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7E3993E5">
      <w:pPr>
        <w:adjustRightInd/>
        <w:spacing w:line="360" w:lineRule="auto"/>
        <w:jc w:val="center"/>
        <w:rPr>
          <w:rFonts w:ascii="宋体" w:hAnsi="宋体" w:cs="宋体"/>
          <w:b/>
          <w:color w:val="auto"/>
          <w:sz w:val="48"/>
          <w:szCs w:val="48"/>
          <w:highlight w:val="none"/>
        </w:rPr>
      </w:pPr>
    </w:p>
    <w:p w14:paraId="0FF4C98B">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2025年度运河街道农作物秸秆</w:t>
      </w: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综合利用项目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SYCG-2025021</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854E374">
      <w:pPr>
        <w:spacing w:line="360" w:lineRule="auto"/>
        <w:jc w:val="both"/>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CDCC725">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杭州市临平区人民政府运河街道办事处</w:t>
      </w:r>
    </w:p>
    <w:p w14:paraId="0CE7D2D0">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杭州溯远工程咨询有限公司</w:t>
      </w:r>
      <w:r>
        <w:rPr>
          <w:rFonts w:hint="eastAsia" w:ascii="仿宋" w:hAnsi="仿宋" w:eastAsia="仿宋" w:cs="仿宋"/>
          <w:bCs/>
          <w:color w:val="auto"/>
          <w:sz w:val="32"/>
          <w:szCs w:val="32"/>
          <w:highlight w:val="none"/>
          <w:lang w:val="en-US" w:eastAsia="zh-CN"/>
        </w:rPr>
        <w:br w:type="textWrapping"/>
      </w:r>
      <w:r>
        <w:rPr>
          <w:rFonts w:hint="eastAsia" w:ascii="仿宋" w:hAnsi="仿宋" w:eastAsia="仿宋" w:cs="仿宋"/>
          <w:bCs/>
          <w:color w:val="auto"/>
          <w:sz w:val="32"/>
          <w:szCs w:val="32"/>
          <w:highlight w:val="none"/>
          <w:lang w:val="en-US" w:eastAsia="zh-CN"/>
        </w:rPr>
        <w:br w:type="textWrapping"/>
      </w:r>
    </w:p>
    <w:p w14:paraId="03C35607">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七</w:t>
      </w:r>
      <w:r>
        <w:rPr>
          <w:rFonts w:hint="eastAsia" w:ascii="仿宋" w:hAnsi="仿宋" w:eastAsia="仿宋" w:cs="仿宋"/>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41"/>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2025年度运河街道农作物秸秆综合利用项目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hint="eastAsia" w:ascii="宋体" w:hAnsi="宋体" w:eastAsia="宋体" w:cs="宋体"/>
          <w:snapToGrid/>
          <w:color w:val="auto"/>
          <w:kern w:val="2"/>
          <w:sz w:val="24"/>
          <w:szCs w:val="24"/>
          <w:highlight w:val="none"/>
        </w:rPr>
        <w:t>https://www.zcygov.cn/）获取（下载）招标文件，并于</w:t>
      </w:r>
      <w:r>
        <w:rPr>
          <w:rStyle w:val="80"/>
          <w:rFonts w:hint="eastAsia" w:ascii="宋体" w:hAnsi="宋体" w:cs="宋体"/>
          <w:snapToGrid/>
          <w:color w:val="auto"/>
          <w:kern w:val="2"/>
          <w:sz w:val="24"/>
          <w:szCs w:val="24"/>
          <w:highlight w:val="none"/>
          <w:lang w:val="en-US" w:eastAsia="zh-CN"/>
        </w:rPr>
        <w:t>2025</w:t>
      </w:r>
      <w:r>
        <w:rPr>
          <w:rStyle w:val="80"/>
          <w:rFonts w:hint="eastAsia" w:ascii="宋体" w:hAnsi="宋体" w:eastAsia="宋体" w:cs="宋体"/>
          <w:snapToGrid/>
          <w:color w:val="auto"/>
          <w:kern w:val="2"/>
          <w:sz w:val="24"/>
          <w:szCs w:val="24"/>
          <w:highlight w:val="none"/>
        </w:rPr>
        <w:t>年</w:t>
      </w:r>
      <w:r>
        <w:rPr>
          <w:rStyle w:val="80"/>
          <w:rFonts w:hint="eastAsia" w:ascii="宋体" w:hAnsi="宋体" w:cs="宋体"/>
          <w:snapToGrid/>
          <w:color w:val="auto"/>
          <w:kern w:val="2"/>
          <w:sz w:val="24"/>
          <w:szCs w:val="24"/>
          <w:highlight w:val="none"/>
          <w:lang w:val="en-US" w:eastAsia="zh-CN"/>
        </w:rPr>
        <w:t xml:space="preserve">  8</w:t>
      </w:r>
      <w:r>
        <w:rPr>
          <w:rStyle w:val="80"/>
          <w:rFonts w:hint="eastAsia" w:ascii="宋体" w:hAnsi="宋体" w:eastAsia="宋体" w:cs="宋体"/>
          <w:snapToGrid/>
          <w:color w:val="auto"/>
          <w:kern w:val="2"/>
          <w:sz w:val="24"/>
          <w:szCs w:val="24"/>
          <w:highlight w:val="none"/>
        </w:rPr>
        <w:t>月</w:t>
      </w:r>
      <w:r>
        <w:rPr>
          <w:rStyle w:val="80"/>
          <w:rFonts w:hint="eastAsia" w:ascii="宋体" w:hAnsi="宋体" w:cs="宋体"/>
          <w:snapToGrid/>
          <w:color w:val="auto"/>
          <w:kern w:val="2"/>
          <w:sz w:val="24"/>
          <w:szCs w:val="24"/>
          <w:highlight w:val="none"/>
          <w:lang w:val="en-US" w:eastAsia="zh-CN"/>
        </w:rPr>
        <w:t xml:space="preserve">  11</w:t>
      </w:r>
      <w:r>
        <w:rPr>
          <w:rStyle w:val="80"/>
          <w:rFonts w:hint="eastAsia" w:ascii="宋体" w:hAnsi="宋体" w:eastAsia="宋体" w:cs="宋体"/>
          <w:snapToGrid/>
          <w:color w:val="auto"/>
          <w:kern w:val="2"/>
          <w:sz w:val="24"/>
          <w:szCs w:val="24"/>
          <w:highlight w:val="none"/>
        </w:rPr>
        <w:t xml:space="preserve">日 </w:t>
      </w:r>
      <w:r>
        <w:rPr>
          <w:rStyle w:val="80"/>
          <w:rFonts w:hint="eastAsia" w:ascii="宋体" w:hAnsi="宋体" w:cs="宋体"/>
          <w:snapToGrid/>
          <w:color w:val="auto"/>
          <w:kern w:val="2"/>
          <w:sz w:val="24"/>
          <w:szCs w:val="24"/>
          <w:highlight w:val="none"/>
          <w:lang w:val="en-US" w:eastAsia="zh-CN"/>
        </w:rPr>
        <w:t>9</w:t>
      </w:r>
      <w:r>
        <w:rPr>
          <w:rStyle w:val="80"/>
          <w:rFonts w:hint="eastAsia" w:ascii="宋体" w:hAnsi="宋体" w:eastAsia="宋体" w:cs="宋体"/>
          <w:snapToGrid/>
          <w:color w:val="auto"/>
          <w:kern w:val="2"/>
          <w:sz w:val="24"/>
          <w:szCs w:val="24"/>
          <w:highlight w:val="none"/>
        </w:rPr>
        <w:t>点</w:t>
      </w:r>
      <w:r>
        <w:rPr>
          <w:rStyle w:val="80"/>
          <w:rFonts w:hint="eastAsia" w:ascii="宋体" w:hAnsi="宋体" w:cs="宋体"/>
          <w:snapToGrid/>
          <w:color w:val="auto"/>
          <w:kern w:val="2"/>
          <w:sz w:val="24"/>
          <w:szCs w:val="24"/>
          <w:highlight w:val="none"/>
          <w:lang w:val="en-US" w:eastAsia="zh-CN"/>
        </w:rPr>
        <w:t>30</w:t>
      </w:r>
      <w:r>
        <w:rPr>
          <w:rStyle w:val="80"/>
          <w:rFonts w:hint="eastAsia" w:ascii="宋体" w:hAnsi="宋体" w:eastAsia="宋体" w:cs="宋体"/>
          <w:snapToGrid/>
          <w:color w:val="auto"/>
          <w:kern w:val="2"/>
          <w:sz w:val="24"/>
          <w:szCs w:val="24"/>
          <w:highlight w:val="none"/>
        </w:rPr>
        <w:t>分</w:t>
      </w:r>
      <w:r>
        <w:rPr>
          <w:rStyle w:val="80"/>
          <w:rFonts w:hint="eastAsia" w:ascii="宋体" w:hAnsi="宋体" w:eastAsia="宋体" w:cs="宋体"/>
          <w:bCs/>
          <w:snapToGrid/>
          <w:color w:val="auto"/>
          <w:kern w:val="2"/>
          <w:sz w:val="24"/>
          <w:szCs w:val="24"/>
          <w:highlight w:val="none"/>
        </w:rPr>
        <w:t>00秒</w:t>
      </w:r>
      <w:r>
        <w:rPr>
          <w:rStyle w:val="80"/>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SYCG-2025021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2025年度运河街道农作物秸秆综合利用项目</w:t>
      </w:r>
    </w:p>
    <w:p w14:paraId="3B96F1D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960000</w:t>
      </w:r>
      <w:r>
        <w:rPr>
          <w:rFonts w:ascii="宋体" w:hAnsi="宋体" w:cs="宋体"/>
          <w:color w:val="auto"/>
          <w:sz w:val="24"/>
          <w:highlight w:val="none"/>
        </w:rPr>
        <w:t xml:space="preserve"> </w:t>
      </w:r>
    </w:p>
    <w:p w14:paraId="3E58D8A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b/>
          <w:color w:val="auto"/>
          <w:sz w:val="24"/>
          <w:highlight w:val="none"/>
          <w:lang w:val="en-US" w:eastAsia="zh-CN"/>
        </w:rPr>
        <w:t>960000</w:t>
      </w:r>
      <w:r>
        <w:rPr>
          <w:rFonts w:ascii="宋体" w:hAnsi="宋体" w:cs="宋体"/>
          <w:color w:val="auto"/>
          <w:sz w:val="24"/>
          <w:highlight w:val="none"/>
        </w:rPr>
        <w:t xml:space="preserve"> </w:t>
      </w:r>
    </w:p>
    <w:p w14:paraId="08A5667B">
      <w:pPr>
        <w:pStyle w:val="6"/>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eastAsia="宋体" w:cs="宋体"/>
          <w:kern w:val="0"/>
          <w:sz w:val="24"/>
          <w:highlight w:val="none"/>
        </w:rPr>
        <w:t>本项目采购</w:t>
      </w:r>
      <w:r>
        <w:rPr>
          <w:rFonts w:hint="eastAsia" w:ascii="宋体" w:hAnsi="宋体" w:eastAsia="宋体" w:cs="宋体"/>
          <w:sz w:val="24"/>
          <w:highlight w:val="none"/>
        </w:rPr>
        <w:t>内容为</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年运河街道农作物秸秆综合利用项目</w:t>
      </w:r>
      <w:r>
        <w:rPr>
          <w:rFonts w:hint="eastAsia" w:ascii="宋体" w:hAnsi="宋体" w:eastAsia="宋体" w:cs="宋体"/>
          <w:sz w:val="24"/>
          <w:highlight w:val="none"/>
        </w:rPr>
        <w:t>的</w:t>
      </w:r>
      <w:r>
        <w:rPr>
          <w:rFonts w:hint="eastAsia" w:ascii="宋体" w:hAnsi="宋体" w:eastAsia="宋体" w:cs="宋体"/>
          <w:sz w:val="24"/>
          <w:highlight w:val="none"/>
          <w:lang w:val="en-US" w:eastAsia="zh-CN"/>
        </w:rPr>
        <w:t>收、储、运、处理</w:t>
      </w:r>
      <w:r>
        <w:rPr>
          <w:rFonts w:hint="eastAsia" w:ascii="宋体" w:hAnsi="宋体" w:eastAsia="宋体" w:cs="宋体"/>
          <w:sz w:val="24"/>
          <w:highlight w:val="none"/>
        </w:rPr>
        <w:t>等内容</w:t>
      </w:r>
      <w:r>
        <w:rPr>
          <w:rFonts w:hint="eastAsia" w:ascii="宋体" w:hAnsi="宋体" w:eastAsia="宋体" w:cs="宋体"/>
          <w:sz w:val="24"/>
          <w:highlight w:val="none"/>
          <w:lang w:eastAsia="zh-CN"/>
        </w:rPr>
        <w:t>。</w:t>
      </w:r>
      <w:r>
        <w:rPr>
          <w:rFonts w:hint="eastAsia" w:hAnsi="宋体" w:cs="宋体"/>
          <w:b w:val="0"/>
          <w:bCs/>
          <w:color w:val="auto"/>
          <w:sz w:val="24"/>
          <w:highlight w:val="none"/>
        </w:rPr>
        <w:t>具体以招标文件第三部分采购需求为准，供应商可点击本公告下方“浏览采购文件”查看采购需求。</w:t>
      </w:r>
    </w:p>
    <w:p w14:paraId="0CF83623">
      <w:pPr>
        <w:pStyle w:val="135"/>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eastAsia="zh-CN"/>
        </w:rPr>
        <w:t>详见</w:t>
      </w:r>
      <w:r>
        <w:rPr>
          <w:rFonts w:hint="eastAsia" w:ascii="宋体" w:hAnsi="宋体" w:cs="宋体"/>
          <w:b w:val="0"/>
          <w:bCs/>
          <w:color w:val="auto"/>
          <w:highlight w:val="none"/>
        </w:rPr>
        <w:t>招标文件“第三部分 采购需求”</w:t>
      </w:r>
      <w:r>
        <w:rPr>
          <w:rFonts w:hint="eastAsia" w:ascii="宋体" w:hAnsi="宋体" w:cs="宋体"/>
          <w:b w:val="0"/>
          <w:bCs/>
          <w:color w:val="auto"/>
          <w:highlight w:val="none"/>
          <w:lang w:eastAsia="zh-CN"/>
        </w:rPr>
        <w:t>。</w:t>
      </w:r>
      <w:r>
        <w:rPr>
          <w:rFonts w:ascii="宋体" w:hAnsi="宋体" w:cs="宋体"/>
          <w:b w:val="0"/>
          <w:bCs/>
          <w:color w:val="auto"/>
          <w:highlight w:val="none"/>
        </w:rPr>
        <w:t xml:space="preserve"> </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11</w:t>
      </w:r>
      <w:bookmarkStart w:id="520" w:name="_GoBack"/>
      <w:bookmarkEnd w:id="520"/>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11 </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11 </w:t>
      </w:r>
      <w:r>
        <w:rPr>
          <w:rFonts w:hint="eastAsia" w:ascii="宋体" w:hAnsi="宋体" w:cs="宋体"/>
          <w:color w:val="auto"/>
          <w:sz w:val="24"/>
          <w:highlight w:val="none"/>
          <w:u w:val="single"/>
        </w:rPr>
        <w:t xml:space="preserve">日 </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杭州市临平区人民政府运河街道</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沈其杰</w:t>
      </w:r>
    </w:p>
    <w:p w14:paraId="31CC70F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15957144217</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 xml:space="preserve">高宇翔  </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 xml:space="preserve">15869196620 </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D42BC6C">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杭州溯远工程咨询有限公司</w:t>
      </w:r>
    </w:p>
    <w:p w14:paraId="450F0A0D">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杭州市临平区东湖街道东湖北路488号-1号22幢401室</w:t>
      </w:r>
    </w:p>
    <w:p w14:paraId="1A859FB2">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w:t>
      </w:r>
    </w:p>
    <w:p w14:paraId="0CAC006F">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方佳棋</w:t>
      </w:r>
      <w:r>
        <w:rPr>
          <w:rFonts w:hint="eastAsia" w:ascii="宋体" w:hAnsi="宋体" w:cs="宋体"/>
          <w:color w:val="auto"/>
          <w:sz w:val="24"/>
          <w:highlight w:val="none"/>
        </w:rPr>
        <w:t xml:space="preserve">    </w:t>
      </w:r>
    </w:p>
    <w:p w14:paraId="234BB8A7">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17306899730</w:t>
      </w:r>
    </w:p>
    <w:p w14:paraId="61B7CAC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项目联系人（质疑）：沈越</w:t>
      </w:r>
    </w:p>
    <w:p w14:paraId="16A7833E">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项目联系方式（质疑）：13675850380</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政策咨询电话：X先生，0571-8958XXXX 政府采购监管部门工作人员</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u w:val="single"/>
              </w:rPr>
              <w:t>标的：</w:t>
            </w:r>
            <w:r>
              <w:rPr>
                <w:rFonts w:hint="eastAsia" w:ascii="宋体" w:hAnsi="宋体" w:cs="宋体"/>
                <w:color w:val="auto"/>
                <w:sz w:val="24"/>
                <w:highlight w:val="none"/>
                <w:u w:val="single"/>
                <w:lang w:val="en-US" w:eastAsia="zh-CN"/>
              </w:rPr>
              <w:t>2025年度运河街道农作物秸秆综合利用项目</w:t>
            </w:r>
            <w:r>
              <w:rPr>
                <w:rFonts w:hint="eastAsia" w:ascii="宋体" w:hAnsi="宋体" w:cs="宋体"/>
                <w:color w:val="auto"/>
                <w:sz w:val="24"/>
                <w:highlight w:val="none"/>
                <w:u w:val="single"/>
              </w:rPr>
              <w:t>，属于其他暂未列明行业；</w:t>
            </w:r>
          </w:p>
          <w:p w14:paraId="27019300">
            <w:pPr>
              <w:snapToGrid w:val="0"/>
              <w:rPr>
                <w:rFonts w:ascii="宋体" w:hAnsi="宋体" w:eastAsia="宋体" w:cs="宋体"/>
                <w:color w:val="auto"/>
                <w:highlight w:val="none"/>
                <w:lang w:val="en-US"/>
              </w:rPr>
            </w:pPr>
            <w:r>
              <w:rPr>
                <w:rFonts w:hint="eastAsia" w:ascii="宋体" w:hAnsi="宋体" w:cs="宋体"/>
                <w:color w:val="auto"/>
                <w:sz w:val="24"/>
                <w:highlight w:val="none"/>
                <w:u w:val="single"/>
                <w:lang w:val="en-US" w:eastAsia="zh-CN"/>
              </w:rPr>
              <w:t>根据《关于印发中小企业划型标准规定的通知》（工信部联企业〔2011〕300）第四条第（二）项规定：其他未列明行业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3"/>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3"/>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0405E14">
            <w:pPr>
              <w:snapToGrid w:val="0"/>
              <w:spacing w:line="360" w:lineRule="auto"/>
              <w:jc w:val="center"/>
              <w:rPr>
                <w:rFonts w:ascii="宋体" w:hAnsi="宋体" w:cs="宋体"/>
                <w:color w:val="auto"/>
                <w:sz w:val="24"/>
                <w:highlight w:val="none"/>
              </w:rPr>
            </w:pPr>
          </w:p>
          <w:p w14:paraId="748F2304">
            <w:pPr>
              <w:snapToGrid w:val="0"/>
              <w:spacing w:line="360" w:lineRule="auto"/>
              <w:jc w:val="center"/>
              <w:rPr>
                <w:rFonts w:ascii="宋体" w:hAnsi="宋体" w:cs="宋体"/>
                <w:color w:val="auto"/>
                <w:sz w:val="24"/>
                <w:highlight w:val="none"/>
              </w:rPr>
            </w:pPr>
          </w:p>
          <w:p w14:paraId="390C1AD1">
            <w:pPr>
              <w:snapToGrid w:val="0"/>
              <w:spacing w:line="360" w:lineRule="auto"/>
              <w:jc w:val="center"/>
              <w:rPr>
                <w:rFonts w:ascii="宋体" w:hAnsi="宋体" w:cs="宋体"/>
                <w:color w:val="auto"/>
                <w:sz w:val="24"/>
                <w:highlight w:val="none"/>
              </w:rPr>
            </w:pPr>
          </w:p>
          <w:p w14:paraId="6E646EC9">
            <w:pPr>
              <w:snapToGrid w:val="0"/>
              <w:spacing w:line="360" w:lineRule="auto"/>
              <w:jc w:val="center"/>
              <w:rPr>
                <w:rFonts w:ascii="宋体" w:hAnsi="宋体" w:cs="宋体"/>
                <w:color w:val="auto"/>
                <w:sz w:val="24"/>
                <w:highlight w:val="none"/>
              </w:rPr>
            </w:pPr>
          </w:p>
          <w:p w14:paraId="266EEE47">
            <w:pPr>
              <w:snapToGrid w:val="0"/>
              <w:spacing w:line="360" w:lineRule="auto"/>
              <w:jc w:val="center"/>
              <w:rPr>
                <w:rFonts w:ascii="宋体" w:hAnsi="宋体" w:cs="宋体"/>
                <w:color w:val="auto"/>
                <w:sz w:val="24"/>
                <w:highlight w:val="none"/>
              </w:rPr>
            </w:pPr>
          </w:p>
          <w:p w14:paraId="5A1660CB">
            <w:pPr>
              <w:snapToGrid w:val="0"/>
              <w:spacing w:line="360" w:lineRule="auto"/>
              <w:jc w:val="center"/>
              <w:rPr>
                <w:rFonts w:ascii="宋体" w:hAnsi="宋体" w:cs="宋体"/>
                <w:color w:val="auto"/>
                <w:sz w:val="24"/>
                <w:highlight w:val="none"/>
              </w:rPr>
            </w:pPr>
          </w:p>
          <w:p w14:paraId="69111327">
            <w:pPr>
              <w:snapToGrid w:val="0"/>
              <w:spacing w:line="360" w:lineRule="auto"/>
              <w:jc w:val="center"/>
              <w:rPr>
                <w:rFonts w:ascii="宋体" w:hAnsi="宋体" w:cs="宋体"/>
                <w:color w:val="auto"/>
                <w:sz w:val="24"/>
                <w:highlight w:val="none"/>
              </w:rPr>
            </w:pPr>
          </w:p>
          <w:p w14:paraId="3E72E277">
            <w:pPr>
              <w:snapToGrid w:val="0"/>
              <w:spacing w:line="360" w:lineRule="auto"/>
              <w:jc w:val="center"/>
              <w:rPr>
                <w:rFonts w:ascii="宋体" w:hAnsi="宋体" w:cs="宋体"/>
                <w:color w:val="auto"/>
                <w:sz w:val="24"/>
                <w:highlight w:val="none"/>
              </w:rPr>
            </w:pPr>
          </w:p>
          <w:p w14:paraId="12D2F995">
            <w:pPr>
              <w:snapToGrid w:val="0"/>
              <w:spacing w:line="360" w:lineRule="auto"/>
              <w:jc w:val="center"/>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2246244">
            <w:pPr>
              <w:snapToGrid w:val="0"/>
              <w:spacing w:line="360" w:lineRule="auto"/>
              <w:jc w:val="center"/>
              <w:rPr>
                <w:rFonts w:ascii="宋体" w:hAnsi="宋体" w:cs="宋体"/>
                <w:color w:val="auto"/>
                <w:sz w:val="24"/>
                <w:highlight w:val="none"/>
              </w:rPr>
            </w:pPr>
          </w:p>
          <w:p w14:paraId="29FA9A8C">
            <w:pPr>
              <w:snapToGrid w:val="0"/>
              <w:spacing w:line="360" w:lineRule="auto"/>
              <w:jc w:val="center"/>
              <w:rPr>
                <w:rFonts w:ascii="宋体" w:hAnsi="宋体" w:cs="宋体"/>
                <w:color w:val="auto"/>
                <w:sz w:val="24"/>
                <w:highlight w:val="none"/>
              </w:rPr>
            </w:pPr>
          </w:p>
          <w:p w14:paraId="18497155">
            <w:pPr>
              <w:snapToGrid w:val="0"/>
              <w:spacing w:line="360" w:lineRule="auto"/>
              <w:jc w:val="center"/>
              <w:rPr>
                <w:rFonts w:ascii="宋体" w:hAnsi="宋体" w:cs="宋体"/>
                <w:color w:val="auto"/>
                <w:sz w:val="24"/>
                <w:highlight w:val="none"/>
              </w:rPr>
            </w:pPr>
          </w:p>
          <w:p w14:paraId="42DDB8BE">
            <w:pPr>
              <w:snapToGrid w:val="0"/>
              <w:spacing w:line="360" w:lineRule="auto"/>
              <w:jc w:val="center"/>
              <w:rPr>
                <w:rFonts w:ascii="宋体" w:hAnsi="宋体" w:cs="宋体"/>
                <w:color w:val="auto"/>
                <w:sz w:val="24"/>
                <w:highlight w:val="none"/>
              </w:rPr>
            </w:pPr>
          </w:p>
          <w:p w14:paraId="1D875970">
            <w:pPr>
              <w:snapToGrid w:val="0"/>
              <w:spacing w:line="360" w:lineRule="auto"/>
              <w:jc w:val="center"/>
              <w:rPr>
                <w:rFonts w:ascii="宋体" w:hAnsi="宋体" w:cs="宋体"/>
                <w:color w:val="auto"/>
                <w:sz w:val="24"/>
                <w:highlight w:val="none"/>
              </w:rPr>
            </w:pPr>
          </w:p>
          <w:p w14:paraId="0BC922C3">
            <w:pPr>
              <w:snapToGrid w:val="0"/>
              <w:spacing w:line="360" w:lineRule="auto"/>
              <w:jc w:val="center"/>
              <w:rPr>
                <w:rFonts w:ascii="宋体" w:hAnsi="宋体" w:cs="宋体"/>
                <w:color w:val="auto"/>
                <w:sz w:val="24"/>
                <w:highlight w:val="none"/>
              </w:rPr>
            </w:pPr>
          </w:p>
          <w:p w14:paraId="2D356E36">
            <w:pPr>
              <w:snapToGrid w:val="0"/>
              <w:spacing w:line="360" w:lineRule="auto"/>
              <w:jc w:val="center"/>
              <w:rPr>
                <w:rFonts w:ascii="宋体" w:hAnsi="宋体" w:cs="宋体"/>
                <w:color w:val="auto"/>
                <w:sz w:val="24"/>
                <w:highlight w:val="none"/>
              </w:rPr>
            </w:pPr>
          </w:p>
          <w:p w14:paraId="32D3B44A">
            <w:pPr>
              <w:snapToGrid w:val="0"/>
              <w:spacing w:line="360" w:lineRule="auto"/>
              <w:jc w:val="center"/>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3"/>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3"/>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3"/>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3"/>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6"/>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sz w:val="24"/>
                <w:highlight w:val="none"/>
                <w:u w:val="single"/>
                <w:lang w:val="en-US" w:eastAsia="zh-CN"/>
              </w:rPr>
              <w:t>杭州市临平区东湖街道东湖北路488号-1号22幢401室</w:t>
            </w:r>
            <w:r>
              <w:rPr>
                <w:rFonts w:hint="eastAsia" w:ascii="宋体" w:hAnsi="宋体" w:eastAsia="宋体" w:cs="宋体"/>
                <w:kern w:val="28"/>
                <w:sz w:val="24"/>
                <w:szCs w:val="24"/>
                <w:highlight w:val="none"/>
              </w:rPr>
              <w:t>；备份投标文件签收人员联系电话：</w:t>
            </w:r>
            <w:r>
              <w:rPr>
                <w:rFonts w:hint="eastAsia" w:ascii="宋体" w:hAnsi="宋体" w:eastAsia="宋体" w:cs="宋体"/>
                <w:color w:val="auto"/>
                <w:sz w:val="24"/>
                <w:highlight w:val="none"/>
                <w:u w:val="single"/>
                <w:lang w:val="en-US" w:eastAsia="zh-CN"/>
              </w:rPr>
              <w:t>17306899730</w:t>
            </w:r>
            <w:r>
              <w:rPr>
                <w:rFonts w:hint="eastAsia" w:ascii="宋体" w:hAnsi="宋体" w:eastAsia="宋体" w:cs="宋体"/>
                <w:sz w:val="24"/>
                <w:szCs w:val="24"/>
                <w:highlight w:val="none"/>
              </w:rPr>
              <w:t>。</w:t>
            </w:r>
            <w:r>
              <w:rPr>
                <w:rFonts w:hint="eastAsia" w:ascii="仿宋" w:hAnsi="仿宋" w:eastAsia="仿宋" w:cs="仿宋"/>
                <w:b/>
                <w:sz w:val="24"/>
                <w:szCs w:val="24"/>
                <w:highlight w:val="none"/>
              </w:rPr>
              <w:t>采购人、</w:t>
            </w:r>
            <w:r>
              <w:rPr>
                <w:rFonts w:hint="eastAsia" w:ascii="仿宋" w:hAnsi="仿宋" w:eastAsia="仿宋" w:cs="仿宋"/>
                <w:b/>
                <w:sz w:val="24"/>
                <w:szCs w:val="24"/>
                <w:highlight w:val="none"/>
                <w:lang w:eastAsia="zh-CN"/>
              </w:rPr>
              <w:t>采购代理机构</w:t>
            </w:r>
            <w:r>
              <w:rPr>
                <w:rFonts w:hint="eastAsia" w:ascii="仿宋" w:hAnsi="仿宋" w:eastAsia="仿宋" w:cs="仿宋"/>
                <w:b/>
                <w:sz w:val="24"/>
                <w:szCs w:val="24"/>
                <w:highlight w:val="none"/>
              </w:rPr>
              <w:t>不强制或变相强制</w:t>
            </w:r>
            <w:r>
              <w:rPr>
                <w:rFonts w:hint="eastAsia" w:ascii="仿宋" w:hAnsi="仿宋" w:eastAsia="仿宋" w:cs="仿宋"/>
                <w:b/>
                <w:sz w:val="24"/>
                <w:szCs w:val="24"/>
                <w:highlight w:val="none"/>
                <w:lang w:eastAsia="zh-CN"/>
              </w:rPr>
              <w:t>投标人</w:t>
            </w:r>
            <w:r>
              <w:rPr>
                <w:rFonts w:hint="eastAsia" w:ascii="仿宋" w:hAnsi="仿宋" w:eastAsia="仿宋" w:cs="仿宋"/>
                <w:b/>
                <w:sz w:val="24"/>
                <w:szCs w:val="24"/>
                <w:highlight w:val="none"/>
              </w:rPr>
              <w:t>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09F61A21">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招标服务费：本次代理服务费由中标人支付，代理服务费按照国家计委印发的《招标代理服务收费管理暂行办法》计价格[2002]1980号规定进行收费。各投标人应在投标报价中予以考虑。</w:t>
            </w:r>
          </w:p>
          <w:p w14:paraId="1A5DC11D">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中标服务费的交纳方式:以转帐或支票的形式支付，开户名:杭州溯远工程咨询有限公司，开户行名称:浙江杭州市余杭农村商业银行股份有限公司临平支行，帐号:201000273727421 中标单位需在领取中标通知书时缴纳中标服务费，缴纳时注明招标编号。</w:t>
            </w:r>
          </w:p>
        </w:tc>
      </w:tr>
      <w:tr w14:paraId="07783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55739FF7">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12A18CE1">
            <w:pPr>
              <w:spacing w:line="360" w:lineRule="auto"/>
              <w:jc w:val="center"/>
              <w:rPr>
                <w:rFonts w:hint="eastAsia" w:ascii="宋体" w:hAnsi="宋体" w:eastAsia="宋体" w:cs="宋体"/>
                <w:color w:val="auto"/>
                <w:kern w:val="0"/>
                <w:sz w:val="24"/>
                <w:highlight w:val="none"/>
                <w:lang w:val="en" w:eastAsia="zh-CN"/>
              </w:rPr>
            </w:pPr>
            <w:r>
              <w:rPr>
                <w:rFonts w:hint="eastAsia" w:ascii="宋体" w:hAnsi="宋体" w:eastAsia="宋体" w:cs="宋体"/>
                <w:b/>
                <w:bCs/>
                <w:color w:val="auto"/>
                <w:kern w:val="0"/>
                <w:sz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auto" w:sz="4" w:space="0"/>
            </w:tcBorders>
            <w:vAlign w:val="center"/>
          </w:tcPr>
          <w:p w14:paraId="15319095">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US" w:eastAsia="zh-CN"/>
              </w:rPr>
              <w:t>中标后提供承诺书和纸质版投标文件一式五份（正本一份红章版，副本四份，可为正本复印件），承诺书一式五份，格式详见附件。</w:t>
            </w:r>
          </w:p>
        </w:tc>
      </w:tr>
      <w:tr w14:paraId="6AA23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D3D6583">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tcBorders>
              <w:top w:val="single" w:color="auto" w:sz="4" w:space="0"/>
              <w:left w:val="single" w:color="000000" w:sz="2" w:space="0"/>
              <w:bottom w:val="single" w:color="auto" w:sz="4" w:space="0"/>
              <w:right w:val="single" w:color="auto" w:sz="4" w:space="0"/>
            </w:tcBorders>
            <w:vAlign w:val="center"/>
          </w:tcPr>
          <w:p w14:paraId="39F2F415">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US" w:eastAsia="zh-CN"/>
              </w:rPr>
              <w:t>评标委员会推荐中标候选人的人数</w:t>
            </w:r>
          </w:p>
        </w:tc>
        <w:tc>
          <w:tcPr>
            <w:tcW w:w="6095" w:type="dxa"/>
            <w:tcBorders>
              <w:top w:val="single" w:color="000000" w:sz="8" w:space="0"/>
              <w:left w:val="single" w:color="auto" w:sz="4" w:space="0"/>
              <w:bottom w:val="single" w:color="auto" w:sz="4" w:space="0"/>
              <w:right w:val="single" w:color="auto" w:sz="4" w:space="0"/>
            </w:tcBorders>
            <w:vAlign w:val="center"/>
          </w:tcPr>
          <w:p w14:paraId="100CB3AE">
            <w:pPr>
              <w:spacing w:line="360" w:lineRule="auto"/>
              <w:rPr>
                <w:rFonts w:hint="eastAsia" w:ascii="仿宋" w:hAnsi="仿宋" w:eastAsia="仿宋" w:cs="仿宋"/>
                <w:color w:val="auto"/>
                <w:kern w:val="0"/>
                <w:sz w:val="24"/>
                <w:highlight w:val="none"/>
                <w:lang w:val="en" w:eastAsia="zh-CN"/>
              </w:rPr>
            </w:pPr>
            <w:r>
              <w:rPr>
                <w:rFonts w:hint="eastAsia" w:ascii="宋体" w:hAnsi="宋体" w:eastAsia="宋体" w:cs="宋体"/>
                <w:color w:val="auto"/>
                <w:kern w:val="0"/>
                <w:sz w:val="24"/>
                <w:highlight w:val="none"/>
                <w:lang w:val="en-US" w:eastAsia="zh-CN"/>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color w:val="auto"/>
                <w:kern w:val="0"/>
                <w:sz w:val="24"/>
                <w:highlight w:val="none"/>
                <w:lang w:val="en" w:eastAsia="zh-CN"/>
              </w:rPr>
              <w:sym w:font="Wingdings" w:char="F0FE"/>
            </w:r>
            <w:r>
              <w:rPr>
                <w:rFonts w:hint="eastAsia" w:ascii="宋体" w:hAnsi="宋体" w:eastAsia="宋体" w:cs="宋体"/>
                <w:color w:val="auto"/>
                <w:kern w:val="0"/>
                <w:sz w:val="24"/>
                <w:highlight w:val="none"/>
                <w:lang w:val="en-US" w:eastAsia="zh-CN"/>
              </w:rPr>
              <w:t>重新招标 □按中标候选人名单排序依次确定其他中标候选人为中标人）</w:t>
            </w:r>
          </w:p>
        </w:tc>
      </w:tr>
    </w:tbl>
    <w:p w14:paraId="11B8AEBD">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6"/>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6"/>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6"/>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6"/>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1"/>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1"/>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1"/>
        <w:shd w:val="clear" w:color="auto" w:fill="FFFFFF"/>
        <w:snapToGrid w:val="0"/>
        <w:spacing w:after="240" w:afterAutospacing="0" w:line="360" w:lineRule="auto"/>
        <w:ind w:firstLine="400"/>
        <w:contextualSpacing/>
        <w:rPr>
          <w:rFonts w:hint="eastAsia"/>
          <w:color w:val="auto"/>
          <w:highlight w:val="none"/>
        </w:rPr>
      </w:pPr>
    </w:p>
    <w:p w14:paraId="72BB4CFD">
      <w:pPr>
        <w:pStyle w:val="891"/>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5"/>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5"/>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5"/>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5"/>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5"/>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5"/>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6"/>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6"/>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6"/>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5"/>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5"/>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5"/>
        <w:spacing w:before="0"/>
        <w:ind w:firstLine="643"/>
        <w:rPr>
          <w:rFonts w:ascii="宋体" w:hAnsi="宋体" w:cs="宋体"/>
          <w:b/>
          <w:color w:val="auto"/>
          <w:sz w:val="32"/>
          <w:highlight w:val="none"/>
        </w:rPr>
      </w:pPr>
    </w:p>
    <w:p w14:paraId="25870E80">
      <w:pPr>
        <w:pStyle w:val="135"/>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61"/>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61"/>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61"/>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61"/>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5"/>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5"/>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5"/>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5"/>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5"/>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5"/>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5"/>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5"/>
        <w:adjustRightInd w:val="0"/>
        <w:snapToGrid w:val="0"/>
        <w:spacing w:before="0"/>
        <w:ind w:firstLine="482" w:firstLineChars="200"/>
        <w:rPr>
          <w:rStyle w:val="82"/>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4"/>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5"/>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5"/>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9BB2CC3">
      <w:pPr>
        <w:pStyle w:val="135"/>
        <w:snapToGrid w:val="0"/>
        <w:spacing w:before="0" w:after="120"/>
        <w:ind w:firstLine="480"/>
        <w:rPr>
          <w:rFonts w:hint="eastAsia" w:ascii="宋体" w:hAnsi="宋体" w:cs="宋体"/>
          <w:color w:val="auto"/>
          <w:highlight w:val="none"/>
        </w:rPr>
      </w:pPr>
      <w:r>
        <w:rPr>
          <w:rFonts w:hint="eastAsia" w:ascii="宋体" w:hAnsi="宋体" w:cs="宋体"/>
          <w:color w:val="auto"/>
          <w:highlight w:val="none"/>
        </w:rPr>
        <w:t>25.6 合同签订依据为相关法律法规文件、招标文件、乙方投标文件等，合同条款有与前者冲突的，以前者为准。</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E3F1AC0">
      <w:pPr>
        <w:rPr>
          <w:color w:val="auto"/>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5"/>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5"/>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5"/>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4"/>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75236011"/>
      <w:bookmarkEnd w:id="17"/>
      <w:bookmarkStart w:id="18" w:name="_Hlt75236290"/>
      <w:bookmarkEnd w:id="18"/>
      <w:bookmarkStart w:id="19" w:name="_Hlt74707468"/>
      <w:bookmarkEnd w:id="19"/>
      <w:bookmarkStart w:id="20" w:name="_Hlt74714665"/>
      <w:bookmarkEnd w:id="20"/>
      <w:bookmarkStart w:id="21" w:name="_Hlt75236101"/>
      <w:bookmarkEnd w:id="21"/>
      <w:bookmarkStart w:id="22" w:name="_Hlt74730295"/>
      <w:bookmarkEnd w:id="22"/>
      <w:bookmarkStart w:id="23" w:name="_Hlt68072990"/>
      <w:bookmarkEnd w:id="23"/>
      <w:bookmarkStart w:id="24" w:name="_Hlt68403820"/>
      <w:bookmarkEnd w:id="24"/>
      <w:bookmarkStart w:id="25" w:name="_Hlt74729768"/>
      <w:bookmarkEnd w:id="25"/>
      <w:bookmarkStart w:id="26" w:name="_Hlt68073093"/>
      <w:bookmarkEnd w:id="26"/>
    </w:p>
    <w:bookmarkEnd w:id="11"/>
    <w:bookmarkEnd w:id="12"/>
    <w:p w14:paraId="5EB35967">
      <w:pPr>
        <w:numPr>
          <w:ilvl w:val="0"/>
          <w:numId w:val="1"/>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352728B3">
      <w:pPr>
        <w:tabs>
          <w:tab w:val="left" w:pos="0"/>
        </w:tabs>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本项目“第三部分 项目技术规范和服务要求”中带“●”条款为实质性内容，投标人必须作出实质性响应（提供《采购需求实质性内容响应表》，格式见“第五部分 投标文件格式”），如有任意一条未响应或不满足，将被视为投标无效</w:t>
      </w:r>
    </w:p>
    <w:p w14:paraId="33D11E20">
      <w:pPr>
        <w:pStyle w:val="62"/>
        <w:keepNext w:val="0"/>
        <w:keepLines w:val="0"/>
        <w:pageBreakBefore w:val="0"/>
        <w:kinsoku/>
        <w:wordWrap/>
        <w:topLinePunct w:val="0"/>
        <w:bidi w:val="0"/>
        <w:adjustRightInd w:val="0"/>
        <w:snapToGrid/>
        <w:spacing w:line="600" w:lineRule="exact"/>
        <w:ind w:firstLine="482" w:firstLineChars="200"/>
        <w:jc w:val="both"/>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一、</w:t>
      </w:r>
      <w:r>
        <w:rPr>
          <w:rFonts w:hint="eastAsia" w:ascii="宋体" w:hAnsi="宋体" w:cs="宋体"/>
          <w:b/>
          <w:bCs/>
          <w:kern w:val="2"/>
          <w:sz w:val="24"/>
          <w:szCs w:val="21"/>
          <w:highlight w:val="none"/>
          <w:lang w:val="en-US" w:eastAsia="zh-CN" w:bidi="ar-SA"/>
        </w:rPr>
        <w:t>项目概述</w:t>
      </w:r>
      <w:r>
        <w:rPr>
          <w:rFonts w:hint="eastAsia" w:ascii="宋体" w:hAnsi="宋体" w:eastAsia="宋体" w:cs="宋体"/>
          <w:b/>
          <w:bCs/>
          <w:kern w:val="2"/>
          <w:sz w:val="24"/>
          <w:szCs w:val="21"/>
          <w:highlight w:val="none"/>
          <w:lang w:val="en-US" w:eastAsia="zh-CN" w:bidi="ar-SA"/>
        </w:rPr>
        <w:t>：</w:t>
      </w:r>
    </w:p>
    <w:p w14:paraId="680A5DE6">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firstLine="482"/>
        <w:textAlignment w:val="auto"/>
        <w:rPr>
          <w:rFonts w:hint="eastAsia" w:ascii="宋体" w:hAnsi="宋体" w:eastAsia="宋体" w:cs="宋体"/>
          <w:kern w:val="0"/>
          <w:sz w:val="24"/>
          <w:szCs w:val="24"/>
          <w:highlight w:val="none"/>
          <w:lang w:val="en-US" w:eastAsia="zh-CN"/>
        </w:rPr>
      </w:pPr>
      <w:bookmarkStart w:id="28" w:name="_Toc21521"/>
      <w:r>
        <w:rPr>
          <w:rFonts w:hint="eastAsia" w:ascii="宋体" w:hAnsi="宋体" w:eastAsia="宋体" w:cs="宋体"/>
          <w:kern w:val="0"/>
          <w:sz w:val="24"/>
          <w:szCs w:val="24"/>
          <w:highlight w:val="none"/>
          <w:lang w:val="en-US" w:eastAsia="zh-CN"/>
        </w:rPr>
        <w:t>根据《杭州市临平区人民政府关于印发全面实施乡村振兴战略推进“强村富农”实施意见(2024-2026年)的通知》(临平政发〔2024〕10号)《临平区农作物秸秆综合利用工作实施细则》(临平农发〔2024]68号)的相关要求，为切实提高街道农作物秸秆综合利用水平，坚持“因地制宜、政府引导、科技支撑、市场运作”的原则，开展综合布局，培育各类主体，优化利用结构，完善工作机制，完善“回收、储存、运输、处置”体系建设。</w:t>
      </w:r>
    </w:p>
    <w:p w14:paraId="4FB08AC5">
      <w:pPr>
        <w:numPr>
          <w:ilvl w:val="0"/>
          <w:numId w:val="2"/>
        </w:numPr>
        <w:spacing w:line="360" w:lineRule="auto"/>
        <w:ind w:firstLine="482" w:firstLineChars="200"/>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服务</w:t>
      </w:r>
      <w:r>
        <w:rPr>
          <w:rFonts w:hint="eastAsia" w:ascii="宋体" w:hAnsi="宋体" w:cs="宋体"/>
          <w:b/>
          <w:bCs/>
          <w:kern w:val="2"/>
          <w:sz w:val="24"/>
          <w:szCs w:val="21"/>
          <w:highlight w:val="none"/>
          <w:lang w:val="en-US" w:eastAsia="zh-CN" w:bidi="ar-SA"/>
        </w:rPr>
        <w:t>内容</w:t>
      </w:r>
      <w:r>
        <w:rPr>
          <w:rFonts w:hint="eastAsia" w:ascii="宋体" w:hAnsi="宋体" w:eastAsia="宋体" w:cs="宋体"/>
          <w:b/>
          <w:bCs/>
          <w:kern w:val="2"/>
          <w:sz w:val="24"/>
          <w:szCs w:val="21"/>
          <w:highlight w:val="none"/>
          <w:lang w:val="en-US" w:eastAsia="zh-CN" w:bidi="ar-SA"/>
        </w:rPr>
        <w:t>：</w:t>
      </w:r>
    </w:p>
    <w:p w14:paraId="73737838">
      <w:pPr>
        <w:numPr>
          <w:ilvl w:val="0"/>
          <w:numId w:val="0"/>
        </w:numPr>
        <w:spacing w:line="360" w:lineRule="auto"/>
        <w:ind w:firstLine="480" w:firstLineChars="2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rPr>
        <w:t>本项目为“</w:t>
      </w:r>
      <w:r>
        <w:rPr>
          <w:rFonts w:hint="eastAsia" w:ascii="宋体" w:hAnsi="宋体" w:eastAsia="宋体" w:cs="宋体"/>
          <w:bCs/>
          <w:color w:val="000000"/>
          <w:sz w:val="24"/>
          <w:highlight w:val="none"/>
          <w:lang w:val="en-US" w:eastAsia="zh-CN"/>
        </w:rPr>
        <w:t>农作物秸秆综合利用</w:t>
      </w:r>
      <w:r>
        <w:rPr>
          <w:rFonts w:hint="eastAsia" w:ascii="宋体" w:hAnsi="宋体" w:eastAsia="宋体" w:cs="宋体"/>
          <w:bCs/>
          <w:color w:val="000000"/>
          <w:sz w:val="24"/>
          <w:highlight w:val="none"/>
        </w:rPr>
        <w:t>”项目，</w:t>
      </w:r>
      <w:r>
        <w:rPr>
          <w:rFonts w:hint="eastAsia" w:ascii="宋体" w:hAnsi="宋体" w:eastAsia="宋体" w:cs="宋体"/>
          <w:bCs/>
          <w:color w:val="000000"/>
          <w:sz w:val="24"/>
          <w:highlight w:val="none"/>
          <w:lang w:val="en-US" w:eastAsia="zh-CN"/>
        </w:rPr>
        <w:t>具体</w:t>
      </w:r>
      <w:r>
        <w:rPr>
          <w:rFonts w:hint="eastAsia" w:ascii="宋体" w:hAnsi="宋体" w:eastAsia="宋体" w:cs="宋体"/>
          <w:bCs/>
          <w:color w:val="000000"/>
          <w:sz w:val="24"/>
          <w:highlight w:val="none"/>
        </w:rPr>
        <w:t>内容</w:t>
      </w:r>
      <w:r>
        <w:rPr>
          <w:rFonts w:hint="eastAsia" w:ascii="宋体" w:hAnsi="宋体" w:eastAsia="宋体" w:cs="宋体"/>
          <w:bCs/>
          <w:color w:val="000000"/>
          <w:sz w:val="24"/>
          <w:highlight w:val="none"/>
          <w:lang w:val="en-US" w:eastAsia="zh-CN"/>
        </w:rPr>
        <w:t>为：</w:t>
      </w:r>
    </w:p>
    <w:p w14:paraId="0FBE2EF6">
      <w:pPr>
        <w:spacing w:line="360" w:lineRule="auto"/>
        <w:ind w:firstLine="480" w:firstLineChars="200"/>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rPr>
        <w:t>(1)收</w:t>
      </w:r>
      <w:r>
        <w:rPr>
          <w:rFonts w:hint="eastAsia" w:ascii="宋体" w:hAnsi="宋体" w:eastAsia="宋体" w:cs="宋体"/>
          <w:kern w:val="0"/>
          <w:sz w:val="24"/>
          <w:highlight w:val="none"/>
        </w:rPr>
        <w:t>、</w:t>
      </w:r>
      <w:r>
        <w:rPr>
          <w:rFonts w:hint="eastAsia" w:ascii="宋体" w:hAnsi="宋体" w:eastAsia="宋体" w:cs="宋体"/>
          <w:bCs/>
          <w:color w:val="000000"/>
          <w:sz w:val="24"/>
          <w:highlight w:val="none"/>
        </w:rPr>
        <w:t>由秸秆综合利用实施主体负责本区域内水稻、油菜等农作物秸秆回收和打捆等相关工作(小麦等作物秸秆以鼓励粉碎还田为主,对于生物量较大且还田后影响下一茬作物生产的油菜、水稻等秸秆倡导部分离田处理利用)。</w:t>
      </w:r>
    </w:p>
    <w:p w14:paraId="14430A48">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(2)储</w:t>
      </w:r>
      <w:r>
        <w:rPr>
          <w:rFonts w:hint="eastAsia" w:ascii="宋体" w:hAnsi="宋体" w:eastAsia="宋体" w:cs="宋体"/>
          <w:kern w:val="0"/>
          <w:sz w:val="24"/>
          <w:highlight w:val="none"/>
        </w:rPr>
        <w:t>、</w:t>
      </w:r>
      <w:r>
        <w:rPr>
          <w:rFonts w:hint="eastAsia" w:ascii="宋体" w:hAnsi="宋体" w:eastAsia="宋体" w:cs="宋体"/>
          <w:bCs/>
          <w:color w:val="000000"/>
          <w:sz w:val="24"/>
          <w:highlight w:val="none"/>
        </w:rPr>
        <w:t>根据本地农作物秸秆产生、数量特点，建立秸秆临时堆放点，主要用于秸秆临时储存和综合利用周转。标准化秸秆收储点秸秆收储量(能力)不低于1000吨，并设有明显的标识标牌。</w:t>
      </w:r>
    </w:p>
    <w:p w14:paraId="150309BD">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(3)运</w:t>
      </w:r>
      <w:r>
        <w:rPr>
          <w:rFonts w:hint="eastAsia" w:ascii="宋体" w:hAnsi="宋体" w:eastAsia="宋体" w:cs="宋体"/>
          <w:kern w:val="0"/>
          <w:sz w:val="24"/>
          <w:highlight w:val="none"/>
        </w:rPr>
        <w:t>、</w:t>
      </w:r>
      <w:r>
        <w:rPr>
          <w:rFonts w:hint="eastAsia" w:ascii="宋体" w:hAnsi="宋体" w:eastAsia="宋体" w:cs="宋体"/>
          <w:bCs/>
          <w:color w:val="000000"/>
          <w:sz w:val="24"/>
          <w:highlight w:val="none"/>
        </w:rPr>
        <w:t>由秸秆综合利用实施主体负责本辖区内秸秆运输至秸秆综合利用处理点并做好台账。</w:t>
      </w:r>
    </w:p>
    <w:p w14:paraId="640A512B">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(4)处理做</w:t>
      </w:r>
      <w:r>
        <w:rPr>
          <w:rFonts w:hint="eastAsia" w:ascii="宋体" w:hAnsi="宋体" w:eastAsia="宋体" w:cs="宋体"/>
          <w:kern w:val="0"/>
          <w:sz w:val="24"/>
          <w:highlight w:val="none"/>
        </w:rPr>
        <w:t>、</w:t>
      </w:r>
      <w:r>
        <w:rPr>
          <w:rFonts w:hint="eastAsia" w:ascii="宋体" w:hAnsi="宋体" w:eastAsia="宋体" w:cs="宋体"/>
          <w:bCs/>
          <w:color w:val="000000"/>
          <w:sz w:val="24"/>
          <w:highlight w:val="none"/>
        </w:rPr>
        <w:t>好秸秆肥料化、饲料化、燃料化、基料化、原料化等综合利用（五化）跟踪</w:t>
      </w:r>
      <w:r>
        <w:rPr>
          <w:rFonts w:hint="eastAsia" w:ascii="宋体" w:hAnsi="宋体" w:eastAsia="宋体" w:cs="宋体"/>
          <w:bCs/>
          <w:color w:val="000000"/>
          <w:sz w:val="24"/>
          <w:highlight w:val="none"/>
          <w:lang w:eastAsia="zh-CN"/>
        </w:rPr>
        <w:t>、</w:t>
      </w:r>
      <w:r>
        <w:rPr>
          <w:rFonts w:hint="eastAsia" w:ascii="宋体" w:hAnsi="宋体" w:eastAsia="宋体" w:cs="宋体"/>
          <w:bCs/>
          <w:color w:val="000000"/>
          <w:sz w:val="24"/>
          <w:highlight w:val="none"/>
        </w:rPr>
        <w:t>秸秆水分检测、秸秆创新处理及台账建立工作。</w:t>
      </w:r>
    </w:p>
    <w:p w14:paraId="595B1C08">
      <w:pPr>
        <w:spacing w:line="360" w:lineRule="auto"/>
        <w:ind w:firstLine="482" w:firstLineChars="200"/>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设施设备的提供和费用的承担</w:t>
      </w:r>
    </w:p>
    <w:p w14:paraId="729E2926">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firstLine="482"/>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秸秆回收中心相应的设施和设备（包括</w:t>
      </w:r>
      <w:r>
        <w:rPr>
          <w:rFonts w:hint="eastAsia" w:ascii="宋体" w:hAnsi="宋体" w:eastAsia="宋体" w:cs="宋体"/>
          <w:bCs/>
          <w:color w:val="000000"/>
          <w:sz w:val="24"/>
          <w:highlight w:val="none"/>
        </w:rPr>
        <w:t>打捆机设备、离田拖拉机、板车费、农机作业费</w:t>
      </w:r>
      <w:r>
        <w:rPr>
          <w:rFonts w:hint="eastAsia" w:ascii="宋体" w:hAnsi="宋体" w:eastAsia="宋体" w:cs="宋体"/>
          <w:kern w:val="0"/>
          <w:sz w:val="24"/>
          <w:szCs w:val="24"/>
          <w:highlight w:val="none"/>
          <w:lang w:val="en-US" w:eastAsia="zh-CN"/>
        </w:rPr>
        <w:t>）由</w:t>
      </w:r>
      <w:r>
        <w:rPr>
          <w:rFonts w:hint="eastAsia" w:ascii="宋体" w:hAnsi="宋体" w:cs="宋体"/>
          <w:kern w:val="0"/>
          <w:sz w:val="24"/>
          <w:szCs w:val="24"/>
          <w:highlight w:val="none"/>
          <w:lang w:val="en-US" w:eastAsia="zh-CN"/>
        </w:rPr>
        <w:t>中标</w:t>
      </w:r>
      <w:r>
        <w:rPr>
          <w:rFonts w:hint="eastAsia" w:ascii="宋体" w:hAnsi="宋体" w:eastAsia="宋体" w:cs="宋体"/>
          <w:kern w:val="0"/>
          <w:sz w:val="24"/>
          <w:szCs w:val="24"/>
          <w:highlight w:val="none"/>
          <w:lang w:val="en-US" w:eastAsia="zh-CN"/>
        </w:rPr>
        <w:t>人</w:t>
      </w:r>
      <w:r>
        <w:rPr>
          <w:rFonts w:hint="eastAsia" w:ascii="宋体" w:hAnsi="宋体" w:cs="宋体"/>
          <w:kern w:val="0"/>
          <w:sz w:val="24"/>
          <w:szCs w:val="24"/>
          <w:highlight w:val="none"/>
          <w:lang w:val="en-US" w:eastAsia="zh-CN"/>
        </w:rPr>
        <w:t>配备及承担</w:t>
      </w:r>
      <w:r>
        <w:rPr>
          <w:rFonts w:hint="eastAsia" w:ascii="宋体" w:hAnsi="宋体" w:eastAsia="宋体" w:cs="宋体"/>
          <w:kern w:val="0"/>
          <w:sz w:val="24"/>
          <w:szCs w:val="24"/>
          <w:highlight w:val="none"/>
          <w:lang w:val="en-US" w:eastAsia="zh-CN"/>
        </w:rPr>
        <w:t>。在生产过程中发生的所有支出包括但不限于</w:t>
      </w:r>
      <w:r>
        <w:rPr>
          <w:rFonts w:hint="eastAsia" w:ascii="宋体" w:hAnsi="宋体" w:eastAsia="宋体" w:cs="宋体"/>
          <w:bCs/>
          <w:color w:val="000000"/>
          <w:sz w:val="24"/>
          <w:highlight w:val="none"/>
        </w:rPr>
        <w:t>场地租用费、装卸费、分点收集储存费、卫生费、管理费，</w:t>
      </w:r>
      <w:r>
        <w:rPr>
          <w:rFonts w:hint="eastAsia" w:ascii="宋体" w:hAnsi="宋体" w:eastAsia="宋体" w:cs="宋体"/>
          <w:kern w:val="0"/>
          <w:sz w:val="24"/>
          <w:szCs w:val="24"/>
          <w:highlight w:val="none"/>
          <w:lang w:val="en-US" w:eastAsia="zh-CN"/>
        </w:rPr>
        <w:t>人工费、材料费、维修费、保养费、秸秆粉碎设施设备、</w:t>
      </w:r>
      <w:r>
        <w:rPr>
          <w:rFonts w:hint="eastAsia" w:ascii="宋体" w:hAnsi="宋体" w:eastAsia="宋体" w:cs="宋体"/>
          <w:bCs/>
          <w:color w:val="000000"/>
          <w:sz w:val="24"/>
          <w:highlight w:val="none"/>
        </w:rPr>
        <w:t>中转费</w:t>
      </w:r>
      <w:r>
        <w:rPr>
          <w:rFonts w:hint="eastAsia" w:ascii="宋体" w:hAnsi="宋体" w:eastAsia="宋体" w:cs="宋体"/>
          <w:bCs/>
          <w:color w:val="000000"/>
          <w:sz w:val="24"/>
          <w:highlight w:val="none"/>
          <w:lang w:eastAsia="zh-CN"/>
        </w:rPr>
        <w:t>、</w:t>
      </w:r>
      <w:r>
        <w:rPr>
          <w:rFonts w:hint="eastAsia" w:ascii="宋体" w:hAnsi="宋体" w:eastAsia="宋体" w:cs="宋体"/>
          <w:kern w:val="0"/>
          <w:sz w:val="24"/>
          <w:szCs w:val="24"/>
          <w:highlight w:val="none"/>
          <w:lang w:val="en-US" w:eastAsia="zh-CN"/>
        </w:rPr>
        <w:t>运输车辆及作业人员保险等均由中标人承担。</w:t>
      </w:r>
    </w:p>
    <w:p w14:paraId="1F1EB930">
      <w:pPr>
        <w:spacing w:line="360" w:lineRule="auto"/>
        <w:ind w:firstLine="480" w:firstLineChars="200"/>
        <w:rPr>
          <w:rFonts w:hint="eastAsia" w:ascii="宋体" w:hAnsi="宋体" w:eastAsia="宋体" w:cs="宋体"/>
          <w:b w:val="0"/>
          <w:kern w:val="2"/>
          <w:sz w:val="24"/>
          <w:szCs w:val="21"/>
          <w:highlight w:val="none"/>
          <w:lang w:val="en-US" w:eastAsia="zh-CN" w:bidi="ar-SA"/>
        </w:rPr>
      </w:pPr>
      <w:r>
        <w:rPr>
          <w:rFonts w:hint="eastAsia" w:ascii="宋体" w:hAnsi="宋体" w:cs="宋体"/>
          <w:b w:val="0"/>
          <w:kern w:val="2"/>
          <w:sz w:val="24"/>
          <w:szCs w:val="21"/>
          <w:highlight w:val="none"/>
          <w:lang w:val="en-US" w:eastAsia="zh-CN" w:bidi="ar-SA"/>
        </w:rPr>
        <w:t>注：</w:t>
      </w:r>
      <w:r>
        <w:rPr>
          <w:rFonts w:hint="eastAsia" w:ascii="宋体" w:hAnsi="宋体" w:eastAsia="宋体" w:cs="宋体"/>
          <w:b w:val="0"/>
          <w:kern w:val="2"/>
          <w:sz w:val="24"/>
          <w:szCs w:val="21"/>
          <w:highlight w:val="none"/>
          <w:lang w:val="en-US" w:eastAsia="zh-CN" w:bidi="ar-SA"/>
        </w:rPr>
        <w:t xml:space="preserve"> 如遇重要活动、重大节日、上级工作检查等特殊情况，中标人接到通知后，应增派人员，增加巡逻、清运频次，确保整体管理效果显著。</w:t>
      </w:r>
    </w:p>
    <w:p w14:paraId="572C4137">
      <w:pPr>
        <w:numPr>
          <w:ilvl w:val="0"/>
          <w:numId w:val="2"/>
        </w:numPr>
        <w:spacing w:line="360" w:lineRule="auto"/>
        <w:ind w:firstLine="482" w:firstLineChars="200"/>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项目实施要求</w:t>
      </w:r>
    </w:p>
    <w:p w14:paraId="0977D5B0">
      <w:pPr>
        <w:numPr>
          <w:ilvl w:val="0"/>
          <w:numId w:val="3"/>
        </w:numPr>
        <w:spacing w:line="360" w:lineRule="auto"/>
        <w:ind w:left="840" w:leftChars="0" w:hanging="420" w:firstLineChars="0"/>
        <w:rPr>
          <w:rFonts w:hint="default"/>
          <w:sz w:val="24"/>
          <w:szCs w:val="24"/>
          <w:highlight w:val="none"/>
          <w:lang w:val="en-US" w:eastAsia="zh-CN"/>
        </w:rPr>
      </w:pPr>
      <w:r>
        <w:rPr>
          <w:rFonts w:hint="eastAsia" w:ascii="宋体" w:hAnsi="宋体" w:eastAsia="宋体" w:cs="宋体"/>
          <w:bCs/>
          <w:color w:val="000000"/>
          <w:sz w:val="24"/>
          <w:szCs w:val="24"/>
          <w:highlight w:val="none"/>
          <w:lang w:val="en-US" w:eastAsia="zh-CN"/>
        </w:rPr>
        <w:t>签订合同后，中标方与采购方在一周内签订合同，并承诺其机械设备保证在15天进场服务，项目服务期为365天（具体服务期限为签订合同之日起一年）；</w:t>
      </w:r>
    </w:p>
    <w:p w14:paraId="17ECB40E">
      <w:pPr>
        <w:numPr>
          <w:ilvl w:val="0"/>
          <w:numId w:val="3"/>
        </w:numPr>
        <w:spacing w:line="360" w:lineRule="auto"/>
        <w:ind w:left="840" w:leftChars="0" w:hanging="420" w:firstLineChars="0"/>
        <w:rPr>
          <w:rFonts w:hint="default"/>
          <w:sz w:val="24"/>
          <w:szCs w:val="24"/>
          <w:highlight w:val="none"/>
          <w:lang w:val="en-US" w:eastAsia="zh-CN"/>
        </w:rPr>
      </w:pPr>
      <w:r>
        <w:rPr>
          <w:rFonts w:hint="eastAsia"/>
          <w:sz w:val="24"/>
          <w:szCs w:val="24"/>
          <w:highlight w:val="none"/>
          <w:lang w:val="en-US" w:eastAsia="zh-CN"/>
        </w:rPr>
        <w:t>秸秆综合利用需完全按采购方的实施，不得自行随意处置秸秆；</w:t>
      </w:r>
    </w:p>
    <w:p w14:paraId="336A320A">
      <w:pPr>
        <w:numPr>
          <w:ilvl w:val="0"/>
          <w:numId w:val="3"/>
        </w:numPr>
        <w:spacing w:line="360" w:lineRule="auto"/>
        <w:ind w:left="840" w:leftChars="0" w:hanging="420" w:firstLineChars="0"/>
        <w:rPr>
          <w:rFonts w:hint="default"/>
          <w:highlight w:val="none"/>
          <w:lang w:val="en-US" w:eastAsia="zh-CN"/>
        </w:rPr>
      </w:pPr>
      <w:r>
        <w:rPr>
          <w:rFonts w:hint="eastAsia" w:ascii="宋体" w:hAnsi="宋体" w:eastAsia="宋体" w:cs="宋体"/>
          <w:b w:val="0"/>
          <w:kern w:val="2"/>
          <w:sz w:val="24"/>
          <w:szCs w:val="21"/>
          <w:highlight w:val="none"/>
          <w:lang w:val="en-US" w:eastAsia="zh-CN" w:bidi="ar-SA"/>
        </w:rPr>
        <w:t>秸杆处置：承诺对秸杆进行分类综合利用率达97%以上，由中标人进行处置并建立台账制度，招标人对处置情况进行监督。</w:t>
      </w:r>
    </w:p>
    <w:p w14:paraId="33940192">
      <w:pPr>
        <w:numPr>
          <w:ilvl w:val="0"/>
          <w:numId w:val="3"/>
        </w:numPr>
        <w:spacing w:line="360" w:lineRule="auto"/>
        <w:ind w:left="840" w:leftChars="0" w:hanging="420" w:firstLineChars="0"/>
        <w:rPr>
          <w:rFonts w:hint="default"/>
          <w:highlight w:val="none"/>
          <w:lang w:val="en-US" w:eastAsia="zh-CN"/>
        </w:rPr>
      </w:pPr>
      <w:r>
        <w:rPr>
          <w:rFonts w:hint="eastAsia"/>
          <w:sz w:val="24"/>
          <w:szCs w:val="24"/>
          <w:highlight w:val="none"/>
          <w:lang w:val="en-US" w:eastAsia="zh-CN"/>
        </w:rPr>
        <w:t>承诺确保机械设备安全使用，杜绝一切安全隐患；如发生意外，中标方承担一切责任；</w:t>
      </w:r>
    </w:p>
    <w:p w14:paraId="06653173">
      <w:pPr>
        <w:pStyle w:val="2"/>
        <w:rPr>
          <w:rFonts w:hint="default"/>
          <w:highlight w:val="none"/>
          <w:lang w:val="en-US" w:eastAsia="zh-CN"/>
        </w:rPr>
      </w:pPr>
    </w:p>
    <w:p w14:paraId="37CFDD93">
      <w:pPr>
        <w:numPr>
          <w:ilvl w:val="0"/>
          <w:numId w:val="2"/>
        </w:numPr>
        <w:spacing w:line="360" w:lineRule="auto"/>
        <w:ind w:firstLine="482" w:firstLineChars="200"/>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付款方式</w:t>
      </w:r>
    </w:p>
    <w:bookmarkEnd w:id="28"/>
    <w:p w14:paraId="10ECA688">
      <w:pPr>
        <w:spacing w:line="360" w:lineRule="auto"/>
        <w:ind w:firstLine="480" w:firstLineChars="2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1、每年年底由街道相关部门对本年度秸秆回收量开展核验审计，最终以实际回收量予以结算。</w:t>
      </w:r>
    </w:p>
    <w:p w14:paraId="14405D6A">
      <w:pPr>
        <w:spacing w:line="360" w:lineRule="auto"/>
        <w:ind w:firstLine="480" w:firstLineChars="200"/>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2、付款前，供应商应提供符合规定的发票。</w:t>
      </w:r>
    </w:p>
    <w:p w14:paraId="4DFD8FDA">
      <w:pPr>
        <w:rPr>
          <w:rFonts w:hint="eastAsia"/>
          <w:highlight w:val="none"/>
        </w:rPr>
      </w:pPr>
    </w:p>
    <w:p w14:paraId="3308B210">
      <w:pPr>
        <w:pStyle w:val="25"/>
        <w:rPr>
          <w:rFonts w:hint="eastAsia"/>
          <w:highlight w:val="none"/>
        </w:rPr>
      </w:pPr>
    </w:p>
    <w:p w14:paraId="7322036A">
      <w:pPr>
        <w:rPr>
          <w:rFonts w:hint="eastAsia"/>
          <w:highlight w:val="none"/>
        </w:rPr>
      </w:pPr>
    </w:p>
    <w:p w14:paraId="1B500226">
      <w:pPr>
        <w:pStyle w:val="2"/>
        <w:rPr>
          <w:rFonts w:hint="eastAsia"/>
          <w:highlight w:val="none"/>
        </w:rPr>
      </w:pPr>
    </w:p>
    <w:p w14:paraId="265903DA">
      <w:pPr>
        <w:rPr>
          <w:rFonts w:hint="eastAsia"/>
          <w:highlight w:val="none"/>
        </w:rPr>
      </w:pPr>
    </w:p>
    <w:p w14:paraId="22FF800E">
      <w:pPr>
        <w:pStyle w:val="2"/>
        <w:rPr>
          <w:rFonts w:hint="eastAsia"/>
          <w:highlight w:val="none"/>
        </w:rPr>
      </w:pPr>
    </w:p>
    <w:p w14:paraId="000F682A">
      <w:pPr>
        <w:rPr>
          <w:rFonts w:hint="eastAsia"/>
          <w:highlight w:val="none"/>
        </w:rPr>
      </w:pPr>
    </w:p>
    <w:p w14:paraId="20C8E32B">
      <w:pPr>
        <w:pStyle w:val="2"/>
        <w:rPr>
          <w:rFonts w:hint="eastAsia"/>
          <w:highlight w:val="none"/>
        </w:rPr>
      </w:pPr>
    </w:p>
    <w:p w14:paraId="7A92B86A">
      <w:pPr>
        <w:rPr>
          <w:rFonts w:hint="eastAsia"/>
          <w:highlight w:val="none"/>
        </w:rPr>
      </w:pPr>
    </w:p>
    <w:p w14:paraId="2751B7B3">
      <w:pPr>
        <w:pStyle w:val="2"/>
        <w:rPr>
          <w:rFonts w:hint="eastAsia"/>
          <w:highlight w:val="none"/>
        </w:rPr>
      </w:pPr>
    </w:p>
    <w:p w14:paraId="2C2B89C2">
      <w:pPr>
        <w:rPr>
          <w:rFonts w:hint="eastAsia"/>
          <w:highlight w:val="none"/>
        </w:rPr>
      </w:pPr>
    </w:p>
    <w:p w14:paraId="09D7FA55">
      <w:pPr>
        <w:pStyle w:val="2"/>
        <w:rPr>
          <w:rFonts w:hint="eastAsia"/>
          <w:highlight w:val="none"/>
        </w:rPr>
      </w:pPr>
    </w:p>
    <w:p w14:paraId="7310F6DD">
      <w:pPr>
        <w:rPr>
          <w:rFonts w:hint="eastAsia"/>
          <w:highlight w:val="none"/>
        </w:rPr>
      </w:pPr>
    </w:p>
    <w:p w14:paraId="3A5791FE">
      <w:pPr>
        <w:pStyle w:val="2"/>
        <w:rPr>
          <w:rFonts w:hint="eastAsia"/>
          <w:highlight w:val="none"/>
        </w:rPr>
      </w:pPr>
    </w:p>
    <w:p w14:paraId="59C338BF">
      <w:pPr>
        <w:rPr>
          <w:rFonts w:hint="eastAsia"/>
          <w:highlight w:val="none"/>
        </w:rPr>
      </w:pPr>
    </w:p>
    <w:p w14:paraId="23FF3285">
      <w:pPr>
        <w:pStyle w:val="2"/>
        <w:rPr>
          <w:rFonts w:hint="eastAsia"/>
          <w:highlight w:val="none"/>
        </w:rPr>
      </w:pPr>
    </w:p>
    <w:p w14:paraId="26EF6153">
      <w:pPr>
        <w:rPr>
          <w:rFonts w:hint="eastAsia"/>
          <w:highlight w:val="none"/>
        </w:rPr>
      </w:pPr>
    </w:p>
    <w:p w14:paraId="3A697363">
      <w:pPr>
        <w:pStyle w:val="2"/>
        <w:rPr>
          <w:rFonts w:hint="eastAsia"/>
          <w:highlight w:val="none"/>
        </w:rPr>
      </w:pPr>
    </w:p>
    <w:p w14:paraId="27AC09B4">
      <w:pPr>
        <w:rPr>
          <w:rFonts w:hint="eastAsia"/>
          <w:highlight w:val="none"/>
        </w:rPr>
      </w:pPr>
    </w:p>
    <w:p w14:paraId="197454A8">
      <w:pPr>
        <w:pStyle w:val="2"/>
        <w:rPr>
          <w:rFonts w:hint="eastAsia"/>
          <w:highlight w:val="none"/>
        </w:rPr>
      </w:pPr>
    </w:p>
    <w:p w14:paraId="384886B8">
      <w:pPr>
        <w:rPr>
          <w:rFonts w:hint="eastAsia"/>
          <w:highlight w:val="none"/>
        </w:rPr>
      </w:pPr>
    </w:p>
    <w:p w14:paraId="69FC99DD">
      <w:pPr>
        <w:pStyle w:val="2"/>
        <w:rPr>
          <w:rFonts w:hint="eastAsia"/>
          <w:highlight w:val="none"/>
        </w:rPr>
      </w:pPr>
    </w:p>
    <w:p w14:paraId="36301C7C">
      <w:pPr>
        <w:rPr>
          <w:rFonts w:hint="eastAsia"/>
          <w:highlight w:val="none"/>
        </w:rPr>
      </w:pPr>
    </w:p>
    <w:p w14:paraId="128732F4">
      <w:pPr>
        <w:pStyle w:val="25"/>
        <w:rPr>
          <w:rFonts w:hint="eastAsia"/>
          <w:highlight w:val="none"/>
        </w:rPr>
      </w:pPr>
    </w:p>
    <w:p w14:paraId="51CF08FC">
      <w:pPr>
        <w:pStyle w:val="2"/>
        <w:rPr>
          <w:rFonts w:hint="eastAsia"/>
          <w:highlight w:val="none"/>
          <w:lang w:val="en-US" w:eastAsia="zh-CN"/>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9" w:name="_Toc184308087"/>
      <w:bookmarkEnd w:id="29"/>
      <w:bookmarkStart w:id="30" w:name="_Toc184312111"/>
      <w:bookmarkEnd w:id="30"/>
      <w:bookmarkStart w:id="31" w:name="_Toc184314441"/>
      <w:bookmarkEnd w:id="31"/>
      <w:bookmarkStart w:id="32" w:name="_Toc184314453"/>
      <w:bookmarkEnd w:id="32"/>
      <w:bookmarkStart w:id="33" w:name="_Toc184310337"/>
      <w:bookmarkEnd w:id="33"/>
      <w:bookmarkStart w:id="34" w:name="_Toc184308101"/>
      <w:bookmarkEnd w:id="34"/>
      <w:bookmarkStart w:id="35" w:name="_Toc184308055"/>
      <w:bookmarkEnd w:id="35"/>
      <w:bookmarkStart w:id="36" w:name="_Toc184308049"/>
      <w:bookmarkEnd w:id="36"/>
      <w:bookmarkStart w:id="37" w:name="_Toc184308045"/>
      <w:bookmarkEnd w:id="37"/>
      <w:bookmarkStart w:id="38" w:name="_Toc184310303"/>
      <w:bookmarkEnd w:id="38"/>
      <w:bookmarkStart w:id="39" w:name="_Toc184310316"/>
      <w:bookmarkEnd w:id="39"/>
      <w:bookmarkStart w:id="40" w:name="_Toc184310317"/>
      <w:bookmarkEnd w:id="40"/>
      <w:bookmarkStart w:id="41" w:name="_Toc184312100"/>
      <w:bookmarkEnd w:id="41"/>
      <w:bookmarkStart w:id="42" w:name="_Toc184310281"/>
      <w:bookmarkEnd w:id="42"/>
      <w:bookmarkStart w:id="43" w:name="_Toc184308042"/>
      <w:bookmarkEnd w:id="43"/>
      <w:bookmarkStart w:id="44" w:name="_Toc184313271"/>
      <w:bookmarkEnd w:id="44"/>
      <w:bookmarkStart w:id="45" w:name="_Toc184314422"/>
      <w:bookmarkEnd w:id="45"/>
      <w:bookmarkStart w:id="46" w:name="_Toc184313246"/>
      <w:bookmarkEnd w:id="46"/>
      <w:bookmarkStart w:id="47" w:name="_Toc184308088"/>
      <w:bookmarkEnd w:id="47"/>
      <w:bookmarkStart w:id="48" w:name="_Toc184313252"/>
      <w:bookmarkEnd w:id="48"/>
      <w:bookmarkStart w:id="49" w:name="_Toc184308105"/>
      <w:bookmarkEnd w:id="49"/>
      <w:bookmarkStart w:id="50" w:name="_Toc184310304"/>
      <w:bookmarkEnd w:id="50"/>
      <w:bookmarkStart w:id="51" w:name="_Toc184312090"/>
      <w:bookmarkEnd w:id="51"/>
      <w:bookmarkStart w:id="52" w:name="_Toc184308070"/>
      <w:bookmarkEnd w:id="52"/>
      <w:bookmarkStart w:id="53" w:name="_Toc184314448"/>
      <w:bookmarkEnd w:id="53"/>
      <w:bookmarkStart w:id="54" w:name="_Toc184314460"/>
      <w:bookmarkEnd w:id="54"/>
      <w:bookmarkStart w:id="55" w:name="_Toc184313308"/>
      <w:bookmarkEnd w:id="55"/>
      <w:bookmarkStart w:id="56" w:name="_Toc184314466"/>
      <w:bookmarkEnd w:id="56"/>
      <w:bookmarkStart w:id="57" w:name="_Toc184312122"/>
      <w:bookmarkEnd w:id="57"/>
      <w:bookmarkStart w:id="58" w:name="_Toc184308061"/>
      <w:bookmarkEnd w:id="58"/>
      <w:bookmarkStart w:id="59" w:name="_Toc184313297"/>
      <w:bookmarkEnd w:id="59"/>
      <w:bookmarkStart w:id="60" w:name="_Toc184313290"/>
      <w:bookmarkEnd w:id="60"/>
      <w:bookmarkStart w:id="61" w:name="_Toc184310295"/>
      <w:bookmarkEnd w:id="61"/>
      <w:bookmarkStart w:id="62" w:name="_Toc184312117"/>
      <w:bookmarkEnd w:id="62"/>
      <w:bookmarkStart w:id="63" w:name="_Toc184314421"/>
      <w:bookmarkEnd w:id="63"/>
      <w:bookmarkStart w:id="64" w:name="_Toc184314433"/>
      <w:bookmarkEnd w:id="64"/>
      <w:bookmarkStart w:id="65" w:name="_Toc184314463"/>
      <w:bookmarkEnd w:id="65"/>
      <w:bookmarkStart w:id="66" w:name="_Toc184314410"/>
      <w:bookmarkEnd w:id="66"/>
      <w:bookmarkStart w:id="67" w:name="_Toc184314431"/>
      <w:bookmarkEnd w:id="67"/>
      <w:bookmarkStart w:id="68" w:name="_Toc184313244"/>
      <w:bookmarkEnd w:id="68"/>
      <w:bookmarkStart w:id="69" w:name="_Toc184312082"/>
      <w:bookmarkEnd w:id="69"/>
      <w:bookmarkStart w:id="70" w:name="_Toc184310279"/>
      <w:bookmarkEnd w:id="70"/>
      <w:bookmarkStart w:id="71" w:name="_Toc184312097"/>
      <w:bookmarkEnd w:id="71"/>
      <w:bookmarkStart w:id="72" w:name="_Toc184308065"/>
      <w:bookmarkEnd w:id="72"/>
      <w:bookmarkStart w:id="73" w:name="_Toc184308099"/>
      <w:bookmarkEnd w:id="73"/>
      <w:bookmarkStart w:id="74" w:name="_Toc184312118"/>
      <w:bookmarkEnd w:id="74"/>
      <w:bookmarkStart w:id="75" w:name="_Toc184312138"/>
      <w:bookmarkEnd w:id="75"/>
      <w:bookmarkStart w:id="76" w:name="_Toc184310283"/>
      <w:bookmarkEnd w:id="76"/>
      <w:bookmarkStart w:id="77" w:name="_Toc184308064"/>
      <w:bookmarkEnd w:id="77"/>
      <w:bookmarkStart w:id="78" w:name="_Toc184310327"/>
      <w:bookmarkEnd w:id="78"/>
      <w:bookmarkStart w:id="79" w:name="_Toc184314412"/>
      <w:bookmarkEnd w:id="79"/>
      <w:bookmarkStart w:id="80" w:name="_Toc184308078"/>
      <w:bookmarkEnd w:id="80"/>
      <w:bookmarkStart w:id="81" w:name="_Toc184308058"/>
      <w:bookmarkEnd w:id="81"/>
      <w:bookmarkStart w:id="82" w:name="_Toc184314444"/>
      <w:bookmarkEnd w:id="82"/>
      <w:bookmarkStart w:id="83" w:name="_Toc184314475"/>
      <w:bookmarkEnd w:id="83"/>
      <w:bookmarkStart w:id="84" w:name="_Toc184310329"/>
      <w:bookmarkEnd w:id="84"/>
      <w:bookmarkStart w:id="85" w:name="_Toc184313287"/>
      <w:bookmarkEnd w:id="85"/>
      <w:bookmarkStart w:id="86" w:name="_Toc184312072"/>
      <w:bookmarkEnd w:id="86"/>
      <w:bookmarkStart w:id="87" w:name="_Toc184308080"/>
      <w:bookmarkEnd w:id="87"/>
      <w:bookmarkStart w:id="88" w:name="_Toc184308048"/>
      <w:bookmarkEnd w:id="88"/>
      <w:bookmarkStart w:id="89" w:name="_Toc184313280"/>
      <w:bookmarkEnd w:id="89"/>
      <w:bookmarkStart w:id="90" w:name="_Toc184310290"/>
      <w:bookmarkEnd w:id="90"/>
      <w:bookmarkStart w:id="91" w:name="_Toc184310310"/>
      <w:bookmarkEnd w:id="91"/>
      <w:bookmarkStart w:id="92" w:name="_Toc184314428"/>
      <w:bookmarkEnd w:id="92"/>
      <w:bookmarkStart w:id="93" w:name="_Toc184308074"/>
      <w:bookmarkEnd w:id="93"/>
      <w:bookmarkStart w:id="94" w:name="_Toc184314434"/>
      <w:bookmarkEnd w:id="94"/>
      <w:bookmarkStart w:id="95" w:name="_Toc184314481"/>
      <w:bookmarkEnd w:id="95"/>
      <w:bookmarkStart w:id="96" w:name="_Toc184310287"/>
      <w:bookmarkEnd w:id="96"/>
      <w:bookmarkStart w:id="97" w:name="_Toc184312114"/>
      <w:bookmarkEnd w:id="97"/>
      <w:bookmarkStart w:id="98" w:name="_Toc184310323"/>
      <w:bookmarkEnd w:id="98"/>
      <w:bookmarkStart w:id="99" w:name="_Toc184313310"/>
      <w:bookmarkEnd w:id="99"/>
      <w:bookmarkStart w:id="100" w:name="_Toc184308054"/>
      <w:bookmarkEnd w:id="100"/>
      <w:bookmarkStart w:id="101" w:name="_Toc184313247"/>
      <w:bookmarkEnd w:id="101"/>
      <w:bookmarkStart w:id="102" w:name="_Toc184312134"/>
      <w:bookmarkEnd w:id="102"/>
      <w:bookmarkStart w:id="103" w:name="_Toc184308075"/>
      <w:bookmarkEnd w:id="103"/>
      <w:bookmarkStart w:id="104" w:name="_Toc184313251"/>
      <w:bookmarkEnd w:id="104"/>
      <w:bookmarkStart w:id="105" w:name="_Toc184313267"/>
      <w:bookmarkEnd w:id="105"/>
      <w:bookmarkStart w:id="106" w:name="_Toc184310335"/>
      <w:bookmarkEnd w:id="106"/>
      <w:bookmarkStart w:id="107" w:name="_Toc184313248"/>
      <w:bookmarkEnd w:id="107"/>
      <w:bookmarkStart w:id="108" w:name="_Toc184310293"/>
      <w:bookmarkEnd w:id="108"/>
      <w:bookmarkStart w:id="109" w:name="_Toc184308077"/>
      <w:bookmarkEnd w:id="109"/>
      <w:bookmarkStart w:id="110" w:name="_Toc184312088"/>
      <w:bookmarkEnd w:id="110"/>
      <w:bookmarkStart w:id="111" w:name="_Toc184308041"/>
      <w:bookmarkEnd w:id="111"/>
      <w:bookmarkStart w:id="112" w:name="_Toc184312094"/>
      <w:bookmarkEnd w:id="112"/>
      <w:bookmarkStart w:id="113" w:name="_Toc184310344"/>
      <w:bookmarkEnd w:id="113"/>
      <w:bookmarkStart w:id="114" w:name="_Toc184308068"/>
      <w:bookmarkEnd w:id="114"/>
      <w:bookmarkStart w:id="115" w:name="_Toc184310292"/>
      <w:bookmarkEnd w:id="115"/>
      <w:bookmarkStart w:id="116" w:name="_Toc184313238"/>
      <w:bookmarkEnd w:id="116"/>
      <w:bookmarkStart w:id="117" w:name="_Toc184313268"/>
      <w:bookmarkEnd w:id="117"/>
      <w:bookmarkStart w:id="118" w:name="_Toc184312084"/>
      <w:bookmarkEnd w:id="118"/>
      <w:bookmarkStart w:id="119" w:name="_Toc184313282"/>
      <w:bookmarkEnd w:id="119"/>
      <w:bookmarkStart w:id="120" w:name="_Toc184314459"/>
      <w:bookmarkEnd w:id="120"/>
      <w:bookmarkStart w:id="121" w:name="_Toc184310311"/>
      <w:bookmarkEnd w:id="121"/>
      <w:bookmarkStart w:id="122" w:name="_Toc184308084"/>
      <w:bookmarkEnd w:id="122"/>
      <w:bookmarkStart w:id="123" w:name="_Toc184314451"/>
      <w:bookmarkEnd w:id="123"/>
      <w:bookmarkStart w:id="124" w:name="_Toc184313285"/>
      <w:bookmarkEnd w:id="124"/>
      <w:bookmarkStart w:id="125" w:name="_Toc184308108"/>
      <w:bookmarkEnd w:id="125"/>
      <w:bookmarkStart w:id="126" w:name="_Toc184310341"/>
      <w:bookmarkEnd w:id="126"/>
      <w:bookmarkStart w:id="127" w:name="_Toc184310307"/>
      <w:bookmarkEnd w:id="127"/>
      <w:bookmarkStart w:id="128" w:name="_Toc184313264"/>
      <w:bookmarkEnd w:id="128"/>
      <w:bookmarkStart w:id="129" w:name="_Toc184314470"/>
      <w:bookmarkEnd w:id="129"/>
      <w:bookmarkStart w:id="130" w:name="_Toc184314447"/>
      <w:bookmarkEnd w:id="130"/>
      <w:bookmarkStart w:id="131" w:name="_Toc184308053"/>
      <w:bookmarkEnd w:id="131"/>
      <w:bookmarkStart w:id="132" w:name="_Toc184313292"/>
      <w:bookmarkEnd w:id="132"/>
      <w:bookmarkStart w:id="133" w:name="_Toc184308081"/>
      <w:bookmarkEnd w:id="133"/>
      <w:bookmarkStart w:id="134" w:name="_Toc184312101"/>
      <w:bookmarkEnd w:id="134"/>
      <w:bookmarkStart w:id="135" w:name="_Toc184313242"/>
      <w:bookmarkEnd w:id="135"/>
      <w:bookmarkStart w:id="136" w:name="_Toc184314467"/>
      <w:bookmarkEnd w:id="136"/>
      <w:bookmarkStart w:id="137" w:name="_Toc184313266"/>
      <w:bookmarkEnd w:id="137"/>
      <w:bookmarkStart w:id="138" w:name="_Toc184313293"/>
      <w:bookmarkEnd w:id="138"/>
      <w:bookmarkStart w:id="139" w:name="_Toc184314436"/>
      <w:bookmarkEnd w:id="139"/>
      <w:bookmarkStart w:id="140" w:name="_Toc184310330"/>
      <w:bookmarkEnd w:id="140"/>
      <w:bookmarkStart w:id="141" w:name="_Toc184314456"/>
      <w:bookmarkEnd w:id="141"/>
      <w:bookmarkStart w:id="142" w:name="_Toc184308076"/>
      <w:bookmarkEnd w:id="142"/>
      <w:bookmarkStart w:id="143" w:name="_Toc184312076"/>
      <w:bookmarkEnd w:id="143"/>
      <w:bookmarkStart w:id="144" w:name="_Toc184313274"/>
      <w:bookmarkEnd w:id="144"/>
      <w:bookmarkStart w:id="145" w:name="_Toc184308069"/>
      <w:bookmarkEnd w:id="145"/>
      <w:bookmarkStart w:id="146" w:name="_Toc184312079"/>
      <w:bookmarkEnd w:id="146"/>
      <w:bookmarkStart w:id="147" w:name="_Toc184312093"/>
      <w:bookmarkEnd w:id="147"/>
      <w:bookmarkStart w:id="148" w:name="_Toc184313265"/>
      <w:bookmarkEnd w:id="148"/>
      <w:bookmarkStart w:id="149" w:name="_Toc184312083"/>
      <w:bookmarkEnd w:id="149"/>
      <w:bookmarkStart w:id="150" w:name="_Toc184308095"/>
      <w:bookmarkEnd w:id="150"/>
      <w:bookmarkStart w:id="151" w:name="_Toc184314440"/>
      <w:bookmarkEnd w:id="151"/>
      <w:bookmarkStart w:id="152" w:name="_Toc184308083"/>
      <w:bookmarkEnd w:id="152"/>
      <w:bookmarkStart w:id="153" w:name="_Toc184314437"/>
      <w:bookmarkEnd w:id="153"/>
      <w:bookmarkStart w:id="154" w:name="_Toc184314426"/>
      <w:bookmarkEnd w:id="154"/>
      <w:bookmarkStart w:id="155" w:name="_Toc184312126"/>
      <w:bookmarkEnd w:id="155"/>
      <w:bookmarkStart w:id="156" w:name="_Toc184312115"/>
      <w:bookmarkEnd w:id="156"/>
      <w:bookmarkStart w:id="157" w:name="_Toc184313250"/>
      <w:bookmarkEnd w:id="157"/>
      <w:bookmarkStart w:id="158" w:name="_Toc184314427"/>
      <w:bookmarkEnd w:id="158"/>
      <w:bookmarkStart w:id="159" w:name="_Toc184313245"/>
      <w:bookmarkEnd w:id="159"/>
      <w:bookmarkStart w:id="160" w:name="_Toc184314479"/>
      <w:bookmarkEnd w:id="160"/>
      <w:bookmarkStart w:id="161" w:name="_Toc184314480"/>
      <w:bookmarkEnd w:id="161"/>
      <w:bookmarkStart w:id="162" w:name="_Toc184312081"/>
      <w:bookmarkEnd w:id="162"/>
      <w:bookmarkStart w:id="163" w:name="_Toc184310343"/>
      <w:bookmarkEnd w:id="163"/>
      <w:bookmarkStart w:id="164" w:name="_Toc184310297"/>
      <w:bookmarkEnd w:id="164"/>
      <w:bookmarkStart w:id="165" w:name="_Toc184312096"/>
      <w:bookmarkEnd w:id="165"/>
      <w:bookmarkStart w:id="166" w:name="_Toc184313261"/>
      <w:bookmarkEnd w:id="166"/>
      <w:bookmarkStart w:id="167" w:name="_Toc184313284"/>
      <w:bookmarkEnd w:id="167"/>
      <w:bookmarkStart w:id="168" w:name="_Toc184310306"/>
      <w:bookmarkEnd w:id="168"/>
      <w:bookmarkStart w:id="169" w:name="_Toc184312104"/>
      <w:bookmarkEnd w:id="169"/>
      <w:bookmarkStart w:id="170" w:name="_Toc184308104"/>
      <w:bookmarkEnd w:id="170"/>
      <w:bookmarkStart w:id="171" w:name="_Toc184310275"/>
      <w:bookmarkEnd w:id="171"/>
      <w:bookmarkStart w:id="172" w:name="_Toc184314418"/>
      <w:bookmarkEnd w:id="172"/>
      <w:bookmarkStart w:id="173" w:name="_Toc184310334"/>
      <w:bookmarkEnd w:id="173"/>
      <w:bookmarkStart w:id="174" w:name="_Toc184310291"/>
      <w:bookmarkEnd w:id="174"/>
      <w:bookmarkStart w:id="175" w:name="_Toc184308079"/>
      <w:bookmarkEnd w:id="175"/>
      <w:bookmarkStart w:id="176" w:name="_Toc184310284"/>
      <w:bookmarkEnd w:id="176"/>
      <w:bookmarkStart w:id="177" w:name="_Toc184313277"/>
      <w:bookmarkEnd w:id="177"/>
      <w:bookmarkStart w:id="178" w:name="_Toc184312125"/>
      <w:bookmarkEnd w:id="178"/>
      <w:bookmarkStart w:id="179" w:name="_Toc184308051"/>
      <w:bookmarkEnd w:id="179"/>
      <w:bookmarkStart w:id="180" w:name="_Toc184314439"/>
      <w:bookmarkEnd w:id="180"/>
      <w:bookmarkStart w:id="181" w:name="_Toc184314452"/>
      <w:bookmarkEnd w:id="181"/>
      <w:bookmarkStart w:id="182" w:name="_Toc184310322"/>
      <w:bookmarkEnd w:id="182"/>
      <w:bookmarkStart w:id="183" w:name="_Toc184314430"/>
      <w:bookmarkEnd w:id="183"/>
      <w:bookmarkStart w:id="184" w:name="_Toc184314462"/>
      <w:bookmarkEnd w:id="184"/>
      <w:bookmarkStart w:id="185" w:name="_Toc184308100"/>
      <w:bookmarkEnd w:id="185"/>
      <w:bookmarkStart w:id="186" w:name="_Toc184312074"/>
      <w:bookmarkEnd w:id="186"/>
      <w:bookmarkStart w:id="187" w:name="_Toc184312130"/>
      <w:bookmarkEnd w:id="187"/>
      <w:bookmarkStart w:id="188" w:name="_Toc184314445"/>
      <w:bookmarkEnd w:id="188"/>
      <w:bookmarkStart w:id="189" w:name="_Toc184310328"/>
      <w:bookmarkEnd w:id="189"/>
      <w:bookmarkStart w:id="190" w:name="_Toc184310326"/>
      <w:bookmarkEnd w:id="190"/>
      <w:bookmarkStart w:id="191" w:name="_Toc184308050"/>
      <w:bookmarkEnd w:id="191"/>
      <w:bookmarkStart w:id="192" w:name="_Toc184310309"/>
      <w:bookmarkEnd w:id="192"/>
      <w:bookmarkStart w:id="193" w:name="_Toc184314477"/>
      <w:bookmarkEnd w:id="193"/>
      <w:bookmarkStart w:id="194" w:name="_Toc184308063"/>
      <w:bookmarkEnd w:id="194"/>
      <w:bookmarkStart w:id="195" w:name="_Toc184308043"/>
      <w:bookmarkEnd w:id="195"/>
      <w:bookmarkStart w:id="196" w:name="_Toc184314413"/>
      <w:bookmarkEnd w:id="196"/>
      <w:bookmarkStart w:id="197" w:name="_Toc184313269"/>
      <w:bookmarkEnd w:id="197"/>
      <w:bookmarkStart w:id="198" w:name="_Toc184313278"/>
      <w:bookmarkEnd w:id="198"/>
      <w:bookmarkStart w:id="199" w:name="_Toc184312102"/>
      <w:bookmarkEnd w:id="199"/>
      <w:bookmarkStart w:id="200" w:name="_Toc184313253"/>
      <w:bookmarkEnd w:id="200"/>
      <w:bookmarkStart w:id="201" w:name="_Toc184308073"/>
      <w:bookmarkEnd w:id="201"/>
      <w:bookmarkStart w:id="202" w:name="_Toc184313241"/>
      <w:bookmarkEnd w:id="202"/>
      <w:bookmarkStart w:id="203" w:name="_Toc184313258"/>
      <w:bookmarkEnd w:id="203"/>
      <w:bookmarkStart w:id="204" w:name="_Toc184310305"/>
      <w:bookmarkEnd w:id="204"/>
      <w:bookmarkStart w:id="205" w:name="_Toc184313270"/>
      <w:bookmarkEnd w:id="205"/>
      <w:bookmarkStart w:id="206" w:name="_Toc184313256"/>
      <w:bookmarkEnd w:id="206"/>
      <w:bookmarkStart w:id="207" w:name="_Toc184310324"/>
      <w:bookmarkEnd w:id="207"/>
      <w:bookmarkStart w:id="208" w:name="_Toc184312106"/>
      <w:bookmarkEnd w:id="208"/>
      <w:bookmarkStart w:id="209" w:name="_Toc184310299"/>
      <w:bookmarkEnd w:id="209"/>
      <w:bookmarkStart w:id="210" w:name="_Toc184314449"/>
      <w:bookmarkEnd w:id="210"/>
      <w:bookmarkStart w:id="211" w:name="_Toc184313294"/>
      <w:bookmarkEnd w:id="211"/>
      <w:bookmarkStart w:id="212" w:name="_Toc184308086"/>
      <w:bookmarkEnd w:id="212"/>
      <w:bookmarkStart w:id="213" w:name="_Toc184312089"/>
      <w:bookmarkEnd w:id="213"/>
      <w:bookmarkStart w:id="214" w:name="_Toc184313283"/>
      <w:bookmarkEnd w:id="214"/>
      <w:bookmarkStart w:id="215" w:name="_Toc184312119"/>
      <w:bookmarkEnd w:id="215"/>
      <w:bookmarkStart w:id="216" w:name="_Toc184310312"/>
      <w:bookmarkEnd w:id="216"/>
      <w:bookmarkStart w:id="217" w:name="_Toc184312131"/>
      <w:bookmarkEnd w:id="217"/>
      <w:bookmarkStart w:id="218" w:name="_Toc184314416"/>
      <w:bookmarkEnd w:id="218"/>
      <w:bookmarkStart w:id="219" w:name="_Toc184312092"/>
      <w:bookmarkEnd w:id="219"/>
      <w:bookmarkStart w:id="220" w:name="_Toc184310333"/>
      <w:bookmarkEnd w:id="220"/>
      <w:bookmarkStart w:id="221" w:name="_Toc184308093"/>
      <w:bookmarkEnd w:id="221"/>
      <w:bookmarkStart w:id="222" w:name="_Toc184308090"/>
      <w:bookmarkEnd w:id="222"/>
      <w:bookmarkStart w:id="223" w:name="_Toc184312069"/>
      <w:bookmarkEnd w:id="223"/>
      <w:bookmarkStart w:id="224" w:name="_Toc184308071"/>
      <w:bookmarkEnd w:id="224"/>
      <w:bookmarkStart w:id="225" w:name="_Toc184312133"/>
      <w:bookmarkEnd w:id="225"/>
      <w:bookmarkStart w:id="226" w:name="_Toc184314458"/>
      <w:bookmarkEnd w:id="226"/>
      <w:bookmarkStart w:id="227" w:name="_Toc184314468"/>
      <w:bookmarkEnd w:id="227"/>
      <w:bookmarkStart w:id="228" w:name="_Toc184310325"/>
      <w:bookmarkEnd w:id="228"/>
      <w:bookmarkStart w:id="229" w:name="_Toc184308096"/>
      <w:bookmarkEnd w:id="229"/>
      <w:bookmarkStart w:id="230" w:name="_Toc184312123"/>
      <w:bookmarkEnd w:id="230"/>
      <w:bookmarkStart w:id="231" w:name="_Toc184314457"/>
      <w:bookmarkEnd w:id="231"/>
      <w:bookmarkStart w:id="232" w:name="_Toc184312132"/>
      <w:bookmarkEnd w:id="232"/>
      <w:bookmarkStart w:id="233" w:name="_Toc184314465"/>
      <w:bookmarkEnd w:id="233"/>
      <w:bookmarkStart w:id="234" w:name="_Toc184313240"/>
      <w:bookmarkEnd w:id="234"/>
      <w:bookmarkStart w:id="235" w:name="_Toc184313302"/>
      <w:bookmarkEnd w:id="235"/>
      <w:bookmarkStart w:id="236" w:name="_Toc184310289"/>
      <w:bookmarkEnd w:id="236"/>
      <w:bookmarkStart w:id="237" w:name="_Toc184314473"/>
      <w:bookmarkEnd w:id="237"/>
      <w:bookmarkStart w:id="238" w:name="_Toc184314454"/>
      <w:bookmarkEnd w:id="238"/>
      <w:bookmarkStart w:id="239" w:name="_Toc184308091"/>
      <w:bookmarkEnd w:id="239"/>
      <w:bookmarkStart w:id="240" w:name="_Toc184313291"/>
      <w:bookmarkEnd w:id="240"/>
      <w:bookmarkStart w:id="241" w:name="_Toc184310332"/>
      <w:bookmarkEnd w:id="241"/>
      <w:bookmarkStart w:id="242" w:name="_Toc184308066"/>
      <w:bookmarkEnd w:id="242"/>
      <w:bookmarkStart w:id="243" w:name="_Toc184310338"/>
      <w:bookmarkEnd w:id="243"/>
      <w:bookmarkStart w:id="244" w:name="_Toc184310336"/>
      <w:bookmarkEnd w:id="244"/>
      <w:bookmarkStart w:id="245" w:name="_Toc184308036"/>
      <w:bookmarkEnd w:id="245"/>
      <w:bookmarkStart w:id="246" w:name="_Toc184310302"/>
      <w:bookmarkEnd w:id="246"/>
      <w:bookmarkStart w:id="247" w:name="_Toc184312135"/>
      <w:bookmarkEnd w:id="247"/>
      <w:bookmarkStart w:id="248" w:name="_Toc184310273"/>
      <w:bookmarkEnd w:id="248"/>
      <w:bookmarkStart w:id="249" w:name="_Toc184312127"/>
      <w:bookmarkEnd w:id="249"/>
      <w:bookmarkStart w:id="250" w:name="_Toc184313263"/>
      <w:bookmarkEnd w:id="250"/>
      <w:bookmarkStart w:id="251" w:name="_Toc184312124"/>
      <w:bookmarkEnd w:id="251"/>
      <w:bookmarkStart w:id="252" w:name="_Toc184312068"/>
      <w:bookmarkEnd w:id="252"/>
      <w:bookmarkStart w:id="253" w:name="_Toc184314443"/>
      <w:bookmarkEnd w:id="253"/>
      <w:bookmarkStart w:id="254" w:name="_Toc184312077"/>
      <w:bookmarkEnd w:id="254"/>
      <w:bookmarkStart w:id="255" w:name="_Toc184313304"/>
      <w:bookmarkEnd w:id="255"/>
      <w:bookmarkStart w:id="256" w:name="_Toc184312086"/>
      <w:bookmarkEnd w:id="256"/>
      <w:bookmarkStart w:id="257" w:name="_Toc184314464"/>
      <w:bookmarkEnd w:id="257"/>
      <w:bookmarkStart w:id="258" w:name="_Toc184308059"/>
      <w:bookmarkEnd w:id="258"/>
      <w:bookmarkStart w:id="259" w:name="_Toc184308046"/>
      <w:bookmarkEnd w:id="259"/>
      <w:bookmarkStart w:id="260" w:name="_Toc184313301"/>
      <w:bookmarkEnd w:id="260"/>
      <w:bookmarkStart w:id="261" w:name="_Toc184313243"/>
      <w:bookmarkEnd w:id="261"/>
      <w:bookmarkStart w:id="262" w:name="_Toc184312128"/>
      <w:bookmarkEnd w:id="262"/>
      <w:bookmarkStart w:id="263" w:name="_Toc184313275"/>
      <w:bookmarkEnd w:id="263"/>
      <w:bookmarkStart w:id="264" w:name="_Toc184312099"/>
      <w:bookmarkEnd w:id="264"/>
      <w:bookmarkStart w:id="265" w:name="_Toc184310282"/>
      <w:bookmarkEnd w:id="265"/>
      <w:bookmarkStart w:id="266" w:name="_Toc184314414"/>
      <w:bookmarkEnd w:id="266"/>
      <w:bookmarkStart w:id="267" w:name="_Toc184314435"/>
      <w:bookmarkEnd w:id="267"/>
      <w:bookmarkStart w:id="268" w:name="_Toc184310298"/>
      <w:bookmarkEnd w:id="268"/>
      <w:bookmarkStart w:id="269" w:name="_Toc184310301"/>
      <w:bookmarkEnd w:id="269"/>
      <w:bookmarkStart w:id="270" w:name="_Toc184310339"/>
      <w:bookmarkEnd w:id="270"/>
      <w:bookmarkStart w:id="271" w:name="_Toc184312120"/>
      <w:bookmarkEnd w:id="271"/>
      <w:bookmarkStart w:id="272" w:name="_Toc184308038"/>
      <w:bookmarkEnd w:id="272"/>
      <w:bookmarkStart w:id="273" w:name="_Toc184313289"/>
      <w:bookmarkEnd w:id="273"/>
      <w:bookmarkStart w:id="274" w:name="_Toc184313260"/>
      <w:bookmarkEnd w:id="274"/>
      <w:bookmarkStart w:id="275" w:name="_Toc184314474"/>
      <w:bookmarkEnd w:id="275"/>
      <w:bookmarkStart w:id="276" w:name="_Toc184312116"/>
      <w:bookmarkEnd w:id="276"/>
      <w:bookmarkStart w:id="277" w:name="_Toc184314438"/>
      <w:bookmarkEnd w:id="277"/>
      <w:bookmarkStart w:id="278" w:name="_Toc184308062"/>
      <w:bookmarkEnd w:id="278"/>
      <w:bookmarkStart w:id="279" w:name="_Toc184313286"/>
      <w:bookmarkEnd w:id="279"/>
      <w:bookmarkStart w:id="280" w:name="_Toc184312098"/>
      <w:bookmarkEnd w:id="280"/>
      <w:bookmarkStart w:id="281" w:name="_Toc184314442"/>
      <w:bookmarkEnd w:id="281"/>
      <w:bookmarkStart w:id="282" w:name="_Toc184312136"/>
      <w:bookmarkEnd w:id="282"/>
      <w:bookmarkStart w:id="283" w:name="_Toc184310280"/>
      <w:bookmarkEnd w:id="283"/>
      <w:bookmarkStart w:id="284" w:name="_Toc184313298"/>
      <w:bookmarkEnd w:id="284"/>
      <w:bookmarkStart w:id="285" w:name="_Toc184308082"/>
      <w:bookmarkEnd w:id="285"/>
      <w:bookmarkStart w:id="286" w:name="_Toc184312080"/>
      <w:bookmarkEnd w:id="286"/>
      <w:bookmarkStart w:id="287" w:name="_Toc184313295"/>
      <w:bookmarkEnd w:id="287"/>
      <w:bookmarkStart w:id="288" w:name="_Toc184313288"/>
      <w:bookmarkEnd w:id="288"/>
      <w:bookmarkStart w:id="289" w:name="_Toc184314432"/>
      <w:bookmarkEnd w:id="289"/>
      <w:bookmarkStart w:id="290" w:name="_Toc184314450"/>
      <w:bookmarkEnd w:id="290"/>
      <w:bookmarkStart w:id="291" w:name="_Toc184314424"/>
      <w:bookmarkEnd w:id="291"/>
      <w:bookmarkStart w:id="292" w:name="_Toc184312129"/>
      <w:bookmarkEnd w:id="292"/>
      <w:bookmarkStart w:id="293" w:name="_Toc184312067"/>
      <w:bookmarkEnd w:id="293"/>
      <w:bookmarkStart w:id="294" w:name="_Toc184308037"/>
      <w:bookmarkEnd w:id="294"/>
      <w:bookmarkStart w:id="295" w:name="_Toc184313254"/>
      <w:bookmarkEnd w:id="295"/>
      <w:bookmarkStart w:id="296" w:name="_Toc184312139"/>
      <w:bookmarkEnd w:id="296"/>
      <w:bookmarkStart w:id="297" w:name="_Toc184313281"/>
      <w:bookmarkEnd w:id="297"/>
      <w:bookmarkStart w:id="298" w:name="_Toc184313255"/>
      <w:bookmarkEnd w:id="298"/>
      <w:bookmarkStart w:id="299" w:name="_Toc184314472"/>
      <w:bookmarkEnd w:id="299"/>
      <w:bookmarkStart w:id="300" w:name="_Toc184313306"/>
      <w:bookmarkEnd w:id="300"/>
      <w:bookmarkStart w:id="301" w:name="_Toc184310288"/>
      <w:bookmarkEnd w:id="301"/>
      <w:bookmarkStart w:id="302" w:name="_Toc184310313"/>
      <w:bookmarkEnd w:id="302"/>
      <w:bookmarkStart w:id="303" w:name="_Toc184313257"/>
      <w:bookmarkEnd w:id="303"/>
      <w:bookmarkStart w:id="304" w:name="_Toc184310318"/>
      <w:bookmarkEnd w:id="304"/>
      <w:bookmarkStart w:id="305" w:name="_Toc184310319"/>
      <w:bookmarkEnd w:id="305"/>
      <w:bookmarkStart w:id="306" w:name="_Toc184308103"/>
      <w:bookmarkEnd w:id="306"/>
      <w:bookmarkStart w:id="307" w:name="_Toc184312121"/>
      <w:bookmarkEnd w:id="307"/>
      <w:bookmarkStart w:id="308" w:name="_Toc184308097"/>
      <w:bookmarkEnd w:id="308"/>
      <w:bookmarkStart w:id="309" w:name="_Toc184310321"/>
      <w:bookmarkEnd w:id="309"/>
      <w:bookmarkStart w:id="310" w:name="_Toc184310331"/>
      <w:bookmarkEnd w:id="310"/>
      <w:bookmarkStart w:id="311" w:name="_Toc184310300"/>
      <w:bookmarkEnd w:id="311"/>
      <w:bookmarkStart w:id="312" w:name="_Toc184310340"/>
      <w:bookmarkEnd w:id="312"/>
      <w:bookmarkStart w:id="313" w:name="_Toc184308094"/>
      <w:bookmarkEnd w:id="313"/>
      <w:bookmarkStart w:id="314" w:name="_Toc184312107"/>
      <w:bookmarkEnd w:id="314"/>
      <w:bookmarkStart w:id="315" w:name="_Toc184308047"/>
      <w:bookmarkEnd w:id="315"/>
      <w:bookmarkStart w:id="316" w:name="_Toc184313296"/>
      <w:bookmarkEnd w:id="316"/>
      <w:bookmarkStart w:id="317" w:name="_Toc184314423"/>
      <w:bookmarkEnd w:id="317"/>
      <w:bookmarkStart w:id="318" w:name="_Toc184308060"/>
      <w:bookmarkEnd w:id="318"/>
      <w:bookmarkStart w:id="319" w:name="_Toc184313272"/>
      <w:bookmarkEnd w:id="319"/>
      <w:bookmarkStart w:id="320" w:name="_Toc184312085"/>
      <w:bookmarkEnd w:id="320"/>
      <w:bookmarkStart w:id="321" w:name="_Toc184312108"/>
      <w:bookmarkEnd w:id="321"/>
      <w:bookmarkStart w:id="322" w:name="_Toc184310285"/>
      <w:bookmarkEnd w:id="322"/>
      <w:bookmarkStart w:id="323" w:name="_Toc184308092"/>
      <w:bookmarkEnd w:id="323"/>
      <w:bookmarkStart w:id="324" w:name="_Toc184310274"/>
      <w:bookmarkEnd w:id="324"/>
      <w:bookmarkStart w:id="325" w:name="_Toc184313259"/>
      <w:bookmarkEnd w:id="325"/>
      <w:bookmarkStart w:id="326" w:name="_Toc184312073"/>
      <w:bookmarkEnd w:id="326"/>
      <w:bookmarkStart w:id="327" w:name="_Toc184312091"/>
      <w:bookmarkEnd w:id="327"/>
      <w:bookmarkStart w:id="328" w:name="_Toc184313239"/>
      <w:bookmarkEnd w:id="328"/>
      <w:bookmarkStart w:id="329" w:name="_Toc184314429"/>
      <w:bookmarkEnd w:id="329"/>
      <w:bookmarkStart w:id="330" w:name="_Toc184313305"/>
      <w:bookmarkEnd w:id="330"/>
      <w:bookmarkStart w:id="331" w:name="_Toc184308044"/>
      <w:bookmarkEnd w:id="331"/>
      <w:bookmarkStart w:id="332" w:name="_Toc184313300"/>
      <w:bookmarkEnd w:id="332"/>
      <w:bookmarkStart w:id="333" w:name="_Toc184313309"/>
      <w:bookmarkEnd w:id="333"/>
      <w:bookmarkStart w:id="334" w:name="_Toc184314425"/>
      <w:bookmarkEnd w:id="334"/>
      <w:bookmarkStart w:id="335" w:name="_Toc184312137"/>
      <w:bookmarkEnd w:id="335"/>
      <w:bookmarkStart w:id="336" w:name="_Toc184312078"/>
      <w:bookmarkEnd w:id="336"/>
      <w:bookmarkStart w:id="337" w:name="_Toc184314461"/>
      <w:bookmarkEnd w:id="337"/>
      <w:bookmarkStart w:id="338" w:name="_Toc184314411"/>
      <w:bookmarkEnd w:id="338"/>
      <w:bookmarkStart w:id="339" w:name="_Toc184314469"/>
      <w:bookmarkEnd w:id="339"/>
      <w:bookmarkStart w:id="340" w:name="_Toc184308102"/>
      <w:bookmarkEnd w:id="340"/>
      <w:bookmarkStart w:id="341" w:name="_Toc184313249"/>
      <w:bookmarkEnd w:id="341"/>
      <w:bookmarkStart w:id="342" w:name="_Toc184308052"/>
      <w:bookmarkEnd w:id="342"/>
      <w:bookmarkStart w:id="343" w:name="_Toc184310277"/>
      <w:bookmarkEnd w:id="343"/>
      <w:bookmarkStart w:id="344" w:name="_Toc184312071"/>
      <w:bookmarkEnd w:id="344"/>
      <w:bookmarkStart w:id="345" w:name="_Toc184314419"/>
      <w:bookmarkEnd w:id="345"/>
      <w:bookmarkStart w:id="346" w:name="_Toc184314471"/>
      <w:bookmarkEnd w:id="346"/>
      <w:bookmarkStart w:id="347" w:name="_Toc184308057"/>
      <w:bookmarkEnd w:id="347"/>
      <w:bookmarkStart w:id="348" w:name="_Toc184308067"/>
      <w:bookmarkEnd w:id="348"/>
      <w:bookmarkStart w:id="349" w:name="_Toc184310276"/>
      <w:bookmarkEnd w:id="349"/>
      <w:bookmarkStart w:id="350" w:name="_Toc184314482"/>
      <w:bookmarkEnd w:id="350"/>
      <w:bookmarkStart w:id="351" w:name="_Toc184314476"/>
      <w:bookmarkEnd w:id="351"/>
      <w:bookmarkStart w:id="352" w:name="_Toc184312109"/>
      <w:bookmarkEnd w:id="352"/>
      <w:bookmarkStart w:id="353" w:name="_Toc184312105"/>
      <w:bookmarkEnd w:id="353"/>
      <w:bookmarkStart w:id="354" w:name="_Toc184312110"/>
      <w:bookmarkEnd w:id="354"/>
      <w:bookmarkStart w:id="355" w:name="_Toc184308085"/>
      <w:bookmarkEnd w:id="355"/>
      <w:bookmarkStart w:id="356" w:name="_Toc184308106"/>
      <w:bookmarkEnd w:id="356"/>
      <w:bookmarkStart w:id="357" w:name="_Toc184310296"/>
      <w:bookmarkEnd w:id="357"/>
      <w:bookmarkStart w:id="358" w:name="_Toc184310308"/>
      <w:bookmarkEnd w:id="358"/>
      <w:bookmarkStart w:id="359" w:name="_Toc184310286"/>
      <w:bookmarkEnd w:id="359"/>
      <w:bookmarkStart w:id="360" w:name="_Toc184312070"/>
      <w:bookmarkEnd w:id="360"/>
      <w:bookmarkStart w:id="361" w:name="_Toc184312075"/>
      <w:bookmarkEnd w:id="361"/>
      <w:bookmarkStart w:id="362" w:name="_Toc184314420"/>
      <w:bookmarkEnd w:id="362"/>
      <w:bookmarkStart w:id="363" w:name="_Toc184312087"/>
      <w:bookmarkEnd w:id="363"/>
      <w:bookmarkStart w:id="364" w:name="_Toc184310315"/>
      <w:bookmarkEnd w:id="364"/>
      <w:bookmarkStart w:id="365" w:name="_Toc184310278"/>
      <w:bookmarkEnd w:id="365"/>
      <w:bookmarkStart w:id="366" w:name="_Toc184308107"/>
      <w:bookmarkEnd w:id="366"/>
      <w:bookmarkStart w:id="367" w:name="_Toc184314415"/>
      <w:bookmarkEnd w:id="367"/>
      <w:bookmarkStart w:id="368" w:name="_Toc184313299"/>
      <w:bookmarkEnd w:id="368"/>
      <w:bookmarkStart w:id="369" w:name="_Toc184312113"/>
      <w:bookmarkEnd w:id="369"/>
      <w:bookmarkStart w:id="370" w:name="_Toc184312112"/>
      <w:bookmarkEnd w:id="370"/>
      <w:bookmarkStart w:id="371" w:name="_Toc184312095"/>
      <w:bookmarkEnd w:id="371"/>
      <w:bookmarkStart w:id="372" w:name="_Toc184312103"/>
      <w:bookmarkEnd w:id="372"/>
      <w:bookmarkStart w:id="373" w:name="_Toc184310294"/>
      <w:bookmarkEnd w:id="373"/>
      <w:bookmarkStart w:id="374" w:name="_Toc184308072"/>
      <w:bookmarkEnd w:id="374"/>
      <w:bookmarkStart w:id="375" w:name="_Toc184310320"/>
      <w:bookmarkEnd w:id="375"/>
      <w:bookmarkStart w:id="376" w:name="_Toc184313303"/>
      <w:bookmarkEnd w:id="376"/>
      <w:bookmarkStart w:id="377" w:name="_Toc184313262"/>
      <w:bookmarkEnd w:id="377"/>
      <w:bookmarkStart w:id="378" w:name="_Toc184310272"/>
      <w:bookmarkEnd w:id="378"/>
      <w:bookmarkStart w:id="379" w:name="_Toc184314455"/>
      <w:bookmarkEnd w:id="379"/>
      <w:bookmarkStart w:id="380" w:name="_Toc184314417"/>
      <w:bookmarkEnd w:id="380"/>
      <w:bookmarkStart w:id="381" w:name="_Toc184308056"/>
      <w:bookmarkEnd w:id="381"/>
      <w:bookmarkStart w:id="382" w:name="_Toc184313279"/>
      <w:bookmarkEnd w:id="382"/>
      <w:bookmarkStart w:id="383" w:name="_Toc184308039"/>
      <w:bookmarkEnd w:id="383"/>
      <w:bookmarkStart w:id="384" w:name="_Toc184310342"/>
      <w:bookmarkEnd w:id="384"/>
      <w:bookmarkStart w:id="385" w:name="_Toc184313273"/>
      <w:bookmarkEnd w:id="385"/>
      <w:bookmarkStart w:id="386" w:name="_Toc184308098"/>
      <w:bookmarkEnd w:id="386"/>
      <w:bookmarkStart w:id="387" w:name="_Toc184308040"/>
      <w:bookmarkEnd w:id="387"/>
      <w:bookmarkStart w:id="388" w:name="_Toc184313307"/>
      <w:bookmarkEnd w:id="388"/>
      <w:bookmarkStart w:id="389" w:name="_Toc184308089"/>
      <w:bookmarkEnd w:id="389"/>
      <w:bookmarkStart w:id="390" w:name="_Toc184314478"/>
      <w:bookmarkEnd w:id="390"/>
      <w:bookmarkStart w:id="391" w:name="_Toc184314446"/>
      <w:bookmarkEnd w:id="391"/>
      <w:bookmarkStart w:id="392" w:name="_Toc184313276"/>
      <w:bookmarkEnd w:id="392"/>
      <w:bookmarkStart w:id="393" w:name="_Toc184310314"/>
      <w:bookmarkEnd w:id="393"/>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7"/>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5064"/>
        <w:gridCol w:w="900"/>
        <w:gridCol w:w="970"/>
        <w:gridCol w:w="1757"/>
      </w:tblGrid>
      <w:tr w14:paraId="765D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24A332F2">
            <w:pPr>
              <w:snapToGrid w:val="0"/>
              <w:spacing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5064" w:type="dxa"/>
            <w:vAlign w:val="center"/>
          </w:tcPr>
          <w:p w14:paraId="5308F7BE">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评标标准</w:t>
            </w:r>
          </w:p>
        </w:tc>
        <w:tc>
          <w:tcPr>
            <w:tcW w:w="900" w:type="dxa"/>
            <w:vAlign w:val="center"/>
          </w:tcPr>
          <w:p w14:paraId="2A066202">
            <w:pPr>
              <w:snapToGrid w:val="0"/>
              <w:spacing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权重</w:t>
            </w:r>
          </w:p>
        </w:tc>
        <w:tc>
          <w:tcPr>
            <w:tcW w:w="970" w:type="dxa"/>
            <w:vAlign w:val="center"/>
          </w:tcPr>
          <w:p w14:paraId="046000BB">
            <w:pPr>
              <w:snapToGrid w:val="0"/>
              <w:spacing w:line="360"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主观分/客观分属性</w:t>
            </w:r>
          </w:p>
        </w:tc>
        <w:tc>
          <w:tcPr>
            <w:tcW w:w="1757" w:type="dxa"/>
            <w:vAlign w:val="center"/>
          </w:tcPr>
          <w:p w14:paraId="6231BDEE">
            <w:pPr>
              <w:snapToGrid w:val="0"/>
              <w:spacing w:line="360" w:lineRule="auto"/>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投标文件中评标标准相应的商务技术资料目录*</w:t>
            </w:r>
          </w:p>
        </w:tc>
      </w:tr>
      <w:tr w14:paraId="1279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shd w:val="clear" w:color="auto" w:fill="auto"/>
            <w:vAlign w:val="center"/>
          </w:tcPr>
          <w:p w14:paraId="29A83614">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5064" w:type="dxa"/>
            <w:shd w:val="clear" w:color="auto" w:fill="auto"/>
            <w:vAlign w:val="center"/>
          </w:tcPr>
          <w:p w14:paraId="63453BCF">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投标人为2024年以来被区县乡村振兴工作优秀通报单位得3分。（投标文件内附政府相关红头文件并加盖公章；否则不得分）</w:t>
            </w:r>
          </w:p>
        </w:tc>
        <w:tc>
          <w:tcPr>
            <w:tcW w:w="900" w:type="dxa"/>
            <w:shd w:val="clear" w:color="auto" w:fill="auto"/>
            <w:vAlign w:val="center"/>
          </w:tcPr>
          <w:p w14:paraId="1390AF62">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3分</w:t>
            </w:r>
          </w:p>
        </w:tc>
        <w:tc>
          <w:tcPr>
            <w:tcW w:w="970" w:type="dxa"/>
            <w:shd w:val="clear" w:color="auto" w:fill="auto"/>
            <w:vAlign w:val="center"/>
          </w:tcPr>
          <w:p w14:paraId="20B63AB2">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客观分</w:t>
            </w:r>
          </w:p>
        </w:tc>
        <w:tc>
          <w:tcPr>
            <w:tcW w:w="1757" w:type="dxa"/>
            <w:shd w:val="clear" w:color="auto" w:fill="auto"/>
            <w:vAlign w:val="center"/>
          </w:tcPr>
          <w:p w14:paraId="50E3FB76">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企业信誉</w:t>
            </w:r>
          </w:p>
        </w:tc>
      </w:tr>
      <w:tr w14:paraId="4B9D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shd w:val="clear" w:color="auto" w:fill="auto"/>
            <w:vAlign w:val="center"/>
          </w:tcPr>
          <w:p w14:paraId="4DC0BA8B">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5064" w:type="dxa"/>
            <w:shd w:val="clear" w:color="auto" w:fill="auto"/>
            <w:vAlign w:val="center"/>
          </w:tcPr>
          <w:p w14:paraId="5D64DCDB">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投标人自2020年1月1日起至今承接过有类似项目作业经验的每有一个得0.5分（作业经验需提供能体现相关工作内容的合同或中标通知书或综合利用证明）；本项最高得1分。</w:t>
            </w:r>
          </w:p>
          <w:p w14:paraId="06DCF381">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（投标文件内附合同或中标通知书或综合利用材料证明并加盖公章；否则不得分）</w:t>
            </w:r>
          </w:p>
        </w:tc>
        <w:tc>
          <w:tcPr>
            <w:tcW w:w="900" w:type="dxa"/>
            <w:shd w:val="clear" w:color="auto" w:fill="auto"/>
            <w:vAlign w:val="center"/>
          </w:tcPr>
          <w:p w14:paraId="1D3F799C">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1分</w:t>
            </w:r>
          </w:p>
        </w:tc>
        <w:tc>
          <w:tcPr>
            <w:tcW w:w="970" w:type="dxa"/>
            <w:shd w:val="clear" w:color="auto" w:fill="auto"/>
            <w:vAlign w:val="center"/>
          </w:tcPr>
          <w:p w14:paraId="6C939B2B">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客观分</w:t>
            </w:r>
          </w:p>
        </w:tc>
        <w:tc>
          <w:tcPr>
            <w:tcW w:w="1757" w:type="dxa"/>
            <w:shd w:val="clear" w:color="auto" w:fill="auto"/>
            <w:vAlign w:val="center"/>
          </w:tcPr>
          <w:p w14:paraId="40E1872A">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业绩情况</w:t>
            </w:r>
          </w:p>
        </w:tc>
      </w:tr>
      <w:tr w14:paraId="3071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42CD3B5B">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5064" w:type="dxa"/>
            <w:shd w:val="clear" w:color="auto" w:fill="auto"/>
            <w:vAlign w:val="center"/>
          </w:tcPr>
          <w:p w14:paraId="4855997C">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拟投入项目负责人：</w:t>
            </w:r>
          </w:p>
          <w:p w14:paraId="0D961112">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项目负责人具备农技专业技术证书得5分；投标文件中同时提供证书复印件及近5个月的社保缴纳证明复印件并加盖投标人公章。</w:t>
            </w:r>
          </w:p>
        </w:tc>
        <w:tc>
          <w:tcPr>
            <w:tcW w:w="900" w:type="dxa"/>
            <w:shd w:val="clear" w:color="auto" w:fill="auto"/>
            <w:vAlign w:val="center"/>
          </w:tcPr>
          <w:p w14:paraId="31294F83">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5分</w:t>
            </w:r>
          </w:p>
        </w:tc>
        <w:tc>
          <w:tcPr>
            <w:tcW w:w="970" w:type="dxa"/>
            <w:shd w:val="clear" w:color="auto" w:fill="auto"/>
            <w:vAlign w:val="center"/>
          </w:tcPr>
          <w:p w14:paraId="1BE677E8">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客观分</w:t>
            </w:r>
          </w:p>
        </w:tc>
        <w:tc>
          <w:tcPr>
            <w:tcW w:w="1757" w:type="dxa"/>
            <w:shd w:val="clear" w:color="auto" w:fill="auto"/>
            <w:vAlign w:val="center"/>
          </w:tcPr>
          <w:p w14:paraId="3D63B627">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人员情况</w:t>
            </w:r>
          </w:p>
        </w:tc>
      </w:tr>
      <w:tr w14:paraId="3123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79" w:type="dxa"/>
            <w:vAlign w:val="center"/>
          </w:tcPr>
          <w:p w14:paraId="79A7FAF3">
            <w:pPr>
              <w:snapToGrid w:val="0"/>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5064" w:type="dxa"/>
            <w:shd w:val="clear" w:color="auto" w:fill="auto"/>
            <w:vAlign w:val="center"/>
          </w:tcPr>
          <w:p w14:paraId="642A3376">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具有固定的秸秆收储场地的，7000平方土地以上得10分，5000平方土地以上得6分，3000平方土地以上得3分，3000平方土地以下不得分，（自有的提供房产证复印件、租赁的提供租赁合同复印件或土地流转证明文件复印件并加盖公章）</w:t>
            </w:r>
          </w:p>
        </w:tc>
        <w:tc>
          <w:tcPr>
            <w:tcW w:w="900" w:type="dxa"/>
            <w:shd w:val="clear" w:color="auto" w:fill="auto"/>
            <w:vAlign w:val="center"/>
          </w:tcPr>
          <w:p w14:paraId="351B7A13">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10分</w:t>
            </w:r>
          </w:p>
        </w:tc>
        <w:tc>
          <w:tcPr>
            <w:tcW w:w="970" w:type="dxa"/>
            <w:shd w:val="clear" w:color="auto" w:fill="auto"/>
            <w:vAlign w:val="center"/>
          </w:tcPr>
          <w:p w14:paraId="43D78A28">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客观分</w:t>
            </w:r>
          </w:p>
        </w:tc>
        <w:tc>
          <w:tcPr>
            <w:tcW w:w="1757" w:type="dxa"/>
            <w:shd w:val="clear" w:color="auto" w:fill="auto"/>
            <w:vAlign w:val="center"/>
          </w:tcPr>
          <w:p w14:paraId="72CDF0DA">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收储场地</w:t>
            </w:r>
          </w:p>
        </w:tc>
      </w:tr>
      <w:tr w14:paraId="45F3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7841325C">
            <w:pPr>
              <w:snapToGrid w:val="0"/>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5064" w:type="dxa"/>
            <w:shd w:val="clear" w:color="auto" w:fill="auto"/>
            <w:vAlign w:val="center"/>
          </w:tcPr>
          <w:p w14:paraId="0E6CF7E3">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投标人具有专业打捆机的得3分；本项最高得3分.（投标文件内附设备图片及购置发票并加盖公章；否则不得分）</w:t>
            </w:r>
          </w:p>
        </w:tc>
        <w:tc>
          <w:tcPr>
            <w:tcW w:w="900" w:type="dxa"/>
            <w:shd w:val="clear" w:color="auto" w:fill="auto"/>
            <w:vAlign w:val="center"/>
          </w:tcPr>
          <w:p w14:paraId="2C480BC1">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3分</w:t>
            </w:r>
          </w:p>
        </w:tc>
        <w:tc>
          <w:tcPr>
            <w:tcW w:w="970" w:type="dxa"/>
            <w:shd w:val="clear" w:color="auto" w:fill="auto"/>
            <w:vAlign w:val="center"/>
          </w:tcPr>
          <w:p w14:paraId="41BEE5E9">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客观分</w:t>
            </w:r>
          </w:p>
        </w:tc>
        <w:tc>
          <w:tcPr>
            <w:tcW w:w="1757" w:type="dxa"/>
            <w:shd w:val="clear" w:color="auto" w:fill="auto"/>
            <w:vAlign w:val="center"/>
          </w:tcPr>
          <w:p w14:paraId="318DBC33">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机械设备</w:t>
            </w:r>
          </w:p>
        </w:tc>
      </w:tr>
      <w:tr w14:paraId="048A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4F933E4F">
            <w:pPr>
              <w:snapToGrid w:val="0"/>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5064" w:type="dxa"/>
            <w:shd w:val="clear" w:color="auto" w:fill="auto"/>
            <w:vAlign w:val="center"/>
          </w:tcPr>
          <w:p w14:paraId="775F7DCB">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秸秆银行视频介绍，分别介绍秸秆变肥、秸秆变肉、秸秆造物、秸秆燃料的过程。视频格式要求现场拍摄的动态视频格式为mp4，以图片JPG格式、PPT格式均作为无效的演示视频。</w:t>
            </w:r>
          </w:p>
        </w:tc>
        <w:tc>
          <w:tcPr>
            <w:tcW w:w="900" w:type="dxa"/>
            <w:shd w:val="clear" w:color="auto" w:fill="auto"/>
            <w:vAlign w:val="center"/>
          </w:tcPr>
          <w:p w14:paraId="112CAE49">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10分</w:t>
            </w:r>
          </w:p>
        </w:tc>
        <w:tc>
          <w:tcPr>
            <w:tcW w:w="970" w:type="dxa"/>
            <w:shd w:val="clear" w:color="auto" w:fill="auto"/>
            <w:vAlign w:val="center"/>
          </w:tcPr>
          <w:p w14:paraId="49AE5449">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主观分</w:t>
            </w:r>
          </w:p>
        </w:tc>
        <w:tc>
          <w:tcPr>
            <w:tcW w:w="1757" w:type="dxa"/>
            <w:shd w:val="clear" w:color="auto" w:fill="auto"/>
            <w:vAlign w:val="center"/>
          </w:tcPr>
          <w:p w14:paraId="61BA1D39">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视频演示</w:t>
            </w:r>
          </w:p>
        </w:tc>
      </w:tr>
      <w:tr w14:paraId="2AD1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4A2AE73C">
            <w:pPr>
              <w:snapToGrid w:val="0"/>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5064" w:type="dxa"/>
            <w:shd w:val="clear" w:color="auto" w:fill="auto"/>
            <w:vAlign w:val="center"/>
          </w:tcPr>
          <w:p w14:paraId="3FBE7653">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根据本项目特点提出项目实施方案，包括农作物秸秆整理、清运、回收、处置等服务方案，合理可行性等综合评分0-9分。方案未提供方案不得分。</w:t>
            </w:r>
          </w:p>
        </w:tc>
        <w:tc>
          <w:tcPr>
            <w:tcW w:w="900" w:type="dxa"/>
            <w:shd w:val="clear" w:color="auto" w:fill="auto"/>
            <w:vAlign w:val="center"/>
          </w:tcPr>
          <w:p w14:paraId="127F6EC3">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9分</w:t>
            </w:r>
          </w:p>
        </w:tc>
        <w:tc>
          <w:tcPr>
            <w:tcW w:w="970" w:type="dxa"/>
            <w:shd w:val="clear" w:color="auto" w:fill="auto"/>
            <w:vAlign w:val="center"/>
          </w:tcPr>
          <w:p w14:paraId="38B4E506">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主观分</w:t>
            </w:r>
          </w:p>
        </w:tc>
        <w:tc>
          <w:tcPr>
            <w:tcW w:w="1757" w:type="dxa"/>
            <w:shd w:val="clear" w:color="auto" w:fill="auto"/>
            <w:vAlign w:val="center"/>
          </w:tcPr>
          <w:p w14:paraId="16221F61">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项目实施方案</w:t>
            </w:r>
          </w:p>
        </w:tc>
      </w:tr>
      <w:tr w14:paraId="37621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78232D4B">
            <w:pPr>
              <w:snapToGrid w:val="0"/>
              <w:spacing w:line="360" w:lineRule="auto"/>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8</w:t>
            </w:r>
          </w:p>
        </w:tc>
        <w:tc>
          <w:tcPr>
            <w:tcW w:w="5064" w:type="dxa"/>
            <w:shd w:val="clear" w:color="auto" w:fill="auto"/>
            <w:vAlign w:val="center"/>
          </w:tcPr>
          <w:p w14:paraId="1E95E770">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zh-CN" w:eastAsia="zh-CN" w:bidi="ar-SA"/>
              </w:rPr>
              <w:t>根据投标人提供秸秆回收</w:t>
            </w:r>
            <w:r>
              <w:rPr>
                <w:rFonts w:hint="eastAsia" w:ascii="仿宋" w:hAnsi="仿宋" w:eastAsia="仿宋" w:cs="仿宋"/>
                <w:bCs/>
                <w:color w:val="000000"/>
                <w:kern w:val="2"/>
                <w:sz w:val="24"/>
                <w:szCs w:val="24"/>
                <w:highlight w:val="none"/>
                <w:lang w:val="en-US" w:eastAsia="zh-CN" w:bidi="ar-SA"/>
              </w:rPr>
              <w:t>方案的处理效率及是否合理化处置等情况进行综合综合评定</w:t>
            </w:r>
            <w:r>
              <w:rPr>
                <w:rFonts w:hint="eastAsia" w:ascii="仿宋" w:hAnsi="仿宋" w:eastAsia="仿宋" w:cs="仿宋"/>
                <w:bCs/>
                <w:color w:val="000000"/>
                <w:kern w:val="2"/>
                <w:sz w:val="24"/>
                <w:szCs w:val="24"/>
                <w:highlight w:val="none"/>
                <w:lang w:val="zh-CN" w:eastAsia="zh-CN" w:bidi="ar-SA"/>
              </w:rPr>
              <w:t>，</w:t>
            </w:r>
            <w:r>
              <w:rPr>
                <w:rFonts w:hint="eastAsia" w:ascii="仿宋" w:hAnsi="仿宋" w:eastAsia="仿宋" w:cs="仿宋"/>
                <w:bCs/>
                <w:color w:val="000000"/>
                <w:kern w:val="2"/>
                <w:sz w:val="24"/>
                <w:szCs w:val="24"/>
                <w:highlight w:val="none"/>
                <w:lang w:val="en-US" w:eastAsia="zh-CN" w:bidi="ar-SA"/>
              </w:rPr>
              <w:t>回收方案详细且处理效率高的得9分，回收方案较详细完善且处理效率较高得6分，处理方案不够详细完善且处理效率较低得3分。（不合理或未提供不得分）</w:t>
            </w:r>
          </w:p>
        </w:tc>
        <w:tc>
          <w:tcPr>
            <w:tcW w:w="900" w:type="dxa"/>
            <w:shd w:val="clear" w:color="auto" w:fill="auto"/>
            <w:vAlign w:val="center"/>
          </w:tcPr>
          <w:p w14:paraId="0EF0693E">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9分</w:t>
            </w:r>
          </w:p>
        </w:tc>
        <w:tc>
          <w:tcPr>
            <w:tcW w:w="970" w:type="dxa"/>
            <w:shd w:val="clear" w:color="auto" w:fill="auto"/>
            <w:vAlign w:val="center"/>
          </w:tcPr>
          <w:p w14:paraId="40A1D04F">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主观分</w:t>
            </w:r>
          </w:p>
        </w:tc>
        <w:tc>
          <w:tcPr>
            <w:tcW w:w="1757" w:type="dxa"/>
            <w:shd w:val="clear" w:color="auto" w:fill="auto"/>
            <w:vAlign w:val="center"/>
          </w:tcPr>
          <w:p w14:paraId="69DB5D9E">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环保节能方案</w:t>
            </w:r>
          </w:p>
        </w:tc>
      </w:tr>
      <w:tr w14:paraId="34514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467E8EB8">
            <w:pPr>
              <w:snapToGrid w:val="0"/>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9</w:t>
            </w:r>
          </w:p>
        </w:tc>
        <w:tc>
          <w:tcPr>
            <w:tcW w:w="5064" w:type="dxa"/>
            <w:shd w:val="clear" w:color="auto" w:fill="auto"/>
            <w:vAlign w:val="center"/>
          </w:tcPr>
          <w:p w14:paraId="519DF13C">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公司管理组织架构、项目组织架构是否健全、人员岗位职责是否明确，健全明确得9分，每缺漏一项或不健全不明确的，扣2分，扣完为止。</w:t>
            </w:r>
          </w:p>
        </w:tc>
        <w:tc>
          <w:tcPr>
            <w:tcW w:w="900" w:type="dxa"/>
            <w:shd w:val="clear" w:color="auto" w:fill="auto"/>
            <w:vAlign w:val="center"/>
          </w:tcPr>
          <w:p w14:paraId="02A7E3DA">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9分</w:t>
            </w:r>
          </w:p>
        </w:tc>
        <w:tc>
          <w:tcPr>
            <w:tcW w:w="970" w:type="dxa"/>
            <w:shd w:val="clear" w:color="auto" w:fill="auto"/>
            <w:vAlign w:val="center"/>
          </w:tcPr>
          <w:p w14:paraId="5A296EDF">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主观分</w:t>
            </w:r>
          </w:p>
        </w:tc>
        <w:tc>
          <w:tcPr>
            <w:tcW w:w="1757" w:type="dxa"/>
            <w:shd w:val="clear" w:color="auto" w:fill="auto"/>
            <w:vAlign w:val="center"/>
          </w:tcPr>
          <w:p w14:paraId="7B76D1C4">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管理组织架构</w:t>
            </w:r>
          </w:p>
        </w:tc>
      </w:tr>
      <w:tr w14:paraId="7F28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4BC35E16">
            <w:pPr>
              <w:snapToGrid w:val="0"/>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5064" w:type="dxa"/>
            <w:vAlign w:val="center"/>
          </w:tcPr>
          <w:p w14:paraId="5D21C186">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项目组织流程（附项目组织流程图）、项目运作流程（附运作流程图）、激励机制、监督机制、自我约束机制和信息反馈渠道及处理机制等是否科学、合理、高效进行打分。科学、合理、高效的得9分，每缺漏一项或不合理不可行的，扣2分，扣完为止。</w:t>
            </w:r>
          </w:p>
        </w:tc>
        <w:tc>
          <w:tcPr>
            <w:tcW w:w="900" w:type="dxa"/>
            <w:vAlign w:val="center"/>
          </w:tcPr>
          <w:p w14:paraId="30342449">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9分</w:t>
            </w:r>
          </w:p>
        </w:tc>
        <w:tc>
          <w:tcPr>
            <w:tcW w:w="970" w:type="dxa"/>
            <w:vAlign w:val="center"/>
          </w:tcPr>
          <w:p w14:paraId="3F0B6CB0">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主观分</w:t>
            </w:r>
          </w:p>
        </w:tc>
        <w:tc>
          <w:tcPr>
            <w:tcW w:w="1757" w:type="dxa"/>
            <w:vAlign w:val="center"/>
          </w:tcPr>
          <w:p w14:paraId="55DF04D8">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项目管理机制</w:t>
            </w:r>
          </w:p>
        </w:tc>
      </w:tr>
      <w:tr w14:paraId="6F79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79" w:type="dxa"/>
            <w:vAlign w:val="center"/>
          </w:tcPr>
          <w:p w14:paraId="3CAFD932">
            <w:pPr>
              <w:snapToGrid w:val="0"/>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11</w:t>
            </w:r>
          </w:p>
        </w:tc>
        <w:tc>
          <w:tcPr>
            <w:tcW w:w="5064" w:type="dxa"/>
            <w:vAlign w:val="center"/>
          </w:tcPr>
          <w:p w14:paraId="7EE2A089">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质量保障措施方案科学、合理、具有规范性、可操作性等综合评分0-9分；方案未提供方案不得分。</w:t>
            </w:r>
          </w:p>
        </w:tc>
        <w:tc>
          <w:tcPr>
            <w:tcW w:w="900" w:type="dxa"/>
            <w:vAlign w:val="center"/>
          </w:tcPr>
          <w:p w14:paraId="667F7B12">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9分</w:t>
            </w:r>
          </w:p>
        </w:tc>
        <w:tc>
          <w:tcPr>
            <w:tcW w:w="970" w:type="dxa"/>
            <w:vAlign w:val="center"/>
          </w:tcPr>
          <w:p w14:paraId="23B3FE35">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主观分</w:t>
            </w:r>
          </w:p>
        </w:tc>
        <w:tc>
          <w:tcPr>
            <w:tcW w:w="1757" w:type="dxa"/>
            <w:vAlign w:val="center"/>
          </w:tcPr>
          <w:p w14:paraId="0A2CF089">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质量保障措施</w:t>
            </w:r>
          </w:p>
        </w:tc>
      </w:tr>
      <w:tr w14:paraId="64B9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79" w:type="dxa"/>
            <w:vAlign w:val="center"/>
          </w:tcPr>
          <w:p w14:paraId="0F72A1A0">
            <w:pPr>
              <w:snapToGrid w:val="0"/>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w:t>
            </w:r>
          </w:p>
        </w:tc>
        <w:tc>
          <w:tcPr>
            <w:tcW w:w="5064" w:type="dxa"/>
            <w:vAlign w:val="center"/>
          </w:tcPr>
          <w:p w14:paraId="3A99F62E">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对突发事故、自然灾害的处理及配合重大活动的应急预案是否合理可行等综合评分0-9分；方案未提供方案不得分。</w:t>
            </w:r>
          </w:p>
        </w:tc>
        <w:tc>
          <w:tcPr>
            <w:tcW w:w="900" w:type="dxa"/>
            <w:vAlign w:val="center"/>
          </w:tcPr>
          <w:p w14:paraId="67F567FA">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9分</w:t>
            </w:r>
          </w:p>
        </w:tc>
        <w:tc>
          <w:tcPr>
            <w:tcW w:w="970" w:type="dxa"/>
            <w:vAlign w:val="center"/>
          </w:tcPr>
          <w:p w14:paraId="5F9A8678">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主观分</w:t>
            </w:r>
          </w:p>
        </w:tc>
        <w:tc>
          <w:tcPr>
            <w:tcW w:w="1757" w:type="dxa"/>
            <w:vAlign w:val="center"/>
          </w:tcPr>
          <w:p w14:paraId="5EBA3B27">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应急方案</w:t>
            </w:r>
          </w:p>
        </w:tc>
      </w:tr>
      <w:tr w14:paraId="637F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79" w:type="dxa"/>
            <w:vAlign w:val="center"/>
          </w:tcPr>
          <w:p w14:paraId="38B31BA8">
            <w:pPr>
              <w:snapToGrid w:val="0"/>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5064" w:type="dxa"/>
            <w:vAlign w:val="center"/>
          </w:tcPr>
          <w:p w14:paraId="05AF84BA">
            <w:pPr>
              <w:adjustRightInd w:val="0"/>
              <w:snapToGrid w:val="0"/>
              <w:spacing w:line="400" w:lineRule="atLeast"/>
              <w:rPr>
                <w:rFonts w:hint="default"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提出合理化、优化建议。根据建议的合理性及切实性等综合评分0-4分。未提供不得分</w:t>
            </w:r>
          </w:p>
        </w:tc>
        <w:tc>
          <w:tcPr>
            <w:tcW w:w="900" w:type="dxa"/>
            <w:vAlign w:val="center"/>
          </w:tcPr>
          <w:p w14:paraId="1FFEF714">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4分</w:t>
            </w:r>
          </w:p>
        </w:tc>
        <w:tc>
          <w:tcPr>
            <w:tcW w:w="970" w:type="dxa"/>
            <w:vAlign w:val="center"/>
          </w:tcPr>
          <w:p w14:paraId="75D6B89A">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主观分</w:t>
            </w:r>
          </w:p>
        </w:tc>
        <w:tc>
          <w:tcPr>
            <w:tcW w:w="1757" w:type="dxa"/>
            <w:vAlign w:val="center"/>
          </w:tcPr>
          <w:p w14:paraId="2FB3A217">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合理化建议</w:t>
            </w:r>
          </w:p>
        </w:tc>
      </w:tr>
      <w:tr w14:paraId="2024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14:paraId="2506D73B">
            <w:pPr>
              <w:snapToGrid w:val="0"/>
              <w:spacing w:line="360" w:lineRule="auto"/>
              <w:jc w:val="center"/>
              <w:rPr>
                <w:rFonts w:hint="eastAsia" w:ascii="仿宋" w:hAnsi="仿宋" w:eastAsia="仿宋" w:cs="仿宋"/>
                <w:color w:val="000000"/>
                <w:sz w:val="24"/>
                <w:szCs w:val="24"/>
                <w:highlight w:val="none"/>
              </w:rPr>
            </w:pPr>
          </w:p>
        </w:tc>
        <w:tc>
          <w:tcPr>
            <w:tcW w:w="5064" w:type="dxa"/>
            <w:vAlign w:val="top"/>
          </w:tcPr>
          <w:p w14:paraId="5998A1C0">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有效投标报价的最低价作为评标基准价，其最低报价为满分；按［投标报价得分=（评标基准价/投标报价）*10］的计算公式计算。</w:t>
            </w:r>
          </w:p>
          <w:p w14:paraId="0302F516">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评标过程中，不得去掉报价中的最高报价和最低报价。</w:t>
            </w:r>
          </w:p>
          <w:p w14:paraId="117DCC6F">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00" w:type="dxa"/>
            <w:vAlign w:val="center"/>
          </w:tcPr>
          <w:p w14:paraId="24164673">
            <w:pPr>
              <w:adjustRightInd w:val="0"/>
              <w:snapToGrid w:val="0"/>
              <w:spacing w:line="400" w:lineRule="atLeast"/>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10</w:t>
            </w:r>
          </w:p>
        </w:tc>
        <w:tc>
          <w:tcPr>
            <w:tcW w:w="970" w:type="dxa"/>
            <w:vAlign w:val="center"/>
          </w:tcPr>
          <w:p w14:paraId="43049B18">
            <w:pPr>
              <w:spacing w:line="360" w:lineRule="auto"/>
              <w:jc w:val="center"/>
              <w:outlineLvl w:val="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报价分</w:t>
            </w:r>
          </w:p>
        </w:tc>
        <w:tc>
          <w:tcPr>
            <w:tcW w:w="1757" w:type="dxa"/>
            <w:vAlign w:val="center"/>
          </w:tcPr>
          <w:p w14:paraId="6AFB389D">
            <w:pPr>
              <w:spacing w:line="360" w:lineRule="auto"/>
              <w:jc w:val="center"/>
              <w:outlineLvl w:val="0"/>
              <w:rPr>
                <w:rFonts w:hint="eastAsia" w:ascii="仿宋" w:hAnsi="仿宋" w:eastAsia="仿宋" w:cs="仿宋"/>
                <w:color w:val="000000"/>
                <w:sz w:val="24"/>
                <w:szCs w:val="24"/>
                <w:highlight w:val="none"/>
                <w:lang w:val="en-US" w:eastAsia="zh-CN"/>
              </w:rPr>
            </w:pPr>
          </w:p>
        </w:tc>
      </w:tr>
    </w:tbl>
    <w:p w14:paraId="589FC05B">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5"/>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5"/>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5"/>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2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603"/>
        <w:spacing w:before="120" w:line="22" w:lineRule="atLeast"/>
        <w:rPr>
          <w:rFonts w:ascii="宋体" w:hAnsi="宋体" w:eastAsia="宋体" w:cs="宋体"/>
          <w:color w:val="auto"/>
          <w:szCs w:val="24"/>
          <w:highlight w:val="none"/>
        </w:rPr>
      </w:pPr>
    </w:p>
    <w:p w14:paraId="5912128F">
      <w:pPr>
        <w:pStyle w:val="603"/>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杭州市临平区人民政府运河街道办事处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2025年度运河街道农作物秸秆综合利用项目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发出之日起10个工作日内，按照采购文件确定的事项签订本合同。合同签订依据为相关法律法规文件、招标文件、乙方投标文件等，合同条款有与前者冲突的，以前者为准</w:t>
      </w:r>
      <w:r>
        <w:rPr>
          <w:rFonts w:hint="eastAsia" w:ascii="宋体" w:hAnsi="宋体"/>
          <w:color w:val="auto"/>
          <w:sz w:val="24"/>
          <w:highlight w:val="none"/>
          <w:lang w:eastAsia="zh-CN"/>
        </w:rPr>
        <w:t>。</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杭州市临平区人民政府运河街道办事处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6" w:name="_Toc15367"/>
      <w:bookmarkStart w:id="397" w:name="_Toc19273"/>
      <w:bookmarkStart w:id="398" w:name="_Toc20421"/>
      <w:bookmarkStart w:id="399" w:name="_Toc22967"/>
      <w:bookmarkStart w:id="40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1" w:name="_Toc18585"/>
      <w:bookmarkStart w:id="402" w:name="_Toc2918"/>
      <w:bookmarkStart w:id="403" w:name="_Toc22185"/>
      <w:bookmarkStart w:id="404" w:name="_Toc6311"/>
      <w:bookmarkStart w:id="405"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6" w:name="_Toc1386"/>
      <w:bookmarkStart w:id="407" w:name="_Toc21124"/>
      <w:bookmarkStart w:id="408" w:name="_Toc4929"/>
      <w:bookmarkStart w:id="409" w:name="_Toc13918"/>
      <w:bookmarkStart w:id="41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4"/>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4"/>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4"/>
              <w:spacing w:line="560" w:lineRule="exact"/>
              <w:ind w:firstLine="200"/>
              <w:jc w:val="center"/>
              <w:rPr>
                <w:rFonts w:hAnsi="宋体"/>
                <w:color w:val="auto"/>
                <w:sz w:val="24"/>
                <w:szCs w:val="24"/>
                <w:highlight w:val="none"/>
              </w:rPr>
            </w:pPr>
          </w:p>
        </w:tc>
        <w:tc>
          <w:tcPr>
            <w:tcW w:w="3402" w:type="dxa"/>
            <w:vAlign w:val="center"/>
          </w:tcPr>
          <w:p w14:paraId="66BDB431">
            <w:pPr>
              <w:pStyle w:val="324"/>
              <w:spacing w:line="560" w:lineRule="exact"/>
              <w:ind w:firstLine="200"/>
              <w:jc w:val="center"/>
              <w:rPr>
                <w:rFonts w:hAnsi="宋体"/>
                <w:color w:val="auto"/>
                <w:sz w:val="24"/>
                <w:szCs w:val="24"/>
                <w:highlight w:val="none"/>
              </w:rPr>
            </w:pPr>
          </w:p>
        </w:tc>
        <w:tc>
          <w:tcPr>
            <w:tcW w:w="2552" w:type="dxa"/>
            <w:vAlign w:val="center"/>
          </w:tcPr>
          <w:p w14:paraId="0EC443E3">
            <w:pPr>
              <w:pStyle w:val="324"/>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4"/>
              <w:spacing w:line="560" w:lineRule="exact"/>
              <w:ind w:firstLine="200"/>
              <w:jc w:val="center"/>
              <w:rPr>
                <w:rFonts w:hAnsi="宋体"/>
                <w:color w:val="auto"/>
                <w:sz w:val="24"/>
                <w:szCs w:val="24"/>
                <w:highlight w:val="none"/>
              </w:rPr>
            </w:pPr>
          </w:p>
        </w:tc>
        <w:tc>
          <w:tcPr>
            <w:tcW w:w="3402" w:type="dxa"/>
            <w:vAlign w:val="center"/>
          </w:tcPr>
          <w:p w14:paraId="26CA5BD6">
            <w:pPr>
              <w:pStyle w:val="324"/>
              <w:spacing w:line="560" w:lineRule="exact"/>
              <w:ind w:firstLine="200"/>
              <w:jc w:val="center"/>
              <w:rPr>
                <w:rFonts w:hAnsi="宋体"/>
                <w:color w:val="auto"/>
                <w:sz w:val="24"/>
                <w:szCs w:val="24"/>
                <w:highlight w:val="none"/>
              </w:rPr>
            </w:pPr>
          </w:p>
        </w:tc>
        <w:tc>
          <w:tcPr>
            <w:tcW w:w="2552" w:type="dxa"/>
            <w:vAlign w:val="center"/>
          </w:tcPr>
          <w:p w14:paraId="0258EB1E">
            <w:pPr>
              <w:pStyle w:val="324"/>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4"/>
              <w:spacing w:line="560" w:lineRule="exact"/>
              <w:ind w:firstLine="200"/>
              <w:jc w:val="center"/>
              <w:rPr>
                <w:rFonts w:hAnsi="宋体"/>
                <w:color w:val="auto"/>
                <w:sz w:val="24"/>
                <w:szCs w:val="24"/>
                <w:highlight w:val="none"/>
              </w:rPr>
            </w:pPr>
          </w:p>
        </w:tc>
        <w:tc>
          <w:tcPr>
            <w:tcW w:w="3402" w:type="dxa"/>
            <w:vAlign w:val="center"/>
          </w:tcPr>
          <w:p w14:paraId="637D5711">
            <w:pPr>
              <w:pStyle w:val="324"/>
              <w:spacing w:line="560" w:lineRule="exact"/>
              <w:ind w:firstLine="200"/>
              <w:jc w:val="center"/>
              <w:rPr>
                <w:rFonts w:hAnsi="宋体"/>
                <w:color w:val="auto"/>
                <w:sz w:val="24"/>
                <w:szCs w:val="24"/>
                <w:highlight w:val="none"/>
              </w:rPr>
            </w:pPr>
          </w:p>
        </w:tc>
        <w:tc>
          <w:tcPr>
            <w:tcW w:w="2552" w:type="dxa"/>
            <w:vAlign w:val="center"/>
          </w:tcPr>
          <w:p w14:paraId="42D0E712">
            <w:pPr>
              <w:pStyle w:val="324"/>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4"/>
              <w:spacing w:line="560" w:lineRule="exact"/>
              <w:ind w:firstLine="200"/>
              <w:jc w:val="center"/>
              <w:rPr>
                <w:rFonts w:hAnsi="宋体"/>
                <w:color w:val="auto"/>
                <w:sz w:val="24"/>
                <w:szCs w:val="24"/>
                <w:highlight w:val="none"/>
              </w:rPr>
            </w:pPr>
          </w:p>
        </w:tc>
        <w:tc>
          <w:tcPr>
            <w:tcW w:w="3402" w:type="dxa"/>
            <w:vAlign w:val="center"/>
          </w:tcPr>
          <w:p w14:paraId="14D192BB">
            <w:pPr>
              <w:pStyle w:val="324"/>
              <w:spacing w:line="560" w:lineRule="exact"/>
              <w:ind w:firstLine="200"/>
              <w:jc w:val="center"/>
              <w:rPr>
                <w:rFonts w:hAnsi="宋体"/>
                <w:color w:val="auto"/>
                <w:sz w:val="24"/>
                <w:szCs w:val="24"/>
                <w:highlight w:val="none"/>
              </w:rPr>
            </w:pPr>
          </w:p>
        </w:tc>
        <w:tc>
          <w:tcPr>
            <w:tcW w:w="2552" w:type="dxa"/>
            <w:vAlign w:val="center"/>
          </w:tcPr>
          <w:p w14:paraId="0E5769EB">
            <w:pPr>
              <w:pStyle w:val="324"/>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4"/>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4"/>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1" w:name="_Toc30158"/>
      <w:bookmarkStart w:id="412" w:name="_Toc26916"/>
      <w:bookmarkStart w:id="413" w:name="_Toc14993"/>
      <w:bookmarkStart w:id="414" w:name="_Toc30506"/>
      <w:bookmarkStart w:id="415"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4"/>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F5CCC91">
      <w:pPr>
        <w:pStyle w:val="961"/>
        <w:spacing w:before="0" w:beforeAutospacing="0" w:after="0" w:afterAutospacing="0" w:line="360" w:lineRule="auto"/>
        <w:ind w:firstLine="480"/>
        <w:rPr>
          <w:b/>
          <w:color w:val="auto"/>
          <w:highlight w:val="none"/>
        </w:rPr>
      </w:pPr>
      <w:bookmarkStart w:id="416" w:name="_Toc22618"/>
      <w:bookmarkStart w:id="417" w:name="_Toc10340"/>
      <w:bookmarkStart w:id="418" w:name="_Toc1814"/>
      <w:bookmarkStart w:id="419" w:name="_Toc11108"/>
      <w:bookmarkStart w:id="420" w:name="_Toc8772"/>
      <w:bookmarkStart w:id="421" w:name="_Toc4760"/>
      <w:bookmarkStart w:id="422" w:name="_Toc31421"/>
      <w:bookmarkStart w:id="423" w:name="_Toc3625"/>
      <w:r>
        <w:rPr>
          <w:rFonts w:hint="eastAsia"/>
          <w:b/>
          <w:color w:val="auto"/>
          <w:highlight w:val="none"/>
        </w:rPr>
        <w:t>1.4履约保证金</w:t>
      </w:r>
    </w:p>
    <w:p w14:paraId="74D47AFB">
      <w:pPr>
        <w:pStyle w:val="96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7C829B0B">
      <w:pPr>
        <w:pStyle w:val="96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FAE8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napToGrid w:val="0"/>
          <w:color w:val="auto"/>
          <w:kern w:val="28"/>
          <w:sz w:val="24"/>
          <w:szCs w:val="32"/>
          <w:highlight w:val="none"/>
          <w:lang w:val="zh-CN" w:eastAsia="zh-CN" w:bidi="ar-SA"/>
        </w:rPr>
      </w:pPr>
      <w:r>
        <w:rPr>
          <w:rFonts w:hint="eastAsia" w:ascii="宋体" w:hAnsi="宋体" w:eastAsia="宋体" w:cs="宋体"/>
          <w:b w:val="0"/>
          <w:bCs w:val="0"/>
          <w:snapToGrid w:val="0"/>
          <w:color w:val="auto"/>
          <w:kern w:val="28"/>
          <w:sz w:val="24"/>
          <w:szCs w:val="32"/>
          <w:highlight w:val="none"/>
          <w:lang w:val="zh-CN" w:eastAsia="zh-CN" w:bidi="ar-SA"/>
        </w:rPr>
        <w:t>货物/服务费用阶段支付比例:最终经塘栖镇根据政府采购法等相关规定审核通过的合同相应条款为准。</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4" w:name="_Toc24662"/>
      <w:bookmarkStart w:id="425" w:name="_Toc3079"/>
      <w:bookmarkStart w:id="426" w:name="_Toc2375"/>
      <w:bookmarkStart w:id="427" w:name="_Toc8586"/>
      <w:bookmarkStart w:id="428" w:name="_Toc5698"/>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9" w:name="_Toc26807"/>
      <w:bookmarkStart w:id="430" w:name="_Toc18683"/>
      <w:bookmarkStart w:id="431" w:name="_Toc9497"/>
      <w:bookmarkStart w:id="432" w:name="_Toc30329"/>
      <w:bookmarkStart w:id="43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A3040A7">
      <w:pPr>
        <w:spacing w:line="560" w:lineRule="exact"/>
        <w:ind w:firstLine="482" w:firstLineChars="200"/>
        <w:outlineLvl w:val="0"/>
        <w:rPr>
          <w:rFonts w:ascii="宋体" w:hAnsi="宋体" w:cs="宋体"/>
          <w:b/>
          <w:color w:val="auto"/>
          <w:sz w:val="24"/>
          <w:highlight w:val="none"/>
        </w:rPr>
      </w:pPr>
      <w:bookmarkStart w:id="434" w:name="_Toc15583"/>
      <w:bookmarkStart w:id="435" w:name="_Toc16021"/>
      <w:bookmarkStart w:id="436" w:name="_Toc28375"/>
      <w:r>
        <w:rPr>
          <w:rFonts w:hint="eastAsia" w:ascii="宋体" w:hAnsi="宋体" w:cs="宋体"/>
          <w:b/>
          <w:color w:val="auto"/>
          <w:sz w:val="24"/>
          <w:highlight w:val="none"/>
        </w:rPr>
        <w:t>1.9合同争议的解决</w:t>
      </w:r>
      <w:bookmarkEnd w:id="434"/>
      <w:bookmarkEnd w:id="435"/>
      <w:bookmarkEnd w:id="436"/>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7" w:name="_Toc7245"/>
      <w:bookmarkStart w:id="438" w:name="_Toc11173"/>
      <w:bookmarkStart w:id="439" w:name="_Toc15322"/>
      <w:r>
        <w:rPr>
          <w:rFonts w:hint="eastAsia" w:ascii="宋体" w:hAnsi="宋体" w:cs="宋体"/>
          <w:b/>
          <w:color w:val="auto"/>
          <w:sz w:val="24"/>
          <w:highlight w:val="none"/>
        </w:rPr>
        <w:t>2.0 合同生效</w:t>
      </w:r>
      <w:bookmarkEnd w:id="437"/>
      <w:bookmarkEnd w:id="438"/>
      <w:bookmarkEnd w:id="439"/>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27"/>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0" w:name="_Toc25079"/>
      <w:bookmarkStart w:id="441" w:name="_Toc14021"/>
      <w:bookmarkStart w:id="442" w:name="_Toc19680"/>
      <w:bookmarkStart w:id="443" w:name="_Toc31297"/>
      <w:bookmarkStart w:id="444" w:name="_Toc5228"/>
      <w:r>
        <w:rPr>
          <w:rFonts w:ascii="宋体" w:hAnsi="宋体"/>
          <w:b/>
          <w:color w:val="auto"/>
          <w:sz w:val="24"/>
          <w:highlight w:val="none"/>
        </w:rPr>
        <w:t>2.1 定义</w:t>
      </w:r>
      <w:bookmarkEnd w:id="440"/>
      <w:bookmarkEnd w:id="441"/>
      <w:bookmarkEnd w:id="442"/>
      <w:bookmarkEnd w:id="443"/>
      <w:bookmarkEnd w:id="444"/>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5" w:name="_Toc31402"/>
      <w:bookmarkStart w:id="446" w:name="_Toc16752"/>
      <w:bookmarkStart w:id="447" w:name="_Toc3769"/>
      <w:bookmarkStart w:id="448" w:name="_Toc19539"/>
      <w:bookmarkStart w:id="449" w:name="_Toc23289"/>
      <w:r>
        <w:rPr>
          <w:rFonts w:ascii="宋体" w:hAnsi="宋体"/>
          <w:b/>
          <w:color w:val="auto"/>
          <w:sz w:val="24"/>
          <w:highlight w:val="none"/>
        </w:rPr>
        <w:t>2.2 技术规范</w:t>
      </w:r>
      <w:bookmarkEnd w:id="445"/>
      <w:bookmarkEnd w:id="446"/>
      <w:bookmarkEnd w:id="447"/>
      <w:bookmarkEnd w:id="448"/>
      <w:bookmarkEnd w:id="449"/>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0" w:name="_Toc4133"/>
      <w:bookmarkStart w:id="451" w:name="_Toc13673"/>
      <w:bookmarkStart w:id="452" w:name="_Toc27945"/>
      <w:bookmarkStart w:id="453" w:name="_Toc9161"/>
      <w:bookmarkStart w:id="454" w:name="_Toc12412"/>
      <w:r>
        <w:rPr>
          <w:rFonts w:ascii="宋体" w:hAnsi="宋体"/>
          <w:b/>
          <w:color w:val="auto"/>
          <w:sz w:val="24"/>
          <w:highlight w:val="none"/>
        </w:rPr>
        <w:t>2.3 知识产权</w:t>
      </w:r>
      <w:bookmarkEnd w:id="450"/>
      <w:bookmarkEnd w:id="451"/>
      <w:bookmarkEnd w:id="452"/>
      <w:bookmarkEnd w:id="453"/>
      <w:bookmarkEnd w:id="454"/>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5" w:name="_Toc26555"/>
      <w:bookmarkStart w:id="456" w:name="_Toc15447"/>
      <w:bookmarkStart w:id="457" w:name="_Toc31233"/>
      <w:bookmarkStart w:id="458" w:name="_Toc22011"/>
      <w:bookmarkStart w:id="459" w:name="_Toc32670"/>
      <w:r>
        <w:rPr>
          <w:rFonts w:ascii="宋体" w:hAnsi="宋体"/>
          <w:b/>
          <w:color w:val="auto"/>
          <w:sz w:val="24"/>
          <w:highlight w:val="none"/>
        </w:rPr>
        <w:t>2.5 结算方式和付款条件</w:t>
      </w:r>
      <w:bookmarkEnd w:id="455"/>
      <w:bookmarkEnd w:id="456"/>
      <w:bookmarkEnd w:id="457"/>
      <w:bookmarkEnd w:id="458"/>
      <w:bookmarkEnd w:id="459"/>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0" w:name="_Toc16163"/>
      <w:bookmarkStart w:id="461" w:name="_Toc13467"/>
      <w:bookmarkStart w:id="462" w:name="_Toc30507"/>
      <w:bookmarkStart w:id="463" w:name="_Toc13154"/>
      <w:bookmarkStart w:id="464" w:name="_Toc18990"/>
      <w:r>
        <w:rPr>
          <w:rFonts w:ascii="宋体" w:hAnsi="宋体"/>
          <w:b/>
          <w:color w:val="auto"/>
          <w:sz w:val="24"/>
          <w:highlight w:val="none"/>
        </w:rPr>
        <w:t>2.6 技术资料和保密义务</w:t>
      </w:r>
      <w:bookmarkEnd w:id="460"/>
      <w:bookmarkEnd w:id="461"/>
      <w:bookmarkEnd w:id="462"/>
      <w:bookmarkEnd w:id="463"/>
      <w:bookmarkEnd w:id="464"/>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8" w:name="_Toc26689"/>
      <w:bookmarkStart w:id="469" w:name="_Toc21830"/>
      <w:bookmarkStart w:id="470" w:name="_Toc10663"/>
      <w:bookmarkStart w:id="471" w:name="_Toc42"/>
      <w:bookmarkStart w:id="472" w:name="_Toc23368"/>
      <w:r>
        <w:rPr>
          <w:rFonts w:ascii="宋体" w:hAnsi="宋体"/>
          <w:b/>
          <w:color w:val="auto"/>
          <w:sz w:val="24"/>
          <w:highlight w:val="none"/>
        </w:rPr>
        <w:t>2.10 合同转让和分包</w:t>
      </w:r>
      <w:bookmarkEnd w:id="468"/>
      <w:bookmarkEnd w:id="469"/>
      <w:bookmarkEnd w:id="470"/>
      <w:bookmarkEnd w:id="471"/>
      <w:bookmarkEnd w:id="472"/>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3" w:name="_Toc4720"/>
      <w:bookmarkStart w:id="474" w:name="_Toc26633"/>
      <w:bookmarkStart w:id="475" w:name="_Toc32494"/>
      <w:bookmarkStart w:id="476" w:name="_Toc14371"/>
      <w:bookmarkStart w:id="477" w:name="_Toc25571"/>
      <w:r>
        <w:rPr>
          <w:rFonts w:ascii="宋体" w:hAnsi="宋体"/>
          <w:b/>
          <w:color w:val="auto"/>
          <w:sz w:val="24"/>
          <w:highlight w:val="none"/>
        </w:rPr>
        <w:t>2.11 不可抗力</w:t>
      </w:r>
      <w:bookmarkEnd w:id="473"/>
      <w:bookmarkEnd w:id="474"/>
      <w:bookmarkEnd w:id="475"/>
      <w:bookmarkEnd w:id="476"/>
      <w:bookmarkEnd w:id="477"/>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8" w:name="_Toc23854"/>
      <w:bookmarkStart w:id="479" w:name="_Toc24465"/>
      <w:bookmarkStart w:id="480" w:name="_Toc25783"/>
      <w:bookmarkStart w:id="481" w:name="_Toc14115"/>
      <w:bookmarkStart w:id="482" w:name="_Toc3638"/>
      <w:r>
        <w:rPr>
          <w:rFonts w:ascii="宋体" w:hAnsi="宋体"/>
          <w:b/>
          <w:color w:val="auto"/>
          <w:sz w:val="24"/>
          <w:highlight w:val="none"/>
        </w:rPr>
        <w:t>2.12 税费</w:t>
      </w:r>
      <w:bookmarkEnd w:id="478"/>
      <w:bookmarkEnd w:id="479"/>
      <w:bookmarkEnd w:id="480"/>
      <w:bookmarkEnd w:id="481"/>
      <w:bookmarkEnd w:id="482"/>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3" w:name="_Toc30105"/>
      <w:bookmarkStart w:id="484" w:name="_Toc7315"/>
      <w:bookmarkStart w:id="485" w:name="_Toc26883"/>
      <w:bookmarkStart w:id="486" w:name="_Toc25525"/>
      <w:bookmarkStart w:id="487" w:name="_Toc14814"/>
      <w:r>
        <w:rPr>
          <w:rFonts w:ascii="宋体" w:hAnsi="宋体"/>
          <w:b/>
          <w:color w:val="auto"/>
          <w:sz w:val="24"/>
          <w:highlight w:val="none"/>
        </w:rPr>
        <w:t>2.13 乙方破产</w:t>
      </w:r>
      <w:bookmarkEnd w:id="483"/>
      <w:bookmarkEnd w:id="484"/>
      <w:bookmarkEnd w:id="485"/>
      <w:bookmarkEnd w:id="486"/>
      <w:bookmarkEnd w:id="487"/>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8" w:name="_Toc1123"/>
      <w:bookmarkStart w:id="489" w:name="_Toc2016"/>
      <w:bookmarkStart w:id="490" w:name="_Toc23323"/>
      <w:r>
        <w:rPr>
          <w:rFonts w:ascii="宋体" w:hAnsi="宋体"/>
          <w:b/>
          <w:color w:val="auto"/>
          <w:sz w:val="24"/>
          <w:highlight w:val="none"/>
        </w:rPr>
        <w:t>2.14 合同中止、终止</w:t>
      </w:r>
      <w:bookmarkEnd w:id="488"/>
      <w:bookmarkEnd w:id="489"/>
      <w:bookmarkEnd w:id="490"/>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1" w:name="_Toc17363"/>
      <w:bookmarkStart w:id="492" w:name="_Toc1969"/>
      <w:bookmarkStart w:id="493" w:name="_Toc14525"/>
      <w:r>
        <w:rPr>
          <w:rFonts w:ascii="宋体" w:hAnsi="宋体"/>
          <w:b/>
          <w:color w:val="auto"/>
          <w:sz w:val="24"/>
          <w:highlight w:val="none"/>
        </w:rPr>
        <w:t>2.15 检验和验收</w:t>
      </w:r>
      <w:bookmarkEnd w:id="491"/>
      <w:bookmarkEnd w:id="492"/>
      <w:bookmarkEnd w:id="493"/>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4" w:name="_Toc12666"/>
      <w:bookmarkStart w:id="495" w:name="_Toc2308"/>
      <w:bookmarkStart w:id="496" w:name="_Toc31892"/>
      <w:bookmarkStart w:id="497" w:name="_Toc25198"/>
      <w:bookmarkStart w:id="498" w:name="_Toc9808"/>
      <w:r>
        <w:rPr>
          <w:rFonts w:ascii="宋体" w:hAnsi="宋体"/>
          <w:b/>
          <w:color w:val="auto"/>
          <w:sz w:val="24"/>
          <w:highlight w:val="none"/>
        </w:rPr>
        <w:t>2.16 通知和送达</w:t>
      </w:r>
      <w:bookmarkEnd w:id="494"/>
      <w:bookmarkEnd w:id="495"/>
      <w:bookmarkEnd w:id="496"/>
      <w:bookmarkEnd w:id="497"/>
      <w:bookmarkEnd w:id="498"/>
    </w:p>
    <w:p w14:paraId="2D57AD58">
      <w:pPr>
        <w:spacing w:line="560" w:lineRule="exact"/>
        <w:ind w:firstLine="480" w:firstLineChars="200"/>
        <w:rPr>
          <w:rFonts w:ascii="宋体" w:hAnsi="宋体"/>
          <w:color w:val="auto"/>
          <w:sz w:val="24"/>
          <w:highlight w:val="none"/>
        </w:rPr>
      </w:pPr>
      <w:bookmarkStart w:id="499" w:name="_Toc18401"/>
      <w:bookmarkStart w:id="500"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79494EF1">
      <w:pPr>
        <w:spacing w:line="560" w:lineRule="exact"/>
        <w:ind w:firstLine="482" w:firstLineChars="200"/>
        <w:outlineLvl w:val="0"/>
        <w:rPr>
          <w:rFonts w:ascii="宋体" w:hAnsi="宋体"/>
          <w:b/>
          <w:color w:val="auto"/>
          <w:sz w:val="24"/>
          <w:highlight w:val="none"/>
        </w:rPr>
      </w:pPr>
      <w:bookmarkStart w:id="501" w:name="_Toc20808"/>
      <w:bookmarkStart w:id="502" w:name="_Toc12254"/>
      <w:bookmarkStart w:id="503" w:name="_Toc28906"/>
      <w:bookmarkStart w:id="504" w:name="_Toc5063"/>
      <w:bookmarkStart w:id="505"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6" w:name="_Toc4355"/>
      <w:bookmarkStart w:id="507" w:name="_Toc30599"/>
      <w:bookmarkStart w:id="508" w:name="_Toc18540"/>
      <w:r>
        <w:rPr>
          <w:rFonts w:hint="eastAsia" w:ascii="宋体" w:hAnsi="宋体" w:cs="宋体"/>
          <w:b/>
          <w:color w:val="auto"/>
          <w:sz w:val="24"/>
          <w:highlight w:val="none"/>
        </w:rPr>
        <w:t>2.18 计量单位</w:t>
      </w:r>
      <w:bookmarkEnd w:id="506"/>
      <w:bookmarkEnd w:id="507"/>
      <w:bookmarkEnd w:id="508"/>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2025年度运河街道农作物秸秆综合利用项目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SYCG-2025021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2025年度运河街道农作物秸秆综合利用项目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SYCG-2025021</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2025年度运河街道农作物秸秆综合利用项目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2025年度运河街道农作物秸秆综合利用项目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3"/>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7766F4D">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7"/>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3"/>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7"/>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4"/>
        <w:rPr>
          <w:rFonts w:hint="eastAsia"/>
          <w:color w:val="auto"/>
          <w:highlight w:val="none"/>
        </w:rPr>
      </w:pPr>
    </w:p>
    <w:p w14:paraId="4DA9F2CD">
      <w:pPr>
        <w:pStyle w:val="84"/>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杭州市临平区人民政府运河街道办事处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杭州溯远工程咨询有限公司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2025年度运河街道农作物秸秆综合利用项目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SYCG-2025021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6"/>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31CDA74">
      <w:pPr>
        <w:pageBreakBefore/>
        <w:shd w:val="clear" w:color="auto" w:fill="FFFFFF"/>
        <w:snapToGrid w:val="0"/>
        <w:spacing w:line="360" w:lineRule="auto"/>
        <w:ind w:left="3570"/>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二、报价明细清单</w:t>
      </w:r>
    </w:p>
    <w:p w14:paraId="4B9F9318">
      <w:pPr>
        <w:pStyle w:val="25"/>
        <w:rPr>
          <w:rFonts w:hint="eastAsia" w:ascii="宋体" w:hAnsi="宋体" w:eastAsia="宋体" w:cs="宋体"/>
          <w:color w:val="auto"/>
          <w:highlight w:val="none"/>
        </w:rPr>
      </w:pPr>
    </w:p>
    <w:p w14:paraId="7F27B087">
      <w:pPr>
        <w:autoSpaceDE w:val="0"/>
        <w:autoSpaceDN w:val="0"/>
        <w:spacing w:line="440" w:lineRule="exact"/>
        <w:rPr>
          <w:rFonts w:hint="eastAsia" w:ascii="宋体" w:hAnsi="宋体" w:eastAsia="宋体" w:cs="宋体"/>
          <w:color w:val="auto"/>
          <w:highlight w:val="none"/>
        </w:rPr>
      </w:pPr>
      <w:r>
        <w:rPr>
          <w:rFonts w:hint="eastAsia" w:ascii="宋体" w:hAnsi="宋体" w:eastAsia="宋体" w:cs="宋体"/>
          <w:color w:val="auto"/>
          <w:kern w:val="0"/>
          <w:sz w:val="24"/>
          <w:highlight w:val="none"/>
        </w:rPr>
        <w:t>项目名称：</w:t>
      </w:r>
      <w:r>
        <w:rPr>
          <w:rFonts w:hint="eastAsia" w:ascii="宋体" w:hAnsi="宋体" w:eastAsia="宋体" w:cs="宋体"/>
          <w:b/>
          <w:color w:val="auto"/>
          <w:kern w:val="0"/>
          <w:sz w:val="24"/>
          <w:highlight w:val="none"/>
        </w:rPr>
        <w:t xml:space="preserve">                                        </w:t>
      </w:r>
      <w:r>
        <w:rPr>
          <w:rFonts w:hint="eastAsia" w:ascii="宋体" w:hAnsi="宋体" w:eastAsia="宋体" w:cs="宋体"/>
          <w:color w:val="auto"/>
          <w:kern w:val="0"/>
          <w:sz w:val="24"/>
          <w:highlight w:val="none"/>
        </w:rPr>
        <w:t>项目编号：</w:t>
      </w:r>
    </w:p>
    <w:tbl>
      <w:tblPr>
        <w:tblStyle w:val="6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532"/>
        <w:gridCol w:w="764"/>
        <w:gridCol w:w="2292"/>
        <w:gridCol w:w="1134"/>
        <w:gridCol w:w="1417"/>
        <w:gridCol w:w="1276"/>
        <w:gridCol w:w="1269"/>
      </w:tblGrid>
      <w:tr w14:paraId="7288F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shd w:val="clear" w:color="auto" w:fill="E5DFEC"/>
          </w:tcPr>
          <w:p w14:paraId="1FA700BB">
            <w:pPr>
              <w:autoSpaceDE w:val="0"/>
              <w:autoSpaceDN w:val="0"/>
              <w:spacing w:line="400" w:lineRule="atLeast"/>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1296" w:type="dxa"/>
            <w:gridSpan w:val="2"/>
            <w:tcBorders>
              <w:left w:val="single" w:color="auto" w:sz="4" w:space="0"/>
              <w:right w:val="single" w:color="auto" w:sz="4" w:space="0"/>
            </w:tcBorders>
            <w:shd w:val="clear" w:color="auto" w:fill="E5DFEC"/>
          </w:tcPr>
          <w:p w14:paraId="37F13824">
            <w:pPr>
              <w:autoSpaceDE w:val="0"/>
              <w:autoSpaceDN w:val="0"/>
              <w:spacing w:line="400" w:lineRule="atLeast"/>
              <w:rPr>
                <w:rFonts w:hint="eastAsia" w:ascii="宋体" w:hAnsi="宋体" w:eastAsia="宋体" w:cs="宋体"/>
                <w:b/>
                <w:color w:val="auto"/>
                <w:kern w:val="0"/>
                <w:sz w:val="24"/>
                <w:highlight w:val="none"/>
              </w:rPr>
            </w:pPr>
          </w:p>
        </w:tc>
        <w:tc>
          <w:tcPr>
            <w:tcW w:w="2292" w:type="dxa"/>
            <w:tcBorders>
              <w:left w:val="single" w:color="auto" w:sz="4" w:space="0"/>
            </w:tcBorders>
            <w:shd w:val="clear" w:color="auto" w:fill="E5DFEC"/>
          </w:tcPr>
          <w:p w14:paraId="16ED0F40">
            <w:pPr>
              <w:autoSpaceDE w:val="0"/>
              <w:autoSpaceDN w:val="0"/>
              <w:spacing w:line="400" w:lineRule="atLeast"/>
              <w:rPr>
                <w:rFonts w:hint="eastAsia" w:ascii="宋体" w:hAnsi="宋体" w:eastAsia="宋体" w:cs="宋体"/>
                <w:b/>
                <w:color w:val="auto"/>
                <w:kern w:val="0"/>
                <w:sz w:val="24"/>
                <w:highlight w:val="none"/>
              </w:rPr>
            </w:pPr>
          </w:p>
        </w:tc>
        <w:tc>
          <w:tcPr>
            <w:tcW w:w="1134" w:type="dxa"/>
            <w:shd w:val="clear" w:color="auto" w:fill="E5DFEC"/>
          </w:tcPr>
          <w:p w14:paraId="3662589B">
            <w:pPr>
              <w:autoSpaceDE w:val="0"/>
              <w:autoSpaceDN w:val="0"/>
              <w:spacing w:line="400" w:lineRule="atLeast"/>
              <w:rPr>
                <w:rFonts w:hint="eastAsia" w:ascii="宋体" w:hAnsi="宋体" w:eastAsia="宋体" w:cs="宋体"/>
                <w:b/>
                <w:color w:val="auto"/>
                <w:kern w:val="0"/>
                <w:sz w:val="24"/>
                <w:highlight w:val="none"/>
              </w:rPr>
            </w:pPr>
          </w:p>
        </w:tc>
        <w:tc>
          <w:tcPr>
            <w:tcW w:w="1417" w:type="dxa"/>
            <w:shd w:val="clear" w:color="auto" w:fill="E5DFEC"/>
          </w:tcPr>
          <w:p w14:paraId="7A64BFBD">
            <w:pPr>
              <w:autoSpaceDE w:val="0"/>
              <w:autoSpaceDN w:val="0"/>
              <w:spacing w:line="400" w:lineRule="atLeast"/>
              <w:rPr>
                <w:rFonts w:hint="eastAsia" w:ascii="宋体" w:hAnsi="宋体" w:eastAsia="宋体" w:cs="宋体"/>
                <w:b/>
                <w:color w:val="auto"/>
                <w:kern w:val="0"/>
                <w:sz w:val="24"/>
                <w:highlight w:val="none"/>
              </w:rPr>
            </w:pPr>
          </w:p>
        </w:tc>
        <w:tc>
          <w:tcPr>
            <w:tcW w:w="1276" w:type="dxa"/>
            <w:shd w:val="clear" w:color="auto" w:fill="E5DFEC"/>
          </w:tcPr>
          <w:p w14:paraId="798CE56B">
            <w:pPr>
              <w:autoSpaceDE w:val="0"/>
              <w:autoSpaceDN w:val="0"/>
              <w:spacing w:line="400" w:lineRule="atLeast"/>
              <w:rPr>
                <w:rFonts w:hint="eastAsia" w:ascii="宋体" w:hAnsi="宋体" w:eastAsia="宋体" w:cs="宋体"/>
                <w:b/>
                <w:color w:val="auto"/>
                <w:kern w:val="0"/>
                <w:sz w:val="24"/>
                <w:highlight w:val="none"/>
              </w:rPr>
            </w:pPr>
          </w:p>
        </w:tc>
        <w:tc>
          <w:tcPr>
            <w:tcW w:w="1269" w:type="dxa"/>
            <w:shd w:val="clear" w:color="auto" w:fill="E5DFEC"/>
          </w:tcPr>
          <w:p w14:paraId="0B043B59">
            <w:pPr>
              <w:autoSpaceDE w:val="0"/>
              <w:autoSpaceDN w:val="0"/>
              <w:spacing w:line="400" w:lineRule="atLeas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金额</w:t>
            </w:r>
          </w:p>
        </w:tc>
      </w:tr>
      <w:tr w14:paraId="130F7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51478BC8">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3ED02BC9">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3CA13D2D">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52A4B3E1">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03F5199F">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1EC9CCD7">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618A5A28">
            <w:pPr>
              <w:autoSpaceDE w:val="0"/>
              <w:autoSpaceDN w:val="0"/>
              <w:spacing w:line="400" w:lineRule="atLeast"/>
              <w:rPr>
                <w:rFonts w:hint="eastAsia" w:ascii="宋体" w:hAnsi="宋体" w:eastAsia="宋体" w:cs="宋体"/>
                <w:color w:val="auto"/>
                <w:kern w:val="0"/>
                <w:sz w:val="24"/>
                <w:highlight w:val="none"/>
              </w:rPr>
            </w:pPr>
          </w:p>
        </w:tc>
      </w:tr>
      <w:tr w14:paraId="5BB51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6373EEA4">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1657A212">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0C3EAE85">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1C8A0D13">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0D59ACFE">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6C2D1304">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461C4D97">
            <w:pPr>
              <w:autoSpaceDE w:val="0"/>
              <w:autoSpaceDN w:val="0"/>
              <w:spacing w:line="400" w:lineRule="atLeast"/>
              <w:rPr>
                <w:rFonts w:hint="eastAsia" w:ascii="宋体" w:hAnsi="宋体" w:eastAsia="宋体" w:cs="宋体"/>
                <w:color w:val="auto"/>
                <w:kern w:val="0"/>
                <w:sz w:val="24"/>
                <w:highlight w:val="none"/>
              </w:rPr>
            </w:pPr>
          </w:p>
        </w:tc>
      </w:tr>
      <w:tr w14:paraId="36959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03951C7F">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4EE4CDF4">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6C89FCC2">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4C4FF0B1">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7B91ACD3">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78111887">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6AB23429">
            <w:pPr>
              <w:autoSpaceDE w:val="0"/>
              <w:autoSpaceDN w:val="0"/>
              <w:spacing w:line="400" w:lineRule="atLeast"/>
              <w:rPr>
                <w:rFonts w:hint="eastAsia" w:ascii="宋体" w:hAnsi="宋体" w:eastAsia="宋体" w:cs="宋体"/>
                <w:color w:val="auto"/>
                <w:kern w:val="0"/>
                <w:sz w:val="24"/>
                <w:highlight w:val="none"/>
              </w:rPr>
            </w:pPr>
          </w:p>
        </w:tc>
      </w:tr>
      <w:tr w14:paraId="5BEA2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72772DF1">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4AE0026C">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16D99284">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1F579BD1">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6E2626AE">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201C1E09">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65637DD7">
            <w:pPr>
              <w:autoSpaceDE w:val="0"/>
              <w:autoSpaceDN w:val="0"/>
              <w:spacing w:line="400" w:lineRule="atLeast"/>
              <w:rPr>
                <w:rFonts w:hint="eastAsia" w:ascii="宋体" w:hAnsi="宋体" w:eastAsia="宋体" w:cs="宋体"/>
                <w:color w:val="auto"/>
                <w:kern w:val="0"/>
                <w:sz w:val="24"/>
                <w:highlight w:val="none"/>
              </w:rPr>
            </w:pPr>
          </w:p>
        </w:tc>
      </w:tr>
      <w:tr w14:paraId="4AE48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16E6E816">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6F396642">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10B4B207">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4EBCDBB7">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7541692F">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0F814E62">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29A00597">
            <w:pPr>
              <w:autoSpaceDE w:val="0"/>
              <w:autoSpaceDN w:val="0"/>
              <w:spacing w:line="400" w:lineRule="atLeast"/>
              <w:rPr>
                <w:rFonts w:hint="eastAsia" w:ascii="宋体" w:hAnsi="宋体" w:eastAsia="宋体" w:cs="宋体"/>
                <w:color w:val="auto"/>
                <w:kern w:val="0"/>
                <w:sz w:val="24"/>
                <w:highlight w:val="none"/>
              </w:rPr>
            </w:pPr>
          </w:p>
        </w:tc>
      </w:tr>
      <w:tr w14:paraId="6F86A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01032E74">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738A36B9">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595ABD8B">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104BA717">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341DFC60">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39899550">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352410F5">
            <w:pPr>
              <w:autoSpaceDE w:val="0"/>
              <w:autoSpaceDN w:val="0"/>
              <w:spacing w:line="400" w:lineRule="atLeast"/>
              <w:rPr>
                <w:rFonts w:hint="eastAsia" w:ascii="宋体" w:hAnsi="宋体" w:eastAsia="宋体" w:cs="宋体"/>
                <w:color w:val="auto"/>
                <w:kern w:val="0"/>
                <w:sz w:val="24"/>
                <w:highlight w:val="none"/>
              </w:rPr>
            </w:pPr>
          </w:p>
        </w:tc>
      </w:tr>
      <w:tr w14:paraId="2D02F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3" w:type="dxa"/>
            <w:tcBorders>
              <w:right w:val="single" w:color="auto" w:sz="4" w:space="0"/>
            </w:tcBorders>
          </w:tcPr>
          <w:p w14:paraId="1276D2BB">
            <w:pPr>
              <w:autoSpaceDE w:val="0"/>
              <w:autoSpaceDN w:val="0"/>
              <w:spacing w:line="400" w:lineRule="atLeast"/>
              <w:rPr>
                <w:rFonts w:hint="eastAsia" w:ascii="宋体" w:hAnsi="宋体" w:eastAsia="宋体" w:cs="宋体"/>
                <w:color w:val="auto"/>
                <w:kern w:val="0"/>
                <w:sz w:val="24"/>
                <w:highlight w:val="none"/>
              </w:rPr>
            </w:pPr>
          </w:p>
        </w:tc>
        <w:tc>
          <w:tcPr>
            <w:tcW w:w="1296" w:type="dxa"/>
            <w:gridSpan w:val="2"/>
            <w:tcBorders>
              <w:left w:val="single" w:color="auto" w:sz="4" w:space="0"/>
              <w:right w:val="single" w:color="auto" w:sz="4" w:space="0"/>
            </w:tcBorders>
          </w:tcPr>
          <w:p w14:paraId="2A06A1A3">
            <w:pPr>
              <w:autoSpaceDE w:val="0"/>
              <w:autoSpaceDN w:val="0"/>
              <w:spacing w:line="400" w:lineRule="atLeast"/>
              <w:rPr>
                <w:rFonts w:hint="eastAsia" w:ascii="宋体" w:hAnsi="宋体" w:eastAsia="宋体" w:cs="宋体"/>
                <w:color w:val="auto"/>
                <w:kern w:val="0"/>
                <w:sz w:val="24"/>
                <w:highlight w:val="none"/>
              </w:rPr>
            </w:pPr>
          </w:p>
        </w:tc>
        <w:tc>
          <w:tcPr>
            <w:tcW w:w="2292" w:type="dxa"/>
            <w:tcBorders>
              <w:left w:val="single" w:color="auto" w:sz="4" w:space="0"/>
            </w:tcBorders>
          </w:tcPr>
          <w:p w14:paraId="4E3A03F6">
            <w:pPr>
              <w:autoSpaceDE w:val="0"/>
              <w:autoSpaceDN w:val="0"/>
              <w:spacing w:line="400" w:lineRule="atLeast"/>
              <w:rPr>
                <w:rFonts w:hint="eastAsia" w:ascii="宋体" w:hAnsi="宋体" w:eastAsia="宋体" w:cs="宋体"/>
                <w:color w:val="auto"/>
                <w:kern w:val="0"/>
                <w:sz w:val="24"/>
                <w:highlight w:val="none"/>
              </w:rPr>
            </w:pPr>
          </w:p>
        </w:tc>
        <w:tc>
          <w:tcPr>
            <w:tcW w:w="1134" w:type="dxa"/>
          </w:tcPr>
          <w:p w14:paraId="22218E05">
            <w:pPr>
              <w:autoSpaceDE w:val="0"/>
              <w:autoSpaceDN w:val="0"/>
              <w:spacing w:line="400" w:lineRule="atLeast"/>
              <w:rPr>
                <w:rFonts w:hint="eastAsia" w:ascii="宋体" w:hAnsi="宋体" w:eastAsia="宋体" w:cs="宋体"/>
                <w:color w:val="auto"/>
                <w:kern w:val="0"/>
                <w:sz w:val="24"/>
                <w:highlight w:val="none"/>
              </w:rPr>
            </w:pPr>
          </w:p>
        </w:tc>
        <w:tc>
          <w:tcPr>
            <w:tcW w:w="1417" w:type="dxa"/>
          </w:tcPr>
          <w:p w14:paraId="1351B54F">
            <w:pPr>
              <w:autoSpaceDE w:val="0"/>
              <w:autoSpaceDN w:val="0"/>
              <w:spacing w:line="400" w:lineRule="atLeast"/>
              <w:rPr>
                <w:rFonts w:hint="eastAsia" w:ascii="宋体" w:hAnsi="宋体" w:eastAsia="宋体" w:cs="宋体"/>
                <w:color w:val="auto"/>
                <w:kern w:val="0"/>
                <w:sz w:val="24"/>
                <w:highlight w:val="none"/>
              </w:rPr>
            </w:pPr>
          </w:p>
        </w:tc>
        <w:tc>
          <w:tcPr>
            <w:tcW w:w="1276" w:type="dxa"/>
          </w:tcPr>
          <w:p w14:paraId="13087868">
            <w:pPr>
              <w:autoSpaceDE w:val="0"/>
              <w:autoSpaceDN w:val="0"/>
              <w:spacing w:line="400" w:lineRule="atLeast"/>
              <w:rPr>
                <w:rFonts w:hint="eastAsia" w:ascii="宋体" w:hAnsi="宋体" w:eastAsia="宋体" w:cs="宋体"/>
                <w:color w:val="auto"/>
                <w:kern w:val="0"/>
                <w:sz w:val="24"/>
                <w:highlight w:val="none"/>
              </w:rPr>
            </w:pPr>
          </w:p>
        </w:tc>
        <w:tc>
          <w:tcPr>
            <w:tcW w:w="1269" w:type="dxa"/>
          </w:tcPr>
          <w:p w14:paraId="65632036">
            <w:pPr>
              <w:autoSpaceDE w:val="0"/>
              <w:autoSpaceDN w:val="0"/>
              <w:spacing w:line="400" w:lineRule="atLeast"/>
              <w:rPr>
                <w:rFonts w:hint="eastAsia" w:ascii="宋体" w:hAnsi="宋体" w:eastAsia="宋体" w:cs="宋体"/>
                <w:color w:val="auto"/>
                <w:kern w:val="0"/>
                <w:sz w:val="24"/>
                <w:highlight w:val="none"/>
              </w:rPr>
            </w:pPr>
          </w:p>
        </w:tc>
      </w:tr>
      <w:tr w14:paraId="575A1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305" w:type="dxa"/>
            <w:gridSpan w:val="2"/>
            <w:vMerge w:val="restart"/>
            <w:tcBorders>
              <w:right w:val="single" w:color="auto" w:sz="4" w:space="0"/>
            </w:tcBorders>
            <w:vAlign w:val="center"/>
          </w:tcPr>
          <w:p w14:paraId="54615315">
            <w:pPr>
              <w:autoSpaceDE w:val="0"/>
              <w:autoSpaceDN w:val="0"/>
              <w:spacing w:line="400" w:lineRule="atLeast"/>
              <w:jc w:val="center"/>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合计</w:t>
            </w:r>
          </w:p>
        </w:tc>
        <w:tc>
          <w:tcPr>
            <w:tcW w:w="8152" w:type="dxa"/>
            <w:gridSpan w:val="6"/>
            <w:tcBorders>
              <w:left w:val="single" w:color="auto" w:sz="4" w:space="0"/>
              <w:bottom w:val="single" w:color="auto" w:sz="4" w:space="0"/>
            </w:tcBorders>
          </w:tcPr>
          <w:p w14:paraId="6661971A">
            <w:pPr>
              <w:autoSpaceDE w:val="0"/>
              <w:autoSpaceDN w:val="0"/>
              <w:spacing w:line="400" w:lineRule="atLeas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大写：</w:t>
            </w:r>
            <w:r>
              <w:rPr>
                <w:rFonts w:hint="eastAsia" w:ascii="宋体" w:hAnsi="宋体" w:eastAsia="宋体" w:cs="宋体"/>
                <w:bCs/>
                <w:color w:val="auto"/>
                <w:sz w:val="24"/>
                <w:highlight w:val="none"/>
              </w:rPr>
              <w:t>人民币              元整</w:t>
            </w:r>
          </w:p>
        </w:tc>
      </w:tr>
      <w:tr w14:paraId="34F9E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05" w:type="dxa"/>
            <w:gridSpan w:val="2"/>
            <w:vMerge w:val="continue"/>
            <w:tcBorders>
              <w:right w:val="single" w:color="auto" w:sz="4" w:space="0"/>
            </w:tcBorders>
            <w:vAlign w:val="center"/>
          </w:tcPr>
          <w:p w14:paraId="71C012EE">
            <w:pPr>
              <w:widowControl/>
              <w:spacing w:line="400" w:lineRule="atLeast"/>
              <w:jc w:val="left"/>
              <w:rPr>
                <w:rFonts w:hint="eastAsia" w:ascii="宋体" w:hAnsi="宋体" w:eastAsia="宋体" w:cs="宋体"/>
                <w:bCs/>
                <w:color w:val="auto"/>
                <w:kern w:val="0"/>
                <w:sz w:val="24"/>
                <w:highlight w:val="none"/>
              </w:rPr>
            </w:pPr>
          </w:p>
        </w:tc>
        <w:tc>
          <w:tcPr>
            <w:tcW w:w="8152" w:type="dxa"/>
            <w:gridSpan w:val="6"/>
            <w:tcBorders>
              <w:top w:val="single" w:color="auto" w:sz="4" w:space="0"/>
              <w:left w:val="single" w:color="auto" w:sz="4" w:space="0"/>
            </w:tcBorders>
          </w:tcPr>
          <w:p w14:paraId="4C38DE1F">
            <w:pPr>
              <w:autoSpaceDE w:val="0"/>
              <w:autoSpaceDN w:val="0"/>
              <w:spacing w:line="400" w:lineRule="atLeas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小写：</w:t>
            </w:r>
            <w:r>
              <w:rPr>
                <w:rFonts w:hint="eastAsia" w:ascii="宋体" w:hAnsi="宋体" w:eastAsia="宋体" w:cs="宋体"/>
                <w:bCs/>
                <w:color w:val="auto"/>
                <w:sz w:val="24"/>
                <w:highlight w:val="none"/>
              </w:rPr>
              <w:t>￥</w:t>
            </w:r>
          </w:p>
        </w:tc>
      </w:tr>
    </w:tbl>
    <w:p w14:paraId="7F60C532">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填表说明：</w:t>
      </w:r>
    </w:p>
    <w:p w14:paraId="164EF703">
      <w:pPr>
        <w:snapToGrid w:val="0"/>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1、分项报价表中合计总价应与开标一览表中的相应报价相一致。</w:t>
      </w:r>
    </w:p>
    <w:p w14:paraId="0FDD1645">
      <w:pPr>
        <w:numPr>
          <w:ilvl w:val="0"/>
          <w:numId w:val="5"/>
        </w:numPr>
        <w:snapToGrid w:val="0"/>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 xml:space="preserve">此表在不改变格式内容时，可自行制作。 </w:t>
      </w:r>
    </w:p>
    <w:p w14:paraId="00026EE7">
      <w:pPr>
        <w:numPr>
          <w:ilvl w:val="0"/>
          <w:numId w:val="5"/>
        </w:numPr>
        <w:snapToGrid w:val="0"/>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以上漏报的有重大缺项的将作无效标处理。</w:t>
      </w:r>
    </w:p>
    <w:p w14:paraId="0129692F">
      <w:pPr>
        <w:pStyle w:val="36"/>
        <w:snapToGrid w:val="0"/>
        <w:spacing w:line="360" w:lineRule="auto"/>
        <w:rPr>
          <w:rFonts w:hint="eastAsia" w:ascii="宋体" w:hAnsi="宋体" w:eastAsia="宋体" w:cs="宋体"/>
          <w:color w:val="auto"/>
          <w:sz w:val="24"/>
          <w:highlight w:val="none"/>
        </w:rPr>
      </w:pPr>
    </w:p>
    <w:p w14:paraId="7AC5103B">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投标人名称(公章)：</w:t>
      </w:r>
    </w:p>
    <w:p w14:paraId="129AD934">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授权代表人(签字)：</w:t>
      </w:r>
    </w:p>
    <w:p w14:paraId="5568D6F6">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5E16281E">
      <w:pPr>
        <w:pStyle w:val="62"/>
        <w:rPr>
          <w:rFonts w:hint="eastAsia" w:ascii="宋体" w:hAnsi="宋体" w:eastAsia="宋体" w:cs="宋体"/>
          <w:color w:val="auto"/>
          <w:sz w:val="24"/>
          <w:highlight w:val="none"/>
        </w:rPr>
      </w:pPr>
    </w:p>
    <w:p w14:paraId="255A3383">
      <w:pPr>
        <w:rPr>
          <w:rFonts w:hint="eastAsia" w:ascii="宋体" w:hAnsi="宋体" w:eastAsia="宋体" w:cs="宋体"/>
          <w:color w:val="auto"/>
          <w:sz w:val="24"/>
          <w:highlight w:val="none"/>
        </w:rPr>
      </w:pPr>
    </w:p>
    <w:p w14:paraId="3BF61795">
      <w:pPr>
        <w:pStyle w:val="62"/>
        <w:rPr>
          <w:rFonts w:hint="eastAsia" w:ascii="宋体" w:hAnsi="宋体" w:eastAsia="宋体" w:cs="宋体"/>
          <w:color w:val="auto"/>
          <w:sz w:val="24"/>
          <w:highlight w:val="none"/>
        </w:rPr>
      </w:pPr>
    </w:p>
    <w:p w14:paraId="6F055E2D">
      <w:pPr>
        <w:rPr>
          <w:rFonts w:hint="eastAsia" w:ascii="宋体" w:hAnsi="宋体" w:eastAsia="宋体" w:cs="宋体"/>
          <w:color w:val="auto"/>
          <w:sz w:val="24"/>
          <w:highlight w:val="none"/>
        </w:rPr>
      </w:pPr>
    </w:p>
    <w:p w14:paraId="7495A7F7">
      <w:pPr>
        <w:pStyle w:val="62"/>
        <w:rPr>
          <w:rFonts w:hint="eastAsia" w:ascii="宋体" w:hAnsi="宋体" w:eastAsia="宋体" w:cs="宋体"/>
          <w:color w:val="auto"/>
          <w:sz w:val="24"/>
          <w:highlight w:val="none"/>
        </w:rPr>
      </w:pPr>
    </w:p>
    <w:p w14:paraId="4627EAF8">
      <w:pPr>
        <w:rPr>
          <w:rFonts w:hint="eastAsia" w:ascii="宋体" w:hAnsi="宋体" w:eastAsia="宋体" w:cs="宋体"/>
          <w:color w:val="auto"/>
          <w:sz w:val="24"/>
          <w:highlight w:val="none"/>
        </w:rPr>
      </w:pPr>
    </w:p>
    <w:p w14:paraId="7349F67C">
      <w:pPr>
        <w:pStyle w:val="62"/>
        <w:rPr>
          <w:rFonts w:hint="eastAsia" w:ascii="宋体" w:hAnsi="宋体" w:eastAsia="宋体" w:cs="宋体"/>
          <w:color w:val="auto"/>
          <w:sz w:val="24"/>
          <w:highlight w:val="none"/>
        </w:rPr>
      </w:pPr>
    </w:p>
    <w:p w14:paraId="36146AB8">
      <w:pPr>
        <w:rPr>
          <w:rFonts w:hint="eastAsia" w:ascii="宋体" w:hAnsi="宋体" w:eastAsia="宋体" w:cs="宋体"/>
          <w:color w:val="auto"/>
          <w:sz w:val="24"/>
          <w:highlight w:val="none"/>
        </w:rPr>
      </w:pPr>
    </w:p>
    <w:p w14:paraId="5953F7F4">
      <w:pPr>
        <w:pStyle w:val="62"/>
        <w:rPr>
          <w:rFonts w:hint="eastAsia" w:ascii="宋体" w:hAnsi="宋体" w:eastAsia="宋体" w:cs="宋体"/>
          <w:color w:val="auto"/>
          <w:sz w:val="24"/>
          <w:highlight w:val="none"/>
        </w:rPr>
      </w:pPr>
    </w:p>
    <w:p w14:paraId="2BCBD27E">
      <w:pPr>
        <w:rPr>
          <w:rFonts w:hint="eastAsia" w:ascii="宋体" w:hAnsi="宋体" w:eastAsia="宋体" w:cs="宋体"/>
          <w:color w:val="auto"/>
          <w:sz w:val="24"/>
          <w:highlight w:val="none"/>
        </w:rPr>
      </w:pPr>
    </w:p>
    <w:p w14:paraId="268BABBE">
      <w:pPr>
        <w:pStyle w:val="62"/>
        <w:rPr>
          <w:rFonts w:hint="eastAsia" w:ascii="宋体" w:hAnsi="宋体" w:eastAsia="宋体" w:cs="宋体"/>
          <w:color w:val="auto"/>
          <w:sz w:val="24"/>
          <w:highlight w:val="none"/>
        </w:rPr>
      </w:pPr>
    </w:p>
    <w:p w14:paraId="00CBEA58">
      <w:pPr>
        <w:rPr>
          <w:rFonts w:hint="eastAsia" w:ascii="宋体" w:hAnsi="宋体" w:eastAsia="宋体" w:cs="宋体"/>
          <w:color w:val="auto"/>
          <w:sz w:val="24"/>
          <w:highlight w:val="none"/>
        </w:rPr>
      </w:pPr>
    </w:p>
    <w:p w14:paraId="2C3C3CCD">
      <w:pPr>
        <w:pStyle w:val="62"/>
        <w:rPr>
          <w:rFonts w:hint="eastAsia" w:ascii="宋体" w:hAnsi="宋体" w:eastAsia="宋体" w:cs="宋体"/>
          <w:color w:val="auto"/>
          <w:sz w:val="24"/>
          <w:highlight w:val="none"/>
        </w:rPr>
      </w:pPr>
    </w:p>
    <w:p w14:paraId="73B75E79">
      <w:pPr>
        <w:rPr>
          <w:rFonts w:hint="eastAsia" w:ascii="宋体" w:hAnsi="宋体" w:eastAsia="宋体" w:cs="宋体"/>
          <w:color w:val="auto"/>
          <w:sz w:val="24"/>
          <w:highlight w:val="none"/>
        </w:rPr>
      </w:pPr>
    </w:p>
    <w:p w14:paraId="1351F497">
      <w:pPr>
        <w:pStyle w:val="62"/>
        <w:rPr>
          <w:rFonts w:hint="eastAsia" w:ascii="宋体" w:hAnsi="宋体" w:eastAsia="宋体" w:cs="宋体"/>
          <w:color w:val="auto"/>
          <w:sz w:val="24"/>
          <w:highlight w:val="none"/>
        </w:rPr>
      </w:pPr>
    </w:p>
    <w:p w14:paraId="2E8B4E64">
      <w:pPr>
        <w:rPr>
          <w:rFonts w:hint="eastAsia"/>
          <w:highlight w:val="none"/>
        </w:rPr>
      </w:pPr>
    </w:p>
    <w:p w14:paraId="5166C142">
      <w:pPr>
        <w:pStyle w:val="697"/>
        <w:keepNext w:val="0"/>
        <w:pageBreakBefore w:val="0"/>
        <w:tabs>
          <w:tab w:val="clear" w:pos="720"/>
        </w:tabs>
        <w:snapToGrid w:val="0"/>
        <w:spacing w:before="120" w:after="120"/>
        <w:ind w:firstLine="643"/>
        <w:outlineLvl w:val="9"/>
        <w:rPr>
          <w:rFonts w:hint="eastAsia" w:ascii="宋体" w:hAnsi="宋体" w:eastAsia="宋体" w:cs="宋体"/>
          <w:kern w:val="2"/>
          <w:sz w:val="32"/>
          <w:szCs w:val="32"/>
          <w:highlight w:val="none"/>
        </w:rPr>
      </w:pPr>
    </w:p>
    <w:p w14:paraId="0995715E">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4"/>
        <w:rPr>
          <w:rFonts w:hint="eastAsia" w:ascii="宋体" w:hAnsi="宋体" w:cs="宋体"/>
          <w:b/>
          <w:color w:val="auto"/>
          <w:sz w:val="24"/>
          <w:highlight w:val="none"/>
        </w:rPr>
      </w:pPr>
    </w:p>
    <w:p w14:paraId="1AA2EA6C">
      <w:pPr>
        <w:pStyle w:val="84"/>
        <w:rPr>
          <w:rFonts w:hint="eastAsia" w:ascii="宋体" w:hAnsi="宋体" w:cs="宋体"/>
          <w:b/>
          <w:color w:val="auto"/>
          <w:sz w:val="24"/>
          <w:highlight w:val="none"/>
        </w:rPr>
      </w:pPr>
    </w:p>
    <w:p w14:paraId="4AF87534">
      <w:pPr>
        <w:pStyle w:val="697"/>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2025年度运河街道农作物秸秆综合利用项目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杭州市临平区人民政府运河街道办事处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杭州溯远工程咨询有限公司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2025年度运河街道农作物秸秆综合利用项目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SYCG-2025021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2025年度运河街道农作物秸秆综合利用项目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2025年度运河街道农作物秸秆综合利用项目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SYCG-2025021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杭州市临平区人民政府运河街道办事处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2025年度运河街道农作物秸秆综合利用项目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3"/>
      <w:framePr w:wrap="around" w:vAnchor="text" w:hAnchor="margin" w:xAlign="right" w:y="1"/>
      <w:rPr>
        <w:rStyle w:val="76"/>
      </w:rPr>
    </w:pPr>
    <w:r>
      <w:fldChar w:fldCharType="begin"/>
    </w:r>
    <w:r>
      <w:rPr>
        <w:rStyle w:val="76"/>
      </w:rPr>
      <w:instrText xml:space="preserve">PAGE  </w:instrText>
    </w:r>
    <w:r>
      <w:fldChar w:fldCharType="end"/>
    </w:r>
  </w:p>
  <w:p w14:paraId="65FC6C0A">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36110187"/>
    <w:bookmarkStart w:id="518" w:name="_Toc164085800"/>
    <w:bookmarkStart w:id="519" w:name="_Toc91899912"/>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3"/>
      <w:framePr w:wrap="around" w:vAnchor="text" w:hAnchor="margin" w:xAlign="right" w:y="1"/>
      <w:rPr>
        <w:rStyle w:val="76"/>
      </w:rPr>
    </w:pPr>
    <w:r>
      <w:fldChar w:fldCharType="begin"/>
    </w:r>
    <w:r>
      <w:rPr>
        <w:rStyle w:val="76"/>
      </w:rPr>
      <w:instrText xml:space="preserve">PAGE  </w:instrText>
    </w:r>
    <w:r>
      <w:fldChar w:fldCharType="end"/>
    </w:r>
  </w:p>
  <w:p w14:paraId="5E0900A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4"/>
      <w:pBdr>
        <w:bottom w:val="single" w:color="auto" w:sz="6" w:space="4"/>
      </w:pBdr>
      <w:jc w:val="right"/>
    </w:pPr>
    <w:r>
      <w:t></w:t>
    </w:r>
    <w:r>
      <w:rPr>
        <w:rFonts w:hint="eastAsia"/>
      </w:rPr>
      <w:t xml:space="preserve">             </w:t>
    </w:r>
    <w:r>
      <w:t>杭州市政府采购公开招标文件</w:t>
    </w:r>
  </w:p>
  <w:p w14:paraId="5E97806E">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4"/>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4"/>
    </w:pPr>
    <w:r>
      <w:t></w:t>
    </w:r>
    <w:r>
      <w:rPr>
        <w:rFonts w:hint="eastAsia"/>
      </w:rPr>
      <w:t xml:space="preserve">         </w:t>
    </w:r>
  </w:p>
  <w:p w14:paraId="6F97612A">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4"/>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4"/>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42D1F"/>
    <w:multiLevelType w:val="singleLevel"/>
    <w:tmpl w:val="A7742D1F"/>
    <w:lvl w:ilvl="0" w:tentative="0">
      <w:start w:val="1"/>
      <w:numFmt w:val="decimal"/>
      <w:suff w:val="nothing"/>
      <w:lvlText w:val="%1、"/>
      <w:lvlJc w:val="left"/>
      <w:rPr>
        <w:rFonts w:cs="Times New Roman"/>
      </w:rPr>
    </w:lvl>
  </w:abstractNum>
  <w:abstractNum w:abstractNumId="1">
    <w:nsid w:val="FCE26128"/>
    <w:multiLevelType w:val="singleLevel"/>
    <w:tmpl w:val="FCE26128"/>
    <w:lvl w:ilvl="0" w:tentative="0">
      <w:start w:val="3"/>
      <w:numFmt w:val="chineseCounting"/>
      <w:suff w:val="space"/>
      <w:lvlText w:val="第%1部分"/>
      <w:lvlJc w:val="left"/>
      <w:rPr>
        <w:rFonts w:hint="eastAsia"/>
      </w:rPr>
    </w:lvl>
  </w:abstractNum>
  <w:abstractNum w:abstractNumId="2">
    <w:nsid w:val="409250ED"/>
    <w:multiLevelType w:val="singleLevel"/>
    <w:tmpl w:val="409250ED"/>
    <w:lvl w:ilvl="0" w:tentative="0">
      <w:start w:val="1"/>
      <w:numFmt w:val="bullet"/>
      <w:lvlText w:val=""/>
      <w:lvlJc w:val="left"/>
      <w:pPr>
        <w:tabs>
          <w:tab w:val="left" w:pos="420"/>
        </w:tabs>
        <w:ind w:left="840" w:hanging="420"/>
      </w:pPr>
      <w:rPr>
        <w:rFonts w:hint="default" w:ascii="Wingdings" w:hAnsi="Wingdings"/>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725C90ED"/>
    <w:multiLevelType w:val="singleLevel"/>
    <w:tmpl w:val="725C90ED"/>
    <w:lvl w:ilvl="0" w:tentative="0">
      <w:start w:val="2"/>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3110D3"/>
    <w:rsid w:val="05A16594"/>
    <w:rsid w:val="05A7762D"/>
    <w:rsid w:val="060E5941"/>
    <w:rsid w:val="06110FAF"/>
    <w:rsid w:val="06493CA7"/>
    <w:rsid w:val="065A6178"/>
    <w:rsid w:val="066F1CF3"/>
    <w:rsid w:val="0683481D"/>
    <w:rsid w:val="06930BB8"/>
    <w:rsid w:val="07245D42"/>
    <w:rsid w:val="07264C62"/>
    <w:rsid w:val="0779354C"/>
    <w:rsid w:val="07F85346"/>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4C53"/>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5F11953"/>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492B32"/>
    <w:rsid w:val="1C88086E"/>
    <w:rsid w:val="1D266CE1"/>
    <w:rsid w:val="1D3963AF"/>
    <w:rsid w:val="1D6A673C"/>
    <w:rsid w:val="1D9247AE"/>
    <w:rsid w:val="1DB567EC"/>
    <w:rsid w:val="1DF51A98"/>
    <w:rsid w:val="1E3D060F"/>
    <w:rsid w:val="1E3F7D2E"/>
    <w:rsid w:val="1E4134E4"/>
    <w:rsid w:val="1E5062B3"/>
    <w:rsid w:val="1E523514"/>
    <w:rsid w:val="1E5D0868"/>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C5085"/>
    <w:rsid w:val="24CF5825"/>
    <w:rsid w:val="24D663E6"/>
    <w:rsid w:val="24D77F2B"/>
    <w:rsid w:val="256C4D2E"/>
    <w:rsid w:val="258B00E2"/>
    <w:rsid w:val="25A917A6"/>
    <w:rsid w:val="25BE27CC"/>
    <w:rsid w:val="25F74A5C"/>
    <w:rsid w:val="2628662C"/>
    <w:rsid w:val="262D45DE"/>
    <w:rsid w:val="26755AB4"/>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0B2BBC"/>
    <w:rsid w:val="29345E77"/>
    <w:rsid w:val="294C65AD"/>
    <w:rsid w:val="29806583"/>
    <w:rsid w:val="298B3C4C"/>
    <w:rsid w:val="29F26D24"/>
    <w:rsid w:val="2A15033F"/>
    <w:rsid w:val="2A1662C1"/>
    <w:rsid w:val="2A1C7367"/>
    <w:rsid w:val="2A2815FA"/>
    <w:rsid w:val="2A525D7B"/>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95DAD"/>
    <w:rsid w:val="2F0A6B38"/>
    <w:rsid w:val="2F946CCB"/>
    <w:rsid w:val="2FD25781"/>
    <w:rsid w:val="2FDC745C"/>
    <w:rsid w:val="2FFD7934"/>
    <w:rsid w:val="30733ACD"/>
    <w:rsid w:val="308C3862"/>
    <w:rsid w:val="309379D8"/>
    <w:rsid w:val="30A270F7"/>
    <w:rsid w:val="30DF1478"/>
    <w:rsid w:val="30EC586F"/>
    <w:rsid w:val="310402C4"/>
    <w:rsid w:val="314550B7"/>
    <w:rsid w:val="31894E52"/>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9A6EEF"/>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1F47E4"/>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C2568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DDD390F"/>
    <w:rsid w:val="5E006862"/>
    <w:rsid w:val="5E0207B9"/>
    <w:rsid w:val="5E1834A1"/>
    <w:rsid w:val="5E1A79A3"/>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F0A07"/>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679B6"/>
    <w:rsid w:val="69A33D57"/>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CD0A29"/>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next w:val="1"/>
    <w:qFormat/>
    <w:uiPriority w:val="34"/>
    <w:pPr>
      <w:adjustRightInd/>
      <w:ind w:firstLine="420" w:firstLineChars="200"/>
    </w:pPr>
    <w:rPr>
      <w:rFonts w:eastAsia="仿宋_GB2312"/>
      <w:sz w:val="28"/>
    </w:rPr>
  </w:style>
  <w:style w:type="paragraph" w:styleId="6">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3"/>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6"/>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2"/>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4"/>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69"/>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Plain Text"/>
    <w:basedOn w:val="1"/>
    <w:link w:val="129"/>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2"/>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7"/>
    <w:qFormat/>
    <w:uiPriority w:val="99"/>
    <w:pPr>
      <w:tabs>
        <w:tab w:val="center" w:pos="4153"/>
        <w:tab w:val="right" w:pos="8306"/>
      </w:tabs>
      <w:snapToGrid w:val="0"/>
      <w:jc w:val="left"/>
    </w:pPr>
    <w:rPr>
      <w:sz w:val="18"/>
      <w:szCs w:val="18"/>
    </w:rPr>
  </w:style>
  <w:style w:type="paragraph" w:styleId="44">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4">
    <w:name w:val="toc 6"/>
    <w:basedOn w:val="1"/>
    <w:next w:val="1"/>
    <w:qFormat/>
    <w:uiPriority w:val="0"/>
    <w:pPr>
      <w:ind w:left="2100" w:leftChars="1000"/>
    </w:pPr>
  </w:style>
  <w:style w:type="paragraph" w:styleId="55">
    <w:name w:val="List 5"/>
    <w:basedOn w:val="1"/>
    <w:qFormat/>
    <w:uiPriority w:val="0"/>
    <w:pPr>
      <w:adjustRightInd/>
      <w:ind w:left="100" w:leftChars="800" w:hanging="200" w:hangingChars="200"/>
    </w:pPr>
  </w:style>
  <w:style w:type="paragraph" w:styleId="56">
    <w:name w:val="Body Text Indent 3"/>
    <w:basedOn w:val="1"/>
    <w:link w:val="379"/>
    <w:qFormat/>
    <w:uiPriority w:val="0"/>
    <w:pPr>
      <w:spacing w:line="360" w:lineRule="auto"/>
      <w:ind w:firstLine="420"/>
    </w:pPr>
    <w:rPr>
      <w:sz w:val="24"/>
      <w:szCs w:val="20"/>
    </w:rPr>
  </w:style>
  <w:style w:type="paragraph" w:styleId="57">
    <w:name w:val="toc 2"/>
    <w:basedOn w:val="1"/>
    <w:next w:val="1"/>
    <w:qFormat/>
    <w:uiPriority w:val="0"/>
    <w:pPr>
      <w:ind w:left="420" w:leftChars="200"/>
    </w:pPr>
  </w:style>
  <w:style w:type="paragraph" w:styleId="58">
    <w:name w:val="toc 9"/>
    <w:basedOn w:val="1"/>
    <w:next w:val="1"/>
    <w:qFormat/>
    <w:uiPriority w:val="0"/>
    <w:pPr>
      <w:ind w:left="3360" w:leftChars="1600"/>
    </w:pPr>
  </w:style>
  <w:style w:type="paragraph" w:styleId="59">
    <w:name w:val="Body Text 2"/>
    <w:basedOn w:val="1"/>
    <w:link w:val="306"/>
    <w:qFormat/>
    <w:uiPriority w:val="0"/>
    <w:pPr>
      <w:spacing w:after="120" w:line="480" w:lineRule="auto"/>
    </w:pPr>
  </w:style>
  <w:style w:type="paragraph" w:styleId="60">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0"/>
    <w:next w:val="20"/>
    <w:link w:val="100"/>
    <w:qFormat/>
    <w:uiPriority w:val="0"/>
    <w:rPr>
      <w:b/>
      <w:bCs/>
    </w:rPr>
  </w:style>
  <w:style w:type="paragraph" w:styleId="64">
    <w:name w:val="Body Text First Indent"/>
    <w:basedOn w:val="24"/>
    <w:link w:val="325"/>
    <w:qFormat/>
    <w:uiPriority w:val="0"/>
    <w:pPr>
      <w:ind w:firstLine="420"/>
    </w:pPr>
    <w:rPr>
      <w:rFonts w:hAnsi="Calibri" w:cs="Times New Roman"/>
      <w:snapToGrid/>
      <w:szCs w:val="20"/>
    </w:rPr>
  </w:style>
  <w:style w:type="paragraph" w:styleId="65">
    <w:name w:val="Body Text First Indent 2"/>
    <w:basedOn w:val="25"/>
    <w:next w:val="1"/>
    <w:link w:val="12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正文空2字"/>
    <w:basedOn w:val="8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qFormat/>
    <w:uiPriority w:val="99"/>
    <w:rPr>
      <w:rFonts w:ascii="Calibri" w:hAnsi="Calibri" w:eastAsia="仿宋_GB2312" w:cs="Calibri"/>
      <w:kern w:val="2"/>
      <w:sz w:val="32"/>
      <w:szCs w:val="3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3"/>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5"/>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3"/>
    <w:qFormat/>
    <w:uiPriority w:val="0"/>
    <w:rPr>
      <w:rFonts w:ascii="Arial" w:hAnsi="Arial" w:eastAsia="黑体" w:cs="Arial"/>
      <w:snapToGrid w:val="0"/>
      <w:kern w:val="0"/>
      <w:szCs w:val="21"/>
    </w:rPr>
  </w:style>
  <w:style w:type="character" w:customStyle="1" w:styleId="129">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0"/>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2"/>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9"/>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3"/>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4"/>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7"/>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7"/>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62"/>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1"/>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60"/>
    <w:qFormat/>
    <w:uiPriority w:val="0"/>
    <w:rPr>
      <w:rFonts w:ascii="黑体" w:hAnsi="Courier New" w:eastAsia="黑体"/>
    </w:rPr>
  </w:style>
  <w:style w:type="character" w:customStyle="1" w:styleId="306">
    <w:name w:val="正文文本 2 Char1"/>
    <w:link w:val="59"/>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0"/>
    <w:qFormat/>
    <w:uiPriority w:val="0"/>
    <w:rPr>
      <w:b/>
      <w:bCs/>
      <w:kern w:val="2"/>
      <w:sz w:val="24"/>
      <w:szCs w:val="24"/>
    </w:rPr>
  </w:style>
  <w:style w:type="character" w:customStyle="1" w:styleId="312">
    <w:name w:val="正文文本缩进 2 Char"/>
    <w:link w:val="40"/>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3"/>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2"/>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0"/>
    <w:qFormat/>
    <w:uiPriority w:val="99"/>
    <w:rPr>
      <w:kern w:val="2"/>
      <w:sz w:val="21"/>
      <w:szCs w:val="24"/>
    </w:rPr>
  </w:style>
  <w:style w:type="character" w:customStyle="1" w:styleId="349">
    <w:name w:val="签名 Char"/>
    <w:link w:val="45"/>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6"/>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3"/>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4"/>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3"/>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6"/>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5">
    <w:name w:val="gray6"/>
    <w:basedOn w:val="73"/>
    <w:qFormat/>
    <w:uiPriority w:val="0"/>
    <w:rPr>
      <w:rFonts w:ascii="Arial" w:hAnsi="Arial" w:eastAsia="黑体" w:cs="Arial"/>
      <w:snapToGrid w:val="0"/>
      <w:kern w:val="0"/>
      <w:szCs w:val="21"/>
    </w:rPr>
  </w:style>
  <w:style w:type="character" w:customStyle="1" w:styleId="436">
    <w:name w:val="hui"/>
    <w:basedOn w:val="73"/>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7"/>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4"/>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5"/>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8"/>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5"/>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7">
    <w:name w:val="Bulleting First Indent 1"/>
    <w:basedOn w:val="6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7"/>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39"/>
    <w:next w:val="239"/>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39"/>
    <w:next w:val="239"/>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9"/>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0"/>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2"/>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6"/>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4"/>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9"/>
    <w:next w:val="644"/>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8"/>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6"/>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2"/>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表格 内容"/>
    <w:basedOn w:val="732"/>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6"/>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3"/>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16450</Words>
  <Characters>17607</Characters>
  <Lines>281</Lines>
  <Paragraphs>79</Paragraphs>
  <TotalTime>24</TotalTime>
  <ScaleCrop>false</ScaleCrop>
  <LinksUpToDate>false</LinksUpToDate>
  <CharactersWithSpaces>18091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f</cp:lastModifiedBy>
  <cp:lastPrinted>2025-04-28T03:22:00Z</cp:lastPrinted>
  <dcterms:modified xsi:type="dcterms:W3CDTF">2025-07-21T05:21:56Z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3E2BA53467964575B12DF64ACD854204_13</vt:lpwstr>
  </property>
  <property fmtid="{D5CDD505-2E9C-101B-9397-08002B2CF9AE}" pid="5" name="KSOTemplateDocerSaveRecord">
    <vt:lpwstr>eyJoZGlkIjoiMmFiZDViYTY1ZDc1YTI1MWE3OWIzY2FhZmQyMzBjMmMiLCJ1c2VySWQiOiI1MjA3MzQ1NzMifQ==</vt:lpwstr>
  </property>
</Properties>
</file>