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 w:hAnsi="仿宋" w:eastAsia="仿宋" w:cs="仿宋"/>
          <w:sz w:val="48"/>
          <w:szCs w:val="48"/>
          <w:lang w:eastAsia="zh-CN"/>
        </w:rPr>
      </w:pPr>
    </w:p>
    <w:p>
      <w:pPr>
        <w:adjustRightInd/>
        <w:spacing w:line="360" w:lineRule="auto"/>
        <w:jc w:val="center"/>
        <w:rPr>
          <w:rFonts w:hint="eastAsia" w:ascii="仿宋" w:hAnsi="仿宋" w:eastAsia="仿宋" w:cs="仿宋"/>
          <w:b/>
          <w:bCs/>
          <w:sz w:val="48"/>
          <w:szCs w:val="48"/>
        </w:rPr>
      </w:pPr>
      <w:r>
        <w:rPr>
          <w:rFonts w:hint="eastAsia" w:ascii="仿宋" w:hAnsi="仿宋" w:eastAsia="仿宋" w:cs="仿宋"/>
          <w:b/>
          <w:bCs/>
          <w:sz w:val="48"/>
          <w:szCs w:val="48"/>
        </w:rPr>
        <w:t>2022-2025年南苑街道雨水管道工程项目招标文件</w:t>
      </w:r>
    </w:p>
    <w:p>
      <w:pPr>
        <w:adjustRightInd/>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（电子招投标）</w:t>
      </w:r>
    </w:p>
    <w:p>
      <w:pPr>
        <w:jc w:val="center"/>
        <w:rPr>
          <w:rFonts w:hint="eastAsia" w:ascii="仿宋" w:hAnsi="仿宋" w:eastAsia="仿宋" w:cs="仿宋"/>
          <w:b w:val="0"/>
          <w:bCs/>
          <w:color w:val="000000"/>
          <w:sz w:val="32"/>
          <w:szCs w:val="32"/>
          <w:highlight w:val="none"/>
        </w:rPr>
      </w:pPr>
    </w:p>
    <w:p>
      <w:pPr>
        <w:jc w:val="center"/>
        <w:rPr>
          <w:rFonts w:hint="eastAsia" w:ascii="仿宋" w:hAnsi="仿宋" w:eastAsia="仿宋" w:cs="仿宋"/>
          <w:b w:val="0"/>
          <w:bCs/>
          <w:color w:val="000000"/>
          <w:sz w:val="32"/>
          <w:szCs w:val="32"/>
          <w:highlight w:val="none"/>
        </w:rPr>
      </w:pPr>
      <w:r>
        <w:rPr>
          <w:rFonts w:hint="eastAsia" w:ascii="仿宋" w:hAnsi="仿宋" w:eastAsia="仿宋" w:cs="仿宋"/>
          <w:b w:val="0"/>
          <w:bCs/>
          <w:color w:val="000000"/>
          <w:sz w:val="32"/>
          <w:szCs w:val="32"/>
          <w:highlight w:val="none"/>
        </w:rPr>
        <w:t>（项目编号：</w:t>
      </w:r>
      <w:r>
        <w:rPr>
          <w:rFonts w:hint="eastAsia" w:ascii="仿宋" w:hAnsi="仿宋" w:eastAsia="仿宋" w:cs="仿宋"/>
          <w:b w:val="0"/>
          <w:bCs/>
          <w:color w:val="000000"/>
          <w:sz w:val="32"/>
          <w:szCs w:val="32"/>
          <w:highlight w:val="none"/>
          <w:lang w:val="en-US" w:eastAsia="zh-CN"/>
        </w:rPr>
        <w:t>ZZZFCG-2022-004</w:t>
      </w:r>
      <w:r>
        <w:rPr>
          <w:rFonts w:hint="eastAsia" w:ascii="仿宋" w:hAnsi="仿宋" w:eastAsia="仿宋" w:cs="仿宋"/>
          <w:b w:val="0"/>
          <w:bCs/>
          <w:color w:val="000000"/>
          <w:sz w:val="32"/>
          <w:szCs w:val="32"/>
          <w:highlight w:val="none"/>
        </w:rPr>
        <w:t>）</w:t>
      </w:r>
    </w:p>
    <w:p>
      <w:pPr>
        <w:snapToGrid w:val="0"/>
        <w:spacing w:line="360" w:lineRule="auto"/>
        <w:jc w:val="center"/>
        <w:rPr>
          <w:rFonts w:hint="eastAsia" w:ascii="仿宋" w:hAnsi="仿宋" w:eastAsia="仿宋" w:cs="仿宋"/>
          <w:sz w:val="30"/>
          <w:szCs w:val="30"/>
        </w:rPr>
      </w:pP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w:t>
      </w:r>
    </w:p>
    <w:p>
      <w:pPr>
        <w:spacing w:line="360" w:lineRule="auto"/>
        <w:jc w:val="center"/>
        <w:rPr>
          <w:rFonts w:hint="eastAsia" w:ascii="仿宋" w:hAnsi="仿宋" w:eastAsia="仿宋" w:cs="仿宋"/>
          <w:b/>
          <w:sz w:val="44"/>
          <w:szCs w:val="44"/>
          <w:lang w:eastAsia="zh-CN"/>
        </w:rPr>
      </w:pPr>
    </w:p>
    <w:p>
      <w:pPr>
        <w:pStyle w:val="3"/>
        <w:rPr>
          <w:rFonts w:hint="eastAsia" w:ascii="仿宋" w:hAnsi="仿宋" w:eastAsia="仿宋" w:cs="仿宋"/>
        </w:rPr>
      </w:pPr>
    </w:p>
    <w:p>
      <w:pPr>
        <w:spacing w:line="360" w:lineRule="auto"/>
        <w:jc w:val="center"/>
        <w:rPr>
          <w:rFonts w:hint="eastAsia" w:ascii="仿宋" w:hAnsi="仿宋" w:eastAsia="仿宋" w:cs="仿宋"/>
          <w:sz w:val="24"/>
        </w:rPr>
      </w:pPr>
    </w:p>
    <w:p>
      <w:pPr>
        <w:spacing w:line="360" w:lineRule="auto"/>
        <w:rPr>
          <w:rFonts w:hint="eastAsia" w:ascii="仿宋" w:hAnsi="仿宋" w:eastAsia="仿宋" w:cs="仿宋"/>
          <w:b/>
          <w:bCs/>
          <w:sz w:val="32"/>
          <w:szCs w:val="32"/>
          <w:highlight w:val="none"/>
        </w:rPr>
      </w:pPr>
    </w:p>
    <w:p>
      <w:pPr>
        <w:adjustRightInd w:val="0"/>
        <w:snapToGrid w:val="0"/>
        <w:spacing w:line="360" w:lineRule="auto"/>
        <w:jc w:val="center"/>
        <w:rPr>
          <w:rFonts w:hint="eastAsia" w:ascii="仿宋" w:hAnsi="仿宋" w:eastAsia="仿宋" w:cs="仿宋"/>
          <w:b/>
          <w:bCs/>
          <w:color w:val="000000"/>
          <w:sz w:val="32"/>
          <w:szCs w:val="32"/>
          <w:highlight w:val="none"/>
          <w:lang w:eastAsia="zh-CN"/>
        </w:rPr>
      </w:pPr>
      <w:r>
        <w:rPr>
          <w:rFonts w:hint="eastAsia" w:ascii="仿宋" w:hAnsi="仿宋" w:eastAsia="仿宋" w:cs="仿宋"/>
          <w:b/>
          <w:bCs/>
          <w:color w:val="000000"/>
          <w:sz w:val="32"/>
          <w:szCs w:val="32"/>
          <w:highlight w:val="none"/>
        </w:rPr>
        <w:t>采购人：</w:t>
      </w:r>
      <w:r>
        <w:rPr>
          <w:rFonts w:hint="eastAsia" w:ascii="仿宋" w:hAnsi="仿宋" w:eastAsia="仿宋" w:cs="仿宋"/>
          <w:b/>
          <w:bCs/>
          <w:color w:val="auto"/>
          <w:sz w:val="32"/>
          <w:szCs w:val="32"/>
          <w:highlight w:val="none"/>
        </w:rPr>
        <w:t>杭州市</w:t>
      </w:r>
      <w:r>
        <w:rPr>
          <w:rFonts w:hint="eastAsia" w:ascii="仿宋" w:hAnsi="仿宋" w:eastAsia="仿宋" w:cs="仿宋"/>
          <w:b/>
          <w:bCs/>
          <w:color w:val="auto"/>
          <w:sz w:val="32"/>
          <w:szCs w:val="32"/>
          <w:highlight w:val="none"/>
          <w:lang w:val="en-US" w:eastAsia="zh-CN"/>
        </w:rPr>
        <w:t>临平</w:t>
      </w:r>
      <w:r>
        <w:rPr>
          <w:rFonts w:hint="eastAsia" w:ascii="仿宋" w:hAnsi="仿宋" w:eastAsia="仿宋" w:cs="仿宋"/>
          <w:b/>
          <w:bCs/>
          <w:color w:val="auto"/>
          <w:sz w:val="32"/>
          <w:szCs w:val="32"/>
          <w:highlight w:val="none"/>
        </w:rPr>
        <w:t>区人民政府</w:t>
      </w:r>
      <w:r>
        <w:rPr>
          <w:rFonts w:hint="eastAsia" w:ascii="仿宋" w:hAnsi="仿宋" w:eastAsia="仿宋" w:cs="仿宋"/>
          <w:b/>
          <w:bCs/>
          <w:color w:val="auto"/>
          <w:sz w:val="32"/>
          <w:szCs w:val="32"/>
          <w:highlight w:val="none"/>
          <w:lang w:val="en-US" w:eastAsia="zh-CN"/>
        </w:rPr>
        <w:t>南苑</w:t>
      </w:r>
      <w:r>
        <w:rPr>
          <w:rFonts w:hint="eastAsia" w:ascii="仿宋" w:hAnsi="仿宋" w:eastAsia="仿宋" w:cs="仿宋"/>
          <w:b/>
          <w:bCs/>
          <w:color w:val="auto"/>
          <w:sz w:val="32"/>
          <w:szCs w:val="32"/>
          <w:highlight w:val="none"/>
        </w:rPr>
        <w:t>街道办事处</w:t>
      </w:r>
    </w:p>
    <w:p>
      <w:pPr>
        <w:snapToGrid w:val="0"/>
        <w:spacing w:line="360" w:lineRule="auto"/>
        <w:jc w:val="center"/>
        <w:rPr>
          <w:rFonts w:hint="eastAsia" w:ascii="仿宋" w:hAnsi="仿宋" w:eastAsia="仿宋" w:cs="仿宋"/>
          <w:b/>
          <w:bCs/>
          <w:sz w:val="32"/>
          <w:szCs w:val="32"/>
          <w:lang w:val="en-US" w:eastAsia="zh-CN"/>
        </w:rPr>
      </w:pPr>
      <w:r>
        <w:rPr>
          <w:rFonts w:hint="eastAsia" w:ascii="仿宋" w:hAnsi="仿宋" w:eastAsia="仿宋" w:cs="仿宋"/>
          <w:b/>
          <w:bCs/>
          <w:color w:val="000000"/>
          <w:sz w:val="32"/>
          <w:szCs w:val="32"/>
          <w:highlight w:val="none"/>
        </w:rPr>
        <w:t>采购代理机构：</w:t>
      </w:r>
      <w:r>
        <w:rPr>
          <w:rFonts w:hint="eastAsia" w:ascii="仿宋" w:hAnsi="仿宋" w:eastAsia="仿宋" w:cs="仿宋"/>
          <w:b/>
          <w:bCs/>
          <w:sz w:val="32"/>
          <w:szCs w:val="32"/>
        </w:rPr>
        <w:t>杭州</w:t>
      </w:r>
      <w:r>
        <w:rPr>
          <w:rFonts w:hint="eastAsia" w:ascii="仿宋" w:hAnsi="仿宋" w:eastAsia="仿宋" w:cs="仿宋"/>
          <w:b/>
          <w:bCs/>
          <w:sz w:val="32"/>
          <w:szCs w:val="32"/>
          <w:lang w:val="en-US" w:eastAsia="zh-CN"/>
        </w:rPr>
        <w:t>中振项目管理有限公司</w:t>
      </w:r>
    </w:p>
    <w:p>
      <w:pPr>
        <w:snapToGrid w:val="0"/>
        <w:spacing w:line="360" w:lineRule="auto"/>
        <w:jc w:val="center"/>
        <w:rPr>
          <w:rFonts w:hint="eastAsia" w:ascii="仿宋" w:hAnsi="仿宋" w:eastAsia="仿宋" w:cs="仿宋"/>
          <w:b/>
          <w:bCs/>
          <w:color w:val="auto"/>
          <w:sz w:val="32"/>
          <w:szCs w:val="32"/>
          <w:highlight w:val="none"/>
        </w:rPr>
        <w:sectPr>
          <w:headerReference r:id="rId3" w:type="default"/>
          <w:footerReference r:id="rId4" w:type="default"/>
          <w:pgSz w:w="11907" w:h="16840"/>
          <w:pgMar w:top="1474" w:right="1814" w:bottom="1474" w:left="1814" w:header="851" w:footer="851" w:gutter="0"/>
          <w:pgBorders>
            <w:top w:val="none" w:sz="0" w:space="0"/>
            <w:left w:val="none" w:sz="0" w:space="0"/>
            <w:bottom w:val="none" w:sz="0" w:space="0"/>
            <w:right w:val="none" w:sz="0" w:space="0"/>
          </w:pgBorders>
          <w:pgNumType w:fmt="decimal"/>
          <w:cols w:space="720" w:num="1"/>
        </w:sectPr>
      </w:pPr>
      <w:r>
        <w:rPr>
          <w:rFonts w:hint="eastAsia" w:ascii="仿宋" w:hAnsi="仿宋" w:eastAsia="仿宋" w:cs="仿宋"/>
          <w:b/>
          <w:bCs/>
          <w:color w:val="auto"/>
          <w:sz w:val="32"/>
          <w:szCs w:val="32"/>
          <w:highlight w:val="none"/>
        </w:rPr>
        <w:t>二〇二</w:t>
      </w:r>
      <w:r>
        <w:rPr>
          <w:rFonts w:hint="eastAsia" w:ascii="仿宋" w:hAnsi="仿宋" w:eastAsia="仿宋" w:cs="仿宋"/>
          <w:b/>
          <w:bCs/>
          <w:color w:val="auto"/>
          <w:sz w:val="32"/>
          <w:szCs w:val="32"/>
          <w:highlight w:val="none"/>
          <w:lang w:val="en-US" w:eastAsia="zh-CN"/>
        </w:rPr>
        <w:t>二</w:t>
      </w:r>
      <w:r>
        <w:rPr>
          <w:rFonts w:hint="eastAsia" w:ascii="仿宋" w:hAnsi="仿宋" w:eastAsia="仿宋" w:cs="仿宋"/>
          <w:b/>
          <w:bCs/>
          <w:color w:val="auto"/>
          <w:sz w:val="32"/>
          <w:szCs w:val="32"/>
          <w:highlight w:val="none"/>
        </w:rPr>
        <w:t>年</w:t>
      </w:r>
      <w:r>
        <w:rPr>
          <w:rFonts w:hint="eastAsia" w:ascii="仿宋" w:hAnsi="仿宋" w:eastAsia="仿宋" w:cs="仿宋"/>
          <w:b/>
          <w:bCs/>
          <w:color w:val="auto"/>
          <w:sz w:val="32"/>
          <w:szCs w:val="32"/>
          <w:highlight w:val="none"/>
          <w:lang w:val="en-US" w:eastAsia="zh-CN"/>
        </w:rPr>
        <w:t>十一</w:t>
      </w:r>
      <w:r>
        <w:rPr>
          <w:rFonts w:hint="eastAsia" w:ascii="仿宋" w:hAnsi="仿宋" w:eastAsia="仿宋" w:cs="仿宋"/>
          <w:b/>
          <w:bCs/>
          <w:color w:val="auto"/>
          <w:sz w:val="32"/>
          <w:szCs w:val="32"/>
          <w:highlight w:val="none"/>
        </w:rPr>
        <w:t>月</w:t>
      </w:r>
      <w:r>
        <w:rPr>
          <w:rFonts w:hint="eastAsia" w:ascii="仿宋" w:hAnsi="仿宋" w:eastAsia="仿宋" w:cs="仿宋"/>
          <w:b/>
          <w:bCs/>
          <w:color w:val="auto"/>
          <w:sz w:val="32"/>
          <w:szCs w:val="32"/>
          <w:highlight w:val="none"/>
          <w:lang w:val="en-US" w:eastAsia="zh-CN"/>
        </w:rPr>
        <w:t>八</w:t>
      </w:r>
      <w:r>
        <w:rPr>
          <w:rFonts w:hint="eastAsia" w:ascii="仿宋" w:hAnsi="仿宋" w:eastAsia="仿宋" w:cs="仿宋"/>
          <w:b/>
          <w:bCs/>
          <w:color w:val="auto"/>
          <w:sz w:val="32"/>
          <w:szCs w:val="32"/>
          <w:highlight w:val="none"/>
        </w:rPr>
        <w:t>日</w:t>
      </w:r>
    </w:p>
    <w:p>
      <w:pPr>
        <w:spacing w:line="360" w:lineRule="auto"/>
        <w:jc w:val="center"/>
        <w:rPr>
          <w:rFonts w:hint="eastAsia" w:ascii="仿宋" w:hAnsi="仿宋" w:eastAsia="仿宋" w:cs="仿宋"/>
          <w:sz w:val="24"/>
        </w:rPr>
      </w:pPr>
      <w:bookmarkStart w:id="0" w:name="_Hlt67893495"/>
      <w:bookmarkEnd w:id="0"/>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目  录</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hint="eastAsia" w:ascii="仿宋" w:hAnsi="仿宋" w:eastAsia="仿宋" w:cs="仿宋"/>
          <w:sz w:val="24"/>
        </w:rPr>
      </w:pPr>
      <w:bookmarkStart w:id="1" w:name="_Hlt91233176"/>
      <w:bookmarkEnd w:id="1"/>
      <w:bookmarkStart w:id="2" w:name="_Toc91899869"/>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rPr>
          <w:rFonts w:hint="eastAsia" w:ascii="仿宋" w:hAnsi="仿宋" w:eastAsia="仿宋" w:cs="仿宋"/>
          <w:sz w:val="24"/>
        </w:rPr>
      </w:pPr>
    </w:p>
    <w:p>
      <w:pPr>
        <w:adjustRightInd/>
        <w:spacing w:line="360" w:lineRule="auto"/>
        <w:jc w:val="center"/>
        <w:outlineLvl w:val="0"/>
        <w:rPr>
          <w:rFonts w:hint="eastAsia"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728647"/>
      <w:bookmarkEnd w:id="4"/>
      <w:bookmarkStart w:id="5" w:name="_Hlt74649545"/>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仿宋" w:hAnsi="仿宋" w:eastAsia="仿宋" w:cs="仿宋"/>
          <w:b/>
          <w:sz w:val="36"/>
          <w:szCs w:val="20"/>
        </w:rPr>
        <w:t>第一部分 招标公告</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line="44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line="440" w:lineRule="exact"/>
        <w:ind w:firstLine="480" w:firstLineChars="200"/>
        <w:textAlignment w:val="auto"/>
        <w:rPr>
          <w:rFonts w:hint="eastAsia" w:ascii="仿宋" w:hAnsi="仿宋" w:eastAsia="仿宋" w:cs="仿宋"/>
          <w:sz w:val="24"/>
          <w:highlight w:val="none"/>
          <w:u w:val="single"/>
        </w:rPr>
      </w:pPr>
      <w:r>
        <w:rPr>
          <w:rFonts w:hint="eastAsia" w:ascii="仿宋" w:hAnsi="仿宋" w:eastAsia="仿宋" w:cs="仿宋"/>
          <w:sz w:val="24"/>
          <w:highlight w:val="none"/>
          <w:u w:val="single"/>
        </w:rPr>
        <w:t>2022-2025年南苑街道雨水管道工程项目</w:t>
      </w:r>
      <w:r>
        <w:rPr>
          <w:rFonts w:hint="eastAsia" w:ascii="仿宋" w:hAnsi="仿宋" w:eastAsia="仿宋" w:cs="仿宋"/>
          <w:sz w:val="24"/>
          <w:highlight w:val="none"/>
        </w:rPr>
        <w:t>招标项目的潜在投标人应在政采云平台（</w:t>
      </w:r>
      <w:r>
        <w:rPr>
          <w:rFonts w:hint="eastAsia" w:ascii="仿宋" w:hAnsi="仿宋" w:eastAsia="仿宋" w:cs="仿宋"/>
          <w:highlight w:val="none"/>
        </w:rPr>
        <w:fldChar w:fldCharType="begin"/>
      </w:r>
      <w:r>
        <w:rPr>
          <w:rFonts w:hint="eastAsia" w:ascii="仿宋" w:hAnsi="仿宋" w:eastAsia="仿宋" w:cs="仿宋"/>
          <w:highlight w:val="none"/>
        </w:rPr>
        <w:instrText xml:space="preserve">HYPERLINK "https://www.zcygov.cn/）获取（下载）招标文件，并于2021年" </w:instrText>
      </w:r>
      <w:r>
        <w:rPr>
          <w:rFonts w:hint="eastAsia" w:ascii="仿宋" w:hAnsi="仿宋" w:eastAsia="仿宋" w:cs="仿宋"/>
          <w:highlight w:val="none"/>
        </w:rPr>
        <w:fldChar w:fldCharType="separate"/>
      </w:r>
      <w:r>
        <w:rPr>
          <w:rStyle w:val="78"/>
          <w:rFonts w:hint="eastAsia" w:ascii="仿宋" w:hAnsi="仿宋" w:eastAsia="仿宋" w:cs="仿宋"/>
          <w:color w:val="auto"/>
          <w:kern w:val="2"/>
          <w:sz w:val="24"/>
          <w:szCs w:val="24"/>
          <w:highlight w:val="none"/>
        </w:rPr>
        <w:t>https://www.zcygov.cn/）获取（下载）招标文件，并于</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11</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29</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13</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30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00秒</w:t>
      </w:r>
      <w:r>
        <w:rPr>
          <w:rFonts w:hint="eastAsia" w:ascii="仿宋" w:hAnsi="仿宋" w:eastAsia="仿宋" w:cs="仿宋"/>
          <w:highlight w:val="none"/>
        </w:rPr>
        <w:fldChar w:fldCharType="end"/>
      </w:r>
      <w:r>
        <w:rPr>
          <w:rFonts w:hint="eastAsia" w:ascii="仿宋" w:hAnsi="仿宋" w:eastAsia="仿宋" w:cs="仿宋"/>
          <w:bCs/>
          <w:sz w:val="24"/>
          <w:highlight w:val="none"/>
        </w:rPr>
        <w:t>（北京时间）前</w:t>
      </w:r>
      <w:r>
        <w:rPr>
          <w:rFonts w:hint="eastAsia" w:ascii="仿宋" w:hAnsi="仿宋" w:eastAsia="仿宋" w:cs="仿宋"/>
          <w:sz w:val="24"/>
          <w:highlight w:val="none"/>
        </w:rPr>
        <w:t>递交（上传）投标文件。</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b/>
          <w:sz w:val="24"/>
          <w:highlight w:val="none"/>
        </w:rPr>
      </w:pPr>
      <w:r>
        <w:rPr>
          <w:rFonts w:hint="eastAsia" w:ascii="仿宋" w:hAnsi="仿宋" w:eastAsia="仿宋" w:cs="仿宋"/>
          <w:b/>
          <w:sz w:val="24"/>
          <w:highlight w:val="none"/>
        </w:rPr>
        <w:t xml:space="preserve">一、项目基本情况                                            </w:t>
      </w:r>
    </w:p>
    <w:p>
      <w:pPr>
        <w:keepNext w:val="0"/>
        <w:keepLines w:val="0"/>
        <w:pageBreakBefore w:val="0"/>
        <w:kinsoku/>
        <w:wordWrap/>
        <w:overflowPunct/>
        <w:topLinePunct w:val="0"/>
        <w:autoSpaceDE/>
        <w:autoSpaceDN/>
        <w:bidi w:val="0"/>
        <w:adjustRightInd w:val="0"/>
        <w:spacing w:line="440" w:lineRule="exact"/>
        <w:ind w:firstLine="481"/>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rPr>
        <w:t>项目编号：</w:t>
      </w:r>
      <w:r>
        <w:rPr>
          <w:rFonts w:hint="eastAsia" w:ascii="仿宋" w:hAnsi="仿宋" w:eastAsia="仿宋" w:cs="仿宋"/>
          <w:b/>
          <w:bCs/>
          <w:sz w:val="24"/>
          <w:szCs w:val="24"/>
          <w:highlight w:val="none"/>
          <w:lang w:val="en-US" w:eastAsia="zh-CN"/>
        </w:rPr>
        <w:t>ZZZFCG</w:t>
      </w:r>
      <w:r>
        <w:rPr>
          <w:rFonts w:hint="eastAsia" w:ascii="仿宋" w:hAnsi="仿宋" w:eastAsia="仿宋" w:cs="仿宋"/>
          <w:b/>
          <w:bCs/>
          <w:sz w:val="24"/>
          <w:szCs w:val="24"/>
          <w:highlight w:val="none"/>
        </w:rPr>
        <w:t>-2022-</w:t>
      </w:r>
      <w:r>
        <w:rPr>
          <w:rFonts w:hint="eastAsia" w:ascii="仿宋" w:hAnsi="仿宋" w:eastAsia="仿宋" w:cs="仿宋"/>
          <w:b/>
          <w:bCs/>
          <w:sz w:val="24"/>
          <w:szCs w:val="24"/>
          <w:highlight w:val="none"/>
          <w:lang w:val="en-US" w:eastAsia="zh-CN"/>
        </w:rPr>
        <w:t>004</w:t>
      </w:r>
    </w:p>
    <w:p>
      <w:pPr>
        <w:keepNext w:val="0"/>
        <w:keepLines w:val="0"/>
        <w:pageBreakBefore w:val="0"/>
        <w:kinsoku/>
        <w:wordWrap/>
        <w:overflowPunct/>
        <w:topLinePunct w:val="0"/>
        <w:autoSpaceDE/>
        <w:autoSpaceDN/>
        <w:bidi w:val="0"/>
        <w:adjustRightInd w:val="0"/>
        <w:spacing w:line="440" w:lineRule="exact"/>
        <w:ind w:firstLine="481"/>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项目名称：2022-2025年南苑街道雨水管道工程项目</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b/>
          <w:bCs/>
          <w:sz w:val="24"/>
          <w:szCs w:val="24"/>
          <w:highlight w:val="none"/>
          <w:lang w:val="en-US"/>
        </w:rPr>
      </w:pPr>
      <w:r>
        <w:rPr>
          <w:rFonts w:hint="eastAsia" w:ascii="仿宋" w:hAnsi="仿宋" w:eastAsia="仿宋" w:cs="仿宋"/>
          <w:b/>
          <w:bCs/>
          <w:sz w:val="24"/>
          <w:szCs w:val="24"/>
          <w:highlight w:val="none"/>
        </w:rPr>
        <w:t xml:space="preserve">    预算金额（元）：</w:t>
      </w:r>
      <w:r>
        <w:rPr>
          <w:rFonts w:hint="eastAsia" w:ascii="仿宋" w:hAnsi="仿宋" w:eastAsia="仿宋" w:cs="仿宋"/>
          <w:b/>
          <w:bCs/>
          <w:sz w:val="24"/>
          <w:szCs w:val="24"/>
          <w:highlight w:val="none"/>
          <w:lang w:val="en-US" w:eastAsia="zh-CN"/>
        </w:rPr>
        <w:t>17250000</w:t>
      </w:r>
    </w:p>
    <w:p>
      <w:pPr>
        <w:keepNext w:val="0"/>
        <w:keepLines w:val="0"/>
        <w:pageBreakBefore w:val="0"/>
        <w:kinsoku/>
        <w:wordWrap/>
        <w:overflowPunct/>
        <w:topLinePunct w:val="0"/>
        <w:autoSpaceDE/>
        <w:autoSpaceDN/>
        <w:bidi w:val="0"/>
        <w:adjustRightInd w:val="0"/>
        <w:spacing w:line="440" w:lineRule="exact"/>
        <w:ind w:firstLine="480"/>
        <w:textAlignment w:val="auto"/>
        <w:rPr>
          <w:rFonts w:hint="eastAsia" w:ascii="仿宋" w:hAnsi="仿宋" w:eastAsia="仿宋" w:cs="仿宋"/>
          <w:b/>
          <w:bCs/>
          <w:sz w:val="24"/>
          <w:highlight w:val="none"/>
          <w:lang w:val="en-US" w:eastAsia="zh-CN"/>
        </w:rPr>
      </w:pPr>
      <w:r>
        <w:rPr>
          <w:rFonts w:hint="eastAsia" w:ascii="仿宋" w:hAnsi="仿宋" w:eastAsia="仿宋" w:cs="仿宋"/>
          <w:b/>
          <w:bCs/>
          <w:sz w:val="24"/>
          <w:highlight w:val="none"/>
        </w:rPr>
        <w:t>最高限价（元）：</w:t>
      </w:r>
      <w:r>
        <w:rPr>
          <w:rFonts w:hint="eastAsia" w:ascii="仿宋" w:hAnsi="仿宋" w:eastAsia="仿宋" w:cs="仿宋"/>
          <w:b/>
          <w:bCs/>
          <w:sz w:val="24"/>
          <w:highlight w:val="none"/>
          <w:lang w:val="en-US" w:eastAsia="zh-CN"/>
        </w:rPr>
        <w:t>6350000，7450000，3450000</w:t>
      </w:r>
    </w:p>
    <w:p>
      <w:pPr>
        <w:pStyle w:val="7"/>
        <w:keepNext w:val="0"/>
        <w:keepLines w:val="0"/>
        <w:pageBreakBefore w:val="0"/>
        <w:kinsoku/>
        <w:wordWrap/>
        <w:overflowPunct/>
        <w:topLinePunct w:val="0"/>
        <w:autoSpaceDE/>
        <w:autoSpaceDN/>
        <w:bidi w:val="0"/>
        <w:adjustRightInd w:val="0"/>
        <w:spacing w:line="440" w:lineRule="exact"/>
        <w:ind w:firstLine="480"/>
        <w:textAlignment w:val="auto"/>
        <w:rPr>
          <w:rFonts w:hint="eastAsia" w:ascii="仿宋" w:hAnsi="仿宋" w:eastAsia="仿宋" w:cs="仿宋"/>
          <w:bCs/>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sz w:val="24"/>
        </w:rPr>
        <w:t>本项目采购内容为</w:t>
      </w:r>
      <w:r>
        <w:rPr>
          <w:rFonts w:hint="eastAsia" w:ascii="仿宋" w:hAnsi="仿宋" w:eastAsia="仿宋" w:cs="仿宋"/>
          <w:sz w:val="24"/>
          <w:highlight w:val="none"/>
          <w:u w:val="none"/>
        </w:rPr>
        <w:t>2022-2025年南苑街道雨水管道工程项目</w:t>
      </w:r>
      <w:r>
        <w:rPr>
          <w:rFonts w:hint="eastAsia" w:ascii="仿宋" w:hAnsi="仿宋" w:eastAsia="仿宋" w:cs="仿宋"/>
          <w:sz w:val="24"/>
        </w:rPr>
        <w:t>，</w:t>
      </w:r>
      <w:r>
        <w:rPr>
          <w:rFonts w:hint="eastAsia" w:ascii="仿宋" w:hAnsi="仿宋" w:eastAsia="仿宋" w:cs="仿宋"/>
          <w:bCs/>
          <w:color w:val="auto"/>
          <w:kern w:val="2"/>
          <w:sz w:val="24"/>
          <w:szCs w:val="24"/>
          <w:highlight w:val="none"/>
        </w:rPr>
        <w:t>详见招标文件第三部分采购需求。</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 w:hAnsi="仿宋" w:eastAsia="仿宋" w:cs="仿宋"/>
          <w:color w:val="auto"/>
          <w:sz w:val="24"/>
          <w:highlight w:val="none"/>
        </w:rPr>
      </w:pP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标项</w:t>
      </w:r>
      <w:r>
        <w:rPr>
          <w:rFonts w:hint="eastAsia" w:ascii="仿宋" w:hAnsi="仿宋" w:eastAsia="仿宋" w:cs="仿宋"/>
          <w:color w:val="auto"/>
          <w:sz w:val="24"/>
          <w:highlight w:val="none"/>
          <w:lang w:val="en-US" w:eastAsia="zh-CN"/>
        </w:rPr>
        <w:t>一</w:t>
      </w:r>
      <w:r>
        <w:rPr>
          <w:rFonts w:hint="eastAsia" w:ascii="仿宋" w:hAnsi="仿宋" w:eastAsia="仿宋" w:cs="仿宋"/>
          <w:color w:val="auto"/>
          <w:sz w:val="24"/>
          <w:highlight w:val="none"/>
        </w:rPr>
        <w:t>:</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标项名称: </w:t>
      </w:r>
      <w:r>
        <w:rPr>
          <w:rFonts w:hint="eastAsia" w:ascii="仿宋" w:hAnsi="仿宋" w:eastAsia="仿宋" w:cs="仿宋"/>
          <w:i w:val="0"/>
          <w:iCs w:val="0"/>
          <w:caps w:val="0"/>
          <w:color w:val="000000"/>
          <w:spacing w:val="0"/>
          <w:sz w:val="27"/>
          <w:szCs w:val="27"/>
        </w:rPr>
        <w:t>2022-2025年南苑街道雨水管道工程项目一标</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数量: 1  </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预算金额（元）:</w:t>
      </w:r>
      <w:r>
        <w:rPr>
          <w:rFonts w:hint="eastAsia" w:ascii="仿宋" w:hAnsi="仿宋" w:eastAsia="仿宋" w:cs="仿宋"/>
          <w:color w:val="auto"/>
          <w:sz w:val="24"/>
          <w:highlight w:val="none"/>
          <w:lang w:val="en-US" w:eastAsia="zh-CN"/>
        </w:rPr>
        <w:t>635</w:t>
      </w:r>
      <w:r>
        <w:rPr>
          <w:rFonts w:hint="eastAsia" w:ascii="仿宋" w:hAnsi="仿宋" w:eastAsia="仿宋" w:cs="仿宋"/>
          <w:color w:val="auto"/>
          <w:sz w:val="24"/>
          <w:highlight w:val="none"/>
        </w:rPr>
        <w:t>0000</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简要规格描述或项目基本概况介绍、用途：</w:t>
      </w:r>
      <w:r>
        <w:rPr>
          <w:rFonts w:hint="eastAsia" w:ascii="仿宋" w:hAnsi="仿宋" w:eastAsia="仿宋" w:cs="仿宋"/>
          <w:i w:val="0"/>
          <w:iCs w:val="0"/>
          <w:caps w:val="0"/>
          <w:color w:val="000000"/>
          <w:spacing w:val="0"/>
          <w:sz w:val="27"/>
          <w:szCs w:val="27"/>
        </w:rPr>
        <w:t>2022-2025年南苑街道雨水管道工程项目一标</w:t>
      </w:r>
      <w:r>
        <w:rPr>
          <w:rFonts w:hint="eastAsia" w:ascii="仿宋" w:hAnsi="仿宋" w:eastAsia="仿宋" w:cs="仿宋"/>
          <w:i w:val="0"/>
          <w:iCs w:val="0"/>
          <w:caps w:val="0"/>
          <w:color w:val="000000"/>
          <w:spacing w:val="0"/>
          <w:sz w:val="27"/>
          <w:szCs w:val="27"/>
          <w:lang w:val="en-US" w:eastAsia="zh-CN"/>
        </w:rPr>
        <w:t>范围内的</w:t>
      </w:r>
      <w:r>
        <w:rPr>
          <w:rFonts w:hint="eastAsia" w:ascii="仿宋" w:hAnsi="仿宋" w:eastAsia="仿宋" w:cs="仿宋"/>
          <w:i w:val="0"/>
          <w:iCs w:val="0"/>
          <w:caps w:val="0"/>
          <w:color w:val="000000"/>
          <w:spacing w:val="0"/>
          <w:sz w:val="27"/>
          <w:szCs w:val="27"/>
        </w:rPr>
        <w:t>雨水管道养护、清理、改造</w:t>
      </w:r>
      <w:r>
        <w:rPr>
          <w:rFonts w:hint="eastAsia" w:ascii="仿宋" w:hAnsi="仿宋" w:eastAsia="仿宋" w:cs="仿宋"/>
          <w:i w:val="0"/>
          <w:iCs w:val="0"/>
          <w:caps w:val="0"/>
          <w:color w:val="000000"/>
          <w:spacing w:val="0"/>
          <w:sz w:val="27"/>
          <w:szCs w:val="27"/>
          <w:lang w:val="en-US" w:eastAsia="zh-CN"/>
        </w:rPr>
        <w:t>等</w:t>
      </w:r>
      <w:r>
        <w:rPr>
          <w:rFonts w:hint="eastAsia" w:ascii="仿宋" w:hAnsi="仿宋" w:eastAsia="仿宋" w:cs="仿宋"/>
          <w:color w:val="auto"/>
          <w:sz w:val="24"/>
          <w:highlight w:val="none"/>
        </w:rPr>
        <w:t>，具体详见采购文件</w:t>
      </w:r>
      <w:r>
        <w:rPr>
          <w:rFonts w:hint="eastAsia" w:ascii="仿宋" w:hAnsi="仿宋" w:eastAsia="仿宋" w:cs="仿宋"/>
          <w:color w:val="auto"/>
          <w:sz w:val="24"/>
          <w:highlight w:val="none"/>
          <w:lang w:eastAsia="zh-CN"/>
        </w:rPr>
        <w:t>；</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标项</w:t>
      </w:r>
      <w:r>
        <w:rPr>
          <w:rFonts w:hint="eastAsia" w:ascii="仿宋" w:hAnsi="仿宋" w:eastAsia="仿宋" w:cs="仿宋"/>
          <w:color w:val="auto"/>
          <w:sz w:val="24"/>
          <w:highlight w:val="none"/>
          <w:lang w:val="en-US" w:eastAsia="zh-CN"/>
        </w:rPr>
        <w:t>二</w:t>
      </w:r>
      <w:r>
        <w:rPr>
          <w:rFonts w:hint="eastAsia" w:ascii="仿宋" w:hAnsi="仿宋" w:eastAsia="仿宋" w:cs="仿宋"/>
          <w:color w:val="auto"/>
          <w:sz w:val="24"/>
          <w:highlight w:val="none"/>
        </w:rPr>
        <w:t>:</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标项名称: </w:t>
      </w:r>
      <w:r>
        <w:rPr>
          <w:rFonts w:hint="eastAsia" w:ascii="仿宋" w:hAnsi="仿宋" w:eastAsia="仿宋" w:cs="仿宋"/>
          <w:i w:val="0"/>
          <w:iCs w:val="0"/>
          <w:caps w:val="0"/>
          <w:color w:val="000000"/>
          <w:spacing w:val="0"/>
          <w:sz w:val="27"/>
          <w:szCs w:val="27"/>
        </w:rPr>
        <w:t>2022-2025年南苑街道雨水管道工程项目二标</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数量: 1  </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预算金额（元）:</w:t>
      </w:r>
      <w:r>
        <w:rPr>
          <w:rFonts w:hint="eastAsia" w:ascii="仿宋" w:hAnsi="仿宋" w:eastAsia="仿宋" w:cs="仿宋"/>
          <w:color w:val="auto"/>
          <w:sz w:val="24"/>
          <w:highlight w:val="none"/>
          <w:lang w:val="en-US" w:eastAsia="zh-CN"/>
        </w:rPr>
        <w:t>7450000</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简要规格描述或项目基本概况介绍、用途：</w:t>
      </w:r>
      <w:r>
        <w:rPr>
          <w:rFonts w:hint="eastAsia" w:ascii="仿宋" w:hAnsi="仿宋" w:eastAsia="仿宋" w:cs="仿宋"/>
          <w:i w:val="0"/>
          <w:iCs w:val="0"/>
          <w:caps w:val="0"/>
          <w:color w:val="000000"/>
          <w:spacing w:val="0"/>
          <w:sz w:val="27"/>
          <w:szCs w:val="27"/>
        </w:rPr>
        <w:t>2022-2025年南苑街道雨水管道工程项目</w:t>
      </w:r>
      <w:r>
        <w:rPr>
          <w:rFonts w:hint="eastAsia" w:ascii="仿宋" w:hAnsi="仿宋" w:eastAsia="仿宋" w:cs="仿宋"/>
          <w:i w:val="0"/>
          <w:iCs w:val="0"/>
          <w:caps w:val="0"/>
          <w:color w:val="000000"/>
          <w:spacing w:val="0"/>
          <w:sz w:val="27"/>
          <w:szCs w:val="27"/>
          <w:lang w:val="en-US" w:eastAsia="zh-CN"/>
        </w:rPr>
        <w:t>二</w:t>
      </w:r>
      <w:r>
        <w:rPr>
          <w:rFonts w:hint="eastAsia" w:ascii="仿宋" w:hAnsi="仿宋" w:eastAsia="仿宋" w:cs="仿宋"/>
          <w:i w:val="0"/>
          <w:iCs w:val="0"/>
          <w:caps w:val="0"/>
          <w:color w:val="000000"/>
          <w:spacing w:val="0"/>
          <w:sz w:val="27"/>
          <w:szCs w:val="27"/>
        </w:rPr>
        <w:t>标</w:t>
      </w:r>
      <w:r>
        <w:rPr>
          <w:rFonts w:hint="eastAsia" w:ascii="仿宋" w:hAnsi="仿宋" w:eastAsia="仿宋" w:cs="仿宋"/>
          <w:i w:val="0"/>
          <w:iCs w:val="0"/>
          <w:caps w:val="0"/>
          <w:color w:val="000000"/>
          <w:spacing w:val="0"/>
          <w:sz w:val="27"/>
          <w:szCs w:val="27"/>
          <w:lang w:val="en-US" w:eastAsia="zh-CN"/>
        </w:rPr>
        <w:t>范围内的</w:t>
      </w:r>
      <w:r>
        <w:rPr>
          <w:rFonts w:hint="eastAsia" w:ascii="仿宋" w:hAnsi="仿宋" w:eastAsia="仿宋" w:cs="仿宋"/>
          <w:i w:val="0"/>
          <w:iCs w:val="0"/>
          <w:caps w:val="0"/>
          <w:color w:val="000000"/>
          <w:spacing w:val="0"/>
          <w:sz w:val="27"/>
          <w:szCs w:val="27"/>
        </w:rPr>
        <w:t>雨水管道养护、清理、改造</w:t>
      </w:r>
      <w:r>
        <w:rPr>
          <w:rFonts w:hint="eastAsia" w:ascii="仿宋" w:hAnsi="仿宋" w:eastAsia="仿宋" w:cs="仿宋"/>
          <w:i w:val="0"/>
          <w:iCs w:val="0"/>
          <w:caps w:val="0"/>
          <w:color w:val="000000"/>
          <w:spacing w:val="0"/>
          <w:sz w:val="27"/>
          <w:szCs w:val="27"/>
          <w:lang w:val="en-US" w:eastAsia="zh-CN"/>
        </w:rPr>
        <w:t>等</w:t>
      </w:r>
      <w:r>
        <w:rPr>
          <w:rFonts w:hint="eastAsia" w:ascii="仿宋" w:hAnsi="仿宋" w:eastAsia="仿宋" w:cs="仿宋"/>
          <w:color w:val="auto"/>
          <w:sz w:val="24"/>
          <w:highlight w:val="none"/>
        </w:rPr>
        <w:t>，具体详见采购文件</w:t>
      </w:r>
      <w:r>
        <w:rPr>
          <w:rFonts w:hint="eastAsia" w:ascii="仿宋" w:hAnsi="仿宋" w:eastAsia="仿宋" w:cs="仿宋"/>
          <w:color w:val="auto"/>
          <w:sz w:val="24"/>
          <w:highlight w:val="none"/>
          <w:lang w:eastAsia="zh-CN"/>
        </w:rPr>
        <w:t>；</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 w:hAnsi="仿宋" w:eastAsia="仿宋" w:cs="仿宋"/>
          <w:color w:val="auto"/>
          <w:sz w:val="24"/>
          <w:highlight w:val="none"/>
        </w:rPr>
      </w:pP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标项</w:t>
      </w:r>
      <w:r>
        <w:rPr>
          <w:rFonts w:hint="eastAsia" w:ascii="仿宋" w:hAnsi="仿宋" w:eastAsia="仿宋" w:cs="仿宋"/>
          <w:color w:val="auto"/>
          <w:sz w:val="24"/>
          <w:highlight w:val="none"/>
          <w:lang w:val="en-US" w:eastAsia="zh-CN"/>
        </w:rPr>
        <w:t>三</w:t>
      </w:r>
      <w:r>
        <w:rPr>
          <w:rFonts w:hint="eastAsia" w:ascii="仿宋" w:hAnsi="仿宋" w:eastAsia="仿宋" w:cs="仿宋"/>
          <w:color w:val="auto"/>
          <w:sz w:val="24"/>
          <w:highlight w:val="none"/>
        </w:rPr>
        <w:t>:</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标项名称: </w:t>
      </w:r>
      <w:r>
        <w:rPr>
          <w:rFonts w:hint="eastAsia" w:ascii="仿宋" w:hAnsi="仿宋" w:eastAsia="仿宋" w:cs="仿宋"/>
          <w:i w:val="0"/>
          <w:iCs w:val="0"/>
          <w:caps w:val="0"/>
          <w:color w:val="000000"/>
          <w:spacing w:val="0"/>
          <w:sz w:val="27"/>
          <w:szCs w:val="27"/>
        </w:rPr>
        <w:t>2022-2025年南苑街道雨水管道工程项目三标</w:t>
      </w:r>
      <w:r>
        <w:rPr>
          <w:rFonts w:hint="eastAsia" w:ascii="仿宋" w:hAnsi="仿宋" w:eastAsia="仿宋" w:cs="仿宋"/>
          <w:i w:val="0"/>
          <w:iCs w:val="0"/>
          <w:caps w:val="0"/>
          <w:color w:val="000000"/>
          <w:spacing w:val="0"/>
          <w:sz w:val="27"/>
          <w:szCs w:val="27"/>
          <w:lang w:eastAsia="zh-CN"/>
        </w:rPr>
        <w:t>。</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数量: 1  </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预算金额（元）: </w:t>
      </w:r>
      <w:r>
        <w:rPr>
          <w:rFonts w:hint="eastAsia" w:ascii="仿宋" w:hAnsi="仿宋" w:eastAsia="仿宋" w:cs="仿宋"/>
          <w:color w:val="auto"/>
          <w:sz w:val="24"/>
          <w:highlight w:val="none"/>
          <w:lang w:val="en-US" w:eastAsia="zh-CN"/>
        </w:rPr>
        <w:t>3450000</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简要规格描述或项目基本概况介绍、用途：</w:t>
      </w:r>
      <w:r>
        <w:rPr>
          <w:rFonts w:hint="eastAsia" w:ascii="仿宋" w:hAnsi="仿宋" w:eastAsia="仿宋" w:cs="仿宋"/>
          <w:i w:val="0"/>
          <w:iCs w:val="0"/>
          <w:caps w:val="0"/>
          <w:color w:val="000000"/>
          <w:spacing w:val="0"/>
          <w:sz w:val="27"/>
          <w:szCs w:val="27"/>
        </w:rPr>
        <w:t>2022-2025年南苑街道雨水管道工程项目</w:t>
      </w:r>
      <w:r>
        <w:rPr>
          <w:rFonts w:hint="eastAsia" w:ascii="仿宋" w:hAnsi="仿宋" w:eastAsia="仿宋" w:cs="仿宋"/>
          <w:i w:val="0"/>
          <w:iCs w:val="0"/>
          <w:caps w:val="0"/>
          <w:color w:val="000000"/>
          <w:spacing w:val="0"/>
          <w:sz w:val="27"/>
          <w:szCs w:val="27"/>
          <w:lang w:val="en-US" w:eastAsia="zh-CN"/>
        </w:rPr>
        <w:t>三</w:t>
      </w:r>
      <w:r>
        <w:rPr>
          <w:rFonts w:hint="eastAsia" w:ascii="仿宋" w:hAnsi="仿宋" w:eastAsia="仿宋" w:cs="仿宋"/>
          <w:i w:val="0"/>
          <w:iCs w:val="0"/>
          <w:caps w:val="0"/>
          <w:color w:val="000000"/>
          <w:spacing w:val="0"/>
          <w:sz w:val="27"/>
          <w:szCs w:val="27"/>
        </w:rPr>
        <w:t>标</w:t>
      </w:r>
      <w:r>
        <w:rPr>
          <w:rFonts w:hint="eastAsia" w:ascii="仿宋" w:hAnsi="仿宋" w:eastAsia="仿宋" w:cs="仿宋"/>
          <w:i w:val="0"/>
          <w:iCs w:val="0"/>
          <w:caps w:val="0"/>
          <w:color w:val="000000"/>
          <w:spacing w:val="0"/>
          <w:sz w:val="27"/>
          <w:szCs w:val="27"/>
          <w:lang w:val="en-US" w:eastAsia="zh-CN"/>
        </w:rPr>
        <w:t>范围内的</w:t>
      </w:r>
      <w:r>
        <w:rPr>
          <w:rFonts w:hint="eastAsia" w:ascii="仿宋" w:hAnsi="仿宋" w:eastAsia="仿宋" w:cs="仿宋"/>
          <w:i w:val="0"/>
          <w:iCs w:val="0"/>
          <w:caps w:val="0"/>
          <w:color w:val="000000"/>
          <w:spacing w:val="0"/>
          <w:sz w:val="27"/>
          <w:szCs w:val="27"/>
        </w:rPr>
        <w:t>雨水管道养护、清理、改造</w:t>
      </w:r>
      <w:r>
        <w:rPr>
          <w:rFonts w:hint="eastAsia" w:ascii="仿宋" w:hAnsi="仿宋" w:eastAsia="仿宋" w:cs="仿宋"/>
          <w:i w:val="0"/>
          <w:iCs w:val="0"/>
          <w:caps w:val="0"/>
          <w:color w:val="000000"/>
          <w:spacing w:val="0"/>
          <w:sz w:val="27"/>
          <w:szCs w:val="27"/>
          <w:lang w:val="en-US" w:eastAsia="zh-CN"/>
        </w:rPr>
        <w:t>等</w:t>
      </w:r>
      <w:r>
        <w:rPr>
          <w:rFonts w:hint="eastAsia" w:ascii="仿宋" w:hAnsi="仿宋" w:eastAsia="仿宋" w:cs="仿宋"/>
          <w:color w:val="auto"/>
          <w:sz w:val="24"/>
          <w:highlight w:val="none"/>
        </w:rPr>
        <w:t>，具体详见采购文件</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 xml:space="preserve"> </w:t>
      </w:r>
    </w:p>
    <w:p>
      <w:pPr>
        <w:pStyle w:val="87"/>
        <w:keepNext w:val="0"/>
        <w:keepLines w:val="0"/>
        <w:pageBreakBefore w:val="0"/>
        <w:kinsoku/>
        <w:wordWrap/>
        <w:overflowPunct/>
        <w:topLinePunct w:val="0"/>
        <w:autoSpaceDE/>
        <w:autoSpaceDN/>
        <w:bidi w:val="0"/>
        <w:adjustRightInd w:val="0"/>
        <w:spacing w:line="440" w:lineRule="exact"/>
        <w:ind w:firstLine="482"/>
        <w:textAlignment w:val="auto"/>
        <w:outlineLvl w:val="2"/>
        <w:rPr>
          <w:rFonts w:hint="eastAsia" w:ascii="仿宋" w:hAnsi="仿宋" w:eastAsia="仿宋" w:cs="仿宋"/>
          <w:highlight w:val="none"/>
          <w:lang w:val="en-US" w:eastAsia="zh-CN"/>
        </w:rPr>
      </w:pPr>
      <w:r>
        <w:rPr>
          <w:rFonts w:hint="eastAsia" w:ascii="仿宋" w:hAnsi="仿宋" w:eastAsia="仿宋" w:cs="仿宋"/>
          <w:b/>
          <w:highlight w:val="none"/>
        </w:rPr>
        <w:t>合同履约期限：</w:t>
      </w:r>
      <w:r>
        <w:rPr>
          <w:rFonts w:hint="eastAsia" w:ascii="仿宋" w:hAnsi="仿宋" w:eastAsia="仿宋" w:cs="仿宋"/>
          <w:b/>
          <w:highlight w:val="none"/>
          <w:lang w:val="en-US" w:eastAsia="zh-CN"/>
        </w:rPr>
        <w:t>3年</w:t>
      </w:r>
    </w:p>
    <w:p>
      <w:pPr>
        <w:keepNext w:val="0"/>
        <w:keepLines w:val="0"/>
        <w:pageBreakBefore w:val="0"/>
        <w:kinsoku/>
        <w:wordWrap/>
        <w:overflowPunct/>
        <w:topLinePunct w:val="0"/>
        <w:autoSpaceDE/>
        <w:autoSpaceDN/>
        <w:bidi w:val="0"/>
        <w:adjustRightInd w:val="0"/>
        <w:snapToGrid w:val="0"/>
        <w:spacing w:line="440" w:lineRule="exact"/>
        <w:ind w:firstLine="482" w:firstLineChars="200"/>
        <w:textAlignment w:val="auto"/>
        <w:rPr>
          <w:rFonts w:hint="eastAsia" w:ascii="仿宋" w:hAnsi="仿宋" w:eastAsia="仿宋" w:cs="仿宋"/>
          <w:color w:val="auto"/>
          <w:highlight w:val="none"/>
        </w:rPr>
      </w:pPr>
      <w:r>
        <w:rPr>
          <w:rFonts w:hint="eastAsia" w:ascii="仿宋" w:hAnsi="仿宋" w:eastAsia="仿宋" w:cs="仿宋"/>
          <w:b/>
          <w:bCs/>
          <w:color w:val="auto"/>
          <w:sz w:val="24"/>
          <w:highlight w:val="none"/>
          <w:lang w:val="en-US" w:eastAsia="zh-CN"/>
        </w:rPr>
        <w:t>备注：</w:t>
      </w:r>
      <w:r>
        <w:rPr>
          <w:rFonts w:hint="eastAsia" w:ascii="仿宋" w:hAnsi="仿宋" w:eastAsia="仿宋" w:cs="仿宋"/>
          <w:b/>
          <w:bCs/>
          <w:color w:val="auto"/>
          <w:sz w:val="24"/>
          <w:highlight w:val="none"/>
        </w:rPr>
        <w:t>本招标采购文件内如未明确为哪个标项要求，即为所有标项的共同要求和内容，如已明示为哪个标项的具体要求，即按相关要求执行。</w:t>
      </w:r>
    </w:p>
    <w:p>
      <w:pPr>
        <w:pStyle w:val="7"/>
        <w:keepNext w:val="0"/>
        <w:keepLines w:val="0"/>
        <w:pageBreakBefore w:val="0"/>
        <w:kinsoku/>
        <w:wordWrap/>
        <w:overflowPunct/>
        <w:topLinePunct w:val="0"/>
        <w:autoSpaceDE/>
        <w:autoSpaceDN/>
        <w:bidi w:val="0"/>
        <w:adjustRightInd w:val="0"/>
        <w:spacing w:line="440" w:lineRule="exact"/>
        <w:ind w:firstLine="480"/>
        <w:textAlignment w:val="auto"/>
        <w:rPr>
          <w:rFonts w:hint="eastAsia" w:ascii="仿宋" w:hAnsi="仿宋" w:eastAsia="仿宋" w:cs="仿宋"/>
          <w:b/>
          <w:sz w:val="24"/>
          <w:highlight w:val="none"/>
        </w:rPr>
      </w:pPr>
      <w:r>
        <w:rPr>
          <w:rFonts w:hint="eastAsia" w:ascii="仿宋" w:hAnsi="仿宋" w:eastAsia="仿宋" w:cs="仿宋"/>
          <w:b/>
          <w:color w:val="auto"/>
          <w:sz w:val="24"/>
          <w:highlight w:val="none"/>
        </w:rPr>
        <w:t>本项目接受联合体投标：</w:t>
      </w:r>
      <w:r>
        <w:rPr>
          <w:rFonts w:hint="eastAsia" w:ascii="仿宋" w:hAnsi="仿宋" w:eastAsia="仿宋" w:cs="仿宋"/>
          <w:color w:val="auto"/>
          <w:kern w:val="0"/>
          <w:sz w:val="24"/>
          <w:highlight w:val="none"/>
        </w:rPr>
        <w:sym w:font="Wingdings" w:char="F0FE"/>
      </w:r>
      <w:r>
        <w:rPr>
          <w:rFonts w:hint="eastAsia" w:ascii="仿宋" w:hAnsi="仿宋" w:eastAsia="仿宋" w:cs="仿宋"/>
          <w:b/>
          <w:color w:val="auto"/>
          <w:sz w:val="24"/>
          <w:highlight w:val="none"/>
        </w:rPr>
        <w:t>是，</w:t>
      </w:r>
      <w:r>
        <w:rPr>
          <w:rFonts w:hint="eastAsia" w:ascii="仿宋" w:hAnsi="仿宋" w:eastAsia="仿宋" w:cs="仿宋"/>
          <w:color w:val="auto"/>
          <w:kern w:val="0"/>
          <w:sz w:val="24"/>
          <w:highlight w:val="none"/>
        </w:rPr>
        <w:t>☐</w:t>
      </w:r>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b/>
          <w:sz w:val="24"/>
          <w:highlight w:val="none"/>
        </w:rPr>
      </w:pPr>
      <w:r>
        <w:rPr>
          <w:rFonts w:hint="eastAsia" w:ascii="仿宋" w:hAnsi="仿宋" w:eastAsia="仿宋" w:cs="仿宋"/>
          <w:b/>
          <w:sz w:val="24"/>
          <w:highlight w:val="none"/>
        </w:rPr>
        <w:t>二、申请人的资格要求：</w:t>
      </w:r>
    </w:p>
    <w:p>
      <w:pPr>
        <w:keepNext w:val="0"/>
        <w:keepLines w:val="0"/>
        <w:pageBreakBefore w:val="0"/>
        <w:kinsoku/>
        <w:wordWrap/>
        <w:overflowPunct/>
        <w:topLinePunct w:val="0"/>
        <w:autoSpaceDE/>
        <w:autoSpaceDN/>
        <w:bidi w:val="0"/>
        <w:adjustRightInd w:val="0"/>
        <w:spacing w:line="440" w:lineRule="exact"/>
        <w:ind w:firstLine="480"/>
        <w:textAlignment w:val="auto"/>
        <w:rPr>
          <w:rFonts w:hint="eastAsia"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 xml:space="preserve">    2.落实政府采购政策需满足的资格要求：</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A8"/>
      </w:r>
      <w:r>
        <w:rPr>
          <w:rFonts w:hint="eastAsia" w:ascii="仿宋" w:hAnsi="仿宋" w:eastAsia="仿宋" w:cs="仿宋"/>
          <w:sz w:val="24"/>
          <w:highlight w:val="none"/>
        </w:rPr>
        <w:t>无；</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FE"/>
      </w:r>
      <w:r>
        <w:rPr>
          <w:rFonts w:hint="eastAsia" w:ascii="仿宋" w:hAnsi="仿宋" w:eastAsia="仿宋" w:cs="仿宋"/>
          <w:kern w:val="0"/>
          <w:sz w:val="24"/>
          <w:highlight w:val="none"/>
        </w:rPr>
        <w:t>专</w:t>
      </w:r>
      <w:r>
        <w:rPr>
          <w:rFonts w:hint="eastAsia" w:ascii="仿宋" w:hAnsi="仿宋" w:eastAsia="仿宋" w:cs="仿宋"/>
          <w:sz w:val="24"/>
          <w:highlight w:val="none"/>
        </w:rPr>
        <w:t>门面向中小企业</w:t>
      </w:r>
    </w:p>
    <w:p>
      <w:pPr>
        <w:keepNext w:val="0"/>
        <w:keepLines w:val="0"/>
        <w:pageBreakBefore w:val="0"/>
        <w:kinsoku/>
        <w:wordWrap/>
        <w:overflowPunct/>
        <w:topLinePunct w:val="0"/>
        <w:autoSpaceDE/>
        <w:autoSpaceDN/>
        <w:bidi w:val="0"/>
        <w:adjustRightInd w:val="0"/>
        <w:spacing w:line="440" w:lineRule="exact"/>
        <w:ind w:firstLine="897" w:firstLineChars="374"/>
        <w:textAlignment w:val="auto"/>
        <w:rPr>
          <w:rFonts w:hint="eastAsia" w:ascii="仿宋" w:hAnsi="仿宋" w:eastAsia="仿宋" w:cs="仿宋"/>
          <w:sz w:val="24"/>
          <w:highlight w:val="none"/>
          <w:u w:val="single"/>
        </w:rPr>
      </w:pPr>
      <w:r>
        <w:rPr>
          <w:rFonts w:hint="eastAsia" w:ascii="仿宋" w:hAnsi="仿宋" w:eastAsia="仿宋" w:cs="仿宋"/>
          <w:kern w:val="0"/>
          <w:sz w:val="24"/>
          <w:highlight w:val="none"/>
        </w:rPr>
        <w:sym w:font="Wingdings" w:char="00A8"/>
      </w:r>
      <w:r>
        <w:rPr>
          <w:rFonts w:hint="eastAsia" w:ascii="仿宋" w:hAnsi="仿宋" w:eastAsia="仿宋" w:cs="仿宋"/>
          <w:sz w:val="24"/>
          <w:highlight w:val="none"/>
        </w:rPr>
        <w:t>货物全部由符合政策要求的中小企业制造，提供中小企业声明函；</w:t>
      </w:r>
    </w:p>
    <w:p>
      <w:pPr>
        <w:keepNext w:val="0"/>
        <w:keepLines w:val="0"/>
        <w:pageBreakBefore w:val="0"/>
        <w:kinsoku/>
        <w:wordWrap/>
        <w:overflowPunct/>
        <w:topLinePunct w:val="0"/>
        <w:autoSpaceDE/>
        <w:autoSpaceDN/>
        <w:bidi w:val="0"/>
        <w:adjustRightInd w:val="0"/>
        <w:spacing w:line="440" w:lineRule="exact"/>
        <w:ind w:firstLine="897" w:firstLineChars="374"/>
        <w:textAlignment w:val="auto"/>
        <w:rPr>
          <w:rFonts w:hint="eastAsia" w:ascii="仿宋" w:hAnsi="仿宋" w:eastAsia="仿宋" w:cs="仿宋"/>
          <w:sz w:val="24"/>
          <w:highlight w:val="none"/>
        </w:rPr>
      </w:pPr>
      <w:r>
        <w:rPr>
          <w:rFonts w:hint="eastAsia" w:ascii="仿宋" w:hAnsi="仿宋" w:eastAsia="仿宋" w:cs="仿宋"/>
          <w:kern w:val="0"/>
          <w:sz w:val="24"/>
          <w:highlight w:val="none"/>
        </w:rPr>
        <w:t>☐</w:t>
      </w:r>
      <w:r>
        <w:rPr>
          <w:rFonts w:hint="eastAsia" w:ascii="仿宋" w:hAnsi="仿宋" w:eastAsia="仿宋" w:cs="仿宋"/>
          <w:sz w:val="24"/>
          <w:highlight w:val="none"/>
        </w:rPr>
        <w:t>货物全部由符合政策要求的小微企业制造，提供中小企业声明函；</w:t>
      </w:r>
    </w:p>
    <w:p>
      <w:pPr>
        <w:keepNext w:val="0"/>
        <w:keepLines w:val="0"/>
        <w:pageBreakBefore w:val="0"/>
        <w:kinsoku/>
        <w:wordWrap/>
        <w:overflowPunct/>
        <w:topLinePunct w:val="0"/>
        <w:autoSpaceDE/>
        <w:autoSpaceDN/>
        <w:bidi w:val="0"/>
        <w:adjustRightInd w:val="0"/>
        <w:spacing w:line="440" w:lineRule="exact"/>
        <w:ind w:firstLine="897" w:firstLineChars="374"/>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FE"/>
      </w:r>
      <w:r>
        <w:rPr>
          <w:rFonts w:hint="eastAsia" w:ascii="仿宋" w:hAnsi="仿宋" w:eastAsia="仿宋" w:cs="仿宋"/>
          <w:sz w:val="24"/>
          <w:highlight w:val="none"/>
        </w:rPr>
        <w:t>服务全部由符合政策要求的中小企业承接，提供中小企业声明函；</w:t>
      </w:r>
    </w:p>
    <w:p>
      <w:pPr>
        <w:keepNext w:val="0"/>
        <w:keepLines w:val="0"/>
        <w:pageBreakBefore w:val="0"/>
        <w:kinsoku/>
        <w:wordWrap/>
        <w:overflowPunct/>
        <w:topLinePunct w:val="0"/>
        <w:autoSpaceDE/>
        <w:autoSpaceDN/>
        <w:bidi w:val="0"/>
        <w:adjustRightInd w:val="0"/>
        <w:spacing w:line="440" w:lineRule="exact"/>
        <w:ind w:firstLine="897" w:firstLineChars="374"/>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A8"/>
      </w:r>
      <w:r>
        <w:rPr>
          <w:rFonts w:hint="eastAsia" w:ascii="仿宋" w:hAnsi="仿宋" w:eastAsia="仿宋" w:cs="仿宋"/>
          <w:sz w:val="24"/>
          <w:highlight w:val="none"/>
        </w:rPr>
        <w:t>服务全部由符合政策要求的小微企业承接，提供中小企业声明函；</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highlight w:val="none"/>
        </w:rPr>
      </w:pP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kern w:val="0"/>
          <w:sz w:val="24"/>
          <w:highlight w:val="none"/>
        </w:rPr>
        <w:t>☐</w:t>
      </w:r>
      <w:r>
        <w:rPr>
          <w:rFonts w:hint="eastAsia" w:ascii="仿宋" w:hAnsi="仿宋" w:eastAsia="仿宋" w:cs="仿宋"/>
          <w:sz w:val="24"/>
          <w:highlight w:val="none"/>
        </w:rPr>
        <w:t>要求以联合体形式参加，提供联合协议和中小企业声明函，联合协议中中小企业合同金额应当达到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%，小微企业合同金额应当达到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rPr>
        <w:t>%;</w:t>
      </w:r>
      <w:r>
        <w:rPr>
          <w:rFonts w:hint="eastAsia" w:ascii="仿宋" w:hAnsi="仿宋" w:eastAsia="仿宋" w:cs="仿宋"/>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highlight w:val="none"/>
        </w:rPr>
        <w:t>；</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kern w:val="0"/>
          <w:sz w:val="24"/>
          <w:highlight w:val="none"/>
        </w:rPr>
        <w:t>☐</w:t>
      </w:r>
      <w:r>
        <w:rPr>
          <w:rFonts w:hint="eastAsia" w:ascii="仿宋" w:hAnsi="仿宋" w:eastAsia="仿宋" w:cs="仿宋"/>
          <w:sz w:val="24"/>
          <w:highlight w:val="none"/>
        </w:rPr>
        <w:t>要求合同分包，提供分包意向协议和中小企业声明函，分包意向协议中中小企业合同金额应当达到达到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，小微企业合同金额应当达到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w:t>
      </w:r>
      <w:r>
        <w:rPr>
          <w:rFonts w:hint="eastAsia" w:ascii="仿宋" w:hAnsi="仿宋" w:eastAsia="仿宋" w:cs="仿宋"/>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sz w:val="24"/>
          <w:highlight w:val="none"/>
        </w:rPr>
        <w:t>；</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3.本项目的特定资格要求：无；</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b/>
          <w:sz w:val="24"/>
          <w:highlight w:val="none"/>
        </w:rPr>
      </w:pPr>
      <w:r>
        <w:rPr>
          <w:rFonts w:hint="eastAsia" w:ascii="仿宋" w:hAnsi="仿宋" w:eastAsia="仿宋" w:cs="仿宋"/>
          <w:b/>
          <w:sz w:val="24"/>
          <w:highlight w:val="none"/>
        </w:rPr>
        <w:t xml:space="preserve">三、获取招标文件 </w:t>
      </w:r>
    </w:p>
    <w:p>
      <w:pPr>
        <w:keepNext w:val="0"/>
        <w:keepLines w:val="0"/>
        <w:pageBreakBefore w:val="0"/>
        <w:kinsoku/>
        <w:wordWrap/>
        <w:overflowPunct/>
        <w:topLinePunct w:val="0"/>
        <w:autoSpaceDE/>
        <w:autoSpaceDN/>
        <w:bidi w:val="0"/>
        <w:adjustRightInd w:val="0"/>
        <w:spacing w:line="440" w:lineRule="exact"/>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rPr>
        <w:t>时间：</w:t>
      </w:r>
      <w:r>
        <w:rPr>
          <w:rFonts w:hint="eastAsia" w:ascii="仿宋" w:hAnsi="仿宋" w:eastAsia="仿宋" w:cs="仿宋"/>
          <w:sz w:val="24"/>
          <w:highlight w:val="none"/>
        </w:rPr>
        <w:t>/至</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11</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29</w:t>
      </w:r>
      <w:r>
        <w:rPr>
          <w:rFonts w:hint="eastAsia" w:ascii="仿宋" w:hAnsi="仿宋" w:eastAsia="仿宋" w:cs="仿宋"/>
          <w:sz w:val="24"/>
          <w:highlight w:val="none"/>
          <w:u w:val="single"/>
        </w:rPr>
        <w:t>日</w:t>
      </w:r>
      <w:r>
        <w:rPr>
          <w:rFonts w:hint="eastAsia" w:ascii="仿宋" w:hAnsi="仿宋" w:eastAsia="仿宋" w:cs="仿宋"/>
          <w:sz w:val="24"/>
          <w:highlight w:val="none"/>
        </w:rPr>
        <w:t>，每天上午00:00至12:00 ，下午12:00至23:59（北京时间，线上获取法定节假日均可，线下获取文件法定节假日除外）</w:t>
      </w:r>
    </w:p>
    <w:p>
      <w:pPr>
        <w:keepNext w:val="0"/>
        <w:keepLines w:val="0"/>
        <w:pageBreakBefore w:val="0"/>
        <w:kinsoku/>
        <w:wordWrap/>
        <w:overflowPunct/>
        <w:topLinePunct w:val="0"/>
        <w:autoSpaceDE/>
        <w:autoSpaceDN/>
        <w:bidi w:val="0"/>
        <w:adjustRightInd w:val="0"/>
        <w:spacing w:line="440" w:lineRule="exact"/>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lang w:val="en-US" w:eastAsia="zh-CN"/>
        </w:rPr>
        <w:t>获取网址</w:t>
      </w:r>
      <w:r>
        <w:rPr>
          <w:rFonts w:hint="eastAsia" w:ascii="仿宋" w:hAnsi="仿宋" w:eastAsia="仿宋" w:cs="仿宋"/>
          <w:b/>
          <w:sz w:val="24"/>
          <w:highlight w:val="none"/>
        </w:rPr>
        <w:t>：</w:t>
      </w:r>
      <w:r>
        <w:rPr>
          <w:rFonts w:hint="eastAsia" w:ascii="仿宋" w:hAnsi="仿宋" w:eastAsia="仿宋" w:cs="仿宋"/>
          <w:sz w:val="24"/>
          <w:highlight w:val="none"/>
        </w:rPr>
        <w:t xml:space="preserve">政采云平台（https://www.zcygov.cn/） </w:t>
      </w:r>
    </w:p>
    <w:p>
      <w:pPr>
        <w:keepNext w:val="0"/>
        <w:keepLines w:val="0"/>
        <w:pageBreakBefore w:val="0"/>
        <w:kinsoku/>
        <w:wordWrap/>
        <w:overflowPunct/>
        <w:topLinePunct w:val="0"/>
        <w:autoSpaceDE/>
        <w:autoSpaceDN/>
        <w:bidi w:val="0"/>
        <w:adjustRightInd w:val="0"/>
        <w:spacing w:line="440" w:lineRule="exact"/>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rPr>
        <w:t>方式：</w:t>
      </w:r>
      <w:r>
        <w:rPr>
          <w:rFonts w:hint="eastAsia" w:ascii="仿宋" w:hAnsi="仿宋" w:eastAsia="仿宋" w:cs="仿宋"/>
          <w:sz w:val="24"/>
          <w:highlight w:val="none"/>
        </w:rPr>
        <w:t xml:space="preserve">供应商登录政采云平台https://www.zcygov.cn/在线申请获取采购文件（进入“项目采购”应用，在获取采购文件菜单中选择项目，申请获取采购文件）。 </w:t>
      </w:r>
    </w:p>
    <w:p>
      <w:pPr>
        <w:keepNext w:val="0"/>
        <w:keepLines w:val="0"/>
        <w:pageBreakBefore w:val="0"/>
        <w:kinsoku/>
        <w:wordWrap/>
        <w:overflowPunct/>
        <w:topLinePunct w:val="0"/>
        <w:autoSpaceDE/>
        <w:autoSpaceDN/>
        <w:bidi w:val="0"/>
        <w:adjustRightInd w:val="0"/>
        <w:spacing w:line="440" w:lineRule="exact"/>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rPr>
        <w:t>售价（元）：</w:t>
      </w:r>
      <w:r>
        <w:rPr>
          <w:rFonts w:hint="eastAsia" w:ascii="仿宋" w:hAnsi="仿宋" w:eastAsia="仿宋" w:cs="仿宋"/>
          <w:sz w:val="24"/>
          <w:highlight w:val="none"/>
        </w:rPr>
        <w:t xml:space="preserve">0 </w:t>
      </w:r>
      <w:r>
        <w:rPr>
          <w:rFonts w:hint="eastAsia" w:ascii="仿宋" w:hAnsi="仿宋" w:eastAsia="仿宋" w:cs="仿宋"/>
          <w:sz w:val="24"/>
          <w:highlight w:val="none"/>
        </w:rPr>
        <w:tab/>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b/>
          <w:sz w:val="24"/>
          <w:highlight w:val="none"/>
        </w:rPr>
      </w:pPr>
      <w:r>
        <w:rPr>
          <w:rFonts w:hint="eastAsia" w:ascii="仿宋" w:hAnsi="仿宋" w:eastAsia="仿宋" w:cs="仿宋"/>
          <w:b/>
          <w:sz w:val="24"/>
          <w:highlight w:val="none"/>
        </w:rPr>
        <w:t>四、提交投标文件截止时间、开标时间和地点</w:t>
      </w:r>
    </w:p>
    <w:p>
      <w:pPr>
        <w:keepNext w:val="0"/>
        <w:keepLines w:val="0"/>
        <w:pageBreakBefore w:val="0"/>
        <w:kinsoku/>
        <w:wordWrap/>
        <w:overflowPunct/>
        <w:topLinePunct w:val="0"/>
        <w:autoSpaceDE/>
        <w:autoSpaceDN/>
        <w:bidi w:val="0"/>
        <w:adjustRightInd w:val="0"/>
        <w:spacing w:line="440" w:lineRule="exact"/>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rPr>
        <w:t>提交投标文件截止时间：</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11</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29</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13</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30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 xml:space="preserve"> </w:t>
      </w:r>
      <w:r>
        <w:rPr>
          <w:rFonts w:hint="eastAsia" w:ascii="仿宋" w:hAnsi="仿宋" w:eastAsia="仿宋" w:cs="仿宋"/>
          <w:sz w:val="24"/>
          <w:highlight w:val="none"/>
        </w:rPr>
        <w:t>（北京时间）</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 w:hAnsi="仿宋" w:eastAsia="仿宋" w:cs="仿宋"/>
          <w:b/>
          <w:sz w:val="24"/>
          <w:highlight w:val="none"/>
        </w:rPr>
      </w:pPr>
      <w:r>
        <w:rPr>
          <w:rFonts w:hint="eastAsia" w:ascii="仿宋" w:hAnsi="仿宋" w:eastAsia="仿宋" w:cs="仿宋"/>
          <w:sz w:val="24"/>
          <w:highlight w:val="none"/>
          <w:lang w:val="en-US" w:eastAsia="zh-CN"/>
        </w:rPr>
        <w:t>投标网址：</w:t>
      </w:r>
      <w:r>
        <w:rPr>
          <w:rFonts w:hint="eastAsia" w:ascii="仿宋" w:hAnsi="仿宋" w:eastAsia="仿宋" w:cs="仿宋"/>
          <w:sz w:val="24"/>
          <w:highlight w:val="none"/>
          <w:lang w:val="en-US"/>
        </w:rPr>
        <w:t>政采云平台</w:t>
      </w:r>
      <w:r>
        <w:rPr>
          <w:rFonts w:hint="eastAsia" w:ascii="仿宋" w:hAnsi="仿宋" w:eastAsia="仿宋" w:cs="仿宋"/>
          <w:sz w:val="24"/>
          <w:highlight w:val="none"/>
        </w:rPr>
        <w:t xml:space="preserve">（https://www.zcygov.cn/） </w:t>
      </w:r>
    </w:p>
    <w:p>
      <w:pPr>
        <w:keepNext w:val="0"/>
        <w:keepLines w:val="0"/>
        <w:pageBreakBefore w:val="0"/>
        <w:kinsoku/>
        <w:wordWrap/>
        <w:overflowPunct/>
        <w:topLinePunct w:val="0"/>
        <w:autoSpaceDE/>
        <w:autoSpaceDN/>
        <w:bidi w:val="0"/>
        <w:adjustRightInd w:val="0"/>
        <w:spacing w:line="440" w:lineRule="exact"/>
        <w:ind w:firstLine="482" w:firstLineChars="200"/>
        <w:textAlignment w:val="auto"/>
        <w:rPr>
          <w:rFonts w:hint="eastAsia" w:ascii="仿宋" w:hAnsi="仿宋" w:eastAsia="仿宋" w:cs="仿宋"/>
          <w:bCs/>
          <w:sz w:val="24"/>
          <w:highlight w:val="none"/>
          <w:u w:val="single"/>
        </w:rPr>
      </w:pPr>
      <w:r>
        <w:rPr>
          <w:rFonts w:hint="eastAsia" w:ascii="仿宋" w:hAnsi="仿宋" w:eastAsia="仿宋" w:cs="仿宋"/>
          <w:b/>
          <w:sz w:val="24"/>
          <w:highlight w:val="none"/>
        </w:rPr>
        <w:t>开标时间：</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11</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29</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13</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30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 xml:space="preserve"> </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 w:hAnsi="仿宋" w:eastAsia="仿宋" w:cs="仿宋"/>
          <w:b/>
          <w:bCs/>
          <w:color w:val="000000"/>
          <w:sz w:val="28"/>
          <w:highlight w:val="none"/>
        </w:rPr>
      </w:pPr>
      <w:r>
        <w:rPr>
          <w:rFonts w:hint="eastAsia" w:ascii="仿宋" w:hAnsi="仿宋" w:eastAsia="仿宋" w:cs="仿宋"/>
          <w:sz w:val="24"/>
          <w:highlight w:val="none"/>
          <w:lang w:val="en-US" w:eastAsia="zh-CN"/>
        </w:rPr>
        <w:t>开标网址：</w:t>
      </w:r>
      <w:r>
        <w:rPr>
          <w:rFonts w:hint="eastAsia" w:ascii="仿宋" w:hAnsi="仿宋" w:eastAsia="仿宋" w:cs="仿宋"/>
          <w:sz w:val="24"/>
          <w:highlight w:val="none"/>
        </w:rPr>
        <w:t>政采云平台（https://www.zcygov.cn/）</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sz w:val="24"/>
          <w:highlight w:val="none"/>
        </w:rPr>
      </w:pPr>
      <w:r>
        <w:rPr>
          <w:rFonts w:hint="eastAsia" w:ascii="仿宋" w:hAnsi="仿宋" w:eastAsia="仿宋" w:cs="仿宋"/>
          <w:b/>
          <w:sz w:val="24"/>
          <w:highlight w:val="none"/>
        </w:rPr>
        <w:t xml:space="preserve">五、公告期限 </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自本公告发布之日起5个工作日。</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b/>
          <w:sz w:val="24"/>
          <w:highlight w:val="none"/>
        </w:rPr>
      </w:pPr>
      <w:r>
        <w:rPr>
          <w:rFonts w:hint="eastAsia" w:ascii="仿宋" w:hAnsi="仿宋" w:eastAsia="仿宋" w:cs="仿宋"/>
          <w:b/>
          <w:sz w:val="24"/>
          <w:highlight w:val="none"/>
        </w:rPr>
        <w:t>六、其他补充事宜</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w:t>
      </w:r>
      <w:r>
        <w:rPr>
          <w:rFonts w:hint="eastAsia" w:ascii="仿宋" w:hAnsi="仿宋" w:eastAsia="仿宋" w:cs="仿宋"/>
          <w:sz w:val="24"/>
          <w:highlight w:val="none"/>
          <w:lang w:val="en-US" w:eastAsia="zh-CN"/>
        </w:rPr>
        <w:t>至</w:t>
      </w:r>
      <w:r>
        <w:rPr>
          <w:rFonts w:hint="eastAsia" w:ascii="仿宋" w:hAnsi="仿宋" w:eastAsia="仿宋" w:cs="仿宋"/>
          <w:sz w:val="24"/>
          <w:szCs w:val="24"/>
          <w:highlight w:val="none"/>
          <w:lang w:val="en-US" w:eastAsia="zh-CN"/>
        </w:rPr>
        <w:t>至杭州市公共资源交易中心临平分中心</w:t>
      </w:r>
      <w:r>
        <w:rPr>
          <w:rFonts w:hint="eastAsia" w:ascii="仿宋" w:hAnsi="仿宋" w:eastAsia="仿宋" w:cs="仿宋"/>
          <w:sz w:val="24"/>
          <w:highlight w:val="none"/>
        </w:rPr>
        <w:t>。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b/>
          <w:sz w:val="24"/>
          <w:highlight w:val="none"/>
        </w:rPr>
      </w:pPr>
      <w:r>
        <w:rPr>
          <w:rFonts w:hint="eastAsia" w:ascii="仿宋" w:hAnsi="仿宋" w:eastAsia="仿宋" w:cs="仿宋"/>
          <w:b/>
          <w:sz w:val="24"/>
          <w:highlight w:val="none"/>
        </w:rPr>
        <w:t>七、对本次采购提出询问、质疑、投诉，请按以下方式联系</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1.采购人信息</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名    称：</w:t>
      </w:r>
      <w:r>
        <w:rPr>
          <w:rFonts w:hint="eastAsia" w:ascii="仿宋" w:hAnsi="仿宋" w:eastAsia="仿宋" w:cs="仿宋"/>
          <w:sz w:val="24"/>
        </w:rPr>
        <w:t>杭州市</w:t>
      </w:r>
      <w:r>
        <w:rPr>
          <w:rFonts w:hint="eastAsia" w:ascii="仿宋" w:hAnsi="仿宋" w:eastAsia="仿宋" w:cs="仿宋"/>
          <w:sz w:val="24"/>
          <w:lang w:val="en-US" w:eastAsia="zh-CN"/>
        </w:rPr>
        <w:t>临平区人民</w:t>
      </w:r>
      <w:r>
        <w:rPr>
          <w:rFonts w:hint="eastAsia" w:ascii="仿宋" w:hAnsi="仿宋" w:eastAsia="仿宋" w:cs="仿宋"/>
          <w:sz w:val="24"/>
        </w:rPr>
        <w:t>政府南苑街道办事处</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地    址：</w:t>
      </w:r>
      <w:r>
        <w:rPr>
          <w:rFonts w:hint="eastAsia" w:ascii="仿宋" w:hAnsi="仿宋" w:eastAsia="仿宋" w:cs="仿宋"/>
          <w:sz w:val="24"/>
        </w:rPr>
        <w:t>杭州市</w:t>
      </w:r>
      <w:r>
        <w:rPr>
          <w:rFonts w:hint="eastAsia" w:ascii="仿宋" w:hAnsi="仿宋" w:eastAsia="仿宋" w:cs="仿宋"/>
          <w:sz w:val="24"/>
          <w:lang w:val="en-US" w:eastAsia="zh-CN"/>
        </w:rPr>
        <w:t>临平</w:t>
      </w:r>
      <w:r>
        <w:rPr>
          <w:rFonts w:hint="eastAsia" w:ascii="仿宋" w:hAnsi="仿宋" w:eastAsia="仿宋" w:cs="仿宋"/>
          <w:sz w:val="24"/>
          <w:lang w:eastAsia="zh-CN"/>
        </w:rPr>
        <w:t>区</w:t>
      </w:r>
      <w:r>
        <w:rPr>
          <w:rFonts w:hint="eastAsia" w:ascii="仿宋" w:hAnsi="仿宋" w:eastAsia="仿宋" w:cs="仿宋"/>
          <w:sz w:val="24"/>
        </w:rPr>
        <w:t>南苑街道人民大道792号</w:t>
      </w:r>
      <w:r>
        <w:rPr>
          <w:rFonts w:hint="eastAsia" w:ascii="仿宋" w:hAnsi="仿宋" w:eastAsia="仿宋" w:cs="仿宋"/>
          <w:sz w:val="24"/>
          <w:highlight w:val="none"/>
        </w:rPr>
        <w:t xml:space="preserve">     </w:t>
      </w:r>
    </w:p>
    <w:p>
      <w:pPr>
        <w:keepNext w:val="0"/>
        <w:keepLines w:val="0"/>
        <w:pageBreakBefore w:val="0"/>
        <w:kinsoku/>
        <w:wordWrap/>
        <w:overflowPunct/>
        <w:topLinePunct w:val="0"/>
        <w:autoSpaceDE/>
        <w:autoSpaceDN/>
        <w:bidi w:val="0"/>
        <w:adjustRightInd w:val="0"/>
        <w:spacing w:line="440" w:lineRule="exact"/>
        <w:ind w:firstLine="480"/>
        <w:textAlignment w:val="auto"/>
        <w:rPr>
          <w:rFonts w:hint="eastAsia" w:ascii="仿宋" w:hAnsi="仿宋" w:eastAsia="仿宋" w:cs="仿宋"/>
          <w:sz w:val="24"/>
          <w:highlight w:val="none"/>
        </w:rPr>
      </w:pPr>
      <w:r>
        <w:rPr>
          <w:rFonts w:hint="eastAsia" w:ascii="仿宋" w:hAnsi="仿宋" w:eastAsia="仿宋" w:cs="仿宋"/>
          <w:sz w:val="24"/>
          <w:highlight w:val="none"/>
        </w:rPr>
        <w:t>传    真： /</w:t>
      </w:r>
    </w:p>
    <w:p>
      <w:pPr>
        <w:keepNext w:val="0"/>
        <w:keepLines w:val="0"/>
        <w:pageBreakBefore w:val="0"/>
        <w:kinsoku/>
        <w:wordWrap/>
        <w:overflowPunct/>
        <w:topLinePunct w:val="0"/>
        <w:autoSpaceDE/>
        <w:autoSpaceDN/>
        <w:bidi w:val="0"/>
        <w:adjustRightInd w:val="0"/>
        <w:spacing w:line="440" w:lineRule="exact"/>
        <w:ind w:firstLine="480"/>
        <w:textAlignment w:val="auto"/>
        <w:rPr>
          <w:rFonts w:hint="eastAsia" w:ascii="仿宋" w:hAnsi="仿宋" w:eastAsia="仿宋" w:cs="仿宋"/>
          <w:sz w:val="24"/>
          <w:highlight w:val="none"/>
        </w:rPr>
      </w:pPr>
      <w:r>
        <w:rPr>
          <w:rFonts w:hint="eastAsia" w:ascii="仿宋" w:hAnsi="仿宋" w:eastAsia="仿宋" w:cs="仿宋"/>
          <w:sz w:val="24"/>
          <w:highlight w:val="none"/>
        </w:rPr>
        <w:t>项目联系人（询问）：</w:t>
      </w:r>
      <w:r>
        <w:rPr>
          <w:rFonts w:hint="eastAsia" w:ascii="仿宋" w:hAnsi="仿宋" w:eastAsia="仿宋" w:cs="仿宋"/>
          <w:sz w:val="24"/>
          <w:lang w:val="en-US" w:eastAsia="zh-CN"/>
        </w:rPr>
        <w:t>刘伟东</w:t>
      </w:r>
      <w:r>
        <w:rPr>
          <w:rFonts w:hint="eastAsia" w:ascii="仿宋" w:hAnsi="仿宋" w:eastAsia="仿宋" w:cs="仿宋"/>
          <w:color w:val="auto"/>
          <w:sz w:val="24"/>
          <w:highlight w:val="none"/>
        </w:rPr>
        <w:t xml:space="preserve"> </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项目联系方式（询问）</w:t>
      </w:r>
      <w:r>
        <w:rPr>
          <w:rFonts w:hint="eastAsia" w:ascii="仿宋" w:hAnsi="仿宋" w:eastAsia="仿宋" w:cs="仿宋"/>
          <w:sz w:val="24"/>
        </w:rPr>
        <w:t xml:space="preserve">：15988109360 </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质疑联系人：</w:t>
      </w:r>
      <w:r>
        <w:rPr>
          <w:rFonts w:hint="eastAsia" w:ascii="仿宋" w:hAnsi="仿宋" w:eastAsia="仿宋" w:cs="仿宋"/>
          <w:sz w:val="24"/>
        </w:rPr>
        <w:t>李一中</w:t>
      </w:r>
      <w:r>
        <w:rPr>
          <w:rFonts w:hint="eastAsia" w:ascii="仿宋" w:hAnsi="仿宋" w:eastAsia="仿宋" w:cs="仿宋"/>
          <w:color w:val="auto"/>
          <w:sz w:val="24"/>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val="0"/>
        <w:spacing w:line="440" w:lineRule="exact"/>
        <w:jc w:val="left"/>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rPr>
        <w:t xml:space="preserve">    质疑联系方式：</w:t>
      </w:r>
      <w:r>
        <w:rPr>
          <w:rFonts w:hint="eastAsia" w:ascii="仿宋" w:hAnsi="仿宋" w:eastAsia="仿宋" w:cs="仿宋"/>
          <w:sz w:val="24"/>
        </w:rPr>
        <w:t xml:space="preserve">：13606819798 </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2.采购代理机构信息            </w:t>
      </w:r>
    </w:p>
    <w:p>
      <w:pPr>
        <w:keepNext w:val="0"/>
        <w:keepLines w:val="0"/>
        <w:pageBreakBefore w:val="0"/>
        <w:kinsoku/>
        <w:wordWrap/>
        <w:overflowPunct/>
        <w:topLinePunct w:val="0"/>
        <w:autoSpaceDE/>
        <w:autoSpaceDN/>
        <w:bidi w:val="0"/>
        <w:adjustRightInd w:val="0"/>
        <w:spacing w:line="440" w:lineRule="exact"/>
        <w:ind w:firstLine="48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rPr>
        <w:t>名    称：</w:t>
      </w:r>
      <w:r>
        <w:rPr>
          <w:rStyle w:val="966"/>
          <w:rFonts w:hint="eastAsia" w:ascii="仿宋" w:hAnsi="仿宋" w:eastAsia="仿宋" w:cs="仿宋"/>
          <w:sz w:val="24"/>
        </w:rPr>
        <w:t>杭州</w:t>
      </w:r>
      <w:r>
        <w:rPr>
          <w:rStyle w:val="966"/>
          <w:rFonts w:hint="eastAsia" w:ascii="仿宋" w:hAnsi="仿宋" w:eastAsia="仿宋" w:cs="仿宋"/>
          <w:sz w:val="24"/>
          <w:lang w:val="en-US"/>
        </w:rPr>
        <w:t>中振项目管理有限公司</w:t>
      </w:r>
    </w:p>
    <w:p>
      <w:pPr>
        <w:keepNext w:val="0"/>
        <w:keepLines w:val="0"/>
        <w:pageBreakBefore w:val="0"/>
        <w:kinsoku/>
        <w:wordWrap/>
        <w:overflowPunct/>
        <w:topLinePunct w:val="0"/>
        <w:autoSpaceDE/>
        <w:autoSpaceDN/>
        <w:bidi w:val="0"/>
        <w:adjustRightInd w:val="0"/>
        <w:spacing w:line="440" w:lineRule="exact"/>
        <w:ind w:firstLine="480"/>
        <w:textAlignment w:val="auto"/>
        <w:rPr>
          <w:rFonts w:hint="eastAsia" w:ascii="仿宋" w:hAnsi="仿宋" w:eastAsia="仿宋" w:cs="仿宋"/>
          <w:sz w:val="24"/>
          <w:highlight w:val="none"/>
        </w:rPr>
      </w:pPr>
      <w:r>
        <w:rPr>
          <w:rFonts w:hint="eastAsia" w:ascii="仿宋" w:hAnsi="仿宋" w:eastAsia="仿宋" w:cs="仿宋"/>
          <w:sz w:val="24"/>
          <w:highlight w:val="none"/>
        </w:rPr>
        <w:t>地    址：</w:t>
      </w:r>
      <w:r>
        <w:rPr>
          <w:rStyle w:val="966"/>
          <w:rFonts w:hint="eastAsia" w:ascii="仿宋" w:hAnsi="仿宋" w:eastAsia="仿宋" w:cs="仿宋"/>
          <w:sz w:val="24"/>
          <w:highlight w:val="none"/>
        </w:rPr>
        <w:t>杭州市临平区南苑街道藕花洲大街东段1号（杭报金都文创大厦1号楼8楼</w:t>
      </w:r>
      <w:r>
        <w:rPr>
          <w:rStyle w:val="966"/>
          <w:rFonts w:hint="eastAsia" w:ascii="仿宋" w:hAnsi="仿宋" w:eastAsia="仿宋" w:cs="仿宋"/>
          <w:sz w:val="24"/>
          <w:highlight w:val="none"/>
          <w:lang w:val="en-US"/>
        </w:rPr>
        <w:t>805室</w:t>
      </w:r>
      <w:r>
        <w:rPr>
          <w:rStyle w:val="966"/>
          <w:rFonts w:hint="eastAsia" w:ascii="仿宋" w:hAnsi="仿宋" w:eastAsia="仿宋" w:cs="仿宋"/>
          <w:sz w:val="24"/>
          <w:highlight w:val="none"/>
        </w:rPr>
        <w:t>）</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传    真：/             </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项目联系人（询问）：</w:t>
      </w:r>
      <w:r>
        <w:rPr>
          <w:rFonts w:hint="eastAsia" w:ascii="仿宋" w:hAnsi="仿宋" w:eastAsia="仿宋" w:cs="仿宋"/>
          <w:sz w:val="24"/>
          <w:szCs w:val="24"/>
          <w:highlight w:val="none"/>
          <w:lang w:val="en-US" w:eastAsia="zh-CN"/>
        </w:rPr>
        <w:t>宋燕丽</w:t>
      </w:r>
      <w:r>
        <w:rPr>
          <w:rFonts w:hint="eastAsia" w:ascii="仿宋" w:hAnsi="仿宋" w:eastAsia="仿宋" w:cs="仿宋"/>
          <w:sz w:val="24"/>
          <w:szCs w:val="24"/>
          <w:highlight w:val="none"/>
        </w:rPr>
        <w:t xml:space="preserve">      </w:t>
      </w:r>
    </w:p>
    <w:p>
      <w:pPr>
        <w:keepNext w:val="0"/>
        <w:keepLines w:val="0"/>
        <w:pageBreakBefore w:val="0"/>
        <w:kinsoku/>
        <w:wordWrap/>
        <w:overflowPunct/>
        <w:topLinePunct w:val="0"/>
        <w:autoSpaceDE/>
        <w:autoSpaceDN/>
        <w:bidi w:val="0"/>
        <w:adjustRightInd w:val="0"/>
        <w:spacing w:line="440" w:lineRule="exac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 xml:space="preserve">    项目联系方式（询问）：</w:t>
      </w:r>
      <w:r>
        <w:rPr>
          <w:rFonts w:hint="eastAsia" w:ascii="仿宋" w:hAnsi="仿宋" w:eastAsia="仿宋" w:cs="仿宋"/>
          <w:i w:val="0"/>
          <w:iCs w:val="0"/>
          <w:caps w:val="0"/>
          <w:color w:val="000000"/>
          <w:spacing w:val="0"/>
          <w:sz w:val="24"/>
          <w:szCs w:val="24"/>
        </w:rPr>
        <w:t>13</w:t>
      </w:r>
      <w:r>
        <w:rPr>
          <w:rFonts w:hint="eastAsia" w:ascii="仿宋" w:hAnsi="仿宋" w:eastAsia="仿宋" w:cs="仿宋"/>
          <w:i w:val="0"/>
          <w:iCs w:val="0"/>
          <w:caps w:val="0"/>
          <w:color w:val="000000"/>
          <w:spacing w:val="0"/>
          <w:sz w:val="24"/>
          <w:szCs w:val="24"/>
          <w:lang w:val="en-US" w:eastAsia="zh-CN"/>
        </w:rPr>
        <w:t>456950670</w:t>
      </w:r>
      <w:r>
        <w:rPr>
          <w:rFonts w:hint="eastAsia" w:ascii="仿宋" w:hAnsi="仿宋" w:eastAsia="仿宋" w:cs="仿宋"/>
          <w:sz w:val="24"/>
          <w:szCs w:val="24"/>
          <w:highlight w:val="none"/>
        </w:rPr>
        <w:t xml:space="preserve">  </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质疑联系人：</w:t>
      </w:r>
      <w:r>
        <w:rPr>
          <w:rFonts w:hint="eastAsia" w:ascii="仿宋" w:hAnsi="仿宋" w:eastAsia="仿宋" w:cs="仿宋"/>
          <w:sz w:val="24"/>
          <w:szCs w:val="24"/>
          <w:highlight w:val="none"/>
          <w:lang w:val="en-US" w:eastAsia="zh-CN"/>
        </w:rPr>
        <w:t>范施娜</w:t>
      </w:r>
      <w:r>
        <w:rPr>
          <w:rFonts w:hint="eastAsia" w:ascii="仿宋" w:hAnsi="仿宋" w:eastAsia="仿宋" w:cs="仿宋"/>
          <w:sz w:val="24"/>
          <w:szCs w:val="24"/>
          <w:highlight w:val="none"/>
        </w:rPr>
        <w:t xml:space="preserve">      </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 xml:space="preserve">    质疑联系方式：</w:t>
      </w:r>
      <w:r>
        <w:rPr>
          <w:rFonts w:hint="eastAsia" w:ascii="仿宋" w:hAnsi="仿宋" w:eastAsia="仿宋" w:cs="仿宋"/>
          <w:sz w:val="24"/>
          <w:szCs w:val="24"/>
          <w:highlight w:val="none"/>
          <w:lang w:val="en-US" w:eastAsia="zh-CN"/>
        </w:rPr>
        <w:t>13615820510</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3.同级政府采购监督管理部门            </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名    称： 杭州市</w:t>
      </w:r>
      <w:r>
        <w:rPr>
          <w:rFonts w:hint="eastAsia" w:ascii="仿宋" w:hAnsi="仿宋" w:eastAsia="仿宋" w:cs="仿宋"/>
          <w:b w:val="0"/>
          <w:bCs/>
          <w:color w:val="000000"/>
          <w:kern w:val="0"/>
          <w:sz w:val="24"/>
          <w:szCs w:val="24"/>
          <w:highlight w:val="none"/>
          <w:lang w:val="en-US" w:eastAsia="zh-CN"/>
        </w:rPr>
        <w:t>临平区政府采购办公室</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地    址：杭州市</w:t>
      </w:r>
      <w:r>
        <w:rPr>
          <w:rFonts w:hint="eastAsia" w:ascii="仿宋" w:hAnsi="仿宋" w:eastAsia="仿宋" w:cs="仿宋"/>
          <w:sz w:val="24"/>
          <w:szCs w:val="24"/>
          <w:highlight w:val="none"/>
          <w:lang w:val="en-US" w:eastAsia="zh-CN"/>
        </w:rPr>
        <w:t>临平</w:t>
      </w:r>
      <w:r>
        <w:rPr>
          <w:rFonts w:hint="eastAsia" w:ascii="仿宋" w:hAnsi="仿宋" w:eastAsia="仿宋" w:cs="仿宋"/>
          <w:sz w:val="24"/>
          <w:szCs w:val="24"/>
          <w:highlight w:val="none"/>
          <w:lang w:eastAsia="zh-CN"/>
        </w:rPr>
        <w:t>区</w:t>
      </w:r>
      <w:r>
        <w:rPr>
          <w:rFonts w:hint="eastAsia" w:ascii="仿宋" w:hAnsi="仿宋" w:eastAsia="仿宋" w:cs="仿宋"/>
          <w:sz w:val="24"/>
          <w:szCs w:val="24"/>
          <w:highlight w:val="none"/>
        </w:rPr>
        <w:t xml:space="preserve">临平东湖中路236号财税大楼  </w:t>
      </w:r>
    </w:p>
    <w:p>
      <w:pPr>
        <w:keepNext w:val="0"/>
        <w:keepLines w:val="0"/>
        <w:pageBreakBefore w:val="0"/>
        <w:kinsoku/>
        <w:wordWrap/>
        <w:overflowPunct/>
        <w:topLinePunct w:val="0"/>
        <w:autoSpaceDE/>
        <w:autoSpaceDN/>
        <w:bidi w:val="0"/>
        <w:adjustRightInd w:val="0"/>
        <w:spacing w:line="440" w:lineRule="exact"/>
        <w:ind w:firstLine="240" w:firstLineChars="1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 xml:space="preserve">  传    真：</w:t>
      </w:r>
      <w:r>
        <w:rPr>
          <w:rFonts w:hint="eastAsia" w:ascii="仿宋" w:hAnsi="仿宋" w:eastAsia="仿宋" w:cs="仿宋"/>
          <w:sz w:val="24"/>
          <w:szCs w:val="24"/>
          <w:highlight w:val="none"/>
          <w:lang w:val="en-US" w:eastAsia="zh-CN"/>
        </w:rPr>
        <w:t>/</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联系人 ： </w:t>
      </w:r>
      <w:r>
        <w:rPr>
          <w:rFonts w:hint="eastAsia" w:ascii="仿宋" w:hAnsi="仿宋" w:eastAsia="仿宋" w:cs="仿宋"/>
          <w:sz w:val="24"/>
          <w:szCs w:val="24"/>
          <w:highlight w:val="none"/>
          <w:lang w:val="en-US" w:eastAsia="zh-CN"/>
        </w:rPr>
        <w:t>俞征</w:t>
      </w:r>
      <w:r>
        <w:rPr>
          <w:rFonts w:hint="eastAsia" w:ascii="仿宋" w:hAnsi="仿宋" w:eastAsia="仿宋" w:cs="仿宋"/>
          <w:sz w:val="24"/>
          <w:szCs w:val="24"/>
          <w:highlight w:val="none"/>
        </w:rPr>
        <w:t xml:space="preserve">   </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监督投诉电话：0571-89185312          </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若对项目采购电子交易系统操作有疑问，可登录政采云（https://www.zcygov.cn/），点击右侧咨询小采，获取采小蜜智能服务管家帮助，或拨打政采云服务热线400-881-7190获取热线服务帮助。</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szCs w:val="24"/>
          <w:highlight w:val="none"/>
        </w:rPr>
        <w:t>CA问题联系电话（人工）：汇信CA 400-888-4636；天谷CA 400-087-8198。</w:t>
      </w:r>
    </w:p>
    <w:p>
      <w:pPr>
        <w:adjustRightInd/>
        <w:spacing w:line="360" w:lineRule="auto"/>
        <w:jc w:val="center"/>
        <w:outlineLvl w:val="0"/>
        <w:rPr>
          <w:rFonts w:hint="eastAsia" w:ascii="仿宋" w:hAnsi="仿宋" w:eastAsia="仿宋" w:cs="仿宋"/>
          <w:b/>
          <w:sz w:val="36"/>
          <w:szCs w:val="20"/>
        </w:rPr>
      </w:pPr>
    </w:p>
    <w:p>
      <w:pPr>
        <w:adjustRightInd/>
        <w:spacing w:line="360" w:lineRule="auto"/>
        <w:jc w:val="center"/>
        <w:outlineLvl w:val="0"/>
        <w:rPr>
          <w:rFonts w:hint="eastAsia" w:ascii="仿宋" w:hAnsi="仿宋" w:eastAsia="仿宋" w:cs="仿宋"/>
          <w:b/>
          <w:sz w:val="36"/>
          <w:szCs w:val="20"/>
        </w:rPr>
      </w:pPr>
    </w:p>
    <w:p>
      <w:pPr>
        <w:adjustRightInd/>
        <w:spacing w:line="360" w:lineRule="auto"/>
        <w:jc w:val="center"/>
        <w:outlineLvl w:val="0"/>
        <w:rPr>
          <w:rFonts w:hint="eastAsia" w:ascii="仿宋" w:hAnsi="仿宋" w:eastAsia="仿宋" w:cs="仿宋"/>
          <w:b/>
          <w:sz w:val="36"/>
          <w:szCs w:val="20"/>
        </w:rPr>
      </w:pPr>
    </w:p>
    <w:p>
      <w:pPr>
        <w:adjustRightInd/>
        <w:spacing w:line="360" w:lineRule="auto"/>
        <w:jc w:val="center"/>
        <w:outlineLvl w:val="0"/>
        <w:rPr>
          <w:rFonts w:hint="eastAsia" w:ascii="仿宋" w:hAnsi="仿宋" w:eastAsia="仿宋" w:cs="仿宋"/>
          <w:b/>
          <w:sz w:val="36"/>
          <w:szCs w:val="20"/>
        </w:rPr>
      </w:pPr>
    </w:p>
    <w:p>
      <w:pPr>
        <w:pStyle w:val="4"/>
        <w:numPr>
          <w:ilvl w:val="0"/>
          <w:numId w:val="0"/>
        </w:numPr>
        <w:ind w:leftChars="0"/>
        <w:rPr>
          <w:rFonts w:hint="eastAsia"/>
        </w:rPr>
      </w:pPr>
    </w:p>
    <w:p>
      <w:pPr>
        <w:rPr>
          <w:rFonts w:hint="eastAsia"/>
        </w:rPr>
      </w:pPr>
    </w:p>
    <w:p>
      <w:pPr>
        <w:adjustRightInd/>
        <w:spacing w:line="360" w:lineRule="auto"/>
        <w:jc w:val="center"/>
        <w:outlineLvl w:val="0"/>
        <w:rPr>
          <w:rFonts w:hint="eastAsia" w:ascii="仿宋" w:hAnsi="仿宋" w:eastAsia="仿宋" w:cs="仿宋"/>
          <w:b/>
          <w:sz w:val="36"/>
          <w:szCs w:val="20"/>
        </w:rPr>
      </w:pPr>
    </w:p>
    <w:p>
      <w:pPr>
        <w:pStyle w:val="4"/>
        <w:numPr>
          <w:ilvl w:val="0"/>
          <w:numId w:val="0"/>
        </w:numPr>
        <w:ind w:leftChars="0"/>
        <w:rPr>
          <w:rFonts w:hint="eastAsia"/>
        </w:rPr>
      </w:pPr>
    </w:p>
    <w:p>
      <w:pPr>
        <w:rPr>
          <w:rFonts w:hint="eastAsia"/>
        </w:rPr>
      </w:pPr>
    </w:p>
    <w:p>
      <w:pPr>
        <w:rPr>
          <w:rFonts w:hint="eastAsia"/>
        </w:rPr>
      </w:pPr>
    </w:p>
    <w:p>
      <w:pPr>
        <w:rPr>
          <w:rFonts w:hint="eastAsia"/>
        </w:rPr>
      </w:pPr>
    </w:p>
    <w:p>
      <w:pPr>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投标人须知</w:t>
      </w:r>
      <w:bookmarkEnd w:id="9"/>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b/>
                <w:sz w:val="24"/>
                <w:szCs w:val="20"/>
              </w:rPr>
            </w:pPr>
            <w:r>
              <w:rPr>
                <w:rFonts w:hint="eastAsia" w:ascii="仿宋" w:hAnsi="仿宋" w:eastAsia="仿宋" w:cs="仿宋"/>
                <w:b/>
                <w:sz w:val="24"/>
                <w:szCs w:val="20"/>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b/>
                <w:sz w:val="24"/>
                <w:szCs w:val="20"/>
              </w:rPr>
            </w:pPr>
            <w:r>
              <w:rPr>
                <w:rFonts w:hint="eastAsia" w:ascii="仿宋" w:hAnsi="仿宋" w:eastAsia="仿宋" w:cs="仿宋"/>
                <w:b/>
                <w:sz w:val="24"/>
                <w:szCs w:val="20"/>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b/>
                <w:sz w:val="24"/>
                <w:szCs w:val="20"/>
              </w:rPr>
            </w:pPr>
            <w:r>
              <w:rPr>
                <w:rFonts w:hint="eastAsia" w:ascii="仿宋" w:hAnsi="仿宋" w:eastAsia="仿宋" w:cs="仿宋"/>
                <w:b/>
                <w:sz w:val="24"/>
                <w:szCs w:val="20"/>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4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sz w:val="24"/>
                <w:szCs w:val="20"/>
              </w:rPr>
            </w:pPr>
            <w:r>
              <w:rPr>
                <w:rFonts w:hint="eastAsia" w:ascii="仿宋" w:hAnsi="仿宋" w:eastAsia="仿宋" w:cs="仿宋"/>
                <w:sz w:val="24"/>
                <w:szCs w:val="20"/>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b/>
                <w:sz w:val="24"/>
                <w:szCs w:val="20"/>
              </w:rPr>
            </w:pPr>
            <w:r>
              <w:rPr>
                <w:rFonts w:hint="eastAsia" w:ascii="仿宋" w:hAnsi="仿宋" w:eastAsia="仿宋" w:cs="仿宋"/>
                <w:b/>
                <w:sz w:val="24"/>
                <w:szCs w:val="20"/>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left"/>
              <w:textAlignment w:val="auto"/>
              <w:rPr>
                <w:rFonts w:hint="eastAsia" w:ascii="仿宋" w:hAnsi="仿宋" w:eastAsia="仿宋" w:cs="仿宋"/>
                <w:b/>
                <w:kern w:val="0"/>
                <w:sz w:val="24"/>
                <w:szCs w:val="20"/>
                <w:lang w:val="zh-CN"/>
              </w:rPr>
            </w:pPr>
            <w:r>
              <w:rPr>
                <w:rFonts w:hint="eastAsia" w:ascii="仿宋" w:hAnsi="仿宋" w:eastAsia="仿宋" w:cs="仿宋"/>
                <w:kern w:val="0"/>
                <w:sz w:val="24"/>
                <w:szCs w:val="20"/>
                <w:lang w:val="zh-CN"/>
              </w:rPr>
              <w:t>有关本项目实施所需的所有费用（含税费）均计入报价。</w:t>
            </w:r>
            <w:r>
              <w:rPr>
                <w:rFonts w:hint="eastAsia" w:ascii="仿宋" w:hAnsi="仿宋" w:eastAsia="仿宋" w:cs="仿宋"/>
                <w:sz w:val="24"/>
                <w:szCs w:val="20"/>
              </w:rPr>
              <w:t>开标一览表（报价表）是报价的唯一载体</w:t>
            </w:r>
            <w:r>
              <w:rPr>
                <w:rFonts w:hint="eastAsia" w:ascii="仿宋" w:hAnsi="仿宋" w:eastAsia="仿宋" w:cs="仿宋"/>
                <w:kern w:val="0"/>
                <w:sz w:val="24"/>
                <w:szCs w:val="20"/>
                <w:lang w:val="zh-CN"/>
              </w:rPr>
              <w:t>。投标文件中价格全部采用人民币报价。招标文件未列明，而投标人认为必需的费用也需列入报价。</w:t>
            </w:r>
            <w:r>
              <w:rPr>
                <w:rFonts w:hint="eastAsia" w:ascii="仿宋" w:hAnsi="仿宋" w:eastAsia="仿宋" w:cs="仿宋"/>
                <w:b/>
                <w:kern w:val="0"/>
                <w:sz w:val="24"/>
                <w:szCs w:val="20"/>
                <w:lang w:val="zh-CN"/>
              </w:rPr>
              <w:t>提醒：验收时检测费用由采购人承担，不包含在投标总价中。</w:t>
            </w:r>
          </w:p>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left"/>
              <w:textAlignment w:val="auto"/>
              <w:rPr>
                <w:rFonts w:hint="eastAsia" w:ascii="仿宋" w:hAnsi="仿宋" w:eastAsia="仿宋" w:cs="仿宋"/>
                <w:b/>
                <w:kern w:val="0"/>
                <w:sz w:val="24"/>
                <w:szCs w:val="20"/>
                <w:lang w:val="zh-CN"/>
              </w:rPr>
            </w:pPr>
            <w:r>
              <w:rPr>
                <w:rFonts w:hint="eastAsia" w:ascii="仿宋" w:hAnsi="仿宋" w:eastAsia="仿宋" w:cs="仿宋"/>
                <w:b/>
                <w:kern w:val="0"/>
                <w:sz w:val="24"/>
                <w:szCs w:val="20"/>
                <w:lang w:val="zh-CN"/>
              </w:rPr>
              <w:t>投标报价出现下列情形的，投标无效：</w:t>
            </w:r>
          </w:p>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firstLine="241" w:firstLineChars="100"/>
              <w:jc w:val="left"/>
              <w:textAlignment w:val="auto"/>
              <w:rPr>
                <w:rFonts w:hint="eastAsia" w:ascii="仿宋" w:hAnsi="仿宋" w:eastAsia="仿宋" w:cs="仿宋"/>
                <w:b/>
                <w:kern w:val="0"/>
                <w:sz w:val="24"/>
                <w:szCs w:val="20"/>
                <w:lang w:val="zh-CN"/>
              </w:rPr>
            </w:pPr>
            <w:r>
              <w:rPr>
                <w:rFonts w:hint="eastAsia" w:ascii="仿宋" w:hAnsi="仿宋" w:eastAsia="仿宋" w:cs="仿宋"/>
                <w:b/>
                <w:kern w:val="0"/>
                <w:sz w:val="24"/>
                <w:szCs w:val="20"/>
                <w:lang w:val="zh-CN"/>
              </w:rPr>
              <w:t>投标文件出现不是唯一的、有选择性投标报价的；</w:t>
            </w:r>
          </w:p>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firstLine="241" w:firstLineChars="100"/>
              <w:jc w:val="left"/>
              <w:textAlignment w:val="auto"/>
              <w:rPr>
                <w:rFonts w:hint="eastAsia" w:ascii="仿宋" w:hAnsi="仿宋" w:eastAsia="仿宋" w:cs="仿宋"/>
                <w:kern w:val="0"/>
                <w:sz w:val="24"/>
                <w:szCs w:val="20"/>
                <w:lang w:val="zh-CN"/>
              </w:rPr>
            </w:pPr>
            <w:r>
              <w:rPr>
                <w:rFonts w:hint="eastAsia" w:ascii="仿宋" w:hAnsi="仿宋" w:eastAsia="仿宋" w:cs="仿宋"/>
                <w:b/>
                <w:kern w:val="0"/>
                <w:sz w:val="24"/>
                <w:szCs w:val="20"/>
                <w:lang w:val="zh-CN"/>
              </w:rPr>
              <w:t>投标报价超过招标文件中规定的预算金额或者最高限价的;</w:t>
            </w:r>
          </w:p>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firstLine="241" w:firstLineChars="100"/>
              <w:textAlignment w:val="auto"/>
              <w:rPr>
                <w:rFonts w:hint="eastAsia" w:ascii="仿宋" w:hAnsi="仿宋" w:eastAsia="仿宋" w:cs="仿宋"/>
                <w:b/>
                <w:sz w:val="24"/>
                <w:szCs w:val="20"/>
              </w:rPr>
            </w:pPr>
            <w:r>
              <w:rPr>
                <w:rFonts w:hint="eastAsia" w:ascii="仿宋" w:hAnsi="仿宋" w:eastAsia="仿宋" w:cs="仿宋"/>
                <w:b/>
                <w:kern w:val="0"/>
                <w:sz w:val="24"/>
                <w:szCs w:val="20"/>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firstLine="241" w:firstLineChars="100"/>
              <w:textAlignment w:val="auto"/>
              <w:rPr>
                <w:rFonts w:hint="eastAsia" w:ascii="仿宋" w:hAnsi="仿宋" w:eastAsia="仿宋" w:cs="仿宋"/>
                <w:sz w:val="24"/>
                <w:szCs w:val="20"/>
              </w:rPr>
            </w:pPr>
            <w:r>
              <w:rPr>
                <w:rFonts w:hint="eastAsia" w:ascii="仿宋" w:hAnsi="仿宋" w:eastAsia="仿宋" w:cs="仿宋"/>
                <w:b/>
                <w:kern w:val="0"/>
                <w:sz w:val="24"/>
                <w:szCs w:val="20"/>
              </w:rPr>
              <w:t>投标人对根据修正原则修正后的报价不确认的</w:t>
            </w:r>
            <w:r>
              <w:rPr>
                <w:rFonts w:hint="eastAsia" w:ascii="仿宋" w:hAnsi="仿宋" w:eastAsia="仿宋" w:cs="仿宋"/>
                <w:b/>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2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sz w:val="24"/>
                <w:szCs w:val="20"/>
              </w:rPr>
            </w:pPr>
            <w:r>
              <w:rPr>
                <w:rFonts w:hint="eastAsia" w:ascii="仿宋" w:hAnsi="仿宋" w:eastAsia="仿宋" w:cs="仿宋"/>
                <w:sz w:val="24"/>
                <w:szCs w:val="20"/>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firstLine="482" w:firstLineChars="200"/>
              <w:textAlignment w:val="auto"/>
              <w:rPr>
                <w:rFonts w:hint="eastAsia" w:ascii="仿宋" w:hAnsi="仿宋" w:eastAsia="仿宋" w:cs="仿宋"/>
                <w:b/>
                <w:sz w:val="24"/>
                <w:szCs w:val="20"/>
              </w:rPr>
            </w:pPr>
            <w:r>
              <w:rPr>
                <w:rFonts w:hint="eastAsia" w:ascii="仿宋" w:hAnsi="仿宋" w:eastAsia="仿宋" w:cs="仿宋"/>
                <w:b/>
                <w:sz w:val="24"/>
                <w:szCs w:val="20"/>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sz w:val="24"/>
                <w:szCs w:val="20"/>
              </w:rPr>
            </w:pPr>
            <w:r>
              <w:rPr>
                <w:rFonts w:hint="eastAsia" w:ascii="仿宋" w:hAnsi="仿宋" w:eastAsia="仿宋" w:cs="仿宋"/>
                <w:kern w:val="0"/>
                <w:sz w:val="24"/>
                <w:szCs w:val="20"/>
              </w:rPr>
              <w:t>☐ A</w:t>
            </w:r>
            <w:r>
              <w:rPr>
                <w:rFonts w:hint="eastAsia" w:ascii="仿宋" w:hAnsi="仿宋" w:eastAsia="仿宋" w:cs="仿宋"/>
                <w:sz w:val="24"/>
                <w:szCs w:val="20"/>
              </w:rPr>
              <w:t>同意将非主体、非关键性的</w:t>
            </w:r>
            <w:r>
              <w:rPr>
                <w:rFonts w:hint="eastAsia" w:ascii="仿宋" w:hAnsi="仿宋" w:eastAsia="仿宋" w:cs="仿宋"/>
                <w:sz w:val="24"/>
                <w:szCs w:val="20"/>
                <w:u w:val="single"/>
              </w:rPr>
              <w:t xml:space="preserve">             </w:t>
            </w:r>
            <w:r>
              <w:rPr>
                <w:rFonts w:hint="eastAsia" w:ascii="仿宋" w:hAnsi="仿宋" w:eastAsia="仿宋" w:cs="仿宋"/>
                <w:sz w:val="24"/>
                <w:szCs w:val="20"/>
              </w:rPr>
              <w:t>工作分包。</w:t>
            </w:r>
            <w:r>
              <w:rPr>
                <w:rFonts w:hint="eastAsia" w:ascii="仿宋" w:hAnsi="仿宋" w:eastAsia="仿宋" w:cs="仿宋"/>
                <w:kern w:val="0"/>
                <w:sz w:val="24"/>
                <w:szCs w:val="20"/>
              </w:rPr>
              <w:sym w:font="Wingdings" w:char="F0FE"/>
            </w:r>
            <w:r>
              <w:rPr>
                <w:rFonts w:hint="eastAsia" w:ascii="仿宋" w:hAnsi="仿宋" w:eastAsia="仿宋" w:cs="仿宋"/>
                <w:kern w:val="0"/>
                <w:sz w:val="24"/>
                <w:szCs w:val="20"/>
              </w:rPr>
              <w:t xml:space="preserve"> B</w:t>
            </w:r>
            <w:r>
              <w:rPr>
                <w:rFonts w:hint="eastAsia" w:ascii="仿宋" w:hAnsi="仿宋" w:eastAsia="仿宋" w:cs="仿宋"/>
                <w:sz w:val="24"/>
                <w:szCs w:val="20"/>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sz w:val="24"/>
                <w:szCs w:val="20"/>
              </w:rPr>
            </w:pPr>
            <w:r>
              <w:rPr>
                <w:rFonts w:hint="eastAsia" w:ascii="仿宋" w:hAnsi="仿宋" w:eastAsia="仿宋" w:cs="仿宋"/>
                <w:sz w:val="24"/>
                <w:szCs w:val="20"/>
              </w:rPr>
              <w:t>3</w:t>
            </w:r>
          </w:p>
        </w:tc>
        <w:tc>
          <w:tcPr>
            <w:tcW w:w="1843" w:type="dxa"/>
            <w:vMerge w:val="restart"/>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b/>
                <w:sz w:val="24"/>
                <w:szCs w:val="20"/>
              </w:rPr>
            </w:pPr>
            <w:r>
              <w:rPr>
                <w:rFonts w:hint="eastAsia" w:ascii="仿宋" w:hAnsi="仿宋" w:eastAsia="仿宋" w:cs="仿宋"/>
                <w:b/>
                <w:sz w:val="24"/>
                <w:szCs w:val="20"/>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sz w:val="24"/>
                <w:szCs w:val="20"/>
              </w:rPr>
            </w:pPr>
            <w:r>
              <w:rPr>
                <w:rFonts w:hint="eastAsia" w:ascii="仿宋" w:hAnsi="仿宋" w:eastAsia="仿宋" w:cs="仿宋"/>
                <w:sz w:val="24"/>
                <w:szCs w:val="20"/>
              </w:rPr>
              <w:t>（1）资格证明文件：见招标文件第二部分11.1。</w:t>
            </w:r>
          </w:p>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snapToGrid w:val="0"/>
                <w:kern w:val="0"/>
                <w:sz w:val="20"/>
                <w:szCs w:val="21"/>
              </w:rPr>
            </w:pPr>
            <w:r>
              <w:rPr>
                <w:rFonts w:hint="eastAsia" w:ascii="仿宋" w:hAnsi="仿宋" w:eastAsia="仿宋" w:cs="仿宋"/>
                <w:kern w:val="0"/>
                <w:sz w:val="24"/>
                <w:szCs w:val="20"/>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76" w:hRule="atLeast"/>
          <w:tblHeader/>
        </w:trPr>
        <w:tc>
          <w:tcPr>
            <w:tcW w:w="62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sz w:val="24"/>
                <w:szCs w:val="20"/>
              </w:rPr>
            </w:pPr>
          </w:p>
        </w:tc>
        <w:tc>
          <w:tcPr>
            <w:tcW w:w="1843" w:type="dxa"/>
            <w:vMerge w:val="continue"/>
            <w:tcBorders>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b/>
                <w:sz w:val="24"/>
                <w:szCs w:val="20"/>
              </w:rPr>
            </w:pPr>
          </w:p>
        </w:tc>
        <w:tc>
          <w:tcPr>
            <w:tcW w:w="6095"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sz w:val="24"/>
                <w:szCs w:val="20"/>
              </w:rPr>
            </w:pPr>
            <w:r>
              <w:rPr>
                <w:rFonts w:hint="eastAsia" w:ascii="仿宋" w:hAnsi="仿宋" w:eastAsia="仿宋" w:cs="仿宋"/>
                <w:sz w:val="24"/>
                <w:szCs w:val="20"/>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sz w:val="24"/>
                <w:szCs w:val="20"/>
              </w:rPr>
            </w:pPr>
            <w:r>
              <w:rPr>
                <w:rFonts w:hint="eastAsia" w:ascii="仿宋" w:hAnsi="仿宋" w:eastAsia="仿宋" w:cs="仿宋"/>
                <w:sz w:val="24"/>
                <w:szCs w:val="20"/>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b/>
                <w:sz w:val="24"/>
                <w:szCs w:val="20"/>
              </w:rPr>
            </w:pPr>
            <w:r>
              <w:rPr>
                <w:rFonts w:hint="eastAsia" w:ascii="仿宋" w:hAnsi="仿宋" w:eastAsia="仿宋" w:cs="仿宋"/>
                <w:b/>
                <w:sz w:val="24"/>
                <w:szCs w:val="20"/>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sz w:val="24"/>
                <w:szCs w:val="20"/>
              </w:rPr>
            </w:pPr>
            <w:r>
              <w:rPr>
                <w:rFonts w:hint="eastAsia" w:ascii="仿宋" w:hAnsi="仿宋" w:eastAsia="仿宋" w:cs="仿宋"/>
                <w:kern w:val="0"/>
                <w:sz w:val="24"/>
                <w:szCs w:val="20"/>
              </w:rPr>
              <w:sym w:font="Wingdings" w:char="F0FE"/>
            </w:r>
            <w:r>
              <w:rPr>
                <w:rFonts w:hint="eastAsia" w:ascii="仿宋" w:hAnsi="仿宋" w:eastAsia="仿宋" w:cs="仿宋"/>
                <w:kern w:val="0"/>
                <w:sz w:val="24"/>
                <w:szCs w:val="20"/>
              </w:rPr>
              <w:t>A</w:t>
            </w:r>
            <w:r>
              <w:rPr>
                <w:rFonts w:hint="eastAsia" w:ascii="仿宋" w:hAnsi="仿宋" w:eastAsia="仿宋" w:cs="仿宋"/>
                <w:sz w:val="24"/>
                <w:szCs w:val="20"/>
              </w:rPr>
              <w:t>不组织。</w:t>
            </w:r>
          </w:p>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sz w:val="24"/>
                <w:szCs w:val="20"/>
              </w:rPr>
            </w:pPr>
            <w:r>
              <w:rPr>
                <w:rFonts w:hint="eastAsia" w:ascii="仿宋" w:hAnsi="仿宋" w:eastAsia="仿宋" w:cs="仿宋"/>
                <w:kern w:val="0"/>
                <w:sz w:val="24"/>
                <w:szCs w:val="20"/>
              </w:rPr>
              <w:t>☐B组织，</w:t>
            </w:r>
            <w:r>
              <w:rPr>
                <w:rFonts w:hint="eastAsia" w:ascii="仿宋" w:hAnsi="仿宋" w:eastAsia="仿宋" w:cs="仿宋"/>
                <w:sz w:val="24"/>
                <w:szCs w:val="20"/>
              </w:rPr>
              <w:t>时间：</w:t>
            </w:r>
            <w:r>
              <w:rPr>
                <w:rFonts w:hint="eastAsia" w:ascii="仿宋" w:hAnsi="仿宋" w:eastAsia="仿宋" w:cs="仿宋"/>
                <w:sz w:val="24"/>
                <w:szCs w:val="20"/>
                <w:u w:val="single"/>
              </w:rPr>
              <w:t xml:space="preserve">      </w:t>
            </w:r>
            <w:r>
              <w:rPr>
                <w:rFonts w:hint="eastAsia" w:ascii="仿宋" w:hAnsi="仿宋" w:eastAsia="仿宋" w:cs="仿宋"/>
                <w:sz w:val="24"/>
                <w:szCs w:val="20"/>
              </w:rPr>
              <w:t>,地点：</w:t>
            </w:r>
            <w:r>
              <w:rPr>
                <w:rFonts w:hint="eastAsia" w:ascii="仿宋" w:hAnsi="仿宋" w:eastAsia="仿宋" w:cs="仿宋"/>
                <w:sz w:val="24"/>
                <w:szCs w:val="20"/>
                <w:u w:val="single"/>
              </w:rPr>
              <w:t xml:space="preserve">      </w:t>
            </w:r>
            <w:r>
              <w:rPr>
                <w:rFonts w:hint="eastAsia" w:ascii="仿宋" w:hAnsi="仿宋" w:eastAsia="仿宋" w:cs="仿宋"/>
                <w:sz w:val="24"/>
                <w:szCs w:val="20"/>
              </w:rPr>
              <w:t>，联系人：</w:t>
            </w:r>
            <w:r>
              <w:rPr>
                <w:rFonts w:hint="eastAsia" w:ascii="仿宋" w:hAnsi="仿宋" w:eastAsia="仿宋" w:cs="仿宋"/>
                <w:sz w:val="24"/>
                <w:szCs w:val="20"/>
                <w:u w:val="single"/>
              </w:rPr>
              <w:t xml:space="preserve">      </w:t>
            </w:r>
            <w:r>
              <w:rPr>
                <w:rFonts w:hint="eastAsia" w:ascii="仿宋" w:hAnsi="仿宋" w:eastAsia="仿宋" w:cs="仿宋"/>
                <w:sz w:val="24"/>
                <w:szCs w:val="20"/>
              </w:rPr>
              <w:t>，联系方式：</w:t>
            </w:r>
            <w:r>
              <w:rPr>
                <w:rFonts w:hint="eastAsia" w:ascii="仿宋" w:hAnsi="仿宋" w:eastAsia="仿宋" w:cs="仿宋"/>
                <w:sz w:val="24"/>
                <w:szCs w:val="20"/>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sz w:val="24"/>
                <w:szCs w:val="20"/>
              </w:rPr>
            </w:pPr>
            <w:r>
              <w:rPr>
                <w:rFonts w:hint="eastAsia" w:ascii="仿宋" w:hAnsi="仿宋" w:eastAsia="仿宋" w:cs="仿宋"/>
                <w:sz w:val="24"/>
                <w:szCs w:val="20"/>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b/>
                <w:sz w:val="24"/>
                <w:szCs w:val="20"/>
                <w:highlight w:val="none"/>
              </w:rPr>
            </w:pPr>
            <w:r>
              <w:rPr>
                <w:rFonts w:hint="eastAsia" w:ascii="仿宋" w:hAnsi="仿宋" w:eastAsia="仿宋" w:cs="仿宋"/>
                <w:b/>
                <w:sz w:val="24"/>
                <w:szCs w:val="20"/>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sz w:val="24"/>
                <w:szCs w:val="20"/>
                <w:highlight w:val="none"/>
              </w:rPr>
            </w:pPr>
            <w:r>
              <w:rPr>
                <w:rFonts w:hint="eastAsia" w:ascii="仿宋" w:hAnsi="仿宋" w:eastAsia="仿宋" w:cs="仿宋"/>
                <w:kern w:val="0"/>
                <w:sz w:val="24"/>
                <w:szCs w:val="20"/>
                <w:highlight w:val="none"/>
              </w:rPr>
              <w:sym w:font="Wingdings" w:char="F0FE"/>
            </w:r>
            <w:r>
              <w:rPr>
                <w:rFonts w:hint="eastAsia" w:ascii="仿宋" w:hAnsi="仿宋" w:eastAsia="仿宋" w:cs="仿宋"/>
                <w:kern w:val="0"/>
                <w:sz w:val="24"/>
                <w:szCs w:val="20"/>
                <w:highlight w:val="none"/>
              </w:rPr>
              <w:t>A</w:t>
            </w:r>
            <w:r>
              <w:rPr>
                <w:rFonts w:hint="eastAsia" w:ascii="仿宋" w:hAnsi="仿宋" w:eastAsia="仿宋" w:cs="仿宋"/>
                <w:sz w:val="24"/>
                <w:szCs w:val="20"/>
                <w:highlight w:val="none"/>
              </w:rPr>
              <w:t>不要求提供。</w:t>
            </w:r>
          </w:p>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☐B要求提供，</w:t>
            </w:r>
          </w:p>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（1）</w:t>
            </w:r>
            <w:r>
              <w:rPr>
                <w:rFonts w:hint="eastAsia" w:ascii="仿宋" w:hAnsi="仿宋" w:eastAsia="仿宋" w:cs="仿宋"/>
                <w:snapToGrid w:val="0"/>
                <w:kern w:val="28"/>
                <w:sz w:val="24"/>
                <w:szCs w:val="20"/>
                <w:highlight w:val="none"/>
              </w:rPr>
              <w:t>样品：</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w:t>
            </w:r>
          </w:p>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（2）</w:t>
            </w:r>
            <w:r>
              <w:rPr>
                <w:rFonts w:hint="eastAsia" w:ascii="仿宋" w:hAnsi="仿宋" w:eastAsia="仿宋" w:cs="仿宋"/>
                <w:snapToGrid w:val="0"/>
                <w:kern w:val="28"/>
                <w:sz w:val="24"/>
                <w:szCs w:val="20"/>
                <w:highlight w:val="none"/>
              </w:rPr>
              <w:t>样品制作的标准和要求：</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w:t>
            </w:r>
          </w:p>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（3）样品的评审方法以及评审标准</w:t>
            </w:r>
            <w:r>
              <w:rPr>
                <w:rFonts w:hint="eastAsia" w:ascii="仿宋" w:hAnsi="仿宋" w:eastAsia="仿宋" w:cs="仿宋"/>
                <w:snapToGrid w:val="0"/>
                <w:kern w:val="28"/>
                <w:sz w:val="24"/>
                <w:szCs w:val="20"/>
                <w:highlight w:val="none"/>
              </w:rPr>
              <w:t>：详见</w:t>
            </w:r>
            <w:r>
              <w:rPr>
                <w:rFonts w:hint="eastAsia" w:ascii="仿宋" w:hAnsi="仿宋" w:eastAsia="仿宋" w:cs="仿宋"/>
                <w:sz w:val="24"/>
                <w:szCs w:val="20"/>
                <w:highlight w:val="none"/>
                <w:u w:val="single"/>
              </w:rPr>
              <w:t>评标办法</w:t>
            </w:r>
            <w:r>
              <w:rPr>
                <w:rFonts w:hint="eastAsia" w:ascii="仿宋" w:hAnsi="仿宋" w:eastAsia="仿宋" w:cs="仿宋"/>
                <w:kern w:val="0"/>
                <w:sz w:val="24"/>
                <w:szCs w:val="20"/>
                <w:highlight w:val="none"/>
              </w:rPr>
              <w:t>；</w:t>
            </w:r>
          </w:p>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（4）是否需要随样品提交检测报告：</w:t>
            </w:r>
            <w:r>
              <w:rPr>
                <w:rFonts w:hint="eastAsia" w:ascii="仿宋" w:hAnsi="仿宋" w:eastAsia="仿宋" w:cs="仿宋"/>
                <w:kern w:val="0"/>
                <w:sz w:val="24"/>
                <w:szCs w:val="20"/>
                <w:highlight w:val="none"/>
              </w:rPr>
              <w:sym w:font="Wingdings" w:char="F0FE"/>
            </w:r>
            <w:r>
              <w:rPr>
                <w:rFonts w:hint="eastAsia" w:ascii="仿宋" w:hAnsi="仿宋" w:eastAsia="仿宋" w:cs="仿宋"/>
                <w:kern w:val="0"/>
                <w:sz w:val="24"/>
                <w:szCs w:val="20"/>
                <w:highlight w:val="none"/>
              </w:rPr>
              <w:t>否；☐是，检测机构的要求</w:t>
            </w:r>
            <w:r>
              <w:rPr>
                <w:rFonts w:hint="eastAsia" w:ascii="仿宋" w:hAnsi="仿宋" w:eastAsia="仿宋" w:cs="仿宋"/>
                <w:sz w:val="24"/>
                <w:szCs w:val="20"/>
                <w:highlight w:val="none"/>
              </w:rPr>
              <w:t>：</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；检测内容</w:t>
            </w:r>
            <w:r>
              <w:rPr>
                <w:rFonts w:hint="eastAsia" w:ascii="仿宋" w:hAnsi="仿宋" w:eastAsia="仿宋" w:cs="仿宋"/>
                <w:sz w:val="24"/>
                <w:szCs w:val="20"/>
                <w:highlight w:val="none"/>
              </w:rPr>
              <w:t>：</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w:t>
            </w:r>
          </w:p>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sz w:val="24"/>
                <w:szCs w:val="20"/>
                <w:highlight w:val="none"/>
              </w:rPr>
            </w:pPr>
            <w:r>
              <w:rPr>
                <w:rFonts w:hint="eastAsia" w:ascii="仿宋" w:hAnsi="仿宋" w:eastAsia="仿宋" w:cs="仿宋"/>
                <w:sz w:val="24"/>
                <w:szCs w:val="20"/>
                <w:highlight w:val="none"/>
              </w:rPr>
              <w:t>（5）提供样品的时间：</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；地点：</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；联系人</w:t>
            </w:r>
            <w:r>
              <w:rPr>
                <w:rFonts w:hint="eastAsia" w:ascii="仿宋" w:hAnsi="仿宋" w:eastAsia="仿宋" w:cs="仿宋"/>
                <w:sz w:val="24"/>
                <w:szCs w:val="20"/>
                <w:highlight w:val="none"/>
              </w:rPr>
              <w:t>：</w:t>
            </w:r>
            <w:r>
              <w:rPr>
                <w:rFonts w:hint="eastAsia" w:ascii="仿宋" w:hAnsi="仿宋" w:eastAsia="仿宋" w:cs="仿宋"/>
                <w:sz w:val="24"/>
                <w:szCs w:val="20"/>
                <w:highlight w:val="none"/>
                <w:u w:val="single"/>
              </w:rPr>
              <w:t xml:space="preserve">   </w:t>
            </w:r>
            <w:r>
              <w:rPr>
                <w:rFonts w:hint="eastAsia" w:ascii="仿宋" w:hAnsi="仿宋" w:eastAsia="仿宋" w:cs="仿宋"/>
                <w:sz w:val="24"/>
                <w:szCs w:val="20"/>
                <w:highlight w:val="none"/>
              </w:rPr>
              <w:t>，</w:t>
            </w:r>
            <w:r>
              <w:rPr>
                <w:rFonts w:hint="eastAsia" w:ascii="仿宋" w:hAnsi="仿宋" w:eastAsia="仿宋" w:cs="仿宋"/>
                <w:kern w:val="28"/>
                <w:sz w:val="24"/>
                <w:szCs w:val="20"/>
                <w:highlight w:val="none"/>
              </w:rPr>
              <w:t>联系电话：</w:t>
            </w:r>
            <w:r>
              <w:rPr>
                <w:rFonts w:hint="eastAsia" w:ascii="仿宋" w:hAnsi="仿宋" w:eastAsia="仿宋" w:cs="仿宋"/>
                <w:sz w:val="24"/>
                <w:szCs w:val="20"/>
                <w:highlight w:val="none"/>
                <w:u w:val="single"/>
              </w:rPr>
              <w:t xml:space="preserve">    </w:t>
            </w:r>
            <w:r>
              <w:rPr>
                <w:rFonts w:hint="eastAsia" w:ascii="仿宋" w:hAnsi="仿宋" w:eastAsia="仿宋" w:cs="仿宋"/>
                <w:sz w:val="24"/>
                <w:szCs w:val="20"/>
                <w:highlight w:val="none"/>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sz w:val="24"/>
                <w:szCs w:val="20"/>
                <w:highlight w:val="none"/>
              </w:rPr>
            </w:pPr>
            <w:r>
              <w:rPr>
                <w:rFonts w:hint="eastAsia" w:ascii="仿宋" w:hAnsi="仿宋" w:eastAsia="仿宋" w:cs="仿宋"/>
                <w:sz w:val="24"/>
                <w:szCs w:val="20"/>
                <w:highlight w:val="none"/>
              </w:rPr>
              <w:t>（</w:t>
            </w:r>
            <w:r>
              <w:rPr>
                <w:rFonts w:hint="eastAsia" w:ascii="仿宋" w:hAnsi="仿宋" w:eastAsia="仿宋" w:cs="仿宋"/>
                <w:sz w:val="24"/>
                <w:szCs w:val="20"/>
                <w:highlight w:val="none"/>
                <w:lang w:val="en-US" w:eastAsia="zh-CN"/>
              </w:rPr>
              <w:t>6</w:t>
            </w:r>
            <w:r>
              <w:rPr>
                <w:rFonts w:hint="eastAsia" w:ascii="仿宋" w:hAnsi="仿宋" w:eastAsia="仿宋" w:cs="仿宋"/>
                <w:sz w:val="24"/>
                <w:szCs w:val="20"/>
                <w:highlight w:val="none"/>
              </w:rPr>
              <w:t>）采购活动结束后，</w:t>
            </w:r>
            <w:r>
              <w:rPr>
                <w:rFonts w:hint="eastAsia" w:ascii="仿宋" w:hAnsi="仿宋" w:eastAsia="仿宋" w:cs="仿宋"/>
                <w:color w:val="auto"/>
                <w:sz w:val="24"/>
                <w:szCs w:val="20"/>
                <w:highlight w:val="none"/>
              </w:rPr>
              <w:t>未中标投标人的“样品”由投标人在中标公告结束后</w:t>
            </w:r>
            <w:r>
              <w:rPr>
                <w:rFonts w:hint="eastAsia" w:ascii="仿宋" w:hAnsi="仿宋" w:eastAsia="仿宋" w:cs="仿宋"/>
                <w:b/>
                <w:color w:val="auto"/>
                <w:sz w:val="24"/>
                <w:szCs w:val="20"/>
                <w:highlight w:val="none"/>
              </w:rPr>
              <w:t>三个工作日</w:t>
            </w:r>
            <w:r>
              <w:rPr>
                <w:rFonts w:hint="eastAsia" w:ascii="仿宋" w:hAnsi="仿宋" w:eastAsia="仿宋" w:cs="仿宋"/>
                <w:color w:val="auto"/>
                <w:sz w:val="24"/>
                <w:szCs w:val="20"/>
                <w:highlight w:val="none"/>
              </w:rPr>
              <w:t>内从采购人处自行领回，逾期采购人将不予保管</w:t>
            </w:r>
            <w:r>
              <w:rPr>
                <w:rFonts w:hint="eastAsia" w:ascii="仿宋" w:hAnsi="仿宋" w:eastAsia="仿宋" w:cs="仿宋"/>
                <w:sz w:val="24"/>
                <w:szCs w:val="20"/>
                <w:highlight w:val="none"/>
              </w:rPr>
              <w:t>；对于中标人提供的样品，采购人将进行保管、封存，并作为履约验收的参考。</w:t>
            </w:r>
          </w:p>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b/>
                <w:sz w:val="24"/>
                <w:szCs w:val="20"/>
                <w:highlight w:val="none"/>
              </w:rPr>
            </w:pPr>
            <w:r>
              <w:rPr>
                <w:rFonts w:hint="eastAsia" w:ascii="仿宋" w:hAnsi="仿宋" w:eastAsia="仿宋" w:cs="仿宋"/>
                <w:sz w:val="24"/>
                <w:szCs w:val="20"/>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sz w:val="24"/>
                <w:szCs w:val="20"/>
              </w:rPr>
            </w:pPr>
            <w:r>
              <w:rPr>
                <w:rFonts w:hint="eastAsia" w:ascii="仿宋" w:hAnsi="仿宋" w:eastAsia="仿宋" w:cs="仿宋"/>
                <w:sz w:val="24"/>
                <w:szCs w:val="20"/>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bCs/>
                <w:sz w:val="24"/>
                <w:szCs w:val="20"/>
                <w:highlight w:val="none"/>
              </w:rPr>
            </w:pPr>
            <w:r>
              <w:rPr>
                <w:rFonts w:hint="eastAsia" w:ascii="仿宋" w:hAnsi="仿宋" w:eastAsia="仿宋" w:cs="仿宋"/>
                <w:b/>
                <w:sz w:val="24"/>
                <w:szCs w:val="20"/>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sz w:val="24"/>
                <w:szCs w:val="20"/>
                <w:highlight w:val="none"/>
              </w:rPr>
            </w:pPr>
            <w:r>
              <w:rPr>
                <w:rFonts w:hint="eastAsia" w:ascii="仿宋" w:hAnsi="仿宋" w:eastAsia="仿宋" w:cs="仿宋"/>
                <w:kern w:val="0"/>
                <w:sz w:val="24"/>
                <w:szCs w:val="20"/>
                <w:highlight w:val="none"/>
              </w:rPr>
              <w:sym w:font="Wingdings" w:char="00FE"/>
            </w:r>
            <w:r>
              <w:rPr>
                <w:rFonts w:hint="eastAsia" w:ascii="仿宋" w:hAnsi="仿宋" w:eastAsia="仿宋" w:cs="仿宋"/>
                <w:kern w:val="0"/>
                <w:sz w:val="24"/>
                <w:szCs w:val="20"/>
                <w:highlight w:val="none"/>
              </w:rPr>
              <w:t>A</w:t>
            </w:r>
            <w:r>
              <w:rPr>
                <w:rFonts w:hint="eastAsia" w:ascii="仿宋" w:hAnsi="仿宋" w:eastAsia="仿宋" w:cs="仿宋"/>
                <w:sz w:val="24"/>
                <w:szCs w:val="20"/>
                <w:highlight w:val="none"/>
              </w:rPr>
              <w:t>不组织。</w:t>
            </w:r>
          </w:p>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sym w:font="Wingdings" w:char="00A8"/>
            </w:r>
            <w:r>
              <w:rPr>
                <w:rFonts w:hint="eastAsia" w:ascii="仿宋" w:hAnsi="仿宋" w:eastAsia="仿宋" w:cs="仿宋"/>
                <w:kern w:val="0"/>
                <w:sz w:val="24"/>
                <w:szCs w:val="20"/>
                <w:highlight w:val="none"/>
              </w:rPr>
              <w:t>B组织。</w:t>
            </w:r>
          </w:p>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textAlignment w:val="auto"/>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（1）在评标时安排每个投标人进行方案讲解演示。每个投标人时间不超过20分钟，讲解次序按政采云平台中电子投标顺序，讲解演示人员不超过3人。讲解演示结束后按要求解答评标委员会提问。</w:t>
            </w:r>
          </w:p>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textAlignment w:val="auto"/>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（2）方案讲解演示方式：</w:t>
            </w:r>
          </w:p>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textAlignment w:val="auto"/>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lang w:val="en-US" w:eastAsia="zh-CN"/>
              </w:rPr>
              <w:t xml:space="preserve">    </w:t>
            </w:r>
            <w:r>
              <w:rPr>
                <w:rFonts w:hint="eastAsia" w:ascii="仿宋" w:hAnsi="仿宋" w:eastAsia="仿宋" w:cs="仿宋"/>
                <w:kern w:val="0"/>
                <w:sz w:val="24"/>
                <w:szCs w:val="20"/>
                <w:highlight w:val="none"/>
              </w:rPr>
              <w:t>现场讲解演示。现场讲解地点为</w:t>
            </w:r>
            <w:r>
              <w:rPr>
                <w:rFonts w:hint="eastAsia" w:ascii="仿宋" w:hAnsi="仿宋" w:eastAsia="仿宋" w:cs="仿宋"/>
                <w:sz w:val="24"/>
                <w:szCs w:val="20"/>
                <w:highlight w:val="none"/>
                <w:u w:val="single"/>
              </w:rPr>
              <w:t xml:space="preserve">    </w:t>
            </w:r>
            <w:r>
              <w:rPr>
                <w:rFonts w:hint="eastAsia" w:ascii="仿宋" w:hAnsi="仿宋" w:eastAsia="仿宋" w:cs="仿宋"/>
                <w:sz w:val="24"/>
                <w:szCs w:val="20"/>
                <w:highlight w:val="none"/>
                <w:u w:val="single"/>
                <w:lang w:val="en-US" w:eastAsia="zh-CN"/>
              </w:rPr>
              <w:t xml:space="preserve">    </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，讲解演示所用电脑等设备由投标人自备。现场讲解演示人员进场时提供讲解人员名单（加盖公章）及身份证明，否则不得讲解演示。</w:t>
            </w:r>
          </w:p>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textAlignment w:val="auto"/>
              <w:rPr>
                <w:rFonts w:hint="eastAsia" w:ascii="仿宋" w:hAnsi="仿宋" w:eastAsia="仿宋" w:cs="仿宋"/>
                <w:b/>
                <w:kern w:val="0"/>
                <w:sz w:val="24"/>
                <w:szCs w:val="20"/>
                <w:highlight w:val="none"/>
                <w:lang w:val="zh-CN"/>
              </w:rPr>
            </w:pPr>
            <w:r>
              <w:rPr>
                <w:rFonts w:hint="eastAsia" w:ascii="仿宋" w:hAnsi="仿宋" w:eastAsia="仿宋" w:cs="仿宋"/>
                <w:kern w:val="0"/>
                <w:sz w:val="24"/>
                <w:szCs w:val="20"/>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sz w:val="24"/>
                <w:szCs w:val="20"/>
              </w:rPr>
            </w:pPr>
            <w:r>
              <w:rPr>
                <w:rFonts w:hint="eastAsia" w:ascii="仿宋" w:hAnsi="仿宋" w:eastAsia="仿宋" w:cs="仿宋"/>
                <w:sz w:val="24"/>
                <w:szCs w:val="20"/>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b/>
                <w:sz w:val="24"/>
                <w:szCs w:val="20"/>
              </w:rPr>
            </w:pPr>
            <w:r>
              <w:rPr>
                <w:rFonts w:hint="eastAsia" w:ascii="仿宋" w:hAnsi="仿宋" w:eastAsia="仿宋" w:cs="仿宋"/>
                <w:b/>
                <w:sz w:val="24"/>
                <w:szCs w:val="20"/>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kern w:val="0"/>
                <w:sz w:val="24"/>
                <w:szCs w:val="20"/>
                <w:highlight w:val="none"/>
              </w:rPr>
            </w:pPr>
            <w:r>
              <w:rPr>
                <w:rFonts w:hint="eastAsia" w:ascii="仿宋" w:hAnsi="仿宋" w:eastAsia="仿宋" w:cs="仿宋"/>
                <w:kern w:val="0"/>
                <w:sz w:val="24"/>
                <w:szCs w:val="20"/>
              </w:rPr>
              <w:sym w:font="Wingdings" w:char="F0FE"/>
            </w:r>
            <w:r>
              <w:rPr>
                <w:rFonts w:hint="eastAsia" w:ascii="仿宋" w:hAnsi="仿宋" w:eastAsia="仿宋" w:cs="仿宋"/>
                <w:kern w:val="0"/>
                <w:sz w:val="24"/>
                <w:szCs w:val="20"/>
                <w:highlight w:val="none"/>
              </w:rPr>
              <w:t>本项目不允许采购进口产品。</w:t>
            </w:r>
          </w:p>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b w:val="0"/>
                <w:bCs w:val="0"/>
                <w:sz w:val="20"/>
                <w:szCs w:val="20"/>
              </w:rPr>
            </w:pPr>
            <w:r>
              <w:rPr>
                <w:rFonts w:hint="eastAsia" w:ascii="仿宋" w:hAnsi="仿宋" w:eastAsia="仿宋" w:cs="仿宋"/>
                <w:kern w:val="0"/>
                <w:sz w:val="24"/>
                <w:szCs w:val="20"/>
                <w:highlight w:val="none"/>
              </w:rPr>
              <w:t>☐可以就</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sz w:val="24"/>
                <w:szCs w:val="20"/>
              </w:rPr>
            </w:pPr>
            <w:r>
              <w:rPr>
                <w:rFonts w:hint="eastAsia" w:ascii="仿宋" w:hAnsi="仿宋" w:eastAsia="仿宋" w:cs="仿宋"/>
                <w:sz w:val="24"/>
                <w:szCs w:val="20"/>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b/>
                <w:sz w:val="24"/>
                <w:szCs w:val="20"/>
                <w:highlight w:val="none"/>
              </w:rPr>
            </w:pPr>
            <w:r>
              <w:rPr>
                <w:rFonts w:hint="eastAsia" w:ascii="仿宋" w:hAnsi="仿宋" w:eastAsia="仿宋" w:cs="仿宋"/>
                <w:b/>
                <w:sz w:val="24"/>
                <w:szCs w:val="20"/>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sz w:val="24"/>
                <w:szCs w:val="20"/>
                <w:highlight w:val="none"/>
              </w:rPr>
            </w:pPr>
            <w:r>
              <w:rPr>
                <w:rFonts w:hint="eastAsia" w:ascii="仿宋" w:hAnsi="仿宋" w:eastAsia="仿宋" w:cs="仿宋"/>
                <w:kern w:val="0"/>
                <w:sz w:val="24"/>
                <w:szCs w:val="20"/>
                <w:highlight w:val="none"/>
              </w:rPr>
              <w:sym w:font="Wingdings" w:char="00A8"/>
            </w:r>
            <w:r>
              <w:rPr>
                <w:rFonts w:hint="eastAsia" w:ascii="仿宋" w:hAnsi="仿宋" w:eastAsia="仿宋" w:cs="仿宋"/>
                <w:kern w:val="0"/>
                <w:sz w:val="24"/>
                <w:szCs w:val="20"/>
                <w:highlight w:val="none"/>
              </w:rPr>
              <w:t>A</w:t>
            </w:r>
            <w:r>
              <w:rPr>
                <w:rFonts w:hint="eastAsia" w:ascii="仿宋" w:hAnsi="仿宋" w:eastAsia="仿宋" w:cs="仿宋"/>
                <w:sz w:val="24"/>
                <w:szCs w:val="20"/>
                <w:highlight w:val="none"/>
              </w:rPr>
              <w:t>货物类，单一产品或</w:t>
            </w:r>
            <w:r>
              <w:rPr>
                <w:rFonts w:hint="eastAsia" w:ascii="仿宋" w:hAnsi="仿宋" w:eastAsia="仿宋" w:cs="仿宋"/>
                <w:kern w:val="0"/>
                <w:sz w:val="24"/>
                <w:szCs w:val="20"/>
                <w:highlight w:val="none"/>
              </w:rPr>
              <w:t>核心产品为：</w:t>
            </w:r>
            <w:r>
              <w:rPr>
                <w:rFonts w:hint="eastAsia" w:ascii="仿宋" w:hAnsi="仿宋" w:eastAsia="仿宋" w:cs="仿宋"/>
                <w:sz w:val="24"/>
                <w:szCs w:val="20"/>
                <w:highlight w:val="none"/>
                <w:u w:val="single"/>
              </w:rPr>
              <w:t xml:space="preserve">    </w:t>
            </w:r>
            <w:r>
              <w:rPr>
                <w:rFonts w:hint="eastAsia" w:ascii="仿宋" w:hAnsi="仿宋" w:eastAsia="仿宋" w:cs="仿宋"/>
                <w:sz w:val="24"/>
                <w:szCs w:val="20"/>
                <w:highlight w:val="none"/>
              </w:rPr>
              <w:t>。</w:t>
            </w:r>
          </w:p>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sz w:val="24"/>
                <w:szCs w:val="20"/>
                <w:highlight w:val="none"/>
              </w:rPr>
            </w:pPr>
            <w:r>
              <w:rPr>
                <w:rFonts w:hint="eastAsia" w:ascii="仿宋" w:hAnsi="仿宋" w:eastAsia="仿宋" w:cs="仿宋"/>
                <w:kern w:val="0"/>
                <w:sz w:val="24"/>
                <w:szCs w:val="20"/>
                <w:highlight w:val="none"/>
              </w:rPr>
              <w:sym w:font="Wingdings" w:char="00FE"/>
            </w:r>
            <w:r>
              <w:rPr>
                <w:rFonts w:hint="eastAsia" w:ascii="仿宋" w:hAnsi="仿宋" w:eastAsia="仿宋" w:cs="仿宋"/>
                <w:kern w:val="0"/>
                <w:sz w:val="24"/>
                <w:szCs w:val="20"/>
                <w:highlight w:val="none"/>
              </w:rPr>
              <w:t>B</w:t>
            </w:r>
            <w:r>
              <w:rPr>
                <w:rFonts w:hint="eastAsia" w:ascii="仿宋" w:hAnsi="仿宋" w:eastAsia="仿宋" w:cs="仿宋"/>
                <w:sz w:val="24"/>
                <w:szCs w:val="20"/>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sz w:val="24"/>
                <w:szCs w:val="20"/>
              </w:rPr>
            </w:pPr>
            <w:r>
              <w:rPr>
                <w:rFonts w:hint="eastAsia" w:ascii="仿宋" w:hAnsi="仿宋" w:eastAsia="仿宋" w:cs="仿宋"/>
                <w:sz w:val="24"/>
                <w:szCs w:val="20"/>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b/>
                <w:sz w:val="24"/>
                <w:szCs w:val="20"/>
              </w:rPr>
            </w:pPr>
            <w:r>
              <w:rPr>
                <w:rFonts w:hint="eastAsia" w:ascii="仿宋" w:hAnsi="仿宋" w:eastAsia="仿宋" w:cs="仿宋"/>
                <w:b/>
                <w:sz w:val="24"/>
                <w:szCs w:val="20"/>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textAlignment w:val="auto"/>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（1）标的：</w:t>
            </w:r>
            <w:r>
              <w:rPr>
                <w:rFonts w:hint="eastAsia" w:ascii="仿宋" w:hAnsi="仿宋" w:eastAsia="仿宋" w:cs="仿宋"/>
                <w:i w:val="0"/>
                <w:iCs w:val="0"/>
                <w:caps w:val="0"/>
                <w:color w:val="000000"/>
                <w:spacing w:val="0"/>
                <w:sz w:val="27"/>
                <w:szCs w:val="27"/>
                <w:u w:val="single"/>
              </w:rPr>
              <w:t>雨水管道养护、清理、改造</w:t>
            </w:r>
            <w:r>
              <w:rPr>
                <w:rFonts w:hint="eastAsia" w:ascii="仿宋" w:hAnsi="仿宋" w:eastAsia="仿宋" w:cs="仿宋"/>
                <w:i w:val="0"/>
                <w:iCs w:val="0"/>
                <w:caps w:val="0"/>
                <w:color w:val="000000"/>
                <w:spacing w:val="0"/>
                <w:sz w:val="27"/>
                <w:szCs w:val="27"/>
                <w:u w:val="single"/>
                <w:lang w:val="en-US" w:eastAsia="zh-CN"/>
              </w:rPr>
              <w:t>服务</w:t>
            </w:r>
            <w:r>
              <w:rPr>
                <w:rFonts w:hint="eastAsia" w:ascii="仿宋" w:hAnsi="仿宋" w:eastAsia="仿宋" w:cs="仿宋"/>
                <w:kern w:val="0"/>
                <w:sz w:val="24"/>
                <w:szCs w:val="20"/>
                <w:highlight w:val="none"/>
              </w:rPr>
              <w:t>，属于</w:t>
            </w:r>
            <w:r>
              <w:rPr>
                <w:rFonts w:hint="eastAsia" w:ascii="仿宋" w:hAnsi="仿宋" w:eastAsia="仿宋" w:cs="仿宋"/>
                <w:color w:val="auto"/>
                <w:kern w:val="0"/>
                <w:sz w:val="24"/>
                <w:highlight w:val="none"/>
                <w:u w:val="single"/>
              </w:rPr>
              <w:t>其他未列明</w:t>
            </w:r>
            <w:r>
              <w:rPr>
                <w:rFonts w:hint="eastAsia" w:ascii="仿宋" w:hAnsi="仿宋" w:eastAsia="仿宋" w:cs="仿宋"/>
                <w:kern w:val="0"/>
                <w:sz w:val="24"/>
                <w:szCs w:val="20"/>
                <w:highlight w:val="none"/>
                <w:u w:val="single"/>
              </w:rPr>
              <w:t>行业</w:t>
            </w:r>
            <w:r>
              <w:rPr>
                <w:rFonts w:hint="eastAsia" w:ascii="仿宋" w:hAnsi="仿宋" w:eastAsia="仿宋" w:cs="仿宋"/>
                <w:kern w:val="0"/>
                <w:sz w:val="24"/>
                <w:szCs w:val="20"/>
                <w:highlight w:val="none"/>
              </w:rPr>
              <w:t>；</w:t>
            </w:r>
          </w:p>
          <w:p>
            <w:pPr>
              <w:pStyle w:val="4"/>
              <w:keepNext w:val="0"/>
              <w:keepLines w:val="0"/>
              <w:pageBreakBefore w:val="0"/>
              <w:widowControl w:val="0"/>
              <w:numPr>
                <w:ilvl w:val="0"/>
                <w:numId w:val="0"/>
              </w:numPr>
              <w:kinsoku/>
              <w:wordWrap/>
              <w:overflowPunct/>
              <w:topLinePunct w:val="0"/>
              <w:autoSpaceDE/>
              <w:autoSpaceDN/>
              <w:bidi w:val="0"/>
              <w:spacing w:before="0" w:beforeAutospacing="0" w:after="0" w:afterAutospacing="0" w:line="440" w:lineRule="exact"/>
              <w:ind w:leftChars="0" w:right="0" w:rightChars="0"/>
              <w:textAlignment w:val="auto"/>
              <w:rPr>
                <w:rFonts w:hint="eastAsia" w:ascii="仿宋" w:hAnsi="仿宋" w:eastAsia="仿宋" w:cs="仿宋"/>
                <w:sz w:val="20"/>
                <w:szCs w:val="20"/>
                <w:lang w:val="en-US"/>
              </w:rPr>
            </w:pPr>
            <w:r>
              <w:rPr>
                <w:rFonts w:hint="eastAsia" w:ascii="仿宋" w:hAnsi="仿宋" w:eastAsia="仿宋" w:cs="仿宋"/>
                <w:kern w:val="0"/>
                <w:sz w:val="24"/>
                <w:szCs w:val="24"/>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sz w:val="24"/>
                <w:szCs w:val="20"/>
              </w:rPr>
            </w:pPr>
          </w:p>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sz w:val="24"/>
                <w:szCs w:val="20"/>
              </w:rPr>
            </w:pPr>
            <w:r>
              <w:rPr>
                <w:rFonts w:hint="eastAsia" w:ascii="仿宋" w:hAnsi="仿宋" w:eastAsia="仿宋" w:cs="仿宋"/>
                <w:sz w:val="24"/>
                <w:szCs w:val="20"/>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b/>
                <w:sz w:val="24"/>
                <w:szCs w:val="20"/>
                <w:highlight w:val="none"/>
              </w:rPr>
            </w:pPr>
            <w:r>
              <w:rPr>
                <w:rFonts w:hint="eastAsia" w:ascii="仿宋" w:hAnsi="仿宋" w:eastAsia="仿宋" w:cs="仿宋"/>
                <w:b/>
                <w:sz w:val="24"/>
                <w:szCs w:val="20"/>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textAlignment w:val="auto"/>
              <w:rPr>
                <w:rFonts w:hint="eastAsia" w:ascii="仿宋" w:hAnsi="仿宋" w:eastAsia="仿宋" w:cs="仿宋"/>
                <w:sz w:val="20"/>
                <w:szCs w:val="20"/>
                <w:highlight w:val="none"/>
              </w:rPr>
            </w:pPr>
            <w:r>
              <w:rPr>
                <w:rFonts w:hint="eastAsia" w:ascii="仿宋" w:hAnsi="仿宋" w:eastAsia="仿宋" w:cs="仿宋"/>
                <w:kern w:val="0"/>
                <w:sz w:val="24"/>
                <w:szCs w:val="20"/>
                <w:highlight w:val="none"/>
                <w:lang w:val="en-US" w:eastAsia="zh-CN"/>
              </w:rPr>
              <w:t xml:space="preserve">    </w:t>
            </w:r>
            <w:r>
              <w:rPr>
                <w:rFonts w:hint="eastAsia" w:ascii="仿宋" w:hAnsi="仿宋" w:eastAsia="仿宋" w:cs="仿宋"/>
                <w:kern w:val="0"/>
                <w:sz w:val="24"/>
                <w:szCs w:val="20"/>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sz w:val="24"/>
                <w:szCs w:val="20"/>
              </w:rPr>
            </w:pPr>
          </w:p>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sz w:val="24"/>
                <w:szCs w:val="20"/>
              </w:rPr>
            </w:pPr>
            <w:r>
              <w:rPr>
                <w:rFonts w:hint="eastAsia" w:ascii="仿宋" w:hAnsi="仿宋" w:eastAsia="仿宋" w:cs="仿宋"/>
                <w:sz w:val="24"/>
                <w:szCs w:val="20"/>
              </w:rPr>
              <w:t>11</w:t>
            </w:r>
          </w:p>
        </w:tc>
        <w:tc>
          <w:tcPr>
            <w:tcW w:w="1843" w:type="dxa"/>
            <w:vMerge w:val="restart"/>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b/>
                <w:sz w:val="24"/>
                <w:szCs w:val="20"/>
              </w:rPr>
            </w:pPr>
            <w:r>
              <w:rPr>
                <w:rFonts w:hint="eastAsia" w:ascii="仿宋" w:hAnsi="仿宋" w:eastAsia="仿宋" w:cs="仿宋"/>
                <w:b/>
                <w:sz w:val="24"/>
                <w:szCs w:val="20"/>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firstLine="480" w:firstLineChars="200"/>
              <w:textAlignment w:val="auto"/>
              <w:rPr>
                <w:rFonts w:hint="eastAsia" w:ascii="仿宋" w:hAnsi="仿宋" w:eastAsia="仿宋" w:cs="仿宋"/>
                <w:sz w:val="24"/>
                <w:szCs w:val="20"/>
              </w:rPr>
            </w:pPr>
            <w:r>
              <w:rPr>
                <w:rFonts w:hint="eastAsia" w:ascii="仿宋" w:hAnsi="仿宋" w:eastAsia="仿宋" w:cs="仿宋"/>
                <w:snapToGrid w:val="0"/>
                <w:kern w:val="28"/>
                <w:sz w:val="24"/>
                <w:szCs w:val="20"/>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firstLine="420" w:firstLineChars="200"/>
              <w:jc w:val="center"/>
              <w:textAlignment w:val="auto"/>
              <w:rPr>
                <w:rFonts w:hint="eastAsia" w:ascii="仿宋" w:hAnsi="仿宋" w:eastAsia="仿宋" w:cs="仿宋"/>
              </w:rPr>
            </w:pPr>
          </w:p>
        </w:tc>
        <w:tc>
          <w:tcPr>
            <w:tcW w:w="1843" w:type="dxa"/>
            <w:vMerge w:val="continue"/>
            <w:tcBorders>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firstLine="420" w:firstLineChars="200"/>
              <w:textAlignment w:val="auto"/>
              <w:rPr>
                <w:rFonts w:hint="eastAsia" w:ascii="仿宋" w:hAnsi="仿宋" w:eastAsia="仿宋" w:cs="仿宋"/>
              </w:rPr>
            </w:pP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firstLine="480" w:firstLineChars="200"/>
              <w:textAlignment w:val="auto"/>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29"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sz w:val="24"/>
                <w:szCs w:val="20"/>
              </w:rPr>
            </w:pPr>
            <w:r>
              <w:rPr>
                <w:rFonts w:hint="eastAsia" w:ascii="仿宋" w:hAnsi="仿宋" w:eastAsia="仿宋" w:cs="仿宋"/>
                <w:sz w:val="24"/>
                <w:szCs w:val="20"/>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b/>
                <w:sz w:val="24"/>
                <w:szCs w:val="20"/>
              </w:rPr>
            </w:pPr>
            <w:r>
              <w:rPr>
                <w:rFonts w:hint="eastAsia" w:ascii="仿宋" w:hAnsi="仿宋" w:eastAsia="仿宋" w:cs="仿宋"/>
                <w:b/>
                <w:sz w:val="24"/>
                <w:szCs w:val="20"/>
              </w:rPr>
              <w:t>备份投标文件送达</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sz w:val="24"/>
                <w:szCs w:val="24"/>
              </w:rPr>
            </w:pPr>
            <w:r>
              <w:rPr>
                <w:rFonts w:hint="eastAsia" w:ascii="仿宋" w:hAnsi="仿宋" w:eastAsia="仿宋" w:cs="仿宋"/>
                <w:kern w:val="28"/>
                <w:sz w:val="24"/>
                <w:szCs w:val="24"/>
              </w:rPr>
              <w:t>备份投标文件送达地点：</w:t>
            </w:r>
            <w:r>
              <w:rPr>
                <w:rStyle w:val="966"/>
                <w:rFonts w:hint="eastAsia" w:ascii="仿宋" w:hAnsi="仿宋" w:eastAsia="仿宋" w:cs="仿宋"/>
                <w:sz w:val="24"/>
                <w:highlight w:val="none"/>
                <w:u w:val="single"/>
              </w:rPr>
              <w:t>杭州市临平区南苑街道藕花洲大街东段1号（杭报金都文创大厦1号楼8楼</w:t>
            </w:r>
            <w:r>
              <w:rPr>
                <w:rStyle w:val="966"/>
                <w:rFonts w:hint="eastAsia" w:ascii="仿宋" w:hAnsi="仿宋" w:eastAsia="仿宋" w:cs="仿宋"/>
                <w:sz w:val="24"/>
                <w:highlight w:val="none"/>
                <w:u w:val="single"/>
                <w:lang w:val="en-US"/>
              </w:rPr>
              <w:t>805室</w:t>
            </w:r>
            <w:r>
              <w:rPr>
                <w:rStyle w:val="966"/>
                <w:rFonts w:hint="eastAsia" w:ascii="仿宋" w:hAnsi="仿宋" w:eastAsia="仿宋" w:cs="仿宋"/>
                <w:sz w:val="24"/>
                <w:highlight w:val="none"/>
                <w:u w:val="single"/>
              </w:rPr>
              <w:t>）</w:t>
            </w:r>
            <w:r>
              <w:rPr>
                <w:rFonts w:hint="eastAsia" w:ascii="仿宋" w:hAnsi="仿宋" w:eastAsia="仿宋" w:cs="仿宋"/>
                <w:kern w:val="28"/>
                <w:sz w:val="24"/>
                <w:szCs w:val="24"/>
              </w:rPr>
              <w:t>；备份投标文件签收人员联系电话：</w:t>
            </w:r>
            <w:r>
              <w:rPr>
                <w:rFonts w:hint="eastAsia" w:ascii="仿宋" w:hAnsi="仿宋" w:eastAsia="仿宋" w:cs="仿宋"/>
                <w:sz w:val="24"/>
                <w:szCs w:val="24"/>
                <w:u w:val="single"/>
              </w:rPr>
              <w:t>1</w:t>
            </w:r>
            <w:r>
              <w:rPr>
                <w:rFonts w:hint="eastAsia" w:ascii="仿宋" w:hAnsi="仿宋" w:eastAsia="仿宋" w:cs="仿宋"/>
                <w:sz w:val="24"/>
                <w:szCs w:val="24"/>
                <w:u w:val="single"/>
                <w:lang w:val="en-US" w:eastAsia="zh-CN"/>
              </w:rPr>
              <w:t>3456950670</w:t>
            </w:r>
            <w:r>
              <w:rPr>
                <w:rFonts w:hint="eastAsia" w:ascii="仿宋" w:hAnsi="仿宋" w:eastAsia="仿宋" w:cs="仿宋"/>
                <w:sz w:val="24"/>
                <w:szCs w:val="24"/>
              </w:rPr>
              <w:t>。</w:t>
            </w:r>
          </w:p>
          <w:p>
            <w:pPr>
              <w:pStyle w:val="35"/>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采购人、采购机构不强制或变相强制投标人提交备份投标文件。</w:t>
            </w:r>
          </w:p>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投标人递交以介质存储的数据电文形式的备份投标文件出现下列情况之一的，将被拒收：</w:t>
            </w:r>
          </w:p>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1、未按规定密封或标记的投标文件；</w:t>
            </w:r>
          </w:p>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2、由于包装不妥，在送交途中严重破损或失散的；</w:t>
            </w:r>
          </w:p>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3、未成功获取招标文件的；</w:t>
            </w:r>
          </w:p>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4、超过投标截止时间送达的；</w:t>
            </w:r>
          </w:p>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5、未采用以介质存储的数据电文形式的备份投标文件。</w:t>
            </w:r>
          </w:p>
          <w:p>
            <w:pPr>
              <w:pStyle w:val="35"/>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b/>
                <w:sz w:val="24"/>
                <w:szCs w:val="24"/>
              </w:rPr>
            </w:pPr>
            <w:r>
              <w:rPr>
                <w:rFonts w:hint="eastAsia" w:ascii="仿宋" w:hAnsi="仿宋" w:eastAsia="仿宋" w:cs="仿宋"/>
                <w:b/>
                <w:bCs/>
                <w:sz w:val="24"/>
                <w:szCs w:val="24"/>
              </w:rPr>
              <w:t>注：仅提供备份投标文件的，投标无效。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93" w:hRule="atLeast"/>
          <w:tblHeader/>
        </w:trPr>
        <w:tc>
          <w:tcPr>
            <w:tcW w:w="629" w:type="dxa"/>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sz w:val="24"/>
                <w:szCs w:val="20"/>
              </w:rPr>
            </w:pPr>
            <w:r>
              <w:rPr>
                <w:rFonts w:hint="eastAsia" w:ascii="仿宋" w:hAnsi="仿宋" w:eastAsia="仿宋" w:cs="仿宋"/>
                <w:sz w:val="24"/>
                <w:szCs w:val="20"/>
              </w:rPr>
              <w:t>13</w:t>
            </w:r>
          </w:p>
        </w:tc>
        <w:tc>
          <w:tcPr>
            <w:tcW w:w="1843"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b/>
                <w:color w:val="auto"/>
                <w:sz w:val="24"/>
                <w:szCs w:val="20"/>
              </w:rPr>
            </w:pPr>
            <w:r>
              <w:rPr>
                <w:rFonts w:hint="eastAsia" w:ascii="仿宋" w:hAnsi="仿宋" w:eastAsia="仿宋" w:cs="仿宋"/>
                <w:b/>
                <w:color w:val="auto"/>
                <w:sz w:val="24"/>
                <w:szCs w:val="20"/>
              </w:rPr>
              <w:t>特别说明</w:t>
            </w:r>
          </w:p>
        </w:tc>
        <w:tc>
          <w:tcPr>
            <w:tcW w:w="6095" w:type="dxa"/>
            <w:tcBorders>
              <w:top w:val="single" w:color="000000" w:sz="8" w:space="0"/>
              <w:left w:val="single" w:color="000000" w:sz="2" w:space="0"/>
              <w:bottom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snapToGrid w:val="0"/>
                <w:color w:val="auto"/>
                <w:kern w:val="28"/>
                <w:sz w:val="24"/>
                <w:szCs w:val="20"/>
              </w:rPr>
            </w:pPr>
            <w:r>
              <w:rPr>
                <w:rFonts w:hint="eastAsia" w:ascii="仿宋" w:hAnsi="仿宋" w:eastAsia="仿宋" w:cs="仿宋"/>
                <w:snapToGrid w:val="0"/>
                <w:kern w:val="28"/>
                <w:sz w:val="24"/>
                <w:szCs w:val="24"/>
              </w:rPr>
              <w:t>本项目采购文件公告期限与采购公告期限一致。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811"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sz w:val="24"/>
                <w:szCs w:val="20"/>
                <w:lang w:val="en-US" w:eastAsia="zh-CN"/>
              </w:rPr>
            </w:pPr>
            <w:r>
              <w:rPr>
                <w:rFonts w:hint="eastAsia" w:ascii="仿宋" w:hAnsi="仿宋" w:eastAsia="仿宋" w:cs="仿宋"/>
                <w:sz w:val="24"/>
                <w:szCs w:val="20"/>
                <w:lang w:val="en-US" w:eastAsia="zh-CN"/>
              </w:rPr>
              <w:t>14</w:t>
            </w:r>
          </w:p>
        </w:tc>
        <w:tc>
          <w:tcPr>
            <w:tcW w:w="1843" w:type="dxa"/>
            <w:tcBorders>
              <w:top w:val="single" w:color="auto" w:sz="4" w:space="0"/>
              <w:left w:val="single" w:color="000000" w:sz="2" w:space="0"/>
              <w:bottom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b/>
                <w:sz w:val="24"/>
                <w:szCs w:val="20"/>
              </w:rPr>
            </w:pPr>
            <w:r>
              <w:rPr>
                <w:rFonts w:hint="eastAsia" w:ascii="仿宋" w:hAnsi="仿宋" w:eastAsia="仿宋" w:cs="仿宋"/>
                <w:snapToGrid w:val="0"/>
                <w:kern w:val="28"/>
                <w:sz w:val="24"/>
                <w:szCs w:val="24"/>
              </w:rPr>
              <w:t>招标服务费</w:t>
            </w:r>
          </w:p>
        </w:tc>
        <w:tc>
          <w:tcPr>
            <w:tcW w:w="6095" w:type="dxa"/>
            <w:tcBorders>
              <w:top w:val="single" w:color="000000" w:sz="2" w:space="0"/>
              <w:left w:val="single" w:color="000000" w:sz="2" w:space="0"/>
              <w:bottom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rPr>
            </w:pPr>
            <w:r>
              <w:rPr>
                <w:rFonts w:hint="eastAsia" w:ascii="仿宋" w:hAnsi="仿宋" w:eastAsia="仿宋" w:cs="仿宋"/>
                <w:sz w:val="24"/>
                <w:szCs w:val="24"/>
              </w:rPr>
              <w:t>招标服务费：本项目的招标代理费用由中标单位支付，代理费用付款按《招标代理服务收费管理暂行办法》的通知（计价格[2002]1980号）文件</w:t>
            </w:r>
            <w:r>
              <w:rPr>
                <w:rFonts w:hint="eastAsia" w:ascii="仿宋" w:hAnsi="仿宋" w:eastAsia="仿宋" w:cs="仿宋"/>
                <w:sz w:val="24"/>
                <w:szCs w:val="24"/>
                <w:lang w:val="en-US" w:eastAsia="zh-CN"/>
              </w:rPr>
              <w:t>服务类标准</w:t>
            </w:r>
            <w:r>
              <w:rPr>
                <w:rFonts w:hint="eastAsia" w:ascii="仿宋" w:hAnsi="仿宋" w:eastAsia="仿宋" w:cs="仿宋"/>
                <w:sz w:val="24"/>
                <w:szCs w:val="24"/>
              </w:rPr>
              <w:t>支付给招标代理单位</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标项一57075元，标项二62025元，标项三38600，</w:t>
            </w:r>
            <w:r>
              <w:rPr>
                <w:rFonts w:hint="eastAsia" w:ascii="仿宋" w:hAnsi="仿宋" w:eastAsia="仿宋" w:cs="仿宋"/>
                <w:sz w:val="24"/>
                <w:szCs w:val="24"/>
                <w:highlight w:val="none"/>
              </w:rPr>
              <w:t>投标人在报价时应综合考虑该笔费用，但不单列进投标总价。</w:t>
            </w:r>
          </w:p>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rPr>
            </w:pPr>
            <w:r>
              <w:rPr>
                <w:rFonts w:hint="eastAsia" w:ascii="仿宋" w:hAnsi="仿宋" w:eastAsia="仿宋" w:cs="仿宋"/>
                <w:sz w:val="24"/>
                <w:szCs w:val="24"/>
              </w:rPr>
              <w:t>代理服务费汇入以下账户：</w:t>
            </w:r>
          </w:p>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rPr>
            </w:pPr>
            <w:r>
              <w:rPr>
                <w:rFonts w:hint="eastAsia" w:ascii="仿宋" w:hAnsi="仿宋" w:eastAsia="仿宋" w:cs="仿宋"/>
                <w:sz w:val="24"/>
                <w:szCs w:val="24"/>
              </w:rPr>
              <w:t>收款单位（户名）：</w:t>
            </w:r>
            <w:r>
              <w:rPr>
                <w:rFonts w:hint="eastAsia" w:ascii="仿宋" w:hAnsi="仿宋" w:eastAsia="仿宋" w:cs="仿宋"/>
                <w:sz w:val="24"/>
                <w:szCs w:val="24"/>
                <w:lang w:val="en-US" w:eastAsia="zh-CN"/>
              </w:rPr>
              <w:t>杭州中振项目管理有限公司</w:t>
            </w:r>
          </w:p>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rPr>
            </w:pPr>
            <w:r>
              <w:rPr>
                <w:rFonts w:hint="eastAsia" w:ascii="仿宋" w:hAnsi="仿宋" w:eastAsia="仿宋" w:cs="仿宋"/>
                <w:sz w:val="24"/>
                <w:szCs w:val="24"/>
              </w:rPr>
              <w:t>开  户：</w:t>
            </w:r>
            <w:r>
              <w:rPr>
                <w:rFonts w:hint="eastAsia" w:ascii="仿宋" w:hAnsi="仿宋" w:eastAsia="仿宋" w:cs="仿宋"/>
                <w:sz w:val="24"/>
                <w:szCs w:val="24"/>
                <w:lang w:val="en-US" w:eastAsia="zh-CN"/>
              </w:rPr>
              <w:t>余杭农商行临平支行</w:t>
            </w:r>
          </w:p>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color w:val="0000FF"/>
                <w:kern w:val="0"/>
                <w:sz w:val="24"/>
                <w:szCs w:val="20"/>
              </w:rPr>
            </w:pPr>
            <w:r>
              <w:rPr>
                <w:rFonts w:hint="eastAsia" w:ascii="仿宋" w:hAnsi="仿宋" w:eastAsia="仿宋" w:cs="仿宋"/>
                <w:sz w:val="24"/>
                <w:szCs w:val="24"/>
              </w:rPr>
              <w:t>账  号：</w:t>
            </w:r>
            <w:r>
              <w:rPr>
                <w:rFonts w:hint="eastAsia" w:ascii="仿宋" w:hAnsi="仿宋" w:eastAsia="仿宋" w:cs="仿宋"/>
                <w:sz w:val="24"/>
                <w:szCs w:val="24"/>
                <w:lang w:val="en-US" w:eastAsia="zh-CN"/>
              </w:rPr>
              <w:t>201000308577563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sz w:val="24"/>
                <w:szCs w:val="20"/>
                <w:lang w:val="en-US" w:eastAsia="zh-CN"/>
              </w:rPr>
            </w:pPr>
            <w:r>
              <w:rPr>
                <w:rFonts w:hint="eastAsia" w:ascii="仿宋" w:hAnsi="仿宋" w:eastAsia="仿宋" w:cs="仿宋"/>
                <w:sz w:val="24"/>
                <w:szCs w:val="20"/>
                <w:lang w:val="en-US" w:eastAsia="zh-CN"/>
              </w:rPr>
              <w:t>15</w:t>
            </w:r>
          </w:p>
        </w:tc>
        <w:tc>
          <w:tcPr>
            <w:tcW w:w="1843" w:type="dxa"/>
            <w:tcBorders>
              <w:top w:val="single" w:color="000000" w:sz="2" w:space="0"/>
              <w:left w:val="single" w:color="000000" w:sz="2" w:space="0"/>
              <w:bottom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leftChars="0" w:right="0" w:rightChars="0"/>
              <w:jc w:val="center"/>
              <w:textAlignment w:val="auto"/>
              <w:rPr>
                <w:rFonts w:hint="eastAsia" w:ascii="仿宋" w:hAnsi="仿宋" w:eastAsia="仿宋" w:cs="仿宋"/>
                <w:b/>
                <w:kern w:val="2"/>
                <w:sz w:val="24"/>
                <w:szCs w:val="20"/>
                <w:lang w:val="en-US" w:eastAsia="zh-CN" w:bidi="ar-SA"/>
              </w:rPr>
            </w:pPr>
            <w:r>
              <w:rPr>
                <w:rFonts w:hint="eastAsia" w:ascii="仿宋" w:hAnsi="仿宋" w:eastAsia="仿宋" w:cs="仿宋"/>
                <w:snapToGrid w:val="0"/>
                <w:kern w:val="28"/>
                <w:sz w:val="24"/>
                <w:szCs w:val="24"/>
              </w:rPr>
              <w:t>书面投标文件</w:t>
            </w:r>
          </w:p>
        </w:tc>
        <w:tc>
          <w:tcPr>
            <w:tcW w:w="6095" w:type="dxa"/>
            <w:tcBorders>
              <w:top w:val="single" w:color="000000" w:sz="2" w:space="0"/>
              <w:left w:val="single" w:color="000000" w:sz="2" w:space="0"/>
              <w:bottom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pacing w:before="0" w:beforeAutospacing="0" w:after="0" w:afterAutospacing="0" w:line="440" w:lineRule="exact"/>
              <w:ind w:left="0" w:leftChars="0" w:right="0" w:rightChars="0"/>
              <w:textAlignment w:val="auto"/>
              <w:rPr>
                <w:rFonts w:hint="eastAsia" w:ascii="仿宋" w:hAnsi="仿宋" w:eastAsia="仿宋" w:cs="仿宋"/>
                <w:color w:val="0000FF"/>
                <w:kern w:val="0"/>
                <w:sz w:val="24"/>
                <w:szCs w:val="20"/>
                <w:lang w:val="en-US" w:eastAsia="zh-CN" w:bidi="ar-SA"/>
              </w:rPr>
            </w:pPr>
            <w:r>
              <w:rPr>
                <w:rFonts w:hint="eastAsia" w:ascii="仿宋" w:hAnsi="仿宋" w:eastAsia="仿宋" w:cs="仿宋"/>
                <w:b w:val="0"/>
                <w:bCs w:val="0"/>
                <w:snapToGrid w:val="0"/>
                <w:kern w:val="28"/>
                <w:sz w:val="24"/>
                <w:szCs w:val="24"/>
              </w:rPr>
              <w:t>中标单位需在领取中标通知书时，提供本项目纸质投标文件（资格文件”、“报价文件”和“商务技术文件”）</w:t>
            </w:r>
            <w:r>
              <w:rPr>
                <w:rFonts w:hint="eastAsia" w:ascii="仿宋" w:hAnsi="仿宋" w:eastAsia="仿宋" w:cs="仿宋"/>
                <w:b w:val="0"/>
                <w:bCs w:val="0"/>
                <w:snapToGrid w:val="0"/>
                <w:kern w:val="28"/>
                <w:sz w:val="24"/>
                <w:szCs w:val="24"/>
                <w:lang w:val="en-US" w:eastAsia="zh-CN"/>
              </w:rPr>
              <w:t>四</w:t>
            </w:r>
            <w:r>
              <w:rPr>
                <w:rFonts w:hint="eastAsia" w:ascii="仿宋" w:hAnsi="仿宋" w:eastAsia="仿宋" w:cs="仿宋"/>
                <w:b w:val="0"/>
                <w:bCs w:val="0"/>
                <w:snapToGrid w:val="0"/>
                <w:kern w:val="28"/>
                <w:sz w:val="24"/>
                <w:szCs w:val="24"/>
              </w:rPr>
              <w:t>份（正本一份，副本</w:t>
            </w:r>
            <w:r>
              <w:rPr>
                <w:rFonts w:hint="eastAsia" w:ascii="仿宋" w:hAnsi="仿宋" w:eastAsia="仿宋" w:cs="仿宋"/>
                <w:b w:val="0"/>
                <w:bCs w:val="0"/>
                <w:snapToGrid w:val="0"/>
                <w:kern w:val="28"/>
                <w:sz w:val="24"/>
                <w:szCs w:val="24"/>
                <w:lang w:val="en-US" w:eastAsia="zh-CN"/>
              </w:rPr>
              <w:t>三</w:t>
            </w:r>
            <w:r>
              <w:rPr>
                <w:rFonts w:hint="eastAsia" w:ascii="仿宋" w:hAnsi="仿宋" w:eastAsia="仿宋" w:cs="仿宋"/>
                <w:b w:val="0"/>
                <w:bCs w:val="0"/>
                <w:snapToGrid w:val="0"/>
                <w:kern w:val="28"/>
                <w:sz w:val="24"/>
                <w:szCs w:val="24"/>
              </w:rPr>
              <w:t>份）并提供电子投标文件与纸质投标文件内容一致承诺书</w:t>
            </w:r>
            <w:r>
              <w:rPr>
                <w:rFonts w:hint="eastAsia" w:ascii="仿宋" w:hAnsi="仿宋" w:eastAsia="仿宋" w:cs="仿宋"/>
                <w:b w:val="0"/>
                <w:bCs w:val="0"/>
                <w:snapToGrid w:val="0"/>
                <w:kern w:val="28"/>
                <w:sz w:val="24"/>
                <w:szCs w:val="24"/>
                <w:lang w:val="en-US" w:eastAsia="zh-CN"/>
              </w:rPr>
              <w:t>四</w:t>
            </w:r>
            <w:r>
              <w:rPr>
                <w:rFonts w:hint="eastAsia" w:ascii="仿宋" w:hAnsi="仿宋" w:eastAsia="仿宋" w:cs="仿宋"/>
                <w:b w:val="0"/>
                <w:bCs w:val="0"/>
                <w:snapToGrid w:val="0"/>
                <w:kern w:val="28"/>
                <w:sz w:val="24"/>
                <w:szCs w:val="24"/>
              </w:rPr>
              <w:t>份</w:t>
            </w:r>
            <w:r>
              <w:rPr>
                <w:rFonts w:hint="eastAsia" w:ascii="仿宋" w:hAnsi="仿宋" w:eastAsia="仿宋" w:cs="仿宋"/>
                <w:b w:val="0"/>
                <w:bCs w:val="0"/>
                <w:sz w:val="24"/>
                <w:szCs w:val="24"/>
              </w:rPr>
              <w:t>送至</w:t>
            </w:r>
            <w:r>
              <w:rPr>
                <w:rStyle w:val="966"/>
                <w:rFonts w:hint="eastAsia" w:ascii="仿宋" w:hAnsi="仿宋" w:eastAsia="仿宋" w:cs="仿宋"/>
                <w:sz w:val="24"/>
                <w:highlight w:val="none"/>
                <w:u w:val="single"/>
              </w:rPr>
              <w:t>杭州市临平区南苑街道藕花洲大街东段1号（杭报金都文创大厦1号楼8楼</w:t>
            </w:r>
            <w:r>
              <w:rPr>
                <w:rStyle w:val="966"/>
                <w:rFonts w:hint="eastAsia" w:ascii="仿宋" w:hAnsi="仿宋" w:eastAsia="仿宋" w:cs="仿宋"/>
                <w:sz w:val="24"/>
                <w:highlight w:val="none"/>
                <w:u w:val="single"/>
                <w:lang w:val="en-US"/>
              </w:rPr>
              <w:t>805室</w:t>
            </w:r>
            <w:r>
              <w:rPr>
                <w:rStyle w:val="966"/>
                <w:rFonts w:hint="eastAsia" w:ascii="仿宋" w:hAnsi="仿宋" w:eastAsia="仿宋" w:cs="仿宋"/>
                <w:sz w:val="24"/>
                <w:highlight w:val="none"/>
                <w:u w:val="single"/>
              </w:rPr>
              <w:t>）</w:t>
            </w:r>
            <w:r>
              <w:rPr>
                <w:rFonts w:hint="eastAsia" w:ascii="仿宋" w:hAnsi="仿宋" w:eastAsia="仿宋" w:cs="仿宋"/>
                <w:b w:val="0"/>
                <w:bCs w:val="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sz w:val="24"/>
                <w:szCs w:val="20"/>
                <w:lang w:val="en-US" w:eastAsia="zh-CN"/>
              </w:rPr>
            </w:pPr>
            <w:r>
              <w:rPr>
                <w:rFonts w:hint="eastAsia" w:ascii="仿宋" w:hAnsi="仿宋" w:eastAsia="仿宋" w:cs="仿宋"/>
                <w:sz w:val="24"/>
                <w:szCs w:val="20"/>
                <w:lang w:val="en-US" w:eastAsia="zh-CN"/>
              </w:rPr>
              <w:t>16</w:t>
            </w:r>
          </w:p>
        </w:tc>
        <w:tc>
          <w:tcPr>
            <w:tcW w:w="1843" w:type="dxa"/>
            <w:tcBorders>
              <w:top w:val="single" w:color="000000" w:sz="2" w:space="0"/>
              <w:left w:val="single" w:color="000000" w:sz="2" w:space="0"/>
              <w:bottom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leftChars="0" w:right="0" w:rightChars="0"/>
              <w:jc w:val="center"/>
              <w:textAlignment w:val="auto"/>
              <w:rPr>
                <w:rFonts w:hint="eastAsia" w:ascii="仿宋" w:hAnsi="仿宋" w:eastAsia="仿宋" w:cs="仿宋"/>
                <w:snapToGrid w:val="0"/>
                <w:kern w:val="28"/>
                <w:sz w:val="24"/>
                <w:szCs w:val="24"/>
              </w:rPr>
            </w:pPr>
            <w:r>
              <w:rPr>
                <w:rFonts w:hint="eastAsia" w:ascii="仿宋" w:hAnsi="仿宋" w:eastAsia="仿宋" w:cs="仿宋"/>
                <w:b/>
                <w:color w:val="auto"/>
                <w:sz w:val="24"/>
                <w:highlight w:val="none"/>
                <w:lang w:val="en-US" w:eastAsia="zh-CN"/>
              </w:rPr>
              <w:t>联合体</w:t>
            </w:r>
          </w:p>
        </w:tc>
        <w:tc>
          <w:tcPr>
            <w:tcW w:w="6095" w:type="dxa"/>
            <w:tcBorders>
              <w:top w:val="single" w:color="000000" w:sz="2" w:space="0"/>
              <w:left w:val="single" w:color="000000" w:sz="2" w:space="0"/>
              <w:bottom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w:t>
            </w:r>
            <w:r>
              <w:rPr>
                <w:rFonts w:hint="eastAsia" w:ascii="仿宋" w:hAnsi="仿宋" w:eastAsia="仿宋" w:cs="仿宋"/>
                <w:color w:val="auto"/>
                <w:sz w:val="24"/>
                <w:highlight w:val="none"/>
              </w:rPr>
              <w:t>供应商以联合体形式投标的：按采购文件要求提供联合协议，联合体投标的联合体各方承担连带责任。</w:t>
            </w:r>
          </w:p>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snapToGrid w:val="0"/>
                <w:color w:val="auto"/>
                <w:kern w:val="28"/>
                <w:sz w:val="24"/>
                <w:highlight w:val="none"/>
              </w:rPr>
            </w:pPr>
            <w:r>
              <w:rPr>
                <w:rFonts w:hint="eastAsia" w:ascii="仿宋" w:hAnsi="仿宋" w:eastAsia="仿宋" w:cs="仿宋"/>
                <w:b/>
                <w:color w:val="auto"/>
                <w:sz w:val="24"/>
                <w:highlight w:val="none"/>
              </w:rPr>
              <w:t>▲</w:t>
            </w:r>
            <w:r>
              <w:rPr>
                <w:rFonts w:hint="eastAsia" w:ascii="仿宋" w:hAnsi="仿宋" w:eastAsia="仿宋" w:cs="仿宋"/>
                <w:snapToGrid w:val="0"/>
                <w:color w:val="auto"/>
                <w:kern w:val="28"/>
                <w:sz w:val="24"/>
                <w:highlight w:val="none"/>
              </w:rPr>
              <w:t>联合体各方不再单独参加或者与其他供应商另外组成联合体参加同一标项的政府采购活动，否则相关投标均无效。</w:t>
            </w:r>
          </w:p>
          <w:p>
            <w:pPr>
              <w:keepNext w:val="0"/>
              <w:keepLines w:val="0"/>
              <w:pageBreakBefore w:val="0"/>
              <w:widowControl w:val="0"/>
              <w:kinsoku/>
              <w:wordWrap/>
              <w:overflowPunct/>
              <w:topLinePunct w:val="0"/>
              <w:autoSpaceDE/>
              <w:autoSpaceDN/>
              <w:bidi w:val="0"/>
              <w:spacing w:before="0" w:beforeAutospacing="0" w:after="0" w:afterAutospacing="0" w:line="440" w:lineRule="exact"/>
              <w:ind w:left="0" w:right="0"/>
              <w:textAlignment w:val="auto"/>
              <w:rPr>
                <w:rFonts w:hint="eastAsia" w:ascii="仿宋" w:hAnsi="仿宋" w:eastAsia="仿宋" w:cs="仿宋"/>
                <w:snapToGrid w:val="0"/>
                <w:color w:val="auto"/>
                <w:kern w:val="28"/>
                <w:sz w:val="24"/>
                <w:highlight w:val="none"/>
              </w:rPr>
            </w:pPr>
            <w:r>
              <w:rPr>
                <w:rFonts w:hint="eastAsia" w:ascii="仿宋" w:hAnsi="仿宋" w:eastAsia="仿宋" w:cs="仿宋"/>
                <w:b/>
                <w:color w:val="auto"/>
                <w:sz w:val="24"/>
                <w:highlight w:val="none"/>
              </w:rPr>
              <w:t>▲</w:t>
            </w:r>
            <w:r>
              <w:rPr>
                <w:rFonts w:hint="eastAsia" w:ascii="仿宋" w:hAnsi="仿宋" w:eastAsia="仿宋" w:cs="仿宋"/>
                <w:snapToGrid w:val="0"/>
                <w:color w:val="auto"/>
                <w:kern w:val="28"/>
                <w:sz w:val="24"/>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leftChars="0" w:right="0" w:rightChars="0"/>
              <w:textAlignment w:val="auto"/>
              <w:rPr>
                <w:rFonts w:hint="eastAsia" w:ascii="仿宋" w:hAnsi="仿宋" w:eastAsia="仿宋" w:cs="仿宋"/>
                <w:b/>
                <w:bCs/>
                <w:sz w:val="24"/>
                <w:szCs w:val="24"/>
              </w:rPr>
            </w:pPr>
            <w:r>
              <w:rPr>
                <w:rFonts w:hint="eastAsia" w:ascii="仿宋" w:hAnsi="仿宋" w:eastAsia="仿宋" w:cs="仿宋"/>
                <w:snapToGrid w:val="0"/>
                <w:color w:val="auto"/>
                <w:kern w:val="28"/>
                <w:sz w:val="24"/>
                <w:highlight w:val="none"/>
              </w:rPr>
              <w:t>采用联合体投标，投标文件应根据采购文件要求进行签名或盖章，采购文件未作要求的，由联合体牵头人在投标文件相应位置签名或盖章即可。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right="0"/>
              <w:jc w:val="center"/>
              <w:textAlignment w:val="auto"/>
              <w:rPr>
                <w:rFonts w:hint="eastAsia" w:ascii="仿宋" w:hAnsi="仿宋" w:eastAsia="仿宋" w:cs="仿宋"/>
                <w:sz w:val="24"/>
                <w:szCs w:val="20"/>
                <w:lang w:val="en-US" w:eastAsia="zh-CN"/>
              </w:rPr>
            </w:pPr>
            <w:r>
              <w:rPr>
                <w:rFonts w:hint="eastAsia" w:ascii="仿宋" w:hAnsi="仿宋" w:eastAsia="仿宋" w:cs="仿宋"/>
                <w:sz w:val="24"/>
                <w:szCs w:val="20"/>
                <w:lang w:val="en-US" w:eastAsia="zh-CN"/>
              </w:rPr>
              <w:t>17</w:t>
            </w:r>
          </w:p>
        </w:tc>
        <w:tc>
          <w:tcPr>
            <w:tcW w:w="1843" w:type="dxa"/>
            <w:tcBorders>
              <w:top w:val="single" w:color="000000" w:sz="2"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before="0" w:beforeAutospacing="0" w:after="0" w:afterAutospacing="0" w:line="440" w:lineRule="exact"/>
              <w:ind w:left="0" w:leftChars="0" w:right="0" w:rightChars="0"/>
              <w:jc w:val="center"/>
              <w:textAlignment w:val="auto"/>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其他说明</w:t>
            </w:r>
          </w:p>
        </w:tc>
        <w:tc>
          <w:tcPr>
            <w:tcW w:w="6095" w:type="dxa"/>
            <w:tcBorders>
              <w:top w:val="single" w:color="000000" w:sz="2"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leftChars="0" w:right="0" w:rightChars="0"/>
              <w:textAlignment w:val="auto"/>
              <w:rPr>
                <w:rFonts w:hint="eastAsia" w:ascii="仿宋" w:hAnsi="仿宋" w:eastAsia="仿宋" w:cs="仿宋"/>
                <w:snapToGrid w:val="0"/>
                <w:color w:val="auto"/>
                <w:kern w:val="28"/>
                <w:sz w:val="24"/>
                <w:highlight w:val="none"/>
              </w:rPr>
            </w:pPr>
            <w:r>
              <w:rPr>
                <w:rFonts w:hint="eastAsia" w:ascii="仿宋" w:hAnsi="仿宋" w:eastAsia="仿宋" w:cs="仿宋"/>
                <w:b/>
                <w:bCs/>
                <w:color w:val="auto"/>
                <w:sz w:val="24"/>
                <w:szCs w:val="24"/>
                <w:highlight w:val="none"/>
                <w:lang w:val="en-US" w:eastAsia="zh-CN"/>
              </w:rPr>
              <w:t>本次招标共有三个标项；供应商可自行选择标项响应投标，但供应商中标只能中其中一个标项，中标次序按开标时间的先后顺序确定（各标项按标项一、二、三的顺序依次进行开评标，如投标人中先开标项的项目，则后面标项不再推荐为第一中标候选人，以此类推）。</w:t>
            </w:r>
          </w:p>
        </w:tc>
      </w:tr>
    </w:tbl>
    <w:p>
      <w:pPr>
        <w:snapToGrid w:val="0"/>
        <w:spacing w:line="360" w:lineRule="auto"/>
        <w:jc w:val="center"/>
        <w:rPr>
          <w:rFonts w:hint="eastAsia" w:ascii="仿宋" w:hAnsi="仿宋" w:eastAsia="仿宋" w:cs="仿宋"/>
          <w:b/>
          <w:sz w:val="32"/>
          <w:szCs w:val="20"/>
        </w:rPr>
      </w:pPr>
    </w:p>
    <w:p>
      <w:pPr>
        <w:pStyle w:val="26"/>
        <w:rPr>
          <w:rFonts w:hint="eastAsia" w:ascii="仿宋" w:hAnsi="仿宋" w:eastAsia="仿宋" w:cs="仿宋"/>
          <w:b/>
          <w:sz w:val="32"/>
          <w:szCs w:val="20"/>
        </w:rPr>
      </w:pPr>
    </w:p>
    <w:p>
      <w:pPr>
        <w:pStyle w:val="27"/>
        <w:rPr>
          <w:rFonts w:hint="eastAsia" w:ascii="仿宋" w:hAnsi="仿宋" w:eastAsia="仿宋" w:cs="仿宋"/>
          <w:b/>
          <w:sz w:val="32"/>
          <w:szCs w:val="20"/>
        </w:rPr>
      </w:pPr>
    </w:p>
    <w:p>
      <w:pPr>
        <w:rPr>
          <w:rFonts w:hint="eastAsia" w:ascii="仿宋" w:hAnsi="仿宋" w:eastAsia="仿宋" w:cs="仿宋"/>
          <w:b/>
          <w:sz w:val="32"/>
          <w:szCs w:val="20"/>
        </w:rPr>
      </w:pPr>
    </w:p>
    <w:p>
      <w:pPr>
        <w:pStyle w:val="3"/>
        <w:rPr>
          <w:rFonts w:hint="eastAsia" w:ascii="仿宋" w:hAnsi="仿宋" w:eastAsia="仿宋" w:cs="仿宋"/>
          <w:b/>
          <w:sz w:val="32"/>
          <w:szCs w:val="20"/>
        </w:rPr>
      </w:pPr>
    </w:p>
    <w:p>
      <w:pPr>
        <w:rPr>
          <w:rFonts w:hint="eastAsia"/>
        </w:rPr>
      </w:pPr>
    </w:p>
    <w:bookmarkEnd w:id="10"/>
    <w:p>
      <w:pPr>
        <w:adjustRightInd/>
        <w:spacing w:line="360" w:lineRule="auto"/>
        <w:jc w:val="center"/>
        <w:outlineLvl w:val="0"/>
        <w:rPr>
          <w:rFonts w:hint="eastAsia" w:ascii="仿宋" w:hAnsi="仿宋" w:eastAsia="仿宋" w:cs="仿宋"/>
          <w:b/>
          <w:sz w:val="32"/>
          <w:szCs w:val="20"/>
        </w:rPr>
      </w:pPr>
      <w:bookmarkStart w:id="11" w:name="第三部分"/>
      <w:bookmarkStart w:id="12" w:name="_Toc164416483"/>
      <w:r>
        <w:rPr>
          <w:rFonts w:hint="eastAsia" w:ascii="仿宋" w:hAnsi="仿宋" w:eastAsia="仿宋" w:cs="仿宋"/>
          <w:b/>
          <w:sz w:val="32"/>
          <w:szCs w:val="20"/>
        </w:rPr>
        <w:t>一、总则</w:t>
      </w:r>
    </w:p>
    <w:p>
      <w:pPr>
        <w:snapToGrid w:val="0"/>
        <w:spacing w:line="360" w:lineRule="auto"/>
        <w:ind w:firstLine="361" w:firstLineChars="150"/>
        <w:jc w:val="left"/>
        <w:outlineLvl w:val="1"/>
        <w:rPr>
          <w:rFonts w:hint="eastAsia"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 “▲” 系指实质性要求条款，“★”系产品采购项目中单一产品或核心产品，“</w:t>
      </w:r>
      <w:r>
        <w:rPr>
          <w:rFonts w:hint="eastAsia" w:ascii="仿宋" w:hAnsi="仿宋" w:eastAsia="仿宋" w:cs="仿宋"/>
          <w:kern w:val="0"/>
          <w:sz w:val="24"/>
        </w:rPr>
        <w:sym w:font="Wingdings" w:char="00FE"/>
      </w:r>
      <w:r>
        <w:rPr>
          <w:rFonts w:hint="eastAsia" w:ascii="仿宋" w:hAnsi="仿宋" w:eastAsia="仿宋" w:cs="仿宋"/>
          <w:sz w:val="24"/>
        </w:rPr>
        <w:t>” 系指适用本项目的要求，“</w:t>
      </w:r>
      <w:r>
        <w:rPr>
          <w:rFonts w:hint="eastAsia" w:ascii="仿宋" w:hAnsi="仿宋" w:eastAsia="仿宋" w:cs="仿宋"/>
          <w:kern w:val="0"/>
          <w:sz w:val="24"/>
        </w:rPr>
        <w:t>☐</w:t>
      </w:r>
      <w:r>
        <w:rPr>
          <w:rFonts w:hint="eastAsia" w:ascii="仿宋" w:hAnsi="仿宋" w:eastAsia="仿宋" w:cs="仿宋"/>
          <w:sz w:val="24"/>
        </w:rPr>
        <w:t>” 系指不适用本项目的要求。</w:t>
      </w:r>
    </w:p>
    <w:p>
      <w:pPr>
        <w:spacing w:line="360" w:lineRule="auto"/>
        <w:ind w:firstLine="241" w:firstLineChars="100"/>
        <w:rPr>
          <w:rFonts w:hint="eastAsia" w:ascii="仿宋" w:hAnsi="仿宋" w:eastAsia="仿宋" w:cs="仿宋"/>
          <w:b/>
          <w:sz w:val="24"/>
        </w:rPr>
      </w:pPr>
      <w:r>
        <w:rPr>
          <w:rFonts w:hint="eastAsia" w:ascii="仿宋" w:hAnsi="仿宋" w:eastAsia="仿宋" w:cs="仿宋"/>
          <w:b/>
          <w:sz w:val="24"/>
          <w:lang w:val="en-US" w:eastAsia="zh-CN"/>
        </w:rPr>
        <w:t xml:space="preserve">  </w:t>
      </w: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240" w:firstLineChars="100"/>
        <w:rPr>
          <w:rFonts w:hint="eastAsia" w:ascii="仿宋" w:hAnsi="仿宋" w:eastAsia="仿宋" w:cs="仿宋"/>
          <w:sz w:val="24"/>
          <w:highlight w:val="none"/>
        </w:rPr>
      </w:pPr>
      <w:r>
        <w:rPr>
          <w:rFonts w:hint="eastAsia" w:ascii="仿宋" w:hAnsi="仿宋" w:eastAsia="仿宋" w:cs="仿宋"/>
          <w:sz w:val="24"/>
          <w:lang w:val="en-US" w:eastAsia="zh-CN"/>
        </w:rPr>
        <w:t xml:space="preserve">  </w:t>
      </w: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3.2 支持绿色发展</w:t>
      </w:r>
    </w:p>
    <w:p>
      <w:pPr>
        <w:spacing w:line="360" w:lineRule="auto"/>
        <w:ind w:firstLine="480" w:firstLineChars="200"/>
        <w:rPr>
          <w:rFonts w:hint="eastAsia" w:ascii="仿宋" w:hAnsi="仿宋" w:eastAsia="仿宋" w:cs="仿宋"/>
          <w:b/>
          <w:sz w:val="24"/>
          <w:highlight w:val="none"/>
        </w:rPr>
      </w:pPr>
      <w:r>
        <w:rPr>
          <w:rFonts w:hint="eastAsia" w:ascii="仿宋" w:hAnsi="仿宋" w:eastAsia="仿宋" w:cs="仿宋"/>
          <w:sz w:val="24"/>
        </w:rPr>
        <w:t>3.2.1</w:t>
      </w:r>
      <w:r>
        <w:rPr>
          <w:rFonts w:hint="eastAsia" w:ascii="仿宋" w:hAnsi="仿宋" w:eastAsia="仿宋" w:cs="仿宋"/>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3.3.3对于</w:t>
      </w:r>
      <w:r>
        <w:rPr>
          <w:rFonts w:hint="eastAsia" w:ascii="仿宋" w:hAnsi="仿宋" w:eastAsia="仿宋" w:cs="仿宋"/>
          <w:sz w:val="24"/>
          <w:highlight w:val="none"/>
        </w:rPr>
        <w:t>未预留份</w:t>
      </w:r>
      <w:r>
        <w:rPr>
          <w:rFonts w:hint="eastAsia" w:ascii="仿宋" w:hAnsi="仿宋" w:eastAsia="仿宋" w:cs="仿宋"/>
          <w:sz w:val="24"/>
        </w:rPr>
        <w:t>额专门面向中小企业的政府采购货物或服务项目，以及预留份</w:t>
      </w:r>
      <w:r>
        <w:rPr>
          <w:rFonts w:hint="eastAsia" w:ascii="仿宋" w:hAnsi="仿宋" w:eastAsia="仿宋" w:cs="仿宋"/>
          <w:sz w:val="24"/>
          <w:highlight w:val="none"/>
        </w:rPr>
        <w:t>额政府采购货物或服务项目中的非预留部分标项，对小型和微型企业的投标报价给予</w:t>
      </w:r>
      <w:r>
        <w:rPr>
          <w:rFonts w:hint="eastAsia" w:ascii="仿宋" w:hAnsi="仿宋" w:eastAsia="仿宋" w:cs="仿宋"/>
          <w:sz w:val="24"/>
          <w:highlight w:val="none"/>
          <w:lang w:val="en-US" w:eastAsia="zh-CN"/>
        </w:rPr>
        <w:t>20</w:t>
      </w:r>
      <w:r>
        <w:rPr>
          <w:rFonts w:hint="eastAsia" w:ascii="仿宋" w:hAnsi="仿宋" w:eastAsia="仿宋" w:cs="仿宋"/>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%的扣除，用扣</w:t>
      </w:r>
      <w:r>
        <w:rPr>
          <w:rFonts w:hint="eastAsia" w:ascii="仿宋" w:hAnsi="仿宋" w:eastAsia="仿宋" w:cs="仿宋"/>
          <w:sz w:val="24"/>
        </w:rPr>
        <w:t>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sz w:val="24"/>
        </w:rPr>
      </w:pPr>
      <w:r>
        <w:rPr>
          <w:rFonts w:hint="eastAsia" w:ascii="仿宋" w:hAnsi="仿宋" w:eastAsia="仿宋" w:cs="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4.2供应商质疑</w:t>
      </w:r>
    </w:p>
    <w:p>
      <w:pPr>
        <w:pStyle w:val="35"/>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hint="eastAsia" w:ascii="仿宋" w:hAnsi="仿宋" w:eastAsia="仿宋" w:cs="仿宋"/>
          <w:color w:val="auto"/>
          <w:kern w:val="2"/>
          <w:sz w:val="24"/>
        </w:rPr>
      </w:pPr>
      <w:r>
        <w:rPr>
          <w:rFonts w:hint="eastAsia" w:ascii="仿宋" w:hAnsi="仿宋" w:eastAsia="仿宋" w:cs="仿宋"/>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hint="eastAsia" w:ascii="仿宋" w:hAnsi="仿宋" w:eastAsia="仿宋" w:cs="仿宋"/>
          <w:sz w:val="24"/>
        </w:rPr>
      </w:pPr>
      <w:r>
        <w:rPr>
          <w:rFonts w:hint="eastAsia" w:ascii="仿宋" w:hAnsi="仿宋" w:eastAsia="仿宋" w:cs="仿宋"/>
          <w:sz w:val="24"/>
        </w:rPr>
        <w:t>4.2.2.2对采购过程提出质疑的，质疑期限为各采购程序环节结束之日起计算。对同一采购程序环节的质疑，供应商须一次性提出。</w:t>
      </w:r>
    </w:p>
    <w:p>
      <w:pPr>
        <w:pStyle w:val="35"/>
        <w:spacing w:line="360" w:lineRule="auto"/>
        <w:ind w:firstLine="480" w:firstLineChars="200"/>
        <w:rPr>
          <w:rFonts w:hint="eastAsia" w:ascii="仿宋" w:hAnsi="仿宋" w:eastAsia="仿宋" w:cs="仿宋"/>
          <w:sz w:val="24"/>
        </w:rPr>
      </w:pPr>
      <w:r>
        <w:rPr>
          <w:rFonts w:hint="eastAsia" w:ascii="仿宋" w:hAnsi="仿宋" w:eastAsia="仿宋" w:cs="仿宋"/>
          <w:sz w:val="24"/>
        </w:rPr>
        <w:t>4.2.2.3对采购结果提出质疑的，质疑期限自采购结果公告期限届满之日起计算。</w:t>
      </w:r>
    </w:p>
    <w:p>
      <w:pPr>
        <w:pStyle w:val="35"/>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35"/>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4.2.3.1供应商的姓名或者名称、地址、邮编、联系人及联系电话；</w:t>
      </w:r>
    </w:p>
    <w:p>
      <w:pPr>
        <w:pStyle w:val="35"/>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4.2.3.2质疑项目的名称、编号；</w:t>
      </w:r>
    </w:p>
    <w:p>
      <w:pPr>
        <w:pStyle w:val="35"/>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4.2.3.3具体、明确的质疑事项和与质疑事项相关的请求；</w:t>
      </w:r>
    </w:p>
    <w:p>
      <w:pPr>
        <w:pStyle w:val="35"/>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4.2.3.4事实依据；</w:t>
      </w:r>
    </w:p>
    <w:p>
      <w:pPr>
        <w:pStyle w:val="35"/>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4.2.3.5必要的法律依据；</w:t>
      </w:r>
    </w:p>
    <w:p>
      <w:pPr>
        <w:pStyle w:val="35"/>
        <w:spacing w:line="360" w:lineRule="auto"/>
        <w:ind w:firstLine="960" w:firstLineChars="400"/>
        <w:rPr>
          <w:rFonts w:hint="eastAsia" w:ascii="仿宋" w:hAnsi="仿宋" w:eastAsia="仿宋" w:cs="仿宋"/>
          <w:kern w:val="0"/>
          <w:sz w:val="24"/>
          <w:lang w:val="zh-CN"/>
        </w:rPr>
      </w:pPr>
      <w:r>
        <w:rPr>
          <w:rFonts w:hint="eastAsia" w:ascii="仿宋" w:hAnsi="仿宋" w:eastAsia="仿宋" w:cs="仿宋"/>
          <w:kern w:val="0"/>
          <w:sz w:val="24"/>
          <w:lang w:val="zh-CN"/>
        </w:rPr>
        <w:t>4.2.3.6提出质疑的日期。</w:t>
      </w:r>
    </w:p>
    <w:p>
      <w:pPr>
        <w:pStyle w:val="574"/>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574"/>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质疑函范本及制作说明详见附件2。</w:t>
      </w:r>
    </w:p>
    <w:p>
      <w:pPr>
        <w:pStyle w:val="574"/>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lang w:val="zh-CN"/>
        </w:rPr>
        <w:t>4.2</w:t>
      </w:r>
      <w:r>
        <w:rPr>
          <w:rFonts w:hint="eastAsia" w:ascii="仿宋" w:hAnsi="仿宋" w:eastAsia="仿宋" w:cs="仿宋"/>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4"/>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lang w:val="zh-CN"/>
        </w:rPr>
        <w:t>4.2</w:t>
      </w:r>
      <w:r>
        <w:rPr>
          <w:rFonts w:hint="eastAsia" w:ascii="仿宋" w:hAnsi="仿宋" w:eastAsia="仿宋" w:cs="仿宋"/>
        </w:rPr>
        <w:t>.5询问或者质疑事项可能影响采购结果的，采购人应当暂停签订合同，已经签订合同的，应当中止履行合同。</w:t>
      </w:r>
    </w:p>
    <w:p>
      <w:pPr>
        <w:pStyle w:val="574"/>
        <w:shd w:val="clear" w:color="auto" w:fill="FFFFFF"/>
        <w:snapToGrid w:val="0"/>
        <w:spacing w:after="240" w:afterAutospacing="0" w:line="360" w:lineRule="auto"/>
        <w:ind w:firstLine="480" w:firstLineChars="200"/>
        <w:contextualSpacing/>
        <w:rPr>
          <w:rFonts w:hint="eastAsia" w:ascii="仿宋" w:hAnsi="仿宋" w:eastAsia="仿宋" w:cs="仿宋"/>
          <w:lang w:val="zh-CN"/>
        </w:rPr>
      </w:pPr>
      <w:r>
        <w:rPr>
          <w:rFonts w:hint="eastAsia" w:ascii="仿宋" w:hAnsi="仿宋" w:eastAsia="仿宋" w:cs="仿宋"/>
          <w:lang w:val="zh-CN"/>
        </w:rPr>
        <w:t>4.3供应商投诉</w:t>
      </w:r>
    </w:p>
    <w:p>
      <w:pPr>
        <w:pStyle w:val="574"/>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4.3.1质疑供应商对采购人、采购机构的答复不满意或者采购人、采购机构未在规定的时间内作出答复的，可以在答复期满后十五个工作日内向同级政府采购监督管理部门提出投诉。</w:t>
      </w:r>
    </w:p>
    <w:p>
      <w:pPr>
        <w:pStyle w:val="574"/>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4.3.</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574"/>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4.3.3供应商投诉应当有明确的请求和必要的证明材料。</w:t>
      </w:r>
    </w:p>
    <w:p>
      <w:pPr>
        <w:pStyle w:val="574"/>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4.3.</w:t>
      </w:r>
      <w:r>
        <w:rPr>
          <w:rFonts w:hint="eastAsia" w:ascii="仿宋" w:hAnsi="仿宋" w:eastAsia="仿宋" w:cs="仿宋"/>
          <w:lang w:val="en-US" w:eastAsia="zh-CN"/>
        </w:rPr>
        <w:t>4</w:t>
      </w:r>
      <w:r>
        <w:rPr>
          <w:rFonts w:hint="eastAsia" w:ascii="仿宋" w:hAnsi="仿宋" w:eastAsia="仿宋" w:cs="仿宋"/>
        </w:rPr>
        <w:t xml:space="preserve"> 以联合体形式参加政府采购活动的，其投诉应当由组成联合体的所有供应商共同提出。</w:t>
      </w:r>
    </w:p>
    <w:p>
      <w:pPr>
        <w:pStyle w:val="574"/>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投诉书范本及制作说明详见附件3。</w:t>
      </w:r>
    </w:p>
    <w:p>
      <w:pPr>
        <w:pStyle w:val="87"/>
        <w:snapToGrid w:val="0"/>
        <w:spacing w:before="0"/>
        <w:ind w:firstLine="360"/>
        <w:rPr>
          <w:rFonts w:hint="eastAsia" w:ascii="仿宋" w:hAnsi="仿宋" w:eastAsia="仿宋" w:cs="仿宋"/>
          <w:sz w:val="18"/>
          <w:szCs w:val="18"/>
        </w:rPr>
      </w:pP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5"/>
        <w:spacing w:line="360" w:lineRule="auto"/>
        <w:rPr>
          <w:rFonts w:hint="eastAsia" w:ascii="仿宋" w:hAnsi="仿宋" w:eastAsia="仿宋" w:cs="仿宋"/>
          <w:b/>
          <w:sz w:val="24"/>
          <w:szCs w:val="24"/>
        </w:rPr>
      </w:pPr>
      <w:r>
        <w:rPr>
          <w:rFonts w:hint="eastAsia" w:ascii="仿宋" w:hAnsi="仿宋" w:eastAsia="仿宋" w:cs="仿宋"/>
          <w:b/>
          <w:sz w:val="24"/>
          <w:szCs w:val="24"/>
        </w:rPr>
        <w:t>5．招标文件的构成</w:t>
      </w:r>
    </w:p>
    <w:p>
      <w:pPr>
        <w:pStyle w:val="35"/>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5.1 招标文件包括下列文件及附件：</w:t>
      </w:r>
    </w:p>
    <w:p>
      <w:pPr>
        <w:pStyle w:val="35"/>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5.1.1招标公告；</w:t>
      </w:r>
    </w:p>
    <w:p>
      <w:pPr>
        <w:pStyle w:val="35"/>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5.1.2投标人须知；</w:t>
      </w:r>
    </w:p>
    <w:p>
      <w:pPr>
        <w:pStyle w:val="35"/>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5.1.3采购需求；</w:t>
      </w:r>
    </w:p>
    <w:p>
      <w:pPr>
        <w:pStyle w:val="35"/>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5.1.4评标办法；</w:t>
      </w:r>
    </w:p>
    <w:p>
      <w:pPr>
        <w:pStyle w:val="35"/>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5.1.5拟签订的合同文本；</w:t>
      </w:r>
    </w:p>
    <w:p>
      <w:pPr>
        <w:pStyle w:val="35"/>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5"/>
        <w:spacing w:line="360" w:lineRule="auto"/>
        <w:rPr>
          <w:rFonts w:hint="eastAsia" w:ascii="仿宋" w:hAnsi="仿宋" w:eastAsia="仿宋" w:cs="仿宋"/>
          <w:b/>
          <w:sz w:val="24"/>
          <w:szCs w:val="24"/>
        </w:rPr>
      </w:pPr>
      <w:r>
        <w:rPr>
          <w:rFonts w:hint="eastAsia" w:ascii="仿宋" w:hAnsi="仿宋" w:eastAsia="仿宋" w:cs="仿宋"/>
          <w:b/>
          <w:sz w:val="24"/>
          <w:szCs w:val="24"/>
        </w:rPr>
        <w:t>6. 招标文件的澄清、修改</w:t>
      </w:r>
    </w:p>
    <w:p>
      <w:pPr>
        <w:pStyle w:val="87"/>
        <w:snapToGrid w:val="0"/>
        <w:spacing w:before="0"/>
        <w:ind w:firstLine="480"/>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87"/>
        <w:snapToGrid w:val="0"/>
        <w:spacing w:before="0"/>
        <w:ind w:firstLine="480"/>
        <w:rPr>
          <w:rFonts w:hint="eastAsia"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int="eastAsia"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hint="eastAsia" w:ascii="仿宋" w:hAnsi="仿宋" w:eastAsia="仿宋" w:cs="仿宋"/>
          <w:b/>
          <w:sz w:val="30"/>
          <w:szCs w:val="20"/>
        </w:rPr>
      </w:pPr>
      <w:r>
        <w:rPr>
          <w:rFonts w:hint="eastAsia" w:ascii="仿宋" w:hAnsi="仿宋" w:eastAsia="仿宋" w:cs="仿宋"/>
          <w:b/>
          <w:sz w:val="30"/>
          <w:szCs w:val="20"/>
        </w:rPr>
        <w:t>三、投标</w:t>
      </w:r>
    </w:p>
    <w:p>
      <w:pPr>
        <w:pStyle w:val="35"/>
        <w:spacing w:line="360" w:lineRule="auto"/>
        <w:rPr>
          <w:rFonts w:hint="eastAsia"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5"/>
        <w:spacing w:line="360" w:lineRule="auto"/>
        <w:rPr>
          <w:rFonts w:hint="eastAsia" w:ascii="仿宋" w:hAnsi="仿宋" w:eastAsia="仿宋" w:cs="仿宋"/>
          <w:b/>
          <w:sz w:val="24"/>
          <w:szCs w:val="24"/>
        </w:rPr>
      </w:pPr>
      <w:r>
        <w:rPr>
          <w:rFonts w:hint="eastAsia" w:ascii="仿宋" w:hAnsi="仿宋" w:eastAsia="仿宋" w:cs="仿宋"/>
          <w:b/>
          <w:sz w:val="24"/>
          <w:szCs w:val="24"/>
        </w:rPr>
        <w:t>8.开标前答疑会或现场考察</w:t>
      </w:r>
    </w:p>
    <w:p>
      <w:pPr>
        <w:pStyle w:val="35"/>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hint="eastAsia" w:ascii="仿宋" w:hAnsi="仿宋" w:eastAsia="仿宋" w:cs="仿宋"/>
          <w:b/>
          <w:szCs w:val="24"/>
        </w:rPr>
      </w:pPr>
      <w:r>
        <w:rPr>
          <w:rFonts w:hint="eastAsia" w:ascii="仿宋" w:hAnsi="仿宋" w:eastAsia="仿宋" w:cs="仿宋"/>
          <w:b/>
          <w:kern w:val="28"/>
          <w:sz w:val="24"/>
          <w:szCs w:val="24"/>
        </w:rPr>
        <w:t>9.投标保证金</w:t>
      </w:r>
    </w:p>
    <w:p>
      <w:pPr>
        <w:pStyle w:val="7"/>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5"/>
        <w:spacing w:line="360" w:lineRule="auto"/>
        <w:rPr>
          <w:rFonts w:hint="eastAsia"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5"/>
        <w:spacing w:line="360" w:lineRule="auto"/>
        <w:rPr>
          <w:rFonts w:hint="eastAsia"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rPr>
        <w:t>11.1.1符合参加政府采购</w:t>
      </w:r>
      <w:r>
        <w:rPr>
          <w:rFonts w:hint="eastAsia" w:ascii="仿宋" w:hAnsi="仿宋" w:eastAsia="仿宋" w:cs="仿宋"/>
          <w:sz w:val="24"/>
          <w:highlight w:val="none"/>
        </w:rPr>
        <w:t>活动应当具备的一般条件的承诺函；</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11.1.2落实政府采购政策需满足的资格要求（如有)；</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11.1.3本项目的特定资格要求（如有)。</w:t>
      </w:r>
    </w:p>
    <w:p>
      <w:pPr>
        <w:snapToGrid w:val="0"/>
        <w:spacing w:line="360" w:lineRule="auto"/>
        <w:ind w:firstLine="480" w:firstLineChars="200"/>
        <w:rPr>
          <w:rFonts w:hint="eastAsia" w:ascii="仿宋" w:hAnsi="仿宋" w:eastAsia="仿宋" w:cs="仿宋"/>
          <w:sz w:val="24"/>
          <w:highlight w:val="none"/>
          <w:lang w:val="zh-CN"/>
        </w:rPr>
      </w:pP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 xml:space="preserve">  </w:t>
      </w:r>
      <w:r>
        <w:rPr>
          <w:rFonts w:hint="eastAsia" w:ascii="仿宋" w:hAnsi="仿宋" w:eastAsia="仿宋" w:cs="仿宋"/>
          <w:b/>
          <w:bCs/>
          <w:sz w:val="24"/>
          <w:highlight w:val="none"/>
        </w:rPr>
        <w:t>商务技术</w:t>
      </w:r>
      <w:r>
        <w:rPr>
          <w:rFonts w:hint="eastAsia" w:ascii="仿宋" w:hAnsi="仿宋" w:eastAsia="仿宋" w:cs="仿宋"/>
          <w:b/>
          <w:bCs/>
          <w:sz w:val="24"/>
          <w:highlight w:val="none"/>
          <w:lang w:val="zh-CN"/>
        </w:rPr>
        <w:t>文件：</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11.2.1投标函；</w:t>
      </w:r>
      <w:r>
        <w:rPr>
          <w:rFonts w:hint="eastAsia" w:ascii="仿宋" w:hAnsi="仿宋" w:eastAsia="仿宋" w:cs="仿宋"/>
          <w:sz w:val="24"/>
          <w:highlight w:val="none"/>
          <w:lang w:val="zh-CN"/>
        </w:rPr>
        <w:t xml:space="preserve"> </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11.2.3联合协议（如有)；</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11.2.4分包意向协议（如有)；</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11.2.5符合性审查资料；</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11.2.6评标标准相应的商务技术资料；</w:t>
      </w:r>
    </w:p>
    <w:p>
      <w:pPr>
        <w:snapToGrid w:val="0"/>
        <w:spacing w:line="360" w:lineRule="auto"/>
        <w:ind w:left="0" w:leftChars="0" w:firstLine="960" w:firstLineChars="400"/>
        <w:rPr>
          <w:rFonts w:hint="eastAsia" w:ascii="仿宋" w:hAnsi="仿宋" w:eastAsia="仿宋" w:cs="仿宋"/>
          <w:sz w:val="24"/>
          <w:highlight w:val="none"/>
          <w:lang w:val="en-US" w:eastAsia="zh-CN"/>
        </w:rPr>
      </w:pPr>
      <w:r>
        <w:rPr>
          <w:rFonts w:hint="eastAsia" w:ascii="仿宋" w:hAnsi="仿宋" w:eastAsia="仿宋" w:cs="仿宋"/>
          <w:color w:val="auto"/>
          <w:sz w:val="24"/>
          <w:highlight w:val="none"/>
        </w:rPr>
        <w:t>11.2.7</w:t>
      </w:r>
      <w:r>
        <w:rPr>
          <w:rFonts w:hint="eastAsia" w:ascii="仿宋" w:hAnsi="仿宋" w:eastAsia="仿宋" w:cs="仿宋"/>
          <w:sz w:val="24"/>
          <w:highlight w:val="none"/>
        </w:rPr>
        <w:t>商务技术偏离表；</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w:t>
      </w:r>
      <w:r>
        <w:rPr>
          <w:rFonts w:hint="eastAsia" w:ascii="仿宋" w:hAnsi="仿宋" w:eastAsia="仿宋" w:cs="仿宋"/>
          <w:sz w:val="24"/>
          <w:highlight w:val="none"/>
          <w:lang w:val="en-US" w:eastAsia="zh-CN"/>
        </w:rPr>
        <w:t>8</w:t>
      </w:r>
      <w:r>
        <w:rPr>
          <w:rFonts w:hint="eastAsia" w:ascii="仿宋" w:hAnsi="仿宋" w:eastAsia="仿宋" w:cs="仿宋"/>
          <w:sz w:val="24"/>
          <w:highlight w:val="none"/>
          <w:lang w:val="zh-CN"/>
        </w:rPr>
        <w:t>政府采购供应商廉洁自律承诺书；</w:t>
      </w:r>
    </w:p>
    <w:p>
      <w:pPr>
        <w:snapToGrid w:val="0"/>
        <w:spacing w:line="360" w:lineRule="auto"/>
        <w:ind w:firstLine="960" w:firstLineChars="400"/>
        <w:rPr>
          <w:rFonts w:hint="eastAsia" w:ascii="仿宋" w:hAnsi="仿宋" w:eastAsia="仿宋" w:cs="仿宋"/>
          <w:color w:val="auto"/>
          <w:sz w:val="24"/>
          <w:szCs w:val="20"/>
          <w:highlight w:val="none"/>
        </w:rPr>
      </w:pP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9</w:t>
      </w:r>
      <w:r>
        <w:rPr>
          <w:rFonts w:hint="eastAsia" w:ascii="仿宋" w:hAnsi="仿宋" w:eastAsia="仿宋" w:cs="仿宋"/>
          <w:color w:val="auto"/>
          <w:sz w:val="24"/>
          <w:szCs w:val="20"/>
          <w:highlight w:val="none"/>
          <w:lang w:val="zh-CN"/>
        </w:rPr>
        <w:t>投标</w:t>
      </w:r>
      <w:r>
        <w:rPr>
          <w:rFonts w:hint="eastAsia" w:ascii="仿宋" w:hAnsi="仿宋" w:eastAsia="仿宋" w:cs="仿宋"/>
          <w:color w:val="auto"/>
          <w:sz w:val="24"/>
          <w:szCs w:val="20"/>
          <w:highlight w:val="none"/>
          <w:lang w:val="en-US" w:eastAsia="zh-CN"/>
        </w:rPr>
        <w:t>人</w:t>
      </w:r>
      <w:r>
        <w:rPr>
          <w:rFonts w:hint="eastAsia" w:ascii="仿宋" w:hAnsi="仿宋" w:eastAsia="仿宋" w:cs="仿宋"/>
          <w:color w:val="auto"/>
          <w:sz w:val="24"/>
          <w:szCs w:val="20"/>
          <w:highlight w:val="none"/>
          <w:lang w:val="zh-CN"/>
        </w:rPr>
        <w:t>认为需要的其他文件资料</w:t>
      </w:r>
      <w:r>
        <w:rPr>
          <w:rFonts w:hint="eastAsia" w:ascii="仿宋" w:hAnsi="仿宋" w:eastAsia="仿宋" w:cs="仿宋"/>
          <w:color w:val="auto"/>
          <w:sz w:val="24"/>
          <w:szCs w:val="20"/>
          <w:highlight w:val="none"/>
          <w:lang w:val="zh-CN" w:eastAsia="zh-CN"/>
        </w:rPr>
        <w:t>（如有）</w:t>
      </w:r>
      <w:r>
        <w:rPr>
          <w:rFonts w:hint="eastAsia" w:ascii="仿宋" w:hAnsi="仿宋" w:eastAsia="仿宋" w:cs="仿宋"/>
          <w:sz w:val="24"/>
          <w:highlight w:val="none"/>
        </w:rPr>
        <w:t>。</w:t>
      </w:r>
    </w:p>
    <w:p>
      <w:pPr>
        <w:snapToGrid w:val="0"/>
        <w:spacing w:line="360" w:lineRule="auto"/>
        <w:ind w:firstLine="480" w:firstLineChars="200"/>
        <w:rPr>
          <w:rFonts w:hint="eastAsia"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hint="eastAsia" w:ascii="仿宋" w:hAnsi="仿宋" w:eastAsia="仿宋" w:cs="仿宋"/>
          <w:sz w:val="24"/>
          <w:lang w:val="en-US" w:eastAsia="zh-CN"/>
        </w:rPr>
      </w:pPr>
      <w:r>
        <w:rPr>
          <w:rFonts w:hint="eastAsia" w:ascii="仿宋" w:hAnsi="仿宋" w:eastAsia="仿宋" w:cs="仿宋"/>
          <w:sz w:val="24"/>
          <w:lang w:val="en-US" w:eastAsia="zh-CN"/>
        </w:rPr>
        <w:t>11.3.2</w:t>
      </w:r>
      <w:r>
        <w:rPr>
          <w:rFonts w:hint="eastAsia" w:ascii="仿宋" w:hAnsi="仿宋" w:eastAsia="仿宋" w:cs="仿宋"/>
          <w:sz w:val="24"/>
          <w:szCs w:val="24"/>
        </w:rPr>
        <w:t>报价明细清单</w:t>
      </w:r>
      <w:r>
        <w:rPr>
          <w:rFonts w:hint="eastAsia" w:ascii="仿宋" w:hAnsi="仿宋" w:eastAsia="仿宋" w:cs="仿宋"/>
          <w:sz w:val="24"/>
          <w:szCs w:val="24"/>
          <w:lang w:val="en-US" w:eastAsia="zh-CN"/>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w:t>
      </w:r>
      <w:r>
        <w:rPr>
          <w:rFonts w:hint="eastAsia" w:ascii="仿宋" w:hAnsi="仿宋" w:eastAsia="仿宋" w:cs="仿宋"/>
          <w:sz w:val="24"/>
          <w:lang w:val="en-US" w:eastAsia="zh-CN"/>
        </w:rPr>
        <w:t>3</w:t>
      </w:r>
      <w:r>
        <w:rPr>
          <w:rFonts w:hint="eastAsia" w:ascii="仿宋" w:hAnsi="仿宋" w:eastAsia="仿宋" w:cs="仿宋"/>
          <w:sz w:val="24"/>
        </w:rPr>
        <w:t>中小企业声明函</w:t>
      </w:r>
      <w:r>
        <w:rPr>
          <w:rFonts w:hint="eastAsia" w:ascii="仿宋" w:hAnsi="仿宋" w:eastAsia="仿宋" w:cs="仿宋"/>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960" w:firstLineChars="400"/>
        <w:textAlignment w:val="auto"/>
        <w:rPr>
          <w:rFonts w:hint="eastAsia" w:ascii="仿宋" w:hAnsi="仿宋" w:eastAsia="仿宋" w:cs="仿宋"/>
          <w:sz w:val="24"/>
          <w:highlight w:val="none"/>
        </w:rPr>
      </w:pPr>
      <w:r>
        <w:rPr>
          <w:rFonts w:hint="eastAsia" w:ascii="仿宋" w:hAnsi="仿宋" w:eastAsia="仿宋" w:cs="仿宋"/>
          <w:sz w:val="24"/>
          <w:lang w:val="en-US" w:eastAsia="zh-CN"/>
        </w:rPr>
        <w:t>11.3.4</w:t>
      </w:r>
      <w:r>
        <w:rPr>
          <w:rFonts w:hint="eastAsia" w:ascii="仿宋" w:hAnsi="仿宋" w:eastAsia="仿宋" w:cs="仿宋"/>
          <w:sz w:val="24"/>
        </w:rPr>
        <w:t>投标人针对报价需要说明</w:t>
      </w:r>
      <w:r>
        <w:rPr>
          <w:rFonts w:hint="eastAsia" w:ascii="仿宋" w:hAnsi="仿宋" w:eastAsia="仿宋" w:cs="仿宋"/>
          <w:sz w:val="24"/>
          <w:highlight w:val="none"/>
        </w:rPr>
        <w:t>的其他文件和说明</w:t>
      </w:r>
      <w:r>
        <w:rPr>
          <w:rFonts w:hint="eastAsia" w:ascii="仿宋" w:hAnsi="仿宋" w:eastAsia="仿宋" w:cs="仿宋"/>
          <w:sz w:val="24"/>
          <w:highlight w:val="none"/>
          <w:lang w:eastAsia="zh-CN"/>
        </w:rPr>
        <w:t>（如有）</w:t>
      </w:r>
      <w:r>
        <w:rPr>
          <w:rFonts w:hint="eastAsia" w:ascii="仿宋" w:hAnsi="仿宋" w:eastAsia="仿宋" w:cs="仿宋"/>
          <w:sz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723" w:firstLineChars="300"/>
        <w:textAlignment w:val="auto"/>
        <w:rPr>
          <w:rFonts w:hint="eastAsia" w:ascii="仿宋" w:hAnsi="仿宋" w:eastAsia="仿宋" w:cs="仿宋"/>
          <w:b/>
          <w:sz w:val="24"/>
          <w:highlight w:val="none"/>
        </w:rPr>
      </w:pPr>
      <w:r>
        <w:rPr>
          <w:rFonts w:hint="eastAsia" w:ascii="仿宋" w:hAnsi="仿宋" w:eastAsia="仿宋" w:cs="仿宋"/>
          <w:b/>
          <w:sz w:val="24"/>
          <w:highlight w:val="none"/>
        </w:rPr>
        <w:t>投标文件含有采购人不能接受的附加条件的，投标无效；</w:t>
      </w:r>
    </w:p>
    <w:p>
      <w:pPr>
        <w:keepNext w:val="0"/>
        <w:keepLines w:val="0"/>
        <w:pageBreakBefore w:val="0"/>
        <w:widowControl w:val="0"/>
        <w:kinsoku/>
        <w:wordWrap/>
        <w:overflowPunct/>
        <w:topLinePunct w:val="0"/>
        <w:autoSpaceDE/>
        <w:autoSpaceDN/>
        <w:bidi w:val="0"/>
        <w:adjustRightInd w:val="0"/>
        <w:spacing w:line="360" w:lineRule="auto"/>
        <w:ind w:firstLine="723" w:firstLineChars="300"/>
        <w:textAlignment w:val="auto"/>
        <w:rPr>
          <w:rFonts w:hint="eastAsia" w:ascii="仿宋" w:hAnsi="仿宋" w:eastAsia="仿宋" w:cs="仿宋"/>
          <w:b/>
          <w:sz w:val="24"/>
          <w:szCs w:val="21"/>
          <w:highlight w:val="none"/>
        </w:rPr>
      </w:pPr>
      <w:r>
        <w:rPr>
          <w:rFonts w:hint="eastAsia" w:ascii="仿宋" w:hAnsi="仿宋" w:eastAsia="仿宋" w:cs="仿宋"/>
          <w:b/>
          <w:sz w:val="24"/>
          <w:highlight w:val="none"/>
        </w:rPr>
        <w:t>投标人提供虚假材料投标的，投标无效。</w:t>
      </w:r>
    </w:p>
    <w:p>
      <w:pPr>
        <w:pStyle w:val="87"/>
        <w:snapToGrid w:val="0"/>
        <w:spacing w:before="0"/>
        <w:ind w:firstLine="0" w:firstLineChars="0"/>
        <w:outlineLvl w:val="0"/>
        <w:rPr>
          <w:rFonts w:hint="eastAsia" w:ascii="仿宋" w:hAnsi="仿宋" w:eastAsia="仿宋" w:cs="仿宋"/>
          <w:b/>
          <w:szCs w:val="24"/>
          <w:highlight w:val="none"/>
        </w:rPr>
      </w:pPr>
      <w:r>
        <w:rPr>
          <w:rFonts w:hint="eastAsia" w:ascii="仿宋" w:hAnsi="仿宋" w:eastAsia="仿宋" w:cs="仿宋"/>
          <w:b/>
          <w:szCs w:val="24"/>
          <w:highlight w:val="none"/>
        </w:rPr>
        <w:t>12</w:t>
      </w:r>
      <w:r>
        <w:rPr>
          <w:rFonts w:hint="eastAsia" w:ascii="仿宋" w:hAnsi="仿宋" w:eastAsia="仿宋" w:cs="仿宋"/>
          <w:b/>
          <w:kern w:val="0"/>
          <w:szCs w:val="24"/>
          <w:highlight w:val="none"/>
          <w:lang w:val="zh-CN"/>
        </w:rPr>
        <w:t xml:space="preserve">. </w:t>
      </w:r>
      <w:r>
        <w:rPr>
          <w:rFonts w:hint="eastAsia" w:ascii="仿宋" w:hAnsi="仿宋" w:eastAsia="仿宋" w:cs="仿宋"/>
          <w:b/>
          <w:szCs w:val="24"/>
          <w:highlight w:val="none"/>
        </w:rPr>
        <w:t>投标文件的编制</w:t>
      </w:r>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highlight w:val="none"/>
          <w:lang w:val="zh-CN"/>
        </w:rPr>
        <w:t>12.1投标文件分为资格文件、商务技术文件、报价文件三部分。各投标人在编制投标文件时请按照招标文件第六部分规定的格式进行</w:t>
      </w:r>
      <w:r>
        <w:rPr>
          <w:rFonts w:hint="eastAsia" w:ascii="仿宋" w:hAnsi="仿宋" w:eastAsia="仿宋" w:cs="仿宋"/>
          <w:kern w:val="0"/>
          <w:sz w:val="24"/>
          <w:lang w:val="zh-CN"/>
        </w:rPr>
        <w:t>，混乱的编排导致投标文件被误读或评标委员会查找不到有效文件是投标人的风险。</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sz w:val="24"/>
        </w:rPr>
      </w:pPr>
      <w:r>
        <w:rPr>
          <w:rFonts w:hint="eastAsia" w:ascii="仿宋" w:hAnsi="仿宋" w:eastAsia="仿宋" w:cs="仿宋"/>
          <w:b/>
          <w:sz w:val="24"/>
        </w:rPr>
        <w:t>13.投标文件的签署、盖章</w:t>
      </w:r>
    </w:p>
    <w:p>
      <w:pPr>
        <w:pStyle w:val="87"/>
        <w:snapToGrid w:val="0"/>
        <w:spacing w:before="0"/>
        <w:ind w:firstLine="480"/>
        <w:rPr>
          <w:rFonts w:hint="eastAsia"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87"/>
        <w:snapToGrid w:val="0"/>
        <w:spacing w:before="0"/>
        <w:ind w:firstLine="480"/>
        <w:rPr>
          <w:rFonts w:hint="eastAsia"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87"/>
        <w:snapToGrid w:val="0"/>
        <w:spacing w:before="0"/>
        <w:ind w:firstLine="480"/>
        <w:rPr>
          <w:rFonts w:hint="eastAsia" w:ascii="仿宋" w:hAnsi="仿宋" w:eastAsia="仿宋" w:cs="仿宋"/>
          <w:szCs w:val="24"/>
        </w:rPr>
      </w:pPr>
      <w:r>
        <w:rPr>
          <w:rFonts w:hint="eastAsia" w:ascii="仿宋" w:hAnsi="仿宋" w:eastAsia="仿宋" w:cs="仿宋"/>
        </w:rPr>
        <w:t>13.3招标文件对投标文件签署、盖章的要求适用于电子签名。</w:t>
      </w:r>
    </w:p>
    <w:p>
      <w:pPr>
        <w:pStyle w:val="87"/>
        <w:spacing w:before="0"/>
        <w:ind w:firstLine="0" w:firstLineChars="0"/>
        <w:rPr>
          <w:rFonts w:hint="eastAsia" w:ascii="仿宋" w:hAnsi="仿宋" w:eastAsia="仿宋" w:cs="仿宋"/>
          <w:b/>
          <w:szCs w:val="24"/>
        </w:rPr>
      </w:pPr>
      <w:r>
        <w:rPr>
          <w:rFonts w:hint="eastAsia" w:ascii="仿宋" w:hAnsi="仿宋" w:eastAsia="仿宋" w:cs="仿宋"/>
          <w:b/>
          <w:szCs w:val="24"/>
        </w:rPr>
        <w:t>14. 投标文件的提交、补充、修改、撤回</w:t>
      </w:r>
    </w:p>
    <w:p>
      <w:pPr>
        <w:pStyle w:val="87"/>
        <w:ind w:firstLine="480"/>
        <w:rPr>
          <w:rFonts w:hint="eastAsia"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7"/>
        <w:spacing w:before="0"/>
        <w:ind w:firstLine="480"/>
        <w:rPr>
          <w:rFonts w:hint="eastAsia"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87"/>
        <w:spacing w:before="0"/>
        <w:ind w:firstLine="480"/>
        <w:rPr>
          <w:rFonts w:hint="eastAsia" w:ascii="仿宋" w:hAnsi="仿宋" w:eastAsia="仿宋" w:cs="仿宋"/>
          <w:szCs w:val="24"/>
        </w:rPr>
      </w:pPr>
      <w:r>
        <w:rPr>
          <w:rFonts w:hint="eastAsia" w:ascii="仿宋" w:hAnsi="仿宋" w:eastAsia="仿宋" w:cs="仿宋"/>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hint="eastAsia" w:ascii="仿宋" w:hAnsi="仿宋" w:eastAsia="仿宋" w:cs="仿宋"/>
          <w:b/>
          <w:sz w:val="24"/>
          <w:szCs w:val="24"/>
        </w:rPr>
      </w:pPr>
      <w:r>
        <w:rPr>
          <w:rFonts w:hint="eastAsia" w:ascii="仿宋" w:hAnsi="仿宋" w:eastAsia="仿宋" w:cs="仿宋"/>
          <w:b/>
          <w:sz w:val="24"/>
          <w:szCs w:val="24"/>
        </w:rPr>
        <w:t>15.备份投标文件</w:t>
      </w:r>
    </w:p>
    <w:p>
      <w:pPr>
        <w:pStyle w:val="35"/>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w:t>
      </w:r>
      <w:r>
        <w:rPr>
          <w:rFonts w:hint="eastAsia" w:ascii="仿宋" w:hAnsi="仿宋" w:eastAsia="仿宋" w:cs="仿宋"/>
          <w:b/>
          <w:bCs/>
          <w:sz w:val="24"/>
          <w:szCs w:val="24"/>
        </w:rPr>
        <w:t>在投标截止时间前</w:t>
      </w:r>
      <w:r>
        <w:rPr>
          <w:rFonts w:hint="eastAsia" w:ascii="仿宋" w:hAnsi="仿宋" w:eastAsia="仿宋" w:cs="仿宋"/>
          <w:sz w:val="24"/>
          <w:szCs w:val="24"/>
        </w:rPr>
        <w:t>或者以快递方式递交备份投标文件1份</w:t>
      </w:r>
      <w:r>
        <w:rPr>
          <w:rFonts w:hint="eastAsia" w:ascii="仿宋" w:hAnsi="仿宋" w:eastAsia="仿宋" w:cs="仿宋"/>
          <w:sz w:val="24"/>
          <w:szCs w:val="24"/>
          <w:lang w:eastAsia="zh-CN"/>
        </w:rPr>
        <w:t>，</w:t>
      </w:r>
      <w:r>
        <w:rPr>
          <w:rFonts w:hint="eastAsia" w:ascii="仿宋" w:hAnsi="仿宋" w:eastAsia="仿宋" w:cs="仿宋"/>
          <w:b/>
          <w:sz w:val="24"/>
          <w:szCs w:val="24"/>
        </w:rPr>
        <w:t>但采购人、采购机构不强制或变相强制投标人提交备份投标文件。</w:t>
      </w:r>
    </w:p>
    <w:p>
      <w:pPr>
        <w:pStyle w:val="35"/>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b/>
          <w:bCs/>
          <w:sz w:val="24"/>
          <w:szCs w:val="24"/>
        </w:rPr>
        <w:t>U盘等类似介质中</w:t>
      </w:r>
      <w:r>
        <w:rPr>
          <w:rFonts w:hint="eastAsia" w:ascii="仿宋" w:hAnsi="仿宋" w:eastAsia="仿宋" w:cs="仿宋"/>
          <w:sz w:val="24"/>
          <w:szCs w:val="24"/>
        </w:rPr>
        <w:t>。备份投标文件应当密封包装并在包装上加盖公章并注明投标项目名称，投标人名称(联合体投标的，包装物封面需注明联合体投标，并注明联合体成员各方的名称和联合协议中约定的牵头人的名称)。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5"/>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79" w:firstLineChars="199"/>
        <w:rPr>
          <w:rFonts w:hint="eastAsia" w:ascii="仿宋" w:hAnsi="仿宋" w:eastAsia="仿宋" w:cs="仿宋"/>
          <w:b/>
          <w:sz w:val="24"/>
          <w:szCs w:val="24"/>
        </w:rPr>
      </w:pPr>
      <w:r>
        <w:rPr>
          <w:rFonts w:hint="eastAsia" w:ascii="仿宋" w:hAnsi="仿宋" w:eastAsia="仿宋" w:cs="仿宋"/>
          <w:b/>
          <w:sz w:val="24"/>
          <w:szCs w:val="24"/>
        </w:rPr>
        <w:t>15.</w:t>
      </w:r>
      <w:r>
        <w:rPr>
          <w:rFonts w:hint="eastAsia" w:ascii="仿宋" w:hAnsi="仿宋" w:eastAsia="仿宋" w:cs="仿宋"/>
          <w:b/>
          <w:sz w:val="24"/>
          <w:szCs w:val="24"/>
          <w:lang w:val="en-US" w:eastAsia="zh-CN"/>
        </w:rPr>
        <w:t>4</w:t>
      </w:r>
      <w:r>
        <w:rPr>
          <w:rFonts w:hint="eastAsia" w:ascii="仿宋" w:hAnsi="仿宋" w:eastAsia="仿宋" w:cs="仿宋"/>
          <w:b/>
          <w:sz w:val="24"/>
          <w:szCs w:val="24"/>
        </w:rPr>
        <w:t>投标人仅提交备份投标文件，没有在电子交易平台传输递交投标文件的，投标无效。</w:t>
      </w:r>
    </w:p>
    <w:p>
      <w:pPr>
        <w:pStyle w:val="87"/>
        <w:spacing w:before="0"/>
        <w:ind w:firstLine="0" w:firstLineChars="0"/>
        <w:rPr>
          <w:rFonts w:hint="eastAsia" w:ascii="仿宋" w:hAnsi="仿宋" w:eastAsia="仿宋" w:cs="仿宋"/>
          <w:b/>
          <w:szCs w:val="24"/>
        </w:rPr>
      </w:pPr>
      <w:r>
        <w:rPr>
          <w:rFonts w:hint="eastAsia" w:ascii="仿宋" w:hAnsi="仿宋" w:eastAsia="仿宋" w:cs="仿宋"/>
          <w:b/>
          <w:szCs w:val="24"/>
        </w:rPr>
        <w:t>16.投标文件的无效处理</w:t>
      </w:r>
    </w:p>
    <w:p>
      <w:pPr>
        <w:pStyle w:val="2"/>
        <w:spacing w:line="360" w:lineRule="auto"/>
        <w:ind w:firstLine="360" w:firstLineChars="150"/>
        <w:rPr>
          <w:rFonts w:hint="eastAsia"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lang w:val="en-US" w:eastAsia="zh-CN"/>
        </w:rPr>
        <w:t>4.2</w:t>
      </w:r>
      <w:r>
        <w:rPr>
          <w:rFonts w:hint="eastAsia" w:ascii="仿宋" w:hAnsi="仿宋" w:eastAsia="仿宋" w:cs="仿宋"/>
        </w:rPr>
        <w:t>规定</w:t>
      </w:r>
      <w:r>
        <w:rPr>
          <w:rFonts w:hint="eastAsia" w:ascii="仿宋" w:hAnsi="仿宋" w:eastAsia="仿宋" w:cs="仿宋"/>
          <w:szCs w:val="21"/>
        </w:rPr>
        <w:t>的情形之一的，投标无效：</w:t>
      </w:r>
    </w:p>
    <w:p>
      <w:pPr>
        <w:pStyle w:val="87"/>
        <w:spacing w:before="0"/>
        <w:ind w:firstLine="0" w:firstLineChars="0"/>
        <w:rPr>
          <w:rFonts w:hint="eastAsia"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87"/>
        <w:spacing w:before="0"/>
        <w:ind w:firstLine="480"/>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87"/>
        <w:spacing w:before="0"/>
        <w:ind w:firstLine="480"/>
        <w:rPr>
          <w:rFonts w:hint="eastAsia" w:ascii="仿宋" w:hAnsi="仿宋" w:eastAsia="仿宋" w:cs="仿宋"/>
        </w:rPr>
      </w:pPr>
      <w:r>
        <w:rPr>
          <w:rFonts w:hint="eastAsia" w:ascii="仿宋" w:hAnsi="仿宋" w:eastAsia="仿宋"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87"/>
        <w:spacing w:before="0"/>
        <w:ind w:firstLine="643"/>
        <w:rPr>
          <w:rFonts w:hint="eastAsia" w:ascii="仿宋" w:hAnsi="仿宋" w:eastAsia="仿宋" w:cs="仿宋"/>
          <w:b/>
          <w:sz w:val="32"/>
        </w:rPr>
      </w:pPr>
    </w:p>
    <w:p>
      <w:pPr>
        <w:pStyle w:val="87"/>
        <w:spacing w:before="0"/>
        <w:ind w:firstLine="1928" w:firstLineChars="600"/>
        <w:rPr>
          <w:rFonts w:hint="eastAsia" w:ascii="仿宋" w:hAnsi="仿宋" w:eastAsia="仿宋" w:cs="仿宋"/>
          <w:b/>
          <w:sz w:val="32"/>
        </w:rPr>
      </w:pPr>
      <w:r>
        <w:rPr>
          <w:rFonts w:hint="eastAsia" w:ascii="仿宋" w:hAnsi="仿宋" w:eastAsia="仿宋" w:cs="仿宋"/>
          <w:b/>
          <w:sz w:val="32"/>
        </w:rPr>
        <w:t>四、开标、资格审查与信用信息查询</w:t>
      </w:r>
    </w:p>
    <w:p>
      <w:pPr>
        <w:pStyle w:val="242"/>
        <w:spacing w:before="0" w:line="360" w:lineRule="auto"/>
        <w:ind w:left="0" w:firstLine="241" w:firstLineChars="100"/>
        <w:contextualSpacing/>
        <w:rPr>
          <w:rFonts w:hint="eastAsia"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242"/>
        <w:spacing w:before="0" w:line="360" w:lineRule="auto"/>
        <w:ind w:left="0" w:firstLine="480" w:firstLineChars="200"/>
        <w:contextualSpacing/>
        <w:rPr>
          <w:rFonts w:hint="eastAsia" w:ascii="仿宋" w:hAnsi="仿宋" w:eastAsia="仿宋" w:cs="仿宋"/>
          <w:sz w:val="24"/>
        </w:rPr>
      </w:pPr>
      <w:r>
        <w:rPr>
          <w:rFonts w:hint="eastAsia" w:ascii="仿宋" w:hAnsi="仿宋" w:eastAsia="仿宋" w:cs="仿宋"/>
          <w:sz w:val="24"/>
        </w:rPr>
        <w:t>18.1采购机构按照招标文件规定的时间通过电子交易平台组织开标，所有投标人均应当准时在线参加。投标人不足3家的，不得开标。</w:t>
      </w:r>
    </w:p>
    <w:p>
      <w:pPr>
        <w:pStyle w:val="242"/>
        <w:spacing w:before="0" w:line="360" w:lineRule="auto"/>
        <w:ind w:left="0" w:firstLine="240" w:firstLineChars="100"/>
        <w:contextualSpacing/>
        <w:rPr>
          <w:rFonts w:hint="eastAsia" w:ascii="仿宋" w:hAnsi="仿宋" w:eastAsia="仿宋" w:cs="仿宋"/>
          <w:sz w:val="24"/>
        </w:rPr>
      </w:pPr>
      <w:r>
        <w:rPr>
          <w:rFonts w:hint="eastAsia" w:ascii="仿宋" w:hAnsi="仿宋" w:eastAsia="仿宋" w:cs="仿宋"/>
          <w:sz w:val="24"/>
        </w:rPr>
        <w:t>　18.2开标时，电子交易平台按开标时间自动提取所有投标文件。采购机构依托电子交易平台发起开始解密指令，投标人按照平台提示和招标文件的规定在半小时内完成在线解密。</w:t>
      </w:r>
    </w:p>
    <w:p>
      <w:pPr>
        <w:pStyle w:val="242"/>
        <w:spacing w:before="0" w:line="360" w:lineRule="auto"/>
        <w:ind w:left="0" w:firstLine="240" w:firstLineChars="100"/>
        <w:contextualSpacing/>
        <w:rPr>
          <w:rFonts w:hint="eastAsia"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sz w:val="24"/>
          <w:szCs w:val="20"/>
        </w:rPr>
      </w:pPr>
      <w:r>
        <w:rPr>
          <w:rFonts w:hint="eastAsia" w:ascii="仿宋" w:hAnsi="仿宋" w:eastAsia="仿宋" w:cs="仿宋"/>
          <w:b/>
          <w:sz w:val="24"/>
          <w:szCs w:val="20"/>
        </w:rPr>
        <w:t>　19、资格审查</w:t>
      </w:r>
    </w:p>
    <w:p>
      <w:pPr>
        <w:pStyle w:val="87"/>
        <w:spacing w:before="0"/>
        <w:ind w:firstLine="480"/>
        <w:rPr>
          <w:rFonts w:hint="eastAsia" w:ascii="仿宋" w:hAnsi="仿宋" w:eastAsia="仿宋" w:cs="仿宋"/>
          <w:kern w:val="0"/>
          <w:szCs w:val="24"/>
        </w:rPr>
      </w:pPr>
      <w:r>
        <w:rPr>
          <w:rFonts w:hint="eastAsia" w:ascii="仿宋" w:hAnsi="仿宋" w:eastAsia="仿宋" w:cs="仿宋"/>
          <w:kern w:val="0"/>
          <w:szCs w:val="24"/>
        </w:rPr>
        <w:t>19.1开标后，采购人或采购机构将依法对投标人的资格进行审查。</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采购人或采购机构依据法律法规和招标文件的规定，对投标人的基本资格条件、特定资格条件进行审查。</w:t>
      </w:r>
    </w:p>
    <w:p>
      <w:pPr>
        <w:pStyle w:val="87"/>
        <w:spacing w:before="0"/>
        <w:ind w:firstLine="480"/>
        <w:rPr>
          <w:rFonts w:hint="eastAsia"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87"/>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4对未通过资格审查的投标人，采购人或采购机构告知其未通过的原因。</w:t>
      </w:r>
    </w:p>
    <w:p>
      <w:pPr>
        <w:pStyle w:val="87"/>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87"/>
        <w:spacing w:before="0"/>
        <w:ind w:firstLine="0" w:firstLineChars="0"/>
        <w:rPr>
          <w:rFonts w:hint="eastAsia" w:ascii="仿宋" w:hAnsi="仿宋" w:eastAsia="仿宋" w:cs="仿宋"/>
          <w:b/>
          <w:szCs w:val="24"/>
        </w:rPr>
      </w:pPr>
      <w:r>
        <w:rPr>
          <w:rFonts w:hint="eastAsia" w:ascii="仿宋" w:hAnsi="仿宋" w:eastAsia="仿宋" w:cs="仿宋"/>
          <w:b/>
          <w:szCs w:val="24"/>
        </w:rPr>
        <w:t>20、信用信息查询</w:t>
      </w:r>
    </w:p>
    <w:p>
      <w:pPr>
        <w:pStyle w:val="87"/>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20.1信用信息查询渠道及截止时间：采购机构将通过“信用中国”网站(www.creditchina.gov.cn)、中国政府采购网(www.ccgp.gov.cn)渠道查询投标人投标截止时间当天的信用记录。</w:t>
      </w:r>
    </w:p>
    <w:p>
      <w:pPr>
        <w:pStyle w:val="87"/>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87"/>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87"/>
        <w:spacing w:before="0"/>
        <w:ind w:firstLine="480"/>
        <w:rPr>
          <w:rFonts w:hint="eastAsia"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87"/>
        <w:spacing w:before="0"/>
        <w:ind w:firstLine="0" w:firstLineChars="0"/>
        <w:rPr>
          <w:rFonts w:hint="eastAsia" w:ascii="仿宋" w:hAnsi="仿宋" w:eastAsia="仿宋" w:cs="仿宋"/>
          <w:kern w:val="0"/>
          <w:szCs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五、评标</w:t>
      </w:r>
    </w:p>
    <w:p>
      <w:pPr>
        <w:spacing w:line="360" w:lineRule="auto"/>
        <w:rPr>
          <w:rFonts w:hint="eastAsia" w:ascii="仿宋" w:hAnsi="仿宋" w:eastAsia="仿宋" w:cs="仿宋"/>
          <w:b/>
          <w:sz w:val="24"/>
        </w:rPr>
      </w:pPr>
      <w:bookmarkStart w:id="13"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hint="eastAsia" w:ascii="仿宋" w:hAnsi="仿宋" w:eastAsia="仿宋" w:cs="仿宋"/>
          <w:b/>
          <w:sz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六、定 标</w:t>
      </w:r>
    </w:p>
    <w:p>
      <w:pPr>
        <w:pStyle w:val="2"/>
        <w:spacing w:line="360" w:lineRule="auto"/>
        <w:ind w:left="479" w:hanging="479" w:hangingChars="199"/>
        <w:rPr>
          <w:rFonts w:hint="eastAsia" w:ascii="仿宋" w:hAnsi="仿宋" w:eastAsia="仿宋" w:cs="仿宋"/>
          <w:b/>
        </w:rPr>
      </w:pPr>
      <w:r>
        <w:rPr>
          <w:rFonts w:hint="eastAsia" w:ascii="仿宋" w:hAnsi="仿宋" w:eastAsia="仿宋" w:cs="仿宋"/>
          <w:b/>
        </w:rPr>
        <w:t>22. 确定中标供应商</w:t>
      </w:r>
    </w:p>
    <w:p>
      <w:pPr>
        <w:pStyle w:val="87"/>
        <w:snapToGrid w:val="0"/>
        <w:spacing w:before="0"/>
        <w:ind w:firstLine="48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7"/>
        <w:snapToGrid w:val="0"/>
        <w:spacing w:before="0"/>
        <w:ind w:firstLine="0" w:firstLineChars="0"/>
        <w:rPr>
          <w:rFonts w:hint="eastAsia" w:ascii="仿宋" w:hAnsi="仿宋" w:eastAsia="仿宋" w:cs="仿宋"/>
          <w:b/>
          <w:szCs w:val="24"/>
          <w:highlight w:val="none"/>
        </w:rPr>
      </w:pPr>
      <w:r>
        <w:rPr>
          <w:rFonts w:hint="eastAsia" w:ascii="仿宋" w:hAnsi="仿宋" w:eastAsia="仿宋" w:cs="仿宋"/>
          <w:b/>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sz w:val="24"/>
          <w:highlight w:val="none"/>
        </w:rPr>
      </w:pPr>
      <w:r>
        <w:rPr>
          <w:rFonts w:hint="eastAsia" w:ascii="仿宋" w:hAnsi="仿宋" w:eastAsia="仿宋" w:cs="仿宋"/>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sz w:val="24"/>
          <w:highlight w:val="none"/>
        </w:rPr>
      </w:pPr>
      <w:r>
        <w:rPr>
          <w:rFonts w:hint="eastAsia" w:ascii="仿宋" w:hAnsi="仿宋" w:eastAsia="仿宋" w:cs="仿宋"/>
          <w:sz w:val="24"/>
          <w:highlight w:val="none"/>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sz w:val="24"/>
          <w:highlight w:val="none"/>
        </w:rPr>
      </w:pPr>
      <w:r>
        <w:rPr>
          <w:rFonts w:hint="eastAsia" w:ascii="仿宋" w:hAnsi="仿宋" w:eastAsia="仿宋" w:cs="仿宋"/>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sz w:val="32"/>
        </w:rPr>
      </w:pPr>
    </w:p>
    <w:p>
      <w:pPr>
        <w:snapToGrid w:val="0"/>
        <w:spacing w:line="360" w:lineRule="auto"/>
        <w:jc w:val="center"/>
        <w:rPr>
          <w:rFonts w:hint="eastAsia" w:ascii="仿宋" w:hAnsi="仿宋" w:eastAsia="仿宋" w:cs="仿宋"/>
          <w:b/>
          <w:sz w:val="32"/>
        </w:rPr>
      </w:pPr>
      <w:r>
        <w:rPr>
          <w:rFonts w:hint="eastAsia" w:ascii="仿宋" w:hAnsi="仿宋" w:eastAsia="仿宋" w:cs="仿宋"/>
          <w:b/>
          <w:sz w:val="32"/>
        </w:rPr>
        <w:t>七、合同授予</w:t>
      </w:r>
    </w:p>
    <w:p>
      <w:pPr>
        <w:pStyle w:val="2"/>
        <w:spacing w:line="360" w:lineRule="auto"/>
        <w:ind w:left="479" w:hanging="479" w:hangingChars="199"/>
        <w:rPr>
          <w:rFonts w:hint="eastAsia"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
        <w:spacing w:line="360" w:lineRule="auto"/>
        <w:ind w:left="479" w:hanging="479" w:hangingChars="199"/>
        <w:rPr>
          <w:rFonts w:hint="eastAsia"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hint="eastAsia" w:ascii="仿宋" w:hAnsi="仿宋" w:eastAsia="仿宋" w:cs="仿宋"/>
          <w:kern w:val="0"/>
          <w:sz w:val="24"/>
          <w:highlight w:val="none"/>
        </w:rPr>
      </w:pPr>
      <w:r>
        <w:rPr>
          <w:rFonts w:hint="eastAsia" w:ascii="仿宋" w:hAnsi="仿宋" w:eastAsia="仿宋" w:cs="仿宋"/>
          <w:sz w:val="24"/>
        </w:rPr>
        <w:t>25</w:t>
      </w:r>
      <w:r>
        <w:rPr>
          <w:rFonts w:hint="eastAsia" w:ascii="仿宋" w:hAnsi="仿宋" w:eastAsia="仿宋" w:cs="仿宋"/>
          <w:sz w:val="24"/>
          <w:highlight w:val="none"/>
        </w:rPr>
        <w:t>.1</w:t>
      </w:r>
      <w:r>
        <w:rPr>
          <w:rFonts w:hint="eastAsia" w:ascii="仿宋" w:hAnsi="仿宋" w:eastAsia="仿宋" w:cs="仿宋"/>
          <w:kern w:val="0"/>
          <w:sz w:val="24"/>
          <w:highlight w:val="none"/>
        </w:rPr>
        <w:t xml:space="preserve"> 采购人与中标人应当通过电子交易平台在中标通知书发出之日起</w:t>
      </w:r>
      <w:r>
        <w:rPr>
          <w:rFonts w:hint="eastAsia" w:ascii="仿宋" w:hAnsi="仿宋" w:eastAsia="仿宋" w:cs="仿宋"/>
          <w:kern w:val="0"/>
          <w:sz w:val="24"/>
          <w:highlight w:val="none"/>
          <w:lang w:eastAsia="zh-CN"/>
        </w:rPr>
        <w:t>十个工作日</w:t>
      </w:r>
      <w:r>
        <w:rPr>
          <w:rFonts w:hint="eastAsia" w:ascii="仿宋" w:hAnsi="仿宋" w:eastAsia="仿宋" w:cs="仿宋"/>
          <w:kern w:val="0"/>
          <w:sz w:val="24"/>
          <w:highlight w:val="none"/>
        </w:rPr>
        <w:t>内，按照招标文件确定的事项签订政府采购合同，并在合同签订之日起2个工作日内依法发布合同公告。</w:t>
      </w:r>
    </w:p>
    <w:p>
      <w:pPr>
        <w:pStyle w:val="87"/>
        <w:snapToGrid w:val="0"/>
        <w:spacing w:before="0"/>
        <w:ind w:firstLine="480"/>
        <w:rPr>
          <w:rFonts w:hint="eastAsia" w:ascii="仿宋" w:hAnsi="仿宋" w:eastAsia="仿宋" w:cs="仿宋"/>
          <w:kern w:val="0"/>
          <w:highlight w:val="none"/>
        </w:rPr>
      </w:pPr>
      <w:r>
        <w:rPr>
          <w:rFonts w:hint="eastAsia" w:ascii="仿宋" w:hAnsi="仿宋" w:eastAsia="仿宋" w:cs="仿宋"/>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7"/>
        <w:snapToGrid w:val="0"/>
        <w:spacing w:before="0"/>
        <w:ind w:firstLine="480"/>
        <w:rPr>
          <w:rFonts w:hint="eastAsia" w:ascii="仿宋" w:hAnsi="仿宋" w:eastAsia="仿宋" w:cs="仿宋"/>
          <w:highlight w:val="none"/>
        </w:rPr>
      </w:pPr>
      <w:r>
        <w:rPr>
          <w:rFonts w:hint="eastAsia" w:ascii="仿宋" w:hAnsi="仿宋" w:eastAsia="仿宋" w:cs="仿宋"/>
          <w:highlight w:val="none"/>
        </w:rPr>
        <w:t>25.3如签订合同并生效后，供应商无故拒绝或延期，除按照合同条款处理外，列入不良行为记录一次，并给予通报。</w:t>
      </w:r>
    </w:p>
    <w:p>
      <w:pPr>
        <w:pStyle w:val="87"/>
        <w:snapToGrid w:val="0"/>
        <w:spacing w:before="0"/>
        <w:ind w:firstLine="480"/>
        <w:rPr>
          <w:rFonts w:hint="eastAsia" w:ascii="仿宋" w:hAnsi="仿宋" w:eastAsia="仿宋" w:cs="仿宋"/>
          <w:highlight w:val="none"/>
        </w:rPr>
      </w:pPr>
      <w:r>
        <w:rPr>
          <w:rFonts w:hint="eastAsia" w:ascii="仿宋" w:hAnsi="仿宋" w:eastAsia="仿宋" w:cs="仿宋"/>
          <w:highlight w:val="none"/>
        </w:rPr>
        <w:t>25.4中标供应商拒绝与采购人签订合同的，采购人可以按照评审报告推荐的中标或者成交候选人名单排序，确定下一候选人为中标供应商，也可以重新开展政府采购活动。</w:t>
      </w:r>
    </w:p>
    <w:p>
      <w:pPr>
        <w:pStyle w:val="87"/>
        <w:snapToGrid w:val="0"/>
        <w:spacing w:before="0" w:after="120"/>
        <w:ind w:firstLine="480"/>
        <w:rPr>
          <w:rFonts w:hint="eastAsia" w:ascii="仿宋" w:hAnsi="仿宋" w:eastAsia="仿宋" w:cs="仿宋"/>
          <w:highlight w:val="none"/>
        </w:rPr>
      </w:pPr>
      <w:r>
        <w:rPr>
          <w:rFonts w:hint="eastAsia" w:ascii="仿宋" w:hAnsi="仿宋" w:eastAsia="仿宋" w:cs="仿宋"/>
          <w:highlight w:val="none"/>
        </w:rPr>
        <w:t>25.5采购合同由采购人与中标供应商根据招标文件、投标文件等内容通过政府采购电子交易平台在线签订，自动备案。</w:t>
      </w:r>
    </w:p>
    <w:p>
      <w:pPr>
        <w:pStyle w:val="2"/>
        <w:spacing w:line="360" w:lineRule="auto"/>
        <w:ind w:left="479" w:hanging="479" w:hangingChars="199"/>
        <w:rPr>
          <w:rFonts w:hint="eastAsia" w:ascii="仿宋" w:hAnsi="仿宋" w:eastAsia="仿宋" w:cs="仿宋"/>
          <w:b/>
          <w:highlight w:val="none"/>
        </w:rPr>
      </w:pPr>
      <w:r>
        <w:rPr>
          <w:rFonts w:hint="eastAsia" w:ascii="仿宋" w:hAnsi="仿宋" w:eastAsia="仿宋" w:cs="仿宋"/>
          <w:b/>
          <w:highlight w:val="none"/>
        </w:rPr>
        <w:t>26. 履约保证金</w:t>
      </w:r>
    </w:p>
    <w:p>
      <w:pPr>
        <w:tabs>
          <w:tab w:val="left" w:pos="0"/>
        </w:tabs>
        <w:spacing w:line="360" w:lineRule="auto"/>
        <w:ind w:firstLine="482"/>
        <w:rPr>
          <w:rFonts w:hint="eastAsia" w:ascii="仿宋" w:hAnsi="仿宋" w:eastAsia="仿宋" w:cs="仿宋"/>
          <w:b/>
          <w:sz w:val="24"/>
          <w:highlight w:val="none"/>
        </w:rPr>
      </w:pPr>
      <w:r>
        <w:rPr>
          <w:rFonts w:hint="eastAsia" w:ascii="仿宋" w:hAnsi="仿宋" w:eastAsia="仿宋" w:cs="仿宋"/>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highlight w:val="none"/>
        </w:rPr>
        <w:t>。</w:t>
      </w:r>
      <w:r>
        <w:rPr>
          <w:rFonts w:hint="eastAsia" w:ascii="仿宋" w:hAnsi="仿宋" w:eastAsia="仿宋" w:cs="仿宋"/>
          <w:sz w:val="24"/>
          <w:highlight w:val="none"/>
          <w:lang w:eastAsia="zh-CN"/>
        </w:rPr>
        <w:t>杭州市政府采购网公布的供应商履约评价为满分的供应商，采购单位应当免收履约保证金。确需收履约保证金的，</w:t>
      </w:r>
      <w:r>
        <w:rPr>
          <w:rFonts w:hint="eastAsia" w:ascii="仿宋" w:hAnsi="仿宋" w:eastAsia="仿宋" w:cs="仿宋"/>
          <w:sz w:val="24"/>
          <w:highlight w:val="none"/>
        </w:rPr>
        <w:t>履约保证金的数额不得超过政府采购合同金额的</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%。鼓励和支持供应商以银行、保险公司出具的保函形式提供履约保证金。</w:t>
      </w:r>
      <w:r>
        <w:rPr>
          <w:rFonts w:hint="eastAsia" w:ascii="仿宋" w:hAnsi="仿宋" w:eastAsia="仿宋" w:cs="仿宋"/>
          <w:b/>
          <w:sz w:val="24"/>
          <w:highlight w:val="none"/>
        </w:rPr>
        <w:t>采购人不得拒收履约保函。</w:t>
      </w:r>
    </w:p>
    <w:p>
      <w:pPr>
        <w:pStyle w:val="4"/>
        <w:ind w:left="0" w:firstLine="480" w:firstLineChars="200"/>
        <w:rPr>
          <w:rFonts w:hint="eastAsia" w:ascii="仿宋" w:hAnsi="仿宋" w:eastAsia="仿宋" w:cs="仿宋"/>
          <w:lang w:val="en-US"/>
        </w:rPr>
      </w:pPr>
      <w:r>
        <w:rPr>
          <w:rFonts w:hint="eastAsia" w:ascii="仿宋" w:hAnsi="仿宋" w:eastAsia="仿宋" w:cs="仿宋"/>
          <w:b w:val="0"/>
          <w:bCs w:val="0"/>
          <w:snapToGrid w:val="0"/>
          <w:kern w:val="28"/>
          <w:sz w:val="24"/>
          <w:highlight w:val="none"/>
        </w:rPr>
        <w:t>供应商</w:t>
      </w:r>
      <w:r>
        <w:rPr>
          <w:rFonts w:hint="eastAsia" w:ascii="仿宋" w:hAnsi="仿宋" w:eastAsia="仿宋" w:cs="仿宋"/>
          <w:b w:val="0"/>
          <w:bCs w:val="0"/>
          <w:snapToGrid w:val="0"/>
          <w:kern w:val="28"/>
          <w:sz w:val="24"/>
          <w:highlight w:val="none"/>
          <w:lang w:val="en-US"/>
        </w:rPr>
        <w:t>可</w:t>
      </w:r>
      <w:r>
        <w:rPr>
          <w:rFonts w:hint="eastAsia" w:ascii="仿宋" w:hAnsi="仿宋" w:eastAsia="仿宋" w:cs="仿宋"/>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w:t>
      </w:r>
      <w:r>
        <w:rPr>
          <w:rFonts w:hint="eastAsia" w:ascii="仿宋" w:hAnsi="仿宋" w:eastAsia="仿宋" w:cs="仿宋"/>
          <w:b w:val="0"/>
          <w:bCs w:val="0"/>
          <w:snapToGrid w:val="0"/>
          <w:kern w:val="28"/>
          <w:sz w:val="24"/>
        </w:rPr>
        <w:t>3。</w:t>
      </w:r>
    </w:p>
    <w:p>
      <w:pPr>
        <w:snapToGrid w:val="0"/>
        <w:spacing w:line="360" w:lineRule="auto"/>
        <w:jc w:val="both"/>
        <w:rPr>
          <w:rFonts w:hint="eastAsia" w:ascii="仿宋" w:hAnsi="仿宋" w:eastAsia="仿宋" w:cs="仿宋"/>
          <w:b/>
          <w:sz w:val="32"/>
          <w:highlight w:val="none"/>
        </w:rPr>
      </w:pPr>
    </w:p>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32"/>
          <w:highlight w:val="none"/>
        </w:rPr>
        <w:t>八、电子交易活动的中止</w:t>
      </w:r>
    </w:p>
    <w:p>
      <w:pPr>
        <w:pStyle w:val="87"/>
        <w:snapToGrid w:val="0"/>
        <w:spacing w:before="0"/>
        <w:ind w:firstLine="0" w:firstLineChars="0"/>
        <w:rPr>
          <w:rFonts w:hint="eastAsia" w:ascii="仿宋" w:hAnsi="仿宋" w:eastAsia="仿宋" w:cs="仿宋"/>
          <w:highlight w:val="none"/>
        </w:rPr>
      </w:pPr>
      <w:r>
        <w:rPr>
          <w:rFonts w:hint="eastAsia" w:ascii="仿宋" w:hAnsi="仿宋" w:eastAsia="仿宋" w:cs="仿宋"/>
          <w:highlight w:val="none"/>
        </w:rPr>
        <w:t>2</w:t>
      </w:r>
      <w:r>
        <w:rPr>
          <w:rFonts w:hint="eastAsia" w:ascii="仿宋" w:hAnsi="仿宋" w:eastAsia="仿宋" w:cs="仿宋"/>
          <w:b/>
          <w:szCs w:val="24"/>
          <w:highlight w:val="none"/>
        </w:rPr>
        <w:t>7. 电子交易活动的中止。</w:t>
      </w:r>
      <w:r>
        <w:rPr>
          <w:rFonts w:hint="eastAsia" w:ascii="仿宋" w:hAnsi="仿宋" w:eastAsia="仿宋" w:cs="仿宋"/>
          <w:highlight w:val="none"/>
        </w:rPr>
        <w:t>采购过程中出现以下情形，导致电子交易平台无法正常运行，或者无法保证电子交易的公平、公正和安全时，采购机构可中止电子交易活动：</w:t>
      </w:r>
    </w:p>
    <w:p>
      <w:pPr>
        <w:pStyle w:val="87"/>
        <w:snapToGrid w:val="0"/>
        <w:spacing w:before="0"/>
        <w:ind w:firstLine="480"/>
        <w:rPr>
          <w:rFonts w:hint="eastAsia" w:ascii="仿宋" w:hAnsi="仿宋" w:eastAsia="仿宋" w:cs="仿宋"/>
          <w:highlight w:val="none"/>
        </w:rPr>
      </w:pPr>
      <w:r>
        <w:rPr>
          <w:rFonts w:hint="eastAsia" w:ascii="仿宋" w:hAnsi="仿宋" w:eastAsia="仿宋" w:cs="仿宋"/>
          <w:highlight w:val="none"/>
        </w:rPr>
        <w:t xml:space="preserve">27.1电子交易平台发生故障而无法登录访问的； </w:t>
      </w:r>
    </w:p>
    <w:p>
      <w:pPr>
        <w:pStyle w:val="87"/>
        <w:snapToGrid w:val="0"/>
        <w:spacing w:before="0"/>
        <w:ind w:firstLine="480"/>
        <w:rPr>
          <w:rFonts w:hint="eastAsia" w:ascii="仿宋" w:hAnsi="仿宋" w:eastAsia="仿宋" w:cs="仿宋"/>
          <w:highlight w:val="none"/>
        </w:rPr>
      </w:pPr>
      <w:r>
        <w:rPr>
          <w:rFonts w:hint="eastAsia" w:ascii="仿宋" w:hAnsi="仿宋" w:eastAsia="仿宋" w:cs="仿宋"/>
          <w:highlight w:val="none"/>
        </w:rPr>
        <w:t>27.2电子交易平台应用或数据库出现错误，不能进行正常操作的；</w:t>
      </w:r>
    </w:p>
    <w:p>
      <w:pPr>
        <w:pStyle w:val="87"/>
        <w:snapToGrid w:val="0"/>
        <w:spacing w:before="0"/>
        <w:ind w:firstLine="480"/>
        <w:rPr>
          <w:rFonts w:hint="eastAsia" w:ascii="仿宋" w:hAnsi="仿宋" w:eastAsia="仿宋" w:cs="仿宋"/>
          <w:highlight w:val="none"/>
        </w:rPr>
      </w:pPr>
      <w:r>
        <w:rPr>
          <w:rFonts w:hint="eastAsia" w:ascii="仿宋" w:hAnsi="仿宋" w:eastAsia="仿宋" w:cs="仿宋"/>
          <w:highlight w:val="none"/>
        </w:rPr>
        <w:t>27.3电子交易平台发现严重安全漏洞，有潜在泄密危险的；</w:t>
      </w:r>
    </w:p>
    <w:p>
      <w:pPr>
        <w:pStyle w:val="87"/>
        <w:snapToGrid w:val="0"/>
        <w:spacing w:before="0"/>
        <w:ind w:firstLine="480"/>
        <w:rPr>
          <w:rFonts w:hint="eastAsia" w:ascii="仿宋" w:hAnsi="仿宋" w:eastAsia="仿宋" w:cs="仿宋"/>
          <w:highlight w:val="none"/>
        </w:rPr>
      </w:pPr>
      <w:r>
        <w:rPr>
          <w:rFonts w:hint="eastAsia" w:ascii="仿宋" w:hAnsi="仿宋" w:eastAsia="仿宋" w:cs="仿宋"/>
          <w:highlight w:val="none"/>
        </w:rPr>
        <w:t xml:space="preserve">27.4病毒发作导致不能进行正常操作的； </w:t>
      </w:r>
    </w:p>
    <w:p>
      <w:pPr>
        <w:pStyle w:val="87"/>
        <w:snapToGrid w:val="0"/>
        <w:spacing w:before="0"/>
        <w:ind w:firstLine="480"/>
        <w:rPr>
          <w:rFonts w:hint="eastAsia" w:ascii="仿宋" w:hAnsi="仿宋" w:eastAsia="仿宋" w:cs="仿宋"/>
          <w:highlight w:val="none"/>
        </w:rPr>
      </w:pPr>
      <w:r>
        <w:rPr>
          <w:rFonts w:hint="eastAsia" w:ascii="仿宋" w:hAnsi="仿宋" w:eastAsia="仿宋" w:cs="仿宋"/>
          <w:highlight w:val="none"/>
        </w:rPr>
        <w:t>27.5其他无法保证电子交易的公平、公正和安全的情况。</w:t>
      </w:r>
    </w:p>
    <w:p>
      <w:pPr>
        <w:pStyle w:val="87"/>
        <w:snapToGrid w:val="0"/>
        <w:spacing w:before="0"/>
        <w:ind w:firstLine="0" w:firstLineChars="0"/>
        <w:rPr>
          <w:rFonts w:hint="eastAsia" w:ascii="仿宋" w:hAnsi="仿宋" w:eastAsia="仿宋" w:cs="仿宋"/>
          <w:highlight w:val="none"/>
        </w:rPr>
      </w:pPr>
      <w:r>
        <w:rPr>
          <w:rFonts w:hint="eastAsia" w:ascii="仿宋" w:hAnsi="仿宋" w:eastAsia="仿宋" w:cs="仿宋"/>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sz w:val="24"/>
        </w:rPr>
      </w:pPr>
    </w:p>
    <w:p>
      <w:pPr>
        <w:snapToGrid w:val="0"/>
        <w:spacing w:line="360" w:lineRule="auto"/>
        <w:jc w:val="center"/>
        <w:rPr>
          <w:rFonts w:hint="eastAsia" w:ascii="仿宋" w:hAnsi="仿宋" w:eastAsia="仿宋" w:cs="仿宋"/>
          <w:b/>
          <w:sz w:val="32"/>
        </w:rPr>
      </w:pPr>
      <w:r>
        <w:rPr>
          <w:rFonts w:hint="eastAsia" w:ascii="仿宋" w:hAnsi="仿宋" w:eastAsia="仿宋" w:cs="仿宋"/>
          <w:b/>
          <w:sz w:val="32"/>
        </w:rPr>
        <w:t>九、验收</w:t>
      </w:r>
    </w:p>
    <w:p>
      <w:pPr>
        <w:pStyle w:val="2"/>
        <w:spacing w:line="360" w:lineRule="auto"/>
        <w:ind w:firstLine="0" w:firstLineChars="0"/>
        <w:rPr>
          <w:rFonts w:hint="eastAsia" w:ascii="仿宋" w:hAnsi="仿宋" w:eastAsia="仿宋" w:cs="仿宋"/>
          <w:b/>
        </w:rPr>
      </w:pPr>
      <w:r>
        <w:rPr>
          <w:rFonts w:hint="eastAsia" w:ascii="仿宋" w:hAnsi="仿宋" w:eastAsia="仿宋" w:cs="仿宋"/>
          <w:b/>
          <w:lang w:val="en-US" w:eastAsia="zh-CN"/>
        </w:rPr>
        <w:t>28</w:t>
      </w:r>
      <w:r>
        <w:rPr>
          <w:rFonts w:hint="eastAsia" w:ascii="仿宋" w:hAnsi="仿宋" w:eastAsia="仿宋" w:cs="仿宋"/>
          <w:b/>
        </w:rPr>
        <w:t>.验收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kern w:val="0"/>
          <w:sz w:val="24"/>
          <w:lang w:val="en-US" w:eastAsia="zh-CN"/>
        </w:rPr>
        <w:t>8</w:t>
      </w:r>
      <w:r>
        <w:rPr>
          <w:rFonts w:hint="eastAsia" w:ascii="仿宋" w:hAnsi="仿宋" w:eastAsia="仿宋" w:cs="仿宋"/>
          <w:kern w:val="0"/>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kern w:val="0"/>
          <w:sz w:val="24"/>
          <w:lang w:val="en-US" w:eastAsia="zh-CN"/>
        </w:rPr>
        <w:t>8</w:t>
      </w:r>
      <w:r>
        <w:rPr>
          <w:rFonts w:hint="eastAsia" w:ascii="仿宋" w:hAnsi="仿宋" w:eastAsia="仿宋" w:cs="仿宋"/>
          <w:kern w:val="0"/>
          <w:sz w:val="24"/>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kern w:val="0"/>
          <w:sz w:val="24"/>
          <w:lang w:val="en-US" w:eastAsia="zh-CN"/>
        </w:rPr>
        <w:t>8</w:t>
      </w:r>
      <w:r>
        <w:rPr>
          <w:rFonts w:hint="eastAsia" w:ascii="仿宋" w:hAnsi="仿宋" w:eastAsia="仿宋" w:cs="仿宋"/>
          <w:kern w:val="0"/>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sz w:val="18"/>
          <w:szCs w:val="18"/>
        </w:rPr>
      </w:pPr>
      <w:r>
        <w:rPr>
          <w:rFonts w:hint="eastAsia" w:ascii="仿宋" w:hAnsi="仿宋" w:eastAsia="仿宋" w:cs="仿宋"/>
          <w:kern w:val="0"/>
          <w:sz w:val="24"/>
        </w:rPr>
        <w:t>2</w:t>
      </w:r>
      <w:r>
        <w:rPr>
          <w:rFonts w:hint="eastAsia" w:ascii="仿宋" w:hAnsi="仿宋" w:eastAsia="仿宋" w:cs="仿宋"/>
          <w:kern w:val="0"/>
          <w:sz w:val="24"/>
          <w:lang w:val="en-US" w:eastAsia="zh-CN"/>
        </w:rPr>
        <w:t>8</w:t>
      </w:r>
      <w:r>
        <w:rPr>
          <w:rFonts w:hint="eastAsia" w:ascii="仿宋" w:hAnsi="仿宋" w:eastAsia="仿宋" w:cs="仿宋"/>
          <w:kern w:val="0"/>
          <w:sz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1"/>
    <w:bookmarkEnd w:id="12"/>
    <w:bookmarkEnd w:id="13"/>
    <w:p>
      <w:pPr>
        <w:spacing w:line="360" w:lineRule="auto"/>
        <w:jc w:val="center"/>
        <w:outlineLvl w:val="0"/>
        <w:rPr>
          <w:rFonts w:hint="eastAsia" w:ascii="仿宋" w:hAnsi="仿宋" w:eastAsia="仿宋" w:cs="仿宋"/>
          <w:b/>
          <w:sz w:val="36"/>
          <w:szCs w:val="36"/>
        </w:rPr>
      </w:pPr>
      <w:bookmarkStart w:id="14" w:name="_Hlt74730295"/>
      <w:bookmarkEnd w:id="14"/>
      <w:bookmarkStart w:id="15" w:name="_Hlt68073093"/>
      <w:bookmarkEnd w:id="15"/>
      <w:bookmarkStart w:id="16" w:name="_Hlt75236101"/>
      <w:bookmarkEnd w:id="16"/>
      <w:bookmarkStart w:id="17" w:name="_Hlt74714665"/>
      <w:bookmarkEnd w:id="17"/>
      <w:bookmarkStart w:id="18" w:name="_Hlt75236011"/>
      <w:bookmarkEnd w:id="18"/>
      <w:bookmarkStart w:id="19" w:name="_Hlt68057669"/>
      <w:bookmarkEnd w:id="19"/>
      <w:bookmarkStart w:id="20" w:name="_Hlt68403820"/>
      <w:bookmarkEnd w:id="20"/>
      <w:bookmarkStart w:id="21" w:name="_Hlt68072990"/>
      <w:bookmarkEnd w:id="21"/>
      <w:bookmarkStart w:id="22" w:name="_Hlt74707468"/>
      <w:bookmarkEnd w:id="22"/>
      <w:bookmarkStart w:id="23" w:name="_Hlt75236290"/>
      <w:bookmarkEnd w:id="23"/>
      <w:bookmarkStart w:id="24" w:name="_Hlt74729768"/>
      <w:bookmarkEnd w:id="24"/>
      <w:bookmarkStart w:id="25" w:name="_Hlt68072998"/>
      <w:bookmarkEnd w:id="25"/>
      <w:bookmarkStart w:id="26" w:name="_Toc388261189"/>
      <w:bookmarkStart w:id="27" w:name="_Toc298856060"/>
      <w:bookmarkStart w:id="28" w:name="第四部分"/>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bCs/>
          <w:sz w:val="36"/>
          <w:szCs w:val="36"/>
        </w:rPr>
      </w:pPr>
      <w:r>
        <w:rPr>
          <w:rFonts w:hint="eastAsia" w:ascii="仿宋" w:hAnsi="仿宋" w:eastAsia="仿宋" w:cs="仿宋"/>
          <w:b/>
          <w:sz w:val="36"/>
          <w:szCs w:val="36"/>
        </w:rPr>
        <w:t>第三部分   采购需求</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both"/>
        <w:outlineLvl w:val="9"/>
        <w:rPr>
          <w:rFonts w:hint="eastAsia" w:ascii="仿宋" w:hAnsi="仿宋" w:eastAsia="仿宋" w:cs="仿宋"/>
          <w:b/>
          <w:bCs/>
          <w:sz w:val="24"/>
          <w:szCs w:val="24"/>
          <w:highlight w:val="none"/>
          <w:lang w:eastAsia="zh-CN"/>
        </w:rPr>
      </w:pPr>
      <w:r>
        <w:rPr>
          <w:rFonts w:hint="eastAsia" w:ascii="仿宋" w:hAnsi="仿宋" w:eastAsia="仿宋" w:cs="仿宋"/>
          <w:b/>
          <w:bCs/>
          <w:sz w:val="24"/>
          <w:szCs w:val="24"/>
          <w:highlight w:val="none"/>
          <w:lang w:val="en-US" w:eastAsia="zh-CN"/>
        </w:rPr>
        <w:t>1.</w:t>
      </w:r>
      <w:r>
        <w:rPr>
          <w:rFonts w:hint="eastAsia" w:ascii="仿宋" w:hAnsi="仿宋" w:eastAsia="仿宋" w:cs="仿宋"/>
          <w:b/>
          <w:bCs/>
          <w:sz w:val="24"/>
          <w:szCs w:val="24"/>
          <w:highlight w:val="none"/>
        </w:rPr>
        <w:t>服务招标实施范围</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南苑街道范围内的</w:t>
      </w:r>
      <w:r>
        <w:rPr>
          <w:rFonts w:hint="eastAsia" w:ascii="仿宋" w:hAnsi="仿宋" w:eastAsia="仿宋" w:cs="仿宋"/>
          <w:b/>
          <w:bCs/>
          <w:i w:val="0"/>
          <w:iCs w:val="0"/>
          <w:caps w:val="0"/>
          <w:color w:val="000000"/>
          <w:spacing w:val="0"/>
          <w:sz w:val="24"/>
          <w:szCs w:val="24"/>
        </w:rPr>
        <w:t>雨水管道养护、清理、改造</w:t>
      </w:r>
      <w:r>
        <w:rPr>
          <w:rFonts w:hint="eastAsia" w:ascii="仿宋" w:hAnsi="仿宋" w:eastAsia="仿宋" w:cs="仿宋"/>
          <w:b/>
          <w:bCs/>
          <w:sz w:val="24"/>
          <w:szCs w:val="24"/>
          <w:highlight w:val="none"/>
          <w:lang w:val="en-US" w:eastAsia="zh-CN"/>
        </w:rPr>
        <w:t>。详见附表。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outlineLvl w:val="9"/>
        <w:rPr>
          <w:rFonts w:hint="eastAsia" w:ascii="仿宋" w:hAnsi="仿宋" w:eastAsia="仿宋" w:cs="仿宋"/>
          <w:b/>
          <w:bCs/>
          <w:sz w:val="24"/>
          <w:highlight w:val="none"/>
          <w:lang w:eastAsia="zh-CN"/>
        </w:rPr>
      </w:pPr>
      <w:r>
        <w:rPr>
          <w:rFonts w:hint="eastAsia" w:ascii="仿宋" w:hAnsi="仿宋" w:eastAsia="仿宋" w:cs="仿宋"/>
          <w:color w:val="000000"/>
          <w:kern w:val="0"/>
          <w:sz w:val="24"/>
          <w:highlight w:val="none"/>
          <w:lang w:val="zh-CN"/>
        </w:rPr>
        <w:t>▲</w:t>
      </w:r>
      <w:r>
        <w:rPr>
          <w:rFonts w:hint="eastAsia" w:ascii="仿宋" w:hAnsi="仿宋" w:eastAsia="仿宋" w:cs="仿宋"/>
          <w:b/>
          <w:bCs/>
          <w:sz w:val="24"/>
          <w:highlight w:val="none"/>
          <w:lang w:val="en-US" w:eastAsia="zh-CN"/>
        </w:rPr>
        <w:t>2.</w:t>
      </w:r>
      <w:r>
        <w:rPr>
          <w:rFonts w:hint="eastAsia" w:ascii="仿宋" w:hAnsi="仿宋" w:eastAsia="仿宋" w:cs="仿宋"/>
          <w:b/>
          <w:bCs/>
          <w:sz w:val="24"/>
          <w:highlight w:val="none"/>
        </w:rPr>
        <w:t>养护期限</w:t>
      </w:r>
      <w:r>
        <w:rPr>
          <w:rFonts w:hint="eastAsia" w:ascii="仿宋" w:hAnsi="仿宋" w:eastAsia="仿宋" w:cs="仿宋"/>
          <w:b/>
          <w:bCs/>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3年</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具体以合同签订日期为准。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outlineLvl w:val="9"/>
        <w:rPr>
          <w:rFonts w:hint="eastAsia" w:ascii="仿宋" w:hAnsi="仿宋" w:eastAsia="仿宋" w:cs="仿宋"/>
          <w:b w:val="0"/>
          <w:color w:val="FF0000"/>
          <w:kern w:val="2"/>
          <w:sz w:val="24"/>
          <w:szCs w:val="24"/>
          <w:highlight w:val="none"/>
          <w:lang w:val="en-US" w:eastAsia="zh-CN" w:bidi="ar-SA"/>
        </w:rPr>
      </w:pPr>
      <w:r>
        <w:rPr>
          <w:rFonts w:hint="eastAsia" w:ascii="仿宋" w:hAnsi="仿宋" w:eastAsia="仿宋" w:cs="仿宋"/>
          <w:b/>
          <w:bCs/>
          <w:sz w:val="24"/>
          <w:highlight w:val="none"/>
          <w:lang w:val="en-US" w:eastAsia="zh-CN"/>
        </w:rPr>
        <w:t>3.费用支付：</w:t>
      </w:r>
    </w:p>
    <w:p>
      <w:pPr>
        <w:keepNext w:val="0"/>
        <w:keepLines w:val="0"/>
        <w:pageBreakBefore w:val="0"/>
        <w:widowControl/>
        <w:kinsoku/>
        <w:wordWrap/>
        <w:overflowPunct/>
        <w:topLinePunct w:val="0"/>
        <w:bidi w:val="0"/>
        <w:adjustRightInd w:val="0"/>
        <w:snapToGrid w:val="0"/>
        <w:spacing w:line="440" w:lineRule="exact"/>
        <w:ind w:firstLine="480" w:firstLineChars="200"/>
        <w:jc w:val="left"/>
        <w:textAlignment w:val="auto"/>
        <w:rPr>
          <w:rFonts w:hint="eastAsia"/>
          <w:color w:val="auto"/>
          <w:highlight w:val="none"/>
          <w:lang w:eastAsia="zh-CN"/>
        </w:rPr>
      </w:pPr>
      <w:r>
        <w:rPr>
          <w:rFonts w:hint="eastAsia" w:ascii="仿宋" w:hAnsi="仿宋" w:eastAsia="仿宋" w:cs="仿宋"/>
          <w:color w:val="auto"/>
          <w:sz w:val="24"/>
          <w:highlight w:val="none"/>
          <w:lang w:val="en-US" w:eastAsia="zh-CN"/>
        </w:rPr>
        <w:t>本项目按季度，并结合当季度的考核结果进行支付，每季度</w:t>
      </w:r>
      <w:r>
        <w:rPr>
          <w:rFonts w:hint="eastAsia" w:ascii="仿宋" w:hAnsi="仿宋" w:eastAsia="仿宋" w:cs="仿宋"/>
          <w:color w:val="auto"/>
          <w:sz w:val="24"/>
          <w:highlight w:val="none"/>
        </w:rPr>
        <w:t>经考核分数达90分以后</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签署支付意见单</w:t>
      </w:r>
      <w:r>
        <w:rPr>
          <w:rFonts w:hint="eastAsia" w:ascii="仿宋" w:hAnsi="仿宋" w:eastAsia="仿宋" w:cs="仿宋"/>
          <w:color w:val="auto"/>
          <w:sz w:val="24"/>
          <w:highlight w:val="none"/>
          <w:lang w:eastAsia="zh-CN"/>
        </w:rPr>
        <w:t>，</w:t>
      </w:r>
      <w:r>
        <w:rPr>
          <w:rFonts w:hint="eastAsia" w:ascii="仿宋" w:hAnsi="仿宋" w:eastAsia="仿宋" w:cs="仿宋"/>
          <w:color w:val="auto"/>
          <w:sz w:val="24"/>
          <w:szCs w:val="24"/>
          <w:highlight w:val="none"/>
          <w:lang w:val="en-US" w:eastAsia="zh-CN"/>
        </w:rPr>
        <w:t>每季度支付金额为每年合同价款的25%</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一年分四次支付，共支付三年。</w:t>
      </w:r>
      <w:r>
        <w:rPr>
          <w:rFonts w:hint="eastAsia" w:ascii="仿宋" w:hAnsi="仿宋" w:eastAsia="仿宋" w:cs="仿宋"/>
          <w:color w:val="auto"/>
          <w:sz w:val="24"/>
          <w:szCs w:val="24"/>
          <w:highlight w:val="none"/>
        </w:rPr>
        <w:t>得分在90分以下，每下降1分扣除当季度</w:t>
      </w:r>
      <w:r>
        <w:rPr>
          <w:rFonts w:hint="eastAsia" w:ascii="仿宋" w:hAnsi="仿宋" w:eastAsia="仿宋" w:cs="仿宋"/>
          <w:color w:val="auto"/>
          <w:sz w:val="24"/>
          <w:szCs w:val="24"/>
          <w:highlight w:val="none"/>
          <w:lang w:val="en-US" w:eastAsia="zh-CN"/>
        </w:rPr>
        <w:t>合同款</w:t>
      </w:r>
      <w:r>
        <w:rPr>
          <w:rFonts w:hint="eastAsia" w:ascii="仿宋" w:hAnsi="仿宋" w:eastAsia="仿宋" w:cs="仿宋"/>
          <w:color w:val="auto"/>
          <w:sz w:val="24"/>
          <w:szCs w:val="24"/>
          <w:highlight w:val="none"/>
        </w:rPr>
        <w:t>的2%。</w:t>
      </w:r>
      <w:r>
        <w:rPr>
          <w:rFonts w:hint="eastAsia" w:ascii="仿宋" w:hAnsi="仿宋" w:eastAsia="仿宋" w:cs="仿宋"/>
          <w:color w:val="auto"/>
          <w:sz w:val="24"/>
          <w:szCs w:val="24"/>
          <w:highlight w:val="none"/>
          <w:lang w:val="en-US" w:eastAsia="zh-CN"/>
        </w:rPr>
        <w:t>支付金额</w:t>
      </w:r>
      <w:r>
        <w:rPr>
          <w:rFonts w:hint="eastAsia" w:ascii="仿宋" w:hAnsi="仿宋" w:eastAsia="仿宋" w:cs="仿宋"/>
          <w:color w:val="auto"/>
          <w:sz w:val="24"/>
          <w:szCs w:val="24"/>
          <w:highlight w:val="none"/>
        </w:rPr>
        <w:t>凭乙方有效发票结算。</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000000"/>
          <w:kern w:val="0"/>
          <w:sz w:val="24"/>
          <w:highlight w:val="none"/>
          <w:lang w:val="zh-CN"/>
        </w:rPr>
        <w:t>▲</w:t>
      </w:r>
      <w:r>
        <w:rPr>
          <w:rFonts w:hint="eastAsia" w:ascii="仿宋" w:hAnsi="仿宋" w:eastAsia="仿宋" w:cs="仿宋"/>
          <w:color w:val="000000"/>
          <w:kern w:val="0"/>
          <w:sz w:val="24"/>
          <w:highlight w:val="none"/>
          <w:lang w:val="en-US" w:eastAsia="zh-CN"/>
        </w:rPr>
        <w:t>4.</w:t>
      </w:r>
      <w:r>
        <w:rPr>
          <w:rFonts w:hint="eastAsia" w:ascii="仿宋" w:hAnsi="仿宋" w:eastAsia="仿宋" w:cs="仿宋"/>
          <w:b/>
          <w:bCs/>
          <w:color w:val="auto"/>
          <w:sz w:val="24"/>
          <w:szCs w:val="24"/>
          <w:highlight w:val="none"/>
          <w:lang w:val="en-US" w:eastAsia="zh-CN"/>
        </w:rPr>
        <w:t>养护要求：</w:t>
      </w:r>
      <w:r>
        <w:rPr>
          <w:rFonts w:hint="eastAsia" w:ascii="仿宋" w:hAnsi="仿宋" w:eastAsia="仿宋" w:cs="仿宋"/>
          <w:sz w:val="24"/>
          <w:szCs w:val="24"/>
          <w:lang w:val="en-US" w:eastAsia="zh-CN"/>
        </w:rPr>
        <w:t>排水管渠（含暗渠、明渠）养护疏通频率要依据《浙江省2018版市政设施养护维修预算定额》要求：管径≤D300每年疏通（清掏）8次，D300&lt;管径≤D600每年疏通（清掏）6次，D600&lt;管径≤D1000每年疏通（清掏）4次，D1000&lt;管径≤D1500每年疏通（清掏）2次，管径&gt;D1500每年疏通（清掏）1次，雨水口清掏次数每年12次；施工工地周边、低洼易涝区段、易淤积管段应增加清疏频次。每年完成不少于30%的雨水管网检测工作，并做好相应检测报告的留存。</w:t>
      </w:r>
      <w:r>
        <w:rPr>
          <w:rFonts w:hint="eastAsia" w:ascii="仿宋" w:hAnsi="仿宋" w:eastAsia="仿宋" w:cs="仿宋"/>
          <w:sz w:val="24"/>
          <w:szCs w:val="24"/>
          <w:lang w:eastAsia="zh-CN"/>
        </w:rPr>
        <w:t>养护单位要做好每季度清淤台账。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5.雨水管道养护计费标准</w:t>
      </w:r>
    </w:p>
    <w:tbl>
      <w:tblPr>
        <w:tblStyle w:val="63"/>
        <w:tblW w:w="82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17"/>
        <w:gridCol w:w="3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管径</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sz w:val="24"/>
                <w:szCs w:val="24"/>
                <w:u w:val="none"/>
                <w:lang w:val="en-US" w:eastAsia="zh-CN"/>
              </w:rPr>
              <w:t>综合单价最高限价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5"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FF0000"/>
                <w:sz w:val="24"/>
                <w:szCs w:val="24"/>
                <w:u w:val="none"/>
              </w:rPr>
            </w:pPr>
            <w:r>
              <w:rPr>
                <w:rFonts w:hint="eastAsia" w:ascii="仿宋" w:hAnsi="仿宋" w:eastAsia="仿宋" w:cs="仿宋"/>
                <w:b w:val="0"/>
                <w:bCs w:val="0"/>
                <w:color w:val="auto"/>
                <w:sz w:val="24"/>
                <w:szCs w:val="24"/>
                <w:highlight w:val="none"/>
                <w:lang w:val="en-US" w:eastAsia="zh-CN"/>
              </w:rPr>
              <w:t>管径≤300</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4"/>
                <w:szCs w:val="24"/>
                <w:u w:val="none"/>
              </w:rPr>
            </w:pPr>
            <w:r>
              <w:rPr>
                <w:rFonts w:hint="eastAsia" w:ascii="仿宋" w:hAnsi="仿宋" w:eastAsia="仿宋" w:cs="仿宋"/>
                <w:b w:val="0"/>
                <w:bCs w:val="0"/>
                <w:color w:val="auto"/>
                <w:sz w:val="24"/>
                <w:szCs w:val="24"/>
                <w:highlight w:val="none"/>
                <w:lang w:val="en-US" w:eastAsia="zh-CN"/>
              </w:rPr>
              <w:t>26.42元/年·米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5"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FF0000"/>
                <w:sz w:val="24"/>
                <w:szCs w:val="24"/>
                <w:u w:val="none"/>
              </w:rPr>
            </w:pPr>
            <w:r>
              <w:rPr>
                <w:rFonts w:hint="eastAsia" w:ascii="仿宋" w:hAnsi="仿宋" w:eastAsia="仿宋" w:cs="仿宋"/>
                <w:b w:val="0"/>
                <w:bCs w:val="0"/>
                <w:color w:val="auto"/>
                <w:sz w:val="24"/>
                <w:szCs w:val="24"/>
                <w:highlight w:val="none"/>
                <w:lang w:val="en-US" w:eastAsia="zh-CN"/>
              </w:rPr>
              <w:t>300＜管径≤600</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4"/>
                <w:szCs w:val="24"/>
                <w:u w:val="none"/>
              </w:rPr>
            </w:pPr>
            <w:r>
              <w:rPr>
                <w:rFonts w:hint="eastAsia" w:ascii="仿宋" w:hAnsi="仿宋" w:eastAsia="仿宋" w:cs="仿宋"/>
                <w:b w:val="0"/>
                <w:bCs w:val="0"/>
                <w:color w:val="auto"/>
                <w:sz w:val="24"/>
                <w:szCs w:val="24"/>
                <w:highlight w:val="none"/>
                <w:lang w:val="en-US" w:eastAsia="zh-CN"/>
              </w:rPr>
              <w:t>41.8元/年·米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00"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FF0000"/>
                <w:sz w:val="24"/>
                <w:szCs w:val="24"/>
                <w:u w:val="none"/>
              </w:rPr>
            </w:pPr>
            <w:r>
              <w:rPr>
                <w:rFonts w:hint="eastAsia" w:ascii="仿宋" w:hAnsi="仿宋" w:eastAsia="仿宋" w:cs="仿宋"/>
                <w:b w:val="0"/>
                <w:bCs w:val="0"/>
                <w:color w:val="auto"/>
                <w:sz w:val="24"/>
                <w:szCs w:val="24"/>
                <w:highlight w:val="none"/>
                <w:lang w:val="en-US" w:eastAsia="zh-CN"/>
              </w:rPr>
              <w:t>600＜管径≤1000</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4"/>
                <w:szCs w:val="24"/>
                <w:u w:val="none"/>
              </w:rPr>
            </w:pPr>
            <w:r>
              <w:rPr>
                <w:rFonts w:hint="eastAsia" w:ascii="仿宋" w:hAnsi="仿宋" w:eastAsia="仿宋" w:cs="仿宋"/>
                <w:b w:val="0"/>
                <w:bCs w:val="0"/>
                <w:color w:val="auto"/>
                <w:sz w:val="24"/>
                <w:szCs w:val="24"/>
                <w:highlight w:val="none"/>
                <w:lang w:val="en-US" w:eastAsia="zh-CN"/>
              </w:rPr>
              <w:t>35.78元/年·米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FF0000"/>
                <w:sz w:val="24"/>
                <w:szCs w:val="24"/>
                <w:u w:val="none"/>
              </w:rPr>
            </w:pPr>
            <w:r>
              <w:rPr>
                <w:rFonts w:hint="eastAsia" w:ascii="仿宋" w:hAnsi="仿宋" w:eastAsia="仿宋" w:cs="仿宋"/>
                <w:b w:val="0"/>
                <w:bCs w:val="0"/>
                <w:color w:val="auto"/>
                <w:sz w:val="24"/>
                <w:szCs w:val="24"/>
                <w:highlight w:val="none"/>
                <w:lang w:val="en-US" w:eastAsia="zh-CN"/>
              </w:rPr>
              <w:t>1000＜管径≤1500</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4"/>
                <w:szCs w:val="24"/>
                <w:u w:val="none"/>
              </w:rPr>
            </w:pPr>
            <w:r>
              <w:rPr>
                <w:rFonts w:hint="eastAsia" w:ascii="仿宋" w:hAnsi="仿宋" w:eastAsia="仿宋" w:cs="仿宋"/>
                <w:b w:val="0"/>
                <w:bCs w:val="0"/>
                <w:color w:val="auto"/>
                <w:sz w:val="24"/>
                <w:szCs w:val="24"/>
                <w:highlight w:val="none"/>
                <w:lang w:val="en-US" w:eastAsia="zh-CN"/>
              </w:rPr>
              <w:t>38.95元/年·米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5"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FF0000"/>
                <w:sz w:val="24"/>
                <w:szCs w:val="24"/>
                <w:u w:val="none"/>
              </w:rPr>
            </w:pPr>
            <w:r>
              <w:rPr>
                <w:rFonts w:hint="eastAsia" w:ascii="仿宋" w:hAnsi="仿宋" w:eastAsia="仿宋" w:cs="仿宋"/>
                <w:b w:val="0"/>
                <w:bCs w:val="0"/>
                <w:color w:val="auto"/>
                <w:sz w:val="24"/>
                <w:szCs w:val="24"/>
                <w:highlight w:val="none"/>
                <w:lang w:val="en-US" w:eastAsia="zh-CN"/>
              </w:rPr>
              <w:t>管径＞1500</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4"/>
                <w:szCs w:val="24"/>
                <w:u w:val="none"/>
              </w:rPr>
            </w:pPr>
            <w:r>
              <w:rPr>
                <w:rFonts w:hint="eastAsia" w:ascii="仿宋" w:hAnsi="仿宋" w:eastAsia="仿宋" w:cs="仿宋"/>
                <w:b w:val="0"/>
                <w:bCs w:val="0"/>
                <w:color w:val="auto"/>
                <w:sz w:val="24"/>
                <w:szCs w:val="24"/>
                <w:highlight w:val="none"/>
                <w:lang w:val="en-US" w:eastAsia="zh-CN"/>
              </w:rPr>
              <w:t>49.27元/年·米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CCTV检测</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4"/>
                <w:szCs w:val="24"/>
                <w:u w:val="none"/>
              </w:rPr>
            </w:pPr>
            <w:r>
              <w:rPr>
                <w:rFonts w:hint="eastAsia" w:ascii="仿宋" w:hAnsi="仿宋" w:eastAsia="仿宋" w:cs="仿宋"/>
                <w:b w:val="0"/>
                <w:bCs w:val="0"/>
                <w:color w:val="auto"/>
                <w:sz w:val="24"/>
                <w:szCs w:val="24"/>
                <w:highlight w:val="none"/>
                <w:lang w:val="en-US" w:eastAsia="zh-CN"/>
              </w:rPr>
              <w:t>4.25元/年·米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检查井清淤泥</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4"/>
                <w:szCs w:val="24"/>
                <w:u w:val="none"/>
              </w:rPr>
            </w:pPr>
            <w:r>
              <w:rPr>
                <w:rFonts w:hint="eastAsia" w:ascii="仿宋" w:hAnsi="仿宋" w:eastAsia="仿宋" w:cs="仿宋"/>
                <w:b w:val="0"/>
                <w:bCs w:val="0"/>
                <w:color w:val="auto"/>
                <w:sz w:val="24"/>
                <w:szCs w:val="24"/>
                <w:highlight w:val="none"/>
                <w:lang w:val="en-US" w:eastAsia="zh-CN"/>
              </w:rPr>
              <w:t>517.2元/年·座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雨水口清淤泥</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4"/>
                <w:szCs w:val="24"/>
                <w:u w:val="none"/>
              </w:rPr>
            </w:pPr>
            <w:r>
              <w:rPr>
                <w:rFonts w:hint="eastAsia" w:ascii="仿宋" w:hAnsi="仿宋" w:eastAsia="仿宋" w:cs="仿宋"/>
                <w:b w:val="0"/>
                <w:bCs w:val="0"/>
                <w:color w:val="auto"/>
                <w:sz w:val="24"/>
                <w:szCs w:val="24"/>
                <w:highlight w:val="none"/>
                <w:lang w:val="en-US" w:eastAsia="zh-CN"/>
              </w:rPr>
              <w:t>185.59元/年·座</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outlineLvl w:val="9"/>
        <w:rPr>
          <w:rFonts w:hint="eastAsia" w:ascii="仿宋" w:hAnsi="仿宋" w:eastAsia="仿宋" w:cs="仿宋"/>
          <w:b/>
          <w:bCs/>
          <w:sz w:val="24"/>
          <w:highlight w:val="none"/>
          <w:lang w:val="en-US" w:eastAsia="zh-CN"/>
        </w:rPr>
      </w:pPr>
      <w:r>
        <w:rPr>
          <w:rFonts w:hint="eastAsia" w:ascii="仿宋" w:hAnsi="仿宋" w:eastAsia="仿宋" w:cs="仿宋"/>
          <w:b/>
          <w:bCs/>
          <w:sz w:val="24"/>
          <w:highlight w:val="none"/>
          <w:lang w:val="en-US" w:eastAsia="zh-CN"/>
        </w:rPr>
        <w:t>6.考核要求：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outlineLvl w:val="9"/>
        <w:rPr>
          <w:rFonts w:hint="eastAsia" w:ascii="仿宋" w:hAnsi="仿宋" w:eastAsia="仿宋" w:cs="仿宋"/>
          <w:sz w:val="24"/>
          <w:highlight w:val="none"/>
        </w:rPr>
      </w:pPr>
      <w:r>
        <w:rPr>
          <w:rFonts w:hint="eastAsia" w:ascii="仿宋" w:hAnsi="仿宋" w:eastAsia="仿宋" w:cs="仿宋"/>
          <w:b/>
          <w:bCs/>
          <w:sz w:val="24"/>
          <w:highlight w:val="none"/>
          <w:lang w:val="en-US" w:eastAsia="zh-CN"/>
        </w:rPr>
        <w:t xml:space="preserve"> </w:t>
      </w:r>
      <w:r>
        <w:rPr>
          <w:rFonts w:hint="eastAsia" w:ascii="仿宋" w:hAnsi="仿宋" w:eastAsia="仿宋" w:cs="仿宋"/>
          <w:sz w:val="24"/>
          <w:highlight w:val="none"/>
        </w:rPr>
        <w:t>按招标人的招标文件</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考核标准</w:t>
      </w:r>
      <w:r>
        <w:rPr>
          <w:rFonts w:hint="eastAsia" w:ascii="仿宋" w:hAnsi="仿宋" w:eastAsia="仿宋" w:cs="仿宋"/>
          <w:sz w:val="24"/>
          <w:highlight w:val="none"/>
        </w:rPr>
        <w:t>及其它有关规定、技术标准执行，通过随机检查、每年定期检查和年度考核三种方式评定养护管理质量。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outlineLvl w:val="9"/>
        <w:rPr>
          <w:rFonts w:hint="eastAsia" w:ascii="仿宋" w:hAnsi="仿宋" w:eastAsia="仿宋" w:cs="仿宋"/>
          <w:b/>
          <w:bCs/>
          <w:sz w:val="24"/>
          <w:highlight w:val="none"/>
          <w:lang w:val="en-US" w:eastAsia="zh-CN"/>
        </w:rPr>
      </w:pPr>
      <w:r>
        <w:rPr>
          <w:rFonts w:hint="eastAsia" w:ascii="仿宋" w:hAnsi="仿宋" w:eastAsia="仿宋" w:cs="仿宋"/>
          <w:sz w:val="24"/>
          <w:highlight w:val="none"/>
        </w:rPr>
        <w:t>检查考核由业主对管理质量进行综合考核评定，考核每季不少于一次，合格考核分为90分</w:t>
      </w:r>
      <w:r>
        <w:rPr>
          <w:rFonts w:hint="eastAsia" w:ascii="仿宋" w:hAnsi="仿宋" w:eastAsia="仿宋" w:cs="仿宋"/>
          <w:b w:val="0"/>
          <w:bCs w:val="0"/>
          <w:sz w:val="24"/>
          <w:highlight w:val="none"/>
          <w:lang w:eastAsia="zh-CN"/>
        </w:rPr>
        <w:t>。</w:t>
      </w:r>
      <w:r>
        <w:rPr>
          <w:rFonts w:hint="eastAsia" w:ascii="仿宋" w:hAnsi="仿宋" w:eastAsia="仿宋" w:cs="仿宋"/>
          <w:sz w:val="24"/>
          <w:highlight w:val="none"/>
        </w:rPr>
        <w:t>对管理考核分数达不到90分，发出限期整改通知书。每季考核平均分数低于85分按比例扣除履约保证金，并限期整改。考核连续2次或累计4次不合格的，招标人有权终止合同，没收履约保证金，中标人承担相应损失，并抄报行业主管部门</w:t>
      </w:r>
      <w:r>
        <w:rPr>
          <w:rFonts w:hint="eastAsia" w:ascii="仿宋" w:hAnsi="仿宋" w:eastAsia="仿宋" w:cs="仿宋"/>
          <w:sz w:val="24"/>
          <w:highlight w:val="none"/>
          <w:lang w:eastAsia="zh-CN"/>
        </w:rPr>
        <w:t>，</w:t>
      </w:r>
      <w:r>
        <w:rPr>
          <w:rFonts w:hint="eastAsia" w:ascii="仿宋" w:hAnsi="仿宋" w:eastAsia="仿宋" w:cs="仿宋"/>
          <w:color w:val="000000"/>
          <w:sz w:val="24"/>
          <w:highlight w:val="none"/>
        </w:rPr>
        <w:t>招标人根据考核结果采取实际工程量支付承包方。本招标文件未尽事宜</w:t>
      </w:r>
      <w:r>
        <w:rPr>
          <w:rFonts w:hint="eastAsia" w:ascii="仿宋" w:hAnsi="仿宋" w:eastAsia="仿宋" w:cs="仿宋"/>
          <w:sz w:val="24"/>
          <w:highlight w:val="none"/>
        </w:rPr>
        <w:t>按养护质量管理标准、本项目考核标准。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outlineLvl w:val="9"/>
        <w:rPr>
          <w:rFonts w:hint="eastAsia" w:ascii="仿宋" w:hAnsi="仿宋" w:eastAsia="仿宋" w:cs="仿宋"/>
          <w:b/>
          <w:bCs/>
          <w:sz w:val="24"/>
          <w:highlight w:val="none"/>
          <w:lang w:val="en-US" w:eastAsia="zh-CN"/>
        </w:rPr>
      </w:pPr>
      <w:r>
        <w:rPr>
          <w:rFonts w:hint="eastAsia" w:ascii="仿宋" w:hAnsi="仿宋" w:eastAsia="仿宋" w:cs="仿宋"/>
          <w:b/>
          <w:bCs/>
          <w:sz w:val="24"/>
          <w:highlight w:val="none"/>
          <w:lang w:val="en-US" w:eastAsia="zh-CN"/>
        </w:rPr>
        <w:t>7.本工程有关的特殊条款：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baseline"/>
        <w:outlineLvl w:val="9"/>
        <w:rPr>
          <w:rFonts w:hint="eastAsia" w:ascii="仿宋" w:hAnsi="仿宋" w:eastAsia="仿宋" w:cs="仿宋"/>
          <w:b/>
          <w:color w:val="FF0000"/>
          <w:sz w:val="24"/>
          <w:highlight w:val="none"/>
        </w:rPr>
      </w:pPr>
      <w:r>
        <w:rPr>
          <w:rFonts w:hint="eastAsia" w:ascii="仿宋" w:hAnsi="仿宋" w:eastAsia="仿宋" w:cs="仿宋"/>
          <w:color w:val="000000"/>
          <w:kern w:val="0"/>
          <w:sz w:val="24"/>
          <w:highlight w:val="none"/>
          <w:lang w:val="zh-CN"/>
        </w:rPr>
        <w:t>▲</w:t>
      </w:r>
      <w:r>
        <w:rPr>
          <w:rFonts w:hint="eastAsia" w:ascii="仿宋" w:hAnsi="仿宋" w:eastAsia="仿宋" w:cs="仿宋"/>
          <w:b/>
          <w:color w:val="000000"/>
          <w:sz w:val="24"/>
          <w:highlight w:val="none"/>
          <w:lang w:val="en-US" w:eastAsia="zh-CN"/>
        </w:rPr>
        <w:t>7.1</w:t>
      </w:r>
      <w:r>
        <w:rPr>
          <w:rFonts w:hint="eastAsia" w:ascii="仿宋" w:hAnsi="仿宋" w:eastAsia="仿宋" w:cs="仿宋"/>
          <w:b/>
          <w:sz w:val="24"/>
          <w:highlight w:val="none"/>
        </w:rPr>
        <w:t>养护人员必须取得上岗证书，要求服装统一、佩戴工牌，不离岗，不坐岗，上班不准吸烟和饮酒，认真负责，态度文明。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baseline"/>
        <w:outlineLvl w:val="9"/>
        <w:rPr>
          <w:rFonts w:hint="eastAsia" w:ascii="仿宋" w:hAnsi="仿宋" w:eastAsia="仿宋" w:cs="仿宋"/>
          <w:b/>
          <w:color w:val="FF0000"/>
          <w:sz w:val="24"/>
          <w:highlight w:val="none"/>
        </w:rPr>
      </w:pPr>
      <w:r>
        <w:rPr>
          <w:rFonts w:hint="eastAsia" w:ascii="仿宋" w:hAnsi="仿宋" w:eastAsia="仿宋" w:cs="仿宋"/>
          <w:color w:val="000000"/>
          <w:kern w:val="0"/>
          <w:sz w:val="24"/>
          <w:highlight w:val="none"/>
          <w:lang w:val="zh-CN"/>
        </w:rPr>
        <w:t>▲</w:t>
      </w:r>
      <w:r>
        <w:rPr>
          <w:rFonts w:hint="eastAsia" w:ascii="仿宋" w:hAnsi="仿宋" w:eastAsia="仿宋" w:cs="仿宋"/>
          <w:color w:val="000000"/>
          <w:kern w:val="0"/>
          <w:sz w:val="24"/>
          <w:highlight w:val="none"/>
          <w:lang w:val="en-US" w:eastAsia="zh-CN"/>
        </w:rPr>
        <w:t>7</w:t>
      </w:r>
      <w:r>
        <w:rPr>
          <w:rFonts w:hint="eastAsia" w:ascii="仿宋" w:hAnsi="仿宋" w:eastAsia="仿宋" w:cs="仿宋"/>
          <w:b/>
          <w:color w:val="000000"/>
          <w:sz w:val="24"/>
          <w:highlight w:val="none"/>
        </w:rPr>
        <w:t>.</w:t>
      </w:r>
      <w:r>
        <w:rPr>
          <w:rFonts w:hint="eastAsia" w:ascii="仿宋" w:hAnsi="仿宋" w:eastAsia="仿宋" w:cs="仿宋"/>
          <w:b/>
          <w:color w:val="000000"/>
          <w:sz w:val="24"/>
          <w:highlight w:val="none"/>
          <w:lang w:val="en-US" w:eastAsia="zh-CN"/>
        </w:rPr>
        <w:t>2</w:t>
      </w:r>
      <w:r>
        <w:rPr>
          <w:rFonts w:hint="eastAsia" w:ascii="仿宋" w:hAnsi="仿宋" w:eastAsia="仿宋" w:cs="仿宋"/>
          <w:b/>
          <w:sz w:val="24"/>
          <w:highlight w:val="none"/>
        </w:rPr>
        <w:t>养护期内，中标人必须成立养护班组，每周班组数量不少于3组，每组专业人员不少于2人，所有的作业人员都必须具有相应的上岗证或专业技能证书。</w:t>
      </w:r>
      <w:r>
        <w:rPr>
          <w:rFonts w:hint="eastAsia" w:ascii="仿宋" w:hAnsi="仿宋" w:eastAsia="仿宋" w:cs="仿宋"/>
          <w:b/>
          <w:color w:val="000000"/>
          <w:sz w:val="24"/>
          <w:highlight w:val="none"/>
        </w:rPr>
        <w:t>对</w:t>
      </w:r>
      <w:r>
        <w:rPr>
          <w:rFonts w:hint="eastAsia" w:ascii="仿宋" w:hAnsi="仿宋" w:eastAsia="仿宋" w:cs="仿宋"/>
          <w:b/>
          <w:sz w:val="24"/>
          <w:highlight w:val="none"/>
        </w:rPr>
        <w:t>突发性的故障，中标单位负责提供免费的紧急抢修服务，时间和次数不限，响应时间应在2小时以内。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outlineLvl w:val="9"/>
        <w:rPr>
          <w:rFonts w:hint="eastAsia" w:ascii="仿宋" w:hAnsi="仿宋" w:eastAsia="仿宋" w:cs="仿宋"/>
          <w:b/>
          <w:color w:val="000000"/>
          <w:sz w:val="24"/>
          <w:highlight w:val="none"/>
        </w:rPr>
      </w:pPr>
      <w:r>
        <w:rPr>
          <w:rFonts w:hint="eastAsia" w:ascii="仿宋" w:hAnsi="仿宋" w:eastAsia="仿宋" w:cs="仿宋"/>
          <w:color w:val="000000"/>
          <w:kern w:val="0"/>
          <w:sz w:val="24"/>
          <w:highlight w:val="none"/>
          <w:lang w:val="zh-CN"/>
        </w:rPr>
        <w:t>▲</w:t>
      </w:r>
      <w:r>
        <w:rPr>
          <w:rFonts w:hint="eastAsia" w:ascii="仿宋" w:hAnsi="仿宋" w:eastAsia="仿宋" w:cs="仿宋"/>
          <w:color w:val="000000"/>
          <w:kern w:val="0"/>
          <w:sz w:val="24"/>
          <w:highlight w:val="none"/>
          <w:lang w:val="en-US" w:eastAsia="zh-CN"/>
        </w:rPr>
        <w:t>7</w:t>
      </w:r>
      <w:r>
        <w:rPr>
          <w:rFonts w:hint="eastAsia" w:ascii="仿宋" w:hAnsi="仿宋" w:eastAsia="仿宋" w:cs="仿宋"/>
          <w:b/>
          <w:color w:val="000000"/>
          <w:sz w:val="24"/>
          <w:highlight w:val="none"/>
        </w:rPr>
        <w:t>.</w:t>
      </w:r>
      <w:r>
        <w:rPr>
          <w:rFonts w:hint="eastAsia" w:ascii="仿宋" w:hAnsi="仿宋" w:eastAsia="仿宋" w:cs="仿宋"/>
          <w:b/>
          <w:color w:val="000000"/>
          <w:sz w:val="24"/>
          <w:highlight w:val="none"/>
          <w:lang w:val="en-US" w:eastAsia="zh-CN"/>
        </w:rPr>
        <w:t>3</w:t>
      </w:r>
      <w:r>
        <w:rPr>
          <w:rFonts w:hint="eastAsia" w:ascii="仿宋" w:hAnsi="仿宋" w:eastAsia="仿宋" w:cs="仿宋"/>
          <w:b/>
          <w:color w:val="000000"/>
          <w:sz w:val="24"/>
          <w:highlight w:val="none"/>
        </w:rPr>
        <w:t>养护期间，在迎接各项检查的准备工作中，由于中标单位的原因而失分或造成不良影响的，招标人有权清退中标单位。在迎接各项检查的准备工作中，由于中标单位组织不力，由招标人组织人力物力进行“迎检”。所涉及的费用由中标单位双倍偿还招标人，招标人有权直接在养护费中扣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outlineLvl w:val="9"/>
        <w:rPr>
          <w:rFonts w:hint="eastAsia" w:ascii="仿宋" w:hAnsi="仿宋" w:eastAsia="仿宋" w:cs="仿宋"/>
          <w:b/>
          <w:bCs w:val="0"/>
          <w:color w:val="000000"/>
          <w:sz w:val="24"/>
          <w:szCs w:val="24"/>
          <w:highlight w:val="none"/>
        </w:rPr>
      </w:pPr>
      <w:r>
        <w:rPr>
          <w:rFonts w:hint="eastAsia" w:ascii="仿宋" w:hAnsi="仿宋" w:eastAsia="仿宋" w:cs="仿宋"/>
          <w:color w:val="000000"/>
          <w:kern w:val="0"/>
          <w:sz w:val="24"/>
          <w:highlight w:val="none"/>
          <w:lang w:val="zh-CN"/>
        </w:rPr>
        <w:t>▲</w:t>
      </w:r>
      <w:r>
        <w:rPr>
          <w:rFonts w:hint="eastAsia" w:ascii="仿宋" w:hAnsi="仿宋" w:eastAsia="仿宋" w:cs="仿宋"/>
          <w:color w:val="000000"/>
          <w:kern w:val="0"/>
          <w:sz w:val="24"/>
          <w:highlight w:val="none"/>
          <w:lang w:val="en-US" w:eastAsia="zh-CN"/>
        </w:rPr>
        <w:t>7</w:t>
      </w:r>
      <w:r>
        <w:rPr>
          <w:rFonts w:hint="eastAsia" w:ascii="仿宋" w:hAnsi="仿宋" w:eastAsia="仿宋" w:cs="仿宋"/>
          <w:b/>
          <w:color w:val="000000"/>
          <w:sz w:val="24"/>
          <w:highlight w:val="none"/>
        </w:rPr>
        <w:t>.</w:t>
      </w:r>
      <w:r>
        <w:rPr>
          <w:rFonts w:hint="eastAsia" w:ascii="仿宋" w:hAnsi="仿宋" w:eastAsia="仿宋" w:cs="仿宋"/>
          <w:b/>
          <w:color w:val="000000"/>
          <w:sz w:val="24"/>
          <w:highlight w:val="none"/>
          <w:lang w:val="en-US" w:eastAsia="zh-CN"/>
        </w:rPr>
        <w:t>4</w:t>
      </w:r>
      <w:r>
        <w:rPr>
          <w:rFonts w:hint="eastAsia" w:ascii="仿宋" w:hAnsi="仿宋" w:eastAsia="仿宋" w:cs="仿宋"/>
          <w:b/>
          <w:color w:val="000000"/>
          <w:sz w:val="24"/>
          <w:highlight w:val="none"/>
        </w:rPr>
        <w:t>养护期间，由上级部门、有关监督部门书面或口头下发的质量抄告单，</w:t>
      </w:r>
      <w:r>
        <w:rPr>
          <w:rFonts w:hint="eastAsia" w:ascii="仿宋" w:hAnsi="仿宋" w:eastAsia="仿宋" w:cs="仿宋"/>
          <w:b/>
          <w:bCs w:val="0"/>
          <w:color w:val="000000"/>
          <w:sz w:val="24"/>
          <w:szCs w:val="24"/>
          <w:highlight w:val="none"/>
        </w:rPr>
        <w:t>中标单位在整改期限内应积极整改回复。由于中标单位整改回复不力，由招标人组织人力物力进行整改回复。所涉及的费用由中标单位双倍偿还招标人，招标人有权将直接在养护费中扣除。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baseline"/>
        <w:outlineLvl w:val="9"/>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kern w:val="0"/>
          <w:sz w:val="24"/>
          <w:szCs w:val="24"/>
          <w:highlight w:val="none"/>
          <w:lang w:val="zh-CN"/>
        </w:rPr>
        <w:t>▲</w:t>
      </w:r>
      <w:r>
        <w:rPr>
          <w:rFonts w:hint="eastAsia" w:ascii="仿宋" w:hAnsi="仿宋" w:eastAsia="仿宋" w:cs="仿宋"/>
          <w:b/>
          <w:bCs w:val="0"/>
          <w:color w:val="000000"/>
          <w:kern w:val="0"/>
          <w:sz w:val="24"/>
          <w:szCs w:val="24"/>
          <w:highlight w:val="none"/>
          <w:lang w:val="en-US" w:eastAsia="zh-CN"/>
        </w:rPr>
        <w:t>7</w:t>
      </w:r>
      <w:r>
        <w:rPr>
          <w:rFonts w:hint="eastAsia" w:ascii="仿宋" w:hAnsi="仿宋" w:eastAsia="仿宋" w:cs="仿宋"/>
          <w:b/>
          <w:bCs w:val="0"/>
          <w:color w:val="000000"/>
          <w:sz w:val="24"/>
          <w:szCs w:val="24"/>
          <w:highlight w:val="none"/>
        </w:rPr>
        <w:t>.</w:t>
      </w:r>
      <w:r>
        <w:rPr>
          <w:rFonts w:hint="eastAsia" w:ascii="仿宋" w:hAnsi="仿宋" w:eastAsia="仿宋" w:cs="仿宋"/>
          <w:b/>
          <w:bCs w:val="0"/>
          <w:color w:val="000000"/>
          <w:sz w:val="24"/>
          <w:szCs w:val="24"/>
          <w:highlight w:val="none"/>
          <w:lang w:val="en-US" w:eastAsia="zh-CN"/>
        </w:rPr>
        <w:t>5</w:t>
      </w:r>
      <w:r>
        <w:rPr>
          <w:rFonts w:hint="eastAsia" w:ascii="仿宋" w:hAnsi="仿宋" w:eastAsia="仿宋" w:cs="仿宋"/>
          <w:b/>
          <w:bCs w:val="0"/>
          <w:color w:val="000000"/>
          <w:sz w:val="24"/>
          <w:szCs w:val="24"/>
          <w:highlight w:val="none"/>
        </w:rPr>
        <w:t>养护期间，在一季度中由于中标单位养护不力而由招标人组织人力物力进行养护的次数达到二次的，扣除中标单位当季养护费的10%。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baseline"/>
        <w:outlineLvl w:val="9"/>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kern w:val="0"/>
          <w:sz w:val="24"/>
          <w:szCs w:val="24"/>
          <w:highlight w:val="none"/>
          <w:lang w:val="zh-CN"/>
        </w:rPr>
        <w:t>▲</w:t>
      </w:r>
      <w:r>
        <w:rPr>
          <w:rFonts w:hint="eastAsia" w:ascii="仿宋" w:hAnsi="仿宋" w:eastAsia="仿宋" w:cs="仿宋"/>
          <w:b/>
          <w:bCs w:val="0"/>
          <w:color w:val="000000"/>
          <w:kern w:val="0"/>
          <w:sz w:val="24"/>
          <w:szCs w:val="24"/>
          <w:highlight w:val="none"/>
          <w:lang w:val="en-US" w:eastAsia="zh-CN"/>
        </w:rPr>
        <w:t>7</w:t>
      </w:r>
      <w:r>
        <w:rPr>
          <w:rFonts w:hint="eastAsia" w:ascii="仿宋" w:hAnsi="仿宋" w:eastAsia="仿宋" w:cs="仿宋"/>
          <w:b/>
          <w:bCs w:val="0"/>
          <w:color w:val="000000"/>
          <w:sz w:val="24"/>
          <w:szCs w:val="24"/>
          <w:highlight w:val="none"/>
        </w:rPr>
        <w:t>.</w:t>
      </w:r>
      <w:r>
        <w:rPr>
          <w:rFonts w:hint="eastAsia" w:ascii="仿宋" w:hAnsi="仿宋" w:eastAsia="仿宋" w:cs="仿宋"/>
          <w:b/>
          <w:bCs w:val="0"/>
          <w:color w:val="000000"/>
          <w:sz w:val="24"/>
          <w:szCs w:val="24"/>
          <w:highlight w:val="none"/>
          <w:lang w:val="en-US" w:eastAsia="zh-CN"/>
        </w:rPr>
        <w:t>6</w:t>
      </w:r>
      <w:r>
        <w:rPr>
          <w:rFonts w:hint="eastAsia" w:ascii="仿宋" w:hAnsi="仿宋" w:eastAsia="仿宋" w:cs="仿宋"/>
          <w:b/>
          <w:bCs w:val="0"/>
          <w:color w:val="000000"/>
          <w:sz w:val="24"/>
          <w:szCs w:val="24"/>
          <w:highlight w:val="none"/>
        </w:rPr>
        <w:t>养护期内</w:t>
      </w:r>
      <w:r>
        <w:rPr>
          <w:rFonts w:hint="eastAsia" w:ascii="仿宋" w:hAnsi="仿宋" w:eastAsia="仿宋" w:cs="仿宋"/>
          <w:b/>
          <w:bCs w:val="0"/>
          <w:color w:val="000000"/>
          <w:sz w:val="24"/>
          <w:szCs w:val="24"/>
          <w:highlight w:val="none"/>
          <w:lang w:eastAsia="zh-CN"/>
        </w:rPr>
        <w:t>雨水管道</w:t>
      </w:r>
      <w:r>
        <w:rPr>
          <w:rFonts w:hint="eastAsia" w:ascii="仿宋" w:hAnsi="仿宋" w:eastAsia="仿宋" w:cs="仿宋"/>
          <w:b/>
          <w:bCs w:val="0"/>
          <w:color w:val="000000"/>
          <w:sz w:val="24"/>
          <w:szCs w:val="24"/>
          <w:highlight w:val="none"/>
        </w:rPr>
        <w:t>及其相关设施损坏，由中标人负责和更换，其费用均视为包括在投标报价中。在养护期限内若发生被盗事件，养护单位未向公安机关报案的，则所有损失费用由养护单位负责，并无条件复原，达到正常使用条件；若报案，则报案后，根据公安机关认定的报案单中的被盗量，招标人给养护单位予以补偿，补偿标准为新购置费的80%，其余新购置费的20%和安装费由养护单位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baseline"/>
        <w:outlineLvl w:val="9"/>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kern w:val="0"/>
          <w:sz w:val="24"/>
          <w:szCs w:val="24"/>
          <w:highlight w:val="none"/>
          <w:lang w:val="zh-CN"/>
        </w:rPr>
        <w:t>▲</w:t>
      </w:r>
      <w:r>
        <w:rPr>
          <w:rFonts w:hint="eastAsia" w:ascii="仿宋" w:hAnsi="仿宋" w:eastAsia="仿宋" w:cs="仿宋"/>
          <w:b/>
          <w:bCs w:val="0"/>
          <w:color w:val="000000"/>
          <w:kern w:val="0"/>
          <w:sz w:val="24"/>
          <w:szCs w:val="24"/>
          <w:highlight w:val="none"/>
          <w:lang w:val="en-US" w:eastAsia="zh-CN"/>
        </w:rPr>
        <w:t>7</w:t>
      </w:r>
      <w:r>
        <w:rPr>
          <w:rFonts w:hint="eastAsia" w:ascii="仿宋" w:hAnsi="仿宋" w:eastAsia="仿宋" w:cs="仿宋"/>
          <w:b/>
          <w:bCs w:val="0"/>
          <w:color w:val="000000"/>
          <w:sz w:val="24"/>
          <w:szCs w:val="24"/>
          <w:highlight w:val="none"/>
        </w:rPr>
        <w:t>.</w:t>
      </w:r>
      <w:r>
        <w:rPr>
          <w:rFonts w:hint="eastAsia" w:ascii="仿宋" w:hAnsi="仿宋" w:eastAsia="仿宋" w:cs="仿宋"/>
          <w:b/>
          <w:bCs w:val="0"/>
          <w:color w:val="000000"/>
          <w:sz w:val="24"/>
          <w:szCs w:val="24"/>
          <w:highlight w:val="none"/>
          <w:lang w:val="en-US" w:eastAsia="zh-CN"/>
        </w:rPr>
        <w:t>7</w:t>
      </w:r>
      <w:r>
        <w:rPr>
          <w:rFonts w:hint="eastAsia" w:ascii="仿宋" w:hAnsi="仿宋" w:eastAsia="仿宋" w:cs="仿宋"/>
          <w:b/>
          <w:bCs w:val="0"/>
          <w:color w:val="000000"/>
          <w:sz w:val="24"/>
          <w:szCs w:val="24"/>
          <w:highlight w:val="none"/>
        </w:rPr>
        <w:t>养护期间内产生的各种费用（如运输、装卸、堆放、场地租用费及其他有费用等）有投标单位负责，列入措施项目费中。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baseline"/>
        <w:outlineLvl w:val="9"/>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kern w:val="0"/>
          <w:sz w:val="24"/>
          <w:szCs w:val="24"/>
          <w:highlight w:val="none"/>
          <w:lang w:val="zh-CN"/>
        </w:rPr>
        <w:t>▲</w:t>
      </w:r>
      <w:r>
        <w:rPr>
          <w:rFonts w:hint="eastAsia" w:ascii="仿宋" w:hAnsi="仿宋" w:eastAsia="仿宋" w:cs="仿宋"/>
          <w:b/>
          <w:bCs w:val="0"/>
          <w:color w:val="000000"/>
          <w:kern w:val="0"/>
          <w:sz w:val="24"/>
          <w:szCs w:val="24"/>
          <w:highlight w:val="none"/>
          <w:lang w:val="en-US" w:eastAsia="zh-CN"/>
        </w:rPr>
        <w:t>7</w:t>
      </w:r>
      <w:r>
        <w:rPr>
          <w:rFonts w:hint="eastAsia" w:ascii="仿宋" w:hAnsi="仿宋" w:eastAsia="仿宋" w:cs="仿宋"/>
          <w:b/>
          <w:bCs w:val="0"/>
          <w:color w:val="000000"/>
          <w:sz w:val="24"/>
          <w:szCs w:val="24"/>
          <w:highlight w:val="none"/>
        </w:rPr>
        <w:t>.</w:t>
      </w:r>
      <w:r>
        <w:rPr>
          <w:rFonts w:hint="eastAsia" w:ascii="仿宋" w:hAnsi="仿宋" w:eastAsia="仿宋" w:cs="仿宋"/>
          <w:b/>
          <w:bCs w:val="0"/>
          <w:color w:val="000000"/>
          <w:sz w:val="24"/>
          <w:szCs w:val="24"/>
          <w:highlight w:val="none"/>
          <w:lang w:val="en-US" w:eastAsia="zh-CN"/>
        </w:rPr>
        <w:t>8</w:t>
      </w:r>
      <w:r>
        <w:rPr>
          <w:rFonts w:hint="eastAsia" w:ascii="仿宋" w:hAnsi="仿宋" w:eastAsia="仿宋" w:cs="仿宋"/>
          <w:b/>
          <w:bCs w:val="0"/>
          <w:color w:val="000000"/>
          <w:sz w:val="24"/>
          <w:szCs w:val="24"/>
          <w:highlight w:val="none"/>
        </w:rPr>
        <w:t>如所有投标报价均偏离招标人的设想范围较大时，为招标人不能接受的，则招标人有权否决所有投标。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outlineLvl w:val="9"/>
        <w:rPr>
          <w:rFonts w:hint="eastAsia" w:ascii="仿宋" w:hAnsi="仿宋" w:eastAsia="仿宋" w:cs="仿宋"/>
          <w:b/>
          <w:bCs w:val="0"/>
          <w:sz w:val="24"/>
          <w:szCs w:val="24"/>
          <w:highlight w:val="none"/>
        </w:rPr>
      </w:pPr>
      <w:r>
        <w:rPr>
          <w:rFonts w:hint="eastAsia" w:ascii="仿宋" w:hAnsi="仿宋" w:eastAsia="仿宋" w:cs="仿宋"/>
          <w:b/>
          <w:bCs w:val="0"/>
          <w:color w:val="000000"/>
          <w:kern w:val="0"/>
          <w:sz w:val="24"/>
          <w:szCs w:val="24"/>
          <w:highlight w:val="none"/>
          <w:lang w:val="zh-CN"/>
        </w:rPr>
        <w:t>▲</w:t>
      </w:r>
      <w:r>
        <w:rPr>
          <w:rFonts w:hint="eastAsia" w:ascii="仿宋" w:hAnsi="仿宋" w:eastAsia="仿宋" w:cs="仿宋"/>
          <w:b/>
          <w:bCs w:val="0"/>
          <w:color w:val="000000"/>
          <w:kern w:val="0"/>
          <w:sz w:val="24"/>
          <w:szCs w:val="24"/>
          <w:highlight w:val="none"/>
          <w:lang w:val="en-US" w:eastAsia="zh-CN"/>
        </w:rPr>
        <w:t>7</w:t>
      </w:r>
      <w:r>
        <w:rPr>
          <w:rFonts w:hint="eastAsia" w:ascii="仿宋" w:hAnsi="仿宋" w:eastAsia="仿宋" w:cs="仿宋"/>
          <w:b/>
          <w:bCs w:val="0"/>
          <w:color w:val="000000"/>
          <w:sz w:val="24"/>
          <w:szCs w:val="24"/>
          <w:highlight w:val="none"/>
        </w:rPr>
        <w:t>.</w:t>
      </w:r>
      <w:r>
        <w:rPr>
          <w:rFonts w:hint="eastAsia" w:ascii="仿宋" w:hAnsi="仿宋" w:eastAsia="仿宋" w:cs="仿宋"/>
          <w:b/>
          <w:bCs w:val="0"/>
          <w:color w:val="000000"/>
          <w:sz w:val="24"/>
          <w:szCs w:val="24"/>
          <w:highlight w:val="none"/>
          <w:lang w:val="en-US" w:eastAsia="zh-CN"/>
        </w:rPr>
        <w:t>9</w:t>
      </w:r>
      <w:r>
        <w:rPr>
          <w:rFonts w:hint="eastAsia" w:ascii="仿宋" w:hAnsi="仿宋" w:eastAsia="仿宋" w:cs="仿宋"/>
          <w:b/>
          <w:bCs w:val="0"/>
          <w:color w:val="000000"/>
          <w:sz w:val="24"/>
          <w:szCs w:val="24"/>
          <w:highlight w:val="none"/>
        </w:rPr>
        <w:t>日常</w:t>
      </w:r>
      <w:r>
        <w:rPr>
          <w:rFonts w:hint="eastAsia" w:ascii="仿宋" w:hAnsi="仿宋" w:eastAsia="仿宋" w:cs="仿宋"/>
          <w:b/>
          <w:bCs w:val="0"/>
          <w:sz w:val="24"/>
          <w:szCs w:val="24"/>
          <w:highlight w:val="none"/>
        </w:rPr>
        <w:t>维护：</w:t>
      </w:r>
      <w:r>
        <w:rPr>
          <w:rFonts w:hint="eastAsia" w:ascii="仿宋" w:hAnsi="仿宋" w:eastAsia="仿宋" w:cs="仿宋"/>
          <w:b/>
          <w:bCs w:val="0"/>
          <w:sz w:val="24"/>
          <w:szCs w:val="24"/>
          <w:highlight w:val="none"/>
          <w:lang w:eastAsia="zh-CN"/>
        </w:rPr>
        <w:t>雨水</w:t>
      </w:r>
      <w:r>
        <w:rPr>
          <w:rFonts w:hint="eastAsia" w:ascii="仿宋" w:hAnsi="仿宋" w:eastAsia="仿宋" w:cs="仿宋"/>
          <w:b/>
          <w:bCs w:val="0"/>
          <w:sz w:val="24"/>
          <w:szCs w:val="24"/>
          <w:highlight w:val="none"/>
        </w:rPr>
        <w:t>管道应坚持定期巡回。在市区、村镇、工矿区及施工区等特殊地段和大雨之后及施工较多的地段，应增加巡回次数。</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2" w:firstLineChars="200"/>
        <w:textAlignment w:val="auto"/>
        <w:outlineLvl w:val="9"/>
        <w:rPr>
          <w:rFonts w:hint="eastAsia" w:ascii="仿宋" w:hAnsi="仿宋" w:eastAsia="仿宋" w:cs="仿宋"/>
          <w:b/>
          <w:bCs w:val="0"/>
          <w:sz w:val="24"/>
          <w:szCs w:val="24"/>
          <w:highlight w:val="none"/>
        </w:rPr>
      </w:pPr>
      <w:r>
        <w:rPr>
          <w:rFonts w:hint="eastAsia" w:ascii="仿宋" w:hAnsi="仿宋" w:eastAsia="仿宋" w:cs="仿宋"/>
          <w:b/>
          <w:bCs w:val="0"/>
          <w:color w:val="000000"/>
          <w:kern w:val="0"/>
          <w:sz w:val="24"/>
          <w:szCs w:val="24"/>
          <w:highlight w:val="none"/>
          <w:lang w:val="zh-CN"/>
        </w:rPr>
        <w:t>▲</w:t>
      </w:r>
      <w:r>
        <w:rPr>
          <w:rFonts w:hint="eastAsia" w:ascii="仿宋" w:hAnsi="仿宋" w:eastAsia="仿宋" w:cs="仿宋"/>
          <w:b/>
          <w:bCs w:val="0"/>
          <w:color w:val="000000"/>
          <w:kern w:val="0"/>
          <w:sz w:val="24"/>
          <w:szCs w:val="24"/>
          <w:highlight w:val="none"/>
          <w:lang w:val="en-US" w:eastAsia="zh-CN"/>
        </w:rPr>
        <w:t>7</w:t>
      </w:r>
      <w:r>
        <w:rPr>
          <w:rFonts w:hint="eastAsia" w:ascii="仿宋" w:hAnsi="仿宋" w:eastAsia="仿宋" w:cs="仿宋"/>
          <w:b/>
          <w:bCs w:val="0"/>
          <w:color w:val="000000"/>
          <w:sz w:val="24"/>
          <w:szCs w:val="24"/>
          <w:highlight w:val="none"/>
        </w:rPr>
        <w:t>.1</w:t>
      </w:r>
      <w:r>
        <w:rPr>
          <w:rFonts w:hint="eastAsia" w:ascii="仿宋" w:hAnsi="仿宋" w:eastAsia="仿宋" w:cs="仿宋"/>
          <w:b/>
          <w:bCs w:val="0"/>
          <w:color w:val="000000"/>
          <w:sz w:val="24"/>
          <w:szCs w:val="24"/>
          <w:highlight w:val="none"/>
          <w:lang w:val="en-US" w:eastAsia="zh-CN"/>
        </w:rPr>
        <w:t>0</w:t>
      </w:r>
      <w:r>
        <w:rPr>
          <w:rFonts w:hint="eastAsia" w:ascii="仿宋" w:hAnsi="仿宋" w:eastAsia="仿宋" w:cs="仿宋"/>
          <w:b/>
          <w:bCs w:val="0"/>
          <w:sz w:val="24"/>
          <w:szCs w:val="24"/>
          <w:highlight w:val="none"/>
        </w:rPr>
        <w:t>主要工作：</w:t>
      </w:r>
      <w:r>
        <w:rPr>
          <w:rFonts w:hint="eastAsia" w:ascii="仿宋" w:hAnsi="仿宋" w:eastAsia="仿宋" w:cs="仿宋"/>
          <w:b/>
          <w:bCs w:val="0"/>
          <w:sz w:val="24"/>
          <w:szCs w:val="24"/>
          <w:highlight w:val="none"/>
          <w:lang w:eastAsia="zh-CN"/>
        </w:rPr>
        <w:t>雨水</w:t>
      </w:r>
      <w:r>
        <w:rPr>
          <w:rFonts w:hint="eastAsia" w:ascii="仿宋" w:hAnsi="仿宋" w:eastAsia="仿宋" w:cs="仿宋"/>
          <w:b/>
          <w:bCs w:val="0"/>
          <w:sz w:val="24"/>
          <w:szCs w:val="24"/>
          <w:highlight w:val="none"/>
        </w:rPr>
        <w:t>管道附近有无动土或施工等可能危及管道安全的异常情况，检查管道有无挖除情况；发现问题时应详细记录及早处理，遇有重大问题时及时上报，当时不能处理的问题，应列入维修计划尽快解决；开展管道维护宣传及对外联系协调工作，营造一个良好的线路范境。</w:t>
      </w:r>
    </w:p>
    <w:p>
      <w:pPr>
        <w:keepNext w:val="0"/>
        <w:keepLines w:val="0"/>
        <w:pageBreakBefore w:val="0"/>
        <w:kinsoku/>
        <w:wordWrap/>
        <w:overflowPunct/>
        <w:topLinePunct w:val="0"/>
        <w:autoSpaceDE/>
        <w:autoSpaceDN/>
        <w:bidi w:val="0"/>
        <w:adjustRightInd/>
        <w:snapToGrid/>
        <w:spacing w:line="440" w:lineRule="atLeast"/>
        <w:ind w:firstLine="477" w:firstLineChars="198"/>
        <w:textAlignment w:val="auto"/>
        <w:rPr>
          <w:rFonts w:hint="eastAsia" w:ascii="仿宋" w:hAnsi="仿宋" w:eastAsia="仿宋" w:cs="仿宋"/>
          <w:b/>
          <w:bCs w:val="0"/>
          <w:color w:val="000000"/>
          <w:sz w:val="24"/>
          <w:szCs w:val="24"/>
          <w:highlight w:val="none"/>
          <w:lang w:val="en-US" w:eastAsia="zh-CN"/>
        </w:rPr>
      </w:pPr>
      <w:r>
        <w:rPr>
          <w:rFonts w:hint="eastAsia" w:ascii="仿宋" w:hAnsi="仿宋" w:eastAsia="仿宋" w:cs="仿宋"/>
          <w:b/>
          <w:bCs w:val="0"/>
          <w:color w:val="000000"/>
          <w:kern w:val="0"/>
          <w:sz w:val="24"/>
          <w:szCs w:val="24"/>
          <w:highlight w:val="none"/>
          <w:lang w:val="zh-CN"/>
        </w:rPr>
        <w:t>▲</w:t>
      </w:r>
      <w:r>
        <w:rPr>
          <w:rFonts w:hint="eastAsia" w:ascii="仿宋" w:hAnsi="仿宋" w:eastAsia="仿宋" w:cs="仿宋"/>
          <w:b/>
          <w:bCs w:val="0"/>
          <w:color w:val="000000"/>
          <w:sz w:val="24"/>
          <w:szCs w:val="24"/>
          <w:highlight w:val="none"/>
          <w:lang w:val="en-US" w:eastAsia="zh-CN"/>
        </w:rPr>
        <w:t>7.11</w:t>
      </w:r>
      <w:r>
        <w:rPr>
          <w:rFonts w:hint="eastAsia" w:ascii="仿宋" w:hAnsi="仿宋" w:eastAsia="仿宋" w:cs="仿宋"/>
          <w:b/>
          <w:bCs w:val="0"/>
          <w:color w:val="auto"/>
          <w:kern w:val="0"/>
          <w:sz w:val="24"/>
          <w:szCs w:val="24"/>
          <w:highlight w:val="none"/>
        </w:rPr>
        <w:t>供应商中标后15日历天内需在南苑街道、临平街道、东湖街道、乔司街道、临平开发区范围内设置不少于1处固定养护基地，固定基地应包括办公区（≥200平方米）、车辆停放场地（≥1000平方米）、仓库区（≥200平方米）等。</w:t>
      </w:r>
    </w:p>
    <w:p>
      <w:pPr>
        <w:keepNext w:val="0"/>
        <w:keepLines w:val="0"/>
        <w:pageBreakBefore w:val="0"/>
        <w:widowControl w:val="0"/>
        <w:kinsoku/>
        <w:wordWrap/>
        <w:overflowPunct/>
        <w:topLinePunct w:val="0"/>
        <w:autoSpaceDE/>
        <w:autoSpaceDN/>
        <w:bidi w:val="0"/>
        <w:adjustRightInd/>
        <w:snapToGrid/>
        <w:spacing w:line="440" w:lineRule="atLeast"/>
        <w:ind w:right="0" w:rightChars="0" w:firstLine="482" w:firstLineChars="200"/>
        <w:textAlignment w:val="auto"/>
        <w:outlineLvl w:val="9"/>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lang w:val="en-US" w:eastAsia="zh-CN"/>
        </w:rPr>
        <w:t>7</w:t>
      </w:r>
      <w:r>
        <w:rPr>
          <w:rFonts w:hint="eastAsia" w:ascii="仿宋" w:hAnsi="仿宋" w:eastAsia="仿宋" w:cs="仿宋"/>
          <w:b/>
          <w:bCs w:val="0"/>
          <w:color w:val="000000"/>
          <w:sz w:val="24"/>
          <w:szCs w:val="24"/>
          <w:highlight w:val="none"/>
        </w:rPr>
        <w:t>.1</w:t>
      </w:r>
      <w:r>
        <w:rPr>
          <w:rFonts w:hint="eastAsia" w:ascii="仿宋" w:hAnsi="仿宋" w:eastAsia="仿宋" w:cs="仿宋"/>
          <w:b/>
          <w:bCs w:val="0"/>
          <w:color w:val="000000"/>
          <w:sz w:val="24"/>
          <w:szCs w:val="24"/>
          <w:highlight w:val="none"/>
          <w:lang w:val="en-US" w:eastAsia="zh-CN"/>
        </w:rPr>
        <w:t>2</w:t>
      </w:r>
      <w:r>
        <w:rPr>
          <w:rFonts w:hint="eastAsia" w:ascii="仿宋" w:hAnsi="仿宋" w:eastAsia="仿宋" w:cs="仿宋"/>
          <w:b/>
          <w:bCs w:val="0"/>
          <w:color w:val="000000"/>
          <w:sz w:val="24"/>
          <w:szCs w:val="24"/>
          <w:highlight w:val="none"/>
        </w:rPr>
        <w:t>投标人应认真仔细地参加现场踏勘。</w:t>
      </w:r>
    </w:p>
    <w:p>
      <w:pPr>
        <w:keepNext w:val="0"/>
        <w:keepLines w:val="0"/>
        <w:pageBreakBefore w:val="0"/>
        <w:widowControl/>
        <w:suppressLineNumbers w:val="0"/>
        <w:kinsoku/>
        <w:wordWrap/>
        <w:overflowPunct/>
        <w:topLinePunct w:val="0"/>
        <w:autoSpaceDE/>
        <w:autoSpaceDN/>
        <w:bidi w:val="0"/>
        <w:snapToGrid/>
        <w:spacing w:line="440" w:lineRule="atLeast"/>
        <w:jc w:val="left"/>
        <w:textAlignment w:val="auto"/>
        <w:rPr>
          <w:rFonts w:hint="eastAsia" w:ascii="仿宋" w:hAnsi="仿宋" w:eastAsia="仿宋" w:cs="仿宋"/>
          <w:b/>
          <w:bCs w:val="0"/>
          <w:sz w:val="24"/>
          <w:szCs w:val="24"/>
        </w:rPr>
      </w:pPr>
      <w:r>
        <w:rPr>
          <w:rFonts w:hint="eastAsia" w:ascii="仿宋" w:hAnsi="仿宋" w:eastAsia="仿宋" w:cs="仿宋"/>
          <w:b/>
          <w:bCs w:val="0"/>
          <w:color w:val="000000"/>
          <w:kern w:val="0"/>
          <w:sz w:val="24"/>
          <w:szCs w:val="24"/>
          <w:lang w:val="en-US" w:eastAsia="zh-CN" w:bidi="ar"/>
        </w:rPr>
        <w:t>带“▲”条款为实质性条款，投标人须将相应内容填写至《符合性审查资料》，如有任意一条未响应或不满足，将被视为投标无效。</w:t>
      </w:r>
    </w:p>
    <w:p>
      <w:pPr>
        <w:pStyle w:val="620"/>
        <w:ind w:firstLine="482" w:firstLineChars="200"/>
        <w:outlineLvl w:val="0"/>
        <w:rPr>
          <w:rFonts w:hint="eastAsia" w:ascii="仿宋" w:hAnsi="仿宋" w:eastAsia="仿宋" w:cs="仿宋"/>
          <w:b/>
          <w:bCs/>
          <w:color w:val="auto"/>
          <w:sz w:val="24"/>
          <w:szCs w:val="24"/>
          <w:highlight w:val="none"/>
          <w:lang w:eastAsia="zh-CN"/>
        </w:rPr>
      </w:pPr>
    </w:p>
    <w:p>
      <w:pPr>
        <w:jc w:val="center"/>
        <w:rPr>
          <w:rFonts w:hint="eastAsia" w:ascii="仿宋" w:hAnsi="仿宋" w:eastAsia="仿宋" w:cs="仿宋"/>
          <w:b/>
          <w:bCs/>
          <w:sz w:val="36"/>
          <w:szCs w:val="36"/>
          <w:lang w:eastAsia="zh-CN"/>
        </w:rPr>
      </w:pPr>
    </w:p>
    <w:p>
      <w:pPr>
        <w:jc w:val="center"/>
        <w:rPr>
          <w:rFonts w:hint="eastAsia" w:ascii="仿宋" w:hAnsi="仿宋" w:eastAsia="仿宋" w:cs="仿宋"/>
          <w:b/>
          <w:bCs/>
          <w:sz w:val="36"/>
          <w:szCs w:val="36"/>
          <w:lang w:eastAsia="zh-CN"/>
        </w:rPr>
      </w:pPr>
    </w:p>
    <w:p>
      <w:pPr>
        <w:jc w:val="center"/>
        <w:rPr>
          <w:rFonts w:hint="eastAsia" w:ascii="仿宋" w:hAnsi="仿宋" w:eastAsia="仿宋" w:cs="仿宋"/>
          <w:b/>
          <w:bCs/>
          <w:sz w:val="36"/>
          <w:szCs w:val="36"/>
          <w:lang w:eastAsia="zh-CN"/>
        </w:rPr>
      </w:pPr>
    </w:p>
    <w:p>
      <w:pPr>
        <w:jc w:val="center"/>
        <w:rPr>
          <w:rFonts w:hint="eastAsia" w:ascii="仿宋" w:hAnsi="仿宋" w:eastAsia="仿宋" w:cs="仿宋"/>
          <w:b/>
          <w:bCs/>
          <w:sz w:val="36"/>
          <w:szCs w:val="36"/>
          <w:lang w:eastAsia="zh-CN"/>
        </w:rPr>
      </w:pPr>
    </w:p>
    <w:p>
      <w:pPr>
        <w:jc w:val="center"/>
        <w:rPr>
          <w:rFonts w:hint="eastAsia" w:ascii="仿宋" w:hAnsi="仿宋" w:eastAsia="仿宋" w:cs="仿宋"/>
          <w:b/>
          <w:bCs/>
          <w:sz w:val="36"/>
          <w:szCs w:val="36"/>
          <w:lang w:eastAsia="zh-CN"/>
        </w:rPr>
      </w:pPr>
    </w:p>
    <w:p>
      <w:pPr>
        <w:jc w:val="center"/>
        <w:rPr>
          <w:rFonts w:hint="eastAsia" w:ascii="仿宋" w:hAnsi="仿宋" w:eastAsia="仿宋" w:cs="仿宋"/>
          <w:b/>
          <w:bCs/>
          <w:sz w:val="36"/>
          <w:szCs w:val="36"/>
          <w:lang w:eastAsia="zh-CN"/>
        </w:rPr>
      </w:pPr>
    </w:p>
    <w:p>
      <w:pPr>
        <w:jc w:val="center"/>
        <w:rPr>
          <w:rFonts w:hint="eastAsia" w:ascii="仿宋" w:hAnsi="仿宋" w:eastAsia="仿宋" w:cs="仿宋"/>
          <w:b/>
          <w:bCs/>
          <w:sz w:val="36"/>
          <w:szCs w:val="36"/>
          <w:lang w:eastAsia="zh-CN"/>
        </w:rPr>
      </w:pPr>
    </w:p>
    <w:p>
      <w:pPr>
        <w:jc w:val="center"/>
        <w:rPr>
          <w:rFonts w:hint="eastAsia" w:ascii="仿宋" w:hAnsi="仿宋" w:eastAsia="仿宋" w:cs="仿宋"/>
          <w:b/>
          <w:bCs/>
          <w:sz w:val="36"/>
          <w:szCs w:val="36"/>
          <w:lang w:eastAsia="zh-CN"/>
        </w:rPr>
      </w:pPr>
    </w:p>
    <w:p>
      <w:pPr>
        <w:jc w:val="center"/>
        <w:rPr>
          <w:rFonts w:hint="eastAsia" w:ascii="仿宋" w:hAnsi="仿宋" w:eastAsia="仿宋" w:cs="仿宋"/>
          <w:b/>
          <w:bCs/>
          <w:sz w:val="36"/>
          <w:szCs w:val="36"/>
          <w:lang w:eastAsia="zh-CN"/>
        </w:rPr>
      </w:pPr>
    </w:p>
    <w:p>
      <w:pPr>
        <w:jc w:val="center"/>
        <w:rPr>
          <w:rFonts w:hint="eastAsia" w:ascii="仿宋" w:hAnsi="仿宋" w:eastAsia="仿宋" w:cs="仿宋"/>
          <w:b/>
          <w:bCs/>
          <w:sz w:val="36"/>
          <w:szCs w:val="36"/>
          <w:lang w:eastAsia="zh-CN"/>
        </w:rPr>
      </w:pPr>
    </w:p>
    <w:p>
      <w:pPr>
        <w:jc w:val="center"/>
        <w:rPr>
          <w:rFonts w:hint="eastAsia" w:ascii="仿宋" w:hAnsi="仿宋" w:eastAsia="仿宋" w:cs="仿宋"/>
          <w:b/>
          <w:bCs/>
          <w:sz w:val="36"/>
          <w:szCs w:val="36"/>
          <w:lang w:eastAsia="zh-CN"/>
        </w:rPr>
      </w:pPr>
    </w:p>
    <w:p>
      <w:pPr>
        <w:jc w:val="center"/>
        <w:rPr>
          <w:rFonts w:hint="eastAsia" w:ascii="仿宋" w:hAnsi="仿宋" w:eastAsia="仿宋" w:cs="仿宋"/>
          <w:b/>
          <w:bCs/>
          <w:sz w:val="36"/>
          <w:szCs w:val="36"/>
          <w:lang w:eastAsia="zh-CN"/>
        </w:rPr>
      </w:pPr>
    </w:p>
    <w:p>
      <w:pPr>
        <w:keepNext w:val="0"/>
        <w:keepLines w:val="0"/>
        <w:widowControl/>
        <w:suppressLineNumbers w:val="0"/>
        <w:jc w:val="center"/>
        <w:rPr>
          <w:b/>
          <w:bCs/>
        </w:rPr>
      </w:pPr>
      <w:r>
        <w:rPr>
          <w:rFonts w:ascii="FZXBSK--GBK1-0" w:hAnsi="FZXBSK--GBK1-0" w:eastAsia="FZXBSK--GBK1-0" w:cs="FZXBSK--GBK1-0"/>
          <w:b/>
          <w:bCs/>
          <w:color w:val="000000"/>
          <w:kern w:val="0"/>
          <w:sz w:val="31"/>
          <w:szCs w:val="31"/>
          <w:lang w:val="en-US" w:eastAsia="zh-CN" w:bidi="ar"/>
        </w:rPr>
        <w:t>临平区市政考核评分细则</w:t>
      </w:r>
    </w:p>
    <w:tbl>
      <w:tblPr>
        <w:tblStyle w:val="63"/>
        <w:tblpPr w:leftFromText="180" w:rightFromText="180" w:vertAnchor="page" w:horzAnchor="page" w:tblpX="1531" w:tblpY="2244"/>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78"/>
        <w:gridCol w:w="6142"/>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1806" w:type="dxa"/>
            <w:gridSpan w:val="2"/>
            <w:noWrap w:val="0"/>
            <w:vAlign w:val="center"/>
          </w:tcPr>
          <w:p>
            <w:pPr>
              <w:spacing w:before="0" w:beforeAutospacing="0" w:after="0" w:afterAutospacing="0" w:line="320" w:lineRule="exact"/>
              <w:ind w:left="0" w:right="0"/>
              <w:jc w:val="center"/>
              <w:rPr>
                <w:rFonts w:hint="eastAsia" w:ascii="仿宋_GB2312" w:eastAsia="仿宋_GB2312"/>
                <w:b/>
                <w:bCs/>
                <w:color w:val="auto"/>
                <w:sz w:val="21"/>
                <w:szCs w:val="21"/>
                <w:lang w:val="en-US" w:eastAsia="zh-CN"/>
              </w:rPr>
            </w:pPr>
            <w:r>
              <w:rPr>
                <w:rFonts w:hint="eastAsia" w:ascii="仿宋_GB2312" w:eastAsia="仿宋_GB2312"/>
                <w:b/>
                <w:bCs/>
                <w:color w:val="auto"/>
                <w:sz w:val="21"/>
                <w:szCs w:val="21"/>
                <w:lang w:val="en-US" w:eastAsia="zh-CN"/>
              </w:rPr>
              <w:t>考核内容</w:t>
            </w:r>
          </w:p>
        </w:tc>
        <w:tc>
          <w:tcPr>
            <w:tcW w:w="6142" w:type="dxa"/>
            <w:noWrap w:val="0"/>
            <w:vAlign w:val="center"/>
          </w:tcPr>
          <w:p>
            <w:pPr>
              <w:spacing w:before="0" w:beforeAutospacing="0" w:after="0" w:afterAutospacing="0" w:line="320" w:lineRule="exact"/>
              <w:ind w:left="0" w:leftChars="0" w:right="0" w:firstLine="422" w:firstLineChars="200"/>
              <w:jc w:val="center"/>
              <w:rPr>
                <w:rFonts w:hint="default" w:ascii="仿宋_GB2312" w:eastAsia="仿宋_GB2312"/>
                <w:b/>
                <w:bCs/>
                <w:color w:val="auto"/>
                <w:sz w:val="21"/>
                <w:szCs w:val="21"/>
                <w:lang w:val="en-US" w:eastAsia="zh-CN"/>
              </w:rPr>
            </w:pPr>
            <w:r>
              <w:rPr>
                <w:rFonts w:hint="eastAsia" w:ascii="仿宋_GB2312" w:eastAsia="仿宋_GB2312"/>
                <w:b/>
                <w:bCs/>
                <w:color w:val="auto"/>
                <w:sz w:val="21"/>
                <w:szCs w:val="21"/>
                <w:lang w:val="en-US" w:eastAsia="zh-CN"/>
              </w:rPr>
              <w:t>评分标准</w:t>
            </w:r>
          </w:p>
        </w:tc>
        <w:tc>
          <w:tcPr>
            <w:tcW w:w="1112" w:type="dxa"/>
            <w:noWrap w:val="0"/>
            <w:vAlign w:val="center"/>
          </w:tcPr>
          <w:p>
            <w:pPr>
              <w:spacing w:before="0" w:beforeAutospacing="0" w:after="0" w:afterAutospacing="0" w:line="320" w:lineRule="exact"/>
              <w:ind w:left="0" w:right="0"/>
              <w:jc w:val="center"/>
              <w:rPr>
                <w:rFonts w:hint="default" w:ascii="仿宋_GB2312" w:eastAsia="仿宋_GB2312"/>
                <w:b/>
                <w:bCs/>
                <w:color w:val="auto"/>
                <w:sz w:val="21"/>
                <w:szCs w:val="21"/>
                <w:lang w:val="en-US" w:eastAsia="zh-CN"/>
              </w:rPr>
            </w:pPr>
            <w:r>
              <w:rPr>
                <w:rFonts w:hint="eastAsia" w:ascii="仿宋_GB2312" w:eastAsia="仿宋_GB2312"/>
                <w:b/>
                <w:bCs/>
                <w:color w:val="auto"/>
                <w:sz w:val="21"/>
                <w:szCs w:val="21"/>
                <w:lang w:val="en-US" w:eastAsia="zh-CN"/>
              </w:rPr>
              <w:t>考核分值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trPr>
        <w:tc>
          <w:tcPr>
            <w:tcW w:w="828" w:type="dxa"/>
            <w:vMerge w:val="restart"/>
            <w:noWrap w:val="0"/>
            <w:vAlign w:val="center"/>
          </w:tcPr>
          <w:p>
            <w:pPr>
              <w:spacing w:before="0" w:beforeAutospacing="0" w:after="0" w:afterAutospacing="0" w:line="320" w:lineRule="exact"/>
              <w:ind w:left="0" w:right="0"/>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日常</w:t>
            </w:r>
          </w:p>
          <w:p>
            <w:pPr>
              <w:spacing w:before="0" w:beforeAutospacing="0" w:after="0" w:afterAutospacing="0" w:line="320" w:lineRule="exact"/>
              <w:ind w:left="0" w:right="0"/>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养护</w:t>
            </w:r>
          </w:p>
          <w:p>
            <w:pPr>
              <w:spacing w:before="0" w:beforeAutospacing="0" w:after="0" w:afterAutospacing="0" w:line="320" w:lineRule="exact"/>
              <w:ind w:left="0" w:right="0"/>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60分</w:t>
            </w:r>
          </w:p>
        </w:tc>
        <w:tc>
          <w:tcPr>
            <w:tcW w:w="978" w:type="dxa"/>
            <w:noWrap w:val="0"/>
            <w:vAlign w:val="center"/>
          </w:tcPr>
          <w:p>
            <w:pPr>
              <w:spacing w:before="0" w:beforeAutospacing="0" w:after="0" w:afterAutospacing="0" w:line="320" w:lineRule="exact"/>
              <w:ind w:left="0" w:right="0"/>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车行道</w:t>
            </w:r>
          </w:p>
          <w:p>
            <w:pPr>
              <w:spacing w:before="0" w:beforeAutospacing="0" w:after="0" w:afterAutospacing="0" w:line="320" w:lineRule="exact"/>
              <w:ind w:left="0" w:right="0"/>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养护</w:t>
            </w:r>
          </w:p>
          <w:p>
            <w:pPr>
              <w:spacing w:before="0" w:beforeAutospacing="0" w:after="0" w:afterAutospacing="0" w:line="320" w:lineRule="exact"/>
              <w:ind w:left="0" w:right="0"/>
              <w:jc w:val="center"/>
              <w:rPr>
                <w:rFonts w:hint="eastAsia" w:ascii="仿宋_GB2312" w:eastAsia="仿宋_GB2312"/>
                <w:color w:val="auto"/>
                <w:szCs w:val="21"/>
              </w:rPr>
            </w:pPr>
            <w:r>
              <w:rPr>
                <w:rFonts w:hint="eastAsia" w:ascii="仿宋_GB2312" w:eastAsia="仿宋_GB2312"/>
                <w:color w:val="auto"/>
                <w:szCs w:val="21"/>
                <w:lang w:val="en-US" w:eastAsia="zh-CN"/>
              </w:rPr>
              <w:t>20分</w:t>
            </w:r>
          </w:p>
        </w:tc>
        <w:tc>
          <w:tcPr>
            <w:tcW w:w="6142" w:type="dxa"/>
            <w:noWrap w:val="0"/>
            <w:vAlign w:val="center"/>
          </w:tcPr>
          <w:p>
            <w:pPr>
              <w:spacing w:before="0" w:beforeAutospacing="0" w:after="0" w:afterAutospacing="0" w:line="320" w:lineRule="exact"/>
              <w:ind w:left="0" w:leftChars="0" w:right="0" w:firstLine="420" w:firstLineChars="200"/>
              <w:rPr>
                <w:rFonts w:hint="eastAsia" w:ascii="仿宋_GB2312" w:eastAsia="仿宋_GB2312"/>
                <w:color w:val="auto"/>
                <w:szCs w:val="21"/>
                <w:lang w:val="en-US" w:eastAsia="zh-CN"/>
              </w:rPr>
            </w:pPr>
            <w:r>
              <w:rPr>
                <w:rFonts w:hint="eastAsia" w:ascii="仿宋_GB2312" w:eastAsia="仿宋_GB2312"/>
                <w:color w:val="auto"/>
                <w:szCs w:val="21"/>
                <w:lang w:val="en-US" w:eastAsia="zh-CN"/>
              </w:rPr>
              <w:t>裂缝1米以内每处扣0.5分，1米以上每处扣1分；</w:t>
            </w:r>
          </w:p>
          <w:p>
            <w:pPr>
              <w:spacing w:before="0" w:beforeAutospacing="0" w:after="0" w:afterAutospacing="0" w:line="320" w:lineRule="exact"/>
              <w:ind w:left="0" w:right="0" w:firstLine="420" w:firstLineChars="200"/>
              <w:rPr>
                <w:rFonts w:hint="eastAsia" w:ascii="仿宋_GB2312" w:eastAsia="仿宋_GB2312"/>
                <w:color w:val="auto"/>
                <w:szCs w:val="21"/>
                <w:lang w:val="en-US" w:eastAsia="zh-CN"/>
              </w:rPr>
            </w:pPr>
            <w:r>
              <w:rPr>
                <w:rFonts w:hint="eastAsia" w:ascii="仿宋_GB2312" w:eastAsia="仿宋_GB2312"/>
                <w:color w:val="auto"/>
                <w:szCs w:val="21"/>
                <w:lang w:val="en-US" w:eastAsia="zh-CN"/>
              </w:rPr>
              <w:t>破损、网裂、碎裂、坑洞、下沉、凸起等，1平方米以内每处扣0.5分，1至2平方米每处扣1分，2平方米以上每处扣3分；</w:t>
            </w:r>
          </w:p>
          <w:p>
            <w:pPr>
              <w:spacing w:before="0" w:beforeAutospacing="0" w:after="0" w:afterAutospacing="0" w:line="320" w:lineRule="exact"/>
              <w:ind w:left="0" w:leftChars="0" w:right="0" w:firstLine="420" w:firstLineChars="200"/>
              <w:rPr>
                <w:rFonts w:hint="eastAsia" w:ascii="仿宋_GB2312" w:eastAsia="仿宋_GB2312"/>
                <w:color w:val="auto"/>
                <w:szCs w:val="21"/>
              </w:rPr>
            </w:pPr>
            <w:r>
              <w:rPr>
                <w:rFonts w:hint="eastAsia" w:ascii="仿宋_GB2312" w:eastAsia="仿宋_GB2312"/>
                <w:color w:val="auto"/>
                <w:szCs w:val="21"/>
                <w:lang w:val="en-US" w:eastAsia="zh-CN"/>
              </w:rPr>
              <w:t>沥青修复接茬处高差大于5mm每处扣2分、未封边的每处扣1分；检查井盖、雨水篦子破损，或与路面高差大于7mm的每处扣2分。</w:t>
            </w:r>
          </w:p>
        </w:tc>
        <w:tc>
          <w:tcPr>
            <w:tcW w:w="1112" w:type="dxa"/>
            <w:noWrap w:val="0"/>
            <w:vAlign w:val="center"/>
          </w:tcPr>
          <w:p>
            <w:pPr>
              <w:spacing w:before="0" w:beforeAutospacing="0" w:after="0" w:afterAutospacing="0" w:line="320" w:lineRule="exact"/>
              <w:ind w:left="0" w:right="0"/>
              <w:jc w:val="center"/>
              <w:rPr>
                <w:rFonts w:hint="default"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trPr>
        <w:tc>
          <w:tcPr>
            <w:tcW w:w="828" w:type="dxa"/>
            <w:vMerge w:val="continue"/>
            <w:noWrap w:val="0"/>
            <w:vAlign w:val="center"/>
          </w:tcPr>
          <w:p>
            <w:pPr>
              <w:spacing w:before="0" w:beforeAutospacing="0" w:after="0" w:afterAutospacing="0" w:line="320" w:lineRule="exact"/>
              <w:ind w:left="0" w:right="0"/>
              <w:jc w:val="center"/>
              <w:rPr>
                <w:rFonts w:hint="eastAsia" w:ascii="仿宋_GB2312" w:eastAsia="仿宋_GB2312"/>
                <w:color w:val="auto"/>
                <w:szCs w:val="21"/>
                <w:lang w:val="en-US" w:eastAsia="zh-CN"/>
              </w:rPr>
            </w:pPr>
          </w:p>
        </w:tc>
        <w:tc>
          <w:tcPr>
            <w:tcW w:w="978" w:type="dxa"/>
            <w:noWrap w:val="0"/>
            <w:vAlign w:val="center"/>
          </w:tcPr>
          <w:p>
            <w:pPr>
              <w:spacing w:before="0" w:beforeAutospacing="0" w:after="0" w:afterAutospacing="0" w:line="320" w:lineRule="exact"/>
              <w:ind w:left="0" w:right="0"/>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人行道</w:t>
            </w:r>
          </w:p>
          <w:p>
            <w:pPr>
              <w:spacing w:before="0" w:beforeAutospacing="0" w:after="0" w:afterAutospacing="0" w:line="320" w:lineRule="exact"/>
              <w:ind w:left="0" w:right="0"/>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养护</w:t>
            </w:r>
          </w:p>
          <w:p>
            <w:pPr>
              <w:spacing w:before="0" w:beforeAutospacing="0" w:after="0" w:afterAutospacing="0" w:line="320" w:lineRule="exact"/>
              <w:ind w:left="0" w:right="0"/>
              <w:jc w:val="center"/>
              <w:rPr>
                <w:rFonts w:hint="eastAsia" w:ascii="仿宋_GB2312" w:eastAsia="仿宋_GB2312"/>
                <w:color w:val="auto"/>
                <w:szCs w:val="21"/>
              </w:rPr>
            </w:pPr>
            <w:r>
              <w:rPr>
                <w:rFonts w:hint="eastAsia" w:ascii="仿宋_GB2312" w:eastAsia="仿宋_GB2312"/>
                <w:color w:val="auto"/>
                <w:szCs w:val="21"/>
                <w:lang w:val="en-US" w:eastAsia="zh-CN"/>
              </w:rPr>
              <w:t>15分</w:t>
            </w:r>
          </w:p>
        </w:tc>
        <w:tc>
          <w:tcPr>
            <w:tcW w:w="6142" w:type="dxa"/>
            <w:noWrap w:val="0"/>
            <w:vAlign w:val="center"/>
          </w:tcPr>
          <w:p>
            <w:pPr>
              <w:spacing w:before="0" w:beforeAutospacing="0" w:after="0" w:afterAutospacing="0" w:line="320" w:lineRule="exact"/>
              <w:ind w:left="0" w:leftChars="0" w:right="0" w:firstLine="420" w:firstLineChars="200"/>
              <w:rPr>
                <w:rFonts w:hint="eastAsia" w:ascii="仿宋_GB2312" w:eastAsia="仿宋_GB2312"/>
                <w:color w:val="auto"/>
                <w:szCs w:val="21"/>
                <w:lang w:val="en-US" w:eastAsia="zh-CN"/>
              </w:rPr>
            </w:pPr>
            <w:r>
              <w:rPr>
                <w:rFonts w:hint="eastAsia" w:ascii="仿宋_GB2312" w:eastAsia="仿宋_GB2312"/>
                <w:color w:val="auto"/>
                <w:szCs w:val="21"/>
                <w:lang w:val="en-US" w:eastAsia="zh-CN"/>
              </w:rPr>
              <w:t>人行道破损、松动、沉降，1平方米以内每处扣0.5分，1至2平方米每处扣1分，2平方米以上每处扣3分；</w:t>
            </w:r>
          </w:p>
          <w:p>
            <w:pPr>
              <w:spacing w:before="0" w:beforeAutospacing="0" w:after="0" w:afterAutospacing="0" w:line="320" w:lineRule="exact"/>
              <w:ind w:left="0" w:leftChars="0" w:right="0" w:firstLine="420" w:firstLineChars="200"/>
              <w:rPr>
                <w:rFonts w:hint="eastAsia" w:ascii="仿宋_GB2312" w:eastAsia="仿宋_GB2312"/>
                <w:color w:val="auto"/>
                <w:szCs w:val="21"/>
                <w:lang w:val="en-US" w:eastAsia="zh-CN"/>
              </w:rPr>
            </w:pPr>
            <w:r>
              <w:rPr>
                <w:rFonts w:hint="eastAsia" w:ascii="仿宋_GB2312" w:eastAsia="仿宋_GB2312"/>
                <w:color w:val="auto"/>
                <w:szCs w:val="21"/>
                <w:lang w:val="en-US" w:eastAsia="zh-CN"/>
              </w:rPr>
              <w:t>平侧石破损缺失每处扣0.5分，接坡每处扣0.5 分；无障碍设施不规范每处扣1分。</w:t>
            </w:r>
          </w:p>
          <w:p>
            <w:pPr>
              <w:spacing w:before="0" w:beforeAutospacing="0" w:after="0" w:afterAutospacing="0" w:line="320" w:lineRule="exact"/>
              <w:ind w:left="0" w:leftChars="0" w:right="0" w:firstLine="420" w:firstLineChars="200"/>
              <w:rPr>
                <w:rFonts w:hint="default" w:ascii="仿宋_GB2312" w:eastAsia="仿宋_GB2312"/>
                <w:color w:val="auto"/>
                <w:szCs w:val="21"/>
                <w:lang w:val="en-US"/>
              </w:rPr>
            </w:pPr>
            <w:r>
              <w:rPr>
                <w:rFonts w:hint="eastAsia" w:ascii="仿宋_GB2312" w:eastAsia="仿宋_GB2312"/>
                <w:color w:val="auto"/>
                <w:szCs w:val="21"/>
                <w:lang w:val="en-US" w:eastAsia="zh-CN"/>
              </w:rPr>
              <w:t>井盖破损或沉降，每处扣2分。</w:t>
            </w:r>
          </w:p>
        </w:tc>
        <w:tc>
          <w:tcPr>
            <w:tcW w:w="1112" w:type="dxa"/>
            <w:noWrap w:val="0"/>
            <w:vAlign w:val="center"/>
          </w:tcPr>
          <w:p>
            <w:pPr>
              <w:spacing w:before="0" w:beforeAutospacing="0" w:after="0" w:afterAutospacing="0" w:line="320" w:lineRule="exact"/>
              <w:ind w:left="0" w:right="0"/>
              <w:jc w:val="center"/>
              <w:rPr>
                <w:rFonts w:hint="default"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trPr>
        <w:tc>
          <w:tcPr>
            <w:tcW w:w="828" w:type="dxa"/>
            <w:vMerge w:val="continue"/>
            <w:noWrap w:val="0"/>
            <w:vAlign w:val="center"/>
          </w:tcPr>
          <w:p>
            <w:pPr>
              <w:spacing w:before="0" w:beforeAutospacing="0" w:after="0" w:afterAutospacing="0" w:line="320" w:lineRule="exact"/>
              <w:ind w:left="0" w:right="0"/>
              <w:jc w:val="center"/>
              <w:rPr>
                <w:rFonts w:hint="eastAsia" w:ascii="仿宋_GB2312" w:eastAsia="仿宋_GB2312"/>
                <w:color w:val="auto"/>
                <w:szCs w:val="21"/>
                <w:lang w:val="en-US" w:eastAsia="zh-CN"/>
              </w:rPr>
            </w:pPr>
          </w:p>
        </w:tc>
        <w:tc>
          <w:tcPr>
            <w:tcW w:w="978" w:type="dxa"/>
            <w:vMerge w:val="restart"/>
            <w:noWrap w:val="0"/>
            <w:vAlign w:val="center"/>
          </w:tcPr>
          <w:p>
            <w:pPr>
              <w:spacing w:before="0" w:beforeAutospacing="0" w:after="0" w:afterAutospacing="0" w:line="320" w:lineRule="exact"/>
              <w:ind w:left="0" w:right="0"/>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桥梁隧 </w:t>
            </w:r>
          </w:p>
          <w:p>
            <w:pPr>
              <w:spacing w:before="0" w:beforeAutospacing="0" w:after="0" w:afterAutospacing="0" w:line="320" w:lineRule="exact"/>
              <w:ind w:left="0" w:right="0"/>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道养护 </w:t>
            </w:r>
          </w:p>
          <w:p>
            <w:pPr>
              <w:spacing w:before="0" w:beforeAutospacing="0" w:after="0" w:afterAutospacing="0" w:line="320" w:lineRule="exact"/>
              <w:ind w:left="0" w:right="0"/>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10 分</w:t>
            </w:r>
          </w:p>
        </w:tc>
        <w:tc>
          <w:tcPr>
            <w:tcW w:w="6142" w:type="dxa"/>
            <w:noWrap w:val="0"/>
            <w:vAlign w:val="center"/>
          </w:tcPr>
          <w:p>
            <w:pPr>
              <w:spacing w:before="0" w:beforeAutospacing="0" w:after="0" w:afterAutospacing="0" w:line="320" w:lineRule="exact"/>
              <w:ind w:left="0" w:leftChars="0" w:right="0" w:firstLine="420" w:firstLineChars="200"/>
              <w:rPr>
                <w:rFonts w:hint="eastAsia" w:ascii="仿宋_GB2312" w:eastAsia="仿宋_GB2312"/>
                <w:color w:val="auto"/>
                <w:spacing w:val="-8"/>
                <w:szCs w:val="21"/>
              </w:rPr>
            </w:pPr>
            <w:r>
              <w:rPr>
                <w:rFonts w:hint="eastAsia" w:ascii="仿宋_GB2312" w:eastAsia="仿宋_GB2312"/>
                <w:color w:val="auto"/>
                <w:szCs w:val="21"/>
                <w:lang w:val="en-US" w:eastAsia="zh-CN"/>
              </w:rPr>
              <w:t>桥面裂缝、坑槽、破损、伸缩缝破损、支座破损锈蚀、等每处扣3分；存在桥头跳车的每处扣5分；墩台墙柱开裂每处扣5 分，基础下沉扣5分，基础位移扣10分</w:t>
            </w:r>
            <w:r>
              <w:rPr>
                <w:rFonts w:hint="eastAsia" w:ascii="仿宋_GB2312" w:hAnsi="仿宋_GB2312" w:eastAsia="仿宋_GB2312" w:cs="仿宋_GB2312"/>
                <w:color w:val="000000"/>
                <w:kern w:val="0"/>
                <w:sz w:val="20"/>
                <w:szCs w:val="20"/>
                <w:lang w:val="en-US" w:eastAsia="zh-CN" w:bidi="ar"/>
              </w:rPr>
              <w:t>。</w:t>
            </w:r>
          </w:p>
        </w:tc>
        <w:tc>
          <w:tcPr>
            <w:tcW w:w="1112" w:type="dxa"/>
            <w:noWrap w:val="0"/>
            <w:vAlign w:val="center"/>
          </w:tcPr>
          <w:p>
            <w:pPr>
              <w:spacing w:before="0" w:beforeAutospacing="0" w:after="0" w:afterAutospacing="0" w:line="320" w:lineRule="exact"/>
              <w:ind w:left="0" w:right="0"/>
              <w:jc w:val="center"/>
              <w:rPr>
                <w:rFonts w:hint="default"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828" w:type="dxa"/>
            <w:vMerge w:val="continue"/>
            <w:noWrap w:val="0"/>
            <w:vAlign w:val="center"/>
          </w:tcPr>
          <w:p>
            <w:pPr>
              <w:spacing w:before="0" w:beforeAutospacing="0" w:after="0" w:afterAutospacing="0" w:line="320" w:lineRule="exact"/>
              <w:ind w:left="0" w:right="0"/>
              <w:jc w:val="center"/>
              <w:rPr>
                <w:rFonts w:hint="eastAsia" w:ascii="仿宋_GB2312" w:eastAsia="仿宋_GB2312"/>
                <w:color w:val="auto"/>
                <w:szCs w:val="21"/>
              </w:rPr>
            </w:pPr>
          </w:p>
        </w:tc>
        <w:tc>
          <w:tcPr>
            <w:tcW w:w="978" w:type="dxa"/>
            <w:vMerge w:val="continue"/>
            <w:noWrap w:val="0"/>
            <w:vAlign w:val="center"/>
          </w:tcPr>
          <w:p>
            <w:pPr>
              <w:spacing w:before="0" w:beforeAutospacing="0" w:after="0" w:afterAutospacing="0" w:line="320" w:lineRule="exact"/>
              <w:ind w:left="0" w:right="0"/>
              <w:jc w:val="center"/>
              <w:rPr>
                <w:rFonts w:hint="eastAsia" w:ascii="仿宋_GB2312" w:eastAsia="仿宋_GB2312"/>
                <w:color w:val="auto"/>
                <w:szCs w:val="21"/>
              </w:rPr>
            </w:pPr>
          </w:p>
        </w:tc>
        <w:tc>
          <w:tcPr>
            <w:tcW w:w="6142" w:type="dxa"/>
            <w:noWrap w:val="0"/>
            <w:vAlign w:val="center"/>
          </w:tcPr>
          <w:p>
            <w:pPr>
              <w:keepNext w:val="0"/>
              <w:keepLines w:val="0"/>
              <w:widowControl/>
              <w:suppressLineNumbers w:val="0"/>
              <w:spacing w:before="0" w:beforeAutospacing="0" w:after="0" w:afterAutospacing="0"/>
              <w:ind w:left="0" w:right="0" w:firstLine="400" w:firstLineChars="200"/>
              <w:jc w:val="left"/>
              <w:rPr>
                <w:rFonts w:hint="eastAsia" w:ascii="仿宋_GB2312" w:eastAsia="仿宋_GB2312"/>
                <w:color w:val="auto"/>
                <w:szCs w:val="21"/>
              </w:rPr>
            </w:pPr>
            <w:r>
              <w:rPr>
                <w:rFonts w:hint="eastAsia" w:ascii="仿宋_GB2312" w:hAnsi="仿宋_GB2312" w:eastAsia="仿宋_GB2312" w:cs="仿宋_GB2312"/>
                <w:color w:val="000000"/>
                <w:kern w:val="0"/>
                <w:sz w:val="20"/>
                <w:szCs w:val="20"/>
                <w:lang w:val="en-US" w:eastAsia="zh-CN" w:bidi="ar"/>
              </w:rPr>
              <w:t>栏杆破损、松动，排水设施堵塞、破损，挡墙损坏开裂，隔音屏破损等，每处扣2分。</w:t>
            </w:r>
          </w:p>
        </w:tc>
        <w:tc>
          <w:tcPr>
            <w:tcW w:w="1112" w:type="dxa"/>
            <w:noWrap w:val="0"/>
            <w:vAlign w:val="center"/>
          </w:tcPr>
          <w:p>
            <w:pPr>
              <w:spacing w:before="0" w:beforeAutospacing="0" w:after="0" w:afterAutospacing="0" w:line="320" w:lineRule="exact"/>
              <w:ind w:left="0" w:right="0"/>
              <w:jc w:val="center"/>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28" w:type="dxa"/>
            <w:vMerge w:val="continue"/>
            <w:noWrap w:val="0"/>
            <w:vAlign w:val="center"/>
          </w:tcPr>
          <w:p>
            <w:pPr>
              <w:spacing w:before="0" w:beforeAutospacing="0" w:after="0" w:afterAutospacing="0" w:line="320" w:lineRule="exact"/>
              <w:ind w:left="0" w:right="0"/>
              <w:jc w:val="center"/>
              <w:rPr>
                <w:rFonts w:hint="eastAsia" w:ascii="仿宋_GB2312" w:eastAsia="仿宋_GB2312"/>
                <w:color w:val="auto"/>
                <w:szCs w:val="21"/>
              </w:rPr>
            </w:pPr>
          </w:p>
        </w:tc>
        <w:tc>
          <w:tcPr>
            <w:tcW w:w="978" w:type="dxa"/>
            <w:vMerge w:val="continue"/>
            <w:noWrap w:val="0"/>
            <w:vAlign w:val="center"/>
          </w:tcPr>
          <w:p>
            <w:pPr>
              <w:spacing w:before="0" w:beforeAutospacing="0" w:after="0" w:afterAutospacing="0" w:line="320" w:lineRule="exact"/>
              <w:ind w:left="0" w:right="0"/>
              <w:jc w:val="center"/>
              <w:rPr>
                <w:rFonts w:hint="eastAsia" w:ascii="仿宋_GB2312" w:eastAsia="仿宋_GB2312"/>
                <w:color w:val="auto"/>
                <w:szCs w:val="21"/>
              </w:rPr>
            </w:pPr>
          </w:p>
        </w:tc>
        <w:tc>
          <w:tcPr>
            <w:tcW w:w="6142" w:type="dxa"/>
            <w:noWrap w:val="0"/>
            <w:vAlign w:val="center"/>
          </w:tcPr>
          <w:p>
            <w:pPr>
              <w:keepNext w:val="0"/>
              <w:keepLines w:val="0"/>
              <w:widowControl/>
              <w:suppressLineNumbers w:val="0"/>
              <w:spacing w:before="0" w:beforeAutospacing="0" w:after="0" w:afterAutospacing="0"/>
              <w:ind w:left="0" w:right="0" w:firstLine="400" w:firstLineChars="200"/>
              <w:jc w:val="left"/>
              <w:rPr>
                <w:rFonts w:hint="eastAsia"/>
              </w:rPr>
            </w:pPr>
            <w:r>
              <w:rPr>
                <w:rFonts w:hint="eastAsia" w:ascii="仿宋_GB2312" w:hAnsi="仿宋_GB2312" w:eastAsia="仿宋_GB2312" w:cs="仿宋_GB2312"/>
                <w:color w:val="000000"/>
                <w:kern w:val="0"/>
                <w:sz w:val="20"/>
                <w:szCs w:val="20"/>
                <w:lang w:val="en-US" w:eastAsia="zh-CN" w:bidi="ar"/>
              </w:rPr>
              <w:t xml:space="preserve">隧道结构开裂、渗漏水、剥落等，每处扣1分； </w:t>
            </w:r>
          </w:p>
          <w:p>
            <w:pPr>
              <w:keepNext w:val="0"/>
              <w:keepLines w:val="0"/>
              <w:widowControl/>
              <w:suppressLineNumbers w:val="0"/>
              <w:spacing w:before="0" w:beforeAutospacing="0" w:after="0" w:afterAutospacing="0"/>
              <w:ind w:left="0" w:right="0" w:firstLine="400" w:firstLineChars="200"/>
              <w:jc w:val="left"/>
              <w:rPr>
                <w:rFonts w:hint="eastAsia"/>
              </w:rPr>
            </w:pPr>
            <w:r>
              <w:rPr>
                <w:rFonts w:hint="eastAsia" w:ascii="仿宋_GB2312" w:hAnsi="仿宋_GB2312" w:eastAsia="仿宋_GB2312" w:cs="仿宋_GB2312"/>
                <w:color w:val="000000"/>
                <w:kern w:val="0"/>
                <w:sz w:val="20"/>
                <w:szCs w:val="20"/>
                <w:lang w:val="en-US" w:eastAsia="zh-CN" w:bidi="ar"/>
              </w:rPr>
              <w:t>隧道照明、供配电、排水、监控、消防等设施故障，每处扣 5分；灭火器过期每处扣1分；</w:t>
            </w:r>
          </w:p>
          <w:p>
            <w:pPr>
              <w:keepNext w:val="0"/>
              <w:keepLines w:val="0"/>
              <w:widowControl/>
              <w:suppressLineNumbers w:val="0"/>
              <w:spacing w:before="0" w:beforeAutospacing="0" w:after="0" w:afterAutospacing="0"/>
              <w:ind w:left="0" w:right="0" w:firstLine="400" w:firstLineChars="200"/>
              <w:jc w:val="left"/>
              <w:rPr>
                <w:rFonts w:hint="eastAsia" w:ascii="仿宋_GB2312" w:eastAsia="仿宋_GB2312"/>
                <w:color w:val="auto"/>
                <w:szCs w:val="21"/>
              </w:rPr>
            </w:pPr>
            <w:r>
              <w:rPr>
                <w:rFonts w:hint="eastAsia" w:ascii="仿宋_GB2312" w:hAnsi="仿宋_GB2312" w:eastAsia="仿宋_GB2312" w:cs="仿宋_GB2312"/>
                <w:color w:val="000000"/>
                <w:kern w:val="0"/>
                <w:sz w:val="20"/>
                <w:szCs w:val="20"/>
                <w:lang w:val="en-US" w:eastAsia="zh-CN" w:bidi="ar"/>
              </w:rPr>
              <w:t>管理用房内不整齐，灯具积灰，每处扣1分；防雷设施未设置、或未检测扣2分。</w:t>
            </w:r>
          </w:p>
        </w:tc>
        <w:tc>
          <w:tcPr>
            <w:tcW w:w="1112" w:type="dxa"/>
            <w:noWrap w:val="0"/>
            <w:vAlign w:val="center"/>
          </w:tcPr>
          <w:p>
            <w:pPr>
              <w:spacing w:before="0" w:beforeAutospacing="0" w:after="0" w:afterAutospacing="0" w:line="320" w:lineRule="exact"/>
              <w:ind w:left="0" w:right="0"/>
              <w:jc w:val="center"/>
              <w:rPr>
                <w:rFonts w:hint="default"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28" w:type="dxa"/>
            <w:vMerge w:val="continue"/>
            <w:noWrap w:val="0"/>
            <w:vAlign w:val="center"/>
          </w:tcPr>
          <w:p>
            <w:pPr>
              <w:spacing w:before="0" w:beforeAutospacing="0" w:after="0" w:afterAutospacing="0" w:line="320" w:lineRule="exact"/>
              <w:ind w:left="0" w:right="0"/>
              <w:jc w:val="center"/>
              <w:rPr>
                <w:rFonts w:hint="eastAsia" w:ascii="仿宋_GB2312" w:eastAsia="仿宋_GB2312"/>
                <w:color w:val="auto"/>
                <w:szCs w:val="21"/>
              </w:rPr>
            </w:pPr>
          </w:p>
        </w:tc>
        <w:tc>
          <w:tcPr>
            <w:tcW w:w="978" w:type="dxa"/>
            <w:vMerge w:val="continue"/>
            <w:noWrap w:val="0"/>
            <w:vAlign w:val="center"/>
          </w:tcPr>
          <w:p>
            <w:pPr>
              <w:spacing w:before="0" w:beforeAutospacing="0" w:after="0" w:afterAutospacing="0" w:line="320" w:lineRule="exact"/>
              <w:ind w:left="0" w:right="0"/>
              <w:jc w:val="center"/>
              <w:rPr>
                <w:rFonts w:hint="eastAsia" w:ascii="仿宋_GB2312" w:eastAsia="仿宋_GB2312"/>
                <w:color w:val="auto"/>
                <w:szCs w:val="21"/>
              </w:rPr>
            </w:pPr>
          </w:p>
        </w:tc>
        <w:tc>
          <w:tcPr>
            <w:tcW w:w="6142" w:type="dxa"/>
            <w:noWrap w:val="0"/>
            <w:vAlign w:val="center"/>
          </w:tcPr>
          <w:p>
            <w:pPr>
              <w:keepNext w:val="0"/>
              <w:keepLines w:val="0"/>
              <w:widowControl/>
              <w:suppressLineNumbers w:val="0"/>
              <w:spacing w:before="0" w:beforeAutospacing="0" w:after="0" w:afterAutospacing="0"/>
              <w:ind w:left="0" w:right="0" w:firstLine="400" w:firstLineChars="200"/>
              <w:jc w:val="left"/>
              <w:rPr>
                <w:rFonts w:hint="eastAsia" w:ascii="仿宋_GB2312" w:eastAsia="仿宋_GB2312"/>
                <w:color w:val="auto"/>
                <w:szCs w:val="21"/>
                <w:u w:val="single"/>
              </w:rPr>
            </w:pPr>
            <w:r>
              <w:rPr>
                <w:rFonts w:hint="eastAsia" w:ascii="仿宋_GB2312" w:hAnsi="仿宋_GB2312" w:eastAsia="仿宋_GB2312" w:cs="仿宋_GB2312"/>
                <w:color w:val="000000"/>
                <w:kern w:val="0"/>
                <w:sz w:val="20"/>
                <w:szCs w:val="20"/>
                <w:lang w:val="en-US" w:eastAsia="zh-CN" w:bidi="ar"/>
              </w:rPr>
              <w:t>桥隧名牌、限载牌、限高牌缺失、破损每处扣1分。</w:t>
            </w:r>
          </w:p>
        </w:tc>
        <w:tc>
          <w:tcPr>
            <w:tcW w:w="1112" w:type="dxa"/>
            <w:noWrap w:val="0"/>
            <w:vAlign w:val="center"/>
          </w:tcPr>
          <w:p>
            <w:pPr>
              <w:spacing w:before="0" w:beforeAutospacing="0" w:after="0" w:afterAutospacing="0" w:line="320" w:lineRule="exact"/>
              <w:ind w:left="0" w:right="0"/>
              <w:jc w:val="center"/>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28" w:type="dxa"/>
            <w:vMerge w:val="continue"/>
            <w:noWrap w:val="0"/>
            <w:vAlign w:val="center"/>
          </w:tcPr>
          <w:p>
            <w:pPr>
              <w:spacing w:before="0" w:beforeAutospacing="0" w:after="0" w:afterAutospacing="0" w:line="320" w:lineRule="exact"/>
              <w:ind w:left="0" w:right="0"/>
              <w:jc w:val="center"/>
              <w:rPr>
                <w:rFonts w:hint="eastAsia" w:ascii="仿宋_GB2312" w:eastAsia="仿宋_GB2312"/>
                <w:color w:val="auto"/>
                <w:szCs w:val="21"/>
              </w:rPr>
            </w:pPr>
          </w:p>
        </w:tc>
        <w:tc>
          <w:tcPr>
            <w:tcW w:w="978" w:type="dxa"/>
            <w:noWrap w:val="0"/>
            <w:vAlign w:val="center"/>
          </w:tcPr>
          <w:p>
            <w:pPr>
              <w:keepNext w:val="0"/>
              <w:keepLines w:val="0"/>
              <w:widowControl/>
              <w:suppressLineNumbers w:val="0"/>
              <w:spacing w:before="0" w:beforeAutospacing="0" w:after="0" w:afterAutospacing="0"/>
              <w:ind w:left="0" w:right="0"/>
              <w:jc w:val="center"/>
              <w:rPr>
                <w:rFonts w:hint="eastAsia"/>
              </w:rPr>
            </w:pPr>
            <w:r>
              <w:rPr>
                <w:rFonts w:hint="eastAsia" w:ascii="仿宋_GB2312" w:hAnsi="仿宋_GB2312" w:eastAsia="仿宋_GB2312" w:cs="仿宋_GB2312"/>
                <w:color w:val="000000"/>
                <w:kern w:val="0"/>
                <w:sz w:val="20"/>
                <w:szCs w:val="20"/>
                <w:lang w:val="en-US" w:eastAsia="zh-CN" w:bidi="ar"/>
              </w:rPr>
              <w:t>排水设</w:t>
            </w:r>
          </w:p>
          <w:p>
            <w:pPr>
              <w:keepNext w:val="0"/>
              <w:keepLines w:val="0"/>
              <w:widowControl/>
              <w:suppressLineNumbers w:val="0"/>
              <w:spacing w:before="0" w:beforeAutospacing="0" w:after="0" w:afterAutospacing="0"/>
              <w:ind w:left="0" w:right="0"/>
              <w:jc w:val="center"/>
              <w:rPr>
                <w:rFonts w:hint="eastAsia"/>
              </w:rPr>
            </w:pPr>
            <w:r>
              <w:rPr>
                <w:rFonts w:hint="eastAsia" w:ascii="仿宋_GB2312" w:hAnsi="仿宋_GB2312" w:eastAsia="仿宋_GB2312" w:cs="仿宋_GB2312"/>
                <w:color w:val="000000"/>
                <w:kern w:val="0"/>
                <w:sz w:val="20"/>
                <w:szCs w:val="20"/>
                <w:lang w:val="en-US" w:eastAsia="zh-CN" w:bidi="ar"/>
              </w:rPr>
              <w:t>施养护</w:t>
            </w:r>
          </w:p>
          <w:p>
            <w:pPr>
              <w:keepNext w:val="0"/>
              <w:keepLines w:val="0"/>
              <w:widowControl/>
              <w:suppressLineNumbers w:val="0"/>
              <w:spacing w:before="0" w:beforeAutospacing="0" w:after="0" w:afterAutospacing="0"/>
              <w:ind w:left="0" w:right="0"/>
              <w:jc w:val="center"/>
              <w:rPr>
                <w:rFonts w:hint="eastAsia" w:ascii="仿宋_GB2312" w:eastAsia="仿宋_GB2312"/>
                <w:color w:val="auto"/>
                <w:szCs w:val="21"/>
              </w:rPr>
            </w:pPr>
            <w:r>
              <w:rPr>
                <w:rFonts w:hint="eastAsia" w:ascii="仿宋_GB2312" w:hAnsi="仿宋_GB2312" w:eastAsia="仿宋_GB2312" w:cs="仿宋_GB2312"/>
                <w:color w:val="000000"/>
                <w:kern w:val="0"/>
                <w:sz w:val="20"/>
                <w:szCs w:val="20"/>
                <w:lang w:val="en-US" w:eastAsia="zh-CN" w:bidi="ar"/>
              </w:rPr>
              <w:t>10分</w:t>
            </w:r>
          </w:p>
        </w:tc>
        <w:tc>
          <w:tcPr>
            <w:tcW w:w="6142" w:type="dxa"/>
            <w:noWrap w:val="0"/>
            <w:vAlign w:val="center"/>
          </w:tcPr>
          <w:p>
            <w:pPr>
              <w:keepNext w:val="0"/>
              <w:keepLines w:val="0"/>
              <w:widowControl/>
              <w:suppressLineNumbers w:val="0"/>
              <w:spacing w:before="0" w:beforeAutospacing="0" w:after="0" w:afterAutospacing="0"/>
              <w:ind w:left="0" w:right="0" w:firstLine="400" w:firstLineChars="200"/>
              <w:jc w:val="left"/>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 xml:space="preserve">管网堵塞每处扣2分；严重积泥每处扣2分；未及时清淤造成积水的，积水面积小于10㎡每处扣2分，10㎡至50㎡每处扣5分,面积大于50㎡每处扣10分； </w:t>
            </w:r>
          </w:p>
          <w:p>
            <w:pPr>
              <w:keepNext w:val="0"/>
              <w:keepLines w:val="0"/>
              <w:widowControl/>
              <w:suppressLineNumbers w:val="0"/>
              <w:spacing w:before="0" w:beforeAutospacing="0" w:after="0" w:afterAutospacing="0"/>
              <w:ind w:left="0" w:right="0" w:firstLine="400" w:firstLineChars="200"/>
              <w:jc w:val="left"/>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未设置防坠网的每处扣3 分，井盖缺失等存在严重安全隐患的扣10分；泵站供配电、排水、监控等电器设施故障，每处扣5分；灭火器过期每处扣1分；防雷设施未设置或未定期检测扣2分；监控、道闸、应急电源等“六个一律”未设置到位的，每处扣5分；排水沟、集水井清淤不到位的，每处扣3分。</w:t>
            </w:r>
          </w:p>
        </w:tc>
        <w:tc>
          <w:tcPr>
            <w:tcW w:w="1112" w:type="dxa"/>
            <w:noWrap w:val="0"/>
            <w:vAlign w:val="center"/>
          </w:tcPr>
          <w:p>
            <w:pPr>
              <w:spacing w:before="0" w:beforeAutospacing="0" w:after="0" w:afterAutospacing="0" w:line="320" w:lineRule="exact"/>
              <w:ind w:left="0" w:right="0"/>
              <w:jc w:val="center"/>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28" w:type="dxa"/>
            <w:vMerge w:val="continue"/>
            <w:noWrap w:val="0"/>
            <w:vAlign w:val="center"/>
          </w:tcPr>
          <w:p>
            <w:pPr>
              <w:spacing w:before="0" w:beforeAutospacing="0" w:after="0" w:afterAutospacing="0" w:line="320" w:lineRule="exact"/>
              <w:ind w:left="0" w:right="0"/>
              <w:jc w:val="center"/>
              <w:rPr>
                <w:rFonts w:hint="eastAsia" w:ascii="仿宋_GB2312" w:eastAsia="仿宋_GB2312"/>
                <w:color w:val="auto"/>
                <w:szCs w:val="21"/>
              </w:rPr>
            </w:pPr>
          </w:p>
        </w:tc>
        <w:tc>
          <w:tcPr>
            <w:tcW w:w="978" w:type="dxa"/>
            <w:noWrap w:val="0"/>
            <w:vAlign w:val="center"/>
          </w:tcPr>
          <w:p>
            <w:pPr>
              <w:keepNext w:val="0"/>
              <w:keepLines w:val="0"/>
              <w:widowControl/>
              <w:suppressLineNumbers w:val="0"/>
              <w:spacing w:before="0" w:beforeAutospacing="0" w:after="0" w:afterAutospacing="0"/>
              <w:ind w:left="0" w:right="0"/>
              <w:jc w:val="center"/>
              <w:rPr>
                <w:rFonts w:hint="eastAsia"/>
              </w:rPr>
            </w:pPr>
            <w:r>
              <w:rPr>
                <w:rFonts w:hint="eastAsia" w:ascii="仿宋_GB2312" w:hAnsi="仿宋_GB2312" w:eastAsia="仿宋_GB2312" w:cs="仿宋_GB2312"/>
                <w:color w:val="000000"/>
                <w:kern w:val="0"/>
                <w:sz w:val="20"/>
                <w:szCs w:val="20"/>
                <w:lang w:val="en-US" w:eastAsia="zh-CN" w:bidi="ar"/>
              </w:rPr>
              <w:t>路灯</w:t>
            </w:r>
          </w:p>
          <w:p>
            <w:pPr>
              <w:keepNext w:val="0"/>
              <w:keepLines w:val="0"/>
              <w:widowControl/>
              <w:suppressLineNumbers w:val="0"/>
              <w:spacing w:before="0" w:beforeAutospacing="0" w:after="0" w:afterAutospacing="0"/>
              <w:ind w:left="0" w:right="0"/>
              <w:jc w:val="center"/>
              <w:rPr>
                <w:rFonts w:hint="eastAsia"/>
              </w:rPr>
            </w:pPr>
            <w:r>
              <w:rPr>
                <w:rFonts w:hint="eastAsia" w:ascii="仿宋_GB2312" w:hAnsi="仿宋_GB2312" w:eastAsia="仿宋_GB2312" w:cs="仿宋_GB2312"/>
                <w:color w:val="000000"/>
                <w:kern w:val="0"/>
                <w:sz w:val="20"/>
                <w:szCs w:val="20"/>
                <w:lang w:val="en-US" w:eastAsia="zh-CN" w:bidi="ar"/>
              </w:rPr>
              <w:t>养护</w:t>
            </w:r>
          </w:p>
          <w:p>
            <w:pPr>
              <w:keepNext w:val="0"/>
              <w:keepLines w:val="0"/>
              <w:widowControl/>
              <w:suppressLineNumbers w:val="0"/>
              <w:spacing w:before="0" w:beforeAutospacing="0" w:after="0" w:afterAutospacing="0"/>
              <w:ind w:left="0" w:right="0"/>
              <w:jc w:val="center"/>
              <w:rPr>
                <w:rFonts w:hint="eastAsia" w:ascii="仿宋_GB2312" w:eastAsia="仿宋_GB2312"/>
                <w:color w:val="auto"/>
                <w:szCs w:val="21"/>
              </w:rPr>
            </w:pPr>
            <w:r>
              <w:rPr>
                <w:rFonts w:hint="eastAsia" w:ascii="仿宋_GB2312" w:hAnsi="仿宋_GB2312" w:eastAsia="仿宋_GB2312" w:cs="仿宋_GB2312"/>
                <w:color w:val="000000"/>
                <w:kern w:val="0"/>
                <w:sz w:val="20"/>
                <w:szCs w:val="20"/>
                <w:lang w:val="en-US" w:eastAsia="zh-CN" w:bidi="ar"/>
              </w:rPr>
              <w:t>5分</w:t>
            </w:r>
          </w:p>
        </w:tc>
        <w:tc>
          <w:tcPr>
            <w:tcW w:w="6142" w:type="dxa"/>
            <w:noWrap w:val="0"/>
            <w:vAlign w:val="center"/>
          </w:tcPr>
          <w:p>
            <w:pPr>
              <w:keepNext w:val="0"/>
              <w:keepLines w:val="0"/>
              <w:widowControl/>
              <w:suppressLineNumbers w:val="0"/>
              <w:spacing w:before="0" w:beforeAutospacing="0" w:after="0" w:afterAutospacing="0"/>
              <w:ind w:left="0" w:right="0" w:firstLine="400" w:firstLineChars="200"/>
              <w:jc w:val="left"/>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 xml:space="preserve">路灯缺亮的，每处扣1分； </w:t>
            </w:r>
          </w:p>
          <w:p>
            <w:pPr>
              <w:keepNext w:val="0"/>
              <w:keepLines w:val="0"/>
              <w:widowControl/>
              <w:suppressLineNumbers w:val="0"/>
              <w:spacing w:before="0" w:beforeAutospacing="0" w:after="0" w:afterAutospacing="0"/>
              <w:ind w:left="0" w:right="0" w:firstLine="400" w:firstLineChars="200"/>
              <w:jc w:val="left"/>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 xml:space="preserve">路灯设施倾斜、缺损每处扣1分；油漆剥落和锈斑、外观不整洁每处扣1分； </w:t>
            </w:r>
          </w:p>
          <w:p>
            <w:pPr>
              <w:keepNext w:val="0"/>
              <w:keepLines w:val="0"/>
              <w:widowControl/>
              <w:suppressLineNumbers w:val="0"/>
              <w:spacing w:before="0" w:beforeAutospacing="0" w:after="0" w:afterAutospacing="0"/>
              <w:ind w:left="0" w:right="0" w:firstLine="400" w:firstLineChars="200"/>
              <w:jc w:val="left"/>
              <w:rPr>
                <w:rFonts w:hint="default"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控制箱存在违规接电等，存在安全隐患的扣5分；发生漏电等安全事故的扣5分。</w:t>
            </w:r>
          </w:p>
        </w:tc>
        <w:tc>
          <w:tcPr>
            <w:tcW w:w="1112" w:type="dxa"/>
            <w:noWrap w:val="0"/>
            <w:vAlign w:val="center"/>
          </w:tcPr>
          <w:p>
            <w:pPr>
              <w:spacing w:before="0" w:beforeAutospacing="0" w:after="0" w:afterAutospacing="0" w:line="320" w:lineRule="exact"/>
              <w:ind w:left="0" w:right="0"/>
              <w:jc w:val="center"/>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1806" w:type="dxa"/>
            <w:gridSpan w:val="2"/>
            <w:noWrap w:val="0"/>
            <w:vAlign w:val="center"/>
          </w:tcPr>
          <w:p>
            <w:pPr>
              <w:keepNext w:val="0"/>
              <w:keepLines w:val="0"/>
              <w:widowControl/>
              <w:suppressLineNumbers w:val="0"/>
              <w:spacing w:before="0" w:beforeAutospacing="0" w:after="0" w:afterAutospacing="0"/>
              <w:ind w:left="0" w:right="0"/>
              <w:jc w:val="center"/>
              <w:rPr>
                <w:rFonts w:hint="eastAsia"/>
              </w:rPr>
            </w:pPr>
            <w:r>
              <w:rPr>
                <w:rFonts w:hint="eastAsia" w:ascii="仿宋_GB2312" w:hAnsi="仿宋_GB2312" w:eastAsia="仿宋_GB2312" w:cs="仿宋_GB2312"/>
                <w:color w:val="000000"/>
                <w:kern w:val="0"/>
                <w:sz w:val="20"/>
                <w:szCs w:val="20"/>
                <w:lang w:val="en-US" w:eastAsia="zh-CN" w:bidi="ar"/>
              </w:rPr>
              <w:t>应急保障</w:t>
            </w:r>
          </w:p>
          <w:p>
            <w:pPr>
              <w:keepNext w:val="0"/>
              <w:keepLines w:val="0"/>
              <w:widowControl/>
              <w:suppressLineNumbers w:val="0"/>
              <w:spacing w:before="0" w:beforeAutospacing="0" w:after="0" w:afterAutospacing="0"/>
              <w:ind w:left="0" w:right="0"/>
              <w:jc w:val="center"/>
              <w:rPr>
                <w:rFonts w:hint="eastAsia" w:ascii="仿宋_GB2312" w:eastAsia="仿宋_GB2312"/>
                <w:color w:val="auto"/>
                <w:szCs w:val="21"/>
              </w:rPr>
            </w:pPr>
            <w:r>
              <w:rPr>
                <w:rFonts w:hint="eastAsia" w:ascii="仿宋_GB2312" w:hAnsi="仿宋_GB2312" w:eastAsia="仿宋_GB2312" w:cs="仿宋_GB2312"/>
                <w:color w:val="000000"/>
                <w:kern w:val="0"/>
                <w:sz w:val="20"/>
                <w:szCs w:val="20"/>
                <w:lang w:val="en-US" w:eastAsia="zh-CN" w:bidi="ar"/>
              </w:rPr>
              <w:t>20分</w:t>
            </w:r>
          </w:p>
        </w:tc>
        <w:tc>
          <w:tcPr>
            <w:tcW w:w="6142" w:type="dxa"/>
            <w:noWrap w:val="0"/>
            <w:vAlign w:val="center"/>
          </w:tcPr>
          <w:p>
            <w:pPr>
              <w:keepNext w:val="0"/>
              <w:keepLines w:val="0"/>
              <w:widowControl/>
              <w:suppressLineNumbers w:val="0"/>
              <w:spacing w:before="0" w:beforeAutospacing="0" w:after="0" w:afterAutospacing="0"/>
              <w:ind w:left="0" w:right="0" w:firstLine="400" w:firstLineChars="200"/>
              <w:jc w:val="left"/>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 xml:space="preserve">养护作业围护不到位每处扣2.5分，无围护每处扣5分；着装不规范每处扣2分；未及时发现违章施工的每处扣3分，批后监管不到 位的每处扣3分。 </w:t>
            </w:r>
          </w:p>
          <w:p>
            <w:pPr>
              <w:keepNext w:val="0"/>
              <w:keepLines w:val="0"/>
              <w:widowControl/>
              <w:suppressLineNumbers w:val="0"/>
              <w:spacing w:before="0" w:beforeAutospacing="0" w:after="0" w:afterAutospacing="0"/>
              <w:ind w:left="0" w:right="0" w:firstLine="400" w:firstLineChars="200"/>
              <w:jc w:val="left"/>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 xml:space="preserve">防汛防台、抗雪防冻等应急处置不到位的每次扣10分； </w:t>
            </w:r>
          </w:p>
          <w:p>
            <w:pPr>
              <w:keepNext w:val="0"/>
              <w:keepLines w:val="0"/>
              <w:widowControl/>
              <w:suppressLineNumbers w:val="0"/>
              <w:spacing w:before="0" w:beforeAutospacing="0" w:after="0" w:afterAutospacing="0"/>
              <w:ind w:left="0" w:right="0" w:firstLine="400" w:firstLineChars="200"/>
              <w:jc w:val="left"/>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下井、登高等特种作业，发生违规作业情况的每次扣10分。</w:t>
            </w:r>
          </w:p>
        </w:tc>
        <w:tc>
          <w:tcPr>
            <w:tcW w:w="1112" w:type="dxa"/>
            <w:noWrap w:val="0"/>
            <w:vAlign w:val="center"/>
          </w:tcPr>
          <w:p>
            <w:pPr>
              <w:spacing w:before="0" w:beforeAutospacing="0" w:after="0" w:afterAutospacing="0" w:line="320" w:lineRule="exact"/>
              <w:ind w:left="0" w:right="0"/>
              <w:jc w:val="center"/>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806" w:type="dxa"/>
            <w:gridSpan w:val="2"/>
            <w:noWrap w:val="0"/>
            <w:vAlign w:val="center"/>
          </w:tcPr>
          <w:p>
            <w:pPr>
              <w:keepNext w:val="0"/>
              <w:keepLines w:val="0"/>
              <w:widowControl/>
              <w:suppressLineNumbers w:val="0"/>
              <w:spacing w:before="0" w:beforeAutospacing="0" w:after="0" w:afterAutospacing="0"/>
              <w:ind w:left="0" w:right="0"/>
              <w:jc w:val="center"/>
              <w:rPr>
                <w:rFonts w:hint="eastAsia"/>
              </w:rPr>
            </w:pPr>
            <w:r>
              <w:rPr>
                <w:rFonts w:hint="eastAsia" w:ascii="仿宋_GB2312" w:hAnsi="仿宋_GB2312" w:eastAsia="仿宋_GB2312" w:cs="仿宋_GB2312"/>
                <w:color w:val="000000"/>
                <w:kern w:val="0"/>
                <w:sz w:val="20"/>
                <w:szCs w:val="20"/>
                <w:lang w:val="en-US" w:eastAsia="zh-CN" w:bidi="ar"/>
              </w:rPr>
              <w:t>合同履约</w:t>
            </w:r>
          </w:p>
          <w:p>
            <w:pPr>
              <w:keepNext w:val="0"/>
              <w:keepLines w:val="0"/>
              <w:widowControl/>
              <w:suppressLineNumbers w:val="0"/>
              <w:spacing w:before="0" w:beforeAutospacing="0" w:after="0" w:afterAutospacing="0"/>
              <w:ind w:left="0" w:right="0"/>
              <w:jc w:val="center"/>
              <w:rPr>
                <w:rFonts w:hint="eastAsia" w:ascii="仿宋_GB2312" w:eastAsia="仿宋_GB2312"/>
                <w:color w:val="auto"/>
                <w:szCs w:val="21"/>
              </w:rPr>
            </w:pPr>
            <w:r>
              <w:rPr>
                <w:rFonts w:hint="eastAsia" w:ascii="仿宋_GB2312" w:hAnsi="仿宋_GB2312" w:eastAsia="仿宋_GB2312" w:cs="仿宋_GB2312"/>
                <w:color w:val="000000"/>
                <w:kern w:val="0"/>
                <w:sz w:val="20"/>
                <w:szCs w:val="20"/>
                <w:lang w:val="en-US" w:eastAsia="zh-CN" w:bidi="ar"/>
              </w:rPr>
              <w:t>20分</w:t>
            </w:r>
          </w:p>
        </w:tc>
        <w:tc>
          <w:tcPr>
            <w:tcW w:w="6142" w:type="dxa"/>
            <w:noWrap w:val="0"/>
            <w:vAlign w:val="center"/>
          </w:tcPr>
          <w:p>
            <w:pPr>
              <w:keepNext w:val="0"/>
              <w:keepLines w:val="0"/>
              <w:widowControl/>
              <w:suppressLineNumbers w:val="0"/>
              <w:spacing w:before="0" w:beforeAutospacing="0" w:after="0" w:afterAutospacing="0"/>
              <w:ind w:left="0" w:right="0" w:firstLine="400" w:firstLineChars="200"/>
              <w:jc w:val="left"/>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 xml:space="preserve">根据合同及招标文件要求，合理配备人员、车辆等应急物资设施设备，配备不到位的每次扣5分。 </w:t>
            </w:r>
          </w:p>
          <w:p>
            <w:pPr>
              <w:keepNext w:val="0"/>
              <w:keepLines w:val="0"/>
              <w:widowControl/>
              <w:suppressLineNumbers w:val="0"/>
              <w:spacing w:before="0" w:beforeAutospacing="0" w:after="0" w:afterAutospacing="0"/>
              <w:ind w:left="0" w:right="0" w:firstLine="400" w:firstLineChars="200"/>
              <w:jc w:val="left"/>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 xml:space="preserve">市政设施具备一路一卡、一桥一卡、一隧一卡，台账资料不齐全、 </w:t>
            </w:r>
          </w:p>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不准确的，每处扣 1 分。</w:t>
            </w:r>
          </w:p>
        </w:tc>
        <w:tc>
          <w:tcPr>
            <w:tcW w:w="1112" w:type="dxa"/>
            <w:noWrap w:val="0"/>
            <w:vAlign w:val="center"/>
          </w:tcPr>
          <w:p>
            <w:pPr>
              <w:spacing w:before="0" w:beforeAutospacing="0" w:after="0" w:afterAutospacing="0" w:line="320" w:lineRule="exact"/>
              <w:ind w:left="0" w:right="0"/>
              <w:jc w:val="center"/>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806" w:type="dxa"/>
            <w:gridSpan w:val="2"/>
            <w:noWrap w:val="0"/>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正负清单</w:t>
            </w:r>
          </w:p>
        </w:tc>
        <w:tc>
          <w:tcPr>
            <w:tcW w:w="6142" w:type="dxa"/>
            <w:noWrap w:val="0"/>
            <w:vAlign w:val="center"/>
          </w:tcPr>
          <w:p>
            <w:pPr>
              <w:keepNext w:val="0"/>
              <w:keepLines w:val="0"/>
              <w:widowControl/>
              <w:suppressLineNumbers w:val="0"/>
              <w:spacing w:before="0" w:beforeAutospacing="0" w:after="0" w:afterAutospacing="0"/>
              <w:ind w:left="0" w:right="0" w:firstLine="400" w:firstLineChars="200"/>
              <w:jc w:val="left"/>
              <w:rPr>
                <w:rFonts w:hint="eastAsia"/>
              </w:rPr>
            </w:pPr>
            <w:r>
              <w:rPr>
                <w:rFonts w:hint="eastAsia" w:ascii="仿宋_GB2312" w:hAnsi="仿宋_GB2312" w:eastAsia="仿宋_GB2312" w:cs="仿宋_GB2312"/>
                <w:color w:val="000000"/>
                <w:kern w:val="0"/>
                <w:sz w:val="20"/>
                <w:szCs w:val="20"/>
                <w:lang w:val="en-US" w:eastAsia="zh-CN" w:bidi="ar"/>
              </w:rPr>
              <w:t xml:space="preserve">市级领导及以上批示表扬的每次加1分，批评的每次扣1分；区级主要领导批示表扬的每次加0.5分，批评的每次扣0.5分。 </w:t>
            </w:r>
          </w:p>
          <w:p>
            <w:pPr>
              <w:keepNext w:val="0"/>
              <w:keepLines w:val="0"/>
              <w:widowControl/>
              <w:suppressLineNumbers w:val="0"/>
              <w:spacing w:before="0" w:beforeAutospacing="0" w:after="0" w:afterAutospacing="0"/>
              <w:ind w:left="0" w:right="0" w:firstLine="400" w:firstLineChars="200"/>
              <w:jc w:val="left"/>
              <w:rPr>
                <w:rFonts w:hint="eastAsia"/>
              </w:rPr>
            </w:pPr>
            <w:r>
              <w:rPr>
                <w:rFonts w:hint="eastAsia" w:ascii="仿宋_GB2312" w:hAnsi="仿宋_GB2312" w:eastAsia="仿宋_GB2312" w:cs="仿宋_GB2312"/>
                <w:color w:val="000000"/>
                <w:kern w:val="0"/>
                <w:sz w:val="20"/>
                <w:szCs w:val="20"/>
                <w:lang w:val="en-US" w:eastAsia="zh-CN" w:bidi="ar"/>
              </w:rPr>
              <w:t xml:space="preserve">联系函、抄告单等超时回复或不回复的每次扣0.2分，二次抄告及以上的每次扣0.5分； </w:t>
            </w:r>
          </w:p>
          <w:p>
            <w:pPr>
              <w:keepNext w:val="0"/>
              <w:keepLines w:val="0"/>
              <w:widowControl/>
              <w:suppressLineNumbers w:val="0"/>
              <w:spacing w:before="0" w:beforeAutospacing="0" w:after="0" w:afterAutospacing="0"/>
              <w:ind w:left="0" w:right="0" w:firstLine="400" w:firstLineChars="200"/>
              <w:jc w:val="left"/>
              <w:rPr>
                <w:rFonts w:hint="eastAsia"/>
              </w:rPr>
            </w:pPr>
            <w:r>
              <w:rPr>
                <w:rFonts w:hint="eastAsia" w:ascii="仿宋_GB2312" w:hAnsi="仿宋_GB2312" w:eastAsia="仿宋_GB2312" w:cs="仿宋_GB2312"/>
                <w:color w:val="000000"/>
                <w:kern w:val="0"/>
                <w:sz w:val="20"/>
                <w:szCs w:val="20"/>
                <w:lang w:val="en-US" w:eastAsia="zh-CN" w:bidi="ar"/>
              </w:rPr>
              <w:t xml:space="preserve">积极提供市政宣传报道素材（图片、文字等），经区城管局审核， </w:t>
            </w:r>
          </w:p>
          <w:p>
            <w:pPr>
              <w:keepNext w:val="0"/>
              <w:keepLines w:val="0"/>
              <w:widowControl/>
              <w:suppressLineNumbers w:val="0"/>
              <w:spacing w:before="0" w:beforeAutospacing="0" w:after="0" w:afterAutospacing="0"/>
              <w:ind w:left="0" w:right="0"/>
              <w:jc w:val="left"/>
              <w:rPr>
                <w:rFonts w:hint="eastAsia"/>
              </w:rPr>
            </w:pPr>
            <w:r>
              <w:rPr>
                <w:rFonts w:hint="eastAsia" w:ascii="仿宋_GB2312" w:hAnsi="仿宋_GB2312" w:eastAsia="仿宋_GB2312" w:cs="仿宋_GB2312"/>
                <w:color w:val="000000"/>
                <w:kern w:val="0"/>
                <w:sz w:val="20"/>
                <w:szCs w:val="20"/>
                <w:lang w:val="en-US" w:eastAsia="zh-CN" w:bidi="ar"/>
              </w:rPr>
              <w:t xml:space="preserve">被录用正面宣传报道的，区级媒体每件次加0.1分，市级媒体每件次加0.2分，省级及以上媒体每件次加0.3分，同一事项以最高加分项计；市级及以上媒体曝光每件扣0.5分，区级媒体曝光每件扣0.2分； </w:t>
            </w:r>
          </w:p>
          <w:p>
            <w:pPr>
              <w:keepNext w:val="0"/>
              <w:keepLines w:val="0"/>
              <w:widowControl/>
              <w:suppressLineNumbers w:val="0"/>
              <w:spacing w:before="0" w:beforeAutospacing="0" w:after="0" w:afterAutospacing="0"/>
              <w:ind w:left="0" w:right="0" w:firstLine="400" w:firstLineChars="200"/>
              <w:jc w:val="left"/>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发生无人员死亡有责安全生产事故的，每起扣 2 分；发生人员死亡有责安全生产事故的，每起扣 3 分</w:t>
            </w:r>
          </w:p>
        </w:tc>
        <w:tc>
          <w:tcPr>
            <w:tcW w:w="1112" w:type="dxa"/>
            <w:noWrap w:val="0"/>
            <w:vAlign w:val="center"/>
          </w:tcPr>
          <w:p>
            <w:pPr>
              <w:spacing w:before="0" w:beforeAutospacing="0" w:after="0" w:afterAutospacing="0" w:line="320" w:lineRule="exact"/>
              <w:ind w:left="0" w:right="0"/>
              <w:jc w:val="both"/>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948" w:type="dxa"/>
            <w:gridSpan w:val="3"/>
            <w:noWrap w:val="0"/>
            <w:vAlign w:val="center"/>
          </w:tcPr>
          <w:p>
            <w:pPr>
              <w:keepNext w:val="0"/>
              <w:keepLines w:val="0"/>
              <w:widowControl/>
              <w:suppressLineNumbers w:val="0"/>
              <w:spacing w:before="0" w:beforeAutospacing="0" w:after="0" w:afterAutospacing="0"/>
              <w:ind w:left="0" w:right="0" w:firstLine="420" w:firstLineChars="200"/>
              <w:jc w:val="center"/>
              <w:rPr>
                <w:rFonts w:hint="default"/>
                <w:lang w:val="en-US" w:eastAsia="zh-CN"/>
              </w:rPr>
            </w:pPr>
            <w:r>
              <w:rPr>
                <w:rFonts w:hint="eastAsia" w:ascii="仿宋" w:hAnsi="仿宋" w:eastAsia="仿宋" w:cs="仿宋"/>
                <w:lang w:val="en-US" w:eastAsia="zh-CN"/>
              </w:rPr>
              <w:t>评分合计</w:t>
            </w:r>
          </w:p>
        </w:tc>
        <w:tc>
          <w:tcPr>
            <w:tcW w:w="1112" w:type="dxa"/>
            <w:noWrap w:val="0"/>
            <w:vAlign w:val="center"/>
          </w:tcPr>
          <w:p>
            <w:pPr>
              <w:spacing w:before="0" w:beforeAutospacing="0" w:after="0" w:afterAutospacing="0" w:line="320" w:lineRule="exact"/>
              <w:ind w:left="0" w:right="0"/>
              <w:jc w:val="center"/>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806" w:type="dxa"/>
            <w:gridSpan w:val="2"/>
            <w:noWrap w:val="0"/>
            <w:vAlign w:val="center"/>
          </w:tcPr>
          <w:p>
            <w:pPr>
              <w:keepNext w:val="0"/>
              <w:keepLines w:val="0"/>
              <w:widowControl/>
              <w:suppressLineNumbers w:val="0"/>
              <w:spacing w:before="0" w:beforeAutospacing="0" w:after="0" w:afterAutospacing="0" w:line="320" w:lineRule="exact"/>
              <w:ind w:left="0" w:leftChars="0" w:right="0" w:rightChars="0"/>
              <w:jc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备注</w:t>
            </w:r>
          </w:p>
        </w:tc>
        <w:tc>
          <w:tcPr>
            <w:tcW w:w="6142" w:type="dxa"/>
            <w:noWrap w:val="0"/>
            <w:vAlign w:val="center"/>
          </w:tcPr>
          <w:p>
            <w:pPr>
              <w:keepNext w:val="0"/>
              <w:keepLines w:val="0"/>
              <w:widowControl/>
              <w:suppressLineNumbers w:val="0"/>
              <w:spacing w:before="0" w:beforeAutospacing="0" w:after="0" w:afterAutospacing="0"/>
              <w:ind w:left="0" w:leftChars="0" w:right="0" w:rightChars="0" w:firstLine="400" w:firstLineChars="200"/>
              <w:jc w:val="left"/>
              <w:rPr>
                <w:rFonts w:hint="eastAsia" w:ascii="Times New Roman" w:hAnsi="Times New Roman" w:eastAsia="宋体" w:cs="Times New Roman"/>
                <w:kern w:val="2"/>
                <w:sz w:val="21"/>
                <w:szCs w:val="24"/>
                <w:lang w:val="en-US" w:eastAsia="zh-CN" w:bidi="ar-SA"/>
              </w:rPr>
            </w:pPr>
            <w:r>
              <w:rPr>
                <w:rFonts w:hint="eastAsia" w:ascii="仿宋_GB2312" w:hAnsi="仿宋_GB2312" w:eastAsia="仿宋_GB2312" w:cs="仿宋_GB2312"/>
                <w:color w:val="000000"/>
                <w:kern w:val="0"/>
                <w:sz w:val="20"/>
                <w:szCs w:val="20"/>
                <w:lang w:val="en-US" w:eastAsia="zh-CN" w:bidi="ar"/>
              </w:rPr>
              <w:t>正负面分数累计加减分分别不高于 3 分，超过按 3 分计入。</w:t>
            </w:r>
          </w:p>
        </w:tc>
        <w:tc>
          <w:tcPr>
            <w:tcW w:w="1112" w:type="dxa"/>
            <w:noWrap w:val="0"/>
            <w:vAlign w:val="center"/>
          </w:tcPr>
          <w:p>
            <w:pPr>
              <w:spacing w:before="0" w:beforeAutospacing="0" w:after="0" w:afterAutospacing="0" w:line="320" w:lineRule="exact"/>
              <w:ind w:left="0" w:right="0"/>
              <w:jc w:val="center"/>
              <w:rPr>
                <w:rFonts w:hint="eastAsia" w:ascii="仿宋_GB2312" w:eastAsia="仿宋_GB2312"/>
                <w:color w:val="auto"/>
                <w:szCs w:val="21"/>
                <w:lang w:val="en-US" w:eastAsia="zh-CN"/>
              </w:rPr>
            </w:pPr>
          </w:p>
        </w:tc>
      </w:tr>
    </w:tbl>
    <w:p>
      <w:pPr>
        <w:pStyle w:val="25"/>
        <w:rPr>
          <w:rFonts w:hint="eastAsia"/>
          <w:lang w:eastAsia="zh-CN"/>
        </w:rPr>
      </w:pPr>
    </w:p>
    <w:p>
      <w:pPr>
        <w:pStyle w:val="620"/>
        <w:ind w:firstLine="482" w:firstLineChars="200"/>
        <w:outlineLvl w:val="0"/>
        <w:rPr>
          <w:rFonts w:hint="eastAsia" w:ascii="仿宋" w:hAnsi="仿宋" w:eastAsia="仿宋" w:cs="仿宋"/>
          <w:b/>
          <w:bCs/>
          <w:color w:val="auto"/>
          <w:sz w:val="24"/>
          <w:szCs w:val="24"/>
          <w:highlight w:val="none"/>
          <w:lang w:eastAsia="zh-CN"/>
        </w:rPr>
      </w:pPr>
    </w:p>
    <w:p>
      <w:pPr>
        <w:pStyle w:val="620"/>
        <w:ind w:firstLine="482" w:firstLineChars="200"/>
        <w:outlineLvl w:val="0"/>
        <w:rPr>
          <w:rFonts w:hint="eastAsia" w:ascii="仿宋" w:hAnsi="仿宋" w:eastAsia="仿宋" w:cs="仿宋"/>
          <w:b/>
          <w:bCs/>
          <w:color w:val="auto"/>
          <w:sz w:val="24"/>
          <w:szCs w:val="24"/>
          <w:highlight w:val="none"/>
          <w:lang w:eastAsia="zh-CN"/>
        </w:rPr>
        <w:sectPr>
          <w:pgSz w:w="11907" w:h="16840"/>
          <w:pgMar w:top="1474" w:right="1814" w:bottom="1474" w:left="1814" w:header="851" w:footer="851" w:gutter="0"/>
          <w:pgBorders>
            <w:top w:val="none" w:sz="0" w:space="0"/>
            <w:left w:val="none" w:sz="0" w:space="0"/>
            <w:bottom w:val="none" w:sz="0" w:space="0"/>
            <w:right w:val="none" w:sz="0" w:space="0"/>
          </w:pgBorders>
          <w:pgNumType w:fmt="decimal"/>
          <w:cols w:space="720" w:num="1"/>
        </w:sectPr>
      </w:pPr>
    </w:p>
    <w:p>
      <w:pPr>
        <w:pStyle w:val="620"/>
        <w:ind w:firstLine="482" w:firstLineChars="200"/>
        <w:outlineLvl w:val="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附表：</w:t>
      </w:r>
    </w:p>
    <w:p>
      <w:pPr>
        <w:pStyle w:val="620"/>
        <w:ind w:firstLine="542" w:firstLineChars="200"/>
        <w:jc w:val="center"/>
        <w:outlineLvl w:val="0"/>
        <w:rPr>
          <w:rFonts w:hint="eastAsia" w:ascii="仿宋" w:hAnsi="仿宋" w:eastAsia="仿宋" w:cs="仿宋"/>
          <w:b/>
          <w:bCs/>
          <w:color w:val="auto"/>
          <w:sz w:val="24"/>
          <w:szCs w:val="24"/>
          <w:highlight w:val="none"/>
          <w:lang w:val="en-US" w:eastAsia="zh-CN"/>
        </w:rPr>
      </w:pPr>
      <w:r>
        <w:rPr>
          <w:rFonts w:hint="eastAsia" w:ascii="仿宋" w:hAnsi="仿宋" w:eastAsia="仿宋" w:cs="仿宋"/>
          <w:b/>
          <w:bCs/>
          <w:i w:val="0"/>
          <w:iCs w:val="0"/>
          <w:caps w:val="0"/>
          <w:color w:val="000000"/>
          <w:spacing w:val="0"/>
          <w:sz w:val="27"/>
          <w:szCs w:val="27"/>
        </w:rPr>
        <w:t>2022-2025年南苑街道雨水管道工程项目一标</w:t>
      </w:r>
      <w:r>
        <w:rPr>
          <w:rFonts w:hint="eastAsia" w:ascii="仿宋" w:hAnsi="仿宋" w:eastAsia="仿宋" w:cs="仿宋"/>
          <w:b/>
          <w:bCs/>
          <w:i w:val="0"/>
          <w:iCs w:val="0"/>
          <w:caps w:val="0"/>
          <w:color w:val="000000"/>
          <w:spacing w:val="0"/>
          <w:sz w:val="27"/>
          <w:szCs w:val="27"/>
          <w:lang w:val="en-US" w:eastAsia="zh-CN"/>
        </w:rPr>
        <w:t>清单</w:t>
      </w:r>
    </w:p>
    <w:tbl>
      <w:tblPr>
        <w:tblStyle w:val="63"/>
        <w:tblW w:w="139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9"/>
        <w:gridCol w:w="1335"/>
        <w:gridCol w:w="1065"/>
        <w:gridCol w:w="1050"/>
        <w:gridCol w:w="990"/>
        <w:gridCol w:w="1020"/>
        <w:gridCol w:w="990"/>
        <w:gridCol w:w="960"/>
        <w:gridCol w:w="990"/>
        <w:gridCol w:w="1080"/>
        <w:gridCol w:w="900"/>
        <w:gridCol w:w="1110"/>
        <w:gridCol w:w="855"/>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道路名称</w:t>
            </w:r>
          </w:p>
        </w:tc>
        <w:tc>
          <w:tcPr>
            <w:tcW w:w="9045"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管径(米）</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合计米数(米）</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检查井（座）</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雨水口（座）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D225</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D300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D400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D500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D600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D800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D1000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D1500</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玩月街（东湖南路至迎宾路）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122.3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201.5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375.2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240.2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349.7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174.4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1571.6</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万兴街（红丰南路至南兴路）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271.2</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92.1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267.1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88.1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718.5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龙兴街（临东路至南兴路）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319.6</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614.9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269.1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315.2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139.9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236.1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184.9</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2547.7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新颜南路（龙兴街至人民大道）</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196.7</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163.6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201.5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58.4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92.4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151.2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929.4</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政法街（南兴路至迎宾路）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230.7</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115.5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325.5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104.4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107.6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303.8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113.5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185.4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1486.4</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南兴路（龙兴街至临东路）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252</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69</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954</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菜市路（藕花洲大街至爱民路）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132.2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64.9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253.2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爱民路（菜市路至藕花洲大街）</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310.9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187.4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608.3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平吴街（红丰南路至南兴路）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93.7</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365.6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459.3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新城路（广和街至世纪大道）</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94.8</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136.7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68.7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159.5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93.3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78.7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739.9</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广和街（东湖南路至迎宾路）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64.3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118.8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105.5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491.5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东梅路（世纪大道至玩月街）</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83.2</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205.3</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109.3</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26.4</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424.2</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都市丽景西侧道路（世纪大道至人民大道）</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61.4</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95.6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193.4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189.7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77.2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617.3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万兴街西延（临东路至南兴路）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83.6</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71.3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70.4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70.6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107.2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466.1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秀浦路（南大街至新城路）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82.3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101.4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238.4</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迎宾路支路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80.7</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99.3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129.2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122.8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观霞街（东梅路至迎宾路）</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95.1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88.3</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90.5</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273.9</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南平巷（东梅路至新城路）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95.1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88.3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90.2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273.6</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赭山港路（南苑街至临东路）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176.5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322.6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66.5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575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临东路（星光街至世纪大道）</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4083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2133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2066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8637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东湖南路（上塘河至临东路）</w:t>
            </w:r>
          </w:p>
        </w:tc>
        <w:tc>
          <w:tcPr>
            <w:tcW w:w="10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660.5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146</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747.5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2171</w:t>
            </w:r>
          </w:p>
        </w:tc>
        <w:tc>
          <w:tcPr>
            <w:tcW w:w="8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南大街（河南埭路至临东路）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1115.4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137.5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114.5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314.5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433.3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3006.2</w:t>
            </w:r>
          </w:p>
        </w:tc>
        <w:tc>
          <w:tcPr>
            <w:tcW w:w="8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绸厂路</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44.8</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59.8</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16.9</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31.3</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152.8</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红丰南路（红丰桥至世纪大道）</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772.1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nil"/>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378.7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403.8</w:t>
            </w:r>
          </w:p>
        </w:tc>
        <w:tc>
          <w:tcPr>
            <w:tcW w:w="9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505.9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197.6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2353.6</w:t>
            </w:r>
          </w:p>
        </w:tc>
        <w:tc>
          <w:tcPr>
            <w:tcW w:w="8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人民大道（临东路至望梅路）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1620.5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199.5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97.5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1286.5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1177.5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892.2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5459.7</w:t>
            </w:r>
          </w:p>
        </w:tc>
        <w:tc>
          <w:tcPr>
            <w:tcW w:w="8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6319.7</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7343.6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2501.6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4710.8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4505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5546.6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3230.1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932.6</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750.6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35840.6</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932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2056</w:t>
            </w:r>
          </w:p>
        </w:tc>
      </w:tr>
    </w:tbl>
    <w:p>
      <w:pPr>
        <w:pStyle w:val="620"/>
        <w:ind w:firstLine="542" w:firstLineChars="200"/>
        <w:jc w:val="center"/>
        <w:outlineLvl w:val="0"/>
        <w:rPr>
          <w:rFonts w:hint="eastAsia" w:ascii="仿宋" w:hAnsi="仿宋" w:eastAsia="仿宋" w:cs="仿宋"/>
          <w:b/>
          <w:bCs/>
          <w:i w:val="0"/>
          <w:iCs w:val="0"/>
          <w:caps w:val="0"/>
          <w:color w:val="000000"/>
          <w:spacing w:val="0"/>
          <w:sz w:val="27"/>
          <w:szCs w:val="27"/>
        </w:rPr>
      </w:pPr>
    </w:p>
    <w:p>
      <w:pPr>
        <w:pStyle w:val="620"/>
        <w:ind w:firstLine="542" w:firstLineChars="200"/>
        <w:jc w:val="center"/>
        <w:outlineLvl w:val="0"/>
        <w:rPr>
          <w:rFonts w:hint="eastAsia" w:ascii="仿宋" w:hAnsi="仿宋" w:eastAsia="仿宋" w:cs="仿宋"/>
          <w:b/>
          <w:bCs/>
          <w:i w:val="0"/>
          <w:iCs w:val="0"/>
          <w:caps w:val="0"/>
          <w:color w:val="000000"/>
          <w:spacing w:val="0"/>
          <w:sz w:val="27"/>
          <w:szCs w:val="27"/>
          <w:lang w:val="en-US" w:eastAsia="zh-CN"/>
        </w:rPr>
      </w:pPr>
      <w:r>
        <w:rPr>
          <w:rFonts w:hint="eastAsia" w:ascii="仿宋" w:hAnsi="仿宋" w:eastAsia="仿宋" w:cs="仿宋"/>
          <w:b/>
          <w:bCs/>
          <w:i w:val="0"/>
          <w:iCs w:val="0"/>
          <w:caps w:val="0"/>
          <w:color w:val="000000"/>
          <w:spacing w:val="0"/>
          <w:sz w:val="27"/>
          <w:szCs w:val="27"/>
        </w:rPr>
        <w:t>2022-2025年南苑街道雨水管道工程项目</w:t>
      </w:r>
      <w:r>
        <w:rPr>
          <w:rFonts w:hint="eastAsia" w:ascii="仿宋" w:hAnsi="仿宋" w:eastAsia="仿宋" w:cs="仿宋"/>
          <w:b/>
          <w:bCs/>
          <w:i w:val="0"/>
          <w:iCs w:val="0"/>
          <w:caps w:val="0"/>
          <w:color w:val="000000"/>
          <w:spacing w:val="0"/>
          <w:sz w:val="27"/>
          <w:szCs w:val="27"/>
          <w:lang w:val="en-US" w:eastAsia="zh-CN"/>
        </w:rPr>
        <w:t>二</w:t>
      </w:r>
      <w:r>
        <w:rPr>
          <w:rFonts w:hint="eastAsia" w:ascii="仿宋" w:hAnsi="仿宋" w:eastAsia="仿宋" w:cs="仿宋"/>
          <w:b/>
          <w:bCs/>
          <w:i w:val="0"/>
          <w:iCs w:val="0"/>
          <w:caps w:val="0"/>
          <w:color w:val="000000"/>
          <w:spacing w:val="0"/>
          <w:sz w:val="27"/>
          <w:szCs w:val="27"/>
        </w:rPr>
        <w:t>标</w:t>
      </w:r>
      <w:r>
        <w:rPr>
          <w:rFonts w:hint="eastAsia" w:ascii="仿宋" w:hAnsi="仿宋" w:eastAsia="仿宋" w:cs="仿宋"/>
          <w:b/>
          <w:bCs/>
          <w:i w:val="0"/>
          <w:iCs w:val="0"/>
          <w:caps w:val="0"/>
          <w:color w:val="000000"/>
          <w:spacing w:val="0"/>
          <w:sz w:val="27"/>
          <w:szCs w:val="27"/>
          <w:lang w:val="en-US" w:eastAsia="zh-CN"/>
        </w:rPr>
        <w:t>清单</w:t>
      </w:r>
    </w:p>
    <w:tbl>
      <w:tblPr>
        <w:tblStyle w:val="63"/>
        <w:tblW w:w="139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1359"/>
        <w:gridCol w:w="1050"/>
        <w:gridCol w:w="1050"/>
        <w:gridCol w:w="1005"/>
        <w:gridCol w:w="1020"/>
        <w:gridCol w:w="990"/>
        <w:gridCol w:w="960"/>
        <w:gridCol w:w="975"/>
        <w:gridCol w:w="1020"/>
        <w:gridCol w:w="975"/>
        <w:gridCol w:w="1095"/>
        <w:gridCol w:w="87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13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道路名称</w:t>
            </w:r>
          </w:p>
        </w:tc>
        <w:tc>
          <w:tcPr>
            <w:tcW w:w="9045"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管径(米）</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合计米数(米）</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检查井（座）</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雨水口（座）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D225</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D300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D400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D500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D600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D800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D1000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D1200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D1500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雪海路（世纪大道至人民大道）</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256.5</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62.1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59.8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237.5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641.1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香雪路（世纪大道至人民大道）</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67.8</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292.2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叠华街（世纪大道西至新丰路）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201.5</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87.9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224.3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736.7</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新丰路（汀城路至人民大道）</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911.7</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307.9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117.5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188.7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136.7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115.6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2044.5</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新城路（南苑街至临东路）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144.9</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92.8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591.9</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三曹街（迎宾路至广宇鼎悦府小区）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175.5</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87.6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217.4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139.3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251.2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957.5</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昕更路（南苑街至三曹街）</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179.3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179.2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390.1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虞琴路（新城路至南大街）</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53.7</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217.5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271.2</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政法西街（迎宾路至新丰路）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255.3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404.2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90.3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809.9</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车站路（藕花洲大街至铁路货运站）</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256.3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66.9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92.6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232.8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314.4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112.5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1112</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临城路（临东路至新望梅路）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FF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FF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92.8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351.8</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北湖街（迎宾路至学海路）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106.8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374.4</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迎宾路（汀城路~乔司界）</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453.9</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845.1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453.5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456.4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816.4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285.5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344.6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3655.4</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崇韵街（新丰路至迎宾路）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346.73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346.73</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许庄路（汀城路至永乐路）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74.23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91.68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28.16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223.57</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雪海路（汀城路至望梅路）部分道路被工地施工占用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39.37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120.07</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永乐路（迎宾路至望梅路）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143.5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102.57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278.21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93.16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140.72</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758.16</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石门街（迎宾路至新丰路）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30.36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181.74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358.1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文闲街（迎宾路至新丰路）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280.89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74.07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354.96</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新丰路（汀城路至文正街）</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453.26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112.81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115.49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262.91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63.43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1007.9</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望梅路（迎宾路至汀城路）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316.39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242.12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426.51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217.78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245.95</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1448.75</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文正街（迎宾路至新丰路）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106.88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223.14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93.3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40.44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543.76</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汀兰路（永乐路至汀城路（望梅高架））</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25.22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25.21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130.17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76.86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257.46</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良熟路（乔司港至新丰路）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51.91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242.76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83.89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142.3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186.35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707.21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星河南路（汀城路（望梅路高架）至三条港）</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57.34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306.57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363.91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迎宾路（藕花洲大街至临东路）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158.2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1025.9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275.3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483</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2542.4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星河南路（人民大道至汀城路）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1262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297.8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332.8</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221.9</w:t>
            </w:r>
          </w:p>
        </w:tc>
        <w:tc>
          <w:tcPr>
            <w:tcW w:w="9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271.7</w:t>
            </w:r>
          </w:p>
        </w:tc>
        <w:tc>
          <w:tcPr>
            <w:tcW w:w="9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384.4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2770.6</w:t>
            </w:r>
          </w:p>
        </w:tc>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南苑街（东湖南路至南苑街）</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980.4</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440.5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128.2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730.6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316.5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274.5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3235.7</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河南埭路（东湖南路至迎宾路）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206.4</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265.6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429.7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420.3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1430.4</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府前路（河南埭路至藕花洲大街）</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26.7</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105.7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57.6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63.8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58.6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312.4</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逸仙路（河南埭路至爱民路）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77.2</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103.6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146.4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451.2</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临丁支路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258.4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590.4</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世纪大道（临东路至人民大道）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3276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269.1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309.5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1028.2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762.1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1077.9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7118.8</w:t>
            </w:r>
          </w:p>
        </w:tc>
        <w:tc>
          <w:tcPr>
            <w:tcW w:w="8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藕花洲大街（东大街至望梅路）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2199.2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948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598</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1454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1025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7811.2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11584.3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4100.6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4707.76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3596.85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7867.89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6407.54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3915.79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2048.98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760.67</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44409.08</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1037</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2020</w:t>
            </w:r>
          </w:p>
        </w:tc>
      </w:tr>
    </w:tbl>
    <w:p>
      <w:pPr>
        <w:pStyle w:val="620"/>
        <w:ind w:firstLine="542" w:firstLineChars="200"/>
        <w:jc w:val="center"/>
        <w:outlineLvl w:val="0"/>
        <w:rPr>
          <w:rFonts w:hint="eastAsia" w:ascii="仿宋" w:hAnsi="仿宋" w:eastAsia="仿宋" w:cs="仿宋"/>
          <w:b/>
          <w:bCs/>
          <w:i w:val="0"/>
          <w:iCs w:val="0"/>
          <w:caps w:val="0"/>
          <w:color w:val="000000"/>
          <w:spacing w:val="0"/>
          <w:sz w:val="27"/>
          <w:szCs w:val="27"/>
        </w:rPr>
      </w:pPr>
    </w:p>
    <w:p>
      <w:pPr>
        <w:pStyle w:val="620"/>
        <w:ind w:firstLine="542" w:firstLineChars="200"/>
        <w:jc w:val="center"/>
        <w:outlineLvl w:val="0"/>
        <w:rPr>
          <w:rFonts w:hint="eastAsia" w:ascii="仿宋" w:hAnsi="仿宋" w:eastAsia="仿宋" w:cs="仿宋"/>
          <w:b/>
          <w:bCs/>
          <w:i w:val="0"/>
          <w:iCs w:val="0"/>
          <w:caps w:val="0"/>
          <w:color w:val="000000"/>
          <w:spacing w:val="0"/>
          <w:sz w:val="27"/>
          <w:szCs w:val="27"/>
          <w:lang w:val="en-US" w:eastAsia="zh-CN"/>
        </w:rPr>
      </w:pPr>
      <w:r>
        <w:rPr>
          <w:rFonts w:hint="eastAsia" w:ascii="仿宋" w:hAnsi="仿宋" w:eastAsia="仿宋" w:cs="仿宋"/>
          <w:b/>
          <w:bCs/>
          <w:i w:val="0"/>
          <w:iCs w:val="0"/>
          <w:caps w:val="0"/>
          <w:color w:val="000000"/>
          <w:spacing w:val="0"/>
          <w:sz w:val="27"/>
          <w:szCs w:val="27"/>
        </w:rPr>
        <w:t>2022-2025年南苑街道雨水管道工程项目</w:t>
      </w:r>
      <w:r>
        <w:rPr>
          <w:rFonts w:hint="eastAsia" w:ascii="仿宋" w:hAnsi="仿宋" w:eastAsia="仿宋" w:cs="仿宋"/>
          <w:b/>
          <w:bCs/>
          <w:i w:val="0"/>
          <w:iCs w:val="0"/>
          <w:caps w:val="0"/>
          <w:color w:val="000000"/>
          <w:spacing w:val="0"/>
          <w:sz w:val="27"/>
          <w:szCs w:val="27"/>
          <w:lang w:val="en-US" w:eastAsia="zh-CN"/>
        </w:rPr>
        <w:t>三</w:t>
      </w:r>
      <w:r>
        <w:rPr>
          <w:rFonts w:hint="eastAsia" w:ascii="仿宋" w:hAnsi="仿宋" w:eastAsia="仿宋" w:cs="仿宋"/>
          <w:b/>
          <w:bCs/>
          <w:i w:val="0"/>
          <w:iCs w:val="0"/>
          <w:caps w:val="0"/>
          <w:color w:val="000000"/>
          <w:spacing w:val="0"/>
          <w:sz w:val="27"/>
          <w:szCs w:val="27"/>
        </w:rPr>
        <w:t>标</w:t>
      </w:r>
      <w:r>
        <w:rPr>
          <w:rFonts w:hint="eastAsia" w:ascii="仿宋" w:hAnsi="仿宋" w:eastAsia="仿宋" w:cs="仿宋"/>
          <w:b/>
          <w:bCs/>
          <w:i w:val="0"/>
          <w:iCs w:val="0"/>
          <w:caps w:val="0"/>
          <w:color w:val="000000"/>
          <w:spacing w:val="0"/>
          <w:sz w:val="27"/>
          <w:szCs w:val="27"/>
          <w:lang w:val="en-US" w:eastAsia="zh-CN"/>
        </w:rPr>
        <w:t>清单</w:t>
      </w:r>
    </w:p>
    <w:tbl>
      <w:tblPr>
        <w:tblStyle w:val="63"/>
        <w:tblW w:w="139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4"/>
        <w:gridCol w:w="1365"/>
        <w:gridCol w:w="1065"/>
        <w:gridCol w:w="1020"/>
        <w:gridCol w:w="1065"/>
        <w:gridCol w:w="1020"/>
        <w:gridCol w:w="930"/>
        <w:gridCol w:w="990"/>
        <w:gridCol w:w="975"/>
        <w:gridCol w:w="1005"/>
        <w:gridCol w:w="1005"/>
        <w:gridCol w:w="1020"/>
        <w:gridCol w:w="930"/>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道路名称</w:t>
            </w:r>
          </w:p>
        </w:tc>
        <w:tc>
          <w:tcPr>
            <w:tcW w:w="9075"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管径（米）</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合计米数(米）</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检查井（座）</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雨水口（座）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D225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D300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D400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D500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D600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D800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D1000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D1200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D1500</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新城路（海宁界至新望梅路）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FF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FF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262.7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翁梅街（迎宾路至东湖南路）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420.4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196.8</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121.9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650.2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1420.9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天万路（迎宾路至洋头坝港）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440.5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248.1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189.9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248.4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224.8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1465.8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翁乔路（鑫业路至杭浦高速辅道）</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556.3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226.7</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151.5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465.2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1793.1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洋头坝路（迎宾路至临乔路）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232.6</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127.2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191.9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洋头坝路（临乔路至天万路）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118</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临乔路（鑫业路至东西大道）</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91.4</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232.5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1917.5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608.4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196.6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3606.4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鑫业路（乔司交界处至临乔路）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163.1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337.4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1147.5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耕读路（鑫业路至杭浦高速辅道）</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487.4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221.5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367.7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374.6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1573.3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翁万路（杭浦辅道至填万路）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237</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临城路（临东路至新望梅路）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FF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FF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351.8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东梅路（新望梅路以北）</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96.7</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109.9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123.3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351.2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永乐路（迎宾路至南大街）</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164.8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687.5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南大街（临东路至新望梅路）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156.8</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196.4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699.8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354.1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1579.1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5"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新望梅路（迎宾路至新城路）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310.9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638.7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657.1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114.4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1801.8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5"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崇韵街（迎宾路至海宁界）</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312.4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吴郭街（迎宾路至规划南大街）</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362.4</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489.8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1288.2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5"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井龙桥路（吴郭街至汤家桥港）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285.7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合计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2408.5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2242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1738.5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1012.8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1016.4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5614.2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3707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2270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20204.4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879</w:t>
            </w:r>
          </w:p>
        </w:tc>
      </w:tr>
    </w:tbl>
    <w:p>
      <w:pPr>
        <w:pStyle w:val="620"/>
        <w:ind w:firstLine="482" w:firstLineChars="200"/>
        <w:outlineLvl w:val="0"/>
        <w:rPr>
          <w:rFonts w:hint="eastAsia" w:ascii="仿宋" w:hAnsi="仿宋" w:eastAsia="仿宋" w:cs="仿宋"/>
          <w:b/>
          <w:bCs/>
          <w:color w:val="auto"/>
          <w:sz w:val="24"/>
          <w:szCs w:val="24"/>
          <w:highlight w:val="none"/>
          <w:lang w:eastAsia="zh-CN"/>
        </w:rPr>
      </w:pPr>
    </w:p>
    <w:p>
      <w:pPr>
        <w:pStyle w:val="620"/>
        <w:ind w:left="0" w:leftChars="0" w:firstLine="0" w:firstLineChars="0"/>
        <w:outlineLvl w:val="0"/>
        <w:rPr>
          <w:rFonts w:hint="eastAsia" w:ascii="仿宋" w:hAnsi="仿宋" w:eastAsia="仿宋" w:cs="仿宋"/>
          <w:b/>
          <w:bCs/>
          <w:color w:val="auto"/>
          <w:sz w:val="24"/>
          <w:szCs w:val="24"/>
          <w:highlight w:val="none"/>
          <w:lang w:eastAsia="zh-CN"/>
        </w:rPr>
        <w:sectPr>
          <w:pgSz w:w="16840" w:h="11907" w:orient="landscape"/>
          <w:pgMar w:top="1814" w:right="1474" w:bottom="1814" w:left="1474" w:header="851" w:footer="851" w:gutter="0"/>
          <w:pgBorders>
            <w:top w:val="none" w:sz="0" w:space="0"/>
            <w:left w:val="none" w:sz="0" w:space="0"/>
            <w:bottom w:val="none" w:sz="0" w:space="0"/>
            <w:right w:val="none" w:sz="0" w:space="0"/>
          </w:pgBorders>
          <w:pgNumType w:fmt="decimal"/>
          <w:cols w:space="720" w:num="1"/>
        </w:sectPr>
      </w:pPr>
    </w:p>
    <w:bookmarkEnd w:id="26"/>
    <w:bookmarkEnd w:id="27"/>
    <w:p>
      <w:pPr>
        <w:snapToGrid w:val="0"/>
        <w:spacing w:line="360" w:lineRule="auto"/>
        <w:jc w:val="center"/>
        <w:rPr>
          <w:rFonts w:hint="eastAsia" w:ascii="仿宋" w:hAnsi="仿宋" w:eastAsia="仿宋" w:cs="仿宋"/>
          <w:b/>
          <w:sz w:val="36"/>
          <w:szCs w:val="36"/>
        </w:rPr>
      </w:pPr>
      <w:r>
        <w:rPr>
          <w:rFonts w:hint="eastAsia" w:ascii="仿宋" w:hAnsi="仿宋" w:eastAsia="仿宋" w:cs="仿宋"/>
          <w:b/>
          <w:sz w:val="36"/>
          <w:szCs w:val="36"/>
        </w:rPr>
        <w:t xml:space="preserve">第四部分   </w:t>
      </w:r>
      <w:bookmarkStart w:id="29" w:name="_Toc184308095"/>
      <w:bookmarkEnd w:id="29"/>
      <w:bookmarkStart w:id="30" w:name="_Toc184310278"/>
      <w:bookmarkEnd w:id="30"/>
      <w:bookmarkStart w:id="31" w:name="_Toc184312125"/>
      <w:bookmarkEnd w:id="31"/>
      <w:bookmarkStart w:id="32" w:name="_Toc184313274"/>
      <w:bookmarkEnd w:id="32"/>
      <w:bookmarkStart w:id="33" w:name="_Toc184310309"/>
      <w:bookmarkEnd w:id="33"/>
      <w:bookmarkStart w:id="34" w:name="_Toc184314413"/>
      <w:bookmarkEnd w:id="34"/>
      <w:bookmarkStart w:id="35" w:name="_Toc184308083"/>
      <w:bookmarkEnd w:id="35"/>
      <w:bookmarkStart w:id="36" w:name="_Toc184312091"/>
      <w:bookmarkEnd w:id="36"/>
      <w:bookmarkStart w:id="37" w:name="_Toc184312115"/>
      <w:bookmarkEnd w:id="37"/>
      <w:bookmarkStart w:id="38" w:name="_Toc184314424"/>
      <w:bookmarkEnd w:id="38"/>
      <w:bookmarkStart w:id="39" w:name="_Toc184312122"/>
      <w:bookmarkEnd w:id="39"/>
      <w:bookmarkStart w:id="40" w:name="_Toc184312132"/>
      <w:bookmarkEnd w:id="40"/>
      <w:bookmarkStart w:id="41" w:name="_Toc184308061"/>
      <w:bookmarkEnd w:id="41"/>
      <w:bookmarkStart w:id="42" w:name="_Toc184308051"/>
      <w:bookmarkEnd w:id="42"/>
      <w:bookmarkStart w:id="43" w:name="_Toc184310305"/>
      <w:bookmarkEnd w:id="43"/>
      <w:bookmarkStart w:id="44" w:name="_Toc184310315"/>
      <w:bookmarkEnd w:id="44"/>
      <w:bookmarkStart w:id="45" w:name="_Toc184308067"/>
      <w:bookmarkEnd w:id="45"/>
      <w:bookmarkStart w:id="46" w:name="_Toc184313257"/>
      <w:bookmarkEnd w:id="46"/>
      <w:bookmarkStart w:id="47" w:name="_Toc184312093"/>
      <w:bookmarkEnd w:id="47"/>
      <w:bookmarkStart w:id="48" w:name="_Toc184310314"/>
      <w:bookmarkEnd w:id="48"/>
      <w:bookmarkStart w:id="49" w:name="_Toc184310273"/>
      <w:bookmarkEnd w:id="49"/>
      <w:bookmarkStart w:id="50" w:name="_Toc184312137"/>
      <w:bookmarkEnd w:id="50"/>
      <w:bookmarkStart w:id="51" w:name="_Toc184313297"/>
      <w:bookmarkEnd w:id="51"/>
      <w:bookmarkStart w:id="52" w:name="_Toc184314457"/>
      <w:bookmarkEnd w:id="52"/>
      <w:bookmarkStart w:id="53" w:name="_Toc184310311"/>
      <w:bookmarkEnd w:id="53"/>
      <w:bookmarkStart w:id="54" w:name="_Toc184310332"/>
      <w:bookmarkEnd w:id="54"/>
      <w:bookmarkStart w:id="55" w:name="_Toc184310342"/>
      <w:bookmarkEnd w:id="55"/>
      <w:bookmarkStart w:id="56" w:name="_Toc184313280"/>
      <w:bookmarkEnd w:id="56"/>
      <w:bookmarkStart w:id="57" w:name="_Toc184308066"/>
      <w:bookmarkEnd w:id="57"/>
      <w:bookmarkStart w:id="58" w:name="_Toc184312127"/>
      <w:bookmarkEnd w:id="58"/>
      <w:bookmarkStart w:id="59" w:name="_Toc184313272"/>
      <w:bookmarkEnd w:id="59"/>
      <w:bookmarkStart w:id="60" w:name="_Toc184310282"/>
      <w:bookmarkEnd w:id="60"/>
      <w:bookmarkStart w:id="61" w:name="_Toc184313277"/>
      <w:bookmarkEnd w:id="61"/>
      <w:bookmarkStart w:id="62" w:name="_Toc184308036"/>
      <w:bookmarkEnd w:id="62"/>
      <w:bookmarkStart w:id="63" w:name="_Toc184313240"/>
      <w:bookmarkEnd w:id="63"/>
      <w:bookmarkStart w:id="64" w:name="_Toc184314479"/>
      <w:bookmarkEnd w:id="64"/>
      <w:bookmarkStart w:id="65" w:name="_Toc184310276"/>
      <w:bookmarkEnd w:id="65"/>
      <w:bookmarkStart w:id="66" w:name="_Toc184313256"/>
      <w:bookmarkEnd w:id="66"/>
      <w:bookmarkStart w:id="67" w:name="_Toc184314434"/>
      <w:bookmarkEnd w:id="67"/>
      <w:bookmarkStart w:id="68" w:name="_Toc184313282"/>
      <w:bookmarkEnd w:id="68"/>
      <w:bookmarkStart w:id="69" w:name="_Toc184312097"/>
      <w:bookmarkEnd w:id="69"/>
      <w:bookmarkStart w:id="70" w:name="_Toc184314426"/>
      <w:bookmarkEnd w:id="70"/>
      <w:bookmarkStart w:id="71" w:name="_Toc184313291"/>
      <w:bookmarkEnd w:id="71"/>
      <w:bookmarkStart w:id="72" w:name="_Toc184310275"/>
      <w:bookmarkEnd w:id="72"/>
      <w:bookmarkStart w:id="73" w:name="_Toc184312136"/>
      <w:bookmarkEnd w:id="73"/>
      <w:bookmarkStart w:id="74" w:name="_Toc184310331"/>
      <w:bookmarkEnd w:id="74"/>
      <w:bookmarkStart w:id="75" w:name="_Toc184308078"/>
      <w:bookmarkEnd w:id="75"/>
      <w:bookmarkStart w:id="76" w:name="_Toc184312113"/>
      <w:bookmarkEnd w:id="76"/>
      <w:bookmarkStart w:id="77" w:name="_Toc184314418"/>
      <w:bookmarkEnd w:id="77"/>
      <w:bookmarkStart w:id="78" w:name="_Toc184308105"/>
      <w:bookmarkEnd w:id="78"/>
      <w:bookmarkStart w:id="79" w:name="_Toc184310325"/>
      <w:bookmarkEnd w:id="79"/>
      <w:bookmarkStart w:id="80" w:name="_Toc184313273"/>
      <w:bookmarkEnd w:id="80"/>
      <w:bookmarkStart w:id="81" w:name="_Toc184314438"/>
      <w:bookmarkEnd w:id="81"/>
      <w:bookmarkStart w:id="82" w:name="_Toc184314478"/>
      <w:bookmarkEnd w:id="82"/>
      <w:bookmarkStart w:id="83" w:name="_Toc184313261"/>
      <w:bookmarkEnd w:id="83"/>
      <w:bookmarkStart w:id="84" w:name="_Toc184314430"/>
      <w:bookmarkEnd w:id="84"/>
      <w:bookmarkStart w:id="85" w:name="_Toc184313250"/>
      <w:bookmarkEnd w:id="85"/>
      <w:bookmarkStart w:id="86" w:name="_Toc184312128"/>
      <w:bookmarkEnd w:id="86"/>
      <w:bookmarkStart w:id="87" w:name="_Toc184313241"/>
      <w:bookmarkEnd w:id="87"/>
      <w:bookmarkStart w:id="88" w:name="_Toc184310306"/>
      <w:bookmarkEnd w:id="88"/>
      <w:bookmarkStart w:id="89" w:name="_Toc184310290"/>
      <w:bookmarkEnd w:id="89"/>
      <w:bookmarkStart w:id="90" w:name="_Toc184312114"/>
      <w:bookmarkEnd w:id="90"/>
      <w:bookmarkStart w:id="91" w:name="_Toc184312111"/>
      <w:bookmarkEnd w:id="91"/>
      <w:bookmarkStart w:id="92" w:name="_Toc184310313"/>
      <w:bookmarkEnd w:id="92"/>
      <w:bookmarkStart w:id="93" w:name="_Toc184308040"/>
      <w:bookmarkEnd w:id="93"/>
      <w:bookmarkStart w:id="94" w:name="_Toc184313290"/>
      <w:bookmarkEnd w:id="94"/>
      <w:bookmarkStart w:id="95" w:name="_Toc184314415"/>
      <w:bookmarkEnd w:id="95"/>
      <w:bookmarkStart w:id="96" w:name="_Toc184312130"/>
      <w:bookmarkEnd w:id="96"/>
      <w:bookmarkStart w:id="97" w:name="_Toc184312079"/>
      <w:bookmarkEnd w:id="97"/>
      <w:bookmarkStart w:id="98" w:name="_Toc184313253"/>
      <w:bookmarkEnd w:id="98"/>
      <w:bookmarkStart w:id="99" w:name="_Toc184308055"/>
      <w:bookmarkEnd w:id="99"/>
      <w:bookmarkStart w:id="100" w:name="_Toc184310336"/>
      <w:bookmarkEnd w:id="100"/>
      <w:bookmarkStart w:id="101" w:name="_Toc184312096"/>
      <w:bookmarkEnd w:id="101"/>
      <w:bookmarkStart w:id="102" w:name="_Toc184314471"/>
      <w:bookmarkEnd w:id="102"/>
      <w:bookmarkStart w:id="103" w:name="_Toc184314410"/>
      <w:bookmarkEnd w:id="103"/>
      <w:bookmarkStart w:id="104" w:name="_Toc184313308"/>
      <w:bookmarkEnd w:id="104"/>
      <w:bookmarkStart w:id="105" w:name="_Toc184314452"/>
      <w:bookmarkEnd w:id="105"/>
      <w:bookmarkStart w:id="106" w:name="_Toc184313278"/>
      <w:bookmarkEnd w:id="106"/>
      <w:bookmarkStart w:id="107" w:name="_Toc184308050"/>
      <w:bookmarkEnd w:id="107"/>
      <w:bookmarkStart w:id="108" w:name="_Toc184308044"/>
      <w:bookmarkEnd w:id="108"/>
      <w:bookmarkStart w:id="109" w:name="_Toc184314477"/>
      <w:bookmarkEnd w:id="109"/>
      <w:bookmarkStart w:id="110" w:name="_Toc184314466"/>
      <w:bookmarkEnd w:id="110"/>
      <w:bookmarkStart w:id="111" w:name="_Toc184313289"/>
      <w:bookmarkEnd w:id="111"/>
      <w:bookmarkStart w:id="112" w:name="_Toc184314469"/>
      <w:bookmarkEnd w:id="112"/>
      <w:bookmarkStart w:id="113" w:name="_Toc184314417"/>
      <w:bookmarkEnd w:id="113"/>
      <w:bookmarkStart w:id="114" w:name="_Toc184314429"/>
      <w:bookmarkEnd w:id="114"/>
      <w:bookmarkStart w:id="115" w:name="_Toc184313249"/>
      <w:bookmarkEnd w:id="115"/>
      <w:bookmarkStart w:id="116" w:name="_Toc184310272"/>
      <w:bookmarkEnd w:id="116"/>
      <w:bookmarkStart w:id="117" w:name="_Toc184310286"/>
      <w:bookmarkEnd w:id="117"/>
      <w:bookmarkStart w:id="118" w:name="_Toc184312099"/>
      <w:bookmarkEnd w:id="118"/>
      <w:bookmarkStart w:id="119" w:name="_Toc184310318"/>
      <w:bookmarkEnd w:id="119"/>
      <w:bookmarkStart w:id="120" w:name="_Toc184312069"/>
      <w:bookmarkEnd w:id="120"/>
      <w:bookmarkStart w:id="121" w:name="_Toc184312107"/>
      <w:bookmarkEnd w:id="121"/>
      <w:bookmarkStart w:id="122" w:name="_Toc184312098"/>
      <w:bookmarkEnd w:id="122"/>
      <w:bookmarkStart w:id="123" w:name="_Toc184308097"/>
      <w:bookmarkEnd w:id="123"/>
      <w:bookmarkStart w:id="124" w:name="_Toc184310335"/>
      <w:bookmarkEnd w:id="124"/>
      <w:bookmarkStart w:id="125" w:name="_Toc184308101"/>
      <w:bookmarkEnd w:id="125"/>
      <w:bookmarkStart w:id="126" w:name="_Toc184314425"/>
      <w:bookmarkEnd w:id="126"/>
      <w:bookmarkStart w:id="127" w:name="_Toc184310274"/>
      <w:bookmarkEnd w:id="127"/>
      <w:bookmarkStart w:id="128" w:name="_Toc184313270"/>
      <w:bookmarkEnd w:id="128"/>
      <w:bookmarkStart w:id="129" w:name="_Toc184310321"/>
      <w:bookmarkEnd w:id="129"/>
      <w:bookmarkStart w:id="130" w:name="_Toc184314473"/>
      <w:bookmarkEnd w:id="130"/>
      <w:bookmarkStart w:id="131" w:name="_Toc184314464"/>
      <w:bookmarkEnd w:id="131"/>
      <w:bookmarkStart w:id="132" w:name="_Toc184314439"/>
      <w:bookmarkEnd w:id="132"/>
      <w:bookmarkStart w:id="133" w:name="_Toc184310297"/>
      <w:bookmarkEnd w:id="133"/>
      <w:bookmarkStart w:id="134" w:name="_Toc184312116"/>
      <w:bookmarkEnd w:id="134"/>
      <w:bookmarkStart w:id="135" w:name="_Toc184312071"/>
      <w:bookmarkEnd w:id="135"/>
      <w:bookmarkStart w:id="136" w:name="_Toc184308093"/>
      <w:bookmarkEnd w:id="136"/>
      <w:bookmarkStart w:id="137" w:name="_Toc184312133"/>
      <w:bookmarkEnd w:id="137"/>
      <w:bookmarkStart w:id="138" w:name="_Toc184310298"/>
      <w:bookmarkEnd w:id="138"/>
      <w:bookmarkStart w:id="139" w:name="_Toc184312138"/>
      <w:bookmarkEnd w:id="139"/>
      <w:bookmarkStart w:id="140" w:name="_Toc184312083"/>
      <w:bookmarkEnd w:id="140"/>
      <w:bookmarkStart w:id="141" w:name="_Toc184310295"/>
      <w:bookmarkEnd w:id="141"/>
      <w:bookmarkStart w:id="142" w:name="_Toc184312077"/>
      <w:bookmarkEnd w:id="142"/>
      <w:bookmarkStart w:id="143" w:name="_Toc184314444"/>
      <w:bookmarkEnd w:id="143"/>
      <w:bookmarkStart w:id="144" w:name="_Toc184314412"/>
      <w:bookmarkEnd w:id="144"/>
      <w:bookmarkStart w:id="145" w:name="_Toc184314454"/>
      <w:bookmarkEnd w:id="145"/>
      <w:bookmarkStart w:id="146" w:name="_Toc184312076"/>
      <w:bookmarkEnd w:id="146"/>
      <w:bookmarkStart w:id="147" w:name="_Toc184310307"/>
      <w:bookmarkEnd w:id="147"/>
      <w:bookmarkStart w:id="148" w:name="_Toc184310317"/>
      <w:bookmarkEnd w:id="148"/>
      <w:bookmarkStart w:id="149" w:name="_Toc184310328"/>
      <w:bookmarkEnd w:id="149"/>
      <w:bookmarkStart w:id="150" w:name="_Toc184310337"/>
      <w:bookmarkEnd w:id="150"/>
      <w:bookmarkStart w:id="151" w:name="_Toc184313248"/>
      <w:bookmarkEnd w:id="151"/>
      <w:bookmarkStart w:id="152" w:name="_Toc184313303"/>
      <w:bookmarkEnd w:id="152"/>
      <w:bookmarkStart w:id="153" w:name="_Toc184313296"/>
      <w:bookmarkEnd w:id="153"/>
      <w:bookmarkStart w:id="154" w:name="_Toc184310324"/>
      <w:bookmarkEnd w:id="154"/>
      <w:bookmarkStart w:id="155" w:name="_Toc184310279"/>
      <w:bookmarkEnd w:id="155"/>
      <w:bookmarkStart w:id="156" w:name="_Toc184310343"/>
      <w:bookmarkEnd w:id="156"/>
      <w:bookmarkStart w:id="157" w:name="_Toc184314440"/>
      <w:bookmarkEnd w:id="157"/>
      <w:bookmarkStart w:id="158" w:name="_Toc184308059"/>
      <w:bookmarkEnd w:id="158"/>
      <w:bookmarkStart w:id="159" w:name="_Toc184314474"/>
      <w:bookmarkEnd w:id="159"/>
      <w:bookmarkStart w:id="160" w:name="_Toc184313239"/>
      <w:bookmarkEnd w:id="160"/>
      <w:bookmarkStart w:id="161" w:name="_Toc184312118"/>
      <w:bookmarkEnd w:id="161"/>
      <w:bookmarkStart w:id="162" w:name="_Toc184312073"/>
      <w:bookmarkEnd w:id="162"/>
      <w:bookmarkStart w:id="163" w:name="_Toc184308075"/>
      <w:bookmarkEnd w:id="163"/>
      <w:bookmarkStart w:id="164" w:name="_Toc184313310"/>
      <w:bookmarkEnd w:id="164"/>
      <w:bookmarkStart w:id="165" w:name="_Toc184308076"/>
      <w:bookmarkEnd w:id="165"/>
      <w:bookmarkStart w:id="166" w:name="_Toc184308054"/>
      <w:bookmarkEnd w:id="166"/>
      <w:bookmarkStart w:id="167" w:name="_Toc184308043"/>
      <w:bookmarkEnd w:id="167"/>
      <w:bookmarkStart w:id="168" w:name="_Toc184312075"/>
      <w:bookmarkEnd w:id="168"/>
      <w:bookmarkStart w:id="169" w:name="_Toc184313269"/>
      <w:bookmarkEnd w:id="169"/>
      <w:bookmarkStart w:id="170" w:name="_Toc184313284"/>
      <w:bookmarkEnd w:id="170"/>
      <w:bookmarkStart w:id="171" w:name="_Toc184313262"/>
      <w:bookmarkEnd w:id="171"/>
      <w:bookmarkStart w:id="172" w:name="_Toc184312101"/>
      <w:bookmarkEnd w:id="172"/>
      <w:bookmarkStart w:id="173" w:name="_Toc184314455"/>
      <w:bookmarkEnd w:id="173"/>
      <w:bookmarkStart w:id="174" w:name="_Toc184308087"/>
      <w:bookmarkEnd w:id="174"/>
      <w:bookmarkStart w:id="175" w:name="_Toc184314428"/>
      <w:bookmarkEnd w:id="175"/>
      <w:bookmarkStart w:id="176" w:name="_Toc184312084"/>
      <w:bookmarkEnd w:id="176"/>
      <w:bookmarkStart w:id="177" w:name="_Toc184313309"/>
      <w:bookmarkEnd w:id="177"/>
      <w:bookmarkStart w:id="178" w:name="_Toc184308084"/>
      <w:bookmarkEnd w:id="178"/>
      <w:bookmarkStart w:id="179" w:name="_Toc184310320"/>
      <w:bookmarkEnd w:id="179"/>
      <w:bookmarkStart w:id="180" w:name="_Toc184313246"/>
      <w:bookmarkEnd w:id="180"/>
      <w:bookmarkStart w:id="181" w:name="_Toc184313268"/>
      <w:bookmarkEnd w:id="181"/>
      <w:bookmarkStart w:id="182" w:name="_Toc184312081"/>
      <w:bookmarkEnd w:id="182"/>
      <w:bookmarkStart w:id="183" w:name="_Toc184312117"/>
      <w:bookmarkEnd w:id="183"/>
      <w:bookmarkStart w:id="184" w:name="_Toc184314463"/>
      <w:bookmarkEnd w:id="184"/>
      <w:bookmarkStart w:id="185" w:name="_Toc184313287"/>
      <w:bookmarkEnd w:id="185"/>
      <w:bookmarkStart w:id="186" w:name="_Toc184314465"/>
      <w:bookmarkEnd w:id="186"/>
      <w:bookmarkStart w:id="187" w:name="_Toc184312110"/>
      <w:bookmarkEnd w:id="187"/>
      <w:bookmarkStart w:id="188" w:name="_Toc184310301"/>
      <w:bookmarkEnd w:id="188"/>
      <w:bookmarkStart w:id="189" w:name="_Toc184308064"/>
      <w:bookmarkEnd w:id="189"/>
      <w:bookmarkStart w:id="190" w:name="_Toc184313301"/>
      <w:bookmarkEnd w:id="190"/>
      <w:bookmarkStart w:id="191" w:name="_Toc184308058"/>
      <w:bookmarkEnd w:id="191"/>
      <w:bookmarkStart w:id="192" w:name="_Toc184314447"/>
      <w:bookmarkEnd w:id="192"/>
      <w:bookmarkStart w:id="193" w:name="_Toc184313305"/>
      <w:bookmarkEnd w:id="193"/>
      <w:bookmarkStart w:id="194" w:name="_Toc184313298"/>
      <w:bookmarkEnd w:id="194"/>
      <w:bookmarkStart w:id="195" w:name="_Toc184314451"/>
      <w:bookmarkEnd w:id="195"/>
      <w:bookmarkStart w:id="196" w:name="_Toc184313242"/>
      <w:bookmarkEnd w:id="196"/>
      <w:bookmarkStart w:id="197" w:name="_Toc184313300"/>
      <w:bookmarkEnd w:id="197"/>
      <w:bookmarkStart w:id="198" w:name="_Toc184314481"/>
      <w:bookmarkEnd w:id="198"/>
      <w:bookmarkStart w:id="199" w:name="_Toc184308068"/>
      <w:bookmarkEnd w:id="199"/>
      <w:bookmarkStart w:id="200" w:name="_Toc184312082"/>
      <w:bookmarkEnd w:id="200"/>
      <w:bookmarkStart w:id="201" w:name="_Toc184312109"/>
      <w:bookmarkEnd w:id="201"/>
      <w:bookmarkStart w:id="202" w:name="_Toc184308057"/>
      <w:bookmarkEnd w:id="202"/>
      <w:bookmarkStart w:id="203" w:name="_Toc184314431"/>
      <w:bookmarkEnd w:id="203"/>
      <w:bookmarkStart w:id="204" w:name="_Toc184310323"/>
      <w:bookmarkEnd w:id="204"/>
      <w:bookmarkStart w:id="205" w:name="_Toc184314459"/>
      <w:bookmarkEnd w:id="205"/>
      <w:bookmarkStart w:id="206" w:name="_Toc184310334"/>
      <w:bookmarkEnd w:id="206"/>
      <w:bookmarkStart w:id="207" w:name="_Toc184310299"/>
      <w:bookmarkEnd w:id="207"/>
      <w:bookmarkStart w:id="208" w:name="_Toc184308056"/>
      <w:bookmarkEnd w:id="208"/>
      <w:bookmarkStart w:id="209" w:name="_Toc184312124"/>
      <w:bookmarkEnd w:id="209"/>
      <w:bookmarkStart w:id="210" w:name="_Toc184310341"/>
      <w:bookmarkEnd w:id="210"/>
      <w:bookmarkStart w:id="211" w:name="_Toc184308069"/>
      <w:bookmarkEnd w:id="211"/>
      <w:bookmarkStart w:id="212" w:name="_Toc184312108"/>
      <w:bookmarkEnd w:id="212"/>
      <w:bookmarkStart w:id="213" w:name="_Toc184312129"/>
      <w:bookmarkEnd w:id="213"/>
      <w:bookmarkStart w:id="214" w:name="_Toc184313255"/>
      <w:bookmarkEnd w:id="214"/>
      <w:bookmarkStart w:id="215" w:name="_Toc184310293"/>
      <w:bookmarkEnd w:id="215"/>
      <w:bookmarkStart w:id="216" w:name="_Toc184314432"/>
      <w:bookmarkEnd w:id="216"/>
      <w:bookmarkStart w:id="217" w:name="_Toc184308046"/>
      <w:bookmarkEnd w:id="217"/>
      <w:bookmarkStart w:id="218" w:name="_Toc184308086"/>
      <w:bookmarkEnd w:id="218"/>
      <w:bookmarkStart w:id="219" w:name="_Toc184314442"/>
      <w:bookmarkEnd w:id="219"/>
      <w:bookmarkStart w:id="220" w:name="_Toc184312095"/>
      <w:bookmarkEnd w:id="220"/>
      <w:bookmarkStart w:id="221" w:name="_Toc184310310"/>
      <w:bookmarkEnd w:id="221"/>
      <w:bookmarkStart w:id="222" w:name="_Toc184308098"/>
      <w:bookmarkEnd w:id="222"/>
      <w:bookmarkStart w:id="223" w:name="_Toc184314423"/>
      <w:bookmarkEnd w:id="223"/>
      <w:bookmarkStart w:id="224" w:name="_Toc184312092"/>
      <w:bookmarkEnd w:id="224"/>
      <w:bookmarkStart w:id="225" w:name="_Toc184312123"/>
      <w:bookmarkEnd w:id="225"/>
      <w:bookmarkStart w:id="226" w:name="_Toc184314462"/>
      <w:bookmarkEnd w:id="226"/>
      <w:bookmarkStart w:id="227" w:name="_Toc184310303"/>
      <w:bookmarkEnd w:id="227"/>
      <w:bookmarkStart w:id="228" w:name="_Toc184314468"/>
      <w:bookmarkEnd w:id="228"/>
      <w:bookmarkStart w:id="229" w:name="_Toc184312085"/>
      <w:bookmarkEnd w:id="229"/>
      <w:bookmarkStart w:id="230" w:name="_Toc184308042"/>
      <w:bookmarkEnd w:id="230"/>
      <w:bookmarkStart w:id="231" w:name="_Toc184308106"/>
      <w:bookmarkEnd w:id="231"/>
      <w:bookmarkStart w:id="232" w:name="_Toc184310326"/>
      <w:bookmarkEnd w:id="232"/>
      <w:bookmarkStart w:id="233" w:name="_Toc184313299"/>
      <w:bookmarkEnd w:id="233"/>
      <w:bookmarkStart w:id="234" w:name="_Toc184310308"/>
      <w:bookmarkEnd w:id="234"/>
      <w:bookmarkStart w:id="235" w:name="_Toc184314427"/>
      <w:bookmarkEnd w:id="235"/>
      <w:bookmarkStart w:id="236" w:name="_Toc184313288"/>
      <w:bookmarkEnd w:id="236"/>
      <w:bookmarkStart w:id="237" w:name="_Toc184312135"/>
      <w:bookmarkEnd w:id="237"/>
      <w:bookmarkStart w:id="238" w:name="_Toc184312072"/>
      <w:bookmarkEnd w:id="238"/>
      <w:bookmarkStart w:id="239" w:name="_Toc184310280"/>
      <w:bookmarkEnd w:id="239"/>
      <w:bookmarkStart w:id="240" w:name="_Toc184308063"/>
      <w:bookmarkEnd w:id="240"/>
      <w:bookmarkStart w:id="241" w:name="_Toc184313266"/>
      <w:bookmarkEnd w:id="241"/>
      <w:bookmarkStart w:id="242" w:name="_Toc184313286"/>
      <w:bookmarkEnd w:id="242"/>
      <w:bookmarkStart w:id="243" w:name="_Toc184310338"/>
      <w:bookmarkEnd w:id="243"/>
      <w:bookmarkStart w:id="244" w:name="_Toc184313306"/>
      <w:bookmarkEnd w:id="244"/>
      <w:bookmarkStart w:id="245" w:name="_Toc184312086"/>
      <w:bookmarkEnd w:id="245"/>
      <w:bookmarkStart w:id="246" w:name="_Toc184312078"/>
      <w:bookmarkEnd w:id="246"/>
      <w:bookmarkStart w:id="247" w:name="_Toc184314458"/>
      <w:bookmarkEnd w:id="247"/>
      <w:bookmarkStart w:id="248" w:name="_Toc184308038"/>
      <w:bookmarkEnd w:id="248"/>
      <w:bookmarkStart w:id="249" w:name="_Toc184308048"/>
      <w:bookmarkEnd w:id="249"/>
      <w:bookmarkStart w:id="250" w:name="_Toc184313271"/>
      <w:bookmarkEnd w:id="250"/>
      <w:bookmarkStart w:id="251" w:name="_Toc184313251"/>
      <w:bookmarkEnd w:id="251"/>
      <w:bookmarkStart w:id="252" w:name="_Toc184314419"/>
      <w:bookmarkEnd w:id="252"/>
      <w:bookmarkStart w:id="253" w:name="_Toc184308107"/>
      <w:bookmarkEnd w:id="253"/>
      <w:bookmarkStart w:id="254" w:name="_Toc184308104"/>
      <w:bookmarkEnd w:id="254"/>
      <w:bookmarkStart w:id="255" w:name="_Toc184312087"/>
      <w:bookmarkEnd w:id="255"/>
      <w:bookmarkStart w:id="256" w:name="_Toc184310294"/>
      <w:bookmarkEnd w:id="256"/>
      <w:bookmarkStart w:id="257" w:name="_Toc184310289"/>
      <w:bookmarkEnd w:id="257"/>
      <w:bookmarkStart w:id="258" w:name="_Toc184308039"/>
      <w:bookmarkEnd w:id="258"/>
      <w:bookmarkStart w:id="259" w:name="_Toc184308062"/>
      <w:bookmarkEnd w:id="259"/>
      <w:bookmarkStart w:id="260" w:name="_Toc184314472"/>
      <w:bookmarkEnd w:id="260"/>
      <w:bookmarkStart w:id="261" w:name="_Toc184308079"/>
      <w:bookmarkEnd w:id="261"/>
      <w:bookmarkStart w:id="262" w:name="_Toc184312104"/>
      <w:bookmarkEnd w:id="262"/>
      <w:bookmarkStart w:id="263" w:name="_Toc184310300"/>
      <w:bookmarkEnd w:id="263"/>
      <w:bookmarkStart w:id="264" w:name="_Toc184313254"/>
      <w:bookmarkEnd w:id="264"/>
      <w:bookmarkStart w:id="265" w:name="_Toc184313302"/>
      <w:bookmarkEnd w:id="265"/>
      <w:bookmarkStart w:id="266" w:name="_Toc184314476"/>
      <w:bookmarkEnd w:id="266"/>
      <w:bookmarkStart w:id="267" w:name="_Toc184310344"/>
      <w:bookmarkEnd w:id="267"/>
      <w:bookmarkStart w:id="268" w:name="_Toc184312121"/>
      <w:bookmarkEnd w:id="268"/>
      <w:bookmarkStart w:id="269" w:name="_Toc184310316"/>
      <w:bookmarkEnd w:id="269"/>
      <w:bookmarkStart w:id="270" w:name="_Toc184310340"/>
      <w:bookmarkEnd w:id="270"/>
      <w:bookmarkStart w:id="271" w:name="_Toc184310302"/>
      <w:bookmarkEnd w:id="271"/>
      <w:bookmarkStart w:id="272" w:name="_Toc184314470"/>
      <w:bookmarkEnd w:id="272"/>
      <w:bookmarkStart w:id="273" w:name="_Toc184313258"/>
      <w:bookmarkEnd w:id="273"/>
      <w:bookmarkStart w:id="274" w:name="_Toc184313279"/>
      <w:bookmarkEnd w:id="274"/>
      <w:bookmarkStart w:id="275" w:name="_Toc184308045"/>
      <w:bookmarkEnd w:id="275"/>
      <w:bookmarkStart w:id="276" w:name="_Toc184314446"/>
      <w:bookmarkEnd w:id="276"/>
      <w:bookmarkStart w:id="277" w:name="_Toc184312102"/>
      <w:bookmarkEnd w:id="277"/>
      <w:bookmarkStart w:id="278" w:name="_Toc184314433"/>
      <w:bookmarkEnd w:id="278"/>
      <w:bookmarkStart w:id="279" w:name="_Toc184313260"/>
      <w:bookmarkEnd w:id="279"/>
      <w:bookmarkStart w:id="280" w:name="_Toc184308053"/>
      <w:bookmarkEnd w:id="280"/>
      <w:bookmarkStart w:id="281" w:name="_Toc184313283"/>
      <w:bookmarkEnd w:id="281"/>
      <w:bookmarkStart w:id="282" w:name="_Toc184308100"/>
      <w:bookmarkEnd w:id="282"/>
      <w:bookmarkStart w:id="283" w:name="_Toc184308037"/>
      <w:bookmarkEnd w:id="283"/>
      <w:bookmarkStart w:id="284" w:name="_Toc184310284"/>
      <w:bookmarkEnd w:id="284"/>
      <w:bookmarkStart w:id="285" w:name="_Toc184314441"/>
      <w:bookmarkEnd w:id="285"/>
      <w:bookmarkStart w:id="286" w:name="_Toc184314414"/>
      <w:bookmarkEnd w:id="286"/>
      <w:bookmarkStart w:id="287" w:name="_Toc184308077"/>
      <w:bookmarkEnd w:id="287"/>
      <w:bookmarkStart w:id="288" w:name="_Toc184308099"/>
      <w:bookmarkEnd w:id="288"/>
      <w:bookmarkStart w:id="289" w:name="_Toc184308096"/>
      <w:bookmarkEnd w:id="289"/>
      <w:bookmarkStart w:id="290" w:name="_Toc184308089"/>
      <w:bookmarkEnd w:id="290"/>
      <w:bookmarkStart w:id="291" w:name="_Toc184314420"/>
      <w:bookmarkEnd w:id="291"/>
      <w:bookmarkStart w:id="292" w:name="_Toc184312080"/>
      <w:bookmarkEnd w:id="292"/>
      <w:bookmarkStart w:id="293" w:name="_Toc184310288"/>
      <w:bookmarkEnd w:id="293"/>
      <w:bookmarkStart w:id="294" w:name="_Toc184310281"/>
      <w:bookmarkEnd w:id="294"/>
      <w:bookmarkStart w:id="295" w:name="_Toc184308052"/>
      <w:bookmarkEnd w:id="295"/>
      <w:bookmarkStart w:id="296" w:name="_Toc184314482"/>
      <w:bookmarkEnd w:id="296"/>
      <w:bookmarkStart w:id="297" w:name="_Toc184314437"/>
      <w:bookmarkEnd w:id="297"/>
      <w:bookmarkStart w:id="298" w:name="_Toc184310339"/>
      <w:bookmarkEnd w:id="298"/>
      <w:bookmarkStart w:id="299" w:name="_Toc184308103"/>
      <w:bookmarkEnd w:id="299"/>
      <w:bookmarkStart w:id="300" w:name="_Toc184308088"/>
      <w:bookmarkEnd w:id="300"/>
      <w:bookmarkStart w:id="301" w:name="_Toc184308082"/>
      <w:bookmarkEnd w:id="301"/>
      <w:bookmarkStart w:id="302" w:name="_Toc184313295"/>
      <w:bookmarkEnd w:id="302"/>
      <w:bookmarkStart w:id="303" w:name="_Toc184314449"/>
      <w:bookmarkEnd w:id="303"/>
      <w:bookmarkStart w:id="304" w:name="_Toc184310322"/>
      <w:bookmarkEnd w:id="304"/>
      <w:bookmarkStart w:id="305" w:name="_Toc184310329"/>
      <w:bookmarkEnd w:id="305"/>
      <w:bookmarkStart w:id="306" w:name="_Toc184314435"/>
      <w:bookmarkEnd w:id="306"/>
      <w:bookmarkStart w:id="307" w:name="_Toc184312131"/>
      <w:bookmarkEnd w:id="307"/>
      <w:bookmarkStart w:id="308" w:name="_Toc184308047"/>
      <w:bookmarkEnd w:id="308"/>
      <w:bookmarkStart w:id="309" w:name="_Toc184312070"/>
      <w:bookmarkEnd w:id="309"/>
      <w:bookmarkStart w:id="310" w:name="_Toc184312112"/>
      <w:bookmarkEnd w:id="310"/>
      <w:bookmarkStart w:id="311" w:name="_Toc184313245"/>
      <w:bookmarkEnd w:id="311"/>
      <w:bookmarkStart w:id="312" w:name="_Toc184310312"/>
      <w:bookmarkEnd w:id="312"/>
      <w:bookmarkStart w:id="313" w:name="_Toc184314422"/>
      <w:bookmarkEnd w:id="313"/>
      <w:bookmarkStart w:id="314" w:name="_Toc184308085"/>
      <w:bookmarkEnd w:id="314"/>
      <w:bookmarkStart w:id="315" w:name="_Toc184314480"/>
      <w:bookmarkEnd w:id="315"/>
      <w:bookmarkStart w:id="316" w:name="_Toc184312103"/>
      <w:bookmarkEnd w:id="316"/>
      <w:bookmarkStart w:id="317" w:name="_Toc184314453"/>
      <w:bookmarkEnd w:id="317"/>
      <w:bookmarkStart w:id="318" w:name="_Toc184310319"/>
      <w:bookmarkEnd w:id="318"/>
      <w:bookmarkStart w:id="319" w:name="_Toc184310304"/>
      <w:bookmarkEnd w:id="319"/>
      <w:bookmarkStart w:id="320" w:name="_Toc184313293"/>
      <w:bookmarkEnd w:id="320"/>
      <w:bookmarkStart w:id="321" w:name="_Toc184308094"/>
      <w:bookmarkEnd w:id="321"/>
      <w:bookmarkStart w:id="322" w:name="_Toc184313294"/>
      <w:bookmarkEnd w:id="322"/>
      <w:bookmarkStart w:id="323" w:name="_Toc184310292"/>
      <w:bookmarkEnd w:id="323"/>
      <w:bookmarkStart w:id="324" w:name="_Toc184314445"/>
      <w:bookmarkEnd w:id="324"/>
      <w:bookmarkStart w:id="325" w:name="_Toc184314450"/>
      <w:bookmarkEnd w:id="325"/>
      <w:bookmarkStart w:id="326" w:name="_Toc184314475"/>
      <w:bookmarkEnd w:id="326"/>
      <w:bookmarkStart w:id="327" w:name="_Toc184312106"/>
      <w:bookmarkEnd w:id="327"/>
      <w:bookmarkStart w:id="328" w:name="_Toc184313304"/>
      <w:bookmarkEnd w:id="328"/>
      <w:bookmarkStart w:id="329" w:name="_Toc184308074"/>
      <w:bookmarkEnd w:id="329"/>
      <w:bookmarkStart w:id="330" w:name="_Toc184314456"/>
      <w:bookmarkEnd w:id="330"/>
      <w:bookmarkStart w:id="331" w:name="_Toc184308065"/>
      <w:bookmarkEnd w:id="331"/>
      <w:bookmarkStart w:id="332" w:name="_Toc184313275"/>
      <w:bookmarkEnd w:id="332"/>
      <w:bookmarkStart w:id="333" w:name="_Toc184310330"/>
      <w:bookmarkEnd w:id="333"/>
      <w:bookmarkStart w:id="334" w:name="_Toc184310283"/>
      <w:bookmarkEnd w:id="334"/>
      <w:bookmarkStart w:id="335" w:name="_Toc184312120"/>
      <w:bookmarkEnd w:id="335"/>
      <w:bookmarkStart w:id="336" w:name="_Toc184308072"/>
      <w:bookmarkEnd w:id="336"/>
      <w:bookmarkStart w:id="337" w:name="_Toc184314461"/>
      <w:bookmarkEnd w:id="337"/>
      <w:bookmarkStart w:id="338" w:name="_Toc184313243"/>
      <w:bookmarkEnd w:id="338"/>
      <w:bookmarkStart w:id="339" w:name="_Toc184310333"/>
      <w:bookmarkEnd w:id="339"/>
      <w:bookmarkStart w:id="340" w:name="_Toc184314421"/>
      <w:bookmarkEnd w:id="340"/>
      <w:bookmarkStart w:id="341" w:name="_Toc184308071"/>
      <w:bookmarkEnd w:id="341"/>
      <w:bookmarkStart w:id="342" w:name="_Toc184312068"/>
      <w:bookmarkEnd w:id="342"/>
      <w:bookmarkStart w:id="343" w:name="_Toc184313276"/>
      <w:bookmarkEnd w:id="343"/>
      <w:bookmarkStart w:id="344" w:name="_Toc184312139"/>
      <w:bookmarkEnd w:id="344"/>
      <w:bookmarkStart w:id="345" w:name="_Toc184310296"/>
      <w:bookmarkEnd w:id="345"/>
      <w:bookmarkStart w:id="346" w:name="_Toc184314416"/>
      <w:bookmarkEnd w:id="346"/>
      <w:bookmarkStart w:id="347" w:name="_Toc184314411"/>
      <w:bookmarkEnd w:id="347"/>
      <w:bookmarkStart w:id="348" w:name="_Toc184310327"/>
      <w:bookmarkEnd w:id="348"/>
      <w:bookmarkStart w:id="349" w:name="_Toc184312134"/>
      <w:bookmarkEnd w:id="349"/>
      <w:bookmarkStart w:id="350" w:name="_Toc184308080"/>
      <w:bookmarkEnd w:id="350"/>
      <w:bookmarkStart w:id="351" w:name="_Toc184312100"/>
      <w:bookmarkEnd w:id="351"/>
      <w:bookmarkStart w:id="352" w:name="_Toc184313281"/>
      <w:bookmarkEnd w:id="352"/>
      <w:bookmarkStart w:id="353" w:name="_Toc184308060"/>
      <w:bookmarkEnd w:id="353"/>
      <w:bookmarkStart w:id="354" w:name="_Toc184308090"/>
      <w:bookmarkEnd w:id="354"/>
      <w:bookmarkStart w:id="355" w:name="_Toc184312094"/>
      <w:bookmarkEnd w:id="355"/>
      <w:bookmarkStart w:id="356" w:name="_Toc184308091"/>
      <w:bookmarkEnd w:id="356"/>
      <w:bookmarkStart w:id="357" w:name="_Toc184313267"/>
      <w:bookmarkEnd w:id="357"/>
      <w:bookmarkStart w:id="358" w:name="_Toc184313307"/>
      <w:bookmarkEnd w:id="358"/>
      <w:bookmarkStart w:id="359" w:name="_Toc184313263"/>
      <w:bookmarkEnd w:id="359"/>
      <w:bookmarkStart w:id="360" w:name="_Toc184313247"/>
      <w:bookmarkEnd w:id="360"/>
      <w:bookmarkStart w:id="361" w:name="_Toc184313264"/>
      <w:bookmarkEnd w:id="361"/>
      <w:bookmarkStart w:id="362" w:name="_Toc184308073"/>
      <w:bookmarkEnd w:id="362"/>
      <w:bookmarkStart w:id="363" w:name="_Toc184310291"/>
      <w:bookmarkEnd w:id="363"/>
      <w:bookmarkStart w:id="364" w:name="_Toc184310285"/>
      <w:bookmarkEnd w:id="364"/>
      <w:bookmarkStart w:id="365" w:name="_Toc184308041"/>
      <w:bookmarkEnd w:id="365"/>
      <w:bookmarkStart w:id="366" w:name="_Toc184308092"/>
      <w:bookmarkEnd w:id="366"/>
      <w:bookmarkStart w:id="367" w:name="_Toc184313285"/>
      <w:bookmarkEnd w:id="367"/>
      <w:bookmarkStart w:id="368" w:name="_Toc184312067"/>
      <w:bookmarkEnd w:id="368"/>
      <w:bookmarkStart w:id="369" w:name="_Toc184314467"/>
      <w:bookmarkEnd w:id="369"/>
      <w:bookmarkStart w:id="370" w:name="_Toc184308081"/>
      <w:bookmarkEnd w:id="370"/>
      <w:bookmarkStart w:id="371" w:name="_Toc184314460"/>
      <w:bookmarkEnd w:id="371"/>
      <w:bookmarkStart w:id="372" w:name="_Toc184313252"/>
      <w:bookmarkEnd w:id="372"/>
      <w:bookmarkStart w:id="373" w:name="_Toc184310287"/>
      <w:bookmarkEnd w:id="373"/>
      <w:bookmarkStart w:id="374" w:name="_Toc184312088"/>
      <w:bookmarkEnd w:id="374"/>
      <w:bookmarkStart w:id="375" w:name="_Toc184312119"/>
      <w:bookmarkEnd w:id="375"/>
      <w:bookmarkStart w:id="376" w:name="_Toc184312089"/>
      <w:bookmarkEnd w:id="376"/>
      <w:bookmarkStart w:id="377" w:name="_Toc184312105"/>
      <w:bookmarkEnd w:id="377"/>
      <w:bookmarkStart w:id="378" w:name="_Toc184312074"/>
      <w:bookmarkEnd w:id="378"/>
      <w:bookmarkStart w:id="379" w:name="_Toc184313244"/>
      <w:bookmarkEnd w:id="379"/>
      <w:bookmarkStart w:id="380" w:name="_Toc184308102"/>
      <w:bookmarkEnd w:id="380"/>
      <w:bookmarkStart w:id="381" w:name="_Toc184312090"/>
      <w:bookmarkEnd w:id="381"/>
      <w:bookmarkStart w:id="382" w:name="_Toc184308108"/>
      <w:bookmarkEnd w:id="382"/>
      <w:bookmarkStart w:id="383" w:name="_Toc184308049"/>
      <w:bookmarkEnd w:id="383"/>
      <w:bookmarkStart w:id="384" w:name="_Toc184313265"/>
      <w:bookmarkEnd w:id="384"/>
      <w:bookmarkStart w:id="385" w:name="_Toc184314443"/>
      <w:bookmarkEnd w:id="385"/>
      <w:bookmarkStart w:id="386" w:name="_Toc184310277"/>
      <w:bookmarkEnd w:id="386"/>
      <w:bookmarkStart w:id="387" w:name="_Toc184312126"/>
      <w:bookmarkEnd w:id="387"/>
      <w:bookmarkStart w:id="388" w:name="_Toc184313259"/>
      <w:bookmarkEnd w:id="388"/>
      <w:bookmarkStart w:id="389" w:name="_Toc184314448"/>
      <w:bookmarkEnd w:id="389"/>
      <w:bookmarkStart w:id="390" w:name="_Toc184313292"/>
      <w:bookmarkEnd w:id="390"/>
      <w:bookmarkStart w:id="391" w:name="_Toc184313238"/>
      <w:bookmarkEnd w:id="391"/>
      <w:bookmarkStart w:id="392" w:name="_Toc184308070"/>
      <w:bookmarkEnd w:id="392"/>
      <w:bookmarkStart w:id="393" w:name="_Toc184314436"/>
      <w:bookmarkEnd w:id="393"/>
      <w:r>
        <w:rPr>
          <w:rFonts w:hint="eastAsia" w:ascii="仿宋" w:hAnsi="仿宋" w:eastAsia="仿宋" w:cs="仿宋"/>
          <w:b/>
          <w:sz w:val="36"/>
          <w:szCs w:val="36"/>
        </w:rPr>
        <w:t>评标办法</w:t>
      </w:r>
    </w:p>
    <w:p>
      <w:pPr>
        <w:snapToGrid w:val="0"/>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评标办法前附表</w:t>
      </w:r>
    </w:p>
    <w:p>
      <w:pPr>
        <w:snapToGrid w:val="0"/>
        <w:spacing w:line="360" w:lineRule="auto"/>
        <w:rPr>
          <w:rFonts w:hint="eastAsia" w:ascii="仿宋" w:hAnsi="仿宋" w:eastAsia="仿宋" w:cs="仿宋"/>
          <w:sz w:val="20"/>
          <w:szCs w:val="20"/>
          <w:shd w:val="clear" w:color="auto" w:fill="FFFFFF"/>
        </w:rPr>
      </w:pPr>
    </w:p>
    <w:p>
      <w:pPr>
        <w:snapToGrid w:val="0"/>
        <w:spacing w:line="360" w:lineRule="auto"/>
        <w:rPr>
          <w:rFonts w:hint="eastAsia" w:ascii="仿宋" w:hAnsi="仿宋" w:eastAsia="仿宋" w:cs="仿宋"/>
          <w:sz w:val="20"/>
          <w:szCs w:val="20"/>
          <w:shd w:val="clear" w:color="auto" w:fill="FFFFFF"/>
        </w:rPr>
      </w:pPr>
    </w:p>
    <w:tbl>
      <w:tblPr>
        <w:tblStyle w:val="63"/>
        <w:tblpPr w:leftFromText="180" w:rightFromText="180" w:vertAnchor="page" w:horzAnchor="page" w:tblpX="1629" w:tblpY="2902"/>
        <w:tblOverlap w:val="never"/>
        <w:tblW w:w="886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5"/>
        <w:gridCol w:w="840"/>
        <w:gridCol w:w="6450"/>
        <w:gridCol w:w="8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0"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pStyle w:val="54"/>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leftChars="0" w:right="0" w:firstLine="0" w:firstLineChars="0"/>
              <w:jc w:val="center"/>
              <w:textAlignment w:val="auto"/>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序号</w:t>
            </w:r>
          </w:p>
        </w:tc>
        <w:tc>
          <w:tcPr>
            <w:tcW w:w="840" w:type="dxa"/>
            <w:tcBorders>
              <w:top w:val="single" w:color="auto" w:sz="4" w:space="0"/>
              <w:left w:val="single" w:color="auto" w:sz="4" w:space="0"/>
              <w:bottom w:val="single" w:color="auto" w:sz="4" w:space="0"/>
              <w:right w:val="single" w:color="auto" w:sz="4" w:space="0"/>
            </w:tcBorders>
            <w:noWrap w:val="0"/>
            <w:vAlign w:val="center"/>
          </w:tcPr>
          <w:p>
            <w:pPr>
              <w:pStyle w:val="54"/>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leftChars="0" w:right="0" w:firstLine="0" w:firstLineChars="0"/>
              <w:jc w:val="center"/>
              <w:textAlignment w:val="auto"/>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评审</w:t>
            </w:r>
          </w:p>
          <w:p>
            <w:pPr>
              <w:pStyle w:val="54"/>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leftChars="0" w:right="0" w:firstLine="0" w:firstLineChars="0"/>
              <w:jc w:val="center"/>
              <w:textAlignment w:val="auto"/>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内容</w:t>
            </w:r>
          </w:p>
        </w:tc>
        <w:tc>
          <w:tcPr>
            <w:tcW w:w="6450" w:type="dxa"/>
            <w:tcBorders>
              <w:top w:val="single" w:color="auto" w:sz="4" w:space="0"/>
              <w:left w:val="single" w:color="auto" w:sz="4" w:space="0"/>
              <w:bottom w:val="single" w:color="auto" w:sz="4" w:space="0"/>
              <w:right w:val="single" w:color="auto" w:sz="4" w:space="0"/>
            </w:tcBorders>
            <w:noWrap w:val="0"/>
            <w:vAlign w:val="center"/>
          </w:tcPr>
          <w:p>
            <w:pPr>
              <w:pStyle w:val="54"/>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评分标准</w:t>
            </w:r>
          </w:p>
        </w:tc>
        <w:tc>
          <w:tcPr>
            <w:tcW w:w="870" w:type="dxa"/>
            <w:tcBorders>
              <w:top w:val="single" w:color="auto" w:sz="4" w:space="0"/>
              <w:left w:val="single" w:color="auto" w:sz="4" w:space="0"/>
              <w:bottom w:val="single" w:color="auto" w:sz="4" w:space="0"/>
              <w:right w:val="single" w:color="auto" w:sz="4" w:space="0"/>
            </w:tcBorders>
            <w:noWrap w:val="0"/>
            <w:vAlign w:val="center"/>
          </w:tcPr>
          <w:p>
            <w:pPr>
              <w:pStyle w:val="54"/>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leftChars="0" w:right="0" w:firstLine="0" w:firstLineChars="0"/>
              <w:jc w:val="center"/>
              <w:textAlignment w:val="auto"/>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评分分值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0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w:t>
            </w:r>
          </w:p>
        </w:tc>
        <w:tc>
          <w:tcPr>
            <w:tcW w:w="84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企业综合评价及业绩</w:t>
            </w:r>
          </w:p>
        </w:tc>
        <w:tc>
          <w:tcPr>
            <w:tcW w:w="6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0"/>
                <w:highlight w:val="none"/>
                <w:lang w:val="en-US" w:eastAsia="zh-CN"/>
              </w:rPr>
              <w:t>投标人具有建设行政部门颁发的市政公用工程施工总承包贰级及以上资质得2分；</w:t>
            </w:r>
            <w:r>
              <w:rPr>
                <w:rFonts w:hint="eastAsia" w:ascii="仿宋" w:hAnsi="仿宋" w:eastAsia="仿宋" w:cs="仿宋"/>
                <w:b w:val="0"/>
                <w:bCs w:val="0"/>
                <w:sz w:val="24"/>
                <w:highlight w:val="none"/>
                <w:u w:val="none"/>
              </w:rPr>
              <w:t>具有市政公用施工总承包叁级资质，得</w:t>
            </w:r>
            <w:r>
              <w:rPr>
                <w:rFonts w:hint="eastAsia" w:ascii="仿宋" w:hAnsi="仿宋" w:eastAsia="仿宋" w:cs="仿宋"/>
                <w:b w:val="0"/>
                <w:bCs w:val="0"/>
                <w:sz w:val="24"/>
                <w:highlight w:val="none"/>
                <w:u w:val="none"/>
                <w:lang w:val="en-US" w:eastAsia="zh-CN"/>
              </w:rPr>
              <w:t>1</w:t>
            </w:r>
            <w:r>
              <w:rPr>
                <w:rFonts w:hint="eastAsia" w:ascii="仿宋" w:hAnsi="仿宋" w:eastAsia="仿宋" w:cs="仿宋"/>
                <w:b w:val="0"/>
                <w:bCs w:val="0"/>
                <w:sz w:val="24"/>
                <w:highlight w:val="none"/>
                <w:u w:val="none"/>
              </w:rPr>
              <w:t>分</w:t>
            </w:r>
            <w:r>
              <w:rPr>
                <w:rFonts w:hint="eastAsia" w:ascii="仿宋" w:hAnsi="仿宋" w:eastAsia="仿宋" w:cs="仿宋"/>
                <w:b w:val="0"/>
                <w:bCs w:val="0"/>
                <w:sz w:val="24"/>
                <w:highlight w:val="none"/>
                <w:u w:val="none"/>
                <w:lang w:eastAsia="zh-CN"/>
              </w:rPr>
              <w:t>。</w:t>
            </w:r>
            <w:r>
              <w:rPr>
                <w:rFonts w:hint="eastAsia" w:ascii="仿宋" w:hAnsi="仿宋" w:eastAsia="仿宋" w:cs="仿宋"/>
                <w:sz w:val="24"/>
                <w:szCs w:val="20"/>
                <w:highlight w:val="none"/>
                <w:lang w:val="en-US" w:eastAsia="zh-CN"/>
              </w:rPr>
              <w:t>（在投标文件中</w:t>
            </w:r>
            <w:r>
              <w:rPr>
                <w:rFonts w:hint="eastAsia" w:ascii="仿宋" w:hAnsi="仿宋" w:eastAsia="仿宋" w:cs="仿宋"/>
                <w:sz w:val="24"/>
                <w:highlight w:val="none"/>
              </w:rPr>
              <w:t>提供复印件</w:t>
            </w:r>
            <w:r>
              <w:rPr>
                <w:rFonts w:hint="eastAsia" w:ascii="仿宋" w:hAnsi="仿宋" w:eastAsia="仿宋" w:cs="仿宋"/>
                <w:sz w:val="24"/>
                <w:highlight w:val="none"/>
                <w:lang w:eastAsia="zh-CN"/>
              </w:rPr>
              <w:t>或扫描打印件</w:t>
            </w:r>
            <w:r>
              <w:rPr>
                <w:rFonts w:hint="eastAsia" w:ascii="仿宋" w:hAnsi="仿宋" w:eastAsia="仿宋" w:cs="仿宋"/>
                <w:sz w:val="24"/>
                <w:szCs w:val="20"/>
                <w:highlight w:val="none"/>
                <w:lang w:val="en-US" w:eastAsia="zh-CN"/>
              </w:rPr>
              <w:t>，否则不得分）</w:t>
            </w:r>
          </w:p>
        </w:tc>
        <w:tc>
          <w:tcPr>
            <w:tcW w:w="870" w:type="dxa"/>
            <w:vMerge w:val="restart"/>
            <w:tcBorders>
              <w:top w:val="single" w:color="auto" w:sz="4" w:space="0"/>
              <w:left w:val="single" w:color="auto" w:sz="4" w:space="0"/>
              <w:right w:val="single" w:color="auto" w:sz="4" w:space="0"/>
            </w:tcBorders>
            <w:noWrap w:val="0"/>
            <w:vAlign w:val="center"/>
          </w:tcPr>
          <w:p>
            <w:pPr>
              <w:pStyle w:val="54"/>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leftChars="0" w:right="0" w:firstLine="0" w:firstLineChars="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70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lang w:val="en-US" w:eastAsia="zh-CN"/>
              </w:rPr>
            </w:pPr>
          </w:p>
        </w:tc>
        <w:tc>
          <w:tcPr>
            <w:tcW w:w="84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rPr>
            </w:pPr>
          </w:p>
        </w:tc>
        <w:tc>
          <w:tcPr>
            <w:tcW w:w="645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投标人具备</w:t>
            </w:r>
            <w:r>
              <w:rPr>
                <w:rFonts w:hint="eastAsia" w:ascii="仿宋" w:hAnsi="仿宋" w:eastAsia="仿宋" w:cs="仿宋"/>
                <w:kern w:val="0"/>
                <w:sz w:val="24"/>
                <w:szCs w:val="24"/>
                <w:highlight w:val="none"/>
              </w:rPr>
              <w:t>“质量管理体系认证证书”、“环境管理体系认证证书”、“职业健康安全管理体系认证证书”</w:t>
            </w:r>
            <w:r>
              <w:rPr>
                <w:rFonts w:hint="eastAsia" w:ascii="仿宋" w:hAnsi="仿宋" w:eastAsia="仿宋" w:cs="仿宋"/>
                <w:kern w:val="0"/>
                <w:sz w:val="24"/>
                <w:szCs w:val="24"/>
                <w:highlight w:val="none"/>
                <w:lang w:eastAsia="zh-CN"/>
              </w:rPr>
              <w:t>，有一个得</w:t>
            </w:r>
            <w:r>
              <w:rPr>
                <w:rFonts w:hint="eastAsia" w:ascii="仿宋" w:hAnsi="仿宋" w:eastAsia="仿宋" w:cs="仿宋"/>
                <w:kern w:val="0"/>
                <w:sz w:val="24"/>
                <w:szCs w:val="24"/>
                <w:highlight w:val="none"/>
                <w:lang w:val="en-US" w:eastAsia="zh-CN"/>
              </w:rPr>
              <w:t>2分，</w:t>
            </w:r>
            <w:r>
              <w:rPr>
                <w:rFonts w:hint="eastAsia" w:ascii="仿宋" w:hAnsi="仿宋" w:eastAsia="仿宋" w:cs="仿宋"/>
                <w:sz w:val="24"/>
                <w:szCs w:val="24"/>
                <w:highlight w:val="none"/>
              </w:rPr>
              <w:t>本项最高得</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分。</w:t>
            </w:r>
            <w:r>
              <w:rPr>
                <w:rFonts w:hint="eastAsia" w:ascii="仿宋" w:hAnsi="仿宋" w:eastAsia="仿宋" w:cs="仿宋"/>
                <w:sz w:val="24"/>
                <w:szCs w:val="24"/>
                <w:highlight w:val="none"/>
                <w:lang w:val="en-US" w:eastAsia="zh-CN"/>
              </w:rPr>
              <w:t>（在投标文件中</w:t>
            </w:r>
            <w:r>
              <w:rPr>
                <w:rFonts w:hint="eastAsia" w:ascii="仿宋" w:hAnsi="仿宋" w:eastAsia="仿宋" w:cs="仿宋"/>
                <w:sz w:val="24"/>
                <w:szCs w:val="24"/>
                <w:highlight w:val="none"/>
              </w:rPr>
              <w:t>提供</w:t>
            </w:r>
            <w:r>
              <w:rPr>
                <w:rFonts w:hint="eastAsia" w:ascii="仿宋" w:hAnsi="仿宋" w:eastAsia="仿宋" w:cs="仿宋"/>
                <w:sz w:val="24"/>
                <w:szCs w:val="24"/>
                <w:highlight w:val="none"/>
                <w:lang w:val="en-US" w:eastAsia="zh-CN"/>
              </w:rPr>
              <w:t>有效期内证书</w:t>
            </w:r>
            <w:r>
              <w:rPr>
                <w:rFonts w:hint="eastAsia" w:ascii="仿宋" w:hAnsi="仿宋" w:eastAsia="仿宋" w:cs="仿宋"/>
                <w:sz w:val="24"/>
                <w:szCs w:val="24"/>
                <w:highlight w:val="none"/>
              </w:rPr>
              <w:t>复印件</w:t>
            </w:r>
            <w:r>
              <w:rPr>
                <w:rFonts w:hint="eastAsia" w:ascii="仿宋" w:hAnsi="仿宋" w:eastAsia="仿宋" w:cs="仿宋"/>
                <w:sz w:val="24"/>
                <w:szCs w:val="24"/>
                <w:highlight w:val="none"/>
                <w:lang w:eastAsia="zh-CN"/>
              </w:rPr>
              <w:t>或扫描打印件</w:t>
            </w:r>
            <w:r>
              <w:rPr>
                <w:rFonts w:hint="eastAsia" w:ascii="仿宋" w:hAnsi="仿宋" w:eastAsia="仿宋" w:cs="仿宋"/>
                <w:sz w:val="24"/>
                <w:szCs w:val="24"/>
                <w:highlight w:val="none"/>
                <w:lang w:val="en-US" w:eastAsia="zh-CN"/>
              </w:rPr>
              <w:t>，否则不得分）</w:t>
            </w:r>
          </w:p>
        </w:tc>
        <w:tc>
          <w:tcPr>
            <w:tcW w:w="870" w:type="dxa"/>
            <w:vMerge w:val="continue"/>
            <w:tcBorders>
              <w:left w:val="single" w:color="auto" w:sz="4" w:space="0"/>
              <w:right w:val="single" w:color="auto" w:sz="4" w:space="0"/>
            </w:tcBorders>
            <w:noWrap w:val="0"/>
            <w:vAlign w:val="center"/>
          </w:tcPr>
          <w:p>
            <w:pPr>
              <w:pStyle w:val="54"/>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leftChars="0" w:right="0" w:firstLine="0" w:firstLineChars="0"/>
              <w:jc w:val="both"/>
              <w:textAlignment w:val="auto"/>
              <w:rPr>
                <w:rFonts w:hint="eastAsia"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3" w:hRule="atLeast"/>
        </w:trPr>
        <w:tc>
          <w:tcPr>
            <w:tcW w:w="70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rPr>
            </w:pPr>
          </w:p>
        </w:tc>
        <w:tc>
          <w:tcPr>
            <w:tcW w:w="84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rPr>
            </w:pPr>
          </w:p>
        </w:tc>
        <w:tc>
          <w:tcPr>
            <w:tcW w:w="6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tabs>
                <w:tab w:val="left" w:pos="540"/>
                <w:tab w:val="left" w:pos="1260"/>
                <w:tab w:val="left" w:pos="1440"/>
              </w:tabs>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201</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年1月1日以来有政府投资项目的</w:t>
            </w:r>
            <w:r>
              <w:rPr>
                <w:rFonts w:hint="eastAsia" w:ascii="仿宋" w:hAnsi="仿宋" w:eastAsia="仿宋" w:cs="仿宋"/>
                <w:color w:val="000000"/>
                <w:sz w:val="24"/>
                <w:szCs w:val="24"/>
                <w:highlight w:val="none"/>
              </w:rPr>
              <w:t>管道维修或管道养护业</w:t>
            </w:r>
            <w:r>
              <w:rPr>
                <w:rFonts w:hint="eastAsia" w:ascii="仿宋" w:hAnsi="仿宋" w:eastAsia="仿宋" w:cs="仿宋"/>
                <w:sz w:val="24"/>
                <w:szCs w:val="24"/>
                <w:highlight w:val="none"/>
              </w:rPr>
              <w:t>绩的每项得</w:t>
            </w:r>
            <w:r>
              <w:rPr>
                <w:rFonts w:hint="eastAsia" w:ascii="仿宋" w:hAnsi="仿宋" w:eastAsia="仿宋" w:cs="仿宋"/>
                <w:sz w:val="24"/>
                <w:szCs w:val="24"/>
                <w:highlight w:val="none"/>
                <w:lang w:val="en-US" w:eastAsia="zh-CN"/>
              </w:rPr>
              <w:t>0.5</w:t>
            </w:r>
            <w:r>
              <w:rPr>
                <w:rFonts w:hint="eastAsia" w:ascii="仿宋" w:hAnsi="仿宋" w:eastAsia="仿宋" w:cs="仿宋"/>
                <w:sz w:val="24"/>
                <w:szCs w:val="24"/>
                <w:highlight w:val="none"/>
              </w:rPr>
              <w:t>分</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本项最高得</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分</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投标文件中</w:t>
            </w:r>
            <w:r>
              <w:rPr>
                <w:rFonts w:hint="eastAsia" w:ascii="仿宋" w:hAnsi="仿宋" w:eastAsia="仿宋" w:cs="仿宋"/>
                <w:sz w:val="24"/>
                <w:szCs w:val="24"/>
                <w:highlight w:val="none"/>
              </w:rPr>
              <w:t>提供</w:t>
            </w:r>
            <w:r>
              <w:rPr>
                <w:rFonts w:hint="eastAsia" w:ascii="仿宋" w:hAnsi="仿宋" w:eastAsia="仿宋" w:cs="仿宋"/>
                <w:sz w:val="24"/>
                <w:szCs w:val="24"/>
                <w:highlight w:val="none"/>
                <w:lang w:val="en-US" w:eastAsia="zh-CN"/>
              </w:rPr>
              <w:t>合同及中标通知书</w:t>
            </w:r>
            <w:r>
              <w:rPr>
                <w:rFonts w:hint="eastAsia" w:ascii="仿宋" w:hAnsi="仿宋" w:eastAsia="仿宋" w:cs="仿宋"/>
                <w:sz w:val="24"/>
                <w:szCs w:val="24"/>
                <w:highlight w:val="none"/>
              </w:rPr>
              <w:t>复印件</w:t>
            </w:r>
            <w:r>
              <w:rPr>
                <w:rFonts w:hint="eastAsia" w:ascii="仿宋" w:hAnsi="仿宋" w:eastAsia="仿宋" w:cs="仿宋"/>
                <w:sz w:val="24"/>
                <w:szCs w:val="24"/>
                <w:highlight w:val="none"/>
                <w:lang w:eastAsia="zh-CN"/>
              </w:rPr>
              <w:t>或扫描打印件</w:t>
            </w:r>
            <w:r>
              <w:rPr>
                <w:rFonts w:hint="eastAsia" w:ascii="仿宋" w:hAnsi="仿宋" w:eastAsia="仿宋" w:cs="仿宋"/>
                <w:sz w:val="24"/>
                <w:szCs w:val="24"/>
                <w:highlight w:val="none"/>
              </w:rPr>
              <w:t>，以合同签订时间为准，否则不得分）</w:t>
            </w:r>
          </w:p>
        </w:tc>
        <w:tc>
          <w:tcPr>
            <w:tcW w:w="870" w:type="dxa"/>
            <w:vMerge w:val="continue"/>
            <w:tcBorders>
              <w:left w:val="single" w:color="auto" w:sz="4" w:space="0"/>
              <w:bottom w:val="single" w:color="auto" w:sz="4" w:space="0"/>
              <w:right w:val="single" w:color="auto" w:sz="4" w:space="0"/>
            </w:tcBorders>
            <w:noWrap w:val="0"/>
            <w:vAlign w:val="center"/>
          </w:tcPr>
          <w:p>
            <w:pPr>
              <w:pStyle w:val="54"/>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拟派项目实施人员的配备情况</w:t>
            </w:r>
          </w:p>
        </w:tc>
        <w:tc>
          <w:tcPr>
            <w:tcW w:w="6450" w:type="dxa"/>
            <w:tcBorders>
              <w:top w:val="single" w:color="auto" w:sz="4" w:space="0"/>
              <w:left w:val="single" w:color="auto" w:sz="4" w:space="0"/>
              <w:bottom w:val="single" w:color="auto" w:sz="4" w:space="0"/>
              <w:right w:val="single" w:color="auto" w:sz="4" w:space="0"/>
            </w:tcBorders>
            <w:noWrap w:val="0"/>
            <w:vAlign w:val="center"/>
          </w:tcPr>
          <w:p>
            <w:pPr>
              <w:pStyle w:val="87"/>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w:t>
            </w:r>
            <w:r>
              <w:rPr>
                <w:rFonts w:hint="eastAsia" w:ascii="仿宋" w:hAnsi="仿宋" w:eastAsia="仿宋" w:cs="仿宋"/>
                <w:color w:val="auto"/>
                <w:sz w:val="24"/>
                <w:szCs w:val="24"/>
                <w:highlight w:val="none"/>
                <w:lang w:val="en-US" w:eastAsia="zh-CN"/>
              </w:rPr>
              <w:t>具有市政专业一级</w:t>
            </w:r>
            <w:r>
              <w:rPr>
                <w:rFonts w:hint="eastAsia" w:ascii="仿宋" w:hAnsi="仿宋" w:eastAsia="仿宋" w:cs="仿宋"/>
                <w:color w:val="auto"/>
                <w:sz w:val="24"/>
                <w:szCs w:val="24"/>
                <w:highlight w:val="none"/>
              </w:rPr>
              <w:t>建造师</w:t>
            </w:r>
            <w:r>
              <w:rPr>
                <w:rFonts w:hint="eastAsia" w:ascii="仿宋" w:hAnsi="仿宋" w:eastAsia="仿宋" w:cs="仿宋"/>
                <w:color w:val="auto"/>
                <w:sz w:val="24"/>
                <w:szCs w:val="24"/>
                <w:highlight w:val="none"/>
                <w:lang w:val="en-US" w:eastAsia="zh-CN"/>
              </w:rPr>
              <w:t>且同时</w:t>
            </w:r>
            <w:r>
              <w:rPr>
                <w:rFonts w:hint="eastAsia" w:ascii="仿宋" w:hAnsi="仿宋" w:eastAsia="仿宋" w:cs="仿宋"/>
                <w:color w:val="auto"/>
                <w:sz w:val="24"/>
                <w:szCs w:val="24"/>
                <w:highlight w:val="none"/>
              </w:rPr>
              <w:t>具备</w:t>
            </w:r>
            <w:r>
              <w:rPr>
                <w:rFonts w:hint="eastAsia" w:ascii="仿宋" w:hAnsi="仿宋" w:eastAsia="仿宋" w:cs="仿宋"/>
                <w:color w:val="auto"/>
                <w:sz w:val="24"/>
                <w:szCs w:val="24"/>
                <w:highlight w:val="none"/>
                <w:lang w:val="en-US" w:eastAsia="zh-CN"/>
              </w:rPr>
              <w:t>市政或给排水专业</w:t>
            </w:r>
            <w:r>
              <w:rPr>
                <w:rFonts w:hint="eastAsia" w:ascii="仿宋" w:hAnsi="仿宋" w:eastAsia="仿宋" w:cs="仿宋"/>
                <w:color w:val="auto"/>
                <w:sz w:val="24"/>
                <w:szCs w:val="24"/>
                <w:highlight w:val="none"/>
              </w:rPr>
              <w:t>中级职称</w:t>
            </w:r>
            <w:r>
              <w:rPr>
                <w:rFonts w:hint="eastAsia" w:ascii="仿宋" w:hAnsi="仿宋" w:eastAsia="仿宋" w:cs="仿宋"/>
                <w:color w:val="auto"/>
                <w:sz w:val="24"/>
                <w:szCs w:val="24"/>
                <w:highlight w:val="none"/>
                <w:lang w:eastAsia="zh-CN"/>
              </w:rPr>
              <w:t>的</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具有市政专业二级</w:t>
            </w:r>
            <w:r>
              <w:rPr>
                <w:rFonts w:hint="eastAsia" w:ascii="仿宋" w:hAnsi="仿宋" w:eastAsia="仿宋" w:cs="仿宋"/>
                <w:color w:val="auto"/>
                <w:sz w:val="24"/>
                <w:szCs w:val="24"/>
                <w:highlight w:val="none"/>
              </w:rPr>
              <w:t>建造师</w:t>
            </w:r>
            <w:r>
              <w:rPr>
                <w:rFonts w:hint="eastAsia" w:ascii="仿宋" w:hAnsi="仿宋" w:eastAsia="仿宋" w:cs="仿宋"/>
                <w:color w:val="auto"/>
                <w:sz w:val="24"/>
                <w:szCs w:val="24"/>
                <w:highlight w:val="none"/>
                <w:lang w:val="en-US" w:eastAsia="zh-CN"/>
              </w:rPr>
              <w:t>且同时</w:t>
            </w:r>
            <w:r>
              <w:rPr>
                <w:rFonts w:hint="eastAsia" w:ascii="仿宋" w:hAnsi="仿宋" w:eastAsia="仿宋" w:cs="仿宋"/>
                <w:color w:val="auto"/>
                <w:sz w:val="24"/>
                <w:szCs w:val="24"/>
                <w:highlight w:val="none"/>
              </w:rPr>
              <w:t>具备</w:t>
            </w:r>
            <w:r>
              <w:rPr>
                <w:rFonts w:hint="eastAsia" w:ascii="仿宋" w:hAnsi="仿宋" w:eastAsia="仿宋" w:cs="仿宋"/>
                <w:color w:val="auto"/>
                <w:sz w:val="24"/>
                <w:szCs w:val="24"/>
                <w:highlight w:val="none"/>
                <w:lang w:val="en-US" w:eastAsia="zh-CN"/>
              </w:rPr>
              <w:t>市政或给排水专业</w:t>
            </w:r>
            <w:r>
              <w:rPr>
                <w:rFonts w:hint="eastAsia" w:ascii="仿宋" w:hAnsi="仿宋" w:eastAsia="仿宋" w:cs="仿宋"/>
                <w:color w:val="auto"/>
                <w:sz w:val="24"/>
                <w:szCs w:val="24"/>
                <w:highlight w:val="none"/>
              </w:rPr>
              <w:t>中级职称</w:t>
            </w:r>
            <w:r>
              <w:rPr>
                <w:rFonts w:hint="eastAsia" w:ascii="仿宋" w:hAnsi="仿宋" w:eastAsia="仿宋" w:cs="仿宋"/>
                <w:color w:val="auto"/>
                <w:sz w:val="24"/>
                <w:szCs w:val="24"/>
                <w:highlight w:val="none"/>
                <w:lang w:eastAsia="zh-CN"/>
              </w:rPr>
              <w:t>的</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本项最高得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投标文件中</w:t>
            </w:r>
            <w:r>
              <w:rPr>
                <w:rFonts w:hint="eastAsia" w:ascii="仿宋" w:hAnsi="仿宋" w:eastAsia="仿宋" w:cs="仿宋"/>
                <w:color w:val="auto"/>
                <w:sz w:val="24"/>
                <w:szCs w:val="24"/>
                <w:highlight w:val="none"/>
              </w:rPr>
              <w:t>提供人员证书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个人社保缴纳证</w:t>
            </w:r>
            <w:r>
              <w:rPr>
                <w:rFonts w:hint="eastAsia" w:ascii="仿宋" w:hAnsi="仿宋" w:eastAsia="仿宋" w:cs="仿宋"/>
                <w:color w:val="auto"/>
                <w:sz w:val="24"/>
                <w:szCs w:val="24"/>
                <w:highlight w:val="none"/>
                <w:lang w:val="en-US" w:eastAsia="zh-CN"/>
              </w:rPr>
              <w:t>明</w:t>
            </w:r>
            <w:r>
              <w:rPr>
                <w:rFonts w:hint="eastAsia" w:ascii="仿宋" w:hAnsi="仿宋" w:eastAsia="仿宋" w:cs="仿宋"/>
                <w:color w:val="auto"/>
                <w:sz w:val="24"/>
                <w:szCs w:val="24"/>
                <w:highlight w:val="none"/>
              </w:rPr>
              <w:t>复印件</w:t>
            </w:r>
            <w:r>
              <w:rPr>
                <w:rFonts w:hint="eastAsia" w:ascii="仿宋" w:hAnsi="仿宋" w:eastAsia="仿宋" w:cs="仿宋"/>
                <w:color w:val="auto"/>
                <w:sz w:val="24"/>
                <w:szCs w:val="24"/>
                <w:highlight w:val="none"/>
                <w:lang w:eastAsia="zh-CN"/>
              </w:rPr>
              <w:t>或扫描打印件</w:t>
            </w:r>
            <w:r>
              <w:rPr>
                <w:rFonts w:hint="eastAsia" w:ascii="仿宋" w:hAnsi="仿宋" w:eastAsia="仿宋" w:cs="仿宋"/>
                <w:color w:val="auto"/>
                <w:sz w:val="24"/>
                <w:szCs w:val="24"/>
                <w:highlight w:val="none"/>
              </w:rPr>
              <w:t>，否则不得分。）</w:t>
            </w:r>
          </w:p>
          <w:p>
            <w:pPr>
              <w:pStyle w:val="87"/>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②人员配备施工员、质检员、安全员、材料员、资料员，造价师、下水道养护工</w:t>
            </w:r>
            <w:r>
              <w:rPr>
                <w:rFonts w:hint="eastAsia" w:ascii="仿宋" w:hAnsi="仿宋" w:eastAsia="仿宋" w:cs="仿宋"/>
                <w:color w:val="auto"/>
                <w:sz w:val="24"/>
                <w:szCs w:val="24"/>
                <w:highlight w:val="none"/>
                <w:lang w:eastAsia="zh-CN"/>
              </w:rPr>
              <w:t>、</w:t>
            </w:r>
            <w:r>
              <w:rPr>
                <w:rFonts w:hint="eastAsia" w:ascii="仿宋" w:hAnsi="仿宋" w:eastAsia="仿宋" w:cs="仿宋"/>
                <w:bCs/>
                <w:color w:val="auto"/>
                <w:sz w:val="24"/>
                <w:szCs w:val="24"/>
                <w:highlight w:val="none"/>
                <w:lang w:val="en-US" w:eastAsia="zh-CN"/>
              </w:rPr>
              <w:t>管道CCTV检测人员</w:t>
            </w:r>
            <w:r>
              <w:rPr>
                <w:rFonts w:hint="eastAsia" w:ascii="仿宋" w:hAnsi="仿宋" w:eastAsia="仿宋" w:cs="仿宋"/>
                <w:color w:val="auto"/>
                <w:sz w:val="24"/>
                <w:szCs w:val="24"/>
                <w:highlight w:val="none"/>
              </w:rPr>
              <w:t>，每项得1分</w:t>
            </w:r>
            <w:r>
              <w:rPr>
                <w:rFonts w:hint="eastAsia" w:ascii="仿宋" w:hAnsi="仿宋" w:eastAsia="仿宋" w:cs="仿宋"/>
                <w:color w:val="auto"/>
                <w:sz w:val="24"/>
                <w:szCs w:val="24"/>
                <w:highlight w:val="none"/>
                <w:lang w:eastAsia="zh-CN"/>
              </w:rPr>
              <w:t>，在此基础上每增加1名持证人员的得0.5分，</w:t>
            </w:r>
            <w:r>
              <w:rPr>
                <w:rFonts w:hint="eastAsia" w:ascii="仿宋" w:hAnsi="仿宋" w:eastAsia="仿宋" w:cs="仿宋"/>
                <w:color w:val="auto"/>
                <w:sz w:val="24"/>
                <w:szCs w:val="24"/>
                <w:highlight w:val="none"/>
                <w:lang w:val="en-US" w:eastAsia="zh-CN"/>
              </w:rPr>
              <w:t>最多增加1</w:t>
            </w:r>
            <w:r>
              <w:rPr>
                <w:rFonts w:hint="eastAsia" w:ascii="仿宋" w:hAnsi="仿宋" w:eastAsia="仿宋" w:cs="仿宋"/>
                <w:color w:val="auto"/>
                <w:sz w:val="24"/>
                <w:szCs w:val="24"/>
                <w:highlight w:val="none"/>
                <w:lang w:eastAsia="zh-CN"/>
              </w:rPr>
              <w:t>分，</w:t>
            </w:r>
          </w:p>
          <w:p>
            <w:pPr>
              <w:pStyle w:val="87"/>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本项最高得</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投标文件中</w:t>
            </w:r>
            <w:r>
              <w:rPr>
                <w:rFonts w:hint="eastAsia" w:ascii="仿宋" w:hAnsi="仿宋" w:eastAsia="仿宋" w:cs="仿宋"/>
                <w:color w:val="auto"/>
                <w:sz w:val="24"/>
                <w:szCs w:val="24"/>
                <w:highlight w:val="none"/>
              </w:rPr>
              <w:t>提供人员证书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个人社保缴纳证明复印件</w:t>
            </w:r>
            <w:r>
              <w:rPr>
                <w:rFonts w:hint="eastAsia" w:ascii="仿宋" w:hAnsi="仿宋" w:eastAsia="仿宋" w:cs="仿宋"/>
                <w:color w:val="auto"/>
                <w:sz w:val="24"/>
                <w:szCs w:val="24"/>
                <w:highlight w:val="none"/>
                <w:lang w:eastAsia="zh-CN"/>
              </w:rPr>
              <w:t>或扫描打印件</w:t>
            </w:r>
            <w:r>
              <w:rPr>
                <w:rFonts w:hint="eastAsia" w:ascii="仿宋" w:hAnsi="仿宋" w:eastAsia="仿宋" w:cs="仿宋"/>
                <w:color w:val="auto"/>
                <w:sz w:val="24"/>
                <w:szCs w:val="24"/>
                <w:highlight w:val="none"/>
              </w:rPr>
              <w:t>，否则不得分。）</w:t>
            </w:r>
          </w:p>
          <w:p>
            <w:pPr>
              <w:pStyle w:val="87"/>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③承诺所投标项</w:t>
            </w:r>
            <w:r>
              <w:rPr>
                <w:rFonts w:hint="eastAsia" w:ascii="仿宋" w:hAnsi="仿宋" w:eastAsia="仿宋" w:cs="仿宋"/>
                <w:color w:val="auto"/>
                <w:sz w:val="24"/>
                <w:szCs w:val="24"/>
                <w:highlight w:val="none"/>
                <w:lang w:eastAsia="zh-CN"/>
              </w:rPr>
              <w:t>日常养护班组不得少于</w:t>
            </w:r>
            <w:r>
              <w:rPr>
                <w:rFonts w:hint="eastAsia" w:ascii="仿宋" w:hAnsi="仿宋" w:eastAsia="仿宋" w:cs="仿宋"/>
                <w:color w:val="auto"/>
                <w:sz w:val="24"/>
                <w:szCs w:val="24"/>
                <w:highlight w:val="none"/>
                <w:lang w:val="en-US" w:eastAsia="zh-CN"/>
              </w:rPr>
              <w:t>25人，应急班组不得少于15人，</w:t>
            </w:r>
            <w:r>
              <w:rPr>
                <w:rFonts w:hint="eastAsia" w:ascii="仿宋" w:hAnsi="仿宋" w:eastAsia="仿宋" w:cs="仿宋"/>
                <w:color w:val="auto"/>
                <w:sz w:val="24"/>
                <w:szCs w:val="24"/>
                <w:highlight w:val="none"/>
              </w:rPr>
              <w:t>本项最高得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。承诺得分，不满足或不承诺不得分。（投标文件中提供</w:t>
            </w:r>
            <w:r>
              <w:rPr>
                <w:rFonts w:hint="eastAsia" w:ascii="仿宋" w:hAnsi="仿宋" w:eastAsia="仿宋" w:cs="仿宋"/>
                <w:color w:val="auto"/>
                <w:sz w:val="24"/>
                <w:szCs w:val="24"/>
                <w:highlight w:val="none"/>
              </w:rPr>
              <w:t>个人社保缴纳证明复印件</w:t>
            </w:r>
            <w:r>
              <w:rPr>
                <w:rFonts w:hint="eastAsia" w:ascii="仿宋" w:hAnsi="仿宋" w:eastAsia="仿宋" w:cs="仿宋"/>
                <w:color w:val="auto"/>
                <w:sz w:val="24"/>
                <w:szCs w:val="24"/>
                <w:highlight w:val="none"/>
                <w:lang w:eastAsia="zh-CN"/>
              </w:rPr>
              <w:t>或扫描打印件</w:t>
            </w:r>
            <w:r>
              <w:rPr>
                <w:rFonts w:hint="eastAsia" w:ascii="仿宋" w:hAnsi="仿宋" w:eastAsia="仿宋" w:cs="仿宋"/>
                <w:color w:val="auto"/>
                <w:sz w:val="24"/>
                <w:szCs w:val="24"/>
                <w:highlight w:val="none"/>
              </w:rPr>
              <w:t>，否则不得分。</w:t>
            </w:r>
            <w:r>
              <w:rPr>
                <w:rFonts w:hint="eastAsia" w:ascii="仿宋" w:hAnsi="仿宋" w:eastAsia="仿宋" w:cs="仿宋"/>
                <w:color w:val="auto"/>
                <w:sz w:val="24"/>
                <w:szCs w:val="24"/>
                <w:highlight w:val="none"/>
                <w:lang w:val="en-US" w:eastAsia="zh-CN"/>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pStyle w:val="54"/>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leftChars="0" w:right="0" w:firstLine="0" w:firstLine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19分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8"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投入机械设备、车辆</w:t>
            </w:r>
          </w:p>
        </w:tc>
        <w:tc>
          <w:tcPr>
            <w:tcW w:w="6450" w:type="dxa"/>
            <w:tcBorders>
              <w:top w:val="single" w:color="auto" w:sz="4" w:space="0"/>
              <w:left w:val="single" w:color="auto" w:sz="4" w:space="0"/>
              <w:bottom w:val="single" w:color="auto" w:sz="4" w:space="0"/>
              <w:right w:val="single" w:color="auto" w:sz="4" w:space="0"/>
            </w:tcBorders>
            <w:noWrap w:val="0"/>
            <w:vAlign w:val="center"/>
          </w:tcPr>
          <w:p>
            <w:pPr>
              <w:pStyle w:val="87"/>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①配备CCTV管道检测设备、潜望镜、毒气检测仪，</w:t>
            </w:r>
            <w:r>
              <w:rPr>
                <w:rFonts w:hint="eastAsia" w:ascii="仿宋" w:hAnsi="仿宋" w:eastAsia="仿宋" w:cs="仿宋"/>
                <w:color w:val="auto"/>
                <w:sz w:val="24"/>
                <w:szCs w:val="24"/>
                <w:highlight w:val="none"/>
                <w:lang w:val="en-US" w:eastAsia="zh-CN"/>
              </w:rPr>
              <w:t>封堵气囊（直径大于1200），</w:t>
            </w:r>
            <w:r>
              <w:rPr>
                <w:rFonts w:hint="eastAsia" w:ascii="仿宋" w:hAnsi="仿宋" w:eastAsia="仿宋" w:cs="仿宋"/>
                <w:color w:val="auto"/>
                <w:sz w:val="24"/>
                <w:szCs w:val="24"/>
                <w:highlight w:val="none"/>
                <w:lang w:eastAsia="zh-CN"/>
              </w:rPr>
              <w:t>每提供一项得1分，最多得</w:t>
            </w:r>
            <w:r>
              <w:rPr>
                <w:rFonts w:hint="eastAsia" w:ascii="仿宋" w:hAnsi="仿宋" w:eastAsia="仿宋" w:cs="仿宋"/>
                <w:color w:val="auto"/>
                <w:sz w:val="24"/>
                <w:szCs w:val="24"/>
                <w:highlight w:val="none"/>
                <w:lang w:val="en-US" w:eastAsia="zh-CN"/>
              </w:rPr>
              <w:t>,4分；</w:t>
            </w:r>
            <w:r>
              <w:rPr>
                <w:rFonts w:hint="eastAsia" w:ascii="仿宋" w:hAnsi="仿宋" w:eastAsia="仿宋" w:cs="仿宋"/>
                <w:color w:val="auto"/>
                <w:sz w:val="24"/>
                <w:szCs w:val="24"/>
                <w:highlight w:val="none"/>
                <w:lang w:eastAsia="zh-CN"/>
              </w:rPr>
              <w:t>CCTV管道检测设备增加一套加</w:t>
            </w:r>
            <w:r>
              <w:rPr>
                <w:rFonts w:hint="eastAsia" w:ascii="仿宋" w:hAnsi="仿宋" w:eastAsia="仿宋" w:cs="仿宋"/>
                <w:color w:val="auto"/>
                <w:sz w:val="24"/>
                <w:szCs w:val="24"/>
                <w:highlight w:val="none"/>
                <w:lang w:val="en-US" w:eastAsia="zh-CN"/>
              </w:rPr>
              <w:t>1分，</w:t>
            </w:r>
            <w:r>
              <w:rPr>
                <w:rFonts w:hint="eastAsia" w:ascii="仿宋" w:hAnsi="仿宋" w:eastAsia="仿宋" w:cs="仿宋"/>
                <w:color w:val="auto"/>
                <w:sz w:val="24"/>
                <w:szCs w:val="24"/>
                <w:highlight w:val="none"/>
                <w:lang w:eastAsia="zh-CN"/>
              </w:rPr>
              <w:t>最多</w:t>
            </w:r>
            <w:r>
              <w:rPr>
                <w:rFonts w:hint="eastAsia" w:ascii="仿宋" w:hAnsi="仿宋" w:eastAsia="仿宋" w:cs="仿宋"/>
                <w:color w:val="auto"/>
                <w:sz w:val="24"/>
                <w:szCs w:val="24"/>
                <w:highlight w:val="none"/>
                <w:lang w:val="en-US" w:eastAsia="zh-CN"/>
              </w:rPr>
              <w:t>加3</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rPr>
              <w:t>本项最高得</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投标文件中</w:t>
            </w:r>
            <w:r>
              <w:rPr>
                <w:rFonts w:hint="eastAsia" w:ascii="仿宋" w:hAnsi="仿宋" w:eastAsia="仿宋" w:cs="仿宋"/>
                <w:color w:val="auto"/>
                <w:sz w:val="24"/>
                <w:szCs w:val="24"/>
                <w:highlight w:val="none"/>
                <w:lang w:eastAsia="zh-CN"/>
              </w:rPr>
              <w:t>提供设备发票复印件或扫描打印件，否则不得分）</w:t>
            </w:r>
          </w:p>
          <w:p>
            <w:pPr>
              <w:pStyle w:val="87"/>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②配备管道疏通车辆（</w:t>
            </w:r>
            <w:r>
              <w:rPr>
                <w:rFonts w:hint="eastAsia" w:ascii="仿宋" w:hAnsi="仿宋" w:eastAsia="仿宋" w:cs="仿宋"/>
                <w:color w:val="auto"/>
                <w:sz w:val="24"/>
                <w:szCs w:val="24"/>
                <w:highlight w:val="none"/>
                <w:lang w:val="en-US" w:eastAsia="zh-CN"/>
              </w:rPr>
              <w:t>2辆</w:t>
            </w:r>
            <w:r>
              <w:rPr>
                <w:rFonts w:hint="eastAsia" w:ascii="仿宋" w:hAnsi="仿宋" w:eastAsia="仿宋" w:cs="仿宋"/>
                <w:color w:val="auto"/>
                <w:sz w:val="24"/>
                <w:szCs w:val="24"/>
                <w:highlight w:val="none"/>
                <w:lang w:eastAsia="zh-CN"/>
              </w:rPr>
              <w:t>），每辆得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rPr>
              <w:t>本项最高得</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投标文件中</w:t>
            </w:r>
            <w:r>
              <w:rPr>
                <w:rFonts w:hint="eastAsia" w:ascii="仿宋" w:hAnsi="仿宋" w:eastAsia="仿宋" w:cs="仿宋"/>
                <w:color w:val="auto"/>
                <w:sz w:val="24"/>
                <w:szCs w:val="24"/>
                <w:highlight w:val="none"/>
                <w:lang w:eastAsia="zh-CN"/>
              </w:rPr>
              <w:t>提供车辆发票、行驶证和车辆登记证复印件或扫描打印件，租赁的不得分）</w:t>
            </w:r>
          </w:p>
          <w:p>
            <w:pPr>
              <w:pStyle w:val="87"/>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③提供工程车（黄色）（</w:t>
            </w:r>
            <w:r>
              <w:rPr>
                <w:rFonts w:hint="eastAsia" w:ascii="仿宋" w:hAnsi="仿宋" w:eastAsia="仿宋" w:cs="仿宋"/>
                <w:color w:val="auto"/>
                <w:sz w:val="24"/>
                <w:szCs w:val="24"/>
                <w:highlight w:val="none"/>
                <w:lang w:val="en-US" w:eastAsia="zh-CN"/>
              </w:rPr>
              <w:t>4辆</w:t>
            </w:r>
            <w:r>
              <w:rPr>
                <w:rFonts w:hint="eastAsia" w:ascii="仿宋" w:hAnsi="仿宋" w:eastAsia="仿宋" w:cs="仿宋"/>
                <w:color w:val="auto"/>
                <w:sz w:val="24"/>
                <w:szCs w:val="24"/>
                <w:highlight w:val="none"/>
                <w:lang w:eastAsia="zh-CN"/>
              </w:rPr>
              <w:t>），车辆有统一企业标识及车身颜色</w:t>
            </w:r>
            <w:r>
              <w:rPr>
                <w:rFonts w:hint="eastAsia" w:ascii="仿宋" w:hAnsi="仿宋" w:eastAsia="仿宋" w:cs="仿宋"/>
                <w:color w:val="auto"/>
                <w:sz w:val="24"/>
                <w:szCs w:val="24"/>
                <w:highlight w:val="none"/>
                <w:lang w:val="en-US" w:eastAsia="zh-CN"/>
              </w:rPr>
              <w:t>为</w:t>
            </w:r>
            <w:r>
              <w:rPr>
                <w:rFonts w:hint="eastAsia" w:ascii="仿宋" w:hAnsi="仿宋" w:eastAsia="仿宋" w:cs="仿宋"/>
                <w:color w:val="auto"/>
                <w:sz w:val="24"/>
                <w:szCs w:val="24"/>
                <w:highlight w:val="none"/>
                <w:lang w:eastAsia="zh-CN"/>
              </w:rPr>
              <w:t>黄色的用于工程抢修或抢险车辆，每辆得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lang w:val="en-US" w:eastAsia="zh-CN"/>
              </w:rPr>
              <w:t>本项最高的4分。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投标文件中</w:t>
            </w:r>
            <w:r>
              <w:rPr>
                <w:rFonts w:hint="eastAsia" w:ascii="仿宋" w:hAnsi="仿宋" w:eastAsia="仿宋" w:cs="仿宋"/>
                <w:color w:val="auto"/>
                <w:sz w:val="24"/>
                <w:szCs w:val="24"/>
                <w:highlight w:val="none"/>
                <w:lang w:eastAsia="zh-CN"/>
              </w:rPr>
              <w:t>提供车辆发票、行驶证和车辆登记证复印件或扫描打印件，租赁的不得分）</w:t>
            </w:r>
          </w:p>
          <w:p>
            <w:pPr>
              <w:pStyle w:val="87"/>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④提供</w:t>
            </w:r>
            <w:r>
              <w:rPr>
                <w:rFonts w:hint="eastAsia" w:ascii="仿宋" w:hAnsi="仿宋" w:eastAsia="仿宋" w:cs="仿宋"/>
                <w:color w:val="auto"/>
                <w:sz w:val="24"/>
                <w:szCs w:val="24"/>
                <w:highlight w:val="none"/>
                <w:lang w:val="en-US" w:eastAsia="zh-CN"/>
              </w:rPr>
              <w:t>吸污车（1辆），</w:t>
            </w:r>
            <w:r>
              <w:rPr>
                <w:rFonts w:hint="eastAsia" w:ascii="仿宋" w:hAnsi="仿宋" w:eastAsia="仿宋" w:cs="仿宋"/>
                <w:color w:val="auto"/>
                <w:sz w:val="24"/>
                <w:szCs w:val="24"/>
                <w:highlight w:val="none"/>
                <w:lang w:eastAsia="zh-CN"/>
              </w:rPr>
              <w:t>每辆得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rPr>
              <w:t>本项最高得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投标文件中</w:t>
            </w:r>
            <w:r>
              <w:rPr>
                <w:rFonts w:hint="eastAsia" w:ascii="仿宋" w:hAnsi="仿宋" w:eastAsia="仿宋" w:cs="仿宋"/>
                <w:color w:val="auto"/>
                <w:sz w:val="24"/>
                <w:szCs w:val="24"/>
                <w:highlight w:val="none"/>
                <w:lang w:eastAsia="zh-CN"/>
              </w:rPr>
              <w:t>提供车辆发票、行驶证和车辆登记证复印件或扫描打印件，租赁的不得分）</w:t>
            </w:r>
          </w:p>
          <w:p>
            <w:pPr>
              <w:pStyle w:val="87"/>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⑤</w:t>
            </w:r>
            <w:r>
              <w:rPr>
                <w:rFonts w:hint="eastAsia" w:ascii="仿宋" w:hAnsi="仿宋" w:eastAsia="仿宋" w:cs="仿宋"/>
                <w:color w:val="auto"/>
                <w:sz w:val="24"/>
                <w:szCs w:val="24"/>
                <w:highlight w:val="none"/>
                <w:lang w:val="en-US" w:eastAsia="zh-CN"/>
              </w:rPr>
              <w:t>提供50千瓦发电机2台，30千瓦发电机2台，提供潜水泵8寸2台、潜水泵6寸2台，</w:t>
            </w:r>
            <w:r>
              <w:rPr>
                <w:rFonts w:hint="eastAsia" w:ascii="仿宋" w:hAnsi="仿宋" w:eastAsia="仿宋" w:cs="仿宋"/>
                <w:color w:val="auto"/>
                <w:sz w:val="24"/>
                <w:szCs w:val="24"/>
                <w:highlight w:val="none"/>
                <w:lang w:eastAsia="zh-CN"/>
              </w:rPr>
              <w:t>每提供一项得1分，最多得</w:t>
            </w:r>
            <w:r>
              <w:rPr>
                <w:rFonts w:hint="eastAsia" w:ascii="仿宋" w:hAnsi="仿宋" w:eastAsia="仿宋" w:cs="仿宋"/>
                <w:color w:val="auto"/>
                <w:sz w:val="24"/>
                <w:szCs w:val="24"/>
                <w:highlight w:val="none"/>
                <w:lang w:val="en-US" w:eastAsia="zh-CN"/>
              </w:rPr>
              <w:t>4分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投标文件中</w:t>
            </w:r>
            <w:r>
              <w:rPr>
                <w:rFonts w:hint="eastAsia" w:ascii="仿宋" w:hAnsi="仿宋" w:eastAsia="仿宋" w:cs="仿宋"/>
                <w:color w:val="auto"/>
                <w:sz w:val="24"/>
                <w:szCs w:val="24"/>
                <w:highlight w:val="none"/>
                <w:lang w:eastAsia="zh-CN"/>
              </w:rPr>
              <w:t>提供设备发票复印件或扫描打印件，否则不得分）</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22分</w:t>
            </w:r>
          </w:p>
        </w:tc>
      </w:tr>
    </w:tbl>
    <w:tbl>
      <w:tblPr>
        <w:tblStyle w:val="63"/>
        <w:tblW w:w="886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7"/>
        <w:gridCol w:w="827"/>
        <w:gridCol w:w="6465"/>
        <w:gridCol w:w="8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16" w:hRule="atLeast"/>
          <w:jc w:val="center"/>
        </w:trPr>
        <w:tc>
          <w:tcPr>
            <w:tcW w:w="70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p>
        </w:tc>
        <w:tc>
          <w:tcPr>
            <w:tcW w:w="82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leftChars="0" w:right="0" w:rightChars="0"/>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
              </w:rPr>
              <w:t>反</w:t>
            </w:r>
            <w:r>
              <w:rPr>
                <w:rFonts w:hint="eastAsia" w:ascii="仿宋" w:hAnsi="仿宋" w:eastAsia="仿宋" w:cs="仿宋"/>
                <w:color w:val="auto"/>
                <w:kern w:val="0"/>
                <w:sz w:val="24"/>
                <w:szCs w:val="24"/>
                <w:highlight w:val="none"/>
                <w:lang w:bidi="ar"/>
              </w:rPr>
              <w:t>应速度</w:t>
            </w:r>
          </w:p>
        </w:tc>
        <w:tc>
          <w:tcPr>
            <w:tcW w:w="646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leftChars="0" w:right="0" w:rightChars="0"/>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color w:val="auto"/>
                <w:kern w:val="0"/>
                <w:sz w:val="24"/>
                <w:szCs w:val="24"/>
                <w:highlight w:val="none"/>
                <w:lang w:bidi="ar"/>
              </w:rPr>
              <w:t>投标人承诺响应及到达现场时间在</w:t>
            </w:r>
            <w:r>
              <w:rPr>
                <w:rFonts w:hint="eastAsia" w:ascii="仿宋" w:hAnsi="仿宋" w:eastAsia="仿宋" w:cs="仿宋"/>
                <w:color w:val="auto"/>
                <w:kern w:val="0"/>
                <w:sz w:val="24"/>
                <w:szCs w:val="24"/>
                <w:highlight w:val="none"/>
                <w:lang w:val="en-US" w:eastAsia="zh-CN" w:bidi="ar"/>
              </w:rPr>
              <w:t>20</w:t>
            </w:r>
            <w:r>
              <w:rPr>
                <w:rFonts w:hint="eastAsia" w:ascii="仿宋" w:hAnsi="仿宋" w:eastAsia="仿宋" w:cs="仿宋"/>
                <w:color w:val="auto"/>
                <w:kern w:val="0"/>
                <w:sz w:val="24"/>
                <w:szCs w:val="24"/>
                <w:highlight w:val="none"/>
                <w:lang w:bidi="ar"/>
              </w:rPr>
              <w:t>分钟以内</w:t>
            </w:r>
            <w:r>
              <w:rPr>
                <w:rFonts w:hint="eastAsia" w:ascii="仿宋" w:hAnsi="仿宋" w:eastAsia="仿宋" w:cs="仿宋"/>
                <w:color w:val="auto"/>
                <w:kern w:val="0"/>
                <w:sz w:val="24"/>
                <w:szCs w:val="24"/>
                <w:highlight w:val="none"/>
                <w:lang w:eastAsia="zh-CN" w:bidi="ar"/>
              </w:rPr>
              <w:t>，</w:t>
            </w:r>
            <w:r>
              <w:rPr>
                <w:rFonts w:hint="eastAsia" w:ascii="仿宋" w:hAnsi="仿宋" w:eastAsia="仿宋" w:cs="仿宋"/>
                <w:color w:val="auto"/>
                <w:kern w:val="0"/>
                <w:sz w:val="24"/>
                <w:szCs w:val="24"/>
                <w:highlight w:val="none"/>
                <w:lang w:val="en-US" w:eastAsia="zh-CN" w:bidi="ar"/>
              </w:rPr>
              <w:t>得2分；投标人承诺整改内容在24小时以内完成并回复的得3分，</w:t>
            </w:r>
            <w:r>
              <w:rPr>
                <w:rFonts w:hint="eastAsia" w:ascii="仿宋" w:hAnsi="仿宋" w:eastAsia="仿宋" w:cs="仿宋"/>
                <w:sz w:val="24"/>
                <w:szCs w:val="24"/>
              </w:rPr>
              <w:t>本项目最高得</w:t>
            </w:r>
            <w:r>
              <w:rPr>
                <w:rFonts w:hint="eastAsia" w:ascii="仿宋" w:hAnsi="仿宋" w:eastAsia="仿宋" w:cs="仿宋"/>
                <w:sz w:val="24"/>
                <w:szCs w:val="24"/>
                <w:lang w:val="en-US" w:eastAsia="zh-CN"/>
              </w:rPr>
              <w:t>5</w:t>
            </w:r>
            <w:r>
              <w:rPr>
                <w:rFonts w:hint="eastAsia" w:ascii="仿宋" w:hAnsi="仿宋" w:eastAsia="仿宋" w:cs="仿宋"/>
                <w:sz w:val="24"/>
                <w:szCs w:val="24"/>
              </w:rPr>
              <w:t>分</w:t>
            </w:r>
            <w:r>
              <w:rPr>
                <w:rFonts w:hint="eastAsia" w:ascii="仿宋" w:hAnsi="仿宋" w:eastAsia="仿宋" w:cs="仿宋"/>
                <w:sz w:val="24"/>
                <w:szCs w:val="24"/>
                <w:lang w:eastAsia="zh-CN"/>
              </w:rPr>
              <w:t>；</w:t>
            </w:r>
            <w:r>
              <w:rPr>
                <w:rFonts w:hint="eastAsia" w:ascii="仿宋" w:hAnsi="仿宋" w:eastAsia="仿宋" w:cs="仿宋"/>
                <w:color w:val="auto"/>
                <w:sz w:val="24"/>
                <w:szCs w:val="24"/>
              </w:rPr>
              <w:t>不承诺不得分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格式自拟）</w:t>
            </w:r>
            <w:bookmarkStart w:id="404" w:name="_GoBack"/>
            <w:bookmarkEnd w:id="404"/>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leftChars="0" w:right="0" w:rightChars="0"/>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0" w:hRule="atLeast"/>
          <w:jc w:val="center"/>
        </w:trPr>
        <w:tc>
          <w:tcPr>
            <w:tcW w:w="70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p>
        </w:tc>
        <w:tc>
          <w:tcPr>
            <w:tcW w:w="82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项目实施方案</w:t>
            </w:r>
          </w:p>
        </w:tc>
        <w:tc>
          <w:tcPr>
            <w:tcW w:w="646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b w:val="0"/>
                <w:bCs w:val="0"/>
                <w:color w:val="auto"/>
                <w:sz w:val="24"/>
                <w:szCs w:val="24"/>
                <w:highlight w:val="none"/>
                <w:lang w:val="en-US" w:eastAsia="zh-CN"/>
              </w:rPr>
              <w:t>实施方案科学合理，切实可行，内容完整准确，思路清晰的得6分；较为科学合理，切实可行，内容较为完整准确，思路比较清晰的得4分；方案内容有欠缺或缺陷，思路存在偏差的得2分；方案内容不符合要求或未提供不得分</w:t>
            </w:r>
            <w:r>
              <w:rPr>
                <w:rFonts w:hint="eastAsia" w:ascii="仿宋" w:hAnsi="仿宋" w:eastAsia="仿宋" w:cs="仿宋"/>
                <w:sz w:val="24"/>
                <w:szCs w:val="24"/>
                <w:highlight w:val="none"/>
              </w:rPr>
              <w:t>。</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0" w:hRule="atLeast"/>
          <w:jc w:val="center"/>
        </w:trPr>
        <w:tc>
          <w:tcPr>
            <w:tcW w:w="70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lang w:val="en-US" w:eastAsia="zh-CN"/>
              </w:rPr>
            </w:pPr>
          </w:p>
        </w:tc>
        <w:tc>
          <w:tcPr>
            <w:tcW w:w="82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rPr>
            </w:pPr>
          </w:p>
        </w:tc>
        <w:tc>
          <w:tcPr>
            <w:tcW w:w="646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管道维护</w:t>
            </w:r>
            <w:r>
              <w:rPr>
                <w:rFonts w:hint="eastAsia" w:ascii="仿宋" w:hAnsi="仿宋" w:eastAsia="仿宋" w:cs="仿宋"/>
                <w:b w:val="0"/>
                <w:bCs w:val="0"/>
                <w:color w:val="auto"/>
                <w:sz w:val="24"/>
                <w:szCs w:val="24"/>
                <w:highlight w:val="none"/>
                <w:lang w:val="en-US" w:eastAsia="zh-CN"/>
              </w:rPr>
              <w:t>管理制度及</w:t>
            </w:r>
            <w:r>
              <w:rPr>
                <w:rFonts w:hint="eastAsia" w:ascii="仿宋" w:hAnsi="仿宋" w:eastAsia="仿宋" w:cs="仿宋"/>
                <w:sz w:val="24"/>
                <w:szCs w:val="24"/>
                <w:highlight w:val="none"/>
              </w:rPr>
              <w:t>进度方案</w:t>
            </w:r>
            <w:r>
              <w:rPr>
                <w:rFonts w:hint="eastAsia" w:ascii="仿宋" w:hAnsi="仿宋" w:eastAsia="仿宋" w:cs="仿宋"/>
                <w:sz w:val="24"/>
                <w:szCs w:val="24"/>
                <w:highlight w:val="none"/>
                <w:lang w:val="en-US" w:eastAsia="zh-CN"/>
              </w:rPr>
              <w:t>内容</w:t>
            </w:r>
            <w:r>
              <w:rPr>
                <w:rFonts w:hint="eastAsia" w:ascii="仿宋" w:hAnsi="仿宋" w:eastAsia="仿宋" w:cs="仿宋"/>
                <w:b w:val="0"/>
                <w:bCs w:val="0"/>
                <w:color w:val="auto"/>
                <w:sz w:val="24"/>
                <w:szCs w:val="24"/>
                <w:highlight w:val="none"/>
                <w:lang w:val="en-US" w:eastAsia="zh-CN"/>
              </w:rPr>
              <w:t>全面且详细具体，具有可执行性的得6分；</w:t>
            </w:r>
            <w:r>
              <w:rPr>
                <w:rFonts w:hint="eastAsia" w:ascii="仿宋" w:hAnsi="仿宋" w:eastAsia="仿宋" w:cs="仿宋"/>
                <w:sz w:val="24"/>
                <w:szCs w:val="24"/>
                <w:highlight w:val="none"/>
              </w:rPr>
              <w:t>管道维护</w:t>
            </w:r>
            <w:r>
              <w:rPr>
                <w:rFonts w:hint="eastAsia" w:ascii="仿宋" w:hAnsi="仿宋" w:eastAsia="仿宋" w:cs="仿宋"/>
                <w:b w:val="0"/>
                <w:bCs w:val="0"/>
                <w:color w:val="auto"/>
                <w:sz w:val="24"/>
                <w:szCs w:val="24"/>
                <w:highlight w:val="none"/>
                <w:lang w:val="en-US" w:eastAsia="zh-CN"/>
              </w:rPr>
              <w:t>管理制度及</w:t>
            </w:r>
            <w:r>
              <w:rPr>
                <w:rFonts w:hint="eastAsia" w:ascii="仿宋" w:hAnsi="仿宋" w:eastAsia="仿宋" w:cs="仿宋"/>
                <w:sz w:val="24"/>
                <w:szCs w:val="24"/>
                <w:highlight w:val="none"/>
              </w:rPr>
              <w:t>进度方案</w:t>
            </w:r>
            <w:r>
              <w:rPr>
                <w:rFonts w:hint="eastAsia" w:ascii="仿宋" w:hAnsi="仿宋" w:eastAsia="仿宋" w:cs="仿宋"/>
                <w:sz w:val="24"/>
                <w:szCs w:val="24"/>
                <w:highlight w:val="none"/>
                <w:lang w:val="en-US" w:eastAsia="zh-CN"/>
              </w:rPr>
              <w:t>内容</w:t>
            </w:r>
            <w:r>
              <w:rPr>
                <w:rFonts w:hint="eastAsia" w:ascii="仿宋" w:hAnsi="仿宋" w:eastAsia="仿宋" w:cs="仿宋"/>
                <w:b w:val="0"/>
                <w:bCs w:val="0"/>
                <w:color w:val="auto"/>
                <w:sz w:val="24"/>
                <w:szCs w:val="24"/>
                <w:highlight w:val="none"/>
                <w:lang w:val="en-US" w:eastAsia="zh-CN"/>
              </w:rPr>
              <w:t>较为全面、详细具体，较有可执行性的得4分；</w:t>
            </w:r>
            <w:r>
              <w:rPr>
                <w:rFonts w:hint="eastAsia" w:ascii="仿宋" w:hAnsi="仿宋" w:eastAsia="仿宋" w:cs="仿宋"/>
                <w:sz w:val="24"/>
                <w:szCs w:val="24"/>
                <w:highlight w:val="none"/>
              </w:rPr>
              <w:t>管道维护</w:t>
            </w:r>
            <w:r>
              <w:rPr>
                <w:rFonts w:hint="eastAsia" w:ascii="仿宋" w:hAnsi="仿宋" w:eastAsia="仿宋" w:cs="仿宋"/>
                <w:b w:val="0"/>
                <w:bCs w:val="0"/>
                <w:color w:val="auto"/>
                <w:sz w:val="24"/>
                <w:szCs w:val="24"/>
                <w:highlight w:val="none"/>
                <w:lang w:val="en-US" w:eastAsia="zh-CN"/>
              </w:rPr>
              <w:t>管理制度及</w:t>
            </w:r>
            <w:r>
              <w:rPr>
                <w:rFonts w:hint="eastAsia" w:ascii="仿宋" w:hAnsi="仿宋" w:eastAsia="仿宋" w:cs="仿宋"/>
                <w:sz w:val="24"/>
                <w:szCs w:val="24"/>
                <w:highlight w:val="none"/>
              </w:rPr>
              <w:t>进度方案</w:t>
            </w:r>
            <w:r>
              <w:rPr>
                <w:rFonts w:hint="eastAsia" w:ascii="仿宋" w:hAnsi="仿宋" w:eastAsia="仿宋" w:cs="仿宋"/>
                <w:b w:val="0"/>
                <w:bCs w:val="0"/>
                <w:color w:val="auto"/>
                <w:sz w:val="24"/>
                <w:szCs w:val="24"/>
                <w:highlight w:val="none"/>
                <w:lang w:val="en-US" w:eastAsia="zh-CN"/>
              </w:rPr>
              <w:t>有欠缺或缺陷的得2分；</w:t>
            </w:r>
            <w:r>
              <w:rPr>
                <w:rFonts w:hint="eastAsia" w:ascii="仿宋" w:hAnsi="仿宋" w:eastAsia="仿宋" w:cs="仿宋"/>
                <w:sz w:val="24"/>
                <w:szCs w:val="24"/>
                <w:highlight w:val="none"/>
              </w:rPr>
              <w:t>管道维护</w:t>
            </w:r>
            <w:r>
              <w:rPr>
                <w:rFonts w:hint="eastAsia" w:ascii="仿宋" w:hAnsi="仿宋" w:eastAsia="仿宋" w:cs="仿宋"/>
                <w:b w:val="0"/>
                <w:bCs w:val="0"/>
                <w:color w:val="auto"/>
                <w:sz w:val="24"/>
                <w:szCs w:val="24"/>
                <w:highlight w:val="none"/>
                <w:lang w:val="en-US" w:eastAsia="zh-CN"/>
              </w:rPr>
              <w:t>管理制度及</w:t>
            </w:r>
            <w:r>
              <w:rPr>
                <w:rFonts w:hint="eastAsia" w:ascii="仿宋" w:hAnsi="仿宋" w:eastAsia="仿宋" w:cs="仿宋"/>
                <w:sz w:val="24"/>
                <w:szCs w:val="24"/>
                <w:highlight w:val="none"/>
              </w:rPr>
              <w:t>进度方案</w:t>
            </w:r>
            <w:r>
              <w:rPr>
                <w:rFonts w:hint="eastAsia" w:ascii="仿宋" w:hAnsi="仿宋" w:eastAsia="仿宋" w:cs="仿宋"/>
                <w:b w:val="0"/>
                <w:bCs w:val="0"/>
                <w:color w:val="auto"/>
                <w:sz w:val="24"/>
                <w:szCs w:val="24"/>
                <w:highlight w:val="none"/>
                <w:lang w:val="en-US" w:eastAsia="zh-CN"/>
              </w:rPr>
              <w:t>不符合要求或未提供不得分</w:t>
            </w:r>
            <w:r>
              <w:rPr>
                <w:rFonts w:hint="eastAsia" w:ascii="仿宋" w:hAnsi="仿宋" w:eastAsia="仿宋" w:cs="仿宋"/>
                <w:sz w:val="24"/>
                <w:szCs w:val="24"/>
                <w:highlight w:val="none"/>
              </w:rPr>
              <w:t xml:space="preserve">。 </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0" w:hRule="atLeast"/>
          <w:jc w:val="center"/>
        </w:trPr>
        <w:tc>
          <w:tcPr>
            <w:tcW w:w="70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lang w:val="en-US" w:eastAsia="zh-CN"/>
              </w:rPr>
            </w:pPr>
          </w:p>
        </w:tc>
        <w:tc>
          <w:tcPr>
            <w:tcW w:w="82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lang w:val="en-US" w:eastAsia="zh-CN"/>
              </w:rPr>
            </w:pPr>
          </w:p>
        </w:tc>
        <w:tc>
          <w:tcPr>
            <w:tcW w:w="646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岗位职责</w:t>
            </w:r>
            <w:r>
              <w:rPr>
                <w:rFonts w:hint="eastAsia" w:ascii="仿宋" w:hAnsi="仿宋" w:eastAsia="仿宋" w:cs="仿宋"/>
                <w:b w:val="0"/>
                <w:bCs w:val="0"/>
                <w:color w:val="auto"/>
                <w:sz w:val="24"/>
                <w:szCs w:val="24"/>
                <w:highlight w:val="none"/>
                <w:lang w:val="en-US" w:eastAsia="zh-CN"/>
              </w:rPr>
              <w:t>明确、科学合理，</w:t>
            </w:r>
            <w:r>
              <w:rPr>
                <w:rFonts w:hint="eastAsia" w:ascii="仿宋" w:hAnsi="仿宋" w:eastAsia="仿宋" w:cs="仿宋"/>
                <w:sz w:val="24"/>
                <w:szCs w:val="24"/>
                <w:highlight w:val="none"/>
              </w:rPr>
              <w:t>工作流程</w:t>
            </w:r>
            <w:r>
              <w:rPr>
                <w:rFonts w:hint="eastAsia" w:ascii="仿宋" w:hAnsi="仿宋" w:eastAsia="仿宋" w:cs="仿宋"/>
                <w:b w:val="0"/>
                <w:bCs w:val="0"/>
                <w:color w:val="auto"/>
                <w:sz w:val="24"/>
                <w:szCs w:val="24"/>
                <w:highlight w:val="none"/>
                <w:lang w:val="en-US" w:eastAsia="zh-CN"/>
              </w:rPr>
              <w:t>详细具体，</w:t>
            </w:r>
            <w:r>
              <w:rPr>
                <w:rFonts w:hint="eastAsia" w:ascii="仿宋" w:hAnsi="仿宋" w:eastAsia="仿宋" w:cs="仿宋"/>
                <w:sz w:val="24"/>
                <w:szCs w:val="24"/>
                <w:highlight w:val="none"/>
              </w:rPr>
              <w:t>内部</w:t>
            </w:r>
            <w:r>
              <w:rPr>
                <w:rFonts w:hint="eastAsia" w:ascii="仿宋" w:hAnsi="仿宋" w:eastAsia="仿宋" w:cs="仿宋"/>
                <w:b w:val="0"/>
                <w:bCs w:val="0"/>
                <w:color w:val="auto"/>
                <w:sz w:val="24"/>
                <w:szCs w:val="24"/>
                <w:highlight w:val="none"/>
                <w:lang w:val="en-US" w:eastAsia="zh-CN"/>
              </w:rPr>
              <w:t>考核办法细致有效的得6分；</w:t>
            </w:r>
            <w:r>
              <w:rPr>
                <w:rFonts w:hint="eastAsia" w:ascii="仿宋" w:hAnsi="仿宋" w:eastAsia="仿宋" w:cs="仿宋"/>
                <w:sz w:val="24"/>
                <w:szCs w:val="24"/>
                <w:highlight w:val="none"/>
              </w:rPr>
              <w:t>岗位职责</w:t>
            </w:r>
            <w:r>
              <w:rPr>
                <w:rFonts w:hint="eastAsia" w:ascii="仿宋" w:hAnsi="仿宋" w:eastAsia="仿宋" w:cs="仿宋"/>
                <w:sz w:val="24"/>
                <w:szCs w:val="24"/>
                <w:highlight w:val="none"/>
                <w:lang w:val="en-US" w:eastAsia="zh-CN"/>
              </w:rPr>
              <w:t>较为明确、科学合理</w:t>
            </w:r>
            <w:r>
              <w:rPr>
                <w:rFonts w:hint="eastAsia" w:ascii="仿宋" w:hAnsi="仿宋" w:eastAsia="仿宋" w:cs="仿宋"/>
                <w:sz w:val="24"/>
                <w:szCs w:val="24"/>
                <w:highlight w:val="none"/>
              </w:rPr>
              <w:t>、工作流程</w:t>
            </w:r>
            <w:r>
              <w:rPr>
                <w:rFonts w:hint="eastAsia" w:ascii="仿宋" w:hAnsi="仿宋" w:eastAsia="仿宋" w:cs="仿宋"/>
                <w:sz w:val="24"/>
                <w:szCs w:val="24"/>
                <w:highlight w:val="none"/>
                <w:lang w:val="en-US" w:eastAsia="zh-CN"/>
              </w:rPr>
              <w:t>较为</w:t>
            </w:r>
            <w:r>
              <w:rPr>
                <w:rFonts w:hint="eastAsia" w:ascii="仿宋" w:hAnsi="仿宋" w:eastAsia="仿宋" w:cs="仿宋"/>
                <w:b w:val="0"/>
                <w:bCs w:val="0"/>
                <w:color w:val="auto"/>
                <w:sz w:val="24"/>
                <w:szCs w:val="24"/>
                <w:highlight w:val="none"/>
                <w:lang w:val="en-US" w:eastAsia="zh-CN"/>
              </w:rPr>
              <w:t>详细具体，</w:t>
            </w:r>
            <w:r>
              <w:rPr>
                <w:rFonts w:hint="eastAsia" w:ascii="仿宋" w:hAnsi="仿宋" w:eastAsia="仿宋" w:cs="仿宋"/>
                <w:sz w:val="24"/>
                <w:szCs w:val="24"/>
                <w:highlight w:val="none"/>
              </w:rPr>
              <w:t>内部考核办法</w:t>
            </w:r>
            <w:r>
              <w:rPr>
                <w:rFonts w:hint="eastAsia" w:ascii="仿宋" w:hAnsi="仿宋" w:eastAsia="仿宋" w:cs="仿宋"/>
                <w:sz w:val="24"/>
                <w:szCs w:val="24"/>
                <w:highlight w:val="none"/>
                <w:lang w:val="en-US" w:eastAsia="zh-CN"/>
              </w:rPr>
              <w:t>较为</w:t>
            </w:r>
            <w:r>
              <w:rPr>
                <w:rFonts w:hint="eastAsia" w:ascii="仿宋" w:hAnsi="仿宋" w:eastAsia="仿宋" w:cs="仿宋"/>
                <w:b w:val="0"/>
                <w:bCs w:val="0"/>
                <w:color w:val="auto"/>
                <w:sz w:val="24"/>
                <w:szCs w:val="24"/>
                <w:highlight w:val="none"/>
                <w:lang w:val="en-US" w:eastAsia="zh-CN"/>
              </w:rPr>
              <w:t>细致有效的得4分；</w:t>
            </w:r>
            <w:r>
              <w:rPr>
                <w:rFonts w:hint="eastAsia" w:ascii="仿宋" w:hAnsi="仿宋" w:eastAsia="仿宋" w:cs="仿宋"/>
                <w:sz w:val="24"/>
                <w:szCs w:val="24"/>
                <w:highlight w:val="none"/>
              </w:rPr>
              <w:t>主要岗位职责、工作流程及内部考核办法</w:t>
            </w:r>
            <w:r>
              <w:rPr>
                <w:rFonts w:hint="eastAsia" w:ascii="仿宋" w:hAnsi="仿宋" w:eastAsia="仿宋" w:cs="仿宋"/>
                <w:b w:val="0"/>
                <w:bCs w:val="0"/>
                <w:color w:val="auto"/>
                <w:sz w:val="24"/>
                <w:szCs w:val="24"/>
                <w:highlight w:val="none"/>
                <w:lang w:val="en-US" w:eastAsia="zh-CN"/>
              </w:rPr>
              <w:t>内容有欠缺或缺陷的得2分；内容不符合要求或未提供不得分</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2"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w:t>
            </w:r>
          </w:p>
        </w:tc>
        <w:tc>
          <w:tcPr>
            <w:tcW w:w="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应急预案</w:t>
            </w:r>
          </w:p>
        </w:tc>
        <w:tc>
          <w:tcPr>
            <w:tcW w:w="6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leftChars="0" w:right="0" w:right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投标人针对本项目的突发应急事件（</w:t>
            </w:r>
            <w:r>
              <w:rPr>
                <w:rFonts w:hint="eastAsia" w:ascii="仿宋" w:hAnsi="仿宋" w:eastAsia="仿宋" w:cs="仿宋"/>
                <w:color w:val="auto"/>
                <w:sz w:val="24"/>
                <w:szCs w:val="24"/>
                <w:highlight w:val="none"/>
                <w:lang w:eastAsia="zh-CN"/>
              </w:rPr>
              <w:t>强降雨时道路积水</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管道破损、下沉、</w:t>
            </w:r>
            <w:r>
              <w:rPr>
                <w:rFonts w:hint="eastAsia" w:ascii="仿宋" w:hAnsi="仿宋" w:eastAsia="仿宋" w:cs="仿宋"/>
                <w:color w:val="auto"/>
                <w:sz w:val="24"/>
                <w:szCs w:val="24"/>
                <w:highlight w:val="none"/>
              </w:rPr>
              <w:t>设备故障应急处理等）的处理预案</w:t>
            </w:r>
            <w:r>
              <w:rPr>
                <w:rFonts w:hint="eastAsia" w:ascii="仿宋" w:hAnsi="仿宋" w:eastAsia="仿宋" w:cs="仿宋"/>
                <w:color w:val="auto"/>
                <w:sz w:val="24"/>
                <w:szCs w:val="24"/>
                <w:highlight w:val="none"/>
                <w:lang w:val="en-US" w:eastAsia="zh-CN"/>
              </w:rPr>
              <w:t>科学</w:t>
            </w:r>
            <w:r>
              <w:rPr>
                <w:rFonts w:hint="eastAsia" w:ascii="仿宋" w:hAnsi="仿宋" w:eastAsia="仿宋" w:cs="仿宋"/>
                <w:color w:val="auto"/>
                <w:sz w:val="24"/>
                <w:szCs w:val="24"/>
                <w:highlight w:val="none"/>
              </w:rPr>
              <w:t>合理、及时有效</w:t>
            </w:r>
            <w:r>
              <w:rPr>
                <w:rFonts w:hint="eastAsia" w:ascii="仿宋" w:hAnsi="仿宋" w:eastAsia="仿宋" w:cs="仿宋"/>
                <w:color w:val="auto"/>
                <w:sz w:val="24"/>
                <w:szCs w:val="24"/>
                <w:highlight w:val="none"/>
                <w:lang w:eastAsia="zh-CN"/>
              </w:rPr>
              <w:t>的</w:t>
            </w:r>
            <w:r>
              <w:rPr>
                <w:rFonts w:hint="eastAsia" w:ascii="仿宋" w:hAnsi="仿宋" w:eastAsia="仿宋" w:cs="仿宋"/>
                <w:color w:val="auto"/>
                <w:sz w:val="24"/>
                <w:szCs w:val="24"/>
                <w:highlight w:val="none"/>
                <w:lang w:val="en-US" w:eastAsia="zh-CN"/>
              </w:rPr>
              <w:t>得6</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较为科学</w:t>
            </w:r>
            <w:r>
              <w:rPr>
                <w:rFonts w:hint="eastAsia" w:ascii="仿宋" w:hAnsi="仿宋" w:eastAsia="仿宋" w:cs="仿宋"/>
                <w:color w:val="auto"/>
                <w:sz w:val="24"/>
                <w:szCs w:val="24"/>
                <w:highlight w:val="none"/>
              </w:rPr>
              <w:t>合理、及时有效</w:t>
            </w:r>
            <w:r>
              <w:rPr>
                <w:rFonts w:hint="eastAsia" w:ascii="仿宋" w:hAnsi="仿宋" w:eastAsia="仿宋" w:cs="仿宋"/>
                <w:color w:val="auto"/>
                <w:sz w:val="24"/>
                <w:szCs w:val="24"/>
                <w:highlight w:val="none"/>
                <w:lang w:eastAsia="zh-CN"/>
              </w:rPr>
              <w:t>的</w:t>
            </w:r>
            <w:r>
              <w:rPr>
                <w:rFonts w:hint="eastAsia" w:ascii="仿宋" w:hAnsi="仿宋" w:eastAsia="仿宋" w:cs="仿宋"/>
                <w:color w:val="auto"/>
                <w:sz w:val="24"/>
                <w:szCs w:val="24"/>
                <w:highlight w:val="none"/>
                <w:lang w:val="en-US" w:eastAsia="zh-CN"/>
              </w:rPr>
              <w:t>得4</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方案内容有欠缺或有缺陷的</w:t>
            </w:r>
            <w:r>
              <w:rPr>
                <w:rFonts w:hint="eastAsia" w:ascii="仿宋" w:hAnsi="仿宋" w:eastAsia="仿宋" w:cs="仿宋"/>
                <w:color w:val="auto"/>
                <w:kern w:val="0"/>
                <w:sz w:val="24"/>
                <w:szCs w:val="24"/>
                <w:lang w:val="en-US" w:eastAsia="zh-CN" w:bidi="ar"/>
              </w:rPr>
              <w:t>得2分；</w:t>
            </w:r>
            <w:r>
              <w:rPr>
                <w:rFonts w:hint="eastAsia" w:ascii="仿宋" w:hAnsi="仿宋" w:eastAsia="仿宋" w:cs="仿宋"/>
                <w:b w:val="0"/>
                <w:bCs w:val="0"/>
                <w:color w:val="auto"/>
                <w:sz w:val="24"/>
                <w:szCs w:val="24"/>
                <w:highlight w:val="none"/>
                <w:lang w:val="en-US" w:eastAsia="zh-CN"/>
              </w:rPr>
              <w:t>方案内容不符合要求或未提供不得分</w:t>
            </w:r>
            <w:r>
              <w:rPr>
                <w:rFonts w:hint="eastAsia" w:ascii="仿宋" w:hAnsi="仿宋" w:eastAsia="仿宋" w:cs="仿宋"/>
                <w:color w:val="auto"/>
                <w:sz w:val="24"/>
                <w:szCs w:val="24"/>
                <w:highlight w:val="none"/>
              </w:rPr>
              <w:t>。</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leftChars="0" w:right="0" w:right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7"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w:t>
            </w:r>
          </w:p>
        </w:tc>
        <w:tc>
          <w:tcPr>
            <w:tcW w:w="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保证措施</w:t>
            </w:r>
          </w:p>
        </w:tc>
        <w:tc>
          <w:tcPr>
            <w:tcW w:w="6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组织</w:t>
            </w:r>
            <w:r>
              <w:rPr>
                <w:rFonts w:hint="eastAsia" w:ascii="仿宋" w:hAnsi="仿宋" w:eastAsia="仿宋" w:cs="仿宋"/>
                <w:sz w:val="24"/>
                <w:szCs w:val="24"/>
                <w:highlight w:val="none"/>
                <w:lang w:val="en-US" w:eastAsia="zh-CN"/>
              </w:rPr>
              <w:t>技术</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eastAsia="zh-CN"/>
              </w:rPr>
              <w:t>、</w:t>
            </w:r>
            <w:r>
              <w:rPr>
                <w:rFonts w:hint="eastAsia" w:ascii="仿宋" w:hAnsi="仿宋" w:eastAsia="仿宋" w:cs="仿宋"/>
                <w:color w:val="auto"/>
                <w:kern w:val="0"/>
                <w:sz w:val="24"/>
                <w:szCs w:val="24"/>
              </w:rPr>
              <w:t>质量、安全、文明施工保证措施</w:t>
            </w:r>
            <w:r>
              <w:rPr>
                <w:rFonts w:hint="eastAsia" w:ascii="仿宋" w:hAnsi="仿宋" w:eastAsia="仿宋" w:cs="仿宋"/>
                <w:color w:val="000000"/>
                <w:kern w:val="0"/>
                <w:sz w:val="24"/>
                <w:szCs w:val="24"/>
                <w:lang w:val="en-US" w:eastAsia="zh-CN" w:bidi="ar"/>
              </w:rPr>
              <w:t>切合本项目采购需求，针对性、操作性强，计划安排科学合理的得6分；</w:t>
            </w:r>
            <w:r>
              <w:rPr>
                <w:rFonts w:hint="eastAsia" w:ascii="仿宋" w:hAnsi="仿宋" w:eastAsia="仿宋" w:cs="仿宋"/>
                <w:sz w:val="24"/>
                <w:szCs w:val="24"/>
                <w:highlight w:val="none"/>
              </w:rPr>
              <w:t>组织</w:t>
            </w:r>
            <w:r>
              <w:rPr>
                <w:rFonts w:hint="eastAsia" w:ascii="仿宋" w:hAnsi="仿宋" w:eastAsia="仿宋" w:cs="仿宋"/>
                <w:sz w:val="24"/>
                <w:szCs w:val="24"/>
                <w:highlight w:val="none"/>
                <w:lang w:val="en-US" w:eastAsia="zh-CN"/>
              </w:rPr>
              <w:t>技术</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eastAsia="zh-CN"/>
              </w:rPr>
              <w:t>、</w:t>
            </w:r>
            <w:r>
              <w:rPr>
                <w:rFonts w:hint="eastAsia" w:ascii="仿宋" w:hAnsi="仿宋" w:eastAsia="仿宋" w:cs="仿宋"/>
                <w:color w:val="auto"/>
                <w:kern w:val="0"/>
                <w:sz w:val="24"/>
                <w:szCs w:val="24"/>
              </w:rPr>
              <w:t>质量、安全、文明施工保证措施</w:t>
            </w:r>
            <w:r>
              <w:rPr>
                <w:rFonts w:hint="eastAsia" w:ascii="仿宋" w:hAnsi="仿宋" w:eastAsia="仿宋" w:cs="仿宋"/>
                <w:color w:val="000000"/>
                <w:kern w:val="0"/>
                <w:sz w:val="24"/>
                <w:szCs w:val="24"/>
                <w:lang w:val="en-US" w:eastAsia="zh-CN" w:bidi="ar"/>
              </w:rPr>
              <w:t>较为切合本项目采购需求，针对性、操作性较强，计划安排较为科学合理的得4分；</w:t>
            </w:r>
            <w:r>
              <w:rPr>
                <w:rFonts w:hint="eastAsia" w:ascii="仿宋" w:hAnsi="仿宋" w:eastAsia="仿宋" w:cs="仿宋"/>
                <w:sz w:val="24"/>
                <w:szCs w:val="24"/>
                <w:highlight w:val="none"/>
              </w:rPr>
              <w:t>组织</w:t>
            </w:r>
            <w:r>
              <w:rPr>
                <w:rFonts w:hint="eastAsia" w:ascii="仿宋" w:hAnsi="仿宋" w:eastAsia="仿宋" w:cs="仿宋"/>
                <w:sz w:val="24"/>
                <w:szCs w:val="24"/>
                <w:highlight w:val="none"/>
                <w:lang w:val="en-US" w:eastAsia="zh-CN"/>
              </w:rPr>
              <w:t>技术</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eastAsia="zh-CN"/>
              </w:rPr>
              <w:t>、</w:t>
            </w:r>
            <w:r>
              <w:rPr>
                <w:rFonts w:hint="eastAsia" w:ascii="仿宋" w:hAnsi="仿宋" w:eastAsia="仿宋" w:cs="仿宋"/>
                <w:color w:val="auto"/>
                <w:kern w:val="0"/>
                <w:sz w:val="24"/>
                <w:szCs w:val="24"/>
              </w:rPr>
              <w:t>质量、安全、文明施工保证措施</w:t>
            </w:r>
            <w:r>
              <w:rPr>
                <w:rFonts w:hint="eastAsia" w:ascii="仿宋" w:hAnsi="仿宋" w:eastAsia="仿宋" w:cs="仿宋"/>
                <w:color w:val="000000"/>
                <w:kern w:val="0"/>
                <w:sz w:val="24"/>
                <w:szCs w:val="24"/>
                <w:lang w:val="en-US" w:eastAsia="zh-CN" w:bidi="ar"/>
              </w:rPr>
              <w:t>与本项目切合度一般，针对性、操作性一般，计划安排一般的得2分；</w:t>
            </w:r>
            <w:r>
              <w:rPr>
                <w:rFonts w:hint="eastAsia" w:ascii="仿宋" w:hAnsi="仿宋" w:eastAsia="仿宋" w:cs="仿宋"/>
                <w:b w:val="0"/>
                <w:bCs w:val="0"/>
                <w:color w:val="auto"/>
                <w:sz w:val="24"/>
                <w:szCs w:val="24"/>
                <w:highlight w:val="none"/>
                <w:lang w:val="en-US" w:eastAsia="zh-CN"/>
              </w:rPr>
              <w:t>内容不符合要求或未提供不得分。</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00"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w:t>
            </w:r>
          </w:p>
        </w:tc>
        <w:tc>
          <w:tcPr>
            <w:tcW w:w="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合理化建议</w:t>
            </w:r>
          </w:p>
        </w:tc>
        <w:tc>
          <w:tcPr>
            <w:tcW w:w="6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b w:val="0"/>
                <w:bCs w:val="0"/>
                <w:color w:val="auto"/>
                <w:kern w:val="0"/>
                <w:sz w:val="24"/>
                <w:szCs w:val="24"/>
              </w:rPr>
              <w:t>合理化建议</w:t>
            </w: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rPr>
              <w:t>科学、合理、有针对性</w:t>
            </w:r>
            <w:r>
              <w:rPr>
                <w:rFonts w:hint="eastAsia" w:ascii="仿宋" w:hAnsi="仿宋" w:eastAsia="仿宋" w:cs="仿宋"/>
                <w:b w:val="0"/>
                <w:bCs w:val="0"/>
                <w:color w:val="auto"/>
                <w:sz w:val="24"/>
                <w:szCs w:val="24"/>
                <w:highlight w:val="none"/>
                <w:lang w:val="en-US" w:eastAsia="zh-CN"/>
              </w:rPr>
              <w:t>得5分，基本可行得3分，不符合不得分</w:t>
            </w:r>
            <w:r>
              <w:rPr>
                <w:rFonts w:hint="eastAsia" w:ascii="仿宋" w:hAnsi="仿宋" w:eastAsia="仿宋" w:cs="仿宋"/>
                <w:color w:val="auto"/>
                <w:sz w:val="24"/>
                <w:szCs w:val="24"/>
              </w:rPr>
              <w:t>。</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3" w:hRule="atLeast"/>
          <w:jc w:val="center"/>
        </w:trPr>
        <w:tc>
          <w:tcPr>
            <w:tcW w:w="707"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leftChars="0" w:right="0" w:rightChars="0"/>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lang w:val="en-US" w:eastAsia="zh-CN"/>
              </w:rPr>
              <w:t>9</w:t>
            </w:r>
          </w:p>
        </w:tc>
        <w:tc>
          <w:tcPr>
            <w:tcW w:w="827"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leftChars="0" w:right="0" w:right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报价</w:t>
            </w:r>
          </w:p>
        </w:tc>
        <w:tc>
          <w:tcPr>
            <w:tcW w:w="64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left"/>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有效投标报价的最低价作为评标基准价，其最低报价为满分；按［投标报价得分=（评标基准价/投标报价）*10］的计算公式计算。</w:t>
            </w:r>
          </w:p>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right="0"/>
              <w:jc w:val="left"/>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评标过程中，不得去掉报价中的最高报价和最低报价。</w:t>
            </w:r>
          </w:p>
          <w:p>
            <w:pPr>
              <w:pStyle w:val="87"/>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leftChars="0" w:right="0" w:rightChars="0" w:firstLine="0" w:firstLineChars="0"/>
              <w:textAlignment w:val="auto"/>
              <w:rPr>
                <w:rFonts w:hint="eastAsia" w:ascii="仿宋" w:hAnsi="仿宋" w:eastAsia="仿宋" w:cs="仿宋"/>
                <w:color w:val="auto"/>
                <w:kern w:val="0"/>
                <w:sz w:val="24"/>
                <w:szCs w:val="24"/>
              </w:rPr>
            </w:pPr>
            <w:r>
              <w:rPr>
                <w:rFonts w:hint="eastAsia" w:ascii="仿宋" w:hAnsi="仿宋" w:eastAsia="仿宋" w:cs="仿宋"/>
                <w:b w:val="0"/>
                <w:bCs w:val="0"/>
                <w:color w:val="auto"/>
                <w:kern w:val="0"/>
                <w:sz w:val="24"/>
                <w:szCs w:val="24"/>
                <w:lang w:val="en-US" w:eastAsia="zh-CN" w:bidi="ar-SA"/>
              </w:rPr>
              <w:t>因落实政府采购政策需要进行价格调整的，以调整后的价格计算评标基准价和投标报价。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440" w:lineRule="exact"/>
              <w:ind w:left="0" w:leftChars="0" w:right="0" w:rightChars="0"/>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bCs/>
                <w:sz w:val="24"/>
                <w:szCs w:val="24"/>
                <w:lang w:val="en-US" w:eastAsia="zh-CN"/>
              </w:rPr>
              <w:t>10分</w:t>
            </w:r>
          </w:p>
        </w:tc>
      </w:tr>
    </w:tbl>
    <w:p>
      <w:pPr>
        <w:snapToGrid w:val="0"/>
        <w:spacing w:line="360" w:lineRule="auto"/>
        <w:rPr>
          <w:rFonts w:hint="eastAsia" w:ascii="仿宋" w:hAnsi="仿宋" w:eastAsia="仿宋" w:cs="仿宋"/>
          <w:b/>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360" w:lineRule="auto"/>
        <w:outlineLvl w:val="0"/>
        <w:rPr>
          <w:rFonts w:hint="eastAsia"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kern w:val="0"/>
          <w:sz w:val="24"/>
        </w:rPr>
      </w:pPr>
      <w:r>
        <w:rPr>
          <w:rFonts w:hint="eastAsia" w:ascii="仿宋" w:hAnsi="仿宋" w:eastAsia="仿宋" w:cs="仿宋"/>
          <w:b/>
          <w:kern w:val="0"/>
          <w:sz w:val="24"/>
        </w:rPr>
        <w:t>3.4报价评审。</w:t>
      </w:r>
    </w:p>
    <w:p>
      <w:pPr>
        <w:pStyle w:val="87"/>
        <w:spacing w:before="0"/>
        <w:ind w:firstLine="508" w:firstLineChars="212"/>
        <w:rPr>
          <w:rFonts w:hint="eastAsia" w:ascii="仿宋" w:hAnsi="仿宋" w:eastAsia="仿宋" w:cs="仿宋"/>
          <w:kern w:val="0"/>
        </w:rPr>
      </w:pPr>
      <w:r>
        <w:rPr>
          <w:rFonts w:hint="eastAsia" w:ascii="仿宋" w:hAnsi="仿宋" w:eastAsia="仿宋" w:cs="仿宋"/>
          <w:kern w:val="0"/>
        </w:rPr>
        <w:t>3.4.1投标文件报价出现前后不一致的，按照下列规定修正：</w:t>
      </w:r>
    </w:p>
    <w:p>
      <w:pPr>
        <w:pStyle w:val="87"/>
        <w:spacing w:before="0"/>
        <w:ind w:firstLine="480"/>
        <w:rPr>
          <w:rFonts w:hint="eastAsia"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87"/>
        <w:spacing w:before="0"/>
        <w:ind w:firstLine="480"/>
        <w:rPr>
          <w:rFonts w:hint="eastAsia"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87"/>
        <w:spacing w:before="0"/>
        <w:ind w:firstLine="480"/>
        <w:rPr>
          <w:rFonts w:hint="eastAsia"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87"/>
        <w:spacing w:before="0"/>
        <w:ind w:firstLine="480"/>
        <w:rPr>
          <w:rFonts w:hint="eastAsia"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87"/>
        <w:spacing w:before="0"/>
        <w:ind w:firstLine="480"/>
        <w:rPr>
          <w:rFonts w:hint="eastAsia"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87"/>
        <w:spacing w:before="0"/>
        <w:ind w:firstLine="480"/>
        <w:rPr>
          <w:rFonts w:hint="eastAsia"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7"/>
        <w:spacing w:before="0"/>
        <w:ind w:firstLine="480"/>
        <w:rPr>
          <w:rFonts w:hint="eastAsia" w:ascii="仿宋" w:hAnsi="仿宋" w:eastAsia="仿宋" w:cs="仿宋"/>
          <w:kern w:val="0"/>
          <w:szCs w:val="24"/>
        </w:rPr>
      </w:pPr>
      <w:r>
        <w:rPr>
          <w:rFonts w:hint="eastAsia" w:ascii="仿宋" w:hAnsi="仿宋" w:eastAsia="仿宋" w:cs="仿宋"/>
          <w:kern w:val="0"/>
          <w:szCs w:val="24"/>
        </w:rPr>
        <w:t>3.4.5对于未预留份额专门面向中小企业的政府采购货物或服务项目，以及预留份额政府采购货物或服务项目中的非预留部分标项，对小型和微型企业的投</w:t>
      </w:r>
      <w:r>
        <w:rPr>
          <w:rFonts w:hint="eastAsia" w:ascii="仿宋" w:hAnsi="仿宋" w:eastAsia="仿宋" w:cs="仿宋"/>
          <w:kern w:val="0"/>
          <w:szCs w:val="24"/>
          <w:highlight w:val="none"/>
        </w:rPr>
        <w:t>标报价给予</w:t>
      </w:r>
      <w:r>
        <w:rPr>
          <w:rFonts w:hint="eastAsia" w:ascii="仿宋" w:hAnsi="仿宋" w:eastAsia="仿宋" w:cs="仿宋"/>
          <w:kern w:val="0"/>
          <w:szCs w:val="24"/>
          <w:highlight w:val="none"/>
          <w:lang w:val="en-US" w:eastAsia="zh-CN"/>
        </w:rPr>
        <w:t>20</w:t>
      </w:r>
      <w:r>
        <w:rPr>
          <w:rFonts w:hint="eastAsia" w:ascii="仿宋" w:hAnsi="仿宋" w:eastAsia="仿宋" w:cs="仿宋"/>
          <w:kern w:val="0"/>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kern w:val="0"/>
          <w:szCs w:val="24"/>
          <w:highlight w:val="none"/>
          <w:lang w:val="en-US" w:eastAsia="zh-CN"/>
        </w:rPr>
        <w:t>6</w:t>
      </w:r>
      <w:r>
        <w:rPr>
          <w:rFonts w:hint="eastAsia" w:ascii="仿宋" w:hAnsi="仿宋" w:eastAsia="仿宋" w:cs="仿宋"/>
          <w:kern w:val="0"/>
          <w:szCs w:val="24"/>
          <w:highlight w:val="none"/>
        </w:rPr>
        <w:t>%的扣除，</w:t>
      </w:r>
      <w:r>
        <w:rPr>
          <w:rFonts w:hint="eastAsia" w:ascii="仿宋" w:hAnsi="仿宋" w:eastAsia="仿宋" w:cs="仿宋"/>
          <w:kern w:val="0"/>
          <w:szCs w:val="24"/>
        </w:rPr>
        <w:t>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sz w:val="32"/>
        </w:rPr>
      </w:pPr>
      <w:r>
        <w:rPr>
          <w:rFonts w:hint="eastAsia" w:ascii="仿宋" w:hAnsi="仿宋" w:eastAsia="仿宋" w:cs="仿宋"/>
          <w:b/>
          <w:sz w:val="32"/>
        </w:rPr>
        <w:t>四、评标中的其他事项</w:t>
      </w:r>
    </w:p>
    <w:p>
      <w:pPr>
        <w:pStyle w:val="87"/>
        <w:spacing w:before="0"/>
        <w:ind w:firstLine="472" w:firstLineChars="196"/>
        <w:rPr>
          <w:rFonts w:hint="eastAsia"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hint="eastAsia"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有下列情况之一的，投标无效：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hint="eastAsia"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rPr>
        <w:t>4.2.12投标人仅提交备份投标文件，</w:t>
      </w:r>
      <w:r>
        <w:rPr>
          <w:rFonts w:hint="eastAsia" w:ascii="仿宋" w:hAnsi="仿宋" w:eastAsia="仿宋" w:cs="仿宋"/>
          <w:kern w:val="0"/>
          <w:sz w:val="24"/>
          <w:lang w:val="en-US" w:eastAsia="zh-CN"/>
        </w:rPr>
        <w:t>未</w:t>
      </w:r>
      <w:r>
        <w:rPr>
          <w:rFonts w:hint="eastAsia" w:ascii="仿宋" w:hAnsi="仿宋" w:eastAsia="仿宋" w:cs="仿宋"/>
          <w:kern w:val="0"/>
          <w:sz w:val="24"/>
        </w:rPr>
        <w:t>在电子交易平台传输递交投标文件</w:t>
      </w:r>
      <w:r>
        <w:rPr>
          <w:rFonts w:hint="eastAsia" w:ascii="仿宋" w:hAnsi="仿宋" w:eastAsia="仿宋" w:cs="仿宋"/>
          <w:kern w:val="0"/>
          <w:sz w:val="24"/>
          <w:highlight w:val="none"/>
        </w:rPr>
        <w:t>的，投标无效；</w:t>
      </w:r>
    </w:p>
    <w:p>
      <w:pPr>
        <w:pStyle w:val="4"/>
        <w:ind w:left="862" w:leftChars="205"/>
        <w:rPr>
          <w:rFonts w:hint="eastAsia" w:ascii="仿宋" w:hAnsi="仿宋" w:eastAsia="仿宋" w:cs="仿宋"/>
          <w:b w:val="0"/>
          <w:bCs w:val="0"/>
          <w:kern w:val="0"/>
          <w:sz w:val="24"/>
          <w:szCs w:val="24"/>
          <w:highlight w:val="none"/>
          <w:lang w:val="en-US"/>
        </w:rPr>
      </w:pPr>
      <w:r>
        <w:rPr>
          <w:rFonts w:hint="eastAsia" w:ascii="仿宋" w:hAnsi="仿宋" w:eastAsia="仿宋" w:cs="仿宋"/>
          <w:b w:val="0"/>
          <w:bCs w:val="0"/>
          <w:kern w:val="0"/>
          <w:sz w:val="24"/>
          <w:szCs w:val="24"/>
          <w:highlight w:val="none"/>
          <w:lang w:val="en-US"/>
        </w:rPr>
        <w:t>4.2.13 投标文件不满足招标文件的带“▲”</w:t>
      </w:r>
      <w:r>
        <w:rPr>
          <w:rFonts w:hint="eastAsia" w:ascii="仿宋" w:hAnsi="仿宋" w:eastAsia="仿宋" w:cs="仿宋"/>
          <w:b w:val="0"/>
          <w:bCs w:val="0"/>
          <w:kern w:val="0"/>
          <w:sz w:val="24"/>
          <w:szCs w:val="24"/>
          <w:highlight w:val="none"/>
          <w:lang w:val="en-US" w:eastAsia="zh-CN"/>
        </w:rPr>
        <w:t>号</w:t>
      </w:r>
      <w:r>
        <w:rPr>
          <w:rFonts w:hint="eastAsia" w:ascii="仿宋" w:hAnsi="仿宋" w:eastAsia="仿宋" w:cs="仿宋"/>
          <w:b w:val="0"/>
          <w:bCs w:val="0"/>
          <w:kern w:val="0"/>
          <w:sz w:val="24"/>
          <w:szCs w:val="24"/>
          <w:highlight w:val="none"/>
          <w:lang w:val="en-US"/>
        </w:rPr>
        <w:t>实质性要求的；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
        <w:snapToGrid w:val="0"/>
        <w:spacing w:line="360" w:lineRule="auto"/>
        <w:ind w:firstLine="472" w:firstLineChars="196"/>
        <w:rPr>
          <w:rFonts w:hint="eastAsia"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
        <w:snapToGrid w:val="0"/>
        <w:spacing w:line="360" w:lineRule="auto"/>
        <w:rPr>
          <w:rFonts w:hint="eastAsia" w:ascii="仿宋" w:hAnsi="仿宋" w:eastAsia="仿宋" w:cs="仿宋"/>
        </w:rPr>
      </w:pPr>
      <w:r>
        <w:rPr>
          <w:rFonts w:hint="eastAsia" w:ascii="仿宋" w:hAnsi="仿宋" w:eastAsia="仿宋" w:cs="仿宋"/>
        </w:rPr>
        <w:t>5.1符合专业条件的供应商或者对招标文件作实质响应的供应商不足3家的；</w:t>
      </w:r>
    </w:p>
    <w:p>
      <w:pPr>
        <w:pStyle w:val="2"/>
        <w:snapToGrid w:val="0"/>
        <w:spacing w:line="360" w:lineRule="auto"/>
        <w:rPr>
          <w:rFonts w:hint="eastAsia" w:ascii="仿宋" w:hAnsi="仿宋" w:eastAsia="仿宋" w:cs="仿宋"/>
        </w:rPr>
      </w:pPr>
      <w:r>
        <w:rPr>
          <w:rFonts w:hint="eastAsia" w:ascii="仿宋" w:hAnsi="仿宋" w:eastAsia="仿宋" w:cs="仿宋"/>
        </w:rPr>
        <w:t>5.2出现影响采购公正的违法、违规行为的；</w:t>
      </w:r>
    </w:p>
    <w:p>
      <w:pPr>
        <w:pStyle w:val="2"/>
        <w:snapToGrid w:val="0"/>
        <w:spacing w:line="360" w:lineRule="auto"/>
        <w:rPr>
          <w:rFonts w:hint="eastAsia" w:ascii="仿宋" w:hAnsi="仿宋" w:eastAsia="仿宋" w:cs="仿宋"/>
        </w:rPr>
      </w:pPr>
      <w:r>
        <w:rPr>
          <w:rFonts w:hint="eastAsia" w:ascii="仿宋" w:hAnsi="仿宋" w:eastAsia="仿宋" w:cs="仿宋"/>
        </w:rPr>
        <w:t>5.3投标人的报价均超过了采购预算，采购人不能支付的；</w:t>
      </w:r>
    </w:p>
    <w:p>
      <w:pPr>
        <w:pStyle w:val="2"/>
        <w:snapToGrid w:val="0"/>
        <w:spacing w:line="360" w:lineRule="auto"/>
        <w:rPr>
          <w:rFonts w:hint="eastAsia" w:ascii="仿宋" w:hAnsi="仿宋" w:eastAsia="仿宋" w:cs="仿宋"/>
        </w:rPr>
      </w:pPr>
      <w:r>
        <w:rPr>
          <w:rFonts w:hint="eastAsia" w:ascii="仿宋" w:hAnsi="仿宋" w:eastAsia="仿宋" w:cs="仿宋"/>
        </w:rPr>
        <w:t>5.4因重大变故，采购任务取消的。</w:t>
      </w:r>
    </w:p>
    <w:p>
      <w:pPr>
        <w:pStyle w:val="2"/>
        <w:snapToGrid w:val="0"/>
        <w:spacing w:line="360" w:lineRule="auto"/>
        <w:rPr>
          <w:rFonts w:hint="eastAsia" w:ascii="仿宋" w:hAnsi="仿宋" w:eastAsia="仿宋" w:cs="仿宋"/>
        </w:rPr>
      </w:pPr>
      <w:r>
        <w:rPr>
          <w:rFonts w:hint="eastAsia" w:ascii="仿宋" w:hAnsi="仿宋" w:eastAsia="仿宋" w:cs="仿宋"/>
        </w:rPr>
        <w:t>废标后，采购机构应当将废标理由通知所有投标人。</w:t>
      </w:r>
    </w:p>
    <w:p>
      <w:pPr>
        <w:pStyle w:val="2"/>
        <w:snapToGrid w:val="0"/>
        <w:spacing w:line="360" w:lineRule="auto"/>
        <w:ind w:firstLine="590" w:firstLineChars="245"/>
        <w:rPr>
          <w:rFonts w:hint="eastAsia"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firstLine="590" w:firstLineChars="245"/>
        <w:rPr>
          <w:rFonts w:hint="eastAsia"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2"/>
        <w:snapToGrid w:val="0"/>
        <w:spacing w:line="360" w:lineRule="auto"/>
        <w:ind w:firstLine="600" w:firstLineChars="250"/>
        <w:rPr>
          <w:rFonts w:hint="eastAsia" w:ascii="仿宋" w:hAnsi="仿宋" w:eastAsia="仿宋" w:cs="仿宋"/>
        </w:rPr>
      </w:pPr>
      <w:r>
        <w:rPr>
          <w:rFonts w:hint="eastAsia" w:ascii="仿宋" w:hAnsi="仿宋" w:eastAsia="仿宋" w:cs="仿宋"/>
        </w:rPr>
        <w:t>7.1未确定中标或者中标人的，终止本次政府采购活动，重新开展政府采购活动。</w:t>
      </w:r>
    </w:p>
    <w:p>
      <w:pPr>
        <w:pStyle w:val="2"/>
        <w:snapToGrid w:val="0"/>
        <w:spacing w:line="360" w:lineRule="auto"/>
        <w:ind w:firstLine="600" w:firstLineChars="250"/>
        <w:rPr>
          <w:rFonts w:hint="eastAsia" w:ascii="仿宋" w:hAnsi="仿宋" w:eastAsia="仿宋" w:cs="仿宋"/>
        </w:rPr>
      </w:pPr>
      <w:r>
        <w:rPr>
          <w:rFonts w:hint="eastAsia" w:ascii="仿宋" w:hAnsi="仿宋" w:eastAsia="仿宋" w:cs="仿宋"/>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hint="eastAsia" w:ascii="仿宋" w:hAnsi="仿宋" w:eastAsia="仿宋" w:cs="仿宋"/>
        </w:rPr>
      </w:pPr>
      <w:r>
        <w:rPr>
          <w:rFonts w:hint="eastAsia" w:ascii="仿宋" w:hAnsi="仿宋" w:eastAsia="仿宋" w:cs="仿宋"/>
        </w:rPr>
        <w:t>7.3政府采购合同已签订但尚未履行的，撤销合同，从合格的中标或者成交候选人中另行确定中标或者中标人；没有合格的中标或者成交候选人的，重新开展政府采购活动。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hint="eastAsia"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
        <w:snapToGrid w:val="0"/>
        <w:spacing w:line="360" w:lineRule="auto"/>
        <w:rPr>
          <w:rFonts w:hint="eastAsia"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p>
    <w:bookmarkEnd w:id="28"/>
    <w:p>
      <w:pPr>
        <w:pStyle w:val="81"/>
        <w:rPr>
          <w:rFonts w:hint="eastAsia" w:ascii="仿宋" w:hAnsi="仿宋" w:eastAsia="仿宋" w:cs="仿宋"/>
        </w:rPr>
      </w:pPr>
      <w:bookmarkStart w:id="394" w:name="第五部分"/>
      <w:bookmarkStart w:id="395" w:name="_Toc86217003"/>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pStyle w:val="2"/>
        <w:rPr>
          <w:rFonts w:hint="eastAsia"/>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r>
        <w:rPr>
          <w:rFonts w:hint="eastAsia" w:ascii="仿宋" w:hAnsi="仿宋" w:eastAsia="仿宋" w:cs="仿宋"/>
          <w:b/>
          <w:sz w:val="36"/>
          <w:szCs w:val="36"/>
        </w:rPr>
        <w:t>第五部分 拟签订的合同文本</w:t>
      </w:r>
    </w:p>
    <w:p>
      <w:pPr>
        <w:spacing w:line="480" w:lineRule="auto"/>
        <w:jc w:val="center"/>
        <w:rPr>
          <w:rFonts w:hint="eastAsia" w:ascii="仿宋" w:hAnsi="仿宋" w:eastAsia="仿宋" w:cs="仿宋"/>
          <w:b/>
          <w:bCs/>
          <w:sz w:val="36"/>
          <w:szCs w:val="36"/>
        </w:rPr>
      </w:pPr>
    </w:p>
    <w:p>
      <w:pPr>
        <w:spacing w:line="480" w:lineRule="auto"/>
        <w:jc w:val="center"/>
        <w:rPr>
          <w:rFonts w:hint="eastAsia" w:ascii="仿宋" w:hAnsi="仿宋" w:eastAsia="仿宋" w:cs="仿宋"/>
          <w:b/>
          <w:bCs/>
          <w:sz w:val="36"/>
          <w:szCs w:val="36"/>
        </w:rPr>
      </w:pPr>
    </w:p>
    <w:p>
      <w:pPr>
        <w:spacing w:line="480" w:lineRule="auto"/>
        <w:jc w:val="center"/>
        <w:rPr>
          <w:rFonts w:hint="eastAsia" w:ascii="仿宋" w:hAnsi="仿宋" w:eastAsia="仿宋" w:cs="仿宋"/>
          <w:b/>
          <w:bCs/>
          <w:sz w:val="36"/>
          <w:szCs w:val="36"/>
        </w:rPr>
      </w:pPr>
      <w:r>
        <w:rPr>
          <w:rFonts w:hint="eastAsia" w:ascii="仿宋" w:hAnsi="仿宋" w:eastAsia="仿宋" w:cs="仿宋"/>
          <w:b/>
          <w:bCs/>
          <w:sz w:val="36"/>
          <w:szCs w:val="36"/>
        </w:rPr>
        <w:t>政府采购合同参考范本</w:t>
      </w:r>
    </w:p>
    <w:p>
      <w:pPr>
        <w:spacing w:line="480" w:lineRule="auto"/>
        <w:jc w:val="center"/>
        <w:rPr>
          <w:rFonts w:hint="eastAsia" w:ascii="仿宋" w:hAnsi="仿宋" w:eastAsia="仿宋" w:cs="仿宋"/>
          <w:b/>
          <w:bCs/>
          <w:sz w:val="36"/>
          <w:szCs w:val="36"/>
        </w:rPr>
      </w:pPr>
      <w:r>
        <w:rPr>
          <w:rFonts w:hint="eastAsia" w:ascii="仿宋" w:hAnsi="仿宋" w:eastAsia="仿宋" w:cs="仿宋"/>
          <w:b/>
          <w:bCs/>
          <w:sz w:val="36"/>
          <w:szCs w:val="36"/>
        </w:rPr>
        <w:t>（服务类）</w:t>
      </w: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jc w:val="center"/>
        <w:rPr>
          <w:rFonts w:hint="eastAsia" w:ascii="仿宋" w:hAnsi="仿宋" w:eastAsia="仿宋" w:cs="仿宋"/>
          <w:sz w:val="24"/>
          <w:szCs w:val="24"/>
        </w:rPr>
      </w:pPr>
      <w:r>
        <w:rPr>
          <w:rFonts w:hint="eastAsia" w:ascii="仿宋" w:hAnsi="仿宋" w:eastAsia="仿宋" w:cs="仿宋"/>
          <w:sz w:val="24"/>
          <w:szCs w:val="24"/>
        </w:rPr>
        <w:t>第一部分</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合同书</w:t>
      </w: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项目名称：</w:t>
      </w: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甲方：</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签订地：</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签订日期：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 xml:space="preserve"> </w:t>
      </w: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p>
    <w:p>
      <w:pPr>
        <w:keepNext w:val="0"/>
        <w:keepLines w:val="0"/>
        <w:pageBreakBefore w:val="0"/>
        <w:kinsoku/>
        <w:wordWrap/>
        <w:overflowPunct/>
        <w:topLinePunct w:val="0"/>
        <w:autoSpaceDE/>
        <w:autoSpaceDN/>
        <w:bidi w:val="0"/>
        <w:snapToGrid/>
        <w:spacing w:line="440" w:lineRule="exact"/>
        <w:ind w:left="-420" w:leftChars="-200" w:right="-420" w:rightChars="-200"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（政府采购方式）  对  </w:t>
      </w:r>
      <w:r>
        <w:rPr>
          <w:rFonts w:hint="eastAsia" w:ascii="仿宋" w:hAnsi="仿宋" w:eastAsia="仿宋" w:cs="仿宋"/>
          <w:sz w:val="24"/>
          <w:szCs w:val="24"/>
          <w:u w:val="single"/>
        </w:rPr>
        <w:t xml:space="preserve"> （同前页项目名称）</w:t>
      </w:r>
      <w:r>
        <w:rPr>
          <w:rFonts w:hint="eastAsia" w:ascii="仿宋" w:hAnsi="仿宋" w:eastAsia="仿宋" w:cs="仿宋"/>
          <w:sz w:val="24"/>
          <w:szCs w:val="24"/>
        </w:rPr>
        <w:t>项目进行了采购。经</w:t>
      </w:r>
      <w:r>
        <w:rPr>
          <w:rFonts w:hint="eastAsia" w:ascii="仿宋" w:hAnsi="仿宋" w:eastAsia="仿宋" w:cs="仿宋"/>
          <w:sz w:val="24"/>
          <w:szCs w:val="24"/>
          <w:u w:val="single"/>
        </w:rPr>
        <w:t xml:space="preserve">   （相关评定主体名称）  </w:t>
      </w:r>
      <w:r>
        <w:rPr>
          <w:rFonts w:hint="eastAsia" w:ascii="仿宋" w:hAnsi="仿宋" w:eastAsia="仿宋" w:cs="仿宋"/>
          <w:sz w:val="24"/>
          <w:szCs w:val="24"/>
        </w:rPr>
        <w:t xml:space="preserve"> 评定</w:t>
      </w:r>
      <w:r>
        <w:rPr>
          <w:rFonts w:hint="eastAsia" w:ascii="仿宋" w:hAnsi="仿宋" w:eastAsia="仿宋" w:cs="仿宋"/>
          <w:sz w:val="24"/>
          <w:szCs w:val="24"/>
          <w:u w:val="single"/>
        </w:rPr>
        <w:t>，   （中标供应商名称）</w:t>
      </w:r>
      <w:r>
        <w:rPr>
          <w:rFonts w:hint="eastAsia" w:ascii="仿宋" w:hAnsi="仿宋" w:eastAsia="仿宋" w:cs="仿宋"/>
          <w:sz w:val="24"/>
          <w:szCs w:val="24"/>
        </w:rPr>
        <w:t>为该项目中标供应商。现于中标通知书发出之日起</w:t>
      </w:r>
      <w:r>
        <w:rPr>
          <w:rFonts w:hint="eastAsia" w:ascii="仿宋" w:hAnsi="仿宋" w:eastAsia="仿宋" w:cs="仿宋"/>
          <w:sz w:val="24"/>
          <w:szCs w:val="24"/>
          <w:u w:val="single"/>
        </w:rPr>
        <w:t xml:space="preserve">     </w:t>
      </w:r>
      <w:r>
        <w:rPr>
          <w:rFonts w:hint="eastAsia" w:ascii="仿宋" w:hAnsi="仿宋" w:eastAsia="仿宋" w:cs="仿宋"/>
          <w:sz w:val="24"/>
          <w:szCs w:val="24"/>
        </w:rPr>
        <w:t>个日内，按照招标文件确定的事项签订本合同。</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根据《中华人民共和国民法典》、《中华人民共和国政府采购法》等相关法律法规之规定，按照平等、自愿、公平、诚实信用和绿色的原则，经</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(以下简称：甲方)和 </w:t>
      </w:r>
      <w:r>
        <w:rPr>
          <w:rFonts w:hint="eastAsia" w:ascii="仿宋" w:hAnsi="仿宋" w:eastAsia="仿宋" w:cs="仿宋"/>
          <w:sz w:val="24"/>
          <w:szCs w:val="24"/>
          <w:u w:val="single"/>
        </w:rPr>
        <w:t xml:space="preserve">  （中标供应商名称）  </w:t>
      </w:r>
      <w:r>
        <w:rPr>
          <w:rFonts w:hint="eastAsia" w:ascii="仿宋" w:hAnsi="仿宋" w:eastAsia="仿宋" w:cs="仿宋"/>
          <w:sz w:val="24"/>
          <w:szCs w:val="24"/>
        </w:rPr>
        <w:t xml:space="preserve"> (以下简称：乙方)协商一致，约定以下合同条款，以兹共同遵守、全面履行。</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 合同组成部分</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下列文件为本合同的组成部分，并构成一个整体，需综合解释、相互补充。如果下列文件内容出现不一致的情形，那么在保证按照招标文件确定的事项的前提下，组成本合同的多个文件的优先适用顺序如下：</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1.1.1 本合同及其补充合同、变更协议；</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1.1.2 中标通知书；</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1.1.3 投标文件（含澄清或者说明文件）；</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1.1.4 招标文件（含澄清或者修改文件）；</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1.1.5 其他相关招标文件。</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 标的</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1.2.1 标的名称：；</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1.2.2 标的数量：；</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1.2.3 标的质量：</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 价款</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本合同总价为：￥元（大写：元人民币）。</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分项价格： </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07"/>
              <w:keepNext w:val="0"/>
              <w:keepLines w:val="0"/>
              <w:pageBreakBefore w:val="0"/>
              <w:kinsoku/>
              <w:wordWrap/>
              <w:overflowPunct/>
              <w:topLinePunct w:val="0"/>
              <w:autoSpaceDE/>
              <w:autoSpaceDN/>
              <w:bidi w:val="0"/>
              <w:snapToGrid/>
              <w:spacing w:before="0" w:beforeAutospacing="0" w:after="0" w:afterAutospacing="0" w:line="440" w:lineRule="exact"/>
              <w:ind w:left="0" w:right="0"/>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序号</w:t>
            </w:r>
          </w:p>
        </w:tc>
        <w:tc>
          <w:tcPr>
            <w:tcW w:w="3402" w:type="dxa"/>
            <w:noWrap w:val="0"/>
            <w:vAlign w:val="center"/>
          </w:tcPr>
          <w:p>
            <w:pPr>
              <w:pStyle w:val="107"/>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分项名称</w:t>
            </w:r>
          </w:p>
        </w:tc>
        <w:tc>
          <w:tcPr>
            <w:tcW w:w="2552" w:type="dxa"/>
            <w:noWrap w:val="0"/>
            <w:vAlign w:val="center"/>
          </w:tcPr>
          <w:p>
            <w:pPr>
              <w:pStyle w:val="107"/>
              <w:keepNext w:val="0"/>
              <w:keepLines w:val="0"/>
              <w:pageBreakBefore w:val="0"/>
              <w:kinsoku/>
              <w:wordWrap/>
              <w:overflowPunct/>
              <w:topLinePunct w:val="0"/>
              <w:autoSpaceDE/>
              <w:autoSpaceDN/>
              <w:bidi w:val="0"/>
              <w:snapToGrid/>
              <w:spacing w:before="0" w:beforeAutospacing="0" w:after="0" w:afterAutospacing="0" w:line="440" w:lineRule="exact"/>
              <w:ind w:left="0" w:right="0"/>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07"/>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3402" w:type="dxa"/>
            <w:noWrap w:val="0"/>
            <w:vAlign w:val="center"/>
          </w:tcPr>
          <w:p>
            <w:pPr>
              <w:pStyle w:val="107"/>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2552" w:type="dxa"/>
            <w:noWrap w:val="0"/>
            <w:vAlign w:val="center"/>
          </w:tcPr>
          <w:p>
            <w:pPr>
              <w:pStyle w:val="107"/>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07"/>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3402" w:type="dxa"/>
            <w:noWrap w:val="0"/>
            <w:vAlign w:val="center"/>
          </w:tcPr>
          <w:p>
            <w:pPr>
              <w:pStyle w:val="107"/>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2552" w:type="dxa"/>
            <w:noWrap w:val="0"/>
            <w:vAlign w:val="center"/>
          </w:tcPr>
          <w:p>
            <w:pPr>
              <w:pStyle w:val="107"/>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07"/>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3402" w:type="dxa"/>
            <w:noWrap w:val="0"/>
            <w:vAlign w:val="center"/>
          </w:tcPr>
          <w:p>
            <w:pPr>
              <w:pStyle w:val="107"/>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2552" w:type="dxa"/>
            <w:noWrap w:val="0"/>
            <w:vAlign w:val="center"/>
          </w:tcPr>
          <w:p>
            <w:pPr>
              <w:pStyle w:val="107"/>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07"/>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3402" w:type="dxa"/>
            <w:noWrap w:val="0"/>
            <w:vAlign w:val="center"/>
          </w:tcPr>
          <w:p>
            <w:pPr>
              <w:pStyle w:val="107"/>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2552" w:type="dxa"/>
            <w:noWrap w:val="0"/>
            <w:vAlign w:val="center"/>
          </w:tcPr>
          <w:p>
            <w:pPr>
              <w:pStyle w:val="107"/>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107"/>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r>
              <w:rPr>
                <w:rFonts w:hint="eastAsia" w:ascii="仿宋" w:hAnsi="仿宋" w:eastAsia="仿宋" w:cs="仿宋"/>
                <w:kern w:val="2"/>
                <w:sz w:val="24"/>
                <w:szCs w:val="24"/>
              </w:rPr>
              <w:t>总价</w:t>
            </w:r>
          </w:p>
        </w:tc>
        <w:tc>
          <w:tcPr>
            <w:tcW w:w="2552" w:type="dxa"/>
            <w:noWrap w:val="0"/>
            <w:vAlign w:val="center"/>
          </w:tcPr>
          <w:p>
            <w:pPr>
              <w:pStyle w:val="107"/>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r>
    </w:tbl>
    <w:p>
      <w:pPr>
        <w:keepNext w:val="0"/>
        <w:keepLines w:val="0"/>
        <w:pageBreakBefore w:val="0"/>
        <w:widowControl/>
        <w:suppressLineNumbers w:val="0"/>
        <w:kinsoku/>
        <w:wordWrap/>
        <w:overflowPunct/>
        <w:topLinePunct w:val="0"/>
        <w:autoSpaceDE/>
        <w:autoSpaceDN/>
        <w:bidi w:val="0"/>
        <w:snapToGrid/>
        <w:spacing w:line="440" w:lineRule="exact"/>
        <w:jc w:val="left"/>
        <w:textAlignment w:val="auto"/>
      </w:pPr>
      <w:r>
        <w:rPr>
          <w:rFonts w:ascii="仿宋" w:hAnsi="仿宋" w:eastAsia="仿宋" w:cs="仿宋"/>
          <w:b/>
          <w:bCs/>
          <w:color w:val="000000"/>
          <w:kern w:val="0"/>
          <w:sz w:val="24"/>
          <w:szCs w:val="24"/>
          <w:lang w:val="en-US" w:eastAsia="zh-CN" w:bidi="ar"/>
        </w:rPr>
        <w:t xml:space="preserve">1.4 付款方式和发票开具方式 </w:t>
      </w:r>
    </w:p>
    <w:p>
      <w:pPr>
        <w:keepNext w:val="0"/>
        <w:keepLines w:val="0"/>
        <w:pageBreakBefore w:val="0"/>
        <w:widowControl/>
        <w:suppressLineNumbers w:val="0"/>
        <w:kinsoku/>
        <w:wordWrap/>
        <w:overflowPunct/>
        <w:topLinePunct w:val="0"/>
        <w:autoSpaceDE/>
        <w:autoSpaceDN/>
        <w:bidi w:val="0"/>
        <w:snapToGrid/>
        <w:spacing w:line="440" w:lineRule="exact"/>
        <w:jc w:val="left"/>
        <w:textAlignment w:val="auto"/>
      </w:pPr>
      <w:r>
        <w:rPr>
          <w:rFonts w:hint="eastAsia" w:ascii="仿宋" w:hAnsi="仿宋" w:eastAsia="仿宋" w:cs="仿宋"/>
          <w:color w:val="000000"/>
          <w:kern w:val="0"/>
          <w:sz w:val="24"/>
          <w:szCs w:val="24"/>
          <w:lang w:val="en-US" w:eastAsia="zh-CN" w:bidi="ar"/>
        </w:rPr>
        <w:t>1.4.1 付款方式：</w:t>
      </w:r>
      <w:r>
        <w:rPr>
          <w:rFonts w:hint="eastAsia" w:ascii="仿宋" w:hAnsi="仿宋" w:eastAsia="仿宋" w:cs="仿宋"/>
          <w:color w:val="000000"/>
          <w:kern w:val="0"/>
          <w:sz w:val="24"/>
          <w:szCs w:val="24"/>
          <w:u w:val="none"/>
          <w:lang w:val="en-US" w:eastAsia="zh-CN" w:bidi="ar"/>
        </w:rPr>
        <w:t xml:space="preserve">分期付款 </w:t>
      </w:r>
    </w:p>
    <w:p>
      <w:pPr>
        <w:keepNext w:val="0"/>
        <w:keepLines w:val="0"/>
        <w:pageBreakBefore w:val="0"/>
        <w:widowControl/>
        <w:suppressLineNumbers w:val="0"/>
        <w:kinsoku/>
        <w:wordWrap/>
        <w:overflowPunct/>
        <w:topLinePunct w:val="0"/>
        <w:autoSpaceDE/>
        <w:autoSpaceDN/>
        <w:bidi w:val="0"/>
        <w:snapToGrid/>
        <w:spacing w:line="440" w:lineRule="exact"/>
        <w:jc w:val="left"/>
        <w:textAlignment w:val="auto"/>
      </w:pPr>
      <w:r>
        <w:rPr>
          <w:rFonts w:hint="eastAsia" w:ascii="仿宋" w:hAnsi="仿宋" w:eastAsia="仿宋" w:cs="仿宋"/>
          <w:color w:val="000000"/>
          <w:kern w:val="0"/>
          <w:sz w:val="24"/>
          <w:szCs w:val="24"/>
          <w:lang w:val="en-US" w:eastAsia="zh-CN" w:bidi="ar"/>
        </w:rPr>
        <w:t xml:space="preserve">1.4.2 付款时间： </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0"/>
          <w:szCs w:val="20"/>
          <w:lang w:val="en-US" w:eastAsia="zh-CN" w:bidi="ar"/>
        </w:rPr>
        <w:t xml:space="preserve">。 </w:t>
      </w:r>
    </w:p>
    <w:p>
      <w:pPr>
        <w:keepNext w:val="0"/>
        <w:keepLines w:val="0"/>
        <w:pageBreakBefore w:val="0"/>
        <w:widowControl/>
        <w:suppressLineNumbers w:val="0"/>
        <w:kinsoku/>
        <w:wordWrap/>
        <w:overflowPunct/>
        <w:topLinePunct w:val="0"/>
        <w:autoSpaceDE/>
        <w:autoSpaceDN/>
        <w:bidi w:val="0"/>
        <w:snapToGrid/>
        <w:spacing w:line="440" w:lineRule="exact"/>
        <w:jc w:val="left"/>
        <w:textAlignment w:val="auto"/>
      </w:pPr>
      <w:r>
        <w:rPr>
          <w:rFonts w:hint="eastAsia" w:ascii="仿宋" w:hAnsi="仿宋" w:eastAsia="仿宋" w:cs="仿宋"/>
          <w:color w:val="000000"/>
          <w:kern w:val="0"/>
          <w:sz w:val="24"/>
          <w:szCs w:val="24"/>
          <w:lang w:val="en-US" w:eastAsia="zh-CN" w:bidi="ar"/>
        </w:rPr>
        <w:t xml:space="preserve">1.4.3 发票开具方式： </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0"/>
          <w:szCs w:val="20"/>
          <w:lang w:val="en-US" w:eastAsia="zh-CN" w:bidi="ar"/>
        </w:rPr>
        <w:t xml:space="preserve">。 </w:t>
      </w:r>
    </w:p>
    <w:p>
      <w:pPr>
        <w:keepNext w:val="0"/>
        <w:keepLines w:val="0"/>
        <w:pageBreakBefore w:val="0"/>
        <w:widowControl/>
        <w:suppressLineNumbers w:val="0"/>
        <w:kinsoku/>
        <w:wordWrap/>
        <w:overflowPunct/>
        <w:topLinePunct w:val="0"/>
        <w:autoSpaceDE/>
        <w:autoSpaceDN/>
        <w:bidi w:val="0"/>
        <w:snapToGrid/>
        <w:spacing w:line="440" w:lineRule="exact"/>
        <w:jc w:val="left"/>
        <w:textAlignment w:val="auto"/>
      </w:pPr>
      <w:r>
        <w:rPr>
          <w:rFonts w:hint="eastAsia" w:ascii="仿宋" w:hAnsi="仿宋" w:eastAsia="仿宋" w:cs="仿宋"/>
          <w:color w:val="000000"/>
          <w:kern w:val="0"/>
          <w:sz w:val="20"/>
          <w:szCs w:val="20"/>
          <w:lang w:val="en-US" w:eastAsia="zh-CN" w:bidi="ar"/>
        </w:rPr>
        <w:t xml:space="preserve">1.4.4 </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0"/>
          <w:szCs w:val="20"/>
          <w:lang w:val="en-US" w:eastAsia="zh-CN" w:bidi="ar"/>
        </w:rPr>
        <w:t xml:space="preserve">。 </w:t>
      </w:r>
    </w:p>
    <w:p>
      <w:pPr>
        <w:keepNext w:val="0"/>
        <w:keepLines w:val="0"/>
        <w:pageBreakBefore w:val="0"/>
        <w:widowControl/>
        <w:suppressLineNumbers w:val="0"/>
        <w:kinsoku/>
        <w:wordWrap/>
        <w:overflowPunct/>
        <w:topLinePunct w:val="0"/>
        <w:autoSpaceDE/>
        <w:autoSpaceDN/>
        <w:bidi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1.5 服务期限、地点和方式</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1.5.1 服务期限：详见合同专用条款；</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1.5.2 服务地点：合同专用条款；</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1.5.3 服务方式：合同专用条款。</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 违约责任</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1.6.1除不可抗力外，如果乙方没有按照本合同约定的期限、地点和方式履行合同，那么甲方可要求乙方支付违约金，违约金按每迟延履行一日的应提供而未提供的服务的价格的0.05%计算，最高限额为本合同总价的20%；迟延履行服务的违约金计算数额达到前述最高限额之日起，甲方有权在要求乙方支付违约金的同时，书面通知乙方解除本合同；</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1.6.2 除不可抗力外，如果甲方没有按照本合同约定的付款方式付款，那么乙方可要求甲方支付违约金，违约金按每迟延付款一日的应付而未付款的0.05%计算，最高限额为本合同总价的20%；迟延付款的违约金计算数额达到前述最高限额之日起，乙方有权在要求甲方支付违约金的同时，书面通知甲方解除本合同；</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1.6.6 如果出现政府采购监督管理部门在处理投诉事项期间，书面通知甲方暂停采购活动的情形，或者询问或质疑事项可能影响中标结果的，导致甲方中止履行合同的情形，均不视为甲方违约。</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1.6.7违约责任合同专用条款另有约定的，从其约定。</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1.7 合同争议的解决</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  本合同履行过程中发生的任何争议，双方当事人均可通过和解或者调解解决；不愿和解、调解或者和解、调解不成的，可以选择以下第 合同专用条款  条款规定的方式解决：</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1.7.1 将争议提交合同专用条款仲裁委员会依申请仲裁时其现行有效的仲裁规则裁决；</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1.7.2 向合同专用条款人民法院起诉。</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1.8 合同生效</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本合同自双方当事人盖章或者签字时生效。</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甲方：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乙方：</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统一社会信用代码：</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统一社会信用代码或身份证号码：</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住所：住所：</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法定代表人或法定代表人</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授权代表（签字）：                        或授权代表（签字）: </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联系人：联系人：</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约定送达地址：约定送达地址：</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邮政编码：邮政编码：</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电话:                                    电话: </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传真:                                    传真:</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电子邮箱：电子邮箱：</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开户银行：                               开户银行： </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开户名称：                               开户名称： </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开户账号：开户账号：</w:t>
      </w: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 </w:t>
      </w:r>
    </w:p>
    <w:p>
      <w:pPr>
        <w:spacing w:line="360" w:lineRule="auto"/>
        <w:ind w:left="-420" w:leftChars="-200" w:right="-420" w:rightChars="-200" w:firstLine="482" w:firstLineChars="200"/>
        <w:jc w:val="center"/>
        <w:rPr>
          <w:rFonts w:hint="eastAsia" w:ascii="仿宋" w:hAnsi="仿宋" w:eastAsia="仿宋" w:cs="仿宋"/>
          <w:b/>
          <w:bCs/>
          <w:sz w:val="24"/>
          <w:szCs w:val="24"/>
        </w:rPr>
      </w:pPr>
      <w:r>
        <w:rPr>
          <w:rFonts w:hint="eastAsia" w:ascii="仿宋" w:hAnsi="仿宋" w:eastAsia="仿宋" w:cs="仿宋"/>
          <w:b/>
          <w:bCs/>
          <w:sz w:val="24"/>
          <w:szCs w:val="24"/>
        </w:rPr>
        <w:t>第二部分</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合同一般条款</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 定义</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本合同中的下列词语应按以下内容进行解释：</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2.1.1 “合同”系指采购人和中标供应商签订的载明双方当事人所达成的协议，并包括所有的附件、附录和构成合同的其他文件。</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2.1.2 “合同价”系指根据合同约定，中标供应商在完全履行合同义务后，采购人应支付给中标供应商的价格。</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2.1.3 “服务”系指中标供应商根据合同约定应向采购人履行的除货物和工程以外的其他政府采购对象，包括采购人自身需要的服务和向社会公众提供的公共服务。</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2.1.4 “甲方”系指与中标供应商签署合同的采购人；采购人委托采购代理机构代表其与乙方签订合同的，采购人的授权委托书作为合同附件。</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2.1.6 “现场”系指合同约定提供服务的地点。</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2.2 技术规范</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服务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2.3 知识产权</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2.3.2具有知识产权的计算机软件等标的的知识产权归属，详见合同专用条款。</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2.4履约检查和问题反馈</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2.4.2 合同履行期间，甲方有权将履行过程中出现的问题反馈给乙方，双方当事人应以书面形式约定需要完善和改进的内容。</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2.5技术资料和保密义务</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2.5.1 乙方有权依据合同约定和项目需要，向甲方了解有关情况，调阅有关资料等，甲方应予积极配合；</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2.5.2 乙方有义务妥善保管和保护由甲方提供的前款信息和资料等；</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2.6质量保证</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2.6.1 乙方应建立和完善履行合同的内部质量保证体系，并提供相关内部规章制度给甲方，以便甲方进行监督检查；</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2.6.2 乙方应保证履行合同的人员数量和素质、软件和硬件设备的配置、场地、环境和设施等满足全面履行合同的要求，并应接受甲方的监督检查。</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2.7延迟履行</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2.8合同变更</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合同继续履行将损害国家利益和社会公共利益的，双方当事人应当以书面形式变更合同。有过错的一方应当承担赔偿责任，双方当事人都有过错的，各自承担相应的责任。</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2.9合同转让和分包</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2.9.1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2.9.2乙方采取分包方式履行合同的，甲方可直接向分包供应商支付款项。</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2.10不可抗力</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2.10.1如果任何一方遭遇法律规定的不可抗力，致使合同履行受阻时，履行合同的期限应予延长，延长的期限应相当于不可抗力所影响的时间；</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2.10.2 因不可抗力致使不能实现合同目的的，当事人可以解除合同；</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2.10.3 因不可抗力致使合同有变更必要的，双方当事人应在合同专用条款约定时间内以书面形式变更合同；</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2.10.4受不可抗力影响的一方在不可抗力发生后，应在合同专用条款约定时间内以书面形式通知对方当事人，并在合同专用条款约定时间内，将有关部门出具的证明文件送达对方当事人。</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2.11税费</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与合同有关的一切税费，均按照中华人民共和国法律的相关规定。</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2.12乙方破产</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2.13合同中止、终止</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2.13.1 双方当事人不得擅自中止或者终止合同；</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2.13.2合同继续履行将损害国家利益和社会公共利益的，双方当事人应当中止或者终止合同。有过错的一方应当承担赔偿责任，双方当事人都有过错的，各自承担相应的责任。</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2.14检验和验收</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2.14.1 乙方按照合同专用条款的约定，定期提交服务报告，甲方按照合同专用条款的约定进行定期验收；</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2.14.2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2.14.3检验和验收标准、程序等具体内容以及前述验收书的效力详见合同专用条款。</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2.15通知和送达</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2.15.1任何一方因履行合同而以合同第一部分尾部所列明的传真或电子邮件发出的所有通知、文件、材料，均视为已向对方当事人送达；任何一方变更上述送达方式或者地址的，应于3个工作日内书面通知对方当事人，在对方当事人收到有关变更通知之前，变更前的约定送达方式或者地址仍视为有效。</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2.15.2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2.16合同使用的文字和适用的法律</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2.16.1 合同使用汉语书就、变更和解释；</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2.16.2 合同适用中华人民共和国法律。</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2.17履约保证金</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2.17.1 招标文件要求乙方提交履约保证金的，乙方应按合同专用条款约定的方式，以支票、汇票、本票或者金融机构、担保机构出具的保函等非现金形式，提交不超过合同金额</w:t>
      </w:r>
      <w:r>
        <w:rPr>
          <w:rFonts w:hint="eastAsia" w:ascii="仿宋" w:hAnsi="仿宋" w:eastAsia="仿宋" w:cs="仿宋"/>
          <w:sz w:val="24"/>
          <w:szCs w:val="24"/>
          <w:lang w:val="en-US" w:eastAsia="zh-CN"/>
        </w:rPr>
        <w:t>1</w:t>
      </w:r>
      <w:r>
        <w:rPr>
          <w:rFonts w:hint="eastAsia" w:ascii="仿宋" w:hAnsi="仿宋" w:eastAsia="仿宋" w:cs="仿宋"/>
          <w:sz w:val="24"/>
          <w:szCs w:val="24"/>
        </w:rPr>
        <w:t>%的履约保证金；鼓励和支持乙方以银行、保险公司出具的保函形式提供履约保证，乙方以银行、保险公司出具保函形式提交履约保证金的，甲方不得拒收。</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 xml:space="preserve">2.17.2  甲方在项目验收结束后及时退还履约保证金。甲方在项目通过验收之日起 5 个工作日内，按合同专用条款约定的方式将履约保证金退还乙方，逾期退还的，乙方可要求甲方支付违约金，违约金按每迟延退还一日的应退还而未退还金额的  0.05  %计算，最高限额为本合同履约保证金的  20%； </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2.17.3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2.17.4 甲方根据杭州市政府采购网公布的供应商履约评价情况减免履约保证金。乙方履约验收评价总分为100分的，甲方免收履约保证金；评价总分在90分以上的，收取履约保证金为合同金额</w:t>
      </w:r>
      <w:r>
        <w:rPr>
          <w:rFonts w:hint="eastAsia" w:ascii="仿宋" w:hAnsi="仿宋" w:eastAsia="仿宋" w:cs="仿宋"/>
          <w:sz w:val="24"/>
          <w:szCs w:val="24"/>
          <w:lang w:val="en-US" w:eastAsia="zh-CN"/>
        </w:rPr>
        <w:t>0.5</w:t>
      </w:r>
      <w:r>
        <w:rPr>
          <w:rFonts w:hint="eastAsia" w:ascii="仿宋" w:hAnsi="仿宋" w:eastAsia="仿宋" w:cs="仿宋"/>
          <w:sz w:val="24"/>
          <w:szCs w:val="24"/>
        </w:rPr>
        <w:t>%；评价总分在不满90分或者暂无评分的，收取履约保证金为合同金额</w:t>
      </w:r>
      <w:r>
        <w:rPr>
          <w:rFonts w:hint="eastAsia" w:ascii="仿宋" w:hAnsi="仿宋" w:eastAsia="仿宋" w:cs="仿宋"/>
          <w:sz w:val="24"/>
          <w:szCs w:val="24"/>
          <w:lang w:val="en-US" w:eastAsia="zh-CN"/>
        </w:rPr>
        <w:t>1</w:t>
      </w:r>
      <w:r>
        <w:rPr>
          <w:rFonts w:hint="eastAsia" w:ascii="仿宋" w:hAnsi="仿宋" w:eastAsia="仿宋" w:cs="仿宋"/>
          <w:sz w:val="24"/>
          <w:szCs w:val="24"/>
        </w:rPr>
        <w:t>%。</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2.17.5甲方在乙方履行完合同约定义务事项后及时退还，延迟退还的，应当按照合同约定和法律规定承担相应的赔偿责任。</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2.18对于因甲方原因导致变更、中止或者终止政府采购合同的，甲方应当依照合同约定对供应商受到的损失予以赔偿或者补偿。</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2.19合同份数</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合同份数按合同专用条款规定，每份均具有同等法律效力。</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 xml:space="preserve"> </w:t>
      </w: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2" w:firstLineChars="200"/>
        <w:jc w:val="center"/>
        <w:rPr>
          <w:rFonts w:hint="eastAsia" w:ascii="仿宋" w:hAnsi="仿宋" w:eastAsia="仿宋" w:cs="仿宋"/>
          <w:b/>
          <w:bCs/>
          <w:sz w:val="24"/>
          <w:szCs w:val="24"/>
        </w:rPr>
      </w:pPr>
      <w:r>
        <w:rPr>
          <w:rFonts w:hint="eastAsia" w:ascii="仿宋" w:hAnsi="仿宋" w:eastAsia="仿宋" w:cs="仿宋"/>
          <w:b/>
          <w:bCs/>
          <w:sz w:val="24"/>
          <w:szCs w:val="24"/>
        </w:rPr>
        <w:t>第三部分合同专用条款</w:t>
      </w:r>
    </w:p>
    <w:p>
      <w:pPr>
        <w:spacing w:line="560" w:lineRule="exact"/>
        <w:ind w:left="-420" w:leftChars="-200" w:right="-420" w:rightChars="-200" w:firstLine="480" w:firstLineChars="200"/>
        <w:rPr>
          <w:rFonts w:hint="eastAsia" w:ascii="仿宋" w:hAnsi="仿宋" w:eastAsia="仿宋" w:cs="仿宋"/>
        </w:rPr>
      </w:pPr>
      <w:r>
        <w:rPr>
          <w:rFonts w:hint="eastAsia" w:ascii="仿宋" w:hAnsi="仿宋" w:eastAsia="仿宋" w:cs="仿宋"/>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77"/>
        <w:gridCol w:w="75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noWrap w:val="0"/>
            <w:vAlign w:val="center"/>
          </w:tcPr>
          <w:p>
            <w:pPr>
              <w:spacing w:before="0" w:beforeAutospacing="0" w:after="0" w:afterAutospacing="0" w:line="360" w:lineRule="auto"/>
              <w:ind w:left="0" w:right="0"/>
              <w:jc w:val="center"/>
              <w:rPr>
                <w:rFonts w:hint="eastAsia" w:ascii="仿宋" w:hAnsi="仿宋" w:eastAsia="仿宋" w:cs="仿宋"/>
                <w:b/>
                <w:bCs/>
                <w:sz w:val="24"/>
                <w:szCs w:val="24"/>
              </w:rPr>
            </w:pPr>
            <w:r>
              <w:rPr>
                <w:rFonts w:hint="eastAsia" w:ascii="仿宋" w:hAnsi="仿宋" w:eastAsia="仿宋" w:cs="仿宋"/>
                <w:b/>
                <w:bCs/>
                <w:sz w:val="24"/>
                <w:szCs w:val="24"/>
              </w:rPr>
              <w:t>条款号</w:t>
            </w:r>
          </w:p>
        </w:tc>
        <w:tc>
          <w:tcPr>
            <w:tcW w:w="4534" w:type="pct"/>
            <w:noWrap w:val="0"/>
            <w:vAlign w:val="center"/>
          </w:tcPr>
          <w:p>
            <w:pPr>
              <w:spacing w:before="0" w:beforeAutospacing="0" w:after="0" w:afterAutospacing="0" w:line="360" w:lineRule="auto"/>
              <w:ind w:left="0" w:right="0"/>
              <w:jc w:val="center"/>
              <w:rPr>
                <w:rFonts w:hint="eastAsia" w:ascii="仿宋" w:hAnsi="仿宋" w:eastAsia="仿宋" w:cs="仿宋"/>
                <w:b/>
                <w:bCs/>
                <w:sz w:val="24"/>
                <w:szCs w:val="24"/>
              </w:rPr>
            </w:pPr>
            <w:r>
              <w:rPr>
                <w:rFonts w:hint="eastAsia" w:ascii="仿宋" w:hAnsi="仿宋" w:eastAsia="仿宋" w:cs="仿宋"/>
                <w:b/>
                <w:bCs/>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1.4.4</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 xml:space="preserve">1.5.1 </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1.5.2</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 xml:space="preserve">1.5.3 </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1.6.7</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1.7</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1.7.1</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1.7.2</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2.3.2</w:t>
            </w:r>
          </w:p>
        </w:tc>
        <w:tc>
          <w:tcPr>
            <w:tcW w:w="4534" w:type="pct"/>
            <w:noWrap w:val="0"/>
            <w:vAlign w:val="center"/>
          </w:tcPr>
          <w:p>
            <w:pPr>
              <w:spacing w:before="0" w:beforeAutospacing="0" w:after="0" w:afterAutospacing="0" w:line="360" w:lineRule="auto"/>
              <w:ind w:left="-420" w:leftChars="-200" w:right="-420" w:rightChars="-200" w:firstLine="480" w:firstLineChars="20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2.4.1</w:t>
            </w:r>
          </w:p>
        </w:tc>
        <w:tc>
          <w:tcPr>
            <w:tcW w:w="4534" w:type="pct"/>
            <w:noWrap w:val="0"/>
            <w:vAlign w:val="center"/>
          </w:tcPr>
          <w:p>
            <w:pPr>
              <w:spacing w:before="0" w:beforeAutospacing="0" w:after="0" w:afterAutospacing="0" w:line="360" w:lineRule="auto"/>
              <w:ind w:left="-420" w:leftChars="-200" w:right="-420" w:rightChars="-200" w:firstLine="480" w:firstLineChars="20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2.4.2</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top"/>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 xml:space="preserve">2.8 </w:t>
            </w:r>
          </w:p>
        </w:tc>
        <w:tc>
          <w:tcPr>
            <w:tcW w:w="4534" w:type="pct"/>
            <w:noWrap w:val="0"/>
            <w:vAlign w:val="top"/>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2.12.3</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2.12.4</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2.16.1</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2.16.3</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noWrap w:val="0"/>
            <w:vAlign w:val="top"/>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2.20.1</w:t>
            </w:r>
          </w:p>
        </w:tc>
        <w:tc>
          <w:tcPr>
            <w:tcW w:w="4534" w:type="pct"/>
            <w:noWrap w:val="0"/>
            <w:vAlign w:val="top"/>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 xml:space="preserve">2.20.2 </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noWrap w:val="0"/>
            <w:vAlign w:val="center"/>
          </w:tcPr>
          <w:p>
            <w:pPr>
              <w:spacing w:before="0" w:beforeAutospacing="0" w:after="0" w:afterAutospacing="0" w:line="360" w:lineRule="auto"/>
              <w:ind w:left="-420" w:leftChars="-200" w:right="-420" w:rightChars="-200" w:firstLine="480" w:firstLineChars="200"/>
              <w:outlineLvl w:val="0"/>
              <w:rPr>
                <w:rFonts w:hint="eastAsia" w:ascii="仿宋" w:hAnsi="仿宋" w:eastAsia="仿宋" w:cs="仿宋"/>
                <w:sz w:val="24"/>
                <w:szCs w:val="24"/>
              </w:rPr>
            </w:pPr>
            <w:r>
              <w:rPr>
                <w:rFonts w:hint="eastAsia" w:ascii="仿宋" w:hAnsi="仿宋" w:eastAsia="仿宋" w:cs="仿宋"/>
                <w:sz w:val="24"/>
                <w:szCs w:val="24"/>
              </w:rPr>
              <w:t>2.22</w:t>
            </w:r>
          </w:p>
        </w:tc>
        <w:tc>
          <w:tcPr>
            <w:tcW w:w="4534"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bl>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 此仅为合同书样本，中标单位需根据实际情况和采购人签订相应的合同！</w:t>
      </w:r>
    </w:p>
    <w:p>
      <w:pPr>
        <w:wordWrap/>
        <w:spacing w:line="360" w:lineRule="auto"/>
        <w:jc w:val="both"/>
        <w:rPr>
          <w:rFonts w:hint="eastAsia" w:ascii="仿宋" w:hAnsi="仿宋" w:eastAsia="仿宋" w:cs="仿宋"/>
          <w:sz w:val="24"/>
        </w:rPr>
      </w:pPr>
      <w:r>
        <w:rPr>
          <w:rFonts w:hint="eastAsia" w:ascii="仿宋" w:hAnsi="仿宋" w:eastAsia="仿宋" w:cs="仿宋"/>
          <w:sz w:val="24"/>
        </w:rPr>
        <w:t xml:space="preserve"> </w:t>
      </w:r>
    </w:p>
    <w:p>
      <w:pPr>
        <w:wordWrap/>
        <w:spacing w:line="360" w:lineRule="auto"/>
        <w:jc w:val="both"/>
        <w:rPr>
          <w:rFonts w:hint="eastAsia" w:ascii="仿宋" w:hAnsi="仿宋" w:eastAsia="仿宋" w:cs="仿宋"/>
          <w:sz w:val="24"/>
        </w:rPr>
      </w:pPr>
    </w:p>
    <w:p>
      <w:pPr>
        <w:wordWrap/>
        <w:spacing w:line="360" w:lineRule="auto"/>
        <w:jc w:val="both"/>
        <w:rPr>
          <w:rFonts w:hint="eastAsia" w:ascii="仿宋" w:hAnsi="仿宋" w:eastAsia="仿宋" w:cs="仿宋"/>
          <w:sz w:val="24"/>
        </w:rPr>
      </w:pPr>
      <w:r>
        <w:rPr>
          <w:rFonts w:hint="eastAsia" w:ascii="仿宋" w:hAnsi="仿宋" w:eastAsia="仿宋" w:cs="仿宋"/>
          <w:sz w:val="24"/>
        </w:rPr>
        <w:t xml:space="preserve">                           </w:t>
      </w:r>
    </w:p>
    <w:p>
      <w:pPr>
        <w:spacing w:line="360" w:lineRule="auto"/>
        <w:ind w:left="720" w:firstLine="723" w:firstLineChars="200"/>
        <w:outlineLvl w:val="0"/>
        <w:rPr>
          <w:rFonts w:hint="eastAsia" w:ascii="仿宋" w:hAnsi="仿宋" w:eastAsia="仿宋" w:cs="仿宋"/>
          <w:b/>
          <w:sz w:val="36"/>
          <w:szCs w:val="20"/>
        </w:rPr>
      </w:pPr>
      <w:r>
        <w:rPr>
          <w:rFonts w:hint="eastAsia" w:ascii="仿宋" w:hAnsi="仿宋" w:eastAsia="仿宋" w:cs="仿宋"/>
          <w:b/>
          <w:sz w:val="36"/>
          <w:szCs w:val="20"/>
        </w:rPr>
        <w:t>第六部分</w:t>
      </w:r>
      <w:bookmarkEnd w:id="394"/>
      <w:r>
        <w:rPr>
          <w:rFonts w:hint="eastAsia" w:ascii="仿宋" w:hAnsi="仿宋" w:eastAsia="仿宋" w:cs="仿宋"/>
          <w:b/>
          <w:sz w:val="36"/>
          <w:szCs w:val="20"/>
        </w:rPr>
        <w:t xml:space="preserve"> </w:t>
      </w:r>
      <w:bookmarkEnd w:id="395"/>
      <w:r>
        <w:rPr>
          <w:rFonts w:hint="eastAsia" w:ascii="仿宋" w:hAnsi="仿宋" w:eastAsia="仿宋" w:cs="仿宋"/>
          <w:b/>
          <w:sz w:val="36"/>
          <w:szCs w:val="20"/>
        </w:rPr>
        <w:t>应提交的有关格式范例</w:t>
      </w: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highlight w:val="none"/>
        </w:rPr>
        <w:t>符合参加政府采购活动应当具备的一般条件的承诺函………</w:t>
      </w:r>
      <w:r>
        <w:rPr>
          <w:rFonts w:hint="eastAsia" w:ascii="仿宋" w:hAnsi="仿宋" w:eastAsia="仿宋" w:cs="仿宋"/>
          <w:sz w:val="24"/>
        </w:rPr>
        <w:t>……（页码）</w:t>
      </w:r>
    </w:p>
    <w:p>
      <w:pPr>
        <w:snapToGrid w:val="0"/>
        <w:spacing w:line="360" w:lineRule="auto"/>
        <w:rPr>
          <w:rFonts w:hint="eastAsia" w:ascii="仿宋" w:hAnsi="仿宋" w:eastAsia="仿宋" w:cs="仿宋"/>
          <w:sz w:val="24"/>
        </w:rPr>
      </w:pPr>
      <w:r>
        <w:rPr>
          <w:rFonts w:hint="eastAsia" w:ascii="仿宋" w:hAnsi="仿宋" w:eastAsia="仿宋" w:cs="仿宋"/>
          <w:sz w:val="24"/>
        </w:rPr>
        <w:t>（2）落实政府采购政策需满足的资格要求………………………………（页码）</w:t>
      </w:r>
    </w:p>
    <w:p>
      <w:pPr>
        <w:snapToGrid w:val="0"/>
        <w:spacing w:line="360" w:lineRule="auto"/>
        <w:rPr>
          <w:rFonts w:hint="eastAsia" w:ascii="仿宋" w:hAnsi="仿宋" w:eastAsia="仿宋" w:cs="仿宋"/>
          <w:sz w:val="24"/>
        </w:rPr>
      </w:pPr>
      <w:r>
        <w:rPr>
          <w:rFonts w:hint="eastAsia" w:ascii="仿宋" w:hAnsi="仿宋" w:eastAsia="仿宋" w:cs="仿宋"/>
          <w:sz w:val="24"/>
        </w:rPr>
        <w:t>（3）本项目的特定资格要求………………………………………………（页码）</w:t>
      </w:r>
    </w:p>
    <w:p>
      <w:pPr>
        <w:snapToGrid w:val="0"/>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我方参与（项目名称）【</w:t>
      </w:r>
      <w:r>
        <w:rPr>
          <w:rFonts w:hint="eastAsia" w:ascii="仿宋" w:hAnsi="仿宋" w:eastAsia="仿宋" w:cs="仿宋"/>
          <w:sz w:val="24"/>
          <w:lang w:val="en-US" w:eastAsia="zh-CN"/>
        </w:rPr>
        <w:t>项目编号</w:t>
      </w:r>
      <w:r>
        <w:rPr>
          <w:rFonts w:hint="eastAsia" w:ascii="仿宋" w:hAnsi="仿宋" w:eastAsia="仿宋" w:cs="仿宋"/>
          <w:sz w:val="24"/>
        </w:rPr>
        <w:t>：</w:t>
      </w:r>
      <w:r>
        <w:rPr>
          <w:rFonts w:hint="eastAsia" w:ascii="仿宋" w:hAnsi="仿宋" w:eastAsia="仿宋" w:cs="仿宋"/>
          <w:sz w:val="24"/>
          <w:lang w:val="en-US" w:eastAsia="zh-CN"/>
        </w:rPr>
        <w:t xml:space="preserve"> </w:t>
      </w:r>
      <w:r>
        <w:rPr>
          <w:rFonts w:hint="eastAsia" w:ascii="仿宋" w:hAnsi="仿宋" w:eastAsia="仿宋" w:cs="仿宋"/>
          <w:b/>
          <w:bCs/>
          <w:color w:val="auto"/>
          <w:sz w:val="24"/>
          <w:szCs w:val="24"/>
          <w:highlight w:val="none"/>
        </w:rPr>
        <w:t xml:space="preserve"> </w:t>
      </w:r>
      <w:r>
        <w:rPr>
          <w:rFonts w:hint="eastAsia" w:ascii="仿宋" w:hAnsi="仿宋" w:eastAsia="仿宋" w:cs="仿宋"/>
          <w:sz w:val="24"/>
        </w:rPr>
        <w:t>】政府采购活动，郑重承诺：</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（一）</w:t>
      </w:r>
      <w:r>
        <w:rPr>
          <w:rFonts w:hint="eastAsia" w:ascii="仿宋" w:hAnsi="仿宋" w:eastAsia="仿宋" w:cs="仿宋"/>
          <w:color w:val="auto"/>
          <w:sz w:val="24"/>
          <w:szCs w:val="24"/>
          <w:highlight w:val="none"/>
        </w:rPr>
        <w:t>符合参与政府采购活动的资格条件并且没有税收缴纳、社会保障等方面的失信记录的承诺函</w:t>
      </w:r>
      <w:r>
        <w:rPr>
          <w:rFonts w:hint="eastAsia" w:ascii="仿宋" w:hAnsi="仿宋" w:eastAsia="仿宋" w:cs="仿宋"/>
          <w:color w:val="auto"/>
          <w:sz w:val="24"/>
          <w:szCs w:val="24"/>
          <w:highlight w:val="none"/>
          <w:lang w:val="en-US" w:eastAsia="zh-CN"/>
        </w:rPr>
        <w:t>;</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二</w:t>
      </w:r>
      <w:r>
        <w:rPr>
          <w:rFonts w:hint="eastAsia" w:ascii="仿宋" w:hAnsi="仿宋" w:eastAsia="仿宋" w:cs="仿宋"/>
          <w:sz w:val="24"/>
          <w:lang w:eastAsia="zh-CN"/>
        </w:rPr>
        <w:t>）</w:t>
      </w:r>
      <w:r>
        <w:rPr>
          <w:rFonts w:hint="eastAsia" w:ascii="仿宋" w:hAnsi="仿宋" w:eastAsia="仿宋" w:cs="仿宋"/>
          <w:sz w:val="24"/>
        </w:rPr>
        <w:t>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rPr>
          <w:rFonts w:hint="eastAsia" w:ascii="仿宋" w:hAnsi="仿宋" w:eastAsia="仿宋" w:cs="仿宋"/>
          <w:b/>
          <w:kern w:val="0"/>
          <w:sz w:val="32"/>
          <w:szCs w:val="32"/>
        </w:rPr>
      </w:pPr>
    </w:p>
    <w:p>
      <w:pPr>
        <w:pStyle w:val="3"/>
        <w:rPr>
          <w:rFonts w:hint="eastAsia" w:ascii="仿宋" w:hAnsi="仿宋" w:eastAsia="仿宋" w:cs="仿宋"/>
          <w:b/>
          <w:kern w:val="0"/>
          <w:sz w:val="32"/>
          <w:szCs w:val="32"/>
        </w:rPr>
      </w:pPr>
    </w:p>
    <w:p>
      <w:pPr>
        <w:rPr>
          <w:rFonts w:hint="eastAsia"/>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二、落实政府采购政策需满足的资格要求</w:t>
      </w:r>
    </w:p>
    <w:p>
      <w:pPr>
        <w:spacing w:line="360" w:lineRule="auto"/>
        <w:rPr>
          <w:rFonts w:hint="eastAsia"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sz w:val="24"/>
        </w:rPr>
      </w:pPr>
    </w:p>
    <w:p>
      <w:pPr>
        <w:widowControl/>
        <w:spacing w:line="360" w:lineRule="auto"/>
        <w:ind w:firstLine="472" w:firstLineChars="196"/>
        <w:jc w:val="left"/>
        <w:rPr>
          <w:rFonts w:hint="eastAsia"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kern w:val="0"/>
          <w:sz w:val="32"/>
          <w:szCs w:val="32"/>
          <w:lang w:val="zh-CN"/>
        </w:rPr>
      </w:pPr>
      <w:r>
        <w:rPr>
          <w:rFonts w:hint="eastAsia" w:ascii="仿宋" w:hAnsi="仿宋" w:eastAsia="仿宋" w:cs="仿宋"/>
          <w:b/>
          <w:sz w:val="24"/>
        </w:rPr>
        <w:t xml:space="preserve">    </w:t>
      </w:r>
      <w:r>
        <w:rPr>
          <w:rFonts w:hint="eastAsia" w:ascii="仿宋" w:hAnsi="仿宋" w:eastAsia="仿宋" w:cs="仿宋"/>
          <w:b/>
          <w:kern w:val="0"/>
          <w:sz w:val="32"/>
          <w:szCs w:val="32"/>
          <w:lang w:val="zh-CN"/>
        </w:rPr>
        <w:t>联合协议</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w:t>
      </w: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rPr>
        <w:t>%</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firstLine="480" w:firstLineChars="200"/>
        <w:rPr>
          <w:rFonts w:hint="eastAsia" w:ascii="仿宋" w:hAnsi="仿宋" w:eastAsia="仿宋" w:cs="仿宋"/>
          <w:sz w:val="24"/>
        </w:rPr>
      </w:pP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kern w:val="0"/>
          <w:sz w:val="32"/>
          <w:szCs w:val="32"/>
        </w:rPr>
      </w:pPr>
      <w:r>
        <w:rPr>
          <w:rFonts w:hint="eastAsia" w:ascii="仿宋" w:hAnsi="仿宋" w:eastAsia="仿宋" w:cs="仿宋"/>
          <w:b/>
          <w:kern w:val="0"/>
          <w:sz w:val="32"/>
          <w:szCs w:val="32"/>
        </w:rPr>
        <w:t>分包意向协议</w:t>
      </w:r>
    </w:p>
    <w:p>
      <w:pPr>
        <w:widowControl/>
        <w:spacing w:line="36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4"/>
        <w:numPr>
          <w:ilvl w:val="0"/>
          <w:numId w:val="0"/>
        </w:numPr>
        <w:ind w:leftChars="411"/>
        <w:rPr>
          <w:rFonts w:hint="eastAsia" w:ascii="仿宋" w:hAnsi="仿宋" w:eastAsia="仿宋" w:cs="仿宋"/>
        </w:rPr>
      </w:pPr>
      <w:r>
        <w:rPr>
          <w:rFonts w:hint="eastAsia" w:ascii="仿宋" w:hAnsi="仿宋" w:eastAsia="仿宋" w:cs="仿宋"/>
          <w:kern w:val="0"/>
          <w:sz w:val="24"/>
          <w:szCs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snapToGrid w:val="0"/>
        <w:spacing w:line="360" w:lineRule="auto"/>
        <w:ind w:firstLine="576"/>
        <w:rPr>
          <w:rFonts w:hint="eastAsia"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三、质量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四、价款或者报酬</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kern w:val="0"/>
          <w:sz w:val="24"/>
          <w:lang w:val="zh-CN"/>
        </w:rPr>
        <w:t>五、违约责任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六、争议解决的办法</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七、其他</w:t>
      </w:r>
    </w:p>
    <w:p>
      <w:pPr>
        <w:snapToGrid w:val="0"/>
        <w:spacing w:line="360" w:lineRule="auto"/>
        <w:ind w:left="5758" w:leftChars="342" w:hanging="5040" w:hangingChars="2100"/>
        <w:rPr>
          <w:rFonts w:hint="eastAsia" w:ascii="仿宋" w:hAnsi="仿宋" w:eastAsia="仿宋" w:cs="仿宋"/>
          <w:kern w:val="0"/>
          <w:sz w:val="24"/>
          <w:lang w:val="zh-CN"/>
        </w:rPr>
      </w:pP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 xml:space="preserve">  。                                           投标人名称(电子签名)：</w:t>
      </w:r>
    </w:p>
    <w:p>
      <w:pPr>
        <w:snapToGrid w:val="0"/>
        <w:spacing w:line="360" w:lineRule="auto"/>
        <w:ind w:firstLine="5640" w:firstLineChars="2350"/>
        <w:rPr>
          <w:rFonts w:hint="eastAsia"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r>
        <w:rPr>
          <w:rFonts w:hint="eastAsia" w:ascii="仿宋" w:hAnsi="仿宋" w:eastAsia="仿宋" w:cs="仿宋"/>
          <w:b/>
          <w:kern w:val="0"/>
          <w:sz w:val="32"/>
          <w:szCs w:val="32"/>
        </w:rPr>
        <w:t>三、本项目的特定资格要求</w:t>
      </w:r>
    </w:p>
    <w:p>
      <w:pPr>
        <w:spacing w:line="360" w:lineRule="auto"/>
        <w:jc w:val="center"/>
        <w:rPr>
          <w:rFonts w:hint="eastAsia"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pacing w:line="360" w:lineRule="auto"/>
        <w:jc w:val="center"/>
        <w:outlineLvl w:val="0"/>
        <w:rPr>
          <w:rFonts w:hint="eastAsia" w:ascii="仿宋" w:hAnsi="仿宋" w:eastAsia="仿宋" w:cs="仿宋"/>
          <w:b/>
          <w:kern w:val="0"/>
          <w:sz w:val="36"/>
          <w:szCs w:val="36"/>
        </w:rPr>
      </w:pPr>
    </w:p>
    <w:p>
      <w:pPr>
        <w:snapToGrid w:val="0"/>
        <w:spacing w:line="360" w:lineRule="auto"/>
        <w:ind w:right="480"/>
        <w:jc w:val="center"/>
        <w:rPr>
          <w:rFonts w:hint="eastAsia" w:ascii="仿宋" w:hAnsi="仿宋" w:eastAsia="仿宋" w:cs="仿宋"/>
          <w:b/>
          <w:kern w:val="0"/>
          <w:sz w:val="32"/>
          <w:szCs w:val="32"/>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br w:type="page"/>
      </w:r>
    </w:p>
    <w:p>
      <w:pPr>
        <w:spacing w:line="360" w:lineRule="auto"/>
        <w:ind w:right="420"/>
        <w:jc w:val="center"/>
        <w:rPr>
          <w:rFonts w:hint="eastAsia" w:ascii="仿宋" w:hAnsi="仿宋" w:eastAsia="仿宋" w:cs="仿宋"/>
          <w:b/>
          <w:kern w:val="0"/>
          <w:sz w:val="36"/>
          <w:szCs w:val="36"/>
        </w:rPr>
      </w:pPr>
      <w:r>
        <w:rPr>
          <w:rFonts w:hint="eastAsia" w:ascii="仿宋" w:hAnsi="仿宋" w:eastAsia="仿宋" w:cs="仿宋"/>
          <w:b/>
          <w:kern w:val="0"/>
          <w:sz w:val="36"/>
          <w:szCs w:val="36"/>
          <w:lang w:val="en-US" w:eastAsia="zh-CN"/>
        </w:rPr>
        <w:t xml:space="preserve">    </w:t>
      </w:r>
      <w:r>
        <w:rPr>
          <w:rFonts w:hint="eastAsia" w:ascii="仿宋" w:hAnsi="仿宋" w:eastAsia="仿宋" w:cs="仿宋"/>
          <w:b/>
          <w:kern w:val="0"/>
          <w:sz w:val="36"/>
          <w:szCs w:val="36"/>
        </w:rPr>
        <w:t>商务技术文件部分</w:t>
      </w:r>
    </w:p>
    <w:p>
      <w:pPr>
        <w:spacing w:line="360" w:lineRule="auto"/>
        <w:jc w:val="center"/>
        <w:outlineLvl w:val="0"/>
        <w:rPr>
          <w:rFonts w:hint="eastAsia" w:ascii="仿宋" w:hAnsi="仿宋" w:eastAsia="仿宋" w:cs="仿宋"/>
          <w:b/>
          <w:kern w:val="0"/>
          <w:sz w:val="24"/>
        </w:rPr>
      </w:pPr>
    </w:p>
    <w:p>
      <w:pPr>
        <w:spacing w:line="360" w:lineRule="auto"/>
        <w:jc w:val="center"/>
        <w:outlineLvl w:val="0"/>
        <w:rPr>
          <w:rFonts w:hint="eastAsia" w:ascii="仿宋" w:hAnsi="仿宋" w:eastAsia="仿宋" w:cs="仿宋"/>
          <w:b/>
          <w:kern w:val="0"/>
          <w:sz w:val="28"/>
          <w:szCs w:val="28"/>
        </w:rPr>
      </w:pPr>
      <w:r>
        <w:rPr>
          <w:rFonts w:hint="eastAsia" w:ascii="仿宋" w:hAnsi="仿宋" w:eastAsia="仿宋" w:cs="仿宋"/>
          <w:b/>
          <w:kern w:val="0"/>
          <w:sz w:val="28"/>
          <w:szCs w:val="28"/>
        </w:rPr>
        <w:t>目录</w:t>
      </w:r>
    </w:p>
    <w:p>
      <w:pPr>
        <w:numPr>
          <w:ilvl w:val="0"/>
          <w:numId w:val="0"/>
        </w:numPr>
        <w:snapToGrid w:val="0"/>
        <w:spacing w:line="360" w:lineRule="auto"/>
        <w:rPr>
          <w:rFonts w:hint="eastAsia" w:ascii="仿宋" w:hAnsi="仿宋" w:eastAsia="仿宋" w:cs="仿宋"/>
        </w:rPr>
      </w:pPr>
      <w:r>
        <w:rPr>
          <w:rFonts w:hint="eastAsia" w:ascii="仿宋" w:hAnsi="仿宋" w:eastAsia="仿宋" w:cs="仿宋"/>
          <w:sz w:val="24"/>
          <w:lang w:eastAsia="zh-CN"/>
        </w:rPr>
        <w:t>（</w:t>
      </w:r>
      <w:r>
        <w:rPr>
          <w:rFonts w:hint="eastAsia" w:ascii="仿宋" w:hAnsi="仿宋" w:eastAsia="仿宋" w:cs="仿宋"/>
          <w:sz w:val="24"/>
          <w:lang w:val="en-US" w:eastAsia="zh-CN"/>
        </w:rPr>
        <w:t>1</w:t>
      </w:r>
      <w:r>
        <w:rPr>
          <w:rFonts w:hint="eastAsia" w:ascii="仿宋" w:hAnsi="仿宋" w:eastAsia="仿宋" w:cs="仿宋"/>
          <w:sz w:val="24"/>
          <w:lang w:eastAsia="zh-CN"/>
        </w:rPr>
        <w:t>）</w:t>
      </w:r>
      <w:r>
        <w:rPr>
          <w:rFonts w:hint="eastAsia" w:ascii="仿宋" w:hAnsi="仿宋" w:eastAsia="仿宋" w:cs="仿宋"/>
          <w:sz w:val="24"/>
        </w:rPr>
        <w:t>投标函</w:t>
      </w:r>
      <w:r>
        <w:rPr>
          <w:rFonts w:hint="eastAsia" w:ascii="仿宋" w:hAnsi="仿宋" w:eastAsia="仿宋" w:cs="仿宋"/>
        </w:rPr>
        <w:t>………………………………………………………………………………（页码）</w:t>
      </w:r>
    </w:p>
    <w:p>
      <w:pPr>
        <w:numPr>
          <w:ilvl w:val="0"/>
          <w:numId w:val="0"/>
        </w:numPr>
        <w:snapToGrid w:val="0"/>
        <w:spacing w:line="360" w:lineRule="auto"/>
        <w:rPr>
          <w:rFonts w:hint="eastAsia" w:ascii="仿宋" w:hAnsi="仿宋" w:eastAsia="仿宋" w:cs="仿宋"/>
        </w:rPr>
      </w:pPr>
      <w:r>
        <w:rPr>
          <w:rFonts w:hint="eastAsia" w:ascii="仿宋" w:hAnsi="仿宋" w:eastAsia="仿宋" w:cs="仿宋"/>
          <w:sz w:val="24"/>
          <w:lang w:eastAsia="zh-CN"/>
        </w:rPr>
        <w:t>（</w:t>
      </w:r>
      <w:r>
        <w:rPr>
          <w:rFonts w:hint="eastAsia" w:ascii="仿宋" w:hAnsi="仿宋" w:eastAsia="仿宋" w:cs="仿宋"/>
          <w:sz w:val="24"/>
          <w:lang w:val="en-US" w:eastAsia="zh-CN"/>
        </w:rPr>
        <w:t>2</w:t>
      </w:r>
      <w:r>
        <w:rPr>
          <w:rFonts w:hint="eastAsia" w:ascii="仿宋" w:hAnsi="仿宋" w:eastAsia="仿宋" w:cs="仿宋"/>
          <w:sz w:val="24"/>
          <w:lang w:eastAsia="zh-CN"/>
        </w:rPr>
        <w:t>）</w:t>
      </w:r>
      <w:r>
        <w:rPr>
          <w:rFonts w:hint="eastAsia" w:ascii="仿宋" w:hAnsi="仿宋" w:eastAsia="仿宋" w:cs="仿宋"/>
          <w:sz w:val="24"/>
        </w:rPr>
        <w:t>授权委托书或法定代表人（单位负责人、自然人本人）身份证明</w:t>
      </w:r>
      <w:r>
        <w:rPr>
          <w:rFonts w:hint="eastAsia" w:ascii="仿宋" w:hAnsi="仿宋" w:eastAsia="仿宋" w:cs="仿宋"/>
        </w:rPr>
        <w:t>……（页码）</w:t>
      </w:r>
    </w:p>
    <w:p>
      <w:pPr>
        <w:snapToGrid w:val="0"/>
        <w:spacing w:line="360" w:lineRule="auto"/>
        <w:rPr>
          <w:rFonts w:hint="eastAsia" w:ascii="仿宋" w:hAnsi="仿宋" w:eastAsia="仿宋" w:cs="仿宋"/>
        </w:rPr>
      </w:pPr>
      <w:r>
        <w:rPr>
          <w:rFonts w:hint="eastAsia" w:ascii="仿宋" w:hAnsi="仿宋" w:eastAsia="仿宋" w:cs="仿宋"/>
          <w:sz w:val="24"/>
        </w:rPr>
        <w:t>（3）联合协议</w:t>
      </w:r>
      <w:r>
        <w:rPr>
          <w:rFonts w:hint="eastAsia" w:ascii="仿宋" w:hAnsi="仿宋" w:eastAsia="仿宋" w:cs="仿宋"/>
        </w:rPr>
        <w:t>……………………………………………………………………………（页码）</w:t>
      </w:r>
    </w:p>
    <w:p>
      <w:pPr>
        <w:snapToGrid w:val="0"/>
        <w:spacing w:line="360" w:lineRule="auto"/>
        <w:rPr>
          <w:rFonts w:hint="eastAsia" w:ascii="仿宋" w:hAnsi="仿宋" w:eastAsia="仿宋" w:cs="仿宋"/>
        </w:rPr>
      </w:pPr>
      <w:r>
        <w:rPr>
          <w:rFonts w:hint="eastAsia" w:ascii="仿宋" w:hAnsi="仿宋" w:eastAsia="仿宋" w:cs="仿宋"/>
          <w:sz w:val="24"/>
        </w:rPr>
        <w:t>（4）分包意向协议</w:t>
      </w:r>
      <w:r>
        <w:rPr>
          <w:rFonts w:hint="eastAsia" w:ascii="仿宋" w:hAnsi="仿宋" w:eastAsia="仿宋" w:cs="仿宋"/>
        </w:rPr>
        <w:t>……………………………………………………………………（页码）</w:t>
      </w:r>
    </w:p>
    <w:p>
      <w:pPr>
        <w:snapToGrid w:val="0"/>
        <w:spacing w:line="360" w:lineRule="auto"/>
        <w:rPr>
          <w:rFonts w:hint="eastAsia" w:ascii="仿宋" w:hAnsi="仿宋" w:eastAsia="仿宋" w:cs="仿宋"/>
        </w:rPr>
      </w:pPr>
      <w:r>
        <w:rPr>
          <w:rFonts w:hint="eastAsia" w:ascii="仿宋" w:hAnsi="仿宋" w:eastAsia="仿宋" w:cs="仿宋"/>
          <w:sz w:val="24"/>
        </w:rPr>
        <w:t>（5）符合性审查资料</w:t>
      </w:r>
      <w:r>
        <w:rPr>
          <w:rFonts w:hint="eastAsia" w:ascii="仿宋" w:hAnsi="仿宋" w:eastAsia="仿宋" w:cs="仿宋"/>
        </w:rPr>
        <w:t>…………………………………………………………………（页码）</w:t>
      </w:r>
    </w:p>
    <w:p>
      <w:pPr>
        <w:snapToGrid w:val="0"/>
        <w:spacing w:line="360" w:lineRule="auto"/>
        <w:rPr>
          <w:rFonts w:hint="eastAsia" w:ascii="仿宋" w:hAnsi="仿宋" w:eastAsia="仿宋" w:cs="仿宋"/>
        </w:rPr>
      </w:pPr>
      <w:r>
        <w:rPr>
          <w:rFonts w:hint="eastAsia" w:ascii="仿宋" w:hAnsi="仿宋" w:eastAsia="仿宋" w:cs="仿宋"/>
          <w:sz w:val="24"/>
        </w:rPr>
        <w:t>（6）评标标准相应的商务技术资料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p>
    <w:p>
      <w:pPr>
        <w:snapToGrid w:val="0"/>
        <w:spacing w:line="360" w:lineRule="auto"/>
        <w:rPr>
          <w:rFonts w:hint="eastAsia" w:ascii="仿宋" w:hAnsi="仿宋" w:eastAsia="仿宋" w:cs="仿宋"/>
        </w:rPr>
      </w:pPr>
      <w:r>
        <w:rPr>
          <w:rFonts w:hint="eastAsia" w:ascii="仿宋" w:hAnsi="仿宋" w:eastAsia="仿宋" w:cs="仿宋"/>
          <w:sz w:val="24"/>
        </w:rPr>
        <w:t>（</w:t>
      </w:r>
      <w:r>
        <w:rPr>
          <w:rFonts w:hint="eastAsia" w:ascii="仿宋" w:hAnsi="仿宋" w:eastAsia="仿宋" w:cs="仿宋"/>
          <w:sz w:val="24"/>
          <w:lang w:val="en-US" w:eastAsia="zh-CN"/>
        </w:rPr>
        <w:t>7</w:t>
      </w:r>
      <w:r>
        <w:rPr>
          <w:rFonts w:hint="eastAsia" w:ascii="仿宋" w:hAnsi="仿宋" w:eastAsia="仿宋" w:cs="仿宋"/>
          <w:sz w:val="24"/>
        </w:rPr>
        <w:t>）商务技术偏离表</w:t>
      </w:r>
      <w:r>
        <w:rPr>
          <w:rFonts w:hint="eastAsia" w:ascii="仿宋" w:hAnsi="仿宋" w:eastAsia="仿宋" w:cs="仿宋"/>
        </w:rPr>
        <w:t>…………………………………………………………………（页码）</w:t>
      </w:r>
    </w:p>
    <w:p>
      <w:pPr>
        <w:snapToGrid w:val="0"/>
        <w:spacing w:line="360" w:lineRule="auto"/>
        <w:rPr>
          <w:rFonts w:hint="eastAsia" w:ascii="仿宋" w:hAnsi="仿宋" w:eastAsia="仿宋" w:cs="仿宋"/>
        </w:rPr>
      </w:pPr>
      <w:r>
        <w:rPr>
          <w:rFonts w:hint="eastAsia" w:ascii="仿宋" w:hAnsi="仿宋" w:eastAsia="仿宋" w:cs="仿宋"/>
          <w:sz w:val="24"/>
          <w:lang w:val="zh-CN"/>
        </w:rPr>
        <w:t>（</w:t>
      </w:r>
      <w:r>
        <w:rPr>
          <w:rFonts w:hint="eastAsia" w:ascii="仿宋" w:hAnsi="仿宋" w:eastAsia="仿宋" w:cs="仿宋"/>
          <w:sz w:val="24"/>
          <w:lang w:val="en-US" w:eastAsia="zh-CN"/>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rPr>
          <w:rFonts w:hint="eastAsia" w:ascii="仿宋" w:hAnsi="仿宋" w:eastAsia="仿宋" w:cs="仿宋"/>
          <w:b/>
          <w:kern w:val="0"/>
          <w:sz w:val="32"/>
          <w:szCs w:val="32"/>
          <w:lang w:val="zh-CN"/>
        </w:rPr>
      </w:pPr>
      <w:r>
        <w:rPr>
          <w:rFonts w:hint="eastAsia" w:ascii="仿宋" w:hAnsi="仿宋" w:eastAsia="仿宋" w:cs="仿宋"/>
          <w:sz w:val="24"/>
          <w:lang w:val="zh-CN" w:eastAsia="zh-CN"/>
        </w:rPr>
        <w:t>（</w:t>
      </w:r>
      <w:r>
        <w:rPr>
          <w:rFonts w:hint="eastAsia" w:ascii="仿宋" w:hAnsi="仿宋" w:eastAsia="仿宋" w:cs="仿宋"/>
          <w:sz w:val="24"/>
          <w:lang w:val="en-US" w:eastAsia="zh-CN"/>
        </w:rPr>
        <w:t>9</w:t>
      </w:r>
      <w:r>
        <w:rPr>
          <w:rFonts w:hint="eastAsia" w:ascii="仿宋" w:hAnsi="仿宋" w:eastAsia="仿宋" w:cs="仿宋"/>
          <w:sz w:val="24"/>
          <w:lang w:val="zh-CN" w:eastAsia="zh-CN"/>
        </w:rPr>
        <w:t>）</w:t>
      </w:r>
      <w:r>
        <w:rPr>
          <w:rFonts w:hint="eastAsia" w:ascii="仿宋" w:hAnsi="仿宋" w:eastAsia="仿宋" w:cs="仿宋"/>
          <w:color w:val="auto"/>
          <w:sz w:val="24"/>
          <w:szCs w:val="24"/>
          <w:highlight w:val="none"/>
          <w:lang w:val="zh-CN"/>
        </w:rPr>
        <w:t>投标</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lang w:val="zh-CN"/>
        </w:rPr>
        <w:t>认为需要的其他文件资料</w:t>
      </w:r>
      <w:r>
        <w:rPr>
          <w:rFonts w:hint="eastAsia" w:ascii="仿宋" w:hAnsi="仿宋" w:eastAsia="仿宋" w:cs="仿宋"/>
          <w:color w:val="auto"/>
          <w:sz w:val="24"/>
          <w:szCs w:val="24"/>
          <w:highlight w:val="none"/>
          <w:lang w:val="zh-CN" w:eastAsia="zh-CN"/>
        </w:rPr>
        <w:t>（如有）</w:t>
      </w:r>
      <w:r>
        <w:rPr>
          <w:rFonts w:hint="eastAsia" w:ascii="仿宋" w:hAnsi="仿宋" w:eastAsia="仿宋" w:cs="仿宋"/>
        </w:rPr>
        <w:t>………………………………</w:t>
      </w:r>
      <w:r>
        <w:rPr>
          <w:rFonts w:hint="eastAsia" w:ascii="仿宋" w:hAnsi="仿宋" w:eastAsia="仿宋" w:cs="仿宋"/>
          <w:lang w:val="en-US" w:eastAsia="zh-CN"/>
        </w:rPr>
        <w:t xml:space="preserve"> </w:t>
      </w:r>
      <w:r>
        <w:rPr>
          <w:rFonts w:hint="eastAsia" w:ascii="仿宋" w:hAnsi="仿宋" w:eastAsia="仿宋" w:cs="仿宋"/>
        </w:rPr>
        <w:t>（页码）</w:t>
      </w: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pStyle w:val="26"/>
        <w:rPr>
          <w:rFonts w:hint="eastAsia" w:ascii="仿宋" w:hAnsi="仿宋" w:eastAsia="仿宋" w:cs="仿宋"/>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2.1.2落实政府采购政策需满足的资格要求（如果有）；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2.1.3本项目的特定资格要求（如果有）。</w:t>
      </w:r>
    </w:p>
    <w:p>
      <w:pPr>
        <w:snapToGrid w:val="0"/>
        <w:spacing w:line="360" w:lineRule="auto"/>
        <w:ind w:left="210" w:leftChars="1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2.2.3联合协议（如果有）；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2.2.4分包意向协议（如果有）；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2.2.5符合性审查资料；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2.2.6评标标准相应的商务技术资料；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2.3.1开标一览表（报价表）；</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2.3.2中小企业声明函（如果有）。</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hint="eastAsia" w:ascii="仿宋" w:hAnsi="仿宋" w:eastAsia="仿宋" w:cs="仿宋"/>
          <w:kern w:val="0"/>
          <w:sz w:val="24"/>
          <w:u w:val="single"/>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snapToGrid w:val="0"/>
        <w:spacing w:line="360" w:lineRule="auto"/>
        <w:ind w:firstLine="2872" w:firstLineChars="894"/>
        <w:rPr>
          <w:rFonts w:hint="eastAsia"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签发日期：年 月 日</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zh-CN"/>
        </w:rPr>
        <w:t>授权委托书（适用于联合体投标）</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jc w:val="right"/>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jc w:val="right"/>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hint="eastAsia" w:ascii="仿宋" w:hAnsi="仿宋" w:eastAsia="仿宋" w:cs="仿宋"/>
          <w:b/>
          <w:kern w:val="0"/>
          <w:sz w:val="32"/>
          <w:szCs w:val="32"/>
          <w:lang w:val="zh-CN"/>
        </w:rPr>
      </w:pPr>
    </w:p>
    <w:p>
      <w:pPr>
        <w:autoSpaceDE w:val="0"/>
        <w:autoSpaceDN w:val="0"/>
        <w:spacing w:line="360" w:lineRule="auto"/>
        <w:jc w:val="center"/>
        <w:rPr>
          <w:rFonts w:hint="eastAsia"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89"/>
        <w:spacing w:line="360" w:lineRule="auto"/>
        <w:rPr>
          <w:rFonts w:hint="eastAsia" w:ascii="仿宋" w:hAnsi="仿宋" w:eastAsia="仿宋" w:cs="仿宋"/>
          <w:bCs/>
          <w:sz w:val="24"/>
        </w:rPr>
      </w:pPr>
      <w:r>
        <w:rPr>
          <w:rFonts w:hint="eastAsia" w:ascii="仿宋" w:hAnsi="仿宋" w:eastAsia="仿宋" w:cs="仿宋"/>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9"/>
              <w:adjustRightInd w:val="0"/>
              <w:spacing w:before="0" w:beforeAutospacing="0" w:after="0" w:afterAutospacing="0" w:line="360" w:lineRule="auto"/>
              <w:ind w:left="0" w:right="0"/>
              <w:rPr>
                <w:rFonts w:hint="eastAsia" w:ascii="仿宋" w:hAnsi="仿宋" w:eastAsia="仿宋" w:cs="仿宋"/>
                <w:bCs/>
                <w:sz w:val="24"/>
                <w:szCs w:val="20"/>
              </w:rPr>
            </w:pPr>
            <w:r>
              <w:rPr>
                <w:rFonts w:hint="eastAsia" w:ascii="仿宋" w:hAnsi="仿宋" w:eastAsia="仿宋" w:cs="仿宋"/>
                <w:bCs/>
                <w:sz w:val="24"/>
                <w:szCs w:val="20"/>
              </w:rPr>
              <w:t>正面：                                 反面：</w:t>
            </w:r>
          </w:p>
          <w:p>
            <w:pPr>
              <w:pStyle w:val="89"/>
              <w:adjustRightInd w:val="0"/>
              <w:spacing w:before="0" w:beforeAutospacing="0" w:after="0" w:afterAutospacing="0" w:line="360" w:lineRule="auto"/>
              <w:ind w:left="0" w:right="0"/>
              <w:rPr>
                <w:rFonts w:hint="eastAsia" w:ascii="仿宋" w:hAnsi="仿宋" w:eastAsia="仿宋" w:cs="仿宋"/>
                <w:bCs/>
                <w:sz w:val="24"/>
                <w:szCs w:val="20"/>
              </w:rPr>
            </w:pPr>
          </w:p>
        </w:tc>
      </w:tr>
    </w:tbl>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pStyle w:val="3"/>
        <w:rPr>
          <w:rFonts w:hint="eastAsia" w:ascii="仿宋" w:hAnsi="仿宋" w:eastAsia="仿宋" w:cs="仿宋"/>
          <w:b/>
          <w:kern w:val="0"/>
          <w:sz w:val="32"/>
          <w:szCs w:val="32"/>
        </w:rPr>
      </w:pPr>
    </w:p>
    <w:p>
      <w:pPr>
        <w:jc w:val="both"/>
        <w:rPr>
          <w:rFonts w:hint="eastAsia" w:ascii="仿宋" w:hAnsi="仿宋" w:eastAsia="仿宋" w:cs="仿宋"/>
          <w:b/>
          <w:kern w:val="0"/>
          <w:sz w:val="32"/>
          <w:szCs w:val="32"/>
        </w:rPr>
      </w:pPr>
    </w:p>
    <w:p>
      <w:pPr>
        <w:jc w:val="both"/>
        <w:rPr>
          <w:rFonts w:hint="eastAsia" w:ascii="仿宋" w:hAnsi="仿宋" w:eastAsia="仿宋" w:cs="仿宋"/>
          <w:b/>
          <w:kern w:val="0"/>
          <w:sz w:val="32"/>
          <w:szCs w:val="32"/>
        </w:rPr>
      </w:pPr>
    </w:p>
    <w:p>
      <w:pPr>
        <w:jc w:val="both"/>
        <w:rPr>
          <w:rFonts w:hint="eastAsia" w:ascii="仿宋" w:hAnsi="仿宋" w:eastAsia="仿宋" w:cs="仿宋"/>
          <w:b/>
          <w:kern w:val="0"/>
          <w:sz w:val="32"/>
          <w:szCs w:val="32"/>
        </w:rPr>
      </w:pPr>
    </w:p>
    <w:p>
      <w:pPr>
        <w:jc w:val="both"/>
        <w:rPr>
          <w:rFonts w:hint="eastAsia" w:ascii="仿宋" w:hAnsi="仿宋" w:eastAsia="仿宋" w:cs="仿宋"/>
          <w:b/>
          <w:kern w:val="0"/>
          <w:sz w:val="32"/>
          <w:szCs w:val="32"/>
        </w:rPr>
      </w:pP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rPr>
        <w:t>三、</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b/>
          <w:kern w:val="0"/>
          <w:sz w:val="24"/>
          <w:highlight w:val="none"/>
          <w:lang w:val="zh-CN"/>
        </w:rPr>
      </w:pPr>
      <w:r>
        <w:rPr>
          <w:rFonts w:hint="eastAsia" w:ascii="仿宋" w:hAnsi="仿宋" w:eastAsia="仿宋" w:cs="仿宋"/>
          <w:kern w:val="0"/>
          <w:sz w:val="24"/>
          <w:lang w:val="zh-CN"/>
        </w:rPr>
        <w:t>四、</w:t>
      </w:r>
      <w:r>
        <w:rPr>
          <w:rFonts w:hint="eastAsia" w:ascii="仿宋" w:hAnsi="仿宋" w:eastAsia="仿宋" w:cs="仿宋"/>
          <w:kern w:val="0"/>
          <w:sz w:val="24"/>
          <w:u w:val="single"/>
        </w:rPr>
        <w:t>（联合体其中一方成员名称）</w:t>
      </w:r>
      <w:r>
        <w:rPr>
          <w:rFonts w:hint="eastAsia" w:ascii="仿宋" w:hAnsi="仿宋" w:eastAsia="仿宋" w:cs="仿宋"/>
          <w:kern w:val="0"/>
          <w:sz w:val="24"/>
        </w:rPr>
        <w:t>提供的全部货物由小微企业制造，其合同份额占到合同总金额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（未预留份额专门面向中小企业采购的的采购项目，以及预留份额中的非预留部分采购包，接受联合体投标</w:t>
      </w:r>
      <w:r>
        <w:rPr>
          <w:rFonts w:hint="eastAsia" w:ascii="仿宋" w:hAnsi="仿宋" w:eastAsia="仿宋" w:cs="仿宋"/>
          <w:b/>
          <w:kern w:val="0"/>
          <w:sz w:val="24"/>
          <w:highlight w:val="none"/>
          <w:lang w:val="zh-CN"/>
        </w:rPr>
        <w:t>的，联合体其中一方提供的货物全部由小微企业制造，且其合同份额占到合同总金额 30%以上，对联合体报价给予</w:t>
      </w:r>
      <w:r>
        <w:rPr>
          <w:rFonts w:hint="eastAsia" w:ascii="仿宋" w:hAnsi="仿宋" w:eastAsia="仿宋" w:cs="仿宋"/>
          <w:b/>
          <w:kern w:val="0"/>
          <w:sz w:val="24"/>
          <w:highlight w:val="none"/>
          <w:lang w:val="en-US" w:eastAsia="zh-CN"/>
        </w:rPr>
        <w:t>6</w:t>
      </w:r>
      <w:r>
        <w:rPr>
          <w:rFonts w:hint="eastAsia" w:ascii="仿宋" w:hAnsi="仿宋" w:eastAsia="仿宋" w:cs="仿宋"/>
          <w:b/>
          <w:kern w:val="0"/>
          <w:sz w:val="24"/>
          <w:highlight w:val="none"/>
          <w:lang w:val="zh-CN"/>
        </w:rPr>
        <w:t>%的扣除）</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highlight w:val="none"/>
          <w:lang w:val="zh-CN"/>
        </w:rPr>
        <w:t>五、如果中标，</w:t>
      </w:r>
      <w:r>
        <w:rPr>
          <w:rFonts w:hint="eastAsia" w:ascii="仿宋" w:hAnsi="仿宋" w:eastAsia="仿宋" w:cs="仿宋"/>
          <w:sz w:val="24"/>
          <w:highlight w:val="none"/>
        </w:rPr>
        <w:t>联合体各成员方共同与采购人签订</w:t>
      </w:r>
      <w:r>
        <w:rPr>
          <w:rFonts w:hint="eastAsia" w:ascii="仿宋" w:hAnsi="仿宋" w:eastAsia="仿宋" w:cs="仿宋"/>
          <w:sz w:val="24"/>
        </w:rPr>
        <w:t>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4320" w:firstLineChars="18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spacing w:line="360" w:lineRule="auto"/>
        <w:ind w:right="480"/>
        <w:rPr>
          <w:rFonts w:hint="eastAsia" w:ascii="仿宋" w:hAnsi="仿宋" w:eastAsia="仿宋" w:cs="仿宋"/>
          <w:b/>
          <w:kern w:val="0"/>
          <w:sz w:val="32"/>
          <w:szCs w:val="32"/>
          <w:lang w:val="zh-CN"/>
        </w:rPr>
        <w:sectPr>
          <w:pgSz w:w="11905" w:h="16838"/>
          <w:pgMar w:top="1474" w:right="1814" w:bottom="1474" w:left="1814" w:header="851" w:footer="850" w:gutter="0"/>
          <w:pgBorders>
            <w:top w:val="none" w:sz="0" w:space="0"/>
            <w:left w:val="none" w:sz="0" w:space="0"/>
            <w:bottom w:val="none" w:sz="0" w:space="0"/>
            <w:right w:val="none" w:sz="0" w:space="0"/>
          </w:pgBorders>
          <w:pgNumType w:fmt="decimal"/>
          <w:cols w:space="0" w:num="1"/>
          <w:rtlGutter w:val="0"/>
          <w:docGrid w:linePitch="312" w:charSpace="0"/>
        </w:sectPr>
      </w:pPr>
    </w:p>
    <w:p>
      <w:pPr>
        <w:snapToGrid w:val="0"/>
        <w:spacing w:line="360" w:lineRule="auto"/>
        <w:jc w:val="center"/>
        <w:rPr>
          <w:rFonts w:hint="eastAsia" w:ascii="仿宋" w:hAnsi="仿宋" w:eastAsia="仿宋" w:cs="仿宋"/>
          <w:b/>
          <w:kern w:val="0"/>
          <w:sz w:val="32"/>
          <w:szCs w:val="32"/>
        </w:rPr>
      </w:pPr>
      <w:r>
        <w:rPr>
          <w:rFonts w:hint="eastAsia" w:ascii="仿宋" w:hAnsi="仿宋" w:eastAsia="仿宋" w:cs="仿宋"/>
          <w:b/>
          <w:kern w:val="0"/>
          <w:sz w:val="32"/>
          <w:szCs w:val="32"/>
        </w:rPr>
        <w:t>四、分包意向协议</w:t>
      </w:r>
    </w:p>
    <w:p>
      <w:pPr>
        <w:widowControl/>
        <w:spacing w:line="36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4"/>
        <w:numPr>
          <w:ilvl w:val="0"/>
          <w:numId w:val="0"/>
        </w:numPr>
        <w:ind w:leftChars="411"/>
        <w:rPr>
          <w:rFonts w:hint="eastAsia" w:ascii="仿宋" w:hAnsi="仿宋" w:eastAsia="仿宋" w:cs="仿宋"/>
        </w:rPr>
      </w:pPr>
      <w:r>
        <w:rPr>
          <w:rFonts w:hint="eastAsia" w:ascii="仿宋" w:hAnsi="仿宋" w:eastAsia="仿宋" w:cs="仿宋"/>
          <w:kern w:val="0"/>
          <w:sz w:val="24"/>
          <w:szCs w:val="24"/>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u w:val="single"/>
        </w:rPr>
      </w:pPr>
      <w:r>
        <w:rPr>
          <w:rFonts w:hint="eastAsia" w:ascii="仿宋" w:hAnsi="仿宋" w:eastAsia="仿宋" w:cs="仿宋"/>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三、质量</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kern w:val="0"/>
          <w:sz w:val="24"/>
          <w:lang w:val="zh-CN"/>
        </w:rPr>
      </w:pPr>
      <w:r>
        <w:rPr>
          <w:rFonts w:hint="eastAsia" w:ascii="仿宋" w:hAnsi="仿宋" w:eastAsia="仿宋" w:cs="仿宋"/>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四、价款或者报酬</w:t>
      </w:r>
    </w:p>
    <w:p>
      <w:pPr>
        <w:keepNext w:val="0"/>
        <w:keepLines w:val="0"/>
        <w:pageBreakBefore w:val="0"/>
        <w:widowControl w:val="0"/>
        <w:kinsoku/>
        <w:wordWrap/>
        <w:overflowPunct/>
        <w:topLinePunct w:val="0"/>
        <w:autoSpaceDE/>
        <w:autoSpaceDN/>
        <w:bidi w:val="0"/>
        <w:adjustRightInd w:val="0"/>
        <w:snapToGrid w:val="0"/>
        <w:spacing w:line="240" w:lineRule="auto"/>
        <w:ind w:left="573" w:leftChars="273"/>
        <w:textAlignment w:val="auto"/>
        <w:rPr>
          <w:rFonts w:hint="eastAsia" w:ascii="仿宋" w:hAnsi="仿宋" w:eastAsia="仿宋" w:cs="仿宋"/>
          <w:kern w:val="0"/>
          <w:sz w:val="24"/>
          <w:lang w:val="zh-CN"/>
        </w:rPr>
      </w:pPr>
      <w:r>
        <w:rPr>
          <w:rFonts w:hint="eastAsia" w:ascii="仿宋" w:hAnsi="仿宋" w:eastAsia="仿宋" w:cs="仿宋"/>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573" w:leftChars="273"/>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五、违约责任</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kern w:val="0"/>
          <w:sz w:val="24"/>
          <w:lang w:val="zh-CN"/>
        </w:rPr>
      </w:pPr>
      <w:r>
        <w:rPr>
          <w:rFonts w:hint="eastAsia" w:ascii="仿宋" w:hAnsi="仿宋" w:eastAsia="仿宋" w:cs="仿宋"/>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六、争议解决的办法</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七、其他</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u w:val="single"/>
        </w:rPr>
        <w:t>（分包供应商名称）提供的货物全部由小微企业制造，</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（未预留份额专门面向中小企业采购的的采购项目，以及预留份额中的非预留部分采购包，允许分包的，分包供应商提供的货物</w:t>
      </w:r>
      <w:r>
        <w:rPr>
          <w:rFonts w:hint="eastAsia" w:ascii="仿宋" w:hAnsi="仿宋" w:eastAsia="仿宋" w:cs="仿宋"/>
          <w:b/>
          <w:kern w:val="0"/>
          <w:sz w:val="24"/>
          <w:highlight w:val="none"/>
          <w:lang w:val="zh-CN"/>
        </w:rPr>
        <w:t>全部由小微企业制造，且其合同份额占到合同总金额 30%以上的，对大中型企业的报价给予</w:t>
      </w:r>
      <w:r>
        <w:rPr>
          <w:rFonts w:hint="eastAsia" w:ascii="仿宋" w:hAnsi="仿宋" w:eastAsia="仿宋" w:cs="仿宋"/>
          <w:b/>
          <w:kern w:val="0"/>
          <w:sz w:val="24"/>
          <w:highlight w:val="none"/>
          <w:lang w:val="en-US" w:eastAsia="zh-CN"/>
        </w:rPr>
        <w:t>6</w:t>
      </w:r>
      <w:r>
        <w:rPr>
          <w:rFonts w:hint="eastAsia" w:ascii="仿宋" w:hAnsi="仿宋" w:eastAsia="仿宋" w:cs="仿宋"/>
          <w:b/>
          <w:kern w:val="0"/>
          <w:sz w:val="24"/>
          <w:highlight w:val="none"/>
          <w:lang w:val="zh-CN"/>
        </w:rPr>
        <w:t>%的扣除）</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w:t>
      </w:r>
    </w:p>
    <w:p>
      <w:pPr>
        <w:snapToGrid w:val="0"/>
        <w:spacing w:line="360" w:lineRule="auto"/>
        <w:ind w:firstLine="5640" w:firstLineChars="2350"/>
        <w:rPr>
          <w:rFonts w:hint="eastAsia"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五、符合性审查资料</w:t>
      </w:r>
    </w:p>
    <w:p>
      <w:pPr>
        <w:jc w:val="center"/>
        <w:rPr>
          <w:rFonts w:hint="eastAsia" w:ascii="仿宋" w:hAnsi="仿宋" w:eastAsia="仿宋" w:cs="仿宋"/>
          <w:b/>
          <w:kern w:val="0"/>
          <w:sz w:val="32"/>
          <w:szCs w:val="32"/>
        </w:rPr>
      </w:pPr>
    </w:p>
    <w:tbl>
      <w:tblPr>
        <w:tblStyle w:val="63"/>
        <w:tblW w:w="9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4862"/>
        <w:gridCol w:w="2551"/>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75" w:type="dxa"/>
            <w:vAlign w:val="center"/>
          </w:tcPr>
          <w:p>
            <w:pPr>
              <w:snapToGrid w:val="0"/>
              <w:spacing w:before="0" w:beforeAutospacing="0" w:after="0" w:afterAutospacing="0" w:line="240" w:lineRule="atLeast"/>
              <w:ind w:left="0" w:right="0"/>
              <w:jc w:val="center"/>
              <w:rPr>
                <w:rFonts w:hint="eastAsia" w:ascii="仿宋" w:hAnsi="仿宋" w:eastAsia="仿宋" w:cs="仿宋"/>
                <w:b/>
                <w:sz w:val="24"/>
                <w:szCs w:val="20"/>
              </w:rPr>
            </w:pPr>
            <w:r>
              <w:rPr>
                <w:rFonts w:hint="eastAsia" w:ascii="仿宋" w:hAnsi="仿宋" w:eastAsia="仿宋" w:cs="仿宋"/>
                <w:b/>
                <w:sz w:val="24"/>
                <w:szCs w:val="20"/>
              </w:rPr>
              <w:t>序号</w:t>
            </w:r>
          </w:p>
        </w:tc>
        <w:tc>
          <w:tcPr>
            <w:tcW w:w="4862" w:type="dxa"/>
            <w:vAlign w:val="center"/>
          </w:tcPr>
          <w:p>
            <w:pPr>
              <w:snapToGrid w:val="0"/>
              <w:spacing w:before="0" w:beforeAutospacing="0" w:after="0" w:afterAutospacing="0" w:line="240" w:lineRule="atLeast"/>
              <w:ind w:left="0" w:right="0"/>
              <w:jc w:val="center"/>
              <w:rPr>
                <w:rFonts w:hint="eastAsia" w:ascii="仿宋" w:hAnsi="仿宋" w:eastAsia="仿宋" w:cs="仿宋"/>
                <w:b/>
                <w:sz w:val="24"/>
                <w:szCs w:val="20"/>
              </w:rPr>
            </w:pPr>
            <w:r>
              <w:rPr>
                <w:rFonts w:hint="eastAsia" w:ascii="仿宋" w:hAnsi="仿宋" w:eastAsia="仿宋" w:cs="仿宋"/>
                <w:b/>
                <w:sz w:val="24"/>
                <w:szCs w:val="20"/>
              </w:rPr>
              <w:t>实质性要求</w:t>
            </w:r>
          </w:p>
        </w:tc>
        <w:tc>
          <w:tcPr>
            <w:tcW w:w="2551" w:type="dxa"/>
            <w:vAlign w:val="center"/>
          </w:tcPr>
          <w:p>
            <w:pPr>
              <w:snapToGrid w:val="0"/>
              <w:spacing w:before="0" w:beforeAutospacing="0" w:after="0" w:afterAutospacing="0" w:line="240" w:lineRule="atLeast"/>
              <w:ind w:left="0" w:right="0"/>
              <w:jc w:val="center"/>
              <w:rPr>
                <w:rFonts w:hint="eastAsia" w:ascii="仿宋" w:hAnsi="仿宋" w:eastAsia="仿宋" w:cs="仿宋"/>
                <w:b/>
                <w:sz w:val="24"/>
                <w:szCs w:val="20"/>
              </w:rPr>
            </w:pPr>
            <w:r>
              <w:rPr>
                <w:rFonts w:hint="eastAsia" w:ascii="仿宋" w:hAnsi="仿宋" w:eastAsia="仿宋" w:cs="仿宋"/>
                <w:b/>
                <w:sz w:val="24"/>
                <w:szCs w:val="20"/>
              </w:rPr>
              <w:t>需要提供的符合性审查资料</w:t>
            </w:r>
          </w:p>
        </w:tc>
        <w:tc>
          <w:tcPr>
            <w:tcW w:w="1724" w:type="dxa"/>
            <w:vAlign w:val="center"/>
          </w:tcPr>
          <w:p>
            <w:pPr>
              <w:snapToGrid w:val="0"/>
              <w:spacing w:before="0" w:beforeAutospacing="0" w:after="0" w:afterAutospacing="0" w:line="240" w:lineRule="atLeast"/>
              <w:ind w:left="0" w:right="0"/>
              <w:jc w:val="center"/>
              <w:rPr>
                <w:rFonts w:hint="eastAsia" w:ascii="仿宋" w:hAnsi="仿宋" w:eastAsia="仿宋" w:cs="仿宋"/>
                <w:b/>
                <w:sz w:val="24"/>
                <w:szCs w:val="20"/>
              </w:rPr>
            </w:pPr>
            <w:r>
              <w:rPr>
                <w:rFonts w:hint="eastAsia" w:ascii="仿宋" w:hAnsi="仿宋" w:eastAsia="仿宋" w:cs="仿宋"/>
                <w:b/>
                <w:sz w:val="24"/>
                <w:szCs w:val="20"/>
              </w:rPr>
              <w:t>投标文件中的</w:t>
            </w:r>
          </w:p>
          <w:p>
            <w:pPr>
              <w:snapToGrid w:val="0"/>
              <w:spacing w:before="0" w:beforeAutospacing="0" w:after="0" w:afterAutospacing="0" w:line="240" w:lineRule="atLeast"/>
              <w:ind w:left="0" w:right="0"/>
              <w:jc w:val="center"/>
              <w:rPr>
                <w:rFonts w:hint="eastAsia" w:ascii="仿宋" w:hAnsi="仿宋" w:eastAsia="仿宋" w:cs="仿宋"/>
                <w:b/>
                <w:sz w:val="24"/>
                <w:szCs w:val="20"/>
              </w:rPr>
            </w:pPr>
            <w:r>
              <w:rPr>
                <w:rFonts w:hint="eastAsia" w:ascii="仿宋" w:hAnsi="仿宋" w:eastAsia="仿宋" w:cs="仿宋"/>
                <w:b/>
                <w:sz w:val="24"/>
                <w:szCs w:val="20"/>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75" w:type="dxa"/>
            <w:vAlign w:val="center"/>
          </w:tcPr>
          <w:p>
            <w:pPr>
              <w:spacing w:before="0" w:beforeAutospacing="0" w:after="0" w:afterAutospacing="0"/>
              <w:ind w:left="0" w:right="0"/>
              <w:rPr>
                <w:rFonts w:hint="eastAsia" w:ascii="仿宋" w:hAnsi="仿宋" w:eastAsia="仿宋" w:cs="仿宋"/>
                <w:sz w:val="24"/>
                <w:szCs w:val="20"/>
              </w:rPr>
            </w:pPr>
            <w:r>
              <w:rPr>
                <w:rFonts w:hint="eastAsia" w:ascii="仿宋" w:hAnsi="仿宋" w:eastAsia="仿宋" w:cs="仿宋"/>
                <w:sz w:val="24"/>
                <w:szCs w:val="20"/>
              </w:rPr>
              <w:t>1</w:t>
            </w:r>
          </w:p>
        </w:tc>
        <w:tc>
          <w:tcPr>
            <w:tcW w:w="4862" w:type="dxa"/>
            <w:vAlign w:val="top"/>
          </w:tcPr>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sz w:val="24"/>
                <w:szCs w:val="20"/>
              </w:rPr>
              <w:t>投标文件按照招标文件要求签署、盖章。</w:t>
            </w:r>
          </w:p>
        </w:tc>
        <w:tc>
          <w:tcPr>
            <w:tcW w:w="2551" w:type="dxa"/>
            <w:vAlign w:val="center"/>
          </w:tcPr>
          <w:p>
            <w:pPr>
              <w:spacing w:before="0" w:beforeAutospacing="0" w:after="0" w:afterAutospacing="0"/>
              <w:ind w:left="0" w:right="0"/>
              <w:rPr>
                <w:rFonts w:hint="eastAsia" w:ascii="仿宋" w:hAnsi="仿宋" w:eastAsia="仿宋" w:cs="仿宋"/>
                <w:sz w:val="24"/>
                <w:szCs w:val="20"/>
              </w:rPr>
            </w:pPr>
            <w:r>
              <w:rPr>
                <w:rFonts w:hint="eastAsia" w:ascii="仿宋" w:hAnsi="仿宋" w:eastAsia="仿宋" w:cs="仿宋"/>
                <w:sz w:val="24"/>
                <w:szCs w:val="20"/>
              </w:rPr>
              <w:t>需要使用电子签名或者签字盖章的投标文件的组成部分</w:t>
            </w:r>
          </w:p>
        </w:tc>
        <w:tc>
          <w:tcPr>
            <w:tcW w:w="1724" w:type="dxa"/>
            <w:vAlign w:val="center"/>
          </w:tcPr>
          <w:p>
            <w:pPr>
              <w:spacing w:before="0" w:beforeAutospacing="0" w:after="0" w:afterAutospacing="0"/>
              <w:ind w:left="0" w:right="0"/>
              <w:jc w:val="center"/>
              <w:rPr>
                <w:rFonts w:hint="eastAsia" w:ascii="仿宋" w:hAnsi="仿宋" w:eastAsia="仿宋" w:cs="仿宋"/>
                <w:sz w:val="24"/>
                <w:szCs w:val="20"/>
              </w:rPr>
            </w:pPr>
          </w:p>
          <w:p>
            <w:pPr>
              <w:spacing w:before="0" w:beforeAutospacing="0" w:after="0" w:afterAutospacing="0"/>
              <w:ind w:left="0" w:right="0"/>
              <w:jc w:val="center"/>
              <w:rPr>
                <w:rFonts w:hint="eastAsia" w:ascii="仿宋" w:hAnsi="仿宋" w:eastAsia="仿宋" w:cs="仿宋"/>
                <w:sz w:val="24"/>
                <w:szCs w:val="20"/>
              </w:rPr>
            </w:pPr>
            <w:r>
              <w:rPr>
                <w:rFonts w:hint="eastAsia" w:ascii="仿宋" w:hAnsi="仿宋" w:eastAsia="仿宋" w:cs="仿宋"/>
                <w:sz w:val="24"/>
                <w:szCs w:val="20"/>
              </w:rPr>
              <w:t>见投标文件</w:t>
            </w:r>
          </w:p>
          <w:p>
            <w:pPr>
              <w:spacing w:before="0" w:beforeAutospacing="0" w:after="0" w:afterAutospacing="0"/>
              <w:ind w:left="0" w:right="0"/>
              <w:jc w:val="center"/>
              <w:rPr>
                <w:rFonts w:hint="eastAsia" w:ascii="仿宋" w:hAnsi="仿宋" w:eastAsia="仿宋" w:cs="仿宋"/>
                <w:sz w:val="20"/>
                <w:szCs w:val="20"/>
              </w:rPr>
            </w:pPr>
            <w:r>
              <w:rPr>
                <w:rFonts w:hint="eastAsia" w:ascii="仿宋" w:hAnsi="仿宋" w:eastAsia="仿宋" w:cs="仿宋"/>
                <w:sz w:val="24"/>
                <w:szCs w:val="20"/>
              </w:rPr>
              <w:t>第</w:t>
            </w:r>
            <w:r>
              <w:rPr>
                <w:rFonts w:hint="eastAsia" w:ascii="仿宋" w:hAnsi="仿宋" w:eastAsia="仿宋" w:cs="仿宋"/>
                <w:sz w:val="24"/>
                <w:szCs w:val="20"/>
                <w:u w:val="single"/>
              </w:rPr>
              <w:t xml:space="preserve">  </w:t>
            </w:r>
            <w:r>
              <w:rPr>
                <w:rFonts w:hint="eastAsia" w:ascii="仿宋" w:hAnsi="仿宋" w:eastAsia="仿宋" w:cs="仿宋"/>
                <w:sz w:val="24"/>
                <w:szCs w:val="2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75" w:type="dxa"/>
            <w:vAlign w:val="center"/>
          </w:tcPr>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sz w:val="24"/>
                <w:szCs w:val="20"/>
              </w:rPr>
              <w:t>2</w:t>
            </w:r>
          </w:p>
        </w:tc>
        <w:tc>
          <w:tcPr>
            <w:tcW w:w="4862" w:type="dxa"/>
            <w:vAlign w:val="top"/>
          </w:tcPr>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sz w:val="24"/>
                <w:szCs w:val="20"/>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pacing w:before="0" w:beforeAutospacing="0" w:after="0" w:afterAutospacing="0"/>
              <w:ind w:left="0" w:right="0"/>
              <w:rPr>
                <w:rFonts w:hint="eastAsia" w:ascii="仿宋" w:hAnsi="仿宋" w:eastAsia="仿宋" w:cs="仿宋"/>
                <w:sz w:val="24"/>
                <w:szCs w:val="20"/>
              </w:rPr>
            </w:pPr>
            <w:r>
              <w:rPr>
                <w:rFonts w:hint="eastAsia" w:ascii="仿宋" w:hAnsi="仿宋" w:eastAsia="仿宋" w:cs="仿宋"/>
                <w:sz w:val="24"/>
                <w:szCs w:val="20"/>
              </w:rPr>
              <w:t>节能产品认证证书（本项目拟采购的产品不属于政府强制采购的节能产品品目清单范围的，无需提供）</w:t>
            </w:r>
          </w:p>
        </w:tc>
        <w:tc>
          <w:tcPr>
            <w:tcW w:w="1724" w:type="dxa"/>
            <w:vAlign w:val="center"/>
          </w:tcPr>
          <w:p>
            <w:pPr>
              <w:spacing w:before="0" w:beforeAutospacing="0" w:after="0" w:afterAutospacing="0"/>
              <w:ind w:left="0" w:right="0"/>
              <w:jc w:val="center"/>
              <w:rPr>
                <w:rFonts w:hint="eastAsia" w:ascii="仿宋" w:hAnsi="仿宋" w:eastAsia="仿宋" w:cs="仿宋"/>
                <w:sz w:val="24"/>
                <w:szCs w:val="20"/>
              </w:rPr>
            </w:pPr>
          </w:p>
          <w:p>
            <w:pPr>
              <w:spacing w:before="0" w:beforeAutospacing="0" w:after="0" w:afterAutospacing="0"/>
              <w:ind w:left="0" w:right="0"/>
              <w:jc w:val="center"/>
              <w:rPr>
                <w:rFonts w:hint="eastAsia" w:ascii="仿宋" w:hAnsi="仿宋" w:eastAsia="仿宋" w:cs="仿宋"/>
                <w:sz w:val="24"/>
                <w:szCs w:val="20"/>
              </w:rPr>
            </w:pPr>
          </w:p>
          <w:p>
            <w:pPr>
              <w:spacing w:before="0" w:beforeAutospacing="0" w:after="0" w:afterAutospacing="0"/>
              <w:ind w:left="0" w:right="0"/>
              <w:jc w:val="center"/>
              <w:rPr>
                <w:rFonts w:hint="eastAsia" w:ascii="仿宋" w:hAnsi="仿宋" w:eastAsia="仿宋" w:cs="仿宋"/>
                <w:sz w:val="24"/>
                <w:szCs w:val="20"/>
              </w:rPr>
            </w:pPr>
            <w:r>
              <w:rPr>
                <w:rFonts w:hint="eastAsia" w:ascii="仿宋" w:hAnsi="仿宋" w:eastAsia="仿宋" w:cs="仿宋"/>
                <w:sz w:val="24"/>
                <w:szCs w:val="20"/>
              </w:rPr>
              <w:t>见投标文件</w:t>
            </w:r>
          </w:p>
          <w:p>
            <w:pPr>
              <w:pStyle w:val="4"/>
              <w:numPr>
                <w:ilvl w:val="0"/>
                <w:numId w:val="0"/>
              </w:numPr>
              <w:spacing w:before="0" w:beforeAutospacing="0" w:after="0" w:afterAutospacing="0"/>
              <w:ind w:leftChars="0" w:right="0" w:rightChars="0" w:firstLine="480" w:firstLineChars="200"/>
              <w:jc w:val="both"/>
              <w:rPr>
                <w:rFonts w:hint="eastAsia" w:ascii="仿宋" w:hAnsi="仿宋" w:eastAsia="仿宋" w:cs="仿宋"/>
                <w:sz w:val="20"/>
                <w:szCs w:val="20"/>
                <w:lang w:val="en-US"/>
              </w:rPr>
            </w:pPr>
            <w:r>
              <w:rPr>
                <w:rFonts w:hint="eastAsia" w:ascii="仿宋" w:hAnsi="仿宋" w:eastAsia="仿宋" w:cs="仿宋"/>
                <w:b w:val="0"/>
                <w:bCs w:val="0"/>
                <w:sz w:val="24"/>
                <w:szCs w:val="24"/>
                <w:lang w:val="en-US"/>
              </w:rPr>
              <w:t>第</w:t>
            </w:r>
            <w:r>
              <w:rPr>
                <w:rFonts w:hint="eastAsia" w:ascii="仿宋" w:hAnsi="仿宋" w:eastAsia="仿宋" w:cs="仿宋"/>
                <w:b w:val="0"/>
                <w:bCs w:val="0"/>
                <w:sz w:val="24"/>
                <w:szCs w:val="24"/>
                <w:u w:val="single"/>
                <w:lang w:val="en-US"/>
              </w:rPr>
              <w:t xml:space="preserve">  </w:t>
            </w:r>
            <w:r>
              <w:rPr>
                <w:rFonts w:hint="eastAsia" w:ascii="仿宋" w:hAnsi="仿宋" w:eastAsia="仿宋" w:cs="仿宋"/>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75" w:type="dxa"/>
            <w:vAlign w:val="center"/>
          </w:tcPr>
          <w:p>
            <w:pPr>
              <w:spacing w:before="0" w:beforeAutospacing="0" w:after="0" w:afterAutospacing="0"/>
              <w:ind w:left="0" w:right="0"/>
              <w:rPr>
                <w:rFonts w:hint="eastAsia" w:ascii="仿宋" w:hAnsi="仿宋" w:eastAsia="仿宋" w:cs="仿宋"/>
                <w:sz w:val="24"/>
                <w:szCs w:val="20"/>
              </w:rPr>
            </w:pPr>
            <w:r>
              <w:rPr>
                <w:rFonts w:hint="eastAsia" w:ascii="仿宋" w:hAnsi="仿宋" w:eastAsia="仿宋" w:cs="仿宋"/>
                <w:sz w:val="24"/>
                <w:szCs w:val="20"/>
              </w:rPr>
              <w:t>3</w:t>
            </w:r>
          </w:p>
        </w:tc>
        <w:tc>
          <w:tcPr>
            <w:tcW w:w="4862" w:type="dxa"/>
            <w:vAlign w:val="top"/>
          </w:tcPr>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sz w:val="24"/>
                <w:szCs w:val="20"/>
              </w:rPr>
              <w:t>投标文件中承诺的投标有效期不少于招标文件中载明的投标有效期。</w:t>
            </w:r>
          </w:p>
        </w:tc>
        <w:tc>
          <w:tcPr>
            <w:tcW w:w="2551" w:type="dxa"/>
            <w:vAlign w:val="center"/>
          </w:tcPr>
          <w:p>
            <w:pPr>
              <w:spacing w:before="0" w:beforeAutospacing="0" w:after="0" w:afterAutospacing="0"/>
              <w:ind w:left="0" w:right="0"/>
              <w:rPr>
                <w:rFonts w:hint="eastAsia" w:ascii="仿宋" w:hAnsi="仿宋" w:eastAsia="仿宋" w:cs="仿宋"/>
                <w:sz w:val="24"/>
                <w:szCs w:val="20"/>
              </w:rPr>
            </w:pPr>
            <w:r>
              <w:rPr>
                <w:rFonts w:hint="eastAsia" w:ascii="仿宋" w:hAnsi="仿宋" w:eastAsia="仿宋" w:cs="仿宋"/>
                <w:sz w:val="24"/>
                <w:szCs w:val="20"/>
              </w:rPr>
              <w:t>投标函</w:t>
            </w:r>
          </w:p>
        </w:tc>
        <w:tc>
          <w:tcPr>
            <w:tcW w:w="1724" w:type="dxa"/>
            <w:vAlign w:val="center"/>
          </w:tcPr>
          <w:p>
            <w:pPr>
              <w:spacing w:before="0" w:beforeAutospacing="0" w:after="0" w:afterAutospacing="0"/>
              <w:ind w:left="0" w:right="0"/>
              <w:jc w:val="center"/>
              <w:rPr>
                <w:rFonts w:hint="eastAsia" w:ascii="仿宋" w:hAnsi="仿宋" w:eastAsia="仿宋" w:cs="仿宋"/>
                <w:sz w:val="20"/>
                <w:szCs w:val="20"/>
              </w:rPr>
            </w:pPr>
            <w:r>
              <w:rPr>
                <w:rFonts w:hint="eastAsia" w:ascii="仿宋" w:hAnsi="仿宋" w:eastAsia="仿宋" w:cs="仿宋"/>
                <w:sz w:val="24"/>
                <w:szCs w:val="20"/>
              </w:rPr>
              <w:t>见投标文件第</w:t>
            </w:r>
            <w:r>
              <w:rPr>
                <w:rFonts w:hint="eastAsia" w:ascii="仿宋" w:hAnsi="仿宋" w:eastAsia="仿宋" w:cs="仿宋"/>
                <w:sz w:val="24"/>
                <w:szCs w:val="20"/>
                <w:u w:val="single"/>
              </w:rPr>
              <w:t xml:space="preserve">  </w:t>
            </w:r>
            <w:r>
              <w:rPr>
                <w:rFonts w:hint="eastAsia" w:ascii="仿宋" w:hAnsi="仿宋" w:eastAsia="仿宋" w:cs="仿宋"/>
                <w:sz w:val="24"/>
                <w:szCs w:val="2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75" w:type="dxa"/>
            <w:vAlign w:val="center"/>
          </w:tcPr>
          <w:p>
            <w:pPr>
              <w:spacing w:before="0" w:beforeAutospacing="0" w:after="0" w:afterAutospacing="0"/>
              <w:ind w:left="0" w:right="0"/>
              <w:rPr>
                <w:rFonts w:hint="eastAsia" w:ascii="仿宋" w:hAnsi="仿宋" w:eastAsia="仿宋" w:cs="仿宋"/>
                <w:sz w:val="24"/>
                <w:szCs w:val="20"/>
              </w:rPr>
            </w:pPr>
            <w:r>
              <w:rPr>
                <w:rFonts w:hint="eastAsia" w:ascii="仿宋" w:hAnsi="仿宋" w:eastAsia="仿宋" w:cs="仿宋"/>
                <w:sz w:val="24"/>
                <w:szCs w:val="20"/>
              </w:rPr>
              <w:t>4</w:t>
            </w:r>
          </w:p>
        </w:tc>
        <w:tc>
          <w:tcPr>
            <w:tcW w:w="4862" w:type="dxa"/>
            <w:vAlign w:val="top"/>
          </w:tcPr>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sz w:val="24"/>
                <w:szCs w:val="20"/>
              </w:rPr>
              <w:t>投标文件满足招标文件的其它实质性要求。</w:t>
            </w:r>
          </w:p>
        </w:tc>
        <w:tc>
          <w:tcPr>
            <w:tcW w:w="2551" w:type="dxa"/>
            <w:vAlign w:val="center"/>
          </w:tcPr>
          <w:p>
            <w:pPr>
              <w:spacing w:before="0" w:beforeAutospacing="0" w:after="0" w:afterAutospacing="0"/>
              <w:ind w:left="0" w:right="0"/>
              <w:rPr>
                <w:rFonts w:hint="eastAsia" w:ascii="仿宋" w:hAnsi="仿宋" w:eastAsia="仿宋" w:cs="仿宋"/>
                <w:sz w:val="24"/>
                <w:szCs w:val="20"/>
              </w:rPr>
            </w:pPr>
            <w:r>
              <w:rPr>
                <w:rFonts w:hint="eastAsia" w:ascii="仿宋" w:hAnsi="仿宋" w:eastAsia="仿宋" w:cs="仿宋"/>
                <w:kern w:val="0"/>
                <w:sz w:val="24"/>
                <w:szCs w:val="20"/>
              </w:rPr>
              <w:t>招标文件其它实质性要求相应的材料（“▲” 系指实质性要求条款，招标文件无其它实质性要求的，无需提供）</w:t>
            </w:r>
          </w:p>
        </w:tc>
        <w:tc>
          <w:tcPr>
            <w:tcW w:w="1724" w:type="dxa"/>
            <w:vAlign w:val="center"/>
          </w:tcPr>
          <w:p>
            <w:pPr>
              <w:spacing w:before="0" w:beforeAutospacing="0" w:after="0" w:afterAutospacing="0"/>
              <w:ind w:left="0" w:right="0"/>
              <w:jc w:val="center"/>
              <w:rPr>
                <w:rFonts w:hint="eastAsia" w:ascii="仿宋" w:hAnsi="仿宋" w:eastAsia="仿宋" w:cs="仿宋"/>
                <w:sz w:val="20"/>
                <w:szCs w:val="20"/>
              </w:rPr>
            </w:pPr>
            <w:r>
              <w:rPr>
                <w:rFonts w:hint="eastAsia" w:ascii="仿宋" w:hAnsi="仿宋" w:eastAsia="仿宋" w:cs="仿宋"/>
                <w:sz w:val="24"/>
                <w:szCs w:val="20"/>
              </w:rPr>
              <w:t>见投标文件第</w:t>
            </w:r>
            <w:r>
              <w:rPr>
                <w:rFonts w:hint="eastAsia" w:ascii="仿宋" w:hAnsi="仿宋" w:eastAsia="仿宋" w:cs="仿宋"/>
                <w:sz w:val="24"/>
                <w:szCs w:val="20"/>
                <w:u w:val="single"/>
              </w:rPr>
              <w:t xml:space="preserve">  </w:t>
            </w:r>
            <w:r>
              <w:rPr>
                <w:rFonts w:hint="eastAsia" w:ascii="仿宋" w:hAnsi="仿宋" w:eastAsia="仿宋" w:cs="仿宋"/>
                <w:sz w:val="24"/>
                <w:szCs w:val="20"/>
              </w:rPr>
              <w:t>页</w:t>
            </w:r>
          </w:p>
        </w:tc>
      </w:tr>
    </w:tbl>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pStyle w:val="81"/>
        <w:rPr>
          <w:rFonts w:hint="eastAsia" w:ascii="仿宋" w:hAnsi="仿宋" w:eastAsia="仿宋" w:cs="仿宋"/>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rPr>
      </w:pPr>
      <w:r>
        <w:rPr>
          <w:rFonts w:hint="eastAsia" w:ascii="仿宋" w:hAnsi="仿宋" w:eastAsia="仿宋" w:cs="仿宋"/>
          <w:b/>
          <w:kern w:val="0"/>
          <w:sz w:val="32"/>
          <w:szCs w:val="32"/>
        </w:rPr>
        <w:t>六、评标标准相应的商务技术资料</w:t>
      </w: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ind w:firstLine="2891" w:firstLineChars="900"/>
        <w:rPr>
          <w:rFonts w:hint="eastAsia" w:ascii="仿宋" w:hAnsi="仿宋" w:eastAsia="仿宋" w:cs="仿宋"/>
          <w:b/>
          <w:color w:val="auto"/>
          <w:kern w:val="0"/>
          <w:sz w:val="32"/>
          <w:szCs w:val="32"/>
          <w:highlight w:val="none"/>
          <w:lang w:val="en-US" w:eastAsia="zh-CN"/>
        </w:rPr>
      </w:pPr>
    </w:p>
    <w:p>
      <w:pPr>
        <w:ind w:firstLine="2891" w:firstLineChars="900"/>
        <w:rPr>
          <w:rFonts w:hint="eastAsia" w:ascii="仿宋" w:hAnsi="仿宋" w:eastAsia="仿宋" w:cs="仿宋"/>
          <w:b/>
          <w:color w:val="auto"/>
          <w:kern w:val="0"/>
          <w:sz w:val="32"/>
          <w:szCs w:val="32"/>
          <w:highlight w:val="none"/>
          <w:lang w:val="en-US" w:eastAsia="zh-CN"/>
        </w:rPr>
      </w:pPr>
    </w:p>
    <w:p>
      <w:pPr>
        <w:ind w:firstLine="2891" w:firstLineChars="900"/>
        <w:rPr>
          <w:rFonts w:hint="eastAsia" w:ascii="仿宋" w:hAnsi="仿宋" w:eastAsia="仿宋" w:cs="仿宋"/>
          <w:b/>
          <w:color w:val="auto"/>
          <w:kern w:val="0"/>
          <w:sz w:val="32"/>
          <w:szCs w:val="32"/>
          <w:highlight w:val="none"/>
          <w:lang w:val="en-US" w:eastAsia="zh-CN"/>
        </w:rPr>
      </w:pPr>
    </w:p>
    <w:p>
      <w:pPr>
        <w:rPr>
          <w:rFonts w:hint="eastAsia" w:ascii="仿宋" w:hAnsi="仿宋" w:eastAsia="仿宋" w:cs="仿宋"/>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七</w:t>
      </w:r>
      <w:r>
        <w:rPr>
          <w:rFonts w:hint="eastAsia" w:ascii="仿宋" w:hAnsi="仿宋" w:eastAsia="仿宋" w:cs="仿宋"/>
          <w:b/>
          <w:kern w:val="0"/>
          <w:sz w:val="32"/>
          <w:szCs w:val="32"/>
        </w:rPr>
        <w:t>、商务技术偏离表</w:t>
      </w:r>
    </w:p>
    <w:tbl>
      <w:tblPr>
        <w:tblStyle w:val="64"/>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top"/>
          </w:tcPr>
          <w:p>
            <w:pPr>
              <w:spacing w:before="0" w:beforeAutospacing="0" w:after="0" w:afterAutospacing="0"/>
              <w:ind w:left="0" w:right="0"/>
              <w:jc w:val="center"/>
              <w:rPr>
                <w:rFonts w:hint="eastAsia" w:ascii="仿宋" w:hAnsi="仿宋" w:eastAsia="仿宋" w:cs="仿宋"/>
                <w:b/>
                <w:bCs/>
                <w:sz w:val="24"/>
              </w:rPr>
            </w:pPr>
            <w:r>
              <w:rPr>
                <w:rFonts w:hint="eastAsia" w:ascii="仿宋" w:hAnsi="仿宋" w:eastAsia="仿宋" w:cs="仿宋"/>
                <w:b/>
                <w:bCs/>
                <w:sz w:val="24"/>
              </w:rPr>
              <w:t>序号</w:t>
            </w:r>
          </w:p>
        </w:tc>
        <w:tc>
          <w:tcPr>
            <w:tcW w:w="3683" w:type="dxa"/>
            <w:vAlign w:val="top"/>
          </w:tcPr>
          <w:p>
            <w:pPr>
              <w:spacing w:before="0" w:beforeAutospacing="0" w:after="0" w:afterAutospacing="0"/>
              <w:ind w:left="0" w:right="0"/>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546" w:type="dxa"/>
            <w:vAlign w:val="top"/>
          </w:tcPr>
          <w:p>
            <w:pPr>
              <w:spacing w:before="0" w:beforeAutospacing="0" w:after="0" w:afterAutospacing="0"/>
              <w:ind w:left="0" w:right="0"/>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276" w:type="dxa"/>
            <w:vAlign w:val="top"/>
          </w:tcPr>
          <w:p>
            <w:pPr>
              <w:spacing w:before="0" w:beforeAutospacing="0" w:after="0" w:afterAutospacing="0"/>
              <w:ind w:left="0" w:right="0"/>
              <w:jc w:val="center"/>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top"/>
          </w:tcPr>
          <w:p>
            <w:pPr>
              <w:spacing w:before="0" w:beforeAutospacing="0" w:after="0" w:afterAutospacing="0"/>
              <w:ind w:left="0" w:right="0"/>
              <w:jc w:val="center"/>
              <w:rPr>
                <w:rFonts w:hint="eastAsia" w:ascii="仿宋" w:hAnsi="仿宋" w:eastAsia="仿宋" w:cs="仿宋"/>
                <w:kern w:val="0"/>
                <w:sz w:val="24"/>
              </w:rPr>
            </w:pPr>
            <w:r>
              <w:rPr>
                <w:rFonts w:hint="eastAsia" w:ascii="仿宋" w:hAnsi="仿宋" w:eastAsia="仿宋" w:cs="仿宋"/>
                <w:kern w:val="0"/>
                <w:sz w:val="24"/>
              </w:rPr>
              <w:t>1</w:t>
            </w:r>
          </w:p>
        </w:tc>
        <w:tc>
          <w:tcPr>
            <w:tcW w:w="3683" w:type="dxa"/>
            <w:vAlign w:val="top"/>
          </w:tcPr>
          <w:p>
            <w:pPr>
              <w:spacing w:before="0" w:beforeAutospacing="0" w:after="0" w:afterAutospacing="0"/>
              <w:ind w:left="0" w:right="0"/>
              <w:jc w:val="center"/>
              <w:rPr>
                <w:rFonts w:hint="eastAsia" w:ascii="仿宋" w:hAnsi="仿宋" w:eastAsia="仿宋" w:cs="仿宋"/>
                <w:b/>
                <w:kern w:val="0"/>
                <w:sz w:val="32"/>
                <w:szCs w:val="32"/>
              </w:rPr>
            </w:pPr>
          </w:p>
        </w:tc>
        <w:tc>
          <w:tcPr>
            <w:tcW w:w="3546" w:type="dxa"/>
            <w:vAlign w:val="top"/>
          </w:tcPr>
          <w:p>
            <w:pPr>
              <w:spacing w:before="0" w:beforeAutospacing="0" w:after="0" w:afterAutospacing="0"/>
              <w:ind w:left="0" w:right="0"/>
              <w:jc w:val="center"/>
              <w:rPr>
                <w:rFonts w:hint="eastAsia" w:ascii="仿宋" w:hAnsi="仿宋" w:eastAsia="仿宋" w:cs="仿宋"/>
                <w:b/>
                <w:kern w:val="0"/>
                <w:sz w:val="32"/>
                <w:szCs w:val="32"/>
              </w:rPr>
            </w:pPr>
          </w:p>
        </w:tc>
        <w:tc>
          <w:tcPr>
            <w:tcW w:w="1276" w:type="dxa"/>
            <w:vAlign w:val="top"/>
          </w:tcPr>
          <w:p>
            <w:pPr>
              <w:spacing w:before="0" w:beforeAutospacing="0" w:after="0" w:afterAutospacing="0"/>
              <w:ind w:left="0" w:right="0"/>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top"/>
          </w:tcPr>
          <w:p>
            <w:pPr>
              <w:spacing w:before="0" w:beforeAutospacing="0" w:after="0" w:afterAutospacing="0"/>
              <w:ind w:left="0" w:right="0"/>
              <w:jc w:val="center"/>
              <w:rPr>
                <w:rFonts w:hint="eastAsia" w:ascii="仿宋" w:hAnsi="仿宋" w:eastAsia="仿宋" w:cs="仿宋"/>
                <w:kern w:val="0"/>
                <w:sz w:val="24"/>
              </w:rPr>
            </w:pPr>
            <w:r>
              <w:rPr>
                <w:rFonts w:hint="eastAsia" w:ascii="仿宋" w:hAnsi="仿宋" w:eastAsia="仿宋" w:cs="仿宋"/>
                <w:kern w:val="0"/>
                <w:sz w:val="24"/>
              </w:rPr>
              <w:t>2</w:t>
            </w:r>
          </w:p>
        </w:tc>
        <w:tc>
          <w:tcPr>
            <w:tcW w:w="3683" w:type="dxa"/>
            <w:vAlign w:val="top"/>
          </w:tcPr>
          <w:p>
            <w:pPr>
              <w:spacing w:before="0" w:beforeAutospacing="0" w:after="0" w:afterAutospacing="0"/>
              <w:ind w:left="0" w:right="0"/>
              <w:jc w:val="center"/>
              <w:rPr>
                <w:rFonts w:hint="eastAsia" w:ascii="仿宋" w:hAnsi="仿宋" w:eastAsia="仿宋" w:cs="仿宋"/>
                <w:b/>
                <w:kern w:val="0"/>
                <w:sz w:val="32"/>
                <w:szCs w:val="32"/>
              </w:rPr>
            </w:pPr>
          </w:p>
        </w:tc>
        <w:tc>
          <w:tcPr>
            <w:tcW w:w="3546" w:type="dxa"/>
            <w:vAlign w:val="top"/>
          </w:tcPr>
          <w:p>
            <w:pPr>
              <w:spacing w:before="0" w:beforeAutospacing="0" w:after="0" w:afterAutospacing="0"/>
              <w:ind w:left="0" w:right="0"/>
              <w:jc w:val="center"/>
              <w:rPr>
                <w:rFonts w:hint="eastAsia" w:ascii="仿宋" w:hAnsi="仿宋" w:eastAsia="仿宋" w:cs="仿宋"/>
                <w:b/>
                <w:kern w:val="0"/>
                <w:sz w:val="32"/>
                <w:szCs w:val="32"/>
              </w:rPr>
            </w:pPr>
          </w:p>
        </w:tc>
        <w:tc>
          <w:tcPr>
            <w:tcW w:w="1276" w:type="dxa"/>
            <w:vAlign w:val="top"/>
          </w:tcPr>
          <w:p>
            <w:pPr>
              <w:spacing w:before="0" w:beforeAutospacing="0" w:after="0" w:afterAutospacing="0"/>
              <w:ind w:left="0" w:right="0"/>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top"/>
          </w:tcPr>
          <w:p>
            <w:pPr>
              <w:spacing w:before="0" w:beforeAutospacing="0" w:after="0" w:afterAutospacing="0"/>
              <w:ind w:left="0" w:right="0"/>
              <w:jc w:val="center"/>
              <w:rPr>
                <w:rFonts w:hint="eastAsia" w:ascii="仿宋" w:hAnsi="仿宋" w:eastAsia="仿宋" w:cs="仿宋"/>
                <w:kern w:val="0"/>
                <w:sz w:val="24"/>
              </w:rPr>
            </w:pPr>
            <w:r>
              <w:rPr>
                <w:rFonts w:hint="eastAsia" w:ascii="仿宋" w:hAnsi="仿宋" w:eastAsia="仿宋" w:cs="仿宋"/>
                <w:kern w:val="0"/>
                <w:sz w:val="24"/>
              </w:rPr>
              <w:t>……</w:t>
            </w:r>
          </w:p>
        </w:tc>
        <w:tc>
          <w:tcPr>
            <w:tcW w:w="3683" w:type="dxa"/>
            <w:vAlign w:val="top"/>
          </w:tcPr>
          <w:p>
            <w:pPr>
              <w:spacing w:before="0" w:beforeAutospacing="0" w:after="0" w:afterAutospacing="0"/>
              <w:ind w:left="0" w:right="0"/>
              <w:jc w:val="center"/>
              <w:rPr>
                <w:rFonts w:hint="eastAsia" w:ascii="仿宋" w:hAnsi="仿宋" w:eastAsia="仿宋" w:cs="仿宋"/>
                <w:b/>
                <w:kern w:val="0"/>
                <w:sz w:val="32"/>
                <w:szCs w:val="32"/>
              </w:rPr>
            </w:pPr>
          </w:p>
        </w:tc>
        <w:tc>
          <w:tcPr>
            <w:tcW w:w="3546" w:type="dxa"/>
            <w:vAlign w:val="top"/>
          </w:tcPr>
          <w:p>
            <w:pPr>
              <w:spacing w:before="0" w:beforeAutospacing="0" w:after="0" w:afterAutospacing="0"/>
              <w:ind w:left="0" w:right="0"/>
              <w:jc w:val="center"/>
              <w:rPr>
                <w:rFonts w:hint="eastAsia" w:ascii="仿宋" w:hAnsi="仿宋" w:eastAsia="仿宋" w:cs="仿宋"/>
                <w:b/>
                <w:kern w:val="0"/>
                <w:sz w:val="32"/>
                <w:szCs w:val="32"/>
              </w:rPr>
            </w:pPr>
          </w:p>
        </w:tc>
        <w:tc>
          <w:tcPr>
            <w:tcW w:w="1276" w:type="dxa"/>
            <w:vAlign w:val="top"/>
          </w:tcPr>
          <w:p>
            <w:pPr>
              <w:spacing w:before="0" w:beforeAutospacing="0" w:after="0" w:afterAutospacing="0"/>
              <w:ind w:left="0" w:right="0"/>
              <w:jc w:val="center"/>
              <w:rPr>
                <w:rFonts w:hint="eastAsia" w:ascii="仿宋" w:hAnsi="仿宋" w:eastAsia="仿宋" w:cs="仿宋"/>
                <w:b/>
                <w:kern w:val="0"/>
                <w:sz w:val="32"/>
                <w:szCs w:val="32"/>
              </w:rPr>
            </w:pPr>
          </w:p>
        </w:tc>
      </w:tr>
    </w:tbl>
    <w:p>
      <w:pPr>
        <w:jc w:val="left"/>
        <w:rPr>
          <w:rFonts w:hint="eastAsia"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lang w:eastAsia="zh-CN"/>
        </w:rPr>
      </w:pPr>
    </w:p>
    <w:p>
      <w:pPr>
        <w:pStyle w:val="26"/>
        <w:rPr>
          <w:rFonts w:hint="eastAsia" w:ascii="仿宋" w:hAnsi="仿宋" w:eastAsia="仿宋" w:cs="仿宋"/>
          <w:lang w:eastAsia="zh-CN"/>
        </w:rPr>
      </w:pPr>
    </w:p>
    <w:p>
      <w:pPr>
        <w:jc w:val="center"/>
        <w:rPr>
          <w:rFonts w:hint="eastAsia" w:ascii="仿宋" w:hAnsi="仿宋" w:eastAsia="仿宋" w:cs="仿宋"/>
          <w:b/>
          <w:kern w:val="0"/>
          <w:sz w:val="32"/>
          <w:szCs w:val="32"/>
        </w:rPr>
      </w:pPr>
    </w:p>
    <w:p>
      <w:pPr>
        <w:pStyle w:val="81"/>
        <w:rPr>
          <w:rFonts w:hint="eastAsia" w:ascii="仿宋" w:hAnsi="仿宋" w:eastAsia="仿宋" w:cs="仿宋"/>
          <w:b/>
          <w:kern w:val="0"/>
          <w:sz w:val="32"/>
          <w:szCs w:val="32"/>
        </w:rPr>
      </w:pPr>
    </w:p>
    <w:p>
      <w:pPr>
        <w:pStyle w:val="3"/>
        <w:ind w:left="0" w:leftChars="0" w:firstLine="0" w:firstLineChars="0"/>
        <w:rPr>
          <w:rFonts w:hint="eastAsia"/>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八</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政府采购供应商廉洁自律承诺书</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hint="eastAsia"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hint="eastAsia" w:ascii="仿宋" w:hAnsi="仿宋" w:eastAsia="仿宋" w:cs="仿宋"/>
          <w:b/>
          <w:bCs/>
          <w:sz w:val="24"/>
        </w:rPr>
      </w:pPr>
    </w:p>
    <w:p>
      <w:pPr>
        <w:spacing w:line="360" w:lineRule="auto"/>
        <w:jc w:val="center"/>
        <w:rPr>
          <w:rFonts w:hint="eastAsia" w:ascii="仿宋" w:hAnsi="仿宋" w:eastAsia="仿宋" w:cs="仿宋"/>
          <w:b/>
          <w:bCs/>
          <w:sz w:val="24"/>
        </w:rPr>
        <w:sectPr>
          <w:headerReference r:id="rId6" w:type="first"/>
          <w:footerReference r:id="rId8" w:type="first"/>
          <w:headerReference r:id="rId5" w:type="default"/>
          <w:footerReference r:id="rId7" w:type="default"/>
          <w:pgSz w:w="11905" w:h="16838"/>
          <w:pgMar w:top="1474" w:right="1814" w:bottom="1474" w:left="1814" w:header="851" w:footer="850" w:gutter="0"/>
          <w:pgBorders>
            <w:top w:val="none" w:sz="0" w:space="0"/>
            <w:left w:val="none" w:sz="0" w:space="0"/>
            <w:bottom w:val="none" w:sz="0" w:space="0"/>
            <w:right w:val="none" w:sz="0" w:space="0"/>
          </w:pgBorders>
          <w:pgNumType w:fmt="decimal"/>
          <w:cols w:space="0" w:num="1"/>
          <w:rtlGutter w:val="0"/>
          <w:docGrid w:linePitch="312" w:charSpace="0"/>
        </w:sect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rPr>
        <w:t>开标一览表（报价表）…………………………………………（页码）</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（2）报价明细清单……………………………………………………（页码）</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）中小企业声明函…………………………………………………（页码）</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w:t>
      </w:r>
      <w:r>
        <w:rPr>
          <w:rFonts w:hint="eastAsia" w:ascii="仿宋" w:hAnsi="仿宋" w:eastAsia="仿宋" w:cs="仿宋"/>
          <w:sz w:val="24"/>
          <w:szCs w:val="24"/>
        </w:rPr>
        <w:t>投标人针对报价需要说明的其他文件和说明</w:t>
      </w:r>
      <w:r>
        <w:rPr>
          <w:rFonts w:hint="eastAsia" w:ascii="仿宋" w:hAnsi="仿宋" w:eastAsia="仿宋" w:cs="仿宋"/>
          <w:sz w:val="24"/>
          <w:szCs w:val="24"/>
          <w:lang w:eastAsia="zh-CN"/>
        </w:rPr>
        <w:t>（如有）</w:t>
      </w:r>
      <w:r>
        <w:rPr>
          <w:rFonts w:hint="eastAsia" w:ascii="仿宋" w:hAnsi="仿宋" w:eastAsia="仿宋" w:cs="仿宋"/>
          <w:sz w:val="24"/>
          <w:szCs w:val="24"/>
        </w:rPr>
        <w:t>………（页码）</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378"/>
        <w:tabs>
          <w:tab w:val="clear" w:pos="720"/>
        </w:tabs>
        <w:snapToGrid w:val="0"/>
        <w:spacing w:before="120" w:after="120"/>
        <w:ind w:firstLine="643"/>
        <w:outlineLvl w:val="9"/>
        <w:rPr>
          <w:rFonts w:hint="eastAsia" w:ascii="仿宋" w:hAnsi="仿宋" w:eastAsia="仿宋" w:cs="仿宋"/>
          <w:kern w:val="2"/>
          <w:sz w:val="32"/>
          <w:szCs w:val="32"/>
        </w:rPr>
        <w:sectPr>
          <w:headerReference r:id="rId10" w:type="first"/>
          <w:footerReference r:id="rId12" w:type="first"/>
          <w:headerReference r:id="rId9" w:type="default"/>
          <w:footerReference r:id="rId11" w:type="default"/>
          <w:pgSz w:w="11905" w:h="16838"/>
          <w:pgMar w:top="1474" w:right="1814" w:bottom="1474" w:left="1814" w:header="851" w:footer="850" w:gutter="0"/>
          <w:pgBorders>
            <w:top w:val="none" w:sz="0" w:space="0"/>
            <w:left w:val="none" w:sz="0" w:space="0"/>
            <w:bottom w:val="none" w:sz="0" w:space="0"/>
            <w:right w:val="none" w:sz="0" w:space="0"/>
          </w:pgBorders>
          <w:pgNumType w:fmt="decimal"/>
          <w:cols w:space="0" w:num="1"/>
          <w:rtlGutter w:val="0"/>
          <w:docGrid w:linePitch="312" w:charSpace="0"/>
        </w:sectPr>
      </w:pPr>
    </w:p>
    <w:p>
      <w:pPr>
        <w:pStyle w:val="378"/>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hint="eastAsia" w:ascii="仿宋" w:hAnsi="仿宋" w:eastAsia="仿宋" w:cs="仿宋"/>
          <w:kern w:val="0"/>
          <w:sz w:val="24"/>
          <w:szCs w:val="24"/>
        </w:rPr>
      </w:pPr>
      <w:r>
        <w:rPr>
          <w:rFonts w:hint="eastAsia" w:ascii="仿宋" w:hAnsi="仿宋" w:eastAsia="仿宋" w:cs="仿宋"/>
          <w:sz w:val="24"/>
          <w:szCs w:val="24"/>
        </w:rPr>
        <w:t>（采购人）、（采购代理机构）</w:t>
      </w:r>
      <w:r>
        <w:rPr>
          <w:rFonts w:hint="eastAsia" w:ascii="仿宋" w:hAnsi="仿宋" w:eastAsia="仿宋" w:cs="仿宋"/>
          <w:kern w:val="0"/>
          <w:sz w:val="24"/>
          <w:szCs w:val="24"/>
          <w:lang w:val="zh-CN"/>
        </w:rPr>
        <w:t>：</w:t>
      </w:r>
    </w:p>
    <w:p>
      <w:pPr>
        <w:snapToGrid w:val="0"/>
        <w:spacing w:line="360" w:lineRule="auto"/>
        <w:ind w:firstLine="482"/>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szCs w:val="24"/>
        </w:rPr>
        <w:t>（项目名称）</w:t>
      </w:r>
      <w:r>
        <w:rPr>
          <w:rFonts w:hint="eastAsia" w:ascii="仿宋" w:hAnsi="仿宋" w:eastAsia="仿宋" w:cs="仿宋"/>
          <w:kern w:val="0"/>
          <w:sz w:val="24"/>
          <w:szCs w:val="24"/>
          <w:lang w:val="zh-CN"/>
        </w:rPr>
        <w:t>【招标编号：</w:t>
      </w:r>
      <w:r>
        <w:rPr>
          <w:rFonts w:hint="eastAsia" w:ascii="仿宋" w:hAnsi="仿宋" w:eastAsia="仿宋" w:cs="仿宋"/>
          <w:sz w:val="24"/>
          <w:szCs w:val="24"/>
        </w:rPr>
        <w:t>（采购编号）】的实施</w:t>
      </w:r>
      <w:r>
        <w:rPr>
          <w:rFonts w:hint="eastAsia" w:ascii="仿宋" w:hAnsi="仿宋" w:eastAsia="仿宋" w:cs="仿宋"/>
          <w:kern w:val="0"/>
          <w:sz w:val="24"/>
          <w:szCs w:val="24"/>
          <w:lang w:val="zh-CN"/>
        </w:rPr>
        <w:t>。</w:t>
      </w:r>
    </w:p>
    <w:p>
      <w:pPr>
        <w:spacing w:line="360" w:lineRule="auto"/>
        <w:jc w:val="center"/>
        <w:rPr>
          <w:rFonts w:hint="eastAsia" w:ascii="仿宋" w:hAnsi="仿宋" w:eastAsia="仿宋" w:cs="仿宋"/>
          <w:b/>
          <w:bCs/>
          <w:kern w:val="0"/>
          <w:sz w:val="24"/>
          <w:szCs w:val="24"/>
          <w:lang w:val="zh-CN"/>
        </w:rPr>
      </w:pPr>
      <w:r>
        <w:rPr>
          <w:rFonts w:hint="eastAsia" w:ascii="仿宋" w:hAnsi="仿宋" w:eastAsia="仿宋" w:cs="仿宋"/>
          <w:b/>
          <w:bCs/>
          <w:kern w:val="0"/>
          <w:sz w:val="24"/>
          <w:szCs w:val="24"/>
          <w:lang w:val="zh-CN"/>
        </w:rPr>
        <w:t>开标一览表（报价表）(单位均为人民币元)</w:t>
      </w:r>
    </w:p>
    <w:tbl>
      <w:tblPr>
        <w:tblStyle w:val="63"/>
        <w:tblpPr w:leftFromText="180" w:rightFromText="180" w:vertAnchor="text" w:horzAnchor="page" w:tblpX="1264" w:tblpY="458"/>
        <w:tblOverlap w:val="never"/>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3"/>
        <w:gridCol w:w="2535"/>
        <w:gridCol w:w="1560"/>
        <w:gridCol w:w="1479"/>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noWrap w:val="0"/>
            <w:vAlign w:val="center"/>
          </w:tcPr>
          <w:p>
            <w:pPr>
              <w:spacing w:before="0" w:beforeAutospacing="0" w:after="0" w:afterAutospacing="0" w:line="360" w:lineRule="auto"/>
              <w:ind w:left="0" w:right="0"/>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5673" w:type="dxa"/>
            <w:noWrap w:val="0"/>
            <w:vAlign w:val="center"/>
          </w:tcPr>
          <w:p>
            <w:pPr>
              <w:spacing w:before="0" w:beforeAutospacing="0" w:after="0" w:afterAutospacing="0" w:line="360" w:lineRule="auto"/>
              <w:ind w:left="0" w:right="0"/>
              <w:jc w:val="center"/>
              <w:rPr>
                <w:rFonts w:hint="eastAsia" w:ascii="仿宋" w:hAnsi="仿宋" w:eastAsia="仿宋" w:cs="仿宋"/>
                <w:b/>
                <w:bCs/>
                <w:sz w:val="24"/>
                <w:szCs w:val="24"/>
              </w:rPr>
            </w:pPr>
            <w:r>
              <w:rPr>
                <w:rFonts w:hint="eastAsia" w:ascii="仿宋" w:hAnsi="仿宋" w:eastAsia="仿宋" w:cs="仿宋"/>
                <w:b/>
                <w:bCs/>
                <w:sz w:val="24"/>
                <w:szCs w:val="24"/>
              </w:rPr>
              <w:t>名称</w:t>
            </w:r>
          </w:p>
        </w:tc>
        <w:tc>
          <w:tcPr>
            <w:tcW w:w="2535" w:type="dxa"/>
            <w:noWrap w:val="0"/>
            <w:vAlign w:val="center"/>
          </w:tcPr>
          <w:p>
            <w:pPr>
              <w:spacing w:before="0" w:beforeAutospacing="0" w:after="0" w:afterAutospacing="0" w:line="360" w:lineRule="auto"/>
              <w:ind w:left="0" w:leftChars="0" w:right="0" w:rightChars="0"/>
              <w:jc w:val="center"/>
              <w:rPr>
                <w:rFonts w:hint="eastAsia" w:ascii="仿宋" w:hAnsi="仿宋" w:eastAsia="仿宋" w:cs="仿宋"/>
                <w:b/>
                <w:bCs/>
                <w:sz w:val="24"/>
                <w:szCs w:val="24"/>
              </w:rPr>
            </w:pPr>
            <w:r>
              <w:rPr>
                <w:rFonts w:hint="eastAsia" w:ascii="仿宋" w:hAnsi="仿宋" w:eastAsia="仿宋" w:cs="仿宋"/>
                <w:b/>
                <w:bCs/>
                <w:sz w:val="24"/>
                <w:szCs w:val="24"/>
              </w:rPr>
              <w:t>具体服务</w:t>
            </w:r>
          </w:p>
        </w:tc>
        <w:tc>
          <w:tcPr>
            <w:tcW w:w="1560" w:type="dxa"/>
            <w:noWrap w:val="0"/>
            <w:vAlign w:val="center"/>
          </w:tcPr>
          <w:p>
            <w:pPr>
              <w:spacing w:before="0" w:beforeAutospacing="0" w:after="0" w:afterAutospacing="0" w:line="360" w:lineRule="auto"/>
              <w:ind w:left="0" w:right="0"/>
              <w:jc w:val="center"/>
              <w:rPr>
                <w:rFonts w:hint="eastAsia" w:ascii="仿宋" w:hAnsi="仿宋" w:eastAsia="仿宋" w:cs="仿宋"/>
                <w:b/>
                <w:bCs/>
                <w:sz w:val="24"/>
                <w:szCs w:val="24"/>
              </w:rPr>
            </w:pPr>
            <w:r>
              <w:rPr>
                <w:rFonts w:hint="eastAsia" w:ascii="仿宋" w:hAnsi="仿宋" w:eastAsia="仿宋" w:cs="仿宋"/>
                <w:b/>
                <w:bCs/>
                <w:sz w:val="24"/>
                <w:szCs w:val="24"/>
              </w:rPr>
              <w:t>1年报价</w:t>
            </w:r>
          </w:p>
        </w:tc>
        <w:tc>
          <w:tcPr>
            <w:tcW w:w="1479" w:type="dxa"/>
            <w:noWrap w:val="0"/>
            <w:vAlign w:val="center"/>
          </w:tcPr>
          <w:p>
            <w:pPr>
              <w:spacing w:before="0" w:beforeAutospacing="0" w:after="0" w:afterAutospacing="0" w:line="360" w:lineRule="auto"/>
              <w:ind w:left="0" w:right="0"/>
              <w:jc w:val="center"/>
              <w:rPr>
                <w:rFonts w:hint="eastAsia" w:ascii="仿宋" w:hAnsi="仿宋" w:eastAsia="仿宋" w:cs="仿宋"/>
                <w:b/>
                <w:bCs/>
                <w:sz w:val="24"/>
                <w:szCs w:val="24"/>
              </w:rPr>
            </w:pPr>
            <w:r>
              <w:rPr>
                <w:rFonts w:hint="eastAsia" w:ascii="仿宋" w:hAnsi="仿宋" w:eastAsia="仿宋" w:cs="仿宋"/>
                <w:b/>
                <w:bCs/>
                <w:sz w:val="24"/>
                <w:szCs w:val="24"/>
              </w:rPr>
              <w:t>3年报价</w:t>
            </w:r>
          </w:p>
        </w:tc>
        <w:tc>
          <w:tcPr>
            <w:tcW w:w="2786" w:type="dxa"/>
            <w:noWrap w:val="0"/>
            <w:vAlign w:val="center"/>
          </w:tcPr>
          <w:p>
            <w:pPr>
              <w:spacing w:before="0" w:beforeAutospacing="0" w:after="0" w:afterAutospacing="0" w:line="360" w:lineRule="auto"/>
              <w:ind w:left="0" w:right="0"/>
              <w:jc w:val="center"/>
              <w:rPr>
                <w:rFonts w:hint="eastAsia" w:ascii="仿宋" w:hAnsi="仿宋" w:eastAsia="仿宋" w:cs="仿宋"/>
                <w:b/>
                <w:bCs/>
                <w:sz w:val="24"/>
                <w:szCs w:val="24"/>
              </w:rPr>
            </w:pPr>
          </w:p>
          <w:p>
            <w:pPr>
              <w:spacing w:before="0" w:beforeAutospacing="0" w:after="0" w:afterAutospacing="0" w:line="360" w:lineRule="auto"/>
              <w:ind w:left="0" w:right="0"/>
              <w:jc w:val="center"/>
              <w:rPr>
                <w:rFonts w:hint="eastAsia" w:ascii="仿宋" w:hAnsi="仿宋" w:eastAsia="仿宋" w:cs="仿宋"/>
                <w:b/>
                <w:bCs/>
                <w:sz w:val="24"/>
                <w:szCs w:val="24"/>
              </w:rPr>
            </w:pPr>
            <w:r>
              <w:rPr>
                <w:rFonts w:hint="eastAsia" w:ascii="仿宋" w:hAnsi="仿宋" w:eastAsia="仿宋" w:cs="仿宋"/>
                <w:b/>
                <w:bCs/>
                <w:sz w:val="24"/>
                <w:szCs w:val="24"/>
              </w:rPr>
              <w:t>服务要求（年限）及备注</w:t>
            </w:r>
          </w:p>
          <w:p>
            <w:pPr>
              <w:spacing w:before="0" w:beforeAutospacing="0" w:after="0" w:afterAutospacing="0" w:line="360" w:lineRule="auto"/>
              <w:ind w:left="0" w:right="0"/>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534" w:type="dxa"/>
            <w:noWrap w:val="0"/>
            <w:vAlign w:val="center"/>
          </w:tcPr>
          <w:p>
            <w:pPr>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1</w:t>
            </w:r>
          </w:p>
        </w:tc>
        <w:tc>
          <w:tcPr>
            <w:tcW w:w="5673" w:type="dxa"/>
            <w:noWrap w:val="0"/>
            <w:vAlign w:val="top"/>
          </w:tcPr>
          <w:p>
            <w:pPr>
              <w:snapToGrid w:val="0"/>
              <w:spacing w:before="0" w:beforeAutospacing="0" w:after="0" w:afterAutospacing="0" w:line="360" w:lineRule="auto"/>
              <w:ind w:left="0" w:right="0"/>
              <w:jc w:val="center"/>
              <w:rPr>
                <w:rFonts w:hint="eastAsia" w:ascii="仿宋" w:hAnsi="仿宋" w:eastAsia="仿宋" w:cs="仿宋"/>
                <w:sz w:val="24"/>
                <w:szCs w:val="24"/>
              </w:rPr>
            </w:pPr>
          </w:p>
        </w:tc>
        <w:tc>
          <w:tcPr>
            <w:tcW w:w="2535" w:type="dxa"/>
            <w:noWrap w:val="0"/>
            <w:vAlign w:val="center"/>
          </w:tcPr>
          <w:p>
            <w:pPr>
              <w:snapToGrid w:val="0"/>
              <w:spacing w:before="0" w:beforeAutospacing="0" w:after="0" w:afterAutospacing="0" w:line="360" w:lineRule="auto"/>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rPr>
              <w:t>按采购文件要求</w:t>
            </w:r>
          </w:p>
        </w:tc>
        <w:tc>
          <w:tcPr>
            <w:tcW w:w="1560" w:type="dxa"/>
            <w:noWrap w:val="0"/>
            <w:vAlign w:val="center"/>
          </w:tcPr>
          <w:p>
            <w:pPr>
              <w:spacing w:before="0" w:beforeAutospacing="0" w:after="0" w:afterAutospacing="0" w:line="360" w:lineRule="auto"/>
              <w:ind w:left="0" w:right="0"/>
              <w:jc w:val="center"/>
              <w:rPr>
                <w:rFonts w:hint="eastAsia" w:ascii="仿宋" w:hAnsi="仿宋" w:eastAsia="仿宋" w:cs="仿宋"/>
                <w:sz w:val="24"/>
                <w:szCs w:val="24"/>
              </w:rPr>
            </w:pPr>
          </w:p>
        </w:tc>
        <w:tc>
          <w:tcPr>
            <w:tcW w:w="1479" w:type="dxa"/>
            <w:noWrap w:val="0"/>
            <w:vAlign w:val="center"/>
          </w:tcPr>
          <w:p>
            <w:pPr>
              <w:spacing w:before="0" w:beforeAutospacing="0" w:after="0" w:afterAutospacing="0" w:line="360" w:lineRule="auto"/>
              <w:ind w:left="0" w:right="0"/>
              <w:jc w:val="center"/>
              <w:rPr>
                <w:rFonts w:hint="eastAsia" w:ascii="仿宋" w:hAnsi="仿宋" w:eastAsia="仿宋" w:cs="仿宋"/>
                <w:sz w:val="24"/>
                <w:szCs w:val="24"/>
              </w:rPr>
            </w:pPr>
          </w:p>
        </w:tc>
        <w:tc>
          <w:tcPr>
            <w:tcW w:w="2786" w:type="dxa"/>
            <w:noWrap w:val="0"/>
            <w:vAlign w:val="center"/>
          </w:tcPr>
          <w:p>
            <w:pPr>
              <w:spacing w:before="0" w:beforeAutospacing="0" w:after="0" w:afterAutospacing="0" w:line="360" w:lineRule="auto"/>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rPr>
              <w:t>服务期：3年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207" w:type="dxa"/>
            <w:gridSpan w:val="2"/>
            <w:noWrap w:val="0"/>
            <w:vAlign w:val="center"/>
          </w:tcPr>
          <w:p>
            <w:pPr>
              <w:spacing w:before="0" w:beforeAutospacing="0" w:after="0" w:afterAutospacing="0" w:line="360" w:lineRule="auto"/>
              <w:ind w:left="0" w:right="0"/>
              <w:jc w:val="center"/>
              <w:rPr>
                <w:rFonts w:hint="eastAsia" w:ascii="仿宋" w:hAnsi="仿宋" w:eastAsia="仿宋" w:cs="仿宋"/>
                <w:b/>
                <w:bCs/>
                <w:sz w:val="24"/>
                <w:szCs w:val="24"/>
              </w:rPr>
            </w:pPr>
            <w:r>
              <w:rPr>
                <w:rFonts w:hint="eastAsia" w:ascii="仿宋" w:hAnsi="仿宋" w:eastAsia="仿宋" w:cs="仿宋"/>
                <w:b/>
                <w:bCs/>
                <w:sz w:val="24"/>
                <w:szCs w:val="24"/>
              </w:rPr>
              <w:t>投标报价</w:t>
            </w:r>
            <w:r>
              <w:rPr>
                <w:rFonts w:hint="eastAsia" w:ascii="仿宋" w:hAnsi="仿宋" w:eastAsia="仿宋" w:cs="仿宋"/>
                <w:b/>
                <w:bCs/>
                <w:sz w:val="24"/>
                <w:szCs w:val="24"/>
                <w:lang w:val="en-US" w:eastAsia="zh-CN"/>
              </w:rPr>
              <w:t>(三年合计）</w:t>
            </w:r>
            <w:r>
              <w:rPr>
                <w:rFonts w:hint="eastAsia" w:ascii="仿宋" w:hAnsi="仿宋" w:eastAsia="仿宋" w:cs="仿宋"/>
                <w:b/>
                <w:bCs/>
                <w:sz w:val="24"/>
                <w:szCs w:val="24"/>
              </w:rPr>
              <w:t>（小写）</w:t>
            </w:r>
          </w:p>
        </w:tc>
        <w:tc>
          <w:tcPr>
            <w:tcW w:w="8360" w:type="dxa"/>
            <w:gridSpan w:val="4"/>
            <w:noWrap w:val="0"/>
            <w:vAlign w:val="center"/>
          </w:tcPr>
          <w:p>
            <w:pPr>
              <w:spacing w:before="0" w:beforeAutospacing="0" w:after="0" w:afterAutospacing="0" w:line="360" w:lineRule="auto"/>
              <w:ind w:left="0" w:right="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207" w:type="dxa"/>
            <w:gridSpan w:val="2"/>
            <w:noWrap w:val="0"/>
            <w:vAlign w:val="center"/>
          </w:tcPr>
          <w:p>
            <w:pPr>
              <w:spacing w:before="0" w:beforeAutospacing="0" w:after="0" w:afterAutospacing="0" w:line="360" w:lineRule="auto"/>
              <w:ind w:left="0" w:right="0"/>
              <w:jc w:val="center"/>
              <w:rPr>
                <w:rFonts w:hint="eastAsia" w:ascii="仿宋" w:hAnsi="仿宋" w:eastAsia="仿宋" w:cs="仿宋"/>
                <w:b/>
                <w:bCs/>
                <w:sz w:val="24"/>
                <w:szCs w:val="24"/>
              </w:rPr>
            </w:pPr>
            <w:r>
              <w:rPr>
                <w:rFonts w:hint="eastAsia" w:ascii="仿宋" w:hAnsi="仿宋" w:eastAsia="仿宋" w:cs="仿宋"/>
                <w:b/>
                <w:bCs/>
                <w:sz w:val="24"/>
                <w:szCs w:val="24"/>
              </w:rPr>
              <w:t>投标报价</w:t>
            </w:r>
            <w:r>
              <w:rPr>
                <w:rFonts w:hint="eastAsia" w:ascii="仿宋" w:hAnsi="仿宋" w:eastAsia="仿宋" w:cs="仿宋"/>
                <w:b/>
                <w:bCs/>
                <w:sz w:val="24"/>
                <w:szCs w:val="24"/>
                <w:lang w:val="en-US" w:eastAsia="zh-CN"/>
              </w:rPr>
              <w:t>(三年合计）</w:t>
            </w:r>
            <w:r>
              <w:rPr>
                <w:rFonts w:hint="eastAsia" w:ascii="仿宋" w:hAnsi="仿宋" w:eastAsia="仿宋" w:cs="仿宋"/>
                <w:b/>
                <w:bCs/>
                <w:sz w:val="24"/>
                <w:szCs w:val="24"/>
              </w:rPr>
              <w:t>（大写）</w:t>
            </w:r>
          </w:p>
        </w:tc>
        <w:tc>
          <w:tcPr>
            <w:tcW w:w="8360" w:type="dxa"/>
            <w:gridSpan w:val="4"/>
            <w:noWrap w:val="0"/>
            <w:vAlign w:val="center"/>
          </w:tcPr>
          <w:p>
            <w:pPr>
              <w:spacing w:before="0" w:beforeAutospacing="0" w:after="0" w:afterAutospacing="0" w:line="360" w:lineRule="auto"/>
              <w:ind w:left="0" w:right="0"/>
              <w:jc w:val="center"/>
              <w:rPr>
                <w:rFonts w:hint="eastAsia" w:ascii="仿宋" w:hAnsi="仿宋" w:eastAsia="仿宋" w:cs="仿宋"/>
                <w:sz w:val="24"/>
                <w:szCs w:val="24"/>
              </w:rPr>
            </w:pPr>
          </w:p>
        </w:tc>
      </w:tr>
    </w:tbl>
    <w:p>
      <w:pPr>
        <w:snapToGrid w:val="0"/>
        <w:spacing w:line="360" w:lineRule="auto"/>
        <w:ind w:left="480"/>
        <w:rPr>
          <w:rFonts w:hint="eastAsia" w:ascii="仿宋" w:hAnsi="仿宋" w:eastAsia="仿宋" w:cs="仿宋"/>
          <w:b/>
          <w:bCs/>
          <w:kern w:val="0"/>
          <w:sz w:val="24"/>
          <w:szCs w:val="24"/>
          <w:lang w:val="zh-CN"/>
        </w:rPr>
      </w:pPr>
      <w:r>
        <w:rPr>
          <w:rFonts w:hint="eastAsia" w:ascii="仿宋" w:hAnsi="仿宋" w:eastAsia="仿宋" w:cs="仿宋"/>
          <w:b/>
          <w:bCs/>
          <w:kern w:val="0"/>
          <w:sz w:val="24"/>
          <w:szCs w:val="24"/>
          <w:lang w:val="zh-CN"/>
        </w:rPr>
        <w:t>注：</w:t>
      </w:r>
    </w:p>
    <w:p>
      <w:pPr>
        <w:spacing w:line="360" w:lineRule="auto"/>
        <w:ind w:left="-2" w:leftChars="-1" w:firstLine="480" w:firstLineChars="20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1、投标人需按本表格式填写，不得自行更改。</w:t>
      </w:r>
    </w:p>
    <w:p>
      <w:pPr>
        <w:spacing w:line="360" w:lineRule="auto"/>
        <w:ind w:firstLine="480" w:firstLineChars="20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2、有关本项目实施所涉及的一切费用均计入报价。</w:t>
      </w:r>
      <w:r>
        <w:rPr>
          <w:rFonts w:hint="eastAsia" w:ascii="仿宋" w:hAnsi="仿宋" w:eastAsia="仿宋" w:cs="仿宋"/>
          <w:b/>
          <w:bCs/>
          <w:kern w:val="0"/>
          <w:sz w:val="24"/>
          <w:szCs w:val="24"/>
          <w:lang w:val="zh-CN"/>
        </w:rPr>
        <w:t>采购人将以合同形式有偿取得货物或服务，不接受投标人给予的赠品、回扣或者与采购无关的其他商品、服务</w:t>
      </w:r>
      <w:r>
        <w:rPr>
          <w:rFonts w:hint="eastAsia" w:ascii="仿宋" w:hAnsi="仿宋" w:eastAsia="仿宋" w:cs="仿宋"/>
          <w:kern w:val="0"/>
          <w:sz w:val="24"/>
          <w:szCs w:val="24"/>
          <w:lang w:val="zh-CN"/>
        </w:rPr>
        <w:t>，</w:t>
      </w:r>
      <w:r>
        <w:rPr>
          <w:rFonts w:hint="eastAsia" w:ascii="仿宋" w:hAnsi="仿宋" w:eastAsia="仿宋" w:cs="仿宋"/>
          <w:b/>
          <w:bCs/>
          <w:kern w:val="0"/>
          <w:sz w:val="24"/>
          <w:szCs w:val="24"/>
          <w:lang w:val="zh-CN"/>
        </w:rPr>
        <w:t>不得出现“0元”“免费赠送”等形式的无偿报价，</w:t>
      </w:r>
      <w:r>
        <w:rPr>
          <w:rFonts w:hint="eastAsia" w:ascii="仿宋" w:hAnsi="仿宋" w:eastAsia="仿宋" w:cs="仿宋"/>
          <w:b/>
          <w:bCs/>
          <w:kern w:val="0"/>
          <w:sz w:val="24"/>
          <w:szCs w:val="24"/>
        </w:rPr>
        <w:t>否则视为</w:t>
      </w:r>
      <w:r>
        <w:rPr>
          <w:rFonts w:hint="eastAsia" w:ascii="仿宋" w:hAnsi="仿宋" w:eastAsia="仿宋" w:cs="仿宋"/>
          <w:b/>
          <w:bCs/>
          <w:sz w:val="24"/>
          <w:szCs w:val="24"/>
        </w:rPr>
        <w:t>投标文件含有采购人不能接受的附加条件的，投标无效</w:t>
      </w:r>
      <w:r>
        <w:rPr>
          <w:rFonts w:hint="eastAsia" w:ascii="仿宋" w:hAnsi="仿宋" w:eastAsia="仿宋" w:cs="仿宋"/>
          <w:b/>
          <w:bCs/>
          <w:kern w:val="0"/>
          <w:sz w:val="24"/>
          <w:szCs w:val="24"/>
          <w:lang w:val="zh-CN"/>
        </w:rPr>
        <w:t>。</w:t>
      </w:r>
    </w:p>
    <w:p>
      <w:pPr>
        <w:snapToGrid w:val="0"/>
        <w:spacing w:line="360" w:lineRule="auto"/>
        <w:ind w:firstLine="480" w:firstLineChars="200"/>
        <w:jc w:val="left"/>
        <w:rPr>
          <w:rFonts w:hint="eastAsia" w:ascii="仿宋" w:hAnsi="仿宋" w:eastAsia="仿宋" w:cs="仿宋"/>
          <w:kern w:val="0"/>
          <w:sz w:val="24"/>
          <w:szCs w:val="24"/>
          <w:lang w:val="zh-CN"/>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lang w:val="zh-CN"/>
        </w:rPr>
        <w:t>、特别提示：采购机构将对项目名称和项目编号，中标供应商名称、地址和中标金额，主要中标标的的名称等予以公示。</w:t>
      </w:r>
    </w:p>
    <w:p>
      <w:pPr>
        <w:snapToGrid w:val="0"/>
        <w:spacing w:line="360" w:lineRule="auto"/>
        <w:ind w:firstLine="480" w:firstLineChars="200"/>
        <w:jc w:val="left"/>
        <w:rPr>
          <w:rFonts w:hint="eastAsia" w:ascii="仿宋" w:hAnsi="仿宋" w:eastAsia="仿宋" w:cs="仿宋"/>
          <w:b/>
          <w:bCs w:val="0"/>
          <w:i w:val="0"/>
          <w:iCs w:val="0"/>
          <w:caps w:val="0"/>
          <w:color w:val="000000"/>
          <w:spacing w:val="0"/>
          <w:sz w:val="24"/>
          <w:szCs w:val="24"/>
          <w:highlight w:val="yellow"/>
          <w:lang w:eastAsia="zh-CN"/>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bCs/>
          <w:kern w:val="0"/>
          <w:sz w:val="24"/>
          <w:szCs w:val="24"/>
          <w:lang w:val="en-US" w:eastAsia="zh-CN"/>
        </w:rPr>
      </w:pPr>
    </w:p>
    <w:p>
      <w:pPr>
        <w:pStyle w:val="378"/>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snapToGrid w:val="0"/>
        <w:spacing w:line="360" w:lineRule="auto"/>
        <w:jc w:val="center"/>
        <w:rPr>
          <w:rFonts w:hint="eastAsia" w:ascii="仿宋" w:hAnsi="仿宋" w:eastAsia="仿宋" w:cs="仿宋"/>
          <w:b w:val="0"/>
          <w:bCs w:val="0"/>
          <w:kern w:val="0"/>
          <w:sz w:val="24"/>
          <w:szCs w:val="24"/>
          <w:lang w:val="zh-CN"/>
        </w:rPr>
      </w:pPr>
      <w:r>
        <w:rPr>
          <w:rFonts w:hint="eastAsia" w:ascii="仿宋" w:hAnsi="仿宋" w:eastAsia="仿宋" w:cs="仿宋"/>
          <w:kern w:val="0"/>
          <w:sz w:val="24"/>
          <w:szCs w:val="24"/>
          <w:lang w:val="en-US" w:eastAsia="zh-CN"/>
        </w:rPr>
        <w:t xml:space="preserve">                                    </w:t>
      </w:r>
      <w:r>
        <w:rPr>
          <w:rFonts w:hint="eastAsia" w:ascii="仿宋" w:hAnsi="仿宋" w:eastAsia="仿宋" w:cs="仿宋"/>
          <w:b w:val="0"/>
          <w:bCs w:val="0"/>
          <w:kern w:val="0"/>
          <w:sz w:val="24"/>
          <w:szCs w:val="24"/>
          <w:lang w:val="en-US" w:eastAsia="zh-CN"/>
        </w:rPr>
        <w:t xml:space="preserve">  </w:t>
      </w:r>
      <w:r>
        <w:rPr>
          <w:rFonts w:hint="eastAsia" w:ascii="仿宋" w:hAnsi="仿宋" w:eastAsia="仿宋" w:cs="仿宋"/>
          <w:b w:val="0"/>
          <w:bCs w:val="0"/>
          <w:kern w:val="0"/>
          <w:sz w:val="24"/>
          <w:szCs w:val="24"/>
          <w:lang w:val="zh-CN"/>
        </w:rPr>
        <w:t>投标人（或联合体牵头人）名称 (电子签名)：</w:t>
      </w:r>
    </w:p>
    <w:p>
      <w:pPr>
        <w:pStyle w:val="4"/>
        <w:numPr>
          <w:ilvl w:val="0"/>
          <w:numId w:val="0"/>
        </w:numPr>
        <w:ind w:firstLine="6720" w:firstLineChars="2800"/>
        <w:rPr>
          <w:rFonts w:hint="eastAsia" w:ascii="仿宋" w:hAnsi="仿宋" w:eastAsia="仿宋" w:cs="仿宋"/>
          <w:b w:val="0"/>
          <w:bCs w:val="0"/>
          <w:lang w:val="en-US" w:eastAsia="zh-CN"/>
        </w:rPr>
      </w:pPr>
      <w:r>
        <w:rPr>
          <w:rFonts w:hint="eastAsia" w:ascii="仿宋" w:hAnsi="仿宋" w:eastAsia="仿宋" w:cs="仿宋"/>
          <w:b w:val="0"/>
          <w:bCs w:val="0"/>
          <w:kern w:val="0"/>
          <w:sz w:val="24"/>
          <w:szCs w:val="24"/>
          <w:lang w:val="zh-CN"/>
        </w:rPr>
        <w:t>日</w:t>
      </w:r>
      <w:r>
        <w:rPr>
          <w:rFonts w:hint="eastAsia" w:ascii="仿宋" w:eastAsia="仿宋" w:cs="仿宋"/>
          <w:b w:val="0"/>
          <w:bCs w:val="0"/>
          <w:kern w:val="0"/>
          <w:sz w:val="24"/>
          <w:szCs w:val="24"/>
          <w:lang w:val="en-US" w:eastAsia="zh-CN"/>
        </w:rPr>
        <w:t xml:space="preserve">  </w:t>
      </w:r>
      <w:r>
        <w:rPr>
          <w:rFonts w:hint="eastAsia" w:ascii="仿宋" w:hAnsi="仿宋" w:eastAsia="仿宋" w:cs="仿宋"/>
          <w:b w:val="0"/>
          <w:bCs w:val="0"/>
          <w:kern w:val="0"/>
          <w:sz w:val="24"/>
          <w:szCs w:val="24"/>
          <w:lang w:val="zh-CN"/>
        </w:rPr>
        <w:t>期：</w:t>
      </w:r>
    </w:p>
    <w:p>
      <w:pPr>
        <w:rPr>
          <w:rFonts w:hint="eastAsia" w:ascii="仿宋" w:hAnsi="仿宋" w:eastAsia="仿宋" w:cs="仿宋"/>
          <w:kern w:val="0"/>
          <w:sz w:val="24"/>
          <w:highlight w:val="green"/>
          <w:lang w:val="zh-CN"/>
        </w:rPr>
      </w:pPr>
    </w:p>
    <w:p>
      <w:pPr>
        <w:pStyle w:val="4"/>
        <w:rPr>
          <w:rFonts w:hint="eastAsia" w:ascii="仿宋" w:hAnsi="仿宋" w:eastAsia="仿宋" w:cs="仿宋"/>
        </w:rPr>
        <w:sectPr>
          <w:pgSz w:w="16838" w:h="11905" w:orient="landscape"/>
          <w:pgMar w:top="1814" w:right="1474" w:bottom="1814" w:left="1474" w:header="851" w:footer="850" w:gutter="0"/>
          <w:pgBorders>
            <w:top w:val="none" w:sz="0" w:space="0"/>
            <w:left w:val="none" w:sz="0" w:space="0"/>
            <w:bottom w:val="none" w:sz="0" w:space="0"/>
            <w:right w:val="none" w:sz="0" w:space="0"/>
          </w:pgBorders>
          <w:pgNumType w:fmt="decimal"/>
          <w:cols w:space="0" w:num="1"/>
          <w:rtlGutter w:val="0"/>
          <w:docGrid w:linePitch="312" w:charSpace="0"/>
        </w:sectPr>
      </w:pPr>
    </w:p>
    <w:p>
      <w:pPr>
        <w:pageBreakBefore/>
        <w:shd w:val="clear" w:color="auto" w:fill="FFFFFF"/>
        <w:snapToGrid w:val="0"/>
        <w:spacing w:line="360" w:lineRule="auto"/>
        <w:ind w:firstLine="482" w:firstLineChars="200"/>
        <w:jc w:val="center"/>
        <w:outlineLvl w:val="2"/>
        <w:rPr>
          <w:rFonts w:hint="eastAsia" w:ascii="仿宋" w:hAnsi="仿宋" w:eastAsia="仿宋" w:cs="仿宋"/>
          <w:b/>
          <w:color w:val="000000"/>
          <w:sz w:val="24"/>
        </w:rPr>
      </w:pPr>
      <w:bookmarkStart w:id="396" w:name="_Toc233618992"/>
      <w:r>
        <w:rPr>
          <w:rFonts w:hint="eastAsia" w:ascii="仿宋" w:hAnsi="仿宋" w:eastAsia="仿宋" w:cs="仿宋"/>
          <w:b/>
          <w:bCs/>
          <w:color w:val="000000"/>
          <w:sz w:val="24"/>
          <w:lang w:val="en-US" w:eastAsia="zh-CN"/>
        </w:rPr>
        <w:t>二</w:t>
      </w:r>
      <w:r>
        <w:rPr>
          <w:rFonts w:hint="eastAsia" w:ascii="仿宋" w:hAnsi="仿宋" w:eastAsia="仿宋" w:cs="仿宋"/>
          <w:b/>
          <w:bCs/>
          <w:color w:val="000000"/>
          <w:sz w:val="24"/>
        </w:rPr>
        <w:t>、报价明细清单</w:t>
      </w:r>
      <w:bookmarkEnd w:id="396"/>
    </w:p>
    <w:p>
      <w:pPr>
        <w:pStyle w:val="35"/>
        <w:snapToGrid w:val="0"/>
        <w:spacing w:line="360" w:lineRule="auto"/>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项目名称：</w:t>
      </w:r>
    </w:p>
    <w:tbl>
      <w:tblPr>
        <w:tblStyle w:val="63"/>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91"/>
        <w:gridCol w:w="2835"/>
        <w:gridCol w:w="885"/>
        <w:gridCol w:w="975"/>
        <w:gridCol w:w="1110"/>
        <w:gridCol w:w="945"/>
        <w:gridCol w:w="9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5" w:hRule="atLeast"/>
        </w:trPr>
        <w:tc>
          <w:tcPr>
            <w:tcW w:w="591"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序号</w:t>
            </w:r>
          </w:p>
        </w:tc>
        <w:tc>
          <w:tcPr>
            <w:tcW w:w="283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名   称</w:t>
            </w:r>
          </w:p>
        </w:tc>
        <w:tc>
          <w:tcPr>
            <w:tcW w:w="88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数量</w:t>
            </w:r>
          </w:p>
        </w:tc>
        <w:tc>
          <w:tcPr>
            <w:tcW w:w="97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单位</w:t>
            </w:r>
          </w:p>
        </w:tc>
        <w:tc>
          <w:tcPr>
            <w:tcW w:w="111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综合单价</w:t>
            </w:r>
          </w:p>
        </w:tc>
        <w:tc>
          <w:tcPr>
            <w:tcW w:w="94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1年合价（元）</w:t>
            </w:r>
          </w:p>
        </w:tc>
        <w:tc>
          <w:tcPr>
            <w:tcW w:w="96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3年合价（元）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w:t>
            </w:r>
          </w:p>
        </w:tc>
        <w:tc>
          <w:tcPr>
            <w:tcW w:w="28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885"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75"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1110"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94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966"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w:t>
            </w:r>
          </w:p>
        </w:tc>
        <w:tc>
          <w:tcPr>
            <w:tcW w:w="28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885"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75"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1110"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94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966"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3</w:t>
            </w:r>
          </w:p>
        </w:tc>
        <w:tc>
          <w:tcPr>
            <w:tcW w:w="28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885"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75"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1110"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94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966"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4</w:t>
            </w:r>
          </w:p>
        </w:tc>
        <w:tc>
          <w:tcPr>
            <w:tcW w:w="28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885"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75"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1110"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94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966"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5</w:t>
            </w:r>
          </w:p>
        </w:tc>
        <w:tc>
          <w:tcPr>
            <w:tcW w:w="28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885"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75"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1110"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94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966"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6</w:t>
            </w:r>
          </w:p>
        </w:tc>
        <w:tc>
          <w:tcPr>
            <w:tcW w:w="28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885"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75"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1110"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94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966"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7</w:t>
            </w:r>
          </w:p>
        </w:tc>
        <w:tc>
          <w:tcPr>
            <w:tcW w:w="28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885"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75"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1110"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94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966"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8</w:t>
            </w:r>
          </w:p>
        </w:tc>
        <w:tc>
          <w:tcPr>
            <w:tcW w:w="28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885"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75"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1110"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94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966"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9</w:t>
            </w:r>
          </w:p>
        </w:tc>
        <w:tc>
          <w:tcPr>
            <w:tcW w:w="28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885"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75"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1110"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94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966"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10</w:t>
            </w:r>
          </w:p>
        </w:tc>
        <w:tc>
          <w:tcPr>
            <w:tcW w:w="283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885"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75"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1110"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94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966"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w:t>
            </w:r>
          </w:p>
        </w:tc>
        <w:tc>
          <w:tcPr>
            <w:tcW w:w="28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tc>
        <w:tc>
          <w:tcPr>
            <w:tcW w:w="885"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75"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1110"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94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966"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vMerge w:val="restart"/>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2835" w:type="dxa"/>
            <w:vMerge w:val="restart"/>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合  计</w:t>
            </w:r>
          </w:p>
        </w:tc>
        <w:tc>
          <w:tcPr>
            <w:tcW w:w="88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大写</w:t>
            </w:r>
          </w:p>
        </w:tc>
        <w:tc>
          <w:tcPr>
            <w:tcW w:w="3996" w:type="dxa"/>
            <w:gridSpan w:val="4"/>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vMerge w:val="continue"/>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2835" w:type="dxa"/>
            <w:vMerge w:val="continue"/>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88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小写</w:t>
            </w:r>
          </w:p>
        </w:tc>
        <w:tc>
          <w:tcPr>
            <w:tcW w:w="3996" w:type="dxa"/>
            <w:gridSpan w:val="4"/>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r>
    </w:tbl>
    <w:p>
      <w:pPr>
        <w:pStyle w:val="35"/>
        <w:snapToGrid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kern w:val="0"/>
          <w:sz w:val="24"/>
          <w:szCs w:val="24"/>
          <w:lang w:val="zh-CN"/>
        </w:rPr>
        <w:t>注：</w:t>
      </w:r>
      <w:r>
        <w:rPr>
          <w:rFonts w:hint="eastAsia" w:ascii="仿宋" w:hAnsi="仿宋" w:eastAsia="仿宋" w:cs="仿宋"/>
          <w:color w:val="000000"/>
          <w:kern w:val="0"/>
          <w:sz w:val="24"/>
          <w:szCs w:val="24"/>
        </w:rPr>
        <w:t>1、</w:t>
      </w:r>
      <w:r>
        <w:rPr>
          <w:rFonts w:hint="eastAsia" w:ascii="仿宋" w:hAnsi="仿宋" w:eastAsia="仿宋" w:cs="仿宋"/>
          <w:color w:val="000000"/>
          <w:sz w:val="24"/>
          <w:szCs w:val="24"/>
        </w:rPr>
        <w:t>可根据具体情况调整报价明细清单格式，但应包括项目涉及的一切相关税费等费用。</w:t>
      </w:r>
    </w:p>
    <w:p>
      <w:pPr>
        <w:adjustRightInd w:val="0"/>
        <w:snapToGrid w:val="0"/>
        <w:spacing w:line="360" w:lineRule="auto"/>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2、分项报价表中合计总价应与开标一览表中的各项相应报价相一致。</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color w:val="000000"/>
          <w:kern w:val="0"/>
          <w:sz w:val="24"/>
          <w:szCs w:val="24"/>
        </w:rPr>
        <w:t xml:space="preserve">3、漏报视作包含在投标总价内。 </w:t>
      </w:r>
    </w:p>
    <w:p>
      <w:pPr>
        <w:snapToGrid/>
        <w:spacing w:before="0" w:beforeAutospacing="0" w:after="0" w:afterAutospacing="0" w:line="440" w:lineRule="exact"/>
        <w:ind w:firstLine="5760" w:firstLineChars="2400"/>
        <w:jc w:val="right"/>
        <w:textAlignment w:val="baseline"/>
        <w:rPr>
          <w:rStyle w:val="966"/>
          <w:rFonts w:hint="eastAsia" w:ascii="仿宋" w:hAnsi="仿宋" w:eastAsia="仿宋" w:cs="仿宋"/>
          <w:b w:val="0"/>
          <w:i w:val="0"/>
          <w:caps w:val="0"/>
          <w:color w:val="auto"/>
          <w:spacing w:val="0"/>
          <w:w w:val="100"/>
          <w:kern w:val="0"/>
          <w:sz w:val="24"/>
          <w:szCs w:val="24"/>
          <w:highlight w:val="none"/>
          <w:lang w:val="zh-CN" w:eastAsia="zh-CN" w:bidi="ar-SA"/>
        </w:rPr>
      </w:pPr>
    </w:p>
    <w:p>
      <w:pPr>
        <w:tabs>
          <w:tab w:val="left" w:pos="4860"/>
        </w:tabs>
        <w:spacing w:line="360" w:lineRule="auto"/>
        <w:ind w:right="1560" w:firstLine="480" w:firstLineChars="200"/>
        <w:jc w:val="center"/>
        <w:rPr>
          <w:rFonts w:hint="eastAsia" w:ascii="仿宋" w:hAnsi="仿宋" w:eastAsia="仿宋" w:cs="仿宋"/>
          <w:color w:val="000000"/>
          <w:sz w:val="24"/>
        </w:rPr>
      </w:pPr>
      <w:r>
        <w:rPr>
          <w:rFonts w:hint="eastAsia" w:ascii="仿宋" w:hAnsi="仿宋" w:eastAsia="仿宋" w:cs="仿宋"/>
          <w:kern w:val="0"/>
          <w:sz w:val="24"/>
          <w:szCs w:val="24"/>
          <w:lang w:val="en-US" w:eastAsia="zh-CN"/>
        </w:rPr>
        <w:t xml:space="preserve">         </w:t>
      </w:r>
    </w:p>
    <w:p>
      <w:pPr>
        <w:pStyle w:val="35"/>
        <w:snapToGrid w:val="0"/>
        <w:spacing w:line="360" w:lineRule="auto"/>
        <w:rPr>
          <w:rFonts w:hint="eastAsia" w:ascii="仿宋" w:hAnsi="仿宋" w:eastAsia="仿宋" w:cs="仿宋"/>
          <w:color w:val="000000"/>
          <w:sz w:val="24"/>
        </w:rPr>
      </w:pPr>
    </w:p>
    <w:p>
      <w:pPr>
        <w:snapToGrid w:val="0"/>
        <w:spacing w:line="360" w:lineRule="auto"/>
        <w:jc w:val="center"/>
        <w:rPr>
          <w:rFonts w:hint="eastAsia" w:ascii="仿宋" w:hAnsi="仿宋" w:eastAsia="仿宋" w:cs="仿宋"/>
          <w:b w:val="0"/>
          <w:bCs w:val="0"/>
          <w:kern w:val="0"/>
          <w:sz w:val="24"/>
          <w:szCs w:val="24"/>
          <w:lang w:val="zh-CN"/>
        </w:rPr>
      </w:pPr>
      <w:r>
        <w:rPr>
          <w:rFonts w:hint="eastAsia" w:ascii="仿宋" w:hAnsi="仿宋" w:eastAsia="仿宋" w:cs="仿宋"/>
          <w:b w:val="0"/>
          <w:bCs w:val="0"/>
          <w:kern w:val="0"/>
          <w:sz w:val="24"/>
          <w:szCs w:val="24"/>
          <w:lang w:val="en-US" w:eastAsia="zh-CN"/>
        </w:rPr>
        <w:t xml:space="preserve">                  </w:t>
      </w:r>
      <w:r>
        <w:rPr>
          <w:rFonts w:hint="eastAsia" w:ascii="仿宋" w:hAnsi="仿宋" w:eastAsia="仿宋" w:cs="仿宋"/>
          <w:b w:val="0"/>
          <w:bCs w:val="0"/>
          <w:kern w:val="0"/>
          <w:sz w:val="24"/>
          <w:szCs w:val="24"/>
          <w:lang w:val="zh-CN"/>
        </w:rPr>
        <w:t>投标人（或联合体牵头人）名称 (电子签名)：</w:t>
      </w:r>
    </w:p>
    <w:p>
      <w:pPr>
        <w:pStyle w:val="4"/>
        <w:numPr>
          <w:ilvl w:val="0"/>
          <w:numId w:val="0"/>
        </w:numPr>
        <w:ind w:firstLine="6720" w:firstLineChars="2800"/>
        <w:rPr>
          <w:rFonts w:hint="eastAsia" w:ascii="仿宋" w:hAnsi="仿宋" w:eastAsia="仿宋" w:cs="仿宋"/>
          <w:b w:val="0"/>
          <w:bCs w:val="0"/>
          <w:lang w:val="en-US" w:eastAsia="zh-CN"/>
        </w:rPr>
      </w:pPr>
      <w:r>
        <w:rPr>
          <w:rFonts w:hint="eastAsia" w:ascii="仿宋" w:hAnsi="仿宋" w:eastAsia="仿宋" w:cs="仿宋"/>
          <w:b w:val="0"/>
          <w:bCs w:val="0"/>
          <w:kern w:val="0"/>
          <w:sz w:val="24"/>
          <w:szCs w:val="24"/>
          <w:lang w:val="zh-CN"/>
        </w:rPr>
        <w:t>日</w:t>
      </w:r>
      <w:r>
        <w:rPr>
          <w:rFonts w:hint="eastAsia" w:ascii="仿宋" w:hAnsi="仿宋" w:eastAsia="仿宋" w:cs="仿宋"/>
          <w:b w:val="0"/>
          <w:bCs w:val="0"/>
          <w:kern w:val="0"/>
          <w:sz w:val="24"/>
          <w:szCs w:val="24"/>
          <w:lang w:val="en-US" w:eastAsia="zh-CN"/>
        </w:rPr>
        <w:t xml:space="preserve">  </w:t>
      </w:r>
      <w:r>
        <w:rPr>
          <w:rFonts w:hint="eastAsia" w:ascii="仿宋" w:hAnsi="仿宋" w:eastAsia="仿宋" w:cs="仿宋"/>
          <w:b w:val="0"/>
          <w:bCs w:val="0"/>
          <w:kern w:val="0"/>
          <w:sz w:val="24"/>
          <w:szCs w:val="24"/>
          <w:lang w:val="zh-CN"/>
        </w:rPr>
        <w:t>期：</w:t>
      </w:r>
    </w:p>
    <w:p>
      <w:pPr>
        <w:pStyle w:val="378"/>
        <w:tabs>
          <w:tab w:val="clear" w:pos="720"/>
        </w:tabs>
        <w:snapToGrid w:val="0"/>
        <w:spacing w:before="120" w:after="120"/>
        <w:ind w:firstLine="643"/>
        <w:outlineLvl w:val="9"/>
        <w:rPr>
          <w:rFonts w:hint="eastAsia" w:ascii="仿宋" w:hAnsi="仿宋" w:eastAsia="仿宋" w:cs="仿宋"/>
          <w:sz w:val="32"/>
          <w:szCs w:val="32"/>
        </w:rPr>
      </w:pPr>
      <w:r>
        <w:rPr>
          <w:rFonts w:hint="eastAsia" w:ascii="仿宋" w:hAnsi="仿宋" w:eastAsia="仿宋" w:cs="仿宋"/>
          <w:kern w:val="2"/>
          <w:sz w:val="32"/>
          <w:szCs w:val="32"/>
        </w:rPr>
        <w:t>二、</w:t>
      </w:r>
      <w:r>
        <w:rPr>
          <w:rFonts w:hint="eastAsia" w:ascii="仿宋" w:hAnsi="仿宋" w:eastAsia="仿宋" w:cs="仿宋"/>
          <w:sz w:val="32"/>
          <w:szCs w:val="32"/>
        </w:rPr>
        <w:t>中小企业声明函</w:t>
      </w:r>
    </w:p>
    <w:p>
      <w:pPr>
        <w:widowControl/>
        <w:spacing w:line="360" w:lineRule="auto"/>
        <w:ind w:firstLine="120" w:firstLineChars="50"/>
        <w:jc w:val="left"/>
        <w:rPr>
          <w:rFonts w:hint="eastAsia"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仿宋" w:hAnsi="仿宋" w:eastAsia="仿宋" w:cs="仿宋"/>
          <w:b/>
          <w:sz w:val="32"/>
          <w:szCs w:val="32"/>
        </w:rPr>
      </w:pPr>
      <w:r>
        <w:rPr>
          <w:rFonts w:hint="eastAsia" w:ascii="仿宋" w:hAnsi="仿宋" w:eastAsia="仿宋" w:cs="仿宋"/>
          <w:b/>
          <w:sz w:val="32"/>
          <w:szCs w:val="32"/>
        </w:rPr>
        <w:br w:type="page"/>
      </w:r>
    </w:p>
    <w:p>
      <w:pPr>
        <w:tabs>
          <w:tab w:val="left" w:pos="8085"/>
        </w:tabs>
        <w:spacing w:line="360" w:lineRule="auto"/>
        <w:ind w:firstLine="1285" w:firstLineChars="400"/>
        <w:jc w:val="left"/>
        <w:rPr>
          <w:rFonts w:hint="eastAsia" w:ascii="仿宋" w:hAnsi="仿宋" w:eastAsia="仿宋" w:cs="仿宋"/>
          <w:b/>
          <w:sz w:val="32"/>
          <w:szCs w:val="32"/>
        </w:rPr>
      </w:pPr>
      <w:r>
        <w:rPr>
          <w:rFonts w:hint="eastAsia" w:ascii="仿宋" w:hAnsi="仿宋" w:eastAsia="仿宋" w:cs="仿宋"/>
          <w:b/>
          <w:sz w:val="32"/>
          <w:szCs w:val="32"/>
        </w:rPr>
        <w:t>政府采购支持中小企业信用融资相关事项通知</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一、适用对象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二、相关信息获取方式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三、　政府采购信用融资操作流程：</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（一）线上融资模式：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1.供应商根据合作银行提供的方案，自行选择金融产品，并办理开户等手续；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2.供应商中标后，可通过杭州市政府采购网或“浙里办”测算授信额度；</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3.采购合同签订后，供应商在杭州市政府采购网或“浙里办”向合作银行发出融资申请；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4.审批通过后，在线办理放贷手续。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（二）线下融资模式：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2.采购合同签订后，供应商在杭州市政府采购网或“浙里办”向合作银行发出融资申请；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4.审批通过后，合作银行应按照合作备忘录中约定的审批放款期限和优惠利率及时予以放款。</w:t>
      </w:r>
    </w:p>
    <w:p>
      <w:pPr>
        <w:pStyle w:val="4"/>
        <w:numPr>
          <w:ilvl w:val="0"/>
          <w:numId w:val="0"/>
        </w:numPr>
        <w:ind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（三）杭州e融平台申请融资</w:t>
      </w:r>
    </w:p>
    <w:p>
      <w:pPr>
        <w:pStyle w:val="4"/>
        <w:numPr>
          <w:ilvl w:val="0"/>
          <w:numId w:val="0"/>
        </w:numPr>
        <w:ind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四、注意事项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kern w:val="0"/>
          <w:sz w:val="24"/>
        </w:rPr>
      </w:pPr>
    </w:p>
    <w:p>
      <w:pPr>
        <w:pStyle w:val="3"/>
        <w:pageBreakBefore/>
        <w:widowControl/>
        <w:spacing w:before="100" w:beforeAutospacing="1" w:after="100" w:afterAutospacing="1" w:line="360" w:lineRule="auto"/>
        <w:jc w:val="center"/>
        <w:rPr>
          <w:rFonts w:ascii="仿宋_GB2312" w:hAnsi="仿宋" w:eastAsia="仿宋_GB2312"/>
        </w:rPr>
      </w:pPr>
      <w:bookmarkStart w:id="397" w:name="_Toc465665161"/>
      <w:r>
        <w:rPr>
          <w:rFonts w:hint="eastAsia" w:ascii="仿宋_GB2312" w:hAnsi="仿宋" w:eastAsia="仿宋_GB2312"/>
        </w:rPr>
        <w:t>附件</w:t>
      </w:r>
      <w:bookmarkEnd w:id="397"/>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398" w:name="OLE_LINK13"/>
      <w:bookmarkStart w:id="399" w:name="OLE_LINK14"/>
      <w:r>
        <w:rPr>
          <w:rFonts w:hint="eastAsia" w:ascii="仿宋_GB2312" w:hAnsi="仿宋" w:eastAsia="仿宋_GB2312"/>
          <w:b/>
          <w:spacing w:val="6"/>
          <w:sz w:val="32"/>
          <w:szCs w:val="32"/>
        </w:rPr>
        <w:t>残疾人福利性单位声明函</w:t>
      </w:r>
    </w:p>
    <w:bookmarkEnd w:id="398"/>
    <w:bookmarkEnd w:id="399"/>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cs="Times New Roman"/>
          <w:b/>
          <w:bCs/>
          <w:kern w:val="2"/>
          <w:sz w:val="24"/>
          <w:szCs w:val="24"/>
          <w:lang w:val="en-US" w:eastAsia="zh-CN" w:bidi="ar-SA"/>
        </w:rPr>
        <w:pict>
          <v:rect id="Rectangle 17" o:spid="_x0000_s1028" o:spt="1" style="position:absolute;left:0pt;margin-left:238.9pt;margin-top:28.05pt;height:177.45pt;width:212.95pt;z-index:-251657216;mso-width-relative:page;mso-height-relative:page;" fillcolor="#FFFFFF" filled="t" stroked="t" coordsize="21600,21600">
            <v:path/>
            <v:fill on="t" focussize="0,0"/>
            <v:stroke miterlimit="2"/>
            <v:imagedata o:title=""/>
            <o:lock v:ext="edit" grouping="f" rotation="f" text="f" aspectratio="f"/>
          </v:rect>
        </w:pict>
      </w:r>
      <w:r>
        <w:rPr>
          <w:rFonts w:ascii="仿宋" w:hAnsi="仿宋" w:eastAsia="仿宋" w:cs="Times New Roman"/>
          <w:b/>
          <w:bCs/>
          <w:kern w:val="2"/>
          <w:sz w:val="24"/>
          <w:szCs w:val="24"/>
          <w:lang w:val="en-US" w:eastAsia="zh-CN" w:bidi="ar-SA"/>
        </w:rPr>
        <w:pict>
          <v:rect id="Rectangle 16" o:spid="_x0000_s1029" o:spt="1" style="position:absolute;left:0pt;margin-left:-7.2pt;margin-top:30.3pt;height:177.45pt;width:208.5pt;z-index:-251656192;mso-width-relative:page;mso-height-relative:page;" fillcolor="#FFFFFF" filled="t" stroked="t" coordsize="21600,21600">
            <v:path/>
            <v:fill on="t" focussize="0,0"/>
            <v:stroke miterlimit="2"/>
            <v:imagedata o:title=""/>
            <o:lock v:ext="edit" grouping="f" rotation="f" text="f" aspectratio="f"/>
          </v:rect>
        </w:pic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r>
        <w:rPr>
          <w:rFonts w:hint="eastAsia" w:ascii="仿宋" w:hAnsi="仿宋" w:eastAsia="仿宋"/>
          <w:b/>
          <w:spacing w:val="6"/>
          <w:sz w:val="32"/>
          <w:szCs w:val="32"/>
        </w:rPr>
        <w:br w:type="page"/>
      </w: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25"/>
        <w:rPr>
          <w:rFonts w:ascii="仿宋_GB2312" w:hAnsi="仿宋" w:eastAsia="仿宋_GB2312" w:cs="仿宋_GB2312"/>
          <w:sz w:val="24"/>
        </w:rPr>
      </w:pPr>
    </w:p>
    <w:p>
      <w:pPr>
        <w:rPr>
          <w:rFonts w:ascii="仿宋_GB2312" w:hAnsi="仿宋" w:eastAsia="仿宋_GB2312" w:cs="仿宋_GB2312"/>
          <w:sz w:val="24"/>
        </w:rPr>
      </w:pPr>
    </w:p>
    <w:p>
      <w:pPr>
        <w:pStyle w:val="26"/>
        <w:ind w:firstLine="0"/>
        <w:rPr>
          <w:rFonts w:hint="eastAsia" w:ascii="仿宋" w:hAnsi="仿宋" w:eastAsia="仿宋" w:cs="仿宋"/>
          <w:b/>
          <w:color w:val="auto"/>
          <w:szCs w:val="21"/>
          <w:highlight w:val="none"/>
          <w:lang w:val="en-US"/>
        </w:rPr>
      </w:pPr>
      <w:r>
        <w:rPr>
          <w:rFonts w:hint="eastAsia" w:ascii="仿宋" w:hAnsi="仿宋" w:eastAsia="仿宋" w:cs="仿宋"/>
          <w:b/>
          <w:color w:val="auto"/>
          <w:szCs w:val="21"/>
          <w:highlight w:val="none"/>
        </w:rPr>
        <w:t>附件</w:t>
      </w:r>
      <w:r>
        <w:rPr>
          <w:rFonts w:hint="eastAsia" w:ascii="仿宋" w:hAnsi="仿宋" w:eastAsia="仿宋" w:cs="仿宋"/>
          <w:b/>
          <w:color w:val="auto"/>
          <w:szCs w:val="21"/>
          <w:highlight w:val="none"/>
          <w:lang w:val="en-US"/>
        </w:rPr>
        <w:t>：</w:t>
      </w:r>
      <w:r>
        <w:rPr>
          <w:rFonts w:hint="eastAsia" w:ascii="仿宋" w:hAnsi="仿宋" w:eastAsia="仿宋" w:cs="仿宋"/>
          <w:b/>
          <w:color w:val="auto"/>
          <w:szCs w:val="21"/>
          <w:highlight w:val="none"/>
        </w:rPr>
        <w:t>中小企业划</w:t>
      </w:r>
    </w:p>
    <w:p>
      <w:pPr>
        <w:pStyle w:val="967"/>
        <w:spacing w:line="500" w:lineRule="exact"/>
        <w:rPr>
          <w:rFonts w:hint="eastAsia" w:ascii="仿宋" w:hAnsi="仿宋" w:eastAsia="仿宋" w:cs="仿宋"/>
          <w:b/>
          <w:color w:val="auto"/>
          <w:sz w:val="28"/>
          <w:szCs w:val="28"/>
          <w:highlight w:val="none"/>
        </w:rPr>
      </w:pPr>
      <w:r>
        <w:rPr>
          <w:rFonts w:hint="eastAsia" w:ascii="仿宋" w:hAnsi="仿宋" w:eastAsia="仿宋" w:cs="仿宋"/>
          <w:color w:val="auto"/>
          <w:kern w:val="0"/>
          <w:szCs w:val="21"/>
          <w:highlight w:val="none"/>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967"/>
        <w:spacing w:line="500" w:lineRule="exact"/>
        <w:jc w:val="center"/>
        <w:rPr>
          <w:rFonts w:hint="eastAsia" w:ascii="仿宋" w:hAnsi="仿宋" w:eastAsia="仿宋" w:cs="仿宋"/>
          <w:b/>
          <w:color w:val="auto"/>
          <w:sz w:val="28"/>
          <w:szCs w:val="28"/>
          <w:highlight w:val="none"/>
        </w:rPr>
      </w:pPr>
    </w:p>
    <w:p>
      <w:pPr>
        <w:pStyle w:val="967"/>
        <w:spacing w:line="500" w:lineRule="exact"/>
        <w:jc w:val="center"/>
        <w:rPr>
          <w:rFonts w:hint="eastAsia" w:ascii="仿宋" w:hAnsi="仿宋" w:eastAsia="仿宋" w:cs="仿宋"/>
          <w:b/>
          <w:color w:val="auto"/>
          <w:sz w:val="28"/>
          <w:szCs w:val="28"/>
          <w:highlight w:val="none"/>
        </w:rPr>
      </w:pPr>
    </w:p>
    <w:p>
      <w:pPr>
        <w:pStyle w:val="967"/>
        <w:spacing w:line="50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中小企业划型标准规定</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一、根据《中华人民共和国中小企业促进法》和《</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"https://www.shui5.cn/article/47/26142.html"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国务院关于进一步促进中小企业发展的若干意见</w:t>
      </w:r>
      <w:r>
        <w:rPr>
          <w:rFonts w:hint="eastAsia" w:ascii="仿宋" w:hAnsi="仿宋" w:eastAsia="仿宋" w:cs="仿宋"/>
          <w:color w:val="auto"/>
          <w:spacing w:val="6"/>
          <w:szCs w:val="21"/>
          <w:highlight w:val="none"/>
        </w:rPr>
        <w:fldChar w:fldCharType="end"/>
      </w:r>
      <w:r>
        <w:rPr>
          <w:rFonts w:hint="eastAsia" w:ascii="仿宋" w:hAnsi="仿宋" w:eastAsia="仿宋" w:cs="仿宋"/>
          <w:color w:val="auto"/>
          <w:spacing w:val="6"/>
          <w:szCs w:val="21"/>
          <w:highlight w:val="none"/>
        </w:rPr>
        <w:t>》（</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"https://www.shui5.cn/article/47/26142.html"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国发〔2009〕36号</w:t>
      </w:r>
      <w:r>
        <w:rPr>
          <w:rFonts w:hint="eastAsia" w:ascii="仿宋" w:hAnsi="仿宋" w:eastAsia="仿宋" w:cs="仿宋"/>
          <w:color w:val="auto"/>
          <w:spacing w:val="6"/>
          <w:szCs w:val="21"/>
          <w:highlight w:val="none"/>
        </w:rPr>
        <w:fldChar w:fldCharType="end"/>
      </w:r>
      <w:r>
        <w:rPr>
          <w:rFonts w:hint="eastAsia" w:ascii="仿宋" w:hAnsi="仿宋" w:eastAsia="仿宋" w:cs="仿宋"/>
          <w:color w:val="auto"/>
          <w:spacing w:val="6"/>
          <w:szCs w:val="21"/>
          <w:highlight w:val="none"/>
        </w:rPr>
        <w:t>)，制定本规定。</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二、中小企业划分为中型、小型、微型三种类型，具体标准根据企业从业人员、营业收入、资产总额等指标，结合行业特点制定。</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lang w:eastAsia="zh-CN"/>
        </w:rPr>
      </w:pPr>
      <w:r>
        <w:rPr>
          <w:rFonts w:hint="eastAsia" w:ascii="仿宋" w:hAnsi="仿宋" w:eastAsia="仿宋" w:cs="仿宋"/>
          <w:color w:val="auto"/>
          <w:spacing w:val="6"/>
          <w:szCs w:val="21"/>
          <w:highlight w:val="none"/>
        </w:rPr>
        <w:t>四、各行业划型标准为：</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　　（一）农、林、牧、渔业。营业收入20000万元以下的为中小微型企业。其中，营业收入500万元及以上的为中型企业，营业收入50万元及以上的为小型企业，营业收入50万元以下的为微型企业。</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6"/>
        <w:rPr>
          <w:rFonts w:hint="eastAsia" w:ascii="仿宋" w:hAnsi="仿宋" w:eastAsia="仿宋" w:cs="仿宋"/>
          <w:b/>
          <w:color w:val="auto"/>
          <w:szCs w:val="21"/>
          <w:highlight w:val="none"/>
        </w:rPr>
      </w:pPr>
      <w:r>
        <w:rPr>
          <w:rFonts w:hint="eastAsia" w:ascii="仿宋" w:hAnsi="仿宋" w:eastAsia="仿宋" w:cs="仿宋"/>
          <w:color w:val="auto"/>
          <w:spacing w:val="6"/>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五、企业类型的划分以统计部门的统计数据为依据。</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六、本规定适用于在中华人民共和国境内依法设立的各类所有制和各种组织形式的企业。个体工商户和本规定以外的行业，参照本规定进行划型。</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八、本规定由工业和信息化部、国家统计局会同有关部门根据《国民经济行业分类》修订情况和企业发展变化情况适时修订。</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九、本规定由工业和信息化部、国家统计局会同有关部门负责解释。</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十、本规定自发布之日起执行，原国家经贸委、原国家计委、财政部和国家统计局2003年颁布的《</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"https://www.shui5.cn/article/df/24263.html"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中小企业标准暂行规定</w:t>
      </w:r>
      <w:r>
        <w:rPr>
          <w:rFonts w:hint="eastAsia" w:ascii="仿宋" w:hAnsi="仿宋" w:eastAsia="仿宋" w:cs="仿宋"/>
          <w:color w:val="auto"/>
          <w:spacing w:val="6"/>
          <w:szCs w:val="21"/>
          <w:highlight w:val="none"/>
        </w:rPr>
        <w:fldChar w:fldCharType="end"/>
      </w:r>
      <w:r>
        <w:rPr>
          <w:rFonts w:hint="eastAsia" w:ascii="仿宋" w:hAnsi="仿宋" w:eastAsia="仿宋" w:cs="仿宋"/>
          <w:color w:val="auto"/>
          <w:spacing w:val="6"/>
          <w:szCs w:val="21"/>
          <w:highlight w:val="none"/>
        </w:rPr>
        <w:t>》</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"https://www.shui5.cn/article/df/24263.html"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国经贸中小企[2003]143号</w:t>
      </w:r>
      <w:r>
        <w:rPr>
          <w:rFonts w:hint="eastAsia" w:ascii="仿宋" w:hAnsi="仿宋" w:eastAsia="仿宋" w:cs="仿宋"/>
          <w:color w:val="auto"/>
          <w:spacing w:val="6"/>
          <w:szCs w:val="21"/>
          <w:highlight w:val="none"/>
        </w:rPr>
        <w:fldChar w:fldCharType="end"/>
      </w:r>
      <w:r>
        <w:rPr>
          <w:rFonts w:hint="eastAsia" w:ascii="仿宋" w:hAnsi="仿宋" w:eastAsia="仿宋" w:cs="仿宋"/>
          <w:color w:val="auto"/>
          <w:spacing w:val="6"/>
          <w:szCs w:val="21"/>
          <w:highlight w:val="none"/>
        </w:rPr>
        <w:t>同时废止。</w:t>
      </w: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p>
    <w:p>
      <w:pPr>
        <w:pStyle w:val="967"/>
        <w:adjustRightInd w:val="0"/>
        <w:spacing w:line="360" w:lineRule="auto"/>
        <w:ind w:firstLine="444" w:firstLineChars="200"/>
        <w:jc w:val="both"/>
        <w:rPr>
          <w:rFonts w:hint="eastAsia" w:ascii="仿宋" w:hAnsi="仿宋" w:eastAsia="仿宋" w:cs="仿宋"/>
          <w:color w:val="auto"/>
          <w:spacing w:val="6"/>
          <w:szCs w:val="21"/>
          <w:highlight w:val="none"/>
        </w:rPr>
      </w:pPr>
    </w:p>
    <w:p/>
    <w:p>
      <w:pPr>
        <w:pStyle w:val="2"/>
        <w:spacing w:line="360" w:lineRule="auto"/>
        <w:ind w:firstLine="0" w:firstLineChars="0"/>
        <w:jc w:val="center"/>
        <w:rPr>
          <w:rFonts w:hint="eastAsia" w:ascii="仿宋" w:hAnsi="仿宋" w:eastAsia="仿宋" w:cs="仿宋"/>
          <w:b/>
          <w:sz w:val="44"/>
          <w:szCs w:val="44"/>
        </w:rPr>
      </w:pPr>
      <w:r>
        <w:rPr>
          <w:rFonts w:hint="eastAsia" w:ascii="仿宋" w:hAnsi="仿宋" w:eastAsia="仿宋" w:cs="仿宋"/>
          <w:b/>
          <w:sz w:val="44"/>
          <w:szCs w:val="44"/>
        </w:rPr>
        <w:t>电子投标文件与纸质投标文件内容一致承诺书（投标时无需提供）</w:t>
      </w:r>
    </w:p>
    <w:p>
      <w:pPr>
        <w:spacing w:line="360" w:lineRule="auto"/>
        <w:rPr>
          <w:rFonts w:ascii="宋体" w:hAnsi="宋体" w:cs="宋体"/>
          <w:b/>
          <w:bCs/>
          <w:sz w:val="24"/>
        </w:rPr>
      </w:pPr>
    </w:p>
    <w:p>
      <w:pPr>
        <w:snapToGrid w:val="0"/>
        <w:spacing w:line="360" w:lineRule="auto"/>
        <w:rPr>
          <w:rFonts w:hint="eastAsia" w:ascii="宋体" w:hAnsi="宋体" w:cs="宋体"/>
          <w:sz w:val="28"/>
          <w:szCs w:val="28"/>
        </w:rPr>
      </w:pPr>
    </w:p>
    <w:p>
      <w:pPr>
        <w:spacing w:line="360" w:lineRule="auto"/>
        <w:rPr>
          <w:rFonts w:hint="eastAsia" w:ascii="仿宋" w:hAnsi="仿宋" w:eastAsia="仿宋" w:cs="仿宋"/>
          <w:sz w:val="30"/>
          <w:szCs w:val="30"/>
        </w:rPr>
      </w:pPr>
      <w:r>
        <w:rPr>
          <w:rFonts w:hint="eastAsia" w:ascii="仿宋" w:hAnsi="仿宋" w:eastAsia="仿宋" w:cs="仿宋"/>
          <w:sz w:val="30"/>
          <w:szCs w:val="30"/>
          <w:u w:val="single"/>
        </w:rPr>
        <w:t>（采购人）、（采购代理机构）</w:t>
      </w:r>
      <w:r>
        <w:rPr>
          <w:rFonts w:hint="eastAsia" w:ascii="仿宋" w:hAnsi="仿宋" w:eastAsia="仿宋" w:cs="仿宋"/>
          <w:sz w:val="30"/>
          <w:szCs w:val="30"/>
        </w:rPr>
        <w:t>：</w:t>
      </w:r>
    </w:p>
    <w:p>
      <w:pPr>
        <w:pStyle w:val="2"/>
        <w:spacing w:line="360" w:lineRule="auto"/>
        <w:ind w:firstLine="450" w:firstLineChars="150"/>
        <w:rPr>
          <w:rFonts w:hint="eastAsia" w:ascii="仿宋" w:hAnsi="仿宋" w:eastAsia="仿宋" w:cs="仿宋"/>
          <w:sz w:val="30"/>
          <w:szCs w:val="30"/>
        </w:rPr>
      </w:pPr>
      <w:r>
        <w:rPr>
          <w:rFonts w:hint="eastAsia" w:ascii="仿宋" w:hAnsi="仿宋" w:eastAsia="仿宋" w:cs="仿宋"/>
          <w:sz w:val="30"/>
          <w:szCs w:val="30"/>
        </w:rPr>
        <w:t>兹有</w:t>
      </w:r>
      <w:r>
        <w:rPr>
          <w:rFonts w:hint="eastAsia" w:ascii="仿宋" w:hAnsi="仿宋" w:eastAsia="仿宋" w:cs="仿宋"/>
          <w:sz w:val="30"/>
          <w:szCs w:val="30"/>
          <w:u w:val="single"/>
        </w:rPr>
        <w:t xml:space="preserve">                       项目</w:t>
      </w:r>
      <w:r>
        <w:rPr>
          <w:rFonts w:hint="eastAsia" w:ascii="仿宋" w:hAnsi="仿宋" w:eastAsia="仿宋" w:cs="仿宋"/>
          <w:sz w:val="30"/>
          <w:szCs w:val="30"/>
        </w:rPr>
        <w:t>，我单位在政采云系统中上传的电子投标文件与本次提供的纸质投标文件内容一致。</w:t>
      </w:r>
    </w:p>
    <w:p>
      <w:pPr>
        <w:pStyle w:val="2"/>
        <w:spacing w:line="360" w:lineRule="auto"/>
        <w:ind w:firstLine="450" w:firstLineChars="150"/>
        <w:rPr>
          <w:rFonts w:hint="eastAsia" w:ascii="仿宋" w:hAnsi="仿宋" w:eastAsia="仿宋" w:cs="仿宋"/>
          <w:sz w:val="30"/>
          <w:szCs w:val="30"/>
        </w:rPr>
      </w:pPr>
      <w:r>
        <w:rPr>
          <w:rFonts w:hint="eastAsia" w:ascii="仿宋" w:hAnsi="仿宋" w:eastAsia="仿宋" w:cs="仿宋"/>
          <w:sz w:val="30"/>
          <w:szCs w:val="30"/>
        </w:rPr>
        <w:t>特此承诺！</w:t>
      </w:r>
    </w:p>
    <w:p>
      <w:pPr>
        <w:pStyle w:val="2"/>
        <w:spacing w:line="360" w:lineRule="auto"/>
        <w:ind w:firstLine="560"/>
        <w:rPr>
          <w:rFonts w:hint="eastAsia" w:ascii="仿宋" w:hAnsi="仿宋" w:eastAsia="仿宋" w:cs="仿宋"/>
          <w:sz w:val="28"/>
          <w:szCs w:val="28"/>
        </w:rPr>
      </w:pPr>
    </w:p>
    <w:p>
      <w:pPr>
        <w:spacing w:line="360" w:lineRule="auto"/>
        <w:ind w:firstLine="4760" w:firstLineChars="1700"/>
        <w:rPr>
          <w:rFonts w:hint="eastAsia" w:ascii="仿宋" w:hAnsi="仿宋" w:eastAsia="仿宋" w:cs="仿宋"/>
          <w:sz w:val="28"/>
          <w:szCs w:val="28"/>
        </w:rPr>
      </w:pPr>
      <w:r>
        <w:rPr>
          <w:rFonts w:hint="eastAsia" w:ascii="仿宋" w:hAnsi="仿宋" w:eastAsia="仿宋" w:cs="仿宋"/>
          <w:sz w:val="28"/>
          <w:szCs w:val="28"/>
        </w:rPr>
        <w:t>投标人:(盖章)</w:t>
      </w:r>
    </w:p>
    <w:p>
      <w:pPr>
        <w:spacing w:line="360" w:lineRule="auto"/>
        <w:ind w:firstLine="560" w:firstLineChars="200"/>
        <w:rPr>
          <w:rFonts w:hint="eastAsia" w:ascii="仿宋" w:hAnsi="仿宋" w:eastAsia="仿宋" w:cs="仿宋"/>
          <w:sz w:val="28"/>
          <w:szCs w:val="28"/>
        </w:rPr>
      </w:pP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法定代表人: (签字)</w:t>
      </w:r>
    </w:p>
    <w:p>
      <w:pPr>
        <w:spacing w:line="360" w:lineRule="auto"/>
        <w:ind w:firstLine="560" w:firstLineChars="200"/>
        <w:rPr>
          <w:rFonts w:hint="eastAsia" w:ascii="仿宋" w:hAnsi="仿宋" w:eastAsia="仿宋" w:cs="仿宋"/>
          <w:sz w:val="28"/>
          <w:szCs w:val="28"/>
        </w:rPr>
      </w:pPr>
    </w:p>
    <w:p>
      <w:pPr>
        <w:spacing w:line="360" w:lineRule="auto"/>
        <w:ind w:right="420"/>
        <w:rPr>
          <w:rFonts w:hint="eastAsia" w:ascii="仿宋" w:hAnsi="仿宋" w:eastAsia="仿宋" w:cs="仿宋"/>
          <w:bCs/>
          <w:sz w:val="24"/>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日期:20  年  月    日</w:t>
      </w:r>
    </w:p>
    <w:sectPr>
      <w:headerReference r:id="rId14" w:type="first"/>
      <w:footerReference r:id="rId17" w:type="first"/>
      <w:headerReference r:id="rId13" w:type="default"/>
      <w:footerReference r:id="rId15" w:type="default"/>
      <w:footerReference r:id="rId16" w:type="even"/>
      <w:pgSz w:w="11905" w:h="16838"/>
      <w:pgMar w:top="1474" w:right="1814" w:bottom="1474" w:left="1814" w:header="851" w:footer="850"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Book Antiqua">
    <w:panose1 w:val="02040602050305030304"/>
    <w:charset w:val="00"/>
    <w:family w:val="auto"/>
    <w:pitch w:val="default"/>
    <w:sig w:usb0="00000287" w:usb1="00000000" w:usb2="00000000" w:usb3="00000000" w:csb0="2000009F" w:csb1="DFD70000"/>
  </w:font>
  <w:font w:name="Cambria">
    <w:panose1 w:val="02040503050406030204"/>
    <w:charset w:val="00"/>
    <w:family w:val="auto"/>
    <w:pitch w:val="default"/>
    <w:sig w:usb0="E00006FF" w:usb1="420024FF" w:usb2="02000000" w:usb3="00000000" w:csb0="2000019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FZXBSK--GBK1-0">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rPr>
    </w:pPr>
    <w:r>
      <w:rPr>
        <w:sz w:val="18"/>
      </w:rP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w:pict>
        <v:shape id="_x0000_s2052" o:spid="_x0000_s205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1.2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szCs w:val="24"/>
      </w:rPr>
    </w:pPr>
    <w:r>
      <w:rPr>
        <w:sz w:val="18"/>
      </w:rPr>
      <w:pict>
        <v:shape id="_x0000_s2053" o:spid="_x0000_s205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weight="1.2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separate"/>
    </w:r>
    <w:r>
      <w:rPr>
        <w:rStyle w:val="74"/>
      </w:rPr>
      <w:t>8</w:t>
    </w:r>
    <w:r>
      <w:fldChar w:fldCharType="end"/>
    </w:r>
  </w:p>
  <w:p>
    <w:pPr>
      <w:pStyle w:val="42"/>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0" w:name="_Toc91899912"/>
    <w:bookmarkStart w:id="401" w:name="_Toc36110187"/>
    <w:bookmarkStart w:id="402" w:name="_Toc131845147"/>
    <w:bookmarkStart w:id="403" w:name="_Toc164085800"/>
    <w:r>
      <w:rPr>
        <w:rFonts w:hint="eastAsia" w:ascii="仿宋_GB2312" w:eastAsia="仿宋_GB2312"/>
        <w:kern w:val="0"/>
        <w:szCs w:val="21"/>
      </w:rPr>
      <w:t xml:space="preserve"> 页</w:t>
    </w:r>
    <w:bookmarkEnd w:id="400"/>
    <w:bookmarkEnd w:id="401"/>
    <w:bookmarkEnd w:id="402"/>
    <w:bookmarkEnd w:id="403"/>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spacing w:afterAutospacing="0"/>
      <w:jc w:val="left"/>
      <w:rPr>
        <w:rFonts w:hint="default" w:ascii="仿宋_GB2312" w:eastAsia="仿宋_GB2312"/>
        <w:b w:val="0"/>
        <w:i/>
        <w:sz w:val="18"/>
        <w:u w:val="single"/>
        <w:lang w:val="en-US" w:eastAsia="zh-CN"/>
      </w:rPr>
    </w:pPr>
    <w:r>
      <w:rPr>
        <w:rFonts w:hint="eastAsia"/>
        <w:lang w:val="en-US" w:eastAsia="zh-CN"/>
      </w:rPr>
      <w:t xml:space="preserve">                                                                 临平区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DFA2E4"/>
    <w:multiLevelType w:val="multilevel"/>
    <w:tmpl w:val="62DFA2E4"/>
    <w:lvl w:ilvl="0" w:tentative="0">
      <w:start w:val="1"/>
      <w:numFmt w:val="decimal"/>
      <w:pStyle w:val="5"/>
      <w:lvlText w:val="%1"/>
      <w:lvlJc w:val="left"/>
      <w:pPr>
        <w:ind w:left="0" w:firstLine="0"/>
      </w:pPr>
    </w:lvl>
    <w:lvl w:ilvl="1" w:tentative="0">
      <w:start w:val="1"/>
      <w:numFmt w:val="decimal"/>
      <w:suff w:val="space"/>
      <w:lvlText w:val="%1.%2 "/>
      <w:lvlJc w:val="left"/>
      <w:pPr>
        <w:tabs>
          <w:tab w:val="left" w:pos="0"/>
        </w:tabs>
        <w:ind w:left="3970" w:firstLine="0"/>
      </w:pPr>
      <w:rPr>
        <w:rFonts w:hint="default" w:ascii="Arial" w:hAnsi="Arial" w:eastAsia="黑体" w:cs="微软雅黑"/>
        <w:b w:val="0"/>
        <w:bCs/>
        <w:i w:val="0"/>
        <w:iCs w:val="0"/>
        <w:caps w:val="0"/>
        <w:strike w:val="0"/>
        <w:dstrike w:val="0"/>
        <w:outline w:val="0"/>
        <w:shadow w:val="0"/>
        <w:emboss w:val="0"/>
        <w:imprint w:val="0"/>
        <w:snapToGrid w:val="0"/>
        <w:vanish w:val="0"/>
        <w:spacing w:val="0"/>
        <w:kern w:val="0"/>
        <w:sz w:val="36"/>
        <w:szCs w:val="36"/>
        <w:vertAlign w:val="baseline"/>
      </w:rPr>
    </w:lvl>
    <w:lvl w:ilvl="2" w:tentative="0">
      <w:start w:val="1"/>
      <w:numFmt w:val="decimal"/>
      <w:isLgl/>
      <w:suff w:val="space"/>
      <w:lvlText w:val="%1.%2.%3 "/>
      <w:lvlJc w:val="left"/>
      <w:pPr>
        <w:ind w:left="568" w:firstLine="0"/>
      </w:pPr>
    </w:lvl>
    <w:lvl w:ilvl="3" w:tentative="0">
      <w:start w:val="1"/>
      <w:numFmt w:val="none"/>
      <w:isLgl/>
      <w:suff w:val="nothing"/>
      <w:lvlText w:val="%1%2%3"/>
      <w:lvlJc w:val="left"/>
      <w:pPr>
        <w:ind w:left="1701" w:firstLine="0"/>
      </w:pPr>
      <w:rPr>
        <w:rFonts w:hint="default" w:ascii="Arial" w:hAnsi="Arial" w:eastAsia="微软雅黑" w:cs="Arial"/>
        <w:b/>
        <w:bCs/>
        <w:i w:val="0"/>
        <w:iCs w:val="0"/>
        <w:caps w:val="0"/>
        <w:strike w:val="0"/>
        <w:dstrike w:val="0"/>
        <w:outline w:val="0"/>
        <w:shadow w:val="0"/>
        <w:emboss w:val="0"/>
        <w:imprint w:val="0"/>
        <w:vanish w:val="0"/>
        <w:sz w:val="24"/>
        <w:szCs w:val="20"/>
        <w:vertAlign w:val="baseline"/>
      </w:rPr>
    </w:lvl>
    <w:lvl w:ilvl="4" w:tentative="0">
      <w:start w:val="1"/>
      <w:numFmt w:val="upperRoman"/>
      <w:suff w:val="nothing"/>
      <w:lvlText w:val="%5. "/>
      <w:lvlJc w:val="left"/>
      <w:pPr>
        <w:ind w:left="3403" w:hanging="227"/>
      </w:pPr>
      <w:rPr>
        <w:rFonts w:hint="default" w:ascii="Times New Roman" w:hAnsi="Times New Roman" w:eastAsia="黑体" w:cs="Times New Roman"/>
        <w:b/>
        <w:bCs/>
        <w:i w:val="0"/>
        <w:iCs w:val="0"/>
        <w:sz w:val="24"/>
        <w:szCs w:val="24"/>
        <w:u w:val="none"/>
      </w:rPr>
    </w:lvl>
    <w:lvl w:ilvl="5" w:tentative="0">
      <w:start w:val="1"/>
      <w:numFmt w:val="decimal"/>
      <w:lvlText w:val="步骤 %6"/>
      <w:lvlJc w:val="right"/>
      <w:pPr>
        <w:tabs>
          <w:tab w:val="left" w:pos="3402"/>
        </w:tabs>
        <w:ind w:left="3402" w:hanging="159"/>
      </w:pPr>
      <w:rPr>
        <w:rFonts w:hint="default" w:ascii="Book Antiqua" w:hAnsi="Book Antiqua" w:eastAsia="黑体" w:cs="Times New Roman"/>
        <w:b w:val="0"/>
        <w:bCs/>
        <w:i w:val="0"/>
        <w:iCs w:val="0"/>
        <w:color w:val="auto"/>
        <w:sz w:val="21"/>
        <w:szCs w:val="21"/>
      </w:rPr>
    </w:lvl>
    <w:lvl w:ilvl="6" w:tentative="0">
      <w:start w:val="1"/>
      <w:numFmt w:val="decimal"/>
      <w:lvlText w:val="%7."/>
      <w:lvlJc w:val="left"/>
      <w:pPr>
        <w:tabs>
          <w:tab w:val="left" w:pos="3827"/>
        </w:tabs>
        <w:ind w:left="3827" w:hanging="425"/>
      </w:pPr>
      <w:rPr>
        <w:rFonts w:hint="default" w:ascii="Times New Roman" w:hAnsi="Times New Roman" w:cs="微软雅黑"/>
        <w:b w:val="0"/>
        <w:bCs/>
        <w:i w:val="0"/>
        <w:iCs w:val="0"/>
        <w:sz w:val="21"/>
        <w:szCs w:val="21"/>
        <w:u w:val="none"/>
      </w:rPr>
    </w:lvl>
    <w:lvl w:ilvl="7" w:tentative="0">
      <w:start w:val="1"/>
      <w:numFmt w:val="decimal"/>
      <w:lvlRestart w:val="1"/>
      <w:suff w:val="space"/>
      <w:lvlText w:val="图%1-%8"/>
      <w:lvlJc w:val="left"/>
      <w:pPr>
        <w:ind w:left="3402" w:firstLine="0"/>
      </w:pPr>
      <w:rPr>
        <w:rFonts w:hint="default" w:ascii="Times New Roman" w:hAnsi="Times New Roman" w:eastAsia="黑体" w:cs="微软雅黑"/>
        <w:b w:val="0"/>
        <w:bCs/>
        <w:i w:val="0"/>
        <w:iCs w:val="0"/>
        <w:strike w:val="0"/>
        <w:dstrike w:val="0"/>
        <w:outline w:val="0"/>
        <w:shadow w:val="0"/>
        <w:emboss w:val="0"/>
        <w:imprint w:val="0"/>
        <w:color w:val="auto"/>
        <w:sz w:val="21"/>
        <w:szCs w:val="21"/>
        <w:vertAlign w:val="baseline"/>
      </w:rPr>
    </w:lvl>
    <w:lvl w:ilvl="8" w:tentative="0">
      <w:start w:val="1"/>
      <w:numFmt w:val="decimal"/>
      <w:lvlRestart w:val="1"/>
      <w:suff w:val="space"/>
      <w:lvlText w:val="表%1-%9"/>
      <w:lvlJc w:val="left"/>
      <w:pPr>
        <w:ind w:left="3402" w:firstLine="0"/>
      </w:pPr>
      <w:rPr>
        <w:rFonts w:hint="default" w:ascii="Times New Roman" w:hAnsi="Times New Roman" w:eastAsia="黑体"/>
        <w:b w:val="0"/>
        <w:bCs/>
        <w:i w:val="0"/>
        <w:iCs w:val="0"/>
        <w:color w:val="auto"/>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DRlYTgyZDZjM2YzMzJlZTMxYjNiZGRkZjRhZjliZW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C34"/>
    <w:rsid w:val="00072D2B"/>
    <w:rsid w:val="00072D51"/>
    <w:rsid w:val="000730B1"/>
    <w:rsid w:val="00073860"/>
    <w:rsid w:val="000738EA"/>
    <w:rsid w:val="00074078"/>
    <w:rsid w:val="000749E3"/>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75B"/>
    <w:rsid w:val="00090918"/>
    <w:rsid w:val="00090ED8"/>
    <w:rsid w:val="00090F9F"/>
    <w:rsid w:val="0009145F"/>
    <w:rsid w:val="0009184E"/>
    <w:rsid w:val="00091B4E"/>
    <w:rsid w:val="00092467"/>
    <w:rsid w:val="00092FE9"/>
    <w:rsid w:val="000936BF"/>
    <w:rsid w:val="0009382F"/>
    <w:rsid w:val="00093A30"/>
    <w:rsid w:val="000942B7"/>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4D3"/>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1FF9"/>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1294"/>
    <w:rsid w:val="000E2785"/>
    <w:rsid w:val="000E27BB"/>
    <w:rsid w:val="000E3153"/>
    <w:rsid w:val="000E3484"/>
    <w:rsid w:val="000E386F"/>
    <w:rsid w:val="000E4051"/>
    <w:rsid w:val="000E4139"/>
    <w:rsid w:val="000E4765"/>
    <w:rsid w:val="000E5B7E"/>
    <w:rsid w:val="000E5D71"/>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5A2"/>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E78"/>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99E"/>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6E0"/>
    <w:rsid w:val="001C6C5B"/>
    <w:rsid w:val="001C7399"/>
    <w:rsid w:val="001C7CE0"/>
    <w:rsid w:val="001D005B"/>
    <w:rsid w:val="001D0947"/>
    <w:rsid w:val="001D15C8"/>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3BE8"/>
    <w:rsid w:val="001F5DA1"/>
    <w:rsid w:val="001F612E"/>
    <w:rsid w:val="001F6A92"/>
    <w:rsid w:val="001F77E8"/>
    <w:rsid w:val="001F7DD4"/>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A6E"/>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343"/>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23"/>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0AC"/>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040"/>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914"/>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656"/>
    <w:rsid w:val="003D6793"/>
    <w:rsid w:val="003D6B03"/>
    <w:rsid w:val="003D75D8"/>
    <w:rsid w:val="003E006E"/>
    <w:rsid w:val="003E0293"/>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1793"/>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6F4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407"/>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B21"/>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D27"/>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AEB"/>
    <w:rsid w:val="004D51D6"/>
    <w:rsid w:val="004D6899"/>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4EB"/>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4FC"/>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530"/>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208"/>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D2E"/>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345"/>
    <w:rsid w:val="0061272A"/>
    <w:rsid w:val="006130D0"/>
    <w:rsid w:val="0061355D"/>
    <w:rsid w:val="006139F7"/>
    <w:rsid w:val="00613AA2"/>
    <w:rsid w:val="00614906"/>
    <w:rsid w:val="0061517F"/>
    <w:rsid w:val="00615276"/>
    <w:rsid w:val="006155F1"/>
    <w:rsid w:val="00615846"/>
    <w:rsid w:val="00615EA1"/>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35"/>
    <w:rsid w:val="00641E5B"/>
    <w:rsid w:val="00642C69"/>
    <w:rsid w:val="0064330A"/>
    <w:rsid w:val="00643BE3"/>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481"/>
    <w:rsid w:val="006755F0"/>
    <w:rsid w:val="00675749"/>
    <w:rsid w:val="006759FE"/>
    <w:rsid w:val="0067722F"/>
    <w:rsid w:val="00677382"/>
    <w:rsid w:val="0067772D"/>
    <w:rsid w:val="00677991"/>
    <w:rsid w:val="00677AD2"/>
    <w:rsid w:val="00680326"/>
    <w:rsid w:val="00680714"/>
    <w:rsid w:val="0068071D"/>
    <w:rsid w:val="00680C6B"/>
    <w:rsid w:val="006811F3"/>
    <w:rsid w:val="00681240"/>
    <w:rsid w:val="00683068"/>
    <w:rsid w:val="006836D3"/>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7DA"/>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00"/>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2CA"/>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16"/>
    <w:rsid w:val="007739A3"/>
    <w:rsid w:val="00773BD9"/>
    <w:rsid w:val="00773CB0"/>
    <w:rsid w:val="00773D71"/>
    <w:rsid w:val="00775526"/>
    <w:rsid w:val="00775651"/>
    <w:rsid w:val="00775F3F"/>
    <w:rsid w:val="0077710B"/>
    <w:rsid w:val="0077765A"/>
    <w:rsid w:val="00780032"/>
    <w:rsid w:val="00780636"/>
    <w:rsid w:val="00780E86"/>
    <w:rsid w:val="0078108C"/>
    <w:rsid w:val="0078143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58E0"/>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406"/>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CDB"/>
    <w:rsid w:val="007C3590"/>
    <w:rsid w:val="007C387A"/>
    <w:rsid w:val="007C3A0D"/>
    <w:rsid w:val="007C3EB0"/>
    <w:rsid w:val="007C43D6"/>
    <w:rsid w:val="007C47FF"/>
    <w:rsid w:val="007C60A8"/>
    <w:rsid w:val="007C660F"/>
    <w:rsid w:val="007C6664"/>
    <w:rsid w:val="007C66FF"/>
    <w:rsid w:val="007C69AE"/>
    <w:rsid w:val="007C6FE9"/>
    <w:rsid w:val="007C717F"/>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2EF7"/>
    <w:rsid w:val="007E347E"/>
    <w:rsid w:val="007E41A4"/>
    <w:rsid w:val="007E43E3"/>
    <w:rsid w:val="007E54B8"/>
    <w:rsid w:val="007E5D12"/>
    <w:rsid w:val="007E6420"/>
    <w:rsid w:val="007E677F"/>
    <w:rsid w:val="007E6B25"/>
    <w:rsid w:val="007E6E06"/>
    <w:rsid w:val="007E6F4A"/>
    <w:rsid w:val="007E79CC"/>
    <w:rsid w:val="007F0A1D"/>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6C6F"/>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543"/>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033"/>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649"/>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B7D2A"/>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50"/>
    <w:rsid w:val="0092077A"/>
    <w:rsid w:val="00920DC0"/>
    <w:rsid w:val="009219F3"/>
    <w:rsid w:val="009221CB"/>
    <w:rsid w:val="00922320"/>
    <w:rsid w:val="009224FE"/>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4C8"/>
    <w:rsid w:val="00944834"/>
    <w:rsid w:val="00946128"/>
    <w:rsid w:val="0094633F"/>
    <w:rsid w:val="00947BA5"/>
    <w:rsid w:val="00950240"/>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3B3"/>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0EA3"/>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993"/>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6BE5"/>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295D"/>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7D3"/>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566D5"/>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6CF9"/>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31E"/>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A64"/>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BD6"/>
    <w:rsid w:val="00B00D91"/>
    <w:rsid w:val="00B00E84"/>
    <w:rsid w:val="00B01DD9"/>
    <w:rsid w:val="00B01F0E"/>
    <w:rsid w:val="00B038F1"/>
    <w:rsid w:val="00B03C1B"/>
    <w:rsid w:val="00B04678"/>
    <w:rsid w:val="00B047C9"/>
    <w:rsid w:val="00B04A04"/>
    <w:rsid w:val="00B04B78"/>
    <w:rsid w:val="00B04C37"/>
    <w:rsid w:val="00B04F00"/>
    <w:rsid w:val="00B0507A"/>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1B7"/>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A8B"/>
    <w:rsid w:val="00B87F1C"/>
    <w:rsid w:val="00B90D8D"/>
    <w:rsid w:val="00B91263"/>
    <w:rsid w:val="00B91B61"/>
    <w:rsid w:val="00B9263C"/>
    <w:rsid w:val="00B93849"/>
    <w:rsid w:val="00B938BD"/>
    <w:rsid w:val="00B93CF3"/>
    <w:rsid w:val="00B93F2F"/>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0CAE"/>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DE3"/>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8D4"/>
    <w:rsid w:val="00C53CE9"/>
    <w:rsid w:val="00C5531B"/>
    <w:rsid w:val="00C55375"/>
    <w:rsid w:val="00C5570F"/>
    <w:rsid w:val="00C56C98"/>
    <w:rsid w:val="00C56DE1"/>
    <w:rsid w:val="00C56DEE"/>
    <w:rsid w:val="00C57120"/>
    <w:rsid w:val="00C571D5"/>
    <w:rsid w:val="00C575D4"/>
    <w:rsid w:val="00C603FA"/>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3C4"/>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A7EEA"/>
    <w:rsid w:val="00CB0317"/>
    <w:rsid w:val="00CB0662"/>
    <w:rsid w:val="00CB0A82"/>
    <w:rsid w:val="00CB0F2F"/>
    <w:rsid w:val="00CB1556"/>
    <w:rsid w:val="00CB2913"/>
    <w:rsid w:val="00CB3970"/>
    <w:rsid w:val="00CB42B9"/>
    <w:rsid w:val="00CB4550"/>
    <w:rsid w:val="00CB4F39"/>
    <w:rsid w:val="00CB52A4"/>
    <w:rsid w:val="00CB537C"/>
    <w:rsid w:val="00CB5A10"/>
    <w:rsid w:val="00CB5A26"/>
    <w:rsid w:val="00CB645B"/>
    <w:rsid w:val="00CB6A93"/>
    <w:rsid w:val="00CB6C79"/>
    <w:rsid w:val="00CB77BE"/>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1E"/>
    <w:rsid w:val="00CD1255"/>
    <w:rsid w:val="00CD1484"/>
    <w:rsid w:val="00CD1892"/>
    <w:rsid w:val="00CD1C01"/>
    <w:rsid w:val="00CD1D00"/>
    <w:rsid w:val="00CD2009"/>
    <w:rsid w:val="00CD27AC"/>
    <w:rsid w:val="00CD2A82"/>
    <w:rsid w:val="00CD3536"/>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4CA"/>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6D9F"/>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085"/>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6680"/>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37F"/>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EA5"/>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20E1"/>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0FAC"/>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6AD2"/>
    <w:rsid w:val="00E47DB1"/>
    <w:rsid w:val="00E50BDD"/>
    <w:rsid w:val="00E510CF"/>
    <w:rsid w:val="00E513D7"/>
    <w:rsid w:val="00E519FE"/>
    <w:rsid w:val="00E5206C"/>
    <w:rsid w:val="00E52AAB"/>
    <w:rsid w:val="00E5448E"/>
    <w:rsid w:val="00E54D24"/>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814"/>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0B2"/>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1EF"/>
    <w:rsid w:val="00F213D8"/>
    <w:rsid w:val="00F21A5D"/>
    <w:rsid w:val="00F21C13"/>
    <w:rsid w:val="00F22362"/>
    <w:rsid w:val="00F22796"/>
    <w:rsid w:val="00F2296A"/>
    <w:rsid w:val="00F22F9D"/>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6D15"/>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32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4547"/>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B94"/>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57174"/>
    <w:rsid w:val="010651D9"/>
    <w:rsid w:val="010F1DA1"/>
    <w:rsid w:val="010F3B4F"/>
    <w:rsid w:val="0119677B"/>
    <w:rsid w:val="011B6997"/>
    <w:rsid w:val="011F6449"/>
    <w:rsid w:val="01211AD4"/>
    <w:rsid w:val="01213882"/>
    <w:rsid w:val="01236AFB"/>
    <w:rsid w:val="012515C4"/>
    <w:rsid w:val="012810B4"/>
    <w:rsid w:val="012A2737"/>
    <w:rsid w:val="012D6789"/>
    <w:rsid w:val="01347A59"/>
    <w:rsid w:val="013730A5"/>
    <w:rsid w:val="01395070"/>
    <w:rsid w:val="013C06BC"/>
    <w:rsid w:val="013C246A"/>
    <w:rsid w:val="01453A14"/>
    <w:rsid w:val="01487061"/>
    <w:rsid w:val="01514167"/>
    <w:rsid w:val="01522213"/>
    <w:rsid w:val="01583748"/>
    <w:rsid w:val="0159126E"/>
    <w:rsid w:val="015B4FE6"/>
    <w:rsid w:val="0160084E"/>
    <w:rsid w:val="01610878"/>
    <w:rsid w:val="016519C1"/>
    <w:rsid w:val="01657C13"/>
    <w:rsid w:val="016C2C4A"/>
    <w:rsid w:val="016D6AC7"/>
    <w:rsid w:val="01746CEE"/>
    <w:rsid w:val="017936BE"/>
    <w:rsid w:val="0179546C"/>
    <w:rsid w:val="017C6910"/>
    <w:rsid w:val="01804CF0"/>
    <w:rsid w:val="01822573"/>
    <w:rsid w:val="0183453D"/>
    <w:rsid w:val="018502B5"/>
    <w:rsid w:val="01857C73"/>
    <w:rsid w:val="018856AF"/>
    <w:rsid w:val="018C1643"/>
    <w:rsid w:val="018E7169"/>
    <w:rsid w:val="01916C5A"/>
    <w:rsid w:val="019404F8"/>
    <w:rsid w:val="019422A6"/>
    <w:rsid w:val="019674B7"/>
    <w:rsid w:val="01997579"/>
    <w:rsid w:val="019A3B59"/>
    <w:rsid w:val="019D73AC"/>
    <w:rsid w:val="019E3125"/>
    <w:rsid w:val="019F7441"/>
    <w:rsid w:val="01A050EF"/>
    <w:rsid w:val="01A06E9D"/>
    <w:rsid w:val="01A249C3"/>
    <w:rsid w:val="01A4698D"/>
    <w:rsid w:val="01A544B3"/>
    <w:rsid w:val="01A56261"/>
    <w:rsid w:val="01A7022B"/>
    <w:rsid w:val="01B37585"/>
    <w:rsid w:val="01B666C0"/>
    <w:rsid w:val="01B85F94"/>
    <w:rsid w:val="01B91D0C"/>
    <w:rsid w:val="01BD7A4F"/>
    <w:rsid w:val="01BF37C7"/>
    <w:rsid w:val="01BF5575"/>
    <w:rsid w:val="01C012ED"/>
    <w:rsid w:val="01C725F7"/>
    <w:rsid w:val="01CA216C"/>
    <w:rsid w:val="01CC1A40"/>
    <w:rsid w:val="01CE3A0A"/>
    <w:rsid w:val="01D134FA"/>
    <w:rsid w:val="01D152A8"/>
    <w:rsid w:val="01D46B46"/>
    <w:rsid w:val="01D55165"/>
    <w:rsid w:val="01D60B10"/>
    <w:rsid w:val="01DF6BF8"/>
    <w:rsid w:val="01E21263"/>
    <w:rsid w:val="01E90844"/>
    <w:rsid w:val="01EC0334"/>
    <w:rsid w:val="01EC2C57"/>
    <w:rsid w:val="01F114A6"/>
    <w:rsid w:val="01F80A87"/>
    <w:rsid w:val="01FE5971"/>
    <w:rsid w:val="02021905"/>
    <w:rsid w:val="02054F52"/>
    <w:rsid w:val="020757DE"/>
    <w:rsid w:val="02085FB6"/>
    <w:rsid w:val="020B07BA"/>
    <w:rsid w:val="021076AC"/>
    <w:rsid w:val="0213141D"/>
    <w:rsid w:val="02151639"/>
    <w:rsid w:val="0216351E"/>
    <w:rsid w:val="021B6523"/>
    <w:rsid w:val="021F6013"/>
    <w:rsid w:val="0220070B"/>
    <w:rsid w:val="02223D56"/>
    <w:rsid w:val="0227136C"/>
    <w:rsid w:val="02290C40"/>
    <w:rsid w:val="022A6766"/>
    <w:rsid w:val="022B0E5C"/>
    <w:rsid w:val="022B2C0A"/>
    <w:rsid w:val="02357F37"/>
    <w:rsid w:val="02375344"/>
    <w:rsid w:val="023D0B8F"/>
    <w:rsid w:val="023F66B6"/>
    <w:rsid w:val="02427F54"/>
    <w:rsid w:val="02441F1E"/>
    <w:rsid w:val="02445A7A"/>
    <w:rsid w:val="024535A0"/>
    <w:rsid w:val="024A0BB7"/>
    <w:rsid w:val="024E68F9"/>
    <w:rsid w:val="02510197"/>
    <w:rsid w:val="02551A35"/>
    <w:rsid w:val="025C1016"/>
    <w:rsid w:val="025D4D8E"/>
    <w:rsid w:val="026659F0"/>
    <w:rsid w:val="026779BA"/>
    <w:rsid w:val="02693733"/>
    <w:rsid w:val="026B2E25"/>
    <w:rsid w:val="02701112"/>
    <w:rsid w:val="02702D13"/>
    <w:rsid w:val="0270686F"/>
    <w:rsid w:val="027D3E99"/>
    <w:rsid w:val="028247F4"/>
    <w:rsid w:val="02824D4D"/>
    <w:rsid w:val="02827F58"/>
    <w:rsid w:val="02873BB9"/>
    <w:rsid w:val="028A615F"/>
    <w:rsid w:val="028B36A9"/>
    <w:rsid w:val="02906F11"/>
    <w:rsid w:val="029167E5"/>
    <w:rsid w:val="029307AF"/>
    <w:rsid w:val="0295277A"/>
    <w:rsid w:val="02985DC6"/>
    <w:rsid w:val="02987B74"/>
    <w:rsid w:val="029D33DC"/>
    <w:rsid w:val="029F53A6"/>
    <w:rsid w:val="02A00615"/>
    <w:rsid w:val="02A039BD"/>
    <w:rsid w:val="02A16011"/>
    <w:rsid w:val="02A36C44"/>
    <w:rsid w:val="02A604E3"/>
    <w:rsid w:val="02AB3D4B"/>
    <w:rsid w:val="02B40E52"/>
    <w:rsid w:val="02B41291"/>
    <w:rsid w:val="02B726F0"/>
    <w:rsid w:val="02B81FC4"/>
    <w:rsid w:val="02BC1AB4"/>
    <w:rsid w:val="02C11642"/>
    <w:rsid w:val="02C1356F"/>
    <w:rsid w:val="02C170CB"/>
    <w:rsid w:val="02C60B85"/>
    <w:rsid w:val="02CD3CC1"/>
    <w:rsid w:val="02D212D8"/>
    <w:rsid w:val="02D23086"/>
    <w:rsid w:val="02D45050"/>
    <w:rsid w:val="02D908B8"/>
    <w:rsid w:val="02DC4B10"/>
    <w:rsid w:val="02DD76CE"/>
    <w:rsid w:val="02E334E5"/>
    <w:rsid w:val="02E80AFB"/>
    <w:rsid w:val="02E84657"/>
    <w:rsid w:val="02E86B7B"/>
    <w:rsid w:val="02E90863"/>
    <w:rsid w:val="02EB05EB"/>
    <w:rsid w:val="02F0175E"/>
    <w:rsid w:val="02F05C02"/>
    <w:rsid w:val="02F079B0"/>
    <w:rsid w:val="02F254D6"/>
    <w:rsid w:val="02F36323"/>
    <w:rsid w:val="02F53218"/>
    <w:rsid w:val="02F54FC6"/>
    <w:rsid w:val="02F5619C"/>
    <w:rsid w:val="02F6749C"/>
    <w:rsid w:val="02F82E8B"/>
    <w:rsid w:val="02FA438B"/>
    <w:rsid w:val="030376E3"/>
    <w:rsid w:val="03044C13"/>
    <w:rsid w:val="030B6598"/>
    <w:rsid w:val="030D0562"/>
    <w:rsid w:val="03100052"/>
    <w:rsid w:val="03125B78"/>
    <w:rsid w:val="03127926"/>
    <w:rsid w:val="0313544C"/>
    <w:rsid w:val="031418F0"/>
    <w:rsid w:val="03192A63"/>
    <w:rsid w:val="031A4A2D"/>
    <w:rsid w:val="031C69F7"/>
    <w:rsid w:val="031F181B"/>
    <w:rsid w:val="0321400D"/>
    <w:rsid w:val="03231B33"/>
    <w:rsid w:val="03237D85"/>
    <w:rsid w:val="03247659"/>
    <w:rsid w:val="0326446A"/>
    <w:rsid w:val="0328539C"/>
    <w:rsid w:val="032A2EC2"/>
    <w:rsid w:val="032B6C3A"/>
    <w:rsid w:val="032C4E8C"/>
    <w:rsid w:val="032D5555"/>
    <w:rsid w:val="032D650E"/>
    <w:rsid w:val="03302DA9"/>
    <w:rsid w:val="03305FFE"/>
    <w:rsid w:val="03351867"/>
    <w:rsid w:val="0335653F"/>
    <w:rsid w:val="03367AB9"/>
    <w:rsid w:val="03383B03"/>
    <w:rsid w:val="033A5710"/>
    <w:rsid w:val="033B6E7D"/>
    <w:rsid w:val="033D21D3"/>
    <w:rsid w:val="03435D32"/>
    <w:rsid w:val="03463A74"/>
    <w:rsid w:val="034877EC"/>
    <w:rsid w:val="034F2928"/>
    <w:rsid w:val="03535B3A"/>
    <w:rsid w:val="035D4591"/>
    <w:rsid w:val="035F408B"/>
    <w:rsid w:val="036634D2"/>
    <w:rsid w:val="036866B1"/>
    <w:rsid w:val="036A59B4"/>
    <w:rsid w:val="036B5288"/>
    <w:rsid w:val="036D1000"/>
    <w:rsid w:val="03767EB5"/>
    <w:rsid w:val="03771E7F"/>
    <w:rsid w:val="03791753"/>
    <w:rsid w:val="037B371D"/>
    <w:rsid w:val="038325D2"/>
    <w:rsid w:val="0385459C"/>
    <w:rsid w:val="038B7F52"/>
    <w:rsid w:val="038C5B1C"/>
    <w:rsid w:val="038D1478"/>
    <w:rsid w:val="03962305"/>
    <w:rsid w:val="0398426E"/>
    <w:rsid w:val="039B3DC0"/>
    <w:rsid w:val="039D18E6"/>
    <w:rsid w:val="03A10CAA"/>
    <w:rsid w:val="03A34A22"/>
    <w:rsid w:val="03A762C0"/>
    <w:rsid w:val="03AD764F"/>
    <w:rsid w:val="03AE3AF3"/>
    <w:rsid w:val="03AF1619"/>
    <w:rsid w:val="03B46C2F"/>
    <w:rsid w:val="03B66504"/>
    <w:rsid w:val="03B804CE"/>
    <w:rsid w:val="03C2134C"/>
    <w:rsid w:val="03C52BEB"/>
    <w:rsid w:val="03CA1FAF"/>
    <w:rsid w:val="03CC5D27"/>
    <w:rsid w:val="03D41080"/>
    <w:rsid w:val="03D66DE1"/>
    <w:rsid w:val="03DD35E4"/>
    <w:rsid w:val="03DE5A5A"/>
    <w:rsid w:val="03E05C76"/>
    <w:rsid w:val="03E219EE"/>
    <w:rsid w:val="03E77005"/>
    <w:rsid w:val="03E868D9"/>
    <w:rsid w:val="03EA43FF"/>
    <w:rsid w:val="03EA5256"/>
    <w:rsid w:val="03F11C32"/>
    <w:rsid w:val="03F359AA"/>
    <w:rsid w:val="03F67248"/>
    <w:rsid w:val="03F92894"/>
    <w:rsid w:val="03FB03BA"/>
    <w:rsid w:val="04021749"/>
    <w:rsid w:val="04043713"/>
    <w:rsid w:val="04076900"/>
    <w:rsid w:val="040946FE"/>
    <w:rsid w:val="040C25C7"/>
    <w:rsid w:val="040D03A7"/>
    <w:rsid w:val="040D0631"/>
    <w:rsid w:val="040E7BE1"/>
    <w:rsid w:val="040F20B8"/>
    <w:rsid w:val="040F607C"/>
    <w:rsid w:val="0410030A"/>
    <w:rsid w:val="041165E5"/>
    <w:rsid w:val="04181704"/>
    <w:rsid w:val="041A2F36"/>
    <w:rsid w:val="041A5A3B"/>
    <w:rsid w:val="04207E21"/>
    <w:rsid w:val="042311BA"/>
    <w:rsid w:val="04243DB5"/>
    <w:rsid w:val="042518DB"/>
    <w:rsid w:val="04253689"/>
    <w:rsid w:val="04267B2D"/>
    <w:rsid w:val="042B157A"/>
    <w:rsid w:val="04333FF8"/>
    <w:rsid w:val="043774CE"/>
    <w:rsid w:val="043833BC"/>
    <w:rsid w:val="04390EE3"/>
    <w:rsid w:val="04395ECC"/>
    <w:rsid w:val="043F0BEF"/>
    <w:rsid w:val="0442248D"/>
    <w:rsid w:val="04446205"/>
    <w:rsid w:val="04477AA3"/>
    <w:rsid w:val="045301F6"/>
    <w:rsid w:val="04531FA4"/>
    <w:rsid w:val="04545D1C"/>
    <w:rsid w:val="0458580D"/>
    <w:rsid w:val="045B70AB"/>
    <w:rsid w:val="04640655"/>
    <w:rsid w:val="04642403"/>
    <w:rsid w:val="0466617C"/>
    <w:rsid w:val="04673CA2"/>
    <w:rsid w:val="046C3066"/>
    <w:rsid w:val="046E4E16"/>
    <w:rsid w:val="047168CE"/>
    <w:rsid w:val="047C1236"/>
    <w:rsid w:val="04860F64"/>
    <w:rsid w:val="048E122E"/>
    <w:rsid w:val="048E7480"/>
    <w:rsid w:val="048F1441"/>
    <w:rsid w:val="048F763B"/>
    <w:rsid w:val="04904FA7"/>
    <w:rsid w:val="0495080F"/>
    <w:rsid w:val="04956A61"/>
    <w:rsid w:val="049F330E"/>
    <w:rsid w:val="04A3117E"/>
    <w:rsid w:val="04A42800"/>
    <w:rsid w:val="04A647CA"/>
    <w:rsid w:val="04AA775C"/>
    <w:rsid w:val="04AF1889"/>
    <w:rsid w:val="04B50EB1"/>
    <w:rsid w:val="04BA64C7"/>
    <w:rsid w:val="04C049ED"/>
    <w:rsid w:val="04C26ADF"/>
    <w:rsid w:val="04C64537"/>
    <w:rsid w:val="04C74740"/>
    <w:rsid w:val="04C84286"/>
    <w:rsid w:val="04C9670A"/>
    <w:rsid w:val="04CD61FB"/>
    <w:rsid w:val="04D05CEB"/>
    <w:rsid w:val="04D1736D"/>
    <w:rsid w:val="04D8694C"/>
    <w:rsid w:val="04E43544"/>
    <w:rsid w:val="04E470A0"/>
    <w:rsid w:val="04E6106A"/>
    <w:rsid w:val="04E64373"/>
    <w:rsid w:val="04E946B7"/>
    <w:rsid w:val="04EB48D3"/>
    <w:rsid w:val="04EE7F1F"/>
    <w:rsid w:val="04F03C97"/>
    <w:rsid w:val="04F217BD"/>
    <w:rsid w:val="04F27A0F"/>
    <w:rsid w:val="04F35535"/>
    <w:rsid w:val="04F419D9"/>
    <w:rsid w:val="04F66F48"/>
    <w:rsid w:val="04FA2D68"/>
    <w:rsid w:val="04FC263C"/>
    <w:rsid w:val="04FC6AE0"/>
    <w:rsid w:val="050140F6"/>
    <w:rsid w:val="05033F38"/>
    <w:rsid w:val="050414F1"/>
    <w:rsid w:val="05092FAB"/>
    <w:rsid w:val="050B0AD1"/>
    <w:rsid w:val="05104339"/>
    <w:rsid w:val="05123C0E"/>
    <w:rsid w:val="05143E2A"/>
    <w:rsid w:val="05151950"/>
    <w:rsid w:val="051C2CDE"/>
    <w:rsid w:val="051F587B"/>
    <w:rsid w:val="052027CE"/>
    <w:rsid w:val="05205567"/>
    <w:rsid w:val="05251E14"/>
    <w:rsid w:val="0525714B"/>
    <w:rsid w:val="05266F1A"/>
    <w:rsid w:val="052676B9"/>
    <w:rsid w:val="052778F4"/>
    <w:rsid w:val="05340028"/>
    <w:rsid w:val="05353307"/>
    <w:rsid w:val="053718C6"/>
    <w:rsid w:val="053A4F12"/>
    <w:rsid w:val="05412745"/>
    <w:rsid w:val="054343E0"/>
    <w:rsid w:val="054364BD"/>
    <w:rsid w:val="0549003C"/>
    <w:rsid w:val="054A15F9"/>
    <w:rsid w:val="05545FD4"/>
    <w:rsid w:val="055A55B4"/>
    <w:rsid w:val="055C132D"/>
    <w:rsid w:val="055D26FA"/>
    <w:rsid w:val="05600D40"/>
    <w:rsid w:val="05600E1D"/>
    <w:rsid w:val="056401E1"/>
    <w:rsid w:val="05654685"/>
    <w:rsid w:val="05656433"/>
    <w:rsid w:val="05663F59"/>
    <w:rsid w:val="0569439C"/>
    <w:rsid w:val="056D7096"/>
    <w:rsid w:val="05706B86"/>
    <w:rsid w:val="057743B8"/>
    <w:rsid w:val="057B1151"/>
    <w:rsid w:val="057B7A05"/>
    <w:rsid w:val="057F6DC9"/>
    <w:rsid w:val="05816FE5"/>
    <w:rsid w:val="05862F44"/>
    <w:rsid w:val="058D14E6"/>
    <w:rsid w:val="058F1702"/>
    <w:rsid w:val="059705B7"/>
    <w:rsid w:val="059960DD"/>
    <w:rsid w:val="05A16594"/>
    <w:rsid w:val="05A21435"/>
    <w:rsid w:val="05A351AD"/>
    <w:rsid w:val="05A50F26"/>
    <w:rsid w:val="05A607FA"/>
    <w:rsid w:val="05A7762D"/>
    <w:rsid w:val="05AB0567"/>
    <w:rsid w:val="05AB5E10"/>
    <w:rsid w:val="05AD3936"/>
    <w:rsid w:val="05AD7DDA"/>
    <w:rsid w:val="05B11678"/>
    <w:rsid w:val="05B55C2C"/>
    <w:rsid w:val="05BD626F"/>
    <w:rsid w:val="05BE78F1"/>
    <w:rsid w:val="05C018BB"/>
    <w:rsid w:val="05C3315A"/>
    <w:rsid w:val="05C75093"/>
    <w:rsid w:val="05C76FA5"/>
    <w:rsid w:val="05C869C2"/>
    <w:rsid w:val="05C91F7C"/>
    <w:rsid w:val="05CD3FD8"/>
    <w:rsid w:val="05CF1AFF"/>
    <w:rsid w:val="05CF7D50"/>
    <w:rsid w:val="05D2339D"/>
    <w:rsid w:val="05D45367"/>
    <w:rsid w:val="05DB4947"/>
    <w:rsid w:val="05DC64C3"/>
    <w:rsid w:val="05E355AA"/>
    <w:rsid w:val="05E82BC0"/>
    <w:rsid w:val="05E868E3"/>
    <w:rsid w:val="05EA06E6"/>
    <w:rsid w:val="05EA6938"/>
    <w:rsid w:val="05F81055"/>
    <w:rsid w:val="05FB0B46"/>
    <w:rsid w:val="05FB6D97"/>
    <w:rsid w:val="05FD2B10"/>
    <w:rsid w:val="0600615C"/>
    <w:rsid w:val="06021ED4"/>
    <w:rsid w:val="060519C4"/>
    <w:rsid w:val="060E5941"/>
    <w:rsid w:val="060F639F"/>
    <w:rsid w:val="06110FAF"/>
    <w:rsid w:val="06112117"/>
    <w:rsid w:val="06147E59"/>
    <w:rsid w:val="06190FCC"/>
    <w:rsid w:val="0627193B"/>
    <w:rsid w:val="06287778"/>
    <w:rsid w:val="062C51A3"/>
    <w:rsid w:val="063127B9"/>
    <w:rsid w:val="06314567"/>
    <w:rsid w:val="06344057"/>
    <w:rsid w:val="063876A4"/>
    <w:rsid w:val="0639670C"/>
    <w:rsid w:val="063D115E"/>
    <w:rsid w:val="063F5B0F"/>
    <w:rsid w:val="064047AA"/>
    <w:rsid w:val="06465A4B"/>
    <w:rsid w:val="06493CA7"/>
    <w:rsid w:val="064A73D7"/>
    <w:rsid w:val="064C75F3"/>
    <w:rsid w:val="06581AF4"/>
    <w:rsid w:val="065A1D10"/>
    <w:rsid w:val="065A6178"/>
    <w:rsid w:val="065B15E4"/>
    <w:rsid w:val="065B3392"/>
    <w:rsid w:val="065B5A88"/>
    <w:rsid w:val="066315A3"/>
    <w:rsid w:val="06652463"/>
    <w:rsid w:val="06667154"/>
    <w:rsid w:val="066761DB"/>
    <w:rsid w:val="06695AAF"/>
    <w:rsid w:val="066E1317"/>
    <w:rsid w:val="066E57BB"/>
    <w:rsid w:val="066E7569"/>
    <w:rsid w:val="066F1CF3"/>
    <w:rsid w:val="067032E2"/>
    <w:rsid w:val="06734B80"/>
    <w:rsid w:val="06744454"/>
    <w:rsid w:val="067526A6"/>
    <w:rsid w:val="067535EE"/>
    <w:rsid w:val="067601CC"/>
    <w:rsid w:val="06764670"/>
    <w:rsid w:val="06782196"/>
    <w:rsid w:val="06846D8D"/>
    <w:rsid w:val="06856661"/>
    <w:rsid w:val="06857FEF"/>
    <w:rsid w:val="068648B3"/>
    <w:rsid w:val="0687062B"/>
    <w:rsid w:val="068723D9"/>
    <w:rsid w:val="068C5C42"/>
    <w:rsid w:val="069114AA"/>
    <w:rsid w:val="06913258"/>
    <w:rsid w:val="06930BB8"/>
    <w:rsid w:val="06936FD0"/>
    <w:rsid w:val="06952D48"/>
    <w:rsid w:val="06986394"/>
    <w:rsid w:val="069B7C33"/>
    <w:rsid w:val="06A116ED"/>
    <w:rsid w:val="06A24A02"/>
    <w:rsid w:val="06A25465"/>
    <w:rsid w:val="06A66D03"/>
    <w:rsid w:val="06A72A7B"/>
    <w:rsid w:val="06A87EB2"/>
    <w:rsid w:val="06A967F3"/>
    <w:rsid w:val="06AB431A"/>
    <w:rsid w:val="06AC1E40"/>
    <w:rsid w:val="06B058C5"/>
    <w:rsid w:val="06B807E5"/>
    <w:rsid w:val="06BA630B"/>
    <w:rsid w:val="06BC02D5"/>
    <w:rsid w:val="06BF6BED"/>
    <w:rsid w:val="06C13B3D"/>
    <w:rsid w:val="06C453DB"/>
    <w:rsid w:val="06C86354"/>
    <w:rsid w:val="06CA277E"/>
    <w:rsid w:val="06CE0008"/>
    <w:rsid w:val="06CE1DB6"/>
    <w:rsid w:val="06D1633E"/>
    <w:rsid w:val="06D53145"/>
    <w:rsid w:val="06D943E7"/>
    <w:rsid w:val="06DB44D3"/>
    <w:rsid w:val="06DD024B"/>
    <w:rsid w:val="06DF2215"/>
    <w:rsid w:val="06E15F8D"/>
    <w:rsid w:val="06E4782C"/>
    <w:rsid w:val="06E53588"/>
    <w:rsid w:val="06EE06AA"/>
    <w:rsid w:val="06F15AA5"/>
    <w:rsid w:val="06F16A01"/>
    <w:rsid w:val="06F16DB8"/>
    <w:rsid w:val="06F7755F"/>
    <w:rsid w:val="06FA2BAB"/>
    <w:rsid w:val="06FF7873"/>
    <w:rsid w:val="07034156"/>
    <w:rsid w:val="07053E81"/>
    <w:rsid w:val="070E48A8"/>
    <w:rsid w:val="071023CF"/>
    <w:rsid w:val="07117EF5"/>
    <w:rsid w:val="07155C37"/>
    <w:rsid w:val="071A5FC4"/>
    <w:rsid w:val="071E4497"/>
    <w:rsid w:val="07222102"/>
    <w:rsid w:val="07230354"/>
    <w:rsid w:val="07245D42"/>
    <w:rsid w:val="07245E7A"/>
    <w:rsid w:val="07264C62"/>
    <w:rsid w:val="072A2FCD"/>
    <w:rsid w:val="072A7934"/>
    <w:rsid w:val="072B545A"/>
    <w:rsid w:val="072D11D3"/>
    <w:rsid w:val="072D6754"/>
    <w:rsid w:val="07342561"/>
    <w:rsid w:val="07350087"/>
    <w:rsid w:val="073A569E"/>
    <w:rsid w:val="073C3038"/>
    <w:rsid w:val="074107DA"/>
    <w:rsid w:val="074260FD"/>
    <w:rsid w:val="074309F6"/>
    <w:rsid w:val="074327A4"/>
    <w:rsid w:val="07442078"/>
    <w:rsid w:val="07464042"/>
    <w:rsid w:val="0748600C"/>
    <w:rsid w:val="074A3B33"/>
    <w:rsid w:val="07524795"/>
    <w:rsid w:val="075C1AB8"/>
    <w:rsid w:val="07603356"/>
    <w:rsid w:val="07612C2A"/>
    <w:rsid w:val="0765096C"/>
    <w:rsid w:val="07691ABC"/>
    <w:rsid w:val="076B2C9B"/>
    <w:rsid w:val="076B43DC"/>
    <w:rsid w:val="0771024E"/>
    <w:rsid w:val="07723089"/>
    <w:rsid w:val="07726BE5"/>
    <w:rsid w:val="0774305B"/>
    <w:rsid w:val="0777244E"/>
    <w:rsid w:val="0779354C"/>
    <w:rsid w:val="077B0190"/>
    <w:rsid w:val="07807554"/>
    <w:rsid w:val="07846919"/>
    <w:rsid w:val="07852DBD"/>
    <w:rsid w:val="078608E3"/>
    <w:rsid w:val="07866B35"/>
    <w:rsid w:val="078828AD"/>
    <w:rsid w:val="0788465B"/>
    <w:rsid w:val="078A6224"/>
    <w:rsid w:val="07926EDC"/>
    <w:rsid w:val="0792741E"/>
    <w:rsid w:val="07941252"/>
    <w:rsid w:val="07944DAE"/>
    <w:rsid w:val="0797489E"/>
    <w:rsid w:val="079766B9"/>
    <w:rsid w:val="079923C4"/>
    <w:rsid w:val="079E06FB"/>
    <w:rsid w:val="07A019A5"/>
    <w:rsid w:val="07A022AD"/>
    <w:rsid w:val="07A11279"/>
    <w:rsid w:val="07AD2E51"/>
    <w:rsid w:val="07AD40C1"/>
    <w:rsid w:val="07AF2B28"/>
    <w:rsid w:val="07B54D24"/>
    <w:rsid w:val="07B611C8"/>
    <w:rsid w:val="07B62F76"/>
    <w:rsid w:val="07BA233A"/>
    <w:rsid w:val="07C231CA"/>
    <w:rsid w:val="07C6307D"/>
    <w:rsid w:val="07C733D5"/>
    <w:rsid w:val="07CF4038"/>
    <w:rsid w:val="07D23B28"/>
    <w:rsid w:val="07D4164E"/>
    <w:rsid w:val="07D433FC"/>
    <w:rsid w:val="07D7113E"/>
    <w:rsid w:val="07D94EB6"/>
    <w:rsid w:val="07DE24CD"/>
    <w:rsid w:val="07E01965"/>
    <w:rsid w:val="07E51AAD"/>
    <w:rsid w:val="07E6312F"/>
    <w:rsid w:val="07EA0E72"/>
    <w:rsid w:val="07ED44BE"/>
    <w:rsid w:val="07F12200"/>
    <w:rsid w:val="07F41CF0"/>
    <w:rsid w:val="07F615C4"/>
    <w:rsid w:val="07F67816"/>
    <w:rsid w:val="07F77E76"/>
    <w:rsid w:val="07F910B5"/>
    <w:rsid w:val="07F95559"/>
    <w:rsid w:val="07FB307F"/>
    <w:rsid w:val="08053EFD"/>
    <w:rsid w:val="08061376"/>
    <w:rsid w:val="0808754A"/>
    <w:rsid w:val="080A5070"/>
    <w:rsid w:val="080B2B96"/>
    <w:rsid w:val="081163FE"/>
    <w:rsid w:val="08123F24"/>
    <w:rsid w:val="08147C9D"/>
    <w:rsid w:val="08161C67"/>
    <w:rsid w:val="081859DF"/>
    <w:rsid w:val="08193505"/>
    <w:rsid w:val="081E4FBF"/>
    <w:rsid w:val="08206641"/>
    <w:rsid w:val="0822685D"/>
    <w:rsid w:val="08234384"/>
    <w:rsid w:val="08236132"/>
    <w:rsid w:val="08253C58"/>
    <w:rsid w:val="08297BEC"/>
    <w:rsid w:val="082A05EF"/>
    <w:rsid w:val="082E2B16"/>
    <w:rsid w:val="08326375"/>
    <w:rsid w:val="08346591"/>
    <w:rsid w:val="083640B7"/>
    <w:rsid w:val="083D71F3"/>
    <w:rsid w:val="08430582"/>
    <w:rsid w:val="08452D77"/>
    <w:rsid w:val="0849203C"/>
    <w:rsid w:val="08493DEA"/>
    <w:rsid w:val="084D31AF"/>
    <w:rsid w:val="08534C69"/>
    <w:rsid w:val="085A6F23"/>
    <w:rsid w:val="085B1D6F"/>
    <w:rsid w:val="085B3B1D"/>
    <w:rsid w:val="085D7896"/>
    <w:rsid w:val="085E53BC"/>
    <w:rsid w:val="085E58E2"/>
    <w:rsid w:val="08626C5A"/>
    <w:rsid w:val="086401F8"/>
    <w:rsid w:val="086A4B02"/>
    <w:rsid w:val="08716E9D"/>
    <w:rsid w:val="08732C15"/>
    <w:rsid w:val="0874698D"/>
    <w:rsid w:val="08751CAA"/>
    <w:rsid w:val="08762705"/>
    <w:rsid w:val="0878647D"/>
    <w:rsid w:val="087A284A"/>
    <w:rsid w:val="087B41C0"/>
    <w:rsid w:val="087B5F6E"/>
    <w:rsid w:val="087B7D1C"/>
    <w:rsid w:val="087E4C40"/>
    <w:rsid w:val="087F5A5E"/>
    <w:rsid w:val="087F75EA"/>
    <w:rsid w:val="0881384D"/>
    <w:rsid w:val="088210AA"/>
    <w:rsid w:val="08851EEE"/>
    <w:rsid w:val="088C0960"/>
    <w:rsid w:val="088F2D24"/>
    <w:rsid w:val="088F7A1A"/>
    <w:rsid w:val="0891753F"/>
    <w:rsid w:val="089B6610"/>
    <w:rsid w:val="089D4136"/>
    <w:rsid w:val="08A2174C"/>
    <w:rsid w:val="08A234FA"/>
    <w:rsid w:val="08A61507"/>
    <w:rsid w:val="08AB6853"/>
    <w:rsid w:val="08AD13DA"/>
    <w:rsid w:val="08B84ACC"/>
    <w:rsid w:val="08BB636A"/>
    <w:rsid w:val="08BF22FE"/>
    <w:rsid w:val="08C428E0"/>
    <w:rsid w:val="08C47915"/>
    <w:rsid w:val="08C624FA"/>
    <w:rsid w:val="08C711B3"/>
    <w:rsid w:val="08D062B9"/>
    <w:rsid w:val="08D315E7"/>
    <w:rsid w:val="08D37B58"/>
    <w:rsid w:val="08D5567E"/>
    <w:rsid w:val="08D631A4"/>
    <w:rsid w:val="08D66AD6"/>
    <w:rsid w:val="08D77648"/>
    <w:rsid w:val="08D833C0"/>
    <w:rsid w:val="08DA33A3"/>
    <w:rsid w:val="08DA7138"/>
    <w:rsid w:val="08E14650"/>
    <w:rsid w:val="08E6788B"/>
    <w:rsid w:val="08E7715F"/>
    <w:rsid w:val="08E80F13"/>
    <w:rsid w:val="08EE04EE"/>
    <w:rsid w:val="08EE6740"/>
    <w:rsid w:val="08F24482"/>
    <w:rsid w:val="08F71A98"/>
    <w:rsid w:val="08FC0E5C"/>
    <w:rsid w:val="08FD6983"/>
    <w:rsid w:val="08FF094D"/>
    <w:rsid w:val="09002C0C"/>
    <w:rsid w:val="090917CB"/>
    <w:rsid w:val="090C3DE8"/>
    <w:rsid w:val="09104908"/>
    <w:rsid w:val="0913264A"/>
    <w:rsid w:val="091D7025"/>
    <w:rsid w:val="092062E9"/>
    <w:rsid w:val="092959CA"/>
    <w:rsid w:val="09335624"/>
    <w:rsid w:val="093A7BD7"/>
    <w:rsid w:val="093B0B07"/>
    <w:rsid w:val="093B7794"/>
    <w:rsid w:val="093F0D49"/>
    <w:rsid w:val="09410F65"/>
    <w:rsid w:val="0944690F"/>
    <w:rsid w:val="09475E50"/>
    <w:rsid w:val="094D34D3"/>
    <w:rsid w:val="094D790A"/>
    <w:rsid w:val="095073FA"/>
    <w:rsid w:val="09510A7C"/>
    <w:rsid w:val="09535675"/>
    <w:rsid w:val="095658C3"/>
    <w:rsid w:val="095D5673"/>
    <w:rsid w:val="095E38C5"/>
    <w:rsid w:val="095F057D"/>
    <w:rsid w:val="09642282"/>
    <w:rsid w:val="09672750"/>
    <w:rsid w:val="09684744"/>
    <w:rsid w:val="096C1F1A"/>
    <w:rsid w:val="096C65C2"/>
    <w:rsid w:val="097035F9"/>
    <w:rsid w:val="09733572"/>
    <w:rsid w:val="09736C45"/>
    <w:rsid w:val="09772C16"/>
    <w:rsid w:val="098353B5"/>
    <w:rsid w:val="09842C00"/>
    <w:rsid w:val="098A290C"/>
    <w:rsid w:val="098B3F8E"/>
    <w:rsid w:val="098F7F12"/>
    <w:rsid w:val="09903C9B"/>
    <w:rsid w:val="0990452D"/>
    <w:rsid w:val="0992531D"/>
    <w:rsid w:val="09945539"/>
    <w:rsid w:val="09972933"/>
    <w:rsid w:val="09A339CE"/>
    <w:rsid w:val="09A432A2"/>
    <w:rsid w:val="09A82D92"/>
    <w:rsid w:val="09A92330"/>
    <w:rsid w:val="09AD2157"/>
    <w:rsid w:val="09AF2C4B"/>
    <w:rsid w:val="09AF4121"/>
    <w:rsid w:val="09B06B87"/>
    <w:rsid w:val="09B07E99"/>
    <w:rsid w:val="09B41737"/>
    <w:rsid w:val="09B50686"/>
    <w:rsid w:val="09B63701"/>
    <w:rsid w:val="09B660C4"/>
    <w:rsid w:val="09BC1C99"/>
    <w:rsid w:val="09BD1E08"/>
    <w:rsid w:val="09C13146"/>
    <w:rsid w:val="09C33728"/>
    <w:rsid w:val="09C53944"/>
    <w:rsid w:val="09CB082F"/>
    <w:rsid w:val="09D05E45"/>
    <w:rsid w:val="09D45935"/>
    <w:rsid w:val="09D66CC1"/>
    <w:rsid w:val="09D73678"/>
    <w:rsid w:val="09D973F0"/>
    <w:rsid w:val="09E04166"/>
    <w:rsid w:val="09E65669"/>
    <w:rsid w:val="09ED2E9B"/>
    <w:rsid w:val="09ED69F7"/>
    <w:rsid w:val="09F14739"/>
    <w:rsid w:val="09F204B1"/>
    <w:rsid w:val="09F2225F"/>
    <w:rsid w:val="09F45FD8"/>
    <w:rsid w:val="09F63AFE"/>
    <w:rsid w:val="09F63CC6"/>
    <w:rsid w:val="09FB497B"/>
    <w:rsid w:val="09FB7366"/>
    <w:rsid w:val="09FC6C3A"/>
    <w:rsid w:val="0A0C3321"/>
    <w:rsid w:val="0A0D7099"/>
    <w:rsid w:val="0A0E2DF1"/>
    <w:rsid w:val="0A122902"/>
    <w:rsid w:val="0A12645E"/>
    <w:rsid w:val="0A1674E9"/>
    <w:rsid w:val="0A173A74"/>
    <w:rsid w:val="0A1A510C"/>
    <w:rsid w:val="0A1B5312"/>
    <w:rsid w:val="0A1C0718"/>
    <w:rsid w:val="0A1E4E03"/>
    <w:rsid w:val="0A206DCD"/>
    <w:rsid w:val="0A232419"/>
    <w:rsid w:val="0A285C81"/>
    <w:rsid w:val="0A2C0C06"/>
    <w:rsid w:val="0A2E299B"/>
    <w:rsid w:val="0A2F7010"/>
    <w:rsid w:val="0A342878"/>
    <w:rsid w:val="0A374116"/>
    <w:rsid w:val="0A374804"/>
    <w:rsid w:val="0A384FB4"/>
    <w:rsid w:val="0A3E36F7"/>
    <w:rsid w:val="0A3E7710"/>
    <w:rsid w:val="0A40121D"/>
    <w:rsid w:val="0A454A85"/>
    <w:rsid w:val="0A481E7F"/>
    <w:rsid w:val="0A5371A2"/>
    <w:rsid w:val="0A540824"/>
    <w:rsid w:val="0A544CC8"/>
    <w:rsid w:val="0A59408D"/>
    <w:rsid w:val="0A595397"/>
    <w:rsid w:val="0A5B6057"/>
    <w:rsid w:val="0A5B7E63"/>
    <w:rsid w:val="0A5E78F5"/>
    <w:rsid w:val="0A650C83"/>
    <w:rsid w:val="0A677AAB"/>
    <w:rsid w:val="0A6B0253"/>
    <w:rsid w:val="0A6D7E41"/>
    <w:rsid w:val="0A7113D6"/>
    <w:rsid w:val="0A717628"/>
    <w:rsid w:val="0A742C74"/>
    <w:rsid w:val="0A7D5FCD"/>
    <w:rsid w:val="0A80786B"/>
    <w:rsid w:val="0A8241DE"/>
    <w:rsid w:val="0A854E82"/>
    <w:rsid w:val="0A856C30"/>
    <w:rsid w:val="0A870BFA"/>
    <w:rsid w:val="0A886720"/>
    <w:rsid w:val="0A8A06EA"/>
    <w:rsid w:val="0A8A693C"/>
    <w:rsid w:val="0A975339"/>
    <w:rsid w:val="0A9A6B7F"/>
    <w:rsid w:val="0A9B6453"/>
    <w:rsid w:val="0A9D041D"/>
    <w:rsid w:val="0AA374A5"/>
    <w:rsid w:val="0AA417AC"/>
    <w:rsid w:val="0AA74DF8"/>
    <w:rsid w:val="0AA96DC2"/>
    <w:rsid w:val="0AAB7649"/>
    <w:rsid w:val="0AAC240E"/>
    <w:rsid w:val="0AAC68B2"/>
    <w:rsid w:val="0AAE6186"/>
    <w:rsid w:val="0AB15C77"/>
    <w:rsid w:val="0AB17A25"/>
    <w:rsid w:val="0AB46643"/>
    <w:rsid w:val="0ABC5606"/>
    <w:rsid w:val="0ABD286D"/>
    <w:rsid w:val="0ABE04E4"/>
    <w:rsid w:val="0ABE2142"/>
    <w:rsid w:val="0AC2375F"/>
    <w:rsid w:val="0AC32EC6"/>
    <w:rsid w:val="0AC42132"/>
    <w:rsid w:val="0AC97464"/>
    <w:rsid w:val="0ACE6829"/>
    <w:rsid w:val="0AD65533"/>
    <w:rsid w:val="0ADB0F46"/>
    <w:rsid w:val="0ADD4CBE"/>
    <w:rsid w:val="0ADF0A36"/>
    <w:rsid w:val="0AE222D4"/>
    <w:rsid w:val="0AE4604C"/>
    <w:rsid w:val="0AE61DC4"/>
    <w:rsid w:val="0AEC6CAF"/>
    <w:rsid w:val="0AEE5A69"/>
    <w:rsid w:val="0AF017B6"/>
    <w:rsid w:val="0AF142C5"/>
    <w:rsid w:val="0AF53DB5"/>
    <w:rsid w:val="0AF618DB"/>
    <w:rsid w:val="0AFC15E8"/>
    <w:rsid w:val="0AFD07FA"/>
    <w:rsid w:val="0AFD710E"/>
    <w:rsid w:val="0B016BFE"/>
    <w:rsid w:val="0B0264D2"/>
    <w:rsid w:val="0B071D3B"/>
    <w:rsid w:val="0B0E4E77"/>
    <w:rsid w:val="0B100BEF"/>
    <w:rsid w:val="0B106E41"/>
    <w:rsid w:val="0B116715"/>
    <w:rsid w:val="0B183F48"/>
    <w:rsid w:val="0B1F7084"/>
    <w:rsid w:val="0B2121A1"/>
    <w:rsid w:val="0B2823DD"/>
    <w:rsid w:val="0B2B5A29"/>
    <w:rsid w:val="0B2C17A1"/>
    <w:rsid w:val="0B2E5519"/>
    <w:rsid w:val="0B30404E"/>
    <w:rsid w:val="0B307376"/>
    <w:rsid w:val="0B335CF7"/>
    <w:rsid w:val="0B346AE8"/>
    <w:rsid w:val="0B350656"/>
    <w:rsid w:val="0B361AA6"/>
    <w:rsid w:val="0B381EF4"/>
    <w:rsid w:val="0B3A2110"/>
    <w:rsid w:val="0B3A3EBE"/>
    <w:rsid w:val="0B3C6DA8"/>
    <w:rsid w:val="0B3F3282"/>
    <w:rsid w:val="0B444D3D"/>
    <w:rsid w:val="0B470389"/>
    <w:rsid w:val="0B472137"/>
    <w:rsid w:val="0B4C6C14"/>
    <w:rsid w:val="0B4D3BF1"/>
    <w:rsid w:val="0B4E1717"/>
    <w:rsid w:val="0B5605CC"/>
    <w:rsid w:val="0B57681E"/>
    <w:rsid w:val="0B5F1B77"/>
    <w:rsid w:val="0B631A88"/>
    <w:rsid w:val="0B646265"/>
    <w:rsid w:val="0B674E47"/>
    <w:rsid w:val="0B683D45"/>
    <w:rsid w:val="0B6902FF"/>
    <w:rsid w:val="0B6D4294"/>
    <w:rsid w:val="0B70168E"/>
    <w:rsid w:val="0B723658"/>
    <w:rsid w:val="0B732F2C"/>
    <w:rsid w:val="0B770C6E"/>
    <w:rsid w:val="0B7A250D"/>
    <w:rsid w:val="0B7B1034"/>
    <w:rsid w:val="0B7F2E6D"/>
    <w:rsid w:val="0B7F3F11"/>
    <w:rsid w:val="0B7F5D75"/>
    <w:rsid w:val="0B8213C1"/>
    <w:rsid w:val="0B837613"/>
    <w:rsid w:val="0B882E7B"/>
    <w:rsid w:val="0B884417"/>
    <w:rsid w:val="0B896BF3"/>
    <w:rsid w:val="0B8D66E4"/>
    <w:rsid w:val="0B8E7D66"/>
    <w:rsid w:val="0B9335CE"/>
    <w:rsid w:val="0B9C6927"/>
    <w:rsid w:val="0B9E444D"/>
    <w:rsid w:val="0BA23811"/>
    <w:rsid w:val="0BA30B27"/>
    <w:rsid w:val="0BA37CB5"/>
    <w:rsid w:val="0BA53A2D"/>
    <w:rsid w:val="0BA650B0"/>
    <w:rsid w:val="0BA852CC"/>
    <w:rsid w:val="0BA956C1"/>
    <w:rsid w:val="0BB772BD"/>
    <w:rsid w:val="0BB93035"/>
    <w:rsid w:val="0BB973F1"/>
    <w:rsid w:val="0BBA3DF9"/>
    <w:rsid w:val="0BBE0CBE"/>
    <w:rsid w:val="0BC45492"/>
    <w:rsid w:val="0BCB4B16"/>
    <w:rsid w:val="0BCD6AE0"/>
    <w:rsid w:val="0BD10608"/>
    <w:rsid w:val="0BD22349"/>
    <w:rsid w:val="0BD53BE7"/>
    <w:rsid w:val="0BD87233"/>
    <w:rsid w:val="0BDA11FD"/>
    <w:rsid w:val="0BDC30E2"/>
    <w:rsid w:val="0BE300B2"/>
    <w:rsid w:val="0BE5207C"/>
    <w:rsid w:val="0BE61950"/>
    <w:rsid w:val="0BE91440"/>
    <w:rsid w:val="0BED1C3D"/>
    <w:rsid w:val="0BF56037"/>
    <w:rsid w:val="0BF6188C"/>
    <w:rsid w:val="0BF64289"/>
    <w:rsid w:val="0BF73C91"/>
    <w:rsid w:val="0BF7590B"/>
    <w:rsid w:val="0BF95B27"/>
    <w:rsid w:val="0C032502"/>
    <w:rsid w:val="0C05627A"/>
    <w:rsid w:val="0C063F25"/>
    <w:rsid w:val="0C0A1AE2"/>
    <w:rsid w:val="0C0C2BFC"/>
    <w:rsid w:val="0C0D512F"/>
    <w:rsid w:val="0C0F3B47"/>
    <w:rsid w:val="0C112E71"/>
    <w:rsid w:val="0C170175"/>
    <w:rsid w:val="0C211A40"/>
    <w:rsid w:val="0C232BA4"/>
    <w:rsid w:val="0C2801BA"/>
    <w:rsid w:val="0C2A7A8F"/>
    <w:rsid w:val="0C2B1A59"/>
    <w:rsid w:val="0C2C3124"/>
    <w:rsid w:val="0C3028D3"/>
    <w:rsid w:val="0C3152C1"/>
    <w:rsid w:val="0C35324A"/>
    <w:rsid w:val="0C3721AC"/>
    <w:rsid w:val="0C3B1C9C"/>
    <w:rsid w:val="0C3B7EEE"/>
    <w:rsid w:val="0C3C2B64"/>
    <w:rsid w:val="0C3D1EB8"/>
    <w:rsid w:val="0C3E178C"/>
    <w:rsid w:val="0C403756"/>
    <w:rsid w:val="0C430B50"/>
    <w:rsid w:val="0C4D19CF"/>
    <w:rsid w:val="0C4F5747"/>
    <w:rsid w:val="0C517711"/>
    <w:rsid w:val="0C571A41"/>
    <w:rsid w:val="0C5C1171"/>
    <w:rsid w:val="0C5C1BCC"/>
    <w:rsid w:val="0C5C7E64"/>
    <w:rsid w:val="0C5E1CBC"/>
    <w:rsid w:val="0C605BA6"/>
    <w:rsid w:val="0C615B50"/>
    <w:rsid w:val="0C654F6B"/>
    <w:rsid w:val="0C656D19"/>
    <w:rsid w:val="0C684A5B"/>
    <w:rsid w:val="0C6C6870"/>
    <w:rsid w:val="0C6D2071"/>
    <w:rsid w:val="0C7D22B4"/>
    <w:rsid w:val="0C811679"/>
    <w:rsid w:val="0C8353F1"/>
    <w:rsid w:val="0C8445DA"/>
    <w:rsid w:val="0C85621C"/>
    <w:rsid w:val="0C87121B"/>
    <w:rsid w:val="0C886EAB"/>
    <w:rsid w:val="0C913FB2"/>
    <w:rsid w:val="0C931AD8"/>
    <w:rsid w:val="0C963376"/>
    <w:rsid w:val="0C9C64B3"/>
    <w:rsid w:val="0C9D4705"/>
    <w:rsid w:val="0CA710DF"/>
    <w:rsid w:val="0CA737D5"/>
    <w:rsid w:val="0CAA5073"/>
    <w:rsid w:val="0CAA6E21"/>
    <w:rsid w:val="0CAC0DEC"/>
    <w:rsid w:val="0CAD06C0"/>
    <w:rsid w:val="0CAD246E"/>
    <w:rsid w:val="0CAE6912"/>
    <w:rsid w:val="0CAF4438"/>
    <w:rsid w:val="0CAF61E6"/>
    <w:rsid w:val="0CB87790"/>
    <w:rsid w:val="0CB97065"/>
    <w:rsid w:val="0CBB102F"/>
    <w:rsid w:val="0CBE28CD"/>
    <w:rsid w:val="0CC003F3"/>
    <w:rsid w:val="0CC007F7"/>
    <w:rsid w:val="0CC06645"/>
    <w:rsid w:val="0CCA74C4"/>
    <w:rsid w:val="0CCE2B10"/>
    <w:rsid w:val="0CD43E9E"/>
    <w:rsid w:val="0CD520F0"/>
    <w:rsid w:val="0CD914B5"/>
    <w:rsid w:val="0CDB522D"/>
    <w:rsid w:val="0CDF2F6F"/>
    <w:rsid w:val="0CE265BB"/>
    <w:rsid w:val="0CE560AB"/>
    <w:rsid w:val="0CE642FD"/>
    <w:rsid w:val="0CE71E24"/>
    <w:rsid w:val="0CF4418A"/>
    <w:rsid w:val="0CFA3905"/>
    <w:rsid w:val="0CFD33F5"/>
    <w:rsid w:val="0CFE707A"/>
    <w:rsid w:val="0CFF3E40"/>
    <w:rsid w:val="0D056BBF"/>
    <w:rsid w:val="0D063BDA"/>
    <w:rsid w:val="0D08375F"/>
    <w:rsid w:val="0D094F20"/>
    <w:rsid w:val="0D0B2C6C"/>
    <w:rsid w:val="0D10137A"/>
    <w:rsid w:val="0D142033"/>
    <w:rsid w:val="0D15073F"/>
    <w:rsid w:val="0D184CFB"/>
    <w:rsid w:val="0D197B03"/>
    <w:rsid w:val="0D1B387B"/>
    <w:rsid w:val="0D1D5845"/>
    <w:rsid w:val="0D1E5CB6"/>
    <w:rsid w:val="0D1F336B"/>
    <w:rsid w:val="0D200E92"/>
    <w:rsid w:val="0D2070E4"/>
    <w:rsid w:val="0D215336"/>
    <w:rsid w:val="0D222E5C"/>
    <w:rsid w:val="0D240982"/>
    <w:rsid w:val="0D295F98"/>
    <w:rsid w:val="0D2B7F62"/>
    <w:rsid w:val="0D2C3CDA"/>
    <w:rsid w:val="0D2C7836"/>
    <w:rsid w:val="0D314E4D"/>
    <w:rsid w:val="0D346A4C"/>
    <w:rsid w:val="0D38442D"/>
    <w:rsid w:val="0D3977E5"/>
    <w:rsid w:val="0D3A01A5"/>
    <w:rsid w:val="0D3A63F7"/>
    <w:rsid w:val="0D3B5CCB"/>
    <w:rsid w:val="0D3D123F"/>
    <w:rsid w:val="0D411534"/>
    <w:rsid w:val="0D417786"/>
    <w:rsid w:val="0D420A68"/>
    <w:rsid w:val="0D4252AC"/>
    <w:rsid w:val="0D440BA9"/>
    <w:rsid w:val="0D463A32"/>
    <w:rsid w:val="0D49488C"/>
    <w:rsid w:val="0D4A5F0F"/>
    <w:rsid w:val="0D4A7419"/>
    <w:rsid w:val="0D4E59FF"/>
    <w:rsid w:val="0D5154EF"/>
    <w:rsid w:val="0D51729D"/>
    <w:rsid w:val="0D5237BE"/>
    <w:rsid w:val="0D570D57"/>
    <w:rsid w:val="0D58062B"/>
    <w:rsid w:val="0D5A05B1"/>
    <w:rsid w:val="0D5C636E"/>
    <w:rsid w:val="0D5D3E94"/>
    <w:rsid w:val="0D5D5C42"/>
    <w:rsid w:val="0D5E3149"/>
    <w:rsid w:val="0D5F5E5E"/>
    <w:rsid w:val="0D666D0A"/>
    <w:rsid w:val="0D690A8B"/>
    <w:rsid w:val="0D6945E7"/>
    <w:rsid w:val="0D6B65B1"/>
    <w:rsid w:val="0D7511DD"/>
    <w:rsid w:val="0D766D04"/>
    <w:rsid w:val="0D7A4A46"/>
    <w:rsid w:val="0D7C256C"/>
    <w:rsid w:val="0D7F205C"/>
    <w:rsid w:val="0D805053"/>
    <w:rsid w:val="0D814026"/>
    <w:rsid w:val="0D8256A8"/>
    <w:rsid w:val="0D827401"/>
    <w:rsid w:val="0D84094E"/>
    <w:rsid w:val="0D865199"/>
    <w:rsid w:val="0D88416D"/>
    <w:rsid w:val="0D8A00E9"/>
    <w:rsid w:val="0D8A77EC"/>
    <w:rsid w:val="0D8B6C53"/>
    <w:rsid w:val="0D8D589E"/>
    <w:rsid w:val="0D913B3D"/>
    <w:rsid w:val="0D933D59"/>
    <w:rsid w:val="0D9378B6"/>
    <w:rsid w:val="0D971E4A"/>
    <w:rsid w:val="0D9755F8"/>
    <w:rsid w:val="0D985DAE"/>
    <w:rsid w:val="0D9A6E96"/>
    <w:rsid w:val="0DA01C73"/>
    <w:rsid w:val="0DA11FD2"/>
    <w:rsid w:val="0DA5675A"/>
    <w:rsid w:val="0DA675E9"/>
    <w:rsid w:val="0DA73361"/>
    <w:rsid w:val="0DA815B3"/>
    <w:rsid w:val="0DAC2049"/>
    <w:rsid w:val="0DB30A38"/>
    <w:rsid w:val="0DB461AA"/>
    <w:rsid w:val="0DB55A7E"/>
    <w:rsid w:val="0DB717F6"/>
    <w:rsid w:val="0DB77A48"/>
    <w:rsid w:val="0DB937C0"/>
    <w:rsid w:val="0DBF4B4E"/>
    <w:rsid w:val="0DC14423"/>
    <w:rsid w:val="0DC45CC1"/>
    <w:rsid w:val="0DC53787"/>
    <w:rsid w:val="0DC857B1"/>
    <w:rsid w:val="0DC87537"/>
    <w:rsid w:val="0DCD1019"/>
    <w:rsid w:val="0DCD726B"/>
    <w:rsid w:val="0DCF4D92"/>
    <w:rsid w:val="0DD423A8"/>
    <w:rsid w:val="0DD63300"/>
    <w:rsid w:val="0DD8176C"/>
    <w:rsid w:val="0DDA54E4"/>
    <w:rsid w:val="0DDD6D83"/>
    <w:rsid w:val="0DDE3227"/>
    <w:rsid w:val="0DE46363"/>
    <w:rsid w:val="0DE46D4B"/>
    <w:rsid w:val="0DE545B5"/>
    <w:rsid w:val="0DE6032D"/>
    <w:rsid w:val="0DEA1BCB"/>
    <w:rsid w:val="0DEB14A0"/>
    <w:rsid w:val="0DED5218"/>
    <w:rsid w:val="0DED6FC6"/>
    <w:rsid w:val="0DF50570"/>
    <w:rsid w:val="0DF50604"/>
    <w:rsid w:val="0DF702FE"/>
    <w:rsid w:val="0DF920AE"/>
    <w:rsid w:val="0DF92677"/>
    <w:rsid w:val="0DFE5677"/>
    <w:rsid w:val="0DFE7425"/>
    <w:rsid w:val="0DFF319D"/>
    <w:rsid w:val="0E016F15"/>
    <w:rsid w:val="0E060E51"/>
    <w:rsid w:val="0E083E00"/>
    <w:rsid w:val="0E0B1B42"/>
    <w:rsid w:val="0E0F33E0"/>
    <w:rsid w:val="0E107158"/>
    <w:rsid w:val="0E122ED0"/>
    <w:rsid w:val="0E1A3B33"/>
    <w:rsid w:val="0E1C3D4F"/>
    <w:rsid w:val="0E1E415A"/>
    <w:rsid w:val="0E2055ED"/>
    <w:rsid w:val="0E236E8B"/>
    <w:rsid w:val="0E2C57DC"/>
    <w:rsid w:val="0E3015A8"/>
    <w:rsid w:val="0E3C7F4D"/>
    <w:rsid w:val="0E3E3CC5"/>
    <w:rsid w:val="0E3F3599"/>
    <w:rsid w:val="0E415563"/>
    <w:rsid w:val="0E417312"/>
    <w:rsid w:val="0E425FEA"/>
    <w:rsid w:val="0E440BB0"/>
    <w:rsid w:val="0E455054"/>
    <w:rsid w:val="0E464928"/>
    <w:rsid w:val="0E4A4418"/>
    <w:rsid w:val="0E4A460D"/>
    <w:rsid w:val="0E4C07DD"/>
    <w:rsid w:val="0E4D3F08"/>
    <w:rsid w:val="0E5057A7"/>
    <w:rsid w:val="0E52151F"/>
    <w:rsid w:val="0E5232CD"/>
    <w:rsid w:val="0E5604B2"/>
    <w:rsid w:val="0E5758F0"/>
    <w:rsid w:val="0E5A03D3"/>
    <w:rsid w:val="0E5C05EF"/>
    <w:rsid w:val="0E5C414B"/>
    <w:rsid w:val="0E63197E"/>
    <w:rsid w:val="0E6354DA"/>
    <w:rsid w:val="0E653000"/>
    <w:rsid w:val="0E6A4ABA"/>
    <w:rsid w:val="0E6B438E"/>
    <w:rsid w:val="0E6D5D79"/>
    <w:rsid w:val="0E6F0323"/>
    <w:rsid w:val="0E6F20D1"/>
    <w:rsid w:val="0E715E49"/>
    <w:rsid w:val="0E721BC1"/>
    <w:rsid w:val="0E72571D"/>
    <w:rsid w:val="0E7E2314"/>
    <w:rsid w:val="0E7E40C2"/>
    <w:rsid w:val="0E807E3A"/>
    <w:rsid w:val="0E83792A"/>
    <w:rsid w:val="0E855450"/>
    <w:rsid w:val="0E8813E4"/>
    <w:rsid w:val="0E883192"/>
    <w:rsid w:val="0E8A544A"/>
    <w:rsid w:val="0E8B67DF"/>
    <w:rsid w:val="0E8C2C83"/>
    <w:rsid w:val="0E8D1CD1"/>
    <w:rsid w:val="0E8F4521"/>
    <w:rsid w:val="0E924011"/>
    <w:rsid w:val="0E981627"/>
    <w:rsid w:val="0E9953A0"/>
    <w:rsid w:val="0E9D0089"/>
    <w:rsid w:val="0E9D6C3E"/>
    <w:rsid w:val="0EA0672E"/>
    <w:rsid w:val="0EA115D7"/>
    <w:rsid w:val="0EA33B28"/>
    <w:rsid w:val="0EA77ABC"/>
    <w:rsid w:val="0EAA3109"/>
    <w:rsid w:val="0EAF6971"/>
    <w:rsid w:val="0EB2020F"/>
    <w:rsid w:val="0EB33357"/>
    <w:rsid w:val="0EB36461"/>
    <w:rsid w:val="0EB43F87"/>
    <w:rsid w:val="0EB65F51"/>
    <w:rsid w:val="0EB803EE"/>
    <w:rsid w:val="0EB977F0"/>
    <w:rsid w:val="0EBB5316"/>
    <w:rsid w:val="0EBD2E3C"/>
    <w:rsid w:val="0EBE4E06"/>
    <w:rsid w:val="0EC248F6"/>
    <w:rsid w:val="0EC57F43"/>
    <w:rsid w:val="0EC75A69"/>
    <w:rsid w:val="0EC86BC3"/>
    <w:rsid w:val="0ECA70A2"/>
    <w:rsid w:val="0ECE05F4"/>
    <w:rsid w:val="0ECF2B6F"/>
    <w:rsid w:val="0ED14B39"/>
    <w:rsid w:val="0ED168E7"/>
    <w:rsid w:val="0ED40186"/>
    <w:rsid w:val="0ED70174"/>
    <w:rsid w:val="0ED85EC8"/>
    <w:rsid w:val="0ED87C76"/>
    <w:rsid w:val="0ED939EE"/>
    <w:rsid w:val="0EDC57C9"/>
    <w:rsid w:val="0EE04D7C"/>
    <w:rsid w:val="0EE505E5"/>
    <w:rsid w:val="0EE91E83"/>
    <w:rsid w:val="0EEC26ED"/>
    <w:rsid w:val="0EF40828"/>
    <w:rsid w:val="0EF425D6"/>
    <w:rsid w:val="0EF83E74"/>
    <w:rsid w:val="0EF94D4B"/>
    <w:rsid w:val="0EFD76DC"/>
    <w:rsid w:val="0F0547E3"/>
    <w:rsid w:val="0F056591"/>
    <w:rsid w:val="0F0740B7"/>
    <w:rsid w:val="0F0C3DC3"/>
    <w:rsid w:val="0F0D5446"/>
    <w:rsid w:val="0F0F5662"/>
    <w:rsid w:val="0F1669F0"/>
    <w:rsid w:val="0F1C6611"/>
    <w:rsid w:val="0F1D7D7F"/>
    <w:rsid w:val="0F225395"/>
    <w:rsid w:val="0F264E85"/>
    <w:rsid w:val="0F276507"/>
    <w:rsid w:val="0F2C1D70"/>
    <w:rsid w:val="0F2C7B80"/>
    <w:rsid w:val="0F331350"/>
    <w:rsid w:val="0F346E76"/>
    <w:rsid w:val="0F3550C8"/>
    <w:rsid w:val="0F3B1FB3"/>
    <w:rsid w:val="0F3D21CF"/>
    <w:rsid w:val="0F451083"/>
    <w:rsid w:val="0F476BAA"/>
    <w:rsid w:val="0F4958DC"/>
    <w:rsid w:val="0F4B48EC"/>
    <w:rsid w:val="0F4C0664"/>
    <w:rsid w:val="0F4C2412"/>
    <w:rsid w:val="0F515DF7"/>
    <w:rsid w:val="0F517A28"/>
    <w:rsid w:val="0F5372FC"/>
    <w:rsid w:val="0F56503F"/>
    <w:rsid w:val="0F582B65"/>
    <w:rsid w:val="0F596BA8"/>
    <w:rsid w:val="0F5A4B2F"/>
    <w:rsid w:val="0F5F3EF3"/>
    <w:rsid w:val="0F6248D2"/>
    <w:rsid w:val="0F64775C"/>
    <w:rsid w:val="0F670FFA"/>
    <w:rsid w:val="0F693536"/>
    <w:rsid w:val="0F6B0AEA"/>
    <w:rsid w:val="0F6C6610"/>
    <w:rsid w:val="0F706100"/>
    <w:rsid w:val="0F76123D"/>
    <w:rsid w:val="0F786D63"/>
    <w:rsid w:val="0F7B0511"/>
    <w:rsid w:val="0F7B76D9"/>
    <w:rsid w:val="0F7E08B8"/>
    <w:rsid w:val="0F816ACD"/>
    <w:rsid w:val="0F825E34"/>
    <w:rsid w:val="0F87344A"/>
    <w:rsid w:val="0F8B2F3A"/>
    <w:rsid w:val="0F8E32A7"/>
    <w:rsid w:val="0F9832DB"/>
    <w:rsid w:val="0F985657"/>
    <w:rsid w:val="0F987405"/>
    <w:rsid w:val="0F9B1521"/>
    <w:rsid w:val="0F9D0EBF"/>
    <w:rsid w:val="0FA26822"/>
    <w:rsid w:val="0FA32807"/>
    <w:rsid w:val="0FA4224E"/>
    <w:rsid w:val="0FA45DAA"/>
    <w:rsid w:val="0FAE09D7"/>
    <w:rsid w:val="0FB029A1"/>
    <w:rsid w:val="0FB0474F"/>
    <w:rsid w:val="0FB3423F"/>
    <w:rsid w:val="0FB649E7"/>
    <w:rsid w:val="0FB6788B"/>
    <w:rsid w:val="0FB86B24"/>
    <w:rsid w:val="0FBF3FD2"/>
    <w:rsid w:val="0FBF7FF3"/>
    <w:rsid w:val="0FC14BAE"/>
    <w:rsid w:val="0FC24482"/>
    <w:rsid w:val="0FC4644C"/>
    <w:rsid w:val="0FC71A98"/>
    <w:rsid w:val="0FC93A62"/>
    <w:rsid w:val="0FCE2E27"/>
    <w:rsid w:val="0FCE72CB"/>
    <w:rsid w:val="0FCF7859"/>
    <w:rsid w:val="0FD0094D"/>
    <w:rsid w:val="0FD45622"/>
    <w:rsid w:val="0FDC19E8"/>
    <w:rsid w:val="0FDC3796"/>
    <w:rsid w:val="0FE16FFE"/>
    <w:rsid w:val="0FE670A5"/>
    <w:rsid w:val="0FED14FF"/>
    <w:rsid w:val="0FEE5277"/>
    <w:rsid w:val="0FF56606"/>
    <w:rsid w:val="0FF6270E"/>
    <w:rsid w:val="0FFC5BE6"/>
    <w:rsid w:val="0FFE195E"/>
    <w:rsid w:val="100D1BA1"/>
    <w:rsid w:val="100D6C71"/>
    <w:rsid w:val="100E1475"/>
    <w:rsid w:val="100F5919"/>
    <w:rsid w:val="10120F66"/>
    <w:rsid w:val="10152804"/>
    <w:rsid w:val="101747CE"/>
    <w:rsid w:val="10196798"/>
    <w:rsid w:val="101A13E6"/>
    <w:rsid w:val="101C0036"/>
    <w:rsid w:val="101D790A"/>
    <w:rsid w:val="101E5B5C"/>
    <w:rsid w:val="101F18D4"/>
    <w:rsid w:val="102313C5"/>
    <w:rsid w:val="10237597"/>
    <w:rsid w:val="10245182"/>
    <w:rsid w:val="1025513D"/>
    <w:rsid w:val="10262C63"/>
    <w:rsid w:val="10280789"/>
    <w:rsid w:val="10294501"/>
    <w:rsid w:val="10294BEE"/>
    <w:rsid w:val="102F3AFA"/>
    <w:rsid w:val="10345380"/>
    <w:rsid w:val="10374E70"/>
    <w:rsid w:val="10390BE8"/>
    <w:rsid w:val="10394744"/>
    <w:rsid w:val="103C5FE2"/>
    <w:rsid w:val="103F3403"/>
    <w:rsid w:val="103F5AD3"/>
    <w:rsid w:val="1041184B"/>
    <w:rsid w:val="10463305"/>
    <w:rsid w:val="10480E2B"/>
    <w:rsid w:val="104B091B"/>
    <w:rsid w:val="104F540B"/>
    <w:rsid w:val="10502A85"/>
    <w:rsid w:val="105A46BB"/>
    <w:rsid w:val="105C6685"/>
    <w:rsid w:val="106043C7"/>
    <w:rsid w:val="106317C1"/>
    <w:rsid w:val="10646583"/>
    <w:rsid w:val="106A2B50"/>
    <w:rsid w:val="106C2D6C"/>
    <w:rsid w:val="106D0892"/>
    <w:rsid w:val="10702130"/>
    <w:rsid w:val="107240FA"/>
    <w:rsid w:val="1073304F"/>
    <w:rsid w:val="107D4B15"/>
    <w:rsid w:val="107E2A9F"/>
    <w:rsid w:val="10802373"/>
    <w:rsid w:val="10831E63"/>
    <w:rsid w:val="10863702"/>
    <w:rsid w:val="1088185D"/>
    <w:rsid w:val="108A3C80"/>
    <w:rsid w:val="108A4FA0"/>
    <w:rsid w:val="108D1597"/>
    <w:rsid w:val="108F0808"/>
    <w:rsid w:val="10921B46"/>
    <w:rsid w:val="1092654A"/>
    <w:rsid w:val="109B0441"/>
    <w:rsid w:val="109B53FF"/>
    <w:rsid w:val="10A047C3"/>
    <w:rsid w:val="10A32505"/>
    <w:rsid w:val="10AD0C8E"/>
    <w:rsid w:val="10AD5132"/>
    <w:rsid w:val="10AF0EAA"/>
    <w:rsid w:val="10B04931"/>
    <w:rsid w:val="10B23005"/>
    <w:rsid w:val="10BB33AB"/>
    <w:rsid w:val="10BE2E9B"/>
    <w:rsid w:val="10BE4C49"/>
    <w:rsid w:val="10C26171"/>
    <w:rsid w:val="10C5422A"/>
    <w:rsid w:val="10C761F4"/>
    <w:rsid w:val="10CC55B8"/>
    <w:rsid w:val="10CD1330"/>
    <w:rsid w:val="10CF50A9"/>
    <w:rsid w:val="10D66437"/>
    <w:rsid w:val="10D73F5D"/>
    <w:rsid w:val="10D91A83"/>
    <w:rsid w:val="10DD5A17"/>
    <w:rsid w:val="10E70644"/>
    <w:rsid w:val="10E723F2"/>
    <w:rsid w:val="10E87F18"/>
    <w:rsid w:val="10EA1EE2"/>
    <w:rsid w:val="10EA3C90"/>
    <w:rsid w:val="10EF12A7"/>
    <w:rsid w:val="10F26336"/>
    <w:rsid w:val="10F33360"/>
    <w:rsid w:val="10F42D61"/>
    <w:rsid w:val="10F44B0F"/>
    <w:rsid w:val="10F60887"/>
    <w:rsid w:val="10F66AD9"/>
    <w:rsid w:val="10F7015B"/>
    <w:rsid w:val="10F83127"/>
    <w:rsid w:val="10F845FF"/>
    <w:rsid w:val="10F90377"/>
    <w:rsid w:val="10F92125"/>
    <w:rsid w:val="10F93ED3"/>
    <w:rsid w:val="10FC16EA"/>
    <w:rsid w:val="1102076E"/>
    <w:rsid w:val="11020FDA"/>
    <w:rsid w:val="11074842"/>
    <w:rsid w:val="1109296B"/>
    <w:rsid w:val="110D797F"/>
    <w:rsid w:val="110F1D40"/>
    <w:rsid w:val="110F7B9B"/>
    <w:rsid w:val="111156C1"/>
    <w:rsid w:val="11124F95"/>
    <w:rsid w:val="11146F5F"/>
    <w:rsid w:val="11160F29"/>
    <w:rsid w:val="11162CD7"/>
    <w:rsid w:val="111927C8"/>
    <w:rsid w:val="111E4A8C"/>
    <w:rsid w:val="11205904"/>
    <w:rsid w:val="1122167C"/>
    <w:rsid w:val="112371A2"/>
    <w:rsid w:val="11266F33"/>
    <w:rsid w:val="11270A41"/>
    <w:rsid w:val="112847B9"/>
    <w:rsid w:val="112C42A9"/>
    <w:rsid w:val="112C6057"/>
    <w:rsid w:val="112E0021"/>
    <w:rsid w:val="11333889"/>
    <w:rsid w:val="11360C84"/>
    <w:rsid w:val="113B44EC"/>
    <w:rsid w:val="11401B02"/>
    <w:rsid w:val="1140781E"/>
    <w:rsid w:val="11423ACC"/>
    <w:rsid w:val="1142587A"/>
    <w:rsid w:val="114A0BD3"/>
    <w:rsid w:val="114A472F"/>
    <w:rsid w:val="114E06C3"/>
    <w:rsid w:val="114F7F97"/>
    <w:rsid w:val="11513D10"/>
    <w:rsid w:val="11515ABE"/>
    <w:rsid w:val="1159557D"/>
    <w:rsid w:val="115B231D"/>
    <w:rsid w:val="115B2DE0"/>
    <w:rsid w:val="115D26B4"/>
    <w:rsid w:val="115F467E"/>
    <w:rsid w:val="116003F7"/>
    <w:rsid w:val="11625F1D"/>
    <w:rsid w:val="116972AB"/>
    <w:rsid w:val="116B48D8"/>
    <w:rsid w:val="116E041E"/>
    <w:rsid w:val="117143B2"/>
    <w:rsid w:val="11717F0E"/>
    <w:rsid w:val="1173012A"/>
    <w:rsid w:val="11765524"/>
    <w:rsid w:val="11785740"/>
    <w:rsid w:val="117A14B8"/>
    <w:rsid w:val="117A3266"/>
    <w:rsid w:val="117B2B3A"/>
    <w:rsid w:val="117F56DE"/>
    <w:rsid w:val="117F6ACF"/>
    <w:rsid w:val="11800151"/>
    <w:rsid w:val="118063A3"/>
    <w:rsid w:val="118440E5"/>
    <w:rsid w:val="118539B9"/>
    <w:rsid w:val="11856B2E"/>
    <w:rsid w:val="118714DF"/>
    <w:rsid w:val="118963A1"/>
    <w:rsid w:val="11904838"/>
    <w:rsid w:val="11924C9B"/>
    <w:rsid w:val="11934328"/>
    <w:rsid w:val="11987B90"/>
    <w:rsid w:val="119A7465"/>
    <w:rsid w:val="119B4F8B"/>
    <w:rsid w:val="11A26319"/>
    <w:rsid w:val="11AC53EA"/>
    <w:rsid w:val="11AC7198"/>
    <w:rsid w:val="11AF336F"/>
    <w:rsid w:val="11B147AE"/>
    <w:rsid w:val="11B61DC5"/>
    <w:rsid w:val="11B7573D"/>
    <w:rsid w:val="11BA0FE4"/>
    <w:rsid w:val="11BA18B5"/>
    <w:rsid w:val="11BB0192"/>
    <w:rsid w:val="11C10E95"/>
    <w:rsid w:val="11C41482"/>
    <w:rsid w:val="11C6522A"/>
    <w:rsid w:val="11C8625F"/>
    <w:rsid w:val="11C97D4A"/>
    <w:rsid w:val="11CC783A"/>
    <w:rsid w:val="11D30BC8"/>
    <w:rsid w:val="11D32976"/>
    <w:rsid w:val="11D54941"/>
    <w:rsid w:val="11DD55A3"/>
    <w:rsid w:val="11E06E41"/>
    <w:rsid w:val="11E104CC"/>
    <w:rsid w:val="11E20309"/>
    <w:rsid w:val="11E3705D"/>
    <w:rsid w:val="11E8713C"/>
    <w:rsid w:val="11E903EC"/>
    <w:rsid w:val="11E9219A"/>
    <w:rsid w:val="11E93F48"/>
    <w:rsid w:val="11E95EFF"/>
    <w:rsid w:val="11EA4C32"/>
    <w:rsid w:val="11EC58B3"/>
    <w:rsid w:val="11EE5A02"/>
    <w:rsid w:val="11EE77B0"/>
    <w:rsid w:val="11F03528"/>
    <w:rsid w:val="11F254F3"/>
    <w:rsid w:val="11F72B09"/>
    <w:rsid w:val="11F748B7"/>
    <w:rsid w:val="11F76665"/>
    <w:rsid w:val="11FA43A7"/>
    <w:rsid w:val="11FD5C45"/>
    <w:rsid w:val="11FE0013"/>
    <w:rsid w:val="1200766C"/>
    <w:rsid w:val="12011292"/>
    <w:rsid w:val="12015736"/>
    <w:rsid w:val="12062D4C"/>
    <w:rsid w:val="12086AC4"/>
    <w:rsid w:val="120945EA"/>
    <w:rsid w:val="121216F1"/>
    <w:rsid w:val="12135473"/>
    <w:rsid w:val="12192A7F"/>
    <w:rsid w:val="121E62E8"/>
    <w:rsid w:val="122431D2"/>
    <w:rsid w:val="12255233"/>
    <w:rsid w:val="12260CF8"/>
    <w:rsid w:val="122945CF"/>
    <w:rsid w:val="122D02D9"/>
    <w:rsid w:val="122E4051"/>
    <w:rsid w:val="12301B77"/>
    <w:rsid w:val="12352A26"/>
    <w:rsid w:val="12376050"/>
    <w:rsid w:val="123C051C"/>
    <w:rsid w:val="123C49C0"/>
    <w:rsid w:val="124635C3"/>
    <w:rsid w:val="12483364"/>
    <w:rsid w:val="12492D7F"/>
    <w:rsid w:val="124949E7"/>
    <w:rsid w:val="124B4C03"/>
    <w:rsid w:val="124D44D7"/>
    <w:rsid w:val="12530213"/>
    <w:rsid w:val="12575356"/>
    <w:rsid w:val="125A6BF4"/>
    <w:rsid w:val="125C471A"/>
    <w:rsid w:val="125C6E10"/>
    <w:rsid w:val="125E4936"/>
    <w:rsid w:val="1260735C"/>
    <w:rsid w:val="12613C54"/>
    <w:rsid w:val="126637EB"/>
    <w:rsid w:val="1266706A"/>
    <w:rsid w:val="12696E37"/>
    <w:rsid w:val="126B0E01"/>
    <w:rsid w:val="126C4E88"/>
    <w:rsid w:val="12707088"/>
    <w:rsid w:val="1275778F"/>
    <w:rsid w:val="12763AEC"/>
    <w:rsid w:val="127723A9"/>
    <w:rsid w:val="12791770"/>
    <w:rsid w:val="127C300E"/>
    <w:rsid w:val="127E28E2"/>
    <w:rsid w:val="128123D2"/>
    <w:rsid w:val="12862074"/>
    <w:rsid w:val="12865C3B"/>
    <w:rsid w:val="12883966"/>
    <w:rsid w:val="1288550F"/>
    <w:rsid w:val="128B14A3"/>
    <w:rsid w:val="12957C2C"/>
    <w:rsid w:val="1297339E"/>
    <w:rsid w:val="1299596E"/>
    <w:rsid w:val="1299771C"/>
    <w:rsid w:val="129C0FBA"/>
    <w:rsid w:val="129E45B4"/>
    <w:rsid w:val="129E4D32"/>
    <w:rsid w:val="12A10CC7"/>
    <w:rsid w:val="12A14823"/>
    <w:rsid w:val="12A367ED"/>
    <w:rsid w:val="12AC38F3"/>
    <w:rsid w:val="12AD766B"/>
    <w:rsid w:val="12AF5192"/>
    <w:rsid w:val="12B02CB8"/>
    <w:rsid w:val="12B10F0A"/>
    <w:rsid w:val="12B207DE"/>
    <w:rsid w:val="12B652F8"/>
    <w:rsid w:val="12BA4CF6"/>
    <w:rsid w:val="12BB25D2"/>
    <w:rsid w:val="12C56763"/>
    <w:rsid w:val="12C624DB"/>
    <w:rsid w:val="12C86253"/>
    <w:rsid w:val="12CB228E"/>
    <w:rsid w:val="12CB4EA6"/>
    <w:rsid w:val="12CD5618"/>
    <w:rsid w:val="12CF75E2"/>
    <w:rsid w:val="12D06EB6"/>
    <w:rsid w:val="12D76496"/>
    <w:rsid w:val="12D81596"/>
    <w:rsid w:val="12DD1CFF"/>
    <w:rsid w:val="12DD2ED9"/>
    <w:rsid w:val="12DE7825"/>
    <w:rsid w:val="12E070F9"/>
    <w:rsid w:val="12E50BB3"/>
    <w:rsid w:val="12EC1F42"/>
    <w:rsid w:val="12ED5CBA"/>
    <w:rsid w:val="12F62DC0"/>
    <w:rsid w:val="12F9465F"/>
    <w:rsid w:val="12FC7CAB"/>
    <w:rsid w:val="12FE1C75"/>
    <w:rsid w:val="130059ED"/>
    <w:rsid w:val="130354DD"/>
    <w:rsid w:val="13064D3F"/>
    <w:rsid w:val="13072A44"/>
    <w:rsid w:val="130C4392"/>
    <w:rsid w:val="130D010A"/>
    <w:rsid w:val="13143247"/>
    <w:rsid w:val="13154804"/>
    <w:rsid w:val="13162A0E"/>
    <w:rsid w:val="131B45D5"/>
    <w:rsid w:val="131D034D"/>
    <w:rsid w:val="13223BB5"/>
    <w:rsid w:val="13250FB0"/>
    <w:rsid w:val="132E255A"/>
    <w:rsid w:val="13313DF9"/>
    <w:rsid w:val="13315BA7"/>
    <w:rsid w:val="1336140F"/>
    <w:rsid w:val="13390EFF"/>
    <w:rsid w:val="133A44C3"/>
    <w:rsid w:val="133B4C77"/>
    <w:rsid w:val="133D454B"/>
    <w:rsid w:val="133E2072"/>
    <w:rsid w:val="1340403C"/>
    <w:rsid w:val="13421B62"/>
    <w:rsid w:val="13497394"/>
    <w:rsid w:val="134A0A16"/>
    <w:rsid w:val="134C0C32"/>
    <w:rsid w:val="13581385"/>
    <w:rsid w:val="135E2714"/>
    <w:rsid w:val="135F4BE2"/>
    <w:rsid w:val="13651CF4"/>
    <w:rsid w:val="136600DF"/>
    <w:rsid w:val="136C4E31"/>
    <w:rsid w:val="13712447"/>
    <w:rsid w:val="1373286E"/>
    <w:rsid w:val="13734411"/>
    <w:rsid w:val="13743CE5"/>
    <w:rsid w:val="137A4BC0"/>
    <w:rsid w:val="13804CA8"/>
    <w:rsid w:val="13855EF2"/>
    <w:rsid w:val="138959E3"/>
    <w:rsid w:val="138A0BB7"/>
    <w:rsid w:val="138E124B"/>
    <w:rsid w:val="13917771"/>
    <w:rsid w:val="13917CE9"/>
    <w:rsid w:val="1393060F"/>
    <w:rsid w:val="13946135"/>
    <w:rsid w:val="13961EAE"/>
    <w:rsid w:val="139A199E"/>
    <w:rsid w:val="139B1A0A"/>
    <w:rsid w:val="139B3968"/>
    <w:rsid w:val="139B5716"/>
    <w:rsid w:val="139D148E"/>
    <w:rsid w:val="139D25C7"/>
    <w:rsid w:val="139F6FB4"/>
    <w:rsid w:val="13A46379"/>
    <w:rsid w:val="13A520F1"/>
    <w:rsid w:val="13A66595"/>
    <w:rsid w:val="13A740BB"/>
    <w:rsid w:val="13AA3E8F"/>
    <w:rsid w:val="13AB464D"/>
    <w:rsid w:val="13AC1380"/>
    <w:rsid w:val="13B3480E"/>
    <w:rsid w:val="13B80076"/>
    <w:rsid w:val="13BB1914"/>
    <w:rsid w:val="13BB36C2"/>
    <w:rsid w:val="13BC3C1F"/>
    <w:rsid w:val="13BF31B2"/>
    <w:rsid w:val="13BF3CE4"/>
    <w:rsid w:val="13C06F2A"/>
    <w:rsid w:val="13C22CA3"/>
    <w:rsid w:val="13C407C9"/>
    <w:rsid w:val="13C62793"/>
    <w:rsid w:val="13C94031"/>
    <w:rsid w:val="13CC1D73"/>
    <w:rsid w:val="13CD7229"/>
    <w:rsid w:val="13D36C5E"/>
    <w:rsid w:val="13DB3D64"/>
    <w:rsid w:val="13E26EA1"/>
    <w:rsid w:val="13E470BD"/>
    <w:rsid w:val="13E744B7"/>
    <w:rsid w:val="13E76BAD"/>
    <w:rsid w:val="13EB3FA7"/>
    <w:rsid w:val="13EC5F71"/>
    <w:rsid w:val="13EE1133"/>
    <w:rsid w:val="13F05A62"/>
    <w:rsid w:val="13F310AE"/>
    <w:rsid w:val="13F54E26"/>
    <w:rsid w:val="13F60B9E"/>
    <w:rsid w:val="13FA068E"/>
    <w:rsid w:val="13FF5CA5"/>
    <w:rsid w:val="14005579"/>
    <w:rsid w:val="140C03C2"/>
    <w:rsid w:val="140C2170"/>
    <w:rsid w:val="141008D8"/>
    <w:rsid w:val="14103A0E"/>
    <w:rsid w:val="141259D8"/>
    <w:rsid w:val="14125FE6"/>
    <w:rsid w:val="141379A2"/>
    <w:rsid w:val="14180B15"/>
    <w:rsid w:val="141C043C"/>
    <w:rsid w:val="141D41B0"/>
    <w:rsid w:val="14215C1B"/>
    <w:rsid w:val="142179C9"/>
    <w:rsid w:val="142E5135"/>
    <w:rsid w:val="14397409"/>
    <w:rsid w:val="143C0CA7"/>
    <w:rsid w:val="143C379A"/>
    <w:rsid w:val="143D67CD"/>
    <w:rsid w:val="143F0797"/>
    <w:rsid w:val="143F3098"/>
    <w:rsid w:val="14441F2C"/>
    <w:rsid w:val="14481D3D"/>
    <w:rsid w:val="144933C4"/>
    <w:rsid w:val="144C06BE"/>
    <w:rsid w:val="14524026"/>
    <w:rsid w:val="14531B4D"/>
    <w:rsid w:val="14537D9F"/>
    <w:rsid w:val="14553B17"/>
    <w:rsid w:val="145853B5"/>
    <w:rsid w:val="14593607"/>
    <w:rsid w:val="145C30F7"/>
    <w:rsid w:val="145E0C1D"/>
    <w:rsid w:val="145F4995"/>
    <w:rsid w:val="14627FE2"/>
    <w:rsid w:val="14665D24"/>
    <w:rsid w:val="14691370"/>
    <w:rsid w:val="146B50E8"/>
    <w:rsid w:val="146D271E"/>
    <w:rsid w:val="14757D15"/>
    <w:rsid w:val="14795A57"/>
    <w:rsid w:val="147F0B94"/>
    <w:rsid w:val="147F2942"/>
    <w:rsid w:val="14812B5E"/>
    <w:rsid w:val="148166BA"/>
    <w:rsid w:val="14942891"/>
    <w:rsid w:val="1497412F"/>
    <w:rsid w:val="14982588"/>
    <w:rsid w:val="14991C55"/>
    <w:rsid w:val="149A1C77"/>
    <w:rsid w:val="149A5AD9"/>
    <w:rsid w:val="149C34F4"/>
    <w:rsid w:val="149D101A"/>
    <w:rsid w:val="14A16D5C"/>
    <w:rsid w:val="14A32AD4"/>
    <w:rsid w:val="14A7619D"/>
    <w:rsid w:val="14A800EA"/>
    <w:rsid w:val="14AB3737"/>
    <w:rsid w:val="14AD74AF"/>
    <w:rsid w:val="14AE3227"/>
    <w:rsid w:val="14B115C9"/>
    <w:rsid w:val="14B22D17"/>
    <w:rsid w:val="14B940A6"/>
    <w:rsid w:val="14B95E54"/>
    <w:rsid w:val="14BB6070"/>
    <w:rsid w:val="14BB7B9C"/>
    <w:rsid w:val="14BC5944"/>
    <w:rsid w:val="14BF71E2"/>
    <w:rsid w:val="14C173FE"/>
    <w:rsid w:val="14C8078D"/>
    <w:rsid w:val="14CA0061"/>
    <w:rsid w:val="14CD5DA3"/>
    <w:rsid w:val="14CF5677"/>
    <w:rsid w:val="14D013EF"/>
    <w:rsid w:val="14D47131"/>
    <w:rsid w:val="14D64C58"/>
    <w:rsid w:val="14D964F6"/>
    <w:rsid w:val="14DB7F08"/>
    <w:rsid w:val="14DC77B4"/>
    <w:rsid w:val="14DF6889"/>
    <w:rsid w:val="14E31122"/>
    <w:rsid w:val="14E629C1"/>
    <w:rsid w:val="14E76E65"/>
    <w:rsid w:val="14E804E7"/>
    <w:rsid w:val="14E86739"/>
    <w:rsid w:val="14EA425F"/>
    <w:rsid w:val="14EF1875"/>
    <w:rsid w:val="14EF7AC7"/>
    <w:rsid w:val="14F25BDB"/>
    <w:rsid w:val="14F275B8"/>
    <w:rsid w:val="14F2780B"/>
    <w:rsid w:val="14F7440C"/>
    <w:rsid w:val="14FC0436"/>
    <w:rsid w:val="15003A82"/>
    <w:rsid w:val="15015A4D"/>
    <w:rsid w:val="15023C9F"/>
    <w:rsid w:val="150536C3"/>
    <w:rsid w:val="15063063"/>
    <w:rsid w:val="15064E11"/>
    <w:rsid w:val="150A66AF"/>
    <w:rsid w:val="150C1963"/>
    <w:rsid w:val="151447A0"/>
    <w:rsid w:val="1517701E"/>
    <w:rsid w:val="151B4D60"/>
    <w:rsid w:val="151D2886"/>
    <w:rsid w:val="15273705"/>
    <w:rsid w:val="1528122B"/>
    <w:rsid w:val="152A4FA3"/>
    <w:rsid w:val="15333622"/>
    <w:rsid w:val="153876C0"/>
    <w:rsid w:val="153C6A85"/>
    <w:rsid w:val="153E27FD"/>
    <w:rsid w:val="15453B8B"/>
    <w:rsid w:val="154A6454"/>
    <w:rsid w:val="154B4B66"/>
    <w:rsid w:val="154C4F1A"/>
    <w:rsid w:val="1552177C"/>
    <w:rsid w:val="155B515D"/>
    <w:rsid w:val="15632BBE"/>
    <w:rsid w:val="15655FDB"/>
    <w:rsid w:val="156A53A0"/>
    <w:rsid w:val="157306F8"/>
    <w:rsid w:val="15762120"/>
    <w:rsid w:val="157B135B"/>
    <w:rsid w:val="1582093B"/>
    <w:rsid w:val="1585042C"/>
    <w:rsid w:val="15897F1C"/>
    <w:rsid w:val="158A56F8"/>
    <w:rsid w:val="15915022"/>
    <w:rsid w:val="15916DD0"/>
    <w:rsid w:val="159B19FD"/>
    <w:rsid w:val="159D5775"/>
    <w:rsid w:val="15A05265"/>
    <w:rsid w:val="15A24B3A"/>
    <w:rsid w:val="15A3136B"/>
    <w:rsid w:val="15B36D47"/>
    <w:rsid w:val="15B42ABF"/>
    <w:rsid w:val="15B66837"/>
    <w:rsid w:val="15BA0E49"/>
    <w:rsid w:val="15BF56EC"/>
    <w:rsid w:val="15C01464"/>
    <w:rsid w:val="15C34AB0"/>
    <w:rsid w:val="15C40F54"/>
    <w:rsid w:val="15C70A44"/>
    <w:rsid w:val="15CA22E2"/>
    <w:rsid w:val="15CA76C5"/>
    <w:rsid w:val="15CD7F7E"/>
    <w:rsid w:val="15CE592F"/>
    <w:rsid w:val="15D13ECB"/>
    <w:rsid w:val="15D54F0F"/>
    <w:rsid w:val="15D867AD"/>
    <w:rsid w:val="15DA2525"/>
    <w:rsid w:val="15DD3DC4"/>
    <w:rsid w:val="15DF5D8E"/>
    <w:rsid w:val="15E617EE"/>
    <w:rsid w:val="15E6711C"/>
    <w:rsid w:val="15EA0BE7"/>
    <w:rsid w:val="15EC2259"/>
    <w:rsid w:val="15ED6EB7"/>
    <w:rsid w:val="15EE7D7F"/>
    <w:rsid w:val="15F1159B"/>
    <w:rsid w:val="15F64E85"/>
    <w:rsid w:val="15F80BFE"/>
    <w:rsid w:val="15FA6724"/>
    <w:rsid w:val="160215DD"/>
    <w:rsid w:val="1606156C"/>
    <w:rsid w:val="160A26DF"/>
    <w:rsid w:val="160C28FB"/>
    <w:rsid w:val="160F7CF5"/>
    <w:rsid w:val="16113A6D"/>
    <w:rsid w:val="16133C89"/>
    <w:rsid w:val="161812A0"/>
    <w:rsid w:val="161B43D6"/>
    <w:rsid w:val="161D0664"/>
    <w:rsid w:val="162163A6"/>
    <w:rsid w:val="16281085"/>
    <w:rsid w:val="16300397"/>
    <w:rsid w:val="16315EBE"/>
    <w:rsid w:val="163C4F8E"/>
    <w:rsid w:val="163D4862"/>
    <w:rsid w:val="163F05DA"/>
    <w:rsid w:val="164756E1"/>
    <w:rsid w:val="1647748F"/>
    <w:rsid w:val="164B51D1"/>
    <w:rsid w:val="165322D8"/>
    <w:rsid w:val="16532951"/>
    <w:rsid w:val="16557DFE"/>
    <w:rsid w:val="16562230"/>
    <w:rsid w:val="165731CD"/>
    <w:rsid w:val="165A3666"/>
    <w:rsid w:val="165C74F6"/>
    <w:rsid w:val="16646293"/>
    <w:rsid w:val="1666025D"/>
    <w:rsid w:val="16695657"/>
    <w:rsid w:val="166E7112"/>
    <w:rsid w:val="16734728"/>
    <w:rsid w:val="16753FFC"/>
    <w:rsid w:val="167A3002"/>
    <w:rsid w:val="167A5AB7"/>
    <w:rsid w:val="167A7865"/>
    <w:rsid w:val="167C35DD"/>
    <w:rsid w:val="167F30CD"/>
    <w:rsid w:val="167F4E7B"/>
    <w:rsid w:val="168129A1"/>
    <w:rsid w:val="168406E3"/>
    <w:rsid w:val="16907088"/>
    <w:rsid w:val="16922E00"/>
    <w:rsid w:val="1695469E"/>
    <w:rsid w:val="1696100A"/>
    <w:rsid w:val="169876FF"/>
    <w:rsid w:val="169F72CB"/>
    <w:rsid w:val="16A101D4"/>
    <w:rsid w:val="16A62408"/>
    <w:rsid w:val="16A8729C"/>
    <w:rsid w:val="16AE5760"/>
    <w:rsid w:val="16AF0480"/>
    <w:rsid w:val="16B014D8"/>
    <w:rsid w:val="16B21D03"/>
    <w:rsid w:val="16B33777"/>
    <w:rsid w:val="16B34B25"/>
    <w:rsid w:val="16B54D41"/>
    <w:rsid w:val="16B56AEF"/>
    <w:rsid w:val="16B8213B"/>
    <w:rsid w:val="16BA4105"/>
    <w:rsid w:val="16BC70A7"/>
    <w:rsid w:val="16BE1E47"/>
    <w:rsid w:val="16BF171B"/>
    <w:rsid w:val="16C3745D"/>
    <w:rsid w:val="16C44F84"/>
    <w:rsid w:val="16C62AAA"/>
    <w:rsid w:val="16C6339E"/>
    <w:rsid w:val="16CD208A"/>
    <w:rsid w:val="16CF7BB0"/>
    <w:rsid w:val="16D276A1"/>
    <w:rsid w:val="16D76A65"/>
    <w:rsid w:val="16D90A2F"/>
    <w:rsid w:val="16DC407B"/>
    <w:rsid w:val="16DD34F3"/>
    <w:rsid w:val="16E01DBD"/>
    <w:rsid w:val="16E3365C"/>
    <w:rsid w:val="16E80C72"/>
    <w:rsid w:val="16E82A20"/>
    <w:rsid w:val="16EB2510"/>
    <w:rsid w:val="16ED44DA"/>
    <w:rsid w:val="16F13FCB"/>
    <w:rsid w:val="16F1421C"/>
    <w:rsid w:val="16F2389F"/>
    <w:rsid w:val="16F413C5"/>
    <w:rsid w:val="16F72C63"/>
    <w:rsid w:val="16F74821"/>
    <w:rsid w:val="16FC0247"/>
    <w:rsid w:val="16FC471D"/>
    <w:rsid w:val="16FC64CC"/>
    <w:rsid w:val="16FE3FF2"/>
    <w:rsid w:val="17035AAC"/>
    <w:rsid w:val="1706559C"/>
    <w:rsid w:val="1706633F"/>
    <w:rsid w:val="170A6E3A"/>
    <w:rsid w:val="170F26A3"/>
    <w:rsid w:val="17163A31"/>
    <w:rsid w:val="17190E2C"/>
    <w:rsid w:val="171952CF"/>
    <w:rsid w:val="171A602A"/>
    <w:rsid w:val="171E28E6"/>
    <w:rsid w:val="171F21BA"/>
    <w:rsid w:val="1720040C"/>
    <w:rsid w:val="1723614E"/>
    <w:rsid w:val="17283764"/>
    <w:rsid w:val="172872C1"/>
    <w:rsid w:val="172B3E3B"/>
    <w:rsid w:val="172D2B29"/>
    <w:rsid w:val="172F2D79"/>
    <w:rsid w:val="17306175"/>
    <w:rsid w:val="17331C6C"/>
    <w:rsid w:val="17367C2F"/>
    <w:rsid w:val="17377504"/>
    <w:rsid w:val="1739327C"/>
    <w:rsid w:val="173B5246"/>
    <w:rsid w:val="173D7210"/>
    <w:rsid w:val="1740285C"/>
    <w:rsid w:val="17410382"/>
    <w:rsid w:val="17424826"/>
    <w:rsid w:val="17435EA8"/>
    <w:rsid w:val="17446A3D"/>
    <w:rsid w:val="17465999"/>
    <w:rsid w:val="174A5489"/>
    <w:rsid w:val="174B2FAF"/>
    <w:rsid w:val="174D31CB"/>
    <w:rsid w:val="174F2A9F"/>
    <w:rsid w:val="175005C5"/>
    <w:rsid w:val="175160E2"/>
    <w:rsid w:val="17557BEF"/>
    <w:rsid w:val="17562080"/>
    <w:rsid w:val="17563E2E"/>
    <w:rsid w:val="1759391E"/>
    <w:rsid w:val="175D340E"/>
    <w:rsid w:val="175F3F5B"/>
    <w:rsid w:val="17604CAC"/>
    <w:rsid w:val="1767603B"/>
    <w:rsid w:val="17683B61"/>
    <w:rsid w:val="1768590F"/>
    <w:rsid w:val="176C3651"/>
    <w:rsid w:val="176D4508"/>
    <w:rsid w:val="176D73C9"/>
    <w:rsid w:val="17795D6E"/>
    <w:rsid w:val="177B1AE6"/>
    <w:rsid w:val="177B5642"/>
    <w:rsid w:val="177B7D38"/>
    <w:rsid w:val="17825076"/>
    <w:rsid w:val="17870CC2"/>
    <w:rsid w:val="17884203"/>
    <w:rsid w:val="178925A0"/>
    <w:rsid w:val="17895171"/>
    <w:rsid w:val="178C3CF3"/>
    <w:rsid w:val="178C691A"/>
    <w:rsid w:val="178E4F82"/>
    <w:rsid w:val="178F5592"/>
    <w:rsid w:val="178F6412"/>
    <w:rsid w:val="17915305"/>
    <w:rsid w:val="17920BDE"/>
    <w:rsid w:val="17966920"/>
    <w:rsid w:val="17982698"/>
    <w:rsid w:val="179E3A27"/>
    <w:rsid w:val="17A34B99"/>
    <w:rsid w:val="17A4103D"/>
    <w:rsid w:val="17A56B63"/>
    <w:rsid w:val="17A728DB"/>
    <w:rsid w:val="17A96653"/>
    <w:rsid w:val="17B80644"/>
    <w:rsid w:val="17BD3EAD"/>
    <w:rsid w:val="17BF5E77"/>
    <w:rsid w:val="17C57205"/>
    <w:rsid w:val="17C74D2B"/>
    <w:rsid w:val="17C87E9B"/>
    <w:rsid w:val="17CA0378"/>
    <w:rsid w:val="17CE0CD4"/>
    <w:rsid w:val="17D2722C"/>
    <w:rsid w:val="17D336D0"/>
    <w:rsid w:val="17D349C1"/>
    <w:rsid w:val="17D3547E"/>
    <w:rsid w:val="17D80CE7"/>
    <w:rsid w:val="17D869B7"/>
    <w:rsid w:val="17E05DED"/>
    <w:rsid w:val="17E4768B"/>
    <w:rsid w:val="17EB450E"/>
    <w:rsid w:val="17F17FFA"/>
    <w:rsid w:val="17F35B20"/>
    <w:rsid w:val="17F65611"/>
    <w:rsid w:val="17F83137"/>
    <w:rsid w:val="17FD24FB"/>
    <w:rsid w:val="17FD699F"/>
    <w:rsid w:val="17FE5D44"/>
    <w:rsid w:val="17FF2717"/>
    <w:rsid w:val="18001FEB"/>
    <w:rsid w:val="18003D99"/>
    <w:rsid w:val="180715CC"/>
    <w:rsid w:val="180A2E6A"/>
    <w:rsid w:val="18131D1F"/>
    <w:rsid w:val="18133ACD"/>
    <w:rsid w:val="18137F71"/>
    <w:rsid w:val="181635BD"/>
    <w:rsid w:val="181F6915"/>
    <w:rsid w:val="182201B4"/>
    <w:rsid w:val="18226406"/>
    <w:rsid w:val="18245CDA"/>
    <w:rsid w:val="182B350C"/>
    <w:rsid w:val="1830729E"/>
    <w:rsid w:val="1833416F"/>
    <w:rsid w:val="1834563A"/>
    <w:rsid w:val="18371EB1"/>
    <w:rsid w:val="183879D7"/>
    <w:rsid w:val="183A72AB"/>
    <w:rsid w:val="18420856"/>
    <w:rsid w:val="18422604"/>
    <w:rsid w:val="18441ED8"/>
    <w:rsid w:val="184665A9"/>
    <w:rsid w:val="18475E6C"/>
    <w:rsid w:val="18477C1A"/>
    <w:rsid w:val="184D216A"/>
    <w:rsid w:val="184E71FB"/>
    <w:rsid w:val="18506ACF"/>
    <w:rsid w:val="185365BF"/>
    <w:rsid w:val="18550589"/>
    <w:rsid w:val="18567E5D"/>
    <w:rsid w:val="18583BD5"/>
    <w:rsid w:val="185A794E"/>
    <w:rsid w:val="185F4F64"/>
    <w:rsid w:val="18605A0F"/>
    <w:rsid w:val="18624A54"/>
    <w:rsid w:val="186407CC"/>
    <w:rsid w:val="1864257A"/>
    <w:rsid w:val="186802BC"/>
    <w:rsid w:val="18695DE3"/>
    <w:rsid w:val="186D58D3"/>
    <w:rsid w:val="186E33F9"/>
    <w:rsid w:val="1870062C"/>
    <w:rsid w:val="18730A0F"/>
    <w:rsid w:val="18754787"/>
    <w:rsid w:val="18770500"/>
    <w:rsid w:val="18791AF5"/>
    <w:rsid w:val="18817102"/>
    <w:rsid w:val="18822A00"/>
    <w:rsid w:val="18830A15"/>
    <w:rsid w:val="18852B28"/>
    <w:rsid w:val="18891FE1"/>
    <w:rsid w:val="188B5321"/>
    <w:rsid w:val="189310B2"/>
    <w:rsid w:val="18980476"/>
    <w:rsid w:val="189866C8"/>
    <w:rsid w:val="189F1804"/>
    <w:rsid w:val="18A24E51"/>
    <w:rsid w:val="18A40BC9"/>
    <w:rsid w:val="18A64941"/>
    <w:rsid w:val="18A66D13"/>
    <w:rsid w:val="18A84204"/>
    <w:rsid w:val="18A92683"/>
    <w:rsid w:val="18AD2173"/>
    <w:rsid w:val="18AE37F5"/>
    <w:rsid w:val="18AF1506"/>
    <w:rsid w:val="18BC23B6"/>
    <w:rsid w:val="18BF1EA7"/>
    <w:rsid w:val="18C15C1F"/>
    <w:rsid w:val="18C30E0C"/>
    <w:rsid w:val="18CD0120"/>
    <w:rsid w:val="18CD45C3"/>
    <w:rsid w:val="18D23988"/>
    <w:rsid w:val="18D314AE"/>
    <w:rsid w:val="18D3325C"/>
    <w:rsid w:val="18D47700"/>
    <w:rsid w:val="18D72D4C"/>
    <w:rsid w:val="18D771F0"/>
    <w:rsid w:val="18DA45EA"/>
    <w:rsid w:val="18DE232D"/>
    <w:rsid w:val="18E01A75"/>
    <w:rsid w:val="18E94268"/>
    <w:rsid w:val="18EB4A4A"/>
    <w:rsid w:val="18ED6A14"/>
    <w:rsid w:val="18EE62E8"/>
    <w:rsid w:val="18EF6999"/>
    <w:rsid w:val="18F338FE"/>
    <w:rsid w:val="18F57676"/>
    <w:rsid w:val="18F90F15"/>
    <w:rsid w:val="18FF22A3"/>
    <w:rsid w:val="19006747"/>
    <w:rsid w:val="1901601B"/>
    <w:rsid w:val="19017DC9"/>
    <w:rsid w:val="19037E7B"/>
    <w:rsid w:val="19081158"/>
    <w:rsid w:val="190A3122"/>
    <w:rsid w:val="190B0C48"/>
    <w:rsid w:val="191775ED"/>
    <w:rsid w:val="191E4E1F"/>
    <w:rsid w:val="191E6BCD"/>
    <w:rsid w:val="19235F91"/>
    <w:rsid w:val="19270FA0"/>
    <w:rsid w:val="192817FA"/>
    <w:rsid w:val="192B3098"/>
    <w:rsid w:val="192C753C"/>
    <w:rsid w:val="192D0BBE"/>
    <w:rsid w:val="19333E02"/>
    <w:rsid w:val="19362169"/>
    <w:rsid w:val="19371A3D"/>
    <w:rsid w:val="193B7CAA"/>
    <w:rsid w:val="193C34F7"/>
    <w:rsid w:val="194A13E1"/>
    <w:rsid w:val="194B5413"/>
    <w:rsid w:val="194D74B2"/>
    <w:rsid w:val="19614D0C"/>
    <w:rsid w:val="196453DF"/>
    <w:rsid w:val="196F7429"/>
    <w:rsid w:val="19706CFD"/>
    <w:rsid w:val="19722A75"/>
    <w:rsid w:val="19743CA1"/>
    <w:rsid w:val="19744A3F"/>
    <w:rsid w:val="1977452F"/>
    <w:rsid w:val="197A4670"/>
    <w:rsid w:val="197E58BE"/>
    <w:rsid w:val="198253AE"/>
    <w:rsid w:val="19831126"/>
    <w:rsid w:val="19832ED4"/>
    <w:rsid w:val="19874772"/>
    <w:rsid w:val="19882298"/>
    <w:rsid w:val="198A6011"/>
    <w:rsid w:val="198B3B37"/>
    <w:rsid w:val="198C1D89"/>
    <w:rsid w:val="198C7FDB"/>
    <w:rsid w:val="198D3D53"/>
    <w:rsid w:val="198D5B01"/>
    <w:rsid w:val="198D78AF"/>
    <w:rsid w:val="198F7ACB"/>
    <w:rsid w:val="199155F1"/>
    <w:rsid w:val="19932372"/>
    <w:rsid w:val="19960E59"/>
    <w:rsid w:val="1997072D"/>
    <w:rsid w:val="199926F8"/>
    <w:rsid w:val="199B021E"/>
    <w:rsid w:val="199D3F96"/>
    <w:rsid w:val="199E2BFC"/>
    <w:rsid w:val="19A20DD5"/>
    <w:rsid w:val="19A35324"/>
    <w:rsid w:val="19A60971"/>
    <w:rsid w:val="19A76BC3"/>
    <w:rsid w:val="19A846E9"/>
    <w:rsid w:val="19AC41D9"/>
    <w:rsid w:val="19AC5F87"/>
    <w:rsid w:val="19AE03F1"/>
    <w:rsid w:val="19B1359D"/>
    <w:rsid w:val="19B17A41"/>
    <w:rsid w:val="19BB441C"/>
    <w:rsid w:val="19BE5CBA"/>
    <w:rsid w:val="19C07C84"/>
    <w:rsid w:val="19C31523"/>
    <w:rsid w:val="19C37774"/>
    <w:rsid w:val="19C77265"/>
    <w:rsid w:val="19C85E69"/>
    <w:rsid w:val="19CA465F"/>
    <w:rsid w:val="19CD084B"/>
    <w:rsid w:val="19D35C0A"/>
    <w:rsid w:val="19D674A8"/>
    <w:rsid w:val="19DB061A"/>
    <w:rsid w:val="19DB686C"/>
    <w:rsid w:val="19DD52F9"/>
    <w:rsid w:val="19E00326"/>
    <w:rsid w:val="19E020D4"/>
    <w:rsid w:val="19E41BC5"/>
    <w:rsid w:val="19E576EB"/>
    <w:rsid w:val="19E716B5"/>
    <w:rsid w:val="19EC0A79"/>
    <w:rsid w:val="19ED50A0"/>
    <w:rsid w:val="19EF40C6"/>
    <w:rsid w:val="19F3005A"/>
    <w:rsid w:val="19F45B80"/>
    <w:rsid w:val="19F85670"/>
    <w:rsid w:val="19FA13E8"/>
    <w:rsid w:val="19FE07AD"/>
    <w:rsid w:val="1A002777"/>
    <w:rsid w:val="1A02029D"/>
    <w:rsid w:val="1A051B3B"/>
    <w:rsid w:val="1A071A03"/>
    <w:rsid w:val="1A1324AA"/>
    <w:rsid w:val="1A1D1ABC"/>
    <w:rsid w:val="1A1D50D7"/>
    <w:rsid w:val="1A1F16AE"/>
    <w:rsid w:val="1A200723"/>
    <w:rsid w:val="1A2024D1"/>
    <w:rsid w:val="1A206975"/>
    <w:rsid w:val="1A207E41"/>
    <w:rsid w:val="1A22449B"/>
    <w:rsid w:val="1A255D39"/>
    <w:rsid w:val="1A266884"/>
    <w:rsid w:val="1A2975D8"/>
    <w:rsid w:val="1A2C356C"/>
    <w:rsid w:val="1A2E1092"/>
    <w:rsid w:val="1A2F6BB8"/>
    <w:rsid w:val="1A312930"/>
    <w:rsid w:val="1A3146DE"/>
    <w:rsid w:val="1A3348FA"/>
    <w:rsid w:val="1A345F7C"/>
    <w:rsid w:val="1A366198"/>
    <w:rsid w:val="1A367A00"/>
    <w:rsid w:val="1A3736D6"/>
    <w:rsid w:val="1A37709D"/>
    <w:rsid w:val="1A377809"/>
    <w:rsid w:val="1A383CBF"/>
    <w:rsid w:val="1A3B5C77"/>
    <w:rsid w:val="1A3F504D"/>
    <w:rsid w:val="1A472154"/>
    <w:rsid w:val="1A495ECC"/>
    <w:rsid w:val="1A516B2E"/>
    <w:rsid w:val="1A5328A6"/>
    <w:rsid w:val="1A5B175B"/>
    <w:rsid w:val="1A5F0EA6"/>
    <w:rsid w:val="1A5F2FF9"/>
    <w:rsid w:val="1A642D06"/>
    <w:rsid w:val="1A646862"/>
    <w:rsid w:val="1A65423B"/>
    <w:rsid w:val="1A673E98"/>
    <w:rsid w:val="1A69284E"/>
    <w:rsid w:val="1A6C3968"/>
    <w:rsid w:val="1A710F7F"/>
    <w:rsid w:val="1A732F49"/>
    <w:rsid w:val="1A736AA5"/>
    <w:rsid w:val="1A744BDA"/>
    <w:rsid w:val="1A75281D"/>
    <w:rsid w:val="1A756A1A"/>
    <w:rsid w:val="1A756CC1"/>
    <w:rsid w:val="1A7867B1"/>
    <w:rsid w:val="1A7912A4"/>
    <w:rsid w:val="1A7A42D7"/>
    <w:rsid w:val="1A7F369B"/>
    <w:rsid w:val="1A8011C2"/>
    <w:rsid w:val="1A807414"/>
    <w:rsid w:val="1A82318C"/>
    <w:rsid w:val="1A89451A"/>
    <w:rsid w:val="1A903AFB"/>
    <w:rsid w:val="1A9058A9"/>
    <w:rsid w:val="1A907657"/>
    <w:rsid w:val="1A9133CF"/>
    <w:rsid w:val="1A976C37"/>
    <w:rsid w:val="1A984BAD"/>
    <w:rsid w:val="1A9A2920"/>
    <w:rsid w:val="1A9A6727"/>
    <w:rsid w:val="1A9C249F"/>
    <w:rsid w:val="1AA11864"/>
    <w:rsid w:val="1AA41354"/>
    <w:rsid w:val="1AA50C28"/>
    <w:rsid w:val="1AA56239"/>
    <w:rsid w:val="1AAB26E2"/>
    <w:rsid w:val="1AAE5D2F"/>
    <w:rsid w:val="1AB53561"/>
    <w:rsid w:val="1AB5530F"/>
    <w:rsid w:val="1AB8220E"/>
    <w:rsid w:val="1AB84DFF"/>
    <w:rsid w:val="1ABC48F0"/>
    <w:rsid w:val="1ABD41C4"/>
    <w:rsid w:val="1AC111F1"/>
    <w:rsid w:val="1AC11F06"/>
    <w:rsid w:val="1AC35C7E"/>
    <w:rsid w:val="1AC45552"/>
    <w:rsid w:val="1AC90DBB"/>
    <w:rsid w:val="1ACE4487"/>
    <w:rsid w:val="1AD25EC1"/>
    <w:rsid w:val="1AD559B1"/>
    <w:rsid w:val="1AD5775F"/>
    <w:rsid w:val="1AD63F77"/>
    <w:rsid w:val="1ADA2FC8"/>
    <w:rsid w:val="1ADD6614"/>
    <w:rsid w:val="1ADF05DE"/>
    <w:rsid w:val="1AE259D8"/>
    <w:rsid w:val="1AE33AFE"/>
    <w:rsid w:val="1AE4166C"/>
    <w:rsid w:val="1AE80F5D"/>
    <w:rsid w:val="1AEE25CF"/>
    <w:rsid w:val="1AF06CFB"/>
    <w:rsid w:val="1AF11B8D"/>
    <w:rsid w:val="1AF35E37"/>
    <w:rsid w:val="1AF47500"/>
    <w:rsid w:val="1AF851FC"/>
    <w:rsid w:val="1AF85A85"/>
    <w:rsid w:val="1AF916A0"/>
    <w:rsid w:val="1AFA71C6"/>
    <w:rsid w:val="1AFC1190"/>
    <w:rsid w:val="1AFD0A64"/>
    <w:rsid w:val="1AFE5175"/>
    <w:rsid w:val="1B0071E4"/>
    <w:rsid w:val="1B012302"/>
    <w:rsid w:val="1B041DF3"/>
    <w:rsid w:val="1B11359C"/>
    <w:rsid w:val="1B177D78"/>
    <w:rsid w:val="1B193AF0"/>
    <w:rsid w:val="1B19589E"/>
    <w:rsid w:val="1B2129A5"/>
    <w:rsid w:val="1B281F85"/>
    <w:rsid w:val="1B28788F"/>
    <w:rsid w:val="1B2A271F"/>
    <w:rsid w:val="1B2B3823"/>
    <w:rsid w:val="1B2D30F7"/>
    <w:rsid w:val="1B2E6E70"/>
    <w:rsid w:val="1B3501FE"/>
    <w:rsid w:val="1B3E3557"/>
    <w:rsid w:val="1B407738"/>
    <w:rsid w:val="1B414DF5"/>
    <w:rsid w:val="1B421B68"/>
    <w:rsid w:val="1B4548E5"/>
    <w:rsid w:val="1B455134"/>
    <w:rsid w:val="1B46204F"/>
    <w:rsid w:val="1B487F31"/>
    <w:rsid w:val="1B495A57"/>
    <w:rsid w:val="1B4F7512"/>
    <w:rsid w:val="1B505038"/>
    <w:rsid w:val="1B506DE6"/>
    <w:rsid w:val="1B530544"/>
    <w:rsid w:val="1B5763C6"/>
    <w:rsid w:val="1B6139B0"/>
    <w:rsid w:val="1B634D6B"/>
    <w:rsid w:val="1B66161C"/>
    <w:rsid w:val="1B661FDC"/>
    <w:rsid w:val="1B666609"/>
    <w:rsid w:val="1B6B0D73"/>
    <w:rsid w:val="1B6D1746"/>
    <w:rsid w:val="1B6F54BE"/>
    <w:rsid w:val="1B713184"/>
    <w:rsid w:val="1B740D26"/>
    <w:rsid w:val="1B741675"/>
    <w:rsid w:val="1B75684C"/>
    <w:rsid w:val="1B770817"/>
    <w:rsid w:val="1B7E1BA5"/>
    <w:rsid w:val="1B7E3953"/>
    <w:rsid w:val="1B803B6F"/>
    <w:rsid w:val="1B8076CB"/>
    <w:rsid w:val="1B862808"/>
    <w:rsid w:val="1B8B42C2"/>
    <w:rsid w:val="1B8C13E9"/>
    <w:rsid w:val="1B9413C8"/>
    <w:rsid w:val="1B972C67"/>
    <w:rsid w:val="1B9A3EDC"/>
    <w:rsid w:val="1BA01B1B"/>
    <w:rsid w:val="1BA07D6D"/>
    <w:rsid w:val="1BA209CF"/>
    <w:rsid w:val="1BA52E39"/>
    <w:rsid w:val="1BA62EAA"/>
    <w:rsid w:val="1BA710FC"/>
    <w:rsid w:val="1BA86C22"/>
    <w:rsid w:val="1BAA299A"/>
    <w:rsid w:val="1BAA4748"/>
    <w:rsid w:val="1BAB04C0"/>
    <w:rsid w:val="1BB11F7A"/>
    <w:rsid w:val="1BB13D28"/>
    <w:rsid w:val="1BB16EFC"/>
    <w:rsid w:val="1BB2184F"/>
    <w:rsid w:val="1BB455C7"/>
    <w:rsid w:val="1BB4777D"/>
    <w:rsid w:val="1BB6133F"/>
    <w:rsid w:val="1BB90559"/>
    <w:rsid w:val="1BBB4BA7"/>
    <w:rsid w:val="1BBC26CD"/>
    <w:rsid w:val="1BBF43CB"/>
    <w:rsid w:val="1BC021BE"/>
    <w:rsid w:val="1BC258DA"/>
    <w:rsid w:val="1BC25F36"/>
    <w:rsid w:val="1BC7354C"/>
    <w:rsid w:val="1BCA4DEA"/>
    <w:rsid w:val="1BCD6688"/>
    <w:rsid w:val="1BCF2401"/>
    <w:rsid w:val="1BCF41AF"/>
    <w:rsid w:val="1BD01CD5"/>
    <w:rsid w:val="1BD05350"/>
    <w:rsid w:val="1BD23C9F"/>
    <w:rsid w:val="1BD75AB8"/>
    <w:rsid w:val="1BD9502D"/>
    <w:rsid w:val="1BDC68CC"/>
    <w:rsid w:val="1BDE0896"/>
    <w:rsid w:val="1BE22134"/>
    <w:rsid w:val="1BE834C2"/>
    <w:rsid w:val="1BE925AE"/>
    <w:rsid w:val="1BED0AD9"/>
    <w:rsid w:val="1BF14125"/>
    <w:rsid w:val="1BFD0D1C"/>
    <w:rsid w:val="1BFD51C0"/>
    <w:rsid w:val="1BFD6F6E"/>
    <w:rsid w:val="1BFE6842"/>
    <w:rsid w:val="1BFF7F95"/>
    <w:rsid w:val="1C0459C2"/>
    <w:rsid w:val="1C057BD0"/>
    <w:rsid w:val="1C085913"/>
    <w:rsid w:val="1C0876C1"/>
    <w:rsid w:val="1C093B64"/>
    <w:rsid w:val="1C0A168B"/>
    <w:rsid w:val="1C0C5403"/>
    <w:rsid w:val="1C0F4EF3"/>
    <w:rsid w:val="1C0F6CA1"/>
    <w:rsid w:val="1C136593"/>
    <w:rsid w:val="1C1442B7"/>
    <w:rsid w:val="1C1B3898"/>
    <w:rsid w:val="1C1B3B4A"/>
    <w:rsid w:val="1C1B73F4"/>
    <w:rsid w:val="1C1E0C92"/>
    <w:rsid w:val="1C1F5136"/>
    <w:rsid w:val="1C2269D4"/>
    <w:rsid w:val="1C2F10F1"/>
    <w:rsid w:val="1C362480"/>
    <w:rsid w:val="1C381D54"/>
    <w:rsid w:val="1C3A1F70"/>
    <w:rsid w:val="1C47468D"/>
    <w:rsid w:val="1C47643B"/>
    <w:rsid w:val="1C4921B3"/>
    <w:rsid w:val="1C4A1A87"/>
    <w:rsid w:val="1C5172BA"/>
    <w:rsid w:val="1C542906"/>
    <w:rsid w:val="1C5446B4"/>
    <w:rsid w:val="1C5A43C0"/>
    <w:rsid w:val="1C5D17BA"/>
    <w:rsid w:val="1C5F3784"/>
    <w:rsid w:val="1C625023"/>
    <w:rsid w:val="1C662D65"/>
    <w:rsid w:val="1C6B4E0E"/>
    <w:rsid w:val="1C6E1C1A"/>
    <w:rsid w:val="1C6E39C8"/>
    <w:rsid w:val="1C6E5671"/>
    <w:rsid w:val="1C767BD0"/>
    <w:rsid w:val="1C7B4336"/>
    <w:rsid w:val="1C7F5BD5"/>
    <w:rsid w:val="1C80194D"/>
    <w:rsid w:val="1C8054A9"/>
    <w:rsid w:val="1C832B05"/>
    <w:rsid w:val="1C88086E"/>
    <w:rsid w:val="1C890801"/>
    <w:rsid w:val="1C8C6544"/>
    <w:rsid w:val="1C8E5E18"/>
    <w:rsid w:val="1C9176B6"/>
    <w:rsid w:val="1C931680"/>
    <w:rsid w:val="1C964CCC"/>
    <w:rsid w:val="1C980A44"/>
    <w:rsid w:val="1C9A0C60"/>
    <w:rsid w:val="1C9C6787"/>
    <w:rsid w:val="1C9D605B"/>
    <w:rsid w:val="1CA4563B"/>
    <w:rsid w:val="1CA613B3"/>
    <w:rsid w:val="1CA92C52"/>
    <w:rsid w:val="1CAE64BA"/>
    <w:rsid w:val="1CB05D8E"/>
    <w:rsid w:val="1CB11B06"/>
    <w:rsid w:val="1CB6536F"/>
    <w:rsid w:val="1CB735C0"/>
    <w:rsid w:val="1CC17F9B"/>
    <w:rsid w:val="1CCC06EE"/>
    <w:rsid w:val="1CCC4B92"/>
    <w:rsid w:val="1CD53A47"/>
    <w:rsid w:val="1CD54897"/>
    <w:rsid w:val="1CD75A11"/>
    <w:rsid w:val="1CD777BF"/>
    <w:rsid w:val="1CDA72AF"/>
    <w:rsid w:val="1CDF48C5"/>
    <w:rsid w:val="1CE23592"/>
    <w:rsid w:val="1CE26164"/>
    <w:rsid w:val="1CE617B0"/>
    <w:rsid w:val="1CE974F2"/>
    <w:rsid w:val="1CF8700E"/>
    <w:rsid w:val="1CFA16FF"/>
    <w:rsid w:val="1CFA34AD"/>
    <w:rsid w:val="1CFB6FA3"/>
    <w:rsid w:val="1CFD2F9D"/>
    <w:rsid w:val="1CFF2872"/>
    <w:rsid w:val="1D001AEA"/>
    <w:rsid w:val="1D0165EA"/>
    <w:rsid w:val="1D0D1432"/>
    <w:rsid w:val="1D100F23"/>
    <w:rsid w:val="1D102CD1"/>
    <w:rsid w:val="1D13631D"/>
    <w:rsid w:val="1D17405F"/>
    <w:rsid w:val="1D183933"/>
    <w:rsid w:val="1D1A58FD"/>
    <w:rsid w:val="1D1C4DBE"/>
    <w:rsid w:val="1D266CE1"/>
    <w:rsid w:val="1D2B3667"/>
    <w:rsid w:val="1D320E99"/>
    <w:rsid w:val="1D3249F5"/>
    <w:rsid w:val="1D352737"/>
    <w:rsid w:val="1D37200B"/>
    <w:rsid w:val="1D3963AF"/>
    <w:rsid w:val="1D3C1D18"/>
    <w:rsid w:val="1D3C55BB"/>
    <w:rsid w:val="1D412E8A"/>
    <w:rsid w:val="1D4E37F9"/>
    <w:rsid w:val="1D543842"/>
    <w:rsid w:val="1D554B87"/>
    <w:rsid w:val="1D554CD2"/>
    <w:rsid w:val="1D57445C"/>
    <w:rsid w:val="1D594B7C"/>
    <w:rsid w:val="1D5A3F4C"/>
    <w:rsid w:val="1D5D57EA"/>
    <w:rsid w:val="1D5E3A3C"/>
    <w:rsid w:val="1D61352C"/>
    <w:rsid w:val="1D6152DA"/>
    <w:rsid w:val="1D6A673C"/>
    <w:rsid w:val="1D725739"/>
    <w:rsid w:val="1D750D86"/>
    <w:rsid w:val="1D76522A"/>
    <w:rsid w:val="1D7C3EC2"/>
    <w:rsid w:val="1D7D068C"/>
    <w:rsid w:val="1D7E40DE"/>
    <w:rsid w:val="1D7F1C04"/>
    <w:rsid w:val="1D81592C"/>
    <w:rsid w:val="1D81772B"/>
    <w:rsid w:val="1D823D48"/>
    <w:rsid w:val="1D8E3BF5"/>
    <w:rsid w:val="1D8F1E47"/>
    <w:rsid w:val="1D900E67"/>
    <w:rsid w:val="1D903E12"/>
    <w:rsid w:val="1D9247AE"/>
    <w:rsid w:val="1D9456B0"/>
    <w:rsid w:val="1D9A07EC"/>
    <w:rsid w:val="1DA43419"/>
    <w:rsid w:val="1DA90758"/>
    <w:rsid w:val="1DAC0C4B"/>
    <w:rsid w:val="1DAD6772"/>
    <w:rsid w:val="1DB567EC"/>
    <w:rsid w:val="1DB83DBE"/>
    <w:rsid w:val="1DBB0E8E"/>
    <w:rsid w:val="1DBC4C07"/>
    <w:rsid w:val="1DBE097F"/>
    <w:rsid w:val="1DC55869"/>
    <w:rsid w:val="1DC61BA9"/>
    <w:rsid w:val="1DCB4E4A"/>
    <w:rsid w:val="1DCD471E"/>
    <w:rsid w:val="1DD03E43"/>
    <w:rsid w:val="1DD261D8"/>
    <w:rsid w:val="1DD44C50"/>
    <w:rsid w:val="1DD71A40"/>
    <w:rsid w:val="1DD737EE"/>
    <w:rsid w:val="1DD957B9"/>
    <w:rsid w:val="1DDA6E3B"/>
    <w:rsid w:val="1DDC6BD9"/>
    <w:rsid w:val="1DDE4B7D"/>
    <w:rsid w:val="1DDF4451"/>
    <w:rsid w:val="1DE026A3"/>
    <w:rsid w:val="1DE1641B"/>
    <w:rsid w:val="1DE2466D"/>
    <w:rsid w:val="1DE54FD0"/>
    <w:rsid w:val="1DE657E0"/>
    <w:rsid w:val="1DEB6CDE"/>
    <w:rsid w:val="1DF24184"/>
    <w:rsid w:val="1DF51A98"/>
    <w:rsid w:val="1DF5454F"/>
    <w:rsid w:val="1DF779ED"/>
    <w:rsid w:val="1DF83E91"/>
    <w:rsid w:val="1DF95513"/>
    <w:rsid w:val="1DFB572F"/>
    <w:rsid w:val="1E004AF3"/>
    <w:rsid w:val="1E026ABD"/>
    <w:rsid w:val="1E032835"/>
    <w:rsid w:val="1E0345E3"/>
    <w:rsid w:val="1E072487"/>
    <w:rsid w:val="1E0B0E08"/>
    <w:rsid w:val="1E0B5246"/>
    <w:rsid w:val="1E0C16EA"/>
    <w:rsid w:val="1E116D00"/>
    <w:rsid w:val="1E124827"/>
    <w:rsid w:val="1E162569"/>
    <w:rsid w:val="1E1647DA"/>
    <w:rsid w:val="1E171E3D"/>
    <w:rsid w:val="1E18008F"/>
    <w:rsid w:val="1E18340C"/>
    <w:rsid w:val="1E1B1D8D"/>
    <w:rsid w:val="1E1E141D"/>
    <w:rsid w:val="1E1F7199"/>
    <w:rsid w:val="1E2D1660"/>
    <w:rsid w:val="1E2E78B2"/>
    <w:rsid w:val="1E2F7187"/>
    <w:rsid w:val="1E3B5B2B"/>
    <w:rsid w:val="1E3D060F"/>
    <w:rsid w:val="1E3F7D2E"/>
    <w:rsid w:val="1E4134E4"/>
    <w:rsid w:val="1E430E84"/>
    <w:rsid w:val="1E4A5D6E"/>
    <w:rsid w:val="1E4E1D03"/>
    <w:rsid w:val="1E5062B3"/>
    <w:rsid w:val="1E51534F"/>
    <w:rsid w:val="1E523514"/>
    <w:rsid w:val="1E5D1F46"/>
    <w:rsid w:val="1E5E181A"/>
    <w:rsid w:val="1E634270"/>
    <w:rsid w:val="1E6432D4"/>
    <w:rsid w:val="1E65704C"/>
    <w:rsid w:val="1E696B3C"/>
    <w:rsid w:val="1E714A66"/>
    <w:rsid w:val="1E7159F1"/>
    <w:rsid w:val="1E74728F"/>
    <w:rsid w:val="1E7554E1"/>
    <w:rsid w:val="1E786D7F"/>
    <w:rsid w:val="1E796654"/>
    <w:rsid w:val="1E7A2AF8"/>
    <w:rsid w:val="1E7B6FB6"/>
    <w:rsid w:val="1E802593"/>
    <w:rsid w:val="1E806520"/>
    <w:rsid w:val="1E85149C"/>
    <w:rsid w:val="1E8E65A3"/>
    <w:rsid w:val="1E90231B"/>
    <w:rsid w:val="1E990AA4"/>
    <w:rsid w:val="1E9B0CC0"/>
    <w:rsid w:val="1EA01E32"/>
    <w:rsid w:val="1EA336D1"/>
    <w:rsid w:val="1EA41923"/>
    <w:rsid w:val="1EA638ED"/>
    <w:rsid w:val="1EA66BF4"/>
    <w:rsid w:val="1EA703CC"/>
    <w:rsid w:val="1EAC07D7"/>
    <w:rsid w:val="1EAF262F"/>
    <w:rsid w:val="1EAF7CA6"/>
    <w:rsid w:val="1EB055BF"/>
    <w:rsid w:val="1EB4768C"/>
    <w:rsid w:val="1EB7330C"/>
    <w:rsid w:val="1EB8717C"/>
    <w:rsid w:val="1EBB6C6C"/>
    <w:rsid w:val="1EBD29E4"/>
    <w:rsid w:val="1EC04283"/>
    <w:rsid w:val="1EC27FFB"/>
    <w:rsid w:val="1EC43D73"/>
    <w:rsid w:val="1EC51899"/>
    <w:rsid w:val="1EC57AEB"/>
    <w:rsid w:val="1ED146E2"/>
    <w:rsid w:val="1EDA3596"/>
    <w:rsid w:val="1EDD6BE3"/>
    <w:rsid w:val="1EDF295B"/>
    <w:rsid w:val="1EE241F9"/>
    <w:rsid w:val="1EE44415"/>
    <w:rsid w:val="1EE75CB3"/>
    <w:rsid w:val="1EED1389"/>
    <w:rsid w:val="1EF74148"/>
    <w:rsid w:val="1EFB52BB"/>
    <w:rsid w:val="1F0A0FF3"/>
    <w:rsid w:val="1F0E1492"/>
    <w:rsid w:val="1F120F82"/>
    <w:rsid w:val="1F122D30"/>
    <w:rsid w:val="1F15637C"/>
    <w:rsid w:val="1F163F21"/>
    <w:rsid w:val="1F1840BF"/>
    <w:rsid w:val="1F1C1B35"/>
    <w:rsid w:val="1F250DF2"/>
    <w:rsid w:val="1F2C36C6"/>
    <w:rsid w:val="1F2F6DAC"/>
    <w:rsid w:val="1F325180"/>
    <w:rsid w:val="1F356A1F"/>
    <w:rsid w:val="1F38650F"/>
    <w:rsid w:val="1F3C5FFF"/>
    <w:rsid w:val="1F422EEA"/>
    <w:rsid w:val="1F443106"/>
    <w:rsid w:val="1F482C10"/>
    <w:rsid w:val="1F511C17"/>
    <w:rsid w:val="1F5570C1"/>
    <w:rsid w:val="1F5771FF"/>
    <w:rsid w:val="1F5B4370"/>
    <w:rsid w:val="1F5D1E85"/>
    <w:rsid w:val="1F5F1CED"/>
    <w:rsid w:val="1F5F3A9B"/>
    <w:rsid w:val="1F6115C2"/>
    <w:rsid w:val="1F647304"/>
    <w:rsid w:val="1F667C26"/>
    <w:rsid w:val="1F737547"/>
    <w:rsid w:val="1F7538D1"/>
    <w:rsid w:val="1F7E03C6"/>
    <w:rsid w:val="1F7E2174"/>
    <w:rsid w:val="1F7E6617"/>
    <w:rsid w:val="1F8452B0"/>
    <w:rsid w:val="1F861028"/>
    <w:rsid w:val="1F882FF2"/>
    <w:rsid w:val="1F8B2AE2"/>
    <w:rsid w:val="1F8E612F"/>
    <w:rsid w:val="1F8F4381"/>
    <w:rsid w:val="1F90634B"/>
    <w:rsid w:val="1F933745"/>
    <w:rsid w:val="1F947BE9"/>
    <w:rsid w:val="1F9C6A9E"/>
    <w:rsid w:val="1F9D14B8"/>
    <w:rsid w:val="1FA15E62"/>
    <w:rsid w:val="1FA871F0"/>
    <w:rsid w:val="1FAA11BB"/>
    <w:rsid w:val="1FAD4807"/>
    <w:rsid w:val="1FBE4C66"/>
    <w:rsid w:val="1FC35F39"/>
    <w:rsid w:val="1FCF304C"/>
    <w:rsid w:val="1FCF6E73"/>
    <w:rsid w:val="1FD224BF"/>
    <w:rsid w:val="1FE175D4"/>
    <w:rsid w:val="1FE346CD"/>
    <w:rsid w:val="1FE67D19"/>
    <w:rsid w:val="1FE71021"/>
    <w:rsid w:val="1FE868A9"/>
    <w:rsid w:val="1FEB3581"/>
    <w:rsid w:val="1FED72F9"/>
    <w:rsid w:val="1FEF6BCD"/>
    <w:rsid w:val="1FF16DE9"/>
    <w:rsid w:val="1FF360C9"/>
    <w:rsid w:val="1FFB247A"/>
    <w:rsid w:val="1FFB7C68"/>
    <w:rsid w:val="1FFC12EA"/>
    <w:rsid w:val="1FFC578E"/>
    <w:rsid w:val="2000702C"/>
    <w:rsid w:val="20014B53"/>
    <w:rsid w:val="20034907"/>
    <w:rsid w:val="20036B1D"/>
    <w:rsid w:val="200563F1"/>
    <w:rsid w:val="20056D5F"/>
    <w:rsid w:val="2007660D"/>
    <w:rsid w:val="200954D7"/>
    <w:rsid w:val="200D799B"/>
    <w:rsid w:val="20166850"/>
    <w:rsid w:val="20173E4B"/>
    <w:rsid w:val="20191E9C"/>
    <w:rsid w:val="202A22FB"/>
    <w:rsid w:val="202A40A9"/>
    <w:rsid w:val="2031368A"/>
    <w:rsid w:val="20315438"/>
    <w:rsid w:val="203647FC"/>
    <w:rsid w:val="203B62B7"/>
    <w:rsid w:val="204213F3"/>
    <w:rsid w:val="20436F19"/>
    <w:rsid w:val="204D506B"/>
    <w:rsid w:val="204D7D98"/>
    <w:rsid w:val="204E48BC"/>
    <w:rsid w:val="204F1D62"/>
    <w:rsid w:val="20511636"/>
    <w:rsid w:val="20515ADA"/>
    <w:rsid w:val="20564E9E"/>
    <w:rsid w:val="205B27D3"/>
    <w:rsid w:val="205C7FDB"/>
    <w:rsid w:val="205E1FA5"/>
    <w:rsid w:val="205E2895"/>
    <w:rsid w:val="205E3D53"/>
    <w:rsid w:val="20607ACB"/>
    <w:rsid w:val="2063009A"/>
    <w:rsid w:val="206375BB"/>
    <w:rsid w:val="20686980"/>
    <w:rsid w:val="206E043A"/>
    <w:rsid w:val="207417C9"/>
    <w:rsid w:val="20743577"/>
    <w:rsid w:val="20753340"/>
    <w:rsid w:val="2076109D"/>
    <w:rsid w:val="2079293B"/>
    <w:rsid w:val="207B1880"/>
    <w:rsid w:val="20803CC9"/>
    <w:rsid w:val="20831A0C"/>
    <w:rsid w:val="20850611"/>
    <w:rsid w:val="208921B3"/>
    <w:rsid w:val="208A0FEC"/>
    <w:rsid w:val="208A67B8"/>
    <w:rsid w:val="20913FE3"/>
    <w:rsid w:val="20973DEB"/>
    <w:rsid w:val="20A21E92"/>
    <w:rsid w:val="20A420AE"/>
    <w:rsid w:val="20A51982"/>
    <w:rsid w:val="20A91472"/>
    <w:rsid w:val="20AC02FA"/>
    <w:rsid w:val="20AE4CDA"/>
    <w:rsid w:val="20AE6A88"/>
    <w:rsid w:val="20AF5164"/>
    <w:rsid w:val="20B120D5"/>
    <w:rsid w:val="20B26522"/>
    <w:rsid w:val="20B44310"/>
    <w:rsid w:val="20B63B8F"/>
    <w:rsid w:val="20B7743F"/>
    <w:rsid w:val="20B87907"/>
    <w:rsid w:val="20B971DB"/>
    <w:rsid w:val="20BB2F53"/>
    <w:rsid w:val="20BE47F2"/>
    <w:rsid w:val="20C0056A"/>
    <w:rsid w:val="20C04A0E"/>
    <w:rsid w:val="20C20786"/>
    <w:rsid w:val="20C242E2"/>
    <w:rsid w:val="20C31E08"/>
    <w:rsid w:val="20C77B4A"/>
    <w:rsid w:val="20CA763A"/>
    <w:rsid w:val="20CB5E1E"/>
    <w:rsid w:val="20CE2C87"/>
    <w:rsid w:val="20D51287"/>
    <w:rsid w:val="20D61B3B"/>
    <w:rsid w:val="20E06E5E"/>
    <w:rsid w:val="20E13104"/>
    <w:rsid w:val="20E56222"/>
    <w:rsid w:val="20E57FD0"/>
    <w:rsid w:val="20E95D13"/>
    <w:rsid w:val="20EB1A8B"/>
    <w:rsid w:val="20F46465"/>
    <w:rsid w:val="20F546B7"/>
    <w:rsid w:val="20F84069"/>
    <w:rsid w:val="20FB5A46"/>
    <w:rsid w:val="2100305C"/>
    <w:rsid w:val="21025026"/>
    <w:rsid w:val="21045795"/>
    <w:rsid w:val="21046ED6"/>
    <w:rsid w:val="2107263D"/>
    <w:rsid w:val="210743EB"/>
    <w:rsid w:val="21091F11"/>
    <w:rsid w:val="210C1A01"/>
    <w:rsid w:val="210F29C1"/>
    <w:rsid w:val="21105479"/>
    <w:rsid w:val="211116EB"/>
    <w:rsid w:val="21117017"/>
    <w:rsid w:val="21134B3E"/>
    <w:rsid w:val="21162880"/>
    <w:rsid w:val="211A5ECC"/>
    <w:rsid w:val="211B1C44"/>
    <w:rsid w:val="211C7E96"/>
    <w:rsid w:val="211F34E2"/>
    <w:rsid w:val="2120725A"/>
    <w:rsid w:val="212154AC"/>
    <w:rsid w:val="21222FD3"/>
    <w:rsid w:val="2127683B"/>
    <w:rsid w:val="212F1E92"/>
    <w:rsid w:val="21315EF3"/>
    <w:rsid w:val="2133151A"/>
    <w:rsid w:val="213351E0"/>
    <w:rsid w:val="213571AA"/>
    <w:rsid w:val="213F1DD6"/>
    <w:rsid w:val="21425423"/>
    <w:rsid w:val="21442F49"/>
    <w:rsid w:val="21464F13"/>
    <w:rsid w:val="214924CA"/>
    <w:rsid w:val="21494A03"/>
    <w:rsid w:val="214C62A1"/>
    <w:rsid w:val="214E3DC8"/>
    <w:rsid w:val="214F565A"/>
    <w:rsid w:val="21502E2D"/>
    <w:rsid w:val="21505D92"/>
    <w:rsid w:val="21521B0A"/>
    <w:rsid w:val="21556F04"/>
    <w:rsid w:val="215B0293"/>
    <w:rsid w:val="216058A9"/>
    <w:rsid w:val="216133FC"/>
    <w:rsid w:val="216E7FC6"/>
    <w:rsid w:val="21701F90"/>
    <w:rsid w:val="21703D3E"/>
    <w:rsid w:val="217130CF"/>
    <w:rsid w:val="2173382E"/>
    <w:rsid w:val="217A2E0F"/>
    <w:rsid w:val="217B1982"/>
    <w:rsid w:val="217C26E3"/>
    <w:rsid w:val="21843C8D"/>
    <w:rsid w:val="218D2B42"/>
    <w:rsid w:val="218D48F0"/>
    <w:rsid w:val="21902632"/>
    <w:rsid w:val="21927E8A"/>
    <w:rsid w:val="219333A8"/>
    <w:rsid w:val="21957C48"/>
    <w:rsid w:val="219914E7"/>
    <w:rsid w:val="219A0DBB"/>
    <w:rsid w:val="21A25EC1"/>
    <w:rsid w:val="21A34113"/>
    <w:rsid w:val="21A460DD"/>
    <w:rsid w:val="21A63C04"/>
    <w:rsid w:val="21A734D8"/>
    <w:rsid w:val="21AA36F4"/>
    <w:rsid w:val="21AB49A6"/>
    <w:rsid w:val="21AB746C"/>
    <w:rsid w:val="21AD4F92"/>
    <w:rsid w:val="21B24356"/>
    <w:rsid w:val="21BA145D"/>
    <w:rsid w:val="21BF1DD8"/>
    <w:rsid w:val="21C10A3D"/>
    <w:rsid w:val="21C127EB"/>
    <w:rsid w:val="21C422DC"/>
    <w:rsid w:val="21C61BB0"/>
    <w:rsid w:val="21D267A7"/>
    <w:rsid w:val="21D342CD"/>
    <w:rsid w:val="21D50045"/>
    <w:rsid w:val="21D56297"/>
    <w:rsid w:val="21D56769"/>
    <w:rsid w:val="21DF0EC4"/>
    <w:rsid w:val="21E140A1"/>
    <w:rsid w:val="21E14C3C"/>
    <w:rsid w:val="21E52EF3"/>
    <w:rsid w:val="21EB7868"/>
    <w:rsid w:val="21EE1107"/>
    <w:rsid w:val="21EF60F0"/>
    <w:rsid w:val="21F77FBB"/>
    <w:rsid w:val="21FA4AE9"/>
    <w:rsid w:val="21FB5D7B"/>
    <w:rsid w:val="21FE134A"/>
    <w:rsid w:val="21FE759C"/>
    <w:rsid w:val="21FF3314"/>
    <w:rsid w:val="2208666C"/>
    <w:rsid w:val="220B1C3D"/>
    <w:rsid w:val="220E6500"/>
    <w:rsid w:val="221548E5"/>
    <w:rsid w:val="221D1D20"/>
    <w:rsid w:val="221D6540"/>
    <w:rsid w:val="22237002"/>
    <w:rsid w:val="222774BB"/>
    <w:rsid w:val="222A65E3"/>
    <w:rsid w:val="222F1E4B"/>
    <w:rsid w:val="222F3BF9"/>
    <w:rsid w:val="2230171F"/>
    <w:rsid w:val="22334A87"/>
    <w:rsid w:val="22372AAE"/>
    <w:rsid w:val="223A2D60"/>
    <w:rsid w:val="223E208E"/>
    <w:rsid w:val="22407BB4"/>
    <w:rsid w:val="22421B7E"/>
    <w:rsid w:val="22477195"/>
    <w:rsid w:val="22486A69"/>
    <w:rsid w:val="224D407F"/>
    <w:rsid w:val="224F7DF7"/>
    <w:rsid w:val="225418B2"/>
    <w:rsid w:val="2254540E"/>
    <w:rsid w:val="22552F34"/>
    <w:rsid w:val="22592A24"/>
    <w:rsid w:val="225C134D"/>
    <w:rsid w:val="225E0A1A"/>
    <w:rsid w:val="22600256"/>
    <w:rsid w:val="22603DB2"/>
    <w:rsid w:val="22604686"/>
    <w:rsid w:val="226118D9"/>
    <w:rsid w:val="22617B2B"/>
    <w:rsid w:val="2265761B"/>
    <w:rsid w:val="22673393"/>
    <w:rsid w:val="22681CF7"/>
    <w:rsid w:val="22682C67"/>
    <w:rsid w:val="22737F8A"/>
    <w:rsid w:val="227B0BEC"/>
    <w:rsid w:val="227E248B"/>
    <w:rsid w:val="227F1494"/>
    <w:rsid w:val="22821F7B"/>
    <w:rsid w:val="22835CF3"/>
    <w:rsid w:val="22857CBD"/>
    <w:rsid w:val="228757E3"/>
    <w:rsid w:val="22883309"/>
    <w:rsid w:val="228B2608"/>
    <w:rsid w:val="228C104B"/>
    <w:rsid w:val="22943A5C"/>
    <w:rsid w:val="22947F00"/>
    <w:rsid w:val="229677D4"/>
    <w:rsid w:val="2297354C"/>
    <w:rsid w:val="22983D58"/>
    <w:rsid w:val="22993768"/>
    <w:rsid w:val="22995516"/>
    <w:rsid w:val="229E2B2D"/>
    <w:rsid w:val="22A07F3A"/>
    <w:rsid w:val="22A44FD3"/>
    <w:rsid w:val="22A55C69"/>
    <w:rsid w:val="22A7378F"/>
    <w:rsid w:val="22A83271"/>
    <w:rsid w:val="22AC524A"/>
    <w:rsid w:val="22AE0FC2"/>
    <w:rsid w:val="22B1173D"/>
    <w:rsid w:val="22B20386"/>
    <w:rsid w:val="22BB6B16"/>
    <w:rsid w:val="22BB723B"/>
    <w:rsid w:val="22BD7457"/>
    <w:rsid w:val="22BE6801"/>
    <w:rsid w:val="22C00CF5"/>
    <w:rsid w:val="22C500B9"/>
    <w:rsid w:val="22CC769A"/>
    <w:rsid w:val="22D402FC"/>
    <w:rsid w:val="22D8603F"/>
    <w:rsid w:val="22D9209E"/>
    <w:rsid w:val="22DC167F"/>
    <w:rsid w:val="22DF561F"/>
    <w:rsid w:val="22DF73CD"/>
    <w:rsid w:val="22E14E98"/>
    <w:rsid w:val="22E22A19"/>
    <w:rsid w:val="22E5075C"/>
    <w:rsid w:val="22E744D4"/>
    <w:rsid w:val="22E9024C"/>
    <w:rsid w:val="22EC3898"/>
    <w:rsid w:val="22F15352"/>
    <w:rsid w:val="22F17100"/>
    <w:rsid w:val="22F32E79"/>
    <w:rsid w:val="22F8223D"/>
    <w:rsid w:val="22F97D63"/>
    <w:rsid w:val="22FB1D2D"/>
    <w:rsid w:val="22FD5AA5"/>
    <w:rsid w:val="23005595"/>
    <w:rsid w:val="23024E6A"/>
    <w:rsid w:val="2309444A"/>
    <w:rsid w:val="230E7CB2"/>
    <w:rsid w:val="231132FF"/>
    <w:rsid w:val="2316527F"/>
    <w:rsid w:val="231828DF"/>
    <w:rsid w:val="2318643B"/>
    <w:rsid w:val="231A6657"/>
    <w:rsid w:val="232201AA"/>
    <w:rsid w:val="232C638A"/>
    <w:rsid w:val="23314077"/>
    <w:rsid w:val="2331661D"/>
    <w:rsid w:val="233500BF"/>
    <w:rsid w:val="23356FED"/>
    <w:rsid w:val="23362D65"/>
    <w:rsid w:val="23377FF7"/>
    <w:rsid w:val="233A4603"/>
    <w:rsid w:val="233B037C"/>
    <w:rsid w:val="233B65CE"/>
    <w:rsid w:val="233C481F"/>
    <w:rsid w:val="233D5EA2"/>
    <w:rsid w:val="233F28CD"/>
    <w:rsid w:val="233F7E6C"/>
    <w:rsid w:val="23411E36"/>
    <w:rsid w:val="2341783F"/>
    <w:rsid w:val="23455D6C"/>
    <w:rsid w:val="234E6301"/>
    <w:rsid w:val="23580F2E"/>
    <w:rsid w:val="2358717F"/>
    <w:rsid w:val="235D02F2"/>
    <w:rsid w:val="235F406A"/>
    <w:rsid w:val="2366364A"/>
    <w:rsid w:val="236773C3"/>
    <w:rsid w:val="2369138D"/>
    <w:rsid w:val="236B0C61"/>
    <w:rsid w:val="236B2A0F"/>
    <w:rsid w:val="236B425F"/>
    <w:rsid w:val="23706277"/>
    <w:rsid w:val="23741CD6"/>
    <w:rsid w:val="23767606"/>
    <w:rsid w:val="237813DD"/>
    <w:rsid w:val="237815D0"/>
    <w:rsid w:val="237A0EA4"/>
    <w:rsid w:val="23807EE2"/>
    <w:rsid w:val="23836192"/>
    <w:rsid w:val="23843AD1"/>
    <w:rsid w:val="238756A8"/>
    <w:rsid w:val="2389558B"/>
    <w:rsid w:val="238C6E29"/>
    <w:rsid w:val="23901F29"/>
    <w:rsid w:val="23906919"/>
    <w:rsid w:val="239174A5"/>
    <w:rsid w:val="2392443F"/>
    <w:rsid w:val="23940426"/>
    <w:rsid w:val="239857CE"/>
    <w:rsid w:val="239C0061"/>
    <w:rsid w:val="23A14683"/>
    <w:rsid w:val="23A75A11"/>
    <w:rsid w:val="23A777BF"/>
    <w:rsid w:val="23A81EB5"/>
    <w:rsid w:val="23AD7CC4"/>
    <w:rsid w:val="23B1699D"/>
    <w:rsid w:val="23B416D2"/>
    <w:rsid w:val="23B5012E"/>
    <w:rsid w:val="23B720F8"/>
    <w:rsid w:val="23B908A4"/>
    <w:rsid w:val="23BD184C"/>
    <w:rsid w:val="23BF2D5B"/>
    <w:rsid w:val="23BF71FF"/>
    <w:rsid w:val="23C6233B"/>
    <w:rsid w:val="23C640E9"/>
    <w:rsid w:val="23C860B3"/>
    <w:rsid w:val="23C91E2B"/>
    <w:rsid w:val="23CA11B4"/>
    <w:rsid w:val="23D26F32"/>
    <w:rsid w:val="23D34A58"/>
    <w:rsid w:val="23D46191"/>
    <w:rsid w:val="23DC3612"/>
    <w:rsid w:val="23DC390D"/>
    <w:rsid w:val="23DF33FD"/>
    <w:rsid w:val="23E34C9B"/>
    <w:rsid w:val="23E66539"/>
    <w:rsid w:val="23E7405F"/>
    <w:rsid w:val="23E95BEF"/>
    <w:rsid w:val="23E9602A"/>
    <w:rsid w:val="23EC3B4C"/>
    <w:rsid w:val="23EE53EE"/>
    <w:rsid w:val="23F23D7D"/>
    <w:rsid w:val="23F32A04"/>
    <w:rsid w:val="23F51F01"/>
    <w:rsid w:val="23F5677C"/>
    <w:rsid w:val="23F944BF"/>
    <w:rsid w:val="23FD0064"/>
    <w:rsid w:val="24082954"/>
    <w:rsid w:val="240B41F2"/>
    <w:rsid w:val="240D1D18"/>
    <w:rsid w:val="240E5F29"/>
    <w:rsid w:val="24107A5A"/>
    <w:rsid w:val="24134E54"/>
    <w:rsid w:val="24170DE9"/>
    <w:rsid w:val="241906BD"/>
    <w:rsid w:val="241A4435"/>
    <w:rsid w:val="241C01AD"/>
    <w:rsid w:val="241E3F25"/>
    <w:rsid w:val="24207C9D"/>
    <w:rsid w:val="242332EA"/>
    <w:rsid w:val="24262DDA"/>
    <w:rsid w:val="242B219E"/>
    <w:rsid w:val="242E7F58"/>
    <w:rsid w:val="2432177F"/>
    <w:rsid w:val="2432352D"/>
    <w:rsid w:val="243A6885"/>
    <w:rsid w:val="243C43AB"/>
    <w:rsid w:val="24443260"/>
    <w:rsid w:val="24466FD8"/>
    <w:rsid w:val="24480FA2"/>
    <w:rsid w:val="24482D50"/>
    <w:rsid w:val="244A2F6C"/>
    <w:rsid w:val="244A4D1A"/>
    <w:rsid w:val="24521E21"/>
    <w:rsid w:val="245259F0"/>
    <w:rsid w:val="245375B0"/>
    <w:rsid w:val="245E2574"/>
    <w:rsid w:val="245E4322"/>
    <w:rsid w:val="2463402E"/>
    <w:rsid w:val="24642C0A"/>
    <w:rsid w:val="246833F2"/>
    <w:rsid w:val="246851A0"/>
    <w:rsid w:val="246B4C91"/>
    <w:rsid w:val="246C2EE2"/>
    <w:rsid w:val="246D0A09"/>
    <w:rsid w:val="24727DCD"/>
    <w:rsid w:val="247A64D8"/>
    <w:rsid w:val="24822C1D"/>
    <w:rsid w:val="24863878"/>
    <w:rsid w:val="248B0E8F"/>
    <w:rsid w:val="249327A2"/>
    <w:rsid w:val="2494234F"/>
    <w:rsid w:val="24942439"/>
    <w:rsid w:val="24945F95"/>
    <w:rsid w:val="249537FE"/>
    <w:rsid w:val="24973CD7"/>
    <w:rsid w:val="249935AC"/>
    <w:rsid w:val="24A00DDE"/>
    <w:rsid w:val="24A51F50"/>
    <w:rsid w:val="24AA3A0B"/>
    <w:rsid w:val="24AB32DF"/>
    <w:rsid w:val="24AD4D8B"/>
    <w:rsid w:val="24AE34FB"/>
    <w:rsid w:val="24B14D99"/>
    <w:rsid w:val="24B16B47"/>
    <w:rsid w:val="24B22173"/>
    <w:rsid w:val="24B623B0"/>
    <w:rsid w:val="24B91EA0"/>
    <w:rsid w:val="24B95AD9"/>
    <w:rsid w:val="24BE24DA"/>
    <w:rsid w:val="24C148B0"/>
    <w:rsid w:val="24C34ACD"/>
    <w:rsid w:val="24C525F3"/>
    <w:rsid w:val="24C85C3F"/>
    <w:rsid w:val="24C90335"/>
    <w:rsid w:val="24CF15E2"/>
    <w:rsid w:val="24CF5825"/>
    <w:rsid w:val="24D42836"/>
    <w:rsid w:val="24D64800"/>
    <w:rsid w:val="24D663E6"/>
    <w:rsid w:val="24D75903"/>
    <w:rsid w:val="24D77F2B"/>
    <w:rsid w:val="24DD793C"/>
    <w:rsid w:val="24EA02AB"/>
    <w:rsid w:val="24ED38F7"/>
    <w:rsid w:val="24ED56A6"/>
    <w:rsid w:val="24EF7670"/>
    <w:rsid w:val="24F1163A"/>
    <w:rsid w:val="24F37160"/>
    <w:rsid w:val="250255F5"/>
    <w:rsid w:val="25090731"/>
    <w:rsid w:val="25096983"/>
    <w:rsid w:val="250A44A9"/>
    <w:rsid w:val="250E3F9A"/>
    <w:rsid w:val="250F386E"/>
    <w:rsid w:val="251E0098"/>
    <w:rsid w:val="251E1D03"/>
    <w:rsid w:val="252178FB"/>
    <w:rsid w:val="252437BD"/>
    <w:rsid w:val="25284930"/>
    <w:rsid w:val="253357AE"/>
    <w:rsid w:val="2536529E"/>
    <w:rsid w:val="253B0B07"/>
    <w:rsid w:val="253B4663"/>
    <w:rsid w:val="253E1FB4"/>
    <w:rsid w:val="25421E95"/>
    <w:rsid w:val="254C061E"/>
    <w:rsid w:val="2556149D"/>
    <w:rsid w:val="255B4D05"/>
    <w:rsid w:val="255D0A7D"/>
    <w:rsid w:val="255D282B"/>
    <w:rsid w:val="2560231B"/>
    <w:rsid w:val="25643BBA"/>
    <w:rsid w:val="25665B84"/>
    <w:rsid w:val="256C2A6E"/>
    <w:rsid w:val="25714C5E"/>
    <w:rsid w:val="257D6286"/>
    <w:rsid w:val="2580476C"/>
    <w:rsid w:val="2584600A"/>
    <w:rsid w:val="25873D4C"/>
    <w:rsid w:val="25875AFA"/>
    <w:rsid w:val="258778A8"/>
    <w:rsid w:val="258B00E2"/>
    <w:rsid w:val="258B7398"/>
    <w:rsid w:val="258E0C37"/>
    <w:rsid w:val="259326F1"/>
    <w:rsid w:val="2593449F"/>
    <w:rsid w:val="25950217"/>
    <w:rsid w:val="259831FB"/>
    <w:rsid w:val="259A582D"/>
    <w:rsid w:val="259D695D"/>
    <w:rsid w:val="259F4BF2"/>
    <w:rsid w:val="25A20B86"/>
    <w:rsid w:val="25A917A6"/>
    <w:rsid w:val="25A95A70"/>
    <w:rsid w:val="25AB3597"/>
    <w:rsid w:val="25AC5561"/>
    <w:rsid w:val="25B34B41"/>
    <w:rsid w:val="25B508B9"/>
    <w:rsid w:val="25B61F3B"/>
    <w:rsid w:val="25BA7C7E"/>
    <w:rsid w:val="25BE27CC"/>
    <w:rsid w:val="25C12DBA"/>
    <w:rsid w:val="25C20339"/>
    <w:rsid w:val="25C41651"/>
    <w:rsid w:val="25CC2ED6"/>
    <w:rsid w:val="25CC3985"/>
    <w:rsid w:val="25CE197B"/>
    <w:rsid w:val="25D074A1"/>
    <w:rsid w:val="25D16D75"/>
    <w:rsid w:val="25D30D3F"/>
    <w:rsid w:val="25D6438C"/>
    <w:rsid w:val="25DC5E46"/>
    <w:rsid w:val="25E1520A"/>
    <w:rsid w:val="25E707F7"/>
    <w:rsid w:val="25EE5B79"/>
    <w:rsid w:val="25F3318F"/>
    <w:rsid w:val="25F654BC"/>
    <w:rsid w:val="25F72C80"/>
    <w:rsid w:val="25F74A5C"/>
    <w:rsid w:val="25F807A6"/>
    <w:rsid w:val="25FE400E"/>
    <w:rsid w:val="26031625"/>
    <w:rsid w:val="26064C71"/>
    <w:rsid w:val="26086C3B"/>
    <w:rsid w:val="260929B3"/>
    <w:rsid w:val="260D24A3"/>
    <w:rsid w:val="260E3B25"/>
    <w:rsid w:val="26103D41"/>
    <w:rsid w:val="261075FF"/>
    <w:rsid w:val="26151358"/>
    <w:rsid w:val="26155D5C"/>
    <w:rsid w:val="26197D30"/>
    <w:rsid w:val="261A4617"/>
    <w:rsid w:val="261F21D6"/>
    <w:rsid w:val="26213859"/>
    <w:rsid w:val="26265313"/>
    <w:rsid w:val="2628662C"/>
    <w:rsid w:val="262D044F"/>
    <w:rsid w:val="262D45DE"/>
    <w:rsid w:val="263227F8"/>
    <w:rsid w:val="26325A66"/>
    <w:rsid w:val="263317DE"/>
    <w:rsid w:val="263A0DBE"/>
    <w:rsid w:val="263C68E5"/>
    <w:rsid w:val="26435EC5"/>
    <w:rsid w:val="264439EB"/>
    <w:rsid w:val="264B4D7A"/>
    <w:rsid w:val="264B7B56"/>
    <w:rsid w:val="264D6D44"/>
    <w:rsid w:val="26543C2E"/>
    <w:rsid w:val="265579A6"/>
    <w:rsid w:val="26597A64"/>
    <w:rsid w:val="265A320F"/>
    <w:rsid w:val="265B3DF5"/>
    <w:rsid w:val="266100F9"/>
    <w:rsid w:val="2661459D"/>
    <w:rsid w:val="266870AD"/>
    <w:rsid w:val="266878F9"/>
    <w:rsid w:val="266D2F42"/>
    <w:rsid w:val="26722306"/>
    <w:rsid w:val="26751DF6"/>
    <w:rsid w:val="267918E7"/>
    <w:rsid w:val="267C3185"/>
    <w:rsid w:val="267E0CAB"/>
    <w:rsid w:val="268362C1"/>
    <w:rsid w:val="26881B2A"/>
    <w:rsid w:val="268B3B04"/>
    <w:rsid w:val="268D5392"/>
    <w:rsid w:val="26920BFA"/>
    <w:rsid w:val="269313B5"/>
    <w:rsid w:val="2694227D"/>
    <w:rsid w:val="26964247"/>
    <w:rsid w:val="26993D37"/>
    <w:rsid w:val="269B185D"/>
    <w:rsid w:val="269C3827"/>
    <w:rsid w:val="269C55D5"/>
    <w:rsid w:val="26A0179B"/>
    <w:rsid w:val="26A02F87"/>
    <w:rsid w:val="26A30712"/>
    <w:rsid w:val="26A47769"/>
    <w:rsid w:val="26A53EF9"/>
    <w:rsid w:val="26A61FB0"/>
    <w:rsid w:val="26A83F7A"/>
    <w:rsid w:val="26A94201"/>
    <w:rsid w:val="26AA1AA0"/>
    <w:rsid w:val="26AC274F"/>
    <w:rsid w:val="26AC3A6A"/>
    <w:rsid w:val="26B02E2F"/>
    <w:rsid w:val="26B40B71"/>
    <w:rsid w:val="26B648E9"/>
    <w:rsid w:val="26B81168"/>
    <w:rsid w:val="26BB5A5B"/>
    <w:rsid w:val="26C30DB4"/>
    <w:rsid w:val="26C37006"/>
    <w:rsid w:val="26C81735"/>
    <w:rsid w:val="26CC7C68"/>
    <w:rsid w:val="26CD39E1"/>
    <w:rsid w:val="26CE29D6"/>
    <w:rsid w:val="26CF1507"/>
    <w:rsid w:val="26D7660D"/>
    <w:rsid w:val="26D92385"/>
    <w:rsid w:val="26D926BA"/>
    <w:rsid w:val="26DD00C8"/>
    <w:rsid w:val="26E825C8"/>
    <w:rsid w:val="26EA00EF"/>
    <w:rsid w:val="26EE4083"/>
    <w:rsid w:val="26F251F5"/>
    <w:rsid w:val="26F471BF"/>
    <w:rsid w:val="26F86CAF"/>
    <w:rsid w:val="26F947D6"/>
    <w:rsid w:val="26FF43D5"/>
    <w:rsid w:val="27044A29"/>
    <w:rsid w:val="27054F28"/>
    <w:rsid w:val="27076EF2"/>
    <w:rsid w:val="27082C6B"/>
    <w:rsid w:val="27106BE8"/>
    <w:rsid w:val="2712326D"/>
    <w:rsid w:val="27147861"/>
    <w:rsid w:val="27165388"/>
    <w:rsid w:val="27194E78"/>
    <w:rsid w:val="271D34C8"/>
    <w:rsid w:val="27206206"/>
    <w:rsid w:val="27221F7E"/>
    <w:rsid w:val="27225ADA"/>
    <w:rsid w:val="27280C17"/>
    <w:rsid w:val="272C4BAB"/>
    <w:rsid w:val="272F01F7"/>
    <w:rsid w:val="273121C1"/>
    <w:rsid w:val="27313F6F"/>
    <w:rsid w:val="27337CE7"/>
    <w:rsid w:val="27383550"/>
    <w:rsid w:val="273852FE"/>
    <w:rsid w:val="27392E24"/>
    <w:rsid w:val="273A72C8"/>
    <w:rsid w:val="273B4DEE"/>
    <w:rsid w:val="273B6B9C"/>
    <w:rsid w:val="2742617D"/>
    <w:rsid w:val="274E4B21"/>
    <w:rsid w:val="27545EB0"/>
    <w:rsid w:val="275F0ADD"/>
    <w:rsid w:val="276142BF"/>
    <w:rsid w:val="27624129"/>
    <w:rsid w:val="276500BD"/>
    <w:rsid w:val="27673E35"/>
    <w:rsid w:val="27677991"/>
    <w:rsid w:val="276E6F72"/>
    <w:rsid w:val="277349C2"/>
    <w:rsid w:val="27743E5C"/>
    <w:rsid w:val="27781B9E"/>
    <w:rsid w:val="27783712"/>
    <w:rsid w:val="277F117F"/>
    <w:rsid w:val="27800622"/>
    <w:rsid w:val="278B3C24"/>
    <w:rsid w:val="27907362"/>
    <w:rsid w:val="27912C60"/>
    <w:rsid w:val="279544FE"/>
    <w:rsid w:val="279664C8"/>
    <w:rsid w:val="27983FEE"/>
    <w:rsid w:val="279D1605"/>
    <w:rsid w:val="279F712B"/>
    <w:rsid w:val="27A110F5"/>
    <w:rsid w:val="27A1454D"/>
    <w:rsid w:val="27A44741"/>
    <w:rsid w:val="27A9487F"/>
    <w:rsid w:val="27AB3D22"/>
    <w:rsid w:val="27B23302"/>
    <w:rsid w:val="27B506FD"/>
    <w:rsid w:val="27B64475"/>
    <w:rsid w:val="27BD3A55"/>
    <w:rsid w:val="27C75360"/>
    <w:rsid w:val="27C923FA"/>
    <w:rsid w:val="27CC5A46"/>
    <w:rsid w:val="27D019DA"/>
    <w:rsid w:val="27D72D69"/>
    <w:rsid w:val="27D843EB"/>
    <w:rsid w:val="27DD40F7"/>
    <w:rsid w:val="27DE048A"/>
    <w:rsid w:val="27DF39CB"/>
    <w:rsid w:val="27E72880"/>
    <w:rsid w:val="27E92A9C"/>
    <w:rsid w:val="27EE3C0E"/>
    <w:rsid w:val="27F82CDF"/>
    <w:rsid w:val="280255D6"/>
    <w:rsid w:val="2802590C"/>
    <w:rsid w:val="280451E0"/>
    <w:rsid w:val="28060F58"/>
    <w:rsid w:val="280671AA"/>
    <w:rsid w:val="28084A26"/>
    <w:rsid w:val="28123DA1"/>
    <w:rsid w:val="28131DEA"/>
    <w:rsid w:val="28137B19"/>
    <w:rsid w:val="28150F1A"/>
    <w:rsid w:val="28153D7B"/>
    <w:rsid w:val="28164F13"/>
    <w:rsid w:val="281713B7"/>
    <w:rsid w:val="281D62A2"/>
    <w:rsid w:val="282615FA"/>
    <w:rsid w:val="282633A8"/>
    <w:rsid w:val="28275302"/>
    <w:rsid w:val="28305FD5"/>
    <w:rsid w:val="28333E1D"/>
    <w:rsid w:val="28357A8F"/>
    <w:rsid w:val="283F26BC"/>
    <w:rsid w:val="28454BD6"/>
    <w:rsid w:val="28455253"/>
    <w:rsid w:val="28461C9C"/>
    <w:rsid w:val="28463A4A"/>
    <w:rsid w:val="28481571"/>
    <w:rsid w:val="284B1061"/>
    <w:rsid w:val="284D7976"/>
    <w:rsid w:val="284E0B51"/>
    <w:rsid w:val="28520495"/>
    <w:rsid w:val="28551971"/>
    <w:rsid w:val="28561212"/>
    <w:rsid w:val="28567598"/>
    <w:rsid w:val="285B1C53"/>
    <w:rsid w:val="285F4B0C"/>
    <w:rsid w:val="28610884"/>
    <w:rsid w:val="28620159"/>
    <w:rsid w:val="286839C1"/>
    <w:rsid w:val="28685CA3"/>
    <w:rsid w:val="28732366"/>
    <w:rsid w:val="287700A8"/>
    <w:rsid w:val="28771E56"/>
    <w:rsid w:val="287A1946"/>
    <w:rsid w:val="287B7B98"/>
    <w:rsid w:val="287C746C"/>
    <w:rsid w:val="287E31E4"/>
    <w:rsid w:val="28810D6B"/>
    <w:rsid w:val="28810F26"/>
    <w:rsid w:val="288602EB"/>
    <w:rsid w:val="2886653D"/>
    <w:rsid w:val="28885E11"/>
    <w:rsid w:val="288B5901"/>
    <w:rsid w:val="288D1679"/>
    <w:rsid w:val="288D65E5"/>
    <w:rsid w:val="28942A08"/>
    <w:rsid w:val="289724F8"/>
    <w:rsid w:val="289A5B44"/>
    <w:rsid w:val="289D48FE"/>
    <w:rsid w:val="289F315B"/>
    <w:rsid w:val="289F7086"/>
    <w:rsid w:val="28A6273B"/>
    <w:rsid w:val="28A80261"/>
    <w:rsid w:val="28A864B3"/>
    <w:rsid w:val="28AC02F1"/>
    <w:rsid w:val="28AF339E"/>
    <w:rsid w:val="28B135BA"/>
    <w:rsid w:val="28B430AA"/>
    <w:rsid w:val="28B44E58"/>
    <w:rsid w:val="28B906C0"/>
    <w:rsid w:val="28B9421C"/>
    <w:rsid w:val="28BA1D43"/>
    <w:rsid w:val="28BE73D2"/>
    <w:rsid w:val="28C32028"/>
    <w:rsid w:val="28C57065"/>
    <w:rsid w:val="28CA467C"/>
    <w:rsid w:val="28CB21A2"/>
    <w:rsid w:val="28CC490F"/>
    <w:rsid w:val="28D252DE"/>
    <w:rsid w:val="28D56B7C"/>
    <w:rsid w:val="28DB23E5"/>
    <w:rsid w:val="28DE0127"/>
    <w:rsid w:val="28DE40AA"/>
    <w:rsid w:val="28DF17A9"/>
    <w:rsid w:val="28E219C5"/>
    <w:rsid w:val="28E31299"/>
    <w:rsid w:val="28E60D8A"/>
    <w:rsid w:val="28E76FDC"/>
    <w:rsid w:val="28E868B0"/>
    <w:rsid w:val="28EA087A"/>
    <w:rsid w:val="28EA2628"/>
    <w:rsid w:val="28F811E9"/>
    <w:rsid w:val="29017971"/>
    <w:rsid w:val="29057462"/>
    <w:rsid w:val="290D6316"/>
    <w:rsid w:val="290F204E"/>
    <w:rsid w:val="29114058"/>
    <w:rsid w:val="29121B7F"/>
    <w:rsid w:val="291678C1"/>
    <w:rsid w:val="2919115F"/>
    <w:rsid w:val="291E0523"/>
    <w:rsid w:val="292518B2"/>
    <w:rsid w:val="292673D8"/>
    <w:rsid w:val="292D0766"/>
    <w:rsid w:val="292F0982"/>
    <w:rsid w:val="29310257"/>
    <w:rsid w:val="29332221"/>
    <w:rsid w:val="29345E77"/>
    <w:rsid w:val="29345F99"/>
    <w:rsid w:val="29361D11"/>
    <w:rsid w:val="293D309F"/>
    <w:rsid w:val="293D68F7"/>
    <w:rsid w:val="293E0BC6"/>
    <w:rsid w:val="2944442E"/>
    <w:rsid w:val="294C65AD"/>
    <w:rsid w:val="294C6E3F"/>
    <w:rsid w:val="295201CD"/>
    <w:rsid w:val="295403E9"/>
    <w:rsid w:val="295977AD"/>
    <w:rsid w:val="29671ECA"/>
    <w:rsid w:val="296E14AB"/>
    <w:rsid w:val="296E3259"/>
    <w:rsid w:val="296F6FD1"/>
    <w:rsid w:val="297168A5"/>
    <w:rsid w:val="297812BE"/>
    <w:rsid w:val="297840D8"/>
    <w:rsid w:val="29791BFE"/>
    <w:rsid w:val="297939AC"/>
    <w:rsid w:val="297B5976"/>
    <w:rsid w:val="297D16EE"/>
    <w:rsid w:val="297D349C"/>
    <w:rsid w:val="29806583"/>
    <w:rsid w:val="29824F56"/>
    <w:rsid w:val="29852351"/>
    <w:rsid w:val="298B3C4C"/>
    <w:rsid w:val="298C36DF"/>
    <w:rsid w:val="298E7457"/>
    <w:rsid w:val="29915199"/>
    <w:rsid w:val="299249BD"/>
    <w:rsid w:val="299407E6"/>
    <w:rsid w:val="2996455E"/>
    <w:rsid w:val="29986528"/>
    <w:rsid w:val="299B6018"/>
    <w:rsid w:val="299B7DC6"/>
    <w:rsid w:val="299F1664"/>
    <w:rsid w:val="29A0362E"/>
    <w:rsid w:val="29A053DC"/>
    <w:rsid w:val="29A273A6"/>
    <w:rsid w:val="29A43A36"/>
    <w:rsid w:val="29A9038D"/>
    <w:rsid w:val="29AB414D"/>
    <w:rsid w:val="29AC1FD3"/>
    <w:rsid w:val="29B36EBE"/>
    <w:rsid w:val="29B669AE"/>
    <w:rsid w:val="29C0782D"/>
    <w:rsid w:val="29C15A7E"/>
    <w:rsid w:val="29C25353"/>
    <w:rsid w:val="29C410CB"/>
    <w:rsid w:val="29C54E43"/>
    <w:rsid w:val="29C70BBB"/>
    <w:rsid w:val="29CC7F7F"/>
    <w:rsid w:val="29CE1F49"/>
    <w:rsid w:val="29D3130E"/>
    <w:rsid w:val="29D32454"/>
    <w:rsid w:val="29D33359"/>
    <w:rsid w:val="29DA08EE"/>
    <w:rsid w:val="29DA269C"/>
    <w:rsid w:val="29DA6B40"/>
    <w:rsid w:val="29DD218D"/>
    <w:rsid w:val="29DF4157"/>
    <w:rsid w:val="29E26361"/>
    <w:rsid w:val="29E51041"/>
    <w:rsid w:val="29EA1906"/>
    <w:rsid w:val="29EE439A"/>
    <w:rsid w:val="29EE7EF6"/>
    <w:rsid w:val="29F26D24"/>
    <w:rsid w:val="29F37D72"/>
    <w:rsid w:val="29F64FFC"/>
    <w:rsid w:val="29FC6AB7"/>
    <w:rsid w:val="29FD45DD"/>
    <w:rsid w:val="29FD638B"/>
    <w:rsid w:val="29FF0355"/>
    <w:rsid w:val="2A0140CD"/>
    <w:rsid w:val="2A070FB7"/>
    <w:rsid w:val="2A091F98"/>
    <w:rsid w:val="2A0B4F4C"/>
    <w:rsid w:val="2A0B6CFA"/>
    <w:rsid w:val="2A1060BE"/>
    <w:rsid w:val="2A15033F"/>
    <w:rsid w:val="2A1662C1"/>
    <w:rsid w:val="2A187669"/>
    <w:rsid w:val="2A1C2CB5"/>
    <w:rsid w:val="2A1C7367"/>
    <w:rsid w:val="2A1F4553"/>
    <w:rsid w:val="2A225DF1"/>
    <w:rsid w:val="2A247DBB"/>
    <w:rsid w:val="2A27165A"/>
    <w:rsid w:val="2A2815FA"/>
    <w:rsid w:val="2A2B2EF8"/>
    <w:rsid w:val="2A2E29E8"/>
    <w:rsid w:val="2A30050E"/>
    <w:rsid w:val="2A314286"/>
    <w:rsid w:val="2A32072A"/>
    <w:rsid w:val="2A3D2D8C"/>
    <w:rsid w:val="2A3F4BF5"/>
    <w:rsid w:val="2A443FBA"/>
    <w:rsid w:val="2A463BDD"/>
    <w:rsid w:val="2A497822"/>
    <w:rsid w:val="2A4B5348"/>
    <w:rsid w:val="2A4C2E6E"/>
    <w:rsid w:val="2A4D7312"/>
    <w:rsid w:val="2A50295E"/>
    <w:rsid w:val="2A522B7B"/>
    <w:rsid w:val="2A5341FD"/>
    <w:rsid w:val="2A581813"/>
    <w:rsid w:val="2A587A65"/>
    <w:rsid w:val="2A5A1A2F"/>
    <w:rsid w:val="2A5A558B"/>
    <w:rsid w:val="2A5A6C6E"/>
    <w:rsid w:val="2A5C2F0E"/>
    <w:rsid w:val="2A5C7555"/>
    <w:rsid w:val="2A5D0613"/>
    <w:rsid w:val="2A61691A"/>
    <w:rsid w:val="2A622692"/>
    <w:rsid w:val="2A6428AE"/>
    <w:rsid w:val="2A64465C"/>
    <w:rsid w:val="2A64640A"/>
    <w:rsid w:val="2A663F30"/>
    <w:rsid w:val="2A693A20"/>
    <w:rsid w:val="2A6D43E5"/>
    <w:rsid w:val="2A6D6092"/>
    <w:rsid w:val="2A720B27"/>
    <w:rsid w:val="2A7523C5"/>
    <w:rsid w:val="2A781EB5"/>
    <w:rsid w:val="2A7C7BF7"/>
    <w:rsid w:val="2A7D76B4"/>
    <w:rsid w:val="2A7E3970"/>
    <w:rsid w:val="2A846AAC"/>
    <w:rsid w:val="2A8B3997"/>
    <w:rsid w:val="2A9036A3"/>
    <w:rsid w:val="2A93496B"/>
    <w:rsid w:val="2A954815"/>
    <w:rsid w:val="2A9A007E"/>
    <w:rsid w:val="2AA902C1"/>
    <w:rsid w:val="2AA91E72"/>
    <w:rsid w:val="2AAA4765"/>
    <w:rsid w:val="2AAD7DB1"/>
    <w:rsid w:val="2AAF1D7B"/>
    <w:rsid w:val="2AB078A1"/>
    <w:rsid w:val="2AB27175"/>
    <w:rsid w:val="2AB949A8"/>
    <w:rsid w:val="2ABC7FF4"/>
    <w:rsid w:val="2ABF7AE4"/>
    <w:rsid w:val="2AC11AAE"/>
    <w:rsid w:val="2AC81343"/>
    <w:rsid w:val="2ACA0963"/>
    <w:rsid w:val="2ACE46BB"/>
    <w:rsid w:val="2AD00E92"/>
    <w:rsid w:val="2AD01CF1"/>
    <w:rsid w:val="2AD43590"/>
    <w:rsid w:val="2AD510B6"/>
    <w:rsid w:val="2AD76BDC"/>
    <w:rsid w:val="2AD92954"/>
    <w:rsid w:val="2ADF3CE2"/>
    <w:rsid w:val="2AE164EB"/>
    <w:rsid w:val="2AE354C8"/>
    <w:rsid w:val="2AE3608F"/>
    <w:rsid w:val="2AE80DE9"/>
    <w:rsid w:val="2AEA2DB3"/>
    <w:rsid w:val="2AEF2177"/>
    <w:rsid w:val="2AF552B4"/>
    <w:rsid w:val="2AF94DA4"/>
    <w:rsid w:val="2B013C59"/>
    <w:rsid w:val="2B141BDE"/>
    <w:rsid w:val="2B14398C"/>
    <w:rsid w:val="2B150770"/>
    <w:rsid w:val="2B157704"/>
    <w:rsid w:val="2B17347C"/>
    <w:rsid w:val="2B200583"/>
    <w:rsid w:val="2B22254D"/>
    <w:rsid w:val="2B25203D"/>
    <w:rsid w:val="2B283BFC"/>
    <w:rsid w:val="2B2A31B0"/>
    <w:rsid w:val="2B2F4C6A"/>
    <w:rsid w:val="2B30453E"/>
    <w:rsid w:val="2B33475A"/>
    <w:rsid w:val="2B395AE8"/>
    <w:rsid w:val="2B397896"/>
    <w:rsid w:val="2B4029D3"/>
    <w:rsid w:val="2B437463"/>
    <w:rsid w:val="2B471FB3"/>
    <w:rsid w:val="2B485D2C"/>
    <w:rsid w:val="2B4D6E9E"/>
    <w:rsid w:val="2B4F0E68"/>
    <w:rsid w:val="2B520958"/>
    <w:rsid w:val="2B536BAA"/>
    <w:rsid w:val="2B5E554F"/>
    <w:rsid w:val="2B6761B2"/>
    <w:rsid w:val="2B6A7A50"/>
    <w:rsid w:val="2B6D7540"/>
    <w:rsid w:val="2B6F150A"/>
    <w:rsid w:val="2B7037C7"/>
    <w:rsid w:val="2B764647"/>
    <w:rsid w:val="2B7803BF"/>
    <w:rsid w:val="2B7807EE"/>
    <w:rsid w:val="2B794137"/>
    <w:rsid w:val="2B820C74"/>
    <w:rsid w:val="2B830B12"/>
    <w:rsid w:val="2B836D64"/>
    <w:rsid w:val="2B852ADC"/>
    <w:rsid w:val="2B8D373E"/>
    <w:rsid w:val="2B8D6D49"/>
    <w:rsid w:val="2B9B3F1D"/>
    <w:rsid w:val="2B9E594C"/>
    <w:rsid w:val="2B9E76FA"/>
    <w:rsid w:val="2BA2121F"/>
    <w:rsid w:val="2BA2368E"/>
    <w:rsid w:val="2BA72A52"/>
    <w:rsid w:val="2BA967CA"/>
    <w:rsid w:val="2BA979B1"/>
    <w:rsid w:val="2BAC1E16"/>
    <w:rsid w:val="2BB533C1"/>
    <w:rsid w:val="2BB60EE7"/>
    <w:rsid w:val="2BB86A0D"/>
    <w:rsid w:val="2BBF00EC"/>
    <w:rsid w:val="2BC03B14"/>
    <w:rsid w:val="2BC33EED"/>
    <w:rsid w:val="2BC37CFD"/>
    <w:rsid w:val="2BC44EBF"/>
    <w:rsid w:val="2BC453B2"/>
    <w:rsid w:val="2BC5112A"/>
    <w:rsid w:val="2BC52ED8"/>
    <w:rsid w:val="2BC96E6C"/>
    <w:rsid w:val="2BCA4992"/>
    <w:rsid w:val="2BCC070B"/>
    <w:rsid w:val="2BD17ACF"/>
    <w:rsid w:val="2BD5237F"/>
    <w:rsid w:val="2BD61589"/>
    <w:rsid w:val="2BD63337"/>
    <w:rsid w:val="2BDA2E28"/>
    <w:rsid w:val="2BDB26FC"/>
    <w:rsid w:val="2BDB42AF"/>
    <w:rsid w:val="2BDF043E"/>
    <w:rsid w:val="2BE536CE"/>
    <w:rsid w:val="2BE758D9"/>
    <w:rsid w:val="2BEB6DE3"/>
    <w:rsid w:val="2BEE0681"/>
    <w:rsid w:val="2BF0264B"/>
    <w:rsid w:val="2BF13CCD"/>
    <w:rsid w:val="2BF8505C"/>
    <w:rsid w:val="2BFC0FF0"/>
    <w:rsid w:val="2C000E25"/>
    <w:rsid w:val="2C007235"/>
    <w:rsid w:val="2C016606"/>
    <w:rsid w:val="2C041A4C"/>
    <w:rsid w:val="2C043A01"/>
    <w:rsid w:val="2C057779"/>
    <w:rsid w:val="2C071743"/>
    <w:rsid w:val="2C09049E"/>
    <w:rsid w:val="2C0A653C"/>
    <w:rsid w:val="2C1005F7"/>
    <w:rsid w:val="2C131E96"/>
    <w:rsid w:val="2C147D02"/>
    <w:rsid w:val="2C155C0E"/>
    <w:rsid w:val="2C191F85"/>
    <w:rsid w:val="2C1A1476"/>
    <w:rsid w:val="2C1C3440"/>
    <w:rsid w:val="2C237407"/>
    <w:rsid w:val="2C2422F5"/>
    <w:rsid w:val="2C2478F5"/>
    <w:rsid w:val="2C2916B9"/>
    <w:rsid w:val="2C3562B0"/>
    <w:rsid w:val="2C365B84"/>
    <w:rsid w:val="2C387B4E"/>
    <w:rsid w:val="2C3C763E"/>
    <w:rsid w:val="2C3F0EDD"/>
    <w:rsid w:val="2C3F44FD"/>
    <w:rsid w:val="2C42277B"/>
    <w:rsid w:val="2C4629A8"/>
    <w:rsid w:val="2C4E7785"/>
    <w:rsid w:val="2C4F3FF2"/>
    <w:rsid w:val="2C5030EA"/>
    <w:rsid w:val="2C520C10"/>
    <w:rsid w:val="2C532BDA"/>
    <w:rsid w:val="2C536736"/>
    <w:rsid w:val="2C5801F0"/>
    <w:rsid w:val="2C583D4C"/>
    <w:rsid w:val="2C5A7AC4"/>
    <w:rsid w:val="2C5D1363"/>
    <w:rsid w:val="2C5F332D"/>
    <w:rsid w:val="2C622E1D"/>
    <w:rsid w:val="2C626979"/>
    <w:rsid w:val="2C63728C"/>
    <w:rsid w:val="2C714E0E"/>
    <w:rsid w:val="2C732934"/>
    <w:rsid w:val="2C73502A"/>
    <w:rsid w:val="2C78619D"/>
    <w:rsid w:val="2C7F577D"/>
    <w:rsid w:val="2C831E81"/>
    <w:rsid w:val="2C8763E0"/>
    <w:rsid w:val="2C8E72AF"/>
    <w:rsid w:val="2C90798A"/>
    <w:rsid w:val="2C956FDC"/>
    <w:rsid w:val="2C972AC7"/>
    <w:rsid w:val="2C9A4365"/>
    <w:rsid w:val="2C9D5C03"/>
    <w:rsid w:val="2C9E20A7"/>
    <w:rsid w:val="2CA3146B"/>
    <w:rsid w:val="2CA80B9C"/>
    <w:rsid w:val="2CB01DDA"/>
    <w:rsid w:val="2CB847EB"/>
    <w:rsid w:val="2CBD75B4"/>
    <w:rsid w:val="2CC15D95"/>
    <w:rsid w:val="2CC82C80"/>
    <w:rsid w:val="2CC92CBB"/>
    <w:rsid w:val="2CC94C4A"/>
    <w:rsid w:val="2CCA2E9C"/>
    <w:rsid w:val="2CCE2260"/>
    <w:rsid w:val="2CD73969"/>
    <w:rsid w:val="2CDE6947"/>
    <w:rsid w:val="2CE40F12"/>
    <w:rsid w:val="2CE50B3E"/>
    <w:rsid w:val="2CE51A84"/>
    <w:rsid w:val="2CE81574"/>
    <w:rsid w:val="2CE82D6F"/>
    <w:rsid w:val="2CEA094F"/>
    <w:rsid w:val="2CEF46B1"/>
    <w:rsid w:val="2CF24727"/>
    <w:rsid w:val="2CF33A75"/>
    <w:rsid w:val="2CF972DD"/>
    <w:rsid w:val="2D0363AE"/>
    <w:rsid w:val="2D0637A8"/>
    <w:rsid w:val="2D085772"/>
    <w:rsid w:val="2D095047"/>
    <w:rsid w:val="2D0B7011"/>
    <w:rsid w:val="2D0D61FC"/>
    <w:rsid w:val="2D0F4D53"/>
    <w:rsid w:val="2D12214D"/>
    <w:rsid w:val="2D157E8F"/>
    <w:rsid w:val="2D1C4D7A"/>
    <w:rsid w:val="2D1F758D"/>
    <w:rsid w:val="2D200D0E"/>
    <w:rsid w:val="2D23435A"/>
    <w:rsid w:val="2D2816B2"/>
    <w:rsid w:val="2D285E15"/>
    <w:rsid w:val="2D297497"/>
    <w:rsid w:val="2D2B320F"/>
    <w:rsid w:val="2D2F71A3"/>
    <w:rsid w:val="2D320A41"/>
    <w:rsid w:val="2D32459D"/>
    <w:rsid w:val="2D343236"/>
    <w:rsid w:val="2D3622E0"/>
    <w:rsid w:val="2D371BB4"/>
    <w:rsid w:val="2D376058"/>
    <w:rsid w:val="2D394446"/>
    <w:rsid w:val="2D3A16A4"/>
    <w:rsid w:val="2D3B5B48"/>
    <w:rsid w:val="2D3E1194"/>
    <w:rsid w:val="2D3E2F42"/>
    <w:rsid w:val="2D410C84"/>
    <w:rsid w:val="2D4349FC"/>
    <w:rsid w:val="2D4542D1"/>
    <w:rsid w:val="2D48136A"/>
    <w:rsid w:val="2D491B1B"/>
    <w:rsid w:val="2D4F15F3"/>
    <w:rsid w:val="2D4F514F"/>
    <w:rsid w:val="2D4F6EFD"/>
    <w:rsid w:val="2D502C75"/>
    <w:rsid w:val="2D564730"/>
    <w:rsid w:val="2D5922EF"/>
    <w:rsid w:val="2D595FCE"/>
    <w:rsid w:val="2D5B1D46"/>
    <w:rsid w:val="2D5C161A"/>
    <w:rsid w:val="2D5D4BD1"/>
    <w:rsid w:val="2D5E35E4"/>
    <w:rsid w:val="2D6055AE"/>
    <w:rsid w:val="2D662499"/>
    <w:rsid w:val="2D67693D"/>
    <w:rsid w:val="2D7918D9"/>
    <w:rsid w:val="2D8079FF"/>
    <w:rsid w:val="2D811081"/>
    <w:rsid w:val="2D825525"/>
    <w:rsid w:val="2D850B71"/>
    <w:rsid w:val="2D85673B"/>
    <w:rsid w:val="2D870D8D"/>
    <w:rsid w:val="2D8C0151"/>
    <w:rsid w:val="2D8D5C78"/>
    <w:rsid w:val="2D8D7A26"/>
    <w:rsid w:val="2D8F7C42"/>
    <w:rsid w:val="2D940DB4"/>
    <w:rsid w:val="2D986AF6"/>
    <w:rsid w:val="2D99286E"/>
    <w:rsid w:val="2D9D410D"/>
    <w:rsid w:val="2DA01E4F"/>
    <w:rsid w:val="2DA07759"/>
    <w:rsid w:val="2DA27975"/>
    <w:rsid w:val="2DA51213"/>
    <w:rsid w:val="2DA74F8B"/>
    <w:rsid w:val="2DAD00C8"/>
    <w:rsid w:val="2DAF2092"/>
    <w:rsid w:val="2DAF3E40"/>
    <w:rsid w:val="2DB15E0A"/>
    <w:rsid w:val="2DB256DE"/>
    <w:rsid w:val="2DB33930"/>
    <w:rsid w:val="2DB80F46"/>
    <w:rsid w:val="2DB96A6D"/>
    <w:rsid w:val="2DC23B73"/>
    <w:rsid w:val="2DC31699"/>
    <w:rsid w:val="2DC378EB"/>
    <w:rsid w:val="2DC518B5"/>
    <w:rsid w:val="2DC86CB0"/>
    <w:rsid w:val="2DCE7B02"/>
    <w:rsid w:val="2DCF44E2"/>
    <w:rsid w:val="2DD15014"/>
    <w:rsid w:val="2DD6761F"/>
    <w:rsid w:val="2DD85145"/>
    <w:rsid w:val="2DDD09AD"/>
    <w:rsid w:val="2DDD6BFF"/>
    <w:rsid w:val="2DE33AEA"/>
    <w:rsid w:val="2DE97352"/>
    <w:rsid w:val="2DEC0BF0"/>
    <w:rsid w:val="2DEF06E0"/>
    <w:rsid w:val="2DF06932"/>
    <w:rsid w:val="2DF33D2D"/>
    <w:rsid w:val="2DF37F1C"/>
    <w:rsid w:val="2DF400DC"/>
    <w:rsid w:val="2DF5405F"/>
    <w:rsid w:val="2DF61A6F"/>
    <w:rsid w:val="2DF72DE4"/>
    <w:rsid w:val="2DFD104F"/>
    <w:rsid w:val="2E0220AF"/>
    <w:rsid w:val="2E0221C2"/>
    <w:rsid w:val="2E026666"/>
    <w:rsid w:val="2E063C32"/>
    <w:rsid w:val="2E0C3040"/>
    <w:rsid w:val="2E0E0B66"/>
    <w:rsid w:val="2E0F2B31"/>
    <w:rsid w:val="2E100D83"/>
    <w:rsid w:val="2E13617D"/>
    <w:rsid w:val="2E161FE6"/>
    <w:rsid w:val="2E204D3E"/>
    <w:rsid w:val="2E254102"/>
    <w:rsid w:val="2E262354"/>
    <w:rsid w:val="2E286FCC"/>
    <w:rsid w:val="2E293BF2"/>
    <w:rsid w:val="2E2C723F"/>
    <w:rsid w:val="2E2E745B"/>
    <w:rsid w:val="2E304F81"/>
    <w:rsid w:val="2E3600BD"/>
    <w:rsid w:val="2E382087"/>
    <w:rsid w:val="2E383E35"/>
    <w:rsid w:val="2E397F51"/>
    <w:rsid w:val="2E3B56D4"/>
    <w:rsid w:val="2E3C1B78"/>
    <w:rsid w:val="2E3D769E"/>
    <w:rsid w:val="2E402CEA"/>
    <w:rsid w:val="2E4B082A"/>
    <w:rsid w:val="2E4C168F"/>
    <w:rsid w:val="2E4E6B30"/>
    <w:rsid w:val="2E5549E7"/>
    <w:rsid w:val="2E5A1FFE"/>
    <w:rsid w:val="2E5D4E86"/>
    <w:rsid w:val="2E5D790B"/>
    <w:rsid w:val="2E61338C"/>
    <w:rsid w:val="2E620EB2"/>
    <w:rsid w:val="2E642E7C"/>
    <w:rsid w:val="2E693FEF"/>
    <w:rsid w:val="2E6B420B"/>
    <w:rsid w:val="2E6D7F83"/>
    <w:rsid w:val="2E6E5AA9"/>
    <w:rsid w:val="2E731311"/>
    <w:rsid w:val="2E750BE6"/>
    <w:rsid w:val="2E76495E"/>
    <w:rsid w:val="2E772BB0"/>
    <w:rsid w:val="2E793A13"/>
    <w:rsid w:val="2E7C6418"/>
    <w:rsid w:val="2E7D3D65"/>
    <w:rsid w:val="2E8157DC"/>
    <w:rsid w:val="2E8928E3"/>
    <w:rsid w:val="2E8B21B7"/>
    <w:rsid w:val="2E8C3338"/>
    <w:rsid w:val="2E8C5F2F"/>
    <w:rsid w:val="2E8D23D3"/>
    <w:rsid w:val="2E9077CD"/>
    <w:rsid w:val="2E921798"/>
    <w:rsid w:val="2E933762"/>
    <w:rsid w:val="2E984B00"/>
    <w:rsid w:val="2E9A3C18"/>
    <w:rsid w:val="2E9D1C0D"/>
    <w:rsid w:val="2EA43279"/>
    <w:rsid w:val="2EA66FF1"/>
    <w:rsid w:val="2EAB56A1"/>
    <w:rsid w:val="2EB711FE"/>
    <w:rsid w:val="2EBA0CEE"/>
    <w:rsid w:val="2EBA484A"/>
    <w:rsid w:val="2EBB0FEE"/>
    <w:rsid w:val="2EC61441"/>
    <w:rsid w:val="2EC63002"/>
    <w:rsid w:val="2EC67693"/>
    <w:rsid w:val="2ECD0A22"/>
    <w:rsid w:val="2ECE479A"/>
    <w:rsid w:val="2ED2428A"/>
    <w:rsid w:val="2ED51684"/>
    <w:rsid w:val="2ED7364E"/>
    <w:rsid w:val="2EE31FF3"/>
    <w:rsid w:val="2EE63891"/>
    <w:rsid w:val="2EEA15D4"/>
    <w:rsid w:val="2EEB0EA8"/>
    <w:rsid w:val="2EEB70FA"/>
    <w:rsid w:val="2EED69CE"/>
    <w:rsid w:val="2EF22236"/>
    <w:rsid w:val="2EF266DA"/>
    <w:rsid w:val="2EF44200"/>
    <w:rsid w:val="2EF97A69"/>
    <w:rsid w:val="2EFA558F"/>
    <w:rsid w:val="2EFC30B5"/>
    <w:rsid w:val="2F041F69"/>
    <w:rsid w:val="2F0A6B38"/>
    <w:rsid w:val="2F0B154A"/>
    <w:rsid w:val="2F0C55D5"/>
    <w:rsid w:val="2F0E3A4F"/>
    <w:rsid w:val="2F104DB2"/>
    <w:rsid w:val="2F154177"/>
    <w:rsid w:val="2F155F25"/>
    <w:rsid w:val="2F171C9D"/>
    <w:rsid w:val="2F1C3757"/>
    <w:rsid w:val="2F1C72B3"/>
    <w:rsid w:val="2F1E7162"/>
    <w:rsid w:val="2F1F0B51"/>
    <w:rsid w:val="2F285C58"/>
    <w:rsid w:val="2F29253E"/>
    <w:rsid w:val="2F2D326E"/>
    <w:rsid w:val="2F2E6FE6"/>
    <w:rsid w:val="2F307202"/>
    <w:rsid w:val="2F313EE0"/>
    <w:rsid w:val="2F326AD7"/>
    <w:rsid w:val="2F3C7955"/>
    <w:rsid w:val="2F3D3B1D"/>
    <w:rsid w:val="2F3D4FEE"/>
    <w:rsid w:val="2F4131BE"/>
    <w:rsid w:val="2F447611"/>
    <w:rsid w:val="2F4800A8"/>
    <w:rsid w:val="2F4A02C4"/>
    <w:rsid w:val="2F4A3E20"/>
    <w:rsid w:val="2F4D1B62"/>
    <w:rsid w:val="2F4D3910"/>
    <w:rsid w:val="2F520F27"/>
    <w:rsid w:val="2F522CD5"/>
    <w:rsid w:val="2F5527C5"/>
    <w:rsid w:val="2F5702EB"/>
    <w:rsid w:val="2F57478F"/>
    <w:rsid w:val="2F594063"/>
    <w:rsid w:val="2F5C3B54"/>
    <w:rsid w:val="2F60738E"/>
    <w:rsid w:val="2F631386"/>
    <w:rsid w:val="2F656EAC"/>
    <w:rsid w:val="2F6A001E"/>
    <w:rsid w:val="2F6B1FE9"/>
    <w:rsid w:val="2F6D3FB3"/>
    <w:rsid w:val="2F760F75"/>
    <w:rsid w:val="2F803CE6"/>
    <w:rsid w:val="2F8337D6"/>
    <w:rsid w:val="2F866E22"/>
    <w:rsid w:val="2F8A246F"/>
    <w:rsid w:val="2F8B61E7"/>
    <w:rsid w:val="2F94153F"/>
    <w:rsid w:val="2F946CCB"/>
    <w:rsid w:val="2F971030"/>
    <w:rsid w:val="2F994DA8"/>
    <w:rsid w:val="2F996005"/>
    <w:rsid w:val="2FA01C92"/>
    <w:rsid w:val="2FA554FB"/>
    <w:rsid w:val="2FA65ACC"/>
    <w:rsid w:val="2FA8323D"/>
    <w:rsid w:val="2FAB0637"/>
    <w:rsid w:val="2FAD43AF"/>
    <w:rsid w:val="2FB219C5"/>
    <w:rsid w:val="2FB43990"/>
    <w:rsid w:val="2FB4573E"/>
    <w:rsid w:val="2FB63264"/>
    <w:rsid w:val="2FBB035F"/>
    <w:rsid w:val="2FBB0A7B"/>
    <w:rsid w:val="2FBC45F2"/>
    <w:rsid w:val="2FBE480E"/>
    <w:rsid w:val="2FCD1F6D"/>
    <w:rsid w:val="2FCF7ADB"/>
    <w:rsid w:val="2FD162F0"/>
    <w:rsid w:val="2FD25781"/>
    <w:rsid w:val="2FD47B8E"/>
    <w:rsid w:val="2FD61B58"/>
    <w:rsid w:val="2FE204FD"/>
    <w:rsid w:val="2FE37DD1"/>
    <w:rsid w:val="2FEC3129"/>
    <w:rsid w:val="2FED29FE"/>
    <w:rsid w:val="2FEF2C1A"/>
    <w:rsid w:val="2FF16992"/>
    <w:rsid w:val="2FF40230"/>
    <w:rsid w:val="2FF65D56"/>
    <w:rsid w:val="2FF7387C"/>
    <w:rsid w:val="2FFB336C"/>
    <w:rsid w:val="2FFD7934"/>
    <w:rsid w:val="300264A9"/>
    <w:rsid w:val="300F0BC6"/>
    <w:rsid w:val="30134B5A"/>
    <w:rsid w:val="30161F54"/>
    <w:rsid w:val="30191A45"/>
    <w:rsid w:val="301C49B4"/>
    <w:rsid w:val="30201025"/>
    <w:rsid w:val="302A5C70"/>
    <w:rsid w:val="302C5C1C"/>
    <w:rsid w:val="30330D58"/>
    <w:rsid w:val="3034062C"/>
    <w:rsid w:val="30366C6D"/>
    <w:rsid w:val="30384ACA"/>
    <w:rsid w:val="3038636F"/>
    <w:rsid w:val="30386C8F"/>
    <w:rsid w:val="303D5733"/>
    <w:rsid w:val="303E14AB"/>
    <w:rsid w:val="303F6C03"/>
    <w:rsid w:val="30403475"/>
    <w:rsid w:val="304271ED"/>
    <w:rsid w:val="304765B2"/>
    <w:rsid w:val="304A7E50"/>
    <w:rsid w:val="304C3BC8"/>
    <w:rsid w:val="304D711C"/>
    <w:rsid w:val="30517430"/>
    <w:rsid w:val="305B3E0B"/>
    <w:rsid w:val="305F38FB"/>
    <w:rsid w:val="30601421"/>
    <w:rsid w:val="306058C5"/>
    <w:rsid w:val="30640F12"/>
    <w:rsid w:val="306522CD"/>
    <w:rsid w:val="306727B0"/>
    <w:rsid w:val="306A22A0"/>
    <w:rsid w:val="306C426A"/>
    <w:rsid w:val="306E1D90"/>
    <w:rsid w:val="30703D5A"/>
    <w:rsid w:val="307153DD"/>
    <w:rsid w:val="30717AD3"/>
    <w:rsid w:val="30733ACD"/>
    <w:rsid w:val="30766E97"/>
    <w:rsid w:val="307D0225"/>
    <w:rsid w:val="307D1FD3"/>
    <w:rsid w:val="30803872"/>
    <w:rsid w:val="3082583C"/>
    <w:rsid w:val="308A649E"/>
    <w:rsid w:val="308B0B94"/>
    <w:rsid w:val="308B2942"/>
    <w:rsid w:val="308C3862"/>
    <w:rsid w:val="30913CD1"/>
    <w:rsid w:val="3092315E"/>
    <w:rsid w:val="309317F7"/>
    <w:rsid w:val="309379D8"/>
    <w:rsid w:val="30937A49"/>
    <w:rsid w:val="309612E7"/>
    <w:rsid w:val="3098505F"/>
    <w:rsid w:val="309D61D2"/>
    <w:rsid w:val="30A270F7"/>
    <w:rsid w:val="30A33C04"/>
    <w:rsid w:val="30A77050"/>
    <w:rsid w:val="30AE0D94"/>
    <w:rsid w:val="30AE6631"/>
    <w:rsid w:val="30B24E3A"/>
    <w:rsid w:val="30B33C47"/>
    <w:rsid w:val="30BF439A"/>
    <w:rsid w:val="30C16364"/>
    <w:rsid w:val="30C61BCC"/>
    <w:rsid w:val="30C6397A"/>
    <w:rsid w:val="30C65728"/>
    <w:rsid w:val="30C776F3"/>
    <w:rsid w:val="30C96FC7"/>
    <w:rsid w:val="30CB2D3F"/>
    <w:rsid w:val="30CC52EF"/>
    <w:rsid w:val="30D20112"/>
    <w:rsid w:val="30D32CE3"/>
    <w:rsid w:val="30D342E9"/>
    <w:rsid w:val="30D37E45"/>
    <w:rsid w:val="30DC4F4C"/>
    <w:rsid w:val="30DF1478"/>
    <w:rsid w:val="30E3277E"/>
    <w:rsid w:val="30E81B43"/>
    <w:rsid w:val="30EC586F"/>
    <w:rsid w:val="30EE78EB"/>
    <w:rsid w:val="30F32296"/>
    <w:rsid w:val="30F85AFE"/>
    <w:rsid w:val="30FF0C3A"/>
    <w:rsid w:val="3106646D"/>
    <w:rsid w:val="31126BC0"/>
    <w:rsid w:val="311566B0"/>
    <w:rsid w:val="311A3CC6"/>
    <w:rsid w:val="311C7A3E"/>
    <w:rsid w:val="31210BB1"/>
    <w:rsid w:val="31224929"/>
    <w:rsid w:val="312406A1"/>
    <w:rsid w:val="31244B45"/>
    <w:rsid w:val="31271F3F"/>
    <w:rsid w:val="31293F09"/>
    <w:rsid w:val="312A215B"/>
    <w:rsid w:val="3135465C"/>
    <w:rsid w:val="3138414C"/>
    <w:rsid w:val="313E1763"/>
    <w:rsid w:val="314174A5"/>
    <w:rsid w:val="31476261"/>
    <w:rsid w:val="314D5E4A"/>
    <w:rsid w:val="314D7BF8"/>
    <w:rsid w:val="315076E8"/>
    <w:rsid w:val="315216B2"/>
    <w:rsid w:val="3152520E"/>
    <w:rsid w:val="31580E7C"/>
    <w:rsid w:val="315947EF"/>
    <w:rsid w:val="315A0567"/>
    <w:rsid w:val="315E0057"/>
    <w:rsid w:val="315E1E05"/>
    <w:rsid w:val="31603DCF"/>
    <w:rsid w:val="31615451"/>
    <w:rsid w:val="31653193"/>
    <w:rsid w:val="31660CB9"/>
    <w:rsid w:val="316D029A"/>
    <w:rsid w:val="316E7B6E"/>
    <w:rsid w:val="31741628"/>
    <w:rsid w:val="317653A0"/>
    <w:rsid w:val="31771119"/>
    <w:rsid w:val="31807FCD"/>
    <w:rsid w:val="3186135C"/>
    <w:rsid w:val="318D26EA"/>
    <w:rsid w:val="318E00B9"/>
    <w:rsid w:val="318F0210"/>
    <w:rsid w:val="318F6462"/>
    <w:rsid w:val="319040A0"/>
    <w:rsid w:val="31943A79"/>
    <w:rsid w:val="31945827"/>
    <w:rsid w:val="31994BEB"/>
    <w:rsid w:val="319C6071"/>
    <w:rsid w:val="31A43590"/>
    <w:rsid w:val="31A55C86"/>
    <w:rsid w:val="31A86676"/>
    <w:rsid w:val="31AC537E"/>
    <w:rsid w:val="31B672C5"/>
    <w:rsid w:val="31B77767"/>
    <w:rsid w:val="31C0486E"/>
    <w:rsid w:val="31C3435E"/>
    <w:rsid w:val="31C36CF8"/>
    <w:rsid w:val="31C37EBA"/>
    <w:rsid w:val="31C51E84"/>
    <w:rsid w:val="31C679AA"/>
    <w:rsid w:val="31C83722"/>
    <w:rsid w:val="31C94250"/>
    <w:rsid w:val="31CA1248"/>
    <w:rsid w:val="31CC3DF7"/>
    <w:rsid w:val="31CC4FC0"/>
    <w:rsid w:val="31D2634F"/>
    <w:rsid w:val="31D5284E"/>
    <w:rsid w:val="31D536B2"/>
    <w:rsid w:val="31D9148B"/>
    <w:rsid w:val="31E340B8"/>
    <w:rsid w:val="31E3679B"/>
    <w:rsid w:val="31E732FD"/>
    <w:rsid w:val="31EC7F8C"/>
    <w:rsid w:val="31EF5153"/>
    <w:rsid w:val="31F2254D"/>
    <w:rsid w:val="31F369F1"/>
    <w:rsid w:val="31F6028F"/>
    <w:rsid w:val="31F664E1"/>
    <w:rsid w:val="31F94B6D"/>
    <w:rsid w:val="31FD161E"/>
    <w:rsid w:val="32002EBC"/>
    <w:rsid w:val="320329AC"/>
    <w:rsid w:val="320504D2"/>
    <w:rsid w:val="32056724"/>
    <w:rsid w:val="3207249C"/>
    <w:rsid w:val="320C0A9E"/>
    <w:rsid w:val="320D55D9"/>
    <w:rsid w:val="320F75A3"/>
    <w:rsid w:val="321150C9"/>
    <w:rsid w:val="321D581C"/>
    <w:rsid w:val="322070BA"/>
    <w:rsid w:val="32285F6F"/>
    <w:rsid w:val="32292413"/>
    <w:rsid w:val="322C3CB1"/>
    <w:rsid w:val="323668DE"/>
    <w:rsid w:val="32384404"/>
    <w:rsid w:val="323D5EBE"/>
    <w:rsid w:val="323E39E4"/>
    <w:rsid w:val="32402E63"/>
    <w:rsid w:val="324043DE"/>
    <w:rsid w:val="32427031"/>
    <w:rsid w:val="32442AAE"/>
    <w:rsid w:val="3244724D"/>
    <w:rsid w:val="32456B21"/>
    <w:rsid w:val="32472B70"/>
    <w:rsid w:val="324A2389"/>
    <w:rsid w:val="32517576"/>
    <w:rsid w:val="32586854"/>
    <w:rsid w:val="325925CC"/>
    <w:rsid w:val="325B4596"/>
    <w:rsid w:val="325B6344"/>
    <w:rsid w:val="325E7BE3"/>
    <w:rsid w:val="325F5E35"/>
    <w:rsid w:val="3264169D"/>
    <w:rsid w:val="32676A97"/>
    <w:rsid w:val="3268280F"/>
    <w:rsid w:val="326E7E26"/>
    <w:rsid w:val="32741B8D"/>
    <w:rsid w:val="327652E9"/>
    <w:rsid w:val="32780CA4"/>
    <w:rsid w:val="32786EF6"/>
    <w:rsid w:val="327B69E7"/>
    <w:rsid w:val="327C2EF0"/>
    <w:rsid w:val="327D3D80"/>
    <w:rsid w:val="32803FFD"/>
    <w:rsid w:val="32821B23"/>
    <w:rsid w:val="3284589B"/>
    <w:rsid w:val="3287538B"/>
    <w:rsid w:val="32894C60"/>
    <w:rsid w:val="328975E4"/>
    <w:rsid w:val="328B4E7C"/>
    <w:rsid w:val="328C7E14"/>
    <w:rsid w:val="328D2734"/>
    <w:rsid w:val="32901F78"/>
    <w:rsid w:val="32922545"/>
    <w:rsid w:val="32957AA8"/>
    <w:rsid w:val="32981347"/>
    <w:rsid w:val="32A05B6E"/>
    <w:rsid w:val="32A55811"/>
    <w:rsid w:val="32B819E9"/>
    <w:rsid w:val="32BA5629"/>
    <w:rsid w:val="32BE5C2C"/>
    <w:rsid w:val="32BF0681"/>
    <w:rsid w:val="32BF4B25"/>
    <w:rsid w:val="32C20171"/>
    <w:rsid w:val="32C4213C"/>
    <w:rsid w:val="32C556BE"/>
    <w:rsid w:val="32C65EB4"/>
    <w:rsid w:val="32C75788"/>
    <w:rsid w:val="32CC0FF0"/>
    <w:rsid w:val="32CD1308"/>
    <w:rsid w:val="32D06D32"/>
    <w:rsid w:val="32D81743"/>
    <w:rsid w:val="32DA54BB"/>
    <w:rsid w:val="32DD144F"/>
    <w:rsid w:val="32DD31FD"/>
    <w:rsid w:val="32E20814"/>
    <w:rsid w:val="32E4458C"/>
    <w:rsid w:val="32E620B2"/>
    <w:rsid w:val="32E7407C"/>
    <w:rsid w:val="32E91BA2"/>
    <w:rsid w:val="32E93146"/>
    <w:rsid w:val="32EB1476"/>
    <w:rsid w:val="32EB591A"/>
    <w:rsid w:val="32EE71B8"/>
    <w:rsid w:val="32F02F31"/>
    <w:rsid w:val="32F30451"/>
    <w:rsid w:val="32FB3683"/>
    <w:rsid w:val="32FB6478"/>
    <w:rsid w:val="32FC7B27"/>
    <w:rsid w:val="32FD3C97"/>
    <w:rsid w:val="3301513E"/>
    <w:rsid w:val="33044C2E"/>
    <w:rsid w:val="330B7D6A"/>
    <w:rsid w:val="330E33B7"/>
    <w:rsid w:val="33160D26"/>
    <w:rsid w:val="33196747"/>
    <w:rsid w:val="331F3816"/>
    <w:rsid w:val="33263B3F"/>
    <w:rsid w:val="33266952"/>
    <w:rsid w:val="332E3A59"/>
    <w:rsid w:val="332E5807"/>
    <w:rsid w:val="3330157F"/>
    <w:rsid w:val="333B4A86"/>
    <w:rsid w:val="333C6176"/>
    <w:rsid w:val="333F7A14"/>
    <w:rsid w:val="3341378C"/>
    <w:rsid w:val="3341553A"/>
    <w:rsid w:val="33423060"/>
    <w:rsid w:val="3344502A"/>
    <w:rsid w:val="3348120F"/>
    <w:rsid w:val="33490893"/>
    <w:rsid w:val="334943EF"/>
    <w:rsid w:val="334D0383"/>
    <w:rsid w:val="335041A4"/>
    <w:rsid w:val="33525999"/>
    <w:rsid w:val="33541711"/>
    <w:rsid w:val="33557238"/>
    <w:rsid w:val="335737B1"/>
    <w:rsid w:val="33573EDC"/>
    <w:rsid w:val="33576B0C"/>
    <w:rsid w:val="33582884"/>
    <w:rsid w:val="335E60EC"/>
    <w:rsid w:val="335F3C12"/>
    <w:rsid w:val="336254B1"/>
    <w:rsid w:val="33631954"/>
    <w:rsid w:val="33636B11"/>
    <w:rsid w:val="33661445"/>
    <w:rsid w:val="33680D19"/>
    <w:rsid w:val="336963EB"/>
    <w:rsid w:val="336D27D3"/>
    <w:rsid w:val="336E20A7"/>
    <w:rsid w:val="336E3E55"/>
    <w:rsid w:val="337551E4"/>
    <w:rsid w:val="33757D46"/>
    <w:rsid w:val="33775400"/>
    <w:rsid w:val="337A6C9E"/>
    <w:rsid w:val="337C0836"/>
    <w:rsid w:val="337F6063"/>
    <w:rsid w:val="33813B89"/>
    <w:rsid w:val="33816EEB"/>
    <w:rsid w:val="338418CB"/>
    <w:rsid w:val="33857B1D"/>
    <w:rsid w:val="33863895"/>
    <w:rsid w:val="33897987"/>
    <w:rsid w:val="338D0C6A"/>
    <w:rsid w:val="33925075"/>
    <w:rsid w:val="339715FE"/>
    <w:rsid w:val="339A4C4A"/>
    <w:rsid w:val="339B7340"/>
    <w:rsid w:val="339C4E66"/>
    <w:rsid w:val="339E0BDF"/>
    <w:rsid w:val="33A107AE"/>
    <w:rsid w:val="33A26CA1"/>
    <w:rsid w:val="33A51F6D"/>
    <w:rsid w:val="33A67A93"/>
    <w:rsid w:val="33A72170"/>
    <w:rsid w:val="33A72691"/>
    <w:rsid w:val="33A855B9"/>
    <w:rsid w:val="33AD497E"/>
    <w:rsid w:val="33AF6948"/>
    <w:rsid w:val="33B547BE"/>
    <w:rsid w:val="33B91574"/>
    <w:rsid w:val="33BB353F"/>
    <w:rsid w:val="33C5616B"/>
    <w:rsid w:val="33C65A3F"/>
    <w:rsid w:val="33C77B10"/>
    <w:rsid w:val="33C87A09"/>
    <w:rsid w:val="33CA3782"/>
    <w:rsid w:val="33CB74FA"/>
    <w:rsid w:val="33CD3272"/>
    <w:rsid w:val="33CF2B46"/>
    <w:rsid w:val="33D20888"/>
    <w:rsid w:val="33D44600"/>
    <w:rsid w:val="33D95773"/>
    <w:rsid w:val="33DB3918"/>
    <w:rsid w:val="33DB5CD5"/>
    <w:rsid w:val="33DE0FDB"/>
    <w:rsid w:val="33E12879"/>
    <w:rsid w:val="33E92E35"/>
    <w:rsid w:val="33E964DC"/>
    <w:rsid w:val="33EB36F8"/>
    <w:rsid w:val="33EB55CD"/>
    <w:rsid w:val="33EC4C02"/>
    <w:rsid w:val="33ED56C2"/>
    <w:rsid w:val="33ED7470"/>
    <w:rsid w:val="33EF4F96"/>
    <w:rsid w:val="33F15DB4"/>
    <w:rsid w:val="33F26834"/>
    <w:rsid w:val="33F95E15"/>
    <w:rsid w:val="33FA18C0"/>
    <w:rsid w:val="33FD3B57"/>
    <w:rsid w:val="33FD5F52"/>
    <w:rsid w:val="34014CC9"/>
    <w:rsid w:val="340842AA"/>
    <w:rsid w:val="340D2360"/>
    <w:rsid w:val="340D366E"/>
    <w:rsid w:val="3410665D"/>
    <w:rsid w:val="341113B0"/>
    <w:rsid w:val="341669C7"/>
    <w:rsid w:val="3417273F"/>
    <w:rsid w:val="342015F4"/>
    <w:rsid w:val="34211214"/>
    <w:rsid w:val="34221BAB"/>
    <w:rsid w:val="342310E4"/>
    <w:rsid w:val="3423303B"/>
    <w:rsid w:val="34256C0A"/>
    <w:rsid w:val="342C61EA"/>
    <w:rsid w:val="342E63AB"/>
    <w:rsid w:val="342F5CDB"/>
    <w:rsid w:val="342F7A89"/>
    <w:rsid w:val="34394463"/>
    <w:rsid w:val="343E1A7A"/>
    <w:rsid w:val="344277BC"/>
    <w:rsid w:val="344352E2"/>
    <w:rsid w:val="34441786"/>
    <w:rsid w:val="3445105A"/>
    <w:rsid w:val="344B2247"/>
    <w:rsid w:val="344D6161"/>
    <w:rsid w:val="344D7F0F"/>
    <w:rsid w:val="3454129D"/>
    <w:rsid w:val="34563267"/>
    <w:rsid w:val="345745AF"/>
    <w:rsid w:val="345D63A4"/>
    <w:rsid w:val="346239BA"/>
    <w:rsid w:val="34675474"/>
    <w:rsid w:val="34692F9B"/>
    <w:rsid w:val="346D235F"/>
    <w:rsid w:val="34733E19"/>
    <w:rsid w:val="3474193F"/>
    <w:rsid w:val="347436ED"/>
    <w:rsid w:val="347926F3"/>
    <w:rsid w:val="34796F56"/>
    <w:rsid w:val="347D25A2"/>
    <w:rsid w:val="347F27BE"/>
    <w:rsid w:val="348222AE"/>
    <w:rsid w:val="3482405C"/>
    <w:rsid w:val="34833304"/>
    <w:rsid w:val="348558FB"/>
    <w:rsid w:val="34873421"/>
    <w:rsid w:val="348A1DCD"/>
    <w:rsid w:val="348C0A37"/>
    <w:rsid w:val="348E2A01"/>
    <w:rsid w:val="348F22D5"/>
    <w:rsid w:val="348F6779"/>
    <w:rsid w:val="34950E68"/>
    <w:rsid w:val="34951FE2"/>
    <w:rsid w:val="34986E94"/>
    <w:rsid w:val="349A75F8"/>
    <w:rsid w:val="349B3370"/>
    <w:rsid w:val="349D49F2"/>
    <w:rsid w:val="34A00986"/>
    <w:rsid w:val="34A064BE"/>
    <w:rsid w:val="34A22009"/>
    <w:rsid w:val="34A57D4B"/>
    <w:rsid w:val="34A83397"/>
    <w:rsid w:val="34AF62C9"/>
    <w:rsid w:val="34B47F8E"/>
    <w:rsid w:val="34B561E0"/>
    <w:rsid w:val="34B87A7E"/>
    <w:rsid w:val="34BD6E42"/>
    <w:rsid w:val="34BF0E0C"/>
    <w:rsid w:val="34C46423"/>
    <w:rsid w:val="34C5219B"/>
    <w:rsid w:val="34C71A6F"/>
    <w:rsid w:val="34C91C8B"/>
    <w:rsid w:val="34CB4388"/>
    <w:rsid w:val="34CE1050"/>
    <w:rsid w:val="34D0301A"/>
    <w:rsid w:val="34D04DC8"/>
    <w:rsid w:val="34D32FDF"/>
    <w:rsid w:val="34DA5C46"/>
    <w:rsid w:val="34DD6F81"/>
    <w:rsid w:val="34DF14AF"/>
    <w:rsid w:val="34E24AFB"/>
    <w:rsid w:val="34E44283"/>
    <w:rsid w:val="34E6283D"/>
    <w:rsid w:val="34EC597A"/>
    <w:rsid w:val="34EF0FC6"/>
    <w:rsid w:val="34F14D3E"/>
    <w:rsid w:val="34F226A3"/>
    <w:rsid w:val="34F82448"/>
    <w:rsid w:val="34FA6E12"/>
    <w:rsid w:val="35011425"/>
    <w:rsid w:val="35042CC3"/>
    <w:rsid w:val="35066A3B"/>
    <w:rsid w:val="350B22A4"/>
    <w:rsid w:val="350C348F"/>
    <w:rsid w:val="350C3926"/>
    <w:rsid w:val="350D601C"/>
    <w:rsid w:val="3511718E"/>
    <w:rsid w:val="35132F06"/>
    <w:rsid w:val="351729F7"/>
    <w:rsid w:val="351D3D85"/>
    <w:rsid w:val="35201905"/>
    <w:rsid w:val="352073D1"/>
    <w:rsid w:val="3522139B"/>
    <w:rsid w:val="3529272A"/>
    <w:rsid w:val="352B46F4"/>
    <w:rsid w:val="353115DE"/>
    <w:rsid w:val="35325A82"/>
    <w:rsid w:val="35327830"/>
    <w:rsid w:val="35337105"/>
    <w:rsid w:val="3538296D"/>
    <w:rsid w:val="353F3CFB"/>
    <w:rsid w:val="353F5AA9"/>
    <w:rsid w:val="354041AE"/>
    <w:rsid w:val="35416013"/>
    <w:rsid w:val="3542559A"/>
    <w:rsid w:val="354457B6"/>
    <w:rsid w:val="354475BF"/>
    <w:rsid w:val="35492DCC"/>
    <w:rsid w:val="354B444E"/>
    <w:rsid w:val="354C01C6"/>
    <w:rsid w:val="355A0B35"/>
    <w:rsid w:val="355A28E3"/>
    <w:rsid w:val="355E0625"/>
    <w:rsid w:val="356035C6"/>
    <w:rsid w:val="35675000"/>
    <w:rsid w:val="356869BA"/>
    <w:rsid w:val="35753BC1"/>
    <w:rsid w:val="3575596F"/>
    <w:rsid w:val="35794D6E"/>
    <w:rsid w:val="357C6CFE"/>
    <w:rsid w:val="35831E3A"/>
    <w:rsid w:val="35845BB2"/>
    <w:rsid w:val="358856A2"/>
    <w:rsid w:val="358B35DB"/>
    <w:rsid w:val="358D5588"/>
    <w:rsid w:val="35906305"/>
    <w:rsid w:val="3592207D"/>
    <w:rsid w:val="35926521"/>
    <w:rsid w:val="359F5039"/>
    <w:rsid w:val="35A10512"/>
    <w:rsid w:val="35A16764"/>
    <w:rsid w:val="35A61FCC"/>
    <w:rsid w:val="35B71AE4"/>
    <w:rsid w:val="35B77D36"/>
    <w:rsid w:val="35BB5A78"/>
    <w:rsid w:val="35BD281E"/>
    <w:rsid w:val="35BE7316"/>
    <w:rsid w:val="35BF5AC5"/>
    <w:rsid w:val="35C44201"/>
    <w:rsid w:val="35C6441D"/>
    <w:rsid w:val="35C97A69"/>
    <w:rsid w:val="35CA5CBB"/>
    <w:rsid w:val="35CD1307"/>
    <w:rsid w:val="35DA1C76"/>
    <w:rsid w:val="35E054DE"/>
    <w:rsid w:val="35E14DB3"/>
    <w:rsid w:val="35E47923"/>
    <w:rsid w:val="35E623C9"/>
    <w:rsid w:val="35E87479"/>
    <w:rsid w:val="35E90C18"/>
    <w:rsid w:val="35E93C67"/>
    <w:rsid w:val="35EB5C31"/>
    <w:rsid w:val="35EB79DF"/>
    <w:rsid w:val="35F66AB0"/>
    <w:rsid w:val="35F76384"/>
    <w:rsid w:val="35FB40C6"/>
    <w:rsid w:val="360311CD"/>
    <w:rsid w:val="36034D29"/>
    <w:rsid w:val="360845B7"/>
    <w:rsid w:val="360A255B"/>
    <w:rsid w:val="360F36CE"/>
    <w:rsid w:val="3614103A"/>
    <w:rsid w:val="36145188"/>
    <w:rsid w:val="36162CAE"/>
    <w:rsid w:val="361B02C4"/>
    <w:rsid w:val="3620540F"/>
    <w:rsid w:val="362353CB"/>
    <w:rsid w:val="36252EF1"/>
    <w:rsid w:val="36260A17"/>
    <w:rsid w:val="3627310D"/>
    <w:rsid w:val="362D7FF8"/>
    <w:rsid w:val="36301896"/>
    <w:rsid w:val="3632560E"/>
    <w:rsid w:val="36335CEE"/>
    <w:rsid w:val="36377778"/>
    <w:rsid w:val="363A3B40"/>
    <w:rsid w:val="363B2715"/>
    <w:rsid w:val="363C023B"/>
    <w:rsid w:val="363D46DF"/>
    <w:rsid w:val="36486BE0"/>
    <w:rsid w:val="364A6DFC"/>
    <w:rsid w:val="3652180C"/>
    <w:rsid w:val="365302AE"/>
    <w:rsid w:val="36533F02"/>
    <w:rsid w:val="365A133A"/>
    <w:rsid w:val="365A344D"/>
    <w:rsid w:val="365B2DB7"/>
    <w:rsid w:val="365B6913"/>
    <w:rsid w:val="36607A0A"/>
    <w:rsid w:val="36653C36"/>
    <w:rsid w:val="366854D4"/>
    <w:rsid w:val="366A4DA8"/>
    <w:rsid w:val="366B28CE"/>
    <w:rsid w:val="366E227C"/>
    <w:rsid w:val="366F2E0D"/>
    <w:rsid w:val="367130E2"/>
    <w:rsid w:val="3676199F"/>
    <w:rsid w:val="367B5207"/>
    <w:rsid w:val="367B6A5C"/>
    <w:rsid w:val="367E2601"/>
    <w:rsid w:val="367E6AA5"/>
    <w:rsid w:val="367F4CF7"/>
    <w:rsid w:val="368A71F8"/>
    <w:rsid w:val="368D501D"/>
    <w:rsid w:val="369705E2"/>
    <w:rsid w:val="36A302BA"/>
    <w:rsid w:val="36A52284"/>
    <w:rsid w:val="36A74ADA"/>
    <w:rsid w:val="36A95495"/>
    <w:rsid w:val="36AA33F6"/>
    <w:rsid w:val="36AD60D5"/>
    <w:rsid w:val="36AF4EB1"/>
    <w:rsid w:val="36B02E07"/>
    <w:rsid w:val="36B224F9"/>
    <w:rsid w:val="36B67004"/>
    <w:rsid w:val="36BA5D2F"/>
    <w:rsid w:val="36BB1AA7"/>
    <w:rsid w:val="36C06282"/>
    <w:rsid w:val="36C22E36"/>
    <w:rsid w:val="36C24BE4"/>
    <w:rsid w:val="36C3270A"/>
    <w:rsid w:val="36C50230"/>
    <w:rsid w:val="36C721FA"/>
    <w:rsid w:val="36CE17DB"/>
    <w:rsid w:val="36CE3589"/>
    <w:rsid w:val="36CF7301"/>
    <w:rsid w:val="36DF5796"/>
    <w:rsid w:val="36DF7544"/>
    <w:rsid w:val="36E25286"/>
    <w:rsid w:val="36E36908"/>
    <w:rsid w:val="36E54FD9"/>
    <w:rsid w:val="36EA5EE9"/>
    <w:rsid w:val="36EB413B"/>
    <w:rsid w:val="36EC0CC9"/>
    <w:rsid w:val="36F01751"/>
    <w:rsid w:val="36F11025"/>
    <w:rsid w:val="36F30A6D"/>
    <w:rsid w:val="36F6663C"/>
    <w:rsid w:val="36F80606"/>
    <w:rsid w:val="36F823B4"/>
    <w:rsid w:val="36FC6348"/>
    <w:rsid w:val="370074BA"/>
    <w:rsid w:val="37040D59"/>
    <w:rsid w:val="3709636F"/>
    <w:rsid w:val="370E607B"/>
    <w:rsid w:val="3710594F"/>
    <w:rsid w:val="37113475"/>
    <w:rsid w:val="37135440"/>
    <w:rsid w:val="37184804"/>
    <w:rsid w:val="371A0862"/>
    <w:rsid w:val="371F2036"/>
    <w:rsid w:val="37227431"/>
    <w:rsid w:val="3728538F"/>
    <w:rsid w:val="37294C63"/>
    <w:rsid w:val="372C6501"/>
    <w:rsid w:val="37321C19"/>
    <w:rsid w:val="37335AE2"/>
    <w:rsid w:val="373C4996"/>
    <w:rsid w:val="373F410B"/>
    <w:rsid w:val="374C0952"/>
    <w:rsid w:val="374C2700"/>
    <w:rsid w:val="374E2B08"/>
    <w:rsid w:val="374E6478"/>
    <w:rsid w:val="37555A58"/>
    <w:rsid w:val="3756532C"/>
    <w:rsid w:val="375717D0"/>
    <w:rsid w:val="375A6BCB"/>
    <w:rsid w:val="375F0685"/>
    <w:rsid w:val="375F2433"/>
    <w:rsid w:val="37625EE8"/>
    <w:rsid w:val="3763389D"/>
    <w:rsid w:val="37691503"/>
    <w:rsid w:val="376A3DBD"/>
    <w:rsid w:val="376C34BF"/>
    <w:rsid w:val="376C68FE"/>
    <w:rsid w:val="376D2DA2"/>
    <w:rsid w:val="37712166"/>
    <w:rsid w:val="377731A3"/>
    <w:rsid w:val="37781747"/>
    <w:rsid w:val="377A726D"/>
    <w:rsid w:val="377D6D5D"/>
    <w:rsid w:val="37805ED5"/>
    <w:rsid w:val="3781684D"/>
    <w:rsid w:val="378620B5"/>
    <w:rsid w:val="378832E0"/>
    <w:rsid w:val="378B147A"/>
    <w:rsid w:val="378E2D18"/>
    <w:rsid w:val="37987378"/>
    <w:rsid w:val="379A346B"/>
    <w:rsid w:val="379C29D4"/>
    <w:rsid w:val="379E11AD"/>
    <w:rsid w:val="379E73FF"/>
    <w:rsid w:val="37A147F9"/>
    <w:rsid w:val="37A34A15"/>
    <w:rsid w:val="37A367C3"/>
    <w:rsid w:val="37B24C58"/>
    <w:rsid w:val="37B26A07"/>
    <w:rsid w:val="37BF1123"/>
    <w:rsid w:val="37BF7375"/>
    <w:rsid w:val="37C130EE"/>
    <w:rsid w:val="37C52BDE"/>
    <w:rsid w:val="37CD285C"/>
    <w:rsid w:val="37CD3840"/>
    <w:rsid w:val="37CE75B8"/>
    <w:rsid w:val="37D270A9"/>
    <w:rsid w:val="37D72911"/>
    <w:rsid w:val="37D7646D"/>
    <w:rsid w:val="37DC7F27"/>
    <w:rsid w:val="37DF17C6"/>
    <w:rsid w:val="37E26098"/>
    <w:rsid w:val="37E312B6"/>
    <w:rsid w:val="37E62B54"/>
    <w:rsid w:val="37E961A0"/>
    <w:rsid w:val="37ED7A3F"/>
    <w:rsid w:val="37EE7094"/>
    <w:rsid w:val="37F25055"/>
    <w:rsid w:val="37FC4126"/>
    <w:rsid w:val="37FE1C4C"/>
    <w:rsid w:val="3801798E"/>
    <w:rsid w:val="38042FDA"/>
    <w:rsid w:val="38043F45"/>
    <w:rsid w:val="3805122C"/>
    <w:rsid w:val="38064FA4"/>
    <w:rsid w:val="3807501A"/>
    <w:rsid w:val="38080D1C"/>
    <w:rsid w:val="38082ACA"/>
    <w:rsid w:val="3809239F"/>
    <w:rsid w:val="380A4A95"/>
    <w:rsid w:val="380B304A"/>
    <w:rsid w:val="38107BD1"/>
    <w:rsid w:val="38120769"/>
    <w:rsid w:val="38156F95"/>
    <w:rsid w:val="38196A86"/>
    <w:rsid w:val="38211DDE"/>
    <w:rsid w:val="38237904"/>
    <w:rsid w:val="382947EF"/>
    <w:rsid w:val="38296C89"/>
    <w:rsid w:val="382F0057"/>
    <w:rsid w:val="383002EB"/>
    <w:rsid w:val="38342E4B"/>
    <w:rsid w:val="383438BF"/>
    <w:rsid w:val="3836588A"/>
    <w:rsid w:val="383B4C4E"/>
    <w:rsid w:val="383C25E3"/>
    <w:rsid w:val="383C4522"/>
    <w:rsid w:val="383E029A"/>
    <w:rsid w:val="3842422E"/>
    <w:rsid w:val="38433B03"/>
    <w:rsid w:val="38440215"/>
    <w:rsid w:val="38451629"/>
    <w:rsid w:val="384550F3"/>
    <w:rsid w:val="38457835"/>
    <w:rsid w:val="38471845"/>
    <w:rsid w:val="3848736B"/>
    <w:rsid w:val="3850049E"/>
    <w:rsid w:val="38514471"/>
    <w:rsid w:val="385555E4"/>
    <w:rsid w:val="38586797"/>
    <w:rsid w:val="38606463"/>
    <w:rsid w:val="386808FA"/>
    <w:rsid w:val="387243E8"/>
    <w:rsid w:val="38741F0E"/>
    <w:rsid w:val="387719FE"/>
    <w:rsid w:val="3882287D"/>
    <w:rsid w:val="388365F5"/>
    <w:rsid w:val="38871C41"/>
    <w:rsid w:val="38877EE4"/>
    <w:rsid w:val="38883C0B"/>
    <w:rsid w:val="388A34DF"/>
    <w:rsid w:val="388D1E6A"/>
    <w:rsid w:val="38934A8A"/>
    <w:rsid w:val="3894435E"/>
    <w:rsid w:val="38997BC6"/>
    <w:rsid w:val="38A04AB1"/>
    <w:rsid w:val="38A10829"/>
    <w:rsid w:val="38A65909"/>
    <w:rsid w:val="38AC5B4C"/>
    <w:rsid w:val="38AD71CE"/>
    <w:rsid w:val="38AE3672"/>
    <w:rsid w:val="38B8629F"/>
    <w:rsid w:val="38B95B73"/>
    <w:rsid w:val="38BC0149"/>
    <w:rsid w:val="38BC34BF"/>
    <w:rsid w:val="38BD1B07"/>
    <w:rsid w:val="38C033A5"/>
    <w:rsid w:val="38C05153"/>
    <w:rsid w:val="38C509BB"/>
    <w:rsid w:val="38C5276A"/>
    <w:rsid w:val="38C84008"/>
    <w:rsid w:val="38CE6D18"/>
    <w:rsid w:val="38CF548D"/>
    <w:rsid w:val="38D1110E"/>
    <w:rsid w:val="38D87D1C"/>
    <w:rsid w:val="38D94467"/>
    <w:rsid w:val="38DE55D9"/>
    <w:rsid w:val="38DF7CCF"/>
    <w:rsid w:val="38EA21D0"/>
    <w:rsid w:val="38EA6674"/>
    <w:rsid w:val="38EC33C3"/>
    <w:rsid w:val="38EC7CF6"/>
    <w:rsid w:val="38EE7F12"/>
    <w:rsid w:val="38FC2C63"/>
    <w:rsid w:val="390414E4"/>
    <w:rsid w:val="39092558"/>
    <w:rsid w:val="390A63CE"/>
    <w:rsid w:val="390C0398"/>
    <w:rsid w:val="390F6270"/>
    <w:rsid w:val="39113C01"/>
    <w:rsid w:val="39167469"/>
    <w:rsid w:val="391B682D"/>
    <w:rsid w:val="391F5EBF"/>
    <w:rsid w:val="39202096"/>
    <w:rsid w:val="39215D79"/>
    <w:rsid w:val="392751D2"/>
    <w:rsid w:val="393618B9"/>
    <w:rsid w:val="39390CE5"/>
    <w:rsid w:val="39406294"/>
    <w:rsid w:val="3942200C"/>
    <w:rsid w:val="3944674A"/>
    <w:rsid w:val="3945106A"/>
    <w:rsid w:val="39477622"/>
    <w:rsid w:val="394E275F"/>
    <w:rsid w:val="39504729"/>
    <w:rsid w:val="395064D7"/>
    <w:rsid w:val="395104A1"/>
    <w:rsid w:val="395501BC"/>
    <w:rsid w:val="39553AED"/>
    <w:rsid w:val="395835DE"/>
    <w:rsid w:val="395D0BF4"/>
    <w:rsid w:val="395D29A2"/>
    <w:rsid w:val="395F671A"/>
    <w:rsid w:val="39636459"/>
    <w:rsid w:val="39677CC5"/>
    <w:rsid w:val="396953AC"/>
    <w:rsid w:val="396B7F6C"/>
    <w:rsid w:val="396C7089"/>
    <w:rsid w:val="396E4BAF"/>
    <w:rsid w:val="396F26D5"/>
    <w:rsid w:val="39706B79"/>
    <w:rsid w:val="39730417"/>
    <w:rsid w:val="39736669"/>
    <w:rsid w:val="397523E2"/>
    <w:rsid w:val="397A17A6"/>
    <w:rsid w:val="397D3FDF"/>
    <w:rsid w:val="398664FD"/>
    <w:rsid w:val="398A029A"/>
    <w:rsid w:val="398E0DAD"/>
    <w:rsid w:val="398E34A3"/>
    <w:rsid w:val="398E6FFF"/>
    <w:rsid w:val="39941F91"/>
    <w:rsid w:val="399C0723"/>
    <w:rsid w:val="399F120C"/>
    <w:rsid w:val="39A405D1"/>
    <w:rsid w:val="39A44A75"/>
    <w:rsid w:val="39A4785F"/>
    <w:rsid w:val="39A84565"/>
    <w:rsid w:val="39AC56D7"/>
    <w:rsid w:val="39B417A9"/>
    <w:rsid w:val="39BA6046"/>
    <w:rsid w:val="39BB1235"/>
    <w:rsid w:val="39BB41A3"/>
    <w:rsid w:val="39C57535"/>
    <w:rsid w:val="39C742BF"/>
    <w:rsid w:val="39C80763"/>
    <w:rsid w:val="39CD7B28"/>
    <w:rsid w:val="39D013C6"/>
    <w:rsid w:val="39D0586A"/>
    <w:rsid w:val="39D32C64"/>
    <w:rsid w:val="39D54C2E"/>
    <w:rsid w:val="39D709A6"/>
    <w:rsid w:val="39E16D37"/>
    <w:rsid w:val="39E44E71"/>
    <w:rsid w:val="39E6508D"/>
    <w:rsid w:val="39E906DA"/>
    <w:rsid w:val="39EB4452"/>
    <w:rsid w:val="39EC3D26"/>
    <w:rsid w:val="39EE5822"/>
    <w:rsid w:val="39EE71DB"/>
    <w:rsid w:val="39F74BA5"/>
    <w:rsid w:val="39FC5695"/>
    <w:rsid w:val="3A006D8E"/>
    <w:rsid w:val="3A0117D1"/>
    <w:rsid w:val="3A032FAD"/>
    <w:rsid w:val="3A086DB2"/>
    <w:rsid w:val="3A0F1ED5"/>
    <w:rsid w:val="3A10210A"/>
    <w:rsid w:val="3A145757"/>
    <w:rsid w:val="3A176FF5"/>
    <w:rsid w:val="3A192D6D"/>
    <w:rsid w:val="3A1A0893"/>
    <w:rsid w:val="3A1A4D37"/>
    <w:rsid w:val="3A1D1339"/>
    <w:rsid w:val="3A1E0383"/>
    <w:rsid w:val="3A1E65D5"/>
    <w:rsid w:val="3A211C22"/>
    <w:rsid w:val="3A23749D"/>
    <w:rsid w:val="3A240ABF"/>
    <w:rsid w:val="3A282FB0"/>
    <w:rsid w:val="3A2A00B5"/>
    <w:rsid w:val="3A2B6F44"/>
    <w:rsid w:val="3A3651E5"/>
    <w:rsid w:val="3A396F6B"/>
    <w:rsid w:val="3A3A2CE3"/>
    <w:rsid w:val="3A401E2F"/>
    <w:rsid w:val="3A410516"/>
    <w:rsid w:val="3A451DB4"/>
    <w:rsid w:val="3A4678DA"/>
    <w:rsid w:val="3A483652"/>
    <w:rsid w:val="3A4A73CA"/>
    <w:rsid w:val="3A4C06C1"/>
    <w:rsid w:val="3A4D2A17"/>
    <w:rsid w:val="3A5169AB"/>
    <w:rsid w:val="3A533F40"/>
    <w:rsid w:val="3A540249"/>
    <w:rsid w:val="3A541FF7"/>
    <w:rsid w:val="3A571AE7"/>
    <w:rsid w:val="3A5E4C24"/>
    <w:rsid w:val="3A63048C"/>
    <w:rsid w:val="3A661D2A"/>
    <w:rsid w:val="3A6701BF"/>
    <w:rsid w:val="3A677309"/>
    <w:rsid w:val="3A6A56B0"/>
    <w:rsid w:val="3A6F6E31"/>
    <w:rsid w:val="3A744481"/>
    <w:rsid w:val="3A773F37"/>
    <w:rsid w:val="3A775CE5"/>
    <w:rsid w:val="3A79380C"/>
    <w:rsid w:val="3A7B57D6"/>
    <w:rsid w:val="3A7D77A0"/>
    <w:rsid w:val="3A7E52C6"/>
    <w:rsid w:val="3A7E7074"/>
    <w:rsid w:val="3A804B9A"/>
    <w:rsid w:val="3A810912"/>
    <w:rsid w:val="3A8328DC"/>
    <w:rsid w:val="3A836438"/>
    <w:rsid w:val="3A856654"/>
    <w:rsid w:val="3A867BB1"/>
    <w:rsid w:val="3A8723CC"/>
    <w:rsid w:val="3A874BD8"/>
    <w:rsid w:val="3A8A02A9"/>
    <w:rsid w:val="3A8A5A19"/>
    <w:rsid w:val="3A8C352F"/>
    <w:rsid w:val="3A8C7BEF"/>
    <w:rsid w:val="3A906246"/>
    <w:rsid w:val="3A946897"/>
    <w:rsid w:val="3A960861"/>
    <w:rsid w:val="3A970136"/>
    <w:rsid w:val="3A9E3272"/>
    <w:rsid w:val="3AA12D62"/>
    <w:rsid w:val="3AA24386"/>
    <w:rsid w:val="3AA30888"/>
    <w:rsid w:val="3AA52853"/>
    <w:rsid w:val="3AAD7959"/>
    <w:rsid w:val="3AAF36D1"/>
    <w:rsid w:val="3AAF722D"/>
    <w:rsid w:val="3AB31024"/>
    <w:rsid w:val="3AB72576"/>
    <w:rsid w:val="3AB74334"/>
    <w:rsid w:val="3AB807D8"/>
    <w:rsid w:val="3AB962FE"/>
    <w:rsid w:val="3ABD5D7F"/>
    <w:rsid w:val="3ABD5DEE"/>
    <w:rsid w:val="3ABE1B66"/>
    <w:rsid w:val="3AC248BA"/>
    <w:rsid w:val="3AC70A1B"/>
    <w:rsid w:val="3ACA050B"/>
    <w:rsid w:val="3AD273C0"/>
    <w:rsid w:val="3AD44EE6"/>
    <w:rsid w:val="3ADB44C6"/>
    <w:rsid w:val="3ADC3D9A"/>
    <w:rsid w:val="3AE315CD"/>
    <w:rsid w:val="3AE72E6B"/>
    <w:rsid w:val="3AE86B0B"/>
    <w:rsid w:val="3AEC66D3"/>
    <w:rsid w:val="3AEE41FA"/>
    <w:rsid w:val="3AF86E26"/>
    <w:rsid w:val="3AFB06C4"/>
    <w:rsid w:val="3AFC0CAA"/>
    <w:rsid w:val="3AFE01B5"/>
    <w:rsid w:val="3AFE1F63"/>
    <w:rsid w:val="3B00217F"/>
    <w:rsid w:val="3B0C0B24"/>
    <w:rsid w:val="3B0D21A6"/>
    <w:rsid w:val="3B0E03F8"/>
    <w:rsid w:val="3B11613A"/>
    <w:rsid w:val="3B117EE8"/>
    <w:rsid w:val="3B131EB2"/>
    <w:rsid w:val="3B143534"/>
    <w:rsid w:val="3B183024"/>
    <w:rsid w:val="3B1874C8"/>
    <w:rsid w:val="3B190B4B"/>
    <w:rsid w:val="3B1B0D67"/>
    <w:rsid w:val="3B1B7FF0"/>
    <w:rsid w:val="3B2220F5"/>
    <w:rsid w:val="3B2349B7"/>
    <w:rsid w:val="3B245E6D"/>
    <w:rsid w:val="3B253993"/>
    <w:rsid w:val="3B2753A7"/>
    <w:rsid w:val="3B295232"/>
    <w:rsid w:val="3B2F036E"/>
    <w:rsid w:val="3B3451A2"/>
    <w:rsid w:val="3B36794F"/>
    <w:rsid w:val="3B381919"/>
    <w:rsid w:val="3B3836C7"/>
    <w:rsid w:val="3B3D2948"/>
    <w:rsid w:val="3B3F4A55"/>
    <w:rsid w:val="3B40257B"/>
    <w:rsid w:val="3B4173DE"/>
    <w:rsid w:val="3B4402BD"/>
    <w:rsid w:val="3B44206B"/>
    <w:rsid w:val="3B443E1A"/>
    <w:rsid w:val="3B471B5C"/>
    <w:rsid w:val="3B514788"/>
    <w:rsid w:val="3B556027"/>
    <w:rsid w:val="3B5A188F"/>
    <w:rsid w:val="3B5D312D"/>
    <w:rsid w:val="3B5F0C53"/>
    <w:rsid w:val="3B616CFF"/>
    <w:rsid w:val="3B6259F6"/>
    <w:rsid w:val="3B64270E"/>
    <w:rsid w:val="3B6F4C0F"/>
    <w:rsid w:val="3B7346FF"/>
    <w:rsid w:val="3B8561E0"/>
    <w:rsid w:val="3B871F58"/>
    <w:rsid w:val="3B8763FC"/>
    <w:rsid w:val="3B892174"/>
    <w:rsid w:val="3B8A18BC"/>
    <w:rsid w:val="3B8A37F6"/>
    <w:rsid w:val="3B8B1A48"/>
    <w:rsid w:val="3B8C3A12"/>
    <w:rsid w:val="3B8C756F"/>
    <w:rsid w:val="3B903503"/>
    <w:rsid w:val="3B9052B1"/>
    <w:rsid w:val="3B912DD7"/>
    <w:rsid w:val="3B9478ED"/>
    <w:rsid w:val="3B9528C7"/>
    <w:rsid w:val="3B966D48"/>
    <w:rsid w:val="3B976654"/>
    <w:rsid w:val="3B9D177C"/>
    <w:rsid w:val="3B9D79CE"/>
    <w:rsid w:val="3BA40D5C"/>
    <w:rsid w:val="3BA96372"/>
    <w:rsid w:val="3BAB20EB"/>
    <w:rsid w:val="3BAC5E63"/>
    <w:rsid w:val="3BAE3989"/>
    <w:rsid w:val="3BAE4FCF"/>
    <w:rsid w:val="3BAF3466"/>
    <w:rsid w:val="3BAF645F"/>
    <w:rsid w:val="3BB371F1"/>
    <w:rsid w:val="3BB56AC5"/>
    <w:rsid w:val="3BB56ACE"/>
    <w:rsid w:val="3BB645EB"/>
    <w:rsid w:val="3BBD1E1E"/>
    <w:rsid w:val="3BC01EFC"/>
    <w:rsid w:val="3BCA786A"/>
    <w:rsid w:val="3BCB453B"/>
    <w:rsid w:val="3BD31E2F"/>
    <w:rsid w:val="3BD333EF"/>
    <w:rsid w:val="3BD50179"/>
    <w:rsid w:val="3BD74C8E"/>
    <w:rsid w:val="3BDB4052"/>
    <w:rsid w:val="3BDC22A4"/>
    <w:rsid w:val="3BE13D5E"/>
    <w:rsid w:val="3BE23632"/>
    <w:rsid w:val="3BE4509D"/>
    <w:rsid w:val="3BE9676F"/>
    <w:rsid w:val="3BEB0739"/>
    <w:rsid w:val="3BEE647B"/>
    <w:rsid w:val="3BF15831"/>
    <w:rsid w:val="3BFB1ECB"/>
    <w:rsid w:val="3BFC64A2"/>
    <w:rsid w:val="3C011D0B"/>
    <w:rsid w:val="3C017F5D"/>
    <w:rsid w:val="3C065573"/>
    <w:rsid w:val="3C0812EB"/>
    <w:rsid w:val="3C090BBF"/>
    <w:rsid w:val="3C0C7849"/>
    <w:rsid w:val="3C0D6901"/>
    <w:rsid w:val="3C105946"/>
    <w:rsid w:val="3C145EE2"/>
    <w:rsid w:val="3C1934F8"/>
    <w:rsid w:val="3C2974B3"/>
    <w:rsid w:val="3C2B6D87"/>
    <w:rsid w:val="3C333E8E"/>
    <w:rsid w:val="3C335C3C"/>
    <w:rsid w:val="3C355E58"/>
    <w:rsid w:val="3C37572C"/>
    <w:rsid w:val="3C3C0F95"/>
    <w:rsid w:val="3C410359"/>
    <w:rsid w:val="3C471448"/>
    <w:rsid w:val="3C4A1903"/>
    <w:rsid w:val="3C4D13F4"/>
    <w:rsid w:val="3C4F6F1A"/>
    <w:rsid w:val="3C53008C"/>
    <w:rsid w:val="3C5562BF"/>
    <w:rsid w:val="3C574020"/>
    <w:rsid w:val="3C5E0F0B"/>
    <w:rsid w:val="3C5F759A"/>
    <w:rsid w:val="3C6109FB"/>
    <w:rsid w:val="3C616C4D"/>
    <w:rsid w:val="3C6504EB"/>
    <w:rsid w:val="3C65673D"/>
    <w:rsid w:val="3C667DC0"/>
    <w:rsid w:val="3C6B7ACC"/>
    <w:rsid w:val="3C6C525A"/>
    <w:rsid w:val="3C6D114E"/>
    <w:rsid w:val="3C6F3118"/>
    <w:rsid w:val="3C722C08"/>
    <w:rsid w:val="3C74072E"/>
    <w:rsid w:val="3C77021F"/>
    <w:rsid w:val="3C7C081B"/>
    <w:rsid w:val="3C7C5835"/>
    <w:rsid w:val="3C860462"/>
    <w:rsid w:val="3C8A7F52"/>
    <w:rsid w:val="3C8B3CCA"/>
    <w:rsid w:val="3C9012E0"/>
    <w:rsid w:val="3C933ED1"/>
    <w:rsid w:val="3C97266F"/>
    <w:rsid w:val="3C9C1A33"/>
    <w:rsid w:val="3CA54D8C"/>
    <w:rsid w:val="3CB274A9"/>
    <w:rsid w:val="3CB52AF5"/>
    <w:rsid w:val="3CB7061B"/>
    <w:rsid w:val="3CB83334"/>
    <w:rsid w:val="3CB90837"/>
    <w:rsid w:val="3CB9732D"/>
    <w:rsid w:val="3CBE19AA"/>
    <w:rsid w:val="3CCA034E"/>
    <w:rsid w:val="3CCA65A0"/>
    <w:rsid w:val="3CCE23CB"/>
    <w:rsid w:val="3CCE6909"/>
    <w:rsid w:val="3CD1792F"/>
    <w:rsid w:val="3CD17D17"/>
    <w:rsid w:val="3CD25455"/>
    <w:rsid w:val="3CDB1237"/>
    <w:rsid w:val="3CDB255C"/>
    <w:rsid w:val="3CE24DF8"/>
    <w:rsid w:val="3CE5162C"/>
    <w:rsid w:val="3CE7625B"/>
    <w:rsid w:val="3CEA279F"/>
    <w:rsid w:val="3CF4186F"/>
    <w:rsid w:val="3CF80954"/>
    <w:rsid w:val="3CF96E86"/>
    <w:rsid w:val="3CFD1A00"/>
    <w:rsid w:val="3CFE624A"/>
    <w:rsid w:val="3D0221DE"/>
    <w:rsid w:val="3D023F8C"/>
    <w:rsid w:val="3D0F0457"/>
    <w:rsid w:val="3D127F47"/>
    <w:rsid w:val="3D1B6DFC"/>
    <w:rsid w:val="3D1C4922"/>
    <w:rsid w:val="3D232155"/>
    <w:rsid w:val="3D257C7B"/>
    <w:rsid w:val="3D2832C7"/>
    <w:rsid w:val="3D2D6B2F"/>
    <w:rsid w:val="3D361E88"/>
    <w:rsid w:val="3D376A6C"/>
    <w:rsid w:val="3D3C7F39"/>
    <w:rsid w:val="3D3D6D72"/>
    <w:rsid w:val="3D421C5C"/>
    <w:rsid w:val="3D440F09"/>
    <w:rsid w:val="3D4504A0"/>
    <w:rsid w:val="3D475E43"/>
    <w:rsid w:val="3D4C5207"/>
    <w:rsid w:val="3D532A3A"/>
    <w:rsid w:val="3D540560"/>
    <w:rsid w:val="3D56117A"/>
    <w:rsid w:val="3D56652B"/>
    <w:rsid w:val="3D5A3DC8"/>
    <w:rsid w:val="3D5D4D3B"/>
    <w:rsid w:val="3D5F318D"/>
    <w:rsid w:val="3D632551"/>
    <w:rsid w:val="3D65276D"/>
    <w:rsid w:val="3D66792C"/>
    <w:rsid w:val="3D6A2D1C"/>
    <w:rsid w:val="3D6F7148"/>
    <w:rsid w:val="3D7529B0"/>
    <w:rsid w:val="3D766728"/>
    <w:rsid w:val="3D7824A0"/>
    <w:rsid w:val="3D793B23"/>
    <w:rsid w:val="3D7D1341"/>
    <w:rsid w:val="3D7D3613"/>
    <w:rsid w:val="3D803103"/>
    <w:rsid w:val="3D8250CD"/>
    <w:rsid w:val="3D840E45"/>
    <w:rsid w:val="3D8734BB"/>
    <w:rsid w:val="3D8A5562"/>
    <w:rsid w:val="3D8C5F4C"/>
    <w:rsid w:val="3D98669F"/>
    <w:rsid w:val="3D9A11D4"/>
    <w:rsid w:val="3D9D3CB5"/>
    <w:rsid w:val="3D9F17DB"/>
    <w:rsid w:val="3D9F5C7F"/>
    <w:rsid w:val="3DA07301"/>
    <w:rsid w:val="3DA16D89"/>
    <w:rsid w:val="3DA212CB"/>
    <w:rsid w:val="3DA2751D"/>
    <w:rsid w:val="3DA364BE"/>
    <w:rsid w:val="3DA45043"/>
    <w:rsid w:val="3DA46DF1"/>
    <w:rsid w:val="3DA60DBB"/>
    <w:rsid w:val="3DA908AC"/>
    <w:rsid w:val="3DAE5EC2"/>
    <w:rsid w:val="3DAF347D"/>
    <w:rsid w:val="3DB3530C"/>
    <w:rsid w:val="3DB72694"/>
    <w:rsid w:val="3DB86D41"/>
    <w:rsid w:val="3DBC05DF"/>
    <w:rsid w:val="3DBD6105"/>
    <w:rsid w:val="3DBF00CF"/>
    <w:rsid w:val="3DC41242"/>
    <w:rsid w:val="3DCB6A74"/>
    <w:rsid w:val="3DCE0312"/>
    <w:rsid w:val="3DCE20C0"/>
    <w:rsid w:val="3DDA2813"/>
    <w:rsid w:val="3DDC47DD"/>
    <w:rsid w:val="3DDF42CD"/>
    <w:rsid w:val="3DE041CB"/>
    <w:rsid w:val="3DE43692"/>
    <w:rsid w:val="3DE6565C"/>
    <w:rsid w:val="3DEB0EC4"/>
    <w:rsid w:val="3DEC6189"/>
    <w:rsid w:val="3DF02037"/>
    <w:rsid w:val="3DF77869"/>
    <w:rsid w:val="3DF80EEB"/>
    <w:rsid w:val="3DF91B49"/>
    <w:rsid w:val="3DFA1107"/>
    <w:rsid w:val="3DFA2EB5"/>
    <w:rsid w:val="3DFC2C76"/>
    <w:rsid w:val="3DFF227A"/>
    <w:rsid w:val="3E03620E"/>
    <w:rsid w:val="3E0C2BE9"/>
    <w:rsid w:val="3E0D48F6"/>
    <w:rsid w:val="3E1321C9"/>
    <w:rsid w:val="3E157CEF"/>
    <w:rsid w:val="3E1868B4"/>
    <w:rsid w:val="3E1D6BA4"/>
    <w:rsid w:val="3E2919ED"/>
    <w:rsid w:val="3E326FCB"/>
    <w:rsid w:val="3E350391"/>
    <w:rsid w:val="3E377251"/>
    <w:rsid w:val="3E3C34CE"/>
    <w:rsid w:val="3E42664B"/>
    <w:rsid w:val="3E444130"/>
    <w:rsid w:val="3E46434D"/>
    <w:rsid w:val="3E4660FB"/>
    <w:rsid w:val="3E4B3711"/>
    <w:rsid w:val="3E524E74"/>
    <w:rsid w:val="3E594080"/>
    <w:rsid w:val="3E5A7334"/>
    <w:rsid w:val="3E5C0AF7"/>
    <w:rsid w:val="3E5D51F2"/>
    <w:rsid w:val="3E5F540E"/>
    <w:rsid w:val="3E646581"/>
    <w:rsid w:val="3E66054B"/>
    <w:rsid w:val="3E682515"/>
    <w:rsid w:val="3E686071"/>
    <w:rsid w:val="3E6D7B2B"/>
    <w:rsid w:val="3E7013C9"/>
    <w:rsid w:val="3E7569E0"/>
    <w:rsid w:val="3E774506"/>
    <w:rsid w:val="3E7A3FF6"/>
    <w:rsid w:val="3E7B5D6B"/>
    <w:rsid w:val="3E7D7E30"/>
    <w:rsid w:val="3E7F33BB"/>
    <w:rsid w:val="3E810EE1"/>
    <w:rsid w:val="3E815385"/>
    <w:rsid w:val="3E817133"/>
    <w:rsid w:val="3E8310FD"/>
    <w:rsid w:val="3E843E66"/>
    <w:rsid w:val="3E86299B"/>
    <w:rsid w:val="3E895FE7"/>
    <w:rsid w:val="3E8B6203"/>
    <w:rsid w:val="3E8F1850"/>
    <w:rsid w:val="3E8F51FE"/>
    <w:rsid w:val="3E910E77"/>
    <w:rsid w:val="3E921340"/>
    <w:rsid w:val="3E926F87"/>
    <w:rsid w:val="3E970704"/>
    <w:rsid w:val="3E974BA8"/>
    <w:rsid w:val="3E9A59DE"/>
    <w:rsid w:val="3E9B4698"/>
    <w:rsid w:val="3E9C3F6D"/>
    <w:rsid w:val="3E9E5F37"/>
    <w:rsid w:val="3EA51073"/>
    <w:rsid w:val="3EA82911"/>
    <w:rsid w:val="3EAA6689"/>
    <w:rsid w:val="3EAD1CD6"/>
    <w:rsid w:val="3EAF1EF2"/>
    <w:rsid w:val="3EAF4836"/>
    <w:rsid w:val="3EB412B6"/>
    <w:rsid w:val="3EB47508"/>
    <w:rsid w:val="3EBE0387"/>
    <w:rsid w:val="3EC139D3"/>
    <w:rsid w:val="3EC2309F"/>
    <w:rsid w:val="3EC33DFA"/>
    <w:rsid w:val="3ECA6D2C"/>
    <w:rsid w:val="3ECB3908"/>
    <w:rsid w:val="3ECD4126"/>
    <w:rsid w:val="3ECF7E9E"/>
    <w:rsid w:val="3ED01E68"/>
    <w:rsid w:val="3EDB77D5"/>
    <w:rsid w:val="3EDC080D"/>
    <w:rsid w:val="3EDC25BB"/>
    <w:rsid w:val="3EDE4585"/>
    <w:rsid w:val="3EE55913"/>
    <w:rsid w:val="3EE6168C"/>
    <w:rsid w:val="3EE6343A"/>
    <w:rsid w:val="3EE80F60"/>
    <w:rsid w:val="3EEB0A50"/>
    <w:rsid w:val="3EEB27FE"/>
    <w:rsid w:val="3EED43A1"/>
    <w:rsid w:val="3EEF0540"/>
    <w:rsid w:val="3EFB0C93"/>
    <w:rsid w:val="3F0264C5"/>
    <w:rsid w:val="3F033FEC"/>
    <w:rsid w:val="3F0538C0"/>
    <w:rsid w:val="3F060E16"/>
    <w:rsid w:val="3F06588A"/>
    <w:rsid w:val="3F087854"/>
    <w:rsid w:val="3F0B2EA0"/>
    <w:rsid w:val="3F0B4C4E"/>
    <w:rsid w:val="3F12422F"/>
    <w:rsid w:val="3F125FDD"/>
    <w:rsid w:val="3F163D1F"/>
    <w:rsid w:val="3F171845"/>
    <w:rsid w:val="3F1872B2"/>
    <w:rsid w:val="3F1907ED"/>
    <w:rsid w:val="3F1B1335"/>
    <w:rsid w:val="3F1C1A45"/>
    <w:rsid w:val="3F1D1096"/>
    <w:rsid w:val="3F1E2BD3"/>
    <w:rsid w:val="3F23468E"/>
    <w:rsid w:val="3F255D10"/>
    <w:rsid w:val="3F2F0234"/>
    <w:rsid w:val="3F2F4DE1"/>
    <w:rsid w:val="3F3101B5"/>
    <w:rsid w:val="3F3146B5"/>
    <w:rsid w:val="3F35117A"/>
    <w:rsid w:val="3F3B5761"/>
    <w:rsid w:val="3F3D74FE"/>
    <w:rsid w:val="3F3E3276"/>
    <w:rsid w:val="3F400D9C"/>
    <w:rsid w:val="3F402B4A"/>
    <w:rsid w:val="3F443855"/>
    <w:rsid w:val="3F47037C"/>
    <w:rsid w:val="3F473ED8"/>
    <w:rsid w:val="3F487C50"/>
    <w:rsid w:val="3F4D76DD"/>
    <w:rsid w:val="3F536D21"/>
    <w:rsid w:val="3F5B3E28"/>
    <w:rsid w:val="3F5D5D4F"/>
    <w:rsid w:val="3F5D7BA0"/>
    <w:rsid w:val="3F5F1AF2"/>
    <w:rsid w:val="3F6363FE"/>
    <w:rsid w:val="3F656A54"/>
    <w:rsid w:val="3F6619C5"/>
    <w:rsid w:val="3F752AE9"/>
    <w:rsid w:val="3F756B8F"/>
    <w:rsid w:val="3F7D78FA"/>
    <w:rsid w:val="3F823162"/>
    <w:rsid w:val="3F827606"/>
    <w:rsid w:val="3F870779"/>
    <w:rsid w:val="3F8A0269"/>
    <w:rsid w:val="3F8C2233"/>
    <w:rsid w:val="3F8E6000"/>
    <w:rsid w:val="3F917849"/>
    <w:rsid w:val="3F95380A"/>
    <w:rsid w:val="3F95482B"/>
    <w:rsid w:val="3F9966FE"/>
    <w:rsid w:val="3F9B06C8"/>
    <w:rsid w:val="3F9E5AC2"/>
    <w:rsid w:val="3F9F1F66"/>
    <w:rsid w:val="3FAE3DA9"/>
    <w:rsid w:val="3FB3156E"/>
    <w:rsid w:val="3FB53538"/>
    <w:rsid w:val="3FB7520C"/>
    <w:rsid w:val="3FBB6674"/>
    <w:rsid w:val="3FBD063E"/>
    <w:rsid w:val="3FBF6165"/>
    <w:rsid w:val="3FC217B1"/>
    <w:rsid w:val="3FC512A1"/>
    <w:rsid w:val="3FC76DC7"/>
    <w:rsid w:val="3FCE45FA"/>
    <w:rsid w:val="3FCF2120"/>
    <w:rsid w:val="3FD953CB"/>
    <w:rsid w:val="3FDD2A8F"/>
    <w:rsid w:val="3FDD483D"/>
    <w:rsid w:val="3FDE2F88"/>
    <w:rsid w:val="3FDF6807"/>
    <w:rsid w:val="3FE1257F"/>
    <w:rsid w:val="3FE94F8F"/>
    <w:rsid w:val="3FEA0D08"/>
    <w:rsid w:val="3FEB51AC"/>
    <w:rsid w:val="3FEB6F5A"/>
    <w:rsid w:val="3FEC0F24"/>
    <w:rsid w:val="3FEC4A80"/>
    <w:rsid w:val="3FEF631E"/>
    <w:rsid w:val="3FF102E8"/>
    <w:rsid w:val="3FF658FE"/>
    <w:rsid w:val="3FFB05B5"/>
    <w:rsid w:val="3FFE6607"/>
    <w:rsid w:val="400242A3"/>
    <w:rsid w:val="4004626D"/>
    <w:rsid w:val="40080106"/>
    <w:rsid w:val="400C0C7E"/>
    <w:rsid w:val="400E0E9A"/>
    <w:rsid w:val="40112738"/>
    <w:rsid w:val="40121ECC"/>
    <w:rsid w:val="401364B0"/>
    <w:rsid w:val="40167D4F"/>
    <w:rsid w:val="40185875"/>
    <w:rsid w:val="401924AD"/>
    <w:rsid w:val="4019356B"/>
    <w:rsid w:val="401A783F"/>
    <w:rsid w:val="401F30A7"/>
    <w:rsid w:val="402406BD"/>
    <w:rsid w:val="4024246B"/>
    <w:rsid w:val="40255B4E"/>
    <w:rsid w:val="40275AB8"/>
    <w:rsid w:val="40291830"/>
    <w:rsid w:val="402D7572"/>
    <w:rsid w:val="40354679"/>
    <w:rsid w:val="40381A73"/>
    <w:rsid w:val="40395022"/>
    <w:rsid w:val="40460634"/>
    <w:rsid w:val="40490124"/>
    <w:rsid w:val="404B0C1B"/>
    <w:rsid w:val="40532D51"/>
    <w:rsid w:val="40592157"/>
    <w:rsid w:val="405C1C05"/>
    <w:rsid w:val="40642868"/>
    <w:rsid w:val="40646B4E"/>
    <w:rsid w:val="406E1CAE"/>
    <w:rsid w:val="40703903"/>
    <w:rsid w:val="40721429"/>
    <w:rsid w:val="4073287C"/>
    <w:rsid w:val="40752CC7"/>
    <w:rsid w:val="4077259B"/>
    <w:rsid w:val="40776A3F"/>
    <w:rsid w:val="407A3EC1"/>
    <w:rsid w:val="407F58F4"/>
    <w:rsid w:val="408847A8"/>
    <w:rsid w:val="408B4299"/>
    <w:rsid w:val="40953369"/>
    <w:rsid w:val="40970E8F"/>
    <w:rsid w:val="40980764"/>
    <w:rsid w:val="409E3FCC"/>
    <w:rsid w:val="40A0133A"/>
    <w:rsid w:val="40A4535A"/>
    <w:rsid w:val="40A67324"/>
    <w:rsid w:val="40A8309D"/>
    <w:rsid w:val="40A86BF9"/>
    <w:rsid w:val="40B41A41"/>
    <w:rsid w:val="40B76D6A"/>
    <w:rsid w:val="40BB2DD0"/>
    <w:rsid w:val="40BC08F6"/>
    <w:rsid w:val="40C03509"/>
    <w:rsid w:val="40C31A53"/>
    <w:rsid w:val="40C477AB"/>
    <w:rsid w:val="40C652D1"/>
    <w:rsid w:val="40CB6D8B"/>
    <w:rsid w:val="40CE4185"/>
    <w:rsid w:val="40CF0629"/>
    <w:rsid w:val="40D07EFD"/>
    <w:rsid w:val="40D45C40"/>
    <w:rsid w:val="40D479EE"/>
    <w:rsid w:val="40D7128C"/>
    <w:rsid w:val="40D92C20"/>
    <w:rsid w:val="40D95004"/>
    <w:rsid w:val="40DA0D7C"/>
    <w:rsid w:val="40E63BC5"/>
    <w:rsid w:val="40E8793D"/>
    <w:rsid w:val="40E90FBF"/>
    <w:rsid w:val="40EF2A79"/>
    <w:rsid w:val="40EF4827"/>
    <w:rsid w:val="40F462E2"/>
    <w:rsid w:val="40F47839"/>
    <w:rsid w:val="40F57964"/>
    <w:rsid w:val="40F63E08"/>
    <w:rsid w:val="40FA4F7A"/>
    <w:rsid w:val="40FB141E"/>
    <w:rsid w:val="40FF545D"/>
    <w:rsid w:val="4100099C"/>
    <w:rsid w:val="410067C8"/>
    <w:rsid w:val="41067DC3"/>
    <w:rsid w:val="41087697"/>
    <w:rsid w:val="410A1661"/>
    <w:rsid w:val="410E2FA0"/>
    <w:rsid w:val="411029F0"/>
    <w:rsid w:val="41151DB4"/>
    <w:rsid w:val="41161D2E"/>
    <w:rsid w:val="41173D7E"/>
    <w:rsid w:val="41180364"/>
    <w:rsid w:val="41202F41"/>
    <w:rsid w:val="41232723"/>
    <w:rsid w:val="41261227"/>
    <w:rsid w:val="41265D6F"/>
    <w:rsid w:val="41270465"/>
    <w:rsid w:val="412D35A2"/>
    <w:rsid w:val="412D70FE"/>
    <w:rsid w:val="41314E40"/>
    <w:rsid w:val="41401527"/>
    <w:rsid w:val="41405083"/>
    <w:rsid w:val="41412BA9"/>
    <w:rsid w:val="4148218A"/>
    <w:rsid w:val="414C7ECC"/>
    <w:rsid w:val="41517290"/>
    <w:rsid w:val="41523008"/>
    <w:rsid w:val="41586BC4"/>
    <w:rsid w:val="416074D3"/>
    <w:rsid w:val="41630D72"/>
    <w:rsid w:val="41643D9A"/>
    <w:rsid w:val="41650F8E"/>
    <w:rsid w:val="41656898"/>
    <w:rsid w:val="41662610"/>
    <w:rsid w:val="41686388"/>
    <w:rsid w:val="417116E0"/>
    <w:rsid w:val="417145B5"/>
    <w:rsid w:val="41723D8B"/>
    <w:rsid w:val="41760AA5"/>
    <w:rsid w:val="41764F49"/>
    <w:rsid w:val="4177481D"/>
    <w:rsid w:val="41807B75"/>
    <w:rsid w:val="418168D4"/>
    <w:rsid w:val="418238EE"/>
    <w:rsid w:val="41883195"/>
    <w:rsid w:val="418C651A"/>
    <w:rsid w:val="418F0D2A"/>
    <w:rsid w:val="418F600A"/>
    <w:rsid w:val="41943621"/>
    <w:rsid w:val="41961147"/>
    <w:rsid w:val="41967399"/>
    <w:rsid w:val="41970A1B"/>
    <w:rsid w:val="41986C6D"/>
    <w:rsid w:val="419929E5"/>
    <w:rsid w:val="41994793"/>
    <w:rsid w:val="419B49AF"/>
    <w:rsid w:val="41A90E7A"/>
    <w:rsid w:val="41A970CC"/>
    <w:rsid w:val="41AA2E44"/>
    <w:rsid w:val="41AA4BF2"/>
    <w:rsid w:val="41AC096A"/>
    <w:rsid w:val="41AE658A"/>
    <w:rsid w:val="41AF045B"/>
    <w:rsid w:val="41B17D2F"/>
    <w:rsid w:val="41B2220B"/>
    <w:rsid w:val="41B25855"/>
    <w:rsid w:val="41B33AA7"/>
    <w:rsid w:val="41B415CD"/>
    <w:rsid w:val="41B4781F"/>
    <w:rsid w:val="41B65345"/>
    <w:rsid w:val="41B82E6B"/>
    <w:rsid w:val="41C645C6"/>
    <w:rsid w:val="41C9151C"/>
    <w:rsid w:val="41C932CA"/>
    <w:rsid w:val="41CF6407"/>
    <w:rsid w:val="41D01505"/>
    <w:rsid w:val="41D028AB"/>
    <w:rsid w:val="41D1217F"/>
    <w:rsid w:val="41D37CA5"/>
    <w:rsid w:val="41D43A1D"/>
    <w:rsid w:val="41D869DB"/>
    <w:rsid w:val="41DE664A"/>
    <w:rsid w:val="41E06866"/>
    <w:rsid w:val="41E1295E"/>
    <w:rsid w:val="41E40104"/>
    <w:rsid w:val="41E77BF5"/>
    <w:rsid w:val="41E932D1"/>
    <w:rsid w:val="41E9396D"/>
    <w:rsid w:val="41E974C9"/>
    <w:rsid w:val="41EB28BD"/>
    <w:rsid w:val="41EE2D31"/>
    <w:rsid w:val="41EF0857"/>
    <w:rsid w:val="41F320F5"/>
    <w:rsid w:val="41F61BE6"/>
    <w:rsid w:val="41F83BB0"/>
    <w:rsid w:val="41F8770C"/>
    <w:rsid w:val="41F93484"/>
    <w:rsid w:val="41FD11C6"/>
    <w:rsid w:val="41FD2F74"/>
    <w:rsid w:val="42097B6B"/>
    <w:rsid w:val="420E5181"/>
    <w:rsid w:val="420F1586"/>
    <w:rsid w:val="420F2CA7"/>
    <w:rsid w:val="42100EF9"/>
    <w:rsid w:val="4214206C"/>
    <w:rsid w:val="421D7172"/>
    <w:rsid w:val="421F2EEA"/>
    <w:rsid w:val="42240501"/>
    <w:rsid w:val="42274495"/>
    <w:rsid w:val="423544BC"/>
    <w:rsid w:val="42367CCD"/>
    <w:rsid w:val="423D46F9"/>
    <w:rsid w:val="423D5A66"/>
    <w:rsid w:val="423F533B"/>
    <w:rsid w:val="42415557"/>
    <w:rsid w:val="42417305"/>
    <w:rsid w:val="42431E3A"/>
    <w:rsid w:val="42442951"/>
    <w:rsid w:val="42474939"/>
    <w:rsid w:val="42497F67"/>
    <w:rsid w:val="424B0183"/>
    <w:rsid w:val="424B1F31"/>
    <w:rsid w:val="424C3C57"/>
    <w:rsid w:val="42521512"/>
    <w:rsid w:val="4253528A"/>
    <w:rsid w:val="42537038"/>
    <w:rsid w:val="4255690C"/>
    <w:rsid w:val="42562163"/>
    <w:rsid w:val="425A3F23"/>
    <w:rsid w:val="425B266C"/>
    <w:rsid w:val="425C413F"/>
    <w:rsid w:val="425D7EB7"/>
    <w:rsid w:val="42613FF3"/>
    <w:rsid w:val="42660D96"/>
    <w:rsid w:val="42666D6B"/>
    <w:rsid w:val="4269060A"/>
    <w:rsid w:val="426B4382"/>
    <w:rsid w:val="426E79CE"/>
    <w:rsid w:val="42725710"/>
    <w:rsid w:val="42747399"/>
    <w:rsid w:val="42786A9F"/>
    <w:rsid w:val="427C033D"/>
    <w:rsid w:val="427C5879"/>
    <w:rsid w:val="427F7E2D"/>
    <w:rsid w:val="4286052D"/>
    <w:rsid w:val="428667D2"/>
    <w:rsid w:val="42882006"/>
    <w:rsid w:val="42905B96"/>
    <w:rsid w:val="429513FF"/>
    <w:rsid w:val="429D02B3"/>
    <w:rsid w:val="429E4757"/>
    <w:rsid w:val="42AC04F6"/>
    <w:rsid w:val="42B07FE6"/>
    <w:rsid w:val="42B2733B"/>
    <w:rsid w:val="42B31885"/>
    <w:rsid w:val="42BA70B7"/>
    <w:rsid w:val="42C45840"/>
    <w:rsid w:val="42C6780A"/>
    <w:rsid w:val="42C849F8"/>
    <w:rsid w:val="42C85330"/>
    <w:rsid w:val="42C972FA"/>
    <w:rsid w:val="42CD1CE0"/>
    <w:rsid w:val="42CD6DEA"/>
    <w:rsid w:val="42D53EF1"/>
    <w:rsid w:val="42D77C69"/>
    <w:rsid w:val="42DC702D"/>
    <w:rsid w:val="42E1381E"/>
    <w:rsid w:val="42E14644"/>
    <w:rsid w:val="42EA174A"/>
    <w:rsid w:val="42EA34EA"/>
    <w:rsid w:val="42EB101F"/>
    <w:rsid w:val="42EB7271"/>
    <w:rsid w:val="42ED6459"/>
    <w:rsid w:val="42F36125"/>
    <w:rsid w:val="42F56341"/>
    <w:rsid w:val="42FE58DD"/>
    <w:rsid w:val="43014CE6"/>
    <w:rsid w:val="43032A63"/>
    <w:rsid w:val="43036A81"/>
    <w:rsid w:val="43081BD1"/>
    <w:rsid w:val="430B346F"/>
    <w:rsid w:val="431247FD"/>
    <w:rsid w:val="43140575"/>
    <w:rsid w:val="431542ED"/>
    <w:rsid w:val="43174B3D"/>
    <w:rsid w:val="43217136"/>
    <w:rsid w:val="432804C5"/>
    <w:rsid w:val="432D7889"/>
    <w:rsid w:val="432F53AF"/>
    <w:rsid w:val="432F7B59"/>
    <w:rsid w:val="43301127"/>
    <w:rsid w:val="43324E9F"/>
    <w:rsid w:val="43355B1A"/>
    <w:rsid w:val="433F136A"/>
    <w:rsid w:val="43421586"/>
    <w:rsid w:val="434370AD"/>
    <w:rsid w:val="4346094B"/>
    <w:rsid w:val="434B790E"/>
    <w:rsid w:val="434D4730"/>
    <w:rsid w:val="43505326"/>
    <w:rsid w:val="43511FCD"/>
    <w:rsid w:val="43560B8E"/>
    <w:rsid w:val="435766B4"/>
    <w:rsid w:val="435C3CCA"/>
    <w:rsid w:val="43601A0D"/>
    <w:rsid w:val="4360274F"/>
    <w:rsid w:val="43670FED"/>
    <w:rsid w:val="43707785"/>
    <w:rsid w:val="43741014"/>
    <w:rsid w:val="4374370A"/>
    <w:rsid w:val="43770394"/>
    <w:rsid w:val="43771ECC"/>
    <w:rsid w:val="437B05F4"/>
    <w:rsid w:val="437B23A2"/>
    <w:rsid w:val="437B6846"/>
    <w:rsid w:val="437E62AC"/>
    <w:rsid w:val="43803E5D"/>
    <w:rsid w:val="43805C0B"/>
    <w:rsid w:val="43813731"/>
    <w:rsid w:val="43866F99"/>
    <w:rsid w:val="43880F63"/>
    <w:rsid w:val="438A6A89"/>
    <w:rsid w:val="438C112A"/>
    <w:rsid w:val="438E518B"/>
    <w:rsid w:val="43903EC6"/>
    <w:rsid w:val="43911BC6"/>
    <w:rsid w:val="43977AB6"/>
    <w:rsid w:val="439E0787"/>
    <w:rsid w:val="43A044FF"/>
    <w:rsid w:val="43A062AD"/>
    <w:rsid w:val="43A23DD3"/>
    <w:rsid w:val="43A3342B"/>
    <w:rsid w:val="43A5687F"/>
    <w:rsid w:val="43A7763B"/>
    <w:rsid w:val="43A85162"/>
    <w:rsid w:val="43AD2778"/>
    <w:rsid w:val="43B21B3C"/>
    <w:rsid w:val="43BB30E7"/>
    <w:rsid w:val="43BE1126"/>
    <w:rsid w:val="43C024AB"/>
    <w:rsid w:val="43C26223"/>
    <w:rsid w:val="43C401ED"/>
    <w:rsid w:val="43C755E8"/>
    <w:rsid w:val="43C77C27"/>
    <w:rsid w:val="43CC2BFE"/>
    <w:rsid w:val="43CC52F4"/>
    <w:rsid w:val="43CD6976"/>
    <w:rsid w:val="43CF6B92"/>
    <w:rsid w:val="43D45D88"/>
    <w:rsid w:val="43D74E11"/>
    <w:rsid w:val="43D85A47"/>
    <w:rsid w:val="43D877F5"/>
    <w:rsid w:val="43DE09EE"/>
    <w:rsid w:val="43DE2931"/>
    <w:rsid w:val="43DE656C"/>
    <w:rsid w:val="43E02B4D"/>
    <w:rsid w:val="43E20674"/>
    <w:rsid w:val="43E77A38"/>
    <w:rsid w:val="43EC32A0"/>
    <w:rsid w:val="43EE526A"/>
    <w:rsid w:val="43F16B09"/>
    <w:rsid w:val="43F403A7"/>
    <w:rsid w:val="43F822ED"/>
    <w:rsid w:val="43FD54AD"/>
    <w:rsid w:val="44002FAD"/>
    <w:rsid w:val="440920A4"/>
    <w:rsid w:val="44093E52"/>
    <w:rsid w:val="440A5CBE"/>
    <w:rsid w:val="440A7BCA"/>
    <w:rsid w:val="44103433"/>
    <w:rsid w:val="44112D07"/>
    <w:rsid w:val="441427F7"/>
    <w:rsid w:val="4416031D"/>
    <w:rsid w:val="4416656F"/>
    <w:rsid w:val="441822E7"/>
    <w:rsid w:val="44185E43"/>
    <w:rsid w:val="44191BBB"/>
    <w:rsid w:val="44215F27"/>
    <w:rsid w:val="44223166"/>
    <w:rsid w:val="44224F14"/>
    <w:rsid w:val="44226CC2"/>
    <w:rsid w:val="442742D8"/>
    <w:rsid w:val="44305883"/>
    <w:rsid w:val="443133A9"/>
    <w:rsid w:val="443A225E"/>
    <w:rsid w:val="443B5FD6"/>
    <w:rsid w:val="443F5AC6"/>
    <w:rsid w:val="44427364"/>
    <w:rsid w:val="444366F0"/>
    <w:rsid w:val="44446C38"/>
    <w:rsid w:val="444C01E3"/>
    <w:rsid w:val="44531571"/>
    <w:rsid w:val="44587486"/>
    <w:rsid w:val="445B0426"/>
    <w:rsid w:val="445D1E68"/>
    <w:rsid w:val="445F1CC4"/>
    <w:rsid w:val="44613C8E"/>
    <w:rsid w:val="446217B4"/>
    <w:rsid w:val="44627A06"/>
    <w:rsid w:val="44654E01"/>
    <w:rsid w:val="44670B79"/>
    <w:rsid w:val="44676DCB"/>
    <w:rsid w:val="446A4930"/>
    <w:rsid w:val="446B3ADA"/>
    <w:rsid w:val="446E0159"/>
    <w:rsid w:val="44703ED1"/>
    <w:rsid w:val="44753296"/>
    <w:rsid w:val="44784B34"/>
    <w:rsid w:val="447A6AFE"/>
    <w:rsid w:val="447A7C06"/>
    <w:rsid w:val="447B4624"/>
    <w:rsid w:val="44801C3A"/>
    <w:rsid w:val="448160DE"/>
    <w:rsid w:val="44867251"/>
    <w:rsid w:val="448D4A83"/>
    <w:rsid w:val="449000D0"/>
    <w:rsid w:val="44906321"/>
    <w:rsid w:val="449101DD"/>
    <w:rsid w:val="44983428"/>
    <w:rsid w:val="449A71A0"/>
    <w:rsid w:val="449C5E6A"/>
    <w:rsid w:val="449F47B6"/>
    <w:rsid w:val="44A45929"/>
    <w:rsid w:val="44A92F3F"/>
    <w:rsid w:val="44A973E3"/>
    <w:rsid w:val="44AD0C81"/>
    <w:rsid w:val="44AD6ED3"/>
    <w:rsid w:val="44AE67A8"/>
    <w:rsid w:val="44AE681A"/>
    <w:rsid w:val="44B26298"/>
    <w:rsid w:val="44B4702F"/>
    <w:rsid w:val="44B71B00"/>
    <w:rsid w:val="44BD69EB"/>
    <w:rsid w:val="44BF2763"/>
    <w:rsid w:val="44C24001"/>
    <w:rsid w:val="44C4421D"/>
    <w:rsid w:val="44C91833"/>
    <w:rsid w:val="44CF0CF9"/>
    <w:rsid w:val="44D371D1"/>
    <w:rsid w:val="44D426B2"/>
    <w:rsid w:val="44D77AAC"/>
    <w:rsid w:val="44DE1391"/>
    <w:rsid w:val="44DF1057"/>
    <w:rsid w:val="44E126D9"/>
    <w:rsid w:val="44E26451"/>
    <w:rsid w:val="44E346A3"/>
    <w:rsid w:val="44EB3558"/>
    <w:rsid w:val="44F47B33"/>
    <w:rsid w:val="44F763A1"/>
    <w:rsid w:val="45036AF3"/>
    <w:rsid w:val="4504461A"/>
    <w:rsid w:val="450705BE"/>
    <w:rsid w:val="450E5498"/>
    <w:rsid w:val="450F427E"/>
    <w:rsid w:val="45101210"/>
    <w:rsid w:val="45120AE5"/>
    <w:rsid w:val="4513485D"/>
    <w:rsid w:val="4517259F"/>
    <w:rsid w:val="45196317"/>
    <w:rsid w:val="451B225C"/>
    <w:rsid w:val="451D1209"/>
    <w:rsid w:val="451E56DB"/>
    <w:rsid w:val="45216F7A"/>
    <w:rsid w:val="45230F44"/>
    <w:rsid w:val="45232CF2"/>
    <w:rsid w:val="45240818"/>
    <w:rsid w:val="452410C9"/>
    <w:rsid w:val="45280308"/>
    <w:rsid w:val="452B429C"/>
    <w:rsid w:val="452B7DF8"/>
    <w:rsid w:val="45317DFB"/>
    <w:rsid w:val="45390767"/>
    <w:rsid w:val="453B44DF"/>
    <w:rsid w:val="4545710C"/>
    <w:rsid w:val="454F77A8"/>
    <w:rsid w:val="454F7F8B"/>
    <w:rsid w:val="455235D7"/>
    <w:rsid w:val="4554734F"/>
    <w:rsid w:val="4557299B"/>
    <w:rsid w:val="45575091"/>
    <w:rsid w:val="45592BB7"/>
    <w:rsid w:val="455B3C8C"/>
    <w:rsid w:val="45633A36"/>
    <w:rsid w:val="4565155C"/>
    <w:rsid w:val="456926CF"/>
    <w:rsid w:val="456D3CE4"/>
    <w:rsid w:val="456D3FD7"/>
    <w:rsid w:val="457050EE"/>
    <w:rsid w:val="45725A27"/>
    <w:rsid w:val="457277D5"/>
    <w:rsid w:val="4574354D"/>
    <w:rsid w:val="4577128F"/>
    <w:rsid w:val="45774DEB"/>
    <w:rsid w:val="4579042C"/>
    <w:rsid w:val="4579257A"/>
    <w:rsid w:val="45796DB6"/>
    <w:rsid w:val="457B2B2E"/>
    <w:rsid w:val="457C0654"/>
    <w:rsid w:val="457F0571"/>
    <w:rsid w:val="45805AD8"/>
    <w:rsid w:val="45815C6A"/>
    <w:rsid w:val="45851176"/>
    <w:rsid w:val="45857508"/>
    <w:rsid w:val="45863281"/>
    <w:rsid w:val="458A0FC3"/>
    <w:rsid w:val="458B6AE9"/>
    <w:rsid w:val="459040FF"/>
    <w:rsid w:val="459260C9"/>
    <w:rsid w:val="4597723C"/>
    <w:rsid w:val="45A007E6"/>
    <w:rsid w:val="45A04342"/>
    <w:rsid w:val="45A22122"/>
    <w:rsid w:val="45A2635F"/>
    <w:rsid w:val="45A32084"/>
    <w:rsid w:val="45A51959"/>
    <w:rsid w:val="45A656D1"/>
    <w:rsid w:val="45A73923"/>
    <w:rsid w:val="45A92AE9"/>
    <w:rsid w:val="45AA3413"/>
    <w:rsid w:val="45AA51C1"/>
    <w:rsid w:val="45AC0D9B"/>
    <w:rsid w:val="45AE54CB"/>
    <w:rsid w:val="45AF0A29"/>
    <w:rsid w:val="45B002FD"/>
    <w:rsid w:val="45B13A4A"/>
    <w:rsid w:val="45B147A1"/>
    <w:rsid w:val="45B222C8"/>
    <w:rsid w:val="45B44292"/>
    <w:rsid w:val="45B46040"/>
    <w:rsid w:val="45B778DE"/>
    <w:rsid w:val="45C049E4"/>
    <w:rsid w:val="45C142B9"/>
    <w:rsid w:val="45C63B94"/>
    <w:rsid w:val="45C73FC5"/>
    <w:rsid w:val="45C76CD8"/>
    <w:rsid w:val="45CD7101"/>
    <w:rsid w:val="45D21CF5"/>
    <w:rsid w:val="45D67D64"/>
    <w:rsid w:val="45D95AA6"/>
    <w:rsid w:val="45D97854"/>
    <w:rsid w:val="45DB537A"/>
    <w:rsid w:val="45DE30BD"/>
    <w:rsid w:val="45E24E51"/>
    <w:rsid w:val="45F3276F"/>
    <w:rsid w:val="45F468CD"/>
    <w:rsid w:val="45F8417E"/>
    <w:rsid w:val="45FD1795"/>
    <w:rsid w:val="46024FFD"/>
    <w:rsid w:val="46040D75"/>
    <w:rsid w:val="4605689B"/>
    <w:rsid w:val="4607616F"/>
    <w:rsid w:val="460C5E7C"/>
    <w:rsid w:val="460D5750"/>
    <w:rsid w:val="460E7DA5"/>
    <w:rsid w:val="46146ADE"/>
    <w:rsid w:val="46195EA3"/>
    <w:rsid w:val="461D5993"/>
    <w:rsid w:val="461F6BBA"/>
    <w:rsid w:val="462211FB"/>
    <w:rsid w:val="46236D21"/>
    <w:rsid w:val="46244F73"/>
    <w:rsid w:val="46276812"/>
    <w:rsid w:val="4629258A"/>
    <w:rsid w:val="462A4554"/>
    <w:rsid w:val="462A6302"/>
    <w:rsid w:val="462C5BD6"/>
    <w:rsid w:val="462F1B6A"/>
    <w:rsid w:val="46366A55"/>
    <w:rsid w:val="463827CD"/>
    <w:rsid w:val="46394F03"/>
    <w:rsid w:val="463C7606"/>
    <w:rsid w:val="463D4287"/>
    <w:rsid w:val="463D6035"/>
    <w:rsid w:val="463E3B5B"/>
    <w:rsid w:val="46422483"/>
    <w:rsid w:val="46454EEA"/>
    <w:rsid w:val="46456C98"/>
    <w:rsid w:val="4646138E"/>
    <w:rsid w:val="46477507"/>
    <w:rsid w:val="464C5BD7"/>
    <w:rsid w:val="46503FBA"/>
    <w:rsid w:val="4654337F"/>
    <w:rsid w:val="46560EA5"/>
    <w:rsid w:val="4659254A"/>
    <w:rsid w:val="465B0637"/>
    <w:rsid w:val="465B470D"/>
    <w:rsid w:val="465E3B36"/>
    <w:rsid w:val="465E3F0D"/>
    <w:rsid w:val="466041AB"/>
    <w:rsid w:val="46623CEE"/>
    <w:rsid w:val="4662784A"/>
    <w:rsid w:val="46696E2A"/>
    <w:rsid w:val="466A16E6"/>
    <w:rsid w:val="466B2BA2"/>
    <w:rsid w:val="466C691A"/>
    <w:rsid w:val="467001B9"/>
    <w:rsid w:val="46757924"/>
    <w:rsid w:val="46767799"/>
    <w:rsid w:val="46780E1B"/>
    <w:rsid w:val="467852BF"/>
    <w:rsid w:val="467A1037"/>
    <w:rsid w:val="467B6B5D"/>
    <w:rsid w:val="46833448"/>
    <w:rsid w:val="468574A9"/>
    <w:rsid w:val="46873754"/>
    <w:rsid w:val="46893F2B"/>
    <w:rsid w:val="468E6891"/>
    <w:rsid w:val="469045BC"/>
    <w:rsid w:val="4691012F"/>
    <w:rsid w:val="46916381"/>
    <w:rsid w:val="469519CD"/>
    <w:rsid w:val="469D4D26"/>
    <w:rsid w:val="46A02970"/>
    <w:rsid w:val="46A05541"/>
    <w:rsid w:val="46A9191C"/>
    <w:rsid w:val="46AA26E6"/>
    <w:rsid w:val="46AE0CE1"/>
    <w:rsid w:val="46AE6F33"/>
    <w:rsid w:val="46AF05B5"/>
    <w:rsid w:val="46B06807"/>
    <w:rsid w:val="46B11CD5"/>
    <w:rsid w:val="46B362F7"/>
    <w:rsid w:val="46B81B60"/>
    <w:rsid w:val="46B856BC"/>
    <w:rsid w:val="46BC1650"/>
    <w:rsid w:val="46BF4C9C"/>
    <w:rsid w:val="46C027C2"/>
    <w:rsid w:val="46C10A14"/>
    <w:rsid w:val="46C40504"/>
    <w:rsid w:val="46C44060"/>
    <w:rsid w:val="46C4686E"/>
    <w:rsid w:val="46C66B60"/>
    <w:rsid w:val="46C91677"/>
    <w:rsid w:val="46CD560B"/>
    <w:rsid w:val="46D15800"/>
    <w:rsid w:val="46D5626E"/>
    <w:rsid w:val="46D66D51"/>
    <w:rsid w:val="46DA1AD6"/>
    <w:rsid w:val="46DC3AA0"/>
    <w:rsid w:val="46DC584E"/>
    <w:rsid w:val="46E07E03"/>
    <w:rsid w:val="46EB3CE3"/>
    <w:rsid w:val="46EB5A91"/>
    <w:rsid w:val="46ED1809"/>
    <w:rsid w:val="46F012F9"/>
    <w:rsid w:val="46F030A7"/>
    <w:rsid w:val="46F30DEA"/>
    <w:rsid w:val="46F56910"/>
    <w:rsid w:val="46F85CAE"/>
    <w:rsid w:val="46F875AC"/>
    <w:rsid w:val="46FC7C9E"/>
    <w:rsid w:val="46FF153C"/>
    <w:rsid w:val="46FF778E"/>
    <w:rsid w:val="47017063"/>
    <w:rsid w:val="47063D79"/>
    <w:rsid w:val="470703F1"/>
    <w:rsid w:val="47094169"/>
    <w:rsid w:val="470B7EE1"/>
    <w:rsid w:val="470D1EAB"/>
    <w:rsid w:val="470E53D4"/>
    <w:rsid w:val="471054F8"/>
    <w:rsid w:val="47134FE8"/>
    <w:rsid w:val="471825FE"/>
    <w:rsid w:val="471D6915"/>
    <w:rsid w:val="47213261"/>
    <w:rsid w:val="47262F6D"/>
    <w:rsid w:val="472745EF"/>
    <w:rsid w:val="47297A89"/>
    <w:rsid w:val="472E597E"/>
    <w:rsid w:val="47307948"/>
    <w:rsid w:val="4732227C"/>
    <w:rsid w:val="4732546E"/>
    <w:rsid w:val="47332F94"/>
    <w:rsid w:val="4740402F"/>
    <w:rsid w:val="47451645"/>
    <w:rsid w:val="47460F19"/>
    <w:rsid w:val="474927B8"/>
    <w:rsid w:val="474A6C5C"/>
    <w:rsid w:val="474D04FA"/>
    <w:rsid w:val="474D6E84"/>
    <w:rsid w:val="474E6020"/>
    <w:rsid w:val="47501D98"/>
    <w:rsid w:val="47543636"/>
    <w:rsid w:val="4759013F"/>
    <w:rsid w:val="475F1FDB"/>
    <w:rsid w:val="475F3D89"/>
    <w:rsid w:val="476870E2"/>
    <w:rsid w:val="47694C08"/>
    <w:rsid w:val="47724E6B"/>
    <w:rsid w:val="477B5067"/>
    <w:rsid w:val="477B778F"/>
    <w:rsid w:val="477C63DB"/>
    <w:rsid w:val="477E06B3"/>
    <w:rsid w:val="4780267D"/>
    <w:rsid w:val="47811A62"/>
    <w:rsid w:val="478203EC"/>
    <w:rsid w:val="4783216D"/>
    <w:rsid w:val="47863A0C"/>
    <w:rsid w:val="478A7058"/>
    <w:rsid w:val="478B2DD0"/>
    <w:rsid w:val="478C02B5"/>
    <w:rsid w:val="478C7274"/>
    <w:rsid w:val="478F73E7"/>
    <w:rsid w:val="47912C97"/>
    <w:rsid w:val="47941C85"/>
    <w:rsid w:val="47963F38"/>
    <w:rsid w:val="47975C19"/>
    <w:rsid w:val="479B691A"/>
    <w:rsid w:val="479F062A"/>
    <w:rsid w:val="47A10846"/>
    <w:rsid w:val="47A143A2"/>
    <w:rsid w:val="47A31D7D"/>
    <w:rsid w:val="47A82838"/>
    <w:rsid w:val="47A872E3"/>
    <w:rsid w:val="47AD2D46"/>
    <w:rsid w:val="47AE2F77"/>
    <w:rsid w:val="47AF2F63"/>
    <w:rsid w:val="47B025FA"/>
    <w:rsid w:val="47B16CDB"/>
    <w:rsid w:val="47B431A0"/>
    <w:rsid w:val="47B57E4D"/>
    <w:rsid w:val="47B73BC5"/>
    <w:rsid w:val="47B95B8F"/>
    <w:rsid w:val="47BA5463"/>
    <w:rsid w:val="47BC7FFF"/>
    <w:rsid w:val="47BE4F54"/>
    <w:rsid w:val="47C21AC5"/>
    <w:rsid w:val="47C36A0E"/>
    <w:rsid w:val="47C57487"/>
    <w:rsid w:val="47C63E08"/>
    <w:rsid w:val="47CA38F8"/>
    <w:rsid w:val="47CA56A6"/>
    <w:rsid w:val="47CD163B"/>
    <w:rsid w:val="47CF7161"/>
    <w:rsid w:val="47D429C9"/>
    <w:rsid w:val="47D44777"/>
    <w:rsid w:val="47D604EF"/>
    <w:rsid w:val="47D93B3C"/>
    <w:rsid w:val="47DC187E"/>
    <w:rsid w:val="47DC362C"/>
    <w:rsid w:val="47E04CEC"/>
    <w:rsid w:val="47E50732"/>
    <w:rsid w:val="47E80223"/>
    <w:rsid w:val="47EA5D49"/>
    <w:rsid w:val="47EF15B1"/>
    <w:rsid w:val="47EF335F"/>
    <w:rsid w:val="47F179A1"/>
    <w:rsid w:val="47F53320"/>
    <w:rsid w:val="47F60B91"/>
    <w:rsid w:val="47F646ED"/>
    <w:rsid w:val="47F72214"/>
    <w:rsid w:val="47F753A6"/>
    <w:rsid w:val="47F8652C"/>
    <w:rsid w:val="47F95F8C"/>
    <w:rsid w:val="4800731A"/>
    <w:rsid w:val="48030BB8"/>
    <w:rsid w:val="4803505C"/>
    <w:rsid w:val="48052B82"/>
    <w:rsid w:val="480706A9"/>
    <w:rsid w:val="480768FB"/>
    <w:rsid w:val="4809698F"/>
    <w:rsid w:val="480A0199"/>
    <w:rsid w:val="480C5CBF"/>
    <w:rsid w:val="480D7C89"/>
    <w:rsid w:val="480F1C53"/>
    <w:rsid w:val="480F57AF"/>
    <w:rsid w:val="48107364"/>
    <w:rsid w:val="481132D5"/>
    <w:rsid w:val="4811697D"/>
    <w:rsid w:val="48147269"/>
    <w:rsid w:val="4819662E"/>
    <w:rsid w:val="481C1C7A"/>
    <w:rsid w:val="48254FD3"/>
    <w:rsid w:val="48284AC3"/>
    <w:rsid w:val="482C6361"/>
    <w:rsid w:val="48315726"/>
    <w:rsid w:val="483416BA"/>
    <w:rsid w:val="48360F8E"/>
    <w:rsid w:val="483B0352"/>
    <w:rsid w:val="483E6094"/>
    <w:rsid w:val="483F42E6"/>
    <w:rsid w:val="484336AB"/>
    <w:rsid w:val="48453C7B"/>
    <w:rsid w:val="48455675"/>
    <w:rsid w:val="48457423"/>
    <w:rsid w:val="4847319B"/>
    <w:rsid w:val="48496F13"/>
    <w:rsid w:val="484D0086"/>
    <w:rsid w:val="484E4529"/>
    <w:rsid w:val="48547666"/>
    <w:rsid w:val="485811E2"/>
    <w:rsid w:val="48592ECE"/>
    <w:rsid w:val="48594C7C"/>
    <w:rsid w:val="485A3B02"/>
    <w:rsid w:val="486024AF"/>
    <w:rsid w:val="48651873"/>
    <w:rsid w:val="486E0728"/>
    <w:rsid w:val="486F6CFB"/>
    <w:rsid w:val="48710218"/>
    <w:rsid w:val="4872699D"/>
    <w:rsid w:val="48743864"/>
    <w:rsid w:val="48757D08"/>
    <w:rsid w:val="487877F8"/>
    <w:rsid w:val="487A3E25"/>
    <w:rsid w:val="487F0B87"/>
    <w:rsid w:val="48825F81"/>
    <w:rsid w:val="48853CC3"/>
    <w:rsid w:val="48877A3B"/>
    <w:rsid w:val="488937B4"/>
    <w:rsid w:val="488B5503"/>
    <w:rsid w:val="488C32A4"/>
    <w:rsid w:val="48937E21"/>
    <w:rsid w:val="48981C49"/>
    <w:rsid w:val="489839F7"/>
    <w:rsid w:val="489A0361"/>
    <w:rsid w:val="489B7043"/>
    <w:rsid w:val="48A44149"/>
    <w:rsid w:val="48AC1250"/>
    <w:rsid w:val="48AC74A2"/>
    <w:rsid w:val="48B00D40"/>
    <w:rsid w:val="48B12D0A"/>
    <w:rsid w:val="48B16866"/>
    <w:rsid w:val="48B620CF"/>
    <w:rsid w:val="48B92DDD"/>
    <w:rsid w:val="48B94FF3"/>
    <w:rsid w:val="48BA1BBF"/>
    <w:rsid w:val="48BB02CE"/>
    <w:rsid w:val="48BD520B"/>
    <w:rsid w:val="48BF71D5"/>
    <w:rsid w:val="48C742DC"/>
    <w:rsid w:val="48CA7928"/>
    <w:rsid w:val="48CC18F2"/>
    <w:rsid w:val="48CC544E"/>
    <w:rsid w:val="48CE11C6"/>
    <w:rsid w:val="48D367DD"/>
    <w:rsid w:val="48D81E4C"/>
    <w:rsid w:val="48DD58AD"/>
    <w:rsid w:val="48E37AAB"/>
    <w:rsid w:val="48E409EA"/>
    <w:rsid w:val="48E42798"/>
    <w:rsid w:val="48E924A4"/>
    <w:rsid w:val="48E96000"/>
    <w:rsid w:val="48EB1D78"/>
    <w:rsid w:val="48F055E1"/>
    <w:rsid w:val="48FD385A"/>
    <w:rsid w:val="48FD4B4C"/>
    <w:rsid w:val="49005572"/>
    <w:rsid w:val="4901159C"/>
    <w:rsid w:val="490270C2"/>
    <w:rsid w:val="4907292A"/>
    <w:rsid w:val="49080B7C"/>
    <w:rsid w:val="490A68E0"/>
    <w:rsid w:val="4910358D"/>
    <w:rsid w:val="491055FE"/>
    <w:rsid w:val="49107C37"/>
    <w:rsid w:val="49156DF5"/>
    <w:rsid w:val="491868E5"/>
    <w:rsid w:val="491C0184"/>
    <w:rsid w:val="491C63D6"/>
    <w:rsid w:val="491D3EFC"/>
    <w:rsid w:val="491F0B0E"/>
    <w:rsid w:val="49221512"/>
    <w:rsid w:val="492509CD"/>
    <w:rsid w:val="49276B29"/>
    <w:rsid w:val="49284D7B"/>
    <w:rsid w:val="4929464F"/>
    <w:rsid w:val="49382AE4"/>
    <w:rsid w:val="493A4AAE"/>
    <w:rsid w:val="493C4382"/>
    <w:rsid w:val="493D2607"/>
    <w:rsid w:val="493D634C"/>
    <w:rsid w:val="493F0316"/>
    <w:rsid w:val="493F3E72"/>
    <w:rsid w:val="49415E3C"/>
    <w:rsid w:val="49434FA7"/>
    <w:rsid w:val="494476DB"/>
    <w:rsid w:val="494B2817"/>
    <w:rsid w:val="495518E8"/>
    <w:rsid w:val="495A0CAC"/>
    <w:rsid w:val="495F5B3E"/>
    <w:rsid w:val="49625D9E"/>
    <w:rsid w:val="49627B61"/>
    <w:rsid w:val="49663AF5"/>
    <w:rsid w:val="49667651"/>
    <w:rsid w:val="49675177"/>
    <w:rsid w:val="4968786D"/>
    <w:rsid w:val="496F0BFB"/>
    <w:rsid w:val="496F77D7"/>
    <w:rsid w:val="49706721"/>
    <w:rsid w:val="49725893"/>
    <w:rsid w:val="49726FD4"/>
    <w:rsid w:val="49747FC0"/>
    <w:rsid w:val="49753D38"/>
    <w:rsid w:val="497654FD"/>
    <w:rsid w:val="49816239"/>
    <w:rsid w:val="49831FB1"/>
    <w:rsid w:val="49861AA1"/>
    <w:rsid w:val="49865F45"/>
    <w:rsid w:val="49885819"/>
    <w:rsid w:val="498875C7"/>
    <w:rsid w:val="498A77E3"/>
    <w:rsid w:val="49902920"/>
    <w:rsid w:val="4993328A"/>
    <w:rsid w:val="49951CE4"/>
    <w:rsid w:val="49A13EBA"/>
    <w:rsid w:val="49A60395"/>
    <w:rsid w:val="49A62143"/>
    <w:rsid w:val="49A64783"/>
    <w:rsid w:val="49A75C13"/>
    <w:rsid w:val="49A87C69"/>
    <w:rsid w:val="49AB775A"/>
    <w:rsid w:val="49AD702E"/>
    <w:rsid w:val="49AF724A"/>
    <w:rsid w:val="49B52386"/>
    <w:rsid w:val="49B616A7"/>
    <w:rsid w:val="49B64211"/>
    <w:rsid w:val="49B675C2"/>
    <w:rsid w:val="49C425C9"/>
    <w:rsid w:val="49C56A6D"/>
    <w:rsid w:val="49CC7DFC"/>
    <w:rsid w:val="49D071C0"/>
    <w:rsid w:val="49D15412"/>
    <w:rsid w:val="49D722FD"/>
    <w:rsid w:val="49DC3DB7"/>
    <w:rsid w:val="49E62540"/>
    <w:rsid w:val="49EF5898"/>
    <w:rsid w:val="49F11610"/>
    <w:rsid w:val="49F17862"/>
    <w:rsid w:val="49F44C5D"/>
    <w:rsid w:val="49F6167F"/>
    <w:rsid w:val="4A02381D"/>
    <w:rsid w:val="4A031344"/>
    <w:rsid w:val="4A050C18"/>
    <w:rsid w:val="4A05330E"/>
    <w:rsid w:val="4A056E6A"/>
    <w:rsid w:val="4A064FA0"/>
    <w:rsid w:val="4A0B1FA6"/>
    <w:rsid w:val="4A0C644A"/>
    <w:rsid w:val="4A0D3F70"/>
    <w:rsid w:val="4A0F5F3A"/>
    <w:rsid w:val="4A113A61"/>
    <w:rsid w:val="4A11580F"/>
    <w:rsid w:val="4A1277D9"/>
    <w:rsid w:val="4A1452FF"/>
    <w:rsid w:val="4A1470AD"/>
    <w:rsid w:val="4A164952"/>
    <w:rsid w:val="4A16615C"/>
    <w:rsid w:val="4A1672C9"/>
    <w:rsid w:val="4A1B043B"/>
    <w:rsid w:val="4A1B48DF"/>
    <w:rsid w:val="4A1D0657"/>
    <w:rsid w:val="4A1E1CDA"/>
    <w:rsid w:val="4A201EF6"/>
    <w:rsid w:val="4A2D4613"/>
    <w:rsid w:val="4A314103"/>
    <w:rsid w:val="4A325785"/>
    <w:rsid w:val="4A365275"/>
    <w:rsid w:val="4A392FB7"/>
    <w:rsid w:val="4A3B0ADD"/>
    <w:rsid w:val="4A3C6604"/>
    <w:rsid w:val="4A437992"/>
    <w:rsid w:val="4A4424D7"/>
    <w:rsid w:val="4A45195C"/>
    <w:rsid w:val="4A525E27"/>
    <w:rsid w:val="4A5B4858"/>
    <w:rsid w:val="4A5C2802"/>
    <w:rsid w:val="4A5D0A54"/>
    <w:rsid w:val="4A5D4EF8"/>
    <w:rsid w:val="4A5E47CC"/>
    <w:rsid w:val="4A600544"/>
    <w:rsid w:val="4A606796"/>
    <w:rsid w:val="4A6242BC"/>
    <w:rsid w:val="4A62606A"/>
    <w:rsid w:val="4A631DE2"/>
    <w:rsid w:val="4A633B90"/>
    <w:rsid w:val="4A6718D3"/>
    <w:rsid w:val="4A69564B"/>
    <w:rsid w:val="4A6E0EB3"/>
    <w:rsid w:val="4A6F0787"/>
    <w:rsid w:val="4A6F69D9"/>
    <w:rsid w:val="4A767D68"/>
    <w:rsid w:val="4A7B2700"/>
    <w:rsid w:val="4A7D2EA4"/>
    <w:rsid w:val="4A835FE1"/>
    <w:rsid w:val="4A8A3813"/>
    <w:rsid w:val="4A8A736F"/>
    <w:rsid w:val="4A8C25BE"/>
    <w:rsid w:val="4A8F31A2"/>
    <w:rsid w:val="4A9106FD"/>
    <w:rsid w:val="4A946440"/>
    <w:rsid w:val="4A965D14"/>
    <w:rsid w:val="4A9D3546"/>
    <w:rsid w:val="4A9D52F4"/>
    <w:rsid w:val="4A9D58C7"/>
    <w:rsid w:val="4A9D70A2"/>
    <w:rsid w:val="4AA173B4"/>
    <w:rsid w:val="4AA30431"/>
    <w:rsid w:val="4AA5422C"/>
    <w:rsid w:val="4AAA17BF"/>
    <w:rsid w:val="4AB10DA0"/>
    <w:rsid w:val="4AB82D0F"/>
    <w:rsid w:val="4AB97C54"/>
    <w:rsid w:val="4ABA76B9"/>
    <w:rsid w:val="4ABB39CC"/>
    <w:rsid w:val="4ABB577A"/>
    <w:rsid w:val="4AC05487"/>
    <w:rsid w:val="4AC40AD3"/>
    <w:rsid w:val="4AC76815"/>
    <w:rsid w:val="4ACA3C0F"/>
    <w:rsid w:val="4ACC5BD9"/>
    <w:rsid w:val="4ACC7988"/>
    <w:rsid w:val="4ACE54AE"/>
    <w:rsid w:val="4ACF1226"/>
    <w:rsid w:val="4AD351BA"/>
    <w:rsid w:val="4AD52CE0"/>
    <w:rsid w:val="4AD8632C"/>
    <w:rsid w:val="4ADA02F6"/>
    <w:rsid w:val="4ADB406F"/>
    <w:rsid w:val="4ADB5E1D"/>
    <w:rsid w:val="4AE12CD8"/>
    <w:rsid w:val="4AE253FD"/>
    <w:rsid w:val="4AE747C1"/>
    <w:rsid w:val="4AEA6060"/>
    <w:rsid w:val="4AEB7664"/>
    <w:rsid w:val="4AEC002A"/>
    <w:rsid w:val="4AEF3676"/>
    <w:rsid w:val="4AF34F14"/>
    <w:rsid w:val="4AF3760A"/>
    <w:rsid w:val="4AF40C8C"/>
    <w:rsid w:val="4AFD3FE5"/>
    <w:rsid w:val="4AFD7C19"/>
    <w:rsid w:val="4AFF1B0B"/>
    <w:rsid w:val="4B0233A9"/>
    <w:rsid w:val="4B0567D1"/>
    <w:rsid w:val="4B0610EB"/>
    <w:rsid w:val="4B0735C9"/>
    <w:rsid w:val="4B0C4228"/>
    <w:rsid w:val="4B0D06CC"/>
    <w:rsid w:val="4B0E7FA0"/>
    <w:rsid w:val="4B117A90"/>
    <w:rsid w:val="4B121E1D"/>
    <w:rsid w:val="4B1D6435"/>
    <w:rsid w:val="4B215F25"/>
    <w:rsid w:val="4B236AAE"/>
    <w:rsid w:val="4B245A16"/>
    <w:rsid w:val="4B3043BA"/>
    <w:rsid w:val="4B375749"/>
    <w:rsid w:val="4B3A2B43"/>
    <w:rsid w:val="4B3A6FE7"/>
    <w:rsid w:val="4B4B2FA2"/>
    <w:rsid w:val="4B4D6D1A"/>
    <w:rsid w:val="4B502367"/>
    <w:rsid w:val="4B555BCF"/>
    <w:rsid w:val="4B5736F5"/>
    <w:rsid w:val="4B577B99"/>
    <w:rsid w:val="4B5F25AA"/>
    <w:rsid w:val="4B685902"/>
    <w:rsid w:val="4B6B0F4E"/>
    <w:rsid w:val="4B707271"/>
    <w:rsid w:val="4B713CC9"/>
    <w:rsid w:val="4B7324F9"/>
    <w:rsid w:val="4B751DCD"/>
    <w:rsid w:val="4B7B794C"/>
    <w:rsid w:val="4B7C7600"/>
    <w:rsid w:val="4B885FA4"/>
    <w:rsid w:val="4B893ACB"/>
    <w:rsid w:val="4B8B15F1"/>
    <w:rsid w:val="4B8B7843"/>
    <w:rsid w:val="4B8E4811"/>
    <w:rsid w:val="4B95246F"/>
    <w:rsid w:val="4B9739F7"/>
    <w:rsid w:val="4BA100A2"/>
    <w:rsid w:val="4BA12BC2"/>
    <w:rsid w:val="4BA426B2"/>
    <w:rsid w:val="4BA44460"/>
    <w:rsid w:val="4BA6467C"/>
    <w:rsid w:val="4BA821A3"/>
    <w:rsid w:val="4BA95F1B"/>
    <w:rsid w:val="4BAB3A41"/>
    <w:rsid w:val="4BAD7FC9"/>
    <w:rsid w:val="4BAF1783"/>
    <w:rsid w:val="4BB71AEF"/>
    <w:rsid w:val="4BBD5522"/>
    <w:rsid w:val="4BC0573E"/>
    <w:rsid w:val="4BC114B6"/>
    <w:rsid w:val="4BC220E1"/>
    <w:rsid w:val="4BC468B1"/>
    <w:rsid w:val="4BC6087B"/>
    <w:rsid w:val="4BCA036B"/>
    <w:rsid w:val="4BD034A7"/>
    <w:rsid w:val="4BD05255"/>
    <w:rsid w:val="4BD67AC6"/>
    <w:rsid w:val="4BD765E4"/>
    <w:rsid w:val="4BDC009E"/>
    <w:rsid w:val="4BDE7972"/>
    <w:rsid w:val="4BE60F1D"/>
    <w:rsid w:val="4BE96317"/>
    <w:rsid w:val="4BEB6533"/>
    <w:rsid w:val="4BEC3C0D"/>
    <w:rsid w:val="4BEC4EEE"/>
    <w:rsid w:val="4BED22AB"/>
    <w:rsid w:val="4BED5E07"/>
    <w:rsid w:val="4BEE2503"/>
    <w:rsid w:val="4BF058F8"/>
    <w:rsid w:val="4BF076A6"/>
    <w:rsid w:val="4BF76C86"/>
    <w:rsid w:val="4BFB6776"/>
    <w:rsid w:val="4BFC24EE"/>
    <w:rsid w:val="4BFC3272"/>
    <w:rsid w:val="4C003D8D"/>
    <w:rsid w:val="4C0373D9"/>
    <w:rsid w:val="4C037769"/>
    <w:rsid w:val="4C0A0767"/>
    <w:rsid w:val="4C0B16FA"/>
    <w:rsid w:val="4C1A1186"/>
    <w:rsid w:val="4C215AB1"/>
    <w:rsid w:val="4C245A30"/>
    <w:rsid w:val="4C2555A1"/>
    <w:rsid w:val="4C2832E3"/>
    <w:rsid w:val="4C2A0E0A"/>
    <w:rsid w:val="4C2D08FA"/>
    <w:rsid w:val="4C324162"/>
    <w:rsid w:val="4C371778"/>
    <w:rsid w:val="4C3B4DC5"/>
    <w:rsid w:val="4C3D0122"/>
    <w:rsid w:val="4C3F608F"/>
    <w:rsid w:val="4C4874E2"/>
    <w:rsid w:val="4C4A325A"/>
    <w:rsid w:val="4C4B0D80"/>
    <w:rsid w:val="4C5440D8"/>
    <w:rsid w:val="4C567E51"/>
    <w:rsid w:val="4C5D11DF"/>
    <w:rsid w:val="4C6149D2"/>
    <w:rsid w:val="4C6B00A8"/>
    <w:rsid w:val="4C6D0CF6"/>
    <w:rsid w:val="4C714C8A"/>
    <w:rsid w:val="4C7327B1"/>
    <w:rsid w:val="4C7622A1"/>
    <w:rsid w:val="4C765DFD"/>
    <w:rsid w:val="4C7721B5"/>
    <w:rsid w:val="4C786019"/>
    <w:rsid w:val="4C800A2A"/>
    <w:rsid w:val="4C8147A2"/>
    <w:rsid w:val="4C830758"/>
    <w:rsid w:val="4C8449BE"/>
    <w:rsid w:val="4C8524E4"/>
    <w:rsid w:val="4C87313A"/>
    <w:rsid w:val="4C8A5D4C"/>
    <w:rsid w:val="4C8C5620"/>
    <w:rsid w:val="4C8D1398"/>
    <w:rsid w:val="4C9170DB"/>
    <w:rsid w:val="4C97785C"/>
    <w:rsid w:val="4C9D15DC"/>
    <w:rsid w:val="4C9E5354"/>
    <w:rsid w:val="4CA0731E"/>
    <w:rsid w:val="4CA961D2"/>
    <w:rsid w:val="4CAA1F4A"/>
    <w:rsid w:val="4CAC7A71"/>
    <w:rsid w:val="4CAE37E9"/>
    <w:rsid w:val="4CB00C05"/>
    <w:rsid w:val="4CB6685F"/>
    <w:rsid w:val="4CBD51DE"/>
    <w:rsid w:val="4CC254E6"/>
    <w:rsid w:val="4CC367FE"/>
    <w:rsid w:val="4CC36B68"/>
    <w:rsid w:val="4CC96874"/>
    <w:rsid w:val="4CCA0782"/>
    <w:rsid w:val="4CCA6149"/>
    <w:rsid w:val="4CCE5C39"/>
    <w:rsid w:val="4CCF375F"/>
    <w:rsid w:val="4CD36B70"/>
    <w:rsid w:val="4CD55B3B"/>
    <w:rsid w:val="4CD754F1"/>
    <w:rsid w:val="4CDB65A8"/>
    <w:rsid w:val="4CDF1BF4"/>
    <w:rsid w:val="4CE03BBE"/>
    <w:rsid w:val="4CE30FB8"/>
    <w:rsid w:val="4CE4720A"/>
    <w:rsid w:val="4CE54D31"/>
    <w:rsid w:val="4CE70AA9"/>
    <w:rsid w:val="4CE76CFB"/>
    <w:rsid w:val="4CE865CF"/>
    <w:rsid w:val="4CEA3967"/>
    <w:rsid w:val="4CEC2563"/>
    <w:rsid w:val="4CF65190"/>
    <w:rsid w:val="4CF66F3E"/>
    <w:rsid w:val="4CFA4C80"/>
    <w:rsid w:val="4CFB09F8"/>
    <w:rsid w:val="4CFB4554"/>
    <w:rsid w:val="4CFD651E"/>
    <w:rsid w:val="4CFF2296"/>
    <w:rsid w:val="4D077F3C"/>
    <w:rsid w:val="4D0C050F"/>
    <w:rsid w:val="4D111FCA"/>
    <w:rsid w:val="4D113D78"/>
    <w:rsid w:val="4D123355"/>
    <w:rsid w:val="4D1675E0"/>
    <w:rsid w:val="4D1B4BF6"/>
    <w:rsid w:val="4D1E02CD"/>
    <w:rsid w:val="4D20220D"/>
    <w:rsid w:val="4D21045F"/>
    <w:rsid w:val="4D245859"/>
    <w:rsid w:val="4D2515D1"/>
    <w:rsid w:val="4D2717ED"/>
    <w:rsid w:val="4D27359B"/>
    <w:rsid w:val="4D2A3B31"/>
    <w:rsid w:val="4D2E492A"/>
    <w:rsid w:val="4D2E66D8"/>
    <w:rsid w:val="4D312C52"/>
    <w:rsid w:val="4D3D2DBF"/>
    <w:rsid w:val="4D422183"/>
    <w:rsid w:val="4D461C73"/>
    <w:rsid w:val="4D4C3002"/>
    <w:rsid w:val="4D4C4DB0"/>
    <w:rsid w:val="4D50284C"/>
    <w:rsid w:val="4D510618"/>
    <w:rsid w:val="4D53613E"/>
    <w:rsid w:val="4D537EEC"/>
    <w:rsid w:val="4D5F0F87"/>
    <w:rsid w:val="4D613A9A"/>
    <w:rsid w:val="4D690A0A"/>
    <w:rsid w:val="4D730A7F"/>
    <w:rsid w:val="4D7470AE"/>
    <w:rsid w:val="4D761E2D"/>
    <w:rsid w:val="4D77007F"/>
    <w:rsid w:val="4D783DF7"/>
    <w:rsid w:val="4D7C5695"/>
    <w:rsid w:val="4D7D31BB"/>
    <w:rsid w:val="4D826A23"/>
    <w:rsid w:val="4D8409ED"/>
    <w:rsid w:val="4D84279B"/>
    <w:rsid w:val="4D8602C2"/>
    <w:rsid w:val="4D866514"/>
    <w:rsid w:val="4D8B3B2A"/>
    <w:rsid w:val="4D8E361A"/>
    <w:rsid w:val="4D905305"/>
    <w:rsid w:val="4D9329DF"/>
    <w:rsid w:val="4D93478D"/>
    <w:rsid w:val="4D964A72"/>
    <w:rsid w:val="4D97427D"/>
    <w:rsid w:val="4D9C1254"/>
    <w:rsid w:val="4DA90454"/>
    <w:rsid w:val="4DAB41CC"/>
    <w:rsid w:val="4DAB5F7A"/>
    <w:rsid w:val="4DB017E2"/>
    <w:rsid w:val="4DB04425"/>
    <w:rsid w:val="4DB27309"/>
    <w:rsid w:val="4DBA7F6B"/>
    <w:rsid w:val="4DBC1F35"/>
    <w:rsid w:val="4DBD1DF1"/>
    <w:rsid w:val="4DBD7A5B"/>
    <w:rsid w:val="4DC31516"/>
    <w:rsid w:val="4DC4528E"/>
    <w:rsid w:val="4DC8028C"/>
    <w:rsid w:val="4DCA28A4"/>
    <w:rsid w:val="4DD728CB"/>
    <w:rsid w:val="4DD86643"/>
    <w:rsid w:val="4DDC4386"/>
    <w:rsid w:val="4DDF3E76"/>
    <w:rsid w:val="4DE374C2"/>
    <w:rsid w:val="4DE4148C"/>
    <w:rsid w:val="4DE5448D"/>
    <w:rsid w:val="4DE66FB2"/>
    <w:rsid w:val="4DE8676B"/>
    <w:rsid w:val="4DE90850"/>
    <w:rsid w:val="4DEF40B9"/>
    <w:rsid w:val="4DF06083"/>
    <w:rsid w:val="4DF80A94"/>
    <w:rsid w:val="4DF96CE5"/>
    <w:rsid w:val="4DFA2A5E"/>
    <w:rsid w:val="4DFC0584"/>
    <w:rsid w:val="4DFF0074"/>
    <w:rsid w:val="4DFF1E22"/>
    <w:rsid w:val="4E037B64"/>
    <w:rsid w:val="4E047B7B"/>
    <w:rsid w:val="4E067654"/>
    <w:rsid w:val="4E08517B"/>
    <w:rsid w:val="4E0C2ABC"/>
    <w:rsid w:val="4E105DDD"/>
    <w:rsid w:val="4E157897"/>
    <w:rsid w:val="4E21623C"/>
    <w:rsid w:val="4E217FEA"/>
    <w:rsid w:val="4E235B10"/>
    <w:rsid w:val="4E261AA5"/>
    <w:rsid w:val="4E2D4BE1"/>
    <w:rsid w:val="4E3441C2"/>
    <w:rsid w:val="4E4021CE"/>
    <w:rsid w:val="4E404914"/>
    <w:rsid w:val="4E473EF5"/>
    <w:rsid w:val="4E481A1B"/>
    <w:rsid w:val="4E4F4B57"/>
    <w:rsid w:val="4E4F6905"/>
    <w:rsid w:val="4E52289A"/>
    <w:rsid w:val="4E571C5E"/>
    <w:rsid w:val="4E577EB0"/>
    <w:rsid w:val="4E600B13"/>
    <w:rsid w:val="4E616639"/>
    <w:rsid w:val="4E6600F3"/>
    <w:rsid w:val="4E742810"/>
    <w:rsid w:val="4E74636C"/>
    <w:rsid w:val="4E793892"/>
    <w:rsid w:val="4E800872"/>
    <w:rsid w:val="4E832A53"/>
    <w:rsid w:val="4E834A98"/>
    <w:rsid w:val="4E8F2F81"/>
    <w:rsid w:val="4E9764FE"/>
    <w:rsid w:val="4E992277"/>
    <w:rsid w:val="4E9E5ADF"/>
    <w:rsid w:val="4EA56E6D"/>
    <w:rsid w:val="4EA76741"/>
    <w:rsid w:val="4EA76AD1"/>
    <w:rsid w:val="4EAA4484"/>
    <w:rsid w:val="4EAC3D58"/>
    <w:rsid w:val="4EAF3848"/>
    <w:rsid w:val="4EB62E28"/>
    <w:rsid w:val="4EB90223"/>
    <w:rsid w:val="4EBB3F9B"/>
    <w:rsid w:val="4EBE3A8B"/>
    <w:rsid w:val="4EC372F3"/>
    <w:rsid w:val="4EC569ED"/>
    <w:rsid w:val="4EC8490A"/>
    <w:rsid w:val="4EC866B8"/>
    <w:rsid w:val="4ECE20D4"/>
    <w:rsid w:val="4ECF5C98"/>
    <w:rsid w:val="4ED17C62"/>
    <w:rsid w:val="4ED212E5"/>
    <w:rsid w:val="4ED432AF"/>
    <w:rsid w:val="4ED50EA1"/>
    <w:rsid w:val="4ED63CD9"/>
    <w:rsid w:val="4ED80FF1"/>
    <w:rsid w:val="4ED96B17"/>
    <w:rsid w:val="4EDD2163"/>
    <w:rsid w:val="4EDE412D"/>
    <w:rsid w:val="4EDE7C89"/>
    <w:rsid w:val="4EE47996"/>
    <w:rsid w:val="4EE554BC"/>
    <w:rsid w:val="4EE74D90"/>
    <w:rsid w:val="4EE94FAC"/>
    <w:rsid w:val="4EEA0D24"/>
    <w:rsid w:val="4EEA4880"/>
    <w:rsid w:val="4EEC050C"/>
    <w:rsid w:val="4EF23735"/>
    <w:rsid w:val="4EF37BD9"/>
    <w:rsid w:val="4EF43951"/>
    <w:rsid w:val="4EF94AC3"/>
    <w:rsid w:val="4EFD0A57"/>
    <w:rsid w:val="4F05790C"/>
    <w:rsid w:val="4F0911AA"/>
    <w:rsid w:val="4F0A0A7E"/>
    <w:rsid w:val="4F0A6CD0"/>
    <w:rsid w:val="4F0C2A48"/>
    <w:rsid w:val="4F0C47F7"/>
    <w:rsid w:val="4F0E4A13"/>
    <w:rsid w:val="4F104EC3"/>
    <w:rsid w:val="4F1D07B2"/>
    <w:rsid w:val="4F1F277C"/>
    <w:rsid w:val="4F22401A"/>
    <w:rsid w:val="4F2558B8"/>
    <w:rsid w:val="4F277882"/>
    <w:rsid w:val="4F2953A8"/>
    <w:rsid w:val="4F2C30EB"/>
    <w:rsid w:val="4F31425D"/>
    <w:rsid w:val="4F337FD5"/>
    <w:rsid w:val="4F343D4D"/>
    <w:rsid w:val="4F3501F1"/>
    <w:rsid w:val="4F351F9F"/>
    <w:rsid w:val="4F367AC5"/>
    <w:rsid w:val="4F3B50DC"/>
    <w:rsid w:val="4F3E6A8E"/>
    <w:rsid w:val="4F42290E"/>
    <w:rsid w:val="4F42646A"/>
    <w:rsid w:val="4F47354A"/>
    <w:rsid w:val="4F477F24"/>
    <w:rsid w:val="4F4977F9"/>
    <w:rsid w:val="4F4A3571"/>
    <w:rsid w:val="4F4C2F57"/>
    <w:rsid w:val="4F4C553B"/>
    <w:rsid w:val="4F4E12B3"/>
    <w:rsid w:val="4F4F2935"/>
    <w:rsid w:val="4F50502B"/>
    <w:rsid w:val="4F55619D"/>
    <w:rsid w:val="4F560168"/>
    <w:rsid w:val="4F561F16"/>
    <w:rsid w:val="4F5A37B4"/>
    <w:rsid w:val="4F5A439A"/>
    <w:rsid w:val="4F5D5052"/>
    <w:rsid w:val="4F6665FD"/>
    <w:rsid w:val="4F675A42"/>
    <w:rsid w:val="4F6A776F"/>
    <w:rsid w:val="4F6B3C13"/>
    <w:rsid w:val="4F6C1811"/>
    <w:rsid w:val="4F6F4222"/>
    <w:rsid w:val="4F702FD7"/>
    <w:rsid w:val="4F756840"/>
    <w:rsid w:val="4F806F93"/>
    <w:rsid w:val="4F817C52"/>
    <w:rsid w:val="4F822698"/>
    <w:rsid w:val="4F8627FB"/>
    <w:rsid w:val="4F8922EB"/>
    <w:rsid w:val="4F8B7E11"/>
    <w:rsid w:val="4F8E16AF"/>
    <w:rsid w:val="4F8E345D"/>
    <w:rsid w:val="4F9071D6"/>
    <w:rsid w:val="4F9111A0"/>
    <w:rsid w:val="4F911C54"/>
    <w:rsid w:val="4F9547EC"/>
    <w:rsid w:val="4F99748F"/>
    <w:rsid w:val="4F9A62A6"/>
    <w:rsid w:val="4FA40ED3"/>
    <w:rsid w:val="4FA50603"/>
    <w:rsid w:val="4FA843B3"/>
    <w:rsid w:val="4FA90297"/>
    <w:rsid w:val="4FAD5FDA"/>
    <w:rsid w:val="4FAE3B00"/>
    <w:rsid w:val="4FAE6530"/>
    <w:rsid w:val="4FBA06F6"/>
    <w:rsid w:val="4FBA24A4"/>
    <w:rsid w:val="4FC2630C"/>
    <w:rsid w:val="4FC357FD"/>
    <w:rsid w:val="4FC74BC1"/>
    <w:rsid w:val="4FC9093A"/>
    <w:rsid w:val="4FC926E8"/>
    <w:rsid w:val="4FCE41A2"/>
    <w:rsid w:val="4FD03A76"/>
    <w:rsid w:val="4FD25A40"/>
    <w:rsid w:val="4FD572DE"/>
    <w:rsid w:val="4FD974F3"/>
    <w:rsid w:val="4FDC68BF"/>
    <w:rsid w:val="4FDF1F0B"/>
    <w:rsid w:val="4FE45773"/>
    <w:rsid w:val="4FE625E0"/>
    <w:rsid w:val="4FE65BDF"/>
    <w:rsid w:val="4FED4228"/>
    <w:rsid w:val="4FF26A8A"/>
    <w:rsid w:val="4FF57980"/>
    <w:rsid w:val="4FF84D7B"/>
    <w:rsid w:val="4FF9121F"/>
    <w:rsid w:val="4FFE6835"/>
    <w:rsid w:val="5003209D"/>
    <w:rsid w:val="500656EA"/>
    <w:rsid w:val="50081462"/>
    <w:rsid w:val="500A342C"/>
    <w:rsid w:val="501047BA"/>
    <w:rsid w:val="50153B7F"/>
    <w:rsid w:val="501A2F43"/>
    <w:rsid w:val="501C315F"/>
    <w:rsid w:val="501E2A33"/>
    <w:rsid w:val="501E6ED7"/>
    <w:rsid w:val="5021480F"/>
    <w:rsid w:val="50265D8C"/>
    <w:rsid w:val="50285660"/>
    <w:rsid w:val="502D00EC"/>
    <w:rsid w:val="5032028D"/>
    <w:rsid w:val="503264DF"/>
    <w:rsid w:val="503474FD"/>
    <w:rsid w:val="50354221"/>
    <w:rsid w:val="50355FCF"/>
    <w:rsid w:val="50377F99"/>
    <w:rsid w:val="5038161B"/>
    <w:rsid w:val="503F29AA"/>
    <w:rsid w:val="504B75A0"/>
    <w:rsid w:val="504F7091"/>
    <w:rsid w:val="50506965"/>
    <w:rsid w:val="50507626"/>
    <w:rsid w:val="50535FA7"/>
    <w:rsid w:val="50537F45"/>
    <w:rsid w:val="505428F9"/>
    <w:rsid w:val="505446A7"/>
    <w:rsid w:val="50575F45"/>
    <w:rsid w:val="50577CF3"/>
    <w:rsid w:val="505B1B68"/>
    <w:rsid w:val="505C7A00"/>
    <w:rsid w:val="505F5D80"/>
    <w:rsid w:val="50660FDB"/>
    <w:rsid w:val="50666188"/>
    <w:rsid w:val="506863A4"/>
    <w:rsid w:val="506B379F"/>
    <w:rsid w:val="50760AC1"/>
    <w:rsid w:val="50770396"/>
    <w:rsid w:val="507F0F62"/>
    <w:rsid w:val="50830AE8"/>
    <w:rsid w:val="50837E99"/>
    <w:rsid w:val="50955D59"/>
    <w:rsid w:val="50962ECB"/>
    <w:rsid w:val="5099655E"/>
    <w:rsid w:val="509B22D6"/>
    <w:rsid w:val="50A05B3E"/>
    <w:rsid w:val="50A373DC"/>
    <w:rsid w:val="50A42E38"/>
    <w:rsid w:val="50A4577F"/>
    <w:rsid w:val="50A53155"/>
    <w:rsid w:val="50A70C7B"/>
    <w:rsid w:val="50A91291"/>
    <w:rsid w:val="50AF5D81"/>
    <w:rsid w:val="50B52772"/>
    <w:rsid w:val="50B52C6C"/>
    <w:rsid w:val="50B73D1F"/>
    <w:rsid w:val="50BC3FFA"/>
    <w:rsid w:val="50BD049E"/>
    <w:rsid w:val="50BD5BC9"/>
    <w:rsid w:val="50BE5FC4"/>
    <w:rsid w:val="50C11EEE"/>
    <w:rsid w:val="50C17863"/>
    <w:rsid w:val="50C64E79"/>
    <w:rsid w:val="50C8299F"/>
    <w:rsid w:val="50CB7569"/>
    <w:rsid w:val="50CC06E1"/>
    <w:rsid w:val="50CC6933"/>
    <w:rsid w:val="50D77086"/>
    <w:rsid w:val="50D91050"/>
    <w:rsid w:val="50D92DFE"/>
    <w:rsid w:val="50DB0924"/>
    <w:rsid w:val="50DB6B76"/>
    <w:rsid w:val="50DE21C3"/>
    <w:rsid w:val="50E0418D"/>
    <w:rsid w:val="50E05F3B"/>
    <w:rsid w:val="50E35A2B"/>
    <w:rsid w:val="50E377D9"/>
    <w:rsid w:val="50E579F5"/>
    <w:rsid w:val="50E84DEF"/>
    <w:rsid w:val="50E97CFC"/>
    <w:rsid w:val="50EA0B67"/>
    <w:rsid w:val="50EB4F43"/>
    <w:rsid w:val="50EE4AFC"/>
    <w:rsid w:val="50F10148"/>
    <w:rsid w:val="50F32112"/>
    <w:rsid w:val="50F33EC0"/>
    <w:rsid w:val="50F47C38"/>
    <w:rsid w:val="50F814D6"/>
    <w:rsid w:val="50FA4028"/>
    <w:rsid w:val="510460CD"/>
    <w:rsid w:val="510C31D4"/>
    <w:rsid w:val="510C4F82"/>
    <w:rsid w:val="510D65B7"/>
    <w:rsid w:val="510F05CE"/>
    <w:rsid w:val="510F6820"/>
    <w:rsid w:val="511157AB"/>
    <w:rsid w:val="51134562"/>
    <w:rsid w:val="51142088"/>
    <w:rsid w:val="511477B5"/>
    <w:rsid w:val="51183927"/>
    <w:rsid w:val="511B3417"/>
    <w:rsid w:val="511B6F73"/>
    <w:rsid w:val="511D0F3D"/>
    <w:rsid w:val="511D718F"/>
    <w:rsid w:val="512027DB"/>
    <w:rsid w:val="512247A5"/>
    <w:rsid w:val="51273B6A"/>
    <w:rsid w:val="512978E2"/>
    <w:rsid w:val="512C1180"/>
    <w:rsid w:val="512C2F2E"/>
    <w:rsid w:val="512D6CA6"/>
    <w:rsid w:val="513149E8"/>
    <w:rsid w:val="5133250E"/>
    <w:rsid w:val="513444D8"/>
    <w:rsid w:val="513454B5"/>
    <w:rsid w:val="51347EA6"/>
    <w:rsid w:val="51385D77"/>
    <w:rsid w:val="51387B25"/>
    <w:rsid w:val="513D338D"/>
    <w:rsid w:val="513F5357"/>
    <w:rsid w:val="5142540C"/>
    <w:rsid w:val="5144296E"/>
    <w:rsid w:val="51450494"/>
    <w:rsid w:val="51453FF0"/>
    <w:rsid w:val="514C537E"/>
    <w:rsid w:val="514E7348"/>
    <w:rsid w:val="51501312"/>
    <w:rsid w:val="51501CA0"/>
    <w:rsid w:val="51516E38"/>
    <w:rsid w:val="515B3813"/>
    <w:rsid w:val="515D57DD"/>
    <w:rsid w:val="51600E2A"/>
    <w:rsid w:val="5160707C"/>
    <w:rsid w:val="51622DF4"/>
    <w:rsid w:val="51646B6C"/>
    <w:rsid w:val="516A1CA8"/>
    <w:rsid w:val="516A3A56"/>
    <w:rsid w:val="516E79EA"/>
    <w:rsid w:val="516F72BF"/>
    <w:rsid w:val="51736DAF"/>
    <w:rsid w:val="517843C5"/>
    <w:rsid w:val="51786173"/>
    <w:rsid w:val="517D7C2E"/>
    <w:rsid w:val="517F39A6"/>
    <w:rsid w:val="517F5754"/>
    <w:rsid w:val="51806C7C"/>
    <w:rsid w:val="51844B18"/>
    <w:rsid w:val="518604BC"/>
    <w:rsid w:val="518832C8"/>
    <w:rsid w:val="518C1C1F"/>
    <w:rsid w:val="518E1E3B"/>
    <w:rsid w:val="518F170F"/>
    <w:rsid w:val="518F5CC6"/>
    <w:rsid w:val="51932FAD"/>
    <w:rsid w:val="519B6306"/>
    <w:rsid w:val="519C4558"/>
    <w:rsid w:val="519D3E2C"/>
    <w:rsid w:val="51A0432A"/>
    <w:rsid w:val="51A054E7"/>
    <w:rsid w:val="51A258E6"/>
    <w:rsid w:val="51A4340C"/>
    <w:rsid w:val="51A86090"/>
    <w:rsid w:val="51AE428B"/>
    <w:rsid w:val="51AE6039"/>
    <w:rsid w:val="51B5474D"/>
    <w:rsid w:val="51B7396D"/>
    <w:rsid w:val="51BD627C"/>
    <w:rsid w:val="51C07B1A"/>
    <w:rsid w:val="51C25640"/>
    <w:rsid w:val="51C92E73"/>
    <w:rsid w:val="51C94C21"/>
    <w:rsid w:val="51D13AD5"/>
    <w:rsid w:val="51D33CF1"/>
    <w:rsid w:val="51D610EC"/>
    <w:rsid w:val="51D830B6"/>
    <w:rsid w:val="51DF2696"/>
    <w:rsid w:val="51E101BC"/>
    <w:rsid w:val="51E23F9F"/>
    <w:rsid w:val="51E8604E"/>
    <w:rsid w:val="51E952C3"/>
    <w:rsid w:val="51E97071"/>
    <w:rsid w:val="51EC090F"/>
    <w:rsid w:val="51EE4687"/>
    <w:rsid w:val="51F223CA"/>
    <w:rsid w:val="51F55A16"/>
    <w:rsid w:val="51F779E0"/>
    <w:rsid w:val="51F83758"/>
    <w:rsid w:val="51F85506"/>
    <w:rsid w:val="51FB0B52"/>
    <w:rsid w:val="52036385"/>
    <w:rsid w:val="52075749"/>
    <w:rsid w:val="5208399B"/>
    <w:rsid w:val="520914C1"/>
    <w:rsid w:val="520B348B"/>
    <w:rsid w:val="52187956"/>
    <w:rsid w:val="522602C5"/>
    <w:rsid w:val="52262073"/>
    <w:rsid w:val="522B1438"/>
    <w:rsid w:val="522E4CC3"/>
    <w:rsid w:val="52326C6A"/>
    <w:rsid w:val="523336B1"/>
    <w:rsid w:val="5237602E"/>
    <w:rsid w:val="52391DA6"/>
    <w:rsid w:val="52397FF8"/>
    <w:rsid w:val="523E73BD"/>
    <w:rsid w:val="5244713B"/>
    <w:rsid w:val="5246001F"/>
    <w:rsid w:val="525210BA"/>
    <w:rsid w:val="52532C9B"/>
    <w:rsid w:val="52546BE0"/>
    <w:rsid w:val="525A1D1D"/>
    <w:rsid w:val="525C3CE7"/>
    <w:rsid w:val="525E35BB"/>
    <w:rsid w:val="52615633"/>
    <w:rsid w:val="52636E23"/>
    <w:rsid w:val="526A0F22"/>
    <w:rsid w:val="526A6404"/>
    <w:rsid w:val="526B217C"/>
    <w:rsid w:val="526D1A50"/>
    <w:rsid w:val="52727066"/>
    <w:rsid w:val="52741030"/>
    <w:rsid w:val="52770B21"/>
    <w:rsid w:val="52796647"/>
    <w:rsid w:val="527C7EE5"/>
    <w:rsid w:val="527E0828"/>
    <w:rsid w:val="52803F86"/>
    <w:rsid w:val="5281374D"/>
    <w:rsid w:val="528172AA"/>
    <w:rsid w:val="52831274"/>
    <w:rsid w:val="528A2602"/>
    <w:rsid w:val="528B1ED6"/>
    <w:rsid w:val="5290006C"/>
    <w:rsid w:val="52977FD4"/>
    <w:rsid w:val="529945F3"/>
    <w:rsid w:val="529C0587"/>
    <w:rsid w:val="52A03BD4"/>
    <w:rsid w:val="52A1794C"/>
    <w:rsid w:val="52A25790"/>
    <w:rsid w:val="52A31916"/>
    <w:rsid w:val="52A5743C"/>
    <w:rsid w:val="52A96B6F"/>
    <w:rsid w:val="52AF2069"/>
    <w:rsid w:val="52B45975"/>
    <w:rsid w:val="52B92EE7"/>
    <w:rsid w:val="52BB2B9E"/>
    <w:rsid w:val="52BC29D7"/>
    <w:rsid w:val="52C11D9C"/>
    <w:rsid w:val="52C673B2"/>
    <w:rsid w:val="52CA0C50"/>
    <w:rsid w:val="52CA50F4"/>
    <w:rsid w:val="52CB6777"/>
    <w:rsid w:val="52D03D8D"/>
    <w:rsid w:val="52D94AA4"/>
    <w:rsid w:val="52E2243E"/>
    <w:rsid w:val="52E33AC0"/>
    <w:rsid w:val="52E87329"/>
    <w:rsid w:val="52EA3A62"/>
    <w:rsid w:val="52EB0BC7"/>
    <w:rsid w:val="52F1442F"/>
    <w:rsid w:val="52F45CCD"/>
    <w:rsid w:val="52F50BB8"/>
    <w:rsid w:val="52F537F4"/>
    <w:rsid w:val="52F7756C"/>
    <w:rsid w:val="52FA076C"/>
    <w:rsid w:val="5302663C"/>
    <w:rsid w:val="53071EA5"/>
    <w:rsid w:val="53081779"/>
    <w:rsid w:val="53097272"/>
    <w:rsid w:val="531968C6"/>
    <w:rsid w:val="531B5950"/>
    <w:rsid w:val="531C2262"/>
    <w:rsid w:val="531D3476"/>
    <w:rsid w:val="53205D6E"/>
    <w:rsid w:val="5322283B"/>
    <w:rsid w:val="532365B3"/>
    <w:rsid w:val="532540D9"/>
    <w:rsid w:val="532742F5"/>
    <w:rsid w:val="53285977"/>
    <w:rsid w:val="532A5B93"/>
    <w:rsid w:val="53346A12"/>
    <w:rsid w:val="53360094"/>
    <w:rsid w:val="53364538"/>
    <w:rsid w:val="53424C8B"/>
    <w:rsid w:val="5345477B"/>
    <w:rsid w:val="534C3D5B"/>
    <w:rsid w:val="534C78B7"/>
    <w:rsid w:val="534F73A8"/>
    <w:rsid w:val="53542C10"/>
    <w:rsid w:val="53544462"/>
    <w:rsid w:val="535D7D17"/>
    <w:rsid w:val="535F3A8F"/>
    <w:rsid w:val="53605111"/>
    <w:rsid w:val="53610DA9"/>
    <w:rsid w:val="5364772A"/>
    <w:rsid w:val="5367649F"/>
    <w:rsid w:val="53682217"/>
    <w:rsid w:val="536A41E2"/>
    <w:rsid w:val="536B2AC5"/>
    <w:rsid w:val="536C7F5A"/>
    <w:rsid w:val="537137C2"/>
    <w:rsid w:val="53715570"/>
    <w:rsid w:val="537806AC"/>
    <w:rsid w:val="53784B50"/>
    <w:rsid w:val="537868FE"/>
    <w:rsid w:val="537961D3"/>
    <w:rsid w:val="537D3F15"/>
    <w:rsid w:val="537E1A3B"/>
    <w:rsid w:val="5382777D"/>
    <w:rsid w:val="538434F5"/>
    <w:rsid w:val="538928BA"/>
    <w:rsid w:val="538F6ED0"/>
    <w:rsid w:val="5391176E"/>
    <w:rsid w:val="5397158E"/>
    <w:rsid w:val="53A72D40"/>
    <w:rsid w:val="53AB0A82"/>
    <w:rsid w:val="53AE0572"/>
    <w:rsid w:val="53AE40CE"/>
    <w:rsid w:val="53B06098"/>
    <w:rsid w:val="53B20651"/>
    <w:rsid w:val="53B316E5"/>
    <w:rsid w:val="53B536AF"/>
    <w:rsid w:val="53BC2C8F"/>
    <w:rsid w:val="53BD07B5"/>
    <w:rsid w:val="53C438F2"/>
    <w:rsid w:val="53C5766A"/>
    <w:rsid w:val="53C658BC"/>
    <w:rsid w:val="53C75190"/>
    <w:rsid w:val="53D61877"/>
    <w:rsid w:val="53D851AD"/>
    <w:rsid w:val="53DE1671"/>
    <w:rsid w:val="53DF072C"/>
    <w:rsid w:val="53E45D42"/>
    <w:rsid w:val="53EB5322"/>
    <w:rsid w:val="53EC109A"/>
    <w:rsid w:val="53F00B8B"/>
    <w:rsid w:val="53F02939"/>
    <w:rsid w:val="53F73CC7"/>
    <w:rsid w:val="53FD0BB2"/>
    <w:rsid w:val="53FE2BF7"/>
    <w:rsid w:val="54013861"/>
    <w:rsid w:val="54104D89"/>
    <w:rsid w:val="541303D5"/>
    <w:rsid w:val="5416230E"/>
    <w:rsid w:val="541859EC"/>
    <w:rsid w:val="541C1980"/>
    <w:rsid w:val="541D3002"/>
    <w:rsid w:val="541D74A6"/>
    <w:rsid w:val="541F6D7A"/>
    <w:rsid w:val="54205F91"/>
    <w:rsid w:val="5422686A"/>
    <w:rsid w:val="542645AC"/>
    <w:rsid w:val="542B3837"/>
    <w:rsid w:val="54330A77"/>
    <w:rsid w:val="54352A41"/>
    <w:rsid w:val="54370568"/>
    <w:rsid w:val="543A1E06"/>
    <w:rsid w:val="544113E6"/>
    <w:rsid w:val="54436F0C"/>
    <w:rsid w:val="544607AB"/>
    <w:rsid w:val="54471223"/>
    <w:rsid w:val="54487265"/>
    <w:rsid w:val="5449029B"/>
    <w:rsid w:val="54493DF7"/>
    <w:rsid w:val="544B7B6F"/>
    <w:rsid w:val="544D1B39"/>
    <w:rsid w:val="544D38E7"/>
    <w:rsid w:val="544D6070"/>
    <w:rsid w:val="54501629"/>
    <w:rsid w:val="54554E92"/>
    <w:rsid w:val="545A24A8"/>
    <w:rsid w:val="545F186C"/>
    <w:rsid w:val="54605E1E"/>
    <w:rsid w:val="54617393"/>
    <w:rsid w:val="54646E83"/>
    <w:rsid w:val="546724CF"/>
    <w:rsid w:val="546D3F89"/>
    <w:rsid w:val="547277F2"/>
    <w:rsid w:val="547A0454"/>
    <w:rsid w:val="547A48F8"/>
    <w:rsid w:val="547C241E"/>
    <w:rsid w:val="547C5F7A"/>
    <w:rsid w:val="54837309"/>
    <w:rsid w:val="54857525"/>
    <w:rsid w:val="5486504B"/>
    <w:rsid w:val="54890697"/>
    <w:rsid w:val="548B2661"/>
    <w:rsid w:val="548D0188"/>
    <w:rsid w:val="548F1073"/>
    <w:rsid w:val="549067EE"/>
    <w:rsid w:val="54931516"/>
    <w:rsid w:val="549459BA"/>
    <w:rsid w:val="549534E0"/>
    <w:rsid w:val="5495528E"/>
    <w:rsid w:val="54996B2C"/>
    <w:rsid w:val="549A28A4"/>
    <w:rsid w:val="54A159E1"/>
    <w:rsid w:val="54A51975"/>
    <w:rsid w:val="54A6749B"/>
    <w:rsid w:val="54AB2D04"/>
    <w:rsid w:val="54AF7475"/>
    <w:rsid w:val="54B03E76"/>
    <w:rsid w:val="54B3506A"/>
    <w:rsid w:val="54B55930"/>
    <w:rsid w:val="54B716A8"/>
    <w:rsid w:val="54B73456"/>
    <w:rsid w:val="54B95421"/>
    <w:rsid w:val="54BA4CF5"/>
    <w:rsid w:val="54BB2F47"/>
    <w:rsid w:val="54BF6638"/>
    <w:rsid w:val="54C27C75"/>
    <w:rsid w:val="54C3004D"/>
    <w:rsid w:val="54C35C07"/>
    <w:rsid w:val="54C618EB"/>
    <w:rsid w:val="54CA0D16"/>
    <w:rsid w:val="54CD4A28"/>
    <w:rsid w:val="54D77655"/>
    <w:rsid w:val="54DC110F"/>
    <w:rsid w:val="54DD4057"/>
    <w:rsid w:val="54DE09E3"/>
    <w:rsid w:val="54E029AD"/>
    <w:rsid w:val="54E51D72"/>
    <w:rsid w:val="54E63D3C"/>
    <w:rsid w:val="54E65AEA"/>
    <w:rsid w:val="54E67898"/>
    <w:rsid w:val="54E7490F"/>
    <w:rsid w:val="54E83610"/>
    <w:rsid w:val="54EB4EAE"/>
    <w:rsid w:val="54EE2F1E"/>
    <w:rsid w:val="54EF2944"/>
    <w:rsid w:val="54EF2BF0"/>
    <w:rsid w:val="54F9581D"/>
    <w:rsid w:val="54FB1595"/>
    <w:rsid w:val="55006159"/>
    <w:rsid w:val="55050666"/>
    <w:rsid w:val="550764A4"/>
    <w:rsid w:val="550A5C7C"/>
    <w:rsid w:val="550B2BF6"/>
    <w:rsid w:val="55144405"/>
    <w:rsid w:val="55144C39"/>
    <w:rsid w:val="5516409A"/>
    <w:rsid w:val="55164621"/>
    <w:rsid w:val="55194A4A"/>
    <w:rsid w:val="551C33CB"/>
    <w:rsid w:val="55214EB5"/>
    <w:rsid w:val="55216B22"/>
    <w:rsid w:val="55254864"/>
    <w:rsid w:val="55256612"/>
    <w:rsid w:val="552A59D6"/>
    <w:rsid w:val="552B174F"/>
    <w:rsid w:val="552F56E3"/>
    <w:rsid w:val="552F7491"/>
    <w:rsid w:val="55322ADD"/>
    <w:rsid w:val="5536081F"/>
    <w:rsid w:val="553625CD"/>
    <w:rsid w:val="55364EFD"/>
    <w:rsid w:val="55376345"/>
    <w:rsid w:val="553B4087"/>
    <w:rsid w:val="553D7E00"/>
    <w:rsid w:val="553E76D4"/>
    <w:rsid w:val="554271C4"/>
    <w:rsid w:val="55453A67"/>
    <w:rsid w:val="55472A2C"/>
    <w:rsid w:val="554A6079"/>
    <w:rsid w:val="554B78D9"/>
    <w:rsid w:val="555667CB"/>
    <w:rsid w:val="55570796"/>
    <w:rsid w:val="55572544"/>
    <w:rsid w:val="555869E7"/>
    <w:rsid w:val="555B0286"/>
    <w:rsid w:val="555D4828"/>
    <w:rsid w:val="555E7D76"/>
    <w:rsid w:val="55627866"/>
    <w:rsid w:val="55652EB2"/>
    <w:rsid w:val="55654C60"/>
    <w:rsid w:val="556C16C2"/>
    <w:rsid w:val="556E620B"/>
    <w:rsid w:val="556F5ADF"/>
    <w:rsid w:val="556F788D"/>
    <w:rsid w:val="55712811"/>
    <w:rsid w:val="557430F6"/>
    <w:rsid w:val="557650C0"/>
    <w:rsid w:val="557A4C8B"/>
    <w:rsid w:val="557E5D22"/>
    <w:rsid w:val="558275C0"/>
    <w:rsid w:val="558931E1"/>
    <w:rsid w:val="55894DF3"/>
    <w:rsid w:val="558A46C7"/>
    <w:rsid w:val="558E2409"/>
    <w:rsid w:val="558F36ED"/>
    <w:rsid w:val="558F7F2F"/>
    <w:rsid w:val="55915A56"/>
    <w:rsid w:val="55923347"/>
    <w:rsid w:val="55925180"/>
    <w:rsid w:val="55937A20"/>
    <w:rsid w:val="55943798"/>
    <w:rsid w:val="55945546"/>
    <w:rsid w:val="55967510"/>
    <w:rsid w:val="55983B1B"/>
    <w:rsid w:val="559A7000"/>
    <w:rsid w:val="559B68D4"/>
    <w:rsid w:val="559D089E"/>
    <w:rsid w:val="559E63C4"/>
    <w:rsid w:val="55A0038E"/>
    <w:rsid w:val="55A21A11"/>
    <w:rsid w:val="55A8376B"/>
    <w:rsid w:val="55A97243"/>
    <w:rsid w:val="55AD03B6"/>
    <w:rsid w:val="55AD2687"/>
    <w:rsid w:val="55B13EB6"/>
    <w:rsid w:val="55B1434A"/>
    <w:rsid w:val="55B31E70"/>
    <w:rsid w:val="55B7560A"/>
    <w:rsid w:val="55BC3B9A"/>
    <w:rsid w:val="55BE25C3"/>
    <w:rsid w:val="55BF316C"/>
    <w:rsid w:val="55CB540B"/>
    <w:rsid w:val="55CF657E"/>
    <w:rsid w:val="55D122F6"/>
    <w:rsid w:val="55D50038"/>
    <w:rsid w:val="55D707A2"/>
    <w:rsid w:val="55DA564E"/>
    <w:rsid w:val="55DC29B6"/>
    <w:rsid w:val="55DD4241"/>
    <w:rsid w:val="55DD6EED"/>
    <w:rsid w:val="55E0078B"/>
    <w:rsid w:val="55E95892"/>
    <w:rsid w:val="55EC35D4"/>
    <w:rsid w:val="55ED4C54"/>
    <w:rsid w:val="55EE6D06"/>
    <w:rsid w:val="55F04E72"/>
    <w:rsid w:val="55F06C20"/>
    <w:rsid w:val="55F83D27"/>
    <w:rsid w:val="55FB0697"/>
    <w:rsid w:val="55FF6E63"/>
    <w:rsid w:val="560250B0"/>
    <w:rsid w:val="56026953"/>
    <w:rsid w:val="5604091D"/>
    <w:rsid w:val="56050C0A"/>
    <w:rsid w:val="56066443"/>
    <w:rsid w:val="560E70A6"/>
    <w:rsid w:val="560E7EFD"/>
    <w:rsid w:val="56130B60"/>
    <w:rsid w:val="56187F25"/>
    <w:rsid w:val="561B5691"/>
    <w:rsid w:val="561F3061"/>
    <w:rsid w:val="56220DA3"/>
    <w:rsid w:val="562B1021"/>
    <w:rsid w:val="562C39D0"/>
    <w:rsid w:val="56336B0D"/>
    <w:rsid w:val="563A433F"/>
    <w:rsid w:val="563D5BDD"/>
    <w:rsid w:val="564231F4"/>
    <w:rsid w:val="56440D1A"/>
    <w:rsid w:val="56486A5C"/>
    <w:rsid w:val="564927D4"/>
    <w:rsid w:val="564B02FA"/>
    <w:rsid w:val="564B4B24"/>
    <w:rsid w:val="564B654C"/>
    <w:rsid w:val="564C7BCE"/>
    <w:rsid w:val="564D4072"/>
    <w:rsid w:val="56503B63"/>
    <w:rsid w:val="56535401"/>
    <w:rsid w:val="56576C9F"/>
    <w:rsid w:val="565A678F"/>
    <w:rsid w:val="565A6E77"/>
    <w:rsid w:val="565F3DA6"/>
    <w:rsid w:val="565F55C4"/>
    <w:rsid w:val="565F7902"/>
    <w:rsid w:val="56625644"/>
    <w:rsid w:val="56665134"/>
    <w:rsid w:val="56680EAC"/>
    <w:rsid w:val="566B6D1E"/>
    <w:rsid w:val="566E223B"/>
    <w:rsid w:val="56701B0F"/>
    <w:rsid w:val="56705FB3"/>
    <w:rsid w:val="567315FF"/>
    <w:rsid w:val="56755377"/>
    <w:rsid w:val="56765625"/>
    <w:rsid w:val="56791DAE"/>
    <w:rsid w:val="567F1D52"/>
    <w:rsid w:val="56821842"/>
    <w:rsid w:val="56847368"/>
    <w:rsid w:val="568630E0"/>
    <w:rsid w:val="5689497F"/>
    <w:rsid w:val="568D608C"/>
    <w:rsid w:val="568F468B"/>
    <w:rsid w:val="568F71F7"/>
    <w:rsid w:val="56921A85"/>
    <w:rsid w:val="569A1D48"/>
    <w:rsid w:val="569A3030"/>
    <w:rsid w:val="569C2904"/>
    <w:rsid w:val="56A17F1A"/>
    <w:rsid w:val="56A3023E"/>
    <w:rsid w:val="56A64417"/>
    <w:rsid w:val="56A65531"/>
    <w:rsid w:val="56AA006C"/>
    <w:rsid w:val="56AB2B47"/>
    <w:rsid w:val="56AC56E9"/>
    <w:rsid w:val="56B600CC"/>
    <w:rsid w:val="56B75990"/>
    <w:rsid w:val="56B91708"/>
    <w:rsid w:val="56C540F8"/>
    <w:rsid w:val="56C87B9D"/>
    <w:rsid w:val="56CB143B"/>
    <w:rsid w:val="56CB31E9"/>
    <w:rsid w:val="56CD0D0F"/>
    <w:rsid w:val="56CF0F2B"/>
    <w:rsid w:val="56D025AE"/>
    <w:rsid w:val="56D04178"/>
    <w:rsid w:val="56D16FAA"/>
    <w:rsid w:val="56D7393C"/>
    <w:rsid w:val="56D92B5C"/>
    <w:rsid w:val="56DB1EBF"/>
    <w:rsid w:val="56DB7600"/>
    <w:rsid w:val="56DC0F52"/>
    <w:rsid w:val="56DC53F6"/>
    <w:rsid w:val="56DF6C95"/>
    <w:rsid w:val="56E12A0D"/>
    <w:rsid w:val="56E16A9F"/>
    <w:rsid w:val="56E60023"/>
    <w:rsid w:val="56E61DD1"/>
    <w:rsid w:val="56E85B49"/>
    <w:rsid w:val="56E878F7"/>
    <w:rsid w:val="56EB73E7"/>
    <w:rsid w:val="56F20776"/>
    <w:rsid w:val="56F50266"/>
    <w:rsid w:val="56F52014"/>
    <w:rsid w:val="56FC15F5"/>
    <w:rsid w:val="56FE35BF"/>
    <w:rsid w:val="570010E5"/>
    <w:rsid w:val="57001653"/>
    <w:rsid w:val="57014E5D"/>
    <w:rsid w:val="57032983"/>
    <w:rsid w:val="57032A2C"/>
    <w:rsid w:val="57081D47"/>
    <w:rsid w:val="570A3D11"/>
    <w:rsid w:val="570F1328"/>
    <w:rsid w:val="570F5219"/>
    <w:rsid w:val="571921A6"/>
    <w:rsid w:val="57250B4B"/>
    <w:rsid w:val="57266671"/>
    <w:rsid w:val="572D7A00"/>
    <w:rsid w:val="572F521C"/>
    <w:rsid w:val="5730129E"/>
    <w:rsid w:val="5737087F"/>
    <w:rsid w:val="57377899"/>
    <w:rsid w:val="573945F7"/>
    <w:rsid w:val="573963A5"/>
    <w:rsid w:val="573B036F"/>
    <w:rsid w:val="573C5E95"/>
    <w:rsid w:val="573D690C"/>
    <w:rsid w:val="57437223"/>
    <w:rsid w:val="574C3E88"/>
    <w:rsid w:val="574C7F95"/>
    <w:rsid w:val="574D1ABF"/>
    <w:rsid w:val="574F3E1A"/>
    <w:rsid w:val="575136EE"/>
    <w:rsid w:val="575256B8"/>
    <w:rsid w:val="5753390A"/>
    <w:rsid w:val="57561BD4"/>
    <w:rsid w:val="57580F21"/>
    <w:rsid w:val="575B27BF"/>
    <w:rsid w:val="575B456D"/>
    <w:rsid w:val="575C28F0"/>
    <w:rsid w:val="575D12B5"/>
    <w:rsid w:val="575D6537"/>
    <w:rsid w:val="57607DD5"/>
    <w:rsid w:val="57610A87"/>
    <w:rsid w:val="5761234D"/>
    <w:rsid w:val="5765719A"/>
    <w:rsid w:val="57664CC0"/>
    <w:rsid w:val="57684EDC"/>
    <w:rsid w:val="576A47B0"/>
    <w:rsid w:val="576C0528"/>
    <w:rsid w:val="57713D91"/>
    <w:rsid w:val="57723665"/>
    <w:rsid w:val="5776389C"/>
    <w:rsid w:val="577B076B"/>
    <w:rsid w:val="577B1140"/>
    <w:rsid w:val="577B69BD"/>
    <w:rsid w:val="577B7F21"/>
    <w:rsid w:val="577D0987"/>
    <w:rsid w:val="577F181B"/>
    <w:rsid w:val="57810B57"/>
    <w:rsid w:val="578515EA"/>
    <w:rsid w:val="578735B4"/>
    <w:rsid w:val="5789732C"/>
    <w:rsid w:val="578A6C00"/>
    <w:rsid w:val="578C4726"/>
    <w:rsid w:val="578D049F"/>
    <w:rsid w:val="578F06BB"/>
    <w:rsid w:val="578F2469"/>
    <w:rsid w:val="578F4217"/>
    <w:rsid w:val="57921984"/>
    <w:rsid w:val="57923D07"/>
    <w:rsid w:val="579737F0"/>
    <w:rsid w:val="579932E7"/>
    <w:rsid w:val="57995095"/>
    <w:rsid w:val="57A31A70"/>
    <w:rsid w:val="57A35F14"/>
    <w:rsid w:val="57A37CC2"/>
    <w:rsid w:val="57A51C8C"/>
    <w:rsid w:val="57A71560"/>
    <w:rsid w:val="57AB7B30"/>
    <w:rsid w:val="57AE0D20"/>
    <w:rsid w:val="57AF5251"/>
    <w:rsid w:val="57B26373"/>
    <w:rsid w:val="57B4280D"/>
    <w:rsid w:val="57B43C7D"/>
    <w:rsid w:val="57B63F04"/>
    <w:rsid w:val="57BC36B3"/>
    <w:rsid w:val="57C008D5"/>
    <w:rsid w:val="57C06AC6"/>
    <w:rsid w:val="57C2639A"/>
    <w:rsid w:val="57C40364"/>
    <w:rsid w:val="57C6609F"/>
    <w:rsid w:val="57CA34A1"/>
    <w:rsid w:val="57CC0FC7"/>
    <w:rsid w:val="57CD20C2"/>
    <w:rsid w:val="57D1482F"/>
    <w:rsid w:val="57D16170"/>
    <w:rsid w:val="57D25685"/>
    <w:rsid w:val="57D416E6"/>
    <w:rsid w:val="57D460CD"/>
    <w:rsid w:val="57D52571"/>
    <w:rsid w:val="57D675AB"/>
    <w:rsid w:val="57D936E4"/>
    <w:rsid w:val="57D95FDD"/>
    <w:rsid w:val="57DD4F82"/>
    <w:rsid w:val="57E04A72"/>
    <w:rsid w:val="57E9165C"/>
    <w:rsid w:val="57EE3633"/>
    <w:rsid w:val="57EF1159"/>
    <w:rsid w:val="57F10A2D"/>
    <w:rsid w:val="57F42921"/>
    <w:rsid w:val="57F5658A"/>
    <w:rsid w:val="57F77707"/>
    <w:rsid w:val="57FB5D50"/>
    <w:rsid w:val="57FB7AFE"/>
    <w:rsid w:val="58022C3B"/>
    <w:rsid w:val="58030761"/>
    <w:rsid w:val="580746F5"/>
    <w:rsid w:val="58095D77"/>
    <w:rsid w:val="581035A9"/>
    <w:rsid w:val="581110D0"/>
    <w:rsid w:val="58136BF6"/>
    <w:rsid w:val="5814296E"/>
    <w:rsid w:val="5814471C"/>
    <w:rsid w:val="581A61D6"/>
    <w:rsid w:val="581C7EDC"/>
    <w:rsid w:val="581F37ED"/>
    <w:rsid w:val="58254B7B"/>
    <w:rsid w:val="582708F3"/>
    <w:rsid w:val="5827444F"/>
    <w:rsid w:val="5829466B"/>
    <w:rsid w:val="582A3F3F"/>
    <w:rsid w:val="582C039B"/>
    <w:rsid w:val="582C205C"/>
    <w:rsid w:val="582C5F09"/>
    <w:rsid w:val="58331046"/>
    <w:rsid w:val="583354EA"/>
    <w:rsid w:val="58337298"/>
    <w:rsid w:val="58384833"/>
    <w:rsid w:val="583A6DC9"/>
    <w:rsid w:val="583B614D"/>
    <w:rsid w:val="583B7EFB"/>
    <w:rsid w:val="583C2C3B"/>
    <w:rsid w:val="583C439E"/>
    <w:rsid w:val="583F5C3D"/>
    <w:rsid w:val="58443253"/>
    <w:rsid w:val="58472D43"/>
    <w:rsid w:val="58492617"/>
    <w:rsid w:val="58496ABB"/>
    <w:rsid w:val="584B43EA"/>
    <w:rsid w:val="58555460"/>
    <w:rsid w:val="5855549C"/>
    <w:rsid w:val="58562F86"/>
    <w:rsid w:val="5857124C"/>
    <w:rsid w:val="58584F50"/>
    <w:rsid w:val="585A130E"/>
    <w:rsid w:val="585C67EF"/>
    <w:rsid w:val="585F62DF"/>
    <w:rsid w:val="58624ECF"/>
    <w:rsid w:val="58704048"/>
    <w:rsid w:val="58705DF6"/>
    <w:rsid w:val="58727DC0"/>
    <w:rsid w:val="587753D7"/>
    <w:rsid w:val="5878114F"/>
    <w:rsid w:val="587D6765"/>
    <w:rsid w:val="587F24DD"/>
    <w:rsid w:val="58844D99"/>
    <w:rsid w:val="588548A0"/>
    <w:rsid w:val="5886386C"/>
    <w:rsid w:val="5886561A"/>
    <w:rsid w:val="588B0E82"/>
    <w:rsid w:val="588B70D4"/>
    <w:rsid w:val="588F4DFC"/>
    <w:rsid w:val="58917D2F"/>
    <w:rsid w:val="58935F89"/>
    <w:rsid w:val="58937D37"/>
    <w:rsid w:val="5894085C"/>
    <w:rsid w:val="589D2963"/>
    <w:rsid w:val="58A67A6A"/>
    <w:rsid w:val="58A87664"/>
    <w:rsid w:val="58A957AC"/>
    <w:rsid w:val="58AE4F0C"/>
    <w:rsid w:val="58B02697"/>
    <w:rsid w:val="58B24661"/>
    <w:rsid w:val="58B55EFF"/>
    <w:rsid w:val="58B6273B"/>
    <w:rsid w:val="58B85899"/>
    <w:rsid w:val="58B90098"/>
    <w:rsid w:val="58BA3515"/>
    <w:rsid w:val="58BE3005"/>
    <w:rsid w:val="58BF445B"/>
    <w:rsid w:val="58C04886"/>
    <w:rsid w:val="58C148A4"/>
    <w:rsid w:val="58C223CA"/>
    <w:rsid w:val="58C47EF0"/>
    <w:rsid w:val="58C63C68"/>
    <w:rsid w:val="58CC01A0"/>
    <w:rsid w:val="58D04AE7"/>
    <w:rsid w:val="58D2260D"/>
    <w:rsid w:val="58D97E3F"/>
    <w:rsid w:val="58DA3BB7"/>
    <w:rsid w:val="58DA7713"/>
    <w:rsid w:val="58DC16DE"/>
    <w:rsid w:val="58E32A6C"/>
    <w:rsid w:val="58E3481A"/>
    <w:rsid w:val="58E363A9"/>
    <w:rsid w:val="58E40592"/>
    <w:rsid w:val="58E405DD"/>
    <w:rsid w:val="58E467E4"/>
    <w:rsid w:val="58F22CAF"/>
    <w:rsid w:val="58F46A27"/>
    <w:rsid w:val="58F7315C"/>
    <w:rsid w:val="58F85DEC"/>
    <w:rsid w:val="58F87A10"/>
    <w:rsid w:val="58F95A7C"/>
    <w:rsid w:val="59017396"/>
    <w:rsid w:val="59030A18"/>
    <w:rsid w:val="5903310E"/>
    <w:rsid w:val="59034EBC"/>
    <w:rsid w:val="59057B9E"/>
    <w:rsid w:val="59060509"/>
    <w:rsid w:val="590D3EF2"/>
    <w:rsid w:val="590F3861"/>
    <w:rsid w:val="591075D9"/>
    <w:rsid w:val="59120131"/>
    <w:rsid w:val="591271F6"/>
    <w:rsid w:val="5915074C"/>
    <w:rsid w:val="59151286"/>
    <w:rsid w:val="5917339A"/>
    <w:rsid w:val="591C1ADA"/>
    <w:rsid w:val="591C5F7E"/>
    <w:rsid w:val="591C7D2C"/>
    <w:rsid w:val="59266DFD"/>
    <w:rsid w:val="59282DE8"/>
    <w:rsid w:val="59284923"/>
    <w:rsid w:val="592866D1"/>
    <w:rsid w:val="592B61C1"/>
    <w:rsid w:val="592D018B"/>
    <w:rsid w:val="592E180D"/>
    <w:rsid w:val="592F3F03"/>
    <w:rsid w:val="59367040"/>
    <w:rsid w:val="59376914"/>
    <w:rsid w:val="593C03CE"/>
    <w:rsid w:val="594159E5"/>
    <w:rsid w:val="594352B9"/>
    <w:rsid w:val="594B0611"/>
    <w:rsid w:val="594D4389"/>
    <w:rsid w:val="59576FB6"/>
    <w:rsid w:val="59590F80"/>
    <w:rsid w:val="595A2602"/>
    <w:rsid w:val="595C45CC"/>
    <w:rsid w:val="595D6DC9"/>
    <w:rsid w:val="595E1678"/>
    <w:rsid w:val="595E6596"/>
    <w:rsid w:val="59605E6B"/>
    <w:rsid w:val="5967369D"/>
    <w:rsid w:val="596811C3"/>
    <w:rsid w:val="59686533"/>
    <w:rsid w:val="596D0588"/>
    <w:rsid w:val="596D5BD4"/>
    <w:rsid w:val="596F2552"/>
    <w:rsid w:val="5971064D"/>
    <w:rsid w:val="5974452F"/>
    <w:rsid w:val="5976568E"/>
    <w:rsid w:val="597A4A53"/>
    <w:rsid w:val="597E3DD8"/>
    <w:rsid w:val="59822285"/>
    <w:rsid w:val="59853B23"/>
    <w:rsid w:val="598633F7"/>
    <w:rsid w:val="59873916"/>
    <w:rsid w:val="59875AED"/>
    <w:rsid w:val="5987789B"/>
    <w:rsid w:val="59883613"/>
    <w:rsid w:val="598A738C"/>
    <w:rsid w:val="598B6C60"/>
    <w:rsid w:val="59945B14"/>
    <w:rsid w:val="59995821"/>
    <w:rsid w:val="599C2C1B"/>
    <w:rsid w:val="59A044B9"/>
    <w:rsid w:val="59A3044D"/>
    <w:rsid w:val="59A321FB"/>
    <w:rsid w:val="59A815C0"/>
    <w:rsid w:val="59AA2C98"/>
    <w:rsid w:val="59AC10B0"/>
    <w:rsid w:val="59AD4E28"/>
    <w:rsid w:val="59AD6BD6"/>
    <w:rsid w:val="59AF0BA0"/>
    <w:rsid w:val="59B14918"/>
    <w:rsid w:val="59B60181"/>
    <w:rsid w:val="59B85CA7"/>
    <w:rsid w:val="59B91A1F"/>
    <w:rsid w:val="59BB7545"/>
    <w:rsid w:val="59BD32BD"/>
    <w:rsid w:val="59BE0DE3"/>
    <w:rsid w:val="59C26B25"/>
    <w:rsid w:val="59C44088"/>
    <w:rsid w:val="59C503C4"/>
    <w:rsid w:val="59C52172"/>
    <w:rsid w:val="59C56616"/>
    <w:rsid w:val="59C75EEA"/>
    <w:rsid w:val="59C81C62"/>
    <w:rsid w:val="59CA3C2C"/>
    <w:rsid w:val="59CE513A"/>
    <w:rsid w:val="59D6437F"/>
    <w:rsid w:val="59DE34AB"/>
    <w:rsid w:val="59E067BA"/>
    <w:rsid w:val="59E52814"/>
    <w:rsid w:val="59E545C2"/>
    <w:rsid w:val="59E720E8"/>
    <w:rsid w:val="59E940B2"/>
    <w:rsid w:val="59F6057D"/>
    <w:rsid w:val="59F80043"/>
    <w:rsid w:val="59F842F5"/>
    <w:rsid w:val="59FD7B5D"/>
    <w:rsid w:val="5A06044B"/>
    <w:rsid w:val="5A09252F"/>
    <w:rsid w:val="5A0B2778"/>
    <w:rsid w:val="5A0E3B19"/>
    <w:rsid w:val="5A105AE3"/>
    <w:rsid w:val="5A113609"/>
    <w:rsid w:val="5A132EDD"/>
    <w:rsid w:val="5A1D0200"/>
    <w:rsid w:val="5A1D1FAE"/>
    <w:rsid w:val="5A1D3D5C"/>
    <w:rsid w:val="5A1D5B0A"/>
    <w:rsid w:val="5A1F5D26"/>
    <w:rsid w:val="5A290952"/>
    <w:rsid w:val="5A2A7C7B"/>
    <w:rsid w:val="5A311DDD"/>
    <w:rsid w:val="5A3410A5"/>
    <w:rsid w:val="5A3612C1"/>
    <w:rsid w:val="5A366BCB"/>
    <w:rsid w:val="5A3B2434"/>
    <w:rsid w:val="5A3C0E89"/>
    <w:rsid w:val="5A3E2560"/>
    <w:rsid w:val="5A40288B"/>
    <w:rsid w:val="5A405C9C"/>
    <w:rsid w:val="5A44578C"/>
    <w:rsid w:val="5A4A2677"/>
    <w:rsid w:val="5A4C39FF"/>
    <w:rsid w:val="5A4E2167"/>
    <w:rsid w:val="5A4F5EDF"/>
    <w:rsid w:val="5A581238"/>
    <w:rsid w:val="5A58717A"/>
    <w:rsid w:val="5A5B2AD6"/>
    <w:rsid w:val="5A5D05FC"/>
    <w:rsid w:val="5A5D3B6E"/>
    <w:rsid w:val="5A5F4374"/>
    <w:rsid w:val="5A637A76"/>
    <w:rsid w:val="5A655703"/>
    <w:rsid w:val="5A6B0F6B"/>
    <w:rsid w:val="5A6D33BA"/>
    <w:rsid w:val="5A7122F9"/>
    <w:rsid w:val="5A715E56"/>
    <w:rsid w:val="5A7449E7"/>
    <w:rsid w:val="5A753B98"/>
    <w:rsid w:val="5A7616BE"/>
    <w:rsid w:val="5A76346C"/>
    <w:rsid w:val="5A785436"/>
    <w:rsid w:val="5A792B1F"/>
    <w:rsid w:val="5A7D2A4C"/>
    <w:rsid w:val="5A84202D"/>
    <w:rsid w:val="5A86240E"/>
    <w:rsid w:val="5A874767"/>
    <w:rsid w:val="5A902780"/>
    <w:rsid w:val="5A9164F8"/>
    <w:rsid w:val="5A9304C2"/>
    <w:rsid w:val="5A9A35FE"/>
    <w:rsid w:val="5A9A53AC"/>
    <w:rsid w:val="5A9D6C4B"/>
    <w:rsid w:val="5A9F0C15"/>
    <w:rsid w:val="5AA20705"/>
    <w:rsid w:val="5AAB75B9"/>
    <w:rsid w:val="5AAD6F28"/>
    <w:rsid w:val="5AB04BD0"/>
    <w:rsid w:val="5AB741B0"/>
    <w:rsid w:val="5AB75F5E"/>
    <w:rsid w:val="5ABC17C7"/>
    <w:rsid w:val="5ABD553F"/>
    <w:rsid w:val="5ABF12B7"/>
    <w:rsid w:val="5ABF3065"/>
    <w:rsid w:val="5AC32B55"/>
    <w:rsid w:val="5AC643F3"/>
    <w:rsid w:val="5AC97A40"/>
    <w:rsid w:val="5ACB1A0A"/>
    <w:rsid w:val="5ACE5056"/>
    <w:rsid w:val="5AD22D98"/>
    <w:rsid w:val="5AD63A24"/>
    <w:rsid w:val="5AD76600"/>
    <w:rsid w:val="5AD84AE4"/>
    <w:rsid w:val="5AE34FA5"/>
    <w:rsid w:val="5AE42ACB"/>
    <w:rsid w:val="5AEE56F8"/>
    <w:rsid w:val="5AF076C2"/>
    <w:rsid w:val="5AF251E8"/>
    <w:rsid w:val="5AFC4821"/>
    <w:rsid w:val="5AFD593B"/>
    <w:rsid w:val="5AFE1DDF"/>
    <w:rsid w:val="5B024457"/>
    <w:rsid w:val="5B030FC4"/>
    <w:rsid w:val="5B060C94"/>
    <w:rsid w:val="5B0644A1"/>
    <w:rsid w:val="5B091AC4"/>
    <w:rsid w:val="5B0942E0"/>
    <w:rsid w:val="5B0B1E06"/>
    <w:rsid w:val="5B0F5D9A"/>
    <w:rsid w:val="5B0F7567"/>
    <w:rsid w:val="5B1038C0"/>
    <w:rsid w:val="5B13515F"/>
    <w:rsid w:val="5B1C5C72"/>
    <w:rsid w:val="5B2555BE"/>
    <w:rsid w:val="5B275AF2"/>
    <w:rsid w:val="5B296730"/>
    <w:rsid w:val="5B2D7FCE"/>
    <w:rsid w:val="5B2E1A1D"/>
    <w:rsid w:val="5B353327"/>
    <w:rsid w:val="5B394BC5"/>
    <w:rsid w:val="5B3A26EB"/>
    <w:rsid w:val="5B3F6646"/>
    <w:rsid w:val="5B413A7A"/>
    <w:rsid w:val="5B4377F2"/>
    <w:rsid w:val="5B490B80"/>
    <w:rsid w:val="5B4F263B"/>
    <w:rsid w:val="5B501F0F"/>
    <w:rsid w:val="5B5419FF"/>
    <w:rsid w:val="5B547C51"/>
    <w:rsid w:val="5B5639C9"/>
    <w:rsid w:val="5B5C08B4"/>
    <w:rsid w:val="5B5C4D58"/>
    <w:rsid w:val="5B5E63DA"/>
    <w:rsid w:val="5B631C42"/>
    <w:rsid w:val="5B6854AA"/>
    <w:rsid w:val="5B6A7475"/>
    <w:rsid w:val="5B6B6D49"/>
    <w:rsid w:val="5B6D31BC"/>
    <w:rsid w:val="5B6F6839"/>
    <w:rsid w:val="5B7025B1"/>
    <w:rsid w:val="5B751975"/>
    <w:rsid w:val="5B751A8B"/>
    <w:rsid w:val="5B765E19"/>
    <w:rsid w:val="5B773940"/>
    <w:rsid w:val="5B7B51DE"/>
    <w:rsid w:val="5B7D391F"/>
    <w:rsid w:val="5B807B3A"/>
    <w:rsid w:val="5B81656C"/>
    <w:rsid w:val="5B82245A"/>
    <w:rsid w:val="5B841BB9"/>
    <w:rsid w:val="5B843A1C"/>
    <w:rsid w:val="5B863B83"/>
    <w:rsid w:val="5B873E3F"/>
    <w:rsid w:val="5B8816A9"/>
    <w:rsid w:val="5B8A5421"/>
    <w:rsid w:val="5B8B2F47"/>
    <w:rsid w:val="5B8F2A37"/>
    <w:rsid w:val="5B8F6EDB"/>
    <w:rsid w:val="5B962018"/>
    <w:rsid w:val="5B964540"/>
    <w:rsid w:val="5B9C5154"/>
    <w:rsid w:val="5B9E711E"/>
    <w:rsid w:val="5BA26C0E"/>
    <w:rsid w:val="5BA34735"/>
    <w:rsid w:val="5BA364E3"/>
    <w:rsid w:val="5BA67D81"/>
    <w:rsid w:val="5BA97648"/>
    <w:rsid w:val="5BAC183B"/>
    <w:rsid w:val="5BAD7361"/>
    <w:rsid w:val="5BAF6C35"/>
    <w:rsid w:val="5BB029AE"/>
    <w:rsid w:val="5BBA55DA"/>
    <w:rsid w:val="5BBE156E"/>
    <w:rsid w:val="5BC03E9E"/>
    <w:rsid w:val="5BC8419B"/>
    <w:rsid w:val="5BD14DFE"/>
    <w:rsid w:val="5BD25946"/>
    <w:rsid w:val="5BD26DC8"/>
    <w:rsid w:val="5BD3501A"/>
    <w:rsid w:val="5BD448EE"/>
    <w:rsid w:val="5BD4669C"/>
    <w:rsid w:val="5BD743DE"/>
    <w:rsid w:val="5BD963A8"/>
    <w:rsid w:val="5BDA4FD2"/>
    <w:rsid w:val="5BDB5C7C"/>
    <w:rsid w:val="5BDC37A3"/>
    <w:rsid w:val="5BE508A9"/>
    <w:rsid w:val="5BEA5EBF"/>
    <w:rsid w:val="5BED59B0"/>
    <w:rsid w:val="5BED775E"/>
    <w:rsid w:val="5BEF797A"/>
    <w:rsid w:val="5BF07EDE"/>
    <w:rsid w:val="5BF60D08"/>
    <w:rsid w:val="5BF705DC"/>
    <w:rsid w:val="5BF907F8"/>
    <w:rsid w:val="5C000B61"/>
    <w:rsid w:val="5C003935"/>
    <w:rsid w:val="5C013209"/>
    <w:rsid w:val="5C02690E"/>
    <w:rsid w:val="5C0E0752"/>
    <w:rsid w:val="5C11169E"/>
    <w:rsid w:val="5C115B42"/>
    <w:rsid w:val="5C1178F0"/>
    <w:rsid w:val="5C164F06"/>
    <w:rsid w:val="5C180C7F"/>
    <w:rsid w:val="5C1949F7"/>
    <w:rsid w:val="5C196DA7"/>
    <w:rsid w:val="5C1D0043"/>
    <w:rsid w:val="5C1D5290"/>
    <w:rsid w:val="5C205D85"/>
    <w:rsid w:val="5C221AFD"/>
    <w:rsid w:val="5C2313D1"/>
    <w:rsid w:val="5C237623"/>
    <w:rsid w:val="5C25339C"/>
    <w:rsid w:val="5C2A048C"/>
    <w:rsid w:val="5C2C472A"/>
    <w:rsid w:val="5C361105"/>
    <w:rsid w:val="5C367357"/>
    <w:rsid w:val="5C3D06E5"/>
    <w:rsid w:val="5C3D2493"/>
    <w:rsid w:val="5C3F5CCB"/>
    <w:rsid w:val="5C425CFC"/>
    <w:rsid w:val="5C447CC6"/>
    <w:rsid w:val="5C4750C0"/>
    <w:rsid w:val="5C49708A"/>
    <w:rsid w:val="5C4C30BA"/>
    <w:rsid w:val="5C4F0418"/>
    <w:rsid w:val="5C4F21C6"/>
    <w:rsid w:val="5C4F27D2"/>
    <w:rsid w:val="5C5477DD"/>
    <w:rsid w:val="5C5617A7"/>
    <w:rsid w:val="5C5B500F"/>
    <w:rsid w:val="5C663723"/>
    <w:rsid w:val="5C6C2FED"/>
    <w:rsid w:val="5C6E7D9F"/>
    <w:rsid w:val="5C757DDF"/>
    <w:rsid w:val="5C797243"/>
    <w:rsid w:val="5C8005D2"/>
    <w:rsid w:val="5C80234E"/>
    <w:rsid w:val="5C82259C"/>
    <w:rsid w:val="5C8400C2"/>
    <w:rsid w:val="5C844566"/>
    <w:rsid w:val="5C8A680C"/>
    <w:rsid w:val="5C8B76A2"/>
    <w:rsid w:val="5C8C6F77"/>
    <w:rsid w:val="5C966047"/>
    <w:rsid w:val="5C974299"/>
    <w:rsid w:val="5C9B540C"/>
    <w:rsid w:val="5C9D7CF4"/>
    <w:rsid w:val="5C9E2B6C"/>
    <w:rsid w:val="5CAE4944"/>
    <w:rsid w:val="5CB309A7"/>
    <w:rsid w:val="5CB62246"/>
    <w:rsid w:val="5CBB785C"/>
    <w:rsid w:val="5CC606DB"/>
    <w:rsid w:val="5CC901CB"/>
    <w:rsid w:val="5CCE30DB"/>
    <w:rsid w:val="5CD050B5"/>
    <w:rsid w:val="5CD526CC"/>
    <w:rsid w:val="5CD86660"/>
    <w:rsid w:val="5CDA4186"/>
    <w:rsid w:val="5CDC6150"/>
    <w:rsid w:val="5CE054F0"/>
    <w:rsid w:val="5CE15514"/>
    <w:rsid w:val="5CE56791"/>
    <w:rsid w:val="5CE648D9"/>
    <w:rsid w:val="5CEB0141"/>
    <w:rsid w:val="5CEB6393"/>
    <w:rsid w:val="5CED210B"/>
    <w:rsid w:val="5CEE5E83"/>
    <w:rsid w:val="5CEE7C31"/>
    <w:rsid w:val="5CF80AB0"/>
    <w:rsid w:val="5CFB5EAA"/>
    <w:rsid w:val="5D017965"/>
    <w:rsid w:val="5D066D29"/>
    <w:rsid w:val="5D072AA1"/>
    <w:rsid w:val="5D086F45"/>
    <w:rsid w:val="5D0C4701"/>
    <w:rsid w:val="5D0F0395"/>
    <w:rsid w:val="5D101956"/>
    <w:rsid w:val="5D11513A"/>
    <w:rsid w:val="5D184CAE"/>
    <w:rsid w:val="5D1A0A26"/>
    <w:rsid w:val="5D1A6B11"/>
    <w:rsid w:val="5D1C02FB"/>
    <w:rsid w:val="5D1D4073"/>
    <w:rsid w:val="5D1E0517"/>
    <w:rsid w:val="5D221076"/>
    <w:rsid w:val="5D221689"/>
    <w:rsid w:val="5D26561D"/>
    <w:rsid w:val="5D284EF1"/>
    <w:rsid w:val="5D301FF8"/>
    <w:rsid w:val="5D323FC2"/>
    <w:rsid w:val="5D333896"/>
    <w:rsid w:val="5D335644"/>
    <w:rsid w:val="5D347D3A"/>
    <w:rsid w:val="5D373386"/>
    <w:rsid w:val="5D3970FE"/>
    <w:rsid w:val="5D397964"/>
    <w:rsid w:val="5D3A4C25"/>
    <w:rsid w:val="5D3C6BEF"/>
    <w:rsid w:val="5D417D61"/>
    <w:rsid w:val="5D467A6D"/>
    <w:rsid w:val="5D4E06D0"/>
    <w:rsid w:val="5D4F6922"/>
    <w:rsid w:val="5D537A94"/>
    <w:rsid w:val="5D5757D7"/>
    <w:rsid w:val="5D584F8B"/>
    <w:rsid w:val="5D5850AB"/>
    <w:rsid w:val="5D594054"/>
    <w:rsid w:val="5D5A391C"/>
    <w:rsid w:val="5D5B3FA4"/>
    <w:rsid w:val="5D5F10C0"/>
    <w:rsid w:val="5D5F50F2"/>
    <w:rsid w:val="5D6121B1"/>
    <w:rsid w:val="5D6323CD"/>
    <w:rsid w:val="5D647EF4"/>
    <w:rsid w:val="5D683540"/>
    <w:rsid w:val="5D69550A"/>
    <w:rsid w:val="5D706898"/>
    <w:rsid w:val="5D753EAF"/>
    <w:rsid w:val="5D774C0D"/>
    <w:rsid w:val="5D7C348F"/>
    <w:rsid w:val="5D7C523D"/>
    <w:rsid w:val="5D7F6ADB"/>
    <w:rsid w:val="5D8660BC"/>
    <w:rsid w:val="5D883BE2"/>
    <w:rsid w:val="5D891B7B"/>
    <w:rsid w:val="5D8A5BAC"/>
    <w:rsid w:val="5D8F31C2"/>
    <w:rsid w:val="5D9562FF"/>
    <w:rsid w:val="5D972077"/>
    <w:rsid w:val="5D9D0A9F"/>
    <w:rsid w:val="5D9E6F62"/>
    <w:rsid w:val="5DA30A1C"/>
    <w:rsid w:val="5DA4253B"/>
    <w:rsid w:val="5DAA3B58"/>
    <w:rsid w:val="5DAD38EE"/>
    <w:rsid w:val="5DAD53F7"/>
    <w:rsid w:val="5DAF116F"/>
    <w:rsid w:val="5DB06C95"/>
    <w:rsid w:val="5DB26EB1"/>
    <w:rsid w:val="5DB669A1"/>
    <w:rsid w:val="5DB76275"/>
    <w:rsid w:val="5DBA7B13"/>
    <w:rsid w:val="5DBC7D30"/>
    <w:rsid w:val="5DBF512A"/>
    <w:rsid w:val="5DC866D4"/>
    <w:rsid w:val="5DCE3D00"/>
    <w:rsid w:val="5DCF7A63"/>
    <w:rsid w:val="5DD60DF1"/>
    <w:rsid w:val="5DD76917"/>
    <w:rsid w:val="5DD876B3"/>
    <w:rsid w:val="5DD92690"/>
    <w:rsid w:val="5DD92868"/>
    <w:rsid w:val="5DDB01B6"/>
    <w:rsid w:val="5DDB1F64"/>
    <w:rsid w:val="5DDC5CDC"/>
    <w:rsid w:val="5DE352BC"/>
    <w:rsid w:val="5DE51034"/>
    <w:rsid w:val="5DE66B5A"/>
    <w:rsid w:val="5DE94656"/>
    <w:rsid w:val="5DE97D40"/>
    <w:rsid w:val="5DF0423C"/>
    <w:rsid w:val="5DF474C9"/>
    <w:rsid w:val="5DF64FF0"/>
    <w:rsid w:val="5DF66D9E"/>
    <w:rsid w:val="5DF9688E"/>
    <w:rsid w:val="5DFC012C"/>
    <w:rsid w:val="5DFE70FF"/>
    <w:rsid w:val="5E000678"/>
    <w:rsid w:val="5E006862"/>
    <w:rsid w:val="5E0207B9"/>
    <w:rsid w:val="5E062D59"/>
    <w:rsid w:val="5E070FAB"/>
    <w:rsid w:val="5E082F75"/>
    <w:rsid w:val="5E0B036F"/>
    <w:rsid w:val="5E0D40E7"/>
    <w:rsid w:val="5E0F7E5F"/>
    <w:rsid w:val="5E127950"/>
    <w:rsid w:val="5E1450E1"/>
    <w:rsid w:val="5E1834A1"/>
    <w:rsid w:val="5E190CDE"/>
    <w:rsid w:val="5E1C432A"/>
    <w:rsid w:val="5E1E4546"/>
    <w:rsid w:val="5E2356B9"/>
    <w:rsid w:val="5E261785"/>
    <w:rsid w:val="5E27164D"/>
    <w:rsid w:val="5E2751A9"/>
    <w:rsid w:val="5E2A2EEB"/>
    <w:rsid w:val="5E2D4789"/>
    <w:rsid w:val="5E31427A"/>
    <w:rsid w:val="5E323B4E"/>
    <w:rsid w:val="5E361890"/>
    <w:rsid w:val="5E3D49CC"/>
    <w:rsid w:val="5E3E0745"/>
    <w:rsid w:val="5E40270F"/>
    <w:rsid w:val="5E420235"/>
    <w:rsid w:val="5E421FE3"/>
    <w:rsid w:val="5E451AD3"/>
    <w:rsid w:val="5E47584B"/>
    <w:rsid w:val="5E4915C3"/>
    <w:rsid w:val="5E4A7017"/>
    <w:rsid w:val="5E4A70E9"/>
    <w:rsid w:val="5E4C4C10"/>
    <w:rsid w:val="5E4D2736"/>
    <w:rsid w:val="5E4E4E2C"/>
    <w:rsid w:val="5E4F64AE"/>
    <w:rsid w:val="5E552BBA"/>
    <w:rsid w:val="5E5F4A40"/>
    <w:rsid w:val="5E611C10"/>
    <w:rsid w:val="5E652175"/>
    <w:rsid w:val="5E671A49"/>
    <w:rsid w:val="5E6C2174"/>
    <w:rsid w:val="5E6C52B2"/>
    <w:rsid w:val="5E6C7060"/>
    <w:rsid w:val="5E6F08FE"/>
    <w:rsid w:val="5E734892"/>
    <w:rsid w:val="5E766130"/>
    <w:rsid w:val="5E767EDE"/>
    <w:rsid w:val="5E783C56"/>
    <w:rsid w:val="5E7F4FE5"/>
    <w:rsid w:val="5E8343A9"/>
    <w:rsid w:val="5E84084D"/>
    <w:rsid w:val="5E897C12"/>
    <w:rsid w:val="5E8B1BDC"/>
    <w:rsid w:val="5E8C7702"/>
    <w:rsid w:val="5E8F699E"/>
    <w:rsid w:val="5E916AC6"/>
    <w:rsid w:val="5E987F61"/>
    <w:rsid w:val="5EA26F25"/>
    <w:rsid w:val="5EA50BC4"/>
    <w:rsid w:val="5EAB7D14"/>
    <w:rsid w:val="5EB6477F"/>
    <w:rsid w:val="5EB804F7"/>
    <w:rsid w:val="5EB84053"/>
    <w:rsid w:val="5EBF51BD"/>
    <w:rsid w:val="5EC073AC"/>
    <w:rsid w:val="5EC21376"/>
    <w:rsid w:val="5EC46E9C"/>
    <w:rsid w:val="5ED74E21"/>
    <w:rsid w:val="5EDB5F93"/>
    <w:rsid w:val="5EE4309A"/>
    <w:rsid w:val="5EE44E48"/>
    <w:rsid w:val="5EE60C28"/>
    <w:rsid w:val="5EE70DDC"/>
    <w:rsid w:val="5EEA50C1"/>
    <w:rsid w:val="5EEB267A"/>
    <w:rsid w:val="5EF157B7"/>
    <w:rsid w:val="5EF4000D"/>
    <w:rsid w:val="5EFC7377"/>
    <w:rsid w:val="5F011E9E"/>
    <w:rsid w:val="5F013C4C"/>
    <w:rsid w:val="5F061262"/>
    <w:rsid w:val="5F06174D"/>
    <w:rsid w:val="5F095452"/>
    <w:rsid w:val="5F0C25F1"/>
    <w:rsid w:val="5F0E6369"/>
    <w:rsid w:val="5F1020E1"/>
    <w:rsid w:val="5F13397F"/>
    <w:rsid w:val="5F155949"/>
    <w:rsid w:val="5F1576F7"/>
    <w:rsid w:val="5F182D44"/>
    <w:rsid w:val="5F1A6ABC"/>
    <w:rsid w:val="5F1D47FE"/>
    <w:rsid w:val="5F230066"/>
    <w:rsid w:val="5F245B8C"/>
    <w:rsid w:val="5F265461"/>
    <w:rsid w:val="5F2913F5"/>
    <w:rsid w:val="5F294F51"/>
    <w:rsid w:val="5F29682E"/>
    <w:rsid w:val="5F304531"/>
    <w:rsid w:val="5F334021"/>
    <w:rsid w:val="5F3538F6"/>
    <w:rsid w:val="5F36446E"/>
    <w:rsid w:val="5F37766E"/>
    <w:rsid w:val="5F3A3602"/>
    <w:rsid w:val="5F3A53B0"/>
    <w:rsid w:val="5F3C1128"/>
    <w:rsid w:val="5F441643"/>
    <w:rsid w:val="5F463D55"/>
    <w:rsid w:val="5F4B136B"/>
    <w:rsid w:val="5F4C57EB"/>
    <w:rsid w:val="5F506981"/>
    <w:rsid w:val="5F577D10"/>
    <w:rsid w:val="5F5A3869"/>
    <w:rsid w:val="5F5C5326"/>
    <w:rsid w:val="5F6277C6"/>
    <w:rsid w:val="5F6366B5"/>
    <w:rsid w:val="5F6441DB"/>
    <w:rsid w:val="5F683CCB"/>
    <w:rsid w:val="5F69359F"/>
    <w:rsid w:val="5F697A43"/>
    <w:rsid w:val="5F6D0B1D"/>
    <w:rsid w:val="5F6D12E1"/>
    <w:rsid w:val="5F6E5059"/>
    <w:rsid w:val="5F6E6E08"/>
    <w:rsid w:val="5F70492E"/>
    <w:rsid w:val="5F7206A6"/>
    <w:rsid w:val="5F742670"/>
    <w:rsid w:val="5F773F0E"/>
    <w:rsid w:val="5F795ED8"/>
    <w:rsid w:val="5F7A39FE"/>
    <w:rsid w:val="5F812FDF"/>
    <w:rsid w:val="5F824661"/>
    <w:rsid w:val="5F85487D"/>
    <w:rsid w:val="5F8A1E93"/>
    <w:rsid w:val="5F8D0B82"/>
    <w:rsid w:val="5F8F28CB"/>
    <w:rsid w:val="5F93686E"/>
    <w:rsid w:val="5F954394"/>
    <w:rsid w:val="5F97635E"/>
    <w:rsid w:val="5F9920D6"/>
    <w:rsid w:val="5F993E84"/>
    <w:rsid w:val="5F9A3F78"/>
    <w:rsid w:val="5F9A5E4E"/>
    <w:rsid w:val="5F9C1BC7"/>
    <w:rsid w:val="5F9C5723"/>
    <w:rsid w:val="5FA32F55"/>
    <w:rsid w:val="5FA541B5"/>
    <w:rsid w:val="5FA56CCD"/>
    <w:rsid w:val="5FA62A45"/>
    <w:rsid w:val="5FA97E40"/>
    <w:rsid w:val="5FAB3BB8"/>
    <w:rsid w:val="5FB76A00"/>
    <w:rsid w:val="5FC25337"/>
    <w:rsid w:val="5FC353A5"/>
    <w:rsid w:val="5FCC0FBA"/>
    <w:rsid w:val="5FCC5339"/>
    <w:rsid w:val="5FD44FC6"/>
    <w:rsid w:val="5FD650D9"/>
    <w:rsid w:val="5FDA6609"/>
    <w:rsid w:val="5FDE21DF"/>
    <w:rsid w:val="5FE07D05"/>
    <w:rsid w:val="5FE315A4"/>
    <w:rsid w:val="5FE34A5B"/>
    <w:rsid w:val="5FE377F5"/>
    <w:rsid w:val="5FE5356E"/>
    <w:rsid w:val="5FEA0B84"/>
    <w:rsid w:val="5FEC48FC"/>
    <w:rsid w:val="5FED2422"/>
    <w:rsid w:val="5FF13CC0"/>
    <w:rsid w:val="5FF217E7"/>
    <w:rsid w:val="5FF27A39"/>
    <w:rsid w:val="5FF3095A"/>
    <w:rsid w:val="5FF46D36"/>
    <w:rsid w:val="5FF92B75"/>
    <w:rsid w:val="5FFE1E36"/>
    <w:rsid w:val="60017C7C"/>
    <w:rsid w:val="600339F4"/>
    <w:rsid w:val="600357A2"/>
    <w:rsid w:val="6005151A"/>
    <w:rsid w:val="600A2FD4"/>
    <w:rsid w:val="600F05EB"/>
    <w:rsid w:val="60116111"/>
    <w:rsid w:val="60161979"/>
    <w:rsid w:val="60163727"/>
    <w:rsid w:val="60172FFB"/>
    <w:rsid w:val="60193217"/>
    <w:rsid w:val="601E082E"/>
    <w:rsid w:val="601E25DC"/>
    <w:rsid w:val="601E74B2"/>
    <w:rsid w:val="602045A6"/>
    <w:rsid w:val="60206354"/>
    <w:rsid w:val="60232584"/>
    <w:rsid w:val="602776E2"/>
    <w:rsid w:val="602D2BCC"/>
    <w:rsid w:val="603354CB"/>
    <w:rsid w:val="60341DFF"/>
    <w:rsid w:val="60343BAD"/>
    <w:rsid w:val="603E67DA"/>
    <w:rsid w:val="6042276E"/>
    <w:rsid w:val="6045400C"/>
    <w:rsid w:val="604858AA"/>
    <w:rsid w:val="60487659"/>
    <w:rsid w:val="604A517F"/>
    <w:rsid w:val="604C0EF7"/>
    <w:rsid w:val="60522285"/>
    <w:rsid w:val="60563B24"/>
    <w:rsid w:val="60567FC7"/>
    <w:rsid w:val="60593614"/>
    <w:rsid w:val="60597AB8"/>
    <w:rsid w:val="605E50CE"/>
    <w:rsid w:val="6062071A"/>
    <w:rsid w:val="606721D5"/>
    <w:rsid w:val="60673F83"/>
    <w:rsid w:val="606C77EB"/>
    <w:rsid w:val="606F6C7A"/>
    <w:rsid w:val="607330CE"/>
    <w:rsid w:val="607D5554"/>
    <w:rsid w:val="60825176"/>
    <w:rsid w:val="60870181"/>
    <w:rsid w:val="60883EF9"/>
    <w:rsid w:val="608E3692"/>
    <w:rsid w:val="608F5287"/>
    <w:rsid w:val="609035D2"/>
    <w:rsid w:val="60966616"/>
    <w:rsid w:val="609B59DA"/>
    <w:rsid w:val="609F196E"/>
    <w:rsid w:val="609F2AC4"/>
    <w:rsid w:val="60A46FF9"/>
    <w:rsid w:val="60A615E0"/>
    <w:rsid w:val="60A70823"/>
    <w:rsid w:val="60A76A75"/>
    <w:rsid w:val="60AE7E03"/>
    <w:rsid w:val="60AF1486"/>
    <w:rsid w:val="60AF76D8"/>
    <w:rsid w:val="60B16A2C"/>
    <w:rsid w:val="60B62814"/>
    <w:rsid w:val="60BA0556"/>
    <w:rsid w:val="60BB7E2A"/>
    <w:rsid w:val="60C03693"/>
    <w:rsid w:val="60C2565D"/>
    <w:rsid w:val="60C50CA9"/>
    <w:rsid w:val="60D31618"/>
    <w:rsid w:val="60D46969"/>
    <w:rsid w:val="60E23609"/>
    <w:rsid w:val="60E455D3"/>
    <w:rsid w:val="60E5134B"/>
    <w:rsid w:val="60E5168D"/>
    <w:rsid w:val="60E70C20"/>
    <w:rsid w:val="60EC6236"/>
    <w:rsid w:val="60ED6C7F"/>
    <w:rsid w:val="60EE0200"/>
    <w:rsid w:val="60EF5D26"/>
    <w:rsid w:val="60F8107F"/>
    <w:rsid w:val="60FA2EE8"/>
    <w:rsid w:val="60FB46CB"/>
    <w:rsid w:val="61016585"/>
    <w:rsid w:val="61023CAB"/>
    <w:rsid w:val="61054A27"/>
    <w:rsid w:val="610572F8"/>
    <w:rsid w:val="6106379C"/>
    <w:rsid w:val="6109503A"/>
    <w:rsid w:val="610A52BC"/>
    <w:rsid w:val="610C4B2A"/>
    <w:rsid w:val="610C68D8"/>
    <w:rsid w:val="610E43FE"/>
    <w:rsid w:val="6115578D"/>
    <w:rsid w:val="611D2366"/>
    <w:rsid w:val="611D2893"/>
    <w:rsid w:val="612260FC"/>
    <w:rsid w:val="612401DE"/>
    <w:rsid w:val="612E2CF2"/>
    <w:rsid w:val="613967B2"/>
    <w:rsid w:val="613A3B45"/>
    <w:rsid w:val="613D1187"/>
    <w:rsid w:val="613F0A5C"/>
    <w:rsid w:val="61421856"/>
    <w:rsid w:val="614222FA"/>
    <w:rsid w:val="61446072"/>
    <w:rsid w:val="61502C69"/>
    <w:rsid w:val="615227C4"/>
    <w:rsid w:val="615348AA"/>
    <w:rsid w:val="6155027F"/>
    <w:rsid w:val="6155202D"/>
    <w:rsid w:val="61563359"/>
    <w:rsid w:val="61581B1D"/>
    <w:rsid w:val="61587D6F"/>
    <w:rsid w:val="615B45BF"/>
    <w:rsid w:val="615D0EE2"/>
    <w:rsid w:val="615F2EAC"/>
    <w:rsid w:val="6161415E"/>
    <w:rsid w:val="61654E3F"/>
    <w:rsid w:val="616B1851"/>
    <w:rsid w:val="61700C15"/>
    <w:rsid w:val="61722BDF"/>
    <w:rsid w:val="61727733"/>
    <w:rsid w:val="61731265"/>
    <w:rsid w:val="61785D1C"/>
    <w:rsid w:val="617A7CE6"/>
    <w:rsid w:val="6182292A"/>
    <w:rsid w:val="61826B9A"/>
    <w:rsid w:val="618943CD"/>
    <w:rsid w:val="618A0ACD"/>
    <w:rsid w:val="618A72DA"/>
    <w:rsid w:val="618D5C6B"/>
    <w:rsid w:val="618E3791"/>
    <w:rsid w:val="619012B7"/>
    <w:rsid w:val="619145DE"/>
    <w:rsid w:val="61926DDD"/>
    <w:rsid w:val="61976FEA"/>
    <w:rsid w:val="619863BE"/>
    <w:rsid w:val="619C19E8"/>
    <w:rsid w:val="619E1C26"/>
    <w:rsid w:val="619F7F92"/>
    <w:rsid w:val="61A134C4"/>
    <w:rsid w:val="61A14487"/>
    <w:rsid w:val="61A46B11"/>
    <w:rsid w:val="61A905CB"/>
    <w:rsid w:val="61AE5BE1"/>
    <w:rsid w:val="61B2747F"/>
    <w:rsid w:val="61B34FA6"/>
    <w:rsid w:val="61B51E9A"/>
    <w:rsid w:val="61B551C2"/>
    <w:rsid w:val="61B74A96"/>
    <w:rsid w:val="61B96A60"/>
    <w:rsid w:val="61C00B9C"/>
    <w:rsid w:val="61C13B66"/>
    <w:rsid w:val="61C15914"/>
    <w:rsid w:val="61C251E9"/>
    <w:rsid w:val="61C3168D"/>
    <w:rsid w:val="61C3343B"/>
    <w:rsid w:val="61C40F61"/>
    <w:rsid w:val="61C64CD9"/>
    <w:rsid w:val="61C827FF"/>
    <w:rsid w:val="61D5316E"/>
    <w:rsid w:val="61D75138"/>
    <w:rsid w:val="61D90EB0"/>
    <w:rsid w:val="61DC274E"/>
    <w:rsid w:val="61DE0274"/>
    <w:rsid w:val="61E3027B"/>
    <w:rsid w:val="61E33ADD"/>
    <w:rsid w:val="61E67129"/>
    <w:rsid w:val="61E82EA1"/>
    <w:rsid w:val="61E909C7"/>
    <w:rsid w:val="61EB7397"/>
    <w:rsid w:val="61EF2482"/>
    <w:rsid w:val="61EF67EB"/>
    <w:rsid w:val="61F730E4"/>
    <w:rsid w:val="61F94C26"/>
    <w:rsid w:val="61F96E5C"/>
    <w:rsid w:val="61FE0917"/>
    <w:rsid w:val="61FE227F"/>
    <w:rsid w:val="62000E56"/>
    <w:rsid w:val="62015D11"/>
    <w:rsid w:val="62035F2D"/>
    <w:rsid w:val="62045801"/>
    <w:rsid w:val="620677CB"/>
    <w:rsid w:val="620F6680"/>
    <w:rsid w:val="62126170"/>
    <w:rsid w:val="62127F1E"/>
    <w:rsid w:val="62172BAC"/>
    <w:rsid w:val="62175534"/>
    <w:rsid w:val="621974FF"/>
    <w:rsid w:val="621E68C3"/>
    <w:rsid w:val="621F43E9"/>
    <w:rsid w:val="62214605"/>
    <w:rsid w:val="622163B3"/>
    <w:rsid w:val="62250C76"/>
    <w:rsid w:val="622639C9"/>
    <w:rsid w:val="62265778"/>
    <w:rsid w:val="62290BDA"/>
    <w:rsid w:val="622B7232"/>
    <w:rsid w:val="622D678C"/>
    <w:rsid w:val="622D6B06"/>
    <w:rsid w:val="622F0AD0"/>
    <w:rsid w:val="622F6D22"/>
    <w:rsid w:val="62326812"/>
    <w:rsid w:val="62330EBD"/>
    <w:rsid w:val="62347E94"/>
    <w:rsid w:val="62353C0D"/>
    <w:rsid w:val="62377985"/>
    <w:rsid w:val="623936FD"/>
    <w:rsid w:val="623B56C7"/>
    <w:rsid w:val="62404A8B"/>
    <w:rsid w:val="62410803"/>
    <w:rsid w:val="62427522"/>
    <w:rsid w:val="624C1682"/>
    <w:rsid w:val="624C4474"/>
    <w:rsid w:val="624F3E49"/>
    <w:rsid w:val="62557CB5"/>
    <w:rsid w:val="625A7172"/>
    <w:rsid w:val="625C221A"/>
    <w:rsid w:val="62632286"/>
    <w:rsid w:val="626544F2"/>
    <w:rsid w:val="62662018"/>
    <w:rsid w:val="626671FB"/>
    <w:rsid w:val="6267666C"/>
    <w:rsid w:val="626C3AD2"/>
    <w:rsid w:val="626F711E"/>
    <w:rsid w:val="627110E9"/>
    <w:rsid w:val="627666FF"/>
    <w:rsid w:val="62830E1C"/>
    <w:rsid w:val="628726BA"/>
    <w:rsid w:val="62885958"/>
    <w:rsid w:val="628A3F58"/>
    <w:rsid w:val="629058F8"/>
    <w:rsid w:val="62913539"/>
    <w:rsid w:val="629152E7"/>
    <w:rsid w:val="62922E0D"/>
    <w:rsid w:val="629372B1"/>
    <w:rsid w:val="62960B4F"/>
    <w:rsid w:val="629848C7"/>
    <w:rsid w:val="629E5C56"/>
    <w:rsid w:val="62A113CE"/>
    <w:rsid w:val="62A25746"/>
    <w:rsid w:val="62A33E77"/>
    <w:rsid w:val="62A50D92"/>
    <w:rsid w:val="62A52B40"/>
    <w:rsid w:val="62A56FE4"/>
    <w:rsid w:val="62A75240"/>
    <w:rsid w:val="62AC2121"/>
    <w:rsid w:val="62B15989"/>
    <w:rsid w:val="62B92A90"/>
    <w:rsid w:val="62B965EC"/>
    <w:rsid w:val="62BC7E8A"/>
    <w:rsid w:val="62BD2580"/>
    <w:rsid w:val="62C03E1E"/>
    <w:rsid w:val="62C05BCC"/>
    <w:rsid w:val="62C21944"/>
    <w:rsid w:val="62C90F25"/>
    <w:rsid w:val="62D376AD"/>
    <w:rsid w:val="62D4425D"/>
    <w:rsid w:val="62D96C8E"/>
    <w:rsid w:val="62DB2A06"/>
    <w:rsid w:val="62E33669"/>
    <w:rsid w:val="62E47B0C"/>
    <w:rsid w:val="62E55633"/>
    <w:rsid w:val="62E775FD"/>
    <w:rsid w:val="62ED6545"/>
    <w:rsid w:val="62F15D85"/>
    <w:rsid w:val="62F40B65"/>
    <w:rsid w:val="62F53AC8"/>
    <w:rsid w:val="62F67840"/>
    <w:rsid w:val="62FB30A8"/>
    <w:rsid w:val="62FC2CFE"/>
    <w:rsid w:val="6300246C"/>
    <w:rsid w:val="6300421A"/>
    <w:rsid w:val="63015BB4"/>
    <w:rsid w:val="63024505"/>
    <w:rsid w:val="630A5099"/>
    <w:rsid w:val="630F445E"/>
    <w:rsid w:val="63141A74"/>
    <w:rsid w:val="631B72A6"/>
    <w:rsid w:val="631F0B45"/>
    <w:rsid w:val="63220635"/>
    <w:rsid w:val="632443AD"/>
    <w:rsid w:val="63280FF6"/>
    <w:rsid w:val="632D70E9"/>
    <w:rsid w:val="632E0D88"/>
    <w:rsid w:val="63336109"/>
    <w:rsid w:val="63365E8E"/>
    <w:rsid w:val="633E6DDC"/>
    <w:rsid w:val="63462575"/>
    <w:rsid w:val="63512CC8"/>
    <w:rsid w:val="63514A76"/>
    <w:rsid w:val="6353259C"/>
    <w:rsid w:val="63534C92"/>
    <w:rsid w:val="63571CCC"/>
    <w:rsid w:val="63576530"/>
    <w:rsid w:val="635B1DB5"/>
    <w:rsid w:val="635F7193"/>
    <w:rsid w:val="6361115D"/>
    <w:rsid w:val="636724EC"/>
    <w:rsid w:val="63696264"/>
    <w:rsid w:val="636B1FDC"/>
    <w:rsid w:val="637013A0"/>
    <w:rsid w:val="63711FED"/>
    <w:rsid w:val="63716EC6"/>
    <w:rsid w:val="63730E90"/>
    <w:rsid w:val="6377272F"/>
    <w:rsid w:val="637E4C0D"/>
    <w:rsid w:val="6384309D"/>
    <w:rsid w:val="63880DDC"/>
    <w:rsid w:val="638A5739"/>
    <w:rsid w:val="638B61DA"/>
    <w:rsid w:val="638D750D"/>
    <w:rsid w:val="63921F02"/>
    <w:rsid w:val="63927568"/>
    <w:rsid w:val="63972DD1"/>
    <w:rsid w:val="639826A5"/>
    <w:rsid w:val="63984453"/>
    <w:rsid w:val="639975A4"/>
    <w:rsid w:val="639C7F43"/>
    <w:rsid w:val="63A159FD"/>
    <w:rsid w:val="63A177AC"/>
    <w:rsid w:val="63A31776"/>
    <w:rsid w:val="63A63014"/>
    <w:rsid w:val="63A948B2"/>
    <w:rsid w:val="63A96660"/>
    <w:rsid w:val="63AA1992"/>
    <w:rsid w:val="63AB4186"/>
    <w:rsid w:val="63AC6CC0"/>
    <w:rsid w:val="63B079EF"/>
    <w:rsid w:val="63B70D7D"/>
    <w:rsid w:val="63B95C1F"/>
    <w:rsid w:val="63BC2837"/>
    <w:rsid w:val="63BD210C"/>
    <w:rsid w:val="63BE31D1"/>
    <w:rsid w:val="63BF5E84"/>
    <w:rsid w:val="63C60FC0"/>
    <w:rsid w:val="63C811DC"/>
    <w:rsid w:val="63C82F8A"/>
    <w:rsid w:val="63C96D02"/>
    <w:rsid w:val="63CC46EB"/>
    <w:rsid w:val="63CE4319"/>
    <w:rsid w:val="63D00091"/>
    <w:rsid w:val="63D01E3F"/>
    <w:rsid w:val="63D25BB7"/>
    <w:rsid w:val="63D80CF3"/>
    <w:rsid w:val="63D95197"/>
    <w:rsid w:val="63E61662"/>
    <w:rsid w:val="63E6414B"/>
    <w:rsid w:val="63E678B4"/>
    <w:rsid w:val="63EA69BE"/>
    <w:rsid w:val="63ED479F"/>
    <w:rsid w:val="63EE6769"/>
    <w:rsid w:val="63F27EFF"/>
    <w:rsid w:val="63F44780"/>
    <w:rsid w:val="63F55D49"/>
    <w:rsid w:val="63F7386F"/>
    <w:rsid w:val="63FB4653"/>
    <w:rsid w:val="63FF0976"/>
    <w:rsid w:val="63FF2724"/>
    <w:rsid w:val="6401024A"/>
    <w:rsid w:val="6401649C"/>
    <w:rsid w:val="64033FC2"/>
    <w:rsid w:val="64055776"/>
    <w:rsid w:val="64061D04"/>
    <w:rsid w:val="64071645"/>
    <w:rsid w:val="640B2E77"/>
    <w:rsid w:val="640D6BEF"/>
    <w:rsid w:val="640F0BB9"/>
    <w:rsid w:val="64137F7D"/>
    <w:rsid w:val="64151F48"/>
    <w:rsid w:val="64191A38"/>
    <w:rsid w:val="641F4B74"/>
    <w:rsid w:val="641F6922"/>
    <w:rsid w:val="64202DC6"/>
    <w:rsid w:val="64236413"/>
    <w:rsid w:val="64240056"/>
    <w:rsid w:val="642B3519"/>
    <w:rsid w:val="642D54E3"/>
    <w:rsid w:val="6431668F"/>
    <w:rsid w:val="64354398"/>
    <w:rsid w:val="64395C36"/>
    <w:rsid w:val="643C1282"/>
    <w:rsid w:val="643C5726"/>
    <w:rsid w:val="643E143A"/>
    <w:rsid w:val="643E4FFA"/>
    <w:rsid w:val="64406FC4"/>
    <w:rsid w:val="64432611"/>
    <w:rsid w:val="644665A5"/>
    <w:rsid w:val="644D16E1"/>
    <w:rsid w:val="64502F80"/>
    <w:rsid w:val="645411FD"/>
    <w:rsid w:val="645E569D"/>
    <w:rsid w:val="64607667"/>
    <w:rsid w:val="64610CE9"/>
    <w:rsid w:val="64634A61"/>
    <w:rsid w:val="646C600B"/>
    <w:rsid w:val="6477050C"/>
    <w:rsid w:val="647B624F"/>
    <w:rsid w:val="647B7FFD"/>
    <w:rsid w:val="647C1FC7"/>
    <w:rsid w:val="647C3D75"/>
    <w:rsid w:val="64803865"/>
    <w:rsid w:val="64805613"/>
    <w:rsid w:val="64813139"/>
    <w:rsid w:val="64833DB3"/>
    <w:rsid w:val="6486074F"/>
    <w:rsid w:val="64882719"/>
    <w:rsid w:val="648B3FB8"/>
    <w:rsid w:val="648B6EEF"/>
    <w:rsid w:val="648F4DCB"/>
    <w:rsid w:val="64911D90"/>
    <w:rsid w:val="64930AC3"/>
    <w:rsid w:val="64963088"/>
    <w:rsid w:val="64994927"/>
    <w:rsid w:val="649B41FB"/>
    <w:rsid w:val="649E0BD2"/>
    <w:rsid w:val="64A32268"/>
    <w:rsid w:val="64A532CB"/>
    <w:rsid w:val="64AD03D2"/>
    <w:rsid w:val="64AD2180"/>
    <w:rsid w:val="64AD7237"/>
    <w:rsid w:val="64B17EC2"/>
    <w:rsid w:val="64B21C19"/>
    <w:rsid w:val="64B4350F"/>
    <w:rsid w:val="64B458B3"/>
    <w:rsid w:val="64B61035"/>
    <w:rsid w:val="64B74DAD"/>
    <w:rsid w:val="64B86A3E"/>
    <w:rsid w:val="64B928D3"/>
    <w:rsid w:val="64BC23C3"/>
    <w:rsid w:val="64BD6867"/>
    <w:rsid w:val="64C158BF"/>
    <w:rsid w:val="64C25130"/>
    <w:rsid w:val="64CA0F84"/>
    <w:rsid w:val="64CE2EAA"/>
    <w:rsid w:val="64D21BE7"/>
    <w:rsid w:val="64D545B9"/>
    <w:rsid w:val="64D63485"/>
    <w:rsid w:val="64D73325"/>
    <w:rsid w:val="64D771FD"/>
    <w:rsid w:val="64DB4F3F"/>
    <w:rsid w:val="64DD334F"/>
    <w:rsid w:val="64DF4A2F"/>
    <w:rsid w:val="64EA6203"/>
    <w:rsid w:val="64EA6F30"/>
    <w:rsid w:val="64F46001"/>
    <w:rsid w:val="64F8164D"/>
    <w:rsid w:val="64FF0C2E"/>
    <w:rsid w:val="650224CC"/>
    <w:rsid w:val="65053D6A"/>
    <w:rsid w:val="65071890"/>
    <w:rsid w:val="65077AE2"/>
    <w:rsid w:val="650C334B"/>
    <w:rsid w:val="65110961"/>
    <w:rsid w:val="651144BD"/>
    <w:rsid w:val="65137B25"/>
    <w:rsid w:val="65143FAD"/>
    <w:rsid w:val="651641C9"/>
    <w:rsid w:val="651B358E"/>
    <w:rsid w:val="651F307E"/>
    <w:rsid w:val="65206DF6"/>
    <w:rsid w:val="65293EFC"/>
    <w:rsid w:val="652C7549"/>
    <w:rsid w:val="652F2B95"/>
    <w:rsid w:val="65314B5F"/>
    <w:rsid w:val="653463FD"/>
    <w:rsid w:val="6535464F"/>
    <w:rsid w:val="65363F24"/>
    <w:rsid w:val="65366619"/>
    <w:rsid w:val="65384140"/>
    <w:rsid w:val="653A1C66"/>
    <w:rsid w:val="653B3C30"/>
    <w:rsid w:val="653C3090"/>
    <w:rsid w:val="653E102A"/>
    <w:rsid w:val="65401246"/>
    <w:rsid w:val="65435083"/>
    <w:rsid w:val="65472703"/>
    <w:rsid w:val="654900FB"/>
    <w:rsid w:val="65493C57"/>
    <w:rsid w:val="654B3E73"/>
    <w:rsid w:val="654C7BEB"/>
    <w:rsid w:val="654E5711"/>
    <w:rsid w:val="65516117"/>
    <w:rsid w:val="65530F79"/>
    <w:rsid w:val="655B398A"/>
    <w:rsid w:val="655E133F"/>
    <w:rsid w:val="655E28EA"/>
    <w:rsid w:val="65645B3F"/>
    <w:rsid w:val="65654809"/>
    <w:rsid w:val="65670581"/>
    <w:rsid w:val="656F7435"/>
    <w:rsid w:val="65711400"/>
    <w:rsid w:val="657240D6"/>
    <w:rsid w:val="65736F26"/>
    <w:rsid w:val="65750EF0"/>
    <w:rsid w:val="65764C68"/>
    <w:rsid w:val="65766A16"/>
    <w:rsid w:val="65801643"/>
    <w:rsid w:val="65812885"/>
    <w:rsid w:val="658168F5"/>
    <w:rsid w:val="65841133"/>
    <w:rsid w:val="65854376"/>
    <w:rsid w:val="6587477F"/>
    <w:rsid w:val="658767BE"/>
    <w:rsid w:val="65883653"/>
    <w:rsid w:val="65892531"/>
    <w:rsid w:val="658D448B"/>
    <w:rsid w:val="658F3E0D"/>
    <w:rsid w:val="65921AA2"/>
    <w:rsid w:val="65984BDE"/>
    <w:rsid w:val="6598698C"/>
    <w:rsid w:val="659B022A"/>
    <w:rsid w:val="659C46CE"/>
    <w:rsid w:val="659F5F6D"/>
    <w:rsid w:val="65A2780B"/>
    <w:rsid w:val="65A63D42"/>
    <w:rsid w:val="65A73073"/>
    <w:rsid w:val="65AB66C0"/>
    <w:rsid w:val="65B0017A"/>
    <w:rsid w:val="65B65064"/>
    <w:rsid w:val="65B732B6"/>
    <w:rsid w:val="65BF216B"/>
    <w:rsid w:val="65C01768"/>
    <w:rsid w:val="65C21C5B"/>
    <w:rsid w:val="65C92FEA"/>
    <w:rsid w:val="65CE6852"/>
    <w:rsid w:val="65D33E68"/>
    <w:rsid w:val="65D379C4"/>
    <w:rsid w:val="65D5198E"/>
    <w:rsid w:val="65D57BE0"/>
    <w:rsid w:val="65D64AEE"/>
    <w:rsid w:val="65D976D1"/>
    <w:rsid w:val="65DF0A5F"/>
    <w:rsid w:val="65DF280D"/>
    <w:rsid w:val="65E46075"/>
    <w:rsid w:val="65E87914"/>
    <w:rsid w:val="65EB2F60"/>
    <w:rsid w:val="65ED4F2A"/>
    <w:rsid w:val="65ED6CD8"/>
    <w:rsid w:val="65F77B57"/>
    <w:rsid w:val="65FA13F5"/>
    <w:rsid w:val="65FA31A3"/>
    <w:rsid w:val="65FD2C93"/>
    <w:rsid w:val="65FE0EE5"/>
    <w:rsid w:val="65FF4C5D"/>
    <w:rsid w:val="660202AA"/>
    <w:rsid w:val="660364FC"/>
    <w:rsid w:val="66083B12"/>
    <w:rsid w:val="6609788A"/>
    <w:rsid w:val="660A5ADC"/>
    <w:rsid w:val="660B3602"/>
    <w:rsid w:val="660F30F2"/>
    <w:rsid w:val="66125E6A"/>
    <w:rsid w:val="6612673F"/>
    <w:rsid w:val="66140709"/>
    <w:rsid w:val="661474F6"/>
    <w:rsid w:val="66187ACD"/>
    <w:rsid w:val="66195831"/>
    <w:rsid w:val="661A1A97"/>
    <w:rsid w:val="661A3845"/>
    <w:rsid w:val="661E5B72"/>
    <w:rsid w:val="66252916"/>
    <w:rsid w:val="6626043C"/>
    <w:rsid w:val="66260616"/>
    <w:rsid w:val="66295856"/>
    <w:rsid w:val="662D3578"/>
    <w:rsid w:val="662E75B1"/>
    <w:rsid w:val="662F16C8"/>
    <w:rsid w:val="6632293D"/>
    <w:rsid w:val="66342B59"/>
    <w:rsid w:val="66342C2E"/>
    <w:rsid w:val="66377F53"/>
    <w:rsid w:val="66391F1D"/>
    <w:rsid w:val="663E784C"/>
    <w:rsid w:val="66417024"/>
    <w:rsid w:val="66495152"/>
    <w:rsid w:val="664A34AF"/>
    <w:rsid w:val="664B1C51"/>
    <w:rsid w:val="664D3C1B"/>
    <w:rsid w:val="664D59C9"/>
    <w:rsid w:val="66524D8D"/>
    <w:rsid w:val="665A00E6"/>
    <w:rsid w:val="665F56FC"/>
    <w:rsid w:val="6660394E"/>
    <w:rsid w:val="666176C6"/>
    <w:rsid w:val="66680A54"/>
    <w:rsid w:val="666D7E19"/>
    <w:rsid w:val="66723681"/>
    <w:rsid w:val="667473F9"/>
    <w:rsid w:val="66772A46"/>
    <w:rsid w:val="667A42E4"/>
    <w:rsid w:val="667F6D9B"/>
    <w:rsid w:val="668B6A45"/>
    <w:rsid w:val="668F5FE1"/>
    <w:rsid w:val="66925AD1"/>
    <w:rsid w:val="66935F55"/>
    <w:rsid w:val="66950875"/>
    <w:rsid w:val="669B4986"/>
    <w:rsid w:val="66A001EE"/>
    <w:rsid w:val="66A51361"/>
    <w:rsid w:val="66A80E51"/>
    <w:rsid w:val="66B15F58"/>
    <w:rsid w:val="66B477F6"/>
    <w:rsid w:val="66B772E6"/>
    <w:rsid w:val="66B9305E"/>
    <w:rsid w:val="66BB0B84"/>
    <w:rsid w:val="66BB48A2"/>
    <w:rsid w:val="66C11F13"/>
    <w:rsid w:val="66C13CC1"/>
    <w:rsid w:val="66C37A39"/>
    <w:rsid w:val="66C57C55"/>
    <w:rsid w:val="66D02156"/>
    <w:rsid w:val="66D32372"/>
    <w:rsid w:val="66D439F4"/>
    <w:rsid w:val="66D87988"/>
    <w:rsid w:val="66D954AE"/>
    <w:rsid w:val="66DE61FB"/>
    <w:rsid w:val="66E2573B"/>
    <w:rsid w:val="66E63727"/>
    <w:rsid w:val="66E83943"/>
    <w:rsid w:val="66EC3434"/>
    <w:rsid w:val="66EF6A80"/>
    <w:rsid w:val="66F127F8"/>
    <w:rsid w:val="66F2031E"/>
    <w:rsid w:val="66F347C2"/>
    <w:rsid w:val="66F916AD"/>
    <w:rsid w:val="66F9345B"/>
    <w:rsid w:val="66FE3167"/>
    <w:rsid w:val="67002A3B"/>
    <w:rsid w:val="6703077D"/>
    <w:rsid w:val="670342D9"/>
    <w:rsid w:val="6705401D"/>
    <w:rsid w:val="670562A3"/>
    <w:rsid w:val="67087B42"/>
    <w:rsid w:val="670C7632"/>
    <w:rsid w:val="670E33AA"/>
    <w:rsid w:val="670F0ED0"/>
    <w:rsid w:val="67112E9A"/>
    <w:rsid w:val="67136C12"/>
    <w:rsid w:val="67144738"/>
    <w:rsid w:val="671D35ED"/>
    <w:rsid w:val="671D58A6"/>
    <w:rsid w:val="671E1113"/>
    <w:rsid w:val="671F55B7"/>
    <w:rsid w:val="6723497B"/>
    <w:rsid w:val="67277FC8"/>
    <w:rsid w:val="672A3F5C"/>
    <w:rsid w:val="672C55DE"/>
    <w:rsid w:val="672F3F24"/>
    <w:rsid w:val="67310E46"/>
    <w:rsid w:val="67323E04"/>
    <w:rsid w:val="67332E10"/>
    <w:rsid w:val="67334BBF"/>
    <w:rsid w:val="67362901"/>
    <w:rsid w:val="67380427"/>
    <w:rsid w:val="673821D5"/>
    <w:rsid w:val="6739034F"/>
    <w:rsid w:val="673E055F"/>
    <w:rsid w:val="673F7A07"/>
    <w:rsid w:val="67430B21"/>
    <w:rsid w:val="67452B44"/>
    <w:rsid w:val="67487680"/>
    <w:rsid w:val="674943E2"/>
    <w:rsid w:val="674A015A"/>
    <w:rsid w:val="674A1F08"/>
    <w:rsid w:val="674A63AC"/>
    <w:rsid w:val="674C5C80"/>
    <w:rsid w:val="67550FD9"/>
    <w:rsid w:val="67551CE3"/>
    <w:rsid w:val="67585B1F"/>
    <w:rsid w:val="675D7E8D"/>
    <w:rsid w:val="676034DA"/>
    <w:rsid w:val="67613B55"/>
    <w:rsid w:val="676236F6"/>
    <w:rsid w:val="6764121C"/>
    <w:rsid w:val="676A4358"/>
    <w:rsid w:val="676B07FC"/>
    <w:rsid w:val="676F196F"/>
    <w:rsid w:val="677A0A3F"/>
    <w:rsid w:val="677B47B7"/>
    <w:rsid w:val="678B4F37"/>
    <w:rsid w:val="678F3DBF"/>
    <w:rsid w:val="67902011"/>
    <w:rsid w:val="679118E5"/>
    <w:rsid w:val="6793565D"/>
    <w:rsid w:val="67960A1A"/>
    <w:rsid w:val="679A58D2"/>
    <w:rsid w:val="67A22552"/>
    <w:rsid w:val="67A71109"/>
    <w:rsid w:val="67A7735B"/>
    <w:rsid w:val="67A96C2F"/>
    <w:rsid w:val="67AE2497"/>
    <w:rsid w:val="67AF54F5"/>
    <w:rsid w:val="67B22DCC"/>
    <w:rsid w:val="67B37BBA"/>
    <w:rsid w:val="67B51A77"/>
    <w:rsid w:val="67B53825"/>
    <w:rsid w:val="67B6134C"/>
    <w:rsid w:val="67BA097C"/>
    <w:rsid w:val="67BC1058"/>
    <w:rsid w:val="67BE71AA"/>
    <w:rsid w:val="67C1666E"/>
    <w:rsid w:val="67C25F42"/>
    <w:rsid w:val="67C27CF0"/>
    <w:rsid w:val="67C43A69"/>
    <w:rsid w:val="67C63C85"/>
    <w:rsid w:val="67C65A33"/>
    <w:rsid w:val="67C717AB"/>
    <w:rsid w:val="67C779FD"/>
    <w:rsid w:val="67CE2B39"/>
    <w:rsid w:val="67D5211A"/>
    <w:rsid w:val="67D619EE"/>
    <w:rsid w:val="67D90273"/>
    <w:rsid w:val="67DC55A7"/>
    <w:rsid w:val="67DE5875"/>
    <w:rsid w:val="67DF6BD7"/>
    <w:rsid w:val="67E1286C"/>
    <w:rsid w:val="67E265E5"/>
    <w:rsid w:val="67E55852"/>
    <w:rsid w:val="67E61C31"/>
    <w:rsid w:val="67EB1AB4"/>
    <w:rsid w:val="67EB5499"/>
    <w:rsid w:val="67EE0AE5"/>
    <w:rsid w:val="67F307F2"/>
    <w:rsid w:val="67F500C6"/>
    <w:rsid w:val="67F51E74"/>
    <w:rsid w:val="67F87BB6"/>
    <w:rsid w:val="67FA1285"/>
    <w:rsid w:val="67FA56DC"/>
    <w:rsid w:val="67FB3202"/>
    <w:rsid w:val="67FE215F"/>
    <w:rsid w:val="68016A6B"/>
    <w:rsid w:val="68042FE2"/>
    <w:rsid w:val="680447AD"/>
    <w:rsid w:val="6808604B"/>
    <w:rsid w:val="68093B71"/>
    <w:rsid w:val="680E73DA"/>
    <w:rsid w:val="68141F14"/>
    <w:rsid w:val="68142C42"/>
    <w:rsid w:val="681C1AF7"/>
    <w:rsid w:val="681F15E7"/>
    <w:rsid w:val="68210EBB"/>
    <w:rsid w:val="68213DB8"/>
    <w:rsid w:val="682409AB"/>
    <w:rsid w:val="68262975"/>
    <w:rsid w:val="68281C6E"/>
    <w:rsid w:val="68295FC1"/>
    <w:rsid w:val="682E35D8"/>
    <w:rsid w:val="682E5386"/>
    <w:rsid w:val="68336E40"/>
    <w:rsid w:val="6836628F"/>
    <w:rsid w:val="68394457"/>
    <w:rsid w:val="68444BA9"/>
    <w:rsid w:val="684531B3"/>
    <w:rsid w:val="68490412"/>
    <w:rsid w:val="684B23DC"/>
    <w:rsid w:val="684D7F02"/>
    <w:rsid w:val="68551F4F"/>
    <w:rsid w:val="68563069"/>
    <w:rsid w:val="68572B2F"/>
    <w:rsid w:val="68592AB9"/>
    <w:rsid w:val="68594AF9"/>
    <w:rsid w:val="685E210F"/>
    <w:rsid w:val="686A0AB4"/>
    <w:rsid w:val="686F02F5"/>
    <w:rsid w:val="686F60CA"/>
    <w:rsid w:val="68701E42"/>
    <w:rsid w:val="687074B2"/>
    <w:rsid w:val="6873723D"/>
    <w:rsid w:val="687731D1"/>
    <w:rsid w:val="68776D2D"/>
    <w:rsid w:val="68784853"/>
    <w:rsid w:val="687C10C9"/>
    <w:rsid w:val="687E630D"/>
    <w:rsid w:val="68840C16"/>
    <w:rsid w:val="68876EFB"/>
    <w:rsid w:val="68884654"/>
    <w:rsid w:val="688A4CB2"/>
    <w:rsid w:val="688B27D8"/>
    <w:rsid w:val="68906041"/>
    <w:rsid w:val="689340DA"/>
    <w:rsid w:val="689B6EBF"/>
    <w:rsid w:val="689C49E5"/>
    <w:rsid w:val="689E42BA"/>
    <w:rsid w:val="689F444F"/>
    <w:rsid w:val="68A45648"/>
    <w:rsid w:val="68A51AEC"/>
    <w:rsid w:val="68AA5354"/>
    <w:rsid w:val="68AA77CD"/>
    <w:rsid w:val="68B00491"/>
    <w:rsid w:val="68B5238E"/>
    <w:rsid w:val="68B63CF9"/>
    <w:rsid w:val="68B96DBB"/>
    <w:rsid w:val="68BB30BE"/>
    <w:rsid w:val="68BC0BE4"/>
    <w:rsid w:val="68BC6E36"/>
    <w:rsid w:val="68BE670A"/>
    <w:rsid w:val="68C14587"/>
    <w:rsid w:val="68C161FA"/>
    <w:rsid w:val="68C36416"/>
    <w:rsid w:val="68C43F8C"/>
    <w:rsid w:val="68C55CEA"/>
    <w:rsid w:val="68C61D0B"/>
    <w:rsid w:val="68C83A2C"/>
    <w:rsid w:val="68C87588"/>
    <w:rsid w:val="68CA2805"/>
    <w:rsid w:val="68CD2DF1"/>
    <w:rsid w:val="68CF0917"/>
    <w:rsid w:val="68D53E8D"/>
    <w:rsid w:val="68DB72BC"/>
    <w:rsid w:val="68DE0B5A"/>
    <w:rsid w:val="68DE6DAC"/>
    <w:rsid w:val="68DF7B10"/>
    <w:rsid w:val="68E00D76"/>
    <w:rsid w:val="68E22B8F"/>
    <w:rsid w:val="68E5638C"/>
    <w:rsid w:val="68E937A3"/>
    <w:rsid w:val="68F276C7"/>
    <w:rsid w:val="68F640F6"/>
    <w:rsid w:val="68FD3471"/>
    <w:rsid w:val="68FE5C6A"/>
    <w:rsid w:val="69034A64"/>
    <w:rsid w:val="690507DD"/>
    <w:rsid w:val="6908207B"/>
    <w:rsid w:val="69083E29"/>
    <w:rsid w:val="690A194F"/>
    <w:rsid w:val="690A420D"/>
    <w:rsid w:val="690A594E"/>
    <w:rsid w:val="690C1B6B"/>
    <w:rsid w:val="69140A20"/>
    <w:rsid w:val="691722BE"/>
    <w:rsid w:val="69180510"/>
    <w:rsid w:val="69194288"/>
    <w:rsid w:val="691D5B26"/>
    <w:rsid w:val="691E364C"/>
    <w:rsid w:val="69224EEB"/>
    <w:rsid w:val="69270753"/>
    <w:rsid w:val="692844CB"/>
    <w:rsid w:val="692C5D69"/>
    <w:rsid w:val="692D1AE1"/>
    <w:rsid w:val="692E0285"/>
    <w:rsid w:val="69313380"/>
    <w:rsid w:val="693370F8"/>
    <w:rsid w:val="69360996"/>
    <w:rsid w:val="69382960"/>
    <w:rsid w:val="69390486"/>
    <w:rsid w:val="69392234"/>
    <w:rsid w:val="693D709C"/>
    <w:rsid w:val="693D7F76"/>
    <w:rsid w:val="693E15D3"/>
    <w:rsid w:val="693E3CEF"/>
    <w:rsid w:val="69401815"/>
    <w:rsid w:val="69407A67"/>
    <w:rsid w:val="6942558D"/>
    <w:rsid w:val="6942733B"/>
    <w:rsid w:val="69450BD9"/>
    <w:rsid w:val="69472BA3"/>
    <w:rsid w:val="694766FF"/>
    <w:rsid w:val="6949691B"/>
    <w:rsid w:val="694A61EF"/>
    <w:rsid w:val="694C01BA"/>
    <w:rsid w:val="694D7A8E"/>
    <w:rsid w:val="6951757E"/>
    <w:rsid w:val="6953779A"/>
    <w:rsid w:val="6954706E"/>
    <w:rsid w:val="69584DB0"/>
    <w:rsid w:val="69586B5E"/>
    <w:rsid w:val="695C3AB5"/>
    <w:rsid w:val="69601EB7"/>
    <w:rsid w:val="696038C5"/>
    <w:rsid w:val="69627681"/>
    <w:rsid w:val="69653029"/>
    <w:rsid w:val="69674FF3"/>
    <w:rsid w:val="696C260A"/>
    <w:rsid w:val="69763488"/>
    <w:rsid w:val="6977531D"/>
    <w:rsid w:val="69787200"/>
    <w:rsid w:val="697A2F79"/>
    <w:rsid w:val="697D4817"/>
    <w:rsid w:val="69801C11"/>
    <w:rsid w:val="69847953"/>
    <w:rsid w:val="69877444"/>
    <w:rsid w:val="69933A1B"/>
    <w:rsid w:val="699B6A4B"/>
    <w:rsid w:val="699D0A15"/>
    <w:rsid w:val="699D6C67"/>
    <w:rsid w:val="69A2427D"/>
    <w:rsid w:val="69A2559F"/>
    <w:rsid w:val="69A47FF6"/>
    <w:rsid w:val="69A71894"/>
    <w:rsid w:val="69A753F0"/>
    <w:rsid w:val="69B47B0D"/>
    <w:rsid w:val="69B63885"/>
    <w:rsid w:val="69B875FD"/>
    <w:rsid w:val="69BD10B7"/>
    <w:rsid w:val="69C42446"/>
    <w:rsid w:val="69C53AC8"/>
    <w:rsid w:val="69CB37D4"/>
    <w:rsid w:val="69CC2BFF"/>
    <w:rsid w:val="69CE5072"/>
    <w:rsid w:val="69D02B99"/>
    <w:rsid w:val="69E5416A"/>
    <w:rsid w:val="69E55F18"/>
    <w:rsid w:val="69EC2FA3"/>
    <w:rsid w:val="69EC374B"/>
    <w:rsid w:val="69EE301F"/>
    <w:rsid w:val="69F12B0F"/>
    <w:rsid w:val="69F341EB"/>
    <w:rsid w:val="69F50851"/>
    <w:rsid w:val="69F83E9D"/>
    <w:rsid w:val="69FA5E67"/>
    <w:rsid w:val="69FC1BE0"/>
    <w:rsid w:val="69FC398E"/>
    <w:rsid w:val="69FD55B8"/>
    <w:rsid w:val="6A002D52"/>
    <w:rsid w:val="6A0A597F"/>
    <w:rsid w:val="6A0B1C62"/>
    <w:rsid w:val="6A0B3BD1"/>
    <w:rsid w:val="6A0E1913"/>
    <w:rsid w:val="6A0E546F"/>
    <w:rsid w:val="6A102F95"/>
    <w:rsid w:val="6A130CD7"/>
    <w:rsid w:val="6A154A4F"/>
    <w:rsid w:val="6A1A2D8D"/>
    <w:rsid w:val="6A1C5DDE"/>
    <w:rsid w:val="6A2406C8"/>
    <w:rsid w:val="6A2627B9"/>
    <w:rsid w:val="6A266C5C"/>
    <w:rsid w:val="6A2C1D99"/>
    <w:rsid w:val="6A2D761F"/>
    <w:rsid w:val="6A2E3D63"/>
    <w:rsid w:val="6A2E5F9B"/>
    <w:rsid w:val="6A3273AF"/>
    <w:rsid w:val="6A334ED5"/>
    <w:rsid w:val="6A356EA0"/>
    <w:rsid w:val="6A38073E"/>
    <w:rsid w:val="6A42336B"/>
    <w:rsid w:val="6A460AEC"/>
    <w:rsid w:val="6A49294B"/>
    <w:rsid w:val="6A4964A7"/>
    <w:rsid w:val="6A5007A3"/>
    <w:rsid w:val="6A5437CA"/>
    <w:rsid w:val="6A55309E"/>
    <w:rsid w:val="6A580EEF"/>
    <w:rsid w:val="6A5A06B4"/>
    <w:rsid w:val="6A5C267E"/>
    <w:rsid w:val="6A5C442C"/>
    <w:rsid w:val="6A5F4AB0"/>
    <w:rsid w:val="6A617C95"/>
    <w:rsid w:val="6A633A0D"/>
    <w:rsid w:val="6A681023"/>
    <w:rsid w:val="6A696B49"/>
    <w:rsid w:val="6A6B466F"/>
    <w:rsid w:val="6A6E23B2"/>
    <w:rsid w:val="6A786D8C"/>
    <w:rsid w:val="6A794FDE"/>
    <w:rsid w:val="6A7B12C3"/>
    <w:rsid w:val="6A843983"/>
    <w:rsid w:val="6A845731"/>
    <w:rsid w:val="6A892D47"/>
    <w:rsid w:val="6A8D2838"/>
    <w:rsid w:val="6A902328"/>
    <w:rsid w:val="6A9260A0"/>
    <w:rsid w:val="6A95793E"/>
    <w:rsid w:val="6A994872"/>
    <w:rsid w:val="6A9A6D03"/>
    <w:rsid w:val="6AA06A0F"/>
    <w:rsid w:val="6AA10091"/>
    <w:rsid w:val="6AA33E09"/>
    <w:rsid w:val="6AA933EA"/>
    <w:rsid w:val="6AAC2D27"/>
    <w:rsid w:val="6AB37DC4"/>
    <w:rsid w:val="6AB419D3"/>
    <w:rsid w:val="6AB4288A"/>
    <w:rsid w:val="6AB4441A"/>
    <w:rsid w:val="6AB46016"/>
    <w:rsid w:val="6AB853DB"/>
    <w:rsid w:val="6AB9187F"/>
    <w:rsid w:val="6ABC136F"/>
    <w:rsid w:val="6ABC4ECB"/>
    <w:rsid w:val="6ABE50E7"/>
    <w:rsid w:val="6ABE6E95"/>
    <w:rsid w:val="6AC00E5F"/>
    <w:rsid w:val="6AC24A79"/>
    <w:rsid w:val="6AC256AA"/>
    <w:rsid w:val="6ACC3518"/>
    <w:rsid w:val="6ACD70D8"/>
    <w:rsid w:val="6AD00976"/>
    <w:rsid w:val="6AD246EE"/>
    <w:rsid w:val="6AD62431"/>
    <w:rsid w:val="6AD9782B"/>
    <w:rsid w:val="6ADC573D"/>
    <w:rsid w:val="6ADE0BD1"/>
    <w:rsid w:val="6ADE7537"/>
    <w:rsid w:val="6AE65E18"/>
    <w:rsid w:val="6AE85CC0"/>
    <w:rsid w:val="6AE96859"/>
    <w:rsid w:val="6AED777A"/>
    <w:rsid w:val="6AEF52A0"/>
    <w:rsid w:val="6AF428B7"/>
    <w:rsid w:val="6AF92B4D"/>
    <w:rsid w:val="6B07083C"/>
    <w:rsid w:val="6B0845B4"/>
    <w:rsid w:val="6B086362"/>
    <w:rsid w:val="6B0A37EF"/>
    <w:rsid w:val="6B0F5943"/>
    <w:rsid w:val="6B106FC5"/>
    <w:rsid w:val="6B1362C5"/>
    <w:rsid w:val="6B147746"/>
    <w:rsid w:val="6B166CD1"/>
    <w:rsid w:val="6B1765A5"/>
    <w:rsid w:val="6B1B42E7"/>
    <w:rsid w:val="6B1B6095"/>
    <w:rsid w:val="6B1C1E0E"/>
    <w:rsid w:val="6B1D005F"/>
    <w:rsid w:val="6B1E5B86"/>
    <w:rsid w:val="6B2018FE"/>
    <w:rsid w:val="6B24787C"/>
    <w:rsid w:val="6B256F14"/>
    <w:rsid w:val="6B2F1B41"/>
    <w:rsid w:val="6B321631"/>
    <w:rsid w:val="6B376C47"/>
    <w:rsid w:val="6B3C52FC"/>
    <w:rsid w:val="6B3D24B0"/>
    <w:rsid w:val="6B43383E"/>
    <w:rsid w:val="6B451364"/>
    <w:rsid w:val="6B4750DC"/>
    <w:rsid w:val="6B505B40"/>
    <w:rsid w:val="6B52582F"/>
    <w:rsid w:val="6B543355"/>
    <w:rsid w:val="6B563571"/>
    <w:rsid w:val="6B5670CE"/>
    <w:rsid w:val="6B573233"/>
    <w:rsid w:val="6B5B6274"/>
    <w:rsid w:val="6B607DA5"/>
    <w:rsid w:val="6B61461B"/>
    <w:rsid w:val="6B63067C"/>
    <w:rsid w:val="6B633598"/>
    <w:rsid w:val="6B6537B4"/>
    <w:rsid w:val="6B6712DB"/>
    <w:rsid w:val="6B673089"/>
    <w:rsid w:val="6B680BAF"/>
    <w:rsid w:val="6B685053"/>
    <w:rsid w:val="6B6D2669"/>
    <w:rsid w:val="6B6F1F3D"/>
    <w:rsid w:val="6B713F07"/>
    <w:rsid w:val="6B715CB5"/>
    <w:rsid w:val="6B73558B"/>
    <w:rsid w:val="6B735ED1"/>
    <w:rsid w:val="6B76151E"/>
    <w:rsid w:val="6B767770"/>
    <w:rsid w:val="6B777F82"/>
    <w:rsid w:val="6B795CEF"/>
    <w:rsid w:val="6B801230"/>
    <w:rsid w:val="6B80414A"/>
    <w:rsid w:val="6B8E6844"/>
    <w:rsid w:val="6B8F438D"/>
    <w:rsid w:val="6B930322"/>
    <w:rsid w:val="6B935D53"/>
    <w:rsid w:val="6B9419A4"/>
    <w:rsid w:val="6B95409A"/>
    <w:rsid w:val="6B96396E"/>
    <w:rsid w:val="6B9D2F4E"/>
    <w:rsid w:val="6BA17FF6"/>
    <w:rsid w:val="6BA51E03"/>
    <w:rsid w:val="6BA57DFF"/>
    <w:rsid w:val="6BAB4210"/>
    <w:rsid w:val="6BAC3191"/>
    <w:rsid w:val="6BAC4F3F"/>
    <w:rsid w:val="6BB32772"/>
    <w:rsid w:val="6BB40298"/>
    <w:rsid w:val="6BB42046"/>
    <w:rsid w:val="6BB90154"/>
    <w:rsid w:val="6BBE4C73"/>
    <w:rsid w:val="6BC22528"/>
    <w:rsid w:val="6BC32289"/>
    <w:rsid w:val="6BC71D79"/>
    <w:rsid w:val="6BC8639A"/>
    <w:rsid w:val="6BCC2F1D"/>
    <w:rsid w:val="6BCE4EB6"/>
    <w:rsid w:val="6BD16BCB"/>
    <w:rsid w:val="6BD821D8"/>
    <w:rsid w:val="6BD83F86"/>
    <w:rsid w:val="6BD85D34"/>
    <w:rsid w:val="6BDB75D3"/>
    <w:rsid w:val="6BE05C8A"/>
    <w:rsid w:val="6BE4204A"/>
    <w:rsid w:val="6BE75F78"/>
    <w:rsid w:val="6BE96690"/>
    <w:rsid w:val="6BEC358E"/>
    <w:rsid w:val="6BEC5C84"/>
    <w:rsid w:val="6BEC7A32"/>
    <w:rsid w:val="6BEE257E"/>
    <w:rsid w:val="6BEE37AA"/>
    <w:rsid w:val="6BF32B6E"/>
    <w:rsid w:val="6BF608B1"/>
    <w:rsid w:val="6BFB1A23"/>
    <w:rsid w:val="6BFD579B"/>
    <w:rsid w:val="6BFF59B7"/>
    <w:rsid w:val="6C044D7B"/>
    <w:rsid w:val="6C196F71"/>
    <w:rsid w:val="6C1B20C5"/>
    <w:rsid w:val="6C223454"/>
    <w:rsid w:val="6C226FCB"/>
    <w:rsid w:val="6C240F7A"/>
    <w:rsid w:val="6C2471CC"/>
    <w:rsid w:val="6C276CBC"/>
    <w:rsid w:val="6C2A73F7"/>
    <w:rsid w:val="6C2B03D2"/>
    <w:rsid w:val="6C2E112B"/>
    <w:rsid w:val="6C2F4890"/>
    <w:rsid w:val="6C303DC2"/>
    <w:rsid w:val="6C31226F"/>
    <w:rsid w:val="6C3D028D"/>
    <w:rsid w:val="6C3F7B62"/>
    <w:rsid w:val="6C406744"/>
    <w:rsid w:val="6C44161C"/>
    <w:rsid w:val="6C4B4758"/>
    <w:rsid w:val="6C4C56EF"/>
    <w:rsid w:val="6C4D6722"/>
    <w:rsid w:val="6C537AB1"/>
    <w:rsid w:val="6C550F18"/>
    <w:rsid w:val="6C552F0B"/>
    <w:rsid w:val="6C557385"/>
    <w:rsid w:val="6C5630FD"/>
    <w:rsid w:val="6C5D623A"/>
    <w:rsid w:val="6C5F420E"/>
    <w:rsid w:val="6C606A58"/>
    <w:rsid w:val="6C621AA2"/>
    <w:rsid w:val="6C627CF4"/>
    <w:rsid w:val="6C6475C8"/>
    <w:rsid w:val="6C661592"/>
    <w:rsid w:val="6C6D2921"/>
    <w:rsid w:val="6C6F6A3B"/>
    <w:rsid w:val="6C700663"/>
    <w:rsid w:val="6C705F6D"/>
    <w:rsid w:val="6C735A5D"/>
    <w:rsid w:val="6C757A27"/>
    <w:rsid w:val="6C763BE9"/>
    <w:rsid w:val="6C787517"/>
    <w:rsid w:val="6C7A503E"/>
    <w:rsid w:val="6C7C7008"/>
    <w:rsid w:val="6C7D4B2E"/>
    <w:rsid w:val="6C7F08A6"/>
    <w:rsid w:val="6C8112B5"/>
    <w:rsid w:val="6C841A18"/>
    <w:rsid w:val="6C8639E2"/>
    <w:rsid w:val="6C89702F"/>
    <w:rsid w:val="6C8C67B7"/>
    <w:rsid w:val="6C8D2FC3"/>
    <w:rsid w:val="6C8D4D71"/>
    <w:rsid w:val="6C9205D9"/>
    <w:rsid w:val="6C9500C9"/>
    <w:rsid w:val="6C9B6A7E"/>
    <w:rsid w:val="6C9D744C"/>
    <w:rsid w:val="6CA125CA"/>
    <w:rsid w:val="6CA16A6E"/>
    <w:rsid w:val="6CA34594"/>
    <w:rsid w:val="6CA65E33"/>
    <w:rsid w:val="6CA805EA"/>
    <w:rsid w:val="6CAD0F6F"/>
    <w:rsid w:val="6CB26586"/>
    <w:rsid w:val="6CB5251A"/>
    <w:rsid w:val="6CB73B9C"/>
    <w:rsid w:val="6CBA18DE"/>
    <w:rsid w:val="6CBC11B2"/>
    <w:rsid w:val="6CBC5656"/>
    <w:rsid w:val="6CBE60DC"/>
    <w:rsid w:val="6CBF0CA2"/>
    <w:rsid w:val="6CC4275D"/>
    <w:rsid w:val="6CC4450B"/>
    <w:rsid w:val="6CC62031"/>
    <w:rsid w:val="6CC938CF"/>
    <w:rsid w:val="6CD01102"/>
    <w:rsid w:val="6CD26C28"/>
    <w:rsid w:val="6CD3474E"/>
    <w:rsid w:val="6CD72490"/>
    <w:rsid w:val="6CDE2F48"/>
    <w:rsid w:val="6CE07597"/>
    <w:rsid w:val="6CE32BE3"/>
    <w:rsid w:val="6CE801F9"/>
    <w:rsid w:val="6CEA21C3"/>
    <w:rsid w:val="6CEB2C42"/>
    <w:rsid w:val="6CEF1588"/>
    <w:rsid w:val="6CF43042"/>
    <w:rsid w:val="6CF44DF0"/>
    <w:rsid w:val="6CF46B9E"/>
    <w:rsid w:val="6CF90658"/>
    <w:rsid w:val="6CF92406"/>
    <w:rsid w:val="6CFA617E"/>
    <w:rsid w:val="6CFC5EFF"/>
    <w:rsid w:val="6D0019E7"/>
    <w:rsid w:val="6D0112BB"/>
    <w:rsid w:val="6D013069"/>
    <w:rsid w:val="6D01750D"/>
    <w:rsid w:val="6D0A63C2"/>
    <w:rsid w:val="6D0B038C"/>
    <w:rsid w:val="6D0F39D8"/>
    <w:rsid w:val="6D1159A2"/>
    <w:rsid w:val="6D147240"/>
    <w:rsid w:val="6D167928"/>
    <w:rsid w:val="6D170ADE"/>
    <w:rsid w:val="6D1D4A96"/>
    <w:rsid w:val="6D1F1741"/>
    <w:rsid w:val="6D1F7993"/>
    <w:rsid w:val="6D21195D"/>
    <w:rsid w:val="6D260D22"/>
    <w:rsid w:val="6D26299B"/>
    <w:rsid w:val="6D2D3E5E"/>
    <w:rsid w:val="6D361187"/>
    <w:rsid w:val="6D3671B7"/>
    <w:rsid w:val="6D3A657B"/>
    <w:rsid w:val="6D3B2A1F"/>
    <w:rsid w:val="6D3B3907"/>
    <w:rsid w:val="6D3F3B91"/>
    <w:rsid w:val="6D45389E"/>
    <w:rsid w:val="6D45564C"/>
    <w:rsid w:val="6D4772EC"/>
    <w:rsid w:val="6D4A2C62"/>
    <w:rsid w:val="6D521B17"/>
    <w:rsid w:val="6D5B6C1D"/>
    <w:rsid w:val="6D5C2995"/>
    <w:rsid w:val="6D617EE0"/>
    <w:rsid w:val="6D633D24"/>
    <w:rsid w:val="6D655CEE"/>
    <w:rsid w:val="6D68133A"/>
    <w:rsid w:val="6D68758C"/>
    <w:rsid w:val="6D6A3304"/>
    <w:rsid w:val="6D6A6E60"/>
    <w:rsid w:val="6D714693"/>
    <w:rsid w:val="6D763A57"/>
    <w:rsid w:val="6D77332B"/>
    <w:rsid w:val="6D7952F5"/>
    <w:rsid w:val="6D7E290C"/>
    <w:rsid w:val="6D8343C6"/>
    <w:rsid w:val="6D87733D"/>
    <w:rsid w:val="6D8A457D"/>
    <w:rsid w:val="6D8C327A"/>
    <w:rsid w:val="6D8E6FF3"/>
    <w:rsid w:val="6D9078AF"/>
    <w:rsid w:val="6D910891"/>
    <w:rsid w:val="6D956F05"/>
    <w:rsid w:val="6D9E6B0A"/>
    <w:rsid w:val="6DA22A9E"/>
    <w:rsid w:val="6DA34120"/>
    <w:rsid w:val="6DA57E98"/>
    <w:rsid w:val="6DA85BDA"/>
    <w:rsid w:val="6DA87988"/>
    <w:rsid w:val="6DAA3FEF"/>
    <w:rsid w:val="6DAF51BB"/>
    <w:rsid w:val="6DAF6F69"/>
    <w:rsid w:val="6DB4457F"/>
    <w:rsid w:val="6DB91B96"/>
    <w:rsid w:val="6DBB590E"/>
    <w:rsid w:val="6DBD3434"/>
    <w:rsid w:val="6DBE0F5A"/>
    <w:rsid w:val="6DC0172B"/>
    <w:rsid w:val="6DC10B4F"/>
    <w:rsid w:val="6DC26C9C"/>
    <w:rsid w:val="6DC72E51"/>
    <w:rsid w:val="6DCA3DA3"/>
    <w:rsid w:val="6DCB690C"/>
    <w:rsid w:val="6DCC7B1B"/>
    <w:rsid w:val="6DCF4F15"/>
    <w:rsid w:val="6DD41A5B"/>
    <w:rsid w:val="6DD54C21"/>
    <w:rsid w:val="6DDB7D5E"/>
    <w:rsid w:val="6DDD3AD6"/>
    <w:rsid w:val="6DE05374"/>
    <w:rsid w:val="6DE210EC"/>
    <w:rsid w:val="6DE75249"/>
    <w:rsid w:val="6DEC1F6B"/>
    <w:rsid w:val="6DEF3809"/>
    <w:rsid w:val="6DF43C2E"/>
    <w:rsid w:val="6DF51CA3"/>
    <w:rsid w:val="6DF52A49"/>
    <w:rsid w:val="6DF66946"/>
    <w:rsid w:val="6DF901E4"/>
    <w:rsid w:val="6DFA4688"/>
    <w:rsid w:val="6E0A419F"/>
    <w:rsid w:val="6E0A58FC"/>
    <w:rsid w:val="6E0C6169"/>
    <w:rsid w:val="6E0C7F17"/>
    <w:rsid w:val="6E0E5A3E"/>
    <w:rsid w:val="6E105C5A"/>
    <w:rsid w:val="6E113780"/>
    <w:rsid w:val="6E11552E"/>
    <w:rsid w:val="6E166FE8"/>
    <w:rsid w:val="6E1B45FE"/>
    <w:rsid w:val="6E2214E9"/>
    <w:rsid w:val="6E245261"/>
    <w:rsid w:val="6E250FD9"/>
    <w:rsid w:val="6E25722B"/>
    <w:rsid w:val="6E2711F5"/>
    <w:rsid w:val="6E283B85"/>
    <w:rsid w:val="6E292877"/>
    <w:rsid w:val="6E29648D"/>
    <w:rsid w:val="6E296D1B"/>
    <w:rsid w:val="6E2A38BB"/>
    <w:rsid w:val="6E2E4332"/>
    <w:rsid w:val="6E3277EF"/>
    <w:rsid w:val="6E3341EC"/>
    <w:rsid w:val="6E3851B0"/>
    <w:rsid w:val="6E3B155E"/>
    <w:rsid w:val="6E4B4EE4"/>
    <w:rsid w:val="6E4C0C5C"/>
    <w:rsid w:val="6E4F4146"/>
    <w:rsid w:val="6E5024FA"/>
    <w:rsid w:val="6E510020"/>
    <w:rsid w:val="6E573888"/>
    <w:rsid w:val="6E5A0C83"/>
    <w:rsid w:val="6E5A5127"/>
    <w:rsid w:val="6E5B49FB"/>
    <w:rsid w:val="6E62222D"/>
    <w:rsid w:val="6E663ACB"/>
    <w:rsid w:val="6E6935BC"/>
    <w:rsid w:val="6E697118"/>
    <w:rsid w:val="6E6B10E2"/>
    <w:rsid w:val="6E6C6C08"/>
    <w:rsid w:val="6E7206C2"/>
    <w:rsid w:val="6E753D0F"/>
    <w:rsid w:val="6E761EC2"/>
    <w:rsid w:val="6E775CD9"/>
    <w:rsid w:val="6E8335BD"/>
    <w:rsid w:val="6E881C94"/>
    <w:rsid w:val="6E8977BA"/>
    <w:rsid w:val="6E8D6CB9"/>
    <w:rsid w:val="6E8E12EF"/>
    <w:rsid w:val="6E904A08"/>
    <w:rsid w:val="6E922B12"/>
    <w:rsid w:val="6E9248C1"/>
    <w:rsid w:val="6E934195"/>
    <w:rsid w:val="6E972936"/>
    <w:rsid w:val="6EA2087C"/>
    <w:rsid w:val="6EA36ACE"/>
    <w:rsid w:val="6EA840E4"/>
    <w:rsid w:val="6EA91C0A"/>
    <w:rsid w:val="6EAE0FCF"/>
    <w:rsid w:val="6EB505AF"/>
    <w:rsid w:val="6EBE3907"/>
    <w:rsid w:val="6EC922AC"/>
    <w:rsid w:val="6ECD58F9"/>
    <w:rsid w:val="6ECE341F"/>
    <w:rsid w:val="6ED0363B"/>
    <w:rsid w:val="6ED446C5"/>
    <w:rsid w:val="6ED547AD"/>
    <w:rsid w:val="6ED722D3"/>
    <w:rsid w:val="6ED952C0"/>
    <w:rsid w:val="6EE079F1"/>
    <w:rsid w:val="6EE3336E"/>
    <w:rsid w:val="6EE80984"/>
    <w:rsid w:val="6EE844E0"/>
    <w:rsid w:val="6EE90259"/>
    <w:rsid w:val="6EED3736"/>
    <w:rsid w:val="6EF70BC7"/>
    <w:rsid w:val="6EF8049C"/>
    <w:rsid w:val="6EFA5469"/>
    <w:rsid w:val="6EFB00D5"/>
    <w:rsid w:val="6EFC61DE"/>
    <w:rsid w:val="6F0230C8"/>
    <w:rsid w:val="6F056402"/>
    <w:rsid w:val="6F084B83"/>
    <w:rsid w:val="6F0B01CF"/>
    <w:rsid w:val="6F0F4163"/>
    <w:rsid w:val="6F143527"/>
    <w:rsid w:val="6F152DFC"/>
    <w:rsid w:val="6F176AC1"/>
    <w:rsid w:val="6F1C23DC"/>
    <w:rsid w:val="6F213E96"/>
    <w:rsid w:val="6F280D81"/>
    <w:rsid w:val="6F2A7D94"/>
    <w:rsid w:val="6F2D283B"/>
    <w:rsid w:val="6F2D6397"/>
    <w:rsid w:val="6F3423BE"/>
    <w:rsid w:val="6F392F8E"/>
    <w:rsid w:val="6F3B4F58"/>
    <w:rsid w:val="6F3C43AC"/>
    <w:rsid w:val="6F3D7A43"/>
    <w:rsid w:val="6F3E67F6"/>
    <w:rsid w:val="6F40431D"/>
    <w:rsid w:val="6F437969"/>
    <w:rsid w:val="6F4436E1"/>
    <w:rsid w:val="6F4656AB"/>
    <w:rsid w:val="6F4A6F49"/>
    <w:rsid w:val="6F4D07E7"/>
    <w:rsid w:val="6F4F630E"/>
    <w:rsid w:val="6F561264"/>
    <w:rsid w:val="6F563B40"/>
    <w:rsid w:val="6F5953DE"/>
    <w:rsid w:val="6F5A4CB2"/>
    <w:rsid w:val="6F5C6C7D"/>
    <w:rsid w:val="6F6049BF"/>
    <w:rsid w:val="6F60676D"/>
    <w:rsid w:val="6F631DB9"/>
    <w:rsid w:val="6F683873"/>
    <w:rsid w:val="6F685621"/>
    <w:rsid w:val="6F74788E"/>
    <w:rsid w:val="6F771D08"/>
    <w:rsid w:val="6F773AB6"/>
    <w:rsid w:val="6F7E3097"/>
    <w:rsid w:val="6F83245B"/>
    <w:rsid w:val="6F8331F1"/>
    <w:rsid w:val="6F863CF9"/>
    <w:rsid w:val="6F885CC3"/>
    <w:rsid w:val="6F8A1A3C"/>
    <w:rsid w:val="6F8A37EA"/>
    <w:rsid w:val="6F8C57B4"/>
    <w:rsid w:val="6F8C7562"/>
    <w:rsid w:val="6F8D6E36"/>
    <w:rsid w:val="6F8F2BAE"/>
    <w:rsid w:val="6F906926"/>
    <w:rsid w:val="6F93723A"/>
    <w:rsid w:val="6F963F3C"/>
    <w:rsid w:val="6F9957DB"/>
    <w:rsid w:val="6F9E54E7"/>
    <w:rsid w:val="6FA32AFD"/>
    <w:rsid w:val="6FAA3E8C"/>
    <w:rsid w:val="6FAC19B2"/>
    <w:rsid w:val="6FAD74D8"/>
    <w:rsid w:val="6FAE1A09"/>
    <w:rsid w:val="6FB10D76"/>
    <w:rsid w:val="6FB24AEE"/>
    <w:rsid w:val="6FB865A9"/>
    <w:rsid w:val="6FB95E7D"/>
    <w:rsid w:val="6FBA15D7"/>
    <w:rsid w:val="6FBB1BF5"/>
    <w:rsid w:val="6FC52A74"/>
    <w:rsid w:val="6FC7059A"/>
    <w:rsid w:val="6FC860C0"/>
    <w:rsid w:val="6FC97E45"/>
    <w:rsid w:val="6FCA008A"/>
    <w:rsid w:val="6FCA62DC"/>
    <w:rsid w:val="6FCC795E"/>
    <w:rsid w:val="6FD159D2"/>
    <w:rsid w:val="6FD35191"/>
    <w:rsid w:val="6FD75BF8"/>
    <w:rsid w:val="6FD76303"/>
    <w:rsid w:val="6FDC4C41"/>
    <w:rsid w:val="6FE0165C"/>
    <w:rsid w:val="6FE32EFA"/>
    <w:rsid w:val="6FE729EA"/>
    <w:rsid w:val="6FE86762"/>
    <w:rsid w:val="6FEA24DA"/>
    <w:rsid w:val="6FEA4288"/>
    <w:rsid w:val="6FF11ABB"/>
    <w:rsid w:val="6FF15617"/>
    <w:rsid w:val="6FF24B04"/>
    <w:rsid w:val="6FF375E1"/>
    <w:rsid w:val="6FF43359"/>
    <w:rsid w:val="6FF56C1B"/>
    <w:rsid w:val="6FF670D1"/>
    <w:rsid w:val="6FF70753"/>
    <w:rsid w:val="6FF9271D"/>
    <w:rsid w:val="6FF944CB"/>
    <w:rsid w:val="6FFD3FBC"/>
    <w:rsid w:val="70003AAC"/>
    <w:rsid w:val="700510C2"/>
    <w:rsid w:val="70057314"/>
    <w:rsid w:val="70076BE8"/>
    <w:rsid w:val="70082960"/>
    <w:rsid w:val="700A492A"/>
    <w:rsid w:val="700A6768"/>
    <w:rsid w:val="700C2451"/>
    <w:rsid w:val="700D682A"/>
    <w:rsid w:val="70131A31"/>
    <w:rsid w:val="701557A9"/>
    <w:rsid w:val="701D01BA"/>
    <w:rsid w:val="70253512"/>
    <w:rsid w:val="702754DC"/>
    <w:rsid w:val="703025E3"/>
    <w:rsid w:val="70380052"/>
    <w:rsid w:val="70380103"/>
    <w:rsid w:val="703D085C"/>
    <w:rsid w:val="703D6AAE"/>
    <w:rsid w:val="70447E3C"/>
    <w:rsid w:val="70455963"/>
    <w:rsid w:val="704716DB"/>
    <w:rsid w:val="7047792D"/>
    <w:rsid w:val="704A2F79"/>
    <w:rsid w:val="704E0CBB"/>
    <w:rsid w:val="70567B70"/>
    <w:rsid w:val="705A36F0"/>
    <w:rsid w:val="705A7660"/>
    <w:rsid w:val="705D2071"/>
    <w:rsid w:val="70651B61"/>
    <w:rsid w:val="70674864"/>
    <w:rsid w:val="70685CF4"/>
    <w:rsid w:val="70691651"/>
    <w:rsid w:val="706C2EEF"/>
    <w:rsid w:val="70745727"/>
    <w:rsid w:val="70761FC0"/>
    <w:rsid w:val="707723D0"/>
    <w:rsid w:val="707C313D"/>
    <w:rsid w:val="70820965"/>
    <w:rsid w:val="70822713"/>
    <w:rsid w:val="70871AD7"/>
    <w:rsid w:val="708741CD"/>
    <w:rsid w:val="70891CF3"/>
    <w:rsid w:val="708E2E66"/>
    <w:rsid w:val="70934920"/>
    <w:rsid w:val="709366CE"/>
    <w:rsid w:val="70980188"/>
    <w:rsid w:val="70981F36"/>
    <w:rsid w:val="709A3F00"/>
    <w:rsid w:val="709F32C5"/>
    <w:rsid w:val="70A46B2D"/>
    <w:rsid w:val="70A66401"/>
    <w:rsid w:val="70A97C9F"/>
    <w:rsid w:val="70AB1C6A"/>
    <w:rsid w:val="70AB7EBB"/>
    <w:rsid w:val="70AC7790"/>
    <w:rsid w:val="70AD67CE"/>
    <w:rsid w:val="70B12FF8"/>
    <w:rsid w:val="70B328CC"/>
    <w:rsid w:val="70B442FB"/>
    <w:rsid w:val="70B84386"/>
    <w:rsid w:val="70BC3E77"/>
    <w:rsid w:val="70BF74C3"/>
    <w:rsid w:val="70C20D61"/>
    <w:rsid w:val="70C26FB3"/>
    <w:rsid w:val="70C76378"/>
    <w:rsid w:val="70C77B9F"/>
    <w:rsid w:val="70C920F0"/>
    <w:rsid w:val="70CB230C"/>
    <w:rsid w:val="70CB5E68"/>
    <w:rsid w:val="70CC398E"/>
    <w:rsid w:val="70D016D0"/>
    <w:rsid w:val="70D311C0"/>
    <w:rsid w:val="70D32F6E"/>
    <w:rsid w:val="70D36142"/>
    <w:rsid w:val="70D70CB1"/>
    <w:rsid w:val="70D80585"/>
    <w:rsid w:val="70D94A29"/>
    <w:rsid w:val="70DA254F"/>
    <w:rsid w:val="70DA42FD"/>
    <w:rsid w:val="70DD3DED"/>
    <w:rsid w:val="70DF36C1"/>
    <w:rsid w:val="70E16873"/>
    <w:rsid w:val="70E60EF4"/>
    <w:rsid w:val="70E64A50"/>
    <w:rsid w:val="70E707C8"/>
    <w:rsid w:val="70E76A1A"/>
    <w:rsid w:val="70ED4030"/>
    <w:rsid w:val="70F058CE"/>
    <w:rsid w:val="70F5661B"/>
    <w:rsid w:val="70F96E79"/>
    <w:rsid w:val="70FA04FB"/>
    <w:rsid w:val="70FA499F"/>
    <w:rsid w:val="70FC24C5"/>
    <w:rsid w:val="70FF3D63"/>
    <w:rsid w:val="70FF5B11"/>
    <w:rsid w:val="71025602"/>
    <w:rsid w:val="71063344"/>
    <w:rsid w:val="71092E34"/>
    <w:rsid w:val="710B2708"/>
    <w:rsid w:val="710F542D"/>
    <w:rsid w:val="71153587"/>
    <w:rsid w:val="71155335"/>
    <w:rsid w:val="71186BD3"/>
    <w:rsid w:val="711A0B9D"/>
    <w:rsid w:val="711A3267"/>
    <w:rsid w:val="711C66C3"/>
    <w:rsid w:val="711F4406"/>
    <w:rsid w:val="71237A52"/>
    <w:rsid w:val="71267542"/>
    <w:rsid w:val="712D08D1"/>
    <w:rsid w:val="712D6B22"/>
    <w:rsid w:val="712E63F7"/>
    <w:rsid w:val="71360107"/>
    <w:rsid w:val="713752AB"/>
    <w:rsid w:val="713B688E"/>
    <w:rsid w:val="713C6D66"/>
    <w:rsid w:val="713D663A"/>
    <w:rsid w:val="713E488C"/>
    <w:rsid w:val="714125CE"/>
    <w:rsid w:val="71445C1A"/>
    <w:rsid w:val="71467BE4"/>
    <w:rsid w:val="7148395C"/>
    <w:rsid w:val="71494FDF"/>
    <w:rsid w:val="714A76D4"/>
    <w:rsid w:val="714C0DE7"/>
    <w:rsid w:val="714D4ACF"/>
    <w:rsid w:val="71535E5D"/>
    <w:rsid w:val="715440AF"/>
    <w:rsid w:val="71565065"/>
    <w:rsid w:val="715948DA"/>
    <w:rsid w:val="715B3690"/>
    <w:rsid w:val="715D6F2E"/>
    <w:rsid w:val="715E0A8A"/>
    <w:rsid w:val="716D5171"/>
    <w:rsid w:val="716E19B1"/>
    <w:rsid w:val="716E633A"/>
    <w:rsid w:val="716F0EE9"/>
    <w:rsid w:val="71754026"/>
    <w:rsid w:val="71787AB8"/>
    <w:rsid w:val="717C1858"/>
    <w:rsid w:val="717E112C"/>
    <w:rsid w:val="71810C1C"/>
    <w:rsid w:val="71844269"/>
    <w:rsid w:val="718524BB"/>
    <w:rsid w:val="71866233"/>
    <w:rsid w:val="718C1A9B"/>
    <w:rsid w:val="719170B1"/>
    <w:rsid w:val="71924BD7"/>
    <w:rsid w:val="71A1306D"/>
    <w:rsid w:val="71A14E1B"/>
    <w:rsid w:val="71B66B18"/>
    <w:rsid w:val="71BB219B"/>
    <w:rsid w:val="71BB5EDC"/>
    <w:rsid w:val="71C01745"/>
    <w:rsid w:val="71C27838"/>
    <w:rsid w:val="71C56D5B"/>
    <w:rsid w:val="71CC608C"/>
    <w:rsid w:val="71CC633B"/>
    <w:rsid w:val="71CD20B4"/>
    <w:rsid w:val="71CD79BE"/>
    <w:rsid w:val="71D43752"/>
    <w:rsid w:val="71D76A8E"/>
    <w:rsid w:val="71DE7E1D"/>
    <w:rsid w:val="71E60A7F"/>
    <w:rsid w:val="71E76CD1"/>
    <w:rsid w:val="71F1796A"/>
    <w:rsid w:val="71F25676"/>
    <w:rsid w:val="71F80EDE"/>
    <w:rsid w:val="71FB277D"/>
    <w:rsid w:val="71FB452B"/>
    <w:rsid w:val="71FD4747"/>
    <w:rsid w:val="71FE1745"/>
    <w:rsid w:val="71FE226D"/>
    <w:rsid w:val="72001B41"/>
    <w:rsid w:val="720158B9"/>
    <w:rsid w:val="7202623D"/>
    <w:rsid w:val="72037883"/>
    <w:rsid w:val="720535FB"/>
    <w:rsid w:val="72113D4E"/>
    <w:rsid w:val="72121874"/>
    <w:rsid w:val="72154626"/>
    <w:rsid w:val="72165809"/>
    <w:rsid w:val="721709C7"/>
    <w:rsid w:val="72220DAF"/>
    <w:rsid w:val="72262B5D"/>
    <w:rsid w:val="72283FF7"/>
    <w:rsid w:val="722872EA"/>
    <w:rsid w:val="722E7212"/>
    <w:rsid w:val="72312642"/>
    <w:rsid w:val="72331F17"/>
    <w:rsid w:val="72361A07"/>
    <w:rsid w:val="723A0474"/>
    <w:rsid w:val="723B701D"/>
    <w:rsid w:val="723F6B0D"/>
    <w:rsid w:val="72442376"/>
    <w:rsid w:val="72444159"/>
    <w:rsid w:val="7245221F"/>
    <w:rsid w:val="724C122A"/>
    <w:rsid w:val="724F2AC9"/>
    <w:rsid w:val="72516841"/>
    <w:rsid w:val="72523709"/>
    <w:rsid w:val="72575AC4"/>
    <w:rsid w:val="72586F54"/>
    <w:rsid w:val="725923E4"/>
    <w:rsid w:val="725974A3"/>
    <w:rsid w:val="725B321B"/>
    <w:rsid w:val="725D3437"/>
    <w:rsid w:val="725D6F93"/>
    <w:rsid w:val="72691DDC"/>
    <w:rsid w:val="72693B8A"/>
    <w:rsid w:val="726A7902"/>
    <w:rsid w:val="726E11A1"/>
    <w:rsid w:val="726F4F19"/>
    <w:rsid w:val="727442DD"/>
    <w:rsid w:val="727918F3"/>
    <w:rsid w:val="727A5D97"/>
    <w:rsid w:val="727B566C"/>
    <w:rsid w:val="727D3192"/>
    <w:rsid w:val="727D5888"/>
    <w:rsid w:val="727F515C"/>
    <w:rsid w:val="7285473C"/>
    <w:rsid w:val="72860B42"/>
    <w:rsid w:val="72864BF7"/>
    <w:rsid w:val="728A42D6"/>
    <w:rsid w:val="729023FC"/>
    <w:rsid w:val="72930C07"/>
    <w:rsid w:val="72964253"/>
    <w:rsid w:val="72987FCC"/>
    <w:rsid w:val="729A01E8"/>
    <w:rsid w:val="729B5D0E"/>
    <w:rsid w:val="729D1A86"/>
    <w:rsid w:val="72A746B3"/>
    <w:rsid w:val="72A93F87"/>
    <w:rsid w:val="72AE77EF"/>
    <w:rsid w:val="72AF11DE"/>
    <w:rsid w:val="72B017B9"/>
    <w:rsid w:val="72B172DF"/>
    <w:rsid w:val="72B56DCF"/>
    <w:rsid w:val="72B666A4"/>
    <w:rsid w:val="72B8066E"/>
    <w:rsid w:val="72B8241C"/>
    <w:rsid w:val="72C62D8B"/>
    <w:rsid w:val="72C74D55"/>
    <w:rsid w:val="72CB65F3"/>
    <w:rsid w:val="72CE1C3F"/>
    <w:rsid w:val="72D03C09"/>
    <w:rsid w:val="72D336FA"/>
    <w:rsid w:val="72D354A8"/>
    <w:rsid w:val="72D36C04"/>
    <w:rsid w:val="72D51220"/>
    <w:rsid w:val="72D54D7C"/>
    <w:rsid w:val="72D57472"/>
    <w:rsid w:val="72D921B3"/>
    <w:rsid w:val="72DB610A"/>
    <w:rsid w:val="72DD1E82"/>
    <w:rsid w:val="72E74AAF"/>
    <w:rsid w:val="72E94CCB"/>
    <w:rsid w:val="72F53670"/>
    <w:rsid w:val="72F83160"/>
    <w:rsid w:val="72FB055A"/>
    <w:rsid w:val="72FB4722"/>
    <w:rsid w:val="73010267"/>
    <w:rsid w:val="73012015"/>
    <w:rsid w:val="73027B3B"/>
    <w:rsid w:val="73075151"/>
    <w:rsid w:val="730E64E0"/>
    <w:rsid w:val="73104006"/>
    <w:rsid w:val="73124222"/>
    <w:rsid w:val="73125FD0"/>
    <w:rsid w:val="73131D48"/>
    <w:rsid w:val="7315038C"/>
    <w:rsid w:val="731E2BC7"/>
    <w:rsid w:val="73216213"/>
    <w:rsid w:val="7321692F"/>
    <w:rsid w:val="73221F8B"/>
    <w:rsid w:val="73247AB1"/>
    <w:rsid w:val="73261A7B"/>
    <w:rsid w:val="7329331A"/>
    <w:rsid w:val="732A5BB6"/>
    <w:rsid w:val="732B52E4"/>
    <w:rsid w:val="732D52E6"/>
    <w:rsid w:val="733046A8"/>
    <w:rsid w:val="73334198"/>
    <w:rsid w:val="733777E5"/>
    <w:rsid w:val="7338355D"/>
    <w:rsid w:val="733B20A7"/>
    <w:rsid w:val="733C129F"/>
    <w:rsid w:val="733C4DFB"/>
    <w:rsid w:val="733D0B73"/>
    <w:rsid w:val="733E6DC5"/>
    <w:rsid w:val="73410663"/>
    <w:rsid w:val="7352461E"/>
    <w:rsid w:val="7358775B"/>
    <w:rsid w:val="73591E51"/>
    <w:rsid w:val="73593BFF"/>
    <w:rsid w:val="735A7977"/>
    <w:rsid w:val="735C549D"/>
    <w:rsid w:val="735E1215"/>
    <w:rsid w:val="735E7467"/>
    <w:rsid w:val="735F0AE9"/>
    <w:rsid w:val="73637E23"/>
    <w:rsid w:val="736507F6"/>
    <w:rsid w:val="73691968"/>
    <w:rsid w:val="736B3932"/>
    <w:rsid w:val="73702CF6"/>
    <w:rsid w:val="73734D81"/>
    <w:rsid w:val="73816CB2"/>
    <w:rsid w:val="73830C7C"/>
    <w:rsid w:val="73840550"/>
    <w:rsid w:val="738467A2"/>
    <w:rsid w:val="7386076C"/>
    <w:rsid w:val="738A200A"/>
    <w:rsid w:val="738B18DE"/>
    <w:rsid w:val="738B5D82"/>
    <w:rsid w:val="738B7B30"/>
    <w:rsid w:val="738E2DDF"/>
    <w:rsid w:val="73993FFB"/>
    <w:rsid w:val="739A5FC5"/>
    <w:rsid w:val="739C3AEB"/>
    <w:rsid w:val="739F2FC5"/>
    <w:rsid w:val="73A40BF2"/>
    <w:rsid w:val="73AA26AC"/>
    <w:rsid w:val="73AB1F81"/>
    <w:rsid w:val="73B54BAD"/>
    <w:rsid w:val="73BB0416"/>
    <w:rsid w:val="73BC23E0"/>
    <w:rsid w:val="73BE1CB4"/>
    <w:rsid w:val="73C0646E"/>
    <w:rsid w:val="73C44DF0"/>
    <w:rsid w:val="73C82B32"/>
    <w:rsid w:val="73CD63C4"/>
    <w:rsid w:val="73CF3EC1"/>
    <w:rsid w:val="73D03795"/>
    <w:rsid w:val="73D367E9"/>
    <w:rsid w:val="73D56FFD"/>
    <w:rsid w:val="73D70FC8"/>
    <w:rsid w:val="73DC3D05"/>
    <w:rsid w:val="73DC65DE"/>
    <w:rsid w:val="73E62FB9"/>
    <w:rsid w:val="73F12089"/>
    <w:rsid w:val="73F25E01"/>
    <w:rsid w:val="73F6144E"/>
    <w:rsid w:val="73F76F74"/>
    <w:rsid w:val="73FF232C"/>
    <w:rsid w:val="74031DBD"/>
    <w:rsid w:val="74061450"/>
    <w:rsid w:val="74085625"/>
    <w:rsid w:val="740C0C71"/>
    <w:rsid w:val="740E5704"/>
    <w:rsid w:val="74122000"/>
    <w:rsid w:val="74220495"/>
    <w:rsid w:val="742222F5"/>
    <w:rsid w:val="74273CFD"/>
    <w:rsid w:val="74281823"/>
    <w:rsid w:val="742A10F7"/>
    <w:rsid w:val="742C1313"/>
    <w:rsid w:val="742F2BB2"/>
    <w:rsid w:val="742F4960"/>
    <w:rsid w:val="743326A2"/>
    <w:rsid w:val="7435244A"/>
    <w:rsid w:val="743E2DF5"/>
    <w:rsid w:val="74406B6D"/>
    <w:rsid w:val="74413164"/>
    <w:rsid w:val="74476126"/>
    <w:rsid w:val="744C5512"/>
    <w:rsid w:val="744F0B5E"/>
    <w:rsid w:val="744F6DB0"/>
    <w:rsid w:val="74534AF2"/>
    <w:rsid w:val="74561EEC"/>
    <w:rsid w:val="74575C64"/>
    <w:rsid w:val="745919DD"/>
    <w:rsid w:val="745B39A7"/>
    <w:rsid w:val="745B5755"/>
    <w:rsid w:val="74604B19"/>
    <w:rsid w:val="74626AE3"/>
    <w:rsid w:val="74633BE2"/>
    <w:rsid w:val="746565D3"/>
    <w:rsid w:val="746740F9"/>
    <w:rsid w:val="746A29F4"/>
    <w:rsid w:val="746B4C90"/>
    <w:rsid w:val="74706664"/>
    <w:rsid w:val="74736F42"/>
    <w:rsid w:val="74746816"/>
    <w:rsid w:val="7476258E"/>
    <w:rsid w:val="74784559"/>
    <w:rsid w:val="7479207F"/>
    <w:rsid w:val="747C14EA"/>
    <w:rsid w:val="747F3682"/>
    <w:rsid w:val="74884070"/>
    <w:rsid w:val="74911176"/>
    <w:rsid w:val="7496678D"/>
    <w:rsid w:val="749710DC"/>
    <w:rsid w:val="74975246"/>
    <w:rsid w:val="749869A9"/>
    <w:rsid w:val="7499002B"/>
    <w:rsid w:val="749B3DA3"/>
    <w:rsid w:val="749C4185"/>
    <w:rsid w:val="749E3893"/>
    <w:rsid w:val="749F1AE5"/>
    <w:rsid w:val="74A1507D"/>
    <w:rsid w:val="74A25132"/>
    <w:rsid w:val="74A470FC"/>
    <w:rsid w:val="74AA2238"/>
    <w:rsid w:val="74AF784E"/>
    <w:rsid w:val="74B530B7"/>
    <w:rsid w:val="74B84955"/>
    <w:rsid w:val="74BA06CD"/>
    <w:rsid w:val="74BA691F"/>
    <w:rsid w:val="74BB4445"/>
    <w:rsid w:val="74C0380A"/>
    <w:rsid w:val="74C257D4"/>
    <w:rsid w:val="74C652C4"/>
    <w:rsid w:val="74CC0400"/>
    <w:rsid w:val="74CE23CA"/>
    <w:rsid w:val="74D07EF1"/>
    <w:rsid w:val="74D84FF7"/>
    <w:rsid w:val="74D86DA5"/>
    <w:rsid w:val="74DA0D6F"/>
    <w:rsid w:val="74DA3A60"/>
    <w:rsid w:val="74DD616A"/>
    <w:rsid w:val="74E27C24"/>
    <w:rsid w:val="74E474F8"/>
    <w:rsid w:val="74E569A0"/>
    <w:rsid w:val="74E84985"/>
    <w:rsid w:val="74EA343A"/>
    <w:rsid w:val="74EE481B"/>
    <w:rsid w:val="74F160B9"/>
    <w:rsid w:val="74F61AF8"/>
    <w:rsid w:val="74F811F5"/>
    <w:rsid w:val="74FC0CE6"/>
    <w:rsid w:val="750162FC"/>
    <w:rsid w:val="750202C6"/>
    <w:rsid w:val="75067759"/>
    <w:rsid w:val="75071439"/>
    <w:rsid w:val="7507768A"/>
    <w:rsid w:val="750859E5"/>
    <w:rsid w:val="750B0F29"/>
    <w:rsid w:val="750C6A4F"/>
    <w:rsid w:val="750E1184"/>
    <w:rsid w:val="751002ED"/>
    <w:rsid w:val="751029E3"/>
    <w:rsid w:val="75197A63"/>
    <w:rsid w:val="751D6EAE"/>
    <w:rsid w:val="751F2C26"/>
    <w:rsid w:val="7521699E"/>
    <w:rsid w:val="752244C4"/>
    <w:rsid w:val="752540DA"/>
    <w:rsid w:val="75271ADB"/>
    <w:rsid w:val="75295853"/>
    <w:rsid w:val="752D5343"/>
    <w:rsid w:val="752E6DCD"/>
    <w:rsid w:val="75321D4A"/>
    <w:rsid w:val="75342268"/>
    <w:rsid w:val="75357D54"/>
    <w:rsid w:val="75364C39"/>
    <w:rsid w:val="75377F70"/>
    <w:rsid w:val="75383CE8"/>
    <w:rsid w:val="753A7A60"/>
    <w:rsid w:val="753D4E5A"/>
    <w:rsid w:val="754017E1"/>
    <w:rsid w:val="75466405"/>
    <w:rsid w:val="75491A51"/>
    <w:rsid w:val="754A11EA"/>
    <w:rsid w:val="754B19CB"/>
    <w:rsid w:val="754C32EF"/>
    <w:rsid w:val="754E350B"/>
    <w:rsid w:val="7551380D"/>
    <w:rsid w:val="7553467E"/>
    <w:rsid w:val="755503F6"/>
    <w:rsid w:val="75566574"/>
    <w:rsid w:val="75566793"/>
    <w:rsid w:val="755C1784"/>
    <w:rsid w:val="75600BE5"/>
    <w:rsid w:val="7563196C"/>
    <w:rsid w:val="7564475C"/>
    <w:rsid w:val="7564688B"/>
    <w:rsid w:val="756920F3"/>
    <w:rsid w:val="756D1BE3"/>
    <w:rsid w:val="756D573F"/>
    <w:rsid w:val="756F60E1"/>
    <w:rsid w:val="75703482"/>
    <w:rsid w:val="75720FA8"/>
    <w:rsid w:val="757C028F"/>
    <w:rsid w:val="757E5B9F"/>
    <w:rsid w:val="757F1917"/>
    <w:rsid w:val="757F36C5"/>
    <w:rsid w:val="758039CD"/>
    <w:rsid w:val="758111EB"/>
    <w:rsid w:val="75814476"/>
    <w:rsid w:val="758331B5"/>
    <w:rsid w:val="7583797F"/>
    <w:rsid w:val="75840CDB"/>
    <w:rsid w:val="75842A89"/>
    <w:rsid w:val="75864A53"/>
    <w:rsid w:val="75866801"/>
    <w:rsid w:val="758B02BC"/>
    <w:rsid w:val="758B3E18"/>
    <w:rsid w:val="75911025"/>
    <w:rsid w:val="75930F1E"/>
    <w:rsid w:val="75970A0E"/>
    <w:rsid w:val="75994786"/>
    <w:rsid w:val="759A405B"/>
    <w:rsid w:val="75A4312B"/>
    <w:rsid w:val="75A66EA3"/>
    <w:rsid w:val="75A86778"/>
    <w:rsid w:val="75A91E7D"/>
    <w:rsid w:val="75AB44BA"/>
    <w:rsid w:val="75B94E29"/>
    <w:rsid w:val="75BA3E91"/>
    <w:rsid w:val="75C0032F"/>
    <w:rsid w:val="75C32A24"/>
    <w:rsid w:val="75C537CD"/>
    <w:rsid w:val="75C5557C"/>
    <w:rsid w:val="75C8506C"/>
    <w:rsid w:val="75CB4B5C"/>
    <w:rsid w:val="75CB690A"/>
    <w:rsid w:val="75D10859"/>
    <w:rsid w:val="75D20F1D"/>
    <w:rsid w:val="75D27C98"/>
    <w:rsid w:val="75D457BF"/>
    <w:rsid w:val="75D4756D"/>
    <w:rsid w:val="75DA2C18"/>
    <w:rsid w:val="75DA6B4D"/>
    <w:rsid w:val="75DE663D"/>
    <w:rsid w:val="75E11C8A"/>
    <w:rsid w:val="75E43528"/>
    <w:rsid w:val="75E874BC"/>
    <w:rsid w:val="75EA4FE2"/>
    <w:rsid w:val="75ED062E"/>
    <w:rsid w:val="75EF43A6"/>
    <w:rsid w:val="75F06371"/>
    <w:rsid w:val="75F06568"/>
    <w:rsid w:val="75F13E58"/>
    <w:rsid w:val="75F145C2"/>
    <w:rsid w:val="75F47C0F"/>
    <w:rsid w:val="75F54412"/>
    <w:rsid w:val="75F714AD"/>
    <w:rsid w:val="75F776FF"/>
    <w:rsid w:val="75FE6CDF"/>
    <w:rsid w:val="7601057E"/>
    <w:rsid w:val="760360A4"/>
    <w:rsid w:val="760A11E0"/>
    <w:rsid w:val="760C31AA"/>
    <w:rsid w:val="760E3ABA"/>
    <w:rsid w:val="760F67F7"/>
    <w:rsid w:val="7610256F"/>
    <w:rsid w:val="7610431D"/>
    <w:rsid w:val="76116A13"/>
    <w:rsid w:val="761626ED"/>
    <w:rsid w:val="761958C7"/>
    <w:rsid w:val="761C7166"/>
    <w:rsid w:val="761D08E0"/>
    <w:rsid w:val="761D53B8"/>
    <w:rsid w:val="76206C56"/>
    <w:rsid w:val="76241DC1"/>
    <w:rsid w:val="76257DC8"/>
    <w:rsid w:val="76261D92"/>
    <w:rsid w:val="76283D5C"/>
    <w:rsid w:val="76285B0A"/>
    <w:rsid w:val="762A3631"/>
    <w:rsid w:val="762B1157"/>
    <w:rsid w:val="762D1373"/>
    <w:rsid w:val="762D3121"/>
    <w:rsid w:val="762F50EB"/>
    <w:rsid w:val="76300651"/>
    <w:rsid w:val="76312C11"/>
    <w:rsid w:val="76320737"/>
    <w:rsid w:val="76366479"/>
    <w:rsid w:val="76391AC6"/>
    <w:rsid w:val="763D01CC"/>
    <w:rsid w:val="763E0E8A"/>
    <w:rsid w:val="763E70DC"/>
    <w:rsid w:val="76424E1E"/>
    <w:rsid w:val="76426BCC"/>
    <w:rsid w:val="7643534A"/>
    <w:rsid w:val="764364A0"/>
    <w:rsid w:val="7645046A"/>
    <w:rsid w:val="764566BC"/>
    <w:rsid w:val="764A5A81"/>
    <w:rsid w:val="764C17F9"/>
    <w:rsid w:val="7650620D"/>
    <w:rsid w:val="76564426"/>
    <w:rsid w:val="765D347C"/>
    <w:rsid w:val="765D3A06"/>
    <w:rsid w:val="766108D3"/>
    <w:rsid w:val="76612DCA"/>
    <w:rsid w:val="766528BB"/>
    <w:rsid w:val="76676633"/>
    <w:rsid w:val="76685F07"/>
    <w:rsid w:val="766964A3"/>
    <w:rsid w:val="766D79C1"/>
    <w:rsid w:val="76746FA2"/>
    <w:rsid w:val="767D5E56"/>
    <w:rsid w:val="767E572A"/>
    <w:rsid w:val="7682346D"/>
    <w:rsid w:val="76826699"/>
    <w:rsid w:val="76856AB9"/>
    <w:rsid w:val="768947FB"/>
    <w:rsid w:val="768A40CF"/>
    <w:rsid w:val="768E0063"/>
    <w:rsid w:val="76930B91"/>
    <w:rsid w:val="7693567A"/>
    <w:rsid w:val="76946CFC"/>
    <w:rsid w:val="76984A3E"/>
    <w:rsid w:val="769D02A6"/>
    <w:rsid w:val="769D2054"/>
    <w:rsid w:val="769F4608"/>
    <w:rsid w:val="76A723DE"/>
    <w:rsid w:val="76A90E52"/>
    <w:rsid w:val="76A96C4B"/>
    <w:rsid w:val="76AE6010"/>
    <w:rsid w:val="76B31878"/>
    <w:rsid w:val="76BB697E"/>
    <w:rsid w:val="76BF12EE"/>
    <w:rsid w:val="76C021E7"/>
    <w:rsid w:val="76C07023"/>
    <w:rsid w:val="76C577FD"/>
    <w:rsid w:val="76C84BF7"/>
    <w:rsid w:val="76C87133"/>
    <w:rsid w:val="76CD08D5"/>
    <w:rsid w:val="76CE66B2"/>
    <w:rsid w:val="76D1390E"/>
    <w:rsid w:val="76D161A2"/>
    <w:rsid w:val="76D33CC8"/>
    <w:rsid w:val="76D53514"/>
    <w:rsid w:val="76D57A40"/>
    <w:rsid w:val="76D812DE"/>
    <w:rsid w:val="76DB4B92"/>
    <w:rsid w:val="76DD06A3"/>
    <w:rsid w:val="76DF08BF"/>
    <w:rsid w:val="76E00627"/>
    <w:rsid w:val="76E01F41"/>
    <w:rsid w:val="76E23F0B"/>
    <w:rsid w:val="76E45ED5"/>
    <w:rsid w:val="76E549D8"/>
    <w:rsid w:val="76E77774"/>
    <w:rsid w:val="76EF03D6"/>
    <w:rsid w:val="76F679B7"/>
    <w:rsid w:val="76F8372F"/>
    <w:rsid w:val="76FB1008"/>
    <w:rsid w:val="76FF3BB0"/>
    <w:rsid w:val="76FF4ABD"/>
    <w:rsid w:val="77052AA4"/>
    <w:rsid w:val="770976EA"/>
    <w:rsid w:val="770C2D36"/>
    <w:rsid w:val="770E2215"/>
    <w:rsid w:val="77106CCA"/>
    <w:rsid w:val="77136511"/>
    <w:rsid w:val="771542E1"/>
    <w:rsid w:val="7715608F"/>
    <w:rsid w:val="771B4819"/>
    <w:rsid w:val="771B741D"/>
    <w:rsid w:val="77204A34"/>
    <w:rsid w:val="772067E2"/>
    <w:rsid w:val="77275DC2"/>
    <w:rsid w:val="772B58B2"/>
    <w:rsid w:val="77304C77"/>
    <w:rsid w:val="7731279D"/>
    <w:rsid w:val="773329B9"/>
    <w:rsid w:val="77340A39"/>
    <w:rsid w:val="77351FD0"/>
    <w:rsid w:val="77366005"/>
    <w:rsid w:val="773724A9"/>
    <w:rsid w:val="773A0A2A"/>
    <w:rsid w:val="773B361B"/>
    <w:rsid w:val="77400C32"/>
    <w:rsid w:val="774424D0"/>
    <w:rsid w:val="77472422"/>
    <w:rsid w:val="774B1AB0"/>
    <w:rsid w:val="77505319"/>
    <w:rsid w:val="775070C7"/>
    <w:rsid w:val="77530965"/>
    <w:rsid w:val="775549AA"/>
    <w:rsid w:val="77585F7B"/>
    <w:rsid w:val="775A7F45"/>
    <w:rsid w:val="775D443A"/>
    <w:rsid w:val="775E5C88"/>
    <w:rsid w:val="77640DC4"/>
    <w:rsid w:val="7767024F"/>
    <w:rsid w:val="776B1830"/>
    <w:rsid w:val="77707769"/>
    <w:rsid w:val="777234E1"/>
    <w:rsid w:val="777261F9"/>
    <w:rsid w:val="77731007"/>
    <w:rsid w:val="77732DB5"/>
    <w:rsid w:val="77766292"/>
    <w:rsid w:val="777F31F2"/>
    <w:rsid w:val="777F79AC"/>
    <w:rsid w:val="77813724"/>
    <w:rsid w:val="77884AB3"/>
    <w:rsid w:val="77892370"/>
    <w:rsid w:val="778E4093"/>
    <w:rsid w:val="779276DF"/>
    <w:rsid w:val="77996CC0"/>
    <w:rsid w:val="779A47E6"/>
    <w:rsid w:val="77AB254F"/>
    <w:rsid w:val="77AD276B"/>
    <w:rsid w:val="77B21B30"/>
    <w:rsid w:val="77B5517C"/>
    <w:rsid w:val="77B75398"/>
    <w:rsid w:val="77BA09E4"/>
    <w:rsid w:val="77BC4F20"/>
    <w:rsid w:val="77BC4FE8"/>
    <w:rsid w:val="77BD2282"/>
    <w:rsid w:val="77BF249E"/>
    <w:rsid w:val="77C35AEB"/>
    <w:rsid w:val="77C4770B"/>
    <w:rsid w:val="77C96E79"/>
    <w:rsid w:val="77CD6969"/>
    <w:rsid w:val="77D1700D"/>
    <w:rsid w:val="77D25D2E"/>
    <w:rsid w:val="77D870BC"/>
    <w:rsid w:val="77DC095A"/>
    <w:rsid w:val="77E26D03"/>
    <w:rsid w:val="77E31CE9"/>
    <w:rsid w:val="77E562D6"/>
    <w:rsid w:val="77E617D9"/>
    <w:rsid w:val="77EB3293"/>
    <w:rsid w:val="77EC04CC"/>
    <w:rsid w:val="77EE52A6"/>
    <w:rsid w:val="77F008AA"/>
    <w:rsid w:val="77F02658"/>
    <w:rsid w:val="77F24622"/>
    <w:rsid w:val="77F8480C"/>
    <w:rsid w:val="78014865"/>
    <w:rsid w:val="78034139"/>
    <w:rsid w:val="78054355"/>
    <w:rsid w:val="780600CD"/>
    <w:rsid w:val="780659D7"/>
    <w:rsid w:val="780A3A42"/>
    <w:rsid w:val="780B7492"/>
    <w:rsid w:val="78112CFA"/>
    <w:rsid w:val="78126A72"/>
    <w:rsid w:val="781E7D5E"/>
    <w:rsid w:val="78200134"/>
    <w:rsid w:val="78210A63"/>
    <w:rsid w:val="782567A5"/>
    <w:rsid w:val="782D10B8"/>
    <w:rsid w:val="782D11B6"/>
    <w:rsid w:val="782D565A"/>
    <w:rsid w:val="78320EC2"/>
    <w:rsid w:val="78324A1E"/>
    <w:rsid w:val="783267CC"/>
    <w:rsid w:val="78370287"/>
    <w:rsid w:val="78395DAD"/>
    <w:rsid w:val="783C589D"/>
    <w:rsid w:val="783E1615"/>
    <w:rsid w:val="78436C2C"/>
    <w:rsid w:val="78442B85"/>
    <w:rsid w:val="784604CA"/>
    <w:rsid w:val="78462278"/>
    <w:rsid w:val="7847671C"/>
    <w:rsid w:val="784B788E"/>
    <w:rsid w:val="784C3D32"/>
    <w:rsid w:val="785030F6"/>
    <w:rsid w:val="78510AC5"/>
    <w:rsid w:val="78511348"/>
    <w:rsid w:val="78534934"/>
    <w:rsid w:val="78540E39"/>
    <w:rsid w:val="78570929"/>
    <w:rsid w:val="785726D7"/>
    <w:rsid w:val="78590B7C"/>
    <w:rsid w:val="78616A57"/>
    <w:rsid w:val="78623556"/>
    <w:rsid w:val="7866291A"/>
    <w:rsid w:val="78670B6C"/>
    <w:rsid w:val="786D3CA8"/>
    <w:rsid w:val="78775729"/>
    <w:rsid w:val="78782D79"/>
    <w:rsid w:val="7879264D"/>
    <w:rsid w:val="787D038F"/>
    <w:rsid w:val="787D213D"/>
    <w:rsid w:val="78801C2E"/>
    <w:rsid w:val="78811C08"/>
    <w:rsid w:val="78830961"/>
    <w:rsid w:val="788A2AAC"/>
    <w:rsid w:val="78911745"/>
    <w:rsid w:val="789254BD"/>
    <w:rsid w:val="78947487"/>
    <w:rsid w:val="78956078"/>
    <w:rsid w:val="789631FF"/>
    <w:rsid w:val="789816F7"/>
    <w:rsid w:val="78986F77"/>
    <w:rsid w:val="7899684C"/>
    <w:rsid w:val="789B0816"/>
    <w:rsid w:val="78A23952"/>
    <w:rsid w:val="78A31478"/>
    <w:rsid w:val="78A42DB0"/>
    <w:rsid w:val="78A656AB"/>
    <w:rsid w:val="78AA0A59"/>
    <w:rsid w:val="78AA2807"/>
    <w:rsid w:val="78AC657F"/>
    <w:rsid w:val="78AF2816"/>
    <w:rsid w:val="78B2245C"/>
    <w:rsid w:val="78B23585"/>
    <w:rsid w:val="78B43685"/>
    <w:rsid w:val="78B611AB"/>
    <w:rsid w:val="78B95140"/>
    <w:rsid w:val="78BB0EB8"/>
    <w:rsid w:val="78BC253A"/>
    <w:rsid w:val="78BD078C"/>
    <w:rsid w:val="78C0202A"/>
    <w:rsid w:val="78C55892"/>
    <w:rsid w:val="78C7160B"/>
    <w:rsid w:val="78CA10FB"/>
    <w:rsid w:val="78CC09CF"/>
    <w:rsid w:val="78CD4747"/>
    <w:rsid w:val="78CF04BF"/>
    <w:rsid w:val="78D83818"/>
    <w:rsid w:val="78DB50B6"/>
    <w:rsid w:val="78E172CC"/>
    <w:rsid w:val="78E24696"/>
    <w:rsid w:val="78E33F6B"/>
    <w:rsid w:val="78E55F35"/>
    <w:rsid w:val="78E71CAD"/>
    <w:rsid w:val="78E81581"/>
    <w:rsid w:val="78EA1D1F"/>
    <w:rsid w:val="78EC72C3"/>
    <w:rsid w:val="78EE6B97"/>
    <w:rsid w:val="78EF4516"/>
    <w:rsid w:val="78F148D9"/>
    <w:rsid w:val="78F14BA4"/>
    <w:rsid w:val="78F34ED3"/>
    <w:rsid w:val="78F62113"/>
    <w:rsid w:val="78F817C4"/>
    <w:rsid w:val="78FA0D3D"/>
    <w:rsid w:val="78FD720C"/>
    <w:rsid w:val="7904172F"/>
    <w:rsid w:val="79052133"/>
    <w:rsid w:val="79053EE1"/>
    <w:rsid w:val="7908577F"/>
    <w:rsid w:val="790C3AE2"/>
    <w:rsid w:val="790C5A7A"/>
    <w:rsid w:val="790F4D60"/>
    <w:rsid w:val="790F7E27"/>
    <w:rsid w:val="791412EC"/>
    <w:rsid w:val="791B3704"/>
    <w:rsid w:val="791D56CF"/>
    <w:rsid w:val="792627D5"/>
    <w:rsid w:val="792702FB"/>
    <w:rsid w:val="792720A9"/>
    <w:rsid w:val="79294073"/>
    <w:rsid w:val="792A231A"/>
    <w:rsid w:val="79316829"/>
    <w:rsid w:val="79336CA0"/>
    <w:rsid w:val="793636B6"/>
    <w:rsid w:val="793842B6"/>
    <w:rsid w:val="793B3DA7"/>
    <w:rsid w:val="793D7B1F"/>
    <w:rsid w:val="793F5645"/>
    <w:rsid w:val="79450781"/>
    <w:rsid w:val="794A5D98"/>
    <w:rsid w:val="794B223C"/>
    <w:rsid w:val="794B3FEA"/>
    <w:rsid w:val="794E5888"/>
    <w:rsid w:val="795135CA"/>
    <w:rsid w:val="79516F21"/>
    <w:rsid w:val="79532E9E"/>
    <w:rsid w:val="79550001"/>
    <w:rsid w:val="79652BD2"/>
    <w:rsid w:val="796926C2"/>
    <w:rsid w:val="79797662"/>
    <w:rsid w:val="797E66A9"/>
    <w:rsid w:val="797F1EE5"/>
    <w:rsid w:val="79815C5D"/>
    <w:rsid w:val="79892D64"/>
    <w:rsid w:val="798B088A"/>
    <w:rsid w:val="798C015E"/>
    <w:rsid w:val="798D4602"/>
    <w:rsid w:val="799139C7"/>
    <w:rsid w:val="79960FDD"/>
    <w:rsid w:val="79986942"/>
    <w:rsid w:val="79A302E9"/>
    <w:rsid w:val="79A4194C"/>
    <w:rsid w:val="79A47B9E"/>
    <w:rsid w:val="79A74F98"/>
    <w:rsid w:val="79A96F62"/>
    <w:rsid w:val="79A97383"/>
    <w:rsid w:val="79AC0800"/>
    <w:rsid w:val="79AE4579"/>
    <w:rsid w:val="79B06543"/>
    <w:rsid w:val="79B50A3B"/>
    <w:rsid w:val="79B80F53"/>
    <w:rsid w:val="79BA4CCB"/>
    <w:rsid w:val="79BD2A0E"/>
    <w:rsid w:val="79BE0C60"/>
    <w:rsid w:val="79BF6786"/>
    <w:rsid w:val="79C1605A"/>
    <w:rsid w:val="79CB0C87"/>
    <w:rsid w:val="79CB6ED9"/>
    <w:rsid w:val="79D02741"/>
    <w:rsid w:val="79D27F63"/>
    <w:rsid w:val="79D55454"/>
    <w:rsid w:val="79D57D57"/>
    <w:rsid w:val="79D7587D"/>
    <w:rsid w:val="79DA35C0"/>
    <w:rsid w:val="79DC10E6"/>
    <w:rsid w:val="79DC2E94"/>
    <w:rsid w:val="79DF4732"/>
    <w:rsid w:val="79E166FC"/>
    <w:rsid w:val="79E27E8B"/>
    <w:rsid w:val="79E61F64"/>
    <w:rsid w:val="79E626FC"/>
    <w:rsid w:val="79EA1A55"/>
    <w:rsid w:val="79EE0E19"/>
    <w:rsid w:val="79EE2BC7"/>
    <w:rsid w:val="79F006ED"/>
    <w:rsid w:val="79F0693F"/>
    <w:rsid w:val="79F25E0C"/>
    <w:rsid w:val="79F850CE"/>
    <w:rsid w:val="79F90271"/>
    <w:rsid w:val="79FA156C"/>
    <w:rsid w:val="79FA77BE"/>
    <w:rsid w:val="79FC52E4"/>
    <w:rsid w:val="79FC572A"/>
    <w:rsid w:val="79FD443C"/>
    <w:rsid w:val="79FF7AF6"/>
    <w:rsid w:val="7A041962"/>
    <w:rsid w:val="7A0628B2"/>
    <w:rsid w:val="7A13262E"/>
    <w:rsid w:val="7A150154"/>
    <w:rsid w:val="7A15284A"/>
    <w:rsid w:val="7A187C44"/>
    <w:rsid w:val="7A1940E8"/>
    <w:rsid w:val="7A1A39BC"/>
    <w:rsid w:val="7A1B0D74"/>
    <w:rsid w:val="7A1C14E2"/>
    <w:rsid w:val="7A1C5986"/>
    <w:rsid w:val="7A1D1975"/>
    <w:rsid w:val="7A1E525A"/>
    <w:rsid w:val="7A205476"/>
    <w:rsid w:val="7A236D15"/>
    <w:rsid w:val="7A266805"/>
    <w:rsid w:val="7A28257D"/>
    <w:rsid w:val="7A28432B"/>
    <w:rsid w:val="7A2D36EF"/>
    <w:rsid w:val="7A354F92"/>
    <w:rsid w:val="7A396538"/>
    <w:rsid w:val="7A3E5150"/>
    <w:rsid w:val="7A3E58FC"/>
    <w:rsid w:val="7A3F3AF5"/>
    <w:rsid w:val="7A43196A"/>
    <w:rsid w:val="7A4647B1"/>
    <w:rsid w:val="7A4670D6"/>
    <w:rsid w:val="7A4C007B"/>
    <w:rsid w:val="7A534B63"/>
    <w:rsid w:val="7A545120"/>
    <w:rsid w:val="7A5549F4"/>
    <w:rsid w:val="7A570902"/>
    <w:rsid w:val="7A574C10"/>
    <w:rsid w:val="7A5E1AFB"/>
    <w:rsid w:val="7A6151A7"/>
    <w:rsid w:val="7A615382"/>
    <w:rsid w:val="7A67303B"/>
    <w:rsid w:val="7A685E0A"/>
    <w:rsid w:val="7A6D4434"/>
    <w:rsid w:val="7A715E12"/>
    <w:rsid w:val="7A721A4A"/>
    <w:rsid w:val="7A765096"/>
    <w:rsid w:val="7A7B08FF"/>
    <w:rsid w:val="7A7C6425"/>
    <w:rsid w:val="7A820227"/>
    <w:rsid w:val="7A8377B3"/>
    <w:rsid w:val="7A85352B"/>
    <w:rsid w:val="7A8772A3"/>
    <w:rsid w:val="7A8B6668"/>
    <w:rsid w:val="7A8C2B0C"/>
    <w:rsid w:val="7A8F7BF0"/>
    <w:rsid w:val="7A8F7F06"/>
    <w:rsid w:val="7A903C7E"/>
    <w:rsid w:val="7A910122"/>
    <w:rsid w:val="7A965738"/>
    <w:rsid w:val="7A9674E6"/>
    <w:rsid w:val="7A990D85"/>
    <w:rsid w:val="7A995229"/>
    <w:rsid w:val="7A9C0875"/>
    <w:rsid w:val="7A9E283F"/>
    <w:rsid w:val="7AA5772A"/>
    <w:rsid w:val="7AA82D76"/>
    <w:rsid w:val="7AAA4C11"/>
    <w:rsid w:val="7AAB1D04"/>
    <w:rsid w:val="7AAC0AB8"/>
    <w:rsid w:val="7AAC4F5C"/>
    <w:rsid w:val="7ABA4368"/>
    <w:rsid w:val="7ABB0CFB"/>
    <w:rsid w:val="7ABC4A73"/>
    <w:rsid w:val="7ABE4C8F"/>
    <w:rsid w:val="7ABF4168"/>
    <w:rsid w:val="7AC001C9"/>
    <w:rsid w:val="7AC34054"/>
    <w:rsid w:val="7AC51B7A"/>
    <w:rsid w:val="7AC5601E"/>
    <w:rsid w:val="7AC6403B"/>
    <w:rsid w:val="7AC83418"/>
    <w:rsid w:val="7ACB4CB6"/>
    <w:rsid w:val="7ACC2F08"/>
    <w:rsid w:val="7AD05746"/>
    <w:rsid w:val="7AD16771"/>
    <w:rsid w:val="7AD26045"/>
    <w:rsid w:val="7AD718AD"/>
    <w:rsid w:val="7AD85D51"/>
    <w:rsid w:val="7AD924B1"/>
    <w:rsid w:val="7AD93877"/>
    <w:rsid w:val="7ADD0ED0"/>
    <w:rsid w:val="7ADD5115"/>
    <w:rsid w:val="7AE00762"/>
    <w:rsid w:val="7AE04C06"/>
    <w:rsid w:val="7AE069B4"/>
    <w:rsid w:val="7AE2272C"/>
    <w:rsid w:val="7AE75F94"/>
    <w:rsid w:val="7AEA338E"/>
    <w:rsid w:val="7AEF4E49"/>
    <w:rsid w:val="7AF4245F"/>
    <w:rsid w:val="7AF62AFF"/>
    <w:rsid w:val="7AF91823"/>
    <w:rsid w:val="7AF97A75"/>
    <w:rsid w:val="7B023629"/>
    <w:rsid w:val="7B046B46"/>
    <w:rsid w:val="7B05466C"/>
    <w:rsid w:val="7B05641A"/>
    <w:rsid w:val="7B066C11"/>
    <w:rsid w:val="7B113011"/>
    <w:rsid w:val="7B136D89"/>
    <w:rsid w:val="7B165032"/>
    <w:rsid w:val="7B191EC6"/>
    <w:rsid w:val="7B1D19B6"/>
    <w:rsid w:val="7B1D5512"/>
    <w:rsid w:val="7B205002"/>
    <w:rsid w:val="7B244A56"/>
    <w:rsid w:val="7B256ABC"/>
    <w:rsid w:val="7B257FFD"/>
    <w:rsid w:val="7B261E11"/>
    <w:rsid w:val="7B263617"/>
    <w:rsid w:val="7B29035B"/>
    <w:rsid w:val="7B2A7C2F"/>
    <w:rsid w:val="7B2F3497"/>
    <w:rsid w:val="7B30793B"/>
    <w:rsid w:val="7B310FBD"/>
    <w:rsid w:val="7B31720F"/>
    <w:rsid w:val="7B343476"/>
    <w:rsid w:val="7B3867F0"/>
    <w:rsid w:val="7B4038F6"/>
    <w:rsid w:val="7B445194"/>
    <w:rsid w:val="7B4707E1"/>
    <w:rsid w:val="7B4E7DC1"/>
    <w:rsid w:val="7B4F58E7"/>
    <w:rsid w:val="7B564EC8"/>
    <w:rsid w:val="7B5829EE"/>
    <w:rsid w:val="7B594DD6"/>
    <w:rsid w:val="7B5A2978"/>
    <w:rsid w:val="7B5A7E4C"/>
    <w:rsid w:val="7B5E119B"/>
    <w:rsid w:val="7B5F3D7C"/>
    <w:rsid w:val="7B6018A2"/>
    <w:rsid w:val="7B6475E5"/>
    <w:rsid w:val="7B667AF9"/>
    <w:rsid w:val="7B670E83"/>
    <w:rsid w:val="7B6F1AE6"/>
    <w:rsid w:val="7B7468F8"/>
    <w:rsid w:val="7B7470FC"/>
    <w:rsid w:val="7B7974B6"/>
    <w:rsid w:val="7B7D06A6"/>
    <w:rsid w:val="7B841A35"/>
    <w:rsid w:val="7B8437E3"/>
    <w:rsid w:val="7B86755B"/>
    <w:rsid w:val="7B871525"/>
    <w:rsid w:val="7B8C2698"/>
    <w:rsid w:val="7B8D120C"/>
    <w:rsid w:val="7B8E01BE"/>
    <w:rsid w:val="7B8E6410"/>
    <w:rsid w:val="7B9529FC"/>
    <w:rsid w:val="7B9D48A5"/>
    <w:rsid w:val="7B9F061D"/>
    <w:rsid w:val="7B9F686F"/>
    <w:rsid w:val="7BA63759"/>
    <w:rsid w:val="7BAE0860"/>
    <w:rsid w:val="7BB120FE"/>
    <w:rsid w:val="7BB37C24"/>
    <w:rsid w:val="7BB67714"/>
    <w:rsid w:val="7BB816DF"/>
    <w:rsid w:val="7BBB4D2B"/>
    <w:rsid w:val="7BC71922"/>
    <w:rsid w:val="7BCC0CE6"/>
    <w:rsid w:val="7BCE4A5E"/>
    <w:rsid w:val="7BD61B65"/>
    <w:rsid w:val="7BE10C35"/>
    <w:rsid w:val="7BE129E3"/>
    <w:rsid w:val="7BE44282"/>
    <w:rsid w:val="7BE55C9F"/>
    <w:rsid w:val="7BE95312"/>
    <w:rsid w:val="7BEB3862"/>
    <w:rsid w:val="7BEC3136"/>
    <w:rsid w:val="7BED75DA"/>
    <w:rsid w:val="7BEE0031"/>
    <w:rsid w:val="7BEE0103"/>
    <w:rsid w:val="7BF546E1"/>
    <w:rsid w:val="7BF73FB5"/>
    <w:rsid w:val="7BFA6928"/>
    <w:rsid w:val="7BFC15CB"/>
    <w:rsid w:val="7BFC781D"/>
    <w:rsid w:val="7BFE5983"/>
    <w:rsid w:val="7C014E34"/>
    <w:rsid w:val="7C02295A"/>
    <w:rsid w:val="7C06244A"/>
    <w:rsid w:val="7C077F70"/>
    <w:rsid w:val="7C084414"/>
    <w:rsid w:val="7C0A0FE4"/>
    <w:rsid w:val="7C0E57A2"/>
    <w:rsid w:val="7C105077"/>
    <w:rsid w:val="7C122B9D"/>
    <w:rsid w:val="7C1C7EBF"/>
    <w:rsid w:val="7C240B22"/>
    <w:rsid w:val="7C254906"/>
    <w:rsid w:val="7C280612"/>
    <w:rsid w:val="7C2C6CF3"/>
    <w:rsid w:val="7C2D5C29"/>
    <w:rsid w:val="7C2E374F"/>
    <w:rsid w:val="7C305719"/>
    <w:rsid w:val="7C354ADD"/>
    <w:rsid w:val="7C372603"/>
    <w:rsid w:val="7C374CF9"/>
    <w:rsid w:val="7C397E67"/>
    <w:rsid w:val="7C3C40BE"/>
    <w:rsid w:val="7C3F595C"/>
    <w:rsid w:val="7C4371FA"/>
    <w:rsid w:val="7C4B60AF"/>
    <w:rsid w:val="7C5036C5"/>
    <w:rsid w:val="7C547659"/>
    <w:rsid w:val="7C574A54"/>
    <w:rsid w:val="7C590818"/>
    <w:rsid w:val="7C594C70"/>
    <w:rsid w:val="7C596A1E"/>
    <w:rsid w:val="7C5E5DE2"/>
    <w:rsid w:val="7C5F7DAC"/>
    <w:rsid w:val="7C617073"/>
    <w:rsid w:val="7C6A0C2B"/>
    <w:rsid w:val="7C6D4277"/>
    <w:rsid w:val="7C6F4493"/>
    <w:rsid w:val="7C705B15"/>
    <w:rsid w:val="7C743857"/>
    <w:rsid w:val="7C745605"/>
    <w:rsid w:val="7C7C10F6"/>
    <w:rsid w:val="7C7C270C"/>
    <w:rsid w:val="7C7D2C09"/>
    <w:rsid w:val="7C7E46D6"/>
    <w:rsid w:val="7C7E6AAA"/>
    <w:rsid w:val="7C833A9B"/>
    <w:rsid w:val="7C853BEA"/>
    <w:rsid w:val="7C881368"/>
    <w:rsid w:val="7C8D1502"/>
    <w:rsid w:val="7C8D2B6B"/>
    <w:rsid w:val="7C8D66C7"/>
    <w:rsid w:val="7C920181"/>
    <w:rsid w:val="7C99506C"/>
    <w:rsid w:val="7C9B5288"/>
    <w:rsid w:val="7C9C6796"/>
    <w:rsid w:val="7CA0289E"/>
    <w:rsid w:val="7CA13F21"/>
    <w:rsid w:val="7CAA1027"/>
    <w:rsid w:val="7CAA54CB"/>
    <w:rsid w:val="7CAB2FF1"/>
    <w:rsid w:val="7CAD6D69"/>
    <w:rsid w:val="7CB00608"/>
    <w:rsid w:val="7CB579CC"/>
    <w:rsid w:val="7CB71996"/>
    <w:rsid w:val="7CB77BE8"/>
    <w:rsid w:val="7CB9570E"/>
    <w:rsid w:val="7CBB1486"/>
    <w:rsid w:val="7CC3658D"/>
    <w:rsid w:val="7CC540B3"/>
    <w:rsid w:val="7CC61BD9"/>
    <w:rsid w:val="7CC83BA3"/>
    <w:rsid w:val="7CCC3693"/>
    <w:rsid w:val="7CCD2F68"/>
    <w:rsid w:val="7CCF0A8E"/>
    <w:rsid w:val="7CD24A22"/>
    <w:rsid w:val="7CD267D0"/>
    <w:rsid w:val="7CD3352D"/>
    <w:rsid w:val="7CD442F6"/>
    <w:rsid w:val="7CDE33C7"/>
    <w:rsid w:val="7CE0713F"/>
    <w:rsid w:val="7CE27788"/>
    <w:rsid w:val="7CE34539"/>
    <w:rsid w:val="7CE81B50"/>
    <w:rsid w:val="7CEF7382"/>
    <w:rsid w:val="7CF404F4"/>
    <w:rsid w:val="7CF52FF1"/>
    <w:rsid w:val="7CF76237"/>
    <w:rsid w:val="7CF8306D"/>
    <w:rsid w:val="7CF95B0B"/>
    <w:rsid w:val="7CFC55FB"/>
    <w:rsid w:val="7CFE1373"/>
    <w:rsid w:val="7D0270B5"/>
    <w:rsid w:val="7D052701"/>
    <w:rsid w:val="7D0746CC"/>
    <w:rsid w:val="7D0C32F1"/>
    <w:rsid w:val="7D0D15B6"/>
    <w:rsid w:val="7D0F17D2"/>
    <w:rsid w:val="7D0F408D"/>
    <w:rsid w:val="7D126BCC"/>
    <w:rsid w:val="7D1800F4"/>
    <w:rsid w:val="7D1961AD"/>
    <w:rsid w:val="7D1B3CD3"/>
    <w:rsid w:val="7D1D5C9D"/>
    <w:rsid w:val="7D1F7C67"/>
    <w:rsid w:val="7D20578D"/>
    <w:rsid w:val="7D2C4132"/>
    <w:rsid w:val="7D2F777E"/>
    <w:rsid w:val="7D363D38"/>
    <w:rsid w:val="7D376633"/>
    <w:rsid w:val="7D3B1113"/>
    <w:rsid w:val="7D3B6123"/>
    <w:rsid w:val="7D3B79D2"/>
    <w:rsid w:val="7D480840"/>
    <w:rsid w:val="7D491C6C"/>
    <w:rsid w:val="7D515947"/>
    <w:rsid w:val="7D5429C0"/>
    <w:rsid w:val="7D584F27"/>
    <w:rsid w:val="7D592F5B"/>
    <w:rsid w:val="7D5E1E12"/>
    <w:rsid w:val="7D5F62B6"/>
    <w:rsid w:val="7D60202E"/>
    <w:rsid w:val="7D621902"/>
    <w:rsid w:val="7D657644"/>
    <w:rsid w:val="7D6733BC"/>
    <w:rsid w:val="7D692C90"/>
    <w:rsid w:val="7D6C452F"/>
    <w:rsid w:val="7D6E02A7"/>
    <w:rsid w:val="7D6E6D43"/>
    <w:rsid w:val="7D6F2271"/>
    <w:rsid w:val="7D715FE9"/>
    <w:rsid w:val="7D783E5E"/>
    <w:rsid w:val="7D7A30EF"/>
    <w:rsid w:val="7D7D2BE0"/>
    <w:rsid w:val="7D7F0706"/>
    <w:rsid w:val="7D891584"/>
    <w:rsid w:val="7D935F5F"/>
    <w:rsid w:val="7D9B3066"/>
    <w:rsid w:val="7DA55C93"/>
    <w:rsid w:val="7DA912DF"/>
    <w:rsid w:val="7DB57A34"/>
    <w:rsid w:val="7DB67EA0"/>
    <w:rsid w:val="7DC205F3"/>
    <w:rsid w:val="7DC41F1A"/>
    <w:rsid w:val="7DC51E91"/>
    <w:rsid w:val="7DC720AD"/>
    <w:rsid w:val="7DC97BD3"/>
    <w:rsid w:val="7DD24CD9"/>
    <w:rsid w:val="7DD3022C"/>
    <w:rsid w:val="7DD56578"/>
    <w:rsid w:val="7DD6409E"/>
    <w:rsid w:val="7DD722F0"/>
    <w:rsid w:val="7DDC2D02"/>
    <w:rsid w:val="7DDD4DD0"/>
    <w:rsid w:val="7DDF73F6"/>
    <w:rsid w:val="7DE40569"/>
    <w:rsid w:val="7DE60973"/>
    <w:rsid w:val="7DE71E07"/>
    <w:rsid w:val="7DEB18F7"/>
    <w:rsid w:val="7DEC566F"/>
    <w:rsid w:val="7DEF0916"/>
    <w:rsid w:val="7DF73799"/>
    <w:rsid w:val="7DF82266"/>
    <w:rsid w:val="7DFB58B2"/>
    <w:rsid w:val="7E0230E5"/>
    <w:rsid w:val="7E040C0B"/>
    <w:rsid w:val="7E046E5D"/>
    <w:rsid w:val="7E066731"/>
    <w:rsid w:val="7E0806FB"/>
    <w:rsid w:val="7E0B1F99"/>
    <w:rsid w:val="7E1077B1"/>
    <w:rsid w:val="7E132BFC"/>
    <w:rsid w:val="7E133D24"/>
    <w:rsid w:val="7E154BC6"/>
    <w:rsid w:val="7E156974"/>
    <w:rsid w:val="7E186464"/>
    <w:rsid w:val="7E1E5218"/>
    <w:rsid w:val="7E2117BD"/>
    <w:rsid w:val="7E307C52"/>
    <w:rsid w:val="7E372D8F"/>
    <w:rsid w:val="7E3E24BF"/>
    <w:rsid w:val="7E3F7E95"/>
    <w:rsid w:val="7E497221"/>
    <w:rsid w:val="7E4D4360"/>
    <w:rsid w:val="7E4E00D8"/>
    <w:rsid w:val="7E5020A2"/>
    <w:rsid w:val="7E527BC8"/>
    <w:rsid w:val="7E5412D5"/>
    <w:rsid w:val="7E553215"/>
    <w:rsid w:val="7E5A6A7D"/>
    <w:rsid w:val="7E5E656D"/>
    <w:rsid w:val="7E617E0B"/>
    <w:rsid w:val="7E631DD5"/>
    <w:rsid w:val="7E637801"/>
    <w:rsid w:val="7E6416AA"/>
    <w:rsid w:val="7E6478FC"/>
    <w:rsid w:val="7E663674"/>
    <w:rsid w:val="7E696CC0"/>
    <w:rsid w:val="7E6A3164"/>
    <w:rsid w:val="7E70004F"/>
    <w:rsid w:val="7E722019"/>
    <w:rsid w:val="7E7318ED"/>
    <w:rsid w:val="7E7734B5"/>
    <w:rsid w:val="7E795462"/>
    <w:rsid w:val="7E7A44AA"/>
    <w:rsid w:val="7E843AFA"/>
    <w:rsid w:val="7E857F9E"/>
    <w:rsid w:val="7E8F4979"/>
    <w:rsid w:val="7E927FC5"/>
    <w:rsid w:val="7E932546"/>
    <w:rsid w:val="7E944CE0"/>
    <w:rsid w:val="7E946F0E"/>
    <w:rsid w:val="7E9957F7"/>
    <w:rsid w:val="7E9A4E1F"/>
    <w:rsid w:val="7E9A50CB"/>
    <w:rsid w:val="7E9F0934"/>
    <w:rsid w:val="7EA5419C"/>
    <w:rsid w:val="7EA7723A"/>
    <w:rsid w:val="7EA85A3A"/>
    <w:rsid w:val="7EA9255D"/>
    <w:rsid w:val="7EAB552B"/>
    <w:rsid w:val="7EB048EF"/>
    <w:rsid w:val="7EB138C0"/>
    <w:rsid w:val="7EB22240"/>
    <w:rsid w:val="7EB50157"/>
    <w:rsid w:val="7EB75C7D"/>
    <w:rsid w:val="7EB97C47"/>
    <w:rsid w:val="7EBB576E"/>
    <w:rsid w:val="7EBC3042"/>
    <w:rsid w:val="7EC108AA"/>
    <w:rsid w:val="7EC860DC"/>
    <w:rsid w:val="7ECB1729"/>
    <w:rsid w:val="7ED14F91"/>
    <w:rsid w:val="7ED22AB7"/>
    <w:rsid w:val="7ED607F9"/>
    <w:rsid w:val="7ED700CE"/>
    <w:rsid w:val="7EE12CFA"/>
    <w:rsid w:val="7EE4500E"/>
    <w:rsid w:val="7EE60311"/>
    <w:rsid w:val="7EEB3B79"/>
    <w:rsid w:val="7EEF3669"/>
    <w:rsid w:val="7EEF71C5"/>
    <w:rsid w:val="7EF55075"/>
    <w:rsid w:val="7EF56FBB"/>
    <w:rsid w:val="7EFB0260"/>
    <w:rsid w:val="7EFB200E"/>
    <w:rsid w:val="7F0215EE"/>
    <w:rsid w:val="7F037115"/>
    <w:rsid w:val="7F0768EB"/>
    <w:rsid w:val="7F141322"/>
    <w:rsid w:val="7F1430D0"/>
    <w:rsid w:val="7F143BEC"/>
    <w:rsid w:val="7F192494"/>
    <w:rsid w:val="7F1B7FBA"/>
    <w:rsid w:val="7F1E3731"/>
    <w:rsid w:val="7F1E5CFC"/>
    <w:rsid w:val="7F231565"/>
    <w:rsid w:val="7F2341F7"/>
    <w:rsid w:val="7F2A54C9"/>
    <w:rsid w:val="7F2C102E"/>
    <w:rsid w:val="7F2D414E"/>
    <w:rsid w:val="7F3177DE"/>
    <w:rsid w:val="7F3217A8"/>
    <w:rsid w:val="7F32561D"/>
    <w:rsid w:val="7F343772"/>
    <w:rsid w:val="7F3823EB"/>
    <w:rsid w:val="7F394978"/>
    <w:rsid w:val="7F3B065C"/>
    <w:rsid w:val="7F3D43D5"/>
    <w:rsid w:val="7F427C3D"/>
    <w:rsid w:val="7F4514DB"/>
    <w:rsid w:val="7F460DAF"/>
    <w:rsid w:val="7F480FCB"/>
    <w:rsid w:val="7F4A08A0"/>
    <w:rsid w:val="7F511C2E"/>
    <w:rsid w:val="7F5131E5"/>
    <w:rsid w:val="7F5931D8"/>
    <w:rsid w:val="7F5B2AAD"/>
    <w:rsid w:val="7F5E259D"/>
    <w:rsid w:val="7F5F07EF"/>
    <w:rsid w:val="7F606315"/>
    <w:rsid w:val="7F625BE9"/>
    <w:rsid w:val="7F6851CA"/>
    <w:rsid w:val="7F6A0F42"/>
    <w:rsid w:val="7F6E0A32"/>
    <w:rsid w:val="7F6F076C"/>
    <w:rsid w:val="7F712CCC"/>
    <w:rsid w:val="7F715AF2"/>
    <w:rsid w:val="7F761D48"/>
    <w:rsid w:val="7F78365F"/>
    <w:rsid w:val="7F7A1B59"/>
    <w:rsid w:val="7F7B6CAB"/>
    <w:rsid w:val="7F804BE1"/>
    <w:rsid w:val="7F817B02"/>
    <w:rsid w:val="7F842003"/>
    <w:rsid w:val="7F886E69"/>
    <w:rsid w:val="7F8B2ADE"/>
    <w:rsid w:val="7F8C2C66"/>
    <w:rsid w:val="7F8F2F5A"/>
    <w:rsid w:val="7F8F6BFA"/>
    <w:rsid w:val="7F967F89"/>
    <w:rsid w:val="7FA04FB5"/>
    <w:rsid w:val="7FA206DC"/>
    <w:rsid w:val="7FA33936"/>
    <w:rsid w:val="7FA501CC"/>
    <w:rsid w:val="7FA977A8"/>
    <w:rsid w:val="7FAA57E2"/>
    <w:rsid w:val="7FAA7590"/>
    <w:rsid w:val="7FB126CD"/>
    <w:rsid w:val="7FBA5A25"/>
    <w:rsid w:val="7FBB179D"/>
    <w:rsid w:val="7FC00B62"/>
    <w:rsid w:val="7FC70142"/>
    <w:rsid w:val="7FC71EF0"/>
    <w:rsid w:val="7FC815F0"/>
    <w:rsid w:val="7FCF6FF7"/>
    <w:rsid w:val="7FD36AE7"/>
    <w:rsid w:val="7FD50AB1"/>
    <w:rsid w:val="7FDB3BED"/>
    <w:rsid w:val="7FDD34C2"/>
    <w:rsid w:val="7FDE7B28"/>
    <w:rsid w:val="7FDF36DE"/>
    <w:rsid w:val="7FE707E4"/>
    <w:rsid w:val="7FE9455C"/>
    <w:rsid w:val="7FF8654D"/>
    <w:rsid w:val="7FFA0518"/>
    <w:rsid w:val="7FFD5912"/>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5"/>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40"/>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10"/>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7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2"/>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1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link w:val="71"/>
    <w:unhideWhenUsed/>
    <w:qFormat/>
    <w:uiPriority w:val="1"/>
    <w:rPr>
      <w:rFonts w:ascii="仿宋_GB2312" w:eastAsia="仿宋_GB2312"/>
      <w:b/>
      <w:sz w:val="32"/>
      <w:szCs w:val="32"/>
    </w:rPr>
  </w:style>
  <w:style w:type="table" w:default="1" w:styleId="63">
    <w:name w:val="Normal Table"/>
    <w:unhideWhenUsed/>
    <w:qFormat/>
    <w:uiPriority w:val="99"/>
    <w:pPr>
      <w:widowControl/>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styleId="2">
    <w:name w:val="Body Text Indent"/>
    <w:basedOn w:val="1"/>
    <w:next w:val="1"/>
    <w:link w:val="783"/>
    <w:qFormat/>
    <w:uiPriority w:val="0"/>
    <w:pPr>
      <w:spacing w:line="480" w:lineRule="exact"/>
      <w:ind w:firstLine="480" w:firstLineChars="200"/>
    </w:pPr>
    <w:rPr>
      <w:rFonts w:ascii="宋体" w:hAnsi="宋体"/>
      <w:sz w:val="24"/>
    </w:rPr>
  </w:style>
  <w:style w:type="paragraph" w:customStyle="1" w:styleId="5">
    <w:name w:val="标题 1 New New"/>
    <w:basedOn w:val="1"/>
    <w:qFormat/>
    <w:uiPriority w:val="0"/>
    <w:pPr>
      <w:numPr>
        <w:ilvl w:val="0"/>
        <w:numId w:val="1"/>
      </w:numPr>
    </w:pPr>
  </w:style>
  <w:style w:type="paragraph" w:styleId="7">
    <w:name w:val="Normal Indent"/>
    <w:basedOn w:val="1"/>
    <w:next w:val="1"/>
    <w:link w:val="720"/>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752"/>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27"/>
    <w:qFormat/>
    <w:uiPriority w:val="0"/>
    <w:pPr>
      <w:shd w:val="clear" w:color="auto" w:fill="000080"/>
    </w:pPr>
  </w:style>
  <w:style w:type="paragraph" w:styleId="21">
    <w:name w:val="annotation text"/>
    <w:basedOn w:val="1"/>
    <w:link w:val="855"/>
    <w:qFormat/>
    <w:uiPriority w:val="99"/>
    <w:pPr>
      <w:widowControl w:val="0"/>
      <w:spacing w:before="0" w:beforeAutospacing="0" w:after="0" w:afterAutospacing="0"/>
      <w:ind w:left="0" w:right="0"/>
      <w:jc w:val="left"/>
    </w:pPr>
    <w:rPr>
      <w:rFonts w:hint="eastAsia" w:ascii="Times New Roman" w:hAnsi="Times New Roman" w:eastAsia="宋体" w:cs="Times New Roman"/>
      <w:kern w:val="2"/>
      <w:sz w:val="21"/>
      <w:szCs w:val="24"/>
      <w:lang w:val="en-US" w:eastAsia="zh-CN" w:bidi="ar-SA"/>
    </w:rPr>
  </w:style>
  <w:style w:type="paragraph" w:styleId="22">
    <w:name w:val="Salutation"/>
    <w:basedOn w:val="1"/>
    <w:next w:val="1"/>
    <w:link w:val="815"/>
    <w:qFormat/>
    <w:uiPriority w:val="0"/>
    <w:rPr>
      <w:rFonts w:ascii="仿宋_GB2312" w:eastAsia="仿宋_GB2312"/>
      <w:sz w:val="28"/>
      <w:szCs w:val="20"/>
    </w:rPr>
  </w:style>
  <w:style w:type="paragraph" w:styleId="23">
    <w:name w:val="Body Text 3"/>
    <w:basedOn w:val="1"/>
    <w:link w:val="843"/>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932"/>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27"/>
    <w:link w:val="834"/>
    <w:qFormat/>
    <w:uiPriority w:val="0"/>
    <w:pPr>
      <w:ind w:firstLine="420"/>
    </w:pPr>
    <w:rPr>
      <w:rFonts w:hAnsi="Calibri" w:cs="Times New Roman"/>
      <w:szCs w:val="20"/>
    </w:rPr>
  </w:style>
  <w:style w:type="paragraph" w:styleId="27">
    <w:name w:val="toc 6"/>
    <w:basedOn w:val="1"/>
    <w:next w:val="1"/>
    <w:qFormat/>
    <w:uiPriority w:val="0"/>
    <w:pPr>
      <w:ind w:left="2100" w:leftChars="1000"/>
    </w:p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4"/>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659"/>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9"/>
    <w:qFormat/>
    <w:uiPriority w:val="0"/>
    <w:pPr>
      <w:ind w:left="100" w:leftChars="2500"/>
    </w:pPr>
    <w:rPr>
      <w:rFonts w:ascii="宋体"/>
      <w:sz w:val="24"/>
      <w:szCs w:val="21"/>
      <w:lang w:val="zh-CN"/>
    </w:rPr>
  </w:style>
  <w:style w:type="paragraph" w:styleId="39">
    <w:name w:val="Body Text Indent 2"/>
    <w:basedOn w:val="1"/>
    <w:link w:val="823"/>
    <w:qFormat/>
    <w:uiPriority w:val="0"/>
    <w:pPr>
      <w:spacing w:line="360" w:lineRule="auto"/>
      <w:ind w:firstLine="601"/>
      <w:textAlignment w:val="baseline"/>
    </w:pPr>
    <w:rPr>
      <w:rFonts w:ascii="宋体"/>
      <w:kern w:val="0"/>
      <w:sz w:val="28"/>
      <w:szCs w:val="20"/>
    </w:rPr>
  </w:style>
  <w:style w:type="paragraph" w:styleId="40">
    <w:name w:val="endnote text"/>
    <w:basedOn w:val="1"/>
    <w:link w:val="940"/>
    <w:qFormat/>
    <w:uiPriority w:val="0"/>
    <w:rPr>
      <w:lang w:val="zh-CN"/>
    </w:rPr>
  </w:style>
  <w:style w:type="paragraph" w:styleId="41">
    <w:name w:val="Balloon Text"/>
    <w:basedOn w:val="1"/>
    <w:link w:val="716"/>
    <w:qFormat/>
    <w:uiPriority w:val="0"/>
    <w:rPr>
      <w:sz w:val="18"/>
      <w:szCs w:val="18"/>
    </w:rPr>
  </w:style>
  <w:style w:type="paragraph" w:styleId="42">
    <w:name w:val="footer"/>
    <w:basedOn w:val="1"/>
    <w:link w:val="891"/>
    <w:qFormat/>
    <w:uiPriority w:val="99"/>
    <w:pPr>
      <w:tabs>
        <w:tab w:val="center" w:pos="4153"/>
        <w:tab w:val="right" w:pos="8306"/>
      </w:tabs>
      <w:snapToGrid w:val="0"/>
      <w:jc w:val="left"/>
    </w:pPr>
    <w:rPr>
      <w:sz w:val="18"/>
      <w:szCs w:val="18"/>
    </w:rPr>
  </w:style>
  <w:style w:type="paragraph" w:styleId="43">
    <w:name w:val="header"/>
    <w:basedOn w:val="1"/>
    <w:link w:val="899"/>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6"/>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7"/>
    <w:link w:val="825"/>
    <w:qFormat/>
    <w:uiPriority w:val="0"/>
    <w:pPr>
      <w:adjustRightInd/>
      <w:snapToGrid/>
      <w:spacing w:before="60" w:after="60" w:line="300" w:lineRule="exact"/>
      <w:ind w:firstLine="0"/>
    </w:pPr>
    <w:rPr>
      <w:rFonts w:ascii="Calibri"/>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4"/>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19"/>
    <w:qFormat/>
    <w:uiPriority w:val="0"/>
    <w:pPr>
      <w:spacing w:after="120" w:line="480" w:lineRule="auto"/>
    </w:pPr>
  </w:style>
  <w:style w:type="paragraph" w:styleId="58">
    <w:name w:val="HTML Preformatted"/>
    <w:basedOn w:val="1"/>
    <w:link w:val="8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3"/>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1"/>
    <w:next w:val="21"/>
    <w:link w:val="632"/>
    <w:qFormat/>
    <w:uiPriority w:val="0"/>
    <w:rPr>
      <w:b/>
      <w:bCs/>
    </w:rPr>
  </w:style>
  <w:style w:type="paragraph" w:styleId="62">
    <w:name w:val="Body Text First Indent 2"/>
    <w:basedOn w:val="2"/>
    <w:link w:val="655"/>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71">
    <w:name w:val="Char Char Char Char Char Char Char Char Char Char Char Char Char"/>
    <w:basedOn w:val="1"/>
    <w:link w:val="70"/>
    <w:qFormat/>
    <w:uiPriority w:val="0"/>
    <w:rPr>
      <w:rFonts w:ascii="仿宋_GB2312" w:eastAsia="仿宋_GB2312"/>
      <w:b/>
      <w:sz w:val="32"/>
      <w:szCs w:val="32"/>
    </w:r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0"/>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0"/>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Normal]"/>
    <w:qFormat/>
    <w:uiPriority w:val="0"/>
    <w:rPr>
      <w:rFonts w:ascii="宋体" w:hAnsi="宋体" w:eastAsia="宋体" w:cs="Times New Roman"/>
      <w:sz w:val="24"/>
      <w:szCs w:val="22"/>
      <w:lang w:val="zh-CN" w:eastAsia="zh-CN" w:bidi="ar-SA"/>
    </w:rPr>
  </w:style>
  <w:style w:type="paragraph" w:customStyle="1" w:styleId="82">
    <w:name w:val="表格非标题文字"/>
    <w:link w:val="621"/>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3">
    <w:name w:val="*正文"/>
    <w:basedOn w:val="1"/>
    <w:link w:val="622"/>
    <w:qFormat/>
    <w:uiPriority w:val="0"/>
    <w:pPr>
      <w:snapToGrid w:val="0"/>
      <w:spacing w:line="360" w:lineRule="auto"/>
      <w:ind w:firstLine="482"/>
      <w:jc w:val="left"/>
    </w:pPr>
    <w:rPr>
      <w:rFonts w:ascii="宋体" w:hAnsi="宋体"/>
      <w:kern w:val="0"/>
      <w:sz w:val="24"/>
      <w:szCs w:val="20"/>
    </w:rPr>
  </w:style>
  <w:style w:type="paragraph" w:customStyle="1" w:styleId="84">
    <w:name w:val="U_正文"/>
    <w:basedOn w:val="1"/>
    <w:link w:val="630"/>
    <w:qFormat/>
    <w:uiPriority w:val="0"/>
    <w:pPr>
      <w:adjustRightInd/>
      <w:spacing w:beforeLines="20" w:afterLines="20" w:line="300" w:lineRule="auto"/>
      <w:ind w:firstLine="200" w:firstLineChars="200"/>
    </w:pPr>
    <w:rPr>
      <w:kern w:val="0"/>
      <w:sz w:val="24"/>
    </w:rPr>
  </w:style>
  <w:style w:type="paragraph" w:customStyle="1" w:styleId="85">
    <w:name w:val="哈哈正文"/>
    <w:basedOn w:val="1"/>
    <w:link w:val="637"/>
    <w:qFormat/>
    <w:uiPriority w:val="0"/>
    <w:pPr>
      <w:adjustRightInd/>
      <w:spacing w:line="360" w:lineRule="auto"/>
      <w:ind w:firstLine="200" w:firstLineChars="200"/>
    </w:pPr>
    <w:rPr>
      <w:rFonts w:ascii="宋体" w:hAnsi="宋体"/>
      <w:sz w:val="24"/>
      <w:szCs w:val="20"/>
    </w:rPr>
  </w:style>
  <w:style w:type="paragraph" w:customStyle="1" w:styleId="86">
    <w:name w:val="5正文"/>
    <w:basedOn w:val="1"/>
    <w:link w:val="650"/>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7">
    <w:name w:val="正文2"/>
    <w:basedOn w:val="1"/>
    <w:link w:val="664"/>
    <w:qFormat/>
    <w:uiPriority w:val="0"/>
    <w:pPr>
      <w:spacing w:before="156" w:line="360" w:lineRule="auto"/>
      <w:ind w:firstLine="510" w:firstLineChars="200"/>
    </w:pPr>
    <w:rPr>
      <w:sz w:val="24"/>
      <w:szCs w:val="20"/>
    </w:rPr>
  </w:style>
  <w:style w:type="paragraph" w:customStyle="1" w:styleId="88">
    <w:name w:val="无间隔1"/>
    <w:link w:val="672"/>
    <w:qFormat/>
    <w:uiPriority w:val="1"/>
    <w:rPr>
      <w:rFonts w:ascii="Times New Roman" w:hAnsi="Times New Roman" w:eastAsia="宋体" w:cs="Times New Roman"/>
      <w:sz w:val="22"/>
      <w:szCs w:val="22"/>
      <w:lang w:val="en-US" w:eastAsia="zh-CN" w:bidi="ar-SA"/>
    </w:rPr>
  </w:style>
  <w:style w:type="paragraph" w:customStyle="1" w:styleId="89">
    <w:name w:val="纯文本_0_0"/>
    <w:basedOn w:val="90"/>
    <w:link w:val="680"/>
    <w:qFormat/>
    <w:uiPriority w:val="0"/>
    <w:rPr>
      <w:rFonts w:ascii="宋体" w:hAnsi="Courier New"/>
      <w:szCs w:val="21"/>
    </w:rPr>
  </w:style>
  <w:style w:type="paragraph" w:customStyle="1" w:styleId="9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绿盟科技）"/>
    <w:link w:val="690"/>
    <w:qFormat/>
    <w:uiPriority w:val="0"/>
    <w:pPr>
      <w:spacing w:line="300" w:lineRule="auto"/>
    </w:pPr>
    <w:rPr>
      <w:rFonts w:ascii="Arial" w:hAnsi="Arial" w:eastAsia="宋体" w:cs="Times New Roman"/>
      <w:sz w:val="21"/>
      <w:szCs w:val="21"/>
      <w:lang w:val="en-US" w:eastAsia="zh-CN" w:bidi="ar-SA"/>
    </w:rPr>
  </w:style>
  <w:style w:type="paragraph" w:customStyle="1" w:styleId="92">
    <w:name w:val="表格名称"/>
    <w:basedOn w:val="4"/>
    <w:link w:val="699"/>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3">
    <w:name w:val="my正文"/>
    <w:basedOn w:val="1"/>
    <w:link w:val="719"/>
    <w:qFormat/>
    <w:uiPriority w:val="0"/>
    <w:pPr>
      <w:adjustRightInd/>
      <w:spacing w:line="360" w:lineRule="auto"/>
      <w:ind w:firstLine="480" w:firstLineChars="200"/>
    </w:pPr>
    <w:rPr>
      <w:rFonts w:ascii="Tahoma" w:hAnsi="Tahoma"/>
      <w:kern w:val="0"/>
      <w:sz w:val="24"/>
    </w:rPr>
  </w:style>
  <w:style w:type="paragraph" w:customStyle="1" w:styleId="94">
    <w:name w:val="3级"/>
    <w:basedOn w:val="95"/>
    <w:link w:val="725"/>
    <w:qFormat/>
    <w:uiPriority w:val="0"/>
    <w:pPr>
      <w:ind w:left="0" w:right="466" w:firstLine="288"/>
    </w:pPr>
    <w:rPr>
      <w:rFonts w:hAnsi="宋体"/>
    </w:rPr>
  </w:style>
  <w:style w:type="paragraph" w:customStyle="1" w:styleId="95">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6">
    <w:name w:val="标题4-dyf"/>
    <w:basedOn w:val="8"/>
    <w:link w:val="74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7">
    <w:name w:val="冯"/>
    <w:basedOn w:val="1"/>
    <w:link w:val="749"/>
    <w:qFormat/>
    <w:uiPriority w:val="0"/>
    <w:pPr>
      <w:widowControl/>
      <w:adjustRightInd/>
      <w:spacing w:line="360" w:lineRule="auto"/>
      <w:ind w:firstLine="480" w:firstLineChars="200"/>
    </w:pPr>
    <w:rPr>
      <w:rFonts w:ascii="宋体" w:hAnsi="宋体"/>
      <w:color w:val="000000"/>
      <w:kern w:val="0"/>
      <w:sz w:val="24"/>
    </w:rPr>
  </w:style>
  <w:style w:type="paragraph" w:customStyle="1" w:styleId="98">
    <w:name w:val="Default"/>
    <w:link w:val="75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样式"/>
    <w:basedOn w:val="1"/>
    <w:link w:val="767"/>
    <w:qFormat/>
    <w:uiPriority w:val="0"/>
    <w:pPr>
      <w:adjustRightInd/>
      <w:spacing w:line="360" w:lineRule="auto"/>
      <w:ind w:firstLine="480" w:firstLineChars="200"/>
    </w:pPr>
    <w:rPr>
      <w:kern w:val="0"/>
      <w:sz w:val="24"/>
    </w:rPr>
  </w:style>
  <w:style w:type="paragraph" w:customStyle="1" w:styleId="100">
    <w:name w:val="gf正文1"/>
    <w:basedOn w:val="1"/>
    <w:link w:val="773"/>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1">
    <w:name w:val="列表1"/>
    <w:basedOn w:val="1"/>
    <w:next w:val="102"/>
    <w:link w:val="77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2">
    <w:name w:val="List Paragraph"/>
    <w:basedOn w:val="1"/>
    <w:qFormat/>
    <w:uiPriority w:val="34"/>
    <w:pPr>
      <w:spacing w:line="360" w:lineRule="auto"/>
      <w:ind w:firstLine="200" w:firstLineChars="200"/>
    </w:pPr>
    <w:rPr>
      <w:rFonts w:eastAsia="楷体_GB2312" w:cs="Lucida Sans"/>
      <w:sz w:val="24"/>
    </w:rPr>
  </w:style>
  <w:style w:type="paragraph" w:customStyle="1" w:styleId="103">
    <w:name w:val="此正文"/>
    <w:basedOn w:val="1"/>
    <w:link w:val="798"/>
    <w:qFormat/>
    <w:uiPriority w:val="0"/>
    <w:pPr>
      <w:adjustRightInd/>
      <w:spacing w:line="360" w:lineRule="auto"/>
      <w:ind w:firstLine="200" w:firstLineChars="200"/>
    </w:pPr>
    <w:rPr>
      <w:sz w:val="24"/>
    </w:rPr>
  </w:style>
  <w:style w:type="paragraph" w:customStyle="1" w:styleId="104">
    <w:name w:val="样式 样式 标题 4h4H4Fab-4T5Ref Heading 1rh1Heading sqlsect 1.2.3.... +..."/>
    <w:basedOn w:val="105"/>
    <w:link w:val="820"/>
    <w:qFormat/>
    <w:uiPriority w:val="0"/>
    <w:pPr>
      <w:tabs>
        <w:tab w:val="left" w:pos="2356"/>
      </w:tabs>
    </w:pPr>
  </w:style>
  <w:style w:type="paragraph" w:customStyle="1" w:styleId="105">
    <w:name w:val="样式 标题 4h4H4Fab-4T5Ref Heading 1rh1Heading sqlsect 1.2.3...."/>
    <w:basedOn w:val="8"/>
    <w:link w:val="9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6">
    <w:name w:val="Item List"/>
    <w:link w:val="831"/>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7">
    <w:name w:val="纯文本1"/>
    <w:basedOn w:val="1"/>
    <w:link w:val="833"/>
    <w:qFormat/>
    <w:uiPriority w:val="0"/>
    <w:pPr>
      <w:adjustRightInd/>
    </w:pPr>
    <w:rPr>
      <w:rFonts w:ascii="宋体" w:hAnsi="Courier New"/>
      <w:kern w:val="0"/>
      <w:sz w:val="20"/>
      <w:szCs w:val="20"/>
    </w:rPr>
  </w:style>
  <w:style w:type="paragraph" w:customStyle="1" w:styleId="108">
    <w:name w:val="正文说明"/>
    <w:basedOn w:val="1"/>
    <w:link w:val="845"/>
    <w:qFormat/>
    <w:uiPriority w:val="0"/>
    <w:pPr>
      <w:adjustRightInd/>
      <w:spacing w:line="360" w:lineRule="auto"/>
    </w:pPr>
    <w:rPr>
      <w:kern w:val="0"/>
      <w:sz w:val="24"/>
    </w:rPr>
  </w:style>
  <w:style w:type="paragraph" w:customStyle="1" w:styleId="109">
    <w:name w:val="Table Text"/>
    <w:basedOn w:val="1"/>
    <w:link w:val="851"/>
    <w:qFormat/>
    <w:uiPriority w:val="0"/>
    <w:pPr>
      <w:widowControl/>
      <w:spacing w:before="60" w:after="60"/>
      <w:jc w:val="left"/>
    </w:pPr>
    <w:rPr>
      <w:kern w:val="0"/>
      <w:sz w:val="24"/>
    </w:rPr>
  </w:style>
  <w:style w:type="paragraph" w:customStyle="1" w:styleId="110">
    <w:name w:val="公文正文"/>
    <w:basedOn w:val="1"/>
    <w:link w:val="863"/>
    <w:qFormat/>
    <w:uiPriority w:val="0"/>
    <w:pPr>
      <w:adjustRightInd/>
      <w:spacing w:before="156" w:line="360" w:lineRule="auto"/>
      <w:ind w:firstLine="360" w:firstLineChars="200"/>
    </w:pPr>
    <w:rPr>
      <w:rFonts w:ascii="仿宋_GB2312" w:eastAsia="仿宋_GB2312"/>
      <w:sz w:val="24"/>
    </w:rPr>
  </w:style>
  <w:style w:type="paragraph" w:customStyle="1" w:styleId="111">
    <w:name w:val="正文（缩进2汉字）"/>
    <w:basedOn w:val="1"/>
    <w:link w:val="86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2">
    <w:name w:val="b11_01b"/>
    <w:basedOn w:val="1"/>
    <w:next w:val="1"/>
    <w:link w:val="88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3">
    <w:name w:val="段落"/>
    <w:basedOn w:val="1"/>
    <w:link w:val="896"/>
    <w:qFormat/>
    <w:uiPriority w:val="0"/>
    <w:pPr>
      <w:adjustRightInd/>
      <w:spacing w:line="360" w:lineRule="auto"/>
      <w:ind w:firstLine="480" w:firstLineChars="200"/>
    </w:pPr>
    <w:rPr>
      <w:rFonts w:ascii="宋体" w:hAnsi="宋体"/>
      <w:kern w:val="0"/>
      <w:sz w:val="24"/>
      <w:szCs w:val="20"/>
    </w:rPr>
  </w:style>
  <w:style w:type="paragraph" w:customStyle="1" w:styleId="114">
    <w:name w:val="正文段"/>
    <w:basedOn w:val="1"/>
    <w:link w:val="903"/>
    <w:qFormat/>
    <w:uiPriority w:val="0"/>
    <w:pPr>
      <w:widowControl/>
      <w:snapToGrid w:val="0"/>
      <w:spacing w:after="156" w:afterLines="50"/>
      <w:ind w:firstLine="200" w:firstLineChars="200"/>
    </w:pPr>
    <w:rPr>
      <w:kern w:val="0"/>
      <w:sz w:val="24"/>
      <w:szCs w:val="20"/>
    </w:rPr>
  </w:style>
  <w:style w:type="paragraph" w:customStyle="1" w:styleId="115">
    <w:name w:val="冯广丽"/>
    <w:basedOn w:val="1"/>
    <w:link w:val="906"/>
    <w:qFormat/>
    <w:uiPriority w:val="0"/>
    <w:pPr>
      <w:adjustRightInd/>
      <w:spacing w:line="360" w:lineRule="auto"/>
      <w:ind w:firstLine="480" w:firstLineChars="200"/>
    </w:pPr>
    <w:rPr>
      <w:rFonts w:ascii="宋体" w:hAnsi="宋体"/>
      <w:sz w:val="24"/>
      <w:szCs w:val="22"/>
    </w:rPr>
  </w:style>
  <w:style w:type="paragraph" w:customStyle="1" w:styleId="116">
    <w:name w:val="编号，小四"/>
    <w:basedOn w:val="1"/>
    <w:link w:val="912"/>
    <w:qFormat/>
    <w:uiPriority w:val="0"/>
    <w:pPr>
      <w:tabs>
        <w:tab w:val="left" w:pos="432"/>
      </w:tabs>
      <w:adjustRightInd/>
      <w:spacing w:line="360" w:lineRule="auto"/>
      <w:ind w:left="432" w:hanging="432"/>
    </w:pPr>
    <w:rPr>
      <w:rFonts w:ascii="Arial" w:hAnsi="Arial"/>
      <w:kern w:val="0"/>
      <w:sz w:val="24"/>
      <w:szCs w:val="20"/>
    </w:rPr>
  </w:style>
  <w:style w:type="paragraph" w:customStyle="1" w:styleId="117">
    <w:name w:val="仿宋正文"/>
    <w:basedOn w:val="1"/>
    <w:link w:val="919"/>
    <w:qFormat/>
    <w:uiPriority w:val="0"/>
    <w:pPr>
      <w:adjustRightInd/>
      <w:spacing w:line="360" w:lineRule="auto"/>
      <w:ind w:firstLine="480" w:firstLineChars="200"/>
    </w:pPr>
    <w:rPr>
      <w:rFonts w:ascii="仿宋_GB2312" w:eastAsia="仿宋_GB2312"/>
      <w:sz w:val="24"/>
      <w:szCs w:val="20"/>
    </w:rPr>
  </w:style>
  <w:style w:type="paragraph" w:customStyle="1" w:styleId="118">
    <w:name w:val="样式 正文缩进 + 首行缩进:  2 字符"/>
    <w:basedOn w:val="7"/>
    <w:link w:val="931"/>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9">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0">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1">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2">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3">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5">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6">
    <w:name w:val="标题4_自定义"/>
    <w:basedOn w:val="8"/>
    <w:qFormat/>
    <w:uiPriority w:val="0"/>
    <w:pPr>
      <w:adjustRightInd/>
      <w:spacing w:before="0" w:after="0" w:line="360" w:lineRule="auto"/>
    </w:pPr>
    <w:rPr>
      <w:rFonts w:ascii="Verdana" w:eastAsia="Verdana"/>
      <w:sz w:val="21"/>
      <w:lang w:val="en-US"/>
    </w:rPr>
  </w:style>
  <w:style w:type="paragraph" w:customStyle="1" w:styleId="127">
    <w:name w:val="正文 内标 序号标"/>
    <w:basedOn w:val="128"/>
    <w:qFormat/>
    <w:uiPriority w:val="0"/>
    <w:pPr>
      <w:tabs>
        <w:tab w:val="left" w:pos="0"/>
      </w:tabs>
      <w:adjustRightInd/>
      <w:spacing w:before="0"/>
      <w:ind w:firstLine="482"/>
    </w:pPr>
    <w:rPr>
      <w:rFonts w:ascii="微软雅黑" w:hAnsi="微软雅黑"/>
      <w:sz w:val="24"/>
      <w:szCs w:val="24"/>
    </w:rPr>
  </w:style>
  <w:style w:type="paragraph" w:customStyle="1" w:styleId="128">
    <w:name w:val="My正文"/>
    <w:basedOn w:val="1"/>
    <w:qFormat/>
    <w:uiPriority w:val="0"/>
    <w:pPr>
      <w:spacing w:before="120" w:line="360" w:lineRule="auto"/>
      <w:ind w:firstLine="567"/>
    </w:pPr>
    <w:rPr>
      <w:rFonts w:ascii="Arial" w:hAnsi="Arial"/>
      <w:sz w:val="20"/>
      <w:szCs w:val="20"/>
    </w:rPr>
  </w:style>
  <w:style w:type="paragraph" w:customStyle="1" w:styleId="129">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0">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2">
    <w:name w:val="修订2"/>
    <w:qFormat/>
    <w:uiPriority w:val="0"/>
    <w:rPr>
      <w:rFonts w:ascii="Times New Roman" w:hAnsi="Times New Roman" w:eastAsia="宋体" w:cs="Times New Roman"/>
      <w:kern w:val="2"/>
      <w:sz w:val="21"/>
      <w:lang w:val="en-US" w:eastAsia="zh-CN" w:bidi="ar-SA"/>
    </w:rPr>
  </w:style>
  <w:style w:type="paragraph" w:customStyle="1" w:styleId="133">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5">
    <w:name w:val="文章标题"/>
    <w:next w:val="136"/>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6">
    <w:name w:val="封面公司名"/>
    <w:qFormat/>
    <w:uiPriority w:val="0"/>
    <w:pPr>
      <w:jc w:val="center"/>
    </w:pPr>
    <w:rPr>
      <w:rFonts w:ascii="Arial" w:hAnsi="Arial" w:eastAsia="楷体_GB2312" w:cs="宋体"/>
      <w:bCs/>
      <w:kern w:val="2"/>
      <w:sz w:val="28"/>
      <w:lang w:val="en-US" w:eastAsia="zh-CN" w:bidi="ar-SA"/>
    </w:rPr>
  </w:style>
  <w:style w:type="paragraph" w:customStyle="1" w:styleId="137">
    <w:name w:val="Char1 Char Char Char5"/>
    <w:basedOn w:val="1"/>
    <w:qFormat/>
    <w:uiPriority w:val="0"/>
    <w:pPr>
      <w:adjustRightInd/>
      <w:ind w:firstLine="200" w:firstLineChars="200"/>
    </w:pPr>
    <w:rPr>
      <w:rFonts w:ascii="Tahoma" w:hAnsi="Tahoma"/>
      <w:sz w:val="24"/>
      <w:szCs w:val="20"/>
    </w:rPr>
  </w:style>
  <w:style w:type="paragraph" w:customStyle="1" w:styleId="138">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0">
    <w:name w:val="Char Char Char Char Char Char Char Char"/>
    <w:basedOn w:val="1"/>
    <w:qFormat/>
    <w:uiPriority w:val="0"/>
    <w:pPr>
      <w:tabs>
        <w:tab w:val="left" w:pos="360"/>
      </w:tabs>
    </w:pPr>
    <w:rPr>
      <w:sz w:val="24"/>
      <w:szCs w:val="20"/>
    </w:rPr>
  </w:style>
  <w:style w:type="paragraph" w:customStyle="1" w:styleId="141">
    <w:name w:val="Char Char11 Char Char Char"/>
    <w:basedOn w:val="1"/>
    <w:qFormat/>
    <w:uiPriority w:val="0"/>
    <w:pPr>
      <w:spacing w:line="360" w:lineRule="auto"/>
    </w:pPr>
    <w:rPr>
      <w:szCs w:val="20"/>
    </w:rPr>
  </w:style>
  <w:style w:type="paragraph" w:customStyle="1" w:styleId="142">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3">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4">
    <w:name w:val="样式3"/>
    <w:basedOn w:val="145"/>
    <w:qFormat/>
    <w:uiPriority w:val="0"/>
    <w:pPr>
      <w:tabs>
        <w:tab w:val="left" w:pos="2790"/>
        <w:tab w:val="left" w:pos="4230"/>
      </w:tabs>
      <w:spacing w:before="312" w:beforeLines="100"/>
      <w:jc w:val="left"/>
    </w:pPr>
  </w:style>
  <w:style w:type="paragraph" w:customStyle="1" w:styleId="145">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6">
    <w:name w:val="Char Char1 Char Char1 Char Char1"/>
    <w:basedOn w:val="1"/>
    <w:qFormat/>
    <w:uiPriority w:val="0"/>
    <w:pPr>
      <w:tabs>
        <w:tab w:val="left" w:pos="840"/>
      </w:tabs>
      <w:ind w:left="840" w:hanging="420"/>
    </w:pPr>
    <w:rPr>
      <w:rFonts w:ascii="Tahoma" w:hAnsi="Tahoma"/>
      <w:sz w:val="24"/>
    </w:rPr>
  </w:style>
  <w:style w:type="paragraph" w:customStyle="1" w:styleId="147">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8">
    <w:name w:val="标书标题2"/>
    <w:basedOn w:val="4"/>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9">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0">
    <w:name w:val="正文21"/>
    <w:basedOn w:val="1"/>
    <w:qFormat/>
    <w:uiPriority w:val="0"/>
    <w:pPr>
      <w:adjustRightInd/>
      <w:spacing w:before="156" w:line="360" w:lineRule="auto"/>
      <w:ind w:firstLine="510" w:firstLineChars="200"/>
    </w:pPr>
    <w:rPr>
      <w:sz w:val="24"/>
      <w:szCs w:val="20"/>
    </w:rPr>
  </w:style>
  <w:style w:type="paragraph" w:customStyle="1" w:styleId="151">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2">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3">
    <w:name w:val="Char1"/>
    <w:basedOn w:val="1"/>
    <w:qFormat/>
    <w:uiPriority w:val="0"/>
    <w:rPr>
      <w:rFonts w:ascii="仿宋_GB2312" w:eastAsia="仿宋_GB2312"/>
      <w:b/>
      <w:sz w:val="32"/>
      <w:szCs w:val="32"/>
    </w:rPr>
  </w:style>
  <w:style w:type="paragraph" w:customStyle="1" w:styleId="15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5">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6">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7">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8">
    <w:name w:val="6级标题"/>
    <w:basedOn w:val="159"/>
    <w:qFormat/>
    <w:uiPriority w:val="0"/>
    <w:pPr>
      <w:keepNext/>
      <w:tabs>
        <w:tab w:val="left" w:pos="360"/>
      </w:tabs>
      <w:spacing w:before="0" w:after="0"/>
      <w:outlineLvl w:val="5"/>
    </w:pPr>
  </w:style>
  <w:style w:type="paragraph" w:customStyle="1" w:styleId="159">
    <w:name w:val="5级标题"/>
    <w:basedOn w:val="160"/>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0">
    <w:name w:val="4级标题"/>
    <w:basedOn w:val="10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1">
    <w:name w:val="样式 正文文本缩进 + 段前: 2 字符"/>
    <w:basedOn w:val="1"/>
    <w:qFormat/>
    <w:uiPriority w:val="0"/>
    <w:pPr>
      <w:adjustRightInd/>
      <w:ind w:left="420" w:leftChars="200"/>
      <w:jc w:val="left"/>
    </w:pPr>
    <w:rPr>
      <w:sz w:val="28"/>
      <w:szCs w:val="20"/>
      <w:lang w:eastAsia="zh-TW"/>
    </w:rPr>
  </w:style>
  <w:style w:type="paragraph" w:customStyle="1" w:styleId="162">
    <w:name w:val="Char2 Char Char"/>
    <w:basedOn w:val="1"/>
    <w:qFormat/>
    <w:uiPriority w:val="0"/>
    <w:pPr>
      <w:adjustRightInd/>
    </w:pPr>
    <w:rPr>
      <w:rFonts w:ascii="Tahoma" w:hAnsi="Tahoma"/>
      <w:sz w:val="24"/>
      <w:szCs w:val="20"/>
    </w:rPr>
  </w:style>
  <w:style w:type="paragraph" w:customStyle="1" w:styleId="163">
    <w:name w:val="_Style 11"/>
    <w:basedOn w:val="1"/>
    <w:qFormat/>
    <w:uiPriority w:val="34"/>
    <w:pPr>
      <w:adjustRightInd/>
      <w:ind w:firstLine="420" w:firstLineChars="200"/>
    </w:pPr>
    <w:rPr>
      <w:rFonts w:eastAsia="仿宋_GB2312"/>
      <w:sz w:val="28"/>
    </w:rPr>
  </w:style>
  <w:style w:type="paragraph" w:customStyle="1" w:styleId="164">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5">
    <w:name w:val="Char Char Char"/>
    <w:basedOn w:val="1"/>
    <w:qFormat/>
    <w:uiPriority w:val="0"/>
    <w:rPr>
      <w:rFonts w:ascii="Tahoma" w:hAnsi="Tahoma"/>
      <w:sz w:val="24"/>
      <w:szCs w:val="20"/>
    </w:rPr>
  </w:style>
  <w:style w:type="paragraph" w:customStyle="1" w:styleId="166">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7">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8">
    <w:name w:val="No Spacing"/>
    <w:basedOn w:val="1"/>
    <w:link w:val="941"/>
    <w:qFormat/>
    <w:uiPriority w:val="99"/>
    <w:rPr>
      <w:szCs w:val="22"/>
    </w:rPr>
  </w:style>
  <w:style w:type="paragraph" w:customStyle="1" w:styleId="169">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0">
    <w:name w:val="Char Char Char Char Char Char Char Char Char Char Char Char1 Char1"/>
    <w:basedOn w:val="1"/>
    <w:qFormat/>
    <w:uiPriority w:val="6"/>
    <w:rPr>
      <w:rFonts w:ascii="Tahoma" w:hAnsi="Tahoma" w:cs="仿宋_GB2312"/>
      <w:sz w:val="24"/>
      <w:szCs w:val="20"/>
    </w:rPr>
  </w:style>
  <w:style w:type="paragraph" w:customStyle="1" w:styleId="171">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2">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4">
    <w:name w:val="MM Topic 2"/>
    <w:basedOn w:val="4"/>
    <w:qFormat/>
    <w:uiPriority w:val="0"/>
    <w:pPr>
      <w:tabs>
        <w:tab w:val="left" w:pos="1260"/>
        <w:tab w:val="clear" w:pos="432"/>
      </w:tabs>
      <w:ind w:left="1260" w:hanging="420"/>
    </w:pPr>
    <w:rPr>
      <w:rFonts w:ascii="Arial" w:hAnsi="Arial" w:eastAsia="黑体"/>
      <w:lang w:val="en-US"/>
    </w:rPr>
  </w:style>
  <w:style w:type="paragraph" w:customStyle="1" w:styleId="175">
    <w:name w:val="五级无标题条"/>
    <w:basedOn w:val="1"/>
    <w:qFormat/>
    <w:uiPriority w:val="0"/>
    <w:pPr>
      <w:adjustRightInd/>
    </w:pPr>
  </w:style>
  <w:style w:type="paragraph" w:customStyle="1" w:styleId="176">
    <w:name w:val="Char5"/>
    <w:basedOn w:val="1"/>
    <w:qFormat/>
    <w:uiPriority w:val="0"/>
    <w:rPr>
      <w:rFonts w:ascii="仿宋_GB2312" w:eastAsia="仿宋_GB2312"/>
      <w:b/>
      <w:sz w:val="32"/>
      <w:szCs w:val="32"/>
    </w:rPr>
  </w:style>
  <w:style w:type="paragraph" w:customStyle="1" w:styleId="177">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8">
    <w:name w:val="彩色列表 - 强调文字颜色 12"/>
    <w:basedOn w:val="1"/>
    <w:qFormat/>
    <w:uiPriority w:val="0"/>
    <w:pPr>
      <w:adjustRightInd/>
      <w:ind w:firstLine="420" w:firstLineChars="200"/>
    </w:pPr>
    <w:rPr>
      <w:rFonts w:ascii="Calibri" w:hAnsi="Calibri"/>
      <w:szCs w:val="22"/>
    </w:rPr>
  </w:style>
  <w:style w:type="paragraph" w:customStyle="1" w:styleId="179">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0">
    <w:name w:val="Char2"/>
    <w:basedOn w:val="1"/>
    <w:qFormat/>
    <w:uiPriority w:val="0"/>
    <w:rPr>
      <w:rFonts w:ascii="仿宋_GB2312" w:eastAsia="仿宋_GB2312"/>
      <w:b/>
      <w:sz w:val="32"/>
      <w:szCs w:val="32"/>
    </w:rPr>
  </w:style>
  <w:style w:type="paragraph" w:customStyle="1" w:styleId="181">
    <w:name w:val="数字标题3"/>
    <w:basedOn w:val="6"/>
    <w:next w:val="1"/>
    <w:qFormat/>
    <w:uiPriority w:val="0"/>
    <w:pPr>
      <w:spacing w:line="240" w:lineRule="auto"/>
    </w:pPr>
    <w:rPr>
      <w:sz w:val="28"/>
      <w:szCs w:val="28"/>
    </w:rPr>
  </w:style>
  <w:style w:type="paragraph" w:customStyle="1" w:styleId="182">
    <w:name w:val="FA正文"/>
    <w:basedOn w:val="1"/>
    <w:qFormat/>
    <w:uiPriority w:val="0"/>
    <w:pPr>
      <w:spacing w:line="360" w:lineRule="auto"/>
      <w:ind w:firstLine="480" w:firstLineChars="200"/>
    </w:pPr>
    <w:rPr>
      <w:rFonts w:hAnsi="宋体"/>
      <w:sz w:val="24"/>
      <w:szCs w:val="20"/>
    </w:rPr>
  </w:style>
  <w:style w:type="paragraph" w:customStyle="1" w:styleId="183">
    <w:name w:val="MM Topic 5"/>
    <w:basedOn w:val="9"/>
    <w:qFormat/>
    <w:uiPriority w:val="0"/>
    <w:pPr>
      <w:tabs>
        <w:tab w:val="left" w:pos="2520"/>
        <w:tab w:val="clear" w:pos="1008"/>
      </w:tabs>
      <w:adjustRightInd/>
      <w:ind w:left="2520" w:hanging="420"/>
    </w:pPr>
  </w:style>
  <w:style w:type="paragraph" w:customStyle="1" w:styleId="184">
    <w:name w:val="Char Char Char Char Char Char Char Char Char Char1"/>
    <w:basedOn w:val="1"/>
    <w:qFormat/>
    <w:uiPriority w:val="0"/>
    <w:rPr>
      <w:rFonts w:ascii="仿宋_GB2312" w:eastAsia="仿宋_GB2312"/>
      <w:b/>
      <w:sz w:val="32"/>
      <w:szCs w:val="32"/>
    </w:rPr>
  </w:style>
  <w:style w:type="paragraph" w:customStyle="1" w:styleId="185">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6">
    <w:name w:val="修订1"/>
    <w:qFormat/>
    <w:uiPriority w:val="3"/>
    <w:rPr>
      <w:rFonts w:ascii="Times New Roman" w:hAnsi="Times New Roman" w:eastAsia="宋体" w:cs="Times New Roman"/>
      <w:color w:val="000000"/>
      <w:kern w:val="1"/>
      <w:sz w:val="21"/>
      <w:lang w:val="en-US" w:eastAsia="zh-CN" w:bidi="ar-SA"/>
    </w:rPr>
  </w:style>
  <w:style w:type="paragraph" w:customStyle="1" w:styleId="187">
    <w:name w:val="Char2 Char Char Char"/>
    <w:basedOn w:val="1"/>
    <w:qFormat/>
    <w:uiPriority w:val="0"/>
    <w:rPr>
      <w:rFonts w:ascii="仿宋_GB2312" w:eastAsia="仿宋_GB2312"/>
      <w:b/>
      <w:sz w:val="32"/>
      <w:szCs w:val="32"/>
    </w:rPr>
  </w:style>
  <w:style w:type="paragraph" w:customStyle="1" w:styleId="188">
    <w:name w:val="Char2 Char Char Char1"/>
    <w:basedOn w:val="1"/>
    <w:qFormat/>
    <w:uiPriority w:val="6"/>
    <w:rPr>
      <w:rFonts w:ascii="仿宋_GB2312" w:eastAsia="仿宋_GB2312"/>
      <w:b/>
      <w:sz w:val="32"/>
      <w:szCs w:val="32"/>
    </w:rPr>
  </w:style>
  <w:style w:type="paragraph" w:customStyle="1" w:styleId="189">
    <w:name w:val="默认段落样式"/>
    <w:basedOn w:val="87"/>
    <w:qFormat/>
    <w:uiPriority w:val="0"/>
    <w:pPr>
      <w:spacing w:before="0"/>
      <w:ind w:firstLine="480"/>
      <w:outlineLvl w:val="2"/>
    </w:pPr>
    <w:rPr>
      <w:rFonts w:ascii="仿宋_GB2312" w:hAnsi="宋体" w:eastAsia="仿宋_GB2312"/>
      <w:color w:val="000000"/>
      <w:szCs w:val="24"/>
    </w:rPr>
  </w:style>
  <w:style w:type="paragraph" w:customStyle="1" w:styleId="190">
    <w:name w:val="图中文字"/>
    <w:basedOn w:val="1"/>
    <w:qFormat/>
    <w:uiPriority w:val="0"/>
    <w:pPr>
      <w:snapToGrid w:val="0"/>
      <w:spacing w:line="0" w:lineRule="atLeast"/>
      <w:ind w:firstLine="200" w:firstLineChars="200"/>
      <w:jc w:val="center"/>
    </w:pPr>
    <w:rPr>
      <w:sz w:val="24"/>
      <w:szCs w:val="20"/>
    </w:rPr>
  </w:style>
  <w:style w:type="paragraph" w:customStyle="1" w:styleId="191">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2">
    <w:name w:val="MM Topic 3"/>
    <w:basedOn w:val="6"/>
    <w:qFormat/>
    <w:uiPriority w:val="0"/>
    <w:pPr>
      <w:tabs>
        <w:tab w:val="left" w:pos="1680"/>
        <w:tab w:val="clear" w:pos="900"/>
      </w:tabs>
      <w:adjustRightInd/>
      <w:ind w:left="1680" w:hanging="420"/>
    </w:pPr>
  </w:style>
  <w:style w:type="paragraph" w:customStyle="1" w:styleId="193">
    <w:name w:val="标准小四"/>
    <w:basedOn w:val="1"/>
    <w:qFormat/>
    <w:uiPriority w:val="0"/>
    <w:pPr>
      <w:spacing w:line="360" w:lineRule="auto"/>
      <w:ind w:firstLine="480" w:firstLineChars="200"/>
    </w:pPr>
    <w:rPr>
      <w:rFonts w:ascii="Arial" w:hAnsi="Arial"/>
      <w:sz w:val="24"/>
      <w:szCs w:val="21"/>
    </w:rPr>
  </w:style>
  <w:style w:type="paragraph" w:customStyle="1" w:styleId="194">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195">
    <w:name w:val="表格（小）"/>
    <w:basedOn w:val="1"/>
    <w:qFormat/>
    <w:uiPriority w:val="0"/>
    <w:pPr>
      <w:adjustRightInd/>
      <w:snapToGrid w:val="0"/>
      <w:spacing w:line="300" w:lineRule="auto"/>
    </w:pPr>
    <w:rPr>
      <w:rFonts w:eastAsia="仿宋"/>
      <w:szCs w:val="21"/>
    </w:rPr>
  </w:style>
  <w:style w:type="paragraph" w:customStyle="1" w:styleId="196">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7">
    <w:name w:val="Char2 Char Char1"/>
    <w:basedOn w:val="1"/>
    <w:qFormat/>
    <w:uiPriority w:val="6"/>
    <w:pPr>
      <w:adjustRightInd/>
    </w:pPr>
    <w:rPr>
      <w:rFonts w:ascii="Tahoma" w:hAnsi="Tahoma"/>
      <w:sz w:val="24"/>
      <w:szCs w:val="20"/>
    </w:rPr>
  </w:style>
  <w:style w:type="paragraph" w:customStyle="1" w:styleId="198">
    <w:name w:val="列出段落5"/>
    <w:basedOn w:val="1"/>
    <w:qFormat/>
    <w:uiPriority w:val="0"/>
    <w:pPr>
      <w:spacing w:line="360" w:lineRule="auto"/>
      <w:ind w:firstLine="200" w:firstLineChars="200"/>
    </w:pPr>
    <w:rPr>
      <w:rFonts w:eastAsia="楷体_GB2312" w:cs="Lucida Sans"/>
      <w:sz w:val="24"/>
    </w:rPr>
  </w:style>
  <w:style w:type="paragraph" w:customStyle="1" w:styleId="199">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0">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201">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2">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4">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6">
    <w:name w:val="_Style 3"/>
    <w:basedOn w:val="1"/>
    <w:qFormat/>
    <w:uiPriority w:val="0"/>
    <w:pPr>
      <w:adjustRightInd/>
      <w:ind w:firstLine="420" w:firstLineChars="200"/>
    </w:pPr>
    <w:rPr>
      <w:rFonts w:eastAsia="仿宋_GB2312"/>
      <w:sz w:val="28"/>
    </w:rPr>
  </w:style>
  <w:style w:type="paragraph" w:customStyle="1" w:styleId="207">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8">
    <w:name w:val="Bulleting First Indent 1"/>
    <w:basedOn w:val="26"/>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9">
    <w:name w:val="左对齐表格文字"/>
    <w:basedOn w:val="1"/>
    <w:qFormat/>
    <w:uiPriority w:val="0"/>
    <w:pPr>
      <w:adjustRightInd/>
      <w:ind w:firstLine="200" w:firstLineChars="200"/>
      <w:jc w:val="right"/>
    </w:pPr>
  </w:style>
  <w:style w:type="paragraph" w:customStyle="1" w:styleId="210">
    <w:name w:val="Char Char11 Char Char Char Char Char Char Char Char Char"/>
    <w:basedOn w:val="1"/>
    <w:qFormat/>
    <w:uiPriority w:val="0"/>
    <w:pPr>
      <w:spacing w:line="360" w:lineRule="auto"/>
    </w:pPr>
    <w:rPr>
      <w:szCs w:val="20"/>
    </w:rPr>
  </w:style>
  <w:style w:type="paragraph" w:customStyle="1" w:styleId="211">
    <w:name w:val="正文1.25"/>
    <w:basedOn w:val="1"/>
    <w:qFormat/>
    <w:uiPriority w:val="0"/>
    <w:pPr>
      <w:adjustRightInd/>
      <w:spacing w:line="300" w:lineRule="auto"/>
      <w:ind w:firstLine="480" w:firstLineChars="200"/>
    </w:pPr>
    <w:rPr>
      <w:sz w:val="24"/>
      <w:szCs w:val="20"/>
    </w:rPr>
  </w:style>
  <w:style w:type="paragraph" w:customStyle="1" w:styleId="212">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4">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5">
    <w:name w:val="Char Char1 Char Char Char1"/>
    <w:basedOn w:val="1"/>
    <w:qFormat/>
    <w:uiPriority w:val="6"/>
    <w:rPr>
      <w:rFonts w:ascii="仿宋_GB2312" w:eastAsia="仿宋_GB2312"/>
      <w:b/>
      <w:sz w:val="32"/>
      <w:szCs w:val="20"/>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默认段落字体 Para Char Char Char Char Char Char Char"/>
    <w:basedOn w:val="1"/>
    <w:qFormat/>
    <w:uiPriority w:val="0"/>
    <w:rPr>
      <w:rFonts w:eastAsia="仿宋_GB2312"/>
      <w:sz w:val="28"/>
      <w:szCs w:val="20"/>
    </w:rPr>
  </w:style>
  <w:style w:type="paragraph" w:customStyle="1" w:styleId="218">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9">
    <w:name w:val="样式 标题 4PIM 4H4h4bulletblbbH41H42H43H44H45H46H47H48...1"/>
    <w:basedOn w:val="8"/>
    <w:qFormat/>
    <w:uiPriority w:val="0"/>
    <w:pPr>
      <w:widowControl/>
      <w:jc w:val="left"/>
    </w:pPr>
    <w:rPr>
      <w:rFonts w:cs="宋体"/>
      <w:sz w:val="24"/>
      <w:szCs w:val="20"/>
    </w:rPr>
  </w:style>
  <w:style w:type="paragraph" w:customStyle="1" w:styleId="220">
    <w:name w:val="彩色列表 - 强调文字颜色 11"/>
    <w:basedOn w:val="1"/>
    <w:qFormat/>
    <w:uiPriority w:val="0"/>
    <w:pPr>
      <w:adjustRightInd/>
      <w:ind w:firstLine="420" w:firstLineChars="200"/>
    </w:pPr>
    <w:rPr>
      <w:rFonts w:ascii="Calibri" w:hAnsi="Calibri"/>
      <w:szCs w:val="22"/>
    </w:rPr>
  </w:style>
  <w:style w:type="paragraph" w:customStyle="1" w:styleId="221">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2">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3">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4">
    <w:name w:val="Char Char Char1 Char1"/>
    <w:basedOn w:val="1"/>
    <w:qFormat/>
    <w:uiPriority w:val="6"/>
    <w:rPr>
      <w:szCs w:val="20"/>
    </w:rPr>
  </w:style>
  <w:style w:type="paragraph" w:customStyle="1" w:styleId="225">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6">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7">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8">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0">
    <w:name w:val="CM14"/>
    <w:basedOn w:val="98"/>
    <w:next w:val="98"/>
    <w:qFormat/>
    <w:uiPriority w:val="0"/>
    <w:pPr>
      <w:spacing w:after="68"/>
    </w:pPr>
    <w:rPr>
      <w:rFonts w:ascii="FHLHE E+ Futura Bk" w:eastAsia="FHLHE E+ Futura Bk" w:cs="Times New Roman"/>
      <w:color w:val="auto"/>
    </w:rPr>
  </w:style>
  <w:style w:type="paragraph" w:customStyle="1" w:styleId="231">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2">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4">
    <w:name w:val="正文文字 2"/>
    <w:basedOn w:val="98"/>
    <w:next w:val="98"/>
    <w:qFormat/>
    <w:uiPriority w:val="0"/>
    <w:rPr>
      <w:rFonts w:ascii="宋体" w:eastAsia="宋体" w:cs="Times New Roman"/>
      <w:color w:val="auto"/>
    </w:rPr>
  </w:style>
  <w:style w:type="paragraph" w:customStyle="1" w:styleId="235">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6">
    <w:name w:val="Char Char1 Char"/>
    <w:basedOn w:val="1"/>
    <w:qFormat/>
    <w:uiPriority w:val="0"/>
    <w:rPr>
      <w:rFonts w:ascii="仿宋_GB2312" w:eastAsia="仿宋_GB2312"/>
      <w:b/>
      <w:sz w:val="32"/>
      <w:szCs w:val="32"/>
    </w:rPr>
  </w:style>
  <w:style w:type="paragraph" w:customStyle="1" w:styleId="237">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8">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9">
    <w:name w:val="Char Char111"/>
    <w:basedOn w:val="1"/>
    <w:qFormat/>
    <w:uiPriority w:val="0"/>
    <w:pPr>
      <w:spacing w:line="360" w:lineRule="auto"/>
    </w:pPr>
    <w:rPr>
      <w:szCs w:val="20"/>
    </w:rPr>
  </w:style>
  <w:style w:type="paragraph" w:customStyle="1" w:styleId="240">
    <w:name w:val="Char"/>
    <w:basedOn w:val="1"/>
    <w:qFormat/>
    <w:uiPriority w:val="0"/>
    <w:rPr>
      <w:rFonts w:ascii="仿宋_GB2312" w:eastAsia="仿宋_GB2312"/>
      <w:b/>
      <w:sz w:val="32"/>
      <w:szCs w:val="32"/>
    </w:rPr>
  </w:style>
  <w:style w:type="paragraph" w:customStyle="1" w:styleId="24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3">
    <w:name w:val="Char Char Char1 Char"/>
    <w:basedOn w:val="1"/>
    <w:qFormat/>
    <w:uiPriority w:val="0"/>
    <w:rPr>
      <w:szCs w:val="20"/>
    </w:rPr>
  </w:style>
  <w:style w:type="paragraph" w:customStyle="1" w:styleId="244">
    <w:name w:val="正文标准"/>
    <w:basedOn w:val="1"/>
    <w:qFormat/>
    <w:uiPriority w:val="0"/>
    <w:pPr>
      <w:adjustRightInd/>
      <w:spacing w:line="360" w:lineRule="auto"/>
      <w:ind w:firstLine="200" w:firstLineChars="200"/>
    </w:pPr>
    <w:rPr>
      <w:rFonts w:ascii="宋体" w:hAnsi="Calibri"/>
      <w:sz w:val="24"/>
    </w:rPr>
  </w:style>
  <w:style w:type="paragraph" w:customStyle="1" w:styleId="245">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6">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7">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8">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9">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0">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1">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2">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6">
    <w:name w:val="标准有序列表（L1）"/>
    <w:basedOn w:val="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7">
    <w:name w:val="Char Char Char Char Char Char Char Char Char Char"/>
    <w:basedOn w:val="1"/>
    <w:qFormat/>
    <w:uiPriority w:val="0"/>
    <w:rPr>
      <w:rFonts w:ascii="仿宋_GB2312" w:eastAsia="仿宋_GB2312"/>
      <w:b/>
      <w:sz w:val="32"/>
      <w:szCs w:val="32"/>
    </w:rPr>
  </w:style>
  <w:style w:type="paragraph" w:customStyle="1" w:styleId="258">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9">
    <w:name w:val="_正文段落"/>
    <w:basedOn w:val="1"/>
    <w:qFormat/>
    <w:uiPriority w:val="0"/>
    <w:pPr>
      <w:adjustRightInd/>
      <w:ind w:firstLine="560"/>
    </w:pPr>
    <w:rPr>
      <w:rFonts w:ascii="仿宋_GB2312" w:hAnsi="仿宋" w:eastAsia="仿宋_GB2312"/>
      <w:kern w:val="0"/>
      <w:sz w:val="28"/>
      <w:szCs w:val="28"/>
    </w:rPr>
  </w:style>
  <w:style w:type="paragraph" w:customStyle="1" w:styleId="260">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1">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2">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3">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4">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5">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6">
    <w:name w:val="Char Char Char1 Char2"/>
    <w:basedOn w:val="1"/>
    <w:qFormat/>
    <w:uiPriority w:val="0"/>
    <w:rPr>
      <w:szCs w:val="20"/>
    </w:rPr>
  </w:style>
  <w:style w:type="paragraph" w:customStyle="1" w:styleId="267">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8">
    <w:name w:val="默认段落字体 Para Char"/>
    <w:basedOn w:val="1"/>
    <w:qFormat/>
    <w:uiPriority w:val="0"/>
    <w:rPr>
      <w:rFonts w:ascii="Tahoma" w:hAnsi="Tahoma"/>
      <w:sz w:val="24"/>
      <w:szCs w:val="20"/>
    </w:rPr>
  </w:style>
  <w:style w:type="paragraph" w:customStyle="1" w:styleId="269">
    <w:name w:val="标题五"/>
    <w:basedOn w:val="1"/>
    <w:qFormat/>
    <w:uiPriority w:val="0"/>
    <w:pPr>
      <w:adjustRightInd/>
      <w:spacing w:before="156" w:beforeLines="50" w:line="360" w:lineRule="auto"/>
    </w:pPr>
    <w:rPr>
      <w:b/>
      <w:sz w:val="24"/>
    </w:rPr>
  </w:style>
  <w:style w:type="paragraph" w:customStyle="1" w:styleId="270">
    <w:name w:val="Char Char1101"/>
    <w:basedOn w:val="1"/>
    <w:qFormat/>
    <w:uiPriority w:val="0"/>
    <w:pPr>
      <w:spacing w:line="360" w:lineRule="auto"/>
    </w:pPr>
    <w:rPr>
      <w:rFonts w:ascii="Tahoma" w:hAnsi="Tahoma"/>
      <w:sz w:val="24"/>
      <w:szCs w:val="20"/>
    </w:rPr>
  </w:style>
  <w:style w:type="paragraph" w:customStyle="1" w:styleId="271">
    <w:name w:val="Char Char Char Char Char Char Char Char1"/>
    <w:basedOn w:val="1"/>
    <w:qFormat/>
    <w:uiPriority w:val="0"/>
    <w:pPr>
      <w:tabs>
        <w:tab w:val="left" w:pos="360"/>
      </w:tabs>
    </w:pPr>
    <w:rPr>
      <w:sz w:val="24"/>
      <w:szCs w:val="20"/>
    </w:rPr>
  </w:style>
  <w:style w:type="paragraph" w:customStyle="1" w:styleId="272">
    <w:name w:val="Char Char Char 字元 字元"/>
    <w:basedOn w:val="1"/>
    <w:qFormat/>
    <w:uiPriority w:val="0"/>
    <w:pPr>
      <w:adjustRightInd/>
      <w:spacing w:line="360" w:lineRule="auto"/>
      <w:ind w:firstLine="200" w:firstLineChars="200"/>
    </w:pPr>
    <w:rPr>
      <w:szCs w:val="20"/>
    </w:rPr>
  </w:style>
  <w:style w:type="paragraph" w:customStyle="1" w:styleId="273">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4">
    <w:name w:val="Char Char Char Char Char Char Char"/>
    <w:basedOn w:val="1"/>
    <w:qFormat/>
    <w:uiPriority w:val="0"/>
    <w:rPr>
      <w:rFonts w:ascii="仿宋_GB2312" w:eastAsia="仿宋_GB2312"/>
      <w:b/>
      <w:sz w:val="32"/>
      <w:szCs w:val="32"/>
    </w:rPr>
  </w:style>
  <w:style w:type="paragraph" w:customStyle="1" w:styleId="275">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6">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7">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8">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79">
    <w:name w:val="批注框文本 Char Char"/>
    <w:basedOn w:val="1"/>
    <w:qFormat/>
    <w:uiPriority w:val="0"/>
    <w:pPr>
      <w:adjustRightInd/>
    </w:pPr>
    <w:rPr>
      <w:sz w:val="18"/>
      <w:szCs w:val="20"/>
    </w:rPr>
  </w:style>
  <w:style w:type="paragraph" w:customStyle="1" w:styleId="280">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1">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2">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3">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4">
    <w:name w:val="索引 11"/>
    <w:basedOn w:val="1"/>
    <w:next w:val="1"/>
    <w:qFormat/>
    <w:uiPriority w:val="99"/>
    <w:pPr>
      <w:adjustRightInd/>
      <w:spacing w:line="360" w:lineRule="auto"/>
    </w:pPr>
    <w:rPr>
      <w:rFonts w:ascii="仿宋_GB2312" w:eastAsia="仿宋_GB2312"/>
      <w:sz w:val="24"/>
      <w:szCs w:val="20"/>
    </w:rPr>
  </w:style>
  <w:style w:type="paragraph" w:customStyle="1" w:styleId="285">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6">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7">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8">
    <w:name w:val="文档正文"/>
    <w:basedOn w:val="1"/>
    <w:qFormat/>
    <w:uiPriority w:val="0"/>
    <w:pPr>
      <w:spacing w:line="480" w:lineRule="atLeast"/>
      <w:ind w:firstLine="567"/>
      <w:textAlignment w:val="baseline"/>
    </w:pPr>
    <w:rPr>
      <w:kern w:val="0"/>
      <w:sz w:val="24"/>
      <w:szCs w:val="20"/>
    </w:rPr>
  </w:style>
  <w:style w:type="paragraph" w:customStyle="1" w:styleId="289">
    <w:name w:val="正文文字表格居中"/>
    <w:basedOn w:val="1"/>
    <w:next w:val="57"/>
    <w:qFormat/>
    <w:uiPriority w:val="0"/>
    <w:pPr>
      <w:snapToGrid w:val="0"/>
      <w:spacing w:line="360" w:lineRule="auto"/>
    </w:pPr>
    <w:rPr>
      <w:rFonts w:ascii="宋体"/>
      <w:b/>
      <w:sz w:val="24"/>
      <w:szCs w:val="20"/>
    </w:rPr>
  </w:style>
  <w:style w:type="paragraph" w:customStyle="1" w:styleId="290">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1">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2">
    <w:name w:val="Plain Text1"/>
    <w:basedOn w:val="1"/>
    <w:qFormat/>
    <w:uiPriority w:val="7"/>
    <w:pPr>
      <w:adjustRightInd/>
    </w:pPr>
    <w:rPr>
      <w:rFonts w:ascii="宋体" w:hAnsi="Courier New"/>
    </w:rPr>
  </w:style>
  <w:style w:type="paragraph" w:customStyle="1" w:styleId="293">
    <w:name w:val="Char3"/>
    <w:basedOn w:val="1"/>
    <w:qFormat/>
    <w:uiPriority w:val="0"/>
    <w:pPr>
      <w:adjustRightInd/>
    </w:pPr>
    <w:rPr>
      <w:rFonts w:ascii="仿宋_GB2312" w:eastAsia="仿宋_GB2312"/>
      <w:b/>
      <w:sz w:val="32"/>
      <w:szCs w:val="32"/>
    </w:rPr>
  </w:style>
  <w:style w:type="paragraph" w:customStyle="1" w:styleId="29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6">
    <w:name w:val="标题2"/>
    <w:basedOn w:val="4"/>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7">
    <w:name w:val="List Paragraph1"/>
    <w:basedOn w:val="1"/>
    <w:qFormat/>
    <w:uiPriority w:val="0"/>
    <w:pPr>
      <w:spacing w:line="360" w:lineRule="auto"/>
      <w:ind w:firstLine="200" w:firstLineChars="200"/>
    </w:pPr>
    <w:rPr>
      <w:rFonts w:eastAsia="楷体_GB2312" w:cs="Lucida Sans"/>
      <w:sz w:val="24"/>
    </w:rPr>
  </w:style>
  <w:style w:type="paragraph" w:customStyle="1" w:styleId="298">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9">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0">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1">
    <w:name w:val="Char3 Char Char Char"/>
    <w:basedOn w:val="1"/>
    <w:qFormat/>
    <w:uiPriority w:val="0"/>
    <w:pPr>
      <w:widowControl/>
      <w:adjustRightInd/>
      <w:spacing w:after="160" w:line="240" w:lineRule="exact"/>
      <w:jc w:val="left"/>
    </w:pPr>
    <w:rPr>
      <w:szCs w:val="20"/>
    </w:rPr>
  </w:style>
  <w:style w:type="paragraph" w:customStyle="1" w:styleId="302">
    <w:name w:val="表格标题2"/>
    <w:basedOn w:val="303"/>
    <w:qFormat/>
    <w:uiPriority w:val="0"/>
    <w:rPr>
      <w:b/>
    </w:rPr>
  </w:style>
  <w:style w:type="paragraph" w:customStyle="1" w:styleId="303">
    <w:name w:val="表格内文"/>
    <w:basedOn w:val="1"/>
    <w:qFormat/>
    <w:uiPriority w:val="0"/>
    <w:pPr>
      <w:adjustRightInd/>
      <w:spacing w:line="360" w:lineRule="auto"/>
    </w:pPr>
    <w:rPr>
      <w:rFonts w:ascii="宋体" w:hAnsi="宋体" w:cs="宋体"/>
      <w:color w:val="000000"/>
      <w:szCs w:val="20"/>
    </w:rPr>
  </w:style>
  <w:style w:type="paragraph" w:customStyle="1" w:styleId="304">
    <w:name w:val="Char Char Char Char Char Char Char Char Char Char2"/>
    <w:basedOn w:val="1"/>
    <w:qFormat/>
    <w:uiPriority w:val="0"/>
    <w:rPr>
      <w:rFonts w:ascii="仿宋_GB2312" w:eastAsia="仿宋_GB2312"/>
      <w:b/>
      <w:sz w:val="32"/>
      <w:szCs w:val="32"/>
    </w:rPr>
  </w:style>
  <w:style w:type="paragraph" w:customStyle="1" w:styleId="305">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6">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7">
    <w:name w:val="Char Char11 Char Char Char Char Char Char Char Char Char11"/>
    <w:basedOn w:val="1"/>
    <w:qFormat/>
    <w:uiPriority w:val="0"/>
    <w:pPr>
      <w:spacing w:line="360" w:lineRule="auto"/>
    </w:pPr>
    <w:rPr>
      <w:szCs w:val="20"/>
    </w:rPr>
  </w:style>
  <w:style w:type="paragraph" w:customStyle="1" w:styleId="308">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9">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0">
    <w:name w:val="MM Topic 1"/>
    <w:basedOn w:val="3"/>
    <w:qFormat/>
    <w:uiPriority w:val="0"/>
    <w:pPr>
      <w:tabs>
        <w:tab w:val="left" w:pos="840"/>
        <w:tab w:val="clear" w:pos="432"/>
      </w:tabs>
      <w:adjustRightInd/>
      <w:ind w:left="840" w:hanging="420"/>
    </w:pPr>
  </w:style>
  <w:style w:type="paragraph" w:customStyle="1" w:styleId="311">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312">
    <w:name w:val="文本正文 Char"/>
    <w:basedOn w:val="1"/>
    <w:qFormat/>
    <w:uiPriority w:val="0"/>
    <w:pPr>
      <w:spacing w:line="360" w:lineRule="auto"/>
      <w:ind w:firstLine="200" w:firstLineChars="200"/>
    </w:pPr>
    <w:rPr>
      <w:kern w:val="0"/>
      <w:sz w:val="24"/>
      <w:szCs w:val="20"/>
    </w:rPr>
  </w:style>
  <w:style w:type="paragraph" w:customStyle="1" w:styleId="313">
    <w:name w:val="表格"/>
    <w:basedOn w:val="1"/>
    <w:qFormat/>
    <w:uiPriority w:val="0"/>
    <w:pPr>
      <w:snapToGrid w:val="0"/>
      <w:ind w:firstLine="42" w:firstLineChars="21"/>
    </w:pPr>
    <w:rPr>
      <w:rFonts w:ascii="宋体" w:hAnsi="宋体"/>
      <w:kern w:val="0"/>
      <w:sz w:val="20"/>
      <w:szCs w:val="20"/>
    </w:rPr>
  </w:style>
  <w:style w:type="paragraph" w:customStyle="1" w:styleId="314">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5">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6">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7">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8">
    <w:name w:val="EB_表格"/>
    <w:basedOn w:val="1"/>
    <w:qFormat/>
    <w:uiPriority w:val="0"/>
    <w:pPr>
      <w:adjustRightInd/>
      <w:spacing w:line="300" w:lineRule="auto"/>
      <w:jc w:val="center"/>
    </w:pPr>
  </w:style>
  <w:style w:type="paragraph" w:customStyle="1" w:styleId="319">
    <w:name w:val="_Style 6"/>
    <w:basedOn w:val="1"/>
    <w:qFormat/>
    <w:uiPriority w:val="34"/>
    <w:pPr>
      <w:adjustRightInd/>
      <w:ind w:firstLine="420" w:firstLineChars="200"/>
    </w:pPr>
    <w:rPr>
      <w:rFonts w:eastAsia="仿宋_GB2312"/>
      <w:sz w:val="28"/>
    </w:rPr>
  </w:style>
  <w:style w:type="paragraph" w:customStyle="1" w:styleId="320">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1">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2">
    <w:name w:val="!大节"/>
    <w:basedOn w:val="4"/>
    <w:qFormat/>
    <w:uiPriority w:val="0"/>
    <w:pPr>
      <w:spacing w:before="260" w:after="260" w:line="415" w:lineRule="auto"/>
      <w:ind w:left="420" w:hanging="420"/>
    </w:pPr>
    <w:rPr>
      <w:rFonts w:ascii="Arial" w:hAnsi="Arial" w:eastAsia="微软雅黑"/>
      <w:lang w:val="en-US"/>
    </w:rPr>
  </w:style>
  <w:style w:type="paragraph" w:customStyle="1" w:styleId="323">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4">
    <w:name w:val="正文表标题"/>
    <w:next w:val="325"/>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6">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7">
    <w:name w:val="trademark"/>
    <w:qFormat/>
    <w:uiPriority w:val="0"/>
    <w:pPr>
      <w:spacing w:after="60"/>
    </w:pPr>
    <w:rPr>
      <w:rFonts w:ascii="Futura Bk" w:hAnsi="Futura Bk" w:eastAsia="宋体" w:cs="Times New Roman"/>
      <w:sz w:val="15"/>
      <w:lang w:val="en-US" w:eastAsia="en-US" w:bidi="ar-SA"/>
    </w:rPr>
  </w:style>
  <w:style w:type="paragraph" w:customStyle="1" w:styleId="328">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9">
    <w:name w:val="Char Char1 Char Char Char Char Char Char1"/>
    <w:basedOn w:val="1"/>
    <w:qFormat/>
    <w:uiPriority w:val="0"/>
    <w:rPr>
      <w:rFonts w:ascii="仿宋_GB2312" w:eastAsia="仿宋_GB2312"/>
      <w:b/>
      <w:sz w:val="32"/>
      <w:szCs w:val="20"/>
    </w:rPr>
  </w:style>
  <w:style w:type="paragraph" w:customStyle="1" w:styleId="330">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1">
    <w:name w:val="Char1 Char Char Char1"/>
    <w:basedOn w:val="1"/>
    <w:qFormat/>
    <w:uiPriority w:val="0"/>
    <w:pPr>
      <w:adjustRightInd/>
      <w:ind w:firstLine="200" w:firstLineChars="200"/>
    </w:pPr>
    <w:rPr>
      <w:rFonts w:ascii="Tahoma" w:hAnsi="Tahoma"/>
      <w:sz w:val="24"/>
      <w:szCs w:val="20"/>
    </w:rPr>
  </w:style>
  <w:style w:type="paragraph" w:customStyle="1" w:styleId="332">
    <w:name w:val="a1"/>
    <w:basedOn w:val="1"/>
    <w:qFormat/>
    <w:uiPriority w:val="0"/>
    <w:pPr>
      <w:widowControl/>
      <w:spacing w:line="300" w:lineRule="atLeast"/>
      <w:jc w:val="left"/>
    </w:pPr>
    <w:rPr>
      <w:rFonts w:ascii="宋体" w:hAnsi="宋体"/>
      <w:kern w:val="0"/>
      <w:sz w:val="18"/>
      <w:szCs w:val="20"/>
    </w:rPr>
  </w:style>
  <w:style w:type="paragraph" w:customStyle="1" w:styleId="333">
    <w:name w:val="样式7"/>
    <w:basedOn w:val="334"/>
    <w:next w:val="1"/>
    <w:qFormat/>
    <w:uiPriority w:val="0"/>
    <w:pPr>
      <w:spacing w:after="156" w:afterLines="50"/>
      <w:jc w:val="left"/>
      <w:outlineLvl w:val="3"/>
    </w:pPr>
    <w:rPr>
      <w:sz w:val="24"/>
      <w:szCs w:val="24"/>
    </w:rPr>
  </w:style>
  <w:style w:type="paragraph" w:customStyle="1" w:styleId="334">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5">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6">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7">
    <w:name w:val="样式 样式2 + 左侧:  1 字符 右侧:  1 字符"/>
    <w:basedOn w:val="145"/>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8">
    <w:name w:val="Char2 Char Char2"/>
    <w:basedOn w:val="1"/>
    <w:qFormat/>
    <w:uiPriority w:val="0"/>
    <w:pPr>
      <w:adjustRightInd/>
    </w:pPr>
    <w:rPr>
      <w:rFonts w:ascii="Tahoma" w:hAnsi="Tahoma"/>
      <w:sz w:val="24"/>
      <w:szCs w:val="20"/>
    </w:rPr>
  </w:style>
  <w:style w:type="paragraph" w:customStyle="1" w:styleId="339">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0">
    <w:name w:val="三级条标题"/>
    <w:basedOn w:val="341"/>
    <w:next w:val="325"/>
    <w:qFormat/>
    <w:uiPriority w:val="0"/>
    <w:pPr>
      <w:tabs>
        <w:tab w:val="left" w:pos="1260"/>
        <w:tab w:val="left" w:pos="1680"/>
        <w:tab w:val="left" w:pos="2100"/>
        <w:tab w:val="left" w:pos="2520"/>
      </w:tabs>
      <w:ind w:left="2520"/>
      <w:outlineLvl w:val="4"/>
    </w:pPr>
  </w:style>
  <w:style w:type="paragraph" w:customStyle="1" w:styleId="341">
    <w:name w:val="二级条标题"/>
    <w:basedOn w:val="342"/>
    <w:next w:val="325"/>
    <w:qFormat/>
    <w:uiPriority w:val="0"/>
    <w:pPr>
      <w:tabs>
        <w:tab w:val="left" w:pos="1260"/>
        <w:tab w:val="left" w:pos="1680"/>
        <w:tab w:val="left" w:pos="2100"/>
      </w:tabs>
      <w:ind w:left="0"/>
      <w:outlineLvl w:val="3"/>
    </w:pPr>
  </w:style>
  <w:style w:type="paragraph" w:customStyle="1" w:styleId="342">
    <w:name w:val="一级条标题"/>
    <w:basedOn w:val="343"/>
    <w:next w:val="325"/>
    <w:qFormat/>
    <w:uiPriority w:val="0"/>
    <w:pPr>
      <w:tabs>
        <w:tab w:val="left" w:pos="1260"/>
        <w:tab w:val="left" w:pos="1680"/>
      </w:tabs>
      <w:spacing w:before="0" w:beforeLines="0" w:after="0" w:afterLines="0"/>
      <w:ind w:left="1680"/>
      <w:outlineLvl w:val="2"/>
    </w:pPr>
  </w:style>
  <w:style w:type="paragraph" w:customStyle="1" w:styleId="343">
    <w:name w:val="章标题"/>
    <w:next w:val="325"/>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4">
    <w:name w:val="数字标题2"/>
    <w:basedOn w:val="4"/>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5">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6">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8">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9">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0">
    <w:name w:val="正文 项目2"/>
    <w:basedOn w:val="351"/>
    <w:qFormat/>
    <w:uiPriority w:val="0"/>
    <w:pPr>
      <w:tabs>
        <w:tab w:val="left" w:pos="840"/>
      </w:tabs>
      <w:spacing w:after="0"/>
      <w:ind w:left="900"/>
    </w:pPr>
  </w:style>
  <w:style w:type="paragraph" w:customStyle="1" w:styleId="351">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2">
    <w:name w:val="Body Text 2*"/>
    <w:basedOn w:val="1"/>
    <w:qFormat/>
    <w:uiPriority w:val="6"/>
    <w:pPr>
      <w:widowControl/>
      <w:adjustRightInd/>
      <w:ind w:left="720" w:hanging="720"/>
    </w:pPr>
    <w:rPr>
      <w:color w:val="000000"/>
      <w:kern w:val="0"/>
      <w:sz w:val="24"/>
      <w:szCs w:val="20"/>
    </w:rPr>
  </w:style>
  <w:style w:type="paragraph" w:customStyle="1" w:styleId="353">
    <w:name w:val="表1"/>
    <w:basedOn w:val="1"/>
    <w:qFormat/>
    <w:uiPriority w:val="0"/>
    <w:pPr>
      <w:tabs>
        <w:tab w:val="left" w:pos="703"/>
      </w:tabs>
      <w:adjustRightInd/>
      <w:spacing w:line="360" w:lineRule="auto"/>
      <w:ind w:left="703"/>
      <w:jc w:val="center"/>
    </w:pPr>
  </w:style>
  <w:style w:type="paragraph" w:customStyle="1" w:styleId="354">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5">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6">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7">
    <w:name w:val="2级标题"/>
    <w:basedOn w:val="358"/>
    <w:qFormat/>
    <w:uiPriority w:val="0"/>
    <w:pPr>
      <w:jc w:val="left"/>
      <w:outlineLvl w:val="1"/>
    </w:pPr>
    <w:rPr>
      <w:rFonts w:ascii="Times New Roman" w:hAnsi="Times New Roman" w:eastAsia="仿宋"/>
      <w:sz w:val="30"/>
    </w:rPr>
  </w:style>
  <w:style w:type="paragraph" w:customStyle="1" w:styleId="358">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9">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1">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2">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3">
    <w:name w:val="bullet"/>
    <w:basedOn w:val="1"/>
    <w:qFormat/>
    <w:uiPriority w:val="0"/>
    <w:pPr>
      <w:tabs>
        <w:tab w:val="left" w:pos="840"/>
      </w:tabs>
      <w:adjustRightInd/>
      <w:ind w:left="840" w:hanging="420"/>
    </w:pPr>
  </w:style>
  <w:style w:type="paragraph" w:customStyle="1" w:styleId="364">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5">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6">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7">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8">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0">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1">
    <w:name w:val="MM Topic 4"/>
    <w:basedOn w:val="8"/>
    <w:qFormat/>
    <w:uiPriority w:val="0"/>
    <w:pPr>
      <w:tabs>
        <w:tab w:val="left" w:pos="2100"/>
        <w:tab w:val="clear" w:pos="864"/>
      </w:tabs>
      <w:adjustRightInd/>
      <w:ind w:left="2100" w:hanging="420"/>
    </w:pPr>
    <w:rPr>
      <w:lang w:val="en-US"/>
    </w:rPr>
  </w:style>
  <w:style w:type="paragraph" w:customStyle="1" w:styleId="372">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3">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4">
    <w:name w:val="Char Char11 Char Char Char Char Char Char Char Char Char1"/>
    <w:basedOn w:val="1"/>
    <w:qFormat/>
    <w:uiPriority w:val="6"/>
    <w:pPr>
      <w:spacing w:line="360" w:lineRule="auto"/>
    </w:pPr>
    <w:rPr>
      <w:szCs w:val="20"/>
    </w:rPr>
  </w:style>
  <w:style w:type="paragraph" w:customStyle="1" w:styleId="375">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6">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7">
    <w:name w:val="body text bold"/>
    <w:basedOn w:val="25"/>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9">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0">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2">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3">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4">
    <w:name w:val="单元格居中"/>
    <w:basedOn w:val="1"/>
    <w:qFormat/>
    <w:uiPriority w:val="0"/>
    <w:pPr>
      <w:adjustRightInd/>
      <w:spacing w:line="360" w:lineRule="auto"/>
      <w:jc w:val="center"/>
    </w:pPr>
    <w:rPr>
      <w:sz w:val="24"/>
    </w:rPr>
  </w:style>
  <w:style w:type="paragraph" w:customStyle="1" w:styleId="385">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6">
    <w:name w:val="Char Char Char Char Char Char Char1"/>
    <w:basedOn w:val="1"/>
    <w:qFormat/>
    <w:uiPriority w:val="6"/>
    <w:rPr>
      <w:rFonts w:ascii="仿宋_GB2312" w:eastAsia="仿宋_GB2312"/>
      <w:b/>
      <w:sz w:val="32"/>
      <w:szCs w:val="32"/>
    </w:rPr>
  </w:style>
  <w:style w:type="paragraph" w:customStyle="1" w:styleId="387">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9">
    <w:name w:val="Char3 Char Char Char11"/>
    <w:basedOn w:val="1"/>
    <w:qFormat/>
    <w:uiPriority w:val="0"/>
    <w:pPr>
      <w:widowControl/>
      <w:adjustRightInd/>
      <w:spacing w:after="160" w:line="240" w:lineRule="exact"/>
      <w:jc w:val="left"/>
    </w:pPr>
    <w:rPr>
      <w:szCs w:val="20"/>
    </w:rPr>
  </w:style>
  <w:style w:type="paragraph" w:customStyle="1" w:styleId="390">
    <w:name w:val="Char Char1121"/>
    <w:basedOn w:val="1"/>
    <w:qFormat/>
    <w:uiPriority w:val="0"/>
    <w:pPr>
      <w:spacing w:line="360" w:lineRule="auto"/>
    </w:pPr>
    <w:rPr>
      <w:szCs w:val="20"/>
    </w:rPr>
  </w:style>
  <w:style w:type="paragraph" w:customStyle="1" w:styleId="391">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2">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3">
    <w:name w:val="Normal0"/>
    <w:qFormat/>
    <w:uiPriority w:val="0"/>
    <w:rPr>
      <w:rFonts w:ascii="Times New Roman" w:hAnsi="Times New Roman" w:eastAsia="宋体" w:cs="Times New Roman"/>
      <w:lang w:val="en-US" w:eastAsia="en-US" w:bidi="ar-SA"/>
    </w:rPr>
  </w:style>
  <w:style w:type="paragraph" w:customStyle="1" w:styleId="394">
    <w:name w:val="带编号样式"/>
    <w:basedOn w:val="312"/>
    <w:qFormat/>
    <w:uiPriority w:val="0"/>
    <w:pPr>
      <w:tabs>
        <w:tab w:val="left" w:pos="840"/>
      </w:tabs>
      <w:snapToGrid w:val="0"/>
      <w:ind w:left="840" w:hanging="420" w:firstLineChars="0"/>
    </w:pPr>
    <w:rPr>
      <w:rFonts w:ascii="仿宋_GB2312" w:eastAsia="仿宋_GB2312"/>
      <w:color w:val="000000"/>
    </w:rPr>
  </w:style>
  <w:style w:type="paragraph" w:customStyle="1" w:styleId="395">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6">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7">
    <w:name w:val="封面"/>
    <w:basedOn w:val="1"/>
    <w:qFormat/>
    <w:uiPriority w:val="0"/>
    <w:pPr>
      <w:spacing w:line="360" w:lineRule="atLeast"/>
      <w:jc w:val="right"/>
      <w:textAlignment w:val="baseline"/>
    </w:pPr>
    <w:rPr>
      <w:rFonts w:ascii="Symbol" w:hAnsi="Symbol"/>
      <w:kern w:val="0"/>
      <w:szCs w:val="20"/>
    </w:rPr>
  </w:style>
  <w:style w:type="paragraph" w:customStyle="1" w:styleId="398">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9">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0">
    <w:name w:val="默认段落字体 Para Char Char Char1 Char"/>
    <w:basedOn w:val="1"/>
    <w:qFormat/>
    <w:uiPriority w:val="0"/>
    <w:pPr>
      <w:spacing w:line="240" w:lineRule="atLeast"/>
      <w:ind w:left="420" w:firstLine="420"/>
    </w:pPr>
    <w:rPr>
      <w:sz w:val="24"/>
    </w:rPr>
  </w:style>
  <w:style w:type="paragraph" w:customStyle="1" w:styleId="401">
    <w:name w:val="WW-正文文字缩进 2"/>
    <w:basedOn w:val="1"/>
    <w:qFormat/>
    <w:uiPriority w:val="0"/>
    <w:pPr>
      <w:suppressAutoHyphens/>
      <w:adjustRightInd/>
      <w:ind w:firstLine="420"/>
    </w:pPr>
    <w:rPr>
      <w:kern w:val="1"/>
      <w:szCs w:val="20"/>
    </w:rPr>
  </w:style>
  <w:style w:type="paragraph" w:customStyle="1" w:styleId="40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3">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404">
    <w:name w:val="有符号正文"/>
    <w:basedOn w:val="1"/>
    <w:qFormat/>
    <w:uiPriority w:val="0"/>
    <w:pPr>
      <w:adjustRightInd/>
      <w:spacing w:line="400" w:lineRule="exact"/>
      <w:ind w:firstLine="200" w:firstLineChars="200"/>
    </w:pPr>
    <w:rPr>
      <w:rFonts w:ascii="Arial" w:hAnsi="Arial"/>
    </w:rPr>
  </w:style>
  <w:style w:type="paragraph" w:customStyle="1" w:styleId="405">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6">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7">
    <w:name w:val="4"/>
    <w:basedOn w:val="1"/>
    <w:next w:val="39"/>
    <w:qFormat/>
    <w:uiPriority w:val="0"/>
    <w:pPr>
      <w:spacing w:after="120" w:line="480" w:lineRule="auto"/>
      <w:ind w:left="420" w:leftChars="200"/>
    </w:pPr>
    <w:rPr>
      <w:sz w:val="24"/>
      <w:szCs w:val="20"/>
    </w:rPr>
  </w:style>
  <w:style w:type="paragraph" w:customStyle="1" w:styleId="408">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0">
    <w:name w:val="样式 标题 3H3 + 两端对齐"/>
    <w:basedOn w:val="6"/>
    <w:qFormat/>
    <w:uiPriority w:val="0"/>
    <w:pPr>
      <w:spacing w:before="0" w:after="0" w:line="240" w:lineRule="auto"/>
      <w:jc w:val="left"/>
    </w:pPr>
    <w:rPr>
      <w:rFonts w:cs="宋体"/>
      <w:sz w:val="21"/>
      <w:szCs w:val="20"/>
    </w:rPr>
  </w:style>
  <w:style w:type="paragraph" w:customStyle="1" w:styleId="411">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3">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4">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5">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6">
    <w:name w:val="Char Char1 Char Char Char"/>
    <w:basedOn w:val="1"/>
    <w:qFormat/>
    <w:uiPriority w:val="0"/>
    <w:rPr>
      <w:rFonts w:ascii="仿宋_GB2312" w:eastAsia="仿宋_GB2312"/>
      <w:b/>
      <w:sz w:val="32"/>
      <w:szCs w:val="20"/>
    </w:rPr>
  </w:style>
  <w:style w:type="paragraph" w:customStyle="1" w:styleId="417">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8">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9">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0">
    <w:name w:val="Char Char1 Char Char Char2"/>
    <w:basedOn w:val="1"/>
    <w:qFormat/>
    <w:uiPriority w:val="0"/>
    <w:rPr>
      <w:rFonts w:ascii="仿宋_GB2312" w:eastAsia="仿宋_GB2312"/>
      <w:b/>
      <w:sz w:val="32"/>
      <w:szCs w:val="32"/>
    </w:rPr>
  </w:style>
  <w:style w:type="paragraph" w:customStyle="1" w:styleId="421">
    <w:name w:val="Char3 Char Char Char1"/>
    <w:basedOn w:val="1"/>
    <w:qFormat/>
    <w:uiPriority w:val="6"/>
    <w:pPr>
      <w:widowControl/>
      <w:adjustRightInd/>
      <w:spacing w:after="160" w:line="240" w:lineRule="exact"/>
      <w:jc w:val="left"/>
    </w:pPr>
    <w:rPr>
      <w:szCs w:val="20"/>
    </w:rPr>
  </w:style>
  <w:style w:type="paragraph" w:customStyle="1" w:styleId="422">
    <w:name w:val="Char1 Char Char Char21"/>
    <w:basedOn w:val="1"/>
    <w:qFormat/>
    <w:uiPriority w:val="0"/>
    <w:rPr>
      <w:rFonts w:ascii="Tahoma" w:hAnsi="Tahoma"/>
      <w:sz w:val="24"/>
      <w:szCs w:val="20"/>
    </w:rPr>
  </w:style>
  <w:style w:type="paragraph" w:customStyle="1" w:styleId="423">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4">
    <w:name w:val="正文（标题三）"/>
    <w:basedOn w:val="1"/>
    <w:qFormat/>
    <w:uiPriority w:val="0"/>
    <w:pPr>
      <w:spacing w:line="360" w:lineRule="auto"/>
      <w:ind w:firstLine="200" w:firstLineChars="200"/>
    </w:pPr>
    <w:rPr>
      <w:sz w:val="24"/>
    </w:rPr>
  </w:style>
  <w:style w:type="paragraph" w:customStyle="1" w:styleId="425">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6">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7">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8">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9">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0">
    <w:name w:val="Char1 Char Char Char4"/>
    <w:basedOn w:val="1"/>
    <w:qFormat/>
    <w:uiPriority w:val="0"/>
    <w:pPr>
      <w:adjustRightInd/>
      <w:ind w:firstLine="200" w:firstLineChars="200"/>
    </w:pPr>
    <w:rPr>
      <w:rFonts w:ascii="Tahoma" w:hAnsi="Tahoma"/>
      <w:sz w:val="24"/>
      <w:szCs w:val="20"/>
    </w:rPr>
  </w:style>
  <w:style w:type="paragraph" w:customStyle="1" w:styleId="431">
    <w:name w:val="_标题2"/>
    <w:basedOn w:val="398"/>
    <w:next w:val="398"/>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2">
    <w:name w:val="样式1 + (中宋体"/>
    <w:basedOn w:val="409"/>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3">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5">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6">
    <w:name w:val="四号　首行缩进"/>
    <w:basedOn w:val="1"/>
    <w:qFormat/>
    <w:uiPriority w:val="0"/>
    <w:pPr>
      <w:adjustRightInd/>
      <w:spacing w:line="360" w:lineRule="auto"/>
    </w:pPr>
    <w:rPr>
      <w:rFonts w:ascii="宋体" w:hAnsi="宋体"/>
      <w:szCs w:val="20"/>
    </w:rPr>
  </w:style>
  <w:style w:type="paragraph" w:customStyle="1" w:styleId="437">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8">
    <w:name w:val="Char Char Char Char Char Char Char Char Char Char Char1 Char"/>
    <w:basedOn w:val="1"/>
    <w:qFormat/>
    <w:uiPriority w:val="0"/>
    <w:pPr>
      <w:adjustRightInd/>
    </w:pPr>
    <w:rPr>
      <w:rFonts w:ascii="Tahoma" w:hAnsi="Tahoma"/>
      <w:sz w:val="24"/>
    </w:rPr>
  </w:style>
  <w:style w:type="paragraph" w:customStyle="1" w:styleId="439">
    <w:name w:val="Char Char Char Char11"/>
    <w:basedOn w:val="1"/>
    <w:qFormat/>
    <w:uiPriority w:val="0"/>
    <w:rPr>
      <w:rFonts w:ascii="Tahoma" w:hAnsi="Tahoma"/>
      <w:sz w:val="24"/>
      <w:szCs w:val="20"/>
    </w:rPr>
  </w:style>
  <w:style w:type="paragraph" w:customStyle="1" w:styleId="440">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1">
    <w:name w:val="Char Char Char Char"/>
    <w:basedOn w:val="1"/>
    <w:qFormat/>
    <w:uiPriority w:val="0"/>
    <w:rPr>
      <w:rFonts w:ascii="Tahoma" w:hAnsi="Tahoma"/>
      <w:sz w:val="24"/>
      <w:szCs w:val="20"/>
    </w:rPr>
  </w:style>
  <w:style w:type="paragraph" w:customStyle="1" w:styleId="442">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3">
    <w:name w:val="Char19"/>
    <w:basedOn w:val="1"/>
    <w:qFormat/>
    <w:uiPriority w:val="0"/>
    <w:pPr>
      <w:adjustRightInd/>
    </w:pPr>
    <w:rPr>
      <w:szCs w:val="20"/>
    </w:rPr>
  </w:style>
  <w:style w:type="paragraph" w:customStyle="1" w:styleId="44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5">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6">
    <w:name w:val="_Style 5"/>
    <w:basedOn w:val="1"/>
    <w:qFormat/>
    <w:uiPriority w:val="34"/>
    <w:pPr>
      <w:adjustRightInd/>
      <w:ind w:firstLine="420" w:firstLineChars="200"/>
    </w:pPr>
    <w:rPr>
      <w:rFonts w:eastAsia="仿宋_GB2312"/>
      <w:sz w:val="28"/>
    </w:rPr>
  </w:style>
  <w:style w:type="paragraph" w:customStyle="1" w:styleId="44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8">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9">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0">
    <w:name w:val="标书表格字体格式"/>
    <w:next w:val="444"/>
    <w:qFormat/>
    <w:uiPriority w:val="0"/>
    <w:rPr>
      <w:rFonts w:ascii="Times New Roman" w:hAnsi="Times New Roman" w:eastAsia="宋体" w:cs="Times New Roman"/>
      <w:kern w:val="2"/>
      <w:sz w:val="21"/>
      <w:szCs w:val="24"/>
      <w:lang w:val="en-US" w:eastAsia="zh-CN" w:bidi="ar-SA"/>
    </w:rPr>
  </w:style>
  <w:style w:type="paragraph" w:customStyle="1" w:styleId="451">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2">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3">
    <w:name w:val="修订3"/>
    <w:qFormat/>
    <w:uiPriority w:val="0"/>
    <w:rPr>
      <w:rFonts w:ascii="Times New Roman" w:hAnsi="Times New Roman" w:eastAsia="宋体" w:cs="Times New Roman"/>
      <w:kern w:val="2"/>
      <w:sz w:val="21"/>
      <w:lang w:val="en-US" w:eastAsia="zh-CN" w:bidi="ar-SA"/>
    </w:rPr>
  </w:style>
  <w:style w:type="paragraph" w:customStyle="1" w:styleId="454">
    <w:name w:val="CSS1级正文 Char"/>
    <w:basedOn w:val="25"/>
    <w:qFormat/>
    <w:uiPriority w:val="0"/>
    <w:pPr>
      <w:snapToGrid w:val="0"/>
      <w:ind w:firstLine="480" w:firstLineChars="200"/>
    </w:pPr>
    <w:rPr>
      <w:rFonts w:ascii="Times New Roman"/>
      <w:szCs w:val="24"/>
      <w:lang w:val="en-US"/>
    </w:rPr>
  </w:style>
  <w:style w:type="paragraph" w:customStyle="1" w:styleId="455">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6">
    <w:name w:val="表文字"/>
    <w:qFormat/>
    <w:uiPriority w:val="0"/>
    <w:rPr>
      <w:rFonts w:ascii="宋体" w:hAnsi="Times New Roman" w:eastAsia="宋体" w:cs="Times New Roman"/>
      <w:kern w:val="2"/>
      <w:lang w:val="en-US" w:eastAsia="zh-CN" w:bidi="ar-SA"/>
    </w:rPr>
  </w:style>
  <w:style w:type="paragraph" w:customStyle="1" w:styleId="457">
    <w:name w:val="MM Title"/>
    <w:basedOn w:val="60"/>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8">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9">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0">
    <w:name w:val="Char Char Char Char Char Char Char Char2"/>
    <w:basedOn w:val="1"/>
    <w:qFormat/>
    <w:uiPriority w:val="0"/>
    <w:pPr>
      <w:tabs>
        <w:tab w:val="left" w:pos="360"/>
      </w:tabs>
    </w:pPr>
    <w:rPr>
      <w:sz w:val="24"/>
      <w:szCs w:val="20"/>
    </w:rPr>
  </w:style>
  <w:style w:type="paragraph" w:customStyle="1" w:styleId="461">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2">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3">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4">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6">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7">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8">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9">
    <w:name w:val="p0"/>
    <w:basedOn w:val="1"/>
    <w:qFormat/>
    <w:uiPriority w:val="0"/>
    <w:pPr>
      <w:widowControl/>
      <w:adjustRightInd/>
    </w:pPr>
    <w:rPr>
      <w:kern w:val="0"/>
      <w:szCs w:val="21"/>
    </w:rPr>
  </w:style>
  <w:style w:type="paragraph" w:customStyle="1" w:styleId="470">
    <w:name w:val="Char6"/>
    <w:basedOn w:val="1"/>
    <w:qFormat/>
    <w:uiPriority w:val="0"/>
    <w:rPr>
      <w:rFonts w:ascii="仿宋_GB2312" w:eastAsia="仿宋_GB2312"/>
      <w:b/>
      <w:sz w:val="32"/>
      <w:szCs w:val="32"/>
    </w:rPr>
  </w:style>
  <w:style w:type="paragraph" w:customStyle="1" w:styleId="471">
    <w:name w:val="Char111"/>
    <w:basedOn w:val="1"/>
    <w:qFormat/>
    <w:uiPriority w:val="0"/>
    <w:rPr>
      <w:rFonts w:ascii="仿宋_GB2312" w:eastAsia="仿宋_GB2312"/>
      <w:b/>
      <w:sz w:val="32"/>
      <w:szCs w:val="32"/>
    </w:rPr>
  </w:style>
  <w:style w:type="paragraph" w:customStyle="1" w:styleId="472">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473">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4">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5">
    <w:name w:val="Char1 Char Char Char2"/>
    <w:basedOn w:val="1"/>
    <w:qFormat/>
    <w:uiPriority w:val="0"/>
    <w:pPr>
      <w:adjustRightInd/>
      <w:ind w:firstLine="200" w:firstLineChars="200"/>
    </w:pPr>
    <w:rPr>
      <w:rFonts w:ascii="Tahoma" w:hAnsi="Tahoma"/>
      <w:sz w:val="24"/>
      <w:szCs w:val="20"/>
    </w:rPr>
  </w:style>
  <w:style w:type="paragraph" w:customStyle="1" w:styleId="476">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7">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8">
    <w:name w:val="Char Char Char Char Char Char Char2"/>
    <w:basedOn w:val="1"/>
    <w:qFormat/>
    <w:uiPriority w:val="0"/>
    <w:rPr>
      <w:rFonts w:ascii="仿宋_GB2312" w:eastAsia="仿宋_GB2312"/>
      <w:b/>
      <w:sz w:val="32"/>
      <w:szCs w:val="32"/>
    </w:rPr>
  </w:style>
  <w:style w:type="paragraph" w:customStyle="1" w:styleId="479">
    <w:name w:val="五级条标题"/>
    <w:basedOn w:val="480"/>
    <w:next w:val="325"/>
    <w:qFormat/>
    <w:uiPriority w:val="0"/>
    <w:pPr>
      <w:tabs>
        <w:tab w:val="left" w:pos="1260"/>
        <w:tab w:val="left" w:pos="1680"/>
        <w:tab w:val="left" w:pos="2100"/>
        <w:tab w:val="left" w:pos="2940"/>
        <w:tab w:val="left" w:pos="3360"/>
      </w:tabs>
      <w:ind w:left="3360"/>
      <w:outlineLvl w:val="6"/>
    </w:pPr>
  </w:style>
  <w:style w:type="paragraph" w:customStyle="1" w:styleId="480">
    <w:name w:val="四级条标题"/>
    <w:basedOn w:val="340"/>
    <w:next w:val="325"/>
    <w:qFormat/>
    <w:uiPriority w:val="0"/>
    <w:pPr>
      <w:tabs>
        <w:tab w:val="left" w:pos="2940"/>
        <w:tab w:val="clear" w:pos="2520"/>
      </w:tabs>
      <w:ind w:left="2940"/>
      <w:outlineLvl w:val="5"/>
    </w:pPr>
  </w:style>
  <w:style w:type="paragraph" w:customStyle="1" w:styleId="481">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2">
    <w:name w:val="Char23"/>
    <w:basedOn w:val="1"/>
    <w:qFormat/>
    <w:uiPriority w:val="0"/>
    <w:rPr>
      <w:rFonts w:ascii="仿宋_GB2312" w:eastAsia="仿宋_GB2312"/>
      <w:b/>
      <w:sz w:val="32"/>
      <w:szCs w:val="32"/>
    </w:rPr>
  </w:style>
  <w:style w:type="paragraph" w:customStyle="1" w:styleId="483">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4">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5">
    <w:name w:val="首行缩进"/>
    <w:basedOn w:val="1"/>
    <w:qFormat/>
    <w:uiPriority w:val="0"/>
    <w:pPr>
      <w:spacing w:line="360" w:lineRule="auto"/>
      <w:ind w:firstLine="480" w:firstLineChars="200"/>
    </w:pPr>
    <w:rPr>
      <w:rFonts w:ascii="宋体"/>
      <w:sz w:val="24"/>
      <w:szCs w:val="20"/>
    </w:rPr>
  </w:style>
  <w:style w:type="paragraph" w:customStyle="1" w:styleId="486">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7">
    <w:name w:val="单元格左对齐"/>
    <w:basedOn w:val="1"/>
    <w:qFormat/>
    <w:uiPriority w:val="0"/>
    <w:pPr>
      <w:adjustRightInd/>
      <w:spacing w:line="360" w:lineRule="auto"/>
    </w:pPr>
    <w:rPr>
      <w:sz w:val="24"/>
    </w:rPr>
  </w:style>
  <w:style w:type="paragraph" w:customStyle="1" w:styleId="488">
    <w:name w:val="正文主体"/>
    <w:basedOn w:val="309"/>
    <w:qFormat/>
    <w:uiPriority w:val="0"/>
  </w:style>
  <w:style w:type="paragraph" w:customStyle="1" w:styleId="489">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0">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1">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2">
    <w:name w:val="正文（首行缩进2字符）"/>
    <w:basedOn w:val="1"/>
    <w:qFormat/>
    <w:uiPriority w:val="0"/>
    <w:pPr>
      <w:adjustRightInd/>
      <w:spacing w:line="360" w:lineRule="auto"/>
      <w:ind w:firstLine="480" w:firstLineChars="200"/>
    </w:pPr>
    <w:rPr>
      <w:sz w:val="24"/>
      <w:szCs w:val="20"/>
    </w:rPr>
  </w:style>
  <w:style w:type="paragraph" w:customStyle="1" w:styleId="493">
    <w:name w:val="P1"/>
    <w:basedOn w:val="1"/>
    <w:qFormat/>
    <w:uiPriority w:val="0"/>
    <w:pPr>
      <w:adjustRightInd/>
      <w:spacing w:line="288" w:lineRule="auto"/>
      <w:ind w:firstLine="425" w:firstLineChars="200"/>
    </w:pPr>
  </w:style>
  <w:style w:type="paragraph" w:customStyle="1" w:styleId="494">
    <w:name w:val="列表内容"/>
    <w:basedOn w:val="1"/>
    <w:next w:val="1"/>
    <w:qFormat/>
    <w:uiPriority w:val="0"/>
    <w:pPr>
      <w:widowControl/>
      <w:tabs>
        <w:tab w:val="left" w:pos="840"/>
      </w:tabs>
      <w:ind w:left="840" w:hanging="420"/>
      <w:jc w:val="left"/>
    </w:pPr>
    <w:rPr>
      <w:kern w:val="0"/>
      <w:sz w:val="18"/>
    </w:rPr>
  </w:style>
  <w:style w:type="paragraph" w:customStyle="1" w:styleId="495">
    <w:name w:val="Char Char11 Char Char Char1"/>
    <w:basedOn w:val="1"/>
    <w:qFormat/>
    <w:uiPriority w:val="6"/>
    <w:pPr>
      <w:spacing w:line="360" w:lineRule="auto"/>
    </w:pPr>
    <w:rPr>
      <w:szCs w:val="20"/>
    </w:rPr>
  </w:style>
  <w:style w:type="paragraph" w:customStyle="1" w:styleId="496">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7">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8">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0">
    <w:name w:val="正文文字缩进2字"/>
    <w:basedOn w:val="25"/>
    <w:qFormat/>
    <w:uiPriority w:val="0"/>
    <w:pPr>
      <w:adjustRightInd/>
      <w:spacing w:before="60" w:after="60"/>
      <w:ind w:firstLine="200" w:firstLineChars="200"/>
    </w:pPr>
    <w:rPr>
      <w:rFonts w:ascii="Times New Roman"/>
      <w:szCs w:val="20"/>
      <w:lang w:val="en-US"/>
    </w:rPr>
  </w:style>
  <w:style w:type="paragraph" w:customStyle="1" w:styleId="501">
    <w:name w:val="默认段落字体 Para Char Char Char Char"/>
    <w:basedOn w:val="1"/>
    <w:qFormat/>
    <w:uiPriority w:val="0"/>
    <w:pPr>
      <w:spacing w:line="360" w:lineRule="auto"/>
    </w:pPr>
    <w:rPr>
      <w:szCs w:val="20"/>
    </w:rPr>
  </w:style>
  <w:style w:type="paragraph" w:customStyle="1" w:styleId="502">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4">
    <w:name w:val="Char2 Char Char Char2"/>
    <w:basedOn w:val="1"/>
    <w:qFormat/>
    <w:uiPriority w:val="0"/>
    <w:rPr>
      <w:rFonts w:ascii="仿宋_GB2312" w:eastAsia="仿宋_GB2312"/>
      <w:b/>
      <w:sz w:val="32"/>
      <w:szCs w:val="32"/>
    </w:rPr>
  </w:style>
  <w:style w:type="paragraph" w:customStyle="1" w:styleId="505">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6">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7">
    <w:name w:val="正文 首行缩进:  2 字符 Char"/>
    <w:basedOn w:val="1"/>
    <w:qFormat/>
    <w:uiPriority w:val="0"/>
    <w:pPr>
      <w:adjustRightInd/>
      <w:spacing w:line="360" w:lineRule="auto"/>
      <w:ind w:firstLine="480"/>
    </w:pPr>
    <w:rPr>
      <w:rFonts w:cs="宋体"/>
      <w:sz w:val="24"/>
      <w:szCs w:val="20"/>
    </w:rPr>
  </w:style>
  <w:style w:type="paragraph" w:customStyle="1" w:styleId="508">
    <w:name w:val="Char Char4 Char Char"/>
    <w:basedOn w:val="1"/>
    <w:qFormat/>
    <w:uiPriority w:val="0"/>
    <w:pPr>
      <w:widowControl/>
      <w:adjustRightInd/>
      <w:spacing w:after="160" w:line="240" w:lineRule="exact"/>
      <w:jc w:val="left"/>
    </w:pPr>
  </w:style>
  <w:style w:type="paragraph" w:customStyle="1" w:styleId="509">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0">
    <w:name w:val="Char Char11 Char Char Char2"/>
    <w:basedOn w:val="1"/>
    <w:qFormat/>
    <w:uiPriority w:val="0"/>
    <w:pPr>
      <w:spacing w:line="360" w:lineRule="auto"/>
    </w:pPr>
    <w:rPr>
      <w:szCs w:val="20"/>
    </w:rPr>
  </w:style>
  <w:style w:type="paragraph" w:customStyle="1" w:styleId="51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2">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3">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5">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7">
    <w:name w:val="Char311"/>
    <w:basedOn w:val="1"/>
    <w:qFormat/>
    <w:uiPriority w:val="0"/>
    <w:pPr>
      <w:adjustRightInd/>
      <w:ind w:firstLine="200" w:firstLineChars="200"/>
    </w:pPr>
    <w:rPr>
      <w:rFonts w:ascii="Tahoma" w:hAnsi="Tahoma"/>
      <w:sz w:val="24"/>
      <w:szCs w:val="20"/>
    </w:rPr>
  </w:style>
  <w:style w:type="paragraph" w:customStyle="1" w:styleId="518">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9">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0">
    <w:name w:val="正文 内标"/>
    <w:basedOn w:val="435"/>
    <w:qFormat/>
    <w:uiPriority w:val="0"/>
    <w:pPr>
      <w:tabs>
        <w:tab w:val="left" w:pos="0"/>
      </w:tabs>
      <w:ind w:left="900" w:firstLine="0" w:firstLineChars="0"/>
    </w:pPr>
  </w:style>
  <w:style w:type="paragraph" w:customStyle="1" w:styleId="521">
    <w:name w:val="Bulleted List"/>
    <w:basedOn w:val="1"/>
    <w:qFormat/>
    <w:uiPriority w:val="0"/>
    <w:pPr>
      <w:tabs>
        <w:tab w:val="left" w:pos="1260"/>
      </w:tabs>
      <w:adjustRightInd/>
      <w:ind w:left="1260" w:hanging="420"/>
    </w:pPr>
  </w:style>
  <w:style w:type="paragraph" w:customStyle="1" w:styleId="522">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3">
    <w:name w:val="样式 左侧:  0.85 厘米"/>
    <w:basedOn w:val="1"/>
    <w:qFormat/>
    <w:uiPriority w:val="2"/>
    <w:pPr>
      <w:adjustRightInd/>
      <w:spacing w:line="360" w:lineRule="auto"/>
    </w:pPr>
    <w:rPr>
      <w:rFonts w:cs="宋体"/>
      <w:sz w:val="24"/>
      <w:szCs w:val="20"/>
    </w:rPr>
  </w:style>
  <w:style w:type="paragraph" w:customStyle="1" w:styleId="524">
    <w:name w:val="Char Char Char Char Char Char Char Char Char Char Char Char1 Char"/>
    <w:basedOn w:val="1"/>
    <w:qFormat/>
    <w:uiPriority w:val="0"/>
    <w:rPr>
      <w:rFonts w:ascii="Tahoma" w:hAnsi="Tahoma" w:cs="仿宋_GB2312"/>
      <w:sz w:val="24"/>
      <w:szCs w:val="20"/>
    </w:rPr>
  </w:style>
  <w:style w:type="paragraph" w:customStyle="1" w:styleId="525">
    <w:name w:val="正文1"/>
    <w:basedOn w:val="34"/>
    <w:next w:val="1"/>
    <w:qFormat/>
    <w:uiPriority w:val="0"/>
    <w:pPr>
      <w:ind w:left="0" w:leftChars="0" w:firstLine="480" w:firstLineChars="200"/>
    </w:pPr>
    <w:rPr>
      <w:rFonts w:ascii="仿宋_GB2312" w:hAnsi="Courier New" w:eastAsia="仿宋_GB2312"/>
      <w:kern w:val="28"/>
      <w:sz w:val="24"/>
    </w:rPr>
  </w:style>
  <w:style w:type="paragraph" w:customStyle="1" w:styleId="526">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7">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9">
    <w:name w:val="Char Char1 Char Char Char Char Char Char"/>
    <w:basedOn w:val="1"/>
    <w:qFormat/>
    <w:uiPriority w:val="0"/>
    <w:rPr>
      <w:rFonts w:ascii="仿宋_GB2312" w:eastAsia="仿宋_GB2312"/>
      <w:b/>
      <w:sz w:val="32"/>
      <w:szCs w:val="20"/>
    </w:rPr>
  </w:style>
  <w:style w:type="paragraph" w:customStyle="1" w:styleId="530">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1">
    <w:name w:val="Char Char1 Char Char Char Char Char Char2"/>
    <w:basedOn w:val="1"/>
    <w:qFormat/>
    <w:uiPriority w:val="0"/>
    <w:rPr>
      <w:rFonts w:ascii="仿宋_GB2312" w:eastAsia="仿宋_GB2312"/>
      <w:b/>
      <w:sz w:val="32"/>
      <w:szCs w:val="20"/>
    </w:rPr>
  </w:style>
  <w:style w:type="paragraph" w:customStyle="1" w:styleId="532">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3">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4">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6">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7">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8">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9">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1">
    <w:name w:val="Char31"/>
    <w:basedOn w:val="1"/>
    <w:qFormat/>
    <w:uiPriority w:val="0"/>
    <w:pPr>
      <w:adjustRightInd/>
    </w:pPr>
    <w:rPr>
      <w:rFonts w:ascii="仿宋_GB2312" w:eastAsia="仿宋_GB2312"/>
      <w:b/>
      <w:sz w:val="32"/>
      <w:szCs w:val="32"/>
    </w:rPr>
  </w:style>
  <w:style w:type="paragraph" w:customStyle="1" w:styleId="542">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3">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5">
    <w:name w:val="Char Char1"/>
    <w:basedOn w:val="1"/>
    <w:qFormat/>
    <w:uiPriority w:val="0"/>
    <w:pPr>
      <w:widowControl/>
      <w:spacing w:after="160" w:line="240" w:lineRule="exact"/>
      <w:jc w:val="left"/>
    </w:pPr>
    <w:rPr>
      <w:rFonts w:eastAsia="仿宋_GB2312"/>
      <w:sz w:val="28"/>
    </w:rPr>
  </w:style>
  <w:style w:type="paragraph" w:customStyle="1" w:styleId="546">
    <w:name w:val="Char21"/>
    <w:basedOn w:val="1"/>
    <w:qFormat/>
    <w:uiPriority w:val="0"/>
    <w:pPr>
      <w:adjustRightInd/>
      <w:ind w:firstLine="200" w:firstLineChars="200"/>
    </w:pPr>
    <w:rPr>
      <w:rFonts w:ascii="仿宋_GB2312" w:eastAsia="仿宋_GB2312"/>
      <w:b/>
      <w:sz w:val="32"/>
      <w:szCs w:val="32"/>
    </w:rPr>
  </w:style>
  <w:style w:type="paragraph" w:customStyle="1" w:styleId="547">
    <w:name w:val="列表段落1"/>
    <w:basedOn w:val="1"/>
    <w:qFormat/>
    <w:uiPriority w:val="34"/>
    <w:pPr>
      <w:adjustRightInd/>
      <w:ind w:right="238" w:firstLine="420"/>
    </w:pPr>
    <w:rPr>
      <w:rFonts w:ascii="Calibri" w:hAnsi="Calibri"/>
      <w:sz w:val="24"/>
    </w:rPr>
  </w:style>
  <w:style w:type="paragraph" w:customStyle="1" w:styleId="548">
    <w:name w:val="Char Char110"/>
    <w:basedOn w:val="1"/>
    <w:qFormat/>
    <w:uiPriority w:val="6"/>
    <w:pPr>
      <w:spacing w:line="360" w:lineRule="auto"/>
    </w:pPr>
    <w:rPr>
      <w:rFonts w:ascii="Tahoma" w:hAnsi="Tahoma"/>
      <w:sz w:val="24"/>
      <w:szCs w:val="20"/>
    </w:rPr>
  </w:style>
  <w:style w:type="paragraph" w:customStyle="1" w:styleId="549">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1">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2">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3">
    <w:name w:val="Char Char Char Char Char Char Char Char Char Char Char Char1 Char2"/>
    <w:basedOn w:val="1"/>
    <w:qFormat/>
    <w:uiPriority w:val="0"/>
    <w:rPr>
      <w:rFonts w:ascii="Tahoma" w:hAnsi="Tahoma" w:cs="仿宋_GB2312"/>
      <w:sz w:val="24"/>
      <w:szCs w:val="20"/>
    </w:rPr>
  </w:style>
  <w:style w:type="paragraph" w:customStyle="1" w:styleId="554">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5">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6">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557">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8">
    <w:name w:val="_Style 12"/>
    <w:basedOn w:val="20"/>
    <w:qFormat/>
    <w:uiPriority w:val="0"/>
    <w:pPr>
      <w:snapToGrid w:val="0"/>
      <w:spacing w:line="360" w:lineRule="auto"/>
    </w:pPr>
  </w:style>
  <w:style w:type="paragraph" w:customStyle="1" w:styleId="559">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0">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1">
    <w:name w:val="_Style 94"/>
    <w:basedOn w:val="1"/>
    <w:next w:val="102"/>
    <w:qFormat/>
    <w:uiPriority w:val="34"/>
    <w:pPr>
      <w:adjustRightInd/>
      <w:spacing w:line="360" w:lineRule="auto"/>
      <w:ind w:firstLine="200" w:firstLineChars="200"/>
    </w:pPr>
    <w:rPr>
      <w:rFonts w:ascii="Calibri" w:hAnsi="Calibri"/>
      <w:sz w:val="28"/>
      <w:szCs w:val="20"/>
    </w:rPr>
  </w:style>
  <w:style w:type="paragraph" w:customStyle="1" w:styleId="562">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3">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4">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5">
    <w:name w:val="3级标题"/>
    <w:basedOn w:val="357"/>
    <w:qFormat/>
    <w:uiPriority w:val="0"/>
    <w:pPr>
      <w:outlineLvl w:val="2"/>
    </w:pPr>
  </w:style>
  <w:style w:type="paragraph" w:customStyle="1" w:styleId="566">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7">
    <w:name w:val="Char1 Char Char Char3"/>
    <w:basedOn w:val="1"/>
    <w:qFormat/>
    <w:uiPriority w:val="0"/>
    <w:pPr>
      <w:adjustRightInd/>
      <w:ind w:firstLine="200" w:firstLineChars="200"/>
    </w:pPr>
    <w:rPr>
      <w:rFonts w:ascii="Tahoma" w:hAnsi="Tahoma"/>
      <w:sz w:val="24"/>
      <w:szCs w:val="20"/>
    </w:rPr>
  </w:style>
  <w:style w:type="paragraph" w:customStyle="1" w:styleId="568">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9">
    <w:name w:val="MM Empty"/>
    <w:basedOn w:val="1"/>
    <w:qFormat/>
    <w:uiPriority w:val="0"/>
    <w:pPr>
      <w:adjustRightInd/>
    </w:pPr>
  </w:style>
  <w:style w:type="paragraph" w:customStyle="1" w:styleId="570">
    <w:name w:val="Char24"/>
    <w:basedOn w:val="1"/>
    <w:qFormat/>
    <w:uiPriority w:val="0"/>
    <w:rPr>
      <w:rFonts w:ascii="仿宋_GB2312" w:eastAsia="仿宋_GB2312"/>
      <w:b/>
      <w:sz w:val="32"/>
      <w:szCs w:val="32"/>
    </w:rPr>
  </w:style>
  <w:style w:type="paragraph" w:customStyle="1" w:styleId="571">
    <w:name w:val="正文箭头"/>
    <w:basedOn w:val="223"/>
    <w:qFormat/>
    <w:uiPriority w:val="0"/>
  </w:style>
  <w:style w:type="paragraph" w:customStyle="1" w:styleId="572">
    <w:name w:val="U_编号2"/>
    <w:basedOn w:val="1"/>
    <w:qFormat/>
    <w:uiPriority w:val="0"/>
    <w:pPr>
      <w:tabs>
        <w:tab w:val="left" w:pos="785"/>
      </w:tabs>
      <w:adjustRightInd/>
      <w:spacing w:beforeLines="10" w:afterLines="10" w:line="300" w:lineRule="auto"/>
    </w:pPr>
    <w:rPr>
      <w:sz w:val="24"/>
    </w:rPr>
  </w:style>
  <w:style w:type="paragraph" w:customStyle="1" w:styleId="573">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5">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6">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7">
    <w:name w:val="_Style 1"/>
    <w:basedOn w:val="1"/>
    <w:qFormat/>
    <w:uiPriority w:val="34"/>
    <w:pPr>
      <w:adjustRightInd/>
      <w:ind w:firstLine="420" w:firstLineChars="200"/>
    </w:pPr>
    <w:rPr>
      <w:rFonts w:eastAsia="仿宋_GB2312"/>
      <w:sz w:val="28"/>
    </w:rPr>
  </w:style>
  <w:style w:type="paragraph" w:customStyle="1" w:styleId="578">
    <w:name w:val="表格 内容"/>
    <w:basedOn w:val="414"/>
    <w:qFormat/>
    <w:uiPriority w:val="0"/>
    <w:rPr>
      <w:b w:val="0"/>
      <w:sz w:val="20"/>
    </w:rPr>
  </w:style>
  <w:style w:type="paragraph" w:customStyle="1" w:styleId="579">
    <w:name w:val="正文首行缩进1"/>
    <w:basedOn w:val="2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0">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1">
    <w:name w:val="数字标题5"/>
    <w:basedOn w:val="9"/>
    <w:next w:val="1"/>
    <w:qFormat/>
    <w:uiPriority w:val="0"/>
    <w:pPr>
      <w:tabs>
        <w:tab w:val="left" w:pos="1080"/>
        <w:tab w:val="clear" w:pos="1008"/>
      </w:tabs>
      <w:ind w:left="1080" w:hanging="1080"/>
    </w:pPr>
  </w:style>
  <w:style w:type="paragraph" w:customStyle="1" w:styleId="582">
    <w:name w:val="数字标题1"/>
    <w:basedOn w:val="3"/>
    <w:next w:val="1"/>
    <w:qFormat/>
    <w:uiPriority w:val="0"/>
    <w:pPr>
      <w:tabs>
        <w:tab w:val="left" w:pos="480"/>
        <w:tab w:val="clear" w:pos="432"/>
      </w:tabs>
      <w:ind w:left="480" w:hanging="480"/>
    </w:pPr>
  </w:style>
  <w:style w:type="paragraph" w:customStyle="1" w:styleId="583">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5">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6">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7">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8">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9">
    <w:name w:val="0"/>
    <w:basedOn w:val="1"/>
    <w:qFormat/>
    <w:uiPriority w:val="0"/>
    <w:pPr>
      <w:widowControl/>
    </w:pPr>
    <w:rPr>
      <w:kern w:val="0"/>
      <w:sz w:val="24"/>
      <w:szCs w:val="20"/>
    </w:rPr>
  </w:style>
  <w:style w:type="paragraph" w:customStyle="1" w:styleId="590">
    <w:name w:val="Char Char113"/>
    <w:basedOn w:val="1"/>
    <w:qFormat/>
    <w:uiPriority w:val="0"/>
    <w:pPr>
      <w:widowControl/>
      <w:spacing w:after="160" w:line="240" w:lineRule="exact"/>
      <w:jc w:val="left"/>
    </w:pPr>
    <w:rPr>
      <w:rFonts w:eastAsia="仿宋_GB2312"/>
      <w:sz w:val="28"/>
    </w:rPr>
  </w:style>
  <w:style w:type="paragraph" w:customStyle="1" w:styleId="591">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2">
    <w:name w:val="_Style 8"/>
    <w:basedOn w:val="1"/>
    <w:qFormat/>
    <w:uiPriority w:val="34"/>
    <w:pPr>
      <w:adjustRightInd/>
      <w:ind w:firstLine="420" w:firstLineChars="200"/>
    </w:pPr>
    <w:rPr>
      <w:rFonts w:eastAsia="仿宋_GB2312"/>
      <w:sz w:val="28"/>
    </w:rPr>
  </w:style>
  <w:style w:type="paragraph" w:customStyle="1" w:styleId="59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4">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5">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7">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8">
    <w:name w:val="Char Char112"/>
    <w:basedOn w:val="1"/>
    <w:qFormat/>
    <w:uiPriority w:val="6"/>
    <w:pPr>
      <w:widowControl/>
      <w:spacing w:after="160" w:line="240" w:lineRule="exact"/>
      <w:jc w:val="left"/>
    </w:pPr>
    <w:rPr>
      <w:rFonts w:eastAsia="仿宋_GB2312"/>
      <w:sz w:val="28"/>
    </w:rPr>
  </w:style>
  <w:style w:type="paragraph" w:customStyle="1" w:styleId="599">
    <w:name w:val="正文 图"/>
    <w:basedOn w:val="128"/>
    <w:qFormat/>
    <w:uiPriority w:val="0"/>
    <w:pPr>
      <w:adjustRightInd/>
      <w:spacing w:before="0"/>
      <w:ind w:firstLine="0"/>
      <w:jc w:val="center"/>
    </w:pPr>
    <w:rPr>
      <w:rFonts w:ascii="微软雅黑" w:hAnsi="微软雅黑"/>
    </w:rPr>
  </w:style>
  <w:style w:type="paragraph" w:customStyle="1" w:styleId="600">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1">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2">
    <w:name w:val="Thf"/>
    <w:basedOn w:val="247"/>
    <w:qFormat/>
    <w:uiPriority w:val="0"/>
    <w:pPr>
      <w:ind w:left="0"/>
    </w:pPr>
  </w:style>
  <w:style w:type="paragraph" w:customStyle="1" w:styleId="603">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4">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5">
    <w:name w:val="注释"/>
    <w:basedOn w:val="1"/>
    <w:qFormat/>
    <w:uiPriority w:val="0"/>
    <w:pPr>
      <w:adjustRightInd/>
      <w:spacing w:line="360" w:lineRule="auto"/>
      <w:ind w:firstLine="480"/>
    </w:pPr>
    <w:rPr>
      <w:sz w:val="24"/>
    </w:rPr>
  </w:style>
  <w:style w:type="paragraph" w:customStyle="1" w:styleId="606">
    <w:name w:val="列出段落111"/>
    <w:basedOn w:val="1"/>
    <w:qFormat/>
    <w:uiPriority w:val="34"/>
    <w:pPr>
      <w:ind w:firstLine="420" w:firstLineChars="200"/>
    </w:pPr>
  </w:style>
  <w:style w:type="paragraph" w:customStyle="1" w:styleId="607">
    <w:name w:val="标准文本"/>
    <w:basedOn w:val="1"/>
    <w:link w:val="942"/>
    <w:qFormat/>
    <w:uiPriority w:val="0"/>
    <w:pPr>
      <w:adjustRightInd/>
      <w:spacing w:line="360" w:lineRule="auto"/>
      <w:ind w:firstLine="480" w:firstLineChars="200"/>
    </w:pPr>
    <w:rPr>
      <w:rFonts w:cs="宋体"/>
      <w:sz w:val="24"/>
      <w:szCs w:val="20"/>
    </w:rPr>
  </w:style>
  <w:style w:type="paragraph" w:customStyle="1" w:styleId="608">
    <w:name w:val="_Style 947"/>
    <w:basedOn w:val="1"/>
    <w:next w:val="102"/>
    <w:qFormat/>
    <w:uiPriority w:val="34"/>
    <w:pPr>
      <w:adjustRightInd/>
      <w:ind w:firstLine="420" w:firstLineChars="200"/>
    </w:pPr>
  </w:style>
  <w:style w:type="paragraph" w:customStyle="1" w:styleId="60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0">
    <w:name w:val="纯文本2"/>
    <w:basedOn w:val="1"/>
    <w:qFormat/>
    <w:uiPriority w:val="0"/>
    <w:pPr>
      <w:adjustRightInd/>
      <w:snapToGrid w:val="0"/>
      <w:jc w:val="left"/>
    </w:pPr>
    <w:rPr>
      <w:rFonts w:ascii="Century Gothic" w:hAnsi="楷体_GB2312" w:eastAsia="Century Gothic"/>
      <w:szCs w:val="20"/>
    </w:rPr>
  </w:style>
  <w:style w:type="paragraph" w:customStyle="1" w:styleId="61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3">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4">
    <w:name w:val="Blockquote"/>
    <w:basedOn w:val="1"/>
    <w:qFormat/>
    <w:uiPriority w:val="0"/>
    <w:pPr>
      <w:autoSpaceDE w:val="0"/>
      <w:autoSpaceDN w:val="0"/>
      <w:spacing w:before="100" w:after="100"/>
      <w:ind w:left="360" w:right="360"/>
      <w:jc w:val="left"/>
    </w:pPr>
    <w:rPr>
      <w:kern w:val="0"/>
      <w:sz w:val="24"/>
      <w:szCs w:val="20"/>
    </w:rPr>
  </w:style>
  <w:style w:type="paragraph" w:customStyle="1" w:styleId="615">
    <w:name w:val="p1"/>
    <w:basedOn w:val="1"/>
    <w:qFormat/>
    <w:uiPriority w:val="0"/>
    <w:pPr>
      <w:widowControl/>
      <w:adjustRightInd/>
      <w:jc w:val="left"/>
    </w:pPr>
    <w:rPr>
      <w:rFonts w:ascii=".PingFang SC" w:eastAsia=".PingFang SC"/>
      <w:color w:val="454545"/>
      <w:kern w:val="0"/>
      <w:sz w:val="18"/>
      <w:szCs w:val="18"/>
    </w:rPr>
  </w:style>
  <w:style w:type="paragraph" w:customStyle="1" w:styleId="616">
    <w:name w:val="Table Paragraph"/>
    <w:basedOn w:val="1"/>
    <w:qFormat/>
    <w:uiPriority w:val="0"/>
    <w:pPr>
      <w:adjustRightInd/>
      <w:jc w:val="left"/>
    </w:pPr>
    <w:rPr>
      <w:rFonts w:ascii="Calibri" w:hAnsi="Calibri"/>
      <w:kern w:val="0"/>
      <w:sz w:val="22"/>
      <w:szCs w:val="22"/>
      <w:lang w:eastAsia="en-US"/>
    </w:rPr>
  </w:style>
  <w:style w:type="paragraph" w:customStyle="1" w:styleId="61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0">
    <w:name w:val="招标正文"/>
    <w:basedOn w:val="1"/>
    <w:qFormat/>
    <w:uiPriority w:val="0"/>
    <w:pPr>
      <w:adjustRightInd w:val="0"/>
      <w:snapToGrid w:val="0"/>
      <w:spacing w:line="360" w:lineRule="auto"/>
      <w:ind w:firstLine="480" w:firstLineChars="200"/>
    </w:pPr>
    <w:rPr>
      <w:rFonts w:ascii="宋体" w:hAnsi="宋体"/>
      <w:color w:val="000000"/>
      <w:kern w:val="0"/>
      <w:sz w:val="24"/>
      <w:szCs w:val="21"/>
    </w:rPr>
  </w:style>
  <w:style w:type="character" w:customStyle="1" w:styleId="621">
    <w:name w:val="表格非标题文字 Char"/>
    <w:link w:val="82"/>
    <w:qFormat/>
    <w:uiPriority w:val="0"/>
    <w:rPr>
      <w:rFonts w:ascii="Futura Bk" w:hAnsi="Futura Bk"/>
      <w:kern w:val="2"/>
      <w:sz w:val="18"/>
      <w:szCs w:val="21"/>
      <w:lang w:val="en-US" w:eastAsia="zh-CN" w:bidi="ar-SA"/>
    </w:rPr>
  </w:style>
  <w:style w:type="character" w:customStyle="1" w:styleId="622">
    <w:name w:val="*正文 Char"/>
    <w:link w:val="83"/>
    <w:qFormat/>
    <w:locked/>
    <w:uiPriority w:val="0"/>
    <w:rPr>
      <w:rFonts w:ascii="宋体" w:hAnsi="宋体"/>
      <w:sz w:val="24"/>
    </w:rPr>
  </w:style>
  <w:style w:type="character" w:customStyle="1" w:styleId="623">
    <w:name w:val="Char Char71"/>
    <w:semiHidden/>
    <w:qFormat/>
    <w:uiPriority w:val="0"/>
    <w:rPr>
      <w:rFonts w:eastAsia="宋体"/>
      <w:kern w:val="2"/>
      <w:sz w:val="21"/>
      <w:szCs w:val="24"/>
      <w:lang w:val="en-US" w:eastAsia="zh-CN" w:bidi="ar-SA"/>
    </w:rPr>
  </w:style>
  <w:style w:type="character" w:customStyle="1" w:styleId="624">
    <w:name w:val="Char Char6"/>
    <w:qFormat/>
    <w:uiPriority w:val="0"/>
    <w:rPr>
      <w:rFonts w:eastAsia="宋体"/>
      <w:kern w:val="2"/>
      <w:sz w:val="21"/>
      <w:szCs w:val="24"/>
      <w:lang w:val="en-US" w:eastAsia="zh-CN" w:bidi="ar-SA"/>
    </w:rPr>
  </w:style>
  <w:style w:type="character" w:customStyle="1" w:styleId="625">
    <w:name w:val="正文缩进 Char"/>
    <w:qFormat/>
    <w:uiPriority w:val="0"/>
    <w:rPr>
      <w:rFonts w:eastAsia="宋体"/>
      <w:kern w:val="2"/>
      <w:sz w:val="21"/>
      <w:lang w:val="en-US" w:eastAsia="zh-CN"/>
    </w:rPr>
  </w:style>
  <w:style w:type="character" w:customStyle="1" w:styleId="626">
    <w:name w:val="正文首行缩进 Char1"/>
    <w:qFormat/>
    <w:uiPriority w:val="0"/>
    <w:rPr>
      <w:rFonts w:ascii="宋体" w:hAnsi="Times New Roman" w:eastAsia="宋体" w:cs="Times New Roman"/>
      <w:snapToGrid w:val="0"/>
      <w:kern w:val="2"/>
      <w:sz w:val="24"/>
      <w:szCs w:val="21"/>
      <w:lang w:val="zh-CN"/>
    </w:rPr>
  </w:style>
  <w:style w:type="character" w:customStyle="1" w:styleId="627">
    <w:name w:val="Char Char28"/>
    <w:qFormat/>
    <w:uiPriority w:val="6"/>
    <w:rPr>
      <w:rFonts w:ascii="仿宋_GB2312" w:hAnsi="仿宋_GB2312" w:eastAsia="仿宋_GB2312"/>
      <w:kern w:val="1"/>
      <w:sz w:val="28"/>
    </w:rPr>
  </w:style>
  <w:style w:type="character" w:customStyle="1" w:styleId="62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9">
    <w:name w:val="Heading 1 Char"/>
    <w:qFormat/>
    <w:uiPriority w:val="6"/>
    <w:rPr>
      <w:rFonts w:ascii="Times New Roman" w:hAnsi="Times New Roman" w:eastAsia="黑体" w:cs="Times New Roman"/>
      <w:b/>
      <w:kern w:val="0"/>
      <w:sz w:val="24"/>
      <w:szCs w:val="24"/>
    </w:rPr>
  </w:style>
  <w:style w:type="character" w:customStyle="1" w:styleId="630">
    <w:name w:val="U_正文 Char"/>
    <w:link w:val="84"/>
    <w:qFormat/>
    <w:uiPriority w:val="0"/>
    <w:rPr>
      <w:sz w:val="24"/>
      <w:szCs w:val="24"/>
    </w:rPr>
  </w:style>
  <w:style w:type="character" w:customStyle="1" w:styleId="631">
    <w:name w:val="HTML 地址 Char1"/>
    <w:qFormat/>
    <w:uiPriority w:val="0"/>
    <w:rPr>
      <w:rFonts w:ascii="Times New Roman" w:hAnsi="Times New Roman" w:eastAsia="宋体" w:cs="Times New Roman"/>
      <w:i/>
      <w:iCs/>
      <w:szCs w:val="24"/>
    </w:rPr>
  </w:style>
  <w:style w:type="character" w:customStyle="1" w:styleId="632">
    <w:name w:val="批注主题 Char1"/>
    <w:link w:val="61"/>
    <w:qFormat/>
    <w:uiPriority w:val="0"/>
    <w:rPr>
      <w:b/>
      <w:bCs/>
      <w:kern w:val="2"/>
      <w:sz w:val="21"/>
      <w:szCs w:val="24"/>
    </w:rPr>
  </w:style>
  <w:style w:type="character" w:customStyle="1" w:styleId="633">
    <w:name w:val="Char Char51"/>
    <w:qFormat/>
    <w:uiPriority w:val="0"/>
    <w:rPr>
      <w:rFonts w:ascii="宋体" w:hAnsi="Courier New" w:eastAsia="宋体"/>
      <w:kern w:val="2"/>
      <w:sz w:val="21"/>
      <w:lang w:val="en-US" w:eastAsia="zh-CN"/>
    </w:rPr>
  </w:style>
  <w:style w:type="character" w:customStyle="1" w:styleId="634">
    <w:name w:val="表正文 Char"/>
    <w:qFormat/>
    <w:uiPriority w:val="0"/>
    <w:rPr>
      <w:rFonts w:ascii="宋体" w:eastAsia="宋体"/>
      <w:snapToGrid w:val="0"/>
      <w:color w:val="000000"/>
      <w:kern w:val="28"/>
      <w:sz w:val="28"/>
      <w:lang w:val="en-US" w:eastAsia="zh-CN" w:bidi="ar-SA"/>
    </w:rPr>
  </w:style>
  <w:style w:type="character" w:customStyle="1" w:styleId="635">
    <w:name w:val="Char Char34"/>
    <w:qFormat/>
    <w:uiPriority w:val="6"/>
    <w:rPr>
      <w:b/>
      <w:kern w:val="1"/>
      <w:sz w:val="28"/>
      <w:szCs w:val="28"/>
    </w:rPr>
  </w:style>
  <w:style w:type="character" w:customStyle="1" w:styleId="636">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7">
    <w:name w:val="哈哈正文 Char"/>
    <w:link w:val="85"/>
    <w:qFormat/>
    <w:uiPriority w:val="0"/>
    <w:rPr>
      <w:rFonts w:ascii="宋体" w:hAnsi="宋体" w:eastAsia="宋体"/>
      <w:kern w:val="2"/>
      <w:sz w:val="24"/>
      <w:lang w:bidi="ar-SA"/>
    </w:rPr>
  </w:style>
  <w:style w:type="character" w:customStyle="1" w:styleId="638">
    <w:name w:val="未处理的提及1"/>
    <w:qFormat/>
    <w:uiPriority w:val="0"/>
    <w:rPr>
      <w:color w:val="808080"/>
      <w:shd w:val="clear" w:color="auto" w:fill="E6E6E6"/>
    </w:rPr>
  </w:style>
  <w:style w:type="character" w:customStyle="1" w:styleId="639">
    <w:name w:val="txt"/>
    <w:qFormat/>
    <w:uiPriority w:val="0"/>
    <w:rPr>
      <w:rFonts w:ascii="仿宋_GB2312" w:eastAsia="微软雅黑"/>
      <w:b/>
      <w:kern w:val="2"/>
      <w:sz w:val="32"/>
      <w:szCs w:val="32"/>
      <w:lang w:val="en-US" w:eastAsia="zh-CN" w:bidi="ar-SA"/>
    </w:rPr>
  </w:style>
  <w:style w:type="character" w:customStyle="1" w:styleId="640">
    <w:name w:val="二级标题 Char Char"/>
    <w:qFormat/>
    <w:uiPriority w:val="0"/>
    <w:rPr>
      <w:rFonts w:ascii="宋体" w:hAnsi="宋体" w:eastAsia="宋体"/>
      <w:b/>
      <w:snapToGrid w:val="0"/>
      <w:kern w:val="2"/>
      <w:sz w:val="24"/>
      <w:szCs w:val="24"/>
      <w:lang w:val="en-US" w:eastAsia="zh-CN" w:bidi="ar-SA"/>
    </w:rPr>
  </w:style>
  <w:style w:type="character" w:customStyle="1" w:styleId="641">
    <w:name w:val="Char Char32"/>
    <w:qFormat/>
    <w:uiPriority w:val="6"/>
    <w:rPr>
      <w:b/>
      <w:kern w:val="1"/>
      <w:sz w:val="24"/>
      <w:szCs w:val="24"/>
    </w:rPr>
  </w:style>
  <w:style w:type="character" w:customStyle="1" w:styleId="642">
    <w:name w:val="PI Char1"/>
    <w:qFormat/>
    <w:uiPriority w:val="0"/>
    <w:rPr>
      <w:rFonts w:ascii="宋体" w:hAnsi="宋体"/>
      <w:kern w:val="2"/>
      <w:sz w:val="24"/>
      <w:szCs w:val="24"/>
    </w:rPr>
  </w:style>
  <w:style w:type="character" w:customStyle="1" w:styleId="643">
    <w:name w:val="tw4winTerm"/>
    <w:qFormat/>
    <w:uiPriority w:val="0"/>
    <w:rPr>
      <w:color w:val="0000FF"/>
    </w:rPr>
  </w:style>
  <w:style w:type="character" w:customStyle="1" w:styleId="644">
    <w:name w:val="Footer Char"/>
    <w:qFormat/>
    <w:locked/>
    <w:uiPriority w:val="0"/>
    <w:rPr>
      <w:rFonts w:eastAsia="宋体"/>
      <w:kern w:val="2"/>
      <w:sz w:val="18"/>
      <w:lang w:val="en-US" w:eastAsia="zh-CN" w:bidi="ar-SA"/>
    </w:rPr>
  </w:style>
  <w:style w:type="character" w:customStyle="1" w:styleId="645">
    <w:name w:val="普通文字 Char Char1"/>
    <w:qFormat/>
    <w:uiPriority w:val="0"/>
    <w:rPr>
      <w:rFonts w:ascii="宋体" w:hAnsi="Courier New"/>
      <w:kern w:val="2"/>
      <w:sz w:val="21"/>
    </w:rPr>
  </w:style>
  <w:style w:type="character" w:customStyle="1" w:styleId="646">
    <w:name w:val="Char Char101"/>
    <w:qFormat/>
    <w:uiPriority w:val="6"/>
    <w:rPr>
      <w:rFonts w:ascii="宋体" w:hAnsi="宋体"/>
      <w:kern w:val="2"/>
      <w:sz w:val="21"/>
      <w:szCs w:val="24"/>
      <w:lang w:val="en-US" w:eastAsia="zh-CN"/>
    </w:rPr>
  </w:style>
  <w:style w:type="character" w:customStyle="1" w:styleId="647">
    <w:name w:val="标题 4 Char"/>
    <w:qFormat/>
    <w:uiPriority w:val="0"/>
    <w:rPr>
      <w:rFonts w:ascii="Arial" w:hAnsi="Arial" w:eastAsia="黑体"/>
      <w:b/>
      <w:kern w:val="2"/>
      <w:sz w:val="28"/>
    </w:rPr>
  </w:style>
  <w:style w:type="character" w:customStyle="1" w:styleId="648">
    <w:name w:val="链接"/>
    <w:qFormat/>
    <w:uiPriority w:val="0"/>
    <w:rPr>
      <w:color w:val="0000FF"/>
      <w:sz w:val="21"/>
      <w:szCs w:val="21"/>
      <w:u w:val="single"/>
    </w:rPr>
  </w:style>
  <w:style w:type="character" w:customStyle="1" w:styleId="649">
    <w:name w:val="h4 Char"/>
    <w:qFormat/>
    <w:uiPriority w:val="0"/>
    <w:rPr>
      <w:rFonts w:ascii="Arial" w:hAnsi="Arial" w:eastAsia="黑体"/>
      <w:b/>
      <w:bCs/>
      <w:kern w:val="2"/>
      <w:sz w:val="28"/>
      <w:szCs w:val="28"/>
      <w:lang w:val="zh-CN" w:eastAsia="zh-CN" w:bidi="ar-SA"/>
    </w:rPr>
  </w:style>
  <w:style w:type="character" w:customStyle="1" w:styleId="650">
    <w:name w:val="5正文 Char"/>
    <w:link w:val="86"/>
    <w:qFormat/>
    <w:uiPriority w:val="0"/>
    <w:rPr>
      <w:rFonts w:ascii="仿宋_GB2312" w:hAnsi="微软雅黑" w:eastAsia="仿宋_GB2312"/>
      <w:sz w:val="28"/>
      <w:szCs w:val="21"/>
    </w:rPr>
  </w:style>
  <w:style w:type="character" w:customStyle="1" w:styleId="651">
    <w:name w:val="标题 3 字符"/>
    <w:qFormat/>
    <w:uiPriority w:val="9"/>
    <w:rPr>
      <w:b/>
      <w:bCs/>
      <w:kern w:val="2"/>
      <w:sz w:val="32"/>
      <w:szCs w:val="32"/>
    </w:rPr>
  </w:style>
  <w:style w:type="character" w:customStyle="1" w:styleId="652">
    <w:name w:val="样式6 Char"/>
    <w:qFormat/>
    <w:uiPriority w:val="0"/>
    <w:rPr>
      <w:rFonts w:ascii="仿宋_GB2312" w:hAnsi="宋体" w:eastAsia="仿宋_GB2312"/>
      <w:b/>
      <w:bCs/>
      <w:kern w:val="2"/>
      <w:sz w:val="24"/>
      <w:szCs w:val="24"/>
      <w:lang w:val="en-US" w:eastAsia="zh-CN" w:bidi="ar-SA"/>
    </w:rPr>
  </w:style>
  <w:style w:type="character" w:customStyle="1" w:styleId="653">
    <w:name w:val="Char Char14"/>
    <w:qFormat/>
    <w:uiPriority w:val="6"/>
    <w:rPr>
      <w:rFonts w:ascii="黑体" w:hAnsi="黑体" w:eastAsia="黑体"/>
    </w:rPr>
  </w:style>
  <w:style w:type="character" w:customStyle="1" w:styleId="654">
    <w:name w:val="Heading 2 Hidden Char"/>
    <w:qFormat/>
    <w:uiPriority w:val="0"/>
    <w:rPr>
      <w:rFonts w:ascii="仿宋_GB2312" w:eastAsia="仿宋_GB2312"/>
      <w:b/>
      <w:bCs/>
      <w:kern w:val="2"/>
      <w:sz w:val="24"/>
      <w:szCs w:val="24"/>
      <w:lang w:val="zh-CN" w:eastAsia="zh-CN" w:bidi="ar-SA"/>
    </w:rPr>
  </w:style>
  <w:style w:type="character" w:customStyle="1" w:styleId="655">
    <w:name w:val="正文首行缩进 2 Char"/>
    <w:link w:val="62"/>
    <w:qFormat/>
    <w:uiPriority w:val="0"/>
    <w:rPr>
      <w:rFonts w:ascii="宋体" w:hAnsi="宋体"/>
      <w:kern w:val="2"/>
      <w:sz w:val="21"/>
      <w:szCs w:val="24"/>
    </w:rPr>
  </w:style>
  <w:style w:type="character" w:customStyle="1" w:styleId="656">
    <w:name w:val="font11"/>
    <w:qFormat/>
    <w:uiPriority w:val="0"/>
    <w:rPr>
      <w:rFonts w:hint="default" w:ascii="Times New Roman" w:hAnsi="Times New Roman" w:cs="Times New Roman"/>
      <w:color w:val="000000"/>
      <w:sz w:val="22"/>
      <w:szCs w:val="22"/>
      <w:u w:val="none"/>
    </w:rPr>
  </w:style>
  <w:style w:type="character" w:customStyle="1" w:styleId="657">
    <w:name w:val="表正文 Char1"/>
    <w:qFormat/>
    <w:uiPriority w:val="0"/>
    <w:rPr>
      <w:rFonts w:ascii="宋体" w:eastAsia="宋体"/>
      <w:snapToGrid w:val="0"/>
      <w:color w:val="000000"/>
      <w:kern w:val="28"/>
      <w:sz w:val="28"/>
    </w:rPr>
  </w:style>
  <w:style w:type="character" w:customStyle="1" w:styleId="658">
    <w:name w:val="blue1"/>
    <w:basedOn w:val="70"/>
    <w:qFormat/>
    <w:uiPriority w:val="0"/>
    <w:rPr>
      <w:rFonts w:ascii="Arial" w:hAnsi="Arial" w:eastAsia="黑体" w:cs="Arial"/>
      <w:snapToGrid w:val="0"/>
      <w:kern w:val="0"/>
      <w:szCs w:val="21"/>
    </w:rPr>
  </w:style>
  <w:style w:type="character" w:customStyle="1" w:styleId="659">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60">
    <w:name w:val="标书1 Char"/>
    <w:qFormat/>
    <w:uiPriority w:val="0"/>
    <w:rPr>
      <w:rFonts w:eastAsia="宋体"/>
      <w:b/>
      <w:bCs/>
      <w:kern w:val="44"/>
      <w:sz w:val="44"/>
      <w:szCs w:val="44"/>
      <w:lang w:val="en-US" w:eastAsia="zh-CN" w:bidi="ar-SA"/>
    </w:rPr>
  </w:style>
  <w:style w:type="character" w:customStyle="1" w:styleId="661">
    <w:name w:val="样式5 Char"/>
    <w:qFormat/>
    <w:uiPriority w:val="0"/>
    <w:rPr>
      <w:rFonts w:ascii="仿宋_GB2312" w:hAnsi="仿宋" w:eastAsia="仿宋_GB2312"/>
      <w:kern w:val="2"/>
      <w:sz w:val="24"/>
      <w:szCs w:val="24"/>
    </w:rPr>
  </w:style>
  <w:style w:type="character" w:customStyle="1" w:styleId="662">
    <w:name w:val="样式4 Char"/>
    <w:qFormat/>
    <w:uiPriority w:val="0"/>
    <w:rPr>
      <w:rFonts w:ascii="仿宋_GB2312" w:hAnsi="仿宋" w:eastAsia="仿宋_GB2312"/>
      <w:b/>
      <w:kern w:val="2"/>
      <w:sz w:val="32"/>
      <w:szCs w:val="32"/>
      <w:lang w:bidi="ar-SA"/>
    </w:rPr>
  </w:style>
  <w:style w:type="character" w:customStyle="1" w:styleId="663">
    <w:name w:val="插图说明 Char"/>
    <w:qFormat/>
    <w:uiPriority w:val="0"/>
    <w:rPr>
      <w:rFonts w:eastAsia="黑体"/>
      <w:sz w:val="24"/>
      <w:lang w:val="en-US" w:eastAsia="zh-CN"/>
    </w:rPr>
  </w:style>
  <w:style w:type="character" w:customStyle="1" w:styleId="664">
    <w:name w:val="正文2 Char Char"/>
    <w:link w:val="87"/>
    <w:qFormat/>
    <w:uiPriority w:val="0"/>
    <w:rPr>
      <w:rFonts w:eastAsia="宋体"/>
      <w:kern w:val="2"/>
      <w:sz w:val="24"/>
      <w:lang w:val="en-US" w:eastAsia="zh-CN" w:bidi="ar-SA"/>
    </w:rPr>
  </w:style>
  <w:style w:type="character" w:customStyle="1" w:styleId="665">
    <w:name w:val="Char Char24"/>
    <w:qFormat/>
    <w:uiPriority w:val="6"/>
    <w:rPr>
      <w:kern w:val="1"/>
      <w:sz w:val="21"/>
    </w:rPr>
  </w:style>
  <w:style w:type="character" w:customStyle="1" w:styleId="666">
    <w:name w:val="副标题 Char"/>
    <w:link w:val="49"/>
    <w:qFormat/>
    <w:uiPriority w:val="0"/>
    <w:rPr>
      <w:rFonts w:ascii="Arial" w:hAnsi="Arial" w:eastAsia="隶书"/>
      <w:b/>
      <w:bCs/>
      <w:kern w:val="28"/>
      <w:sz w:val="44"/>
      <w:szCs w:val="32"/>
      <w:lang w:val="en-US" w:eastAsia="zh-CN" w:bidi="ar-SA"/>
    </w:rPr>
  </w:style>
  <w:style w:type="character" w:customStyle="1" w:styleId="667">
    <w:name w:val="普通文字 Char1 Char"/>
    <w:qFormat/>
    <w:uiPriority w:val="0"/>
    <w:rPr>
      <w:rFonts w:ascii="宋体" w:hAnsi="Courier New" w:eastAsia="宋体"/>
      <w:kern w:val="2"/>
      <w:sz w:val="21"/>
      <w:szCs w:val="24"/>
      <w:lang w:val="en-US" w:eastAsia="zh-CN" w:bidi="ar-SA"/>
    </w:rPr>
  </w:style>
  <w:style w:type="character" w:customStyle="1" w:styleId="668">
    <w:name w:val="h3 Char1"/>
    <w:qFormat/>
    <w:uiPriority w:val="0"/>
    <w:rPr>
      <w:rFonts w:eastAsia="宋体"/>
      <w:b/>
      <w:bCs/>
      <w:kern w:val="2"/>
      <w:sz w:val="32"/>
      <w:szCs w:val="32"/>
      <w:lang w:bidi="ar-SA"/>
    </w:rPr>
  </w:style>
  <w:style w:type="character" w:customStyle="1" w:styleId="669">
    <w:name w:val="标题 Char1"/>
    <w:qFormat/>
    <w:uiPriority w:val="0"/>
    <w:rPr>
      <w:rFonts w:ascii="Cambria" w:hAnsi="Cambria" w:eastAsia="宋体" w:cs="Times New Roman"/>
      <w:b/>
      <w:bCs/>
      <w:sz w:val="32"/>
      <w:szCs w:val="32"/>
      <w:lang w:bidi="ar-SA"/>
    </w:rPr>
  </w:style>
  <w:style w:type="character" w:customStyle="1" w:styleId="670">
    <w:name w:val="gf正文1 Char"/>
    <w:qFormat/>
    <w:uiPriority w:val="0"/>
    <w:rPr>
      <w:rFonts w:ascii="宋体" w:hAnsi="宋体" w:eastAsia="宋体" w:cs="宋体"/>
      <w:kern w:val="2"/>
      <w:sz w:val="24"/>
      <w:szCs w:val="24"/>
      <w:lang w:val="en-US" w:eastAsia="zh-CN" w:bidi="ar-SA"/>
    </w:rPr>
  </w:style>
  <w:style w:type="character" w:customStyle="1" w:styleId="671">
    <w:name w:val="正文文本缩进 Char1"/>
    <w:qFormat/>
    <w:uiPriority w:val="0"/>
    <w:rPr>
      <w:rFonts w:ascii="Calibri" w:hAnsi="Calibri"/>
      <w:sz w:val="28"/>
    </w:rPr>
  </w:style>
  <w:style w:type="character" w:customStyle="1" w:styleId="672">
    <w:name w:val="No Spacing Char"/>
    <w:link w:val="88"/>
    <w:qFormat/>
    <w:uiPriority w:val="1"/>
    <w:rPr>
      <w:sz w:val="22"/>
      <w:szCs w:val="22"/>
      <w:lang w:val="en-US" w:eastAsia="zh-CN" w:bidi="ar-SA"/>
    </w:rPr>
  </w:style>
  <w:style w:type="character" w:customStyle="1" w:styleId="673">
    <w:name w:val="样式7 Char"/>
    <w:qFormat/>
    <w:uiPriority w:val="0"/>
    <w:rPr>
      <w:rFonts w:ascii="仿宋_GB2312" w:hAnsi="仿宋" w:eastAsia="仿宋_GB2312"/>
      <w:b/>
      <w:kern w:val="2"/>
      <w:sz w:val="24"/>
      <w:szCs w:val="24"/>
    </w:rPr>
  </w:style>
  <w:style w:type="character" w:customStyle="1" w:styleId="674">
    <w:name w:val="font12gray1"/>
    <w:qFormat/>
    <w:uiPriority w:val="0"/>
    <w:rPr>
      <w:rFonts w:ascii="仿宋_GB2312" w:eastAsia="微软雅黑"/>
      <w:b/>
      <w:spacing w:val="300"/>
      <w:kern w:val="2"/>
      <w:sz w:val="18"/>
      <w:szCs w:val="18"/>
      <w:lang w:val="en-US" w:eastAsia="zh-CN" w:bidi="ar-SA"/>
    </w:rPr>
  </w:style>
  <w:style w:type="character" w:customStyle="1" w:styleId="675">
    <w:name w:val="Char Char7"/>
    <w:semiHidden/>
    <w:qFormat/>
    <w:uiPriority w:val="0"/>
    <w:rPr>
      <w:rFonts w:eastAsia="宋体"/>
      <w:kern w:val="2"/>
      <w:sz w:val="21"/>
      <w:szCs w:val="24"/>
      <w:lang w:val="en-US" w:eastAsia="zh-CN" w:bidi="ar-SA"/>
    </w:rPr>
  </w:style>
  <w:style w:type="character" w:customStyle="1" w:styleId="676">
    <w:name w:val="表名 Char"/>
    <w:qFormat/>
    <w:uiPriority w:val="0"/>
    <w:rPr>
      <w:rFonts w:eastAsia="宋体"/>
      <w:b/>
      <w:bCs/>
      <w:kern w:val="2"/>
      <w:sz w:val="24"/>
      <w:szCs w:val="24"/>
      <w:lang w:val="en-US" w:eastAsia="zh-CN" w:bidi="ar-SA"/>
    </w:rPr>
  </w:style>
  <w:style w:type="character" w:customStyle="1" w:styleId="677">
    <w:name w:val="Document Map Char"/>
    <w:qFormat/>
    <w:locked/>
    <w:uiPriority w:val="0"/>
    <w:rPr>
      <w:rFonts w:eastAsia="宋体"/>
      <w:kern w:val="2"/>
      <w:sz w:val="21"/>
      <w:szCs w:val="24"/>
      <w:lang w:val="en-US" w:eastAsia="zh-CN" w:bidi="ar-SA"/>
    </w:rPr>
  </w:style>
  <w:style w:type="character" w:customStyle="1" w:styleId="678">
    <w:name w:val="font41"/>
    <w:qFormat/>
    <w:uiPriority w:val="0"/>
    <w:rPr>
      <w:rFonts w:hint="eastAsia" w:ascii="仿宋_GB2312" w:eastAsia="仿宋_GB2312" w:cs="仿宋_GB2312"/>
      <w:color w:val="000000"/>
      <w:sz w:val="22"/>
      <w:szCs w:val="22"/>
      <w:u w:val="none"/>
    </w:rPr>
  </w:style>
  <w:style w:type="character" w:customStyle="1" w:styleId="679">
    <w:name w:val="标题 6 Char"/>
    <w:link w:val="10"/>
    <w:qFormat/>
    <w:uiPriority w:val="0"/>
    <w:rPr>
      <w:rFonts w:ascii="Arial" w:hAnsi="Arial" w:eastAsia="黑体"/>
      <w:b/>
      <w:bCs/>
      <w:kern w:val="2"/>
      <w:sz w:val="24"/>
      <w:szCs w:val="24"/>
    </w:rPr>
  </w:style>
  <w:style w:type="character" w:customStyle="1" w:styleId="680">
    <w:name w:val="纯文本 Char_0"/>
    <w:link w:val="89"/>
    <w:qFormat/>
    <w:uiPriority w:val="0"/>
    <w:rPr>
      <w:rFonts w:ascii="宋体" w:hAnsi="Courier New"/>
      <w:kern w:val="2"/>
      <w:sz w:val="21"/>
      <w:szCs w:val="21"/>
      <w:lang w:val="en-US" w:eastAsia="zh-CN"/>
    </w:rPr>
  </w:style>
  <w:style w:type="character" w:customStyle="1" w:styleId="681">
    <w:name w:val="Balloon Text Char"/>
    <w:qFormat/>
    <w:locked/>
    <w:uiPriority w:val="0"/>
    <w:rPr>
      <w:rFonts w:eastAsia="宋体"/>
      <w:kern w:val="2"/>
      <w:sz w:val="18"/>
      <w:szCs w:val="18"/>
      <w:lang w:val="en-US" w:eastAsia="zh-CN" w:bidi="ar-SA"/>
    </w:rPr>
  </w:style>
  <w:style w:type="character" w:customStyle="1" w:styleId="682">
    <w:name w:val="正文 项目2 Char"/>
    <w:basedOn w:val="683"/>
    <w:qFormat/>
    <w:uiPriority w:val="0"/>
    <w:rPr>
      <w:rFonts w:ascii="仿宋_GB2312" w:hAnsi="仿宋_GB2312" w:eastAsia="仿宋_GB2312"/>
      <w:kern w:val="2"/>
      <w:sz w:val="24"/>
      <w:lang w:bidi="ar-SA"/>
    </w:rPr>
  </w:style>
  <w:style w:type="character" w:customStyle="1" w:styleId="683">
    <w:name w:val="正文 项目 Char"/>
    <w:qFormat/>
    <w:uiPriority w:val="0"/>
    <w:rPr>
      <w:rFonts w:ascii="仿宋_GB2312" w:hAnsi="仿宋_GB2312" w:eastAsia="仿宋_GB2312"/>
      <w:kern w:val="2"/>
      <w:sz w:val="24"/>
      <w:lang w:bidi="ar-SA"/>
    </w:rPr>
  </w:style>
  <w:style w:type="character" w:customStyle="1" w:styleId="684">
    <w:name w:val="h Char Char1"/>
    <w:qFormat/>
    <w:uiPriority w:val="0"/>
    <w:rPr>
      <w:rFonts w:eastAsia="宋体"/>
      <w:kern w:val="2"/>
      <w:sz w:val="18"/>
      <w:szCs w:val="18"/>
      <w:lang w:val="en-US" w:eastAsia="zh-CN" w:bidi="ar-SA"/>
    </w:rPr>
  </w:style>
  <w:style w:type="character" w:customStyle="1" w:styleId="685">
    <w:name w:val="Char Char27"/>
    <w:qFormat/>
    <w:uiPriority w:val="6"/>
    <w:rPr>
      <w:rFonts w:ascii="宋体" w:hAnsi="宋体" w:eastAsia="宋体"/>
      <w:color w:val="000000"/>
      <w:kern w:val="1"/>
      <w:sz w:val="28"/>
      <w:lang w:val="en-US" w:eastAsia="zh-CN" w:bidi="ar-SA"/>
    </w:rPr>
  </w:style>
  <w:style w:type="character" w:customStyle="1" w:styleId="686">
    <w:name w:val="px14"/>
    <w:qFormat/>
    <w:uiPriority w:val="0"/>
    <w:rPr>
      <w:rFonts w:ascii="仿宋_GB2312" w:eastAsia="微软雅黑" w:cs="Times New Roman"/>
      <w:b/>
      <w:kern w:val="2"/>
      <w:sz w:val="32"/>
      <w:szCs w:val="32"/>
      <w:lang w:val="en-US" w:eastAsia="zh-CN" w:bidi="ar-SA"/>
    </w:rPr>
  </w:style>
  <w:style w:type="character" w:customStyle="1" w:styleId="687">
    <w:name w:val="HTML 预设格式 Char1"/>
    <w:qFormat/>
    <w:uiPriority w:val="0"/>
    <w:rPr>
      <w:rFonts w:ascii="Courier New" w:hAnsi="Courier New" w:eastAsia="宋体" w:cs="Courier New"/>
      <w:sz w:val="20"/>
      <w:szCs w:val="20"/>
    </w:rPr>
  </w:style>
  <w:style w:type="character" w:customStyle="1" w:styleId="688">
    <w:name w:val="普通文字 Char1"/>
    <w:qFormat/>
    <w:uiPriority w:val="0"/>
    <w:rPr>
      <w:rFonts w:ascii="宋体" w:hAnsi="Courier New" w:eastAsia="宋体"/>
      <w:kern w:val="2"/>
      <w:sz w:val="21"/>
      <w:lang w:val="en-US" w:eastAsia="zh-CN"/>
    </w:rPr>
  </w:style>
  <w:style w:type="character" w:customStyle="1" w:styleId="689">
    <w:name w:val="hei16b1"/>
    <w:qFormat/>
    <w:uiPriority w:val="0"/>
    <w:rPr>
      <w:rFonts w:hint="default" w:ascii="Arial" w:hAnsi="Arial" w:cs="Arial"/>
      <w:b/>
      <w:bCs/>
      <w:color w:val="000000"/>
      <w:sz w:val="24"/>
      <w:szCs w:val="24"/>
    </w:rPr>
  </w:style>
  <w:style w:type="character" w:customStyle="1" w:styleId="690">
    <w:name w:val="正文（绿盟科技） Char"/>
    <w:link w:val="91"/>
    <w:qFormat/>
    <w:uiPriority w:val="0"/>
    <w:rPr>
      <w:rFonts w:ascii="Arial" w:hAnsi="Arial"/>
      <w:sz w:val="21"/>
      <w:szCs w:val="21"/>
    </w:rPr>
  </w:style>
  <w:style w:type="character" w:customStyle="1" w:styleId="691">
    <w:name w:val="Char Char19"/>
    <w:qFormat/>
    <w:uiPriority w:val="6"/>
    <w:rPr>
      <w:rFonts w:ascii="宋体" w:hAnsi="宋体"/>
      <w:i/>
      <w:sz w:val="24"/>
      <w:szCs w:val="24"/>
    </w:rPr>
  </w:style>
  <w:style w:type="character" w:customStyle="1" w:styleId="692">
    <w:name w:val="页脚 Char"/>
    <w:qFormat/>
    <w:uiPriority w:val="0"/>
    <w:rPr>
      <w:rFonts w:eastAsia="仿宋_GB2312"/>
      <w:kern w:val="2"/>
      <w:sz w:val="18"/>
      <w:lang w:val="en-US" w:eastAsia="zh-CN"/>
    </w:rPr>
  </w:style>
  <w:style w:type="character" w:customStyle="1" w:styleId="693">
    <w:name w:val="批注主题 Char"/>
    <w:qFormat/>
    <w:uiPriority w:val="0"/>
    <w:rPr>
      <w:rFonts w:eastAsia="宋体"/>
      <w:b/>
      <w:bCs/>
      <w:kern w:val="2"/>
      <w:sz w:val="21"/>
      <w:szCs w:val="24"/>
      <w:lang w:val="en-US" w:eastAsia="zh-CN" w:bidi="ar-SA"/>
    </w:rPr>
  </w:style>
  <w:style w:type="character" w:customStyle="1" w:styleId="694">
    <w:name w:val="Comment Text Char"/>
    <w:qFormat/>
    <w:locked/>
    <w:uiPriority w:val="0"/>
    <w:rPr>
      <w:rFonts w:ascii="宋体" w:hAnsi="宋体" w:eastAsia="宋体"/>
      <w:kern w:val="2"/>
      <w:sz w:val="24"/>
      <w:lang w:val="en-US" w:eastAsia="zh-CN" w:bidi="ar-SA"/>
    </w:rPr>
  </w:style>
  <w:style w:type="character" w:customStyle="1" w:styleId="695">
    <w:name w:val="标题 2 字符"/>
    <w:qFormat/>
    <w:uiPriority w:val="1"/>
    <w:rPr>
      <w:rFonts w:ascii="仿宋_GB2312" w:hAnsi="Times New Roman" w:eastAsia="仿宋_GB2312" w:cs="Times New Roman"/>
      <w:b/>
      <w:kern w:val="2"/>
      <w:sz w:val="24"/>
      <w:lang w:val="zh-CN"/>
    </w:rPr>
  </w:style>
  <w:style w:type="character" w:customStyle="1" w:styleId="696">
    <w:name w:val="Char Char72"/>
    <w:qFormat/>
    <w:uiPriority w:val="0"/>
    <w:rPr>
      <w:rFonts w:eastAsia="宋体"/>
      <w:kern w:val="2"/>
      <w:sz w:val="21"/>
      <w:szCs w:val="24"/>
      <w:lang w:val="en-US" w:eastAsia="zh-CN" w:bidi="ar-SA"/>
    </w:rPr>
  </w:style>
  <w:style w:type="character" w:customStyle="1" w:styleId="697">
    <w:name w:val="正文文本缩进 Char2"/>
    <w:qFormat/>
    <w:uiPriority w:val="0"/>
    <w:rPr>
      <w:rFonts w:ascii="Times New Roman" w:hAnsi="Times New Roman" w:eastAsia="宋体" w:cs="Times New Roman"/>
      <w:snapToGrid w:val="0"/>
      <w:kern w:val="0"/>
      <w:szCs w:val="24"/>
    </w:rPr>
  </w:style>
  <w:style w:type="character" w:customStyle="1" w:styleId="698">
    <w:name w:val="样式2 Char"/>
    <w:qFormat/>
    <w:uiPriority w:val="0"/>
    <w:rPr>
      <w:rFonts w:ascii="仿宋_GB2312" w:hAnsi="仿宋" w:eastAsia="仿宋_GB2312" w:cs="仿宋_GB2312"/>
      <w:b/>
      <w:bCs/>
      <w:sz w:val="32"/>
      <w:szCs w:val="30"/>
      <w:lang w:val="zh-CN"/>
    </w:rPr>
  </w:style>
  <w:style w:type="character" w:customStyle="1" w:styleId="699">
    <w:name w:val="表格名称[858D7CFB-ED40-4347-BF05-701D383B685F]"/>
    <w:link w:val="92"/>
    <w:qFormat/>
    <w:uiPriority w:val="0"/>
    <w:rPr>
      <w:sz w:val="32"/>
    </w:rPr>
  </w:style>
  <w:style w:type="character" w:customStyle="1" w:styleId="700">
    <w:name w:val="Char Char4"/>
    <w:qFormat/>
    <w:uiPriority w:val="0"/>
    <w:rPr>
      <w:rFonts w:eastAsia="宋体"/>
      <w:b/>
      <w:sz w:val="24"/>
      <w:lang w:eastAsia="zh-CN" w:bidi="ar-SA"/>
    </w:rPr>
  </w:style>
  <w:style w:type="character" w:customStyle="1" w:styleId="701">
    <w:name w:val="c7 style3"/>
    <w:qFormat/>
    <w:uiPriority w:val="0"/>
  </w:style>
  <w:style w:type="character" w:customStyle="1" w:styleId="702">
    <w:name w:val="正文文本 3 Char1"/>
    <w:semiHidden/>
    <w:qFormat/>
    <w:uiPriority w:val="99"/>
    <w:rPr>
      <w:rFonts w:ascii="Times New Roman" w:hAnsi="Times New Roman" w:eastAsia="宋体" w:cs="Times New Roman"/>
      <w:sz w:val="16"/>
      <w:szCs w:val="16"/>
    </w:rPr>
  </w:style>
  <w:style w:type="character" w:customStyle="1" w:styleId="703">
    <w:name w:val="tw4winInternal"/>
    <w:qFormat/>
    <w:uiPriority w:val="0"/>
    <w:rPr>
      <w:rFonts w:ascii="Courier New" w:hAnsi="Courier New" w:cs="Courier New"/>
      <w:color w:val="FF0000"/>
      <w:lang w:val="en-US" w:eastAsia="zh-CN"/>
    </w:rPr>
  </w:style>
  <w:style w:type="character" w:customStyle="1" w:styleId="704">
    <w:name w:val="Char Char10"/>
    <w:semiHidden/>
    <w:qFormat/>
    <w:uiPriority w:val="0"/>
    <w:rPr>
      <w:rFonts w:ascii="宋体" w:hAnsi="宋体"/>
      <w:kern w:val="2"/>
      <w:sz w:val="21"/>
      <w:szCs w:val="24"/>
      <w:lang w:val="en-US" w:eastAsia="zh-CN"/>
    </w:rPr>
  </w:style>
  <w:style w:type="character" w:customStyle="1" w:styleId="705">
    <w:name w:val="shadow11"/>
    <w:qFormat/>
    <w:uiPriority w:val="0"/>
    <w:rPr>
      <w:color w:val="000000"/>
      <w:sz w:val="21"/>
    </w:rPr>
  </w:style>
  <w:style w:type="character" w:customStyle="1" w:styleId="706">
    <w:name w:val="正文非缩进 Char3"/>
    <w:qFormat/>
    <w:uiPriority w:val="0"/>
    <w:rPr>
      <w:rFonts w:ascii="宋体" w:eastAsia="宋体"/>
      <w:snapToGrid w:val="0"/>
      <w:color w:val="000000"/>
      <w:kern w:val="28"/>
      <w:sz w:val="28"/>
      <w:lang w:val="en-US" w:eastAsia="zh-CN" w:bidi="ar-SA"/>
    </w:rPr>
  </w:style>
  <w:style w:type="character" w:customStyle="1" w:styleId="707">
    <w:name w:val="Char Char"/>
    <w:qFormat/>
    <w:uiPriority w:val="0"/>
    <w:rPr>
      <w:rFonts w:ascii="宋体" w:hAnsi="Courier New" w:eastAsia="宋体"/>
      <w:kern w:val="2"/>
      <w:sz w:val="21"/>
      <w:lang w:val="en-US" w:eastAsia="zh-CN" w:bidi="ar-SA"/>
    </w:rPr>
  </w:style>
  <w:style w:type="character" w:customStyle="1" w:styleId="708">
    <w:name w:val="签名 Char1"/>
    <w:qFormat/>
    <w:uiPriority w:val="0"/>
    <w:rPr>
      <w:rFonts w:ascii="Times New Roman" w:hAnsi="Times New Roman" w:eastAsia="宋体" w:cs="Times New Roman"/>
      <w:szCs w:val="24"/>
    </w:rPr>
  </w:style>
  <w:style w:type="character" w:customStyle="1" w:styleId="709">
    <w:name w:val="日期 Char"/>
    <w:link w:val="38"/>
    <w:qFormat/>
    <w:uiPriority w:val="0"/>
    <w:rPr>
      <w:rFonts w:ascii="宋体"/>
      <w:kern w:val="2"/>
      <w:sz w:val="24"/>
      <w:szCs w:val="21"/>
      <w:lang w:val="zh-CN"/>
    </w:rPr>
  </w:style>
  <w:style w:type="character" w:customStyle="1" w:styleId="710">
    <w:name w:val="标题 9 Char"/>
    <w:link w:val="13"/>
    <w:qFormat/>
    <w:uiPriority w:val="0"/>
    <w:rPr>
      <w:rFonts w:ascii="Arial" w:hAnsi="Arial" w:eastAsia="黑体"/>
      <w:kern w:val="2"/>
      <w:sz w:val="21"/>
      <w:szCs w:val="21"/>
    </w:rPr>
  </w:style>
  <w:style w:type="character" w:customStyle="1" w:styleId="711">
    <w:name w:val="Char Char18"/>
    <w:qFormat/>
    <w:uiPriority w:val="6"/>
    <w:rPr>
      <w:rFonts w:ascii="宋体" w:hAnsi="宋体"/>
      <w:sz w:val="28"/>
    </w:rPr>
  </w:style>
  <w:style w:type="character" w:customStyle="1" w:styleId="712">
    <w:name w:val="批注文字 Char"/>
    <w:qFormat/>
    <w:uiPriority w:val="99"/>
    <w:rPr>
      <w:kern w:val="2"/>
      <w:sz w:val="21"/>
      <w:szCs w:val="24"/>
    </w:rPr>
  </w:style>
  <w:style w:type="character" w:customStyle="1" w:styleId="713">
    <w:name w:val="Char Char22"/>
    <w:qFormat/>
    <w:uiPriority w:val="6"/>
    <w:rPr>
      <w:rFonts w:ascii="宋体" w:hAnsi="宋体"/>
      <w:kern w:val="1"/>
      <w:sz w:val="24"/>
      <w:szCs w:val="24"/>
    </w:rPr>
  </w:style>
  <w:style w:type="character" w:customStyle="1" w:styleId="714">
    <w:name w:val="pt141"/>
    <w:qFormat/>
    <w:uiPriority w:val="0"/>
    <w:rPr>
      <w:color w:val="330066"/>
      <w:sz w:val="22"/>
      <w:szCs w:val="22"/>
    </w:rPr>
  </w:style>
  <w:style w:type="character" w:customStyle="1" w:styleId="715">
    <w:name w:val="正文文本缩进 2 Char1"/>
    <w:semiHidden/>
    <w:qFormat/>
    <w:uiPriority w:val="99"/>
    <w:rPr>
      <w:rFonts w:ascii="Times New Roman" w:hAnsi="Times New Roman" w:eastAsia="宋体" w:cs="Times New Roman"/>
      <w:szCs w:val="24"/>
    </w:rPr>
  </w:style>
  <w:style w:type="character" w:customStyle="1" w:styleId="716">
    <w:name w:val="批注框文本 Char"/>
    <w:link w:val="41"/>
    <w:qFormat/>
    <w:uiPriority w:val="0"/>
    <w:rPr>
      <w:kern w:val="2"/>
      <w:sz w:val="18"/>
      <w:szCs w:val="18"/>
    </w:rPr>
  </w:style>
  <w:style w:type="character" w:customStyle="1" w:styleId="717">
    <w:name w:val="Char Char611"/>
    <w:qFormat/>
    <w:uiPriority w:val="0"/>
    <w:rPr>
      <w:rFonts w:eastAsia="宋体"/>
      <w:kern w:val="2"/>
      <w:sz w:val="21"/>
      <w:szCs w:val="24"/>
      <w:lang w:val="en-US" w:eastAsia="zh-CN" w:bidi="ar-SA"/>
    </w:rPr>
  </w:style>
  <w:style w:type="character" w:customStyle="1" w:styleId="718">
    <w:name w:val="highlight1"/>
    <w:qFormat/>
    <w:uiPriority w:val="0"/>
    <w:rPr>
      <w:rFonts w:ascii="仿宋_GB2312" w:eastAsia="微软雅黑"/>
      <w:b/>
      <w:kern w:val="2"/>
      <w:sz w:val="23"/>
      <w:szCs w:val="23"/>
      <w:lang w:val="en-US" w:eastAsia="zh-CN" w:bidi="ar-SA"/>
    </w:rPr>
  </w:style>
  <w:style w:type="character" w:customStyle="1" w:styleId="719">
    <w:name w:val="my正文 Char"/>
    <w:link w:val="93"/>
    <w:qFormat/>
    <w:locked/>
    <w:uiPriority w:val="0"/>
    <w:rPr>
      <w:rFonts w:ascii="Tahoma" w:hAnsi="Tahoma"/>
      <w:sz w:val="24"/>
      <w:szCs w:val="24"/>
    </w:rPr>
  </w:style>
  <w:style w:type="character" w:customStyle="1" w:styleId="720">
    <w:name w:val="正文缩进 Char2"/>
    <w:link w:val="7"/>
    <w:qFormat/>
    <w:uiPriority w:val="0"/>
    <w:rPr>
      <w:rFonts w:ascii="宋体" w:eastAsia="宋体"/>
      <w:snapToGrid w:val="0"/>
      <w:color w:val="000000"/>
      <w:kern w:val="28"/>
      <w:sz w:val="28"/>
      <w:lang w:val="en-US" w:eastAsia="zh-CN" w:bidi="ar-SA"/>
    </w:rPr>
  </w:style>
  <w:style w:type="character" w:customStyle="1" w:styleId="721">
    <w:name w:val="Used by Word for text of Help footnotes Char Char1"/>
    <w:qFormat/>
    <w:uiPriority w:val="0"/>
    <w:rPr>
      <w:color w:val="0000FF"/>
      <w:sz w:val="21"/>
    </w:rPr>
  </w:style>
  <w:style w:type="character" w:customStyle="1" w:styleId="722">
    <w:name w:val="页眉 Char"/>
    <w:qFormat/>
    <w:uiPriority w:val="0"/>
    <w:rPr>
      <w:rFonts w:eastAsia="仿宋_GB2312"/>
      <w:kern w:val="2"/>
      <w:sz w:val="18"/>
      <w:lang w:val="en-US" w:eastAsia="zh-CN"/>
    </w:rPr>
  </w:style>
  <w:style w:type="character" w:customStyle="1" w:styleId="723">
    <w:name w:val="FA正文 Char Char"/>
    <w:qFormat/>
    <w:uiPriority w:val="0"/>
    <w:rPr>
      <w:rFonts w:hAnsi="宋体"/>
      <w:kern w:val="2"/>
      <w:sz w:val="24"/>
      <w:lang w:bidi="ar-SA"/>
    </w:rPr>
  </w:style>
  <w:style w:type="character" w:customStyle="1" w:styleId="724">
    <w:name w:val="纯文本 字符"/>
    <w:qFormat/>
    <w:uiPriority w:val="0"/>
    <w:rPr>
      <w:rFonts w:ascii="宋体" w:hAnsi="Courier New" w:eastAsia="宋体" w:cs="Arial"/>
      <w:snapToGrid w:val="0"/>
      <w:kern w:val="2"/>
      <w:sz w:val="21"/>
      <w:szCs w:val="21"/>
      <w:lang w:val="en-US" w:eastAsia="zh-CN" w:bidi="ar-SA"/>
    </w:rPr>
  </w:style>
  <w:style w:type="character" w:customStyle="1" w:styleId="725">
    <w:name w:val="3级 Char"/>
    <w:link w:val="94"/>
    <w:qFormat/>
    <w:uiPriority w:val="0"/>
    <w:rPr>
      <w:rFonts w:ascii="宋体" w:hAnsi="宋体"/>
      <w:b/>
      <w:bCs/>
      <w:sz w:val="28"/>
    </w:rPr>
  </w:style>
  <w:style w:type="character" w:customStyle="1" w:styleId="726">
    <w:name w:val="myp11"/>
    <w:qFormat/>
    <w:uiPriority w:val="0"/>
    <w:rPr>
      <w:rFonts w:ascii="仿宋_GB2312" w:eastAsia="微软雅黑"/>
      <w:b/>
      <w:kern w:val="2"/>
      <w:sz w:val="32"/>
      <w:szCs w:val="32"/>
      <w:lang w:val="en-US" w:eastAsia="zh-CN" w:bidi="ar-SA"/>
    </w:rPr>
  </w:style>
  <w:style w:type="character" w:customStyle="1" w:styleId="727">
    <w:name w:val="文档结构图 Char1"/>
    <w:link w:val="20"/>
    <w:qFormat/>
    <w:uiPriority w:val="0"/>
    <w:rPr>
      <w:kern w:val="2"/>
      <w:sz w:val="21"/>
      <w:szCs w:val="24"/>
      <w:shd w:val="clear" w:color="auto" w:fill="000080"/>
    </w:rPr>
  </w:style>
  <w:style w:type="character" w:customStyle="1" w:styleId="728">
    <w:name w:val="H6 Char"/>
    <w:qFormat/>
    <w:uiPriority w:val="0"/>
    <w:rPr>
      <w:rFonts w:ascii="Arial" w:hAnsi="Arial" w:eastAsia="黑体"/>
      <w:b/>
      <w:bCs/>
      <w:kern w:val="2"/>
      <w:sz w:val="24"/>
      <w:szCs w:val="24"/>
    </w:rPr>
  </w:style>
  <w:style w:type="character" w:customStyle="1" w:styleId="729">
    <w:name w:val="Char Char91"/>
    <w:qFormat/>
    <w:uiPriority w:val="0"/>
    <w:rPr>
      <w:rFonts w:eastAsia="宋体"/>
      <w:kern w:val="2"/>
      <w:sz w:val="18"/>
      <w:szCs w:val="18"/>
      <w:lang w:val="en-US" w:eastAsia="zh-CN" w:bidi="ar-SA"/>
    </w:rPr>
  </w:style>
  <w:style w:type="character" w:customStyle="1" w:styleId="730">
    <w:name w:val="副标题 Char1"/>
    <w:qFormat/>
    <w:uiPriority w:val="0"/>
    <w:rPr>
      <w:rFonts w:ascii="Cambria" w:hAnsi="Cambria" w:eastAsia="宋体" w:cs="Times New Roman"/>
      <w:b/>
      <w:bCs/>
      <w:snapToGrid w:val="0"/>
      <w:kern w:val="28"/>
      <w:sz w:val="32"/>
      <w:szCs w:val="32"/>
    </w:rPr>
  </w:style>
  <w:style w:type="character" w:customStyle="1" w:styleId="731">
    <w:name w:val="font61"/>
    <w:qFormat/>
    <w:uiPriority w:val="0"/>
    <w:rPr>
      <w:rFonts w:hint="eastAsia" w:ascii="仿宋" w:hAnsi="仿宋" w:eastAsia="仿宋" w:cs="仿宋"/>
      <w:color w:val="000000"/>
      <w:sz w:val="20"/>
      <w:szCs w:val="20"/>
      <w:u w:val="none"/>
    </w:rPr>
  </w:style>
  <w:style w:type="character" w:customStyle="1" w:styleId="73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3">
    <w:name w:val="Char Char211"/>
    <w:qFormat/>
    <w:uiPriority w:val="0"/>
    <w:rPr>
      <w:rFonts w:eastAsia="宋体"/>
      <w:b/>
      <w:bCs/>
      <w:kern w:val="2"/>
      <w:sz w:val="21"/>
      <w:szCs w:val="24"/>
      <w:lang w:val="en-US" w:eastAsia="zh-CN" w:bidi="ar-SA"/>
    </w:rPr>
  </w:style>
  <w:style w:type="character" w:customStyle="1" w:styleId="734">
    <w:name w:val="标题 2 Char"/>
    <w:qFormat/>
    <w:uiPriority w:val="0"/>
    <w:rPr>
      <w:rFonts w:ascii="Arial" w:hAnsi="Arial" w:eastAsia="黑体"/>
      <w:b/>
      <w:kern w:val="2"/>
      <w:sz w:val="32"/>
      <w:lang w:val="en-US" w:eastAsia="zh-CN"/>
    </w:rPr>
  </w:style>
  <w:style w:type="character" w:customStyle="1" w:styleId="735">
    <w:name w:val="maywed421"/>
    <w:qFormat/>
    <w:uiPriority w:val="0"/>
    <w:rPr>
      <w:color w:val="366FB6"/>
      <w:u w:val="none"/>
    </w:rPr>
  </w:style>
  <w:style w:type="character" w:customStyle="1" w:styleId="736">
    <w:name w:val="正文文本缩进 Char"/>
    <w:qFormat/>
    <w:uiPriority w:val="0"/>
    <w:rPr>
      <w:rFonts w:ascii="宋体" w:hAnsi="宋体"/>
      <w:kern w:val="2"/>
      <w:sz w:val="24"/>
      <w:szCs w:val="24"/>
    </w:rPr>
  </w:style>
  <w:style w:type="character" w:customStyle="1" w:styleId="737">
    <w:name w:val="Char Char102"/>
    <w:semiHidden/>
    <w:qFormat/>
    <w:uiPriority w:val="0"/>
    <w:rPr>
      <w:rFonts w:ascii="宋体" w:hAnsi="宋体"/>
      <w:kern w:val="2"/>
      <w:sz w:val="21"/>
      <w:szCs w:val="24"/>
      <w:lang w:val="en-US" w:eastAsia="zh-CN"/>
    </w:rPr>
  </w:style>
  <w:style w:type="character" w:customStyle="1" w:styleId="738">
    <w:name w:val="页眉 Char1"/>
    <w:qFormat/>
    <w:uiPriority w:val="0"/>
    <w:rPr>
      <w:rFonts w:eastAsia="宋体"/>
      <w:kern w:val="2"/>
      <w:sz w:val="18"/>
      <w:szCs w:val="18"/>
      <w:lang w:val="en-US" w:eastAsia="zh-CN" w:bidi="ar-SA"/>
    </w:rPr>
  </w:style>
  <w:style w:type="character" w:customStyle="1" w:styleId="739">
    <w:name w:val="md"/>
    <w:basedOn w:val="70"/>
    <w:qFormat/>
    <w:uiPriority w:val="0"/>
    <w:rPr>
      <w:rFonts w:ascii="Arial" w:hAnsi="Arial" w:eastAsia="黑体" w:cs="Arial"/>
      <w:snapToGrid w:val="0"/>
      <w:kern w:val="0"/>
      <w:szCs w:val="21"/>
    </w:rPr>
  </w:style>
  <w:style w:type="character" w:customStyle="1" w:styleId="740">
    <w:name w:val="big1"/>
    <w:qFormat/>
    <w:uiPriority w:val="0"/>
    <w:rPr>
      <w:rFonts w:hint="eastAsia" w:ascii="宋体" w:hAnsi="宋体" w:eastAsia="宋体"/>
      <w:color w:val="333333"/>
      <w:sz w:val="22"/>
      <w:szCs w:val="22"/>
    </w:rPr>
  </w:style>
  <w:style w:type="character" w:customStyle="1" w:styleId="741">
    <w:name w:val="Char Char311"/>
    <w:qFormat/>
    <w:uiPriority w:val="0"/>
    <w:rPr>
      <w:rFonts w:eastAsia="宋体"/>
      <w:kern w:val="2"/>
      <w:sz w:val="21"/>
      <w:szCs w:val="24"/>
      <w:lang w:val="en-US" w:eastAsia="zh-CN" w:bidi="ar-SA"/>
    </w:rPr>
  </w:style>
  <w:style w:type="character" w:customStyle="1" w:styleId="742">
    <w:name w:val="Char Char81"/>
    <w:qFormat/>
    <w:uiPriority w:val="6"/>
    <w:rPr>
      <w:rFonts w:eastAsia="宋体"/>
      <w:b/>
      <w:sz w:val="24"/>
      <w:lang w:eastAsia="zh-CN"/>
    </w:rPr>
  </w:style>
  <w:style w:type="character" w:customStyle="1" w:styleId="743">
    <w:name w:val="样式3 Char"/>
    <w:basedOn w:val="698"/>
    <w:qFormat/>
    <w:uiPriority w:val="0"/>
    <w:rPr>
      <w:rFonts w:ascii="仿宋_GB2312" w:hAnsi="仿宋" w:eastAsia="仿宋_GB2312" w:cs="仿宋_GB2312"/>
      <w:sz w:val="32"/>
      <w:szCs w:val="30"/>
      <w:lang w:val="zh-CN"/>
    </w:rPr>
  </w:style>
  <w:style w:type="character" w:customStyle="1" w:styleId="744">
    <w:name w:val="HTML 地址 Char"/>
    <w:link w:val="32"/>
    <w:qFormat/>
    <w:uiPriority w:val="0"/>
    <w:rPr>
      <w:rFonts w:ascii="宋体" w:hAnsi="宋体"/>
      <w:i/>
      <w:iCs/>
      <w:sz w:val="24"/>
      <w:szCs w:val="24"/>
    </w:rPr>
  </w:style>
  <w:style w:type="character" w:customStyle="1" w:styleId="745">
    <w:name w:val="正文首行缩进 2 Char1"/>
    <w:qFormat/>
    <w:uiPriority w:val="0"/>
    <w:rPr>
      <w:rFonts w:ascii="Times New Roman" w:hAnsi="Times New Roman" w:eastAsia="宋体" w:cs="Times New Roman"/>
      <w:kern w:val="2"/>
      <w:sz w:val="24"/>
      <w:szCs w:val="24"/>
    </w:rPr>
  </w:style>
  <w:style w:type="character" w:customStyle="1" w:styleId="746">
    <w:name w:val="副标题 Char2"/>
    <w:qFormat/>
    <w:uiPriority w:val="0"/>
    <w:rPr>
      <w:rFonts w:ascii="Cambria" w:hAnsi="Cambria" w:eastAsia="宋体" w:cs="Times New Roman"/>
      <w:b/>
      <w:bCs/>
      <w:snapToGrid w:val="0"/>
      <w:kern w:val="28"/>
      <w:sz w:val="32"/>
      <w:szCs w:val="32"/>
    </w:rPr>
  </w:style>
  <w:style w:type="character" w:customStyle="1" w:styleId="747">
    <w:name w:val="标题4-dyf Char"/>
    <w:link w:val="96"/>
    <w:qFormat/>
    <w:uiPriority w:val="0"/>
    <w:rPr>
      <w:rFonts w:ascii="Cambria" w:hAnsi="Cambria"/>
      <w:b/>
      <w:bCs/>
      <w:color w:val="000000"/>
      <w:kern w:val="2"/>
      <w:sz w:val="21"/>
      <w:szCs w:val="21"/>
    </w:rPr>
  </w:style>
  <w:style w:type="character" w:customStyle="1" w:styleId="748">
    <w:name w:val="dectext1"/>
    <w:qFormat/>
    <w:uiPriority w:val="0"/>
    <w:rPr>
      <w:rFonts w:ascii="宋体" w:hAnsi="宋体" w:eastAsia="宋体"/>
      <w:color w:val="333333"/>
      <w:sz w:val="21"/>
      <w:szCs w:val="21"/>
      <w:u w:val="none"/>
    </w:rPr>
  </w:style>
  <w:style w:type="character" w:customStyle="1" w:styleId="749">
    <w:name w:val="冯 Char"/>
    <w:link w:val="97"/>
    <w:qFormat/>
    <w:uiPriority w:val="0"/>
    <w:rPr>
      <w:rFonts w:ascii="宋体" w:hAnsi="宋体"/>
      <w:color w:val="000000"/>
      <w:sz w:val="24"/>
      <w:szCs w:val="24"/>
    </w:rPr>
  </w:style>
  <w:style w:type="character" w:customStyle="1" w:styleId="750">
    <w:name w:val="Header Char"/>
    <w:qFormat/>
    <w:locked/>
    <w:uiPriority w:val="0"/>
    <w:rPr>
      <w:rFonts w:eastAsia="宋体"/>
      <w:kern w:val="2"/>
      <w:sz w:val="18"/>
      <w:szCs w:val="18"/>
      <w:lang w:val="en-US" w:eastAsia="zh-CN" w:bidi="ar-SA"/>
    </w:rPr>
  </w:style>
  <w:style w:type="character" w:customStyle="1" w:styleId="751">
    <w:name w:val="Char Char12"/>
    <w:qFormat/>
    <w:uiPriority w:val="0"/>
    <w:rPr>
      <w:rFonts w:ascii="仿宋_GB2312" w:eastAsia="仿宋_GB2312"/>
      <w:b/>
      <w:bCs/>
      <w:kern w:val="2"/>
      <w:sz w:val="24"/>
      <w:szCs w:val="24"/>
      <w:lang w:val="zh-CN" w:eastAsia="zh-CN" w:bidi="ar-SA"/>
    </w:rPr>
  </w:style>
  <w:style w:type="character" w:customStyle="1" w:styleId="752">
    <w:name w:val="题注 Char"/>
    <w:link w:val="18"/>
    <w:qFormat/>
    <w:uiPriority w:val="0"/>
    <w:rPr>
      <w:b/>
      <w:kern w:val="2"/>
      <w:sz w:val="28"/>
    </w:rPr>
  </w:style>
  <w:style w:type="character" w:customStyle="1" w:styleId="753">
    <w:name w:val="普通文字 Char3"/>
    <w:qFormat/>
    <w:uiPriority w:val="0"/>
    <w:rPr>
      <w:rFonts w:ascii="宋体" w:hAnsi="Courier New" w:eastAsia="宋体"/>
      <w:kern w:val="2"/>
      <w:sz w:val="21"/>
      <w:lang w:val="en-US" w:eastAsia="zh-CN" w:bidi="ar-SA"/>
    </w:rPr>
  </w:style>
  <w:style w:type="character" w:customStyle="1" w:styleId="754">
    <w:name w:val="公文正文 Char"/>
    <w:qFormat/>
    <w:uiPriority w:val="0"/>
    <w:rPr>
      <w:rFonts w:ascii="仿宋_GB2312" w:eastAsia="仿宋_GB2312"/>
      <w:kern w:val="2"/>
      <w:sz w:val="24"/>
      <w:szCs w:val="24"/>
      <w:lang w:val="en-US" w:eastAsia="zh-CN" w:bidi="ar-SA"/>
    </w:rPr>
  </w:style>
  <w:style w:type="character" w:customStyle="1" w:styleId="755">
    <w:name w:val="正文首行缩进 Char Char Char Char Char"/>
    <w:qFormat/>
    <w:uiPriority w:val="0"/>
    <w:rPr>
      <w:rFonts w:ascii="宋体"/>
      <w:kern w:val="2"/>
      <w:sz w:val="24"/>
      <w:lang w:val="zh-CN"/>
    </w:rPr>
  </w:style>
  <w:style w:type="character" w:customStyle="1" w:styleId="756">
    <w:name w:val="PI Char"/>
    <w:qFormat/>
    <w:uiPriority w:val="0"/>
    <w:rPr>
      <w:rFonts w:ascii="宋体" w:hAnsi="宋体" w:eastAsia="宋体"/>
      <w:kern w:val="2"/>
      <w:sz w:val="24"/>
      <w:szCs w:val="24"/>
      <w:lang w:val="en-US" w:eastAsia="zh-CN" w:bidi="ar-SA"/>
    </w:rPr>
  </w:style>
  <w:style w:type="character" w:customStyle="1" w:styleId="757">
    <w:name w:val="Default Char"/>
    <w:link w:val="98"/>
    <w:qFormat/>
    <w:uiPriority w:val="0"/>
    <w:rPr>
      <w:rFonts w:ascii="仿宋_GB2312" w:eastAsia="仿宋_GB2312" w:cs="仿宋_GB2312"/>
      <w:color w:val="000000"/>
      <w:sz w:val="24"/>
      <w:szCs w:val="24"/>
      <w:lang w:val="en-US" w:eastAsia="zh-CN" w:bidi="ar-SA"/>
    </w:rPr>
  </w:style>
  <w:style w:type="character" w:customStyle="1" w:styleId="758">
    <w:name w:val="style91"/>
    <w:qFormat/>
    <w:uiPriority w:val="0"/>
    <w:rPr>
      <w:color w:val="333333"/>
    </w:rPr>
  </w:style>
  <w:style w:type="character" w:customStyle="1" w:styleId="759">
    <w:name w:val="列出段落 Char2"/>
    <w:qFormat/>
    <w:uiPriority w:val="34"/>
    <w:rPr>
      <w:rFonts w:ascii="Calibri" w:hAnsi="Calibri"/>
      <w:kern w:val="2"/>
      <w:sz w:val="28"/>
    </w:rPr>
  </w:style>
  <w:style w:type="character" w:customStyle="1" w:styleId="760">
    <w:name w:val="mdeck"/>
    <w:qFormat/>
    <w:uiPriority w:val="0"/>
    <w:rPr>
      <w:rFonts w:ascii="仿宋_GB2312" w:eastAsia="微软雅黑"/>
      <w:b/>
      <w:kern w:val="2"/>
      <w:sz w:val="32"/>
      <w:szCs w:val="32"/>
      <w:lang w:val="en-US" w:eastAsia="zh-CN" w:bidi="ar-SA"/>
    </w:rPr>
  </w:style>
  <w:style w:type="character" w:customStyle="1" w:styleId="761">
    <w:name w:val="unnamed11"/>
    <w:qFormat/>
    <w:uiPriority w:val="0"/>
    <w:rPr>
      <w:sz w:val="20"/>
      <w:szCs w:val="20"/>
    </w:rPr>
  </w:style>
  <w:style w:type="character" w:customStyle="1" w:styleId="762">
    <w:name w:val="正文文本 Char2"/>
    <w:semiHidden/>
    <w:qFormat/>
    <w:uiPriority w:val="99"/>
    <w:rPr>
      <w:rFonts w:ascii="Times New Roman" w:hAnsi="Times New Roman" w:eastAsia="宋体" w:cs="Times New Roman"/>
      <w:snapToGrid w:val="0"/>
      <w:kern w:val="0"/>
      <w:szCs w:val="24"/>
    </w:rPr>
  </w:style>
  <w:style w:type="character" w:customStyle="1" w:styleId="763">
    <w:name w:val="标书正文格式 Char"/>
    <w:qFormat/>
    <w:uiPriority w:val="0"/>
    <w:rPr>
      <w:rFonts w:eastAsia="楷体_GB2312"/>
      <w:kern w:val="2"/>
      <w:sz w:val="24"/>
      <w:szCs w:val="24"/>
      <w:lang w:bidi="ar-SA"/>
    </w:rPr>
  </w:style>
  <w:style w:type="character" w:customStyle="1" w:styleId="764">
    <w:name w:val="Char Char11"/>
    <w:qFormat/>
    <w:locked/>
    <w:uiPriority w:val="0"/>
    <w:rPr>
      <w:rFonts w:ascii="宋体" w:hAnsi="宋体" w:eastAsia="宋体"/>
      <w:b/>
      <w:kern w:val="2"/>
      <w:sz w:val="24"/>
      <w:szCs w:val="24"/>
      <w:lang w:val="en-US" w:eastAsia="zh-CN" w:bidi="ar-SA"/>
    </w:rPr>
  </w:style>
  <w:style w:type="character" w:customStyle="1" w:styleId="765">
    <w:name w:val="ca-131"/>
    <w:qFormat/>
    <w:uiPriority w:val="0"/>
    <w:rPr>
      <w:rFonts w:hint="eastAsia" w:ascii="仿宋_GB2312" w:eastAsia="仿宋_GB2312"/>
      <w:b/>
      <w:bCs/>
      <w:color w:val="000000"/>
      <w:spacing w:val="-20"/>
      <w:sz w:val="24"/>
      <w:szCs w:val="24"/>
    </w:rPr>
  </w:style>
  <w:style w:type="character" w:customStyle="1" w:styleId="766">
    <w:name w:val="tw4winMark"/>
    <w:qFormat/>
    <w:uiPriority w:val="0"/>
    <w:rPr>
      <w:rFonts w:ascii="Courier New" w:hAnsi="Courier New" w:cs="Courier New"/>
      <w:vanish/>
      <w:color w:val="800080"/>
      <w:sz w:val="24"/>
      <w:szCs w:val="24"/>
      <w:vertAlign w:val="subscript"/>
    </w:rPr>
  </w:style>
  <w:style w:type="character" w:customStyle="1" w:styleId="767">
    <w:name w:val="正文样式 Char"/>
    <w:link w:val="99"/>
    <w:qFormat/>
    <w:uiPriority w:val="0"/>
    <w:rPr>
      <w:rFonts w:ascii="Calibri" w:hAnsi="Calibri"/>
      <w:sz w:val="24"/>
      <w:szCs w:val="24"/>
    </w:rPr>
  </w:style>
  <w:style w:type="character" w:customStyle="1" w:styleId="768">
    <w:name w:val="表正文 Char3"/>
    <w:qFormat/>
    <w:uiPriority w:val="0"/>
    <w:rPr>
      <w:rFonts w:eastAsia="宋体"/>
    </w:rPr>
  </w:style>
  <w:style w:type="character" w:customStyle="1" w:styleId="769">
    <w:name w:val="H5 Char"/>
    <w:qFormat/>
    <w:uiPriority w:val="0"/>
    <w:rPr>
      <w:b/>
      <w:bCs/>
      <w:kern w:val="2"/>
      <w:sz w:val="28"/>
      <w:szCs w:val="28"/>
    </w:rPr>
  </w:style>
  <w:style w:type="character" w:customStyle="1" w:styleId="770">
    <w:name w:val="Char Char3"/>
    <w:qFormat/>
    <w:uiPriority w:val="0"/>
    <w:rPr>
      <w:rFonts w:eastAsia="宋体"/>
      <w:kern w:val="2"/>
      <w:sz w:val="21"/>
      <w:szCs w:val="24"/>
      <w:lang w:val="en-US" w:eastAsia="zh-CN" w:bidi="ar-SA"/>
    </w:rPr>
  </w:style>
  <w:style w:type="character" w:customStyle="1" w:styleId="771">
    <w:name w:val="正文 编号 Char"/>
    <w:qFormat/>
    <w:uiPriority w:val="0"/>
    <w:rPr>
      <w:rFonts w:ascii="仿宋_GB2312" w:hAnsi="仿宋_GB2312" w:eastAsia="仿宋_GB2312"/>
      <w:kern w:val="2"/>
      <w:sz w:val="24"/>
      <w:lang w:bidi="ar-SA"/>
    </w:rPr>
  </w:style>
  <w:style w:type="character" w:customStyle="1" w:styleId="772">
    <w:name w:val="question-title2"/>
    <w:qFormat/>
    <w:uiPriority w:val="6"/>
    <w:rPr>
      <w:rFonts w:ascii="Arial" w:hAnsi="Arial" w:eastAsia="黑体" w:cs="Arial"/>
      <w:snapToGrid w:val="0"/>
      <w:kern w:val="0"/>
      <w:szCs w:val="21"/>
    </w:rPr>
  </w:style>
  <w:style w:type="character" w:customStyle="1" w:styleId="773">
    <w:name w:val="gf正文1 Char Char"/>
    <w:link w:val="100"/>
    <w:qFormat/>
    <w:uiPriority w:val="0"/>
    <w:rPr>
      <w:rFonts w:ascii="宋体" w:hAnsi="宋体" w:cs="宋体"/>
      <w:kern w:val="2"/>
      <w:sz w:val="24"/>
      <w:szCs w:val="24"/>
    </w:rPr>
  </w:style>
  <w:style w:type="character" w:customStyle="1" w:styleId="774">
    <w:name w:val="Char Char15"/>
    <w:qFormat/>
    <w:uiPriority w:val="6"/>
    <w:rPr>
      <w:rFonts w:ascii="宋体" w:hAnsi="宋体"/>
      <w:kern w:val="1"/>
      <w:sz w:val="21"/>
    </w:rPr>
  </w:style>
  <w:style w:type="character" w:customStyle="1" w:styleId="775">
    <w:name w:val="正文缩进 Char3"/>
    <w:qFormat/>
    <w:uiPriority w:val="0"/>
    <w:rPr>
      <w:rFonts w:ascii="宋体" w:eastAsia="宋体"/>
      <w:snapToGrid w:val="0"/>
      <w:color w:val="000000"/>
      <w:kern w:val="28"/>
      <w:sz w:val="28"/>
      <w:lang w:val="en-US" w:eastAsia="zh-CN" w:bidi="ar-SA"/>
    </w:rPr>
  </w:style>
  <w:style w:type="character" w:customStyle="1" w:styleId="776">
    <w:name w:val="列出段落 Char1"/>
    <w:link w:val="101"/>
    <w:qFormat/>
    <w:uiPriority w:val="0"/>
    <w:rPr>
      <w:rFonts w:ascii="Calibri" w:hAnsi="Calibri"/>
      <w:sz w:val="24"/>
      <w:lang w:eastAsia="en-US"/>
    </w:rPr>
  </w:style>
  <w:style w:type="character" w:customStyle="1" w:styleId="777">
    <w:name w:val="Char Char8"/>
    <w:qFormat/>
    <w:uiPriority w:val="0"/>
    <w:rPr>
      <w:rFonts w:eastAsia="宋体"/>
      <w:b/>
      <w:sz w:val="24"/>
      <w:lang w:eastAsia="zh-CN"/>
    </w:rPr>
  </w:style>
  <w:style w:type="character" w:customStyle="1" w:styleId="778">
    <w:name w:val="Normal Indent Char Char"/>
    <w:qFormat/>
    <w:uiPriority w:val="0"/>
    <w:rPr>
      <w:rFonts w:eastAsia="宋体"/>
      <w:kern w:val="2"/>
      <w:sz w:val="21"/>
      <w:lang w:val="en-US" w:eastAsia="zh-CN" w:bidi="ar-SA"/>
    </w:rPr>
  </w:style>
  <w:style w:type="character" w:customStyle="1" w:styleId="779">
    <w:name w:val="列表段落 字符"/>
    <w:qFormat/>
    <w:uiPriority w:val="99"/>
  </w:style>
  <w:style w:type="character" w:customStyle="1" w:styleId="780">
    <w:name w:val="Ò³Ã¼ Char Char1"/>
    <w:qFormat/>
    <w:uiPriority w:val="0"/>
    <w:rPr>
      <w:rFonts w:eastAsia="宋体"/>
      <w:kern w:val="2"/>
      <w:sz w:val="18"/>
      <w:szCs w:val="18"/>
      <w:lang w:val="en-US" w:eastAsia="zh-CN" w:bidi="ar-SA"/>
    </w:rPr>
  </w:style>
  <w:style w:type="character" w:customStyle="1" w:styleId="781">
    <w:name w:val="方案正文 Char"/>
    <w:qFormat/>
    <w:uiPriority w:val="0"/>
    <w:rPr>
      <w:rFonts w:ascii="仿宋_GB2312" w:eastAsia="仿宋_GB2312"/>
      <w:b/>
      <w:color w:val="000000"/>
      <w:kern w:val="2"/>
      <w:sz w:val="24"/>
      <w:lang w:val="en-US" w:eastAsia="zh-CN" w:bidi="ar-SA"/>
    </w:rPr>
  </w:style>
  <w:style w:type="character" w:customStyle="1" w:styleId="782">
    <w:name w:val="Char Char30"/>
    <w:qFormat/>
    <w:uiPriority w:val="6"/>
    <w:rPr>
      <w:rFonts w:ascii="Arial" w:hAnsi="Arial" w:eastAsia="黑体"/>
      <w:kern w:val="1"/>
      <w:sz w:val="21"/>
      <w:szCs w:val="21"/>
    </w:rPr>
  </w:style>
  <w:style w:type="character" w:customStyle="1" w:styleId="783">
    <w:name w:val="正文文本缩进 Char3"/>
    <w:link w:val="2"/>
    <w:qFormat/>
    <w:uiPriority w:val="0"/>
    <w:rPr>
      <w:rFonts w:ascii="宋体" w:hAnsi="宋体"/>
      <w:kern w:val="2"/>
      <w:sz w:val="24"/>
      <w:szCs w:val="24"/>
    </w:rPr>
  </w:style>
  <w:style w:type="character" w:customStyle="1" w:styleId="784">
    <w:name w:val="font01"/>
    <w:qFormat/>
    <w:uiPriority w:val="0"/>
    <w:rPr>
      <w:rFonts w:hint="eastAsia" w:ascii="微软雅黑" w:hAnsi="微软雅黑" w:eastAsia="微软雅黑" w:cs="微软雅黑"/>
      <w:color w:val="000000"/>
      <w:sz w:val="20"/>
      <w:szCs w:val="20"/>
      <w:u w:val="none"/>
    </w:rPr>
  </w:style>
  <w:style w:type="character" w:customStyle="1" w:styleId="785">
    <w:name w:val="Char Char20"/>
    <w:qFormat/>
    <w:uiPriority w:val="6"/>
    <w:rPr>
      <w:kern w:val="1"/>
      <w:sz w:val="24"/>
    </w:rPr>
  </w:style>
  <w:style w:type="character" w:customStyle="1" w:styleId="786">
    <w:name w:val="tw4winExternal"/>
    <w:qFormat/>
    <w:uiPriority w:val="0"/>
    <w:rPr>
      <w:rFonts w:ascii="Courier New" w:hAnsi="Courier New" w:cs="Courier New"/>
      <w:color w:val="808080"/>
      <w:lang w:val="en-US" w:eastAsia="zh-CN"/>
    </w:rPr>
  </w:style>
  <w:style w:type="character" w:customStyle="1" w:styleId="787">
    <w:name w:val="标题 4 Char1"/>
    <w:qFormat/>
    <w:uiPriority w:val="9"/>
    <w:rPr>
      <w:rFonts w:ascii="Cambria" w:hAnsi="Cambria" w:eastAsia="宋体" w:cs="Times New Roman"/>
      <w:b/>
      <w:bCs/>
      <w:kern w:val="2"/>
      <w:sz w:val="28"/>
      <w:szCs w:val="28"/>
    </w:rPr>
  </w:style>
  <w:style w:type="character" w:customStyle="1" w:styleId="788">
    <w:name w:val="批注文字 Char2"/>
    <w:qFormat/>
    <w:uiPriority w:val="99"/>
    <w:rPr>
      <w:rFonts w:ascii="Times New Roman" w:hAnsi="Times New Roman" w:eastAsia="宋体" w:cs="Times New Roman"/>
      <w:snapToGrid w:val="0"/>
      <w:kern w:val="0"/>
      <w:szCs w:val="24"/>
    </w:rPr>
  </w:style>
  <w:style w:type="character" w:customStyle="1" w:styleId="789">
    <w:name w:val="正文文本 2 Char"/>
    <w:qFormat/>
    <w:uiPriority w:val="0"/>
    <w:rPr>
      <w:rFonts w:eastAsia="宋体"/>
      <w:kern w:val="2"/>
      <w:sz w:val="21"/>
      <w:szCs w:val="24"/>
      <w:lang w:val="en-US" w:eastAsia="zh-CN" w:bidi="ar-SA"/>
    </w:rPr>
  </w:style>
  <w:style w:type="character" w:customStyle="1" w:styleId="790">
    <w:name w:val="Ò³Ã¼ Char Char"/>
    <w:qFormat/>
    <w:uiPriority w:val="0"/>
    <w:rPr>
      <w:rFonts w:eastAsia="宋体"/>
      <w:kern w:val="2"/>
      <w:sz w:val="18"/>
      <w:lang w:val="en-US" w:eastAsia="zh-CN" w:bidi="ar-SA"/>
    </w:rPr>
  </w:style>
  <w:style w:type="character" w:customStyle="1" w:styleId="791">
    <w:name w:val="message1"/>
    <w:qFormat/>
    <w:uiPriority w:val="0"/>
    <w:rPr>
      <w:rFonts w:hint="default" w:ascii="Tahoma" w:hAnsi="Tahoma" w:cs="Tahoma"/>
      <w:sz w:val="18"/>
      <w:szCs w:val="18"/>
    </w:rPr>
  </w:style>
  <w:style w:type="character" w:customStyle="1" w:styleId="792">
    <w:name w:val="Char Char23"/>
    <w:qFormat/>
    <w:uiPriority w:val="6"/>
    <w:rPr>
      <w:color w:val="0000FF"/>
      <w:sz w:val="21"/>
    </w:rPr>
  </w:style>
  <w:style w:type="character" w:customStyle="1" w:styleId="793">
    <w:name w:val="批注框文本 字符"/>
    <w:qFormat/>
    <w:uiPriority w:val="0"/>
    <w:rPr>
      <w:rFonts w:ascii="Arial" w:hAnsi="Arial" w:eastAsia="黑体" w:cs="Arial"/>
      <w:snapToGrid w:val="0"/>
      <w:kern w:val="0"/>
      <w:sz w:val="18"/>
      <w:szCs w:val="18"/>
    </w:rPr>
  </w:style>
  <w:style w:type="character" w:customStyle="1" w:styleId="794">
    <w:name w:val="纯文本 Char2"/>
    <w:semiHidden/>
    <w:qFormat/>
    <w:uiPriority w:val="99"/>
    <w:rPr>
      <w:rFonts w:ascii="宋体" w:hAnsi="Courier New" w:eastAsia="宋体" w:cs="Courier New"/>
    </w:rPr>
  </w:style>
  <w:style w:type="character" w:customStyle="1" w:styleId="795">
    <w:name w:val="Char Char25"/>
    <w:qFormat/>
    <w:uiPriority w:val="6"/>
    <w:rPr>
      <w:rFonts w:ascii="宋体" w:hAnsi="宋体"/>
      <w:kern w:val="1"/>
      <w:sz w:val="24"/>
      <w:lang w:val="zh-CN"/>
    </w:rPr>
  </w:style>
  <w:style w:type="character" w:customStyle="1" w:styleId="796">
    <w:name w:val="Char Char411"/>
    <w:qFormat/>
    <w:uiPriority w:val="0"/>
    <w:rPr>
      <w:rFonts w:eastAsia="宋体"/>
      <w:b/>
      <w:sz w:val="24"/>
      <w:lang w:eastAsia="zh-CN" w:bidi="ar-SA"/>
    </w:rPr>
  </w:style>
  <w:style w:type="character" w:customStyle="1" w:styleId="797">
    <w:name w:val="Heading 7 Char"/>
    <w:qFormat/>
    <w:locked/>
    <w:uiPriority w:val="0"/>
    <w:rPr>
      <w:rFonts w:ascii="宋体" w:hAnsi="宋体" w:eastAsia="宋体"/>
      <w:b/>
      <w:bCs/>
      <w:kern w:val="2"/>
      <w:sz w:val="24"/>
      <w:szCs w:val="24"/>
      <w:lang w:val="en-US" w:eastAsia="zh-CN" w:bidi="ar-SA"/>
    </w:rPr>
  </w:style>
  <w:style w:type="character" w:customStyle="1" w:styleId="798">
    <w:name w:val="此正文 Char"/>
    <w:link w:val="103"/>
    <w:qFormat/>
    <w:uiPriority w:val="0"/>
    <w:rPr>
      <w:kern w:val="2"/>
      <w:sz w:val="24"/>
      <w:szCs w:val="24"/>
    </w:rPr>
  </w:style>
  <w:style w:type="character" w:customStyle="1" w:styleId="799">
    <w:name w:val="Char Char2"/>
    <w:qFormat/>
    <w:uiPriority w:val="0"/>
    <w:rPr>
      <w:rFonts w:eastAsia="宋体"/>
      <w:b/>
      <w:bCs/>
      <w:kern w:val="2"/>
      <w:sz w:val="21"/>
      <w:szCs w:val="24"/>
      <w:lang w:val="en-US" w:eastAsia="zh-CN" w:bidi="ar-SA"/>
    </w:rPr>
  </w:style>
  <w:style w:type="character" w:customStyle="1" w:styleId="800">
    <w:name w:val="标题 1 Char"/>
    <w:link w:val="3"/>
    <w:qFormat/>
    <w:uiPriority w:val="9"/>
    <w:rPr>
      <w:b/>
      <w:bCs/>
      <w:kern w:val="44"/>
      <w:sz w:val="44"/>
      <w:szCs w:val="44"/>
    </w:rPr>
  </w:style>
  <w:style w:type="character" w:customStyle="1" w:styleId="801">
    <w:name w:val="Footer-Even Char1"/>
    <w:qFormat/>
    <w:uiPriority w:val="0"/>
    <w:rPr>
      <w:rFonts w:eastAsia="宋体"/>
      <w:kern w:val="2"/>
      <w:sz w:val="18"/>
      <w:szCs w:val="18"/>
      <w:lang w:val="en-US" w:eastAsia="zh-CN" w:bidi="ar-SA"/>
    </w:rPr>
  </w:style>
  <w:style w:type="character" w:customStyle="1" w:styleId="802">
    <w:name w:val="Char Char29"/>
    <w:qFormat/>
    <w:uiPriority w:val="6"/>
    <w:rPr>
      <w:rFonts w:ascii="Arial" w:hAnsi="Arial" w:eastAsia="微软雅黑"/>
      <w:b/>
      <w:kern w:val="1"/>
      <w:sz w:val="44"/>
      <w:szCs w:val="32"/>
      <w:lang w:val="en-US" w:eastAsia="zh-CN" w:bidi="ar-SA"/>
    </w:rPr>
  </w:style>
  <w:style w:type="character" w:customStyle="1" w:styleId="803">
    <w:name w:val="标题 Char2"/>
    <w:link w:val="60"/>
    <w:qFormat/>
    <w:uiPriority w:val="10"/>
    <w:rPr>
      <w:b/>
      <w:sz w:val="24"/>
    </w:rPr>
  </w:style>
  <w:style w:type="character" w:customStyle="1" w:styleId="804">
    <w:name w:val="font81"/>
    <w:qFormat/>
    <w:uiPriority w:val="0"/>
    <w:rPr>
      <w:rFonts w:ascii="微软雅黑" w:hAnsi="微软雅黑" w:eastAsia="微软雅黑" w:cs="微软雅黑"/>
      <w:color w:val="000000"/>
      <w:sz w:val="20"/>
      <w:szCs w:val="20"/>
      <w:u w:val="none"/>
    </w:rPr>
  </w:style>
  <w:style w:type="character" w:customStyle="1" w:styleId="805">
    <w:name w:val="Char Char312"/>
    <w:qFormat/>
    <w:uiPriority w:val="0"/>
    <w:rPr>
      <w:rFonts w:ascii="Times New Roman" w:hAnsi="Times New Roman" w:eastAsia="宋体" w:cs="Times New Roman"/>
      <w:b/>
      <w:kern w:val="2"/>
      <w:sz w:val="32"/>
      <w:szCs w:val="24"/>
      <w:lang w:val="en-US" w:eastAsia="zh-CN" w:bidi="ar-SA"/>
    </w:rPr>
  </w:style>
  <w:style w:type="character" w:customStyle="1" w:styleId="806">
    <w:name w:val="t21"/>
    <w:qFormat/>
    <w:uiPriority w:val="0"/>
    <w:rPr>
      <w:rFonts w:ascii="仿宋_GB2312" w:eastAsia="微软雅黑"/>
      <w:b/>
      <w:kern w:val="2"/>
      <w:sz w:val="23"/>
      <w:szCs w:val="23"/>
      <w:lang w:val="en-US" w:eastAsia="zh-CN" w:bidi="ar-SA"/>
    </w:rPr>
  </w:style>
  <w:style w:type="character" w:customStyle="1" w:styleId="807">
    <w:name w:val="样式8 Char"/>
    <w:qFormat/>
    <w:uiPriority w:val="0"/>
    <w:rPr>
      <w:rFonts w:ascii="仿宋_GB2312" w:hAnsi="宋体" w:eastAsia="仿宋_GB2312"/>
      <w:b/>
      <w:bCs/>
      <w:kern w:val="2"/>
      <w:sz w:val="24"/>
      <w:szCs w:val="24"/>
    </w:rPr>
  </w:style>
  <w:style w:type="character" w:customStyle="1" w:styleId="808">
    <w:name w:val="表格 Char Char"/>
    <w:qFormat/>
    <w:uiPriority w:val="0"/>
    <w:rPr>
      <w:rFonts w:ascii="宋体" w:hAnsi="宋体" w:eastAsia="宋体"/>
      <w:lang w:bidi="ar-SA"/>
    </w:rPr>
  </w:style>
  <w:style w:type="character" w:customStyle="1" w:styleId="809">
    <w:name w:val="正文文本 字符1"/>
    <w:qFormat/>
    <w:uiPriority w:val="0"/>
    <w:rPr>
      <w:rFonts w:ascii="Calibri" w:hAnsi="Calibri" w:eastAsia="黑体" w:cs="Arial"/>
      <w:snapToGrid w:val="0"/>
      <w:kern w:val="2"/>
      <w:sz w:val="28"/>
      <w:szCs w:val="21"/>
    </w:rPr>
  </w:style>
  <w:style w:type="character" w:customStyle="1" w:styleId="810">
    <w:name w:val="标题 5 Char"/>
    <w:link w:val="9"/>
    <w:qFormat/>
    <w:uiPriority w:val="9"/>
    <w:rPr>
      <w:b/>
      <w:bCs/>
      <w:kern w:val="2"/>
      <w:sz w:val="28"/>
      <w:szCs w:val="28"/>
    </w:rPr>
  </w:style>
  <w:style w:type="character" w:customStyle="1" w:styleId="811">
    <w:name w:val="标题 6 Char1"/>
    <w:qFormat/>
    <w:uiPriority w:val="0"/>
    <w:rPr>
      <w:rFonts w:ascii="Arial" w:hAnsi="Arial" w:eastAsia="黑体" w:cs="Times New Roman"/>
      <w:b/>
      <w:sz w:val="24"/>
      <w:szCs w:val="20"/>
      <w:lang w:bidi="ar-SA"/>
    </w:rPr>
  </w:style>
  <w:style w:type="character" w:customStyle="1" w:styleId="812">
    <w:name w:val="带编号样式 Char"/>
    <w:qFormat/>
    <w:uiPriority w:val="0"/>
    <w:rPr>
      <w:rFonts w:ascii="仿宋_GB2312" w:eastAsia="仿宋_GB2312"/>
      <w:color w:val="000000"/>
      <w:sz w:val="24"/>
      <w:lang w:bidi="ar-SA"/>
    </w:rPr>
  </w:style>
  <w:style w:type="character" w:customStyle="1" w:styleId="813">
    <w:name w:val="unnamed31"/>
    <w:qFormat/>
    <w:uiPriority w:val="0"/>
    <w:rPr>
      <w:rFonts w:ascii="Tahoma" w:hAnsi="Tahoma" w:eastAsia="宋体"/>
      <w:b/>
      <w:kern w:val="2"/>
      <w:sz w:val="24"/>
      <w:szCs w:val="32"/>
      <w:u w:val="none"/>
      <w:lang w:val="en-US" w:eastAsia="zh-CN" w:bidi="ar-SA"/>
    </w:rPr>
  </w:style>
  <w:style w:type="character" w:customStyle="1" w:styleId="814">
    <w:name w:val="正文首行缩进 Char Char Char Char Char Char1"/>
    <w:qFormat/>
    <w:uiPriority w:val="0"/>
    <w:rPr>
      <w:rFonts w:ascii="宋体" w:eastAsia="宋体"/>
      <w:kern w:val="2"/>
      <w:sz w:val="24"/>
      <w:szCs w:val="24"/>
      <w:lang w:val="zh-CN" w:bidi="ar-SA"/>
    </w:rPr>
  </w:style>
  <w:style w:type="character" w:customStyle="1" w:styleId="815">
    <w:name w:val="称呼 Char"/>
    <w:link w:val="22"/>
    <w:qFormat/>
    <w:uiPriority w:val="0"/>
    <w:rPr>
      <w:rFonts w:ascii="仿宋_GB2312" w:eastAsia="仿宋_GB2312"/>
      <w:kern w:val="2"/>
      <w:sz w:val="28"/>
    </w:rPr>
  </w:style>
  <w:style w:type="character" w:customStyle="1" w:styleId="816">
    <w:name w:val="文本正文 Char Char"/>
    <w:qFormat/>
    <w:locked/>
    <w:uiPriority w:val="0"/>
    <w:rPr>
      <w:sz w:val="24"/>
      <w:lang w:bidi="ar-SA"/>
    </w:rPr>
  </w:style>
  <w:style w:type="character" w:customStyle="1" w:styleId="817">
    <w:name w:val="正文缩进 字符"/>
    <w:qFormat/>
    <w:uiPriority w:val="0"/>
    <w:rPr>
      <w:rFonts w:ascii="宋体" w:eastAsia="宋体"/>
      <w:snapToGrid w:val="0"/>
      <w:color w:val="000000"/>
      <w:kern w:val="28"/>
      <w:sz w:val="28"/>
      <w:lang w:val="en-US" w:eastAsia="zh-CN" w:bidi="ar-SA"/>
    </w:rPr>
  </w:style>
  <w:style w:type="character" w:customStyle="1" w:styleId="818">
    <w:name w:val="HTML 预设格式 Char"/>
    <w:link w:val="58"/>
    <w:qFormat/>
    <w:uiPriority w:val="0"/>
    <w:rPr>
      <w:rFonts w:ascii="黑体" w:hAnsi="Courier New" w:eastAsia="黑体"/>
    </w:rPr>
  </w:style>
  <w:style w:type="character" w:customStyle="1" w:styleId="819">
    <w:name w:val="正文文本 2 Char1"/>
    <w:link w:val="57"/>
    <w:qFormat/>
    <w:uiPriority w:val="0"/>
    <w:rPr>
      <w:kern w:val="2"/>
      <w:sz w:val="21"/>
      <w:szCs w:val="24"/>
    </w:rPr>
  </w:style>
  <w:style w:type="character" w:customStyle="1" w:styleId="820">
    <w:name w:val="样式 样式 标题 4h4H4Fab-4T5Ref Heading 1rh1Heading sqlsect 1.2.3.... +... Char"/>
    <w:link w:val="104"/>
    <w:qFormat/>
    <w:uiPriority w:val="0"/>
    <w:rPr>
      <w:rFonts w:ascii="微软雅黑" w:hAnsi="微软雅黑" w:eastAsia="微软雅黑"/>
      <w:b/>
      <w:bCs/>
      <w:kern w:val="2"/>
      <w:sz w:val="24"/>
      <w:szCs w:val="28"/>
    </w:rPr>
  </w:style>
  <w:style w:type="character" w:customStyle="1" w:styleId="821">
    <w:name w:val="正文非缩进 Char"/>
    <w:qFormat/>
    <w:uiPriority w:val="0"/>
    <w:rPr>
      <w:rFonts w:ascii="宋体" w:eastAsia="宋体"/>
      <w:snapToGrid w:val="0"/>
      <w:color w:val="000000"/>
      <w:kern w:val="28"/>
      <w:sz w:val="28"/>
      <w:lang w:val="en-US" w:eastAsia="zh-CN" w:bidi="ar-SA"/>
    </w:rPr>
  </w:style>
  <w:style w:type="character" w:customStyle="1" w:styleId="822">
    <w:name w:val="标题 7 Char"/>
    <w:link w:val="11"/>
    <w:qFormat/>
    <w:uiPriority w:val="0"/>
    <w:rPr>
      <w:b/>
      <w:bCs/>
      <w:kern w:val="2"/>
      <w:sz w:val="24"/>
      <w:szCs w:val="24"/>
    </w:rPr>
  </w:style>
  <w:style w:type="character" w:customStyle="1" w:styleId="823">
    <w:name w:val="正文文本缩进 2 Char"/>
    <w:link w:val="39"/>
    <w:qFormat/>
    <w:uiPriority w:val="0"/>
    <w:rPr>
      <w:rFonts w:ascii="宋体"/>
      <w:sz w:val="28"/>
    </w:rPr>
  </w:style>
  <w:style w:type="character" w:customStyle="1" w:styleId="824">
    <w:name w:val="Char Char5"/>
    <w:qFormat/>
    <w:uiPriority w:val="0"/>
    <w:rPr>
      <w:rFonts w:ascii="宋体" w:hAnsi="Courier New" w:eastAsia="宋体"/>
      <w:kern w:val="2"/>
      <w:sz w:val="21"/>
      <w:lang w:val="en-US" w:eastAsia="zh-CN"/>
    </w:rPr>
  </w:style>
  <w:style w:type="character" w:customStyle="1" w:styleId="825">
    <w:name w:val="脚注文本 Char"/>
    <w:link w:val="52"/>
    <w:qFormat/>
    <w:uiPriority w:val="0"/>
    <w:rPr>
      <w:color w:val="0000FF"/>
      <w:sz w:val="21"/>
    </w:rPr>
  </w:style>
  <w:style w:type="character" w:customStyle="1" w:styleId="826">
    <w:name w:val="称呼 Char1"/>
    <w:qFormat/>
    <w:uiPriority w:val="0"/>
    <w:rPr>
      <w:rFonts w:ascii="Times New Roman" w:hAnsi="Times New Roman" w:eastAsia="宋体" w:cs="Times New Roman"/>
      <w:szCs w:val="24"/>
    </w:rPr>
  </w:style>
  <w:style w:type="character" w:customStyle="1" w:styleId="827">
    <w:name w:val="正文1 Char"/>
    <w:qFormat/>
    <w:uiPriority w:val="0"/>
    <w:rPr>
      <w:rFonts w:ascii="宋体" w:eastAsia="宋体"/>
      <w:snapToGrid w:val="0"/>
      <w:color w:val="000000"/>
      <w:kern w:val="28"/>
      <w:sz w:val="28"/>
      <w:lang w:val="en-US" w:eastAsia="zh-CN" w:bidi="ar-SA"/>
    </w:rPr>
  </w:style>
  <w:style w:type="character" w:customStyle="1" w:styleId="828">
    <w:name w:val="正文缩进 Char1"/>
    <w:qFormat/>
    <w:uiPriority w:val="0"/>
    <w:rPr>
      <w:rFonts w:ascii="宋体" w:eastAsia="宋体"/>
      <w:snapToGrid w:val="0"/>
      <w:color w:val="000000"/>
      <w:kern w:val="28"/>
      <w:sz w:val="28"/>
      <w:lang w:val="en-US" w:eastAsia="zh-CN" w:bidi="ar-SA"/>
    </w:rPr>
  </w:style>
  <w:style w:type="character" w:customStyle="1" w:styleId="829">
    <w:name w:val="font21"/>
    <w:qFormat/>
    <w:uiPriority w:val="0"/>
    <w:rPr>
      <w:rFonts w:hint="eastAsia" w:ascii="宋体" w:hAnsi="宋体" w:eastAsia="宋体"/>
      <w:kern w:val="2"/>
      <w:sz w:val="28"/>
      <w:szCs w:val="28"/>
      <w:lang w:val="en-US" w:eastAsia="zh-CN" w:bidi="ar-SA"/>
    </w:rPr>
  </w:style>
  <w:style w:type="character" w:customStyle="1" w:styleId="830">
    <w:name w:val="Char Char26"/>
    <w:qFormat/>
    <w:uiPriority w:val="6"/>
    <w:rPr>
      <w:kern w:val="1"/>
      <w:sz w:val="21"/>
      <w:szCs w:val="24"/>
    </w:rPr>
  </w:style>
  <w:style w:type="character" w:customStyle="1" w:styleId="831">
    <w:name w:val="Item List Char"/>
    <w:link w:val="106"/>
    <w:qFormat/>
    <w:uiPriority w:val="0"/>
    <w:rPr>
      <w:rFonts w:ascii="Arial"/>
      <w:bCs/>
      <w:sz w:val="21"/>
      <w:szCs w:val="21"/>
      <w:lang w:val="en-US" w:eastAsia="zh-CN" w:bidi="ar-SA"/>
    </w:rPr>
  </w:style>
  <w:style w:type="character" w:customStyle="1" w:styleId="832">
    <w:name w:val="批注框文本 Char1"/>
    <w:qFormat/>
    <w:uiPriority w:val="0"/>
    <w:rPr>
      <w:rFonts w:ascii="Times New Roman" w:hAnsi="Times New Roman" w:eastAsia="宋体" w:cs="Times New Roman"/>
      <w:sz w:val="18"/>
      <w:szCs w:val="18"/>
    </w:rPr>
  </w:style>
  <w:style w:type="character" w:customStyle="1" w:styleId="833">
    <w:name w:val="纯文本 Char1"/>
    <w:link w:val="107"/>
    <w:qFormat/>
    <w:uiPriority w:val="0"/>
    <w:rPr>
      <w:rFonts w:ascii="宋体" w:hAnsi="Courier New"/>
    </w:rPr>
  </w:style>
  <w:style w:type="character" w:customStyle="1" w:styleId="834">
    <w:name w:val="正文首行缩进 Char"/>
    <w:link w:val="26"/>
    <w:qFormat/>
    <w:uiPriority w:val="0"/>
    <w:rPr>
      <w:rFonts w:ascii="宋体"/>
      <w:kern w:val="2"/>
      <w:sz w:val="24"/>
      <w:lang w:val="zh-CN"/>
    </w:rPr>
  </w:style>
  <w:style w:type="character" w:customStyle="1" w:styleId="835">
    <w:name w:val="h3 Char"/>
    <w:qFormat/>
    <w:uiPriority w:val="0"/>
    <w:rPr>
      <w:rFonts w:eastAsia="宋体"/>
      <w:b/>
      <w:kern w:val="2"/>
      <w:sz w:val="32"/>
      <w:lang w:val="en-US" w:eastAsia="zh-CN" w:bidi="ar-SA"/>
    </w:rPr>
  </w:style>
  <w:style w:type="character" w:customStyle="1" w:styleId="836">
    <w:name w:val="dandyren_title1"/>
    <w:qFormat/>
    <w:uiPriority w:val="0"/>
    <w:rPr>
      <w:b/>
      <w:bCs/>
      <w:color w:val="FF6633"/>
      <w:sz w:val="18"/>
      <w:szCs w:val="18"/>
    </w:rPr>
  </w:style>
  <w:style w:type="character" w:customStyle="1" w:styleId="837">
    <w:name w:val="Char Char31"/>
    <w:qFormat/>
    <w:uiPriority w:val="6"/>
    <w:rPr>
      <w:rFonts w:ascii="Arial" w:hAnsi="Arial" w:eastAsia="黑体"/>
      <w:kern w:val="1"/>
      <w:sz w:val="24"/>
      <w:szCs w:val="24"/>
    </w:rPr>
  </w:style>
  <w:style w:type="character" w:customStyle="1" w:styleId="838">
    <w:name w:val="h Char1"/>
    <w:qFormat/>
    <w:uiPriority w:val="0"/>
    <w:rPr>
      <w:sz w:val="18"/>
      <w:szCs w:val="18"/>
    </w:rPr>
  </w:style>
  <w:style w:type="character" w:customStyle="1" w:styleId="839">
    <w:name w:val="solutionfonts"/>
    <w:qFormat/>
    <w:uiPriority w:val="0"/>
  </w:style>
  <w:style w:type="character" w:customStyle="1" w:styleId="840">
    <w:name w:val="标题 4 Char2"/>
    <w:link w:val="8"/>
    <w:qFormat/>
    <w:uiPriority w:val="9"/>
    <w:rPr>
      <w:rFonts w:ascii="Arial" w:hAnsi="Arial" w:eastAsia="黑体"/>
      <w:b/>
      <w:bCs/>
      <w:kern w:val="2"/>
      <w:sz w:val="28"/>
      <w:szCs w:val="28"/>
      <w:lang w:val="zh-CN"/>
    </w:rPr>
  </w:style>
  <w:style w:type="character" w:customStyle="1" w:styleId="841">
    <w:name w:val="首行缩进 Char"/>
    <w:qFormat/>
    <w:uiPriority w:val="0"/>
    <w:rPr>
      <w:rFonts w:ascii="宋体" w:eastAsia="宋体"/>
      <w:kern w:val="2"/>
      <w:sz w:val="24"/>
      <w:lang w:val="en-US" w:eastAsia="zh-CN" w:bidi="ar-SA"/>
    </w:rPr>
  </w:style>
  <w:style w:type="character" w:customStyle="1" w:styleId="842">
    <w:name w:val="Char Char52"/>
    <w:qFormat/>
    <w:uiPriority w:val="0"/>
    <w:rPr>
      <w:rFonts w:ascii="宋体" w:hAnsi="Courier New" w:eastAsia="宋体"/>
      <w:kern w:val="2"/>
      <w:sz w:val="21"/>
      <w:lang w:val="en-US" w:eastAsia="zh-CN"/>
    </w:rPr>
  </w:style>
  <w:style w:type="character" w:customStyle="1" w:styleId="843">
    <w:name w:val="正文文本 3 Char"/>
    <w:link w:val="23"/>
    <w:qFormat/>
    <w:uiPriority w:val="0"/>
    <w:rPr>
      <w:kern w:val="2"/>
      <w:sz w:val="21"/>
    </w:rPr>
  </w:style>
  <w:style w:type="character" w:customStyle="1" w:styleId="844">
    <w:name w:val="font31"/>
    <w:qFormat/>
    <w:uiPriority w:val="0"/>
    <w:rPr>
      <w:rFonts w:hint="eastAsia" w:ascii="仿宋" w:hAnsi="仿宋" w:eastAsia="仿宋" w:cs="仿宋"/>
      <w:color w:val="000000"/>
      <w:sz w:val="20"/>
      <w:szCs w:val="20"/>
      <w:u w:val="none"/>
    </w:rPr>
  </w:style>
  <w:style w:type="character" w:customStyle="1" w:styleId="845">
    <w:name w:val="正文说明 Char"/>
    <w:link w:val="108"/>
    <w:qFormat/>
    <w:uiPriority w:val="0"/>
    <w:rPr>
      <w:sz w:val="24"/>
      <w:szCs w:val="24"/>
    </w:rPr>
  </w:style>
  <w:style w:type="character" w:customStyle="1" w:styleId="846">
    <w:name w:val="脚注文本 Char1"/>
    <w:qFormat/>
    <w:uiPriority w:val="0"/>
    <w:rPr>
      <w:rFonts w:ascii="Times New Roman" w:hAnsi="Times New Roman" w:eastAsia="宋体" w:cs="Times New Roman"/>
      <w:sz w:val="18"/>
      <w:szCs w:val="18"/>
    </w:rPr>
  </w:style>
  <w:style w:type="character" w:customStyle="1" w:styleId="847">
    <w:name w:val="Char Char1211"/>
    <w:qFormat/>
    <w:uiPriority w:val="0"/>
    <w:rPr>
      <w:rFonts w:ascii="仿宋_GB2312" w:eastAsia="仿宋_GB2312"/>
      <w:b/>
      <w:bCs/>
      <w:kern w:val="2"/>
      <w:sz w:val="24"/>
      <w:szCs w:val="24"/>
      <w:lang w:val="zh-CN" w:eastAsia="zh-CN" w:bidi="ar-SA"/>
    </w:rPr>
  </w:style>
  <w:style w:type="character" w:customStyle="1" w:styleId="848">
    <w:name w:val="标题 Char"/>
    <w:qFormat/>
    <w:uiPriority w:val="0"/>
    <w:rPr>
      <w:rFonts w:eastAsia="宋体"/>
      <w:b/>
      <w:sz w:val="24"/>
      <w:lang w:eastAsia="zh-CN" w:bidi="ar-SA"/>
    </w:rPr>
  </w:style>
  <w:style w:type="character" w:customStyle="1" w:styleId="849">
    <w:name w:val="Char Char35"/>
    <w:qFormat/>
    <w:uiPriority w:val="6"/>
    <w:rPr>
      <w:rFonts w:ascii="Arial" w:hAnsi="Arial" w:eastAsia="黑体"/>
      <w:b/>
      <w:kern w:val="1"/>
      <w:sz w:val="28"/>
      <w:szCs w:val="28"/>
      <w:lang w:val="zh-CN"/>
    </w:rPr>
  </w:style>
  <w:style w:type="character" w:customStyle="1" w:styleId="850">
    <w:name w:val="纯文本 Char Char Char"/>
    <w:qFormat/>
    <w:uiPriority w:val="0"/>
    <w:rPr>
      <w:rFonts w:ascii="宋体" w:hAnsi="Courier New" w:eastAsia="宋体"/>
      <w:kern w:val="2"/>
      <w:sz w:val="21"/>
      <w:lang w:val="en-US" w:eastAsia="zh-CN" w:bidi="ar-SA"/>
    </w:rPr>
  </w:style>
  <w:style w:type="character" w:customStyle="1" w:styleId="851">
    <w:name w:val="Table Text Char"/>
    <w:link w:val="109"/>
    <w:qFormat/>
    <w:uiPriority w:val="0"/>
    <w:rPr>
      <w:sz w:val="24"/>
      <w:szCs w:val="24"/>
    </w:rPr>
  </w:style>
  <w:style w:type="character" w:customStyle="1" w:styleId="852">
    <w:name w:val="正文1 Char1"/>
    <w:qFormat/>
    <w:uiPriority w:val="0"/>
    <w:rPr>
      <w:rFonts w:ascii="仿宋_GB2312" w:hAnsi="Courier New" w:eastAsia="仿宋_GB2312"/>
      <w:kern w:val="28"/>
      <w:sz w:val="24"/>
      <w:szCs w:val="24"/>
      <w:lang w:val="en-US" w:eastAsia="zh-CN"/>
    </w:rPr>
  </w:style>
  <w:style w:type="character" w:customStyle="1" w:styleId="853">
    <w:name w:val="页脚 Char1"/>
    <w:qFormat/>
    <w:uiPriority w:val="0"/>
    <w:rPr>
      <w:rFonts w:eastAsia="宋体"/>
      <w:kern w:val="2"/>
      <w:sz w:val="18"/>
      <w:szCs w:val="18"/>
      <w:lang w:val="en-US" w:eastAsia="zh-CN" w:bidi="ar-SA"/>
    </w:rPr>
  </w:style>
  <w:style w:type="character" w:customStyle="1" w:styleId="854">
    <w:name w:val="Bold"/>
    <w:qFormat/>
    <w:uiPriority w:val="0"/>
    <w:rPr>
      <w:rFonts w:ascii="Arial" w:hAnsi="Arial" w:eastAsia="黑体" w:cs="Times New Roman"/>
      <w:b/>
      <w:kern w:val="2"/>
      <w:sz w:val="32"/>
      <w:szCs w:val="32"/>
      <w:lang w:val="en-US" w:eastAsia="zh-CN" w:bidi="ar-SA"/>
    </w:rPr>
  </w:style>
  <w:style w:type="character" w:customStyle="1" w:styleId="855">
    <w:name w:val="批注文字 Char1"/>
    <w:link w:val="21"/>
    <w:qFormat/>
    <w:uiPriority w:val="0"/>
    <w:rPr>
      <w:kern w:val="2"/>
      <w:sz w:val="21"/>
      <w:szCs w:val="24"/>
    </w:rPr>
  </w:style>
  <w:style w:type="character" w:customStyle="1" w:styleId="856">
    <w:name w:val="签名 Char"/>
    <w:link w:val="44"/>
    <w:qFormat/>
    <w:uiPriority w:val="0"/>
    <w:rPr>
      <w:rFonts w:eastAsia="仿宋_GB2312"/>
      <w:sz w:val="24"/>
    </w:rPr>
  </w:style>
  <w:style w:type="character" w:customStyle="1" w:styleId="857">
    <w:name w:val="hui3"/>
    <w:qFormat/>
    <w:uiPriority w:val="0"/>
    <w:rPr>
      <w:color w:val="333333"/>
    </w:rPr>
  </w:style>
  <w:style w:type="character" w:customStyle="1" w:styleId="858">
    <w:name w:val="Char Char17"/>
    <w:qFormat/>
    <w:uiPriority w:val="6"/>
    <w:rPr>
      <w:rFonts w:eastAsia="仿宋_GB2312"/>
      <w:sz w:val="24"/>
    </w:rPr>
  </w:style>
  <w:style w:type="character" w:customStyle="1" w:styleId="859">
    <w:name w:val="标题 4 字符"/>
    <w:qFormat/>
    <w:uiPriority w:val="9"/>
    <w:rPr>
      <w:rFonts w:ascii="等线 Light" w:hAnsi="等线 Light" w:eastAsia="等线 Light" w:cs="Times New Roman"/>
      <w:b/>
      <w:bCs/>
      <w:snapToGrid w:val="0"/>
      <w:kern w:val="0"/>
      <w:sz w:val="28"/>
      <w:szCs w:val="28"/>
    </w:rPr>
  </w:style>
  <w:style w:type="character" w:customStyle="1" w:styleId="860">
    <w:name w:val="Char Char37"/>
    <w:qFormat/>
    <w:uiPriority w:val="6"/>
    <w:rPr>
      <w:b/>
      <w:kern w:val="1"/>
      <w:sz w:val="44"/>
      <w:szCs w:val="44"/>
    </w:rPr>
  </w:style>
  <w:style w:type="character" w:customStyle="1" w:styleId="861">
    <w:name w:val="列出段落 Char"/>
    <w:qFormat/>
    <w:uiPriority w:val="0"/>
    <w:rPr>
      <w:rFonts w:eastAsia="楷体_GB2312" w:cs="Lucida Sans"/>
      <w:kern w:val="2"/>
      <w:sz w:val="24"/>
      <w:szCs w:val="24"/>
      <w:lang w:val="en-US" w:eastAsia="zh-CN" w:bidi="ar-SA"/>
    </w:rPr>
  </w:style>
  <w:style w:type="character" w:customStyle="1" w:styleId="862">
    <w:name w:val="正文文本缩进 3 Char1"/>
    <w:semiHidden/>
    <w:qFormat/>
    <w:uiPriority w:val="99"/>
    <w:rPr>
      <w:rFonts w:ascii="Times New Roman" w:hAnsi="Times New Roman" w:eastAsia="宋体" w:cs="Times New Roman"/>
      <w:sz w:val="16"/>
      <w:szCs w:val="16"/>
    </w:rPr>
  </w:style>
  <w:style w:type="character" w:customStyle="1" w:styleId="863">
    <w:name w:val="公文正文 Char Char"/>
    <w:link w:val="110"/>
    <w:qFormat/>
    <w:uiPriority w:val="0"/>
    <w:rPr>
      <w:rFonts w:ascii="仿宋_GB2312" w:eastAsia="仿宋_GB2312"/>
      <w:kern w:val="2"/>
      <w:sz w:val="24"/>
      <w:szCs w:val="24"/>
    </w:rPr>
  </w:style>
  <w:style w:type="character" w:customStyle="1" w:styleId="864">
    <w:name w:val="Table Text Char1"/>
    <w:qFormat/>
    <w:uiPriority w:val="0"/>
    <w:rPr>
      <w:rFonts w:eastAsia="宋体"/>
      <w:sz w:val="24"/>
      <w:szCs w:val="24"/>
      <w:lang w:val="en-US" w:eastAsia="zh-CN" w:bidi="ar-SA"/>
    </w:rPr>
  </w:style>
  <w:style w:type="character" w:customStyle="1" w:styleId="865">
    <w:name w:val="标题 1 Char Char"/>
    <w:qFormat/>
    <w:uiPriority w:val="0"/>
    <w:rPr>
      <w:rFonts w:hint="eastAsia" w:ascii="宋体" w:hAnsi="宋体" w:eastAsia="宋体"/>
      <w:b/>
      <w:spacing w:val="-2"/>
      <w:sz w:val="24"/>
      <w:lang w:val="en-US" w:eastAsia="zh-CN" w:bidi="ar-SA"/>
    </w:rPr>
  </w:style>
  <w:style w:type="character" w:customStyle="1" w:styleId="866">
    <w:name w:val="正文（缩进2汉字） Char"/>
    <w:link w:val="111"/>
    <w:qFormat/>
    <w:uiPriority w:val="0"/>
    <w:rPr>
      <w:rFonts w:ascii="宋体"/>
    </w:rPr>
  </w:style>
  <w:style w:type="character" w:customStyle="1" w:styleId="867">
    <w:name w:val="标题 8 Char"/>
    <w:link w:val="12"/>
    <w:qFormat/>
    <w:uiPriority w:val="0"/>
    <w:rPr>
      <w:rFonts w:ascii="Arial" w:hAnsi="Arial" w:eastAsia="黑体"/>
      <w:kern w:val="2"/>
      <w:sz w:val="24"/>
      <w:szCs w:val="24"/>
    </w:rPr>
  </w:style>
  <w:style w:type="character" w:customStyle="1" w:styleId="868">
    <w:name w:val="标书表格字体格式 Char"/>
    <w:qFormat/>
    <w:uiPriority w:val="0"/>
    <w:rPr>
      <w:kern w:val="2"/>
      <w:sz w:val="21"/>
      <w:szCs w:val="24"/>
      <w:lang w:bidi="ar-SA"/>
    </w:rPr>
  </w:style>
  <w:style w:type="character" w:customStyle="1" w:styleId="869">
    <w:name w:val="tw4winError"/>
    <w:qFormat/>
    <w:uiPriority w:val="0"/>
    <w:rPr>
      <w:rFonts w:ascii="Courier New" w:hAnsi="Courier New" w:cs="Courier New"/>
      <w:color w:val="00FF00"/>
      <w:sz w:val="40"/>
      <w:szCs w:val="40"/>
    </w:rPr>
  </w:style>
  <w:style w:type="character" w:customStyle="1" w:styleId="870">
    <w:name w:val="Body Text(ch) Char Char"/>
    <w:qFormat/>
    <w:uiPriority w:val="0"/>
    <w:rPr>
      <w:rFonts w:ascii="宋体"/>
      <w:kern w:val="2"/>
      <w:sz w:val="24"/>
      <w:szCs w:val="21"/>
      <w:lang w:val="zh-CN"/>
    </w:rPr>
  </w:style>
  <w:style w:type="character" w:customStyle="1" w:styleId="871">
    <w:name w:val="正文首行缩进两字 Char"/>
    <w:qFormat/>
    <w:uiPriority w:val="0"/>
    <w:rPr>
      <w:sz w:val="24"/>
      <w:szCs w:val="24"/>
      <w:lang w:val="en-US" w:eastAsia="zh-CN" w:bidi="ar-SA"/>
    </w:rPr>
  </w:style>
  <w:style w:type="character" w:customStyle="1" w:styleId="872">
    <w:name w:val="正文文本 Char"/>
    <w:qFormat/>
    <w:uiPriority w:val="0"/>
    <w:rPr>
      <w:rFonts w:eastAsia="宋体"/>
      <w:kern w:val="2"/>
      <w:sz w:val="24"/>
      <w:szCs w:val="24"/>
      <w:lang w:val="en-US" w:eastAsia="zh-CN" w:bidi="ar-SA"/>
    </w:rPr>
  </w:style>
  <w:style w:type="character" w:customStyle="1" w:styleId="873">
    <w:name w:val="文档结构图 字符1"/>
    <w:qFormat/>
    <w:uiPriority w:val="0"/>
    <w:rPr>
      <w:rFonts w:ascii="宋体" w:hAnsi="Calibri" w:eastAsia="黑体" w:cs="Arial"/>
      <w:snapToGrid w:val="0"/>
      <w:kern w:val="2"/>
      <w:sz w:val="18"/>
      <w:szCs w:val="18"/>
    </w:rPr>
  </w:style>
  <w:style w:type="character" w:customStyle="1" w:styleId="874">
    <w:name w:val="content"/>
    <w:qFormat/>
    <w:uiPriority w:val="0"/>
  </w:style>
  <w:style w:type="character" w:customStyle="1" w:styleId="875">
    <w:name w:val="tw4winPopup"/>
    <w:qFormat/>
    <w:uiPriority w:val="0"/>
    <w:rPr>
      <w:rFonts w:ascii="Courier New" w:hAnsi="Courier New" w:cs="Courier New"/>
      <w:color w:val="008000"/>
      <w:lang w:val="en-US" w:eastAsia="zh-CN"/>
    </w:rPr>
  </w:style>
  <w:style w:type="character" w:customStyle="1" w:styleId="876">
    <w:name w:val="param-name"/>
    <w:qFormat/>
    <w:uiPriority w:val="99"/>
    <w:rPr>
      <w:rFonts w:ascii="Arial" w:hAnsi="Arial" w:eastAsia="黑体" w:cs="Arial"/>
      <w:snapToGrid w:val="0"/>
      <w:kern w:val="0"/>
      <w:szCs w:val="21"/>
    </w:rPr>
  </w:style>
  <w:style w:type="character" w:customStyle="1" w:styleId="877">
    <w:name w:val="标准正文格式 Char"/>
    <w:qFormat/>
    <w:uiPriority w:val="0"/>
    <w:rPr>
      <w:rFonts w:ascii="宋体" w:eastAsia="仿宋_GB2312" w:cs="宋体"/>
      <w:color w:val="000000"/>
      <w:sz w:val="24"/>
      <w:lang w:val="en-US" w:eastAsia="zh-CN" w:bidi="ar-SA"/>
    </w:rPr>
  </w:style>
  <w:style w:type="character" w:customStyle="1" w:styleId="878">
    <w:name w:val="Char Char212"/>
    <w:qFormat/>
    <w:uiPriority w:val="0"/>
    <w:rPr>
      <w:rFonts w:eastAsia="宋体"/>
      <w:b/>
      <w:bCs/>
      <w:kern w:val="2"/>
      <w:sz w:val="21"/>
      <w:szCs w:val="24"/>
      <w:lang w:val="en-US" w:eastAsia="zh-CN" w:bidi="ar-SA"/>
    </w:rPr>
  </w:style>
  <w:style w:type="character" w:customStyle="1" w:styleId="879">
    <w:name w:val="文档结构图 Char"/>
    <w:qFormat/>
    <w:uiPriority w:val="0"/>
    <w:rPr>
      <w:rFonts w:eastAsia="宋体"/>
      <w:kern w:val="2"/>
      <w:sz w:val="21"/>
      <w:szCs w:val="24"/>
      <w:lang w:val="en-US" w:eastAsia="zh-CN" w:bidi="ar-SA"/>
    </w:rPr>
  </w:style>
  <w:style w:type="character" w:customStyle="1" w:styleId="880">
    <w:name w:val="zbggmain style9"/>
    <w:qFormat/>
    <w:uiPriority w:val="0"/>
  </w:style>
  <w:style w:type="character" w:customStyle="1" w:styleId="881">
    <w:name w:val="Char Char16"/>
    <w:qFormat/>
    <w:uiPriority w:val="6"/>
    <w:rPr>
      <w:kern w:val="1"/>
      <w:sz w:val="18"/>
      <w:szCs w:val="18"/>
    </w:rPr>
  </w:style>
  <w:style w:type="character" w:customStyle="1" w:styleId="882">
    <w:name w:val="font51"/>
    <w:qFormat/>
    <w:uiPriority w:val="0"/>
    <w:rPr>
      <w:rFonts w:hint="eastAsia" w:ascii="仿宋" w:hAnsi="仿宋" w:eastAsia="仿宋" w:cs="仿宋"/>
      <w:color w:val="000000"/>
      <w:sz w:val="20"/>
      <w:szCs w:val="20"/>
      <w:u w:val="none"/>
    </w:rPr>
  </w:style>
  <w:style w:type="character" w:customStyle="1" w:styleId="883">
    <w:name w:val="Char Char82"/>
    <w:qFormat/>
    <w:uiPriority w:val="0"/>
    <w:rPr>
      <w:rFonts w:eastAsia="宋体"/>
      <w:b/>
      <w:sz w:val="24"/>
      <w:lang w:eastAsia="zh-CN"/>
    </w:rPr>
  </w:style>
  <w:style w:type="character" w:customStyle="1" w:styleId="884">
    <w:name w:val="正文文本缩进 3 Char"/>
    <w:link w:val="54"/>
    <w:qFormat/>
    <w:uiPriority w:val="0"/>
    <w:rPr>
      <w:kern w:val="2"/>
      <w:sz w:val="24"/>
    </w:rPr>
  </w:style>
  <w:style w:type="character" w:customStyle="1" w:styleId="885">
    <w:name w:val="日期 Char1"/>
    <w:semiHidden/>
    <w:qFormat/>
    <w:uiPriority w:val="99"/>
    <w:rPr>
      <w:rFonts w:ascii="Times New Roman" w:hAnsi="Times New Roman" w:eastAsia="宋体" w:cs="Times New Roman"/>
      <w:szCs w:val="24"/>
    </w:rPr>
  </w:style>
  <w:style w:type="character" w:customStyle="1" w:styleId="886">
    <w:name w:val="页眉 字符"/>
    <w:qFormat/>
    <w:uiPriority w:val="99"/>
    <w:rPr>
      <w:kern w:val="2"/>
      <w:sz w:val="18"/>
      <w:szCs w:val="18"/>
    </w:rPr>
  </w:style>
  <w:style w:type="character" w:customStyle="1" w:styleId="887">
    <w:name w:val="Char Char33"/>
    <w:qFormat/>
    <w:uiPriority w:val="6"/>
    <w:rPr>
      <w:rFonts w:ascii="Arial" w:hAnsi="Arial" w:eastAsia="黑体"/>
      <w:b/>
      <w:kern w:val="1"/>
      <w:sz w:val="24"/>
      <w:szCs w:val="24"/>
    </w:rPr>
  </w:style>
  <w:style w:type="character" w:customStyle="1" w:styleId="888">
    <w:name w:val="b11_01b Char"/>
    <w:link w:val="112"/>
    <w:qFormat/>
    <w:uiPriority w:val="0"/>
    <w:rPr>
      <w:rFonts w:ascii="Verdana" w:hAnsi="Verdana"/>
      <w:b/>
      <w:bCs/>
      <w:color w:val="4A82CA"/>
      <w:sz w:val="17"/>
      <w:szCs w:val="17"/>
    </w:rPr>
  </w:style>
  <w:style w:type="character" w:customStyle="1" w:styleId="889">
    <w:name w:val="Char Char121"/>
    <w:qFormat/>
    <w:uiPriority w:val="6"/>
    <w:rPr>
      <w:rFonts w:ascii="仿宋_GB2312" w:eastAsia="仿宋_GB2312"/>
      <w:b/>
      <w:bCs/>
      <w:kern w:val="2"/>
      <w:sz w:val="24"/>
      <w:szCs w:val="24"/>
      <w:lang w:val="zh-CN" w:eastAsia="zh-CN" w:bidi="ar-SA"/>
    </w:rPr>
  </w:style>
  <w:style w:type="character" w:customStyle="1" w:styleId="890">
    <w:name w:val="Footer-Even Char"/>
    <w:qFormat/>
    <w:uiPriority w:val="0"/>
    <w:rPr>
      <w:rFonts w:eastAsia="宋体"/>
      <w:kern w:val="2"/>
      <w:sz w:val="18"/>
      <w:lang w:val="en-US" w:eastAsia="zh-CN" w:bidi="ar-SA"/>
    </w:rPr>
  </w:style>
  <w:style w:type="character" w:customStyle="1" w:styleId="891">
    <w:name w:val="页脚 Char2"/>
    <w:link w:val="42"/>
    <w:qFormat/>
    <w:locked/>
    <w:uiPriority w:val="99"/>
    <w:rPr>
      <w:kern w:val="2"/>
      <w:sz w:val="18"/>
      <w:szCs w:val="18"/>
    </w:rPr>
  </w:style>
  <w:style w:type="character" w:customStyle="1" w:styleId="892">
    <w:name w:val="Char Char36"/>
    <w:qFormat/>
    <w:uiPriority w:val="6"/>
    <w:rPr>
      <w:rFonts w:ascii="仿宋_GB2312" w:hAnsi="仿宋_GB2312" w:eastAsia="仿宋_GB2312" w:cs="Arial"/>
      <w:b/>
      <w:kern w:val="1"/>
      <w:sz w:val="32"/>
      <w:szCs w:val="32"/>
      <w:lang w:val="zh-CN" w:eastAsia="zh-CN" w:bidi="ar-SA"/>
    </w:rPr>
  </w:style>
  <w:style w:type="character" w:customStyle="1" w:styleId="893">
    <w:name w:val="Char Char61"/>
    <w:qFormat/>
    <w:uiPriority w:val="6"/>
    <w:rPr>
      <w:rFonts w:eastAsia="宋体"/>
      <w:kern w:val="2"/>
      <w:sz w:val="21"/>
      <w:szCs w:val="24"/>
      <w:lang w:val="en-US" w:eastAsia="zh-CN" w:bidi="ar-SA"/>
    </w:rPr>
  </w:style>
  <w:style w:type="character" w:customStyle="1" w:styleId="894">
    <w:name w:val="正文文字缩进 2 Char Char"/>
    <w:qFormat/>
    <w:uiPriority w:val="0"/>
    <w:rPr>
      <w:rFonts w:ascii="宋体"/>
      <w:sz w:val="28"/>
    </w:rPr>
  </w:style>
  <w:style w:type="character" w:customStyle="1" w:styleId="895">
    <w:name w:val="f141"/>
    <w:qFormat/>
    <w:uiPriority w:val="0"/>
    <w:rPr>
      <w:rFonts w:ascii="Tahoma" w:hAnsi="Tahoma" w:eastAsia="宋体"/>
      <w:b/>
      <w:kern w:val="2"/>
      <w:sz w:val="21"/>
      <w:szCs w:val="21"/>
      <w:lang w:val="en-US" w:eastAsia="zh-CN" w:bidi="ar-SA"/>
    </w:rPr>
  </w:style>
  <w:style w:type="character" w:customStyle="1" w:styleId="896">
    <w:name w:val="段落 Char Char"/>
    <w:link w:val="113"/>
    <w:qFormat/>
    <w:uiPriority w:val="0"/>
    <w:rPr>
      <w:rFonts w:ascii="宋体" w:hAnsi="宋体"/>
      <w:sz w:val="24"/>
    </w:rPr>
  </w:style>
  <w:style w:type="character" w:customStyle="1" w:styleId="897">
    <w:name w:val="标题 3 Char2"/>
    <w:qFormat/>
    <w:uiPriority w:val="0"/>
    <w:rPr>
      <w:rFonts w:eastAsia="宋体"/>
      <w:b/>
      <w:bCs/>
      <w:kern w:val="2"/>
      <w:sz w:val="32"/>
      <w:szCs w:val="32"/>
      <w:lang w:val="en-US" w:eastAsia="zh-CN" w:bidi="ar-SA"/>
    </w:rPr>
  </w:style>
  <w:style w:type="character" w:customStyle="1" w:styleId="898">
    <w:name w:val="apple-converted-space"/>
    <w:qFormat/>
    <w:uiPriority w:val="0"/>
  </w:style>
  <w:style w:type="character" w:customStyle="1" w:styleId="899">
    <w:name w:val="页眉 Char2"/>
    <w:link w:val="43"/>
    <w:qFormat/>
    <w:uiPriority w:val="99"/>
    <w:rPr>
      <w:kern w:val="2"/>
      <w:sz w:val="18"/>
      <w:szCs w:val="18"/>
    </w:rPr>
  </w:style>
  <w:style w:type="character" w:customStyle="1" w:styleId="900">
    <w:name w:val="Char Char9"/>
    <w:qFormat/>
    <w:uiPriority w:val="0"/>
    <w:rPr>
      <w:rFonts w:eastAsia="宋体"/>
      <w:kern w:val="2"/>
      <w:sz w:val="18"/>
      <w:szCs w:val="18"/>
      <w:lang w:val="en-US" w:eastAsia="zh-CN" w:bidi="ar-SA"/>
    </w:rPr>
  </w:style>
  <w:style w:type="character" w:customStyle="1" w:styleId="901">
    <w:name w:val="Char Char41"/>
    <w:qFormat/>
    <w:uiPriority w:val="0"/>
    <w:rPr>
      <w:rFonts w:eastAsia="宋体"/>
      <w:b/>
      <w:sz w:val="24"/>
      <w:lang w:eastAsia="zh-CN" w:bidi="ar-SA"/>
    </w:rPr>
  </w:style>
  <w:style w:type="character" w:customStyle="1" w:styleId="902">
    <w:name w:val="large1"/>
    <w:qFormat/>
    <w:uiPriority w:val="0"/>
    <w:rPr>
      <w:rFonts w:hint="eastAsia" w:ascii="宋体" w:hAnsi="宋体" w:eastAsia="宋体"/>
      <w:sz w:val="21"/>
      <w:szCs w:val="21"/>
    </w:rPr>
  </w:style>
  <w:style w:type="character" w:customStyle="1" w:styleId="903">
    <w:name w:val="正文段 Char"/>
    <w:link w:val="114"/>
    <w:qFormat/>
    <w:uiPriority w:val="0"/>
    <w:rPr>
      <w:sz w:val="24"/>
    </w:rPr>
  </w:style>
  <w:style w:type="character" w:customStyle="1" w:styleId="904">
    <w:name w:val="Char Char13"/>
    <w:qFormat/>
    <w:uiPriority w:val="6"/>
    <w:rPr>
      <w:rFonts w:ascii="宋体" w:hAnsi="宋体"/>
      <w:kern w:val="1"/>
      <w:sz w:val="21"/>
      <w:szCs w:val="24"/>
    </w:rPr>
  </w:style>
  <w:style w:type="character" w:customStyle="1" w:styleId="905">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6">
    <w:name w:val="冯广丽 Char"/>
    <w:link w:val="115"/>
    <w:qFormat/>
    <w:uiPriority w:val="0"/>
    <w:rPr>
      <w:rFonts w:ascii="宋体" w:hAnsi="宋体"/>
      <w:kern w:val="2"/>
      <w:sz w:val="24"/>
      <w:szCs w:val="22"/>
    </w:rPr>
  </w:style>
  <w:style w:type="character" w:customStyle="1" w:styleId="907">
    <w:name w:val="批注文字 字符"/>
    <w:qFormat/>
    <w:uiPriority w:val="0"/>
    <w:rPr>
      <w:rFonts w:ascii="Arial" w:hAnsi="Arial" w:eastAsia="黑体" w:cs="Arial"/>
      <w:snapToGrid w:val="0"/>
      <w:kern w:val="0"/>
      <w:szCs w:val="21"/>
    </w:rPr>
  </w:style>
  <w:style w:type="character" w:customStyle="1" w:styleId="908">
    <w:name w:val="Char Char161"/>
    <w:qFormat/>
    <w:uiPriority w:val="0"/>
    <w:rPr>
      <w:rFonts w:eastAsia="宋体"/>
      <w:b/>
      <w:kern w:val="2"/>
      <w:sz w:val="32"/>
      <w:lang w:val="en-US" w:eastAsia="zh-CN"/>
    </w:rPr>
  </w:style>
  <w:style w:type="character" w:customStyle="1" w:styleId="909">
    <w:name w:val="javascript"/>
    <w:qFormat/>
    <w:uiPriority w:val="0"/>
  </w:style>
  <w:style w:type="character" w:customStyle="1" w:styleId="910">
    <w:name w:val="图名 Char"/>
    <w:qFormat/>
    <w:uiPriority w:val="0"/>
    <w:rPr>
      <w:rFonts w:ascii="Arial" w:hAnsi="Arial" w:eastAsia="黑体"/>
      <w:kern w:val="2"/>
      <w:sz w:val="24"/>
      <w:szCs w:val="24"/>
      <w:lang w:val="en-US" w:eastAsia="zh-CN" w:bidi="ar-SA"/>
    </w:rPr>
  </w:style>
  <w:style w:type="character" w:customStyle="1" w:styleId="911">
    <w:name w:val="Used by Word for text of Help footnotes Char Char"/>
    <w:qFormat/>
    <w:uiPriority w:val="0"/>
    <w:rPr>
      <w:rFonts w:ascii="Times New Roman" w:hAnsi="Times New Roman" w:eastAsia="宋体" w:cs="Times New Roman"/>
      <w:sz w:val="20"/>
      <w:szCs w:val="20"/>
    </w:rPr>
  </w:style>
  <w:style w:type="character" w:customStyle="1" w:styleId="912">
    <w:name w:val="编号，小四 Char"/>
    <w:link w:val="116"/>
    <w:qFormat/>
    <w:uiPriority w:val="0"/>
    <w:rPr>
      <w:rFonts w:ascii="Arial" w:hAnsi="Arial"/>
      <w:sz w:val="24"/>
    </w:rPr>
  </w:style>
  <w:style w:type="character" w:customStyle="1" w:styleId="913">
    <w:name w:val="Font Style82"/>
    <w:qFormat/>
    <w:uiPriority w:val="99"/>
    <w:rPr>
      <w:rFonts w:ascii="宋体" w:eastAsia="宋体" w:cs="宋体"/>
      <w:color w:val="000000"/>
      <w:sz w:val="14"/>
      <w:szCs w:val="14"/>
    </w:rPr>
  </w:style>
  <w:style w:type="character" w:customStyle="1" w:styleId="914">
    <w:name w:val="标题 2 Char Char"/>
    <w:qFormat/>
    <w:uiPriority w:val="0"/>
    <w:rPr>
      <w:rFonts w:ascii="楷体_GB2312" w:hAnsi="Arial" w:eastAsia="楷体_GB2312"/>
      <w:b/>
      <w:bCs/>
      <w:kern w:val="2"/>
      <w:sz w:val="24"/>
      <w:szCs w:val="32"/>
      <w:lang w:val="en-US" w:eastAsia="zh-CN" w:bidi="ar-SA"/>
    </w:rPr>
  </w:style>
  <w:style w:type="character" w:customStyle="1" w:styleId="915">
    <w:name w:val="未用 Char"/>
    <w:qFormat/>
    <w:uiPriority w:val="0"/>
    <w:rPr>
      <w:rFonts w:ascii="Arial" w:hAnsi="Arial" w:eastAsia="黑体"/>
      <w:kern w:val="2"/>
      <w:sz w:val="21"/>
      <w:szCs w:val="21"/>
      <w:lang w:val="en-US" w:eastAsia="zh-CN" w:bidi="ar-SA"/>
    </w:rPr>
  </w:style>
  <w:style w:type="character" w:customStyle="1" w:styleId="916">
    <w:name w:val="myp1111"/>
    <w:qFormat/>
    <w:uiPriority w:val="0"/>
    <w:rPr>
      <w:rFonts w:hint="default" w:ascii="ˎ̥" w:hAnsi="ˎ̥"/>
      <w:color w:val="000000"/>
      <w:sz w:val="20"/>
      <w:szCs w:val="20"/>
      <w:u w:val="none"/>
    </w:rPr>
  </w:style>
  <w:style w:type="character" w:customStyle="1" w:styleId="917">
    <w:name w:val="样式 标题 4h4H4Fab-4T5Ref Heading 1rh1Heading sqlsect 1.2.3.... Char"/>
    <w:link w:val="105"/>
    <w:qFormat/>
    <w:uiPriority w:val="0"/>
    <w:rPr>
      <w:rFonts w:ascii="微软雅黑" w:hAnsi="微软雅黑" w:eastAsia="微软雅黑"/>
      <w:b/>
      <w:bCs/>
      <w:kern w:val="2"/>
      <w:sz w:val="24"/>
      <w:szCs w:val="28"/>
    </w:rPr>
  </w:style>
  <w:style w:type="character" w:customStyle="1" w:styleId="918">
    <w:name w:val="h Char Char"/>
    <w:qFormat/>
    <w:uiPriority w:val="0"/>
    <w:rPr>
      <w:rFonts w:eastAsia="宋体"/>
      <w:kern w:val="2"/>
      <w:sz w:val="18"/>
      <w:lang w:val="en-US" w:eastAsia="zh-CN" w:bidi="ar-SA"/>
    </w:rPr>
  </w:style>
  <w:style w:type="character" w:customStyle="1" w:styleId="919">
    <w:name w:val="仿宋正文 Char"/>
    <w:link w:val="117"/>
    <w:qFormat/>
    <w:uiPriority w:val="0"/>
    <w:rPr>
      <w:rFonts w:ascii="仿宋_GB2312" w:eastAsia="仿宋_GB2312"/>
      <w:kern w:val="2"/>
      <w:sz w:val="24"/>
      <w:lang w:val="en-US" w:eastAsia="zh-CN" w:bidi="ar-SA"/>
    </w:rPr>
  </w:style>
  <w:style w:type="character" w:customStyle="1" w:styleId="920">
    <w:name w:val="正文首行缩进 Char Char Char Char Char Char"/>
    <w:qFormat/>
    <w:uiPriority w:val="0"/>
    <w:rPr>
      <w:rFonts w:ascii="宋体" w:eastAsia="宋体"/>
      <w:kern w:val="2"/>
      <w:sz w:val="24"/>
      <w:lang w:val="zh-CN" w:bidi="ar-SA"/>
    </w:rPr>
  </w:style>
  <w:style w:type="character" w:customStyle="1" w:styleId="921">
    <w:name w:val="样式 宋体"/>
    <w:qFormat/>
    <w:uiPriority w:val="0"/>
    <w:rPr>
      <w:rFonts w:ascii="宋体" w:hAnsi="宋体"/>
      <w:sz w:val="24"/>
    </w:rPr>
  </w:style>
  <w:style w:type="character" w:customStyle="1" w:styleId="922">
    <w:name w:val="tw4winJump"/>
    <w:qFormat/>
    <w:uiPriority w:val="0"/>
    <w:rPr>
      <w:rFonts w:ascii="Courier New" w:hAnsi="Courier New" w:cs="Courier New"/>
      <w:color w:val="008080"/>
      <w:lang w:val="en-US" w:eastAsia="zh-CN"/>
    </w:rPr>
  </w:style>
  <w:style w:type="character" w:customStyle="1" w:styleId="923">
    <w:name w:val="标题 1 字符"/>
    <w:qFormat/>
    <w:uiPriority w:val="9"/>
    <w:rPr>
      <w:rFonts w:ascii="Arial" w:hAnsi="Arial" w:eastAsia="黑体" w:cs="Arial"/>
      <w:b/>
      <w:bCs/>
      <w:snapToGrid w:val="0"/>
      <w:kern w:val="44"/>
      <w:sz w:val="44"/>
      <w:szCs w:val="44"/>
    </w:rPr>
  </w:style>
  <w:style w:type="character" w:customStyle="1" w:styleId="924">
    <w:name w:val="style36"/>
    <w:basedOn w:val="70"/>
    <w:qFormat/>
    <w:uiPriority w:val="0"/>
    <w:rPr>
      <w:rFonts w:ascii="Arial" w:hAnsi="Arial" w:eastAsia="黑体" w:cs="Arial"/>
      <w:snapToGrid w:val="0"/>
      <w:kern w:val="0"/>
      <w:szCs w:val="21"/>
    </w:rPr>
  </w:style>
  <w:style w:type="character" w:customStyle="1" w:styleId="925">
    <w:name w:val="pt9"/>
    <w:qFormat/>
    <w:uiPriority w:val="0"/>
    <w:rPr>
      <w:rFonts w:ascii="仿宋_GB2312" w:eastAsia="微软雅黑"/>
      <w:b/>
      <w:kern w:val="2"/>
      <w:sz w:val="32"/>
      <w:szCs w:val="32"/>
      <w:lang w:val="en-US" w:eastAsia="zh-CN" w:bidi="ar-SA"/>
    </w:rPr>
  </w:style>
  <w:style w:type="character" w:customStyle="1" w:styleId="926">
    <w:name w:val="DO_NOT_TRANSLATE"/>
    <w:qFormat/>
    <w:uiPriority w:val="0"/>
    <w:rPr>
      <w:rFonts w:ascii="Courier New" w:hAnsi="Courier New" w:cs="Courier New"/>
      <w:color w:val="800000"/>
      <w:lang w:val="en-US" w:eastAsia="zh-CN"/>
    </w:rPr>
  </w:style>
  <w:style w:type="character" w:customStyle="1" w:styleId="927">
    <w:name w:val="标书1 Char1"/>
    <w:qFormat/>
    <w:uiPriority w:val="0"/>
    <w:rPr>
      <w:rFonts w:eastAsia="宋体"/>
      <w:b/>
      <w:bCs/>
      <w:kern w:val="44"/>
      <w:sz w:val="44"/>
      <w:szCs w:val="44"/>
      <w:lang w:val="en-US" w:eastAsia="zh-CN" w:bidi="ar-SA"/>
    </w:rPr>
  </w:style>
  <w:style w:type="character" w:customStyle="1" w:styleId="928">
    <w:name w:val="页脚 字符"/>
    <w:qFormat/>
    <w:uiPriority w:val="99"/>
    <w:rPr>
      <w:kern w:val="2"/>
      <w:sz w:val="18"/>
      <w:szCs w:val="18"/>
    </w:rPr>
  </w:style>
  <w:style w:type="character" w:customStyle="1" w:styleId="929">
    <w:name w:val="正文2 Char"/>
    <w:qFormat/>
    <w:uiPriority w:val="0"/>
    <w:rPr>
      <w:rFonts w:eastAsia="宋体"/>
      <w:kern w:val="2"/>
      <w:sz w:val="24"/>
      <w:lang w:val="en-US" w:eastAsia="zh-CN" w:bidi="ar-SA"/>
    </w:rPr>
  </w:style>
  <w:style w:type="character" w:customStyle="1" w:styleId="930">
    <w:name w:val="Char Char21"/>
    <w:qFormat/>
    <w:uiPriority w:val="6"/>
    <w:rPr>
      <w:rFonts w:ascii="宋体" w:hAnsi="宋体"/>
      <w:kern w:val="1"/>
      <w:sz w:val="24"/>
      <w:szCs w:val="21"/>
      <w:lang w:val="zh-CN"/>
    </w:rPr>
  </w:style>
  <w:style w:type="character" w:customStyle="1" w:styleId="931">
    <w:name w:val="样式 正文缩进 + 首行缩进:  2 字符 Char Char"/>
    <w:link w:val="118"/>
    <w:qFormat/>
    <w:uiPriority w:val="0"/>
    <w:rPr>
      <w:rFonts w:cs="宋体"/>
      <w:kern w:val="2"/>
      <w:sz w:val="24"/>
    </w:rPr>
  </w:style>
  <w:style w:type="character" w:customStyle="1" w:styleId="932">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933">
    <w:name w:val="gray6"/>
    <w:basedOn w:val="70"/>
    <w:qFormat/>
    <w:uiPriority w:val="0"/>
    <w:rPr>
      <w:rFonts w:ascii="Arial" w:hAnsi="Arial" w:eastAsia="黑体" w:cs="Arial"/>
      <w:snapToGrid w:val="0"/>
      <w:kern w:val="0"/>
      <w:szCs w:val="21"/>
    </w:rPr>
  </w:style>
  <w:style w:type="character" w:customStyle="1" w:styleId="934">
    <w:name w:val="hui"/>
    <w:basedOn w:val="70"/>
    <w:qFormat/>
    <w:uiPriority w:val="0"/>
    <w:rPr>
      <w:rFonts w:ascii="Arial" w:hAnsi="Arial" w:eastAsia="黑体" w:cs="Arial"/>
      <w:snapToGrid w:val="0"/>
      <w:kern w:val="0"/>
      <w:szCs w:val="21"/>
    </w:rPr>
  </w:style>
  <w:style w:type="character" w:customStyle="1" w:styleId="935">
    <w:name w:val="哈哈正文 Char Char"/>
    <w:qFormat/>
    <w:uiPriority w:val="0"/>
    <w:rPr>
      <w:rFonts w:ascii="宋体" w:hAnsi="宋体" w:eastAsia="宋体" w:cs="宋体"/>
      <w:kern w:val="2"/>
      <w:sz w:val="24"/>
      <w:lang w:val="en-US" w:eastAsia="zh-CN" w:bidi="ar-SA"/>
    </w:rPr>
  </w:style>
  <w:style w:type="character" w:customStyle="1" w:styleId="936">
    <w:name w:val="交叉引用"/>
    <w:qFormat/>
    <w:uiPriority w:val="1"/>
    <w:rPr>
      <w:rFonts w:ascii="Arial" w:hAnsi="Arial" w:eastAsia="黑体"/>
      <w:snapToGrid w:val="0"/>
      <w:color w:val="0000FF"/>
      <w:kern w:val="0"/>
      <w:sz w:val="20"/>
      <w:szCs w:val="21"/>
      <w:u w:val="single"/>
      <w:lang w:val="en-US" w:eastAsia="zh-CN"/>
    </w:rPr>
  </w:style>
  <w:style w:type="character" w:customStyle="1" w:styleId="937">
    <w:name w:val="正文缩进 字符1"/>
    <w:qFormat/>
    <w:uiPriority w:val="0"/>
    <w:rPr>
      <w:rFonts w:ascii="宋体" w:eastAsia="宋体"/>
      <w:snapToGrid w:val="0"/>
      <w:color w:val="000000"/>
      <w:kern w:val="28"/>
      <w:sz w:val="28"/>
      <w:lang w:val="en-US" w:eastAsia="zh-CN" w:bidi="ar-SA"/>
    </w:rPr>
  </w:style>
  <w:style w:type="character" w:customStyle="1" w:styleId="938">
    <w:name w:val="页脚 字符1"/>
    <w:qFormat/>
    <w:locked/>
    <w:uiPriority w:val="99"/>
    <w:rPr>
      <w:kern w:val="2"/>
      <w:sz w:val="18"/>
      <w:szCs w:val="18"/>
    </w:rPr>
  </w:style>
  <w:style w:type="character" w:customStyle="1" w:styleId="939">
    <w:name w:val="页眉 字符1"/>
    <w:qFormat/>
    <w:uiPriority w:val="99"/>
    <w:rPr>
      <w:kern w:val="2"/>
      <w:sz w:val="18"/>
      <w:szCs w:val="18"/>
    </w:rPr>
  </w:style>
  <w:style w:type="character" w:customStyle="1" w:styleId="940">
    <w:name w:val="尾注文本 Char"/>
    <w:link w:val="40"/>
    <w:qFormat/>
    <w:uiPriority w:val="0"/>
    <w:rPr>
      <w:kern w:val="2"/>
      <w:sz w:val="21"/>
      <w:szCs w:val="24"/>
      <w:lang w:val="zh-CN"/>
    </w:rPr>
  </w:style>
  <w:style w:type="character" w:customStyle="1" w:styleId="941">
    <w:name w:val="无间隔 Char"/>
    <w:link w:val="168"/>
    <w:qFormat/>
    <w:uiPriority w:val="99"/>
    <w:rPr>
      <w:kern w:val="2"/>
      <w:sz w:val="21"/>
      <w:szCs w:val="22"/>
    </w:rPr>
  </w:style>
  <w:style w:type="character" w:customStyle="1" w:styleId="942">
    <w:name w:val="标准文本 Char Char"/>
    <w:link w:val="607"/>
    <w:qFormat/>
    <w:uiPriority w:val="0"/>
    <w:rPr>
      <w:rFonts w:cs="宋体"/>
      <w:kern w:val="2"/>
      <w:sz w:val="24"/>
    </w:rPr>
  </w:style>
  <w:style w:type="character" w:customStyle="1" w:styleId="943">
    <w:name w:val="Char Char213"/>
    <w:qFormat/>
    <w:uiPriority w:val="0"/>
    <w:rPr>
      <w:rFonts w:eastAsia="Century Gothic"/>
      <w:b/>
      <w:bCs/>
      <w:kern w:val="44"/>
      <w:sz w:val="32"/>
      <w:szCs w:val="44"/>
      <w:lang w:val="en-US" w:eastAsia="zh-CN" w:bidi="ar-SA"/>
    </w:rPr>
  </w:style>
  <w:style w:type="character" w:customStyle="1" w:styleId="944">
    <w:name w:val="apple-style-span"/>
    <w:qFormat/>
    <w:uiPriority w:val="0"/>
    <w:rPr>
      <w:rFonts w:ascii="Arial" w:hAnsi="Arial" w:eastAsia="黑体" w:cs="Arial"/>
      <w:snapToGrid w:val="0"/>
      <w:kern w:val="0"/>
      <w:szCs w:val="21"/>
    </w:rPr>
  </w:style>
  <w:style w:type="character" w:customStyle="1" w:styleId="945">
    <w:name w:val="15"/>
    <w:qFormat/>
    <w:uiPriority w:val="0"/>
    <w:rPr>
      <w:rFonts w:hint="default" w:ascii="Calibri" w:hAnsi="Calibri"/>
      <w:color w:val="0000FF"/>
      <w:u w:val="single"/>
    </w:rPr>
  </w:style>
  <w:style w:type="character" w:customStyle="1" w:styleId="946">
    <w:name w:val="16"/>
    <w:qFormat/>
    <w:uiPriority w:val="0"/>
    <w:rPr>
      <w:rFonts w:hint="eastAsia" w:ascii="宋体" w:hAnsi="宋体" w:eastAsia="宋体"/>
      <w:color w:val="000000"/>
      <w:sz w:val="20"/>
      <w:szCs w:val="20"/>
    </w:rPr>
  </w:style>
  <w:style w:type="character" w:customStyle="1" w:styleId="947">
    <w:name w:val="edui-unclickable"/>
    <w:qFormat/>
    <w:uiPriority w:val="0"/>
    <w:rPr>
      <w:color w:val="808080"/>
    </w:rPr>
  </w:style>
  <w:style w:type="character" w:customStyle="1" w:styleId="948">
    <w:name w:val="tpc_content1"/>
    <w:qFormat/>
    <w:uiPriority w:val="0"/>
    <w:rPr>
      <w:sz w:val="20"/>
      <w:szCs w:val="20"/>
    </w:rPr>
  </w:style>
  <w:style w:type="character" w:customStyle="1" w:styleId="949">
    <w:name w:val="正文文本缩进 字符"/>
    <w:qFormat/>
    <w:uiPriority w:val="0"/>
    <w:rPr>
      <w:rFonts w:ascii="Century Gothic" w:hAnsi="Century Gothic" w:eastAsia="Century Gothic"/>
      <w:kern w:val="2"/>
      <w:sz w:val="24"/>
      <w:lang w:val="en-US" w:eastAsia="zh-CN" w:bidi="ar-SA"/>
    </w:rPr>
  </w:style>
  <w:style w:type="character" w:customStyle="1" w:styleId="950">
    <w:name w:val="正文文本 2 字符"/>
    <w:qFormat/>
    <w:uiPriority w:val="0"/>
    <w:rPr>
      <w:rFonts w:ascii="Arial" w:hAnsi="Arial" w:eastAsia="宋体"/>
      <w:kern w:val="2"/>
      <w:sz w:val="24"/>
      <w:szCs w:val="24"/>
      <w:lang w:val="en-US" w:eastAsia="zh-CN" w:bidi="ar-SA"/>
    </w:rPr>
  </w:style>
  <w:style w:type="character" w:customStyle="1" w:styleId="951">
    <w:name w:val="edui-clickable2"/>
    <w:qFormat/>
    <w:uiPriority w:val="0"/>
    <w:rPr>
      <w:color w:val="0000FF"/>
      <w:u w:val="single"/>
    </w:rPr>
  </w:style>
  <w:style w:type="character" w:customStyle="1" w:styleId="952">
    <w:name w:val="style1"/>
    <w:qFormat/>
    <w:uiPriority w:val="0"/>
    <w:rPr>
      <w:rFonts w:ascii="Arial" w:hAnsi="Arial" w:eastAsia="黑体" w:cs="Arial"/>
      <w:snapToGrid w:val="0"/>
      <w:kern w:val="0"/>
      <w:szCs w:val="21"/>
    </w:rPr>
  </w:style>
  <w:style w:type="character" w:customStyle="1" w:styleId="953">
    <w:name w:val="zbggtop11 style5"/>
    <w:qFormat/>
    <w:uiPriority w:val="0"/>
    <w:rPr>
      <w:rFonts w:ascii="Arial" w:hAnsi="Arial" w:eastAsia="黑体" w:cs="Arial"/>
      <w:snapToGrid w:val="0"/>
      <w:kern w:val="0"/>
      <w:szCs w:val="21"/>
    </w:rPr>
  </w:style>
  <w:style w:type="character" w:customStyle="1" w:styleId="95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5">
    <w:name w:val="bulletintext1"/>
    <w:qFormat/>
    <w:uiPriority w:val="0"/>
    <w:rPr>
      <w:color w:val="000000"/>
      <w:sz w:val="18"/>
    </w:rPr>
  </w:style>
  <w:style w:type="character" w:customStyle="1" w:styleId="956">
    <w:name w:val="ksfind_class_select1"/>
    <w:basedOn w:val="70"/>
    <w:qFormat/>
    <w:uiPriority w:val="0"/>
    <w:rPr>
      <w:color w:val="000000"/>
      <w:shd w:val="clear" w:color="auto" w:fill="EFD200"/>
    </w:rPr>
  </w:style>
  <w:style w:type="character" w:customStyle="1" w:styleId="957">
    <w:name w:val="font71"/>
    <w:qFormat/>
    <w:uiPriority w:val="0"/>
    <w:rPr>
      <w:rFonts w:hint="eastAsia" w:ascii="宋体" w:hAnsi="宋体" w:eastAsia="宋体" w:cs="宋体"/>
      <w:color w:val="000000"/>
      <w:sz w:val="22"/>
      <w:szCs w:val="22"/>
      <w:u w:val="none"/>
    </w:rPr>
  </w:style>
  <w:style w:type="character" w:customStyle="1" w:styleId="958">
    <w:name w:val="font91"/>
    <w:qFormat/>
    <w:uiPriority w:val="0"/>
    <w:rPr>
      <w:rFonts w:hint="eastAsia" w:ascii="仿宋" w:hAnsi="仿宋" w:eastAsia="仿宋" w:cs="仿宋"/>
      <w:color w:val="000000"/>
      <w:sz w:val="22"/>
      <w:szCs w:val="22"/>
      <w:u w:val="none"/>
    </w:rPr>
  </w:style>
  <w:style w:type="table" w:customStyle="1" w:styleId="95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Table Normal"/>
    <w:qFormat/>
    <w:uiPriority w:val="0"/>
    <w:rPr>
      <w:lang w:val="en-US" w:eastAsia="zh-CN" w:bidi="ar-SA"/>
    </w:rPr>
    <w:tblPr>
      <w:tblCellMar>
        <w:top w:w="0" w:type="dxa"/>
        <w:left w:w="0" w:type="dxa"/>
        <w:bottom w:w="0" w:type="dxa"/>
        <w:right w:w="0" w:type="dxa"/>
      </w:tblCellMar>
    </w:tblPr>
  </w:style>
  <w:style w:type="character" w:customStyle="1" w:styleId="966">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967">
    <w:name w:val="纯文本3"/>
    <w:basedOn w:val="1"/>
    <w:qFormat/>
    <w:uiPriority w:val="0"/>
    <w:pPr>
      <w:adjustRightInd/>
      <w:snapToGrid w:val="0"/>
      <w:jc w:val="left"/>
    </w:pPr>
    <w:rPr>
      <w:rFonts w:ascii="Century Gothic" w:hAnsi="楷体_GB2312" w:eastAsia="Century Gothic"/>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textRotate="1"/>
    <customShpInfo spid="_x0000_s2051" textRotate="1"/>
    <customShpInfo spid="_x0000_s2052" textRotate="1"/>
    <customShpInfo spid="_x0000_s2053" textRotate="1"/>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91</Pages>
  <Words>41284</Words>
  <Characters>45908</Characters>
  <Lines>287</Lines>
  <Paragraphs>81</Paragraphs>
  <TotalTime>17</TotalTime>
  <ScaleCrop>false</ScaleCrop>
  <LinksUpToDate>false</LinksUpToDate>
  <CharactersWithSpaces>51661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lilysong</cp:lastModifiedBy>
  <cp:lastPrinted>2022-02-24T05:45:00Z</cp:lastPrinted>
  <dcterms:modified xsi:type="dcterms:W3CDTF">2022-11-08T04:21:18Z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