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both"/>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sz w:val="48"/>
          <w:szCs w:val="48"/>
          <w:lang w:val="en-US" w:eastAsia="zh-CN"/>
        </w:rPr>
      </w:pPr>
      <w:r>
        <w:rPr>
          <w:rFonts w:hint="eastAsia" w:ascii="仿宋" w:hAnsi="仿宋" w:eastAsia="仿宋" w:cs="仿宋_GB2312"/>
          <w:sz w:val="48"/>
          <w:szCs w:val="48"/>
        </w:rPr>
        <w:t>202</w:t>
      </w:r>
      <w:r>
        <w:rPr>
          <w:rFonts w:hint="eastAsia" w:ascii="仿宋" w:hAnsi="仿宋" w:eastAsia="仿宋" w:cs="仿宋_GB2312"/>
          <w:sz w:val="48"/>
          <w:szCs w:val="48"/>
          <w:lang w:val="en-US" w:eastAsia="zh-CN"/>
        </w:rPr>
        <w:t>3</w:t>
      </w:r>
      <w:r>
        <w:rPr>
          <w:rFonts w:hint="eastAsia" w:ascii="仿宋" w:hAnsi="仿宋" w:eastAsia="仿宋" w:cs="仿宋_GB2312"/>
          <w:sz w:val="48"/>
          <w:szCs w:val="48"/>
        </w:rPr>
        <w:t>年度</w:t>
      </w:r>
      <w:r>
        <w:rPr>
          <w:rFonts w:hint="eastAsia" w:ascii="仿宋" w:hAnsi="仿宋" w:eastAsia="仿宋" w:cs="仿宋_GB2312"/>
          <w:sz w:val="48"/>
          <w:szCs w:val="48"/>
          <w:lang w:eastAsia="zh-CN"/>
        </w:rPr>
        <w:t>临平区</w:t>
      </w:r>
      <w:r>
        <w:rPr>
          <w:rFonts w:hint="eastAsia" w:ascii="仿宋" w:hAnsi="仿宋" w:eastAsia="仿宋" w:cs="仿宋_GB2312"/>
          <w:sz w:val="48"/>
          <w:szCs w:val="48"/>
        </w:rPr>
        <w:t>教育系统</w:t>
      </w:r>
      <w:r>
        <w:rPr>
          <w:rFonts w:hint="eastAsia" w:ascii="仿宋" w:hAnsi="仿宋" w:eastAsia="仿宋" w:cs="仿宋_GB2312"/>
          <w:sz w:val="48"/>
          <w:szCs w:val="48"/>
          <w:lang w:val="en-US" w:eastAsia="zh-CN"/>
        </w:rPr>
        <w:t>幼儿木制桌椅、四层抽屉床规模化采购项目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（项目编号：</w:t>
      </w:r>
      <w:bookmarkStart w:id="0" w:name="projNo1"/>
      <w:r>
        <w:rPr>
          <w:rFonts w:hint="eastAsia" w:ascii="宋体" w:hAnsi="宋体" w:cs="宋体"/>
          <w:b/>
          <w:color w:val="000000"/>
          <w:sz w:val="36"/>
          <w:szCs w:val="36"/>
          <w:highlight w:val="none"/>
          <w:lang w:eastAsia="zh-CN"/>
        </w:rPr>
        <w:t>HZLP</w:t>
      </w:r>
      <w:r>
        <w:rPr>
          <w:rFonts w:hint="eastAsia" w:ascii="宋体" w:hAnsi="宋体" w:cs="宋体"/>
          <w:b/>
          <w:color w:val="000000"/>
          <w:sz w:val="36"/>
          <w:szCs w:val="36"/>
          <w:highlight w:val="none"/>
        </w:rPr>
        <w:t>ZFCG-</w:t>
      </w:r>
      <w:bookmarkEnd w:id="0"/>
      <w:r>
        <w:rPr>
          <w:rFonts w:hint="eastAsia" w:ascii="宋体" w:hAnsi="宋体" w:cs="宋体"/>
          <w:b/>
          <w:color w:val="000000"/>
          <w:sz w:val="36"/>
          <w:szCs w:val="36"/>
          <w:highlight w:val="none"/>
        </w:rPr>
        <w:t>20</w:t>
      </w:r>
      <w:r>
        <w:rPr>
          <w:rFonts w:hint="eastAsia" w:ascii="宋体" w:hAnsi="宋体" w:cs="宋体"/>
          <w:b/>
          <w:color w:val="000000"/>
          <w:sz w:val="36"/>
          <w:szCs w:val="36"/>
          <w:highlight w:val="none"/>
          <w:lang w:val="en-US" w:eastAsia="zh-CN"/>
        </w:rPr>
        <w:t>23</w:t>
      </w:r>
      <w:r>
        <w:rPr>
          <w:rFonts w:hint="eastAsia" w:ascii="宋体" w:hAnsi="宋体" w:cs="宋体"/>
          <w:b/>
          <w:color w:val="000000"/>
          <w:sz w:val="36"/>
          <w:szCs w:val="36"/>
          <w:highlight w:val="none"/>
        </w:rPr>
        <w:t>-</w:t>
      </w:r>
      <w:r>
        <w:rPr>
          <w:rFonts w:hint="eastAsia" w:ascii="宋体" w:hAnsi="宋体" w:cs="宋体"/>
          <w:b/>
          <w:color w:val="000000"/>
          <w:sz w:val="36"/>
          <w:szCs w:val="36"/>
          <w:highlight w:val="none"/>
          <w:lang w:val="en-US" w:eastAsia="zh-CN"/>
        </w:rPr>
        <w:t>001</w:t>
      </w:r>
      <w:r>
        <w:rPr>
          <w:rFonts w:hint="eastAsia" w:ascii="宋体" w:hAnsi="宋体" w:cs="宋体"/>
          <w:b/>
          <w:color w:val="000000"/>
          <w:sz w:val="36"/>
          <w:szCs w:val="36"/>
          <w:highlight w:val="none"/>
        </w:rPr>
        <w:t>）</w:t>
      </w:r>
    </w:p>
    <w:p>
      <w:pPr>
        <w:snapToGrid w:val="0"/>
        <w:spacing w:line="360" w:lineRule="auto"/>
        <w:jc w:val="center"/>
        <w:rPr>
          <w:rFonts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adjustRightInd w:val="0"/>
        <w:snapToGrid w:val="0"/>
        <w:spacing w:line="360" w:lineRule="auto"/>
        <w:jc w:val="center"/>
        <w:rPr>
          <w:rFonts w:hint="eastAsia" w:ascii="宋体" w:hAnsi="宋体" w:cs="宋体"/>
          <w:b/>
          <w:color w:val="000000"/>
          <w:sz w:val="36"/>
          <w:szCs w:val="36"/>
          <w:highlight w:val="none"/>
          <w:lang w:eastAsia="zh-CN"/>
        </w:rPr>
      </w:pPr>
      <w:r>
        <w:rPr>
          <w:rFonts w:hint="eastAsia" w:ascii="宋体" w:hAnsi="宋体" w:cs="宋体"/>
          <w:b/>
          <w:color w:val="000000"/>
          <w:sz w:val="36"/>
          <w:szCs w:val="36"/>
          <w:highlight w:val="none"/>
        </w:rPr>
        <w:t>采购人：</w:t>
      </w:r>
      <w:r>
        <w:rPr>
          <w:rFonts w:hint="eastAsia" w:ascii="宋体" w:hAnsi="宋体" w:cs="宋体"/>
          <w:b/>
          <w:color w:val="000000"/>
          <w:sz w:val="36"/>
          <w:szCs w:val="36"/>
          <w:highlight w:val="none"/>
          <w:lang w:eastAsia="zh-CN"/>
        </w:rPr>
        <w:t>杭州市临平区教育综合服务中心</w:t>
      </w:r>
    </w:p>
    <w:p>
      <w:pPr>
        <w:adjustRightInd w:val="0"/>
        <w:snapToGrid w:val="0"/>
        <w:spacing w:line="360" w:lineRule="auto"/>
        <w:jc w:val="center"/>
        <w:rPr>
          <w:rFonts w:hint="eastAsia" w:ascii="宋体" w:hAnsi="宋体" w:cs="宋体"/>
          <w:bCs/>
          <w:color w:val="000000"/>
          <w:sz w:val="28"/>
          <w:szCs w:val="28"/>
          <w:highlight w:val="none"/>
        </w:rPr>
      </w:pPr>
      <w:r>
        <w:rPr>
          <w:rFonts w:hint="eastAsia" w:ascii="宋体" w:hAnsi="宋体" w:cs="宋体"/>
          <w:b/>
          <w:color w:val="000000"/>
          <w:sz w:val="36"/>
          <w:szCs w:val="36"/>
          <w:highlight w:val="none"/>
        </w:rPr>
        <w:t>采购代理机构：杭州市公共资源交易中心</w:t>
      </w:r>
      <w:r>
        <w:rPr>
          <w:rFonts w:hint="eastAsia" w:ascii="宋体" w:hAnsi="宋体" w:cs="宋体"/>
          <w:b/>
          <w:color w:val="000000"/>
          <w:sz w:val="36"/>
          <w:szCs w:val="36"/>
          <w:highlight w:val="none"/>
          <w:lang w:eastAsia="zh-CN"/>
        </w:rPr>
        <w:t>临平</w:t>
      </w:r>
      <w:r>
        <w:rPr>
          <w:rFonts w:hint="eastAsia" w:ascii="宋体" w:hAnsi="宋体" w:cs="宋体"/>
          <w:b/>
          <w:color w:val="000000"/>
          <w:sz w:val="36"/>
          <w:szCs w:val="36"/>
          <w:highlight w:val="none"/>
        </w:rPr>
        <w:t>分中心</w:t>
      </w:r>
    </w:p>
    <w:p>
      <w:pPr>
        <w:snapToGrid w:val="0"/>
        <w:spacing w:line="360" w:lineRule="auto"/>
        <w:jc w:val="center"/>
        <w:rPr>
          <w:rFonts w:ascii="仿宋" w:hAnsi="仿宋" w:eastAsia="仿宋" w:cs="仿宋_GB2312"/>
          <w:sz w:val="24"/>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z w:val="32"/>
          <w:szCs w:val="32"/>
          <w:highlight w:val="none"/>
          <w:lang w:eastAsia="zh-CN"/>
        </w:rPr>
        <w:t>三</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eastAsia="zh-CN"/>
        </w:rPr>
        <w:t>二</w:t>
      </w:r>
      <w:r>
        <w:rPr>
          <w:rFonts w:hint="eastAsia" w:ascii="仿宋_GB2312" w:hAnsi="仿宋_GB2312" w:eastAsia="仿宋_GB2312" w:cs="仿宋_GB2312"/>
          <w:bCs/>
          <w:sz w:val="32"/>
          <w:szCs w:val="32"/>
          <w:highlight w:val="none"/>
        </w:rPr>
        <w:t>月</w:t>
      </w:r>
      <w:r>
        <w:rPr>
          <w:rFonts w:ascii="仿宋" w:hAnsi="仿宋" w:eastAsia="仿宋" w:cs="仿宋_GB2312"/>
          <w:sz w:val="24"/>
        </w:rPr>
        <w:br w:type="page"/>
      </w:r>
      <w:bookmarkStart w:id="1" w:name="_Hlt67893495"/>
      <w:bookmarkEnd w:id="1"/>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2" w:name="_Hlt91233176"/>
      <w:bookmarkEnd w:id="2"/>
      <w:bookmarkStart w:id="3"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4" w:name="第一部分"/>
      <w:r>
        <w:rPr>
          <w:rFonts w:ascii="仿宋" w:hAnsi="仿宋" w:eastAsia="仿宋" w:cs="仿宋_GB2312"/>
          <w:b/>
          <w:sz w:val="36"/>
          <w:szCs w:val="36"/>
        </w:rPr>
        <w:br w:type="page"/>
      </w:r>
      <w:bookmarkEnd w:id="3"/>
      <w:bookmarkEnd w:id="4"/>
      <w:bookmarkStart w:id="5" w:name="_Hlt74729822"/>
      <w:bookmarkEnd w:id="5"/>
      <w:bookmarkStart w:id="6" w:name="_Hlt74728647"/>
      <w:bookmarkEnd w:id="6"/>
      <w:bookmarkStart w:id="7" w:name="_Hlt74649545"/>
      <w:bookmarkEnd w:id="7"/>
      <w:bookmarkStart w:id="8" w:name="_Hlt74707423"/>
      <w:bookmarkEnd w:id="8"/>
      <w:bookmarkStart w:id="9" w:name="第二部分"/>
      <w:bookmarkStart w:id="10" w:name="_Toc91899870"/>
      <w:bookmarkStart w:id="11"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color="auto"/>
        </w:rPr>
        <w:t>202</w:t>
      </w:r>
      <w:r>
        <w:rPr>
          <w:rFonts w:hint="eastAsia" w:ascii="仿宋_GB2312" w:hAnsi="仿宋" w:eastAsia="仿宋_GB2312"/>
          <w:sz w:val="24"/>
          <w:u w:val="single" w:color="auto"/>
          <w:lang w:val="en-US" w:eastAsia="zh-CN"/>
        </w:rPr>
        <w:t>3</w:t>
      </w:r>
      <w:r>
        <w:rPr>
          <w:rFonts w:hint="eastAsia" w:ascii="仿宋_GB2312" w:hAnsi="仿宋" w:eastAsia="仿宋_GB2312"/>
          <w:sz w:val="24"/>
          <w:u w:val="single" w:color="auto"/>
        </w:rPr>
        <w:t>年度</w:t>
      </w:r>
      <w:r>
        <w:rPr>
          <w:rFonts w:hint="eastAsia" w:ascii="仿宋_GB2312" w:hAnsi="仿宋" w:eastAsia="仿宋_GB2312"/>
          <w:sz w:val="24"/>
          <w:u w:val="single" w:color="auto"/>
          <w:lang w:eastAsia="zh-CN"/>
        </w:rPr>
        <w:t>临平区</w:t>
      </w:r>
      <w:r>
        <w:rPr>
          <w:rFonts w:hint="eastAsia" w:ascii="仿宋_GB2312" w:hAnsi="仿宋" w:eastAsia="仿宋_GB2312"/>
          <w:sz w:val="24"/>
          <w:u w:val="single" w:color="auto"/>
        </w:rPr>
        <w:t>教育系统</w:t>
      </w:r>
      <w:r>
        <w:rPr>
          <w:rFonts w:hint="eastAsia" w:ascii="仿宋_GB2312" w:hAnsi="仿宋" w:eastAsia="仿宋_GB2312"/>
          <w:sz w:val="24"/>
          <w:u w:val="single" w:color="auto"/>
          <w:lang w:val="en-US" w:eastAsia="zh-CN"/>
        </w:rPr>
        <w:t>幼儿木制桌椅、四层抽屉床规模化采购项目</w:t>
      </w:r>
      <w:r>
        <w:rPr>
          <w:rFonts w:hint="eastAsia" w:ascii="仿宋_GB2312" w:hAnsi="仿宋" w:eastAsia="仿宋_GB2312"/>
          <w:sz w:val="24"/>
        </w:rPr>
        <w:t>招标项目的潜在投标人应在政采云平台（</w:t>
      </w:r>
      <w:r>
        <w:fldChar w:fldCharType="begin"/>
      </w:r>
      <w:r>
        <w:instrText xml:space="preserve">HYPERLINK "https://www.zcygov.cn/）获取（下载）招标文件，并于2021年" </w:instrText>
      </w:r>
      <w:r>
        <w:fldChar w:fldCharType="separate"/>
      </w:r>
      <w:r>
        <w:rPr>
          <w:rStyle w:val="70"/>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3</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3</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7</w:t>
      </w:r>
      <w:r>
        <w:rPr>
          <w:rFonts w:hint="eastAsia" w:ascii="仿宋_GB2312" w:hAnsi="仿宋" w:eastAsia="仿宋_GB2312"/>
          <w:sz w:val="24"/>
          <w:highlight w:val="none"/>
          <w:u w:val="single"/>
        </w:rPr>
        <w:t xml:space="preserve">日 </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00秒</w:t>
      </w:r>
      <w: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w:t>
      </w:r>
      <w:r>
        <w:rPr>
          <w:rFonts w:hint="eastAsia" w:ascii="仿宋_GB2312" w:hAnsi="仿宋" w:eastAsia="仿宋_GB2312"/>
          <w:b/>
          <w:sz w:val="24"/>
          <w:highlight w:val="none"/>
        </w:rPr>
        <w:t>项目基本情况</w:t>
      </w:r>
      <w:r>
        <w:rPr>
          <w:rFonts w:ascii="仿宋_GB2312" w:hAnsi="仿宋" w:eastAsia="仿宋_GB2312"/>
          <w:b/>
          <w:sz w:val="24"/>
          <w:highlight w:val="none"/>
        </w:rPr>
        <w:t xml:space="preserve">       </w:t>
      </w:r>
      <w:r>
        <w:rPr>
          <w:rFonts w:ascii="仿宋_GB2312" w:hAnsi="仿宋" w:eastAsia="仿宋_GB2312"/>
          <w:b/>
          <w:sz w:val="24"/>
        </w:rPr>
        <w:t xml:space="preserve">                                     </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项目编号：</w:t>
      </w:r>
      <w:r>
        <w:rPr>
          <w:rFonts w:hint="eastAsia" w:ascii="仿宋_GB2312" w:hAnsi="仿宋" w:eastAsia="仿宋_GB2312"/>
          <w:b/>
          <w:sz w:val="24"/>
          <w:lang w:eastAsia="zh-CN"/>
        </w:rPr>
        <w:t>HZLP</w:t>
      </w:r>
      <w:r>
        <w:rPr>
          <w:rFonts w:hint="eastAsia" w:ascii="仿宋_GB2312" w:hAnsi="仿宋" w:eastAsia="仿宋_GB2312"/>
          <w:b/>
          <w:sz w:val="24"/>
        </w:rPr>
        <w:t>ZFCG-20</w:t>
      </w:r>
      <w:r>
        <w:rPr>
          <w:rFonts w:hint="eastAsia" w:ascii="仿宋_GB2312" w:hAnsi="仿宋" w:eastAsia="仿宋_GB2312"/>
          <w:b/>
          <w:sz w:val="24"/>
          <w:lang w:val="en-US" w:eastAsia="zh-CN"/>
        </w:rPr>
        <w:t>23</w:t>
      </w:r>
      <w:r>
        <w:rPr>
          <w:rFonts w:hint="eastAsia" w:ascii="仿宋_GB2312" w:hAnsi="仿宋" w:eastAsia="仿宋_GB2312"/>
          <w:b/>
          <w:sz w:val="24"/>
        </w:rPr>
        <w:t>-</w:t>
      </w:r>
      <w:r>
        <w:rPr>
          <w:rFonts w:hint="eastAsia" w:ascii="仿宋_GB2312" w:hAnsi="仿宋" w:eastAsia="仿宋_GB2312"/>
          <w:b/>
          <w:sz w:val="24"/>
          <w:lang w:val="en-US" w:eastAsia="zh-CN"/>
        </w:rPr>
        <w:t>001</w:t>
      </w:r>
      <w:r>
        <w:rPr>
          <w:rFonts w:ascii="仿宋_GB2312" w:hAnsi="仿宋" w:eastAsia="仿宋_GB2312"/>
          <w:sz w:val="24"/>
        </w:rPr>
        <w:t xml:space="preserve">   </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ascii="仿宋_GB2312" w:hAnsi="仿宋" w:eastAsia="仿宋_GB2312"/>
          <w:b/>
          <w:sz w:val="24"/>
        </w:rPr>
        <w:t>项目名称：</w:t>
      </w:r>
      <w:r>
        <w:rPr>
          <w:rFonts w:hint="eastAsia" w:ascii="仿宋_GB2312" w:hAnsi="仿宋" w:eastAsia="仿宋_GB2312"/>
          <w:b/>
          <w:sz w:val="24"/>
        </w:rPr>
        <w:t>202</w:t>
      </w:r>
      <w:r>
        <w:rPr>
          <w:rFonts w:hint="eastAsia" w:ascii="仿宋_GB2312" w:hAnsi="仿宋" w:eastAsia="仿宋_GB2312"/>
          <w:b/>
          <w:sz w:val="24"/>
          <w:lang w:val="en-US" w:eastAsia="zh-CN"/>
        </w:rPr>
        <w:t>3</w:t>
      </w:r>
      <w:r>
        <w:rPr>
          <w:rFonts w:hint="eastAsia" w:ascii="仿宋_GB2312" w:hAnsi="仿宋" w:eastAsia="仿宋_GB2312"/>
          <w:b/>
          <w:sz w:val="24"/>
        </w:rPr>
        <w:t>年度</w:t>
      </w:r>
      <w:r>
        <w:rPr>
          <w:rFonts w:hint="eastAsia" w:ascii="仿宋_GB2312" w:hAnsi="仿宋" w:eastAsia="仿宋_GB2312"/>
          <w:b/>
          <w:sz w:val="24"/>
          <w:lang w:eastAsia="zh-CN"/>
        </w:rPr>
        <w:t>临平区</w:t>
      </w:r>
      <w:r>
        <w:rPr>
          <w:rFonts w:hint="eastAsia" w:ascii="仿宋_GB2312" w:hAnsi="仿宋" w:eastAsia="仿宋_GB2312"/>
          <w:b/>
          <w:sz w:val="24"/>
        </w:rPr>
        <w:t>教育系统</w:t>
      </w:r>
      <w:r>
        <w:rPr>
          <w:rFonts w:hint="eastAsia" w:ascii="仿宋_GB2312" w:hAnsi="仿宋" w:eastAsia="仿宋_GB2312"/>
          <w:b/>
          <w:sz w:val="24"/>
          <w:lang w:val="en-US" w:eastAsia="zh-CN"/>
        </w:rPr>
        <w:t>幼儿木制桌椅、四层抽屉床规模化采购项目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w:t>
      </w:r>
      <w:r>
        <w:rPr>
          <w:rFonts w:hint="eastAsia" w:ascii="仿宋_GB2312" w:hAnsi="仿宋" w:eastAsia="仿宋_GB2312"/>
          <w:b/>
          <w:sz w:val="24"/>
          <w:lang w:eastAsia="zh-CN"/>
        </w:rPr>
        <w:t>万</w:t>
      </w:r>
      <w:r>
        <w:rPr>
          <w:rFonts w:ascii="仿宋_GB2312" w:hAnsi="仿宋" w:eastAsia="仿宋_GB2312"/>
          <w:b/>
          <w:sz w:val="24"/>
        </w:rPr>
        <w:t>元）：</w:t>
      </w:r>
      <w:r>
        <w:rPr>
          <w:rFonts w:hint="eastAsia" w:ascii="仿宋_GB2312" w:hAnsi="仿宋" w:eastAsia="仿宋_GB2312"/>
          <w:b/>
          <w:sz w:val="24"/>
          <w:lang w:val="en-US" w:eastAsia="zh-CN"/>
        </w:rPr>
        <w:t>本项目共有2个标项，其中，标项一</w:t>
      </w:r>
      <w:r>
        <w:rPr>
          <w:rFonts w:hint="eastAsia" w:ascii="仿宋_GB2312" w:hAnsi="仿宋" w:eastAsia="仿宋_GB2312"/>
          <w:b/>
          <w:sz w:val="24"/>
        </w:rPr>
        <w:t>预算</w:t>
      </w:r>
      <w:r>
        <w:rPr>
          <w:rFonts w:hint="eastAsia" w:ascii="仿宋_GB2312" w:hAnsi="仿宋" w:eastAsia="仿宋_GB2312"/>
          <w:b/>
          <w:sz w:val="24"/>
          <w:lang w:eastAsia="zh-CN"/>
        </w:rPr>
        <w:t>价</w:t>
      </w:r>
      <w:r>
        <w:rPr>
          <w:rFonts w:hint="eastAsia" w:ascii="仿宋_GB2312" w:hAnsi="仿宋" w:eastAsia="仿宋_GB2312"/>
          <w:b/>
          <w:sz w:val="24"/>
          <w:lang w:val="en-US" w:eastAsia="zh-CN"/>
        </w:rPr>
        <w:t>:244.8万元。</w:t>
      </w:r>
      <w:r>
        <w:rPr>
          <w:rFonts w:hint="eastAsia" w:ascii="仿宋_GB2312" w:hAnsi="仿宋" w:eastAsia="仿宋_GB2312"/>
          <w:b/>
          <w:sz w:val="24"/>
          <w:lang w:eastAsia="zh-CN"/>
        </w:rPr>
        <w:t>标项二</w:t>
      </w:r>
      <w:r>
        <w:rPr>
          <w:rFonts w:hint="eastAsia" w:ascii="仿宋_GB2312" w:hAnsi="仿宋" w:eastAsia="仿宋_GB2312"/>
          <w:b/>
          <w:sz w:val="24"/>
        </w:rPr>
        <w:t>预算</w:t>
      </w:r>
      <w:r>
        <w:rPr>
          <w:rFonts w:hint="eastAsia" w:ascii="仿宋_GB2312" w:hAnsi="仿宋" w:eastAsia="仿宋_GB2312"/>
          <w:b/>
          <w:sz w:val="24"/>
          <w:lang w:eastAsia="zh-CN"/>
        </w:rPr>
        <w:t>价</w:t>
      </w:r>
      <w:r>
        <w:rPr>
          <w:rFonts w:hint="eastAsia" w:ascii="仿宋_GB2312" w:hAnsi="仿宋" w:eastAsia="仿宋_GB2312"/>
          <w:b/>
          <w:sz w:val="24"/>
          <w:lang w:val="en-US" w:eastAsia="zh-CN"/>
        </w:rPr>
        <w:t>:384万元 。</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b/>
          <w:sz w:val="24"/>
          <w:lang w:val="en-US" w:eastAsia="zh-CN"/>
        </w:rPr>
        <w:t xml:space="preserve">    </w:t>
      </w:r>
      <w:r>
        <w:rPr>
          <w:rFonts w:hint="eastAsia" w:ascii="仿宋_GB2312" w:hAnsi="仿宋" w:eastAsia="仿宋_GB2312"/>
          <w:b/>
          <w:sz w:val="24"/>
        </w:rPr>
        <w:t>最高限价（元）：</w:t>
      </w:r>
      <w:r>
        <w:rPr>
          <w:rFonts w:hint="eastAsia" w:ascii="仿宋_GB2312" w:hAnsi="仿宋" w:eastAsia="仿宋_GB2312"/>
          <w:b/>
          <w:sz w:val="24"/>
          <w:lang w:val="en-US" w:eastAsia="zh-CN"/>
        </w:rPr>
        <w:t>标项一为244.8万元。</w:t>
      </w:r>
      <w:r>
        <w:rPr>
          <w:rFonts w:hint="eastAsia" w:ascii="仿宋_GB2312" w:hAnsi="仿宋" w:eastAsia="仿宋_GB2312"/>
          <w:b/>
          <w:sz w:val="24"/>
          <w:lang w:eastAsia="zh-CN"/>
        </w:rPr>
        <w:t>标项二为</w:t>
      </w:r>
      <w:r>
        <w:rPr>
          <w:rFonts w:hint="eastAsia" w:ascii="仿宋_GB2312" w:hAnsi="仿宋" w:eastAsia="仿宋_GB2312"/>
          <w:b/>
          <w:sz w:val="24"/>
          <w:lang w:val="en-US" w:eastAsia="zh-CN"/>
        </w:rPr>
        <w:t>384万元 。</w:t>
      </w:r>
      <w:r>
        <w:rPr>
          <w:rFonts w:ascii="仿宋_GB2312" w:hAnsi="仿宋" w:eastAsia="仿宋_GB2312"/>
          <w:sz w:val="24"/>
        </w:rPr>
        <w:t xml:space="preserve"> </w:t>
      </w:r>
      <w:r>
        <w:rPr>
          <w:rFonts w:hint="eastAsia" w:ascii="仿宋_GB2312" w:hAnsi="仿宋" w:eastAsia="仿宋_GB2312"/>
          <w:sz w:val="24"/>
        </w:rPr>
        <w:t xml:space="preserve"> </w:t>
      </w:r>
      <w:r>
        <w:rPr>
          <w:rFonts w:ascii="仿宋_GB2312" w:hAnsi="仿宋" w:eastAsia="仿宋_GB2312"/>
          <w:sz w:val="24"/>
        </w:rPr>
        <w:t xml:space="preserve"> </w:t>
      </w:r>
      <w:r>
        <w:rPr>
          <w:rFonts w:hint="eastAsia" w:ascii="仿宋_GB2312" w:hAnsi="仿宋" w:eastAsia="仿宋_GB2312"/>
          <w:sz w:val="24"/>
        </w:rPr>
        <w:t xml:space="preserve"> </w:t>
      </w:r>
    </w:p>
    <w:p>
      <w:pPr>
        <w:pStyle w:val="7"/>
        <w:wordWrap/>
        <w:adjustRightInd w:val="0"/>
        <w:snapToGrid w:val="0"/>
        <w:spacing w:line="360" w:lineRule="auto"/>
        <w:ind w:left="0" w:leftChars="0" w:right="0" w:firstLine="480"/>
        <w:jc w:val="both"/>
        <w:textAlignment w:val="auto"/>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 w:val="0"/>
          <w:bCs/>
          <w:color w:val="auto"/>
          <w:sz w:val="24"/>
        </w:rPr>
        <w:t>202</w:t>
      </w:r>
      <w:r>
        <w:rPr>
          <w:rFonts w:hint="eastAsia" w:ascii="仿宋_GB2312" w:hAnsi="仿宋" w:eastAsia="仿宋_GB2312"/>
          <w:b w:val="0"/>
          <w:bCs/>
          <w:color w:val="auto"/>
          <w:sz w:val="24"/>
          <w:lang w:val="en-US" w:eastAsia="zh-CN"/>
        </w:rPr>
        <w:t>3</w:t>
      </w:r>
      <w:r>
        <w:rPr>
          <w:rFonts w:hint="eastAsia" w:ascii="仿宋_GB2312" w:hAnsi="仿宋" w:eastAsia="仿宋_GB2312"/>
          <w:b w:val="0"/>
          <w:bCs/>
          <w:color w:val="auto"/>
          <w:sz w:val="24"/>
        </w:rPr>
        <w:t>年度</w:t>
      </w:r>
      <w:r>
        <w:rPr>
          <w:rFonts w:hint="eastAsia" w:ascii="仿宋_GB2312" w:hAnsi="仿宋" w:eastAsia="仿宋_GB2312"/>
          <w:b w:val="0"/>
          <w:bCs/>
          <w:color w:val="auto"/>
          <w:sz w:val="24"/>
          <w:lang w:eastAsia="zh-CN"/>
        </w:rPr>
        <w:t>临平区</w:t>
      </w:r>
      <w:r>
        <w:rPr>
          <w:rFonts w:hint="eastAsia" w:ascii="仿宋_GB2312" w:hAnsi="仿宋" w:eastAsia="仿宋_GB2312"/>
          <w:b w:val="0"/>
          <w:bCs/>
          <w:color w:val="auto"/>
          <w:sz w:val="24"/>
        </w:rPr>
        <w:t>教育系统</w:t>
      </w:r>
      <w:r>
        <w:rPr>
          <w:rFonts w:hint="eastAsia" w:ascii="仿宋_GB2312" w:hAnsi="仿宋" w:eastAsia="仿宋_GB2312"/>
          <w:b w:val="0"/>
          <w:bCs/>
          <w:color w:val="auto"/>
          <w:sz w:val="24"/>
          <w:lang w:val="en-US" w:eastAsia="zh-CN"/>
        </w:rPr>
        <w:t>幼儿木制桌椅、四层抽屉床规模化采购。</w:t>
      </w:r>
      <w:r>
        <w:rPr>
          <w:rFonts w:hint="eastAsia" w:ascii="仿宋_GB2312" w:hAnsi="仿宋" w:eastAsia="仿宋_GB2312"/>
          <w:b w:val="0"/>
          <w:bCs/>
          <w:color w:val="auto"/>
          <w:kern w:val="2"/>
          <w:sz w:val="24"/>
          <w:szCs w:val="24"/>
        </w:rPr>
        <w:t>主要内容</w:t>
      </w:r>
      <w:r>
        <w:rPr>
          <w:rFonts w:hint="eastAsia" w:ascii="仿宋_GB2312" w:hAnsi="仿宋" w:eastAsia="仿宋_GB2312"/>
          <w:b w:val="0"/>
          <w:bCs/>
          <w:color w:val="auto"/>
          <w:kern w:val="2"/>
          <w:sz w:val="24"/>
          <w:szCs w:val="24"/>
          <w:lang w:val="en-US" w:eastAsia="zh-CN"/>
        </w:rPr>
        <w:t>:</w:t>
      </w:r>
      <w:r>
        <w:rPr>
          <w:rFonts w:hint="eastAsia" w:ascii="仿宋_GB2312" w:hAnsi="仿宋" w:eastAsia="仿宋_GB2312"/>
          <w:b w:val="0"/>
          <w:bCs/>
          <w:color w:val="auto"/>
          <w:kern w:val="2"/>
          <w:sz w:val="24"/>
          <w:szCs w:val="24"/>
        </w:rPr>
        <w:t>详见招标文件第三部分采购需求。</w:t>
      </w:r>
    </w:p>
    <w:p>
      <w:pPr>
        <w:pStyle w:val="86"/>
        <w:wordWrap/>
        <w:adjustRightInd w:val="0"/>
        <w:snapToGrid w:val="0"/>
        <w:spacing w:before="0" w:line="360" w:lineRule="auto"/>
        <w:ind w:left="0" w:leftChars="0" w:right="0" w:firstLine="482"/>
        <w:jc w:val="both"/>
        <w:textAlignment w:val="auto"/>
        <w:outlineLvl w:val="2"/>
        <w:rPr>
          <w:rFonts w:hint="eastAsia" w:ascii="仿宋_GB2312" w:hAnsi="仿宋" w:eastAsia="仿宋_GB2312"/>
          <w:b/>
          <w:lang w:val="en-US"/>
        </w:rPr>
      </w:pPr>
      <w:r>
        <w:rPr>
          <w:rFonts w:hint="eastAsia" w:ascii="仿宋_GB2312" w:hAnsi="仿宋" w:eastAsia="仿宋_GB2312"/>
          <w:b/>
        </w:rPr>
        <w:t>合同履约期限：</w:t>
      </w:r>
      <w:r>
        <w:rPr>
          <w:rFonts w:hint="eastAsia" w:ascii="仿宋_GB2312" w:hAnsi="仿宋" w:eastAsia="仿宋_GB2312"/>
          <w:b w:val="0"/>
          <w:bCs/>
          <w:lang w:val="en-US" w:eastAsia="zh-CN"/>
        </w:rPr>
        <w:t>/</w:t>
      </w:r>
    </w:p>
    <w:p>
      <w:pPr>
        <w:pStyle w:val="7"/>
        <w:wordWrap/>
        <w:adjustRightInd w:val="0"/>
        <w:snapToGrid w:val="0"/>
        <w:spacing w:line="360" w:lineRule="auto"/>
        <w:ind w:left="0" w:leftChars="0" w:right="0" w:firstLine="480"/>
        <w:jc w:val="both"/>
        <w:textAlignment w:val="auto"/>
        <w:rPr>
          <w:rFonts w:hint="eastAsia" w:ascii="宋体" w:hAnsi="宋体" w:eastAsia="宋体" w:cs="Arial"/>
          <w:color w:val="auto"/>
          <w:kern w:val="0"/>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t>☐</w:t>
      </w:r>
      <w:r>
        <w:rPr>
          <w:rFonts w:hint="eastAsia" w:ascii="仿宋_GB2312" w:hAnsi="仿宋" w:eastAsia="仿宋_GB2312"/>
          <w:b/>
          <w:color w:val="auto"/>
          <w:sz w:val="24"/>
        </w:rPr>
        <w:t>是，</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wordWrap/>
        <w:adjustRightInd w:val="0"/>
        <w:snapToGrid w:val="0"/>
        <w:spacing w:line="360" w:lineRule="auto"/>
        <w:ind w:left="0" w:leftChars="0" w:right="0"/>
        <w:jc w:val="both"/>
        <w:textAlignment w:val="auto"/>
        <w:rPr>
          <w:rFonts w:ascii="仿宋_GB2312" w:hAnsi="仿宋" w:eastAsia="仿宋_GB2312"/>
          <w:b/>
          <w:sz w:val="24"/>
          <w:highlight w:val="none"/>
        </w:rPr>
      </w:pPr>
      <w:r>
        <w:rPr>
          <w:rFonts w:hint="eastAsia" w:ascii="仿宋_GB2312" w:hAnsi="仿宋" w:eastAsia="仿宋_GB2312"/>
          <w:b/>
          <w:sz w:val="24"/>
        </w:rPr>
        <w:t>二、</w:t>
      </w:r>
      <w:r>
        <w:rPr>
          <w:rFonts w:hint="eastAsia" w:ascii="仿宋_GB2312" w:hAnsi="仿宋" w:eastAsia="仿宋_GB2312"/>
          <w:b/>
          <w:sz w:val="24"/>
          <w:highlight w:val="none"/>
        </w:rPr>
        <w:t>申请人的资格要求：</w:t>
      </w:r>
    </w:p>
    <w:p>
      <w:pPr>
        <w:spacing w:line="360" w:lineRule="auto"/>
        <w:ind w:firstLine="480"/>
        <w:rPr>
          <w:rFonts w:hint="eastAsia"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t>☐</w:t>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F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F0FE"/>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rPr>
        <w:t>三</w:t>
      </w:r>
      <w:r>
        <w:rPr>
          <w:rFonts w:hint="eastAsia" w:ascii="仿宋_GB2312" w:hAnsi="仿宋" w:eastAsia="仿宋_GB2312"/>
          <w:b/>
          <w:sz w:val="24"/>
          <w:highlight w:val="none"/>
        </w:rPr>
        <w:t>、获取招标文件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3</w:t>
      </w:r>
      <w:r>
        <w:rPr>
          <w:rFonts w:ascii="仿宋_GB2312" w:hAnsi="仿宋" w:eastAsia="仿宋_GB2312"/>
          <w:sz w:val="24"/>
          <w:u w:val="single"/>
        </w:rPr>
        <w:t>年</w:t>
      </w:r>
      <w:r>
        <w:rPr>
          <w:rFonts w:hint="eastAsia" w:ascii="仿宋_GB2312" w:hAnsi="仿宋" w:eastAsia="仿宋_GB2312"/>
          <w:sz w:val="24"/>
          <w:u w:val="single"/>
          <w:lang w:val="en-US" w:eastAsia="zh-CN"/>
        </w:rPr>
        <w:t>3</w:t>
      </w:r>
      <w:r>
        <w:rPr>
          <w:rFonts w:ascii="仿宋_GB2312" w:hAnsi="仿宋" w:eastAsia="仿宋_GB2312"/>
          <w:sz w:val="24"/>
          <w:u w:val="single"/>
        </w:rPr>
        <w:t>月</w:t>
      </w:r>
      <w:r>
        <w:rPr>
          <w:rFonts w:hint="eastAsia" w:ascii="仿宋_GB2312" w:hAnsi="仿宋" w:eastAsia="仿宋_GB2312"/>
          <w:sz w:val="24"/>
          <w:u w:val="single"/>
          <w:lang w:val="en-US" w:eastAsia="zh-CN"/>
        </w:rPr>
        <w:t>7</w:t>
      </w:r>
      <w:r>
        <w:rPr>
          <w:rFonts w:ascii="仿宋_GB2312" w:hAnsi="仿宋" w:eastAsia="仿宋_GB2312"/>
          <w:sz w:val="24"/>
          <w:u w:val="single"/>
        </w:rPr>
        <w:t>日</w:t>
      </w:r>
      <w:r>
        <w:rPr>
          <w:rFonts w:hint="eastAsia" w:ascii="仿宋_GB2312" w:hAnsi="仿宋" w:eastAsia="仿宋_GB2312"/>
          <w:sz w:val="24"/>
        </w:rPr>
        <w:t>，每天</w:t>
      </w:r>
      <w:r>
        <w:rPr>
          <w:rFonts w:ascii="仿宋_GB2312" w:hAnsi="仿宋" w:eastAsia="仿宋_GB2312"/>
          <w:sz w:val="24"/>
        </w:rPr>
        <w:t>00:00至23:59（北京时间，线上获取法定节假日均可，线下获取文件法定节假日除外）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lang w:val="en-US" w:eastAsia="zh-CN"/>
        </w:rPr>
        <w:t>获取网址</w:t>
      </w:r>
      <w:r>
        <w:rPr>
          <w:rFonts w:hint="eastAsia" w:ascii="仿宋_GB2312" w:hAnsi="仿宋" w:eastAsia="仿宋_GB2312"/>
          <w:b/>
          <w:sz w:val="24"/>
        </w:rPr>
        <w:t>：</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highlight w:val="cyan"/>
        </w:rPr>
      </w:pPr>
      <w:r>
        <w:rPr>
          <w:rFonts w:hint="eastAsia" w:ascii="仿宋_GB2312" w:hAnsi="仿宋" w:eastAsia="仿宋_GB2312"/>
          <w:b/>
          <w:sz w:val="24"/>
        </w:rPr>
        <w:t>四、</w:t>
      </w:r>
      <w:r>
        <w:rPr>
          <w:rFonts w:hint="eastAsia" w:ascii="仿宋_GB2312" w:hAnsi="仿宋" w:eastAsia="仿宋_GB2312"/>
          <w:b/>
          <w:sz w:val="24"/>
          <w:highlight w:val="none"/>
        </w:rPr>
        <w:t>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3</w:t>
      </w:r>
      <w:r>
        <w:rPr>
          <w:rFonts w:ascii="仿宋_GB2312" w:hAnsi="仿宋" w:eastAsia="仿宋_GB2312"/>
          <w:sz w:val="24"/>
          <w:u w:val="single"/>
        </w:rPr>
        <w:t>年</w:t>
      </w:r>
      <w:r>
        <w:rPr>
          <w:rFonts w:hint="eastAsia" w:ascii="仿宋_GB2312" w:hAnsi="仿宋" w:eastAsia="仿宋_GB2312"/>
          <w:sz w:val="24"/>
          <w:u w:val="single"/>
          <w:lang w:val="en-US" w:eastAsia="zh-CN"/>
        </w:rPr>
        <w:t>3</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7</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hint="default" w:ascii="仿宋_GB2312" w:hAnsi="仿宋" w:eastAsia="仿宋_GB2312" w:cs="Times New Roman"/>
          <w:b w:val="0"/>
          <w:color w:val="auto"/>
          <w:sz w:val="24"/>
          <w:highlight w:val="none"/>
        </w:rPr>
      </w:pPr>
      <w:r>
        <w:rPr>
          <w:rFonts w:hint="eastAsia" w:ascii="仿宋_GB2312" w:hAnsi="仿宋" w:eastAsia="仿宋_GB2312"/>
          <w:b/>
          <w:sz w:val="24"/>
          <w:highlight w:val="none"/>
        </w:rPr>
        <w:t>投标地点：</w:t>
      </w:r>
      <w:r>
        <w:rPr>
          <w:rFonts w:hint="default" w:ascii="仿宋_GB2312" w:hAnsi="仿宋" w:eastAsia="仿宋_GB2312" w:cs="Times New Roman"/>
          <w:b w:val="0"/>
          <w:bCs w:val="0"/>
          <w:color w:val="auto"/>
          <w:sz w:val="24"/>
          <w:highlight w:val="none"/>
        </w:rPr>
        <w:t>杭州市公共资源交易中心</w:t>
      </w:r>
      <w:r>
        <w:rPr>
          <w:rFonts w:hint="default" w:ascii="仿宋_GB2312" w:hAnsi="仿宋" w:eastAsia="仿宋_GB2312" w:cs="Times New Roman"/>
          <w:b w:val="0"/>
          <w:bCs w:val="0"/>
          <w:color w:val="auto"/>
          <w:sz w:val="24"/>
          <w:highlight w:val="none"/>
          <w:lang w:eastAsia="zh-CN"/>
        </w:rPr>
        <w:t>临平</w:t>
      </w:r>
      <w:r>
        <w:rPr>
          <w:rFonts w:hint="default" w:ascii="仿宋_GB2312" w:hAnsi="仿宋" w:eastAsia="仿宋_GB2312" w:cs="Times New Roman"/>
          <w:b w:val="0"/>
          <w:bCs w:val="0"/>
          <w:color w:val="auto"/>
          <w:sz w:val="24"/>
          <w:highlight w:val="none"/>
        </w:rPr>
        <w:t>分中心</w:t>
      </w:r>
      <w:r>
        <w:rPr>
          <w:rFonts w:hint="eastAsia" w:ascii="仿宋_GB2312" w:hAnsi="仿宋" w:eastAsia="仿宋_GB2312" w:cs="Times New Roman"/>
          <w:b w:val="0"/>
          <w:bCs w:val="0"/>
          <w:color w:val="auto"/>
          <w:sz w:val="24"/>
          <w:highlight w:val="none"/>
          <w:lang w:val="en-US" w:eastAsia="zh-CN"/>
        </w:rPr>
        <w:t>2</w:t>
      </w:r>
      <w:r>
        <w:rPr>
          <w:rFonts w:hint="default" w:ascii="仿宋_GB2312" w:hAnsi="仿宋" w:eastAsia="仿宋_GB2312" w:cs="Times New Roman"/>
          <w:b w:val="0"/>
          <w:color w:val="auto"/>
          <w:sz w:val="24"/>
          <w:highlight w:val="none"/>
        </w:rPr>
        <w:t>号开标室</w:t>
      </w:r>
    </w:p>
    <w:p>
      <w:pPr>
        <w:spacing w:line="360" w:lineRule="auto"/>
        <w:ind w:firstLine="480" w:firstLineChars="200"/>
        <w:rPr>
          <w:rFonts w:ascii="仿宋_GB2312" w:hAnsi="仿宋" w:eastAsia="仿宋_GB2312"/>
          <w:b/>
          <w:sz w:val="24"/>
          <w:highlight w:val="none"/>
        </w:rPr>
      </w:pPr>
      <w:r>
        <w:rPr>
          <w:rFonts w:hint="eastAsia" w:ascii="仿宋_GB2312" w:hAnsi="仿宋" w:eastAsia="仿宋_GB2312"/>
          <w:sz w:val="24"/>
          <w:highlight w:val="none"/>
          <w:lang w:val="en-US" w:eastAsia="zh-CN"/>
        </w:rPr>
        <w:t>投标网址：</w:t>
      </w:r>
      <w:r>
        <w:rPr>
          <w:rFonts w:hint="eastAsia" w:ascii="仿宋_GB2312" w:hAnsi="仿宋" w:eastAsia="仿宋_GB2312"/>
          <w:sz w:val="24"/>
          <w:highlight w:val="none"/>
          <w:lang w:val="en-US"/>
        </w:rPr>
        <w:t>政采云平台</w:t>
      </w:r>
      <w:r>
        <w:rPr>
          <w:rFonts w:hint="eastAsia" w:ascii="仿宋_GB2312" w:hAnsi="仿宋" w:eastAsia="仿宋_GB2312"/>
          <w:sz w:val="24"/>
          <w:highlight w:val="none"/>
        </w:rPr>
        <w:t>（</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3</w:t>
      </w:r>
      <w:r>
        <w:rPr>
          <w:rFonts w:ascii="仿宋_GB2312" w:hAnsi="仿宋" w:eastAsia="仿宋_GB2312"/>
          <w:sz w:val="24"/>
          <w:u w:val="single"/>
        </w:rPr>
        <w:t>年</w:t>
      </w:r>
      <w:r>
        <w:rPr>
          <w:rFonts w:hint="eastAsia" w:ascii="仿宋_GB2312" w:hAnsi="仿宋" w:eastAsia="仿宋_GB2312"/>
          <w:sz w:val="24"/>
          <w:u w:val="single"/>
          <w:lang w:val="en-US" w:eastAsia="zh-CN"/>
        </w:rPr>
        <w:t>3</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7</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hint="default" w:ascii="仿宋_GB2312" w:hAnsi="仿宋" w:eastAsia="仿宋_GB2312" w:cs="Times New Roman"/>
          <w:b w:val="0"/>
          <w:color w:val="auto"/>
          <w:sz w:val="24"/>
          <w:highlight w:val="none"/>
        </w:rPr>
      </w:pPr>
      <w:r>
        <w:rPr>
          <w:rFonts w:hint="eastAsia" w:ascii="仿宋_GB2312" w:hAnsi="仿宋" w:eastAsia="仿宋_GB2312"/>
          <w:b/>
          <w:sz w:val="24"/>
          <w:highlight w:val="none"/>
        </w:rPr>
        <w:t>开标地点：</w:t>
      </w:r>
      <w:r>
        <w:rPr>
          <w:rFonts w:hint="default" w:ascii="仿宋_GB2312" w:hAnsi="仿宋" w:eastAsia="仿宋_GB2312" w:cs="Times New Roman"/>
          <w:b w:val="0"/>
          <w:bCs w:val="0"/>
          <w:color w:val="auto"/>
          <w:sz w:val="24"/>
          <w:highlight w:val="none"/>
        </w:rPr>
        <w:t>杭州市公共资源交易中心</w:t>
      </w:r>
      <w:r>
        <w:rPr>
          <w:rFonts w:hint="default" w:ascii="仿宋_GB2312" w:hAnsi="仿宋" w:eastAsia="仿宋_GB2312" w:cs="Times New Roman"/>
          <w:b w:val="0"/>
          <w:bCs w:val="0"/>
          <w:color w:val="auto"/>
          <w:sz w:val="24"/>
          <w:highlight w:val="none"/>
          <w:lang w:eastAsia="zh-CN"/>
        </w:rPr>
        <w:t>临平</w:t>
      </w:r>
      <w:r>
        <w:rPr>
          <w:rFonts w:hint="default" w:ascii="仿宋_GB2312" w:hAnsi="仿宋" w:eastAsia="仿宋_GB2312" w:cs="Times New Roman"/>
          <w:b w:val="0"/>
          <w:bCs w:val="0"/>
          <w:color w:val="auto"/>
          <w:sz w:val="24"/>
          <w:highlight w:val="none"/>
        </w:rPr>
        <w:t>分中心</w:t>
      </w:r>
      <w:r>
        <w:rPr>
          <w:rFonts w:hint="eastAsia" w:ascii="仿宋_GB2312" w:hAnsi="仿宋" w:eastAsia="仿宋_GB2312"/>
          <w:b w:val="0"/>
          <w:color w:val="auto"/>
          <w:kern w:val="2"/>
          <w:sz w:val="24"/>
          <w:highlight w:val="none"/>
          <w:lang w:val="en-US" w:eastAsia="zh-CN"/>
        </w:rPr>
        <w:t>2</w:t>
      </w:r>
      <w:r>
        <w:rPr>
          <w:rFonts w:hint="default" w:ascii="仿宋_GB2312" w:hAnsi="仿宋" w:eastAsia="仿宋_GB2312"/>
          <w:b w:val="0"/>
          <w:color w:val="auto"/>
          <w:kern w:val="2"/>
          <w:sz w:val="24"/>
          <w:highlight w:val="none"/>
        </w:rPr>
        <w:t xml:space="preserve"> </w:t>
      </w:r>
      <w:r>
        <w:rPr>
          <w:rFonts w:hint="default" w:ascii="仿宋_GB2312" w:hAnsi="仿宋" w:eastAsia="仿宋_GB2312" w:cs="Times New Roman"/>
          <w:b w:val="0"/>
          <w:color w:val="auto"/>
          <w:sz w:val="24"/>
          <w:highlight w:val="none"/>
        </w:rPr>
        <w:t>号开标室</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lang w:val="en-US" w:eastAsia="zh-CN"/>
        </w:rPr>
        <w:t>开标网址：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hint="eastAsia" w:ascii="宋体" w:hAnsi="宋体" w:cs="宋体"/>
          <w:b/>
          <w:bCs/>
          <w:color w:val="000000"/>
          <w:sz w:val="28"/>
          <w:highlight w:val="none"/>
        </w:rPr>
      </w:pPr>
      <w:r>
        <w:rPr>
          <w:rFonts w:hint="eastAsia" w:ascii="仿宋_GB2312" w:hAnsi="仿宋" w:eastAsia="仿宋_GB2312"/>
          <w:b/>
          <w:sz w:val="24"/>
          <w:lang w:val="en-US" w:eastAsia="zh-CN"/>
        </w:rPr>
        <w:t xml:space="preserve">    注：</w:t>
      </w:r>
      <w:r>
        <w:rPr>
          <w:rFonts w:hint="default" w:ascii="仿宋_GB2312" w:hAnsi="仿宋" w:eastAsia="仿宋_GB2312" w:cs="Times New Roman"/>
          <w:b w:val="0"/>
          <w:bCs w:val="0"/>
          <w:color w:val="auto"/>
          <w:sz w:val="24"/>
          <w:highlight w:val="none"/>
        </w:rPr>
        <w:t>杭州市公共资源交易中心</w:t>
      </w:r>
      <w:r>
        <w:rPr>
          <w:rFonts w:hint="default" w:ascii="仿宋_GB2312" w:hAnsi="仿宋" w:eastAsia="仿宋_GB2312" w:cs="Times New Roman"/>
          <w:b w:val="0"/>
          <w:bCs w:val="0"/>
          <w:color w:val="auto"/>
          <w:sz w:val="24"/>
          <w:highlight w:val="none"/>
          <w:lang w:eastAsia="zh-CN"/>
        </w:rPr>
        <w:t>临平</w:t>
      </w:r>
      <w:r>
        <w:rPr>
          <w:rFonts w:hint="default" w:ascii="仿宋_GB2312" w:hAnsi="仿宋" w:eastAsia="仿宋_GB2312" w:cs="Times New Roman"/>
          <w:b w:val="0"/>
          <w:bCs w:val="0"/>
          <w:color w:val="auto"/>
          <w:sz w:val="24"/>
          <w:highlight w:val="none"/>
        </w:rPr>
        <w:t>分中心</w:t>
      </w:r>
      <w:r>
        <w:rPr>
          <w:rFonts w:hint="default" w:ascii="仿宋_GB2312" w:hAnsi="仿宋" w:eastAsia="仿宋_GB2312" w:cs="Times New Roman"/>
          <w:b w:val="0"/>
          <w:bCs w:val="0"/>
          <w:color w:val="auto"/>
          <w:sz w:val="24"/>
          <w:highlight w:val="none"/>
          <w:lang w:eastAsia="zh-CN"/>
        </w:rPr>
        <w:t>（</w:t>
      </w:r>
      <w:r>
        <w:rPr>
          <w:rFonts w:hint="default" w:ascii="仿宋_GB2312" w:hAnsi="仿宋" w:eastAsia="仿宋_GB2312" w:cs="Times New Roman"/>
          <w:color w:val="auto"/>
          <w:sz w:val="24"/>
          <w:highlight w:val="none"/>
        </w:rPr>
        <w:t>杭州市</w:t>
      </w:r>
      <w:r>
        <w:rPr>
          <w:rFonts w:hint="default" w:ascii="仿宋_GB2312" w:hAnsi="仿宋" w:eastAsia="仿宋_GB2312" w:cs="Times New Roman"/>
          <w:color w:val="auto"/>
          <w:sz w:val="24"/>
          <w:highlight w:val="none"/>
          <w:lang w:eastAsia="zh-CN"/>
        </w:rPr>
        <w:t>临平</w:t>
      </w:r>
      <w:r>
        <w:rPr>
          <w:rFonts w:hint="default" w:ascii="仿宋_GB2312" w:hAnsi="仿宋" w:eastAsia="仿宋_GB2312" w:cs="Times New Roman"/>
          <w:color w:val="auto"/>
          <w:sz w:val="24"/>
          <w:highlight w:val="none"/>
        </w:rPr>
        <w:t>区</w:t>
      </w:r>
      <w:r>
        <w:rPr>
          <w:rFonts w:hint="default" w:ascii="仿宋_GB2312" w:hAnsi="仿宋" w:eastAsia="仿宋_GB2312" w:cs="Times New Roman"/>
          <w:color w:val="auto"/>
          <w:sz w:val="24"/>
          <w:highlight w:val="none"/>
          <w:lang w:val="en-US" w:eastAsia="zh-CN"/>
        </w:rPr>
        <w:t>南苑街道</w:t>
      </w:r>
      <w:r>
        <w:rPr>
          <w:rFonts w:hint="default" w:ascii="仿宋_GB2312" w:hAnsi="仿宋" w:eastAsia="仿宋_GB2312" w:cs="Times New Roman"/>
          <w:color w:val="auto"/>
          <w:sz w:val="24"/>
          <w:highlight w:val="none"/>
        </w:rPr>
        <w:t>南大街265号市民之家三楼</w:t>
      </w:r>
      <w:r>
        <w:rPr>
          <w:rFonts w:hint="default" w:ascii="仿宋_GB2312" w:hAnsi="仿宋" w:eastAsia="仿宋_GB2312" w:cs="Times New Roman"/>
          <w:b w:val="0"/>
          <w:bCs w:val="0"/>
          <w:color w:val="auto"/>
          <w:sz w:val="24"/>
          <w:highlight w:val="none"/>
          <w:lang w:eastAsia="zh-CN"/>
        </w:rPr>
        <w:t>）</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numPr>
          <w:ilvl w:val="0"/>
          <w:numId w:val="1"/>
        </w:numPr>
        <w:spacing w:line="360" w:lineRule="auto"/>
        <w:rPr>
          <w:rFonts w:hint="eastAsia" w:ascii="仿宋_GB2312" w:hAnsi="仿宋" w:eastAsia="仿宋_GB2312"/>
          <w:b/>
          <w:sz w:val="24"/>
        </w:rPr>
      </w:pPr>
      <w:r>
        <w:rPr>
          <w:rFonts w:hint="eastAsia" w:ascii="仿宋_GB2312" w:hAnsi="仿宋" w:eastAsia="仿宋_GB2312"/>
          <w:b/>
          <w:sz w:val="24"/>
        </w:rPr>
        <w:t>其他补充事宜</w:t>
      </w:r>
    </w:p>
    <w:p>
      <w:pPr>
        <w:pStyle w:val="60"/>
        <w:widowControl/>
        <w:shd w:val="clear" w:color="auto" w:fill="FFFFFF"/>
        <w:wordWrap/>
        <w:adjustRightInd w:val="0"/>
        <w:snapToGrid w:val="0"/>
        <w:spacing w:before="0" w:beforeAutospacing="0" w:after="0" w:afterAutospacing="0" w:line="360" w:lineRule="auto"/>
        <w:ind w:left="0" w:leftChars="0" w:right="0" w:firstLine="0" w:firstLineChars="0"/>
        <w:jc w:val="left"/>
        <w:textAlignment w:val="auto"/>
        <w:outlineLvl w:val="9"/>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_GB2312" w:hAnsi="仿宋" w:eastAsia="仿宋_GB2312" w:cs="Times New Roman"/>
          <w:b w:val="0"/>
          <w:bCs w:val="0"/>
          <w:color w:val="auto"/>
          <w:sz w:val="24"/>
          <w:highlight w:val="none"/>
          <w:lang w:eastAsia="zh-CN"/>
        </w:rPr>
        <w:t>、《</w:t>
      </w:r>
      <w:r>
        <w:rPr>
          <w:rFonts w:hint="eastAsia" w:ascii="仿宋" w:hAnsi="仿宋" w:eastAsia="仿宋" w:cs="仿宋"/>
          <w:w w:val="90"/>
          <w:kern w:val="30"/>
          <w:sz w:val="24"/>
          <w:szCs w:val="24"/>
          <w:highlight w:val="none"/>
          <w:shd w:val="clear" w:color="auto" w:fill="FFFFFF"/>
          <w:lang w:eastAsia="zh-CN"/>
        </w:rPr>
        <w:t>浙江省财政厅关于进一步加大政府采购</w:t>
      </w:r>
      <w:r>
        <w:rPr>
          <w:rFonts w:hint="eastAsia" w:ascii="仿宋" w:hAnsi="仿宋" w:eastAsia="仿宋" w:cs="仿宋"/>
          <w:w w:val="90"/>
          <w:kern w:val="30"/>
          <w:sz w:val="24"/>
          <w:szCs w:val="24"/>
          <w:highlight w:val="none"/>
          <w:shd w:val="clear" w:color="auto" w:fill="FFFFFF"/>
          <w:lang w:val="en-US" w:eastAsia="zh-CN"/>
        </w:rPr>
        <w:t xml:space="preserve"> </w:t>
      </w:r>
      <w:r>
        <w:rPr>
          <w:rFonts w:hint="eastAsia" w:ascii="仿宋" w:hAnsi="仿宋" w:eastAsia="仿宋" w:cs="仿宋"/>
          <w:w w:val="90"/>
          <w:kern w:val="30"/>
          <w:sz w:val="24"/>
          <w:szCs w:val="24"/>
          <w:highlight w:val="none"/>
          <w:shd w:val="clear" w:color="auto" w:fill="FFFFFF"/>
          <w:lang w:eastAsia="zh-CN"/>
        </w:rPr>
        <w:t>支持中小企业力度 助力扎实稳住经济的通知</w:t>
      </w:r>
      <w:r>
        <w:rPr>
          <w:rFonts w:hint="eastAsia" w:ascii="仿宋_GB2312" w:hAnsi="仿宋" w:eastAsia="仿宋_GB2312" w:cs="Times New Roman"/>
          <w:b w:val="0"/>
          <w:bCs w:val="0"/>
          <w:color w:val="auto"/>
          <w:sz w:val="24"/>
          <w:highlight w:val="none"/>
        </w:rPr>
        <w:t>》 （浙财采监（2022）</w:t>
      </w:r>
      <w:r>
        <w:rPr>
          <w:rFonts w:hint="eastAsia" w:ascii="仿宋_GB2312" w:hAnsi="仿宋" w:eastAsia="仿宋_GB2312" w:cs="Times New Roman"/>
          <w:b w:val="0"/>
          <w:bCs w:val="0"/>
          <w:color w:val="auto"/>
          <w:sz w:val="24"/>
          <w:highlight w:val="none"/>
          <w:lang w:val="en-US" w:eastAsia="zh-CN"/>
        </w:rPr>
        <w:t>8</w:t>
      </w:r>
      <w:r>
        <w:rPr>
          <w:rFonts w:hint="eastAsia" w:ascii="仿宋_GB2312" w:hAnsi="仿宋" w:eastAsia="仿宋_GB2312" w:cs="Times New Roman"/>
          <w:b w:val="0"/>
          <w:bCs w:val="0"/>
          <w:color w:val="auto"/>
          <w:sz w:val="24"/>
          <w:highlight w:val="none"/>
        </w:rPr>
        <w:t>号）已分别于2022年1月29日</w:t>
      </w:r>
      <w:r>
        <w:rPr>
          <w:rFonts w:hint="eastAsia" w:ascii="仿宋_GB2312" w:hAnsi="仿宋" w:eastAsia="仿宋_GB2312" w:cs="Times New Roman"/>
          <w:b w:val="0"/>
          <w:bCs w:val="0"/>
          <w:color w:val="auto"/>
          <w:sz w:val="24"/>
          <w:highlight w:val="none"/>
          <w:lang w:eastAsia="zh-CN"/>
        </w:rPr>
        <w:t>、</w:t>
      </w:r>
      <w:r>
        <w:rPr>
          <w:rFonts w:hint="eastAsia" w:ascii="仿宋_GB2312" w:hAnsi="仿宋" w:eastAsia="仿宋_GB2312" w:cs="Times New Roman"/>
          <w:b w:val="0"/>
          <w:bCs w:val="0"/>
          <w:color w:val="auto"/>
          <w:sz w:val="24"/>
          <w:highlight w:val="none"/>
        </w:rPr>
        <w:t>2022年2月1日</w:t>
      </w:r>
      <w:r>
        <w:rPr>
          <w:rFonts w:hint="eastAsia" w:ascii="仿宋_GB2312" w:hAnsi="仿宋" w:eastAsia="仿宋_GB2312" w:cs="Times New Roman"/>
          <w:b w:val="0"/>
          <w:bCs w:val="0"/>
          <w:color w:val="auto"/>
          <w:sz w:val="24"/>
          <w:highlight w:val="none"/>
          <w:lang w:eastAsia="zh-CN"/>
        </w:rPr>
        <w:t>和</w:t>
      </w:r>
      <w:r>
        <w:rPr>
          <w:rFonts w:hint="eastAsia" w:ascii="仿宋_GB2312" w:hAnsi="仿宋" w:eastAsia="仿宋_GB2312" w:cs="Times New Roman"/>
          <w:b w:val="0"/>
          <w:bCs w:val="0"/>
          <w:color w:val="auto"/>
          <w:sz w:val="24"/>
          <w:highlight w:val="none"/>
        </w:rPr>
        <w:t>2022年</w:t>
      </w:r>
      <w:r>
        <w:rPr>
          <w:rFonts w:hint="eastAsia" w:ascii="仿宋_GB2312" w:hAnsi="仿宋" w:eastAsia="仿宋_GB2312" w:cs="Times New Roman"/>
          <w:b w:val="0"/>
          <w:bCs w:val="0"/>
          <w:color w:val="auto"/>
          <w:sz w:val="24"/>
          <w:highlight w:val="none"/>
          <w:lang w:val="en-US" w:eastAsia="zh-CN"/>
        </w:rPr>
        <w:t>7</w:t>
      </w:r>
      <w:r>
        <w:rPr>
          <w:rFonts w:hint="eastAsia" w:ascii="仿宋_GB2312" w:hAnsi="仿宋" w:eastAsia="仿宋_GB2312" w:cs="Times New Roman"/>
          <w:b w:val="0"/>
          <w:bCs w:val="0"/>
          <w:color w:val="auto"/>
          <w:sz w:val="24"/>
          <w:highlight w:val="none"/>
        </w:rPr>
        <w:t>月1日开始实施，此前有关规定与上述文件内容不一致的，按上述文件要求执行。</w:t>
      </w:r>
    </w:p>
    <w:p>
      <w:pPr>
        <w:wordWrap/>
        <w:adjustRightInd w:val="0"/>
        <w:snapToGrid w:val="0"/>
        <w:spacing w:line="360" w:lineRule="auto"/>
        <w:ind w:left="0" w:leftChars="0" w:right="0" w:firstLine="0" w:firstLineChars="0"/>
        <w:textAlignment w:val="auto"/>
        <w:outlineLvl w:val="9"/>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adjustRightInd w:val="0"/>
        <w:snapToGrid w:val="0"/>
        <w:spacing w:line="360" w:lineRule="auto"/>
        <w:ind w:left="0" w:leftChars="0" w:right="0" w:firstLine="0" w:firstLineChars="0"/>
        <w:textAlignment w:val="auto"/>
        <w:outlineLvl w:val="9"/>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eastAsia="zh-CN"/>
        </w:rPr>
        <w:t>杭州市临平区教育综合服务中心</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lang w:val="en-US" w:eastAsia="zh-CN"/>
        </w:rPr>
        <w:t>杭州市临平区世纪大道928号世纪大厦</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w:t>
      </w:r>
      <w:r>
        <w:rPr>
          <w:rFonts w:hint="eastAsia" w:ascii="仿宋_GB2312" w:hAnsi="仿宋" w:eastAsia="仿宋_GB2312"/>
          <w:sz w:val="24"/>
          <w:lang w:val="en-US" w:eastAsia="zh-CN"/>
        </w:rPr>
        <w:t>胡老师</w:t>
      </w:r>
      <w:r>
        <w:rPr>
          <w:rFonts w:ascii="仿宋_GB2312" w:hAnsi="仿宋" w:eastAsia="仿宋_GB2312"/>
          <w:sz w:val="24"/>
        </w:rPr>
        <w:t xml:space="preserve"> </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89530932</w:t>
      </w:r>
      <w:r>
        <w:rPr>
          <w:rFonts w:hint="eastAsia"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_GB2312" w:hAnsi="仿宋" w:eastAsia="仿宋_GB2312"/>
          <w:sz w:val="24"/>
          <w:lang w:val="en-US" w:eastAsia="zh-CN"/>
        </w:rPr>
        <w:t>汤老师</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89530931</w:t>
      </w:r>
      <w:r>
        <w:rPr>
          <w:rFonts w:hint="eastAsia" w:ascii="仿宋_GB2312" w:hAnsi="仿宋" w:eastAsia="仿宋_GB2312"/>
          <w:sz w:val="24"/>
        </w:rPr>
        <w:t xml:space="preserve"> </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lang w:val="en-US" w:eastAsia="zh-CN"/>
        </w:rPr>
        <w:t>2.</w:t>
      </w:r>
      <w:r>
        <w:rPr>
          <w:rFonts w:hint="eastAsia" w:ascii="仿宋_GB2312" w:hAnsi="仿宋" w:eastAsia="仿宋_GB2312"/>
          <w:sz w:val="24"/>
        </w:rPr>
        <w:t xml:space="preserve">采购代理机构信息            </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名    称：杭州市公共资源交易中心临平分中心</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地    址：临平南大街265号            </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项目联系人（询问）： 沈女士        </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项目联系方式（询问）：89</w:t>
      </w:r>
      <w:r>
        <w:rPr>
          <w:rFonts w:hint="eastAsia" w:ascii="仿宋_GB2312" w:hAnsi="仿宋" w:eastAsia="仿宋_GB2312"/>
          <w:sz w:val="24"/>
          <w:lang w:val="en-US" w:eastAsia="zh-CN"/>
        </w:rPr>
        <w:t>530678</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质疑联系人：</w:t>
      </w:r>
      <w:r>
        <w:rPr>
          <w:rFonts w:hint="eastAsia" w:ascii="仿宋_GB2312" w:hAnsi="仿宋" w:eastAsia="仿宋_GB2312"/>
          <w:sz w:val="24"/>
          <w:lang w:eastAsia="zh-CN"/>
        </w:rPr>
        <w:t>张女士</w:t>
      </w:r>
      <w:r>
        <w:rPr>
          <w:rFonts w:hint="eastAsia" w:ascii="仿宋_GB2312" w:hAnsi="仿宋" w:eastAsia="仿宋_GB2312"/>
          <w:sz w:val="24"/>
        </w:rPr>
        <w:t xml:space="preserve">             </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质疑联系方式：8</w:t>
      </w:r>
      <w:r>
        <w:rPr>
          <w:rFonts w:hint="eastAsia" w:ascii="仿宋_GB2312" w:hAnsi="仿宋" w:eastAsia="仿宋_GB2312"/>
          <w:sz w:val="24"/>
          <w:lang w:val="en-US" w:eastAsia="zh-CN"/>
        </w:rPr>
        <w:t>9530671</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3.同级政府采购监督管理部门            </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名    称：杭州市临平区财政局</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地    址：杭州市临平区东湖街道东湖中路236号</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联系人 ：俞征</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监督投诉电话：0571-89185312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9"/>
      <w:r>
        <w:rPr>
          <w:rFonts w:ascii="仿宋" w:hAnsi="仿宋" w:eastAsia="仿宋" w:cs="仿宋_GB2312"/>
          <w:b/>
          <w:sz w:val="36"/>
          <w:szCs w:val="20"/>
        </w:rPr>
        <w:t xml:space="preserve"> 投标人须知</w:t>
      </w:r>
      <w:bookmarkEnd w:id="10"/>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082"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Times New Roman"/>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cs="Times New Roman"/>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0"/>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_GB2312" w:hAnsi="仿宋" w:eastAsia="仿宋_GB2312" w:cs="Times New Roman"/>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hint="eastAsia" w:ascii="仿宋_GB2312" w:hAnsi="仿宋" w:eastAsia="仿宋_GB2312" w:cs="Times New Roman"/>
                <w:b/>
                <w:kern w:val="0"/>
                <w:sz w:val="24"/>
                <w:szCs w:val="20"/>
                <w:lang w:val="zh-CN"/>
              </w:rPr>
              <w:t>;</w:t>
            </w:r>
          </w:p>
          <w:p>
            <w:pPr>
              <w:spacing w:before="0" w:beforeAutospacing="0" w:after="0" w:afterAutospacing="0" w:line="360" w:lineRule="auto"/>
              <w:ind w:left="0" w:right="0" w:firstLine="241" w:firstLineChars="100"/>
              <w:rPr>
                <w:rFonts w:hint="eastAsia"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sz w:val="24"/>
                <w:szCs w:val="21"/>
              </w:rPr>
              <w:t>;</w:t>
            </w:r>
          </w:p>
          <w:p>
            <w:pPr>
              <w:spacing w:before="0" w:beforeAutospacing="0" w:after="0" w:afterAutospacing="0" w:line="360" w:lineRule="auto"/>
              <w:ind w:left="0" w:right="0" w:firstLine="241" w:firstLineChars="100"/>
              <w:rPr>
                <w:rFonts w:hint="eastAsia" w:ascii="仿宋_GB2312" w:hAnsi="仿宋" w:eastAsia="仿宋_GB2312" w:cs="Times New Roman"/>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cs="Times New Roman"/>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_GB2312" w:hAnsi="仿宋" w:eastAsia="仿宋_GB2312" w:cs="仿宋_GB2312"/>
                <w:b/>
                <w:sz w:val="24"/>
                <w:szCs w:val="20"/>
              </w:rPr>
            </w:pPr>
            <w:r>
              <w:rPr>
                <w:rFonts w:hint="eastAsia" w:ascii="仿宋_GB2312" w:hAnsi="仿宋" w:eastAsia="仿宋_GB2312" w:cs="仿宋_GB2312"/>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MS Gothic" w:hAnsi="MS Gothic" w:eastAsia="MS Gothic" w:cs="Arial"/>
                <w:kern w:val="0"/>
                <w:sz w:val="24"/>
                <w:szCs w:val="20"/>
              </w:rPr>
              <w:t>☐</w:t>
            </w:r>
            <w:r>
              <w:rPr>
                <w:rFonts w:hint="eastAsia" w:ascii="仿宋_GB2312" w:hAnsi="仿宋" w:eastAsia="仿宋_GB2312" w:cs="Arial"/>
                <w:kern w:val="0"/>
                <w:sz w:val="24"/>
                <w:szCs w:val="20"/>
              </w:rPr>
              <w:t xml:space="preserve"> A</w:t>
            </w:r>
            <w:r>
              <w:rPr>
                <w:rFonts w:hint="eastAsia" w:ascii="仿宋_GB2312" w:hAnsi="仿宋" w:eastAsia="仿宋_GB2312" w:cs="Times New Roman"/>
                <w:sz w:val="24"/>
                <w:szCs w:val="20"/>
              </w:rPr>
              <w:t>同意将非主体、非关键性的</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工作分包。</w:t>
            </w: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 xml:space="preserve"> B</w:t>
            </w:r>
            <w:r>
              <w:rPr>
                <w:rFonts w:hint="eastAsia" w:ascii="仿宋_GB2312" w:hAnsi="仿宋" w:eastAsia="仿宋_GB2312" w:cs="Times New Roman"/>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（1）资格证明文件：见招标文件第二部分11.1。</w:t>
            </w:r>
          </w:p>
          <w:p>
            <w:pPr>
              <w:spacing w:before="0" w:beforeAutospacing="0" w:after="0" w:afterAutospacing="0" w:line="360" w:lineRule="auto"/>
              <w:ind w:left="0" w:right="0"/>
              <w:rPr>
                <w:rFonts w:hint="eastAsia" w:ascii="Arial" w:hAnsi="Arial" w:eastAsia="黑体" w:cs="Arial"/>
                <w:snapToGrid w:val="0"/>
                <w:kern w:val="0"/>
                <w:sz w:val="20"/>
                <w:szCs w:val="21"/>
              </w:rPr>
            </w:pPr>
            <w:r>
              <w:rPr>
                <w:rFonts w:hint="eastAsia" w:ascii="仿宋_GB2312" w:hAnsi="仿宋" w:eastAsia="仿宋_GB2312" w:cs="Times New Roman"/>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35"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kern w:val="0"/>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Times New Roman"/>
                <w:kern w:val="0"/>
                <w:sz w:val="24"/>
                <w:szCs w:val="20"/>
              </w:rPr>
              <w:t>B要求提供，</w:t>
            </w:r>
          </w:p>
          <w:p>
            <w:pPr>
              <w:spacing w:before="0" w:beforeAutospacing="0" w:after="0" w:afterAutospacing="0" w:line="360" w:lineRule="auto"/>
              <w:ind w:left="0" w:right="0"/>
              <w:rPr>
                <w:rFonts w:hint="eastAsia" w:ascii="仿宋_GB2312" w:hAnsi="仿宋" w:eastAsia="仿宋_GB2312" w:cs="Times New Roman"/>
                <w:kern w:val="0"/>
                <w:sz w:val="24"/>
                <w:szCs w:val="20"/>
              </w:rPr>
            </w:pPr>
            <w:r>
              <w:rPr>
                <w:rFonts w:hint="eastAsia" w:ascii="仿宋_GB2312" w:hAnsi="仿宋" w:eastAsia="仿宋_GB2312" w:cs="Times New Roman"/>
                <w:kern w:val="0"/>
                <w:sz w:val="24"/>
                <w:szCs w:val="20"/>
              </w:rPr>
              <w:t>（1）</w:t>
            </w:r>
            <w:r>
              <w:rPr>
                <w:rFonts w:hint="eastAsia" w:ascii="仿宋" w:hAnsi="仿宋" w:eastAsia="仿宋" w:cs="Times New Roman"/>
                <w:b/>
                <w:bCs/>
                <w:snapToGrid w:val="0"/>
                <w:kern w:val="28"/>
                <w:sz w:val="24"/>
                <w:szCs w:val="20"/>
              </w:rPr>
              <w:t>样品：</w:t>
            </w:r>
            <w:r>
              <w:rPr>
                <w:rFonts w:hint="eastAsia" w:ascii="仿宋" w:hAnsi="仿宋" w:eastAsia="仿宋" w:cs="Times New Roman"/>
                <w:b/>
                <w:bCs/>
                <w:snapToGrid w:val="0"/>
                <w:kern w:val="28"/>
                <w:sz w:val="24"/>
                <w:szCs w:val="20"/>
                <w:u w:val="single"/>
                <w:lang w:val="en-US" w:eastAsia="zh-CN"/>
              </w:rPr>
              <w:t>六人桌、四人桌、幼教椅、四层抽屉床各一张</w:t>
            </w:r>
            <w:r>
              <w:rPr>
                <w:rFonts w:hint="eastAsia" w:ascii="仿宋_GB2312" w:hAnsi="仿宋" w:eastAsia="仿宋_GB2312" w:cs="Times New Roman"/>
                <w:kern w:val="0"/>
                <w:sz w:val="24"/>
                <w:szCs w:val="20"/>
              </w:rPr>
              <w:t>；</w:t>
            </w:r>
          </w:p>
          <w:p>
            <w:pPr>
              <w:spacing w:before="0" w:beforeAutospacing="0" w:after="0" w:afterAutospacing="0" w:line="360" w:lineRule="auto"/>
              <w:ind w:left="0" w:right="0"/>
              <w:rPr>
                <w:rFonts w:hint="eastAsia" w:ascii="仿宋_GB2312" w:hAnsi="仿宋" w:eastAsia="仿宋_GB2312" w:cs="Times New Roman"/>
                <w:kern w:val="0"/>
                <w:sz w:val="24"/>
                <w:szCs w:val="20"/>
              </w:rPr>
            </w:pPr>
            <w:r>
              <w:rPr>
                <w:rFonts w:hint="eastAsia" w:ascii="仿宋_GB2312" w:hAnsi="仿宋" w:eastAsia="仿宋_GB2312" w:cs="Times New Roman"/>
                <w:kern w:val="0"/>
                <w:sz w:val="24"/>
                <w:szCs w:val="20"/>
              </w:rPr>
              <w:t>（</w:t>
            </w:r>
            <w:r>
              <w:rPr>
                <w:rFonts w:hint="eastAsia" w:ascii="仿宋_GB2312" w:hAnsi="仿宋" w:eastAsia="仿宋_GB2312" w:cs="Times New Roman"/>
                <w:kern w:val="0"/>
                <w:sz w:val="24"/>
                <w:szCs w:val="20"/>
                <w:lang w:val="en-US" w:eastAsia="zh-CN"/>
              </w:rPr>
              <w:t>2</w:t>
            </w:r>
            <w:r>
              <w:rPr>
                <w:rFonts w:hint="eastAsia" w:ascii="仿宋_GB2312" w:hAnsi="仿宋" w:eastAsia="仿宋_GB2312" w:cs="Times New Roman"/>
                <w:kern w:val="0"/>
                <w:sz w:val="24"/>
                <w:szCs w:val="20"/>
              </w:rPr>
              <w:t>）样品的评审方法以及评审标准</w:t>
            </w:r>
            <w:r>
              <w:rPr>
                <w:rFonts w:hint="eastAsia" w:ascii="仿宋" w:hAnsi="仿宋" w:eastAsia="仿宋" w:cs="Times New Roman"/>
                <w:snapToGrid w:val="0"/>
                <w:kern w:val="28"/>
                <w:sz w:val="24"/>
                <w:szCs w:val="20"/>
              </w:rPr>
              <w:t>：详见</w:t>
            </w:r>
            <w:r>
              <w:rPr>
                <w:rFonts w:hint="eastAsia" w:ascii="仿宋_GB2312" w:hAnsi="仿宋" w:eastAsia="仿宋_GB2312" w:cs="Times New Roman"/>
                <w:sz w:val="24"/>
                <w:szCs w:val="20"/>
                <w:u w:val="single"/>
              </w:rPr>
              <w:t>评标办法</w:t>
            </w:r>
            <w:r>
              <w:rPr>
                <w:rFonts w:hint="eastAsia" w:ascii="仿宋_GB2312" w:hAnsi="仿宋" w:eastAsia="仿宋_GB2312" w:cs="Times New Roman"/>
                <w:kern w:val="0"/>
                <w:sz w:val="24"/>
                <w:szCs w:val="20"/>
              </w:rPr>
              <w:t>；</w:t>
            </w:r>
          </w:p>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w:t>
            </w:r>
            <w:r>
              <w:rPr>
                <w:rFonts w:hint="eastAsia" w:ascii="仿宋_GB2312" w:hAnsi="仿宋" w:eastAsia="仿宋_GB2312" w:cs="Times New Roman"/>
                <w:sz w:val="24"/>
                <w:szCs w:val="20"/>
                <w:lang w:val="en-US" w:eastAsia="zh-CN"/>
              </w:rPr>
              <w:t>3</w:t>
            </w:r>
            <w:r>
              <w:rPr>
                <w:rFonts w:hint="eastAsia" w:ascii="仿宋_GB2312" w:hAnsi="仿宋" w:eastAsia="仿宋_GB2312" w:cs="Times New Roman"/>
                <w:sz w:val="24"/>
                <w:szCs w:val="20"/>
              </w:rPr>
              <w:t>）</w:t>
            </w:r>
            <w:r>
              <w:rPr>
                <w:rFonts w:hint="eastAsia" w:ascii="仿宋_GB2312" w:hAnsi="仿宋" w:eastAsia="仿宋_GB2312" w:cs="Times New Roman"/>
                <w:color w:val="000000"/>
                <w:sz w:val="24"/>
                <w:szCs w:val="20"/>
                <w:highlight w:val="none"/>
              </w:rPr>
              <w:t>样品提交时间、地点、联系人：</w:t>
            </w:r>
            <w:r>
              <w:rPr>
                <w:rFonts w:hint="eastAsia" w:ascii="仿宋_GB2312" w:hAnsi="仿宋" w:eastAsia="仿宋_GB2312" w:cs="Times New Roman"/>
                <w:color w:val="000000"/>
                <w:sz w:val="24"/>
                <w:szCs w:val="20"/>
                <w:highlight w:val="none"/>
                <w:lang w:eastAsia="zh-CN"/>
              </w:rPr>
              <w:t>投标人须在</w:t>
            </w:r>
            <w:r>
              <w:rPr>
                <w:rFonts w:hint="eastAsia" w:ascii="仿宋_GB2312" w:hAnsi="仿宋" w:eastAsia="仿宋_GB2312" w:cs="Times New Roman"/>
                <w:color w:val="000000"/>
                <w:sz w:val="24"/>
                <w:szCs w:val="20"/>
                <w:highlight w:val="none"/>
                <w:lang w:val="en-US" w:eastAsia="zh-CN"/>
              </w:rPr>
              <w:t>2023年3月6日 9:00-11:00期间内将样品送至</w:t>
            </w:r>
            <w:r>
              <w:rPr>
                <w:rFonts w:hint="eastAsia" w:ascii="仿宋_GB2312" w:hAnsi="仿宋" w:eastAsia="仿宋_GB2312" w:cs="Times New Roman"/>
                <w:kern w:val="0"/>
                <w:sz w:val="24"/>
                <w:szCs w:val="20"/>
              </w:rPr>
              <w:t>临平区教育发展研究学院网球馆</w:t>
            </w:r>
            <w:r>
              <w:rPr>
                <w:rFonts w:hint="eastAsia" w:ascii="仿宋_GB2312" w:hAnsi="仿宋" w:eastAsia="仿宋_GB2312" w:cs="Times New Roman"/>
                <w:kern w:val="0"/>
                <w:sz w:val="24"/>
                <w:szCs w:val="20"/>
                <w:lang w:eastAsia="zh-CN"/>
              </w:rPr>
              <w:t>，地址：</w:t>
            </w:r>
            <w:r>
              <w:rPr>
                <w:rFonts w:hint="eastAsia" w:ascii="仿宋_GB2312" w:hAnsi="仿宋" w:eastAsia="仿宋_GB2312" w:cs="Times New Roman"/>
                <w:kern w:val="0"/>
                <w:sz w:val="24"/>
                <w:szCs w:val="20"/>
              </w:rPr>
              <w:t>杭州市临平区平吴街1号。并办理家具样品送达登记手续。（联系人：汤佳铭 ，联系电话：89530932 ）。拒绝接收逾期送达的样品。</w:t>
            </w:r>
          </w:p>
          <w:p>
            <w:pPr>
              <w:pStyle w:val="2"/>
              <w:ind w:left="0" w:leftChars="0" w:firstLine="0" w:firstLineChars="0"/>
              <w:rPr>
                <w:rFonts w:hint="eastAsia" w:ascii="仿宋_GB2312" w:hAnsi="仿宋" w:eastAsia="仿宋_GB2312" w:cs="Times New Roman"/>
                <w:kern w:val="2"/>
                <w:sz w:val="24"/>
                <w:szCs w:val="20"/>
                <w:lang w:val="en-US" w:eastAsia="zh-CN" w:bidi="ar-SA"/>
              </w:rPr>
            </w:pPr>
            <w:r>
              <w:rPr>
                <w:rFonts w:hint="eastAsia" w:ascii="仿宋_GB2312" w:hAnsi="仿宋" w:eastAsia="仿宋_GB2312" w:cs="Times New Roman"/>
                <w:color w:val="000000"/>
                <w:sz w:val="24"/>
                <w:szCs w:val="20"/>
                <w:highlight w:val="none"/>
                <w:lang w:eastAsia="zh-CN"/>
              </w:rPr>
              <w:t>（</w:t>
            </w:r>
            <w:r>
              <w:rPr>
                <w:rFonts w:hint="eastAsia" w:ascii="仿宋_GB2312" w:hAnsi="仿宋" w:eastAsia="仿宋_GB2312" w:cs="Times New Roman"/>
                <w:color w:val="000000"/>
                <w:sz w:val="24"/>
                <w:szCs w:val="20"/>
                <w:highlight w:val="none"/>
                <w:lang w:val="en-US" w:eastAsia="zh-CN"/>
              </w:rPr>
              <w:t>4</w:t>
            </w:r>
            <w:r>
              <w:rPr>
                <w:rFonts w:hint="eastAsia" w:ascii="仿宋_GB2312" w:hAnsi="仿宋" w:eastAsia="仿宋_GB2312" w:cs="Times New Roman"/>
                <w:color w:val="000000"/>
                <w:sz w:val="24"/>
                <w:szCs w:val="20"/>
                <w:highlight w:val="none"/>
                <w:lang w:eastAsia="zh-CN"/>
              </w:rPr>
              <w:t>）</w:t>
            </w:r>
            <w:r>
              <w:rPr>
                <w:rFonts w:hint="eastAsia" w:ascii="仿宋_GB2312" w:hAnsi="仿宋" w:eastAsia="仿宋_GB2312" w:cs="Times New Roman"/>
                <w:kern w:val="2"/>
                <w:sz w:val="24"/>
                <w:szCs w:val="20"/>
                <w:lang w:val="en-US" w:eastAsia="zh-CN" w:bidi="ar-SA"/>
              </w:rPr>
              <w:t>样品不提供则视其投标无效，样品提供不全、外观尺寸不符合要求、或技术参数明显不符合招标文件要求的则样品分为0分。</w:t>
            </w:r>
          </w:p>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w:t>
            </w:r>
            <w:r>
              <w:rPr>
                <w:rFonts w:hint="eastAsia" w:ascii="仿宋_GB2312" w:hAnsi="仿宋" w:eastAsia="仿宋_GB2312" w:cs="Times New Roman"/>
                <w:sz w:val="24"/>
                <w:szCs w:val="20"/>
                <w:lang w:val="en-US" w:eastAsia="zh-CN"/>
              </w:rPr>
              <w:t>5</w:t>
            </w:r>
            <w:r>
              <w:rPr>
                <w:rFonts w:hint="eastAsia" w:ascii="仿宋_GB2312" w:hAnsi="仿宋" w:eastAsia="仿宋_GB2312" w:cs="Times New Roman"/>
                <w:sz w:val="24"/>
                <w:szCs w:val="20"/>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 w:hAnsi="仿宋" w:eastAsia="仿宋" w:cs="仿宋"/>
                <w:sz w:val="24"/>
                <w:szCs w:val="20"/>
                <w:highlight w:val="none"/>
              </w:rPr>
              <w:t>；</w:t>
            </w:r>
            <w:r>
              <w:rPr>
                <w:rFonts w:hint="eastAsia" w:ascii="仿宋_GB2312" w:hAnsi="仿宋" w:eastAsia="仿宋_GB2312" w:cs="Times New Roman"/>
                <w:sz w:val="24"/>
                <w:szCs w:val="20"/>
              </w:rPr>
              <w:t>对于中标人提供的样品，采购人将进行保管、封存，并作为履约验收的参考。</w:t>
            </w:r>
          </w:p>
          <w:p>
            <w:pPr>
              <w:spacing w:before="0" w:beforeAutospacing="0" w:after="0" w:afterAutospacing="0" w:line="360" w:lineRule="auto"/>
              <w:ind w:left="0" w:right="0"/>
              <w:rPr>
                <w:rFonts w:hint="eastAsia" w:ascii="仿宋_GB2312" w:hAnsi="仿宋" w:eastAsia="仿宋_GB2312" w:cs="Times New Roman"/>
                <w:b/>
                <w:sz w:val="24"/>
                <w:szCs w:val="20"/>
              </w:rPr>
            </w:pPr>
            <w:r>
              <w:rPr>
                <w:rFonts w:hint="eastAsia" w:ascii="仿宋_GB2312" w:hAnsi="仿宋" w:eastAsia="仿宋_GB2312" w:cs="Times New Roman"/>
                <w:sz w:val="24"/>
                <w:szCs w:val="20"/>
              </w:rPr>
              <w:t>（</w:t>
            </w:r>
            <w:r>
              <w:rPr>
                <w:rFonts w:hint="eastAsia" w:ascii="仿宋_GB2312" w:hAnsi="仿宋" w:eastAsia="仿宋_GB2312" w:cs="Times New Roman"/>
                <w:sz w:val="24"/>
                <w:szCs w:val="20"/>
                <w:lang w:val="en-US" w:eastAsia="zh-CN"/>
              </w:rPr>
              <w:t>6</w:t>
            </w:r>
            <w:r>
              <w:rPr>
                <w:rFonts w:hint="eastAsia" w:ascii="仿宋_GB2312" w:hAnsi="仿宋" w:eastAsia="仿宋_GB2312" w:cs="Times New Roman"/>
                <w:sz w:val="24"/>
                <w:szCs w:val="20"/>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Cs/>
                <w:sz w:val="24"/>
                <w:szCs w:val="20"/>
              </w:rPr>
            </w:pPr>
            <w:r>
              <w:rPr>
                <w:rFonts w:hint="eastAsia" w:ascii="仿宋_GB2312" w:hAnsi="仿宋" w:eastAsia="仿宋_GB2312" w:cs="仿宋_GB2312"/>
                <w:b/>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仿宋_GB2312"/>
                <w:b/>
                <w:kern w:val="0"/>
                <w:sz w:val="24"/>
                <w:szCs w:val="20"/>
                <w:lang w:val="zh-CN"/>
              </w:rPr>
            </w:pPr>
            <w:r>
              <w:rPr>
                <w:rFonts w:hint="eastAsia" w:ascii="MS Gothic" w:hAnsi="MS Gothic" w:eastAsia="MS Gothic"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Times New Roman" w:hAnsi="Times New Roman" w:cs="Times New Roman"/>
                <w:b w:val="0"/>
                <w:bCs w:val="0"/>
                <w:sz w:val="20"/>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F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货物类，单一产品或</w:t>
            </w:r>
            <w:r>
              <w:rPr>
                <w:rFonts w:hint="eastAsia" w:ascii="仿宋_GB2312" w:hAnsi="仿宋" w:eastAsia="仿宋_GB2312" w:cs="Times New Roman"/>
                <w:kern w:val="0"/>
                <w:sz w:val="24"/>
                <w:szCs w:val="20"/>
                <w:highlight w:val="none"/>
              </w:rPr>
              <w:t>核心产品为：</w:t>
            </w:r>
            <w:r>
              <w:rPr>
                <w:rFonts w:hint="eastAsia" w:ascii="仿宋_GB2312" w:hAnsi="仿宋" w:eastAsia="仿宋_GB2312" w:cs="Times New Roman"/>
                <w:kern w:val="0"/>
                <w:sz w:val="24"/>
                <w:szCs w:val="20"/>
                <w:highlight w:val="none"/>
                <w:u w:val="single"/>
                <w:lang w:val="en-US" w:eastAsia="zh-CN"/>
              </w:rPr>
              <w:t>幼儿木制桌椅、四层抽屉床</w:t>
            </w:r>
            <w:r>
              <w:rPr>
                <w:rFonts w:hint="eastAsia" w:ascii="仿宋_GB2312" w:hAnsi="仿宋" w:eastAsia="仿宋_GB2312" w:cs="Times New Roman"/>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仿宋_GB2312" w:cs="Arial"/>
                <w:kern w:val="0"/>
                <w:sz w:val="24"/>
                <w:szCs w:val="20"/>
                <w:highlight w:val="none"/>
              </w:rPr>
              <w:t>☐</w:t>
            </w:r>
            <w:r>
              <w:rPr>
                <w:rFonts w:hint="eastAsia" w:ascii="仿宋_GB2312" w:hAnsi="仿宋" w:eastAsia="仿宋_GB2312" w:cs="Arial"/>
                <w:kern w:val="0"/>
                <w:sz w:val="24"/>
                <w:szCs w:val="20"/>
                <w:highlight w:val="none"/>
              </w:rPr>
              <w:t>B</w:t>
            </w:r>
            <w:r>
              <w:rPr>
                <w:rFonts w:hint="eastAsia" w:ascii="仿宋_GB2312" w:hAnsi="仿宋" w:eastAsia="仿宋_GB2312" w:cs="Times New Roman"/>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仿宋_GB2312" w:hAnsi="仿宋" w:eastAsia="仿宋_GB2312" w:cs="Arial"/>
                <w:kern w:val="0"/>
                <w:sz w:val="24"/>
                <w:szCs w:val="20"/>
                <w:highlight w:val="none"/>
              </w:rPr>
            </w:pPr>
            <w:r>
              <w:rPr>
                <w:rFonts w:hint="eastAsia" w:ascii="仿宋_GB2312" w:hAnsi="仿宋" w:eastAsia="仿宋_GB2312" w:cs="Arial"/>
                <w:kern w:val="0"/>
                <w:sz w:val="24"/>
                <w:szCs w:val="20"/>
                <w:highlight w:val="none"/>
              </w:rPr>
              <w:t>（1）标的：</w:t>
            </w:r>
            <w:r>
              <w:rPr>
                <w:rFonts w:hint="eastAsia" w:ascii="仿宋_GB2312" w:hAnsi="仿宋" w:eastAsia="仿宋_GB2312" w:cs="Arial"/>
                <w:kern w:val="0"/>
                <w:sz w:val="24"/>
                <w:szCs w:val="20"/>
                <w:highlight w:val="none"/>
                <w:u w:val="single"/>
              </w:rPr>
              <w:t xml:space="preserve"> </w:t>
            </w:r>
            <w:r>
              <w:rPr>
                <w:rFonts w:hint="eastAsia" w:ascii="仿宋_GB2312" w:hAnsi="仿宋" w:eastAsia="仿宋_GB2312" w:cs="Times New Roman"/>
                <w:kern w:val="0"/>
                <w:sz w:val="24"/>
                <w:szCs w:val="20"/>
                <w:highlight w:val="none"/>
                <w:u w:val="single"/>
                <w:lang w:val="en-US" w:eastAsia="zh-CN"/>
              </w:rPr>
              <w:t>幼儿木制桌椅、四层抽屉床</w:t>
            </w:r>
            <w:r>
              <w:rPr>
                <w:rFonts w:hint="eastAsia" w:ascii="仿宋_GB2312" w:hAnsi="仿宋" w:eastAsia="仿宋_GB2312" w:cs="Arial"/>
                <w:kern w:val="0"/>
                <w:sz w:val="24"/>
                <w:szCs w:val="20"/>
                <w:highlight w:val="none"/>
                <w:u w:val="single"/>
              </w:rPr>
              <w:t xml:space="preserve">   </w:t>
            </w:r>
            <w:r>
              <w:rPr>
                <w:rFonts w:hint="eastAsia" w:ascii="仿宋_GB2312" w:hAnsi="仿宋" w:eastAsia="仿宋_GB2312" w:cs="Arial"/>
                <w:kern w:val="0"/>
                <w:sz w:val="24"/>
                <w:szCs w:val="20"/>
                <w:highlight w:val="none"/>
              </w:rPr>
              <w:t>，属于</w:t>
            </w:r>
            <w:r>
              <w:rPr>
                <w:rFonts w:hint="eastAsia" w:ascii="仿宋_GB2312" w:hAnsi="仿宋" w:eastAsia="仿宋_GB2312" w:cs="Arial"/>
                <w:kern w:val="0"/>
                <w:sz w:val="24"/>
                <w:szCs w:val="20"/>
                <w:highlight w:val="none"/>
                <w:u w:val="single"/>
              </w:rPr>
              <w:t xml:space="preserve">  </w:t>
            </w:r>
            <w:r>
              <w:rPr>
                <w:rFonts w:hint="eastAsia" w:ascii="仿宋_GB2312" w:hAnsi="仿宋" w:eastAsia="仿宋_GB2312" w:cs="Arial"/>
                <w:kern w:val="0"/>
                <w:sz w:val="24"/>
                <w:szCs w:val="20"/>
                <w:highlight w:val="none"/>
                <w:u w:val="single"/>
                <w:lang w:val="en-US" w:eastAsia="zh-CN"/>
              </w:rPr>
              <w:t>工业</w:t>
            </w:r>
            <w:r>
              <w:rPr>
                <w:rFonts w:hint="eastAsia" w:ascii="仿宋_GB2312" w:hAnsi="仿宋" w:eastAsia="仿宋_GB2312" w:cs="Arial"/>
                <w:kern w:val="0"/>
                <w:sz w:val="24"/>
                <w:szCs w:val="20"/>
                <w:highlight w:val="none"/>
                <w:u w:val="single"/>
              </w:rPr>
              <w:t xml:space="preserve">  </w:t>
            </w:r>
            <w:r>
              <w:rPr>
                <w:rFonts w:hint="eastAsia" w:ascii="仿宋_GB2312" w:hAnsi="仿宋" w:eastAsia="仿宋_GB2312" w:cs="Arial"/>
                <w:kern w:val="0"/>
                <w:sz w:val="24"/>
                <w:szCs w:val="20"/>
                <w:highlight w:val="none"/>
              </w:rPr>
              <w:t>行业；</w:t>
            </w:r>
          </w:p>
          <w:p>
            <w:pPr>
              <w:pStyle w:val="5"/>
              <w:spacing w:before="0" w:beforeAutospacing="0" w:after="0" w:afterAutospacing="0"/>
              <w:ind w:left="0" w:leftChars="0" w:right="0" w:firstLine="0" w:firstLineChars="0"/>
              <w:rPr>
                <w:rFonts w:hint="eastAsia" w:ascii="Times New Roman" w:hAnsi="Times New Roman" w:cs="Times New Roman"/>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Times New Roman" w:hAnsi="Times New Roman" w:eastAsia="仿宋" w:cs="Times New Roman"/>
                <w:sz w:val="20"/>
                <w:szCs w:val="20"/>
                <w:highlight w:val="none"/>
              </w:rPr>
            </w:pPr>
            <w:r>
              <w:rPr>
                <w:rFonts w:hint="eastAsia" w:ascii="仿宋_GB2312" w:hAnsi="仿宋" w:eastAsia="仿宋_GB2312" w:cs="Arial"/>
                <w:kern w:val="0"/>
                <w:sz w:val="24"/>
                <w:szCs w:val="20"/>
                <w:highlight w:val="none"/>
                <w:lang w:val="en-US" w:eastAsia="zh-CN"/>
              </w:rPr>
              <w:t xml:space="preserve">    </w:t>
            </w:r>
            <w:r>
              <w:rPr>
                <w:rFonts w:hint="eastAsia" w:ascii="仿宋_GB2312" w:hAnsi="仿宋" w:eastAsia="仿宋_GB2312" w:cs="Arial"/>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z w:val="24"/>
                <w:szCs w:val="20"/>
              </w:rPr>
            </w:pPr>
            <w:r>
              <w:rPr>
                <w:rFonts w:hint="eastAsia" w:ascii="仿宋_GB2312" w:hAnsi="仿宋" w:eastAsia="仿宋_GB2312" w:cs="Times New Roman"/>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20" w:firstLineChars="200"/>
              <w:rPr>
                <w:rFonts w:hint="eastAsia" w:ascii="Times New Roman" w:hAnsi="Times New Roman" w:cs="Times New Roman"/>
                <w:sz w:val="20"/>
                <w:szCs w:val="20"/>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20" w:firstLineChars="200"/>
              <w:rPr>
                <w:rFonts w:hint="eastAsia" w:ascii="Times New Roman" w:hAnsi="Times New Roman" w:cs="Times New Roman"/>
                <w:sz w:val="20"/>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before="0" w:beforeAutospacing="0" w:after="0" w:afterAutospacing="0" w:line="360" w:lineRule="auto"/>
              <w:ind w:left="0" w:right="0"/>
              <w:rPr>
                <w:rFonts w:hint="eastAsia" w:ascii="仿宋_GB2312" w:hAnsi="仿宋" w:eastAsia="仿宋_GB2312" w:cs="仿宋_GB2312"/>
                <w:sz w:val="24"/>
                <w:szCs w:val="24"/>
                <w:highlight w:val="none"/>
              </w:rPr>
            </w:pPr>
            <w:r>
              <w:rPr>
                <w:rFonts w:hint="eastAsia" w:ascii="仿宋_GB2312" w:hAnsi="仿宋" w:eastAsia="仿宋_GB2312" w:cs="Times New Roman"/>
                <w:kern w:val="28"/>
                <w:sz w:val="24"/>
                <w:szCs w:val="24"/>
                <w:highlight w:val="none"/>
              </w:rPr>
              <w:t>备份投标文件送达地点：</w:t>
            </w:r>
            <w:r>
              <w:rPr>
                <w:rFonts w:hint="default" w:ascii="仿宋_GB2312" w:hAnsi="仿宋" w:eastAsia="仿宋_GB2312" w:cs="Times New Roman"/>
                <w:b w:val="0"/>
                <w:bCs w:val="0"/>
                <w:color w:val="auto"/>
                <w:sz w:val="24"/>
                <w:szCs w:val="20"/>
                <w:highlight w:val="none"/>
              </w:rPr>
              <w:t>杭州市公共资源交易中心</w:t>
            </w:r>
            <w:r>
              <w:rPr>
                <w:rFonts w:hint="default" w:ascii="仿宋_GB2312" w:hAnsi="仿宋" w:eastAsia="仿宋_GB2312" w:cs="Times New Roman"/>
                <w:b w:val="0"/>
                <w:bCs w:val="0"/>
                <w:color w:val="auto"/>
                <w:sz w:val="24"/>
                <w:szCs w:val="20"/>
                <w:highlight w:val="none"/>
                <w:lang w:eastAsia="zh-CN"/>
              </w:rPr>
              <w:t>临平</w:t>
            </w:r>
            <w:r>
              <w:rPr>
                <w:rFonts w:hint="default" w:ascii="仿宋_GB2312" w:hAnsi="仿宋" w:eastAsia="仿宋_GB2312" w:cs="Times New Roman"/>
                <w:b w:val="0"/>
                <w:bCs w:val="0"/>
                <w:color w:val="auto"/>
                <w:sz w:val="24"/>
                <w:szCs w:val="20"/>
                <w:highlight w:val="none"/>
              </w:rPr>
              <w:t>分中心</w:t>
            </w:r>
            <w:r>
              <w:rPr>
                <w:rFonts w:hint="eastAsia" w:ascii="仿宋_GB2312" w:hAnsi="仿宋" w:eastAsia="仿宋_GB2312" w:cs="Times New Roman"/>
                <w:sz w:val="24"/>
                <w:szCs w:val="20"/>
                <w:highlight w:val="none"/>
                <w:u w:val="single"/>
                <w:lang w:val="en-US" w:eastAsia="zh-CN"/>
              </w:rPr>
              <w:t>2</w:t>
            </w:r>
            <w:r>
              <w:rPr>
                <w:rFonts w:hint="eastAsia" w:ascii="仿宋_GB2312" w:hAnsi="仿宋" w:eastAsia="仿宋_GB2312" w:cs="Times New Roman"/>
                <w:sz w:val="24"/>
                <w:szCs w:val="20"/>
                <w:highlight w:val="none"/>
                <w:u w:val="single"/>
              </w:rPr>
              <w:t xml:space="preserve"> </w:t>
            </w:r>
            <w:r>
              <w:rPr>
                <w:rFonts w:hint="default" w:ascii="仿宋_GB2312" w:hAnsi="仿宋" w:eastAsia="仿宋_GB2312" w:cs="Times New Roman"/>
                <w:b w:val="0"/>
                <w:color w:val="auto"/>
                <w:sz w:val="24"/>
                <w:szCs w:val="20"/>
                <w:highlight w:val="none"/>
              </w:rPr>
              <w:t>号开标室</w:t>
            </w:r>
            <w:r>
              <w:rPr>
                <w:rFonts w:hint="eastAsia" w:ascii="仿宋_GB2312" w:hAnsi="仿宋" w:eastAsia="仿宋_GB2312" w:cs="仿宋_GB2312"/>
                <w:sz w:val="24"/>
                <w:szCs w:val="24"/>
                <w:highlight w:val="none"/>
              </w:rPr>
              <w:t>。</w:t>
            </w:r>
          </w:p>
          <w:p>
            <w:pPr>
              <w:pStyle w:val="35"/>
              <w:spacing w:before="0" w:beforeAutospacing="0" w:after="0" w:afterAutospacing="0" w:line="360" w:lineRule="auto"/>
              <w:ind w:left="0" w:right="0"/>
              <w:rPr>
                <w:rFonts w:hint="eastAsia"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采购人、采购机构不强制或变相强制投标人提交备份投标文件。</w:t>
            </w:r>
          </w:p>
          <w:p>
            <w:pPr>
              <w:spacing w:before="0" w:beforeAutospacing="0" w:after="0" w:afterAutospacing="0" w:line="360" w:lineRule="auto"/>
              <w:ind w:left="0" w:right="0" w:firstLine="482" w:firstLineChars="20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投标人递交以介质存储的数据电文形式的备份投标文件出现下列情况之一的，将被拒收：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1、未按规定密封或标记的投标文件；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2、由于包装不妥，在送交途中严重破损或失散的；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3、未成功</w:t>
            </w:r>
            <w:r>
              <w:rPr>
                <w:rFonts w:hint="eastAsia" w:ascii="宋体" w:hAnsi="宋体" w:cs="Times New Roman"/>
                <w:b/>
                <w:color w:val="000000"/>
                <w:sz w:val="24"/>
                <w:szCs w:val="20"/>
                <w:highlight w:val="none"/>
                <w:lang w:eastAsia="zh-CN"/>
              </w:rPr>
              <w:t>获取招标文件</w:t>
            </w:r>
            <w:r>
              <w:rPr>
                <w:rFonts w:hint="eastAsia" w:ascii="宋体" w:hAnsi="宋体" w:cs="Times New Roman"/>
                <w:b/>
                <w:color w:val="000000"/>
                <w:sz w:val="24"/>
                <w:szCs w:val="20"/>
                <w:highlight w:val="none"/>
              </w:rPr>
              <w:t>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4、超过投标截止时间送达的；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5、以介质存储的数据电文形式的备份投标文件，未采用DVD光盘形式提供的。</w:t>
            </w:r>
          </w:p>
          <w:p>
            <w:pPr>
              <w:pStyle w:val="35"/>
              <w:spacing w:before="0" w:beforeAutospacing="0" w:after="0" w:afterAutospacing="0" w:line="360" w:lineRule="auto"/>
              <w:ind w:left="0" w:right="0"/>
              <w:rPr>
                <w:rFonts w:hint="eastAsia" w:ascii="仿宋_GB2312" w:hAnsi="仿宋" w:eastAsia="仿宋_GB2312" w:cs="仿宋_GB2312"/>
                <w:b/>
                <w:sz w:val="24"/>
                <w:szCs w:val="24"/>
                <w:highlight w:val="none"/>
              </w:rPr>
            </w:pPr>
            <w:r>
              <w:rPr>
                <w:rFonts w:hint="eastAsia" w:ascii="宋体" w:hAnsi="宋体" w:cs="Times New Roman"/>
                <w:b/>
                <w:color w:val="000000"/>
                <w:sz w:val="24"/>
                <w:szCs w:val="20"/>
                <w:highlight w:val="none"/>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宋体" w:hAnsi="宋体" w:cs="宋体"/>
                <w:snapToGrid w:val="0"/>
                <w:kern w:val="28"/>
                <w:sz w:val="24"/>
                <w:szCs w:val="20"/>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cs="宋体"/>
                <w:snapToGrid w:val="0"/>
                <w:color w:val="auto"/>
                <w:kern w:val="28"/>
                <w:sz w:val="24"/>
                <w:szCs w:val="20"/>
              </w:rPr>
            </w:pPr>
            <w:r>
              <w:rPr>
                <w:rFonts w:hint="eastAsia" w:ascii="MS Mincho" w:hAnsi="MS Mincho" w:eastAsia="MS Mincho" w:cs="MS Mincho"/>
                <w:color w:val="auto"/>
                <w:kern w:val="0"/>
                <w:sz w:val="24"/>
                <w:szCs w:val="20"/>
              </w:rPr>
              <w:t>☐</w:t>
            </w:r>
            <w:r>
              <w:rPr>
                <w:rFonts w:hint="eastAsia" w:ascii="宋体" w:hAnsi="宋体" w:cs="宋体"/>
                <w:snapToGrid w:val="0"/>
                <w:color w:val="auto"/>
                <w:kern w:val="28"/>
                <w:sz w:val="24"/>
                <w:szCs w:val="20"/>
              </w:rPr>
              <w:t>联合体投标的，联合体各方均需按招标文件第四部分评标标准要求提供资信证明文件，否则视为不符合要求。</w:t>
            </w:r>
          </w:p>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MS Mincho" w:hAnsi="MS Mincho" w:eastAsia="MS Mincho" w:cs="MS Mincho"/>
                <w:color w:val="auto"/>
                <w:kern w:val="0"/>
                <w:sz w:val="24"/>
                <w:szCs w:val="20"/>
              </w:rPr>
              <w:t>☐</w:t>
            </w:r>
            <w:r>
              <w:rPr>
                <w:rFonts w:hint="eastAsia" w:ascii="宋体" w:hAnsi="宋体" w:cs="宋体"/>
                <w:snapToGrid w:val="0"/>
                <w:kern w:val="28"/>
                <w:sz w:val="24"/>
                <w:szCs w:val="20"/>
              </w:rPr>
              <w:t>联合体投标的，联合体中有一方或者联合体成员根据分工按招标文件第四部分评标标准要求提供资信证明文件的，</w:t>
            </w:r>
            <w:r>
              <w:rPr>
                <w:rFonts w:hint="eastAsia" w:ascii="宋体" w:hAnsi="宋体" w:cs="宋体"/>
                <w:snapToGrid w:val="0"/>
                <w:color w:val="auto"/>
                <w:kern w:val="28"/>
                <w:sz w:val="24"/>
                <w:szCs w:val="20"/>
                <w:highlight w:val="none"/>
              </w:rPr>
              <w:t>视为符合相关要求</w:t>
            </w:r>
            <w:r>
              <w:rPr>
                <w:rFonts w:hint="eastAsia" w:ascii="宋体" w:hAnsi="宋体" w:cs="宋体"/>
                <w:snapToGrid w:val="0"/>
                <w:kern w:val="28"/>
                <w:sz w:val="24"/>
                <w:szCs w:val="20"/>
              </w:rPr>
              <w:t>。</w:t>
            </w:r>
          </w:p>
        </w:tc>
      </w:tr>
    </w:tbl>
    <w:p>
      <w:pPr>
        <w:snapToGrid w:val="0"/>
        <w:spacing w:line="360" w:lineRule="auto"/>
        <w:jc w:val="center"/>
        <w:rPr>
          <w:rFonts w:ascii="仿宋" w:hAnsi="仿宋" w:eastAsia="仿宋" w:cs="仿宋_GB2312"/>
          <w:b/>
          <w:sz w:val="32"/>
          <w:szCs w:val="20"/>
        </w:rPr>
      </w:pPr>
    </w:p>
    <w:bookmarkEnd w:id="11"/>
    <w:p>
      <w:pPr>
        <w:adjustRightInd/>
        <w:spacing w:line="360" w:lineRule="auto"/>
        <w:ind w:firstLine="3845" w:firstLineChars="1197"/>
        <w:outlineLvl w:val="0"/>
        <w:rPr>
          <w:rFonts w:hint="eastAsia" w:ascii="仿宋_GB2312" w:hAnsi="仿宋" w:eastAsia="仿宋_GB2312" w:cs="仿宋_GB2312"/>
          <w:b/>
          <w:sz w:val="32"/>
          <w:szCs w:val="20"/>
        </w:rPr>
      </w:pPr>
      <w:bookmarkStart w:id="12" w:name="_Toc164416483"/>
      <w:bookmarkStart w:id="13" w:name="第三部分"/>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hint="eastAsia" w:ascii="仿宋_GB2312" w:hAnsi="仿宋" w:eastAsia="仿宋_GB2312"/>
          <w:b/>
          <w:sz w:val="24"/>
          <w:lang w:val="en-US" w:eastAsia="zh-CN"/>
        </w:rPr>
        <w:t xml:space="preserve">  </w:t>
      </w: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highlight w:val="none"/>
        </w:rPr>
      </w:pPr>
      <w:r>
        <w:rPr>
          <w:rFonts w:hint="eastAsia" w:ascii="仿宋_GB2312" w:hAnsi="仿宋" w:eastAsia="仿宋_GB2312"/>
          <w:sz w:val="24"/>
          <w:lang w:val="en-US" w:eastAsia="zh-CN"/>
        </w:rPr>
        <w:t xml:space="preserve">  </w:t>
      </w: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_GB2312" w:hAnsi="仿宋" w:eastAsia="仿宋_GB2312"/>
          <w:sz w:val="24"/>
        </w:rPr>
      </w:pPr>
      <w:r>
        <w:rPr>
          <w:rFonts w:hint="eastAsia" w:ascii="仿宋_GB2312" w:hAnsi="仿宋" w:eastAsia="仿宋_GB2312"/>
          <w:sz w:val="24"/>
          <w:lang w:val="en-US" w:eastAsia="zh-CN"/>
        </w:rPr>
        <w:t xml:space="preserve"> </w:t>
      </w: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rPr>
        <w:t>3.2.1</w:t>
      </w:r>
      <w:r>
        <w:rPr>
          <w:rFonts w:ascii="仿宋_GB2312" w:hAnsi="仿宋" w:eastAsia="仿宋_GB2312"/>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w:t>
      </w:r>
      <w:r>
        <w:rPr>
          <w:rFonts w:hint="eastAsia" w:ascii="仿宋_GB2312" w:hAnsi="仿宋" w:eastAsia="仿宋_GB2312"/>
          <w:sz w:val="24"/>
          <w:highlight w:val="none"/>
        </w:rPr>
        <w:t>未预留份</w:t>
      </w:r>
      <w:r>
        <w:rPr>
          <w:rFonts w:hint="eastAsia" w:ascii="仿宋_GB2312" w:hAnsi="仿宋" w:eastAsia="仿宋_GB2312"/>
          <w:sz w:val="24"/>
        </w:rPr>
        <w:t>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highlight w:val="none"/>
          <w:lang w:val="en-US" w:eastAsia="zh-CN"/>
        </w:rPr>
        <w:t>20</w:t>
      </w:r>
      <w:r>
        <w:rPr>
          <w:rFonts w:ascii="仿宋_GB2312" w:hAnsi="仿宋" w:eastAsia="仿宋_GB2312"/>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sz w:val="24"/>
          <w:highlight w:val="none"/>
          <w:lang w:val="en-US" w:eastAsia="zh-CN"/>
        </w:rPr>
        <w:t>6</w:t>
      </w:r>
      <w:r>
        <w:rPr>
          <w:rFonts w:ascii="仿宋_GB2312" w:hAnsi="仿宋" w:eastAsia="仿宋_GB2312"/>
          <w:sz w:val="24"/>
          <w:highlight w:val="none"/>
        </w:rPr>
        <w:t>%的扣除，用</w:t>
      </w:r>
      <w:r>
        <w:rPr>
          <w:rFonts w:ascii="仿宋_GB2312" w:hAnsi="仿宋" w:eastAsia="仿宋_GB2312"/>
          <w:sz w:val="24"/>
        </w:rPr>
        <w:t>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b/>
          <w:bCs/>
          <w:sz w:val="24"/>
          <w:szCs w:val="24"/>
          <w:highlight w:val="none"/>
        </w:rPr>
      </w:pPr>
      <w:r>
        <w:rPr>
          <w:rFonts w:ascii="仿宋_GB2312" w:hAnsi="仿宋" w:eastAsia="仿宋_GB2312"/>
          <w:sz w:val="24"/>
          <w:highlight w:val="none"/>
        </w:rPr>
        <w:t>3.4.2</w:t>
      </w:r>
      <w:r>
        <w:rPr>
          <w:rFonts w:hint="eastAsia" w:ascii="仿宋_GB2312" w:hAnsi="仿宋_GB2312" w:eastAsia="仿宋_GB2312" w:cs="仿宋_GB2312"/>
          <w:b/>
          <w:bCs/>
          <w:spacing w:val="-6"/>
          <w:kern w:val="2"/>
          <w:sz w:val="24"/>
          <w:szCs w:val="24"/>
          <w:highlight w:val="none"/>
          <w:lang w:val="en-US" w:eastAsia="zh-CN" w:bidi="ar-SA"/>
        </w:rPr>
        <w:t>对省级以上主管部门认定的首台套产品，自纳入《省推广应用指导目录》起三年内参加政府采购活动，视同已具备相应销售业绩，业绩分为满分。</w:t>
      </w:r>
    </w:p>
    <w:p>
      <w:pPr>
        <w:spacing w:line="360" w:lineRule="auto"/>
        <w:rPr>
          <w:rFonts w:ascii="仿宋_GB2312" w:hAnsi="仿宋" w:eastAsia="仿宋_GB2312"/>
          <w:b/>
          <w:sz w:val="24"/>
        </w:rPr>
      </w:pPr>
      <w:r>
        <w:rPr>
          <w:rFonts w:hint="eastAsia" w:ascii="仿宋_GB2312" w:hAnsi="仿宋" w:eastAsia="仿宋_GB2312"/>
          <w:sz w:val="24"/>
          <w:lang w:val="en-US" w:eastAsia="zh-CN"/>
        </w:rPr>
        <w:t xml:space="preserve">   </w:t>
      </w: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5"/>
        <w:wordWrap/>
        <w:adjustRightInd w:val="0"/>
        <w:snapToGrid w:val="0"/>
        <w:spacing w:beforeAutospacing="0" w:line="360" w:lineRule="auto"/>
        <w:ind w:left="0" w:leftChars="0" w:right="0" w:firstLine="480" w:firstLineChars="200"/>
        <w:textAlignment w:val="auto"/>
        <w:outlineLvl w:val="9"/>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wordWrap/>
        <w:adjustRightInd w:val="0"/>
        <w:snapToGrid w:val="0"/>
        <w:spacing w:beforeAutospacing="0" w:line="360" w:lineRule="auto"/>
        <w:ind w:left="0" w:leftChars="0" w:right="0" w:firstLine="480" w:firstLineChars="200"/>
        <w:textAlignment w:val="auto"/>
        <w:outlineLvl w:val="9"/>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wordWrap/>
        <w:adjustRightInd w:val="0"/>
        <w:snapToGrid w:val="0"/>
        <w:spacing w:beforeAutospacing="0" w:line="360" w:lineRule="auto"/>
        <w:ind w:left="0" w:leftChars="0" w:right="0" w:firstLine="480" w:firstLineChars="200"/>
        <w:textAlignment w:val="auto"/>
        <w:outlineLvl w:val="9"/>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wordWrap/>
        <w:adjustRightInd w:val="0"/>
        <w:snapToGrid w:val="0"/>
        <w:spacing w:beforeAutospacing="0" w:line="360" w:lineRule="auto"/>
        <w:ind w:left="0" w:leftChars="0" w:right="0" w:firstLine="480" w:firstLineChars="200"/>
        <w:textAlignment w:val="auto"/>
        <w:outlineLvl w:val="9"/>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wordWrap/>
        <w:adjustRightInd w:val="0"/>
        <w:snapToGrid w:val="0"/>
        <w:spacing w:beforeAutospacing="0" w:line="360" w:lineRule="auto"/>
        <w:ind w:left="0" w:leftChars="0" w:right="0" w:firstLine="480" w:firstLineChars="200"/>
        <w:textAlignment w:val="auto"/>
        <w:outlineLvl w:val="9"/>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wordWrap/>
        <w:adjustRightInd w:val="0"/>
        <w:snapToGrid w:val="0"/>
        <w:spacing w:beforeAutospacing="0" w:line="360" w:lineRule="auto"/>
        <w:ind w:left="0" w:leftChars="0" w:right="0" w:firstLine="480" w:firstLineChars="200"/>
        <w:textAlignment w:val="auto"/>
        <w:outlineLvl w:val="9"/>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wordWrap/>
        <w:adjustRightInd w:val="0"/>
        <w:snapToGrid w:val="0"/>
        <w:spacing w:beforeAutospacing="0" w:line="360" w:lineRule="auto"/>
        <w:ind w:left="0" w:leftChars="0" w:right="0" w:firstLine="480" w:firstLineChars="200"/>
        <w:textAlignment w:val="auto"/>
        <w:outlineLvl w:val="9"/>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wordWrap/>
        <w:adjustRightInd w:val="0"/>
        <w:snapToGrid w:val="0"/>
        <w:spacing w:beforeAutospacing="0" w:line="360" w:lineRule="auto"/>
        <w:ind w:left="0" w:leftChars="0" w:right="0" w:firstLine="480" w:firstLineChars="200"/>
        <w:textAlignment w:val="auto"/>
        <w:outlineLvl w:val="9"/>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wordWrap/>
        <w:adjustRightInd w:val="0"/>
        <w:snapToGrid w:val="0"/>
        <w:spacing w:beforeAutospacing="0" w:line="360" w:lineRule="auto"/>
        <w:ind w:left="0" w:leftChars="0" w:right="0" w:firstLine="960" w:firstLineChars="400"/>
        <w:textAlignment w:val="auto"/>
        <w:outlineLvl w:val="9"/>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2"/>
        <w:shd w:val="clear" w:color="auto" w:fill="FFFFFF"/>
        <w:wordWrap/>
        <w:adjustRightInd w:val="0"/>
        <w:snapToGrid w:val="0"/>
        <w:spacing w:before="0" w:beforeAutospacing="0" w:after="0" w:afterAutospacing="0" w:line="360" w:lineRule="auto"/>
        <w:ind w:left="0" w:leftChars="0" w:right="0" w:firstLine="400"/>
        <w:contextualSpacing/>
        <w:textAlignment w:val="auto"/>
        <w:outlineLvl w:val="9"/>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4.3.3供应</w:t>
      </w:r>
      <w:r>
        <w:rPr>
          <w:rFonts w:hint="eastAsia" w:ascii="仿宋_GB2312" w:hAnsi="仿宋" w:eastAsia="仿宋_GB2312"/>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hint="eastAsia" w:ascii="仿宋_GB2312" w:hAnsi="仿宋" w:eastAsia="仿宋_GB2312"/>
          <w:lang w:val="en-US" w:eastAsia="zh-CN"/>
        </w:rPr>
        <w:t>4</w:t>
      </w:r>
      <w:r>
        <w:rPr>
          <w:rFonts w:ascii="仿宋_GB2312" w:hAnsi="仿宋" w:eastAsia="仿宋_GB2312"/>
        </w:rPr>
        <w:t xml:space="preserve"> </w:t>
      </w:r>
      <w:r>
        <w:rPr>
          <w:rFonts w:hint="eastAsia" w:ascii="仿宋_GB2312" w:hAnsi="仿宋" w:eastAsia="仿宋_GB2312"/>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6"/>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6"/>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6"/>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8"/>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rPr>
        <w:t>11.1.1符合参加政府采购活动应</w:t>
      </w:r>
      <w:r>
        <w:rPr>
          <w:rFonts w:ascii="仿宋_GB2312" w:hAnsi="仿宋" w:eastAsia="仿宋_GB2312" w:cs="仿宋_GB2312"/>
          <w:sz w:val="24"/>
          <w:highlight w:val="none"/>
        </w:rPr>
        <w:t>当具备的一般条件的承诺函；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b/>
          <w:bCs/>
          <w:sz w:val="24"/>
          <w:highlight w:val="none"/>
        </w:rPr>
        <w:t>商务技术</w:t>
      </w:r>
      <w:r>
        <w:rPr>
          <w:rFonts w:hint="eastAsia" w:ascii="仿宋_GB2312" w:hAnsi="仿宋" w:eastAsia="仿宋_GB2312" w:cs="仿宋_GB2312"/>
          <w:b/>
          <w:bCs/>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11.2.3联合协议</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11.2.4分包意向协议</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left="0" w:leftChars="0" w:firstLine="960" w:firstLineChars="400"/>
        <w:rPr>
          <w:rFonts w:hint="default" w:ascii="仿宋_GB2312" w:hAnsi="仿宋" w:eastAsia="仿宋_GB2312" w:cs="仿宋_GB2312"/>
          <w:sz w:val="24"/>
          <w:lang w:val="en-US" w:eastAsia="zh-CN"/>
        </w:rPr>
      </w:pPr>
      <w:r>
        <w:rPr>
          <w:rFonts w:hint="default" w:ascii="仿宋_GB2312" w:hAnsi="仿宋" w:eastAsia="仿宋_GB2312" w:cs="仿宋_GB2312"/>
          <w:color w:val="auto"/>
          <w:sz w:val="24"/>
          <w:highlight w:val="none"/>
        </w:rPr>
        <w:t>11.2.7投标标的清单；</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p>
    <w:p>
      <w:pPr>
        <w:snapToGrid w:val="0"/>
        <w:spacing w:line="360" w:lineRule="auto"/>
        <w:ind w:firstLine="960" w:firstLineChars="400"/>
        <w:rPr>
          <w:rFonts w:hint="default" w:ascii="仿宋_GB2312" w:hAnsi="仿宋" w:eastAsia="仿宋_GB2312" w:cs="仿宋_GB2312"/>
          <w:sz w:val="24"/>
          <w:highlight w:val="none"/>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default" w:ascii="仿宋_GB2312" w:hAnsi="仿宋" w:eastAsia="仿宋_GB2312" w:cs="仿宋_GB2312"/>
          <w:sz w:val="24"/>
          <w:lang w:val="zh-CN"/>
        </w:rPr>
        <w:t>政府采购供应商廉洁自</w:t>
      </w:r>
      <w:r>
        <w:rPr>
          <w:rFonts w:hint="default" w:ascii="仿宋_GB2312" w:hAnsi="仿宋" w:eastAsia="仿宋_GB2312" w:cs="仿宋_GB2312"/>
          <w:sz w:val="24"/>
          <w:highlight w:val="none"/>
          <w:lang w:val="zh-CN"/>
        </w:rPr>
        <w:t>律承诺书；</w:t>
      </w:r>
    </w:p>
    <w:p>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sz w:val="24"/>
          <w:highlight w:val="none"/>
          <w:lang w:val="en-US" w:eastAsia="zh-CN"/>
        </w:rPr>
        <w:t xml:space="preserve">       </w:t>
      </w:r>
      <w:r>
        <w:rPr>
          <w:rFonts w:hint="default" w:ascii="仿宋_GB2312" w:hAnsi="仿宋" w:eastAsia="仿宋_GB2312" w:cs="仿宋_GB2312"/>
          <w:sz w:val="24"/>
          <w:highlight w:val="none"/>
          <w:lang w:val="zh-CN" w:eastAsia="zh-CN"/>
        </w:rPr>
        <w:t xml:space="preserve"> 11.2.</w:t>
      </w:r>
      <w:r>
        <w:rPr>
          <w:rFonts w:hint="eastAsia" w:ascii="仿宋_GB2312" w:hAnsi="仿宋" w:eastAsia="仿宋_GB2312" w:cs="仿宋_GB2312"/>
          <w:sz w:val="24"/>
          <w:highlight w:val="none"/>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hint="default" w:ascii="仿宋_GB2312" w:hAnsi="仿宋" w:eastAsia="仿宋_GB2312" w:cs="仿宋_GB2312"/>
          <w:color w:val="auto"/>
          <w:sz w:val="24"/>
          <w:szCs w:val="20"/>
          <w:highlight w:val="none"/>
          <w:lang w:val="zh-CN" w:eastAsia="zh-CN"/>
        </w:rPr>
        <w:t>（如有）</w:t>
      </w:r>
      <w:r>
        <w:rPr>
          <w:rFonts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11.3.2中小企业声明函</w:t>
      </w:r>
      <w:r>
        <w:rPr>
          <w:rFonts w:hint="eastAsia" w:ascii="仿宋_GB2312" w:hAnsi="仿宋" w:eastAsia="仿宋_GB2312" w:cs="仿宋_GB2312"/>
          <w:sz w:val="24"/>
          <w:highlight w:val="none"/>
          <w:lang w:eastAsia="zh-CN"/>
        </w:rPr>
        <w:t>；</w:t>
      </w:r>
    </w:p>
    <w:p>
      <w:pPr>
        <w:snapToGrid w:val="0"/>
        <w:ind w:firstLine="960" w:firstLineChars="400"/>
        <w:rPr>
          <w:rFonts w:ascii="仿宋_GB2312" w:hAnsi="仿宋" w:eastAsia="仿宋_GB2312" w:cs="仿宋_GB2312"/>
          <w:sz w:val="24"/>
        </w:rPr>
      </w:pPr>
      <w:r>
        <w:rPr>
          <w:rFonts w:hint="eastAsia" w:ascii="仿宋_GB2312" w:hAnsi="仿宋" w:eastAsia="仿宋_GB2312" w:cs="仿宋_GB2312"/>
          <w:sz w:val="24"/>
          <w:highlight w:val="none"/>
          <w:lang w:val="en-US" w:eastAsia="zh-CN"/>
        </w:rPr>
        <w:t>11.3.3</w:t>
      </w:r>
      <w:r>
        <w:rPr>
          <w:rFonts w:hint="default" w:ascii="仿宋_GB2312" w:hAnsi="仿宋" w:eastAsia="仿宋_GB2312" w:cs="仿宋_GB2312"/>
          <w:sz w:val="24"/>
          <w:highlight w:val="none"/>
        </w:rPr>
        <w:t>投标人针对报价需要说明的其他文件和说明</w:t>
      </w:r>
      <w:r>
        <w:rPr>
          <w:rFonts w:hint="default" w:ascii="仿宋_GB2312" w:hAnsi="仿宋" w:eastAsia="仿宋_GB2312" w:cs="仿宋_GB2312"/>
          <w:sz w:val="24"/>
          <w:highlight w:val="none"/>
          <w:lang w:eastAsia="zh-CN"/>
        </w:rPr>
        <w:t>（如有）</w:t>
      </w:r>
      <w:r>
        <w:rPr>
          <w:rFonts w:hint="default" w:ascii="仿宋_GB2312" w:hAnsi="仿宋" w:eastAsia="仿宋_GB2312" w:cs="仿宋_GB2312"/>
          <w:sz w:val="24"/>
        </w:rPr>
        <w:t>。</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6"/>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6"/>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6"/>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6"/>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w:t>
      </w:r>
      <w:r>
        <w:rPr>
          <w:rFonts w:hint="eastAsia" w:ascii="宋体" w:hAnsi="宋体"/>
          <w:b/>
          <w:color w:val="000000"/>
          <w:sz w:val="24"/>
          <w:szCs w:val="24"/>
          <w:highlight w:val="none"/>
        </w:rPr>
        <w:t>在投标截止时间前半小时内</w:t>
      </w:r>
      <w:r>
        <w:rPr>
          <w:rFonts w:ascii="仿宋_GB2312" w:hAnsi="仿宋" w:eastAsia="仿宋_GB2312" w:cs="仿宋_GB2312"/>
          <w:sz w:val="24"/>
          <w:szCs w:val="24"/>
        </w:rPr>
        <w:t>递交备份投标文件1份</w:t>
      </w:r>
      <w:r>
        <w:rPr>
          <w:rFonts w:hint="eastAsia" w:ascii="仿宋_GB2312" w:hAnsi="仿宋" w:eastAsia="仿宋_GB2312" w:cs="仿宋_GB2312"/>
          <w:sz w:val="24"/>
          <w:szCs w:val="24"/>
          <w:lang w:val="en-US" w:eastAsia="zh-CN"/>
        </w:rPr>
        <w:t>至杭州市公共资源交易中心临平分中心</w:t>
      </w:r>
      <w:r>
        <w:rPr>
          <w:rFonts w:ascii="仿宋_GB2312" w:hAnsi="仿宋" w:eastAsia="仿宋_GB2312" w:cs="仿宋_GB2312"/>
          <w:sz w:val="24"/>
          <w:szCs w:val="24"/>
        </w:rPr>
        <w:t>，</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lang w:val="en-US" w:eastAsia="zh-CN"/>
        </w:rPr>
        <w:t>4</w:t>
      </w:r>
      <w:r>
        <w:rPr>
          <w:rFonts w:ascii="仿宋_GB2312" w:hAnsi="仿宋" w:eastAsia="仿宋_GB2312" w:cs="仿宋_GB2312"/>
          <w:b/>
          <w:sz w:val="24"/>
          <w:szCs w:val="24"/>
        </w:rPr>
        <w:t>投标人仅提交备份投标文件，没有在电子交易平台传输递交投标文件的，投标无效。</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lang w:val="en-US" w:eastAsia="zh-CN"/>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6"/>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6"/>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ascii="仿宋_GB2312" w:hAnsi="仿宋" w:eastAsia="仿宋_GB2312" w:cs="仿宋_GB2312"/>
          <w:b/>
          <w:sz w:val="32"/>
        </w:rPr>
      </w:pPr>
    </w:p>
    <w:p>
      <w:pPr>
        <w:pStyle w:val="86"/>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0"/>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6"/>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6"/>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4"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6"/>
        <w:snapToGrid w:val="0"/>
        <w:spacing w:before="0"/>
        <w:ind w:firstLine="480"/>
        <w:rPr>
          <w:rFonts w:hint="eastAsia" w:ascii="仿宋_GB2312" w:hAnsi="仿宋" w:eastAsia="仿宋_GB2312" w:cs="仿宋_GB2312"/>
          <w:kern w:val="2"/>
          <w:sz w:val="24"/>
          <w:szCs w:val="24"/>
          <w:highlight w:val="none"/>
          <w:lang w:val="en-US" w:eastAsia="zh-CN" w:bidi="ar-SA"/>
        </w:rPr>
      </w:pPr>
      <w:r>
        <w:rPr>
          <w:rFonts w:hint="eastAsia" w:ascii="仿宋_GB2312" w:hAnsi="仿宋" w:eastAsia="仿宋_GB2312" w:cs="仿宋_GB2312"/>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6"/>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采购人与中标人应当通过电子交易平台在中标通知书发出之日起</w:t>
      </w:r>
      <w:r>
        <w:rPr>
          <w:rFonts w:hint="eastAsia" w:ascii="仿宋_GB2312" w:hAnsi="仿宋" w:eastAsia="仿宋_GB2312" w:cs="Arial"/>
          <w:kern w:val="0"/>
          <w:sz w:val="24"/>
          <w:highlight w:val="none"/>
          <w:lang w:eastAsia="zh-CN"/>
        </w:rPr>
        <w:t>十个工作日</w:t>
      </w:r>
      <w:r>
        <w:rPr>
          <w:rFonts w:ascii="仿宋_GB2312" w:hAnsi="仿宋" w:eastAsia="仿宋_GB2312" w:cs="Arial"/>
          <w:kern w:val="0"/>
          <w:sz w:val="24"/>
          <w:highlight w:val="none"/>
        </w:rPr>
        <w:t>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pPr>
        <w:pStyle w:val="86"/>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sz w:val="24"/>
          <w:highlight w:val="none"/>
        </w:rPr>
        <w:t>履约保证金的数额不得超过政府采购合同金额的</w:t>
      </w:r>
      <w:r>
        <w:rPr>
          <w:rFonts w:hint="eastAsia" w:ascii="仿宋_GB2312" w:hAnsi="仿宋" w:eastAsia="仿宋_GB2312"/>
          <w:sz w:val="24"/>
          <w:highlight w:val="none"/>
          <w:lang w:val="en-US" w:eastAsia="zh-CN"/>
        </w:rPr>
        <w:t>1</w:t>
      </w:r>
      <w:r>
        <w:rPr>
          <w:rFonts w:ascii="仿宋_GB2312" w:hAnsi="仿宋" w:eastAsia="仿宋_GB2312"/>
          <w:sz w:val="24"/>
          <w:highlight w:val="none"/>
        </w:rPr>
        <w:t>%。</w:t>
      </w:r>
      <w:r>
        <w:rPr>
          <w:rFonts w:hint="eastAsia" w:ascii="仿宋_GB2312" w:hAnsi="仿宋" w:eastAsia="仿宋_GB2312"/>
          <w:sz w:val="24"/>
          <w:highlight w:val="none"/>
        </w:rPr>
        <w:t>鼓励和</w:t>
      </w:r>
      <w:r>
        <w:rPr>
          <w:rFonts w:hint="eastAsia" w:ascii="仿宋_GB2312" w:hAnsi="仿宋" w:eastAsia="仿宋_GB2312"/>
          <w:sz w:val="24"/>
        </w:rPr>
        <w:t>支持供应商以银行、保险公司出具的保函形式提供履约保证金。</w:t>
      </w:r>
      <w:r>
        <w:rPr>
          <w:rFonts w:hint="eastAsia" w:ascii="仿宋_GB2312" w:hAnsi="仿宋" w:eastAsia="仿宋_GB2312"/>
          <w:b/>
          <w:sz w:val="24"/>
        </w:rPr>
        <w:t>采购人不得拒收履约保函。</w:t>
      </w:r>
    </w:p>
    <w:p>
      <w:pPr>
        <w:pStyle w:val="5"/>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86"/>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86"/>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86"/>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86"/>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86"/>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86"/>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ascii="仿宋_GB2312" w:hAnsi="仿宋" w:eastAsia="仿宋_GB2312" w:cs="Helvetica"/>
          <w:kern w:val="0"/>
          <w:sz w:val="24"/>
        </w:rPr>
      </w:pPr>
      <w:bookmarkStart w:id="15" w:name="_Hlt74707468"/>
      <w:bookmarkEnd w:id="15"/>
      <w:bookmarkStart w:id="16" w:name="_Hlt74730295"/>
      <w:bookmarkEnd w:id="16"/>
      <w:bookmarkStart w:id="17" w:name="_Hlt68057669"/>
      <w:bookmarkEnd w:id="17"/>
      <w:bookmarkStart w:id="18" w:name="_Hlt68072998"/>
      <w:bookmarkEnd w:id="18"/>
      <w:bookmarkStart w:id="19" w:name="_Hlt68403820"/>
      <w:bookmarkEnd w:id="19"/>
      <w:bookmarkStart w:id="20" w:name="_Hlt75236290"/>
      <w:bookmarkEnd w:id="20"/>
      <w:bookmarkStart w:id="21" w:name="_Hlt74714665"/>
      <w:bookmarkEnd w:id="21"/>
      <w:bookmarkStart w:id="22" w:name="_Hlt68072990"/>
      <w:bookmarkEnd w:id="22"/>
      <w:bookmarkStart w:id="23" w:name="_Hlt75236101"/>
      <w:bookmarkEnd w:id="23"/>
      <w:bookmarkStart w:id="24" w:name="_Hlt74729768"/>
      <w:bookmarkEnd w:id="24"/>
      <w:bookmarkStart w:id="25" w:name="_Hlt75236011"/>
      <w:bookmarkEnd w:id="25"/>
      <w:bookmarkStart w:id="26" w:name="_Hlt68073093"/>
      <w:bookmarkEnd w:id="26"/>
    </w:p>
    <w:p>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sz w:val="32"/>
          <w:szCs w:val="20"/>
          <w:lang w:val="en-US"/>
        </w:rPr>
      </w:pPr>
      <w:r>
        <w:rPr>
          <w:rFonts w:hint="eastAsia" w:ascii="仿宋_GB2312" w:hAnsi="仿宋" w:eastAsia="仿宋_GB2312" w:cs="仿宋_GB2312"/>
          <w:b/>
          <w:kern w:val="0"/>
          <w:sz w:val="32"/>
          <w:szCs w:val="20"/>
          <w:lang w:val="en-US" w:eastAsia="zh-CN" w:bidi="ar-SA"/>
        </w:rPr>
        <w:t>十、货款支付</w:t>
      </w:r>
    </w:p>
    <w:p>
      <w:pPr>
        <w:pStyle w:val="5"/>
        <w:tabs>
          <w:tab w:val="left" w:pos="0"/>
          <w:tab w:val="clear" w:pos="432"/>
        </w:tabs>
        <w:ind w:left="12" w:hanging="12"/>
        <w:rPr>
          <w:rFonts w:ascii="仿宋" w:hAnsi="仿宋" w:eastAsia="仿宋"/>
          <w:sz w:val="24"/>
        </w:rPr>
      </w:pPr>
      <w:r>
        <w:rPr>
          <w:rFonts w:hint="eastAsia" w:ascii="仿宋" w:eastAsia="仿宋"/>
          <w:sz w:val="24"/>
          <w:lang w:val="en-US" w:eastAsia="zh-CN"/>
        </w:rPr>
        <w:t xml:space="preserve">    </w:t>
      </w:r>
      <w:r>
        <w:rPr>
          <w:rFonts w:hint="eastAsia" w:ascii="仿宋" w:hAnsi="仿宋" w:eastAsia="仿宋"/>
          <w:sz w:val="24"/>
          <w:lang w:val="en-US" w:eastAsia="zh-CN"/>
        </w:rPr>
        <w:t>30</w:t>
      </w:r>
      <w:r>
        <w:rPr>
          <w:rFonts w:ascii="仿宋" w:hAnsi="仿宋" w:eastAsia="仿宋"/>
          <w:sz w:val="24"/>
        </w:rPr>
        <w:t>.</w:t>
      </w:r>
      <w:r>
        <w:rPr>
          <w:rFonts w:hint="eastAsia" w:ascii="仿宋" w:hAnsi="仿宋" w:eastAsia="仿宋"/>
          <w:sz w:val="24"/>
          <w:lang w:val="en-US" w:eastAsia="zh-CN"/>
        </w:rPr>
        <w:t>1</w:t>
      </w:r>
      <w:r>
        <w:rPr>
          <w:rFonts w:hint="eastAsia" w:ascii="仿宋" w:hAnsi="仿宋" w:eastAsia="仿宋"/>
          <w:sz w:val="24"/>
          <w:lang w:eastAsia="zh-CN"/>
        </w:rPr>
        <w:t>应当</w:t>
      </w:r>
      <w:r>
        <w:rPr>
          <w:rFonts w:ascii="仿宋" w:hAnsi="仿宋" w:eastAsia="仿宋"/>
          <w:sz w:val="24"/>
        </w:rPr>
        <w:t>在政府采购合同中约定预付款，预付款比</w:t>
      </w:r>
      <w:r>
        <w:rPr>
          <w:rFonts w:ascii="仿宋" w:hAnsi="仿宋" w:eastAsia="仿宋"/>
          <w:sz w:val="24"/>
          <w:highlight w:val="none"/>
        </w:rPr>
        <w:t>例</w:t>
      </w:r>
      <w:r>
        <w:rPr>
          <w:rFonts w:hint="eastAsia" w:ascii="仿宋_GB2312" w:hAnsi="Times New Roman" w:eastAsia="仿宋_GB2312" w:cs="仿宋_GB2312"/>
          <w:spacing w:val="-6"/>
          <w:kern w:val="2"/>
          <w:sz w:val="24"/>
          <w:szCs w:val="24"/>
          <w:highlight w:val="none"/>
          <w:lang w:val="en-US" w:eastAsia="zh-CN" w:bidi="ar-SA"/>
        </w:rPr>
        <w:t>原则上不低于合同金额的40％</w:t>
      </w:r>
      <w:r>
        <w:rPr>
          <w:rFonts w:ascii="仿宋" w:hAnsi="仿宋" w:eastAsia="仿宋"/>
          <w:sz w:val="24"/>
          <w:highlight w:val="none"/>
        </w:rPr>
        <w:t>；项目分年安排预算的，每年预付款比例</w:t>
      </w:r>
      <w:r>
        <w:rPr>
          <w:rFonts w:hint="eastAsia" w:ascii="仿宋_GB2312" w:hAnsi="Times New Roman" w:eastAsia="仿宋_GB2312" w:cs="仿宋_GB2312"/>
          <w:spacing w:val="-6"/>
          <w:kern w:val="2"/>
          <w:sz w:val="24"/>
          <w:szCs w:val="24"/>
          <w:highlight w:val="none"/>
          <w:lang w:val="en-US" w:eastAsia="zh-CN" w:bidi="ar-SA"/>
        </w:rPr>
        <w:t>不低于项目年度计划支付资金额的40％</w:t>
      </w:r>
      <w:r>
        <w:rPr>
          <w:rFonts w:ascii="仿宋" w:hAnsi="仿宋" w:eastAsia="仿宋"/>
          <w:sz w:val="24"/>
          <w:highlight w:val="none"/>
        </w:rPr>
        <w:t>。</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%。可以根据项目特点、</w:t>
      </w:r>
      <w:r>
        <w:rPr>
          <w:rFonts w:hint="eastAsia" w:ascii="仿宋" w:hAnsi="仿宋" w:eastAsia="仿宋"/>
          <w:sz w:val="24"/>
          <w:lang w:eastAsia="zh-CN"/>
        </w:rPr>
        <w:t>供应商</w:t>
      </w:r>
      <w:r>
        <w:rPr>
          <w:rFonts w:ascii="仿宋" w:hAnsi="仿宋" w:eastAsia="仿宋"/>
          <w:sz w:val="24"/>
        </w:rPr>
        <w:t>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p>
    <w:p>
      <w:pPr>
        <w:spacing w:line="560" w:lineRule="exact"/>
        <w:ind w:firstLine="480" w:firstLineChars="200"/>
        <w:rPr>
          <w:rFonts w:ascii="仿宋" w:hAnsi="仿宋" w:eastAsia="仿宋"/>
          <w:sz w:val="24"/>
        </w:rPr>
      </w:pPr>
      <w:r>
        <w:rPr>
          <w:rFonts w:hint="eastAsia" w:ascii="仿宋" w:hAnsi="仿宋" w:eastAsia="仿宋"/>
          <w:sz w:val="24"/>
          <w:lang w:val="en-US" w:eastAsia="zh-CN"/>
        </w:rPr>
        <w:t>30.2</w:t>
      </w:r>
      <w:r>
        <w:rPr>
          <w:rFonts w:hint="eastAsia" w:ascii="仿宋" w:hAnsi="仿宋" w:eastAsia="仿宋"/>
          <w:sz w:val="24"/>
          <w:lang w:eastAsia="zh-CN"/>
        </w:rPr>
        <w:t>供应商</w:t>
      </w:r>
      <w:r>
        <w:rPr>
          <w:rFonts w:hint="eastAsia" w:ascii="仿宋" w:hAnsi="仿宋" w:eastAsia="仿宋"/>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ascii="仿宋" w:hAnsi="仿宋" w:eastAsia="仿宋"/>
          <w:sz w:val="24"/>
        </w:rPr>
      </w:pPr>
      <w:r>
        <w:rPr>
          <w:rFonts w:hint="eastAsia" w:ascii="仿宋" w:hAnsi="仿宋" w:eastAsia="仿宋"/>
          <w:sz w:val="24"/>
          <w:lang w:val="en-US" w:eastAsia="zh-CN"/>
        </w:rPr>
        <w:t>30.3</w:t>
      </w:r>
      <w:r>
        <w:rPr>
          <w:rFonts w:hint="eastAsia" w:ascii="仿宋" w:hAnsi="仿宋" w:eastAsia="仿宋"/>
          <w:sz w:val="24"/>
          <w:lang w:eastAsia="zh-CN"/>
        </w:rPr>
        <w:t>供应商</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rPr>
          <w:rFonts w:hint="eastAsia"/>
          <w:lang w:val="en-US" w:eastAsia="zh-CN"/>
        </w:rPr>
      </w:pPr>
    </w:p>
    <w:p>
      <w:pPr>
        <w:pStyle w:val="617"/>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30.4</w:t>
      </w:r>
      <w:r>
        <w:rPr>
          <w:rFonts w:hint="eastAsia" w:ascii="仿宋" w:hAnsi="仿宋" w:eastAsia="仿宋" w:cs="Times New Roman"/>
          <w:lang w:eastAsia="zh-CN"/>
        </w:rPr>
        <w:t>采购人</w:t>
      </w:r>
      <w:r>
        <w:rPr>
          <w:rFonts w:hint="eastAsia" w:ascii="仿宋" w:hAnsi="仿宋" w:eastAsia="仿宋" w:cs="Times New Roman"/>
        </w:rPr>
        <w:t>应严格履行合同，及时组织验收，验收合格后及时将合同款支付完毕。对于满足合同约定支付条件的，</w:t>
      </w:r>
      <w:r>
        <w:rPr>
          <w:rFonts w:hint="eastAsia" w:ascii="仿宋" w:hAnsi="仿宋" w:eastAsia="仿宋" w:cs="Times New Roman"/>
          <w:lang w:eastAsia="zh-CN"/>
        </w:rPr>
        <w:t>采购人</w:t>
      </w:r>
      <w:r>
        <w:rPr>
          <w:rFonts w:hint="eastAsia" w:ascii="仿宋" w:hAnsi="仿宋" w:eastAsia="仿宋" w:cs="Times New Roman"/>
        </w:rPr>
        <w:t>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w:t>
      </w:r>
    </w:p>
    <w:p>
      <w:pPr>
        <w:pStyle w:val="5"/>
        <w:rPr>
          <w:rFonts w:hint="eastAsia"/>
          <w:lang w:val="en-US" w:eastAsia="zh-CN"/>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p>
    <w:bookmarkEnd w:id="12"/>
    <w:bookmarkEnd w:id="13"/>
    <w:p>
      <w:pPr>
        <w:spacing w:line="360" w:lineRule="auto"/>
        <w:jc w:val="center"/>
        <w:outlineLvl w:val="0"/>
        <w:rPr>
          <w:rFonts w:ascii="仿宋" w:hAnsi="仿宋" w:eastAsia="仿宋" w:cs="仿宋_GB2312"/>
          <w:b/>
          <w:sz w:val="36"/>
          <w:szCs w:val="36"/>
        </w:rPr>
      </w:pPr>
      <w:bookmarkStart w:id="27"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一、项目概述：</w:t>
      </w:r>
    </w:p>
    <w:p>
      <w:pPr>
        <w:adjustRightInd w:val="0"/>
        <w:snapToGrid w:val="0"/>
        <w:spacing w:line="400" w:lineRule="atLeast"/>
        <w:ind w:firstLine="352" w:firstLineChars="147"/>
        <w:rPr>
          <w:rFonts w:hint="eastAsia" w:ascii="宋体" w:hAnsi="宋体" w:eastAsia="宋体" w:cs="宋体"/>
          <w:b/>
          <w:bCs/>
          <w:color w:val="auto"/>
          <w:sz w:val="24"/>
          <w:szCs w:val="24"/>
          <w:highlight w:val="none"/>
        </w:rPr>
      </w:pP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rPr>
        <w:t>本项目为“交钥匙”项目，采购内容包括采购清单中货物供货、安装调试、货物验收、培训、质保期内的售后服务等。投标报价包括货款、标准附件、样品费、备品备件、专用工具、包装、运输、装卸、保险、税金、货到就位以及安装、调试、保修等一切税金和费用及其他因本项目而产生的一切费用。</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二、采购清单：</w:t>
      </w:r>
    </w:p>
    <w:p>
      <w:pPr>
        <w:pStyle w:val="2"/>
        <w:spacing w:line="360" w:lineRule="auto"/>
        <w:ind w:left="0" w:leftChars="0" w:firstLine="0" w:firstLineChars="0"/>
        <w:rPr>
          <w:rFonts w:hint="eastAsia" w:cs="宋体"/>
          <w:b/>
          <w:bCs/>
          <w:color w:val="auto"/>
          <w:sz w:val="24"/>
          <w:szCs w:val="24"/>
          <w:highlight w:val="none"/>
          <w:lang w:eastAsia="zh-CN"/>
        </w:rPr>
      </w:pPr>
      <w:r>
        <w:rPr>
          <w:rFonts w:hint="eastAsia" w:cs="宋体"/>
          <w:b/>
          <w:bCs/>
          <w:color w:val="auto"/>
          <w:sz w:val="24"/>
          <w:szCs w:val="24"/>
          <w:highlight w:val="none"/>
          <w:lang w:eastAsia="zh-CN"/>
        </w:rPr>
        <w:t>标项一：</w:t>
      </w:r>
    </w:p>
    <w:tbl>
      <w:tblPr>
        <w:tblStyle w:val="73"/>
        <w:tblW w:w="10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2"/>
        <w:gridCol w:w="1460"/>
        <w:gridCol w:w="7125"/>
        <w:gridCol w:w="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宋体" w:hAnsi="宋体" w:cs="宋体"/>
                <w:b w:val="0"/>
                <w:bCs/>
                <w:color w:val="000000"/>
                <w:kern w:val="0"/>
                <w:sz w:val="21"/>
                <w:szCs w:val="21"/>
              </w:rPr>
            </w:pPr>
            <w:r>
              <w:rPr>
                <w:rFonts w:hint="eastAsia" w:ascii="宋体" w:hAnsi="宋体" w:cs="宋体"/>
                <w:b w:val="0"/>
                <w:bCs/>
                <w:color w:val="000000"/>
                <w:kern w:val="0"/>
                <w:sz w:val="21"/>
                <w:szCs w:val="21"/>
              </w:rPr>
              <w:t>产品名称</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Times New Roman" w:hAnsi="Times New Roman" w:cs="Times New Roman"/>
                <w:b w:val="0"/>
                <w:bCs/>
                <w:color w:val="000000"/>
                <w:sz w:val="21"/>
                <w:szCs w:val="21"/>
              </w:rPr>
            </w:pPr>
            <w:r>
              <w:rPr>
                <w:rFonts w:hint="eastAsia" w:ascii="Times New Roman" w:hAnsi="Times New Roman" w:cs="Times New Roman"/>
                <w:b w:val="0"/>
                <w:bCs/>
                <w:color w:val="000000"/>
                <w:sz w:val="21"/>
                <w:szCs w:val="21"/>
              </w:rPr>
              <w:t>产品示意图</w:t>
            </w:r>
          </w:p>
        </w:tc>
        <w:tc>
          <w:tcPr>
            <w:tcW w:w="7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Style w:val="782"/>
                <w:rFonts w:hint="default"/>
                <w:b w:val="0"/>
                <w:bCs/>
                <w:sz w:val="21"/>
                <w:szCs w:val="21"/>
              </w:rPr>
            </w:pPr>
            <w:r>
              <w:rPr>
                <w:rFonts w:hint="eastAsia" w:ascii="宋体" w:hAnsi="宋体" w:cs="宋体"/>
                <w:b w:val="0"/>
                <w:bCs/>
                <w:color w:val="000000"/>
                <w:kern w:val="0"/>
                <w:sz w:val="21"/>
                <w:szCs w:val="21"/>
              </w:rPr>
              <w:t>备注</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宋体" w:hAnsi="宋体" w:eastAsia="宋体" w:cs="宋体"/>
                <w:b w:val="0"/>
                <w:bCs/>
                <w:color w:val="000000"/>
                <w:kern w:val="0"/>
                <w:sz w:val="21"/>
                <w:szCs w:val="21"/>
                <w:lang w:val="en-US" w:eastAsia="zh-CN"/>
              </w:rPr>
            </w:pPr>
            <w:r>
              <w:rPr>
                <w:rFonts w:hint="eastAsia" w:ascii="宋体" w:hAnsi="宋体" w:cs="宋体"/>
                <w:b w:val="0"/>
                <w:bCs/>
                <w:color w:val="000000"/>
                <w:kern w:val="0"/>
                <w:sz w:val="21"/>
                <w:szCs w:val="21"/>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宋体" w:hAnsi="宋体" w:cs="宋体"/>
                <w:b w:val="0"/>
                <w:bCs/>
                <w:color w:val="000000"/>
                <w:sz w:val="21"/>
                <w:szCs w:val="21"/>
              </w:rPr>
            </w:pPr>
            <w:r>
              <w:rPr>
                <w:rFonts w:hint="eastAsia" w:ascii="宋体" w:hAnsi="宋体" w:cs="宋体"/>
                <w:b w:val="0"/>
                <w:bCs/>
                <w:color w:val="000000"/>
                <w:kern w:val="0"/>
                <w:sz w:val="21"/>
                <w:szCs w:val="21"/>
              </w:rPr>
              <w:t>幼教椅</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宋体" w:hAnsi="宋体" w:cs="宋体"/>
                <w:b w:val="0"/>
                <w:bCs/>
                <w:color w:val="000000"/>
                <w:sz w:val="21"/>
                <w:szCs w:val="21"/>
              </w:rPr>
            </w:pPr>
            <w:r>
              <w:rPr>
                <w:rFonts w:hint="eastAsia" w:ascii="宋体" w:hAnsi="宋体" w:eastAsia="宋体" w:cs="宋体"/>
                <w:b w:val="0"/>
                <w:bCs/>
                <w:color w:val="000000"/>
                <w:kern w:val="2"/>
                <w:sz w:val="21"/>
                <w:szCs w:val="21"/>
                <w:lang w:val="en-US" w:eastAsia="zh-CN" w:bidi="ar-SA"/>
              </w:rPr>
              <w:pict>
                <v:shape id="Picture 1" o:spid="_x0000_s1026" alt="1" type="#_x0000_t75" style="height:86.8pt;width:59.65pt;rotation:0f;" o:ole="f" fillcolor="#FFFFFF" filled="f" o:preferrelative="t" stroked="f" coordorigin="0,0" coordsize="21600,21600">
                  <v:fill on="f" color2="#FFFFFF" focus="0%"/>
                  <v:imagedata gain="65536f" blacklevel="0f" gamma="0" o:title="1" r:id="rId23"/>
                  <o:lock v:ext="edit" position="f" selection="f" grouping="f" rotation="f" cropping="f" text="f" aspectratio="t"/>
                  <w10:wrap type="none"/>
                  <w10:anchorlock/>
                </v:shape>
              </w:pict>
            </w:r>
          </w:p>
        </w:tc>
        <w:tc>
          <w:tcPr>
            <w:tcW w:w="7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left"/>
              <w:textAlignment w:val="center"/>
              <w:rPr>
                <w:rFonts w:hint="eastAsia" w:ascii="宋体" w:hAnsi="宋体" w:cs="宋体"/>
                <w:b w:val="0"/>
                <w:bCs/>
                <w:color w:val="000000"/>
                <w:sz w:val="21"/>
                <w:szCs w:val="21"/>
              </w:rPr>
            </w:pPr>
            <w:r>
              <w:rPr>
                <w:rStyle w:val="782"/>
                <w:b w:val="0"/>
                <w:bCs/>
                <w:sz w:val="21"/>
                <w:szCs w:val="21"/>
              </w:rPr>
              <w:t>规格：</w:t>
            </w:r>
            <w:r>
              <w:rPr>
                <w:rStyle w:val="729"/>
                <w:rFonts w:hint="eastAsia" w:ascii="宋体" w:hAnsi="宋体" w:cs="宋体"/>
                <w:b w:val="0"/>
                <w:bCs/>
                <w:sz w:val="21"/>
                <w:szCs w:val="21"/>
              </w:rPr>
              <w:t>L29.5xW30xH50cm（座高25cm/27cm/29cm）</w:t>
            </w:r>
            <w:r>
              <w:rPr>
                <w:rStyle w:val="729"/>
                <w:rFonts w:hint="eastAsia" w:ascii="宋体" w:hAnsi="宋体" w:cs="宋体"/>
                <w:b w:val="0"/>
                <w:bCs/>
                <w:sz w:val="21"/>
                <w:szCs w:val="21"/>
              </w:rPr>
              <w:br/>
            </w:r>
            <w:r>
              <w:rPr>
                <w:rStyle w:val="729"/>
                <w:rFonts w:hint="eastAsia" w:ascii="宋体" w:hAnsi="宋体" w:cs="宋体"/>
                <w:b w:val="0"/>
                <w:bCs/>
                <w:sz w:val="21"/>
                <w:szCs w:val="21"/>
              </w:rPr>
              <w:t>1.</w:t>
            </w:r>
            <w:r>
              <w:rPr>
                <w:rStyle w:val="782"/>
                <w:b w:val="0"/>
                <w:bCs/>
                <w:sz w:val="21"/>
                <w:szCs w:val="21"/>
              </w:rPr>
              <w:t>板材：椅子采用橡胶木搭配实木多层板（座板</w:t>
            </w:r>
            <w:r>
              <w:rPr>
                <w:rStyle w:val="729"/>
                <w:rFonts w:hint="eastAsia" w:ascii="宋体" w:hAnsi="宋体" w:cs="宋体"/>
                <w:b w:val="0"/>
                <w:bCs/>
                <w:sz w:val="21"/>
                <w:szCs w:val="21"/>
              </w:rPr>
              <w:t>12mm</w:t>
            </w:r>
            <w:r>
              <w:rPr>
                <w:rStyle w:val="782"/>
                <w:b w:val="0"/>
                <w:bCs/>
                <w:sz w:val="21"/>
                <w:szCs w:val="21"/>
              </w:rPr>
              <w:t>厚）生产加工而成。外框架及靠背采用橡胶木，椅脚规格不小于</w:t>
            </w:r>
            <w:r>
              <w:rPr>
                <w:rStyle w:val="729"/>
                <w:rFonts w:hint="eastAsia" w:ascii="宋体" w:hAnsi="宋体" w:cs="宋体"/>
                <w:b w:val="0"/>
                <w:bCs/>
                <w:sz w:val="21"/>
                <w:szCs w:val="21"/>
              </w:rPr>
              <w:t>45*23MM</w:t>
            </w:r>
            <w:r>
              <w:rPr>
                <w:rStyle w:val="782"/>
                <w:b w:val="0"/>
                <w:bCs/>
                <w:sz w:val="21"/>
                <w:szCs w:val="21"/>
              </w:rPr>
              <w:t>。坐板采用实木多层板贴橡胶木皮。原材料橡胶木拼板的外观质量要求、含水率、指接抗弯强度、侧拼抗剪强度、胶层浸渍剥离、甲醛释放量等符合国家标准。</w:t>
            </w:r>
            <w:r>
              <w:rPr>
                <w:rStyle w:val="729"/>
                <w:rFonts w:hint="eastAsia" w:ascii="宋体" w:hAnsi="宋体" w:cs="宋体"/>
                <w:b w:val="0"/>
                <w:bCs/>
                <w:sz w:val="21"/>
                <w:szCs w:val="21"/>
              </w:rPr>
              <w:br/>
            </w:r>
            <w:r>
              <w:rPr>
                <w:rStyle w:val="729"/>
                <w:rFonts w:hint="eastAsia" w:ascii="宋体" w:hAnsi="宋体" w:cs="宋体"/>
                <w:b w:val="0"/>
                <w:bCs/>
                <w:sz w:val="21"/>
                <w:szCs w:val="21"/>
              </w:rPr>
              <w:t>2.</w:t>
            </w:r>
            <w:r>
              <w:rPr>
                <w:rStyle w:val="782"/>
                <w:b w:val="0"/>
                <w:bCs/>
                <w:sz w:val="21"/>
                <w:szCs w:val="21"/>
              </w:rPr>
              <w:t>油漆：采用环保安全水性漆，水性漆经久耐用，不易黄变，耐霉菌性能好，耐人工气候老化，涂层无起泡无剥落，耐黄变性能符合国家标准，耐霉菌性能符合国家标准，耐人工气候老化符合国家标准。</w:t>
            </w:r>
            <w:r>
              <w:rPr>
                <w:rStyle w:val="729"/>
                <w:rFonts w:hint="eastAsia" w:ascii="宋体" w:hAnsi="宋体" w:cs="宋体"/>
                <w:b w:val="0"/>
                <w:bCs/>
                <w:sz w:val="21"/>
                <w:szCs w:val="21"/>
              </w:rPr>
              <w:br/>
            </w:r>
            <w:r>
              <w:rPr>
                <w:rStyle w:val="729"/>
                <w:rFonts w:hint="eastAsia" w:ascii="宋体" w:hAnsi="宋体" w:cs="宋体"/>
                <w:b w:val="0"/>
                <w:bCs/>
                <w:sz w:val="21"/>
                <w:szCs w:val="21"/>
              </w:rPr>
              <w:t>3.</w:t>
            </w:r>
            <w:r>
              <w:rPr>
                <w:rStyle w:val="782"/>
                <w:b w:val="0"/>
                <w:bCs/>
                <w:sz w:val="21"/>
                <w:szCs w:val="21"/>
              </w:rPr>
              <w:t>五金：采用优质环保五金，安全无毒，表面特定元素的迁移符合标准要求，锑、砷、钡、镉、铬、铅、汞、硒等八大重金属含量符合国家标准。</w:t>
            </w:r>
            <w:r>
              <w:rPr>
                <w:rStyle w:val="729"/>
                <w:rFonts w:hint="eastAsia" w:ascii="宋体" w:hAnsi="宋体" w:cs="宋体"/>
                <w:b w:val="0"/>
                <w:bCs/>
                <w:sz w:val="21"/>
                <w:szCs w:val="21"/>
              </w:rPr>
              <w:br/>
            </w:r>
            <w:r>
              <w:rPr>
                <w:rStyle w:val="729"/>
                <w:rFonts w:hint="eastAsia" w:ascii="宋体" w:hAnsi="宋体" w:cs="宋体"/>
                <w:b w:val="0"/>
                <w:bCs/>
                <w:sz w:val="21"/>
                <w:szCs w:val="21"/>
              </w:rPr>
              <w:t>4.</w:t>
            </w:r>
            <w:r>
              <w:rPr>
                <w:rStyle w:val="782"/>
                <w:b w:val="0"/>
                <w:bCs/>
                <w:sz w:val="21"/>
                <w:szCs w:val="21"/>
              </w:rPr>
              <w:t>脚钉：安装防滑脚钉，保护地板减少噪音，其中脚钉的领苯二甲酸酯符合</w:t>
            </w:r>
            <w:r>
              <w:rPr>
                <w:rStyle w:val="729"/>
                <w:rFonts w:hint="eastAsia"/>
                <w:b w:val="0"/>
                <w:bCs/>
                <w:sz w:val="21"/>
                <w:szCs w:val="21"/>
              </w:rPr>
              <w:t>国家标准</w:t>
            </w:r>
            <w:r>
              <w:rPr>
                <w:rStyle w:val="782"/>
                <w:b w:val="0"/>
                <w:bCs/>
                <w:sz w:val="21"/>
                <w:szCs w:val="21"/>
              </w:rPr>
              <w:t>。</w:t>
            </w:r>
            <w:r>
              <w:rPr>
                <w:rStyle w:val="729"/>
                <w:rFonts w:hint="eastAsia" w:ascii="宋体" w:hAnsi="宋体" w:cs="宋体"/>
                <w:b w:val="0"/>
                <w:bCs/>
                <w:sz w:val="21"/>
                <w:szCs w:val="21"/>
              </w:rPr>
              <w:t>/</w:t>
            </w:r>
            <w:r>
              <w:rPr>
                <w:rStyle w:val="782"/>
                <w:b w:val="0"/>
                <w:bCs/>
                <w:sz w:val="21"/>
                <w:szCs w:val="21"/>
              </w:rPr>
              <w:t>靠背倾斜度：</w:t>
            </w:r>
            <w:r>
              <w:rPr>
                <w:rStyle w:val="729"/>
                <w:rFonts w:hint="eastAsia" w:ascii="宋体" w:hAnsi="宋体" w:cs="宋体"/>
                <w:b w:val="0"/>
                <w:bCs/>
                <w:sz w:val="21"/>
                <w:szCs w:val="21"/>
              </w:rPr>
              <w:t>0</w:t>
            </w:r>
            <w:r>
              <w:rPr>
                <w:rStyle w:val="782"/>
                <w:b w:val="0"/>
                <w:bCs/>
                <w:sz w:val="21"/>
                <w:szCs w:val="21"/>
              </w:rPr>
              <w:t>度</w:t>
            </w:r>
            <w:r>
              <w:rPr>
                <w:rStyle w:val="729"/>
                <w:rFonts w:hint="eastAsia" w:ascii="宋体" w:hAnsi="宋体" w:cs="宋体"/>
                <w:b w:val="0"/>
                <w:bCs/>
                <w:sz w:val="21"/>
                <w:szCs w:val="21"/>
              </w:rPr>
              <w:br/>
            </w:r>
            <w:r>
              <w:rPr>
                <w:rStyle w:val="729"/>
                <w:rFonts w:hint="eastAsia" w:ascii="宋体" w:hAnsi="宋体" w:cs="宋体"/>
                <w:b w:val="0"/>
                <w:bCs/>
                <w:sz w:val="21"/>
                <w:szCs w:val="21"/>
              </w:rPr>
              <w:t>5.</w:t>
            </w:r>
            <w:r>
              <w:rPr>
                <w:rStyle w:val="782"/>
                <w:b w:val="0"/>
                <w:bCs/>
                <w:sz w:val="21"/>
                <w:szCs w:val="21"/>
              </w:rPr>
              <w:t>产品：座高：</w:t>
            </w:r>
            <w:r>
              <w:rPr>
                <w:rStyle w:val="729"/>
                <w:rFonts w:hint="eastAsia" w:ascii="宋体" w:hAnsi="宋体" w:cs="宋体"/>
                <w:b w:val="0"/>
                <w:bCs/>
                <w:sz w:val="21"/>
                <w:szCs w:val="21"/>
              </w:rPr>
              <w:t>270mm/</w:t>
            </w:r>
            <w:r>
              <w:rPr>
                <w:rStyle w:val="782"/>
                <w:b w:val="0"/>
                <w:bCs/>
                <w:sz w:val="21"/>
                <w:szCs w:val="21"/>
              </w:rPr>
              <w:t>座深：</w:t>
            </w:r>
            <w:r>
              <w:rPr>
                <w:rStyle w:val="729"/>
                <w:rFonts w:hint="eastAsia" w:ascii="宋体" w:hAnsi="宋体" w:cs="宋体"/>
                <w:b w:val="0"/>
                <w:bCs/>
                <w:sz w:val="21"/>
                <w:szCs w:val="21"/>
              </w:rPr>
              <w:t>270mm/</w:t>
            </w:r>
            <w:r>
              <w:rPr>
                <w:rStyle w:val="782"/>
                <w:b w:val="0"/>
                <w:bCs/>
                <w:sz w:val="21"/>
                <w:szCs w:val="21"/>
              </w:rPr>
              <w:t>靠背高度：</w:t>
            </w:r>
            <w:r>
              <w:rPr>
                <w:rStyle w:val="729"/>
                <w:rFonts w:hint="eastAsia" w:ascii="宋体" w:hAnsi="宋体" w:cs="宋体"/>
                <w:b w:val="0"/>
                <w:bCs/>
                <w:sz w:val="21"/>
                <w:szCs w:val="21"/>
              </w:rPr>
              <w:t>230mm</w:t>
            </w:r>
            <w:r>
              <w:rPr>
                <w:rStyle w:val="782"/>
                <w:b w:val="0"/>
                <w:bCs/>
                <w:sz w:val="21"/>
                <w:szCs w:val="21"/>
              </w:rPr>
              <w:t>，产品外观要求、理化性能要求、结构安全、有害物质限量（可迁移元素、甲醛释放量等）、力学性能、警示标识等符合国家标准。</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left"/>
              <w:textAlignment w:val="center"/>
              <w:rPr>
                <w:rStyle w:val="782"/>
                <w:rFonts w:hint="default" w:eastAsia="宋体"/>
                <w:b w:val="0"/>
                <w:bCs/>
                <w:sz w:val="21"/>
                <w:szCs w:val="21"/>
                <w:lang w:val="en-US" w:eastAsia="zh-CN"/>
              </w:rPr>
            </w:pPr>
            <w:r>
              <w:rPr>
                <w:rStyle w:val="782"/>
                <w:rFonts w:hint="eastAsia" w:eastAsia="宋体"/>
                <w:b w:val="0"/>
                <w:bCs/>
                <w:sz w:val="21"/>
                <w:szCs w:val="21"/>
                <w:lang w:val="en-US" w:eastAsia="zh-CN"/>
              </w:rPr>
              <w:t>4590张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宋体" w:hAnsi="宋体" w:cs="宋体"/>
                <w:b w:val="0"/>
                <w:bCs/>
                <w:color w:val="000000"/>
                <w:sz w:val="21"/>
                <w:szCs w:val="21"/>
              </w:rPr>
            </w:pPr>
            <w:r>
              <w:rPr>
                <w:rFonts w:hint="eastAsia" w:ascii="宋体" w:hAnsi="宋体" w:cs="宋体"/>
                <w:b w:val="0"/>
                <w:bCs/>
                <w:color w:val="000000"/>
                <w:kern w:val="0"/>
                <w:sz w:val="21"/>
                <w:szCs w:val="21"/>
              </w:rPr>
              <w:t>六人桌</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宋体" w:hAnsi="宋体" w:cs="宋体"/>
                <w:b w:val="0"/>
                <w:bCs/>
                <w:color w:val="000000"/>
                <w:sz w:val="21"/>
                <w:szCs w:val="21"/>
              </w:rPr>
            </w:pPr>
            <w:r>
              <w:rPr>
                <w:rFonts w:hint="eastAsia" w:ascii="宋体" w:hAnsi="宋体" w:eastAsia="宋体" w:cs="宋体"/>
                <w:b w:val="0"/>
                <w:bCs/>
                <w:color w:val="000000"/>
                <w:kern w:val="2"/>
                <w:sz w:val="21"/>
                <w:szCs w:val="21"/>
                <w:lang w:val="en-US" w:eastAsia="zh-CN" w:bidi="ar-SA"/>
              </w:rPr>
              <w:pict>
                <v:shape id="Picture 2" o:spid="_x0000_s1027" alt="2.webp" type="#_x0000_t75" style="height:71.4pt;width:71.4pt;rotation:0f;" o:ole="f" fillcolor="#FFFFFF" filled="f" o:preferrelative="t" stroked="f" coordorigin="0,0" coordsize="21600,21600">
                  <v:fill on="f" color2="#FFFFFF" focus="0%"/>
                  <v:imagedata gain="65536f" blacklevel="0f" gamma="0" o:title="2" r:id="rId24"/>
                  <o:lock v:ext="edit" position="f" selection="f" grouping="f" rotation="f" cropping="f" text="f" aspectratio="t"/>
                  <w10:wrap type="none"/>
                  <w10:anchorlock/>
                </v:shape>
              </w:pict>
            </w:r>
          </w:p>
        </w:tc>
        <w:tc>
          <w:tcPr>
            <w:tcW w:w="7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left"/>
              <w:textAlignment w:val="center"/>
              <w:rPr>
                <w:rFonts w:hint="eastAsia" w:ascii="宋体" w:hAnsi="宋体" w:cs="宋体"/>
                <w:b w:val="0"/>
                <w:bCs/>
                <w:color w:val="000000"/>
                <w:sz w:val="21"/>
                <w:szCs w:val="21"/>
              </w:rPr>
            </w:pPr>
            <w:r>
              <w:rPr>
                <w:rStyle w:val="782"/>
                <w:b w:val="0"/>
                <w:bCs/>
                <w:sz w:val="21"/>
                <w:szCs w:val="21"/>
              </w:rPr>
              <w:t>规格：</w:t>
            </w:r>
            <w:r>
              <w:rPr>
                <w:rStyle w:val="729"/>
                <w:rFonts w:hint="eastAsia" w:ascii="宋体" w:hAnsi="宋体" w:cs="宋体"/>
                <w:b w:val="0"/>
                <w:bCs/>
                <w:sz w:val="21"/>
                <w:szCs w:val="21"/>
              </w:rPr>
              <w:t>L120xW60xH49cm/52cm/55cm</w:t>
            </w:r>
            <w:r>
              <w:rPr>
                <w:rStyle w:val="729"/>
                <w:rFonts w:hint="eastAsia" w:ascii="宋体" w:hAnsi="宋体" w:cs="宋体"/>
                <w:b w:val="0"/>
                <w:bCs/>
                <w:sz w:val="21"/>
                <w:szCs w:val="21"/>
              </w:rPr>
              <w:br/>
            </w:r>
            <w:r>
              <w:rPr>
                <w:rStyle w:val="729"/>
                <w:rFonts w:hint="eastAsia" w:ascii="宋体" w:hAnsi="宋体" w:cs="宋体"/>
                <w:b w:val="0"/>
                <w:bCs/>
                <w:sz w:val="21"/>
                <w:szCs w:val="21"/>
              </w:rPr>
              <w:t>1.</w:t>
            </w:r>
            <w:r>
              <w:rPr>
                <w:rStyle w:val="782"/>
                <w:b w:val="0"/>
                <w:bCs/>
                <w:sz w:val="21"/>
                <w:szCs w:val="21"/>
              </w:rPr>
              <w:t>板材：桌面采用健康环保橡胶木拼板搭配</w:t>
            </w:r>
            <w:r>
              <w:rPr>
                <w:rStyle w:val="729"/>
                <w:rFonts w:hint="eastAsia" w:ascii="宋体" w:hAnsi="宋体" w:cs="宋体"/>
                <w:b w:val="0"/>
                <w:bCs/>
                <w:sz w:val="21"/>
                <w:szCs w:val="21"/>
              </w:rPr>
              <w:t>12mm</w:t>
            </w:r>
            <w:r>
              <w:rPr>
                <w:rStyle w:val="782"/>
                <w:b w:val="0"/>
                <w:bCs/>
                <w:sz w:val="21"/>
                <w:szCs w:val="21"/>
              </w:rPr>
              <w:t>实木多层板加工而成，桌面厚度</w:t>
            </w:r>
            <w:r>
              <w:rPr>
                <w:rStyle w:val="729"/>
                <w:rFonts w:hint="eastAsia" w:ascii="宋体" w:hAnsi="宋体" w:cs="宋体"/>
                <w:b w:val="0"/>
                <w:bCs/>
                <w:sz w:val="21"/>
                <w:szCs w:val="21"/>
              </w:rPr>
              <w:t>28mm</w:t>
            </w:r>
            <w:r>
              <w:rPr>
                <w:rStyle w:val="782"/>
                <w:b w:val="0"/>
                <w:bCs/>
                <w:sz w:val="21"/>
                <w:szCs w:val="21"/>
              </w:rPr>
              <w:t>。立水采用橡胶木，宽</w:t>
            </w:r>
            <w:r>
              <w:rPr>
                <w:rStyle w:val="729"/>
                <w:rFonts w:hint="eastAsia" w:ascii="宋体" w:hAnsi="宋体" w:cs="宋体"/>
                <w:b w:val="0"/>
                <w:bCs/>
                <w:sz w:val="21"/>
                <w:szCs w:val="21"/>
              </w:rPr>
              <w:t>60mm,</w:t>
            </w:r>
            <w:r>
              <w:rPr>
                <w:rStyle w:val="782"/>
                <w:b w:val="0"/>
                <w:bCs/>
                <w:sz w:val="21"/>
                <w:szCs w:val="21"/>
              </w:rPr>
              <w:t>厚</w:t>
            </w:r>
            <w:r>
              <w:rPr>
                <w:rStyle w:val="729"/>
                <w:rFonts w:hint="eastAsia" w:ascii="宋体" w:hAnsi="宋体" w:cs="宋体"/>
                <w:b w:val="0"/>
                <w:bCs/>
                <w:sz w:val="21"/>
                <w:szCs w:val="21"/>
              </w:rPr>
              <w:t>20mm</w:t>
            </w:r>
            <w:r>
              <w:rPr>
                <w:rStyle w:val="782"/>
                <w:b w:val="0"/>
                <w:bCs/>
                <w:sz w:val="21"/>
                <w:szCs w:val="21"/>
              </w:rPr>
              <w:t>，承载力佳。桌脚为不小于</w:t>
            </w:r>
            <w:r>
              <w:rPr>
                <w:rStyle w:val="729"/>
                <w:rFonts w:hint="eastAsia" w:ascii="宋体" w:hAnsi="宋体" w:cs="宋体"/>
                <w:b w:val="0"/>
                <w:bCs/>
                <w:sz w:val="21"/>
                <w:szCs w:val="21"/>
              </w:rPr>
              <w:t>45*45mm的</w:t>
            </w:r>
            <w:r>
              <w:rPr>
                <w:rStyle w:val="782"/>
                <w:b w:val="0"/>
                <w:bCs/>
                <w:sz w:val="21"/>
                <w:szCs w:val="21"/>
              </w:rPr>
              <w:t>木方，一棱边圆</w:t>
            </w:r>
            <w:r>
              <w:rPr>
                <w:rStyle w:val="729"/>
                <w:rFonts w:hint="eastAsia" w:ascii="宋体" w:hAnsi="宋体" w:cs="宋体"/>
                <w:b w:val="0"/>
                <w:bCs/>
                <w:sz w:val="21"/>
                <w:szCs w:val="21"/>
              </w:rPr>
              <w:t>R25</w:t>
            </w:r>
            <w:r>
              <w:rPr>
                <w:rStyle w:val="782"/>
                <w:b w:val="0"/>
                <w:bCs/>
                <w:sz w:val="21"/>
                <w:szCs w:val="21"/>
              </w:rPr>
              <w:t>圆角，其余三棱边圆</w:t>
            </w:r>
            <w:r>
              <w:rPr>
                <w:rStyle w:val="729"/>
                <w:rFonts w:hint="eastAsia" w:ascii="宋体" w:hAnsi="宋体" w:cs="宋体"/>
                <w:b w:val="0"/>
                <w:bCs/>
                <w:sz w:val="21"/>
                <w:szCs w:val="21"/>
              </w:rPr>
              <w:t>R10</w:t>
            </w:r>
            <w:r>
              <w:rPr>
                <w:rStyle w:val="782"/>
                <w:b w:val="0"/>
                <w:bCs/>
                <w:sz w:val="21"/>
                <w:szCs w:val="21"/>
              </w:rPr>
              <w:t>圆角。原材料橡胶木拼板的外观质量要求、含水率、指接抗弯强度、侧拼抗剪强度、胶层浸渍剥离、甲醛释放量等符合国家标准。</w:t>
            </w:r>
            <w:r>
              <w:rPr>
                <w:rStyle w:val="729"/>
                <w:rFonts w:hint="eastAsia" w:ascii="宋体" w:hAnsi="宋体" w:cs="宋体"/>
                <w:b w:val="0"/>
                <w:bCs/>
                <w:sz w:val="21"/>
                <w:szCs w:val="21"/>
              </w:rPr>
              <w:br/>
            </w:r>
            <w:r>
              <w:rPr>
                <w:rStyle w:val="729"/>
                <w:rFonts w:hint="eastAsia" w:ascii="宋体" w:hAnsi="宋体" w:cs="宋体"/>
                <w:b w:val="0"/>
                <w:bCs/>
                <w:sz w:val="21"/>
                <w:szCs w:val="21"/>
              </w:rPr>
              <w:t>2.</w:t>
            </w:r>
            <w:r>
              <w:rPr>
                <w:rStyle w:val="782"/>
                <w:b w:val="0"/>
                <w:bCs/>
                <w:sz w:val="21"/>
                <w:szCs w:val="21"/>
              </w:rPr>
              <w:t>油漆：采用环保安全水性漆，水性漆经久耐用，不易黄变，耐霉菌性能好，耐人工气候老化，涂层无起泡无剥落，耐黄变性能符合国家标准，耐霉菌性能符合国家标准，耐人工气候老化符合国家标准。</w:t>
            </w:r>
            <w:r>
              <w:rPr>
                <w:rStyle w:val="729"/>
                <w:rFonts w:hint="eastAsia" w:ascii="宋体" w:hAnsi="宋体" w:cs="宋体"/>
                <w:b w:val="0"/>
                <w:bCs/>
                <w:sz w:val="21"/>
                <w:szCs w:val="21"/>
              </w:rPr>
              <w:br/>
            </w:r>
            <w:r>
              <w:rPr>
                <w:rStyle w:val="729"/>
                <w:rFonts w:hint="eastAsia" w:ascii="宋体" w:hAnsi="宋体" w:cs="宋体"/>
                <w:b w:val="0"/>
                <w:bCs/>
                <w:sz w:val="21"/>
                <w:szCs w:val="21"/>
              </w:rPr>
              <w:t>3.</w:t>
            </w:r>
            <w:r>
              <w:rPr>
                <w:rStyle w:val="782"/>
                <w:b w:val="0"/>
                <w:bCs/>
                <w:sz w:val="21"/>
                <w:szCs w:val="21"/>
              </w:rPr>
              <w:t>五金：采用优质环保五金，安全无毒，表面特定元素的迁移符合标准要求，锑、砷、钡、镉、铬、铅、汞、硒等八大重金属含量符合国家标准。</w:t>
            </w:r>
            <w:r>
              <w:rPr>
                <w:rStyle w:val="729"/>
                <w:rFonts w:hint="eastAsia" w:ascii="宋体" w:hAnsi="宋体" w:cs="宋体"/>
                <w:b w:val="0"/>
                <w:bCs/>
                <w:sz w:val="21"/>
                <w:szCs w:val="21"/>
              </w:rPr>
              <w:br/>
            </w:r>
            <w:r>
              <w:rPr>
                <w:rStyle w:val="729"/>
                <w:rFonts w:hint="eastAsia" w:ascii="宋体" w:hAnsi="宋体" w:cs="宋体"/>
                <w:b w:val="0"/>
                <w:bCs/>
                <w:sz w:val="21"/>
                <w:szCs w:val="21"/>
              </w:rPr>
              <w:t>4.</w:t>
            </w:r>
            <w:r>
              <w:rPr>
                <w:rStyle w:val="782"/>
                <w:b w:val="0"/>
                <w:bCs/>
                <w:sz w:val="21"/>
                <w:szCs w:val="21"/>
              </w:rPr>
              <w:t>脚钉：桌脚安装防滑脚钉，保护地板减少噪音，其中脚钉的领苯二甲酸酯符合国家标准。</w:t>
            </w:r>
            <w:r>
              <w:rPr>
                <w:rStyle w:val="729"/>
                <w:rFonts w:hint="eastAsia" w:ascii="宋体" w:hAnsi="宋体" w:cs="宋体"/>
                <w:b w:val="0"/>
                <w:bCs/>
                <w:sz w:val="21"/>
                <w:szCs w:val="21"/>
              </w:rPr>
              <w:br/>
            </w:r>
            <w:r>
              <w:rPr>
                <w:rStyle w:val="729"/>
                <w:rFonts w:hint="eastAsia" w:ascii="宋体" w:hAnsi="宋体" w:cs="宋体"/>
                <w:b w:val="0"/>
                <w:bCs/>
                <w:sz w:val="21"/>
                <w:szCs w:val="21"/>
              </w:rPr>
              <w:t>5.</w:t>
            </w:r>
            <w:r>
              <w:rPr>
                <w:rStyle w:val="782"/>
                <w:b w:val="0"/>
                <w:bCs/>
                <w:sz w:val="21"/>
                <w:szCs w:val="21"/>
              </w:rPr>
              <w:t>产品：产品外观要求、理化性能要求、结构安全、有害物质限量（可迁移元素、甲醛释放量等）、力学性能、警示标识等符合国家标准。</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left"/>
              <w:textAlignment w:val="center"/>
              <w:rPr>
                <w:rStyle w:val="782"/>
                <w:rFonts w:hint="default" w:eastAsia="宋体"/>
                <w:b w:val="0"/>
                <w:bCs/>
                <w:sz w:val="21"/>
                <w:szCs w:val="21"/>
                <w:lang w:val="en-US" w:eastAsia="zh-CN"/>
              </w:rPr>
            </w:pPr>
            <w:r>
              <w:rPr>
                <w:rStyle w:val="782"/>
                <w:rFonts w:hint="eastAsia" w:eastAsia="宋体"/>
                <w:b w:val="0"/>
                <w:bCs/>
                <w:sz w:val="21"/>
                <w:szCs w:val="21"/>
                <w:lang w:val="en-US" w:eastAsia="zh-CN"/>
              </w:rPr>
              <w:t>612张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宋体" w:hAnsi="宋体" w:cs="宋体"/>
                <w:b w:val="0"/>
                <w:bCs/>
                <w:color w:val="000000"/>
                <w:kern w:val="0"/>
                <w:sz w:val="21"/>
                <w:szCs w:val="21"/>
              </w:rPr>
            </w:pPr>
            <w:r>
              <w:rPr>
                <w:rFonts w:hint="eastAsia" w:ascii="宋体" w:hAnsi="宋体" w:cs="宋体"/>
                <w:b w:val="0"/>
                <w:bCs/>
                <w:color w:val="000000"/>
                <w:kern w:val="0"/>
                <w:sz w:val="21"/>
                <w:szCs w:val="21"/>
              </w:rPr>
              <w:t>四人桌</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宋体" w:hAnsi="宋体" w:cs="宋体"/>
                <w:b w:val="0"/>
                <w:bCs/>
                <w:color w:val="000000"/>
                <w:kern w:val="0"/>
                <w:sz w:val="21"/>
                <w:szCs w:val="21"/>
                <w:bdr w:val="single" w:color="000000" w:sz="4" w:space="0"/>
                <w:shd w:val="clear" w:color="auto" w:fill="FFFFFF"/>
              </w:rPr>
            </w:pPr>
            <w:r>
              <w:rPr>
                <w:rFonts w:hint="eastAsia" w:ascii="宋体" w:hAnsi="宋体" w:eastAsia="宋体" w:cs="宋体"/>
                <w:b w:val="0"/>
                <w:bCs/>
                <w:color w:val="000000"/>
                <w:kern w:val="0"/>
                <w:sz w:val="21"/>
                <w:szCs w:val="21"/>
                <w:bdr w:val="single" w:color="000000" w:sz="4" w:space="0"/>
                <w:shd w:val="clear" w:color="auto" w:fill="FFFFFF"/>
                <w:lang w:val="en-US" w:eastAsia="zh-CN" w:bidi="ar-SA"/>
              </w:rPr>
              <w:pict>
                <v:shape id="Picture 3" o:spid="_x0000_s1028" alt="3" type="#_x0000_t75" style="height:59.2pt;width:59.2pt;rotation:0f;" o:ole="f" fillcolor="#FFFFFF" filled="f" o:preferrelative="t" stroked="f" coordorigin="0,0" coordsize="21600,21600">
                  <v:fill on="f" color2="#FFFFFF" focus="0%"/>
                  <v:imagedata gain="65536f" blacklevel="0f" gamma="0" o:title="3" r:id="rId25"/>
                  <o:lock v:ext="edit" position="f" selection="f" grouping="f" rotation="f" cropping="f" text="f" aspectratio="t"/>
                  <w10:wrap type="none"/>
                  <w10:anchorlock/>
                </v:shape>
              </w:pict>
            </w:r>
          </w:p>
        </w:tc>
        <w:tc>
          <w:tcPr>
            <w:tcW w:w="7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left"/>
              <w:textAlignment w:val="center"/>
              <w:rPr>
                <w:rStyle w:val="782"/>
                <w:rFonts w:hint="default"/>
                <w:b w:val="0"/>
                <w:bCs/>
                <w:sz w:val="21"/>
                <w:szCs w:val="21"/>
              </w:rPr>
            </w:pPr>
            <w:r>
              <w:rPr>
                <w:rStyle w:val="782"/>
                <w:b w:val="0"/>
                <w:bCs/>
                <w:sz w:val="21"/>
                <w:szCs w:val="21"/>
              </w:rPr>
              <w:t>规格：L60xW60xH49</w:t>
            </w:r>
            <w:r>
              <w:rPr>
                <w:rStyle w:val="729"/>
                <w:rFonts w:hint="eastAsia" w:ascii="宋体" w:hAnsi="宋体" w:cs="宋体"/>
                <w:b w:val="0"/>
                <w:bCs/>
                <w:sz w:val="21"/>
                <w:szCs w:val="21"/>
              </w:rPr>
              <w:t>/52cm/55cm</w:t>
            </w:r>
            <w:r>
              <w:rPr>
                <w:rStyle w:val="729"/>
                <w:rFonts w:hint="eastAsia" w:ascii="宋体" w:hAnsi="宋体" w:cs="宋体"/>
                <w:b w:val="0"/>
                <w:bCs/>
                <w:sz w:val="21"/>
                <w:szCs w:val="21"/>
              </w:rPr>
              <w:br/>
            </w:r>
            <w:r>
              <w:rPr>
                <w:rStyle w:val="782"/>
                <w:b w:val="0"/>
                <w:bCs/>
                <w:sz w:val="21"/>
                <w:szCs w:val="21"/>
              </w:rPr>
              <w:t>1.板材：桌面采用健康环保橡胶木拼板搭配12mm实木多层板加工而成，桌面厚度28mm。立水采用橡胶木，宽60mm,厚20mm，承载力佳。桌脚为45*45mm木方，一棱边圆R25圆角，其余三棱边圆R10圆角。原材料橡胶木拼板的外观质量要求、含水率、指接抗弯强度、侧拼抗剪强度、胶层浸渍剥离、甲醛释放量等符合国家标准。</w:t>
            </w:r>
          </w:p>
          <w:p>
            <w:pPr>
              <w:widowControl/>
              <w:spacing w:before="0" w:beforeAutospacing="0" w:after="0" w:afterAutospacing="0"/>
              <w:ind w:left="0" w:right="0"/>
              <w:jc w:val="left"/>
              <w:textAlignment w:val="center"/>
              <w:rPr>
                <w:rStyle w:val="782"/>
                <w:rFonts w:hint="default"/>
                <w:b w:val="0"/>
                <w:bCs/>
                <w:sz w:val="21"/>
                <w:szCs w:val="21"/>
              </w:rPr>
            </w:pPr>
            <w:r>
              <w:rPr>
                <w:rStyle w:val="782"/>
                <w:b w:val="0"/>
                <w:bCs/>
                <w:sz w:val="21"/>
                <w:szCs w:val="21"/>
              </w:rPr>
              <w:t>2.油漆：采用环保安全水性漆，水性漆经久耐用，不易黄变，耐霉菌性能好，耐人工气候老化，涂层无起泡无剥落，耐黄变性能符合</w:t>
            </w:r>
            <w:r>
              <w:rPr>
                <w:rStyle w:val="782"/>
                <w:rFonts w:hint="default"/>
                <w:b w:val="0"/>
                <w:bCs/>
                <w:sz w:val="21"/>
                <w:szCs w:val="21"/>
              </w:rPr>
              <w:t>国家</w:t>
            </w:r>
            <w:r>
              <w:rPr>
                <w:rStyle w:val="782"/>
                <w:b w:val="0"/>
                <w:bCs/>
                <w:sz w:val="21"/>
                <w:szCs w:val="21"/>
              </w:rPr>
              <w:t>标准要求，耐霉菌性能符合国家标准，耐人工气候老化符合国家标准。</w:t>
            </w:r>
          </w:p>
          <w:p>
            <w:pPr>
              <w:widowControl/>
              <w:spacing w:before="0" w:beforeAutospacing="0" w:after="0" w:afterAutospacing="0"/>
              <w:ind w:left="0" w:right="0"/>
              <w:jc w:val="left"/>
              <w:textAlignment w:val="center"/>
              <w:rPr>
                <w:rStyle w:val="782"/>
                <w:rFonts w:hint="default"/>
                <w:b w:val="0"/>
                <w:bCs/>
                <w:sz w:val="21"/>
                <w:szCs w:val="21"/>
              </w:rPr>
            </w:pPr>
            <w:r>
              <w:rPr>
                <w:rStyle w:val="782"/>
                <w:b w:val="0"/>
                <w:bCs/>
                <w:sz w:val="21"/>
                <w:szCs w:val="21"/>
              </w:rPr>
              <w:t>3.五金：采用优质环保五金，安全无毒，表面特定元素的迁移符合标准要求，锑、砷、钡、镉、铬、铅、汞、硒等八大重金属含量符合国家标准。</w:t>
            </w:r>
          </w:p>
          <w:p>
            <w:pPr>
              <w:widowControl/>
              <w:spacing w:before="0" w:beforeAutospacing="0" w:after="0" w:afterAutospacing="0"/>
              <w:ind w:left="0" w:right="0"/>
              <w:jc w:val="left"/>
              <w:textAlignment w:val="center"/>
              <w:rPr>
                <w:rStyle w:val="782"/>
                <w:rFonts w:hint="default"/>
                <w:b w:val="0"/>
                <w:bCs/>
                <w:sz w:val="21"/>
                <w:szCs w:val="21"/>
              </w:rPr>
            </w:pPr>
            <w:r>
              <w:rPr>
                <w:rStyle w:val="782"/>
                <w:b w:val="0"/>
                <w:bCs/>
                <w:sz w:val="21"/>
                <w:szCs w:val="21"/>
              </w:rPr>
              <w:t>4.脚钉：安装防滑脚钉，保护地板减少噪音，其中脚钉的领苯二甲酸酯符合国家标准。</w:t>
            </w:r>
          </w:p>
          <w:p>
            <w:pPr>
              <w:widowControl/>
              <w:spacing w:before="0" w:beforeAutospacing="0" w:after="0" w:afterAutospacing="0"/>
              <w:ind w:left="0" w:right="0"/>
              <w:jc w:val="left"/>
              <w:textAlignment w:val="center"/>
              <w:rPr>
                <w:rStyle w:val="782"/>
                <w:rFonts w:hint="default"/>
                <w:b w:val="0"/>
                <w:bCs/>
                <w:sz w:val="21"/>
                <w:szCs w:val="21"/>
              </w:rPr>
            </w:pPr>
            <w:r>
              <w:rPr>
                <w:rStyle w:val="782"/>
                <w:b w:val="0"/>
                <w:bCs/>
                <w:sz w:val="21"/>
                <w:szCs w:val="21"/>
              </w:rPr>
              <w:t>5.产品：产品外观要求、理化性能要求、结构安全、有害物质限量（可迁移元素、甲醛释放量等）、力学性能、警示标识等符合国家标准。</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left"/>
              <w:textAlignment w:val="center"/>
              <w:rPr>
                <w:rStyle w:val="782"/>
                <w:rFonts w:hint="default" w:eastAsia="宋体"/>
                <w:b w:val="0"/>
                <w:bCs/>
                <w:sz w:val="21"/>
                <w:szCs w:val="21"/>
                <w:lang w:val="en-US" w:eastAsia="zh-CN"/>
              </w:rPr>
            </w:pPr>
            <w:r>
              <w:rPr>
                <w:rStyle w:val="782"/>
                <w:rFonts w:hint="eastAsia" w:eastAsia="宋体"/>
                <w:b w:val="0"/>
                <w:bCs/>
                <w:sz w:val="21"/>
                <w:szCs w:val="21"/>
                <w:lang w:val="en-US" w:eastAsia="zh-CN"/>
              </w:rPr>
              <w:t>612张</w:t>
            </w:r>
          </w:p>
        </w:tc>
      </w:tr>
    </w:tbl>
    <w:p>
      <w:pPr>
        <w:pStyle w:val="3"/>
        <w:ind w:left="0" w:leftChars="0" w:firstLine="0" w:firstLineChars="0"/>
        <w:rPr>
          <w:rFonts w:hint="eastAsia" w:ascii="宋体" w:hAnsi="宋体" w:eastAsia="宋体" w:cs="宋体"/>
          <w:b/>
          <w:bCs/>
          <w:color w:val="auto"/>
          <w:kern w:val="2"/>
          <w:sz w:val="24"/>
          <w:szCs w:val="24"/>
          <w:highlight w:val="none"/>
          <w:lang w:val="en-US" w:eastAsia="zh-CN" w:bidi="ar-SA"/>
        </w:rPr>
      </w:pPr>
    </w:p>
    <w:p>
      <w:pPr>
        <w:pStyle w:val="3"/>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标项二：</w:t>
      </w:r>
    </w:p>
    <w:tbl>
      <w:tblPr>
        <w:tblStyle w:val="73"/>
        <w:tblW w:w="9023" w:type="dxa"/>
        <w:tblInd w:w="-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5"/>
        <w:gridCol w:w="1470"/>
        <w:gridCol w:w="5676"/>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宋体" w:hAnsi="宋体" w:cs="宋体"/>
                <w:bCs/>
                <w:color w:val="000000"/>
                <w:kern w:val="0"/>
                <w:sz w:val="24"/>
                <w:szCs w:val="24"/>
              </w:rPr>
            </w:pPr>
            <w:r>
              <w:rPr>
                <w:rFonts w:hint="eastAsia" w:ascii="宋体" w:hAnsi="宋体" w:cs="宋体"/>
                <w:bCs/>
                <w:color w:val="000000"/>
                <w:kern w:val="0"/>
                <w:sz w:val="24"/>
                <w:szCs w:val="24"/>
              </w:rPr>
              <w:t>产品名称</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宋体" w:hAnsi="宋体" w:cs="宋体"/>
                <w:bCs/>
                <w:color w:val="000000"/>
                <w:kern w:val="0"/>
                <w:sz w:val="24"/>
                <w:szCs w:val="24"/>
                <w:bdr w:val="single" w:color="000000" w:sz="4" w:space="0"/>
                <w:shd w:val="clear" w:color="auto" w:fill="FFFFFF"/>
              </w:rPr>
            </w:pPr>
            <w:r>
              <w:rPr>
                <w:rFonts w:hint="eastAsia" w:ascii="宋体" w:hAnsi="宋体" w:cs="宋体"/>
                <w:bCs/>
                <w:color w:val="000000"/>
                <w:kern w:val="0"/>
                <w:sz w:val="24"/>
                <w:szCs w:val="24"/>
              </w:rPr>
              <w:t>产品图片</w:t>
            </w:r>
          </w:p>
        </w:tc>
        <w:tc>
          <w:tcPr>
            <w:tcW w:w="5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Style w:val="782"/>
                <w:rFonts w:hint="default" w:eastAsia="宋体"/>
                <w:bCs/>
                <w:sz w:val="24"/>
                <w:szCs w:val="24"/>
                <w:lang w:val="en-US" w:eastAsia="zh-CN"/>
              </w:rPr>
            </w:pPr>
            <w:r>
              <w:rPr>
                <w:rFonts w:hint="eastAsia" w:ascii="宋体" w:hAnsi="宋体" w:eastAsia="宋体" w:cs="宋体"/>
                <w:bCs/>
                <w:color w:val="000000"/>
                <w:kern w:val="0"/>
                <w:sz w:val="24"/>
                <w:szCs w:val="24"/>
                <w:lang w:val="en-US" w:eastAsia="zh-CN"/>
              </w:rPr>
              <w:t>技术规格及要求</w:t>
            </w:r>
          </w:p>
        </w:tc>
        <w:tc>
          <w:tcPr>
            <w:tcW w:w="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宋体" w:hAnsi="宋体" w:eastAsia="宋体" w:cs="宋体"/>
                <w:bCs/>
                <w:color w:val="000000"/>
                <w:kern w:val="0"/>
                <w:sz w:val="24"/>
                <w:szCs w:val="24"/>
                <w:lang w:val="en-US" w:eastAsia="zh-CN"/>
              </w:rPr>
            </w:pPr>
            <w:r>
              <w:rPr>
                <w:rFonts w:hint="eastAsia" w:ascii="宋体" w:hAnsi="宋体" w:cs="宋体"/>
                <w:bCs/>
                <w:color w:val="000000"/>
                <w:kern w:val="0"/>
                <w:sz w:val="24"/>
                <w:szCs w:val="24"/>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0" w:beforeAutospacing="0" w:after="0" w:afterAutospacing="0"/>
              <w:ind w:left="0" w:right="0"/>
              <w:textAlignment w:val="center"/>
              <w:rPr>
                <w:rFonts w:hint="eastAsia" w:ascii="宋体" w:hAnsi="宋体" w:cs="宋体"/>
                <w:bCs/>
                <w:color w:val="000000"/>
                <w:sz w:val="24"/>
                <w:szCs w:val="24"/>
              </w:rPr>
            </w:pPr>
            <w:r>
              <w:rPr>
                <w:rFonts w:hint="eastAsia" w:ascii="宋体" w:hAnsi="宋体" w:cs="宋体"/>
                <w:bCs/>
                <w:color w:val="000000"/>
                <w:kern w:val="0"/>
                <w:sz w:val="24"/>
                <w:szCs w:val="24"/>
              </w:rPr>
              <w:t>幼儿四层抽屉床</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宋体" w:hAnsi="宋体" w:cs="宋体"/>
                <w:bCs/>
                <w:color w:val="000000"/>
                <w:sz w:val="24"/>
                <w:szCs w:val="24"/>
              </w:rPr>
            </w:pPr>
            <w:r>
              <w:rPr>
                <w:rFonts w:hint="eastAsia" w:ascii="宋体" w:hAnsi="宋体" w:eastAsia="宋体" w:cs="宋体"/>
                <w:color w:val="000000"/>
                <w:kern w:val="2"/>
                <w:sz w:val="24"/>
                <w:szCs w:val="24"/>
                <w:lang w:val="en-US" w:eastAsia="zh-CN" w:bidi="ar-SA"/>
              </w:rPr>
              <w:pict>
                <v:shape id="Picture 4" o:spid="_x0000_s1029" alt="微信截图_20211125095707" type="#_x0000_t75" style="height:57.2pt;width:71.35pt;rotation:0f;" o:ole="f" fillcolor="#FFFFFF" filled="f" o:preferrelative="t" stroked="f" coordorigin="0,0" coordsize="21600,21600">
                  <v:fill on="f" color2="#FFFFFF" focus="0%"/>
                  <v:imagedata gain="65536f" blacklevel="0f" gamma="0" o:title="微信截图_20211125095707" r:id="rId26"/>
                  <o:lock v:ext="edit" position="f" selection="f" grouping="f" rotation="f" cropping="f" text="f" aspectratio="t"/>
                  <w10:wrap type="none"/>
                  <w10:anchorlock/>
                </v:shape>
              </w:pict>
            </w:r>
          </w:p>
        </w:tc>
        <w:tc>
          <w:tcPr>
            <w:tcW w:w="5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left"/>
              <w:textAlignment w:val="center"/>
              <w:rPr>
                <w:rStyle w:val="782"/>
                <w:b w:val="0"/>
                <w:bCs/>
                <w:sz w:val="21"/>
                <w:szCs w:val="21"/>
              </w:rPr>
            </w:pPr>
            <w:r>
              <w:rPr>
                <w:rStyle w:val="782"/>
                <w:b w:val="0"/>
                <w:bCs/>
                <w:sz w:val="24"/>
                <w:szCs w:val="24"/>
              </w:rPr>
              <w:t>1</w:t>
            </w:r>
            <w:r>
              <w:rPr>
                <w:rStyle w:val="782"/>
                <w:b w:val="0"/>
                <w:bCs/>
                <w:sz w:val="21"/>
                <w:szCs w:val="21"/>
              </w:rPr>
              <w:t>、规格：第一层160*60*100cm，第二层152*60*78cm，第三层144*60*56cm，第四层136*60*34cm；护栏高度≥22cm；</w:t>
            </w:r>
          </w:p>
          <w:p>
            <w:pPr>
              <w:widowControl/>
              <w:spacing w:before="0" w:beforeAutospacing="0" w:after="0" w:afterAutospacing="0"/>
              <w:ind w:left="0" w:right="0"/>
              <w:jc w:val="left"/>
              <w:textAlignment w:val="center"/>
              <w:rPr>
                <w:rStyle w:val="782"/>
                <w:b w:val="0"/>
                <w:bCs/>
                <w:sz w:val="21"/>
                <w:szCs w:val="21"/>
              </w:rPr>
            </w:pPr>
            <w:r>
              <w:rPr>
                <w:rStyle w:val="782"/>
                <w:b w:val="0"/>
                <w:bCs/>
                <w:sz w:val="21"/>
                <w:szCs w:val="21"/>
              </w:rPr>
              <w:t>2、主材采用樟子松制作，脚采用3x7cm松木木方，床档2.2x3cm松木木方，床边采用3x7cm松木木方；床板采用7x1.4cm多层板，床</w:t>
            </w:r>
            <w:r>
              <w:rPr>
                <w:rStyle w:val="782"/>
                <w:rFonts w:hint="default"/>
                <w:b w:val="0"/>
                <w:bCs/>
                <w:sz w:val="21"/>
                <w:szCs w:val="21"/>
              </w:rPr>
              <w:t>档</w:t>
            </w:r>
            <w:r>
              <w:rPr>
                <w:rStyle w:val="782"/>
                <w:b w:val="0"/>
                <w:bCs/>
                <w:sz w:val="21"/>
                <w:szCs w:val="21"/>
              </w:rPr>
              <w:t>采用：橡胶木，板间缝隙≤4mm；</w:t>
            </w:r>
          </w:p>
          <w:p>
            <w:pPr>
              <w:widowControl/>
              <w:spacing w:before="0" w:beforeAutospacing="0" w:after="0" w:afterAutospacing="0"/>
              <w:ind w:left="0" w:right="0"/>
              <w:jc w:val="left"/>
              <w:textAlignment w:val="center"/>
              <w:rPr>
                <w:rStyle w:val="782"/>
                <w:b w:val="0"/>
                <w:bCs/>
                <w:sz w:val="21"/>
                <w:szCs w:val="21"/>
              </w:rPr>
            </w:pPr>
            <w:r>
              <w:rPr>
                <w:rStyle w:val="782"/>
                <w:b w:val="0"/>
                <w:bCs/>
                <w:sz w:val="21"/>
                <w:szCs w:val="21"/>
              </w:rPr>
              <w:t>3、榫头工艺：表面光洁，无裂缝，无毛刺，无锐边，连接牢固、安全。边缘抛圆处理，外表面和内表面以及儿童手指可触及的隐蔽处，均不得有锐利的棱角、毛刺以及小五金部件露出的锐利尖锐。</w:t>
            </w:r>
          </w:p>
          <w:p>
            <w:pPr>
              <w:widowControl/>
              <w:spacing w:before="0" w:beforeAutospacing="0" w:after="0" w:afterAutospacing="0"/>
              <w:ind w:left="0" w:right="0"/>
              <w:jc w:val="left"/>
              <w:textAlignment w:val="center"/>
              <w:rPr>
                <w:rStyle w:val="782"/>
                <w:b w:val="0"/>
                <w:bCs/>
                <w:sz w:val="21"/>
                <w:szCs w:val="21"/>
              </w:rPr>
            </w:pPr>
            <w:r>
              <w:rPr>
                <w:rStyle w:val="782"/>
                <w:b w:val="0"/>
                <w:bCs/>
                <w:sz w:val="21"/>
                <w:szCs w:val="21"/>
              </w:rPr>
              <w:t>4、油漆：环保水性漆喷涂；</w:t>
            </w:r>
          </w:p>
          <w:p>
            <w:pPr>
              <w:widowControl/>
              <w:spacing w:before="0" w:beforeAutospacing="0" w:after="0" w:afterAutospacing="0"/>
              <w:ind w:left="0" w:right="0"/>
              <w:jc w:val="left"/>
              <w:textAlignment w:val="center"/>
              <w:rPr>
                <w:rFonts w:hint="eastAsia" w:ascii="宋体" w:hAnsi="宋体" w:cs="宋体"/>
                <w:b/>
                <w:bCs/>
                <w:color w:val="000000"/>
                <w:sz w:val="24"/>
                <w:szCs w:val="24"/>
              </w:rPr>
            </w:pPr>
            <w:r>
              <w:rPr>
                <w:rStyle w:val="782"/>
                <w:b w:val="0"/>
                <w:bCs/>
                <w:sz w:val="21"/>
                <w:szCs w:val="21"/>
              </w:rPr>
              <w:t>5、配优质弹簧插销及尼龙静音轮。</w:t>
            </w:r>
          </w:p>
        </w:tc>
        <w:tc>
          <w:tcPr>
            <w:tcW w:w="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left"/>
              <w:textAlignment w:val="center"/>
              <w:rPr>
                <w:rStyle w:val="782"/>
                <w:rFonts w:hint="default" w:eastAsia="宋体"/>
                <w:b w:val="0"/>
                <w:bCs/>
                <w:sz w:val="24"/>
                <w:szCs w:val="24"/>
                <w:lang w:val="en-US" w:eastAsia="zh-CN"/>
              </w:rPr>
            </w:pPr>
            <w:r>
              <w:rPr>
                <w:rStyle w:val="782"/>
                <w:rFonts w:hint="eastAsia" w:eastAsia="宋体"/>
                <w:b w:val="0"/>
                <w:bCs/>
                <w:sz w:val="24"/>
                <w:szCs w:val="24"/>
                <w:lang w:val="en-US" w:eastAsia="zh-CN"/>
              </w:rPr>
              <w:t>1280套</w:t>
            </w:r>
          </w:p>
        </w:tc>
      </w:tr>
    </w:tbl>
    <w:p>
      <w:pPr>
        <w:pStyle w:val="3"/>
        <w:rPr>
          <w:rFonts w:hint="eastAsia"/>
          <w:lang w:eastAsia="zh-CN"/>
        </w:rPr>
      </w:pP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p>
    <w:p>
      <w:pPr>
        <w:pStyle w:val="2"/>
        <w:rPr>
          <w:rFonts w:hint="eastAsia"/>
        </w:rPr>
      </w:pPr>
    </w:p>
    <w:p>
      <w:pPr>
        <w:adjustRightInd w:val="0"/>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三</w:t>
      </w:r>
      <w:r>
        <w:rPr>
          <w:rFonts w:hint="eastAsia" w:ascii="宋体" w:hAnsi="宋体" w:eastAsia="宋体" w:cs="宋体"/>
          <w:b/>
          <w:bCs/>
          <w:color w:val="auto"/>
          <w:sz w:val="24"/>
          <w:szCs w:val="24"/>
          <w:highlight w:val="none"/>
        </w:rPr>
        <w:t>、售后服务要求：</w:t>
      </w:r>
    </w:p>
    <w:p>
      <w:pPr>
        <w:adjustRightInd w:val="0"/>
        <w:snapToGrid w:val="0"/>
        <w:spacing w:line="360" w:lineRule="auto"/>
        <w:ind w:firstLine="480" w:firstLineChars="200"/>
        <w:rPr>
          <w:rFonts w:ascii="宋体" w:hAnsi="宋体" w:cs="宋体"/>
          <w:sz w:val="24"/>
        </w:rPr>
      </w:pPr>
      <w:r>
        <w:rPr>
          <w:rFonts w:ascii="宋体" w:hAnsi="宋体" w:cs="宋体"/>
          <w:sz w:val="24"/>
        </w:rPr>
        <w:t>1、质保期要求：产品验收合格使用之日起，质保期三年，质保期内的维修费用（包括材料）全部由中标单位负责，因人为因素出现的故障不在免费保修范围内。超过质保期的，维修时只收部件成本费。</w:t>
      </w:r>
    </w:p>
    <w:p>
      <w:pPr>
        <w:adjustRightInd w:val="0"/>
        <w:snapToGrid w:val="0"/>
        <w:spacing w:line="360" w:lineRule="auto"/>
        <w:rPr>
          <w:rFonts w:ascii="宋体" w:hAnsi="宋体" w:cs="宋体"/>
          <w:sz w:val="24"/>
        </w:rPr>
      </w:pPr>
      <w:r>
        <w:rPr>
          <w:rFonts w:ascii="宋体" w:hAnsi="宋体" w:cs="宋体"/>
          <w:sz w:val="24"/>
        </w:rPr>
        <w:t xml:space="preserve">    2、技术支持要求：中标单位必须对所供木制家具实行终身维修，中标单位在接到电话后2小时内响应，6小时内到达现场解决问题，最迟在2个工作日内修复，如不能修复应采取补救措施，以保证使用方的正常工作，中标单位有其它服务承诺的，一并履行。在质保期内中标单位不得以任何理由影响正常使用。</w:t>
      </w:r>
    </w:p>
    <w:p>
      <w:pPr>
        <w:adjustRightInd w:val="0"/>
        <w:snapToGrid w:val="0"/>
        <w:spacing w:line="360" w:lineRule="auto"/>
        <w:rPr>
          <w:rFonts w:ascii="宋体" w:hAnsi="宋体" w:cs="宋体"/>
          <w:sz w:val="24"/>
        </w:rPr>
      </w:pPr>
      <w:r>
        <w:rPr>
          <w:rFonts w:ascii="宋体" w:hAnsi="宋体" w:cs="宋体"/>
          <w:sz w:val="24"/>
        </w:rPr>
        <w:t xml:space="preserve">   3、中标单位在质保期内每年应（不少于一次）到使用单位进行保养、检修。</w:t>
      </w:r>
    </w:p>
    <w:p>
      <w:pPr>
        <w:adjustRightInd w:val="0"/>
        <w:snapToGrid w:val="0"/>
        <w:spacing w:line="360" w:lineRule="auto"/>
        <w:rPr>
          <w:rFonts w:hint="eastAsia"/>
        </w:rPr>
      </w:pPr>
      <w:r>
        <w:rPr>
          <w:rFonts w:hint="eastAsia" w:ascii="宋体" w:hAnsi="宋体" w:cs="宋体"/>
          <w:sz w:val="24"/>
        </w:rPr>
        <w:t xml:space="preserve"> </w:t>
      </w:r>
      <w:r>
        <w:rPr>
          <w:rFonts w:ascii="仿宋_GB2312" w:hAnsi="仿宋" w:eastAsia="仿宋_GB2312" w:cs="仿宋_GB2312"/>
          <w:sz w:val="24"/>
          <w:szCs w:val="20"/>
        </w:rPr>
        <w:t>▲</w:t>
      </w:r>
      <w:r>
        <w:rPr>
          <w:rFonts w:hint="eastAsia" w:ascii="宋体" w:hAnsi="宋体" w:cs="宋体"/>
          <w:sz w:val="24"/>
        </w:rPr>
        <w:t>4、中标单位按采购单位实际需求，提供</w:t>
      </w:r>
      <w:r>
        <w:rPr>
          <w:rFonts w:hint="eastAsia" w:ascii="宋体" w:hAnsi="宋体" w:cs="宋体"/>
          <w:sz w:val="24"/>
          <w:lang w:eastAsia="zh-CN"/>
        </w:rPr>
        <w:t>成品</w:t>
      </w:r>
      <w:r>
        <w:rPr>
          <w:rFonts w:hint="eastAsia" w:ascii="宋体" w:hAnsi="宋体" w:cs="宋体"/>
          <w:sz w:val="24"/>
        </w:rPr>
        <w:t>二次</w:t>
      </w:r>
      <w:r>
        <w:rPr>
          <w:rFonts w:hint="eastAsia" w:ascii="宋体" w:hAnsi="宋体" w:cs="宋体"/>
          <w:sz w:val="24"/>
          <w:lang w:eastAsia="zh-CN"/>
        </w:rPr>
        <w:t>搬运</w:t>
      </w:r>
      <w:r>
        <w:rPr>
          <w:rFonts w:hint="eastAsia" w:ascii="宋体" w:hAnsi="宋体" w:cs="宋体"/>
          <w:sz w:val="24"/>
          <w:lang w:val="en-US" w:eastAsia="zh-CN"/>
        </w:rPr>
        <w:t>及仓储</w:t>
      </w:r>
      <w:r>
        <w:rPr>
          <w:rFonts w:hint="eastAsia" w:ascii="宋体" w:hAnsi="宋体" w:cs="宋体"/>
          <w:sz w:val="24"/>
        </w:rPr>
        <w:t>服务，费用包含在本次报价中。</w:t>
      </w:r>
    </w:p>
    <w:p>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培训要求：</w:t>
      </w:r>
      <w:r>
        <w:rPr>
          <w:rFonts w:hint="eastAsia" w:ascii="宋体" w:hAnsi="宋体" w:cs="宋体"/>
          <w:sz w:val="24"/>
        </w:rPr>
        <w:t>供应商须向使用方做好木制品日常保养、使用、管理的培训。</w:t>
      </w:r>
    </w:p>
    <w:p>
      <w:pPr>
        <w:adjustRightInd w:val="0"/>
        <w:snapToGrid w:val="0"/>
        <w:spacing w:line="360" w:lineRule="auto"/>
        <w:rPr>
          <w:rFonts w:hint="eastAsia" w:ascii="宋体" w:hAnsi="宋体" w:cs="宋体"/>
          <w:sz w:val="24"/>
        </w:rPr>
      </w:pP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工期要求</w:t>
      </w:r>
      <w:r>
        <w:rPr>
          <w:rFonts w:hint="eastAsia" w:ascii="宋体" w:hAnsi="宋体" w:cs="宋体"/>
          <w:b/>
          <w:bCs/>
          <w:color w:val="auto"/>
          <w:sz w:val="24"/>
          <w:szCs w:val="24"/>
          <w:highlight w:val="none"/>
          <w:lang w:eastAsia="zh-CN"/>
        </w:rPr>
        <w:t>：</w:t>
      </w:r>
      <w:r>
        <w:rPr>
          <w:rFonts w:hint="eastAsia" w:ascii="宋体" w:hAnsi="宋体" w:cs="宋体"/>
          <w:sz w:val="24"/>
        </w:rPr>
        <w:t>签订合同后，30日内</w:t>
      </w:r>
      <w:r>
        <w:rPr>
          <w:rFonts w:ascii="宋体" w:hAnsi="宋体" w:cs="宋体"/>
          <w:sz w:val="24"/>
        </w:rPr>
        <w:t>完成供货安装</w:t>
      </w:r>
      <w:r>
        <w:rPr>
          <w:rFonts w:hint="eastAsia" w:ascii="宋体" w:hAnsi="宋体" w:cs="宋体"/>
          <w:sz w:val="24"/>
          <w:lang w:eastAsia="zh-CN"/>
        </w:rPr>
        <w:t>，</w:t>
      </w:r>
      <w:r>
        <w:rPr>
          <w:rFonts w:hint="eastAsia" w:ascii="宋体" w:hAnsi="宋体" w:cs="宋体"/>
          <w:sz w:val="24"/>
        </w:rPr>
        <w:t>以成品的形式存放于</w:t>
      </w:r>
      <w:r>
        <w:rPr>
          <w:rFonts w:hint="eastAsia" w:ascii="宋体" w:hAnsi="宋体" w:cs="宋体"/>
          <w:sz w:val="24"/>
          <w:lang w:val="en-US" w:eastAsia="zh-CN"/>
        </w:rPr>
        <w:t>采购人指定地点</w:t>
      </w:r>
      <w:r>
        <w:rPr>
          <w:rFonts w:hint="eastAsia" w:ascii="宋体" w:hAnsi="宋体" w:cs="宋体"/>
          <w:sz w:val="24"/>
        </w:rPr>
        <w:t>通风晾晒；7月30日前搬运至指定学校并调试完成。</w:t>
      </w:r>
    </w:p>
    <w:p>
      <w:pPr>
        <w:adjustRightInd w:val="0"/>
        <w:snapToGrid w:val="0"/>
        <w:spacing w:line="400" w:lineRule="atLeast"/>
        <w:rPr>
          <w:rFonts w:ascii="Times New Roman" w:hAnsi="Times New Roman"/>
          <w:b/>
          <w:bCs/>
          <w:color w:val="000000"/>
          <w:sz w:val="24"/>
          <w:szCs w:val="24"/>
        </w:rPr>
      </w:pPr>
      <w:r>
        <w:rPr>
          <w:rFonts w:hint="eastAsia"/>
          <w:b/>
          <w:bCs/>
          <w:color w:val="000000"/>
          <w:sz w:val="24"/>
          <w:szCs w:val="24"/>
          <w:lang w:val="en-US" w:eastAsia="zh-CN"/>
        </w:rPr>
        <w:t xml:space="preserve">  </w:t>
      </w:r>
      <w:r>
        <w:rPr>
          <w:rFonts w:ascii="Times New Roman" w:hAnsi="Times New Roman"/>
          <w:b/>
          <w:bCs/>
          <w:color w:val="000000"/>
          <w:sz w:val="24"/>
          <w:szCs w:val="24"/>
        </w:rPr>
        <w:t>六、验收要求(考核办法)：</w:t>
      </w:r>
    </w:p>
    <w:p>
      <w:pPr>
        <w:spacing w:line="400" w:lineRule="atLeast"/>
        <w:ind w:left="60" w:right="60"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临平</w:t>
      </w:r>
      <w:r>
        <w:rPr>
          <w:rFonts w:hint="eastAsia" w:ascii="宋体" w:hAnsi="宋体" w:eastAsia="宋体" w:cs="宋体"/>
          <w:color w:val="auto"/>
          <w:sz w:val="24"/>
          <w:szCs w:val="24"/>
          <w:highlight w:val="none"/>
        </w:rPr>
        <w:t>财采</w:t>
      </w:r>
      <w:r>
        <w:rPr>
          <w:rFonts w:hint="eastAsia" w:ascii="宋体" w:hAnsi="宋体" w:eastAsia="宋体" w:cs="宋体"/>
          <w:color w:val="auto"/>
          <w:sz w:val="24"/>
          <w:szCs w:val="24"/>
          <w:highlight w:val="none"/>
          <w:lang w:val="en-US" w:eastAsia="zh-CN"/>
        </w:rPr>
        <w:t>监</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号《关于转发《杭州市政府采购履约验收暂行办法》的通知》</w:t>
      </w:r>
      <w:r>
        <w:rPr>
          <w:rFonts w:hint="eastAsia" w:ascii="宋体" w:hAnsi="宋体" w:eastAsia="宋体" w:cs="宋体"/>
          <w:color w:val="auto"/>
          <w:sz w:val="24"/>
          <w:szCs w:val="24"/>
          <w:highlight w:val="none"/>
          <w:lang w:val="en-US" w:eastAsia="zh-CN"/>
        </w:rPr>
        <w:t>精神</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组织验收</w:t>
      </w:r>
      <w:r>
        <w:rPr>
          <w:rFonts w:hint="eastAsia" w:ascii="宋体" w:hAnsi="宋体" w:eastAsia="宋体" w:cs="宋体"/>
          <w:color w:val="auto"/>
          <w:sz w:val="24"/>
          <w:szCs w:val="24"/>
          <w:highlight w:val="none"/>
        </w:rPr>
        <w:t>。</w:t>
      </w:r>
    </w:p>
    <w:p>
      <w:pPr>
        <w:spacing w:line="400" w:lineRule="atLeast"/>
        <w:ind w:left="60" w:right="60" w:firstLine="435"/>
        <w:rPr>
          <w:rFonts w:hint="eastAsia"/>
        </w:rPr>
      </w:pPr>
      <w:r>
        <w:rPr>
          <w:rFonts w:hint="eastAsia" w:ascii="宋体" w:hAnsi="宋体" w:eastAsia="宋体" w:cs="宋体"/>
          <w:color w:val="auto"/>
          <w:sz w:val="24"/>
          <w:szCs w:val="24"/>
          <w:highlight w:val="none"/>
          <w:lang w:val="en-US" w:eastAsia="zh-CN"/>
        </w:rPr>
        <w:t>2.供货完成后，学校先行试用。初验完成后，组织终验，最终</w:t>
      </w:r>
      <w:r>
        <w:rPr>
          <w:rFonts w:hint="eastAsia" w:ascii="宋体" w:hAnsi="宋体" w:eastAsia="宋体" w:cs="宋体"/>
          <w:color w:val="auto"/>
          <w:sz w:val="24"/>
          <w:szCs w:val="24"/>
          <w:highlight w:val="none"/>
        </w:rPr>
        <w:t>验收不合格，</w:t>
      </w:r>
      <w:r>
        <w:rPr>
          <w:rFonts w:hint="eastAsia" w:ascii="宋体" w:hAnsi="宋体" w:eastAsia="宋体" w:cs="宋体"/>
          <w:color w:val="auto"/>
          <w:sz w:val="24"/>
          <w:szCs w:val="24"/>
          <w:highlight w:val="none"/>
          <w:lang w:val="en-US" w:eastAsia="zh-CN"/>
        </w:rPr>
        <w:t>中标方整改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由此</w:t>
      </w:r>
      <w:r>
        <w:rPr>
          <w:rFonts w:hint="eastAsia" w:ascii="宋体" w:hAnsi="宋体" w:eastAsia="宋体" w:cs="宋体"/>
          <w:color w:val="auto"/>
          <w:sz w:val="24"/>
          <w:szCs w:val="24"/>
          <w:highlight w:val="none"/>
        </w:rPr>
        <w:t>所产生的所有损失由中标单位承担。</w:t>
      </w:r>
      <w:r>
        <w:rPr>
          <w:rFonts w:hint="eastAsia" w:ascii="宋体" w:hAnsi="宋体" w:eastAsia="宋体" w:cs="宋体"/>
          <w:color w:val="auto"/>
          <w:sz w:val="24"/>
          <w:szCs w:val="24"/>
          <w:highlight w:val="none"/>
          <w:lang w:eastAsia="zh-CN"/>
        </w:rPr>
        <w:t>若无法整改或整改验收仍不合格，中标单位在不影响学校教学的前提下收回所有货物，并清退所有货款。</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七、履约保证金</w:t>
      </w:r>
    </w:p>
    <w:p>
      <w:pPr>
        <w:adjustRightInd w:val="0"/>
        <w:snapToGrid w:val="0"/>
        <w:spacing w:line="360" w:lineRule="auto"/>
        <w:ind w:firstLine="352" w:firstLineChars="147"/>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在合同签订以后七日内，供应商向采购人缴纳中标总额</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%的履约保证金</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可用保函替代</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，验收合格后退还。杭州市政府采购网公布的供应商履约评价为满分的供应商，免收履约保证金。</w:t>
      </w:r>
    </w:p>
    <w:p>
      <w:pPr>
        <w:numPr>
          <w:numId w:val="0"/>
        </w:num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八、</w:t>
      </w:r>
      <w:r>
        <w:rPr>
          <w:rFonts w:hint="eastAsia" w:ascii="宋体" w:hAnsi="宋体" w:eastAsia="宋体" w:cs="宋体"/>
          <w:b/>
          <w:bCs/>
          <w:color w:val="auto"/>
          <w:sz w:val="24"/>
          <w:szCs w:val="24"/>
          <w:highlight w:val="none"/>
        </w:rPr>
        <w:t>货款支付：</w:t>
      </w:r>
    </w:p>
    <w:p>
      <w:pPr>
        <w:numPr>
          <w:ilvl w:val="0"/>
          <w:numId w:val="2"/>
        </w:numPr>
        <w:tabs>
          <w:tab w:val="left" w:pos="3780"/>
        </w:tabs>
        <w:spacing w:line="360" w:lineRule="auto"/>
        <w:ind w:firstLine="480" w:firstLineChars="200"/>
        <w:rPr>
          <w:rFonts w:hint="eastAsia" w:ascii="宋体" w:hAnsi="宋体"/>
          <w:bCs/>
          <w:color w:val="auto"/>
          <w:sz w:val="24"/>
          <w:highlight w:val="none"/>
        </w:rPr>
      </w:pPr>
      <w:r>
        <w:rPr>
          <w:rFonts w:hint="eastAsia" w:ascii="宋体" w:hAnsi="宋体" w:eastAsia="宋体" w:cs="宋体"/>
          <w:bCs/>
          <w:color w:val="auto"/>
          <w:sz w:val="24"/>
          <w:szCs w:val="24"/>
          <w:highlight w:val="none"/>
        </w:rPr>
        <w:t>预付款</w:t>
      </w:r>
      <w:r>
        <w:rPr>
          <w:rFonts w:hint="eastAsia" w:ascii="宋体" w:hAnsi="宋体" w:eastAsia="宋体" w:cs="宋体"/>
          <w:bCs/>
          <w:color w:val="auto"/>
          <w:sz w:val="24"/>
          <w:szCs w:val="24"/>
          <w:highlight w:val="none"/>
          <w:lang w:eastAsia="zh-CN"/>
        </w:rPr>
        <w:t>：</w:t>
      </w:r>
      <w:r>
        <w:rPr>
          <w:rFonts w:ascii="宋体" w:hAnsi="宋体"/>
          <w:bCs/>
          <w:color w:val="auto"/>
          <w:sz w:val="24"/>
          <w:highlight w:val="none"/>
        </w:rPr>
        <w:t>项目合同签订后</w:t>
      </w:r>
      <w:r>
        <w:rPr>
          <w:rFonts w:hint="eastAsia" w:ascii="宋体" w:hAnsi="宋体" w:eastAsia="宋体" w:cs="宋体"/>
          <w:bCs/>
          <w:color w:val="auto"/>
          <w:sz w:val="24"/>
          <w:szCs w:val="24"/>
          <w:highlight w:val="none"/>
        </w:rPr>
        <w:t>预付</w:t>
      </w:r>
      <w:r>
        <w:rPr>
          <w:rFonts w:hint="eastAsia" w:ascii="仿宋_GB2312" w:hAnsi="Times New Roman" w:eastAsia="仿宋_GB2312" w:cs="仿宋_GB2312"/>
          <w:spacing w:val="-6"/>
          <w:kern w:val="2"/>
          <w:sz w:val="24"/>
          <w:szCs w:val="24"/>
          <w:highlight w:val="none"/>
          <w:lang w:val="en-US" w:eastAsia="zh-CN" w:bidi="ar-SA"/>
        </w:rPr>
        <w:t>合同金额</w:t>
      </w:r>
      <w:r>
        <w:rPr>
          <w:rFonts w:ascii="宋体" w:hAnsi="宋体"/>
          <w:bCs/>
          <w:color w:val="auto"/>
          <w:sz w:val="24"/>
          <w:highlight w:val="none"/>
        </w:rPr>
        <w:t>的</w:t>
      </w:r>
      <w:r>
        <w:rPr>
          <w:rFonts w:hint="eastAsia" w:ascii="宋体" w:hAnsi="宋体"/>
          <w:bCs/>
          <w:color w:val="auto"/>
          <w:sz w:val="24"/>
          <w:highlight w:val="none"/>
          <w:lang w:val="en-US" w:eastAsia="zh-CN"/>
        </w:rPr>
        <w:t>50</w:t>
      </w:r>
      <w:r>
        <w:rPr>
          <w:rFonts w:ascii="宋体" w:hAnsi="宋体"/>
          <w:bCs/>
          <w:color w:val="auto"/>
          <w:sz w:val="24"/>
          <w:highlight w:val="none"/>
        </w:rPr>
        <w:t>%</w:t>
      </w:r>
      <w:r>
        <w:rPr>
          <w:rFonts w:hint="eastAsia"/>
          <w:highlight w:val="none"/>
          <w:lang w:eastAsia="zh-CN"/>
        </w:rPr>
        <w:t>；</w:t>
      </w:r>
    </w:p>
    <w:p>
      <w:pPr>
        <w:numPr>
          <w:numId w:val="0"/>
        </w:num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2、</w:t>
      </w:r>
      <w:r>
        <w:rPr>
          <w:rFonts w:hint="eastAsia" w:ascii="宋体" w:hAnsi="宋体" w:eastAsia="宋体" w:cs="宋体"/>
          <w:bCs/>
          <w:color w:val="auto"/>
          <w:sz w:val="24"/>
          <w:szCs w:val="24"/>
          <w:highlight w:val="none"/>
        </w:rPr>
        <w:t>乙方根据合同规定将货物交付、安装调试完毕，并经最终验收合格后，甲方凭发票、确认单以及合同上报区财政，区财政审批下拨款到位后</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支付合同价货款</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 xml:space="preserve"> </w:t>
      </w:r>
    </w:p>
    <w:p>
      <w:pPr>
        <w:adjustRightInd w:val="0"/>
        <w:snapToGrid w:val="0"/>
        <w:spacing w:line="360" w:lineRule="auto"/>
        <w:ind w:firstLine="352" w:firstLineChars="1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、甲方付款前，乙方必须提交符合要求的发票。</w:t>
      </w:r>
    </w:p>
    <w:p>
      <w:pPr>
        <w:adjustRightInd w:val="0"/>
        <w:snapToGrid w:val="0"/>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     </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、采购人认为必须说明的其他内容：</w:t>
      </w:r>
    </w:p>
    <w:p>
      <w:pPr>
        <w:pStyle w:val="618"/>
        <w:ind w:firstLine="0" w:firstLineChars="0"/>
        <w:outlineLvl w:val="0"/>
        <w:rPr>
          <w:rFonts w:hint="eastAsia" w:eastAsia="宋体" w:cs="宋体"/>
          <w:b/>
          <w:bCs/>
          <w:color w:val="auto"/>
          <w:sz w:val="24"/>
          <w:szCs w:val="24"/>
          <w:highlight w:val="none"/>
          <w:lang w:eastAsia="zh-CN"/>
        </w:rPr>
      </w:pPr>
      <w:r>
        <w:rPr>
          <w:rFonts w:hint="eastAsia"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带“</w:t>
      </w:r>
      <w:r>
        <w:rPr>
          <w:rFonts w:ascii="仿宋_GB2312" w:hAnsi="仿宋" w:eastAsia="仿宋_GB2312" w:cs="仿宋_GB2312"/>
          <w:sz w:val="24"/>
          <w:szCs w:val="20"/>
        </w:rPr>
        <w:t>▲</w:t>
      </w:r>
      <w:r>
        <w:rPr>
          <w:rFonts w:hint="eastAsia" w:ascii="宋体" w:hAnsi="宋体" w:eastAsia="宋体" w:cs="宋体"/>
          <w:b/>
          <w:bCs/>
          <w:color w:val="auto"/>
          <w:sz w:val="24"/>
          <w:szCs w:val="24"/>
          <w:highlight w:val="none"/>
        </w:rPr>
        <w:t>”条款为实质性条款，投标人须</w:t>
      </w:r>
      <w:r>
        <w:rPr>
          <w:rFonts w:hint="eastAsia" w:cs="宋体"/>
          <w:b/>
          <w:bCs/>
          <w:color w:val="auto"/>
          <w:sz w:val="24"/>
          <w:szCs w:val="24"/>
          <w:highlight w:val="none"/>
          <w:lang w:val="en-US" w:eastAsia="zh-CN"/>
        </w:rPr>
        <w:t>将相应内容填写至</w:t>
      </w: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val="en-US" w:eastAsia="zh-CN"/>
        </w:rPr>
        <w:t>符合性审查资料</w:t>
      </w:r>
      <w:r>
        <w:rPr>
          <w:rFonts w:hint="eastAsia" w:ascii="宋体" w:hAnsi="宋体" w:eastAsia="宋体" w:cs="宋体"/>
          <w:b/>
          <w:bCs/>
          <w:color w:val="auto"/>
          <w:sz w:val="24"/>
          <w:szCs w:val="24"/>
          <w:highlight w:val="none"/>
        </w:rPr>
        <w:t>》，如有任意一条未响应或不满足，将被视为</w:t>
      </w:r>
      <w:r>
        <w:rPr>
          <w:rFonts w:hint="eastAsia"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无效</w:t>
      </w:r>
      <w:r>
        <w:rPr>
          <w:rFonts w:hint="eastAsia" w:eastAsia="宋体" w:cs="宋体"/>
          <w:b/>
          <w:bCs/>
          <w:color w:val="auto"/>
          <w:sz w:val="24"/>
          <w:szCs w:val="24"/>
          <w:highlight w:val="none"/>
          <w:lang w:eastAsia="zh-CN"/>
        </w:rPr>
        <w:t>。</w:t>
      </w:r>
    </w:p>
    <w:p>
      <w:pPr>
        <w:spacing w:line="360" w:lineRule="auto"/>
        <w:ind w:firstLine="181" w:firstLineChars="50"/>
        <w:rPr>
          <w:rFonts w:ascii="仿宋_GB2312" w:hAnsi="仿宋" w:eastAsia="仿宋_GB2312" w:cs="仿宋_GB2312"/>
          <w:b/>
          <w:sz w:val="36"/>
          <w:szCs w:val="36"/>
        </w:rPr>
      </w:pPr>
    </w:p>
    <w:p>
      <w:pPr>
        <w:spacing w:line="360" w:lineRule="auto"/>
        <w:rPr>
          <w:rFonts w:ascii="仿宋" w:hAnsi="仿宋" w:eastAsia="仿宋"/>
          <w:sz w:val="24"/>
        </w:rPr>
      </w:pPr>
    </w:p>
    <w:p>
      <w:pPr>
        <w:widowControl/>
        <w:ind w:firstLine="720" w:firstLineChars="300"/>
        <w:jc w:val="left"/>
        <w:rPr>
          <w:rFonts w:ascii="仿宋" w:hAnsi="仿宋" w:eastAsia="仿宋"/>
          <w:bCs/>
          <w:sz w:val="24"/>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8" w:name="_Toc184314416"/>
      <w:bookmarkEnd w:id="28"/>
      <w:bookmarkStart w:id="29" w:name="_Toc184314414"/>
      <w:bookmarkEnd w:id="29"/>
      <w:bookmarkStart w:id="30" w:name="_Toc184310318"/>
      <w:bookmarkEnd w:id="30"/>
      <w:bookmarkStart w:id="31" w:name="_Toc184313246"/>
      <w:bookmarkEnd w:id="31"/>
      <w:bookmarkStart w:id="32" w:name="_Toc184308043"/>
      <w:bookmarkEnd w:id="32"/>
      <w:bookmarkStart w:id="33" w:name="_Toc184310278"/>
      <w:bookmarkEnd w:id="33"/>
      <w:bookmarkStart w:id="34" w:name="_Toc184310342"/>
      <w:bookmarkEnd w:id="34"/>
      <w:bookmarkStart w:id="35" w:name="_Toc184314411"/>
      <w:bookmarkEnd w:id="35"/>
      <w:bookmarkStart w:id="36" w:name="_Toc184308038"/>
      <w:bookmarkEnd w:id="36"/>
      <w:bookmarkStart w:id="37" w:name="_Toc184313244"/>
      <w:bookmarkEnd w:id="37"/>
      <w:bookmarkStart w:id="38" w:name="_Toc184310312"/>
      <w:bookmarkEnd w:id="38"/>
      <w:bookmarkStart w:id="39" w:name="_Toc184310339"/>
      <w:bookmarkEnd w:id="39"/>
      <w:bookmarkStart w:id="40" w:name="_Toc184312073"/>
      <w:bookmarkEnd w:id="40"/>
      <w:bookmarkStart w:id="41" w:name="_Toc184308105"/>
      <w:bookmarkEnd w:id="41"/>
      <w:bookmarkStart w:id="42" w:name="_Toc184314418"/>
      <w:bookmarkEnd w:id="42"/>
      <w:bookmarkStart w:id="43" w:name="_Toc184310290"/>
      <w:bookmarkEnd w:id="43"/>
      <w:bookmarkStart w:id="44" w:name="_Toc184310279"/>
      <w:bookmarkEnd w:id="44"/>
      <w:bookmarkStart w:id="45" w:name="_Toc184308104"/>
      <w:bookmarkEnd w:id="45"/>
      <w:bookmarkStart w:id="46" w:name="_Toc184310316"/>
      <w:bookmarkEnd w:id="46"/>
      <w:bookmarkStart w:id="47" w:name="_Toc184310335"/>
      <w:bookmarkEnd w:id="47"/>
      <w:bookmarkStart w:id="48" w:name="_Toc184314417"/>
      <w:bookmarkEnd w:id="48"/>
      <w:bookmarkStart w:id="49" w:name="_Toc184310274"/>
      <w:bookmarkEnd w:id="49"/>
      <w:bookmarkStart w:id="50" w:name="_Toc184312074"/>
      <w:bookmarkEnd w:id="50"/>
      <w:bookmarkStart w:id="51" w:name="_Toc184308041"/>
      <w:bookmarkEnd w:id="51"/>
      <w:bookmarkStart w:id="52" w:name="_Toc184314474"/>
      <w:bookmarkEnd w:id="52"/>
      <w:bookmarkStart w:id="53" w:name="_Toc184313260"/>
      <w:bookmarkEnd w:id="53"/>
      <w:bookmarkStart w:id="54" w:name="_Toc184312072"/>
      <w:bookmarkEnd w:id="54"/>
      <w:bookmarkStart w:id="55" w:name="_Toc184312111"/>
      <w:bookmarkEnd w:id="55"/>
      <w:bookmarkStart w:id="56" w:name="_Toc184312082"/>
      <w:bookmarkEnd w:id="56"/>
      <w:bookmarkStart w:id="57" w:name="_Toc184308044"/>
      <w:bookmarkEnd w:id="57"/>
      <w:bookmarkStart w:id="58" w:name="_Toc184308059"/>
      <w:bookmarkEnd w:id="58"/>
      <w:bookmarkStart w:id="59" w:name="_Toc184313278"/>
      <w:bookmarkEnd w:id="59"/>
      <w:bookmarkStart w:id="60" w:name="_Toc184308062"/>
      <w:bookmarkEnd w:id="60"/>
      <w:bookmarkStart w:id="61" w:name="_Toc184314435"/>
      <w:bookmarkEnd w:id="61"/>
      <w:bookmarkStart w:id="62" w:name="_Toc184310294"/>
      <w:bookmarkEnd w:id="62"/>
      <w:bookmarkStart w:id="63" w:name="_Toc184314415"/>
      <w:bookmarkEnd w:id="63"/>
      <w:bookmarkStart w:id="64" w:name="_Toc184312092"/>
      <w:bookmarkEnd w:id="64"/>
      <w:bookmarkStart w:id="65" w:name="_Toc184314448"/>
      <w:bookmarkEnd w:id="65"/>
      <w:bookmarkStart w:id="66" w:name="_Toc184313245"/>
      <w:bookmarkEnd w:id="66"/>
      <w:bookmarkStart w:id="67" w:name="_Toc184308060"/>
      <w:bookmarkEnd w:id="67"/>
      <w:bookmarkStart w:id="68" w:name="_Toc184312075"/>
      <w:bookmarkEnd w:id="68"/>
      <w:bookmarkStart w:id="69" w:name="_Toc184314472"/>
      <w:bookmarkEnd w:id="69"/>
      <w:bookmarkStart w:id="70" w:name="_Toc184310344"/>
      <w:bookmarkEnd w:id="70"/>
      <w:bookmarkStart w:id="71" w:name="_Toc184308075"/>
      <w:bookmarkEnd w:id="71"/>
      <w:bookmarkStart w:id="72" w:name="_Toc184310304"/>
      <w:bookmarkEnd w:id="72"/>
      <w:bookmarkStart w:id="73" w:name="_Toc184312076"/>
      <w:bookmarkEnd w:id="73"/>
      <w:bookmarkStart w:id="74" w:name="_Toc184310280"/>
      <w:bookmarkEnd w:id="74"/>
      <w:bookmarkStart w:id="75" w:name="_Toc184310272"/>
      <w:bookmarkEnd w:id="75"/>
      <w:bookmarkStart w:id="76" w:name="_Toc184310276"/>
      <w:bookmarkEnd w:id="76"/>
      <w:bookmarkStart w:id="77" w:name="_Toc184308106"/>
      <w:bookmarkEnd w:id="77"/>
      <w:bookmarkStart w:id="78" w:name="_Toc184308042"/>
      <w:bookmarkEnd w:id="78"/>
      <w:bookmarkStart w:id="79" w:name="_Toc184313276"/>
      <w:bookmarkEnd w:id="79"/>
      <w:bookmarkStart w:id="80" w:name="_Toc184313261"/>
      <w:bookmarkEnd w:id="80"/>
      <w:bookmarkStart w:id="81" w:name="_Toc184313282"/>
      <w:bookmarkEnd w:id="81"/>
      <w:bookmarkStart w:id="82" w:name="_Toc184310321"/>
      <w:bookmarkEnd w:id="82"/>
      <w:bookmarkStart w:id="83" w:name="_Toc184310277"/>
      <w:bookmarkEnd w:id="83"/>
      <w:bookmarkStart w:id="84" w:name="_Toc184313290"/>
      <w:bookmarkEnd w:id="84"/>
      <w:bookmarkStart w:id="85" w:name="_Toc184312077"/>
      <w:bookmarkEnd w:id="85"/>
      <w:bookmarkStart w:id="86" w:name="_Toc184314425"/>
      <w:bookmarkEnd w:id="86"/>
      <w:bookmarkStart w:id="87" w:name="_Toc184314433"/>
      <w:bookmarkEnd w:id="87"/>
      <w:bookmarkStart w:id="88" w:name="_Toc184313265"/>
      <w:bookmarkEnd w:id="88"/>
      <w:bookmarkStart w:id="89" w:name="_Toc184313286"/>
      <w:bookmarkEnd w:id="89"/>
      <w:bookmarkStart w:id="90" w:name="_Toc184314471"/>
      <w:bookmarkEnd w:id="90"/>
      <w:bookmarkStart w:id="91" w:name="_Toc184308096"/>
      <w:bookmarkEnd w:id="91"/>
      <w:bookmarkStart w:id="92" w:name="_Toc184308036"/>
      <w:bookmarkEnd w:id="92"/>
      <w:bookmarkStart w:id="93" w:name="_Toc184314477"/>
      <w:bookmarkEnd w:id="93"/>
      <w:bookmarkStart w:id="94" w:name="_Toc184310332"/>
      <w:bookmarkEnd w:id="94"/>
      <w:bookmarkStart w:id="95" w:name="_Toc184314412"/>
      <w:bookmarkEnd w:id="95"/>
      <w:bookmarkStart w:id="96" w:name="_Toc184312089"/>
      <w:bookmarkEnd w:id="96"/>
      <w:bookmarkStart w:id="97" w:name="_Toc184310287"/>
      <w:bookmarkEnd w:id="97"/>
      <w:bookmarkStart w:id="98" w:name="_Toc184313300"/>
      <w:bookmarkEnd w:id="98"/>
      <w:bookmarkStart w:id="99" w:name="_Toc184310295"/>
      <w:bookmarkEnd w:id="99"/>
      <w:bookmarkStart w:id="100" w:name="_Toc184314437"/>
      <w:bookmarkEnd w:id="100"/>
      <w:bookmarkStart w:id="101" w:name="_Toc184312090"/>
      <w:bookmarkEnd w:id="101"/>
      <w:bookmarkStart w:id="102" w:name="_Toc184313243"/>
      <w:bookmarkEnd w:id="102"/>
      <w:bookmarkStart w:id="103" w:name="_Toc184308073"/>
      <w:bookmarkEnd w:id="103"/>
      <w:bookmarkStart w:id="104" w:name="_Toc184314424"/>
      <w:bookmarkEnd w:id="104"/>
      <w:bookmarkStart w:id="105" w:name="_Toc184310320"/>
      <w:bookmarkEnd w:id="105"/>
      <w:bookmarkStart w:id="106" w:name="_Toc184313284"/>
      <w:bookmarkEnd w:id="106"/>
      <w:bookmarkStart w:id="107" w:name="_Toc184308099"/>
      <w:bookmarkEnd w:id="107"/>
      <w:bookmarkStart w:id="108" w:name="_Toc184312110"/>
      <w:bookmarkEnd w:id="108"/>
      <w:bookmarkStart w:id="109" w:name="_Toc184308037"/>
      <w:bookmarkEnd w:id="109"/>
      <w:bookmarkStart w:id="110" w:name="_Toc184313297"/>
      <w:bookmarkEnd w:id="110"/>
      <w:bookmarkStart w:id="111" w:name="_Toc184308045"/>
      <w:bookmarkEnd w:id="111"/>
      <w:bookmarkStart w:id="112" w:name="_Toc184314470"/>
      <w:bookmarkEnd w:id="112"/>
      <w:bookmarkStart w:id="113" w:name="_Toc184313296"/>
      <w:bookmarkEnd w:id="113"/>
      <w:bookmarkStart w:id="114" w:name="_Toc184308080"/>
      <w:bookmarkEnd w:id="114"/>
      <w:bookmarkStart w:id="115" w:name="_Toc184308068"/>
      <w:bookmarkEnd w:id="115"/>
      <w:bookmarkStart w:id="116" w:name="_Toc184312125"/>
      <w:bookmarkEnd w:id="116"/>
      <w:bookmarkStart w:id="117" w:name="_Toc184308050"/>
      <w:bookmarkEnd w:id="117"/>
      <w:bookmarkStart w:id="118" w:name="_Toc184314427"/>
      <w:bookmarkEnd w:id="118"/>
      <w:bookmarkStart w:id="119" w:name="_Toc184313309"/>
      <w:bookmarkEnd w:id="119"/>
      <w:bookmarkStart w:id="120" w:name="_Toc184312130"/>
      <w:bookmarkEnd w:id="120"/>
      <w:bookmarkStart w:id="121" w:name="_Toc184313304"/>
      <w:bookmarkEnd w:id="121"/>
      <w:bookmarkStart w:id="122" w:name="_Toc184312134"/>
      <w:bookmarkEnd w:id="122"/>
      <w:bookmarkStart w:id="123" w:name="_Toc184313299"/>
      <w:bookmarkEnd w:id="123"/>
      <w:bookmarkStart w:id="124" w:name="_Toc184310340"/>
      <w:bookmarkEnd w:id="124"/>
      <w:bookmarkStart w:id="125" w:name="_Toc184314481"/>
      <w:bookmarkEnd w:id="125"/>
      <w:bookmarkStart w:id="126" w:name="_Toc184308098"/>
      <w:bookmarkEnd w:id="126"/>
      <w:bookmarkStart w:id="127" w:name="_Toc184308095"/>
      <w:bookmarkEnd w:id="127"/>
      <w:bookmarkStart w:id="128" w:name="_Toc184313248"/>
      <w:bookmarkEnd w:id="128"/>
      <w:bookmarkStart w:id="129" w:name="_Toc184312137"/>
      <w:bookmarkEnd w:id="129"/>
      <w:bookmarkStart w:id="130" w:name="_Toc184308093"/>
      <w:bookmarkEnd w:id="130"/>
      <w:bookmarkStart w:id="131" w:name="_Toc184312109"/>
      <w:bookmarkEnd w:id="131"/>
      <w:bookmarkStart w:id="132" w:name="_Toc184310329"/>
      <w:bookmarkEnd w:id="132"/>
      <w:bookmarkStart w:id="133" w:name="_Toc184313305"/>
      <w:bookmarkEnd w:id="133"/>
      <w:bookmarkStart w:id="134" w:name="_Toc184314468"/>
      <w:bookmarkEnd w:id="134"/>
      <w:bookmarkStart w:id="135" w:name="_Toc184308090"/>
      <w:bookmarkEnd w:id="135"/>
      <w:bookmarkStart w:id="136" w:name="_Toc184310326"/>
      <w:bookmarkEnd w:id="136"/>
      <w:bookmarkStart w:id="137" w:name="_Toc184310330"/>
      <w:bookmarkEnd w:id="137"/>
      <w:bookmarkStart w:id="138" w:name="_Toc184310334"/>
      <w:bookmarkEnd w:id="138"/>
      <w:bookmarkStart w:id="139" w:name="_Toc184314452"/>
      <w:bookmarkEnd w:id="139"/>
      <w:bookmarkStart w:id="140" w:name="_Toc184308092"/>
      <w:bookmarkEnd w:id="140"/>
      <w:bookmarkStart w:id="141" w:name="_Toc184308076"/>
      <w:bookmarkEnd w:id="141"/>
      <w:bookmarkStart w:id="142" w:name="_Toc184308097"/>
      <w:bookmarkEnd w:id="142"/>
      <w:bookmarkStart w:id="143" w:name="_Toc184308103"/>
      <w:bookmarkEnd w:id="143"/>
      <w:bookmarkStart w:id="144" w:name="_Toc184313285"/>
      <w:bookmarkEnd w:id="144"/>
      <w:bookmarkStart w:id="145" w:name="_Toc184308046"/>
      <w:bookmarkEnd w:id="145"/>
      <w:bookmarkStart w:id="146" w:name="_Toc184312091"/>
      <w:bookmarkEnd w:id="146"/>
      <w:bookmarkStart w:id="147" w:name="_Toc184312128"/>
      <w:bookmarkEnd w:id="147"/>
      <w:bookmarkStart w:id="148" w:name="_Toc184314469"/>
      <w:bookmarkEnd w:id="148"/>
      <w:bookmarkStart w:id="149" w:name="_Toc184312132"/>
      <w:bookmarkEnd w:id="149"/>
      <w:bookmarkStart w:id="150" w:name="_Toc184312122"/>
      <w:bookmarkEnd w:id="150"/>
      <w:bookmarkStart w:id="151" w:name="_Toc184312129"/>
      <w:bookmarkEnd w:id="151"/>
      <w:bookmarkStart w:id="152" w:name="_Toc184310338"/>
      <w:bookmarkEnd w:id="152"/>
      <w:bookmarkStart w:id="153" w:name="_Toc184314457"/>
      <w:bookmarkEnd w:id="153"/>
      <w:bookmarkStart w:id="154" w:name="_Toc184308087"/>
      <w:bookmarkEnd w:id="154"/>
      <w:bookmarkStart w:id="155" w:name="_Toc184312080"/>
      <w:bookmarkEnd w:id="155"/>
      <w:bookmarkStart w:id="156" w:name="_Toc184313241"/>
      <w:bookmarkEnd w:id="156"/>
      <w:bookmarkStart w:id="157" w:name="_Toc184312107"/>
      <w:bookmarkEnd w:id="157"/>
      <w:bookmarkStart w:id="158" w:name="_Toc184314467"/>
      <w:bookmarkEnd w:id="158"/>
      <w:bookmarkStart w:id="159" w:name="_Toc184312114"/>
      <w:bookmarkEnd w:id="159"/>
      <w:bookmarkStart w:id="160" w:name="_Toc184310327"/>
      <w:bookmarkEnd w:id="160"/>
      <w:bookmarkStart w:id="161" w:name="_Toc184314465"/>
      <w:bookmarkEnd w:id="161"/>
      <w:bookmarkStart w:id="162" w:name="_Toc184312105"/>
      <w:bookmarkEnd w:id="162"/>
      <w:bookmarkStart w:id="163" w:name="_Toc184310333"/>
      <w:bookmarkEnd w:id="163"/>
      <w:bookmarkStart w:id="164" w:name="_Toc184314476"/>
      <w:bookmarkEnd w:id="164"/>
      <w:bookmarkStart w:id="165" w:name="_Toc184314451"/>
      <w:bookmarkEnd w:id="165"/>
      <w:bookmarkStart w:id="166" w:name="_Toc184308088"/>
      <w:bookmarkEnd w:id="166"/>
      <w:bookmarkStart w:id="167" w:name="_Toc184313242"/>
      <w:bookmarkEnd w:id="167"/>
      <w:bookmarkStart w:id="168" w:name="_Toc184314466"/>
      <w:bookmarkEnd w:id="168"/>
      <w:bookmarkStart w:id="169" w:name="_Toc184308091"/>
      <w:bookmarkEnd w:id="169"/>
      <w:bookmarkStart w:id="170" w:name="_Toc184312120"/>
      <w:bookmarkEnd w:id="170"/>
      <w:bookmarkStart w:id="171" w:name="_Toc184314463"/>
      <w:bookmarkEnd w:id="171"/>
      <w:bookmarkStart w:id="172" w:name="_Toc184313294"/>
      <w:bookmarkEnd w:id="172"/>
      <w:bookmarkStart w:id="173" w:name="_Toc184312127"/>
      <w:bookmarkEnd w:id="173"/>
      <w:bookmarkStart w:id="174" w:name="_Toc184313298"/>
      <w:bookmarkEnd w:id="174"/>
      <w:bookmarkStart w:id="175" w:name="_Toc184308089"/>
      <w:bookmarkEnd w:id="175"/>
      <w:bookmarkStart w:id="176" w:name="_Toc184310331"/>
      <w:bookmarkEnd w:id="176"/>
      <w:bookmarkStart w:id="177" w:name="_Toc184312121"/>
      <w:bookmarkEnd w:id="177"/>
      <w:bookmarkStart w:id="178" w:name="_Toc184313288"/>
      <w:bookmarkEnd w:id="178"/>
      <w:bookmarkStart w:id="179" w:name="_Toc184312123"/>
      <w:bookmarkEnd w:id="179"/>
      <w:bookmarkStart w:id="180" w:name="_Toc184310325"/>
      <w:bookmarkEnd w:id="180"/>
      <w:bookmarkStart w:id="181" w:name="_Toc184308094"/>
      <w:bookmarkEnd w:id="181"/>
      <w:bookmarkStart w:id="182" w:name="_Toc184312133"/>
      <w:bookmarkEnd w:id="182"/>
      <w:bookmarkStart w:id="183" w:name="_Toc184308085"/>
      <w:bookmarkEnd w:id="183"/>
      <w:bookmarkStart w:id="184" w:name="_Toc184314464"/>
      <w:bookmarkEnd w:id="184"/>
      <w:bookmarkStart w:id="185" w:name="_Toc184312124"/>
      <w:bookmarkEnd w:id="185"/>
      <w:bookmarkStart w:id="186" w:name="_Toc184312099"/>
      <w:bookmarkEnd w:id="186"/>
      <w:bookmarkStart w:id="187" w:name="_Toc184312108"/>
      <w:bookmarkEnd w:id="187"/>
      <w:bookmarkStart w:id="188" w:name="_Toc184314462"/>
      <w:bookmarkEnd w:id="188"/>
      <w:bookmarkStart w:id="189" w:name="_Toc184312093"/>
      <w:bookmarkEnd w:id="189"/>
      <w:bookmarkStart w:id="190" w:name="_Toc184310324"/>
      <w:bookmarkEnd w:id="190"/>
      <w:bookmarkStart w:id="191" w:name="_Toc184312071"/>
      <w:bookmarkEnd w:id="191"/>
      <w:bookmarkStart w:id="192" w:name="_Toc184312113"/>
      <w:bookmarkEnd w:id="192"/>
      <w:bookmarkStart w:id="193" w:name="_Toc184314461"/>
      <w:bookmarkEnd w:id="193"/>
      <w:bookmarkStart w:id="194" w:name="_Toc184310286"/>
      <w:bookmarkEnd w:id="194"/>
      <w:bookmarkStart w:id="195" w:name="_Toc184313301"/>
      <w:bookmarkEnd w:id="195"/>
      <w:bookmarkStart w:id="196" w:name="_Toc184313250"/>
      <w:bookmarkEnd w:id="196"/>
      <w:bookmarkStart w:id="197" w:name="_Toc184313289"/>
      <w:bookmarkEnd w:id="197"/>
      <w:bookmarkStart w:id="198" w:name="_Toc184314422"/>
      <w:bookmarkEnd w:id="198"/>
      <w:bookmarkStart w:id="199" w:name="_Toc184308102"/>
      <w:bookmarkEnd w:id="199"/>
      <w:bookmarkStart w:id="200" w:name="_Toc184308077"/>
      <w:bookmarkEnd w:id="200"/>
      <w:bookmarkStart w:id="201" w:name="_Toc184314419"/>
      <w:bookmarkEnd w:id="201"/>
      <w:bookmarkStart w:id="202" w:name="_Toc184314421"/>
      <w:bookmarkEnd w:id="202"/>
      <w:bookmarkStart w:id="203" w:name="_Toc184314460"/>
      <w:bookmarkEnd w:id="203"/>
      <w:bookmarkStart w:id="204" w:name="_Toc184314480"/>
      <w:bookmarkEnd w:id="204"/>
      <w:bookmarkStart w:id="205" w:name="_Toc184308100"/>
      <w:bookmarkEnd w:id="205"/>
      <w:bookmarkStart w:id="206" w:name="_Toc184312139"/>
      <w:bookmarkEnd w:id="206"/>
      <w:bookmarkStart w:id="207" w:name="_Toc184314423"/>
      <w:bookmarkEnd w:id="207"/>
      <w:bookmarkStart w:id="208" w:name="_Toc184312119"/>
      <w:bookmarkEnd w:id="208"/>
      <w:bookmarkStart w:id="209" w:name="_Toc184314479"/>
      <w:bookmarkEnd w:id="209"/>
      <w:bookmarkStart w:id="210" w:name="_Toc184312118"/>
      <w:bookmarkEnd w:id="210"/>
      <w:bookmarkStart w:id="211" w:name="_Toc184313252"/>
      <w:bookmarkEnd w:id="211"/>
      <w:bookmarkStart w:id="212" w:name="_Toc184310313"/>
      <w:bookmarkEnd w:id="212"/>
      <w:bookmarkStart w:id="213" w:name="_Toc184313302"/>
      <w:bookmarkEnd w:id="213"/>
      <w:bookmarkStart w:id="214" w:name="_Toc184308063"/>
      <w:bookmarkEnd w:id="214"/>
      <w:bookmarkStart w:id="215" w:name="_Toc184314456"/>
      <w:bookmarkEnd w:id="215"/>
      <w:bookmarkStart w:id="216" w:name="_Toc184310309"/>
      <w:bookmarkEnd w:id="216"/>
      <w:bookmarkStart w:id="217" w:name="_Toc184310319"/>
      <w:bookmarkEnd w:id="217"/>
      <w:bookmarkStart w:id="218" w:name="_Toc184313274"/>
      <w:bookmarkEnd w:id="218"/>
      <w:bookmarkStart w:id="219" w:name="_Toc184312079"/>
      <w:bookmarkEnd w:id="219"/>
      <w:bookmarkStart w:id="220" w:name="_Toc184310307"/>
      <w:bookmarkEnd w:id="220"/>
      <w:bookmarkStart w:id="221" w:name="_Toc184310284"/>
      <w:bookmarkEnd w:id="221"/>
      <w:bookmarkStart w:id="222" w:name="_Toc184314482"/>
      <w:bookmarkEnd w:id="222"/>
      <w:bookmarkStart w:id="223" w:name="_Toc184312104"/>
      <w:bookmarkEnd w:id="223"/>
      <w:bookmarkStart w:id="224" w:name="_Toc184310285"/>
      <w:bookmarkEnd w:id="224"/>
      <w:bookmarkStart w:id="225" w:name="_Toc184312078"/>
      <w:bookmarkEnd w:id="225"/>
      <w:bookmarkStart w:id="226" w:name="_Toc184310337"/>
      <w:bookmarkEnd w:id="226"/>
      <w:bookmarkStart w:id="227" w:name="_Toc184310306"/>
      <w:bookmarkEnd w:id="227"/>
      <w:bookmarkStart w:id="228" w:name="_Toc184314442"/>
      <w:bookmarkEnd w:id="228"/>
      <w:bookmarkStart w:id="229" w:name="_Toc184308072"/>
      <w:bookmarkEnd w:id="229"/>
      <w:bookmarkStart w:id="230" w:name="_Toc184314436"/>
      <w:bookmarkEnd w:id="230"/>
      <w:bookmarkStart w:id="231" w:name="_Toc184308079"/>
      <w:bookmarkEnd w:id="231"/>
      <w:bookmarkStart w:id="232" w:name="_Toc184314444"/>
      <w:bookmarkEnd w:id="232"/>
      <w:bookmarkStart w:id="233" w:name="_Toc184312136"/>
      <w:bookmarkEnd w:id="233"/>
      <w:bookmarkStart w:id="234" w:name="_Toc184308107"/>
      <w:bookmarkEnd w:id="234"/>
      <w:bookmarkStart w:id="235" w:name="_Toc184312138"/>
      <w:bookmarkEnd w:id="235"/>
      <w:bookmarkStart w:id="236" w:name="_Toc184313310"/>
      <w:bookmarkEnd w:id="236"/>
      <w:bookmarkStart w:id="237" w:name="_Toc184310328"/>
      <w:bookmarkEnd w:id="237"/>
      <w:bookmarkStart w:id="238" w:name="_Toc184312096"/>
      <w:bookmarkEnd w:id="238"/>
      <w:bookmarkStart w:id="239" w:name="_Toc184314420"/>
      <w:bookmarkEnd w:id="239"/>
      <w:bookmarkStart w:id="240" w:name="_Toc184313238"/>
      <w:bookmarkEnd w:id="240"/>
      <w:bookmarkStart w:id="241" w:name="_Toc184310323"/>
      <w:bookmarkEnd w:id="241"/>
      <w:bookmarkStart w:id="242" w:name="_Toc184308051"/>
      <w:bookmarkEnd w:id="242"/>
      <w:bookmarkStart w:id="243" w:name="_Toc184308086"/>
      <w:bookmarkEnd w:id="243"/>
      <w:bookmarkStart w:id="244" w:name="_Toc184308108"/>
      <w:bookmarkEnd w:id="244"/>
      <w:bookmarkStart w:id="245" w:name="_Toc184312126"/>
      <w:bookmarkEnd w:id="245"/>
      <w:bookmarkStart w:id="246" w:name="_Toc184313295"/>
      <w:bookmarkEnd w:id="246"/>
      <w:bookmarkStart w:id="247" w:name="_Toc184313293"/>
      <w:bookmarkEnd w:id="247"/>
      <w:bookmarkStart w:id="248" w:name="_Toc184314440"/>
      <w:bookmarkEnd w:id="248"/>
      <w:bookmarkStart w:id="249" w:name="_Toc184313267"/>
      <w:bookmarkEnd w:id="249"/>
      <w:bookmarkStart w:id="250" w:name="_Toc184313240"/>
      <w:bookmarkEnd w:id="250"/>
      <w:bookmarkStart w:id="251" w:name="_Toc184313264"/>
      <w:bookmarkEnd w:id="251"/>
      <w:bookmarkStart w:id="252" w:name="_Toc184312131"/>
      <w:bookmarkEnd w:id="252"/>
      <w:bookmarkStart w:id="253" w:name="_Toc184313249"/>
      <w:bookmarkEnd w:id="253"/>
      <w:bookmarkStart w:id="254" w:name="_Toc184310303"/>
      <w:bookmarkEnd w:id="254"/>
      <w:bookmarkStart w:id="255" w:name="_Toc184313247"/>
      <w:bookmarkEnd w:id="255"/>
      <w:bookmarkStart w:id="256" w:name="_Toc184310283"/>
      <w:bookmarkEnd w:id="256"/>
      <w:bookmarkStart w:id="257" w:name="_Toc184313239"/>
      <w:bookmarkEnd w:id="257"/>
      <w:bookmarkStart w:id="258" w:name="_Toc184314441"/>
      <w:bookmarkEnd w:id="258"/>
      <w:bookmarkStart w:id="259" w:name="_Toc184314453"/>
      <w:bookmarkEnd w:id="259"/>
      <w:bookmarkStart w:id="260" w:name="_Toc184308083"/>
      <w:bookmarkEnd w:id="260"/>
      <w:bookmarkStart w:id="261" w:name="_Toc184308071"/>
      <w:bookmarkEnd w:id="261"/>
      <w:bookmarkStart w:id="262" w:name="_Toc184313272"/>
      <w:bookmarkEnd w:id="262"/>
      <w:bookmarkStart w:id="263" w:name="_Toc184313279"/>
      <w:bookmarkEnd w:id="263"/>
      <w:bookmarkStart w:id="264" w:name="_Toc184308048"/>
      <w:bookmarkEnd w:id="264"/>
      <w:bookmarkStart w:id="265" w:name="_Toc184313291"/>
      <w:bookmarkEnd w:id="265"/>
      <w:bookmarkStart w:id="266" w:name="_Toc184310343"/>
      <w:bookmarkEnd w:id="266"/>
      <w:bookmarkStart w:id="267" w:name="_Toc184314439"/>
      <w:bookmarkEnd w:id="267"/>
      <w:bookmarkStart w:id="268" w:name="_Toc184314410"/>
      <w:bookmarkEnd w:id="268"/>
      <w:bookmarkStart w:id="269" w:name="_Toc184308078"/>
      <w:bookmarkEnd w:id="269"/>
      <w:bookmarkStart w:id="270" w:name="_Toc184308070"/>
      <w:bookmarkEnd w:id="270"/>
      <w:bookmarkStart w:id="271" w:name="_Toc184308047"/>
      <w:bookmarkEnd w:id="271"/>
      <w:bookmarkStart w:id="272" w:name="_Toc184314426"/>
      <w:bookmarkEnd w:id="272"/>
      <w:bookmarkStart w:id="273" w:name="_Toc184312081"/>
      <w:bookmarkEnd w:id="273"/>
      <w:bookmarkStart w:id="274" w:name="_Toc184310311"/>
      <w:bookmarkEnd w:id="274"/>
      <w:bookmarkStart w:id="275" w:name="_Toc184313308"/>
      <w:bookmarkEnd w:id="275"/>
      <w:bookmarkStart w:id="276" w:name="_Toc184308084"/>
      <w:bookmarkEnd w:id="276"/>
      <w:bookmarkStart w:id="277" w:name="_Toc184312102"/>
      <w:bookmarkEnd w:id="277"/>
      <w:bookmarkStart w:id="278" w:name="_Toc184313270"/>
      <w:bookmarkEnd w:id="278"/>
      <w:bookmarkStart w:id="279" w:name="_Toc184314445"/>
      <w:bookmarkEnd w:id="279"/>
      <w:bookmarkStart w:id="280" w:name="_Toc184313255"/>
      <w:bookmarkEnd w:id="280"/>
      <w:bookmarkStart w:id="281" w:name="_Toc184313268"/>
      <w:bookmarkEnd w:id="281"/>
      <w:bookmarkStart w:id="282" w:name="_Toc184310300"/>
      <w:bookmarkEnd w:id="282"/>
      <w:bookmarkStart w:id="283" w:name="_Toc184308067"/>
      <w:bookmarkEnd w:id="283"/>
      <w:bookmarkStart w:id="284" w:name="_Toc184310282"/>
      <w:bookmarkEnd w:id="284"/>
      <w:bookmarkStart w:id="285" w:name="_Toc184313271"/>
      <w:bookmarkEnd w:id="285"/>
      <w:bookmarkStart w:id="286" w:name="_Toc184314431"/>
      <w:bookmarkEnd w:id="286"/>
      <w:bookmarkStart w:id="287" w:name="_Toc184314432"/>
      <w:bookmarkEnd w:id="287"/>
      <w:bookmarkStart w:id="288" w:name="_Toc184308069"/>
      <w:bookmarkEnd w:id="288"/>
      <w:bookmarkStart w:id="289" w:name="_Toc184308064"/>
      <w:bookmarkEnd w:id="289"/>
      <w:bookmarkStart w:id="290" w:name="_Toc184308082"/>
      <w:bookmarkEnd w:id="290"/>
      <w:bookmarkStart w:id="291" w:name="_Toc184313258"/>
      <w:bookmarkEnd w:id="291"/>
      <w:bookmarkStart w:id="292" w:name="_Toc184312103"/>
      <w:bookmarkEnd w:id="292"/>
      <w:bookmarkStart w:id="293" w:name="_Toc184312101"/>
      <w:bookmarkEnd w:id="293"/>
      <w:bookmarkStart w:id="294" w:name="_Toc184314446"/>
      <w:bookmarkEnd w:id="294"/>
      <w:bookmarkStart w:id="295" w:name="_Toc184310305"/>
      <w:bookmarkEnd w:id="295"/>
      <w:bookmarkStart w:id="296" w:name="_Toc184312098"/>
      <w:bookmarkEnd w:id="296"/>
      <w:bookmarkStart w:id="297" w:name="_Toc184310302"/>
      <w:bookmarkEnd w:id="297"/>
      <w:bookmarkStart w:id="298" w:name="_Toc184310310"/>
      <w:bookmarkEnd w:id="298"/>
      <w:bookmarkStart w:id="299" w:name="_Toc184313273"/>
      <w:bookmarkEnd w:id="299"/>
      <w:bookmarkStart w:id="300" w:name="_Toc184313283"/>
      <w:bookmarkEnd w:id="300"/>
      <w:bookmarkStart w:id="301" w:name="_Toc184313281"/>
      <w:bookmarkEnd w:id="301"/>
      <w:bookmarkStart w:id="302" w:name="_Toc184314475"/>
      <w:bookmarkEnd w:id="302"/>
      <w:bookmarkStart w:id="303" w:name="_Toc184308052"/>
      <w:bookmarkEnd w:id="303"/>
      <w:bookmarkStart w:id="304" w:name="_Toc184312100"/>
      <w:bookmarkEnd w:id="304"/>
      <w:bookmarkStart w:id="305" w:name="_Toc184310301"/>
      <w:bookmarkEnd w:id="305"/>
      <w:bookmarkStart w:id="306" w:name="_Toc184314443"/>
      <w:bookmarkEnd w:id="306"/>
      <w:bookmarkStart w:id="307" w:name="_Toc184313257"/>
      <w:bookmarkEnd w:id="307"/>
      <w:bookmarkStart w:id="308" w:name="_Toc184310293"/>
      <w:bookmarkEnd w:id="308"/>
      <w:bookmarkStart w:id="309" w:name="_Toc184310341"/>
      <w:bookmarkEnd w:id="309"/>
      <w:bookmarkStart w:id="310" w:name="_Toc184310308"/>
      <w:bookmarkEnd w:id="310"/>
      <w:bookmarkStart w:id="311" w:name="_Toc184313269"/>
      <w:bookmarkEnd w:id="311"/>
      <w:bookmarkStart w:id="312" w:name="_Toc184314434"/>
      <w:bookmarkEnd w:id="312"/>
      <w:bookmarkStart w:id="313" w:name="_Toc184312083"/>
      <w:bookmarkEnd w:id="313"/>
      <w:bookmarkStart w:id="314" w:name="_Toc184312097"/>
      <w:bookmarkEnd w:id="314"/>
      <w:bookmarkStart w:id="315" w:name="_Toc184313256"/>
      <w:bookmarkEnd w:id="315"/>
      <w:bookmarkStart w:id="316" w:name="_Toc184310314"/>
      <w:bookmarkEnd w:id="316"/>
      <w:bookmarkStart w:id="317" w:name="_Toc184313292"/>
      <w:bookmarkEnd w:id="317"/>
      <w:bookmarkStart w:id="318" w:name="_Toc184312112"/>
      <w:bookmarkEnd w:id="318"/>
      <w:bookmarkStart w:id="319" w:name="_Toc184308040"/>
      <w:bookmarkEnd w:id="319"/>
      <w:bookmarkStart w:id="320" w:name="_Toc184310273"/>
      <w:bookmarkEnd w:id="320"/>
      <w:bookmarkStart w:id="321" w:name="_Toc184308055"/>
      <w:bookmarkEnd w:id="321"/>
      <w:bookmarkStart w:id="322" w:name="_Toc184313266"/>
      <w:bookmarkEnd w:id="322"/>
      <w:bookmarkStart w:id="323" w:name="_Toc184310291"/>
      <w:bookmarkEnd w:id="323"/>
      <w:bookmarkStart w:id="324" w:name="_Toc184308057"/>
      <w:bookmarkEnd w:id="324"/>
      <w:bookmarkStart w:id="325" w:name="_Toc184312084"/>
      <w:bookmarkEnd w:id="325"/>
      <w:bookmarkStart w:id="326" w:name="_Toc184312068"/>
      <w:bookmarkEnd w:id="326"/>
      <w:bookmarkStart w:id="327" w:name="_Toc184313254"/>
      <w:bookmarkEnd w:id="327"/>
      <w:bookmarkStart w:id="328" w:name="_Toc184308066"/>
      <w:bookmarkEnd w:id="328"/>
      <w:bookmarkStart w:id="329" w:name="_Toc184314438"/>
      <w:bookmarkEnd w:id="329"/>
      <w:bookmarkStart w:id="330" w:name="_Toc184314473"/>
      <w:bookmarkEnd w:id="330"/>
      <w:bookmarkStart w:id="331" w:name="_Toc184310315"/>
      <w:bookmarkEnd w:id="331"/>
      <w:bookmarkStart w:id="332" w:name="_Toc184312095"/>
      <w:bookmarkEnd w:id="332"/>
      <w:bookmarkStart w:id="333" w:name="_Toc184314447"/>
      <w:bookmarkEnd w:id="333"/>
      <w:bookmarkStart w:id="334" w:name="_Toc184314430"/>
      <w:bookmarkEnd w:id="334"/>
      <w:bookmarkStart w:id="335" w:name="_Toc184312106"/>
      <w:bookmarkEnd w:id="335"/>
      <w:bookmarkStart w:id="336" w:name="_Toc184313259"/>
      <w:bookmarkEnd w:id="336"/>
      <w:bookmarkStart w:id="337" w:name="_Toc184314459"/>
      <w:bookmarkEnd w:id="337"/>
      <w:bookmarkStart w:id="338" w:name="_Toc184314429"/>
      <w:bookmarkEnd w:id="338"/>
      <w:bookmarkStart w:id="339" w:name="_Toc184308065"/>
      <w:bookmarkEnd w:id="339"/>
      <w:bookmarkStart w:id="340" w:name="_Toc184312087"/>
      <w:bookmarkEnd w:id="340"/>
      <w:bookmarkStart w:id="341" w:name="_Toc184312088"/>
      <w:bookmarkEnd w:id="341"/>
      <w:bookmarkStart w:id="342" w:name="_Toc184308058"/>
      <w:bookmarkEnd w:id="342"/>
      <w:bookmarkStart w:id="343" w:name="_Toc184308074"/>
      <w:bookmarkEnd w:id="343"/>
      <w:bookmarkStart w:id="344" w:name="_Toc184308061"/>
      <w:bookmarkEnd w:id="344"/>
      <w:bookmarkStart w:id="345" w:name="_Toc184308053"/>
      <w:bookmarkEnd w:id="345"/>
      <w:bookmarkStart w:id="346" w:name="_Toc184312086"/>
      <w:bookmarkEnd w:id="346"/>
      <w:bookmarkStart w:id="347" w:name="_Toc184313275"/>
      <w:bookmarkEnd w:id="347"/>
      <w:bookmarkStart w:id="348" w:name="_Toc184308056"/>
      <w:bookmarkEnd w:id="348"/>
      <w:bookmarkStart w:id="349" w:name="_Toc184312094"/>
      <w:bookmarkEnd w:id="349"/>
      <w:bookmarkStart w:id="350" w:name="_Toc184313303"/>
      <w:bookmarkEnd w:id="350"/>
      <w:bookmarkStart w:id="351" w:name="_Toc184314454"/>
      <w:bookmarkEnd w:id="351"/>
      <w:bookmarkStart w:id="352" w:name="_Toc184314455"/>
      <w:bookmarkEnd w:id="352"/>
      <w:bookmarkStart w:id="353" w:name="_Toc184312116"/>
      <w:bookmarkEnd w:id="353"/>
      <w:bookmarkStart w:id="354" w:name="_Toc184314450"/>
      <w:bookmarkEnd w:id="354"/>
      <w:bookmarkStart w:id="355" w:name="_Toc184312070"/>
      <w:bookmarkEnd w:id="355"/>
      <w:bookmarkStart w:id="356" w:name="_Toc184312135"/>
      <w:bookmarkEnd w:id="356"/>
      <w:bookmarkStart w:id="357" w:name="_Toc184310275"/>
      <w:bookmarkEnd w:id="357"/>
      <w:bookmarkStart w:id="358" w:name="_Toc184313251"/>
      <w:bookmarkEnd w:id="358"/>
      <w:bookmarkStart w:id="359" w:name="_Toc184308101"/>
      <w:bookmarkEnd w:id="359"/>
      <w:bookmarkStart w:id="360" w:name="_Toc184310336"/>
      <w:bookmarkEnd w:id="360"/>
      <w:bookmarkStart w:id="361" w:name="_Toc184314458"/>
      <w:bookmarkEnd w:id="361"/>
      <w:bookmarkStart w:id="362" w:name="_Toc184310322"/>
      <w:bookmarkEnd w:id="362"/>
      <w:bookmarkStart w:id="363" w:name="_Toc184312117"/>
      <w:bookmarkEnd w:id="363"/>
      <w:bookmarkStart w:id="364" w:name="_Toc184310292"/>
      <w:bookmarkEnd w:id="364"/>
      <w:bookmarkStart w:id="365" w:name="_Toc184310317"/>
      <w:bookmarkEnd w:id="365"/>
      <w:bookmarkStart w:id="366" w:name="_Toc184310298"/>
      <w:bookmarkEnd w:id="366"/>
      <w:bookmarkStart w:id="367" w:name="_Toc184308081"/>
      <w:bookmarkEnd w:id="367"/>
      <w:bookmarkStart w:id="368" w:name="_Toc184313280"/>
      <w:bookmarkEnd w:id="368"/>
      <w:bookmarkStart w:id="369" w:name="_Toc184313253"/>
      <w:bookmarkEnd w:id="369"/>
      <w:bookmarkStart w:id="370" w:name="_Toc184308039"/>
      <w:bookmarkEnd w:id="370"/>
      <w:bookmarkStart w:id="371" w:name="_Toc184313287"/>
      <w:bookmarkEnd w:id="371"/>
      <w:bookmarkStart w:id="372" w:name="_Toc184312115"/>
      <w:bookmarkEnd w:id="372"/>
      <w:bookmarkStart w:id="373" w:name="_Toc184313307"/>
      <w:bookmarkEnd w:id="373"/>
      <w:bookmarkStart w:id="374" w:name="_Toc184310281"/>
      <w:bookmarkEnd w:id="374"/>
      <w:bookmarkStart w:id="375" w:name="_Toc184308054"/>
      <w:bookmarkEnd w:id="375"/>
      <w:bookmarkStart w:id="376" w:name="_Toc184312085"/>
      <w:bookmarkEnd w:id="376"/>
      <w:bookmarkStart w:id="377" w:name="_Toc184313277"/>
      <w:bookmarkEnd w:id="377"/>
      <w:bookmarkStart w:id="378" w:name="_Toc184314428"/>
      <w:bookmarkEnd w:id="378"/>
      <w:bookmarkStart w:id="379" w:name="_Toc184310296"/>
      <w:bookmarkEnd w:id="379"/>
      <w:bookmarkStart w:id="380" w:name="_Toc184310289"/>
      <w:bookmarkEnd w:id="380"/>
      <w:bookmarkStart w:id="381" w:name="_Toc184312067"/>
      <w:bookmarkEnd w:id="381"/>
      <w:bookmarkStart w:id="382" w:name="_Toc184313263"/>
      <w:bookmarkEnd w:id="382"/>
      <w:bookmarkStart w:id="383" w:name="_Toc184310297"/>
      <w:bookmarkEnd w:id="383"/>
      <w:bookmarkStart w:id="384" w:name="_Toc184314413"/>
      <w:bookmarkEnd w:id="384"/>
      <w:bookmarkStart w:id="385" w:name="_Toc184313262"/>
      <w:bookmarkEnd w:id="385"/>
      <w:bookmarkStart w:id="386" w:name="_Toc184314478"/>
      <w:bookmarkEnd w:id="386"/>
      <w:bookmarkStart w:id="387" w:name="_Toc184313306"/>
      <w:bookmarkEnd w:id="387"/>
      <w:bookmarkStart w:id="388" w:name="_Toc184310299"/>
      <w:bookmarkEnd w:id="388"/>
      <w:bookmarkStart w:id="389" w:name="_Toc184314449"/>
      <w:bookmarkEnd w:id="389"/>
      <w:bookmarkStart w:id="390" w:name="_Toc184310288"/>
      <w:bookmarkEnd w:id="390"/>
      <w:bookmarkStart w:id="391" w:name="_Toc184308049"/>
      <w:bookmarkEnd w:id="391"/>
      <w:bookmarkStart w:id="392" w:name="_Toc184312069"/>
      <w:bookmarkEnd w:id="392"/>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评标办法前附表</w:t>
      </w:r>
    </w:p>
    <w:p>
      <w:pPr>
        <w:adjustRightInd/>
        <w:spacing w:line="440" w:lineRule="exact"/>
        <w:ind w:firstLine="602" w:firstLineChars="250"/>
        <w:rPr>
          <w:rFonts w:hint="eastAsia" w:ascii="仿宋" w:hAnsi="仿宋" w:eastAsia="仿宋"/>
          <w:b/>
          <w:bCs/>
          <w:color w:val="000000"/>
          <w:sz w:val="24"/>
        </w:rPr>
      </w:pPr>
      <w:r>
        <w:rPr>
          <w:rFonts w:hint="eastAsia" w:ascii="仿宋" w:hAnsi="仿宋" w:eastAsia="仿宋"/>
          <w:b/>
          <w:bCs/>
          <w:color w:val="000000"/>
          <w:sz w:val="24"/>
          <w:lang w:val="en-US" w:eastAsia="zh-CN"/>
        </w:rPr>
        <w:t>价格分</w:t>
      </w:r>
      <w:r>
        <w:rPr>
          <w:rFonts w:hint="eastAsia" w:ascii="仿宋" w:hAnsi="仿宋" w:eastAsia="仿宋"/>
          <w:b/>
          <w:bCs/>
          <w:color w:val="000000"/>
          <w:sz w:val="24"/>
        </w:rPr>
        <w:t>（</w:t>
      </w:r>
      <w:r>
        <w:rPr>
          <w:rFonts w:hint="eastAsia" w:ascii="仿宋" w:hAnsi="仿宋" w:eastAsia="仿宋"/>
          <w:b/>
          <w:bCs/>
          <w:color w:val="000000"/>
          <w:sz w:val="24"/>
          <w:lang w:val="en-US" w:eastAsia="zh-CN"/>
        </w:rPr>
        <w:t>30</w:t>
      </w:r>
      <w:r>
        <w:rPr>
          <w:rFonts w:hint="eastAsia" w:ascii="仿宋" w:hAnsi="仿宋" w:eastAsia="仿宋"/>
          <w:b/>
          <w:bCs/>
          <w:color w:val="000000"/>
          <w:sz w:val="24"/>
        </w:rPr>
        <w:t>分）：</w:t>
      </w:r>
    </w:p>
    <w:tbl>
      <w:tblPr>
        <w:tblStyle w:val="73"/>
        <w:tblpPr w:leftFromText="180" w:rightFromText="180" w:vertAnchor="text" w:horzAnchor="margin" w:tblpXSpec="left" w:tblpY="276"/>
        <w:tblW w:w="7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85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5" w:hRule="atLeast"/>
        </w:trPr>
        <w:tc>
          <w:tcPr>
            <w:tcW w:w="1384" w:type="dxa"/>
            <w:vAlign w:val="center"/>
          </w:tcPr>
          <w:p>
            <w:pPr>
              <w:spacing w:before="0" w:beforeAutospacing="0" w:after="0" w:afterAutospacing="0" w:line="360" w:lineRule="auto"/>
              <w:ind w:left="0" w:right="0" w:firstLine="240" w:firstLineChars="100"/>
              <w:outlineLvl w:val="0"/>
              <w:rPr>
                <w:rFonts w:hint="eastAsia" w:ascii="仿宋" w:hAnsi="仿宋" w:eastAsia="仿宋" w:cs="仿宋_GB2312"/>
                <w:color w:val="000000"/>
                <w:sz w:val="24"/>
                <w:szCs w:val="20"/>
              </w:rPr>
            </w:pPr>
            <w:r>
              <w:rPr>
                <w:rFonts w:hint="eastAsia" w:ascii="仿宋" w:hAnsi="仿宋" w:eastAsia="仿宋" w:cs="仿宋_GB2312"/>
                <w:color w:val="000000"/>
                <w:sz w:val="24"/>
                <w:szCs w:val="20"/>
              </w:rPr>
              <w:t>价格分</w:t>
            </w:r>
          </w:p>
        </w:tc>
        <w:tc>
          <w:tcPr>
            <w:tcW w:w="4850" w:type="dxa"/>
            <w:vAlign w:val="top"/>
          </w:tcPr>
          <w:p>
            <w:pPr>
              <w:spacing w:before="0" w:beforeAutospacing="0" w:after="0" w:afterAutospacing="0" w:line="360" w:lineRule="auto"/>
              <w:ind w:left="0" w:right="0"/>
              <w:outlineLvl w:val="0"/>
              <w:rPr>
                <w:rFonts w:hint="eastAsia" w:ascii="仿宋" w:hAnsi="仿宋" w:eastAsia="仿宋" w:cs="仿宋_GB2312"/>
                <w:color w:val="000000"/>
                <w:sz w:val="24"/>
                <w:szCs w:val="20"/>
              </w:rPr>
            </w:pPr>
            <w:r>
              <w:rPr>
                <w:rFonts w:hint="eastAsia" w:ascii="仿宋" w:hAnsi="仿宋" w:eastAsia="仿宋" w:cs="仿宋_GB2312"/>
                <w:color w:val="000000"/>
                <w:sz w:val="24"/>
                <w:szCs w:val="20"/>
              </w:rPr>
              <w:t>有效投标报价的最低价作为评标基准价，其最低报价为满分；按［投标报价得分=（评标基准价/投标报价）*30］的计算公式计算。</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_GB2312"/>
                <w:color w:val="000000"/>
                <w:sz w:val="24"/>
                <w:szCs w:val="20"/>
              </w:rPr>
            </w:pPr>
            <w:r>
              <w:rPr>
                <w:rFonts w:hint="eastAsia" w:ascii="仿宋" w:hAnsi="仿宋" w:eastAsia="仿宋" w:cs="仿宋_GB2312"/>
                <w:color w:val="000000"/>
                <w:sz w:val="24"/>
                <w:szCs w:val="20"/>
              </w:rPr>
              <w:t>评标过程中，不得去掉报价中的最高报价和最低报价。</w:t>
            </w:r>
          </w:p>
          <w:p>
            <w:pPr>
              <w:widowControl/>
              <w:shd w:val="clear" w:color="auto" w:fill="FFFFFF"/>
              <w:adjustRightInd/>
              <w:spacing w:before="0" w:beforeAutospacing="0" w:after="225" w:afterAutospacing="0" w:line="315" w:lineRule="atLeast"/>
              <w:ind w:left="0" w:right="0" w:firstLine="420"/>
              <w:jc w:val="left"/>
              <w:rPr>
                <w:rFonts w:hint="eastAsia" w:ascii="仿宋" w:hAnsi="Times New Roman" w:eastAsia="仿宋" w:cs="Times New Roman"/>
                <w:color w:val="000000"/>
                <w:sz w:val="24"/>
                <w:szCs w:val="20"/>
              </w:rPr>
            </w:pPr>
            <w:r>
              <w:rPr>
                <w:rFonts w:hint="eastAsia" w:ascii="仿宋" w:hAnsi="仿宋" w:eastAsia="仿宋" w:cs="仿宋_GB2312"/>
                <w:color w:val="000000"/>
                <w:sz w:val="24"/>
                <w:szCs w:val="20"/>
              </w:rPr>
              <w:t>因落实政府采购政策需要进行价格调整的，以调整后的价格计算评标基准价和投标报价。</w:t>
            </w:r>
          </w:p>
        </w:tc>
        <w:tc>
          <w:tcPr>
            <w:tcW w:w="940" w:type="dxa"/>
            <w:vAlign w:val="center"/>
          </w:tcPr>
          <w:p>
            <w:pPr>
              <w:spacing w:before="0" w:beforeAutospacing="0" w:after="0" w:afterAutospacing="0" w:line="360" w:lineRule="auto"/>
              <w:ind w:left="0" w:right="0" w:firstLine="120" w:firstLineChars="50"/>
              <w:outlineLvl w:val="0"/>
              <w:rPr>
                <w:rFonts w:hint="eastAsia" w:ascii="仿宋" w:hAnsi="仿宋" w:eastAsia="仿宋" w:cs="仿宋_GB2312"/>
                <w:color w:val="000000"/>
                <w:sz w:val="24"/>
                <w:szCs w:val="20"/>
              </w:rPr>
            </w:pPr>
            <w:r>
              <w:rPr>
                <w:rFonts w:hint="eastAsia" w:ascii="仿宋" w:hAnsi="仿宋" w:eastAsia="仿宋" w:cs="仿宋_GB2312"/>
                <w:color w:val="000000"/>
                <w:sz w:val="24"/>
                <w:szCs w:val="20"/>
              </w:rPr>
              <w:t>30分</w:t>
            </w:r>
          </w:p>
        </w:tc>
      </w:tr>
    </w:tbl>
    <w:p>
      <w:pPr>
        <w:rPr>
          <w:lang w:val="en-US"/>
        </w:rPr>
      </w:pPr>
    </w:p>
    <w:p>
      <w:pPr>
        <w:adjustRightInd/>
        <w:spacing w:line="440" w:lineRule="exact"/>
        <w:ind w:firstLine="602" w:firstLineChars="250"/>
        <w:rPr>
          <w:rFonts w:hint="eastAsia" w:ascii="仿宋" w:hAnsi="仿宋" w:eastAsia="仿宋"/>
          <w:b/>
          <w:bCs/>
          <w:color w:val="000000"/>
          <w:sz w:val="24"/>
        </w:rPr>
      </w:pPr>
    </w:p>
    <w:p>
      <w:pPr>
        <w:adjustRightInd/>
        <w:spacing w:line="440" w:lineRule="exact"/>
        <w:ind w:firstLine="602" w:firstLineChars="250"/>
        <w:rPr>
          <w:rFonts w:hint="eastAsia" w:ascii="仿宋" w:hAnsi="仿宋" w:eastAsia="仿宋"/>
          <w:b/>
          <w:bCs/>
          <w:color w:val="000000"/>
          <w:sz w:val="24"/>
        </w:rPr>
      </w:pPr>
    </w:p>
    <w:p>
      <w:pPr>
        <w:adjustRightInd/>
        <w:spacing w:line="440" w:lineRule="exact"/>
        <w:ind w:firstLine="602" w:firstLineChars="250"/>
        <w:rPr>
          <w:rFonts w:hint="eastAsia" w:ascii="仿宋" w:hAnsi="仿宋" w:eastAsia="仿宋"/>
          <w:b/>
          <w:bCs/>
          <w:color w:val="000000"/>
          <w:sz w:val="24"/>
        </w:rPr>
      </w:pPr>
    </w:p>
    <w:p>
      <w:pPr>
        <w:adjustRightInd/>
        <w:spacing w:line="440" w:lineRule="exact"/>
        <w:ind w:firstLine="602" w:firstLineChars="250"/>
        <w:rPr>
          <w:rFonts w:hint="eastAsia" w:ascii="仿宋" w:hAnsi="仿宋" w:eastAsia="仿宋"/>
          <w:b/>
          <w:bCs/>
          <w:color w:val="000000"/>
          <w:sz w:val="24"/>
        </w:rPr>
      </w:pPr>
    </w:p>
    <w:p>
      <w:pPr>
        <w:adjustRightInd/>
        <w:spacing w:line="440" w:lineRule="exact"/>
        <w:ind w:firstLine="602" w:firstLineChars="250"/>
        <w:rPr>
          <w:rFonts w:hint="eastAsia" w:ascii="仿宋" w:hAnsi="仿宋" w:eastAsia="仿宋"/>
          <w:b/>
          <w:bCs/>
          <w:color w:val="000000"/>
          <w:sz w:val="24"/>
        </w:rPr>
      </w:pPr>
    </w:p>
    <w:p>
      <w:pPr>
        <w:adjustRightInd/>
        <w:spacing w:line="440" w:lineRule="exact"/>
        <w:ind w:firstLine="602" w:firstLineChars="250"/>
        <w:rPr>
          <w:rFonts w:hint="eastAsia" w:ascii="仿宋" w:hAnsi="仿宋" w:eastAsia="仿宋"/>
          <w:b/>
          <w:bCs/>
          <w:color w:val="000000"/>
          <w:sz w:val="24"/>
        </w:rPr>
      </w:pPr>
    </w:p>
    <w:p>
      <w:pPr>
        <w:adjustRightInd/>
        <w:spacing w:line="440" w:lineRule="exact"/>
        <w:ind w:firstLine="602" w:firstLineChars="250"/>
        <w:rPr>
          <w:rFonts w:hint="eastAsia" w:ascii="仿宋" w:hAnsi="仿宋" w:eastAsia="仿宋"/>
          <w:b/>
          <w:bCs/>
          <w:color w:val="000000"/>
          <w:sz w:val="24"/>
        </w:rPr>
      </w:pPr>
    </w:p>
    <w:p>
      <w:pPr>
        <w:adjustRightInd/>
        <w:spacing w:line="440" w:lineRule="exact"/>
        <w:ind w:firstLine="602" w:firstLineChars="250"/>
        <w:rPr>
          <w:rFonts w:hint="eastAsia" w:ascii="仿宋" w:hAnsi="仿宋" w:eastAsia="仿宋"/>
          <w:b/>
          <w:bCs/>
          <w:color w:val="000000"/>
          <w:sz w:val="24"/>
        </w:rPr>
      </w:pPr>
    </w:p>
    <w:p>
      <w:pPr>
        <w:adjustRightInd/>
        <w:spacing w:line="440" w:lineRule="exact"/>
        <w:rPr>
          <w:rFonts w:hint="eastAsia" w:ascii="仿宋" w:hAnsi="仿宋" w:eastAsia="仿宋"/>
          <w:b/>
          <w:bCs/>
          <w:color w:val="000000"/>
          <w:sz w:val="24"/>
          <w:lang w:eastAsia="zh-CN"/>
        </w:rPr>
      </w:pPr>
      <w:r>
        <w:rPr>
          <w:rFonts w:hint="eastAsia" w:ascii="仿宋" w:hAnsi="仿宋" w:eastAsia="仿宋"/>
          <w:b/>
          <w:bCs/>
          <w:color w:val="000000"/>
          <w:sz w:val="24"/>
          <w:lang w:eastAsia="zh-CN"/>
        </w:rPr>
        <w:t>标项一：</w:t>
      </w:r>
    </w:p>
    <w:p>
      <w:pPr>
        <w:adjustRightInd/>
        <w:spacing w:line="440" w:lineRule="exact"/>
        <w:rPr>
          <w:rFonts w:hint="eastAsia" w:ascii="仿宋" w:hAnsi="仿宋" w:eastAsia="仿宋"/>
          <w:b/>
          <w:bCs/>
          <w:color w:val="000000"/>
          <w:sz w:val="24"/>
        </w:rPr>
      </w:pPr>
      <w:r>
        <w:rPr>
          <w:rFonts w:hint="eastAsia" w:ascii="仿宋" w:hAnsi="仿宋" w:eastAsia="仿宋"/>
          <w:b/>
          <w:bCs/>
          <w:color w:val="000000"/>
          <w:sz w:val="24"/>
        </w:rPr>
        <w:t>技术分（</w:t>
      </w:r>
      <w:r>
        <w:rPr>
          <w:rFonts w:hint="eastAsia" w:ascii="仿宋" w:hAnsi="仿宋" w:eastAsia="仿宋"/>
          <w:b/>
          <w:bCs/>
          <w:color w:val="000000"/>
          <w:sz w:val="24"/>
          <w:lang w:val="en-US" w:eastAsia="zh-CN"/>
        </w:rPr>
        <w:t>53</w:t>
      </w:r>
      <w:r>
        <w:rPr>
          <w:rFonts w:hint="eastAsia" w:ascii="仿宋" w:hAnsi="仿宋" w:eastAsia="仿宋"/>
          <w:b/>
          <w:bCs/>
          <w:color w:val="000000"/>
          <w:sz w:val="24"/>
        </w:rPr>
        <w:t>分）：</w:t>
      </w:r>
    </w:p>
    <w:tbl>
      <w:tblPr>
        <w:tblStyle w:val="73"/>
        <w:tblW w:w="10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5"/>
        <w:gridCol w:w="8116"/>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55"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序号</w:t>
            </w:r>
          </w:p>
        </w:tc>
        <w:tc>
          <w:tcPr>
            <w:tcW w:w="8116"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评分细则内容</w:t>
            </w:r>
          </w:p>
        </w:tc>
        <w:tc>
          <w:tcPr>
            <w:tcW w:w="994"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55"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1、样品分</w:t>
            </w:r>
          </w:p>
        </w:tc>
        <w:tc>
          <w:tcPr>
            <w:tcW w:w="8116" w:type="dxa"/>
            <w:vAlign w:val="center"/>
          </w:tcPr>
          <w:p>
            <w:pPr>
              <w:spacing w:before="0" w:beforeAutospacing="0" w:after="0" w:afterAutospacing="0"/>
              <w:ind w:left="0" w:right="0"/>
              <w:jc w:val="left"/>
              <w:rPr>
                <w:rFonts w:hint="eastAsia" w:ascii="宋体" w:hAnsi="宋体" w:cs="宋体"/>
                <w:b/>
                <w:bCs/>
                <w:color w:val="000000"/>
                <w:kern w:val="0"/>
                <w:sz w:val="20"/>
                <w:szCs w:val="21"/>
              </w:rPr>
            </w:pPr>
            <w:r>
              <w:rPr>
                <w:rFonts w:hint="eastAsia" w:ascii="宋体" w:hAnsi="宋体" w:cs="宋体"/>
                <w:b/>
                <w:bCs/>
                <w:color w:val="000000"/>
                <w:kern w:val="0"/>
                <w:sz w:val="20"/>
                <w:szCs w:val="21"/>
              </w:rPr>
              <w:t>样品评分：</w:t>
            </w:r>
          </w:p>
          <w:p>
            <w:pPr>
              <w:spacing w:before="0" w:beforeAutospacing="0" w:after="0" w:afterAutospacing="0"/>
              <w:ind w:left="0" w:right="0"/>
              <w:jc w:val="left"/>
              <w:rPr>
                <w:rFonts w:hint="eastAsia" w:ascii="宋体" w:hAnsi="宋体" w:cs="宋体"/>
                <w:b/>
                <w:bCs/>
                <w:color w:val="000000"/>
                <w:kern w:val="0"/>
                <w:sz w:val="20"/>
                <w:szCs w:val="21"/>
              </w:rPr>
            </w:pPr>
            <w:r>
              <w:rPr>
                <w:rFonts w:hint="eastAsia" w:ascii="宋体" w:hAnsi="宋体" w:cs="宋体"/>
                <w:b/>
                <w:bCs/>
                <w:color w:val="000000"/>
                <w:kern w:val="0"/>
                <w:sz w:val="20"/>
                <w:szCs w:val="21"/>
              </w:rPr>
              <w:t>1）样品质量评分（制作要求）：</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1、连接件结合应牢固,外表结合处缝隙不大于0.2mm（1分）；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2、薄木和其他材料贴面的拼贴应严密、平整，不允许有脱胶、明显透胶、鼓泡、凹陷、压痕以及表面划伤、麻点、裂痕、崩角和刃口（1分）；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3、贴面的纹理、图案、颜色应对称相似（1分）；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4、各种配件结合处应无崩茬或松动；不得有少件、漏钉、透钉，安装、扎实程度等（1分）；</w:t>
            </w:r>
          </w:p>
          <w:p>
            <w:pPr>
              <w:spacing w:before="0" w:beforeAutospacing="0" w:after="0" w:afterAutospacing="0"/>
              <w:ind w:left="0" w:right="0"/>
              <w:jc w:val="left"/>
              <w:rPr>
                <w:rFonts w:hint="eastAsia" w:ascii="宋体" w:hAnsi="宋体" w:cs="宋体"/>
                <w:b/>
                <w:bCs/>
                <w:color w:val="000000"/>
                <w:kern w:val="0"/>
                <w:sz w:val="20"/>
                <w:szCs w:val="21"/>
              </w:rPr>
            </w:pPr>
            <w:r>
              <w:rPr>
                <w:rFonts w:hint="eastAsia" w:ascii="宋体" w:hAnsi="宋体" w:cs="宋体"/>
                <w:b/>
                <w:bCs/>
                <w:color w:val="000000"/>
                <w:kern w:val="0"/>
                <w:sz w:val="20"/>
                <w:szCs w:val="21"/>
              </w:rPr>
              <w:t>2）样品质量评分（涂饰要求）：</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1、整件产品和配套产品色泽应相似（1分）；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2、正视面（包括面板）涂层应平整光滑、清晰，涂膜实干后应无明显木孔沉陷（1分）；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3、其他部位表面涂层手感应光滑，无明显粒子、涨边和不平整，涂膜实干后允许有木孔沉陷（1分）；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4、涂层不得有皱皮、发粘和漏漆现象。应无明显加工痕迹、划痕、白点、鼓泡、油臼、流挂、缩孔、刷毛、积粉和杂渣（1分）；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5、表面平整度、光泽度、防虫、防腐处理（1分）；</w:t>
            </w:r>
            <w:r>
              <w:rPr>
                <w:rFonts w:hint="eastAsia" w:ascii="宋体" w:hAnsi="宋体" w:cs="宋体"/>
                <w:b/>
                <w:bCs/>
                <w:color w:val="000000"/>
                <w:sz w:val="20"/>
                <w:szCs w:val="21"/>
              </w:rPr>
              <w:t>投标人或制造商不提供样品则视其投标无效，样品提供不全、外观尺寸不符合要求、或技术参数明显不符合招标文件要求的则样品分为0分</w:t>
            </w:r>
            <w:r>
              <w:rPr>
                <w:rFonts w:hint="eastAsia" w:ascii="宋体" w:hAnsi="宋体" w:cs="宋体"/>
                <w:b/>
                <w:color w:val="000000"/>
                <w:sz w:val="20"/>
                <w:szCs w:val="21"/>
              </w:rPr>
              <w:t>。</w:t>
            </w:r>
            <w:r>
              <w:rPr>
                <w:rFonts w:hint="eastAsia" w:ascii="宋体" w:hAnsi="宋体" w:cs="宋体"/>
                <w:b/>
                <w:bCs/>
                <w:color w:val="000000"/>
                <w:sz w:val="20"/>
                <w:szCs w:val="21"/>
              </w:rPr>
              <w:t>样品不得出现能代表投标人或制造商和品牌的名称、标志、文字、图案、LOGO等所有暗示性内容，否则视为无效投标。</w:t>
            </w:r>
          </w:p>
        </w:tc>
        <w:tc>
          <w:tcPr>
            <w:tcW w:w="994"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55" w:type="dxa"/>
            <w:vAlign w:val="center"/>
          </w:tcPr>
          <w:p>
            <w:pPr>
              <w:spacing w:before="0" w:beforeAutospacing="0" w:after="0" w:afterAutospacing="0"/>
              <w:ind w:left="0" w:right="0"/>
              <w:rPr>
                <w:rFonts w:hint="eastAsia" w:ascii="宋体" w:hAnsi="宋体" w:cs="Times New Roman"/>
                <w:sz w:val="20"/>
                <w:szCs w:val="21"/>
              </w:rPr>
            </w:pPr>
            <w:r>
              <w:rPr>
                <w:rFonts w:hint="eastAsia" w:ascii="宋体" w:hAnsi="宋体" w:cs="Times New Roman"/>
                <w:sz w:val="20"/>
                <w:szCs w:val="21"/>
              </w:rPr>
              <w:t>2、五视图及结构分解图</w:t>
            </w:r>
          </w:p>
        </w:tc>
        <w:tc>
          <w:tcPr>
            <w:tcW w:w="8116"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五视图及结构分解图：</w:t>
            </w:r>
          </w:p>
          <w:p>
            <w:pPr>
              <w:spacing w:before="0" w:beforeAutospacing="0" w:after="0" w:afterAutospacing="0"/>
              <w:ind w:left="0" w:right="0"/>
              <w:jc w:val="left"/>
              <w:rPr>
                <w:rFonts w:hint="default" w:ascii="宋体" w:hAnsi="宋体" w:eastAsia="宋体" w:cs="宋体"/>
                <w:b/>
                <w:bCs/>
                <w:color w:val="000000"/>
                <w:sz w:val="20"/>
                <w:szCs w:val="21"/>
                <w:lang w:val="en-US" w:eastAsia="zh-CN"/>
              </w:rPr>
            </w:pPr>
            <w:r>
              <w:rPr>
                <w:rFonts w:hint="eastAsia" w:ascii="宋体" w:hAnsi="宋体" w:cs="Times New Roman"/>
                <w:sz w:val="20"/>
                <w:szCs w:val="21"/>
              </w:rPr>
              <w:t>提供招标清单中幼教椅、六人桌、四人桌五视图及结构分解图，由评委根据投标人所提供的五视图及结构分解图的完整性</w:t>
            </w:r>
            <w:r>
              <w:rPr>
                <w:rFonts w:hint="eastAsia" w:ascii="宋体" w:hAnsi="宋体" w:cs="Times New Roman"/>
                <w:sz w:val="20"/>
                <w:szCs w:val="21"/>
                <w:lang w:val="en-US" w:eastAsia="zh-CN"/>
              </w:rPr>
              <w:t>(0.5分)</w:t>
            </w:r>
            <w:r>
              <w:rPr>
                <w:rFonts w:hint="eastAsia" w:ascii="宋体" w:hAnsi="宋体" w:cs="Times New Roman"/>
                <w:sz w:val="20"/>
                <w:szCs w:val="21"/>
              </w:rPr>
              <w:t>、合理性</w:t>
            </w:r>
            <w:r>
              <w:rPr>
                <w:rFonts w:hint="eastAsia" w:ascii="宋体" w:hAnsi="宋体" w:cs="Times New Roman"/>
                <w:sz w:val="20"/>
                <w:szCs w:val="21"/>
                <w:lang w:val="en-US" w:eastAsia="zh-CN"/>
              </w:rPr>
              <w:t>(0.5分)</w:t>
            </w:r>
            <w:r>
              <w:rPr>
                <w:rFonts w:hint="eastAsia" w:ascii="宋体" w:hAnsi="宋体" w:cs="Times New Roman"/>
                <w:sz w:val="20"/>
                <w:szCs w:val="21"/>
              </w:rPr>
              <w:t>、实用性</w:t>
            </w:r>
            <w:r>
              <w:rPr>
                <w:rFonts w:hint="eastAsia" w:ascii="宋体" w:hAnsi="宋体" w:cs="Times New Roman"/>
                <w:sz w:val="20"/>
                <w:szCs w:val="21"/>
                <w:lang w:val="en-US" w:eastAsia="zh-CN"/>
              </w:rPr>
              <w:t>(0.5分)</w:t>
            </w:r>
            <w:r>
              <w:rPr>
                <w:rFonts w:hint="eastAsia" w:ascii="宋体" w:hAnsi="宋体" w:cs="Times New Roman"/>
                <w:sz w:val="20"/>
                <w:szCs w:val="21"/>
              </w:rPr>
              <w:t>以及跟招标产品要求中的契合度</w:t>
            </w:r>
            <w:r>
              <w:rPr>
                <w:rFonts w:hint="eastAsia" w:ascii="宋体" w:hAnsi="宋体" w:cs="Times New Roman"/>
                <w:sz w:val="20"/>
                <w:szCs w:val="21"/>
                <w:lang w:val="en-US" w:eastAsia="zh-CN"/>
              </w:rPr>
              <w:t>(0.5分)四</w:t>
            </w:r>
            <w:r>
              <w:rPr>
                <w:rFonts w:hint="eastAsia" w:ascii="宋体" w:hAnsi="宋体" w:cs="Times New Roman"/>
                <w:sz w:val="20"/>
                <w:szCs w:val="21"/>
              </w:rPr>
              <w:t>方面打分</w:t>
            </w:r>
            <w:r>
              <w:rPr>
                <w:rFonts w:hint="eastAsia" w:ascii="宋体" w:hAnsi="宋体" w:cs="Times New Roman"/>
                <w:sz w:val="20"/>
                <w:szCs w:val="21"/>
                <w:lang w:eastAsia="zh-CN"/>
              </w:rPr>
              <w:t>。（</w:t>
            </w:r>
            <w:r>
              <w:rPr>
                <w:rFonts w:hint="eastAsia" w:ascii="宋体" w:hAnsi="宋体" w:cs="Times New Roman"/>
                <w:sz w:val="20"/>
                <w:szCs w:val="21"/>
                <w:lang w:val="en-US" w:eastAsia="zh-CN"/>
              </w:rPr>
              <w:t>幼教椅（2分），六人桌（2分），四人桌（2分）。</w:t>
            </w:r>
            <w:r>
              <w:rPr>
                <w:rFonts w:hint="eastAsia" w:ascii="宋体" w:hAnsi="宋体" w:cs="Times New Roman"/>
                <w:sz w:val="20"/>
                <w:szCs w:val="21"/>
                <w:lang w:eastAsia="zh-CN"/>
              </w:rPr>
              <w:t>）</w:t>
            </w:r>
          </w:p>
        </w:tc>
        <w:tc>
          <w:tcPr>
            <w:tcW w:w="994" w:type="dxa"/>
            <w:vAlign w:val="center"/>
          </w:tcPr>
          <w:p>
            <w:pPr>
              <w:spacing w:before="0" w:beforeAutospacing="0" w:after="0" w:afterAutospacing="0"/>
              <w:ind w:left="0" w:right="0"/>
              <w:jc w:val="center"/>
              <w:rPr>
                <w:rFonts w:hint="eastAsia" w:ascii="宋体" w:hAnsi="宋体" w:eastAsia="宋体" w:cs="宋体"/>
                <w:color w:val="000000"/>
                <w:sz w:val="20"/>
                <w:szCs w:val="21"/>
                <w:lang w:eastAsia="zh-CN"/>
              </w:rPr>
            </w:pPr>
            <w:r>
              <w:rPr>
                <w:rFonts w:hint="eastAsia" w:ascii="宋体" w:hAnsi="宋体" w:cs="宋体"/>
                <w:color w:val="000000"/>
                <w:sz w:val="2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55"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3、技术响应</w:t>
            </w:r>
          </w:p>
        </w:tc>
        <w:tc>
          <w:tcPr>
            <w:tcW w:w="8116"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产品的技术条款偏离:</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1、完全满足招标货物的性能及技术指标要求的得</w:t>
            </w:r>
            <w:r>
              <w:rPr>
                <w:rFonts w:hint="eastAsia" w:ascii="宋体" w:hAnsi="宋体" w:cs="宋体"/>
                <w:color w:val="000000"/>
                <w:kern w:val="0"/>
                <w:sz w:val="20"/>
                <w:szCs w:val="21"/>
                <w:lang w:val="en-US" w:eastAsia="zh-CN"/>
              </w:rPr>
              <w:t>4</w:t>
            </w:r>
            <w:r>
              <w:rPr>
                <w:rFonts w:hint="eastAsia" w:ascii="宋体" w:hAnsi="宋体" w:cs="宋体"/>
                <w:color w:val="000000"/>
                <w:kern w:val="0"/>
                <w:sz w:val="20"/>
                <w:szCs w:val="21"/>
              </w:rPr>
              <w:t>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2、属负偏离的，每项扣1分，扣完为止；</w:t>
            </w:r>
          </w:p>
        </w:tc>
        <w:tc>
          <w:tcPr>
            <w:tcW w:w="994" w:type="dxa"/>
            <w:vAlign w:val="center"/>
          </w:tcPr>
          <w:p>
            <w:pPr>
              <w:spacing w:before="0" w:beforeAutospacing="0" w:after="0" w:afterAutospacing="0"/>
              <w:ind w:left="0" w:right="0"/>
              <w:jc w:val="center"/>
              <w:rPr>
                <w:rFonts w:hint="eastAsia" w:ascii="宋体" w:hAnsi="宋体" w:eastAsia="宋体" w:cs="宋体"/>
                <w:color w:val="000000"/>
                <w:kern w:val="0"/>
                <w:sz w:val="20"/>
                <w:szCs w:val="21"/>
                <w:lang w:eastAsia="zh-CN"/>
              </w:rPr>
            </w:pPr>
            <w:r>
              <w:rPr>
                <w:rFonts w:hint="eastAsia" w:ascii="宋体" w:hAnsi="宋体" w:cs="宋体"/>
                <w:color w:val="000000"/>
                <w:sz w:val="20"/>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55"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4、项目实施方案</w:t>
            </w:r>
          </w:p>
        </w:tc>
        <w:tc>
          <w:tcPr>
            <w:tcW w:w="8116"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项目实施方案：</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1、项目供货方案：投标人或制造商针对该项目的总体部署、总工期、进度安排表、运输安排表、现场卸货及搬运入户措施的供货方案（0.5分）；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2、项目生产方案：投标人或制造商针对该项目产品的生产流程、工艺流程控制方案（0.5分）；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3、项目检验方案：投标人或制造商针对该项目产品的质量检验程序控制方案（0.5分）；</w:t>
            </w:r>
          </w:p>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color w:val="000000"/>
                <w:kern w:val="0"/>
                <w:sz w:val="20"/>
                <w:szCs w:val="21"/>
              </w:rPr>
              <w:t>4、项目安装管理方案：投标人或制造商针对该项目的现场安装管理计划方案（0.5分）；</w:t>
            </w:r>
          </w:p>
        </w:tc>
        <w:tc>
          <w:tcPr>
            <w:tcW w:w="994"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55"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5、成品检测报告</w:t>
            </w:r>
          </w:p>
        </w:tc>
        <w:tc>
          <w:tcPr>
            <w:tcW w:w="8116" w:type="dxa"/>
            <w:vAlign w:val="center"/>
          </w:tcPr>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color w:val="000000"/>
                <w:sz w:val="20"/>
                <w:szCs w:val="21"/>
              </w:rPr>
              <w:t>成品检测报告：</w:t>
            </w:r>
            <w:r>
              <w:rPr>
                <w:rFonts w:hint="eastAsia" w:ascii="宋体" w:hAnsi="宋体" w:cs="宋体"/>
                <w:color w:val="000000"/>
                <w:kern w:val="0"/>
                <w:sz w:val="20"/>
                <w:szCs w:val="21"/>
              </w:rPr>
              <w:t>投标人或制造商提供</w:t>
            </w:r>
            <w:r>
              <w:rPr>
                <w:rFonts w:hint="eastAsia" w:ascii="宋体" w:hAnsi="宋体" w:cs="宋体"/>
                <w:color w:val="000000"/>
                <w:kern w:val="0"/>
                <w:sz w:val="20"/>
                <w:szCs w:val="21"/>
                <w:lang w:val="en-US" w:eastAsia="zh-CN"/>
              </w:rPr>
              <w:t>有</w:t>
            </w:r>
            <w:r>
              <w:rPr>
                <w:rFonts w:hint="eastAsia" w:ascii="宋体" w:hAnsi="宋体" w:cs="宋体"/>
                <w:color w:val="000000"/>
                <w:kern w:val="0"/>
                <w:sz w:val="20"/>
                <w:szCs w:val="21"/>
              </w:rPr>
              <w:t>CNAS</w:t>
            </w:r>
            <w:r>
              <w:rPr>
                <w:rFonts w:hint="eastAsia" w:ascii="宋体" w:hAnsi="宋体" w:cs="宋体"/>
                <w:color w:val="000000"/>
                <w:kern w:val="0"/>
                <w:sz w:val="20"/>
                <w:szCs w:val="21"/>
                <w:lang w:val="en-US" w:eastAsia="zh-CN"/>
              </w:rPr>
              <w:t>标识或</w:t>
            </w:r>
            <w:r>
              <w:rPr>
                <w:rFonts w:hint="eastAsia" w:ascii="宋体" w:hAnsi="宋体" w:cs="宋体"/>
                <w:color w:val="000000"/>
                <w:kern w:val="0"/>
                <w:sz w:val="20"/>
                <w:szCs w:val="21"/>
              </w:rPr>
              <w:t>CMA</w:t>
            </w:r>
            <w:r>
              <w:rPr>
                <w:rFonts w:hint="eastAsia" w:ascii="Times New Roman" w:hAnsi="Times New Roman" w:cs="Times New Roman"/>
                <w:sz w:val="20"/>
                <w:szCs w:val="20"/>
                <w:lang w:val="en-US" w:eastAsia="zh-CN"/>
              </w:rPr>
              <w:t>标识</w:t>
            </w:r>
            <w:r>
              <w:rPr>
                <w:rFonts w:hint="eastAsia" w:ascii="宋体" w:hAnsi="宋体" w:cs="宋体"/>
                <w:color w:val="000000"/>
                <w:kern w:val="0"/>
                <w:sz w:val="20"/>
                <w:szCs w:val="21"/>
              </w:rPr>
              <w:t>的第三方检测机构出具的与本项目参数技术要求相对应的检测报告</w:t>
            </w:r>
            <w:r>
              <w:rPr>
                <w:rFonts w:hint="eastAsia" w:ascii="宋体" w:hAnsi="宋体" w:cs="宋体"/>
                <w:color w:val="000000"/>
                <w:sz w:val="20"/>
                <w:szCs w:val="21"/>
              </w:rPr>
              <w:t>：</w:t>
            </w:r>
          </w:p>
          <w:p>
            <w:pPr>
              <w:spacing w:before="0" w:beforeAutospacing="0" w:after="0" w:afterAutospacing="0"/>
              <w:ind w:left="0" w:right="0" w:firstLine="420" w:firstLineChars="200"/>
              <w:rPr>
                <w:rFonts w:hint="eastAsia" w:ascii="宋体" w:hAnsi="宋体" w:cs="宋体"/>
                <w:color w:val="000000"/>
                <w:kern w:val="0"/>
                <w:sz w:val="20"/>
                <w:szCs w:val="21"/>
              </w:rPr>
            </w:pPr>
            <w:r>
              <w:rPr>
                <w:rFonts w:hint="eastAsia" w:ascii="宋体" w:hAnsi="宋体" w:cs="宋体"/>
                <w:color w:val="000000"/>
                <w:kern w:val="0"/>
                <w:sz w:val="20"/>
                <w:szCs w:val="21"/>
              </w:rPr>
              <w:t>1、木制桌：检测依据检测依据GBT28007-2011《儿童家具通用技术条件》、GB/T18584-2001 《室内装饰装修材料 木家具中有害物质限量》、GB/T35607-2017《绿色产品评价 家具》、检测内容须含：外形尺寸偏差、外观、表面涂层/覆面材料、含水率、结构安全、表面涂层、警示标识、甲醛、苯、甲苯、二甲苯、总挥发性有机化合物，（不提供或提供不全不得分）（</w:t>
            </w:r>
            <w:r>
              <w:rPr>
                <w:rFonts w:hint="eastAsia" w:ascii="宋体" w:hAnsi="宋体" w:cs="宋体"/>
                <w:color w:val="000000"/>
                <w:kern w:val="0"/>
                <w:sz w:val="20"/>
                <w:szCs w:val="21"/>
                <w:lang w:val="en-US" w:eastAsia="zh-CN"/>
              </w:rPr>
              <w:t>4</w:t>
            </w:r>
            <w:r>
              <w:rPr>
                <w:rFonts w:hint="eastAsia" w:ascii="宋体" w:hAnsi="宋体" w:cs="宋体"/>
                <w:color w:val="000000"/>
                <w:kern w:val="0"/>
                <w:sz w:val="20"/>
                <w:szCs w:val="21"/>
              </w:rPr>
              <w:t>分）</w:t>
            </w:r>
          </w:p>
          <w:p>
            <w:pPr>
              <w:spacing w:before="0" w:beforeAutospacing="0" w:after="0" w:afterAutospacing="0"/>
              <w:ind w:left="0" w:right="0" w:firstLine="420" w:firstLineChars="200"/>
              <w:rPr>
                <w:rFonts w:hint="eastAsia" w:ascii="宋体" w:hAnsi="宋体" w:cs="宋体"/>
                <w:color w:val="000000"/>
                <w:kern w:val="0"/>
                <w:sz w:val="20"/>
                <w:szCs w:val="21"/>
              </w:rPr>
            </w:pPr>
            <w:r>
              <w:rPr>
                <w:rFonts w:hint="eastAsia" w:ascii="宋体" w:hAnsi="宋体" w:cs="宋体"/>
                <w:color w:val="000000"/>
                <w:kern w:val="0"/>
                <w:sz w:val="20"/>
                <w:szCs w:val="21"/>
              </w:rPr>
              <w:t>2、幼教椅：检测依据检测依据GBT28007-2011《儿童家具通用技术条件》、GB/T18584-2001 《室内装饰装修材料 木家具中有害物质限量》、GB/T35607-2017《绿色产品评价 家具》、检测内容须含：外形尺寸偏差、外观、表面涂层/覆面材料、含水率、结构安全、表面涂层、警示标识、甲醛、苯、甲苯、二甲苯、总挥发性有机化合物，（不提供或提供不全不得分）（</w:t>
            </w:r>
            <w:r>
              <w:rPr>
                <w:rFonts w:hint="eastAsia" w:ascii="宋体" w:hAnsi="宋体" w:cs="宋体"/>
                <w:color w:val="000000"/>
                <w:kern w:val="0"/>
                <w:sz w:val="20"/>
                <w:szCs w:val="21"/>
                <w:lang w:val="en-US" w:eastAsia="zh-CN"/>
              </w:rPr>
              <w:t>4</w:t>
            </w:r>
            <w:r>
              <w:rPr>
                <w:rFonts w:hint="eastAsia" w:ascii="宋体" w:hAnsi="宋体" w:cs="宋体"/>
                <w:color w:val="000000"/>
                <w:kern w:val="0"/>
                <w:sz w:val="20"/>
                <w:szCs w:val="21"/>
              </w:rPr>
              <w:t>分）</w:t>
            </w:r>
          </w:p>
          <w:p>
            <w:pPr>
              <w:spacing w:before="0" w:beforeAutospacing="0" w:after="0" w:afterAutospacing="0"/>
              <w:ind w:left="0" w:right="0"/>
              <w:rPr>
                <w:rFonts w:hint="eastAsia" w:ascii="宋体" w:hAnsi="宋体" w:cs="宋体"/>
                <w:b/>
                <w:bCs/>
                <w:color w:val="000000"/>
                <w:kern w:val="0"/>
                <w:sz w:val="20"/>
                <w:szCs w:val="21"/>
              </w:rPr>
            </w:pPr>
            <w:r>
              <w:rPr>
                <w:rFonts w:hint="eastAsia" w:ascii="宋体" w:hAnsi="宋体" w:cs="宋体"/>
                <w:b/>
                <w:bCs/>
                <w:color w:val="000000"/>
                <w:kern w:val="0"/>
                <w:sz w:val="20"/>
                <w:szCs w:val="21"/>
              </w:rPr>
              <w:t>（</w:t>
            </w:r>
            <w:r>
              <w:rPr>
                <w:rFonts w:hint="eastAsia" w:ascii="宋体" w:hAnsi="宋体" w:cs="宋体"/>
                <w:b/>
                <w:bCs/>
                <w:color w:val="000000"/>
                <w:sz w:val="20"/>
                <w:szCs w:val="21"/>
              </w:rPr>
              <w:t>每提供一份复印件得</w:t>
            </w:r>
            <w:r>
              <w:rPr>
                <w:rFonts w:hint="eastAsia" w:ascii="宋体" w:hAnsi="宋体" w:cs="宋体"/>
                <w:b/>
                <w:bCs/>
                <w:color w:val="000000"/>
                <w:sz w:val="20"/>
                <w:szCs w:val="21"/>
                <w:lang w:val="en-US" w:eastAsia="zh-CN"/>
              </w:rPr>
              <w:t>4</w:t>
            </w:r>
            <w:r>
              <w:rPr>
                <w:rFonts w:hint="eastAsia" w:ascii="宋体" w:hAnsi="宋体" w:cs="宋体"/>
                <w:b/>
                <w:bCs/>
                <w:color w:val="000000"/>
                <w:sz w:val="20"/>
                <w:szCs w:val="21"/>
              </w:rPr>
              <w:t>分，每个产品不重复得分，最多得</w:t>
            </w:r>
            <w:r>
              <w:rPr>
                <w:rFonts w:hint="eastAsia" w:ascii="宋体" w:hAnsi="宋体" w:cs="宋体"/>
                <w:b/>
                <w:bCs/>
                <w:color w:val="000000"/>
                <w:sz w:val="20"/>
                <w:szCs w:val="21"/>
                <w:lang w:val="en-US" w:eastAsia="zh-CN"/>
              </w:rPr>
              <w:t>8</w:t>
            </w:r>
            <w:r>
              <w:rPr>
                <w:rFonts w:hint="eastAsia" w:ascii="宋体" w:hAnsi="宋体" w:cs="宋体"/>
                <w:b/>
                <w:bCs/>
                <w:color w:val="000000"/>
                <w:sz w:val="20"/>
                <w:szCs w:val="21"/>
              </w:rPr>
              <w:t xml:space="preserve">分, </w:t>
            </w:r>
            <w:r>
              <w:rPr>
                <w:rFonts w:hint="eastAsia" w:ascii="宋体" w:hAnsi="宋体" w:cs="宋体"/>
                <w:b/>
                <w:bCs/>
                <w:color w:val="000000"/>
                <w:kern w:val="0"/>
                <w:sz w:val="20"/>
                <w:szCs w:val="21"/>
              </w:rPr>
              <w:t>（投标文件中同时提供</w:t>
            </w:r>
            <w:r>
              <w:rPr>
                <w:rFonts w:hint="eastAsia" w:ascii="宋体" w:hAnsi="宋体" w:cs="宋体"/>
                <w:b/>
                <w:bCs/>
                <w:color w:val="000000"/>
                <w:kern w:val="0"/>
                <w:sz w:val="20"/>
                <w:szCs w:val="21"/>
                <w:lang w:val="en-US" w:eastAsia="zh-CN"/>
              </w:rPr>
              <w:t>检测报告查</w:t>
            </w:r>
            <w:r>
              <w:rPr>
                <w:rFonts w:hint="eastAsia" w:ascii="宋体" w:hAnsi="宋体" w:cs="宋体"/>
                <w:b/>
                <w:bCs/>
                <w:color w:val="000000"/>
                <w:kern w:val="0"/>
                <w:sz w:val="20"/>
                <w:szCs w:val="21"/>
              </w:rPr>
              <w:t>询网站链接及网页截图，否则不得分）。</w:t>
            </w:r>
          </w:p>
        </w:tc>
        <w:tc>
          <w:tcPr>
            <w:tcW w:w="994" w:type="dxa"/>
            <w:vAlign w:val="center"/>
          </w:tcPr>
          <w:p>
            <w:pPr>
              <w:spacing w:before="0" w:beforeAutospacing="0" w:after="0" w:afterAutospacing="0"/>
              <w:ind w:left="0" w:right="0"/>
              <w:jc w:val="center"/>
              <w:rPr>
                <w:rFonts w:hint="eastAsia" w:ascii="宋体" w:hAnsi="宋体" w:eastAsia="宋体" w:cs="宋体"/>
                <w:color w:val="000000"/>
                <w:sz w:val="20"/>
                <w:szCs w:val="21"/>
                <w:lang w:eastAsia="zh-CN"/>
              </w:rPr>
            </w:pPr>
            <w:r>
              <w:rPr>
                <w:rFonts w:hint="eastAsia" w:ascii="宋体" w:hAnsi="宋体" w:cs="宋体"/>
                <w:color w:val="000000"/>
                <w:sz w:val="20"/>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55"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6、原材料、五金件检测报告</w:t>
            </w:r>
          </w:p>
        </w:tc>
        <w:tc>
          <w:tcPr>
            <w:tcW w:w="8116"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原材料检测报告：投标人或制造商提供</w:t>
            </w:r>
            <w:r>
              <w:rPr>
                <w:rFonts w:hint="eastAsia" w:ascii="宋体" w:hAnsi="宋体" w:cs="宋体"/>
                <w:color w:val="000000"/>
                <w:kern w:val="0"/>
                <w:sz w:val="20"/>
                <w:szCs w:val="21"/>
                <w:lang w:val="en-US" w:eastAsia="zh-CN"/>
              </w:rPr>
              <w:t>有</w:t>
            </w:r>
            <w:r>
              <w:rPr>
                <w:rFonts w:hint="eastAsia" w:ascii="宋体" w:hAnsi="宋体" w:cs="宋体"/>
                <w:color w:val="000000"/>
                <w:kern w:val="0"/>
                <w:sz w:val="20"/>
                <w:szCs w:val="21"/>
              </w:rPr>
              <w:t>CNAS</w:t>
            </w:r>
            <w:r>
              <w:rPr>
                <w:rFonts w:hint="eastAsia" w:ascii="宋体" w:hAnsi="宋体" w:cs="宋体"/>
                <w:color w:val="000000"/>
                <w:kern w:val="0"/>
                <w:sz w:val="20"/>
                <w:szCs w:val="21"/>
                <w:lang w:val="en-US" w:eastAsia="zh-CN"/>
              </w:rPr>
              <w:t>标识或</w:t>
            </w:r>
            <w:r>
              <w:rPr>
                <w:rFonts w:hint="eastAsia" w:ascii="宋体" w:hAnsi="宋体" w:cs="宋体"/>
                <w:color w:val="000000"/>
                <w:kern w:val="0"/>
                <w:sz w:val="20"/>
                <w:szCs w:val="21"/>
              </w:rPr>
              <w:t>CMA</w:t>
            </w:r>
            <w:r>
              <w:rPr>
                <w:rFonts w:hint="eastAsia" w:ascii="Times New Roman" w:hAnsi="Times New Roman" w:cs="Times New Roman"/>
                <w:sz w:val="20"/>
                <w:szCs w:val="20"/>
                <w:lang w:val="en-US" w:eastAsia="zh-CN"/>
              </w:rPr>
              <w:t>标识</w:t>
            </w:r>
            <w:r>
              <w:rPr>
                <w:rFonts w:hint="eastAsia" w:ascii="宋体" w:hAnsi="宋体" w:cs="宋体"/>
                <w:color w:val="000000"/>
                <w:kern w:val="0"/>
                <w:sz w:val="20"/>
                <w:szCs w:val="21"/>
              </w:rPr>
              <w:t>的的第三方检测机构出具的与本项目参数技术要求相对应的检测报告</w:t>
            </w:r>
            <w:r>
              <w:rPr>
                <w:rFonts w:hint="eastAsia" w:ascii="宋体" w:hAnsi="宋体" w:cs="宋体"/>
                <w:color w:val="000000"/>
                <w:sz w:val="20"/>
                <w:szCs w:val="21"/>
              </w:rPr>
              <w:t>：</w:t>
            </w:r>
          </w:p>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color w:val="000000"/>
                <w:kern w:val="0"/>
                <w:sz w:val="20"/>
                <w:szCs w:val="21"/>
              </w:rPr>
              <w:t>1、橡胶木：</w:t>
            </w:r>
            <w:r>
              <w:rPr>
                <w:rFonts w:hint="eastAsia" w:ascii="宋体" w:hAnsi="宋体" w:cs="宋体"/>
                <w:color w:val="333333"/>
                <w:sz w:val="20"/>
                <w:szCs w:val="21"/>
              </w:rPr>
              <w:t>①</w:t>
            </w:r>
            <w:r>
              <w:rPr>
                <w:rFonts w:hint="eastAsia" w:ascii="宋体" w:hAnsi="宋体" w:cs="宋体"/>
                <w:color w:val="000000"/>
                <w:kern w:val="0"/>
                <w:sz w:val="20"/>
                <w:szCs w:val="21"/>
              </w:rPr>
              <w:t>依据JC/T2039-2010《抗菌防霉木质装饰板 附录B 抗霉菌性能试验方法》其中应包含试验霉种：（黑曲霉、土曲霉、宛氏拟青霉、绳状青霉、出芽短梗霉）长霉程度为:不长，即肉眼观察未见生长，长霉等级为0级，</w:t>
            </w:r>
            <w:r>
              <w:rPr>
                <w:rFonts w:hint="eastAsia" w:ascii="宋体" w:hAnsi="宋体" w:cs="宋体"/>
                <w:color w:val="333333"/>
                <w:sz w:val="20"/>
                <w:szCs w:val="21"/>
              </w:rPr>
              <w:t>②</w:t>
            </w:r>
            <w:r>
              <w:rPr>
                <w:rFonts w:hint="eastAsia" w:ascii="宋体" w:hAnsi="宋体" w:cs="宋体"/>
                <w:color w:val="000000"/>
                <w:kern w:val="0"/>
                <w:sz w:val="20"/>
                <w:szCs w:val="21"/>
              </w:rPr>
              <w:t>依据QB/T4371-2012《家具抗菌性能》其中应包含试验菌种：（金黄色葡萄球菌、大肠杆菌、白色念珠菌、肺炎克雷伯氏菌）抑菌率&gt;99%，即具有较好的抗菌效果，</w:t>
            </w:r>
            <w:r>
              <w:rPr>
                <w:rFonts w:hint="eastAsia" w:ascii="宋体" w:hAnsi="宋体" w:cs="宋体"/>
                <w:color w:val="333333"/>
                <w:sz w:val="20"/>
                <w:szCs w:val="21"/>
              </w:rPr>
              <w:t>③</w:t>
            </w:r>
            <w:r>
              <w:rPr>
                <w:rFonts w:hint="eastAsia" w:ascii="宋体" w:hAnsi="宋体" w:cs="宋体"/>
                <w:color w:val="000000"/>
                <w:kern w:val="0"/>
                <w:sz w:val="20"/>
                <w:szCs w:val="21"/>
              </w:rPr>
              <w:t>依据GB 18584-2001、GB/T 3324-2017其中应包含:甲醛、含水率符合国家标准。</w:t>
            </w:r>
            <w:r>
              <w:rPr>
                <w:rFonts w:hint="eastAsia" w:ascii="宋体" w:hAnsi="宋体" w:cs="宋体"/>
                <w:color w:val="000000"/>
                <w:sz w:val="20"/>
                <w:szCs w:val="21"/>
              </w:rPr>
              <w:t>（不提供或提供不全不得分）（5分）</w:t>
            </w:r>
          </w:p>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color w:val="000000"/>
                <w:kern w:val="0"/>
                <w:sz w:val="20"/>
                <w:szCs w:val="21"/>
              </w:rPr>
              <w:t>2、多层板：</w:t>
            </w:r>
            <w:r>
              <w:rPr>
                <w:rFonts w:hint="eastAsia" w:ascii="宋体" w:hAnsi="宋体" w:cs="宋体"/>
                <w:color w:val="333333"/>
                <w:sz w:val="20"/>
                <w:szCs w:val="21"/>
              </w:rPr>
              <w:t>①</w:t>
            </w:r>
            <w:r>
              <w:rPr>
                <w:rFonts w:hint="eastAsia" w:ascii="宋体" w:hAnsi="宋体" w:cs="宋体"/>
                <w:color w:val="000000"/>
                <w:kern w:val="0"/>
                <w:sz w:val="20"/>
                <w:szCs w:val="21"/>
              </w:rPr>
              <w:t>依据JC/T2039-2010《抗菌防霉木质装饰板 附录B 抗霉菌性能试验方法》其中应包含试验霉种：（黑曲霉、土曲霉、宛氏拟青霉、绳状青霉、出芽短梗霉）长霉程度为:不长，即肉眼观察未见生长，长霉等级为0级，</w:t>
            </w:r>
            <w:r>
              <w:rPr>
                <w:rFonts w:hint="eastAsia" w:ascii="宋体" w:hAnsi="宋体" w:cs="宋体"/>
                <w:color w:val="333333"/>
                <w:sz w:val="20"/>
                <w:szCs w:val="21"/>
              </w:rPr>
              <w:t>②</w:t>
            </w:r>
            <w:r>
              <w:rPr>
                <w:rFonts w:hint="eastAsia" w:ascii="宋体" w:hAnsi="宋体" w:cs="宋体"/>
                <w:color w:val="000000"/>
                <w:kern w:val="0"/>
                <w:sz w:val="20"/>
                <w:szCs w:val="21"/>
              </w:rPr>
              <w:t>依据QB/T4371-2012《家具抗菌性能》其中应包含试验菌种：（金黄色葡萄球菌、大肠杆菌、白色念珠菌、肺炎克雷伯氏菌）抑菌率&gt;99%，即具有较好的抗菌效果，</w:t>
            </w:r>
            <w:r>
              <w:rPr>
                <w:rFonts w:hint="eastAsia" w:ascii="宋体" w:hAnsi="宋体" w:cs="宋体"/>
                <w:color w:val="333333"/>
                <w:sz w:val="20"/>
                <w:szCs w:val="21"/>
              </w:rPr>
              <w:t>③</w:t>
            </w:r>
            <w:r>
              <w:rPr>
                <w:rFonts w:hint="eastAsia" w:ascii="宋体" w:hAnsi="宋体" w:cs="宋体"/>
                <w:color w:val="000000"/>
                <w:kern w:val="0"/>
                <w:sz w:val="20"/>
                <w:szCs w:val="21"/>
              </w:rPr>
              <w:t>依据GB 18584-2001、GB/T 3324-2017其中应包含:甲醛、含水率符合国家标准</w:t>
            </w:r>
            <w:r>
              <w:rPr>
                <w:rFonts w:hint="eastAsia" w:ascii="宋体" w:hAnsi="宋体" w:cs="宋体"/>
                <w:color w:val="000000"/>
                <w:sz w:val="20"/>
                <w:szCs w:val="21"/>
              </w:rPr>
              <w:t>（不提供或提供不全不得分）（5分）</w:t>
            </w:r>
          </w:p>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color w:val="000000"/>
                <w:sz w:val="20"/>
                <w:szCs w:val="21"/>
              </w:rPr>
              <w:t>3、</w:t>
            </w:r>
            <w:r>
              <w:rPr>
                <w:rFonts w:hint="eastAsia" w:ascii="宋体" w:hAnsi="宋体" w:cs="宋体"/>
                <w:color w:val="000000"/>
                <w:kern w:val="0"/>
                <w:sz w:val="20"/>
                <w:szCs w:val="21"/>
              </w:rPr>
              <w:t>螺丝依据GB/T 4340.1-2009、GB/T230.1-2018、GB/T 10125-2012、GB/T6461-2002、GB/T 3098.13-1996：其中应包含维氏硬度、洛氏硬度、中性盐雾实验及试验评级、破坏扭矩符合标准的检测报告</w:t>
            </w:r>
            <w:r>
              <w:rPr>
                <w:rFonts w:hint="eastAsia" w:ascii="宋体" w:hAnsi="宋体" w:cs="宋体"/>
                <w:color w:val="000000"/>
                <w:sz w:val="20"/>
                <w:szCs w:val="21"/>
              </w:rPr>
              <w:t>（不提供或提供不全不得分）（2分）</w:t>
            </w:r>
          </w:p>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color w:val="000000"/>
                <w:sz w:val="20"/>
                <w:szCs w:val="21"/>
              </w:rPr>
              <w:t>4、</w:t>
            </w:r>
            <w:r>
              <w:rPr>
                <w:rFonts w:hint="eastAsia" w:ascii="宋体" w:hAnsi="宋体" w:cs="宋体"/>
                <w:color w:val="000000"/>
                <w:kern w:val="0"/>
                <w:sz w:val="20"/>
                <w:szCs w:val="21"/>
              </w:rPr>
              <w:t>子母螺丝依据GB/T 4340.1-2009、GB/T230.1-2018、GB/T 10125-2012、GB/T6461-2002、GB/T 3098.13-1996：其中应包含维氏硬度、洛氏硬度、中性盐雾实验及试验评级、破坏扭矩符合标准的检测报告</w:t>
            </w:r>
            <w:r>
              <w:rPr>
                <w:rFonts w:hint="eastAsia" w:ascii="宋体" w:hAnsi="宋体" w:cs="宋体"/>
                <w:color w:val="000000"/>
                <w:sz w:val="20"/>
                <w:szCs w:val="21"/>
              </w:rPr>
              <w:t>（不提供或提供不全不得分）（2分）</w:t>
            </w:r>
          </w:p>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color w:val="000000"/>
                <w:sz w:val="20"/>
                <w:szCs w:val="21"/>
              </w:rPr>
              <w:t>5、</w:t>
            </w:r>
            <w:r>
              <w:rPr>
                <w:rFonts w:hint="eastAsia" w:ascii="宋体" w:hAnsi="宋体" w:cs="宋体"/>
                <w:color w:val="000000"/>
                <w:kern w:val="0"/>
                <w:sz w:val="20"/>
                <w:szCs w:val="21"/>
              </w:rPr>
              <w:t>膨胀螺丝依据GB/T 4340.1-2009、GB/T230.1-2018、GB/T 10125-2012、GB/T6461-2002、GB/T 3098.13-1996：其中应包含维氏硬度、洛氏硬度、中性盐雾实验及试验评级、破坏扭矩符合标准的检测报告</w:t>
            </w:r>
            <w:r>
              <w:rPr>
                <w:rFonts w:hint="eastAsia" w:ascii="宋体" w:hAnsi="宋体" w:cs="宋体"/>
                <w:color w:val="000000"/>
                <w:sz w:val="20"/>
                <w:szCs w:val="21"/>
              </w:rPr>
              <w:t>（不提供或提供不全不得分）（2分）</w:t>
            </w:r>
          </w:p>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color w:val="000000"/>
                <w:sz w:val="20"/>
                <w:szCs w:val="21"/>
              </w:rPr>
              <w:t>6、</w:t>
            </w:r>
            <w:r>
              <w:rPr>
                <w:rFonts w:hint="eastAsia" w:ascii="宋体" w:hAnsi="宋体" w:cs="宋体"/>
                <w:color w:val="000000"/>
                <w:kern w:val="0"/>
                <w:sz w:val="20"/>
                <w:szCs w:val="21"/>
              </w:rPr>
              <w:t>三角铁依据GB/T 4340.1-2009、GB/T230.1-2018、GB/T 10125-2012、GB/T6461-2002、GB/T 3098.13-1996：其中应包含维氏硬度、洛氏硬度、中性盐雾实验及试验评级、破坏扭矩符合标准的检测报告</w:t>
            </w:r>
            <w:r>
              <w:rPr>
                <w:rFonts w:hint="eastAsia" w:ascii="宋体" w:hAnsi="宋体" w:cs="宋体"/>
                <w:color w:val="000000"/>
                <w:sz w:val="20"/>
                <w:szCs w:val="21"/>
              </w:rPr>
              <w:t>（不提供或提供不全不得分）（2分）</w:t>
            </w:r>
          </w:p>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color w:val="000000"/>
                <w:sz w:val="20"/>
                <w:szCs w:val="21"/>
              </w:rPr>
              <w:t>7、</w:t>
            </w:r>
            <w:r>
              <w:rPr>
                <w:rFonts w:hint="eastAsia" w:ascii="宋体" w:hAnsi="宋体" w:cs="宋体"/>
                <w:color w:val="000000"/>
                <w:kern w:val="0"/>
                <w:sz w:val="20"/>
                <w:szCs w:val="21"/>
              </w:rPr>
              <w:t>防松螺母依据GB/T 4340.1-2009、GB/T230.1-2018、GB/T 10125-2012、GB/T6461-2002、GB/T 3098.13-1996：其中应包含维氏硬度、洛氏硬度、中性盐雾实验及试验评级、破坏扭矩符合标准的检测报告</w:t>
            </w:r>
            <w:r>
              <w:rPr>
                <w:rFonts w:hint="eastAsia" w:ascii="宋体" w:hAnsi="宋体" w:cs="宋体"/>
                <w:color w:val="000000"/>
                <w:sz w:val="20"/>
                <w:szCs w:val="21"/>
              </w:rPr>
              <w:t>（不提供或提供不全不得分）（2分）</w:t>
            </w:r>
          </w:p>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b/>
                <w:bCs/>
                <w:color w:val="000000"/>
                <w:kern w:val="0"/>
                <w:sz w:val="20"/>
                <w:szCs w:val="21"/>
              </w:rPr>
              <w:t>（投标文件中同时提供</w:t>
            </w:r>
            <w:r>
              <w:rPr>
                <w:rFonts w:hint="eastAsia" w:ascii="宋体" w:hAnsi="宋体" w:cs="宋体"/>
                <w:b/>
                <w:bCs/>
                <w:color w:val="000000"/>
                <w:kern w:val="0"/>
                <w:sz w:val="20"/>
                <w:szCs w:val="21"/>
                <w:lang w:val="en-US" w:eastAsia="zh-CN"/>
              </w:rPr>
              <w:t>检测报告</w:t>
            </w:r>
            <w:r>
              <w:rPr>
                <w:rFonts w:hint="eastAsia" w:ascii="宋体" w:hAnsi="宋体" w:cs="宋体"/>
                <w:b/>
                <w:bCs/>
                <w:color w:val="000000"/>
                <w:kern w:val="0"/>
                <w:sz w:val="20"/>
                <w:szCs w:val="21"/>
              </w:rPr>
              <w:t>查询网站链接及网页截图，否则不得分）。</w:t>
            </w:r>
          </w:p>
        </w:tc>
        <w:tc>
          <w:tcPr>
            <w:tcW w:w="994"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8" w:hRule="atLeast"/>
          <w:jc w:val="center"/>
        </w:trPr>
        <w:tc>
          <w:tcPr>
            <w:tcW w:w="1055"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7、售后服务</w:t>
            </w:r>
          </w:p>
        </w:tc>
        <w:tc>
          <w:tcPr>
            <w:tcW w:w="8116"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售后服务：</w:t>
            </w:r>
          </w:p>
          <w:p>
            <w:pPr>
              <w:spacing w:before="0" w:beforeAutospacing="0" w:after="0" w:afterAutospacing="0"/>
              <w:ind w:left="0" w:right="0"/>
              <w:jc w:val="left"/>
              <w:rPr>
                <w:rFonts w:hint="eastAsia" w:ascii="宋体" w:hAnsi="宋体" w:cs="宋体"/>
                <w:b/>
                <w:bCs/>
                <w:color w:val="000000"/>
                <w:sz w:val="20"/>
                <w:szCs w:val="21"/>
              </w:rPr>
            </w:pPr>
            <w:r>
              <w:rPr>
                <w:rFonts w:hint="eastAsia" w:ascii="宋体" w:hAnsi="宋体" w:cs="宋体"/>
                <w:color w:val="000000"/>
                <w:kern w:val="0"/>
                <w:sz w:val="20"/>
                <w:szCs w:val="21"/>
              </w:rPr>
              <w:t>质保期内、外服务承诺的可行性、完整性以及服务承诺落实的保障措施；质保期内外的后续技术支持与维护能力的合理性、全面性、可执行性；满足一项得1分，最高得2分；</w:t>
            </w:r>
          </w:p>
        </w:tc>
        <w:tc>
          <w:tcPr>
            <w:tcW w:w="994"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55" w:type="dxa"/>
            <w:vAlign w:val="top"/>
          </w:tcPr>
          <w:p>
            <w:pPr>
              <w:pStyle w:val="60"/>
              <w:widowControl w:val="0"/>
              <w:spacing w:before="0" w:beforeAutospacing="0" w:after="0" w:afterAutospacing="0"/>
              <w:ind w:left="0" w:right="0"/>
              <w:jc w:val="both"/>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8、质保期</w:t>
            </w:r>
          </w:p>
        </w:tc>
        <w:tc>
          <w:tcPr>
            <w:tcW w:w="8116" w:type="dxa"/>
            <w:tcBorders>
              <w:top w:val="single" w:color="auto" w:sz="4" w:space="0"/>
            </w:tcBorders>
            <w:vAlign w:val="top"/>
          </w:tcPr>
          <w:p>
            <w:pPr>
              <w:pStyle w:val="60"/>
              <w:widowControl w:val="0"/>
              <w:spacing w:before="0" w:beforeAutospacing="0" w:after="0" w:afterAutospacing="0"/>
              <w:ind w:left="0" w:right="0"/>
              <w:jc w:val="both"/>
              <w:rPr>
                <w:rFonts w:hint="eastAsia" w:ascii="Times New Roman" w:hAnsi="Times New Roman" w:cs="Times New Roman"/>
                <w:color w:val="000000"/>
                <w:sz w:val="21"/>
                <w:szCs w:val="21"/>
              </w:rPr>
            </w:pPr>
            <w:r>
              <w:rPr>
                <w:rFonts w:hint="eastAsia" w:ascii="Times New Roman" w:hAnsi="Times New Roman" w:cs="Times New Roman"/>
                <w:color w:val="000000"/>
                <w:kern w:val="2"/>
                <w:sz w:val="21"/>
                <w:szCs w:val="21"/>
              </w:rPr>
              <w:t>在满足招标文件质保期要求的基础上，每增加1年加</w:t>
            </w:r>
            <w:r>
              <w:rPr>
                <w:rFonts w:hint="eastAsia" w:ascii="Times New Roman" w:hAnsi="Times New Roman" w:cs="Times New Roman"/>
                <w:color w:val="000000"/>
                <w:kern w:val="2"/>
                <w:sz w:val="21"/>
                <w:szCs w:val="21"/>
                <w:lang w:val="en-US" w:eastAsia="zh-CN"/>
              </w:rPr>
              <w:t>1</w:t>
            </w:r>
            <w:r>
              <w:rPr>
                <w:rFonts w:hint="eastAsia" w:ascii="Times New Roman" w:hAnsi="Times New Roman" w:cs="Times New Roman"/>
                <w:color w:val="000000"/>
                <w:kern w:val="2"/>
                <w:sz w:val="21"/>
                <w:szCs w:val="21"/>
              </w:rPr>
              <w:t>分，最多加</w:t>
            </w:r>
            <w:r>
              <w:rPr>
                <w:rFonts w:hint="eastAsia" w:ascii="Times New Roman" w:hAnsi="Times New Roman" w:cs="Times New Roman"/>
                <w:color w:val="000000"/>
                <w:kern w:val="2"/>
                <w:sz w:val="21"/>
                <w:szCs w:val="21"/>
                <w:lang w:val="en-US" w:eastAsia="zh-CN"/>
              </w:rPr>
              <w:t>2</w:t>
            </w:r>
            <w:r>
              <w:rPr>
                <w:rFonts w:hint="eastAsia" w:ascii="Times New Roman" w:hAnsi="Times New Roman" w:cs="Times New Roman"/>
                <w:color w:val="000000"/>
                <w:kern w:val="2"/>
                <w:sz w:val="21"/>
                <w:szCs w:val="21"/>
              </w:rPr>
              <w:t>分。</w:t>
            </w:r>
          </w:p>
        </w:tc>
        <w:tc>
          <w:tcPr>
            <w:tcW w:w="994" w:type="dxa"/>
            <w:tcBorders>
              <w:top w:val="single" w:color="auto" w:sz="4" w:space="0"/>
            </w:tcBorders>
            <w:vAlign w:val="top"/>
          </w:tcPr>
          <w:p>
            <w:pPr>
              <w:pStyle w:val="60"/>
              <w:widowControl w:val="0"/>
              <w:spacing w:before="0" w:beforeAutospacing="0" w:after="0" w:afterAutospacing="0"/>
              <w:ind w:left="0" w:right="0"/>
              <w:jc w:val="center"/>
              <w:rPr>
                <w:rFonts w:hint="eastAsia" w:ascii="Times New Roman" w:hAnsi="Times New Roman" w:eastAsia="宋体" w:cs="Times New Roman"/>
                <w:color w:val="000000"/>
                <w:sz w:val="21"/>
                <w:szCs w:val="21"/>
                <w:lang w:eastAsia="zh-CN"/>
              </w:rPr>
            </w:pPr>
            <w:r>
              <w:rPr>
                <w:rFonts w:hint="eastAsia" w:ascii="Times New Roman" w:hAnsi="Times New Roman" w:cs="Times New Roman"/>
                <w:color w:val="000000"/>
                <w:kern w:val="2"/>
                <w:sz w:val="21"/>
                <w:szCs w:val="21"/>
                <w:lang w:val="en-US" w:eastAsia="zh-CN"/>
              </w:rPr>
              <w:t>2</w:t>
            </w:r>
          </w:p>
        </w:tc>
      </w:tr>
    </w:tbl>
    <w:p>
      <w:pPr>
        <w:adjustRightInd/>
        <w:spacing w:line="440" w:lineRule="exact"/>
        <w:rPr>
          <w:rFonts w:hint="eastAsia" w:ascii="仿宋" w:hAnsi="仿宋" w:eastAsia="仿宋"/>
          <w:b/>
          <w:bCs/>
          <w:color w:val="000000"/>
          <w:sz w:val="24"/>
        </w:rPr>
      </w:pPr>
    </w:p>
    <w:p>
      <w:pPr>
        <w:adjustRightInd/>
        <w:spacing w:line="440" w:lineRule="exact"/>
        <w:rPr>
          <w:rFonts w:hint="eastAsia" w:ascii="仿宋" w:hAnsi="仿宋" w:eastAsia="仿宋"/>
          <w:b/>
          <w:bCs/>
          <w:color w:val="000000"/>
          <w:sz w:val="24"/>
        </w:rPr>
      </w:pPr>
      <w:r>
        <w:rPr>
          <w:rFonts w:hint="eastAsia" w:ascii="仿宋" w:hAnsi="仿宋" w:eastAsia="仿宋"/>
          <w:b/>
          <w:bCs/>
          <w:color w:val="000000"/>
          <w:sz w:val="24"/>
        </w:rPr>
        <w:t>商务分（</w:t>
      </w:r>
      <w:r>
        <w:rPr>
          <w:rFonts w:hint="eastAsia" w:ascii="仿宋" w:hAnsi="仿宋" w:eastAsia="仿宋"/>
          <w:b/>
          <w:bCs/>
          <w:color w:val="000000"/>
          <w:sz w:val="24"/>
          <w:lang w:val="en-US" w:eastAsia="zh-CN"/>
        </w:rPr>
        <w:t>17</w:t>
      </w:r>
      <w:r>
        <w:rPr>
          <w:rFonts w:hint="eastAsia" w:ascii="仿宋" w:hAnsi="仿宋" w:eastAsia="仿宋"/>
          <w:b/>
          <w:bCs/>
          <w:color w:val="000000"/>
          <w:sz w:val="24"/>
        </w:rPr>
        <w:t>分）：</w:t>
      </w:r>
    </w:p>
    <w:tbl>
      <w:tblPr>
        <w:tblStyle w:val="73"/>
        <w:tblW w:w="101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1"/>
        <w:gridCol w:w="8159"/>
        <w:gridCol w:w="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1021"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序号</w:t>
            </w:r>
          </w:p>
        </w:tc>
        <w:tc>
          <w:tcPr>
            <w:tcW w:w="8159"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评分细则内容</w:t>
            </w:r>
          </w:p>
        </w:tc>
        <w:tc>
          <w:tcPr>
            <w:tcW w:w="997"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1021"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1、投标人或制造商认证情况</w:t>
            </w:r>
          </w:p>
        </w:tc>
        <w:tc>
          <w:tcPr>
            <w:tcW w:w="8159"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投标人或制造商认证情况：</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1、投标人或制造商具有有效期内的质量管理体系认证证书</w:t>
            </w:r>
            <w:r>
              <w:rPr>
                <w:rFonts w:hint="eastAsia" w:ascii="宋体" w:hAnsi="宋体" w:cs="宋体"/>
                <w:color w:val="000000"/>
                <w:kern w:val="0"/>
                <w:sz w:val="20"/>
                <w:szCs w:val="21"/>
                <w:lang w:eastAsia="zh-CN"/>
              </w:rPr>
              <w:t>。</w:t>
            </w:r>
            <w:r>
              <w:rPr>
                <w:rFonts w:hint="eastAsia" w:ascii="宋体" w:hAnsi="宋体" w:cs="宋体"/>
                <w:color w:val="000000"/>
                <w:kern w:val="0"/>
                <w:sz w:val="20"/>
                <w:szCs w:val="21"/>
              </w:rPr>
              <w:t>（不提供的不得分，共2分）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2、投标人或制造商具有有效期内的环境管理体系认证证书</w:t>
            </w:r>
            <w:r>
              <w:rPr>
                <w:rFonts w:hint="eastAsia" w:ascii="宋体" w:hAnsi="宋体" w:cs="宋体"/>
                <w:color w:val="000000"/>
                <w:kern w:val="0"/>
                <w:sz w:val="20"/>
                <w:szCs w:val="21"/>
                <w:lang w:eastAsia="zh-CN"/>
              </w:rPr>
              <w:t>。</w:t>
            </w:r>
            <w:r>
              <w:rPr>
                <w:rFonts w:hint="eastAsia" w:ascii="宋体" w:hAnsi="宋体" w:cs="宋体"/>
                <w:color w:val="000000"/>
                <w:kern w:val="0"/>
                <w:sz w:val="20"/>
                <w:szCs w:val="21"/>
              </w:rPr>
              <w:t>（不提供的不得分，共2分）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3、投标人或制造商具有有效期内的职业健康安全管理体系认证</w:t>
            </w:r>
            <w:r>
              <w:rPr>
                <w:rFonts w:hint="eastAsia" w:ascii="宋体" w:hAnsi="宋体" w:cs="宋体"/>
                <w:color w:val="000000"/>
                <w:kern w:val="0"/>
                <w:sz w:val="20"/>
                <w:szCs w:val="21"/>
                <w:lang w:eastAsia="zh-CN"/>
              </w:rPr>
              <w:t>。</w:t>
            </w:r>
            <w:r>
              <w:rPr>
                <w:rFonts w:hint="eastAsia" w:ascii="宋体" w:hAnsi="宋体" w:cs="宋体"/>
                <w:color w:val="000000"/>
                <w:kern w:val="0"/>
                <w:sz w:val="20"/>
                <w:szCs w:val="21"/>
              </w:rPr>
              <w:t>（不提供或提供不全的不得分，共2分）</w:t>
            </w:r>
          </w:p>
          <w:p>
            <w:pPr>
              <w:spacing w:before="0" w:beforeAutospacing="0" w:after="0" w:afterAutospacing="0"/>
              <w:ind w:left="0" w:right="0"/>
              <w:jc w:val="left"/>
              <w:rPr>
                <w:rFonts w:hint="eastAsia" w:ascii="Times New Roman" w:hAnsi="Times New Roman" w:cs="Times New Roman"/>
                <w:color w:val="000000"/>
                <w:sz w:val="20"/>
                <w:szCs w:val="21"/>
              </w:rPr>
            </w:pPr>
            <w:r>
              <w:rPr>
                <w:rFonts w:hint="eastAsia" w:ascii="宋体" w:hAnsi="宋体" w:cs="宋体"/>
                <w:b/>
                <w:bCs/>
                <w:color w:val="000000"/>
                <w:kern w:val="0"/>
                <w:sz w:val="20"/>
                <w:szCs w:val="21"/>
              </w:rPr>
              <w:t>（投标文件中同时提供证书、证书查询网站链接及网页截图，否则不得分）。</w:t>
            </w:r>
          </w:p>
        </w:tc>
        <w:tc>
          <w:tcPr>
            <w:tcW w:w="997"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jc w:val="center"/>
        </w:trPr>
        <w:tc>
          <w:tcPr>
            <w:tcW w:w="1021"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2、产品安全和环保证书</w:t>
            </w:r>
          </w:p>
        </w:tc>
        <w:tc>
          <w:tcPr>
            <w:tcW w:w="8159" w:type="dxa"/>
            <w:vAlign w:val="center"/>
          </w:tcPr>
          <w:p>
            <w:pPr>
              <w:spacing w:before="0" w:beforeAutospacing="0" w:after="0" w:afterAutospacing="0"/>
              <w:ind w:left="0" w:right="0"/>
              <w:jc w:val="left"/>
              <w:rPr>
                <w:rFonts w:hint="eastAsia" w:ascii="宋体" w:hAnsi="宋体" w:cs="宋体"/>
                <w:kern w:val="0"/>
                <w:sz w:val="20"/>
                <w:szCs w:val="21"/>
              </w:rPr>
            </w:pPr>
            <w:r>
              <w:rPr>
                <w:rFonts w:hint="eastAsia" w:ascii="宋体" w:hAnsi="宋体" w:cs="宋体"/>
                <w:kern w:val="0"/>
                <w:sz w:val="20"/>
                <w:szCs w:val="21"/>
              </w:rPr>
              <w:t>投标人或制造商产品安全和环保证书：</w:t>
            </w:r>
          </w:p>
          <w:p>
            <w:pPr>
              <w:spacing w:before="0" w:beforeAutospacing="0" w:after="0" w:afterAutospacing="0"/>
              <w:ind w:left="0" w:right="0"/>
              <w:rPr>
                <w:rFonts w:hint="eastAsia" w:ascii="宋体" w:hAnsi="宋体" w:cs="宋体"/>
                <w:kern w:val="0"/>
                <w:sz w:val="20"/>
                <w:szCs w:val="21"/>
              </w:rPr>
            </w:pPr>
            <w:r>
              <w:rPr>
                <w:rFonts w:hint="eastAsia" w:ascii="宋体" w:hAnsi="宋体" w:cs="宋体"/>
                <w:kern w:val="0"/>
                <w:sz w:val="20"/>
                <w:szCs w:val="21"/>
              </w:rPr>
              <w:t>1、投标人或制造商具有有有效期内的中国环境标志产品认证证书（十环认证）（不提供不得分，共2分）</w:t>
            </w:r>
          </w:p>
          <w:p>
            <w:pPr>
              <w:spacing w:before="0" w:beforeAutospacing="0" w:after="0" w:afterAutospacing="0"/>
              <w:ind w:left="0" w:right="0"/>
              <w:jc w:val="left"/>
              <w:rPr>
                <w:rFonts w:hint="eastAsia" w:ascii="宋体" w:hAnsi="宋体" w:cs="宋体"/>
                <w:kern w:val="0"/>
                <w:sz w:val="20"/>
                <w:szCs w:val="21"/>
              </w:rPr>
            </w:pPr>
            <w:r>
              <w:rPr>
                <w:rFonts w:hint="eastAsia" w:ascii="宋体" w:hAnsi="宋体" w:cs="宋体"/>
                <w:kern w:val="0"/>
                <w:sz w:val="20"/>
                <w:szCs w:val="21"/>
              </w:rPr>
              <w:t>2、投标人或制造商具有有效期内的CQC中国环保产品认证证书（不提供不得分，共2分）</w:t>
            </w:r>
          </w:p>
          <w:p>
            <w:pPr>
              <w:spacing w:before="0" w:beforeAutospacing="0" w:after="0" w:afterAutospacing="0"/>
              <w:ind w:left="0" w:right="0"/>
              <w:jc w:val="left"/>
              <w:rPr>
                <w:rFonts w:hint="eastAsia" w:ascii="宋体" w:hAnsi="宋体" w:cs="宋体"/>
                <w:kern w:val="0"/>
                <w:sz w:val="20"/>
                <w:szCs w:val="21"/>
              </w:rPr>
            </w:pPr>
            <w:r>
              <w:rPr>
                <w:rFonts w:hint="eastAsia" w:ascii="宋体" w:hAnsi="宋体" w:cs="宋体"/>
                <w:kern w:val="0"/>
                <w:sz w:val="20"/>
                <w:szCs w:val="21"/>
              </w:rPr>
              <w:t>3、</w:t>
            </w:r>
            <w:r>
              <w:rPr>
                <w:rFonts w:hint="eastAsia" w:ascii="Times New Roman" w:hAnsi="Times New Roman" w:cs="Times New Roman"/>
                <w:sz w:val="20"/>
                <w:szCs w:val="21"/>
              </w:rPr>
              <w:t>投标人或制造商具有家具中有害物质限量认证证书，认证产品名称需涵盖木质家具</w:t>
            </w:r>
            <w:r>
              <w:rPr>
                <w:rFonts w:hint="eastAsia" w:ascii="宋体" w:hAnsi="宋体" w:cs="宋体"/>
                <w:kern w:val="0"/>
                <w:sz w:val="20"/>
                <w:szCs w:val="21"/>
              </w:rPr>
              <w:t xml:space="preserve"> (2分）</w:t>
            </w:r>
          </w:p>
          <w:p>
            <w:pPr>
              <w:spacing w:before="0" w:beforeAutospacing="0" w:after="0" w:afterAutospacing="0"/>
              <w:ind w:left="0" w:right="0"/>
              <w:jc w:val="left"/>
              <w:rPr>
                <w:rFonts w:hint="eastAsia" w:ascii="宋体" w:hAnsi="宋体" w:cs="宋体"/>
                <w:kern w:val="0"/>
                <w:sz w:val="20"/>
                <w:szCs w:val="21"/>
              </w:rPr>
            </w:pPr>
            <w:r>
              <w:rPr>
                <w:rFonts w:hint="eastAsia" w:ascii="宋体" w:hAnsi="宋体" w:cs="宋体"/>
                <w:kern w:val="0"/>
                <w:sz w:val="20"/>
                <w:szCs w:val="21"/>
              </w:rPr>
              <w:t>4、投标人或制造商具有有效期内的CEC家具产品环保卫士认证证书，证书认证覆盖的业务范围包括：木家具（实木桌类、实木椅类），提供有效证明材料（不提供或提供不全的不得分，共2分）。</w:t>
            </w:r>
          </w:p>
          <w:p>
            <w:pPr>
              <w:pStyle w:val="4"/>
              <w:tabs>
                <w:tab w:val="left" w:pos="360"/>
                <w:tab w:val="clear" w:pos="432"/>
              </w:tabs>
              <w:spacing w:before="0" w:beforeAutospacing="0" w:after="0" w:afterAutospacing="0" w:line="240" w:lineRule="auto"/>
              <w:ind w:right="0"/>
              <w:jc w:val="both"/>
              <w:rPr>
                <w:rFonts w:hint="eastAsia" w:ascii="Times New Roman" w:hAnsi="宋体" w:eastAsia="宋体" w:cs="宋体"/>
                <w:color w:val="auto"/>
                <w:kern w:val="0"/>
                <w:sz w:val="21"/>
                <w:szCs w:val="21"/>
              </w:rPr>
            </w:pPr>
            <w:r>
              <w:rPr>
                <w:rFonts w:hint="eastAsia" w:ascii="Times New Roman" w:hAnsi="宋体" w:eastAsia="宋体" w:cs="宋体"/>
                <w:bCs/>
                <w:color w:val="auto"/>
                <w:kern w:val="0"/>
                <w:sz w:val="21"/>
                <w:szCs w:val="21"/>
              </w:rPr>
              <w:t>（投标文件中同时提供证书、证书查询网站链接及网页截图，否则不得分）。</w:t>
            </w:r>
          </w:p>
        </w:tc>
        <w:tc>
          <w:tcPr>
            <w:tcW w:w="997"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1021"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3、投标人或制造商业绩案例</w:t>
            </w:r>
          </w:p>
        </w:tc>
        <w:tc>
          <w:tcPr>
            <w:tcW w:w="8159"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投标人或制造商业绩案例：投标人或制造商自20</w:t>
            </w:r>
            <w:r>
              <w:rPr>
                <w:rFonts w:hint="eastAsia" w:ascii="宋体" w:hAnsi="宋体" w:cs="宋体"/>
                <w:color w:val="000000"/>
                <w:kern w:val="0"/>
                <w:sz w:val="20"/>
                <w:szCs w:val="21"/>
                <w:lang w:val="en-US" w:eastAsia="zh-CN"/>
              </w:rPr>
              <w:t>20</w:t>
            </w:r>
            <w:r>
              <w:rPr>
                <w:rFonts w:hint="eastAsia" w:ascii="宋体" w:hAnsi="宋体" w:cs="宋体"/>
                <w:color w:val="000000"/>
                <w:kern w:val="0"/>
                <w:sz w:val="20"/>
                <w:szCs w:val="21"/>
              </w:rPr>
              <w:t>年1月1日以来（含）（以合同签订时间为准）承担幼儿园同类项目成功案例，每提供一个案例得</w:t>
            </w:r>
            <w:r>
              <w:rPr>
                <w:rFonts w:hint="eastAsia" w:ascii="宋体" w:hAnsi="宋体" w:cs="宋体"/>
                <w:color w:val="000000"/>
                <w:kern w:val="0"/>
                <w:sz w:val="20"/>
                <w:szCs w:val="21"/>
                <w:lang w:val="en-US" w:eastAsia="zh-CN"/>
              </w:rPr>
              <w:t>0.5</w:t>
            </w:r>
            <w:r>
              <w:rPr>
                <w:rFonts w:hint="eastAsia" w:ascii="宋体" w:hAnsi="宋体" w:cs="宋体"/>
                <w:color w:val="000000"/>
                <w:kern w:val="0"/>
                <w:sz w:val="20"/>
                <w:szCs w:val="21"/>
              </w:rPr>
              <w:t>分，最多得</w:t>
            </w:r>
            <w:r>
              <w:rPr>
                <w:rFonts w:hint="eastAsia" w:ascii="宋体" w:hAnsi="宋体" w:cs="宋体"/>
                <w:color w:val="000000"/>
                <w:kern w:val="0"/>
                <w:sz w:val="20"/>
                <w:szCs w:val="21"/>
                <w:lang w:val="en-US" w:eastAsia="zh-CN"/>
              </w:rPr>
              <w:t>3</w:t>
            </w:r>
            <w:r>
              <w:rPr>
                <w:rFonts w:hint="eastAsia" w:ascii="宋体" w:hAnsi="宋体" w:cs="宋体"/>
                <w:color w:val="000000"/>
                <w:kern w:val="0"/>
                <w:sz w:val="20"/>
                <w:szCs w:val="21"/>
              </w:rPr>
              <w:t>分；</w:t>
            </w:r>
          </w:p>
          <w:p>
            <w:pPr>
              <w:spacing w:before="0" w:beforeAutospacing="0" w:after="0" w:afterAutospacing="0"/>
              <w:ind w:left="0" w:right="0"/>
              <w:jc w:val="left"/>
              <w:rPr>
                <w:rFonts w:hint="eastAsia" w:ascii="宋体" w:hAnsi="宋体" w:cs="宋体"/>
                <w:b/>
                <w:bCs/>
                <w:color w:val="000000"/>
                <w:kern w:val="0"/>
                <w:sz w:val="20"/>
                <w:szCs w:val="21"/>
              </w:rPr>
            </w:pPr>
            <w:r>
              <w:rPr>
                <w:rFonts w:hint="eastAsia" w:ascii="宋体" w:hAnsi="宋体" w:cs="宋体"/>
                <w:b/>
                <w:bCs/>
                <w:color w:val="000000"/>
                <w:kern w:val="0"/>
                <w:sz w:val="20"/>
                <w:szCs w:val="21"/>
              </w:rPr>
              <w:t>投标文件中同时提供网页截图、中标通知书复印件、合同复印件，需同时提供，缺一项不得分；</w:t>
            </w:r>
          </w:p>
        </w:tc>
        <w:tc>
          <w:tcPr>
            <w:tcW w:w="997" w:type="dxa"/>
            <w:vAlign w:val="center"/>
          </w:tcPr>
          <w:p>
            <w:pPr>
              <w:spacing w:before="0" w:beforeAutospacing="0" w:after="0" w:afterAutospacing="0"/>
              <w:ind w:left="0" w:right="0"/>
              <w:jc w:val="center"/>
              <w:rPr>
                <w:rFonts w:hint="eastAsia" w:ascii="宋体" w:hAnsi="宋体" w:eastAsia="宋体" w:cs="宋体"/>
                <w:color w:val="000000"/>
                <w:sz w:val="20"/>
                <w:szCs w:val="21"/>
                <w:lang w:eastAsia="zh-CN"/>
              </w:rPr>
            </w:pPr>
            <w:r>
              <w:rPr>
                <w:rFonts w:hint="eastAsia" w:ascii="宋体" w:hAnsi="宋体" w:cs="宋体"/>
                <w:color w:val="000000"/>
                <w:sz w:val="20"/>
                <w:szCs w:val="21"/>
                <w:lang w:val="en-US" w:eastAsia="zh-CN"/>
              </w:rPr>
              <w:t>3</w:t>
            </w:r>
          </w:p>
        </w:tc>
      </w:tr>
    </w:tbl>
    <w:p>
      <w:pPr>
        <w:snapToGrid w:val="0"/>
        <w:spacing w:line="360" w:lineRule="auto"/>
        <w:rPr>
          <w:rFonts w:ascii="Arial" w:hAnsi="Arial" w:cs="Arial"/>
          <w:sz w:val="20"/>
          <w:szCs w:val="20"/>
          <w:shd w:val="clear" w:color="auto" w:fill="FFFFFF"/>
        </w:rPr>
      </w:pPr>
    </w:p>
    <w:p>
      <w:pPr>
        <w:snapToGrid w:val="0"/>
        <w:spacing w:line="360" w:lineRule="auto"/>
        <w:rPr>
          <w:rFonts w:hint="eastAsia" w:ascii="Arial" w:hAnsi="Arial" w:cs="Arial"/>
          <w:b/>
          <w:bCs/>
          <w:sz w:val="24"/>
          <w:szCs w:val="24"/>
          <w:shd w:val="clear" w:color="auto" w:fill="FFFFFF"/>
          <w:lang w:eastAsia="zh-CN"/>
        </w:rPr>
      </w:pPr>
      <w:r>
        <w:rPr>
          <w:rFonts w:hint="eastAsia" w:ascii="Arial" w:hAnsi="Arial" w:cs="Arial"/>
          <w:b/>
          <w:bCs/>
          <w:sz w:val="24"/>
          <w:szCs w:val="24"/>
          <w:shd w:val="clear" w:color="auto" w:fill="FFFFFF"/>
          <w:lang w:eastAsia="zh-CN"/>
        </w:rPr>
        <w:t>标项二：</w:t>
      </w:r>
    </w:p>
    <w:p>
      <w:pPr>
        <w:numPr>
          <w:numId w:val="0"/>
        </w:numPr>
        <w:adjustRightInd w:val="0"/>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技术分（</w:t>
      </w:r>
      <w:r>
        <w:rPr>
          <w:rFonts w:ascii="宋体" w:hAnsi="宋体" w:cs="宋体"/>
          <w:b/>
          <w:bCs/>
          <w:color w:val="000000"/>
          <w:sz w:val="24"/>
          <w:szCs w:val="24"/>
        </w:rPr>
        <w:t>5</w:t>
      </w:r>
      <w:r>
        <w:rPr>
          <w:rFonts w:hint="eastAsia" w:ascii="宋体" w:hAnsi="宋体" w:cs="宋体"/>
          <w:b/>
          <w:bCs/>
          <w:color w:val="000000"/>
          <w:sz w:val="24"/>
          <w:szCs w:val="24"/>
          <w:lang w:val="en-US" w:eastAsia="zh-CN"/>
        </w:rPr>
        <w:t>3</w:t>
      </w:r>
      <w:r>
        <w:rPr>
          <w:rFonts w:hint="eastAsia" w:ascii="宋体" w:hAnsi="宋体" w:cs="宋体"/>
          <w:b/>
          <w:bCs/>
          <w:color w:val="000000"/>
          <w:sz w:val="24"/>
          <w:szCs w:val="24"/>
        </w:rPr>
        <w:t>分）</w:t>
      </w:r>
    </w:p>
    <w:tbl>
      <w:tblPr>
        <w:tblStyle w:val="73"/>
        <w:tblW w:w="10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5"/>
        <w:gridCol w:w="8116"/>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55"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序号</w:t>
            </w:r>
          </w:p>
        </w:tc>
        <w:tc>
          <w:tcPr>
            <w:tcW w:w="8116"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评分细则内容</w:t>
            </w:r>
          </w:p>
        </w:tc>
        <w:tc>
          <w:tcPr>
            <w:tcW w:w="994"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55"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1、样品分</w:t>
            </w:r>
          </w:p>
        </w:tc>
        <w:tc>
          <w:tcPr>
            <w:tcW w:w="8116" w:type="dxa"/>
            <w:vAlign w:val="center"/>
          </w:tcPr>
          <w:p>
            <w:pPr>
              <w:spacing w:before="0" w:beforeAutospacing="0" w:after="0" w:afterAutospacing="0"/>
              <w:ind w:left="0" w:right="0"/>
              <w:jc w:val="left"/>
              <w:rPr>
                <w:rFonts w:hint="eastAsia" w:ascii="宋体" w:hAnsi="宋体" w:cs="宋体"/>
                <w:b/>
                <w:bCs/>
                <w:color w:val="000000"/>
                <w:kern w:val="0"/>
                <w:sz w:val="20"/>
                <w:szCs w:val="21"/>
              </w:rPr>
            </w:pPr>
            <w:r>
              <w:rPr>
                <w:rFonts w:hint="eastAsia" w:ascii="宋体" w:hAnsi="宋体" w:cs="宋体"/>
                <w:b/>
                <w:bCs/>
                <w:color w:val="000000"/>
                <w:kern w:val="0"/>
                <w:sz w:val="20"/>
                <w:szCs w:val="21"/>
              </w:rPr>
              <w:t>样品评分：</w:t>
            </w:r>
          </w:p>
          <w:p>
            <w:pPr>
              <w:spacing w:before="0" w:beforeAutospacing="0" w:after="0" w:afterAutospacing="0"/>
              <w:ind w:left="0" w:right="0"/>
              <w:jc w:val="left"/>
              <w:rPr>
                <w:rFonts w:hint="eastAsia" w:ascii="宋体" w:hAnsi="宋体" w:cs="宋体"/>
                <w:b/>
                <w:bCs/>
                <w:color w:val="000000"/>
                <w:kern w:val="0"/>
                <w:sz w:val="20"/>
                <w:szCs w:val="21"/>
              </w:rPr>
            </w:pPr>
            <w:r>
              <w:rPr>
                <w:rFonts w:hint="eastAsia" w:ascii="宋体" w:hAnsi="宋体" w:cs="宋体"/>
                <w:b/>
                <w:bCs/>
                <w:color w:val="000000"/>
                <w:kern w:val="0"/>
                <w:sz w:val="20"/>
                <w:szCs w:val="21"/>
              </w:rPr>
              <w:t>1）样品质量评分（制作要求）：</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1、连接件结合应牢固,外表结合处缝隙不大于0.2mm（1分）；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2、薄木和其他材料贴面的拼贴应严密、平整，不允许有脱胶、明显透胶、鼓泡、凹陷、压痕以及表面划伤、麻点、裂痕、崩角和刃口（1分）；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3、贴面的纹理、图案、颜色应对称相似（1分）；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4、各种配件结合处应无崩茬或松动；不得有少件、漏钉、透钉，安装、扎实程度等（1分）；</w:t>
            </w:r>
          </w:p>
          <w:p>
            <w:pPr>
              <w:spacing w:before="0" w:beforeAutospacing="0" w:after="0" w:afterAutospacing="0"/>
              <w:ind w:left="0" w:right="0"/>
              <w:jc w:val="left"/>
              <w:rPr>
                <w:rFonts w:hint="eastAsia" w:ascii="宋体" w:hAnsi="宋体" w:cs="宋体"/>
                <w:b/>
                <w:bCs/>
                <w:color w:val="000000"/>
                <w:kern w:val="0"/>
                <w:sz w:val="20"/>
                <w:szCs w:val="21"/>
              </w:rPr>
            </w:pPr>
            <w:r>
              <w:rPr>
                <w:rFonts w:hint="eastAsia" w:ascii="宋体" w:hAnsi="宋体" w:cs="宋体"/>
                <w:b/>
                <w:bCs/>
                <w:color w:val="000000"/>
                <w:kern w:val="0"/>
                <w:sz w:val="20"/>
                <w:szCs w:val="21"/>
              </w:rPr>
              <w:t>2）样品质量评分（涂饰要求）：</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1、整件产品和配套产品色泽应相似（1分）；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2、正视面（包括面板）涂层应平整光滑、清晰，涂膜实干后应无明显木孔沉陷（1分）；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3、其他部位表面涂层手感应光滑，无明显粒子、涨边和不平整，涂膜实干后允许有木孔沉陷（1分）；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4、涂层不得有皱皮、发粘和漏漆现象。应无明显加工痕迹、划痕、白点、鼓泡、油臼、流挂、缩孔、刷毛、积粉和杂渣（1分）；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5、表面平整度、光泽度、防虫、防腐处理（1分）；</w:t>
            </w:r>
            <w:r>
              <w:rPr>
                <w:rFonts w:hint="eastAsia" w:ascii="宋体" w:hAnsi="宋体" w:cs="宋体"/>
                <w:b/>
                <w:bCs/>
                <w:color w:val="000000"/>
                <w:sz w:val="20"/>
                <w:szCs w:val="21"/>
              </w:rPr>
              <w:t>投标人或制造商不提供样品则视其投标无效，样品提供不全、外观尺寸不符合要求、或技术参数明显不符合招标文件要求的则样品分为0分</w:t>
            </w:r>
            <w:r>
              <w:rPr>
                <w:rFonts w:hint="eastAsia" w:ascii="宋体" w:hAnsi="宋体" w:cs="宋体"/>
                <w:b/>
                <w:color w:val="000000"/>
                <w:sz w:val="20"/>
                <w:szCs w:val="21"/>
              </w:rPr>
              <w:t>。</w:t>
            </w:r>
            <w:r>
              <w:rPr>
                <w:rFonts w:hint="eastAsia" w:ascii="宋体" w:hAnsi="宋体" w:cs="宋体"/>
                <w:b/>
                <w:bCs/>
                <w:color w:val="000000"/>
                <w:sz w:val="20"/>
                <w:szCs w:val="21"/>
              </w:rPr>
              <w:t>样品不得出现能代表投标人或制造商和品牌的名称、标志、文字、图案、LOGO等所有暗示性内容，否则视为无效投标。</w:t>
            </w:r>
          </w:p>
        </w:tc>
        <w:tc>
          <w:tcPr>
            <w:tcW w:w="994"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55" w:type="dxa"/>
            <w:vAlign w:val="center"/>
          </w:tcPr>
          <w:p>
            <w:pPr>
              <w:spacing w:before="0" w:beforeAutospacing="0" w:after="0" w:afterAutospacing="0"/>
              <w:ind w:left="0" w:right="0"/>
              <w:rPr>
                <w:rFonts w:hint="eastAsia" w:ascii="宋体" w:hAnsi="宋体" w:cs="Times New Roman"/>
                <w:sz w:val="20"/>
                <w:szCs w:val="21"/>
              </w:rPr>
            </w:pPr>
            <w:r>
              <w:rPr>
                <w:rFonts w:hint="eastAsia" w:ascii="宋体" w:hAnsi="宋体" w:cs="Times New Roman"/>
                <w:sz w:val="20"/>
                <w:szCs w:val="21"/>
              </w:rPr>
              <w:t>2、五视图及结构分解图</w:t>
            </w:r>
          </w:p>
        </w:tc>
        <w:tc>
          <w:tcPr>
            <w:tcW w:w="8116"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五视图及结构分解图</w:t>
            </w:r>
            <w:bookmarkStart w:id="409" w:name="_GoBack"/>
            <w:bookmarkEnd w:id="409"/>
            <w:r>
              <w:rPr>
                <w:rFonts w:hint="eastAsia" w:ascii="宋体" w:hAnsi="宋体" w:cs="宋体"/>
                <w:color w:val="000000"/>
                <w:kern w:val="0"/>
                <w:sz w:val="20"/>
                <w:szCs w:val="21"/>
              </w:rPr>
              <w:t>：</w:t>
            </w:r>
          </w:p>
          <w:p>
            <w:pPr>
              <w:spacing w:before="0" w:beforeAutospacing="0" w:after="0" w:afterAutospacing="0"/>
              <w:ind w:left="0" w:right="0"/>
              <w:jc w:val="left"/>
              <w:rPr>
                <w:rFonts w:hint="eastAsia" w:ascii="宋体" w:hAnsi="宋体" w:cs="宋体"/>
                <w:b/>
                <w:bCs/>
                <w:color w:val="000000"/>
                <w:sz w:val="20"/>
                <w:szCs w:val="21"/>
              </w:rPr>
            </w:pPr>
            <w:r>
              <w:rPr>
                <w:rFonts w:hint="eastAsia" w:ascii="宋体" w:hAnsi="宋体" w:cs="Times New Roman"/>
                <w:sz w:val="20"/>
                <w:szCs w:val="21"/>
              </w:rPr>
              <w:t>提供招标清单中幼儿四层抽屉床五视图及结构分解图，由评委根据投标人所提供的五视图及结构分解图的完整性</w:t>
            </w:r>
            <w:r>
              <w:rPr>
                <w:rFonts w:hint="eastAsia" w:ascii="宋体" w:hAnsi="宋体" w:cs="Times New Roman"/>
                <w:sz w:val="20"/>
                <w:szCs w:val="21"/>
                <w:lang w:eastAsia="zh-CN"/>
              </w:rPr>
              <w:t>（</w:t>
            </w:r>
            <w:r>
              <w:rPr>
                <w:rFonts w:hint="eastAsia" w:ascii="宋体" w:hAnsi="宋体" w:cs="Times New Roman"/>
                <w:sz w:val="20"/>
                <w:szCs w:val="21"/>
                <w:lang w:val="en-US" w:eastAsia="zh-CN"/>
              </w:rPr>
              <w:t>1.5分</w:t>
            </w:r>
            <w:r>
              <w:rPr>
                <w:rFonts w:hint="eastAsia" w:ascii="宋体" w:hAnsi="宋体" w:cs="Times New Roman"/>
                <w:sz w:val="20"/>
                <w:szCs w:val="21"/>
                <w:lang w:eastAsia="zh-CN"/>
              </w:rPr>
              <w:t>）</w:t>
            </w:r>
            <w:r>
              <w:rPr>
                <w:rFonts w:hint="eastAsia" w:ascii="宋体" w:hAnsi="宋体" w:cs="Times New Roman"/>
                <w:sz w:val="20"/>
                <w:szCs w:val="21"/>
              </w:rPr>
              <w:t>、合理性</w:t>
            </w:r>
            <w:r>
              <w:rPr>
                <w:rFonts w:hint="eastAsia" w:ascii="宋体" w:hAnsi="宋体" w:cs="Times New Roman"/>
                <w:sz w:val="20"/>
                <w:szCs w:val="21"/>
                <w:lang w:eastAsia="zh-CN"/>
              </w:rPr>
              <w:t>（</w:t>
            </w:r>
            <w:r>
              <w:rPr>
                <w:rFonts w:hint="eastAsia" w:ascii="宋体" w:hAnsi="宋体" w:cs="Times New Roman"/>
                <w:sz w:val="20"/>
                <w:szCs w:val="21"/>
                <w:lang w:val="en-US" w:eastAsia="zh-CN"/>
              </w:rPr>
              <w:t>1.5分</w:t>
            </w:r>
            <w:r>
              <w:rPr>
                <w:rFonts w:hint="eastAsia" w:ascii="宋体" w:hAnsi="宋体" w:cs="Times New Roman"/>
                <w:sz w:val="20"/>
                <w:szCs w:val="21"/>
                <w:lang w:eastAsia="zh-CN"/>
              </w:rPr>
              <w:t>）</w:t>
            </w:r>
            <w:r>
              <w:rPr>
                <w:rFonts w:hint="eastAsia" w:ascii="宋体" w:hAnsi="宋体" w:cs="Times New Roman"/>
                <w:sz w:val="20"/>
                <w:szCs w:val="21"/>
              </w:rPr>
              <w:t>、实用性</w:t>
            </w:r>
            <w:r>
              <w:rPr>
                <w:rFonts w:hint="eastAsia" w:ascii="宋体" w:hAnsi="宋体" w:cs="Times New Roman"/>
                <w:sz w:val="20"/>
                <w:szCs w:val="21"/>
                <w:lang w:eastAsia="zh-CN"/>
              </w:rPr>
              <w:t>（</w:t>
            </w:r>
            <w:r>
              <w:rPr>
                <w:rFonts w:hint="eastAsia" w:ascii="宋体" w:hAnsi="宋体" w:cs="Times New Roman"/>
                <w:sz w:val="20"/>
                <w:szCs w:val="21"/>
                <w:lang w:val="en-US" w:eastAsia="zh-CN"/>
              </w:rPr>
              <w:t>1.5分</w:t>
            </w:r>
            <w:r>
              <w:rPr>
                <w:rFonts w:hint="eastAsia" w:ascii="宋体" w:hAnsi="宋体" w:cs="Times New Roman"/>
                <w:sz w:val="20"/>
                <w:szCs w:val="21"/>
                <w:lang w:eastAsia="zh-CN"/>
              </w:rPr>
              <w:t>）</w:t>
            </w:r>
            <w:r>
              <w:rPr>
                <w:rFonts w:hint="eastAsia" w:ascii="宋体" w:hAnsi="宋体" w:cs="Times New Roman"/>
                <w:sz w:val="20"/>
                <w:szCs w:val="21"/>
              </w:rPr>
              <w:t>以及跟招标产品要求中的契合度</w:t>
            </w:r>
            <w:r>
              <w:rPr>
                <w:rFonts w:hint="eastAsia" w:ascii="宋体" w:hAnsi="宋体" w:cs="Times New Roman"/>
                <w:sz w:val="20"/>
                <w:szCs w:val="21"/>
                <w:lang w:eastAsia="zh-CN"/>
              </w:rPr>
              <w:t>（</w:t>
            </w:r>
            <w:r>
              <w:rPr>
                <w:rFonts w:hint="eastAsia" w:ascii="宋体" w:hAnsi="宋体" w:cs="Times New Roman"/>
                <w:sz w:val="20"/>
                <w:szCs w:val="21"/>
                <w:lang w:val="en-US" w:eastAsia="zh-CN"/>
              </w:rPr>
              <w:t>1.5分</w:t>
            </w:r>
            <w:r>
              <w:rPr>
                <w:rFonts w:hint="eastAsia" w:ascii="宋体" w:hAnsi="宋体" w:cs="Times New Roman"/>
                <w:sz w:val="20"/>
                <w:szCs w:val="21"/>
                <w:lang w:eastAsia="zh-CN"/>
              </w:rPr>
              <w:t>）</w:t>
            </w:r>
            <w:r>
              <w:rPr>
                <w:rFonts w:hint="eastAsia" w:ascii="宋体" w:hAnsi="宋体" w:cs="Times New Roman"/>
                <w:sz w:val="20"/>
                <w:szCs w:val="21"/>
              </w:rPr>
              <w:t>等方面打分。</w:t>
            </w:r>
          </w:p>
        </w:tc>
        <w:tc>
          <w:tcPr>
            <w:tcW w:w="994" w:type="dxa"/>
            <w:vAlign w:val="center"/>
          </w:tcPr>
          <w:p>
            <w:pPr>
              <w:spacing w:before="0" w:beforeAutospacing="0" w:after="0" w:afterAutospacing="0"/>
              <w:ind w:left="0" w:right="0"/>
              <w:jc w:val="center"/>
              <w:rPr>
                <w:rFonts w:hint="eastAsia" w:ascii="宋体" w:hAnsi="宋体" w:eastAsia="宋体" w:cs="宋体"/>
                <w:color w:val="000000"/>
                <w:sz w:val="20"/>
                <w:szCs w:val="21"/>
                <w:lang w:eastAsia="zh-CN"/>
              </w:rPr>
            </w:pPr>
            <w:r>
              <w:rPr>
                <w:rFonts w:hint="eastAsia" w:ascii="宋体" w:hAnsi="宋体" w:cs="宋体"/>
                <w:color w:val="000000"/>
                <w:sz w:val="2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55"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3、技术响应</w:t>
            </w:r>
          </w:p>
        </w:tc>
        <w:tc>
          <w:tcPr>
            <w:tcW w:w="8116"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产品的技术条款偏离:</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1、完全满足招标货物的性能及技术指标要求的得3分；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2、属负偏离的，每项扣1分，扣完为止；</w:t>
            </w:r>
          </w:p>
        </w:tc>
        <w:tc>
          <w:tcPr>
            <w:tcW w:w="994" w:type="dxa"/>
            <w:vAlign w:val="center"/>
          </w:tcPr>
          <w:p>
            <w:pPr>
              <w:spacing w:before="0" w:beforeAutospacing="0" w:after="0" w:afterAutospacing="0"/>
              <w:ind w:left="0" w:right="0"/>
              <w:jc w:val="center"/>
              <w:rPr>
                <w:rFonts w:hint="eastAsia" w:ascii="宋体" w:hAnsi="宋体" w:cs="宋体"/>
                <w:color w:val="000000"/>
                <w:kern w:val="0"/>
                <w:sz w:val="20"/>
                <w:szCs w:val="21"/>
              </w:rPr>
            </w:pPr>
            <w:r>
              <w:rPr>
                <w:rFonts w:hint="eastAsia" w:ascii="宋体" w:hAnsi="宋体" w:cs="宋体"/>
                <w:color w:val="000000"/>
                <w:sz w:val="2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55"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4、项目实施方案</w:t>
            </w:r>
          </w:p>
        </w:tc>
        <w:tc>
          <w:tcPr>
            <w:tcW w:w="8116"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项目实施方案：</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1、项目供货方案：投标人或制造商针对该项目的总体部署、总工期、进度安排表、运输安排表、现场卸货及搬运入户措施的供货方案（0.5分）；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2、项目生产方案：投标人或制造商针对该项目产品的生产流程、工艺流程控制方案（0.5分）；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3、项目检验方案：投标人或制造商针对该项目产品的质量检验程序控制方案（0.5分）；</w:t>
            </w:r>
          </w:p>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color w:val="000000"/>
                <w:kern w:val="0"/>
                <w:sz w:val="20"/>
                <w:szCs w:val="21"/>
              </w:rPr>
              <w:t>4、项目安装管理方案：投标人或制造商针对该项目的现场安装管理计划方案（0.5分）；</w:t>
            </w:r>
          </w:p>
        </w:tc>
        <w:tc>
          <w:tcPr>
            <w:tcW w:w="994"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55"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5、成品检测报告</w:t>
            </w:r>
          </w:p>
        </w:tc>
        <w:tc>
          <w:tcPr>
            <w:tcW w:w="8116" w:type="dxa"/>
            <w:vAlign w:val="center"/>
          </w:tcPr>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color w:val="000000"/>
                <w:sz w:val="20"/>
                <w:szCs w:val="21"/>
              </w:rPr>
              <w:t>成品检测报告：</w:t>
            </w:r>
            <w:r>
              <w:rPr>
                <w:rFonts w:hint="eastAsia" w:ascii="宋体" w:hAnsi="宋体" w:cs="宋体"/>
                <w:color w:val="000000"/>
                <w:kern w:val="0"/>
                <w:sz w:val="20"/>
                <w:szCs w:val="21"/>
              </w:rPr>
              <w:t>投标人或制造商提供</w:t>
            </w:r>
            <w:r>
              <w:rPr>
                <w:rFonts w:hint="eastAsia" w:ascii="宋体" w:hAnsi="宋体" w:cs="宋体"/>
                <w:color w:val="000000"/>
                <w:kern w:val="0"/>
                <w:sz w:val="20"/>
                <w:szCs w:val="21"/>
                <w:lang w:val="en-US" w:eastAsia="zh-CN"/>
              </w:rPr>
              <w:t>有</w:t>
            </w:r>
            <w:r>
              <w:rPr>
                <w:rFonts w:hint="eastAsia" w:ascii="宋体" w:hAnsi="宋体" w:cs="宋体"/>
                <w:color w:val="000000"/>
                <w:kern w:val="0"/>
                <w:sz w:val="20"/>
                <w:szCs w:val="21"/>
              </w:rPr>
              <w:t>CNAS</w:t>
            </w:r>
            <w:r>
              <w:rPr>
                <w:rFonts w:hint="eastAsia" w:ascii="宋体" w:hAnsi="宋体" w:cs="宋体"/>
                <w:color w:val="000000"/>
                <w:kern w:val="0"/>
                <w:sz w:val="20"/>
                <w:szCs w:val="21"/>
                <w:lang w:val="en-US" w:eastAsia="zh-CN"/>
              </w:rPr>
              <w:t>标识或</w:t>
            </w:r>
            <w:r>
              <w:rPr>
                <w:rFonts w:hint="eastAsia" w:ascii="宋体" w:hAnsi="宋体" w:cs="宋体"/>
                <w:color w:val="000000"/>
                <w:kern w:val="0"/>
                <w:sz w:val="20"/>
                <w:szCs w:val="21"/>
              </w:rPr>
              <w:t>CMA</w:t>
            </w:r>
            <w:r>
              <w:rPr>
                <w:rFonts w:hint="eastAsia" w:ascii="Times New Roman" w:hAnsi="Times New Roman" w:cs="Times New Roman"/>
                <w:sz w:val="20"/>
                <w:szCs w:val="20"/>
                <w:lang w:val="en-US" w:eastAsia="zh-CN"/>
              </w:rPr>
              <w:t>标识</w:t>
            </w:r>
            <w:r>
              <w:rPr>
                <w:rFonts w:hint="eastAsia" w:ascii="宋体" w:hAnsi="宋体" w:cs="宋体"/>
                <w:color w:val="000000"/>
                <w:kern w:val="0"/>
                <w:sz w:val="20"/>
                <w:szCs w:val="21"/>
              </w:rPr>
              <w:t>的第三方检测机构出具的与本项目参数技术要求相对应的检测报告</w:t>
            </w:r>
            <w:r>
              <w:rPr>
                <w:rFonts w:hint="eastAsia" w:ascii="宋体" w:hAnsi="宋体" w:cs="宋体"/>
                <w:color w:val="000000"/>
                <w:sz w:val="20"/>
                <w:szCs w:val="21"/>
              </w:rPr>
              <w:t>：</w:t>
            </w:r>
          </w:p>
          <w:p>
            <w:pPr>
              <w:spacing w:before="0" w:beforeAutospacing="0" w:after="0" w:afterAutospacing="0"/>
              <w:ind w:left="0" w:right="0" w:firstLine="420" w:firstLineChars="200"/>
              <w:rPr>
                <w:rFonts w:hint="eastAsia" w:ascii="宋体" w:hAnsi="宋体" w:cs="宋体"/>
                <w:color w:val="000000"/>
                <w:kern w:val="0"/>
                <w:sz w:val="20"/>
                <w:szCs w:val="21"/>
              </w:rPr>
            </w:pPr>
            <w:r>
              <w:rPr>
                <w:rFonts w:hint="eastAsia" w:ascii="宋体" w:hAnsi="宋体" w:cs="宋体"/>
                <w:color w:val="000000"/>
                <w:kern w:val="0"/>
                <w:sz w:val="20"/>
                <w:szCs w:val="21"/>
              </w:rPr>
              <w:t>木制床：检测依据检测依据GBT28007-2011《儿童家具通用技术条件》、GB/T18584-2001 《室内装饰装修材料 木家具中有害物质限量》、GB/T35607-2017《绿色产品评价 家具》、检测内容须含：外形尺寸偏差、外观、表面涂层/覆面材料、含水率、结构安全、表面涂层、警示标识、甲醛、苯、甲苯、二甲苯、总挥发性有机化合物，（不提供或提供不全不得分）（</w:t>
            </w:r>
            <w:r>
              <w:rPr>
                <w:rFonts w:hint="eastAsia" w:ascii="宋体" w:hAnsi="宋体" w:cs="宋体"/>
                <w:color w:val="000000"/>
                <w:kern w:val="0"/>
                <w:sz w:val="20"/>
                <w:szCs w:val="21"/>
                <w:lang w:val="en-US" w:eastAsia="zh-CN"/>
              </w:rPr>
              <w:t>4</w:t>
            </w:r>
            <w:r>
              <w:rPr>
                <w:rFonts w:hint="eastAsia" w:ascii="宋体" w:hAnsi="宋体" w:cs="宋体"/>
                <w:color w:val="000000"/>
                <w:kern w:val="0"/>
                <w:sz w:val="20"/>
                <w:szCs w:val="21"/>
              </w:rPr>
              <w:t>分）</w:t>
            </w:r>
          </w:p>
          <w:p>
            <w:pPr>
              <w:spacing w:before="0" w:beforeAutospacing="0" w:after="0" w:afterAutospacing="0"/>
              <w:ind w:left="0" w:right="0"/>
              <w:rPr>
                <w:rFonts w:hint="eastAsia" w:ascii="宋体" w:hAnsi="宋体" w:cs="宋体"/>
                <w:b/>
                <w:bCs/>
                <w:color w:val="000000"/>
                <w:kern w:val="0"/>
                <w:sz w:val="20"/>
                <w:szCs w:val="21"/>
              </w:rPr>
            </w:pPr>
            <w:r>
              <w:rPr>
                <w:rFonts w:hint="eastAsia" w:ascii="宋体" w:hAnsi="宋体" w:cs="宋体"/>
                <w:b/>
                <w:bCs/>
                <w:color w:val="000000"/>
                <w:kern w:val="0"/>
                <w:sz w:val="20"/>
                <w:szCs w:val="21"/>
              </w:rPr>
              <w:t>（投标文件中同时提供</w:t>
            </w:r>
            <w:r>
              <w:rPr>
                <w:rFonts w:hint="eastAsia" w:ascii="宋体" w:hAnsi="宋体" w:cs="宋体"/>
                <w:b/>
                <w:bCs/>
                <w:color w:val="000000"/>
                <w:kern w:val="0"/>
                <w:sz w:val="20"/>
                <w:szCs w:val="21"/>
                <w:lang w:val="en-US" w:eastAsia="zh-CN"/>
              </w:rPr>
              <w:t>检测报告查</w:t>
            </w:r>
            <w:r>
              <w:rPr>
                <w:rFonts w:hint="eastAsia" w:ascii="宋体" w:hAnsi="宋体" w:cs="宋体"/>
                <w:b/>
                <w:bCs/>
                <w:color w:val="000000"/>
                <w:kern w:val="0"/>
                <w:sz w:val="20"/>
                <w:szCs w:val="21"/>
              </w:rPr>
              <w:t>询网站链接及网页截图，否则不得分）。</w:t>
            </w:r>
          </w:p>
        </w:tc>
        <w:tc>
          <w:tcPr>
            <w:tcW w:w="994" w:type="dxa"/>
            <w:vAlign w:val="center"/>
          </w:tcPr>
          <w:p>
            <w:pPr>
              <w:spacing w:before="0" w:beforeAutospacing="0" w:after="0" w:afterAutospacing="0"/>
              <w:ind w:left="0" w:right="0"/>
              <w:jc w:val="center"/>
              <w:rPr>
                <w:rFonts w:hint="eastAsia" w:ascii="宋体" w:hAnsi="宋体" w:eastAsia="宋体" w:cs="宋体"/>
                <w:color w:val="000000"/>
                <w:sz w:val="20"/>
                <w:szCs w:val="21"/>
                <w:lang w:eastAsia="zh-CN"/>
              </w:rPr>
            </w:pPr>
            <w:r>
              <w:rPr>
                <w:rFonts w:hint="eastAsia" w:ascii="宋体" w:hAnsi="宋体" w:cs="宋体"/>
                <w:color w:val="000000"/>
                <w:sz w:val="20"/>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55"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6、原材料、五金件检测报告</w:t>
            </w:r>
          </w:p>
        </w:tc>
        <w:tc>
          <w:tcPr>
            <w:tcW w:w="8116"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原材料检测报告：投标人或制造商提供</w:t>
            </w:r>
            <w:r>
              <w:rPr>
                <w:rFonts w:hint="eastAsia" w:ascii="宋体" w:hAnsi="宋体" w:cs="宋体"/>
                <w:color w:val="000000"/>
                <w:kern w:val="0"/>
                <w:sz w:val="20"/>
                <w:szCs w:val="21"/>
                <w:lang w:eastAsia="zh-CN"/>
              </w:rPr>
              <w:t>有</w:t>
            </w:r>
            <w:r>
              <w:rPr>
                <w:rFonts w:hint="eastAsia" w:ascii="宋体" w:hAnsi="宋体" w:cs="宋体"/>
                <w:color w:val="000000"/>
                <w:kern w:val="0"/>
                <w:sz w:val="20"/>
                <w:szCs w:val="21"/>
              </w:rPr>
              <w:t>CNAS</w:t>
            </w:r>
            <w:r>
              <w:rPr>
                <w:rFonts w:hint="eastAsia" w:ascii="宋体" w:hAnsi="宋体" w:cs="宋体"/>
                <w:color w:val="000000"/>
                <w:kern w:val="0"/>
                <w:sz w:val="20"/>
                <w:szCs w:val="21"/>
                <w:lang w:val="en-US" w:eastAsia="zh-CN"/>
              </w:rPr>
              <w:t>标识或</w:t>
            </w:r>
            <w:r>
              <w:rPr>
                <w:rFonts w:hint="eastAsia" w:ascii="宋体" w:hAnsi="宋体" w:cs="宋体"/>
                <w:color w:val="000000"/>
                <w:kern w:val="0"/>
                <w:sz w:val="20"/>
                <w:szCs w:val="21"/>
              </w:rPr>
              <w:t>CMA</w:t>
            </w:r>
            <w:r>
              <w:rPr>
                <w:rFonts w:hint="eastAsia" w:ascii="Times New Roman" w:hAnsi="Times New Roman" w:cs="Times New Roman"/>
                <w:sz w:val="20"/>
                <w:szCs w:val="20"/>
                <w:lang w:val="en-US" w:eastAsia="zh-CN"/>
              </w:rPr>
              <w:t>标识</w:t>
            </w:r>
            <w:r>
              <w:rPr>
                <w:rFonts w:hint="eastAsia" w:ascii="宋体" w:hAnsi="宋体" w:cs="宋体"/>
                <w:color w:val="000000"/>
                <w:kern w:val="0"/>
                <w:sz w:val="20"/>
                <w:szCs w:val="21"/>
              </w:rPr>
              <w:t>的第三方检测机构出具的与本项目参数技术要求相对应的成品检测报告</w:t>
            </w:r>
            <w:r>
              <w:rPr>
                <w:rFonts w:hint="eastAsia" w:ascii="宋体" w:hAnsi="宋体" w:cs="宋体"/>
                <w:color w:val="000000"/>
                <w:sz w:val="20"/>
                <w:szCs w:val="21"/>
              </w:rPr>
              <w:t>：</w:t>
            </w:r>
          </w:p>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color w:val="000000"/>
                <w:kern w:val="0"/>
                <w:sz w:val="20"/>
                <w:szCs w:val="21"/>
              </w:rPr>
              <w:t>1、樟子松：</w:t>
            </w:r>
            <w:r>
              <w:rPr>
                <w:rFonts w:hint="eastAsia" w:ascii="宋体" w:hAnsi="宋体" w:cs="宋体"/>
                <w:color w:val="333333"/>
                <w:sz w:val="20"/>
                <w:szCs w:val="21"/>
              </w:rPr>
              <w:t>①</w:t>
            </w:r>
            <w:r>
              <w:rPr>
                <w:rFonts w:hint="eastAsia" w:ascii="宋体" w:hAnsi="宋体" w:cs="宋体"/>
                <w:color w:val="000000"/>
                <w:kern w:val="0"/>
                <w:sz w:val="20"/>
                <w:szCs w:val="21"/>
              </w:rPr>
              <w:t>依据JC/T2039-2010《抗菌防霉木质装饰板 附录B 抗霉菌性能试验方法》其中应包含试验霉种：（黑曲霉、土曲霉、宛氏拟青霉、绳状青霉、出芽短梗霉）长霉程度为:不长，即肉眼观察未见生长，长霉等级为0级，</w:t>
            </w:r>
            <w:r>
              <w:rPr>
                <w:rFonts w:hint="eastAsia" w:ascii="宋体" w:hAnsi="宋体" w:cs="宋体"/>
                <w:color w:val="333333"/>
                <w:sz w:val="20"/>
                <w:szCs w:val="21"/>
              </w:rPr>
              <w:t>②</w:t>
            </w:r>
            <w:r>
              <w:rPr>
                <w:rFonts w:hint="eastAsia" w:ascii="宋体" w:hAnsi="宋体" w:cs="宋体"/>
                <w:color w:val="000000"/>
                <w:kern w:val="0"/>
                <w:sz w:val="20"/>
                <w:szCs w:val="21"/>
              </w:rPr>
              <w:t>依据QB/T4371-2012《家具抗菌性能》其中应包含试验菌种：（金黄色葡萄球菌、大肠杆菌、白色念珠菌、肺炎克雷伯氏菌）抑菌率&gt;99%，即具有较好的抗菌效果，</w:t>
            </w:r>
            <w:r>
              <w:rPr>
                <w:rFonts w:hint="eastAsia" w:ascii="宋体" w:hAnsi="宋体" w:cs="宋体"/>
                <w:color w:val="333333"/>
                <w:sz w:val="20"/>
                <w:szCs w:val="21"/>
              </w:rPr>
              <w:t>③</w:t>
            </w:r>
            <w:r>
              <w:rPr>
                <w:rFonts w:hint="eastAsia" w:ascii="宋体" w:hAnsi="宋体" w:cs="宋体"/>
                <w:color w:val="000000"/>
                <w:kern w:val="0"/>
                <w:sz w:val="20"/>
                <w:szCs w:val="21"/>
              </w:rPr>
              <w:t>依据GB 18584-2001、GB/T 3324-2017其中应包含:甲醛、含水率符合国家标准。</w:t>
            </w:r>
            <w:r>
              <w:rPr>
                <w:rFonts w:hint="eastAsia" w:ascii="宋体" w:hAnsi="宋体" w:cs="宋体"/>
                <w:color w:val="000000"/>
                <w:sz w:val="20"/>
                <w:szCs w:val="21"/>
              </w:rPr>
              <w:t>（不提供或提供不全不得分）（5分）</w:t>
            </w:r>
          </w:p>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color w:val="000000"/>
                <w:kern w:val="0"/>
                <w:sz w:val="20"/>
                <w:szCs w:val="21"/>
              </w:rPr>
              <w:t>2、多层板：</w:t>
            </w:r>
            <w:r>
              <w:rPr>
                <w:rFonts w:hint="eastAsia" w:ascii="宋体" w:hAnsi="宋体" w:cs="宋体"/>
                <w:color w:val="333333"/>
                <w:sz w:val="20"/>
                <w:szCs w:val="21"/>
              </w:rPr>
              <w:t>①</w:t>
            </w:r>
            <w:r>
              <w:rPr>
                <w:rFonts w:hint="eastAsia" w:ascii="宋体" w:hAnsi="宋体" w:cs="宋体"/>
                <w:color w:val="000000"/>
                <w:kern w:val="0"/>
                <w:sz w:val="20"/>
                <w:szCs w:val="21"/>
              </w:rPr>
              <w:t>依据JC/T2039-2010《抗菌防霉木质装饰板 附录B 抗霉菌性能试验方法》其中应包含试验霉种：（黑曲霉、土曲霉、宛氏拟青霉、绳状青霉、出芽短梗霉）长霉程度为:不长，即肉眼观察未见生长，长霉等级为0级，</w:t>
            </w:r>
            <w:r>
              <w:rPr>
                <w:rFonts w:hint="eastAsia" w:ascii="宋体" w:hAnsi="宋体" w:cs="宋体"/>
                <w:color w:val="333333"/>
                <w:sz w:val="20"/>
                <w:szCs w:val="21"/>
              </w:rPr>
              <w:t>②</w:t>
            </w:r>
            <w:r>
              <w:rPr>
                <w:rFonts w:hint="eastAsia" w:ascii="宋体" w:hAnsi="宋体" w:cs="宋体"/>
                <w:color w:val="000000"/>
                <w:kern w:val="0"/>
                <w:sz w:val="20"/>
                <w:szCs w:val="21"/>
              </w:rPr>
              <w:t>依据QB/T4371-2012《家具抗菌性能》其中应包含试验菌种：（金黄色葡萄球菌、大肠杆菌、白色念珠菌、肺炎克雷伯氏菌）抑菌率&gt;99%，即具有较好的抗菌效果，</w:t>
            </w:r>
            <w:r>
              <w:rPr>
                <w:rFonts w:hint="eastAsia" w:ascii="宋体" w:hAnsi="宋体" w:cs="宋体"/>
                <w:color w:val="333333"/>
                <w:sz w:val="20"/>
                <w:szCs w:val="21"/>
              </w:rPr>
              <w:t>③</w:t>
            </w:r>
            <w:r>
              <w:rPr>
                <w:rFonts w:hint="eastAsia" w:ascii="宋体" w:hAnsi="宋体" w:cs="宋体"/>
                <w:color w:val="000000"/>
                <w:kern w:val="0"/>
                <w:sz w:val="20"/>
                <w:szCs w:val="21"/>
              </w:rPr>
              <w:t>依据GB 18584-2001、GB/T 3324-2017其中应包含:甲醛、含水率符合国家标准</w:t>
            </w:r>
            <w:r>
              <w:rPr>
                <w:rFonts w:hint="eastAsia" w:ascii="宋体" w:hAnsi="宋体" w:cs="宋体"/>
                <w:color w:val="000000"/>
                <w:sz w:val="20"/>
                <w:szCs w:val="21"/>
              </w:rPr>
              <w:t>（不提供或提供不全不得分）（5分）</w:t>
            </w:r>
          </w:p>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color w:val="000000"/>
                <w:kern w:val="0"/>
                <w:sz w:val="20"/>
                <w:szCs w:val="21"/>
              </w:rPr>
              <w:t>3、橡胶木：</w:t>
            </w:r>
            <w:r>
              <w:rPr>
                <w:rFonts w:hint="eastAsia" w:ascii="宋体" w:hAnsi="宋体" w:cs="宋体"/>
                <w:color w:val="333333"/>
                <w:sz w:val="20"/>
                <w:szCs w:val="21"/>
              </w:rPr>
              <w:t>①</w:t>
            </w:r>
            <w:r>
              <w:rPr>
                <w:rFonts w:hint="eastAsia" w:ascii="宋体" w:hAnsi="宋体" w:cs="宋体"/>
                <w:color w:val="000000"/>
                <w:kern w:val="0"/>
                <w:sz w:val="20"/>
                <w:szCs w:val="21"/>
              </w:rPr>
              <w:t>依据JC/T2039-2010《抗菌防霉木质装饰板 附录B 抗霉菌性能试验方法》其中应包含试验霉种：（黑曲霉、土曲霉、宛氏拟青霉、绳状青霉、出芽短梗霉）长霉程度为:不长，即肉眼观察未见生长，长霉等级为0级，</w:t>
            </w:r>
            <w:r>
              <w:rPr>
                <w:rFonts w:hint="eastAsia" w:ascii="宋体" w:hAnsi="宋体" w:cs="宋体"/>
                <w:color w:val="333333"/>
                <w:sz w:val="20"/>
                <w:szCs w:val="21"/>
              </w:rPr>
              <w:t>②</w:t>
            </w:r>
            <w:r>
              <w:rPr>
                <w:rFonts w:hint="eastAsia" w:ascii="宋体" w:hAnsi="宋体" w:cs="宋体"/>
                <w:color w:val="000000"/>
                <w:kern w:val="0"/>
                <w:sz w:val="20"/>
                <w:szCs w:val="21"/>
              </w:rPr>
              <w:t>依据QB/T4371-2012《家具抗菌性能》其中应包含试验菌种：（金黄色葡萄球菌、大肠杆菌、白色念珠菌、肺炎克雷伯氏菌）抑菌率&gt;99%，即具有较好的抗菌效果，</w:t>
            </w:r>
            <w:r>
              <w:rPr>
                <w:rFonts w:hint="eastAsia" w:ascii="宋体" w:hAnsi="宋体" w:cs="宋体"/>
                <w:color w:val="333333"/>
                <w:sz w:val="20"/>
                <w:szCs w:val="21"/>
              </w:rPr>
              <w:t>③</w:t>
            </w:r>
            <w:r>
              <w:rPr>
                <w:rFonts w:hint="eastAsia" w:ascii="宋体" w:hAnsi="宋体" w:cs="宋体"/>
                <w:color w:val="000000"/>
                <w:kern w:val="0"/>
                <w:sz w:val="20"/>
                <w:szCs w:val="21"/>
              </w:rPr>
              <w:t>依据GB 18584-2001、GB/T 3324-2017其中应包含:甲醛、含水率符合国家标准</w:t>
            </w:r>
            <w:r>
              <w:rPr>
                <w:rFonts w:hint="eastAsia" w:ascii="宋体" w:hAnsi="宋体" w:cs="宋体"/>
                <w:color w:val="000000"/>
                <w:sz w:val="20"/>
                <w:szCs w:val="21"/>
              </w:rPr>
              <w:t>（不提供或提供不全不得分）（5分）</w:t>
            </w:r>
          </w:p>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color w:val="000000"/>
                <w:sz w:val="20"/>
                <w:szCs w:val="21"/>
              </w:rPr>
              <w:t>4、</w:t>
            </w:r>
            <w:r>
              <w:rPr>
                <w:rFonts w:hint="eastAsia" w:ascii="宋体" w:hAnsi="宋体" w:cs="宋体"/>
                <w:color w:val="000000"/>
                <w:kern w:val="0"/>
                <w:sz w:val="20"/>
                <w:szCs w:val="21"/>
              </w:rPr>
              <w:t>螺丝依据GB/T 4340.1-2009、GB/T230.1-2018、GB/T 10125-2012、GB/T6461-2002、GB/T 3098.13-1996：其中应包含维氏硬度、洛氏硬度、中性盐雾实验及试验评级、破坏扭矩符合标准的检测报告</w:t>
            </w:r>
            <w:r>
              <w:rPr>
                <w:rFonts w:hint="eastAsia" w:ascii="宋体" w:hAnsi="宋体" w:cs="宋体"/>
                <w:color w:val="000000"/>
                <w:sz w:val="20"/>
                <w:szCs w:val="21"/>
              </w:rPr>
              <w:t>（不提供或提供不全不得分）（2分）</w:t>
            </w:r>
          </w:p>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color w:val="000000"/>
                <w:sz w:val="20"/>
                <w:szCs w:val="21"/>
              </w:rPr>
              <w:t>5、</w:t>
            </w:r>
            <w:r>
              <w:rPr>
                <w:rFonts w:hint="eastAsia" w:ascii="宋体" w:hAnsi="宋体" w:cs="宋体"/>
                <w:color w:val="000000"/>
                <w:kern w:val="0"/>
                <w:sz w:val="20"/>
                <w:szCs w:val="21"/>
              </w:rPr>
              <w:t>膨胀螺丝依据GB/T 4340.1-2009、GB/T230.1-2018、GB/T 10125-2012、GB/T6461-2002、GB/T 3098.13-1996：其中应包含维氏硬度、洛氏硬度、中性盐雾实验及试验评级、破坏扭矩符合标准的检测报告</w:t>
            </w:r>
            <w:r>
              <w:rPr>
                <w:rFonts w:hint="eastAsia" w:ascii="宋体" w:hAnsi="宋体" w:cs="宋体"/>
                <w:color w:val="000000"/>
                <w:sz w:val="20"/>
                <w:szCs w:val="21"/>
              </w:rPr>
              <w:t>（不提供或提供不全不得分）（2分）</w:t>
            </w:r>
          </w:p>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color w:val="000000"/>
                <w:sz w:val="20"/>
                <w:szCs w:val="21"/>
              </w:rPr>
              <w:t>6、</w:t>
            </w:r>
            <w:r>
              <w:rPr>
                <w:rFonts w:hint="eastAsia" w:ascii="宋体" w:hAnsi="宋体" w:cs="宋体"/>
                <w:color w:val="000000"/>
                <w:kern w:val="0"/>
                <w:sz w:val="20"/>
                <w:szCs w:val="21"/>
              </w:rPr>
              <w:t>三角铁依据GB/T 4340.1-2009、GB/T230.1-2018、GB/T 10125-2012、GB/T6461-2002、GB/T 3098.13-1996：其中应包含维氏硬度、洛氏硬度、中性盐雾实验及试验评级、破坏扭矩符合标准的检测报告</w:t>
            </w:r>
            <w:r>
              <w:rPr>
                <w:rFonts w:hint="eastAsia" w:ascii="宋体" w:hAnsi="宋体" w:cs="宋体"/>
                <w:color w:val="000000"/>
                <w:sz w:val="20"/>
                <w:szCs w:val="21"/>
              </w:rPr>
              <w:t>（不提供或提供不全不得分）（2分）</w:t>
            </w:r>
          </w:p>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color w:val="000000"/>
                <w:sz w:val="20"/>
                <w:szCs w:val="21"/>
              </w:rPr>
              <w:t>7、</w:t>
            </w:r>
            <w:r>
              <w:rPr>
                <w:rFonts w:hint="eastAsia" w:ascii="宋体" w:hAnsi="宋体" w:cs="宋体"/>
                <w:color w:val="000000"/>
                <w:kern w:val="0"/>
                <w:sz w:val="20"/>
                <w:szCs w:val="21"/>
              </w:rPr>
              <w:t>防松螺母依据GB/T 4340.1-2009、GB/T230.1-2018、GB/T 10125-2012、GB/T6461-2002、GB/T 3098.13-1996：其中应包含维氏硬度、洛氏硬度、中性盐雾实验及试验评级、破坏扭矩符合标准的检测报告</w:t>
            </w:r>
            <w:r>
              <w:rPr>
                <w:rFonts w:hint="eastAsia" w:ascii="宋体" w:hAnsi="宋体" w:cs="宋体"/>
                <w:color w:val="000000"/>
                <w:sz w:val="20"/>
                <w:szCs w:val="21"/>
              </w:rPr>
              <w:t>（不提供或提供不全不得分）（2分）</w:t>
            </w:r>
          </w:p>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color w:val="000000"/>
                <w:sz w:val="20"/>
                <w:szCs w:val="21"/>
              </w:rPr>
              <w:t>8、</w:t>
            </w:r>
            <w:r>
              <w:rPr>
                <w:rFonts w:hint="eastAsia" w:ascii="宋体" w:hAnsi="宋体" w:cs="宋体"/>
                <w:color w:val="000000"/>
                <w:kern w:val="0"/>
                <w:sz w:val="24"/>
                <w:szCs w:val="20"/>
              </w:rPr>
              <w:t>水性漆依据GB/T 23999-2009 ：</w:t>
            </w:r>
            <w:r>
              <w:rPr>
                <w:rFonts w:hint="eastAsia" w:ascii="宋体" w:hAnsi="宋体" w:cs="宋体"/>
                <w:color w:val="000000"/>
                <w:kern w:val="0"/>
                <w:sz w:val="20"/>
                <w:szCs w:val="21"/>
              </w:rPr>
              <w:t>其中应包含</w:t>
            </w:r>
            <w:r>
              <w:rPr>
                <w:rFonts w:hint="eastAsia" w:ascii="Times New Roman" w:hAnsi="Times New Roman" w:cs="Times New Roman"/>
                <w:color w:val="000000"/>
                <w:sz w:val="20"/>
                <w:szCs w:val="20"/>
              </w:rPr>
              <w:t>硬度、抗黏连性、耐磨性、耐划伤性、耐水性、耐黄变性符合标准的检测报告</w:t>
            </w:r>
            <w:r>
              <w:rPr>
                <w:rFonts w:hint="eastAsia" w:ascii="宋体" w:hAnsi="宋体" w:cs="宋体"/>
                <w:color w:val="000000"/>
                <w:sz w:val="20"/>
                <w:szCs w:val="21"/>
              </w:rPr>
              <w:t>（不提供或提供不全不得分）（2分）</w:t>
            </w:r>
          </w:p>
          <w:p>
            <w:pPr>
              <w:spacing w:before="0" w:beforeAutospacing="0" w:after="0" w:afterAutospacing="0"/>
              <w:ind w:left="0" w:right="0"/>
              <w:jc w:val="left"/>
              <w:rPr>
                <w:rFonts w:hint="eastAsia" w:ascii="宋体" w:hAnsi="宋体" w:cs="宋体"/>
                <w:color w:val="000000"/>
                <w:sz w:val="20"/>
                <w:szCs w:val="21"/>
              </w:rPr>
            </w:pPr>
            <w:r>
              <w:rPr>
                <w:rFonts w:hint="eastAsia" w:ascii="宋体" w:hAnsi="宋体" w:cs="宋体"/>
                <w:b/>
                <w:bCs/>
                <w:color w:val="000000"/>
                <w:kern w:val="0"/>
                <w:sz w:val="20"/>
                <w:szCs w:val="21"/>
              </w:rPr>
              <w:t>（投标文件中同时提供</w:t>
            </w:r>
            <w:r>
              <w:rPr>
                <w:rFonts w:hint="eastAsia" w:ascii="宋体" w:hAnsi="宋体" w:cs="宋体"/>
                <w:b/>
                <w:bCs/>
                <w:color w:val="000000"/>
                <w:kern w:val="0"/>
                <w:sz w:val="20"/>
                <w:szCs w:val="21"/>
                <w:lang w:val="en-US" w:eastAsia="zh-CN"/>
              </w:rPr>
              <w:t>检测报告</w:t>
            </w:r>
            <w:r>
              <w:rPr>
                <w:rFonts w:hint="eastAsia" w:ascii="宋体" w:hAnsi="宋体" w:cs="宋体"/>
                <w:b/>
                <w:bCs/>
                <w:color w:val="000000"/>
                <w:kern w:val="0"/>
                <w:sz w:val="20"/>
                <w:szCs w:val="21"/>
              </w:rPr>
              <w:t>查询网站链接及网页截图，否则不得分）。</w:t>
            </w:r>
          </w:p>
        </w:tc>
        <w:tc>
          <w:tcPr>
            <w:tcW w:w="994"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8" w:hRule="atLeast"/>
          <w:jc w:val="center"/>
        </w:trPr>
        <w:tc>
          <w:tcPr>
            <w:tcW w:w="1055"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7、售后服务</w:t>
            </w:r>
          </w:p>
        </w:tc>
        <w:tc>
          <w:tcPr>
            <w:tcW w:w="8116"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售后服务：</w:t>
            </w:r>
          </w:p>
          <w:p>
            <w:pPr>
              <w:spacing w:before="0" w:beforeAutospacing="0" w:after="0" w:afterAutospacing="0"/>
              <w:ind w:left="0" w:right="0"/>
              <w:jc w:val="left"/>
              <w:rPr>
                <w:rFonts w:hint="eastAsia" w:ascii="宋体" w:hAnsi="宋体" w:cs="宋体"/>
                <w:b/>
                <w:bCs/>
                <w:color w:val="000000"/>
                <w:sz w:val="20"/>
                <w:szCs w:val="21"/>
              </w:rPr>
            </w:pPr>
            <w:r>
              <w:rPr>
                <w:rFonts w:hint="eastAsia" w:ascii="宋体" w:hAnsi="宋体" w:cs="宋体"/>
                <w:color w:val="000000"/>
                <w:kern w:val="0"/>
                <w:sz w:val="20"/>
                <w:szCs w:val="21"/>
              </w:rPr>
              <w:t>质保期内、外服务承诺的可行性、完整性以及服务承诺落实的保障措施；质保期内外的后续技术支持与维护能力的合理性、全面性、可执行性；满足一项得1分，最高得2分；</w:t>
            </w:r>
          </w:p>
        </w:tc>
        <w:tc>
          <w:tcPr>
            <w:tcW w:w="994"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55" w:type="dxa"/>
            <w:vAlign w:val="top"/>
          </w:tcPr>
          <w:p>
            <w:pPr>
              <w:pStyle w:val="60"/>
              <w:widowControl w:val="0"/>
              <w:spacing w:before="0" w:beforeAutospacing="0" w:after="0" w:afterAutospacing="0"/>
              <w:ind w:left="0" w:right="0"/>
              <w:jc w:val="both"/>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8、质保期</w:t>
            </w:r>
          </w:p>
        </w:tc>
        <w:tc>
          <w:tcPr>
            <w:tcW w:w="8116" w:type="dxa"/>
            <w:tcBorders>
              <w:top w:val="single" w:color="auto" w:sz="4" w:space="0"/>
            </w:tcBorders>
            <w:vAlign w:val="top"/>
          </w:tcPr>
          <w:p>
            <w:pPr>
              <w:pStyle w:val="60"/>
              <w:widowControl w:val="0"/>
              <w:spacing w:before="0" w:beforeAutospacing="0" w:after="0" w:afterAutospacing="0"/>
              <w:ind w:left="0" w:right="0"/>
              <w:jc w:val="both"/>
              <w:rPr>
                <w:rFonts w:hint="eastAsia" w:ascii="Times New Roman" w:hAnsi="Times New Roman" w:cs="Times New Roman"/>
                <w:color w:val="000000"/>
                <w:sz w:val="21"/>
                <w:szCs w:val="21"/>
              </w:rPr>
            </w:pPr>
            <w:r>
              <w:rPr>
                <w:rFonts w:hint="eastAsia" w:ascii="Times New Roman" w:hAnsi="Times New Roman" w:cs="Times New Roman"/>
                <w:color w:val="000000"/>
                <w:kern w:val="2"/>
                <w:sz w:val="21"/>
                <w:szCs w:val="21"/>
              </w:rPr>
              <w:t>在满足招标文件质保期要求的基础上，每增加1年加</w:t>
            </w:r>
            <w:r>
              <w:rPr>
                <w:rFonts w:hint="eastAsia" w:ascii="Times New Roman" w:hAnsi="Times New Roman" w:cs="Times New Roman"/>
                <w:color w:val="000000"/>
                <w:kern w:val="2"/>
                <w:sz w:val="21"/>
                <w:szCs w:val="21"/>
                <w:lang w:val="en-US" w:eastAsia="zh-CN"/>
              </w:rPr>
              <w:t>1</w:t>
            </w:r>
            <w:r>
              <w:rPr>
                <w:rFonts w:hint="eastAsia" w:ascii="Times New Roman" w:hAnsi="Times New Roman" w:cs="Times New Roman"/>
                <w:color w:val="000000"/>
                <w:kern w:val="2"/>
                <w:sz w:val="21"/>
                <w:szCs w:val="21"/>
              </w:rPr>
              <w:t>分，最多加</w:t>
            </w:r>
            <w:r>
              <w:rPr>
                <w:rFonts w:hint="eastAsia" w:ascii="Times New Roman" w:hAnsi="Times New Roman" w:cs="Times New Roman"/>
                <w:color w:val="000000"/>
                <w:kern w:val="2"/>
                <w:sz w:val="21"/>
                <w:szCs w:val="21"/>
                <w:lang w:val="en-US" w:eastAsia="zh-CN"/>
              </w:rPr>
              <w:t>2</w:t>
            </w:r>
            <w:r>
              <w:rPr>
                <w:rFonts w:hint="eastAsia" w:ascii="Times New Roman" w:hAnsi="Times New Roman" w:cs="Times New Roman"/>
                <w:color w:val="000000"/>
                <w:kern w:val="2"/>
                <w:sz w:val="21"/>
                <w:szCs w:val="21"/>
              </w:rPr>
              <w:t>分。</w:t>
            </w:r>
          </w:p>
        </w:tc>
        <w:tc>
          <w:tcPr>
            <w:tcW w:w="994" w:type="dxa"/>
            <w:tcBorders>
              <w:top w:val="single" w:color="auto" w:sz="4" w:space="0"/>
            </w:tcBorders>
            <w:vAlign w:val="top"/>
          </w:tcPr>
          <w:p>
            <w:pPr>
              <w:pStyle w:val="60"/>
              <w:widowControl w:val="0"/>
              <w:spacing w:before="0" w:beforeAutospacing="0" w:after="0" w:afterAutospacing="0"/>
              <w:ind w:left="0" w:right="0"/>
              <w:jc w:val="center"/>
              <w:rPr>
                <w:rFonts w:hint="eastAsia" w:ascii="Times New Roman" w:hAnsi="Times New Roman" w:eastAsia="宋体" w:cs="Times New Roman"/>
                <w:color w:val="000000"/>
                <w:sz w:val="21"/>
                <w:szCs w:val="21"/>
                <w:lang w:eastAsia="zh-CN"/>
              </w:rPr>
            </w:pPr>
            <w:r>
              <w:rPr>
                <w:rFonts w:hint="eastAsia" w:ascii="Times New Roman" w:hAnsi="Times New Roman" w:cs="Times New Roman"/>
                <w:color w:val="000000"/>
                <w:kern w:val="2"/>
                <w:sz w:val="21"/>
                <w:szCs w:val="21"/>
                <w:lang w:val="en-US" w:eastAsia="zh-CN"/>
              </w:rPr>
              <w:t>2</w:t>
            </w:r>
          </w:p>
        </w:tc>
      </w:tr>
    </w:tbl>
    <w:p>
      <w:pPr>
        <w:pStyle w:val="86"/>
        <w:spacing w:before="0" w:after="0" w:afterAutospacing="0" w:line="240" w:lineRule="auto"/>
        <w:ind w:left="0" w:leftChars="0" w:firstLine="0" w:firstLineChars="0"/>
        <w:rPr>
          <w:rFonts w:ascii="宋体" w:hAnsi="宋体" w:eastAsia="宋体" w:cs="宋体"/>
          <w:b/>
          <w:color w:val="000000"/>
          <w:sz w:val="21"/>
          <w:szCs w:val="21"/>
        </w:rPr>
      </w:pPr>
    </w:p>
    <w:p>
      <w:pPr>
        <w:pStyle w:val="86"/>
        <w:spacing w:before="0" w:after="0" w:afterAutospacing="0" w:line="240" w:lineRule="auto"/>
        <w:ind w:firstLine="420" w:firstLineChars="0"/>
        <w:rPr>
          <w:rFonts w:hint="eastAsia" w:ascii="宋体" w:hAnsi="宋体" w:eastAsia="宋体" w:cs="宋体"/>
          <w:b/>
          <w:color w:val="000000"/>
          <w:sz w:val="21"/>
          <w:szCs w:val="21"/>
        </w:rPr>
      </w:pPr>
    </w:p>
    <w:p>
      <w:pPr>
        <w:pStyle w:val="86"/>
        <w:spacing w:before="0" w:after="0" w:afterAutospacing="0" w:line="240" w:lineRule="auto"/>
        <w:ind w:firstLine="420" w:firstLineChars="0"/>
      </w:pPr>
      <w:r>
        <w:rPr>
          <w:rFonts w:hint="eastAsia" w:ascii="宋体" w:hAnsi="宋体" w:eastAsia="宋体" w:cs="宋体"/>
          <w:b/>
          <w:color w:val="000000"/>
          <w:sz w:val="21"/>
          <w:szCs w:val="21"/>
        </w:rPr>
        <w:t>商务分（</w:t>
      </w:r>
      <w:r>
        <w:rPr>
          <w:rFonts w:ascii="宋体" w:hAnsi="宋体" w:cs="宋体"/>
          <w:b/>
          <w:color w:val="000000"/>
          <w:sz w:val="21"/>
          <w:szCs w:val="21"/>
        </w:rPr>
        <w:t>1</w:t>
      </w:r>
      <w:r>
        <w:rPr>
          <w:rFonts w:hint="eastAsia" w:ascii="宋体" w:hAnsi="宋体" w:cs="宋体"/>
          <w:b/>
          <w:color w:val="000000"/>
          <w:sz w:val="21"/>
          <w:szCs w:val="21"/>
          <w:lang w:val="en-US" w:eastAsia="zh-CN"/>
        </w:rPr>
        <w:t>7</w:t>
      </w:r>
      <w:r>
        <w:rPr>
          <w:rFonts w:hint="eastAsia" w:ascii="宋体" w:hAnsi="宋体" w:eastAsia="宋体" w:cs="宋体"/>
          <w:b/>
          <w:color w:val="000000"/>
          <w:sz w:val="21"/>
          <w:szCs w:val="21"/>
        </w:rPr>
        <w:t>分）：</w:t>
      </w:r>
    </w:p>
    <w:tbl>
      <w:tblPr>
        <w:tblStyle w:val="73"/>
        <w:tblW w:w="101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1"/>
        <w:gridCol w:w="8159"/>
        <w:gridCol w:w="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1021"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序号</w:t>
            </w:r>
          </w:p>
        </w:tc>
        <w:tc>
          <w:tcPr>
            <w:tcW w:w="8159"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评分细则内容</w:t>
            </w:r>
          </w:p>
        </w:tc>
        <w:tc>
          <w:tcPr>
            <w:tcW w:w="997"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1021"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1、投标人或制造商认证情况</w:t>
            </w:r>
          </w:p>
        </w:tc>
        <w:tc>
          <w:tcPr>
            <w:tcW w:w="8159"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投标人或制造商认证情况：</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1、投标人或制造商具有有效期内的质量管理体系认证证书</w:t>
            </w:r>
            <w:r>
              <w:rPr>
                <w:rFonts w:hint="eastAsia" w:ascii="宋体" w:hAnsi="宋体" w:cs="宋体"/>
                <w:color w:val="000000"/>
                <w:kern w:val="0"/>
                <w:sz w:val="20"/>
                <w:szCs w:val="21"/>
                <w:lang w:eastAsia="zh-CN"/>
              </w:rPr>
              <w:t>。</w:t>
            </w:r>
            <w:r>
              <w:rPr>
                <w:rFonts w:hint="eastAsia" w:ascii="宋体" w:hAnsi="宋体" w:cs="宋体"/>
                <w:color w:val="000000"/>
                <w:kern w:val="0"/>
                <w:sz w:val="20"/>
                <w:szCs w:val="21"/>
              </w:rPr>
              <w:t>（不提供</w:t>
            </w:r>
            <w:r>
              <w:rPr>
                <w:rFonts w:hint="eastAsia" w:ascii="宋体" w:hAnsi="宋体" w:cs="宋体"/>
                <w:color w:val="000000"/>
                <w:kern w:val="0"/>
                <w:sz w:val="20"/>
                <w:szCs w:val="21"/>
                <w:lang w:val="en-US" w:eastAsia="zh-CN"/>
              </w:rPr>
              <w:t>的</w:t>
            </w:r>
            <w:r>
              <w:rPr>
                <w:rFonts w:hint="eastAsia" w:ascii="宋体" w:hAnsi="宋体" w:cs="宋体"/>
                <w:color w:val="000000"/>
                <w:kern w:val="0"/>
                <w:sz w:val="20"/>
                <w:szCs w:val="21"/>
              </w:rPr>
              <w:t>不得分，共2分）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2、投标人或制造商具有有效期内的环境管理体系认证证书</w:t>
            </w:r>
            <w:r>
              <w:rPr>
                <w:rFonts w:hint="eastAsia" w:ascii="宋体" w:hAnsi="宋体" w:cs="宋体"/>
                <w:color w:val="000000"/>
                <w:kern w:val="0"/>
                <w:sz w:val="20"/>
                <w:szCs w:val="21"/>
                <w:lang w:eastAsia="zh-CN"/>
              </w:rPr>
              <w:t>。</w:t>
            </w:r>
            <w:r>
              <w:rPr>
                <w:rFonts w:hint="eastAsia" w:ascii="宋体" w:hAnsi="宋体" w:cs="宋体"/>
                <w:color w:val="000000"/>
                <w:kern w:val="0"/>
                <w:sz w:val="20"/>
                <w:szCs w:val="21"/>
              </w:rPr>
              <w:t>（不提供的不得分，共2分）</w:t>
            </w:r>
          </w:p>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3、投标人或制造商具有有效期内的职业健康安全管理体系认证</w:t>
            </w:r>
            <w:r>
              <w:rPr>
                <w:rFonts w:hint="eastAsia" w:ascii="宋体" w:hAnsi="宋体" w:cs="宋体"/>
                <w:color w:val="000000"/>
                <w:kern w:val="0"/>
                <w:sz w:val="20"/>
                <w:szCs w:val="21"/>
                <w:lang w:eastAsia="zh-CN"/>
              </w:rPr>
              <w:t>。</w:t>
            </w:r>
            <w:r>
              <w:rPr>
                <w:rFonts w:hint="eastAsia" w:ascii="宋体" w:hAnsi="宋体" w:cs="宋体"/>
                <w:color w:val="000000"/>
                <w:kern w:val="0"/>
                <w:sz w:val="20"/>
                <w:szCs w:val="21"/>
              </w:rPr>
              <w:t>（不提供</w:t>
            </w:r>
            <w:r>
              <w:rPr>
                <w:rFonts w:hint="eastAsia" w:ascii="宋体" w:hAnsi="宋体" w:cs="宋体"/>
                <w:color w:val="000000"/>
                <w:kern w:val="0"/>
                <w:sz w:val="20"/>
                <w:szCs w:val="21"/>
                <w:lang w:val="en-US" w:eastAsia="zh-CN"/>
              </w:rPr>
              <w:t>的</w:t>
            </w:r>
            <w:r>
              <w:rPr>
                <w:rFonts w:hint="eastAsia" w:ascii="宋体" w:hAnsi="宋体" w:cs="宋体"/>
                <w:color w:val="000000"/>
                <w:kern w:val="0"/>
                <w:sz w:val="20"/>
                <w:szCs w:val="21"/>
              </w:rPr>
              <w:t>不得分，共2分）</w:t>
            </w:r>
          </w:p>
          <w:p>
            <w:pPr>
              <w:spacing w:before="0" w:beforeAutospacing="0" w:after="0" w:afterAutospacing="0"/>
              <w:ind w:left="0" w:right="0"/>
              <w:jc w:val="left"/>
              <w:rPr>
                <w:rFonts w:hint="eastAsia" w:ascii="Times New Roman" w:hAnsi="Times New Roman" w:cs="Times New Roman"/>
                <w:color w:val="000000"/>
                <w:sz w:val="20"/>
                <w:szCs w:val="21"/>
              </w:rPr>
            </w:pPr>
            <w:r>
              <w:rPr>
                <w:rFonts w:hint="eastAsia" w:ascii="宋体" w:hAnsi="宋体" w:cs="宋体"/>
                <w:b/>
                <w:bCs/>
                <w:color w:val="000000"/>
                <w:kern w:val="0"/>
                <w:sz w:val="20"/>
                <w:szCs w:val="21"/>
              </w:rPr>
              <w:t>（投标文件中同时提供证书、证书查询网站链接及网页截图，否则不得分）。</w:t>
            </w:r>
          </w:p>
        </w:tc>
        <w:tc>
          <w:tcPr>
            <w:tcW w:w="997"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jc w:val="center"/>
        </w:trPr>
        <w:tc>
          <w:tcPr>
            <w:tcW w:w="1021"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2、产品安全和环保证书</w:t>
            </w:r>
          </w:p>
        </w:tc>
        <w:tc>
          <w:tcPr>
            <w:tcW w:w="8159" w:type="dxa"/>
            <w:vAlign w:val="center"/>
          </w:tcPr>
          <w:p>
            <w:pPr>
              <w:spacing w:before="0" w:beforeAutospacing="0" w:after="0" w:afterAutospacing="0"/>
              <w:ind w:left="0" w:right="0"/>
              <w:jc w:val="left"/>
              <w:rPr>
                <w:rFonts w:hint="eastAsia" w:ascii="宋体" w:hAnsi="宋体" w:cs="宋体"/>
                <w:kern w:val="0"/>
                <w:sz w:val="20"/>
                <w:szCs w:val="21"/>
              </w:rPr>
            </w:pPr>
            <w:r>
              <w:rPr>
                <w:rFonts w:hint="eastAsia" w:ascii="宋体" w:hAnsi="宋体" w:cs="宋体"/>
                <w:kern w:val="0"/>
                <w:sz w:val="20"/>
                <w:szCs w:val="21"/>
              </w:rPr>
              <w:t>投标人或制造商产品安全和环保证书：</w:t>
            </w:r>
          </w:p>
          <w:p>
            <w:pPr>
              <w:spacing w:before="0" w:beforeAutospacing="0" w:after="0" w:afterAutospacing="0"/>
              <w:ind w:left="0" w:right="0"/>
              <w:rPr>
                <w:rFonts w:hint="eastAsia" w:ascii="宋体" w:hAnsi="宋体" w:cs="宋体"/>
                <w:kern w:val="0"/>
                <w:sz w:val="20"/>
                <w:szCs w:val="21"/>
              </w:rPr>
            </w:pPr>
            <w:r>
              <w:rPr>
                <w:rFonts w:hint="eastAsia" w:ascii="宋体" w:hAnsi="宋体" w:cs="宋体"/>
                <w:kern w:val="0"/>
                <w:sz w:val="20"/>
                <w:szCs w:val="21"/>
              </w:rPr>
              <w:t>1、投标人或制造商具有有有效期内的中国环境标志产品认证证书（十环认证）（不提供不得分，共2分）</w:t>
            </w:r>
          </w:p>
          <w:p>
            <w:pPr>
              <w:spacing w:before="0" w:beforeAutospacing="0" w:after="0" w:afterAutospacing="0"/>
              <w:ind w:left="0" w:right="0"/>
              <w:jc w:val="left"/>
              <w:rPr>
                <w:rFonts w:hint="eastAsia" w:ascii="宋体" w:hAnsi="宋体" w:cs="宋体"/>
                <w:kern w:val="0"/>
                <w:sz w:val="20"/>
                <w:szCs w:val="21"/>
              </w:rPr>
            </w:pPr>
            <w:r>
              <w:rPr>
                <w:rFonts w:hint="eastAsia" w:ascii="宋体" w:hAnsi="宋体" w:cs="宋体"/>
                <w:kern w:val="0"/>
                <w:sz w:val="20"/>
                <w:szCs w:val="21"/>
              </w:rPr>
              <w:t>2、投标人或制造商具有有效期内的CQC中国环保产品认证证书（不提供不得分，共2分）</w:t>
            </w:r>
          </w:p>
          <w:p>
            <w:pPr>
              <w:spacing w:before="0" w:beforeAutospacing="0" w:after="0" w:afterAutospacing="0"/>
              <w:ind w:left="0" w:right="0"/>
              <w:jc w:val="left"/>
              <w:rPr>
                <w:rFonts w:hint="eastAsia" w:ascii="宋体" w:hAnsi="宋体" w:cs="宋体"/>
                <w:kern w:val="0"/>
                <w:sz w:val="20"/>
                <w:szCs w:val="21"/>
              </w:rPr>
            </w:pPr>
            <w:r>
              <w:rPr>
                <w:rFonts w:hint="eastAsia" w:ascii="宋体" w:hAnsi="宋体" w:cs="宋体"/>
                <w:kern w:val="0"/>
                <w:sz w:val="20"/>
                <w:szCs w:val="21"/>
              </w:rPr>
              <w:t>3、</w:t>
            </w:r>
            <w:r>
              <w:rPr>
                <w:rFonts w:hint="eastAsia" w:ascii="Times New Roman" w:hAnsi="Times New Roman" w:cs="Times New Roman"/>
                <w:sz w:val="20"/>
                <w:szCs w:val="21"/>
              </w:rPr>
              <w:t>投标人或制造商具有家具中有害物质限量认证证书，认证产品名称需涵盖木质家具</w:t>
            </w:r>
            <w:r>
              <w:rPr>
                <w:rFonts w:hint="eastAsia" w:ascii="宋体" w:hAnsi="宋体" w:cs="宋体"/>
                <w:kern w:val="0"/>
                <w:sz w:val="20"/>
                <w:szCs w:val="21"/>
              </w:rPr>
              <w:t xml:space="preserve"> (2分）</w:t>
            </w:r>
          </w:p>
          <w:p>
            <w:pPr>
              <w:spacing w:before="0" w:beforeAutospacing="0" w:after="0" w:afterAutospacing="0"/>
              <w:ind w:left="0" w:right="0"/>
              <w:jc w:val="left"/>
              <w:rPr>
                <w:rFonts w:hint="eastAsia" w:ascii="宋体" w:hAnsi="宋体" w:cs="宋体"/>
                <w:kern w:val="0"/>
                <w:sz w:val="20"/>
                <w:szCs w:val="21"/>
              </w:rPr>
            </w:pPr>
            <w:r>
              <w:rPr>
                <w:rFonts w:hint="eastAsia" w:ascii="宋体" w:hAnsi="宋体" w:cs="宋体"/>
                <w:kern w:val="0"/>
                <w:sz w:val="20"/>
                <w:szCs w:val="21"/>
              </w:rPr>
              <w:t>4、投标人或制造商具有有效期内的CEC家具产品环保卫士认证证书，证书认证覆盖的业务范围包括：木家具（实木桌类、实木椅类），提供有效证明材料（不提供或提供不全的不得分，共2分）。</w:t>
            </w:r>
          </w:p>
          <w:p>
            <w:pPr>
              <w:pStyle w:val="4"/>
              <w:tabs>
                <w:tab w:val="left" w:pos="360"/>
                <w:tab w:val="clear" w:pos="432"/>
              </w:tabs>
              <w:spacing w:before="0" w:beforeAutospacing="0" w:after="0" w:afterAutospacing="0" w:line="240" w:lineRule="auto"/>
              <w:ind w:right="0"/>
              <w:jc w:val="both"/>
              <w:rPr>
                <w:rFonts w:hint="eastAsia" w:ascii="Times New Roman" w:hAnsi="宋体" w:eastAsia="宋体" w:cs="宋体"/>
                <w:color w:val="auto"/>
                <w:kern w:val="0"/>
                <w:sz w:val="21"/>
                <w:szCs w:val="21"/>
              </w:rPr>
            </w:pPr>
            <w:r>
              <w:rPr>
                <w:rFonts w:hint="eastAsia" w:ascii="Times New Roman" w:hAnsi="宋体" w:eastAsia="宋体" w:cs="宋体"/>
                <w:bCs/>
                <w:color w:val="auto"/>
                <w:kern w:val="0"/>
                <w:sz w:val="21"/>
                <w:szCs w:val="21"/>
              </w:rPr>
              <w:t>（投标文件中同时提供证书、证书查询网站链接及网页截图，否则不得分）。</w:t>
            </w:r>
          </w:p>
        </w:tc>
        <w:tc>
          <w:tcPr>
            <w:tcW w:w="997" w:type="dxa"/>
            <w:vAlign w:val="center"/>
          </w:tcPr>
          <w:p>
            <w:pPr>
              <w:spacing w:before="0" w:beforeAutospacing="0" w:after="0" w:afterAutospacing="0"/>
              <w:ind w:left="0" w:right="0"/>
              <w:jc w:val="center"/>
              <w:rPr>
                <w:rFonts w:hint="eastAsia" w:ascii="宋体" w:hAnsi="宋体" w:cs="宋体"/>
                <w:color w:val="000000"/>
                <w:sz w:val="20"/>
                <w:szCs w:val="21"/>
              </w:rPr>
            </w:pPr>
            <w:r>
              <w:rPr>
                <w:rFonts w:hint="eastAsia" w:ascii="宋体" w:hAnsi="宋体" w:cs="宋体"/>
                <w:color w:val="000000"/>
                <w:sz w:val="2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1021"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3、投标人或制造商业绩案例</w:t>
            </w:r>
          </w:p>
        </w:tc>
        <w:tc>
          <w:tcPr>
            <w:tcW w:w="8159" w:type="dxa"/>
            <w:vAlign w:val="center"/>
          </w:tcPr>
          <w:p>
            <w:pPr>
              <w:spacing w:before="0" w:beforeAutospacing="0" w:after="0" w:afterAutospacing="0"/>
              <w:ind w:left="0" w:right="0"/>
              <w:jc w:val="left"/>
              <w:rPr>
                <w:rFonts w:hint="eastAsia" w:ascii="宋体" w:hAnsi="宋体" w:cs="宋体"/>
                <w:color w:val="000000"/>
                <w:kern w:val="0"/>
                <w:sz w:val="20"/>
                <w:szCs w:val="21"/>
              </w:rPr>
            </w:pPr>
            <w:r>
              <w:rPr>
                <w:rFonts w:hint="eastAsia" w:ascii="宋体" w:hAnsi="宋体" w:cs="宋体"/>
                <w:color w:val="000000"/>
                <w:kern w:val="0"/>
                <w:sz w:val="20"/>
                <w:szCs w:val="21"/>
              </w:rPr>
              <w:t>投标人或制造商业绩案例：投标人或制造商自20</w:t>
            </w:r>
            <w:r>
              <w:rPr>
                <w:rFonts w:hint="eastAsia" w:ascii="宋体" w:hAnsi="宋体" w:cs="宋体"/>
                <w:color w:val="000000"/>
                <w:kern w:val="0"/>
                <w:sz w:val="20"/>
                <w:szCs w:val="21"/>
                <w:lang w:val="en-US" w:eastAsia="zh-CN"/>
              </w:rPr>
              <w:t>20</w:t>
            </w:r>
            <w:r>
              <w:rPr>
                <w:rFonts w:hint="eastAsia" w:ascii="宋体" w:hAnsi="宋体" w:cs="宋体"/>
                <w:color w:val="000000"/>
                <w:kern w:val="0"/>
                <w:sz w:val="20"/>
                <w:szCs w:val="21"/>
              </w:rPr>
              <w:t>年1月1日以来（含）（以合同签订时间为准）承担幼儿园同类项目成功案例，每提供一个案例得</w:t>
            </w:r>
            <w:r>
              <w:rPr>
                <w:rFonts w:hint="eastAsia" w:ascii="宋体" w:hAnsi="宋体" w:cs="宋体"/>
                <w:color w:val="000000"/>
                <w:kern w:val="0"/>
                <w:sz w:val="20"/>
                <w:szCs w:val="21"/>
                <w:lang w:val="en-US" w:eastAsia="zh-CN"/>
              </w:rPr>
              <w:t>0.5</w:t>
            </w:r>
            <w:r>
              <w:rPr>
                <w:rFonts w:hint="eastAsia" w:ascii="宋体" w:hAnsi="宋体" w:cs="宋体"/>
                <w:color w:val="000000"/>
                <w:kern w:val="0"/>
                <w:sz w:val="20"/>
                <w:szCs w:val="21"/>
              </w:rPr>
              <w:t>分，最多得</w:t>
            </w:r>
            <w:r>
              <w:rPr>
                <w:rFonts w:hint="eastAsia" w:ascii="宋体" w:hAnsi="宋体" w:cs="宋体"/>
                <w:color w:val="000000"/>
                <w:kern w:val="0"/>
                <w:sz w:val="20"/>
                <w:szCs w:val="21"/>
                <w:lang w:val="en-US" w:eastAsia="zh-CN"/>
              </w:rPr>
              <w:t>3</w:t>
            </w:r>
            <w:r>
              <w:rPr>
                <w:rFonts w:hint="eastAsia" w:ascii="宋体" w:hAnsi="宋体" w:cs="宋体"/>
                <w:color w:val="000000"/>
                <w:kern w:val="0"/>
                <w:sz w:val="20"/>
                <w:szCs w:val="21"/>
              </w:rPr>
              <w:t>分；</w:t>
            </w:r>
          </w:p>
          <w:p>
            <w:pPr>
              <w:spacing w:before="0" w:beforeAutospacing="0" w:after="0" w:afterAutospacing="0"/>
              <w:ind w:left="0" w:right="0"/>
              <w:jc w:val="left"/>
              <w:rPr>
                <w:rFonts w:hint="eastAsia" w:ascii="宋体" w:hAnsi="宋体" w:cs="宋体"/>
                <w:b/>
                <w:bCs/>
                <w:color w:val="000000"/>
                <w:kern w:val="0"/>
                <w:sz w:val="20"/>
                <w:szCs w:val="21"/>
              </w:rPr>
            </w:pPr>
            <w:r>
              <w:rPr>
                <w:rFonts w:hint="eastAsia" w:ascii="宋体" w:hAnsi="宋体" w:cs="宋体"/>
                <w:b/>
                <w:bCs/>
                <w:color w:val="000000"/>
                <w:kern w:val="0"/>
                <w:sz w:val="20"/>
                <w:szCs w:val="21"/>
              </w:rPr>
              <w:t>投标文件中同时提供网页截图、中标通知书复印件、合同复印件，需同时提供，缺一项不得分；</w:t>
            </w:r>
          </w:p>
        </w:tc>
        <w:tc>
          <w:tcPr>
            <w:tcW w:w="997" w:type="dxa"/>
            <w:vAlign w:val="center"/>
          </w:tcPr>
          <w:p>
            <w:pPr>
              <w:spacing w:before="0" w:beforeAutospacing="0" w:after="0" w:afterAutospacing="0"/>
              <w:ind w:left="0" w:right="0"/>
              <w:jc w:val="center"/>
              <w:rPr>
                <w:rFonts w:hint="eastAsia" w:ascii="宋体" w:hAnsi="宋体" w:eastAsia="宋体" w:cs="宋体"/>
                <w:color w:val="000000"/>
                <w:sz w:val="20"/>
                <w:szCs w:val="21"/>
                <w:lang w:eastAsia="zh-CN"/>
              </w:rPr>
            </w:pPr>
            <w:r>
              <w:rPr>
                <w:rFonts w:hint="eastAsia" w:ascii="宋体" w:hAnsi="宋体" w:cs="宋体"/>
                <w:color w:val="000000"/>
                <w:sz w:val="20"/>
                <w:szCs w:val="21"/>
                <w:lang w:val="en-US" w:eastAsia="zh-CN"/>
              </w:rPr>
              <w:t>3</w:t>
            </w:r>
          </w:p>
        </w:tc>
      </w:tr>
    </w:tbl>
    <w:p>
      <w:pPr>
        <w:pStyle w:val="2"/>
        <w:ind w:left="0" w:leftChars="0" w:firstLine="0" w:firstLineChars="0"/>
        <w:rPr>
          <w:rFonts w:hint="eastAsia"/>
          <w:lang w:eastAsia="zh-CN"/>
        </w:rPr>
      </w:pPr>
    </w:p>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6"/>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6"/>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6"/>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6"/>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6"/>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6"/>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6"/>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6"/>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none"/>
          <w:lang w:val="en-US" w:eastAsia="zh-CN"/>
        </w:rPr>
        <w:t>20</w:t>
      </w:r>
      <w:r>
        <w:rPr>
          <w:rFonts w:ascii="仿宋" w:hAnsi="仿宋" w:eastAsia="仿宋" w:cs="仿宋"/>
          <w:kern w:val="0"/>
          <w:szCs w:val="24"/>
          <w:highlight w:val="none"/>
        </w:rPr>
        <w:t>%的扣除，用扣除后的价格参与评审。接受大中型企业与小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w:t>
      </w:r>
      <w:r>
        <w:rPr>
          <w:rFonts w:hint="eastAsia" w:ascii="仿宋" w:hAnsi="仿宋" w:eastAsia="仿宋" w:cs="仿宋"/>
          <w:kern w:val="0"/>
          <w:szCs w:val="24"/>
          <w:highlight w:val="none"/>
          <w:lang w:val="en-US" w:eastAsia="zh-CN"/>
        </w:rPr>
        <w:t>6</w:t>
      </w:r>
      <w:r>
        <w:rPr>
          <w:rFonts w:ascii="仿宋" w:hAnsi="仿宋" w:eastAsia="仿宋" w:cs="仿宋"/>
          <w:kern w:val="0"/>
          <w:szCs w:val="24"/>
          <w:highlight w:val="none"/>
        </w:rPr>
        <w:t>%的扣除，用扣除后的价格参加评审。组成联合体或者接受分包的小</w:t>
      </w:r>
      <w:r>
        <w:rPr>
          <w:rFonts w:hint="eastAsia" w:ascii="仿宋" w:hAnsi="仿宋" w:eastAsia="仿宋" w:cs="仿宋"/>
          <w:kern w:val="0"/>
          <w:szCs w:val="24"/>
          <w:highlight w:val="none"/>
        </w:rPr>
        <w:t>微企业与联合体内其他企</w:t>
      </w:r>
      <w:r>
        <w:rPr>
          <w:rFonts w:hint="eastAsia" w:ascii="仿宋" w:hAnsi="仿宋" w:eastAsia="仿宋" w:cs="仿宋"/>
          <w:kern w:val="0"/>
          <w:szCs w:val="24"/>
        </w:rPr>
        <w:t>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6"/>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lang w:val="en-US" w:eastAsia="zh-CN"/>
        </w:rPr>
        <w:t>未</w:t>
      </w:r>
      <w:r>
        <w:rPr>
          <w:rFonts w:ascii="仿宋_GB2312" w:hAnsi="仿宋" w:eastAsia="仿宋_GB2312" w:cs="Arial"/>
          <w:kern w:val="0"/>
          <w:sz w:val="24"/>
        </w:rPr>
        <w:t>在电子交易平台传输递交投标文件的，投标无效；</w:t>
      </w:r>
    </w:p>
    <w:p>
      <w:pPr>
        <w:pStyle w:val="5"/>
        <w:ind w:left="862" w:leftChars="205"/>
        <w:rPr>
          <w:rFonts w:hint="eastAsia" w:cs="Arial"/>
          <w:b w:val="0"/>
          <w:bCs w:val="0"/>
          <w:kern w:val="0"/>
          <w:sz w:val="24"/>
          <w:szCs w:val="24"/>
          <w:highlight w:val="none"/>
          <w:lang w:val="en-US"/>
        </w:rPr>
      </w:pPr>
      <w:r>
        <w:rPr>
          <w:rFonts w:cs="Arial"/>
          <w:b w:val="0"/>
          <w:bCs w:val="0"/>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投标文件不满足招标文件的带“▲”</w:t>
      </w:r>
      <w:r>
        <w:rPr>
          <w:rFonts w:hint="eastAsia" w:cs="Arial"/>
          <w:b w:val="0"/>
          <w:bCs w:val="0"/>
          <w:kern w:val="0"/>
          <w:sz w:val="24"/>
          <w:szCs w:val="24"/>
          <w:highlight w:val="none"/>
          <w:lang w:val="en-US" w:eastAsia="zh-CN"/>
        </w:rPr>
        <w:t>号</w:t>
      </w:r>
      <w:r>
        <w:rPr>
          <w:rFonts w:hint="eastAsia" w:cs="Arial"/>
          <w:b w:val="0"/>
          <w:bCs w:val="0"/>
          <w:kern w:val="0"/>
          <w:sz w:val="24"/>
          <w:szCs w:val="24"/>
          <w:highlight w:val="none"/>
          <w:lang w:val="en-US"/>
        </w:rPr>
        <w:t>实质性要求的；</w:t>
      </w:r>
    </w:p>
    <w:p>
      <w:pPr>
        <w:rPr>
          <w:rFonts w:ascii="仿宋_GB2312" w:hAnsi="仿宋" w:eastAsia="仿宋_GB2312" w:cs="Arial"/>
          <w:b w:val="0"/>
          <w:bCs w:val="0"/>
          <w:kern w:val="0"/>
          <w:sz w:val="24"/>
          <w:szCs w:val="24"/>
          <w:highlight w:val="none"/>
          <w:lang w:val="en-US" w:eastAsia="zh-CN" w:bidi="ar-SA"/>
        </w:rPr>
      </w:pPr>
      <w:r>
        <w:rPr>
          <w:rFonts w:hint="eastAsia" w:cs="Arial"/>
          <w:b w:val="0"/>
          <w:bCs w:val="0"/>
          <w:kern w:val="0"/>
          <w:sz w:val="24"/>
          <w:szCs w:val="24"/>
          <w:highlight w:val="none"/>
          <w:lang w:val="en-US" w:eastAsia="zh-CN"/>
        </w:rPr>
        <w:t xml:space="preserve">    </w:t>
      </w:r>
      <w:r>
        <w:rPr>
          <w:rFonts w:ascii="仿宋_GB2312" w:hAnsi="仿宋" w:eastAsia="仿宋_GB2312" w:cs="Arial"/>
          <w:b w:val="0"/>
          <w:bCs w:val="0"/>
          <w:kern w:val="0"/>
          <w:sz w:val="24"/>
          <w:szCs w:val="24"/>
          <w:highlight w:val="none"/>
          <w:lang w:val="en-US" w:eastAsia="zh-CN" w:bidi="ar-SA"/>
        </w:rPr>
        <w:t>4.2.1</w:t>
      </w:r>
      <w:r>
        <w:rPr>
          <w:rFonts w:hint="eastAsia" w:ascii="仿宋_GB2312" w:hAnsi="仿宋" w:eastAsia="仿宋_GB2312" w:cs="Arial"/>
          <w:b w:val="0"/>
          <w:bCs w:val="0"/>
          <w:kern w:val="0"/>
          <w:sz w:val="24"/>
          <w:szCs w:val="24"/>
          <w:highlight w:val="none"/>
          <w:lang w:val="en-US" w:eastAsia="zh-CN" w:bidi="ar-SA"/>
        </w:rPr>
        <w:t>4 招标文件规定的其他无效情形；</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w:t>
      </w:r>
      <w:r>
        <w:rPr>
          <w:rFonts w:hint="eastAsia" w:ascii="仿宋_GB2312" w:hAnsi="仿宋" w:eastAsia="仿宋_GB2312" w:cs="Arial"/>
          <w:kern w:val="0"/>
          <w:sz w:val="24"/>
          <w:highlight w:val="none"/>
          <w:lang w:val="en-US" w:eastAsia="zh-CN"/>
        </w:rPr>
        <w:t>5</w:t>
      </w:r>
      <w:r>
        <w:rPr>
          <w:rFonts w:ascii="仿宋_GB2312" w:hAnsi="仿宋" w:eastAsia="仿宋_GB2312" w:cs="Arial"/>
          <w:kern w:val="0"/>
          <w:sz w:val="24"/>
          <w:highlight w:val="none"/>
        </w:rPr>
        <w:t>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
        <w:snapToGrid w:val="0"/>
        <w:spacing w:line="360" w:lineRule="auto"/>
        <w:ind w:firstLine="0" w:firstLineChars="0"/>
        <w:rPr>
          <w:rFonts w:ascii="仿宋_GB2312" w:hAnsi="仿宋" w:eastAsia="仿宋_GB2312" w:cs="仿宋_GB2312"/>
        </w:rPr>
      </w:pPr>
    </w:p>
    <w:bookmarkEnd w:id="27"/>
    <w:p>
      <w:pPr>
        <w:spacing w:line="360" w:lineRule="auto"/>
        <w:ind w:left="720" w:leftChars="343" w:firstLine="1084" w:firstLineChars="300"/>
        <w:outlineLvl w:val="0"/>
        <w:rPr>
          <w:rFonts w:ascii="仿宋_GB2312" w:hAnsi="仿宋" w:eastAsia="仿宋_GB2312" w:cs="仿宋_GB2312"/>
          <w:b/>
          <w:sz w:val="36"/>
          <w:szCs w:val="36"/>
        </w:rPr>
      </w:pPr>
      <w:bookmarkStart w:id="393" w:name="第五部分"/>
      <w:bookmarkStart w:id="394"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p>
    <w:p>
      <w:pPr>
        <w:pStyle w:val="385"/>
        <w:ind w:left="0" w:leftChars="0" w:firstLine="0" w:firstLineChars="0"/>
        <w:rPr>
          <w:rFonts w:hint="eastAsia" w:ascii="仿宋" w:hAnsi="仿宋" w:eastAsia="仿宋"/>
          <w:szCs w:val="24"/>
          <w:lang w:val="en-US" w:eastAsia="zh-CN"/>
        </w:rPr>
      </w:pPr>
      <w:r>
        <w:rPr>
          <w:rFonts w:hint="eastAsia" w:ascii="仿宋" w:hAnsi="仿宋" w:eastAsia="仿宋"/>
          <w:szCs w:val="24"/>
          <w:lang w:val="en-US" w:eastAsia="zh-CN"/>
        </w:rPr>
        <w:t xml:space="preserve"> </w:t>
      </w:r>
    </w:p>
    <w:p>
      <w:pPr>
        <w:pStyle w:val="385"/>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282"/>
        <w:spacing w:before="120" w:line="22" w:lineRule="atLeast"/>
        <w:rPr>
          <w:rFonts w:ascii="仿宋" w:hAnsi="仿宋" w:eastAsia="仿宋"/>
          <w:szCs w:val="24"/>
        </w:rPr>
      </w:pPr>
    </w:p>
    <w:p>
      <w:pPr>
        <w:pStyle w:val="282"/>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35"/>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pPr>
        <w:pStyle w:val="35"/>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pPr>
        <w:pStyle w:val="35"/>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eastAsia="zh-CN"/>
        </w:rPr>
        <w:t>HZLP</w:t>
      </w:r>
      <w:r>
        <w:rPr>
          <w:rFonts w:hint="eastAsia" w:ascii="宋体" w:hAnsi="宋体" w:eastAsia="宋体" w:cs="宋体"/>
          <w:b/>
          <w:bCs/>
          <w:color w:val="auto"/>
          <w:sz w:val="24"/>
          <w:szCs w:val="24"/>
          <w:highlight w:val="none"/>
        </w:rPr>
        <w:t>ZFCG-20  -    ）公开招标的结果，签署本合同。</w:t>
      </w:r>
    </w:p>
    <w:p>
      <w:pPr>
        <w:spacing w:line="360" w:lineRule="auto"/>
        <w:ind w:firstLine="482" w:firstLineChars="200"/>
        <w:outlineLvl w:val="0"/>
        <w:rPr>
          <w:rFonts w:ascii="仿宋" w:hAnsi="仿宋" w:eastAsia="仿宋"/>
          <w:b/>
          <w:sz w:val="24"/>
          <w:highlight w:val="none"/>
        </w:rPr>
      </w:pPr>
      <w:r>
        <w:rPr>
          <w:rFonts w:hint="eastAsia" w:ascii="仿宋" w:hAnsi="仿宋" w:eastAsia="仿宋"/>
          <w:b/>
          <w:sz w:val="24"/>
          <w:highlight w:val="none"/>
          <w:lang w:val="en-US" w:eastAsia="zh-CN"/>
        </w:rPr>
        <w:t>1、</w:t>
      </w:r>
      <w:r>
        <w:rPr>
          <w:rFonts w:hint="eastAsia" w:ascii="仿宋" w:hAnsi="仿宋" w:eastAsia="仿宋"/>
          <w:b/>
          <w:sz w:val="24"/>
          <w:highlight w:val="none"/>
        </w:rPr>
        <w:t>货物</w:t>
      </w:r>
    </w:p>
    <w:p>
      <w:pPr>
        <w:spacing w:line="360" w:lineRule="auto"/>
        <w:ind w:firstLine="480" w:firstLineChars="200"/>
        <w:rPr>
          <w:rFonts w:ascii="仿宋" w:hAnsi="仿宋" w:eastAsia="仿宋"/>
          <w:sz w:val="24"/>
          <w:highlight w:val="none"/>
          <w:u w:val="single"/>
        </w:rPr>
      </w:pPr>
      <w:r>
        <w:rPr>
          <w:rFonts w:ascii="仿宋" w:hAnsi="仿宋" w:eastAsia="仿宋"/>
          <w:sz w:val="24"/>
          <w:highlight w:val="none"/>
        </w:rPr>
        <w:t xml:space="preserve">1.1 </w:t>
      </w:r>
      <w:r>
        <w:rPr>
          <w:rFonts w:hint="eastAsia" w:ascii="仿宋" w:hAnsi="仿宋" w:eastAsia="仿宋"/>
          <w:sz w:val="24"/>
          <w:highlight w:val="none"/>
        </w:rPr>
        <w:t>货物名称：</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u w:val="single"/>
        </w:rPr>
      </w:pPr>
      <w:r>
        <w:rPr>
          <w:rFonts w:ascii="仿宋" w:hAnsi="仿宋" w:eastAsia="仿宋"/>
          <w:sz w:val="24"/>
          <w:highlight w:val="none"/>
        </w:rPr>
        <w:t xml:space="preserve">1.2 </w:t>
      </w:r>
      <w:r>
        <w:rPr>
          <w:rFonts w:hint="eastAsia" w:ascii="仿宋" w:hAnsi="仿宋" w:eastAsia="仿宋"/>
          <w:sz w:val="24"/>
          <w:highlight w:val="none"/>
        </w:rPr>
        <w:t>货物数量：</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1.3 </w:t>
      </w:r>
      <w:r>
        <w:rPr>
          <w:rFonts w:hint="eastAsia" w:ascii="仿宋" w:hAnsi="仿宋" w:eastAsia="仿宋"/>
          <w:sz w:val="24"/>
          <w:highlight w:val="none"/>
        </w:rPr>
        <w:t>货物质量：</w:t>
      </w:r>
      <w:r>
        <w:rPr>
          <w:rFonts w:hint="eastAsia" w:ascii="仿宋" w:hAnsi="仿宋" w:eastAsia="仿宋"/>
          <w:sz w:val="24"/>
          <w:highlight w:val="none"/>
          <w:u w:val="single"/>
        </w:rPr>
        <w:t>　　　　　　　　　</w:t>
      </w:r>
      <w:r>
        <w:rPr>
          <w:rFonts w:ascii="仿宋" w:hAnsi="仿宋" w:eastAsia="仿宋"/>
          <w:sz w:val="24"/>
          <w:highlight w:val="none"/>
          <w:u w:val="single"/>
        </w:rPr>
        <w:t xml:space="preserve">                      　      </w:t>
      </w:r>
      <w:r>
        <w:rPr>
          <w:rFonts w:hint="eastAsia" w:ascii="仿宋" w:hAnsi="仿宋" w:eastAsia="仿宋"/>
          <w:sz w:val="24"/>
          <w:highlight w:val="none"/>
        </w:rPr>
        <w:t>。</w:t>
      </w:r>
    </w:p>
    <w:p>
      <w:pPr>
        <w:pStyle w:val="35"/>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pPr>
        <w:pStyle w:val="35"/>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sz w:val="24"/>
          <w:highlight w:val="none"/>
          <w:lang w:val="en-US" w:eastAsia="zh-CN"/>
        </w:rPr>
        <w:t>2、</w:t>
      </w:r>
      <w:r>
        <w:rPr>
          <w:rFonts w:hint="eastAsia" w:ascii="仿宋" w:hAnsi="仿宋" w:eastAsia="仿宋"/>
          <w:b/>
          <w:sz w:val="24"/>
          <w:highlight w:val="none"/>
        </w:rPr>
        <w:t>价款</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本合同总价为：￥</w:t>
      </w:r>
      <w:r>
        <w:rPr>
          <w:rFonts w:ascii="仿宋" w:hAnsi="仿宋" w:eastAsia="仿宋"/>
          <w:sz w:val="24"/>
          <w:highlight w:val="none"/>
          <w:u w:val="single"/>
        </w:rPr>
        <w:t xml:space="preserve">           </w:t>
      </w:r>
      <w:r>
        <w:rPr>
          <w:rFonts w:hint="eastAsia" w:ascii="仿宋" w:hAnsi="仿宋" w:eastAsia="仿宋"/>
          <w:sz w:val="24"/>
          <w:highlight w:val="none"/>
        </w:rPr>
        <w:t>元（大写：</w:t>
      </w:r>
      <w:r>
        <w:rPr>
          <w:rFonts w:ascii="仿宋" w:hAnsi="仿宋" w:eastAsia="仿宋"/>
          <w:sz w:val="24"/>
          <w:highlight w:val="none"/>
          <w:u w:val="single"/>
        </w:rPr>
        <w:t xml:space="preserve">                 </w:t>
      </w:r>
      <w:r>
        <w:rPr>
          <w:rFonts w:hint="eastAsia" w:ascii="仿宋" w:hAnsi="仿宋" w:eastAsia="仿宋"/>
          <w:sz w:val="24"/>
          <w:highlight w:val="none"/>
        </w:rPr>
        <w:t>元人民币）。</w:t>
      </w:r>
    </w:p>
    <w:p>
      <w:pPr>
        <w:spacing w:line="360" w:lineRule="auto"/>
        <w:ind w:firstLine="480" w:firstLineChars="200"/>
        <w:rPr>
          <w:rFonts w:ascii="仿宋" w:hAnsi="仿宋" w:eastAsia="仿宋"/>
          <w:sz w:val="24"/>
          <w:highlight w:val="none"/>
          <w:u w:val="single"/>
        </w:rPr>
      </w:pPr>
      <w:r>
        <w:rPr>
          <w:rFonts w:hint="eastAsia" w:ascii="仿宋" w:hAnsi="仿宋" w:eastAsia="仿宋"/>
          <w:sz w:val="24"/>
          <w:highlight w:val="none"/>
        </w:rPr>
        <w:t>分项价格：</w:t>
      </w:r>
    </w:p>
    <w:tbl>
      <w:tblPr>
        <w:tblStyle w:val="7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bl>
    <w:p>
      <w:pPr>
        <w:spacing w:line="360" w:lineRule="auto"/>
        <w:ind w:firstLine="480" w:firstLineChars="200"/>
        <w:rPr>
          <w:rFonts w:hint="eastAsia" w:ascii="仿宋" w:hAnsi="仿宋" w:eastAsia="仿宋" w:cs="Times New Roman"/>
          <w:kern w:val="0"/>
          <w:sz w:val="24"/>
          <w:szCs w:val="20"/>
        </w:rPr>
      </w:pPr>
    </w:p>
    <w:p>
      <w:pPr>
        <w:pStyle w:val="35"/>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5"/>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pPr>
        <w:pStyle w:val="617"/>
        <w:spacing w:before="0" w:beforeAutospacing="0" w:after="0" w:afterAutospacing="0" w:line="360" w:lineRule="auto"/>
        <w:ind w:firstLine="420"/>
        <w:rPr>
          <w:rFonts w:ascii="仿宋" w:hAnsi="仿宋" w:eastAsia="仿宋"/>
          <w:highlight w:val="none"/>
        </w:rPr>
      </w:pPr>
      <w:r>
        <w:rPr>
          <w:rFonts w:hint="eastAsia" w:ascii="仿宋" w:hAnsi="仿宋" w:eastAsia="仿宋"/>
          <w:lang w:val="en-US" w:eastAsia="zh-CN"/>
        </w:rPr>
        <w:t xml:space="preserve"> 5.</w:t>
      </w:r>
      <w:r>
        <w:rPr>
          <w:rFonts w:ascii="仿宋" w:hAnsi="仿宋" w:eastAsia="仿宋"/>
        </w:rPr>
        <w:t xml:space="preserve">1 </w:t>
      </w:r>
      <w:r>
        <w:rPr>
          <w:rFonts w:hint="eastAsia" w:ascii="仿宋" w:hAnsi="仿宋" w:eastAsia="仿宋"/>
        </w:rPr>
        <w:t>采购文件要求乙方提交履约保证金的，乙方应按</w:t>
      </w:r>
      <w:r>
        <w:rPr>
          <w:rFonts w:hint="eastAsia" w:ascii="仿宋" w:hAnsi="仿宋" w:eastAsia="仿宋"/>
          <w:u w:val="single"/>
          <w:lang w:val="en-US" w:eastAsia="zh-CN"/>
        </w:rPr>
        <w:t xml:space="preserve">               </w:t>
      </w:r>
      <w:r>
        <w:rPr>
          <w:rFonts w:hint="eastAsia" w:ascii="仿宋" w:hAnsi="仿宋" w:eastAsia="仿宋"/>
        </w:rPr>
        <w:t>的方式，以支票、汇票、本票或者金融机构、担保机构出具的保函等非现金形式，提交不超过合同金</w:t>
      </w:r>
      <w:r>
        <w:rPr>
          <w:rFonts w:hint="eastAsia" w:ascii="仿宋" w:hAnsi="仿宋" w:eastAsia="仿宋"/>
          <w:highlight w:val="none"/>
        </w:rPr>
        <w:t>额</w:t>
      </w:r>
      <w:r>
        <w:rPr>
          <w:rFonts w:hint="eastAsia" w:ascii="仿宋" w:hAnsi="仿宋" w:eastAsia="仿宋"/>
          <w:highlight w:val="none"/>
          <w:lang w:val="en-US" w:eastAsia="zh-CN"/>
        </w:rPr>
        <w:t>1</w:t>
      </w:r>
      <w:r>
        <w:rPr>
          <w:rFonts w:ascii="仿宋" w:hAnsi="仿宋" w:eastAsia="仿宋"/>
          <w:highlight w:val="none"/>
        </w:rPr>
        <w:t>%的履约保证金；鼓励和支持乙方以银行、保险公司出具的保函形式提供履约保证。</w:t>
      </w:r>
    </w:p>
    <w:p>
      <w:pPr>
        <w:spacing w:line="360" w:lineRule="auto"/>
        <w:ind w:firstLine="480" w:firstLineChars="200"/>
        <w:rPr>
          <w:rFonts w:ascii="仿宋" w:hAnsi="仿宋" w:eastAsia="仿宋"/>
          <w:sz w:val="24"/>
        </w:rPr>
      </w:pPr>
      <w:r>
        <w:rPr>
          <w:rFonts w:hint="eastAsia" w:ascii="仿宋" w:hAnsi="仿宋" w:eastAsia="仿宋"/>
          <w:sz w:val="24"/>
          <w:highlight w:val="none"/>
          <w:lang w:val="en-US" w:eastAsia="zh-CN"/>
        </w:rPr>
        <w:t>5</w:t>
      </w:r>
      <w:r>
        <w:rPr>
          <w:rFonts w:ascii="仿宋" w:hAnsi="仿宋" w:eastAsia="仿宋"/>
          <w:sz w:val="24"/>
          <w:highlight w:val="none"/>
        </w:rPr>
        <w:t xml:space="preserve">.2  </w:t>
      </w:r>
      <w:r>
        <w:rPr>
          <w:rFonts w:hint="eastAsia" w:ascii="仿宋" w:hAnsi="仿宋" w:eastAsia="仿宋"/>
          <w:sz w:val="24"/>
          <w:highlight w:val="none"/>
        </w:rPr>
        <w:t>履约保证金在</w:t>
      </w:r>
      <w:r>
        <w:rPr>
          <w:rFonts w:hint="eastAsia" w:ascii="仿宋" w:hAnsi="仿宋" w:eastAsia="仿宋"/>
          <w:sz w:val="24"/>
          <w:highlight w:val="none"/>
          <w:u w:val="single"/>
          <w:lang w:val="en-US" w:eastAsia="zh-CN"/>
        </w:rPr>
        <w:t xml:space="preserve">   </w:t>
      </w:r>
      <w:r>
        <w:rPr>
          <w:rFonts w:hint="eastAsia" w:ascii="仿宋" w:hAnsi="仿宋" w:eastAsia="仿宋"/>
          <w:sz w:val="24"/>
          <w:u w:val="single"/>
          <w:lang w:val="en-US" w:eastAsia="zh-CN"/>
        </w:rPr>
        <w:t xml:space="preserve">                  </w:t>
      </w:r>
      <w:r>
        <w:rPr>
          <w:rFonts w:hint="eastAsia" w:ascii="仿宋" w:hAnsi="仿宋" w:eastAsia="仿宋"/>
          <w:sz w:val="24"/>
        </w:rPr>
        <w:t>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w:t>
      </w:r>
      <w:r>
        <w:rPr>
          <w:rFonts w:hint="eastAsia" w:ascii="仿宋" w:hAnsi="仿宋" w:eastAsia="仿宋"/>
          <w:sz w:val="24"/>
          <w:lang w:val="en-US" w:eastAsia="zh-CN"/>
        </w:rPr>
        <w:t>以</w:t>
      </w:r>
      <w:r>
        <w:rPr>
          <w:rFonts w:hint="eastAsia" w:ascii="仿宋" w:hAnsi="仿宋" w:eastAsia="仿宋"/>
          <w:sz w:val="24"/>
          <w:u w:val="single"/>
          <w:lang w:val="en-US" w:eastAsia="zh-CN"/>
        </w:rPr>
        <w:t xml:space="preserve">                      </w:t>
      </w:r>
      <w:r>
        <w:rPr>
          <w:rFonts w:hint="eastAsia" w:ascii="仿宋" w:hAnsi="仿宋" w:eastAsia="仿宋"/>
          <w:sz w:val="24"/>
        </w:rPr>
        <w:t>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xml:space="preserve">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pPr>
      <w:r>
        <w:rPr>
          <w:rFonts w:hint="eastAsia" w:ascii="仿宋" w:hAnsi="仿宋" w:eastAsia="仿宋"/>
          <w:sz w:val="24"/>
          <w:lang w:val="en-US" w:eastAsia="zh-CN"/>
        </w:rPr>
        <w:t>5</w:t>
      </w:r>
      <w:r>
        <w:rPr>
          <w:rFonts w:ascii="仿宋" w:hAnsi="仿宋" w:eastAsia="仿宋"/>
          <w:sz w:val="24"/>
        </w:rPr>
        <w:t>.</w:t>
      </w:r>
      <w:r>
        <w:rPr>
          <w:rFonts w:hint="eastAsia" w:ascii="仿宋" w:hAnsi="仿宋" w:eastAsia="仿宋"/>
          <w:sz w:val="24"/>
          <w:lang w:val="en-US" w:eastAsia="zh-CN"/>
        </w:rPr>
        <w:t>4</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5.5</w:t>
      </w:r>
      <w:r>
        <w:rPr>
          <w:rFonts w:ascii="仿宋" w:hAnsi="仿宋" w:eastAsia="仿宋"/>
          <w:sz w:val="24"/>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交货期、交货方式、交货地点及供货要求</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8.1</w:t>
      </w:r>
      <w:r>
        <w:rPr>
          <w:rFonts w:hint="eastAsia" w:ascii="仿宋" w:hAnsi="仿宋" w:eastAsia="仿宋" w:cs="仿宋"/>
          <w:bCs/>
          <w:color w:val="auto"/>
          <w:sz w:val="24"/>
          <w:szCs w:val="24"/>
          <w:highlight w:val="none"/>
        </w:rPr>
        <w:t>交货期：</w:t>
      </w:r>
      <w:r>
        <w:rPr>
          <w:rFonts w:hint="eastAsia" w:ascii="仿宋" w:hAnsi="仿宋" w:eastAsia="仿宋" w:cs="仿宋"/>
          <w:color w:val="auto"/>
          <w:sz w:val="24"/>
          <w:szCs w:val="24"/>
          <w:highlight w:val="none"/>
        </w:rPr>
        <w:t>签订合同后，供应商须于</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rPr>
        <w:t>前完成供货、安装</w:t>
      </w:r>
      <w:r>
        <w:rPr>
          <w:rFonts w:hint="eastAsia" w:ascii="仿宋" w:hAnsi="仿宋" w:eastAsia="仿宋" w:cs="仿宋"/>
          <w:color w:val="auto"/>
          <w:kern w:val="0"/>
          <w:sz w:val="24"/>
          <w:szCs w:val="24"/>
          <w:highlight w:val="none"/>
        </w:rPr>
        <w:t>调试</w:t>
      </w:r>
      <w:r>
        <w:rPr>
          <w:rFonts w:hint="eastAsia" w:ascii="仿宋" w:hAnsi="仿宋" w:eastAsia="仿宋" w:cs="仿宋"/>
          <w:color w:val="auto"/>
          <w:sz w:val="24"/>
          <w:szCs w:val="24"/>
          <w:highlight w:val="none"/>
        </w:rPr>
        <w:t>及使用方初步验收。</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8.2</w:t>
      </w:r>
      <w:r>
        <w:rPr>
          <w:rFonts w:hint="eastAsia" w:ascii="仿宋" w:hAnsi="仿宋" w:eastAsia="仿宋" w:cs="仿宋"/>
          <w:bCs/>
          <w:color w:val="auto"/>
          <w:sz w:val="24"/>
          <w:szCs w:val="24"/>
          <w:highlight w:val="none"/>
        </w:rPr>
        <w:t>交货方式：由乙方负责运输至指定地点现场交货，并安装调试完毕。安装调试完毕交付甲方前发生的风险均由乙方负责。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8.3</w:t>
      </w:r>
      <w:r>
        <w:rPr>
          <w:rFonts w:hint="eastAsia" w:ascii="仿宋" w:hAnsi="仿宋" w:eastAsia="仿宋" w:cs="仿宋"/>
          <w:bCs/>
          <w:color w:val="auto"/>
          <w:sz w:val="24"/>
          <w:szCs w:val="24"/>
          <w:highlight w:val="none"/>
        </w:rPr>
        <w:t xml:space="preserve"> 交货地点：</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color w:val="auto"/>
          <w:kern w:val="0"/>
          <w:sz w:val="24"/>
          <w:szCs w:val="24"/>
          <w:highlight w:val="none"/>
        </w:rPr>
        <w:t>供货要求：乙方所供的货物必须为全新的，符合国家标准的合格产品。凡需国家强制保证或认可的产品、需提供相应的</w:t>
      </w:r>
      <w:r>
        <w:rPr>
          <w:rFonts w:hint="eastAsia" w:ascii="仿宋" w:hAnsi="仿宋" w:eastAsia="仿宋" w:cs="仿宋"/>
          <w:color w:val="auto"/>
          <w:sz w:val="24"/>
          <w:szCs w:val="24"/>
          <w:highlight w:val="none"/>
        </w:rPr>
        <w:t>证书和认可的标志。</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8.5</w:t>
      </w:r>
      <w:r>
        <w:rPr>
          <w:rFonts w:hint="eastAsia" w:ascii="仿宋" w:hAnsi="仿宋" w:eastAsia="仿宋" w:cs="仿宋"/>
          <w:bCs/>
          <w:color w:val="auto"/>
          <w:sz w:val="24"/>
          <w:szCs w:val="24"/>
          <w:highlight w:val="none"/>
        </w:rPr>
        <w:t>乙方应先派有经验的技术人员对安装现场进行实地勘察，对各种设备采购、制造、运输（到现场安装）、安装、工期、安全、文明施工进行总承包，一切费用均由乙方负责。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8.6</w:t>
      </w:r>
      <w:r>
        <w:rPr>
          <w:rFonts w:hint="eastAsia" w:ascii="仿宋" w:hAnsi="仿宋" w:eastAsia="仿宋" w:cs="仿宋"/>
          <w:bCs/>
          <w:color w:val="auto"/>
          <w:sz w:val="24"/>
          <w:szCs w:val="24"/>
          <w:highlight w:val="none"/>
        </w:rPr>
        <w:t>乙方在设备在安装、调试时不得损坏墙体、门窗等，如有损坏要予以赔偿。</w:t>
      </w:r>
    </w:p>
    <w:p>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8.7</w:t>
      </w:r>
      <w:r>
        <w:rPr>
          <w:rFonts w:hint="eastAsia" w:ascii="仿宋" w:hAnsi="仿宋" w:eastAsia="仿宋" w:cs="仿宋"/>
          <w:color w:val="auto"/>
          <w:sz w:val="24"/>
          <w:szCs w:val="24"/>
          <w:highlight w:val="none"/>
        </w:rPr>
        <w:t>培训要求：安装调试后，供应商须向使用方人员做好所供产品日常保养、使用、管理的现场实地培训，直至会熟练使用。</w:t>
      </w:r>
    </w:p>
    <w:p>
      <w:pPr>
        <w:spacing w:line="360" w:lineRule="auto"/>
        <w:ind w:firstLine="482" w:firstLineChars="200"/>
        <w:outlineLvl w:val="0"/>
        <w:rPr>
          <w:rFonts w:ascii="仿宋" w:hAnsi="仿宋" w:eastAsia="仿宋"/>
          <w:b/>
          <w:sz w:val="24"/>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sz w:val="24"/>
          <w:highlight w:val="none"/>
        </w:rPr>
        <w:t>付款方式、时间和条件</w:t>
      </w:r>
    </w:p>
    <w:p>
      <w:pPr>
        <w:pStyle w:val="617"/>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9.</w:t>
      </w:r>
      <w:r>
        <w:rPr>
          <w:rFonts w:ascii="仿宋" w:hAnsi="仿宋" w:eastAsia="仿宋" w:cs="Times New Roman"/>
        </w:rPr>
        <w:t>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highlight w:val="none"/>
        </w:rPr>
      </w:pPr>
      <w:r>
        <w:rPr>
          <w:rFonts w:hint="eastAsia" w:ascii="仿宋" w:hAnsi="仿宋" w:eastAsia="仿宋"/>
          <w:sz w:val="24"/>
          <w:lang w:val="en-US" w:eastAsia="zh-CN"/>
        </w:rPr>
        <w:t>9</w:t>
      </w:r>
      <w:r>
        <w:rPr>
          <w:rFonts w:ascii="仿宋" w:hAnsi="仿宋" w:eastAsia="仿宋"/>
          <w:sz w:val="24"/>
        </w:rPr>
        <w:t>.2甲方在政府采购合同中约定预付款，</w:t>
      </w:r>
      <w:r>
        <w:rPr>
          <w:rFonts w:ascii="仿宋" w:hAnsi="仿宋" w:eastAsia="仿宋"/>
          <w:sz w:val="24"/>
          <w:highlight w:val="none"/>
        </w:rPr>
        <w:t>预付款比例</w:t>
      </w:r>
      <w:r>
        <w:rPr>
          <w:rFonts w:hint="eastAsia" w:ascii="仿宋" w:hAnsi="仿宋" w:eastAsia="仿宋"/>
          <w:sz w:val="24"/>
          <w:highlight w:val="none"/>
        </w:rPr>
        <w:t>为</w:t>
      </w:r>
      <w:r>
        <w:rPr>
          <w:rFonts w:ascii="仿宋" w:hAnsi="仿宋" w:eastAsia="仿宋"/>
          <w:sz w:val="24"/>
          <w:highlight w:val="none"/>
        </w:rPr>
        <w:t>合同金额的</w:t>
      </w:r>
      <w:r>
        <w:rPr>
          <w:rFonts w:hint="eastAsia" w:ascii="仿宋" w:hAnsi="仿宋" w:eastAsia="仿宋"/>
          <w:sz w:val="24"/>
          <w:highlight w:val="none"/>
          <w:lang w:val="en-US" w:eastAsia="zh-CN"/>
        </w:rPr>
        <w:t>50</w:t>
      </w:r>
      <w:r>
        <w:rPr>
          <w:rFonts w:ascii="仿宋" w:hAnsi="仿宋" w:eastAsia="仿宋"/>
          <w:sz w:val="24"/>
          <w:highlight w:val="none"/>
        </w:rPr>
        <w:t>％；项目分年安排预算的，每年预付款比例</w:t>
      </w:r>
      <w:r>
        <w:rPr>
          <w:rFonts w:hint="eastAsia" w:ascii="仿宋" w:hAnsi="仿宋" w:eastAsia="仿宋"/>
          <w:sz w:val="24"/>
          <w:highlight w:val="none"/>
        </w:rPr>
        <w:t>为</w:t>
      </w:r>
      <w:r>
        <w:rPr>
          <w:rFonts w:ascii="仿宋" w:hAnsi="仿宋" w:eastAsia="仿宋"/>
          <w:sz w:val="24"/>
          <w:highlight w:val="none"/>
        </w:rPr>
        <w:t>项目年度计划支付资金额的</w:t>
      </w:r>
      <w:r>
        <w:rPr>
          <w:rFonts w:hint="eastAsia" w:ascii="仿宋" w:hAnsi="仿宋" w:eastAsia="仿宋"/>
          <w:sz w:val="24"/>
          <w:highlight w:val="none"/>
          <w:lang w:val="en-US" w:eastAsia="zh-CN"/>
        </w:rPr>
        <w:t>50</w:t>
      </w:r>
      <w:r>
        <w:rPr>
          <w:rFonts w:ascii="仿宋" w:hAnsi="仿宋" w:eastAsia="仿宋"/>
          <w:sz w:val="24"/>
          <w:highlight w:val="none"/>
        </w:rPr>
        <w:t>％。采购项目实施以人工投入为主的，可适当降低预付款比例，但不低于</w:t>
      </w:r>
      <w:r>
        <w:rPr>
          <w:rFonts w:hint="eastAsia" w:ascii="仿宋" w:hAnsi="仿宋" w:eastAsia="仿宋"/>
          <w:sz w:val="24"/>
          <w:highlight w:val="none"/>
          <w:lang w:val="en-US" w:eastAsia="zh-CN"/>
        </w:rPr>
        <w:t>20</w:t>
      </w:r>
      <w:r>
        <w:rPr>
          <w:rFonts w:ascii="仿宋" w:hAnsi="仿宋" w:eastAsia="仿宋"/>
          <w:sz w:val="24"/>
          <w:highlight w:val="none"/>
        </w:rPr>
        <w:t>%。甲方可以根据项目特点、乙方信用等实际情况提高预付款比例，最高预付比例可以达到</w:t>
      </w:r>
      <w:r>
        <w:rPr>
          <w:rFonts w:hint="eastAsia" w:ascii="仿宋" w:hAnsi="仿宋" w:eastAsia="仿宋"/>
          <w:sz w:val="24"/>
          <w:highlight w:val="none"/>
          <w:lang w:val="en-US" w:eastAsia="zh-CN"/>
        </w:rPr>
        <w:t>70</w:t>
      </w:r>
      <w:r>
        <w:rPr>
          <w:rFonts w:ascii="仿宋" w:hAnsi="仿宋" w:eastAsia="仿宋"/>
          <w:sz w:val="24"/>
          <w:highlight w:val="none"/>
        </w:rPr>
        <w:t>%。</w:t>
      </w:r>
      <w:r>
        <w:rPr>
          <w:rFonts w:hint="eastAsia" w:ascii="仿宋" w:hAnsi="仿宋" w:eastAsia="仿宋"/>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9</w:t>
      </w:r>
      <w:r>
        <w:rPr>
          <w:rFonts w:ascii="仿宋" w:hAnsi="仿宋" w:eastAsia="仿宋"/>
          <w:sz w:val="24"/>
          <w:highlight w:val="none"/>
        </w:rPr>
        <w:t>.3</w:t>
      </w:r>
      <w:r>
        <w:rPr>
          <w:rFonts w:hint="eastAsia" w:ascii="仿宋" w:hAnsi="仿宋" w:eastAsia="仿宋"/>
          <w:sz w:val="24"/>
          <w:highlight w:val="none"/>
        </w:rPr>
        <w:t>甲方迟延支付乙方款项的，向乙方支付逾期利息。双方可以在合同专用条款中约定逾期利率，约定利率不得低于合同订立时</w:t>
      </w:r>
      <w:r>
        <w:rPr>
          <w:rFonts w:ascii="仿宋" w:hAnsi="仿宋" w:eastAsia="仿宋"/>
          <w:sz w:val="24"/>
          <w:highlight w:val="none"/>
        </w:rPr>
        <w:t>1年</w:t>
      </w:r>
      <w:r>
        <w:rPr>
          <w:rFonts w:hint="eastAsia" w:ascii="仿宋" w:hAnsi="仿宋" w:eastAsia="仿宋"/>
          <w:sz w:val="24"/>
          <w:highlight w:val="none"/>
        </w:rPr>
        <w:t>期贷款市场报价利率；未作约定的，按照每日利率万分之五支付逾期利息。</w:t>
      </w:r>
    </w:p>
    <w:p>
      <w:pPr>
        <w:spacing w:line="360" w:lineRule="auto"/>
        <w:ind w:firstLine="480" w:firstLineChars="200"/>
        <w:outlineLvl w:val="0"/>
        <w:rPr>
          <w:rFonts w:ascii="仿宋" w:hAnsi="仿宋" w:eastAsia="仿宋"/>
          <w:sz w:val="24"/>
          <w:highlight w:val="none"/>
        </w:rPr>
      </w:pPr>
      <w:r>
        <w:rPr>
          <w:rFonts w:hint="eastAsia" w:ascii="仿宋" w:hAnsi="仿宋" w:eastAsia="仿宋"/>
          <w:sz w:val="24"/>
          <w:highlight w:val="none"/>
          <w:lang w:val="en-US" w:eastAsia="zh-CN"/>
        </w:rPr>
        <w:t>9</w:t>
      </w:r>
      <w:r>
        <w:rPr>
          <w:rFonts w:ascii="仿宋" w:hAnsi="仿宋" w:eastAsia="仿宋"/>
          <w:sz w:val="24"/>
          <w:highlight w:val="none"/>
        </w:rPr>
        <w:t>.4资金支付的方式、时间和条</w:t>
      </w:r>
      <w:r>
        <w:rPr>
          <w:rFonts w:hint="eastAsia" w:ascii="仿宋" w:hAnsi="仿宋" w:eastAsia="仿宋"/>
          <w:sz w:val="24"/>
          <w:highlight w:val="none"/>
          <w:lang w:val="en-US" w:eastAsia="zh-CN"/>
        </w:rPr>
        <w:t>件：</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spacing w:line="360" w:lineRule="auto"/>
        <w:ind w:firstLine="480" w:firstLineChars="200"/>
        <w:outlineLvl w:val="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sz w:val="24"/>
          <w:highlight w:val="none"/>
          <w:lang w:val="en-US" w:eastAsia="zh-CN"/>
        </w:rPr>
        <w:t>13.1</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14.</w:t>
      </w:r>
      <w:r>
        <w:rPr>
          <w:rFonts w:ascii="仿宋" w:hAnsi="仿宋" w:eastAsia="仿宋"/>
          <w:sz w:val="24"/>
          <w:highlight w:val="none"/>
        </w:rPr>
        <w:t xml:space="preserve">1 </w:t>
      </w:r>
      <w:r>
        <w:rPr>
          <w:rFonts w:hint="eastAsia" w:ascii="仿宋" w:hAnsi="仿宋" w:eastAsia="仿宋"/>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%计算，最高限额为本合同总价的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sz w:val="24"/>
        </w:rPr>
      </w:pPr>
      <w:r>
        <w:rPr>
          <w:rFonts w:hint="eastAsia" w:ascii="仿宋" w:hAnsi="仿宋" w:eastAsia="仿宋"/>
          <w:sz w:val="24"/>
          <w:highlight w:val="none"/>
          <w:lang w:val="en-US" w:eastAsia="zh-CN"/>
        </w:rPr>
        <w:t>14</w:t>
      </w:r>
      <w:r>
        <w:rPr>
          <w:rFonts w:ascii="仿宋" w:hAnsi="仿宋" w:eastAsia="仿宋"/>
          <w:sz w:val="24"/>
          <w:highlight w:val="none"/>
        </w:rPr>
        <w:t xml:space="preserve">.2 </w:t>
      </w:r>
      <w:r>
        <w:rPr>
          <w:rFonts w:hint="eastAsia" w:ascii="仿宋" w:hAnsi="仿宋" w:eastAsia="仿宋"/>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%计算，最高限额为本合同总价的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%；迟</w:t>
      </w:r>
      <w:r>
        <w:rPr>
          <w:rFonts w:ascii="仿宋" w:hAnsi="仿宋" w:eastAsia="仿宋"/>
          <w:sz w:val="24"/>
        </w:rPr>
        <w:t>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pPr>
      <w:r>
        <w:rPr>
          <w:rFonts w:hint="eastAsia" w:ascii="仿宋" w:hAnsi="仿宋" w:eastAsia="仿宋"/>
          <w:sz w:val="24"/>
          <w:lang w:val="en-US" w:eastAsia="zh-CN"/>
        </w:rPr>
        <w:t>14</w:t>
      </w:r>
      <w:r>
        <w:rPr>
          <w:rFonts w:hint="eastAsia" w:ascii="仿宋" w:hAnsi="仿宋" w:eastAsia="仿宋"/>
          <w:sz w:val="24"/>
        </w:rPr>
        <w:t>.7违约责任</w:t>
      </w:r>
      <w:r>
        <w:rPr>
          <w:rFonts w:hint="eastAsia" w:ascii="仿宋" w:hAnsi="仿宋" w:eastAsia="仿宋"/>
          <w:sz w:val="24"/>
          <w:lang w:val="en-US" w:eastAsia="zh-CN"/>
        </w:rPr>
        <w:t>采购人</w:t>
      </w:r>
      <w:r>
        <w:rPr>
          <w:rFonts w:hint="eastAsia" w:ascii="仿宋" w:hAnsi="仿宋" w:eastAsia="仿宋"/>
          <w:sz w:val="24"/>
        </w:rPr>
        <w:t>另有约定的</w:t>
      </w:r>
      <w:r>
        <w:rPr>
          <w:rFonts w:hint="eastAsia" w:ascii="仿宋" w:hAnsi="仿宋" w:eastAsia="仿宋"/>
          <w:sz w:val="24"/>
          <w:lang w:eastAsia="zh-CN"/>
        </w:rPr>
        <w:t>：</w:t>
      </w:r>
      <w:r>
        <w:rPr>
          <w:rFonts w:hint="eastAsia" w:ascii="仿宋" w:hAnsi="仿宋" w:eastAsia="仿宋"/>
          <w:sz w:val="24"/>
          <w:highlight w:val="none"/>
          <w:u w:val="single" w:color="auto"/>
          <w:lang w:val="en-US" w:eastAsia="zh-CN"/>
        </w:rPr>
        <w:t xml:space="preserve">                         </w:t>
      </w:r>
      <w:r>
        <w:rPr>
          <w:rFonts w:hint="eastAsia" w:ascii="仿宋" w:hAnsi="仿宋" w:eastAsia="仿宋"/>
          <w:sz w:val="24"/>
        </w:rPr>
        <w:t>从其约定。</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15.</w:t>
      </w:r>
      <w:r>
        <w:rPr>
          <w:rFonts w:hint="eastAsia" w:ascii="仿宋" w:hAnsi="仿宋" w:eastAsia="仿宋" w:cs="仿宋"/>
          <w:b/>
          <w:bCs/>
          <w:sz w:val="24"/>
        </w:rPr>
        <w:t>不可抗力事件处理</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15.1</w:t>
      </w:r>
      <w:r>
        <w:rPr>
          <w:rFonts w:hint="eastAsia" w:ascii="仿宋" w:hAnsi="仿宋" w:eastAsia="仿宋" w:cs="仿宋"/>
          <w:sz w:val="24"/>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15.2</w:t>
      </w:r>
      <w:r>
        <w:rPr>
          <w:rFonts w:hint="eastAsia" w:ascii="仿宋" w:hAnsi="仿宋" w:eastAsia="仿宋" w:cs="仿宋"/>
          <w:sz w:val="24"/>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15.3</w:t>
      </w:r>
      <w:r>
        <w:rPr>
          <w:rFonts w:hint="eastAsia" w:ascii="仿宋" w:hAnsi="仿宋" w:eastAsia="仿宋" w:cs="仿宋"/>
          <w:sz w:val="24"/>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16.</w:t>
      </w:r>
      <w:r>
        <w:rPr>
          <w:rFonts w:hint="eastAsia" w:ascii="仿宋" w:hAnsi="仿宋" w:eastAsia="仿宋" w:cs="仿宋"/>
          <w:b/>
          <w:bCs/>
          <w:sz w:val="24"/>
        </w:rPr>
        <w:t>诉讼</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17.</w:t>
      </w:r>
      <w:r>
        <w:rPr>
          <w:rFonts w:hint="eastAsia" w:ascii="仿宋" w:hAnsi="仿宋" w:eastAsia="仿宋" w:cs="仿宋"/>
          <w:b/>
          <w:bCs/>
          <w:sz w:val="24"/>
        </w:rPr>
        <w:t>合同生效及其它</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17.1</w:t>
      </w:r>
      <w:r>
        <w:rPr>
          <w:rFonts w:hint="eastAsia" w:ascii="仿宋" w:hAnsi="仿宋" w:eastAsia="仿宋" w:cs="仿宋"/>
          <w:sz w:val="24"/>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17.2</w:t>
      </w:r>
      <w:r>
        <w:rPr>
          <w:rFonts w:hint="eastAsia" w:ascii="仿宋" w:hAnsi="仿宋" w:eastAsia="仿宋" w:cs="仿宋"/>
          <w:sz w:val="24"/>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17.3</w:t>
      </w:r>
      <w:r>
        <w:rPr>
          <w:rFonts w:hint="eastAsia" w:ascii="仿宋" w:hAnsi="仿宋" w:eastAsia="仿宋" w:cs="仿宋"/>
          <w:sz w:val="24"/>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sz w:val="24"/>
        </w:rPr>
      </w:pPr>
      <w:r>
        <w:rPr>
          <w:rFonts w:hint="eastAsia" w:ascii="仿宋" w:hAnsi="仿宋" w:eastAsia="仿宋" w:cs="仿宋"/>
          <w:sz w:val="24"/>
          <w:lang w:val="en-US" w:eastAsia="zh-CN"/>
        </w:rPr>
        <w:t xml:space="preserve">    </w:t>
      </w:r>
      <w:r>
        <w:rPr>
          <w:rFonts w:hint="eastAsia" w:ascii="仿宋" w:hAnsi="仿宋" w:eastAsia="仿宋" w:cs="仿宋"/>
          <w:b/>
          <w:bCs/>
          <w:sz w:val="24"/>
          <w:lang w:eastAsia="zh-CN"/>
        </w:rPr>
        <w:t>1</w:t>
      </w:r>
      <w:r>
        <w:rPr>
          <w:rFonts w:hint="eastAsia" w:ascii="仿宋" w:hAnsi="仿宋" w:eastAsia="仿宋" w:cs="仿宋"/>
          <w:b/>
          <w:bCs/>
          <w:sz w:val="24"/>
          <w:lang w:val="en-US" w:eastAsia="zh-CN"/>
        </w:rPr>
        <w:t>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详见《政府采购支持中小企业信用融资相关事项通知》，或登录杭州市政府采购网“中小企业信用融资”模块，查看信用融资政策文件及各相关银行服务方案。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17.5</w:t>
      </w:r>
      <w:r>
        <w:rPr>
          <w:rFonts w:hint="eastAsia" w:ascii="仿宋" w:hAnsi="仿宋" w:eastAsia="仿宋" w:cs="仿宋"/>
          <w:sz w:val="24"/>
        </w:rPr>
        <w:t>本合同未尽事宜，遵照</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民法典</w:t>
      </w:r>
      <w:r>
        <w:rPr>
          <w:rFonts w:hint="eastAsia" w:ascii="仿宋" w:hAnsi="仿宋" w:eastAsia="仿宋" w:cs="仿宋"/>
          <w:sz w:val="24"/>
          <w:highlight w:val="none"/>
        </w:rPr>
        <w:t>》有</w:t>
      </w:r>
      <w:r>
        <w:rPr>
          <w:rFonts w:hint="eastAsia" w:ascii="仿宋" w:hAnsi="仿宋" w:eastAsia="仿宋" w:cs="仿宋"/>
          <w:sz w:val="24"/>
        </w:rPr>
        <w:t>关条文执行。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17.6</w:t>
      </w:r>
      <w:r>
        <w:rPr>
          <w:rFonts w:hint="eastAsia" w:ascii="仿宋" w:hAnsi="仿宋" w:eastAsia="仿宋" w:cs="仿宋"/>
          <w:sz w:val="24"/>
        </w:rPr>
        <w:t xml:space="preserve">本合同一式多份，具有同等法律效力，甲乙双方、区财政局采购监管科、验收单位，各执一份。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jc w:val="center"/>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签约时间：      年    月   日</w:t>
      </w: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签约地点： </w:t>
      </w:r>
    </w:p>
    <w:p>
      <w:pPr>
        <w:wordWrap/>
        <w:spacing w:line="360" w:lineRule="auto"/>
        <w:jc w:val="both"/>
        <w:rPr>
          <w:rFonts w:hint="eastAsia" w:ascii="仿宋" w:hAnsi="仿宋" w:eastAsia="仿宋" w:cs="仿宋"/>
          <w:sz w:val="24"/>
        </w:rPr>
      </w:pP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b/>
          <w:bCs/>
          <w:sz w:val="24"/>
        </w:rPr>
      </w:pPr>
      <w:bookmarkStart w:id="395" w:name="_Toc326765771"/>
      <w:bookmarkStart w:id="396" w:name="_Toc339872468"/>
      <w:bookmarkStart w:id="397" w:name="_Toc349721554"/>
      <w:bookmarkStart w:id="398" w:name="_Toc328381300"/>
      <w:bookmarkStart w:id="399" w:name="_Toc868"/>
      <w:bookmarkStart w:id="400" w:name="_Toc350327365"/>
      <w:r>
        <w:rPr>
          <w:rFonts w:hint="eastAsia" w:ascii="仿宋" w:hAnsi="仿宋" w:eastAsia="仿宋" w:cs="仿宋"/>
          <w:b/>
          <w:bCs/>
          <w:sz w:val="24"/>
        </w:rPr>
        <w:t xml:space="preserve"> 此仅为合同书样本，中标单位需根据实际情况和采购人签订相应的合同！</w:t>
      </w:r>
      <w:bookmarkEnd w:id="395"/>
      <w:bookmarkEnd w:id="396"/>
      <w:bookmarkEnd w:id="397"/>
      <w:bookmarkEnd w:id="398"/>
      <w:bookmarkEnd w:id="399"/>
      <w:bookmarkEnd w:id="400"/>
    </w:p>
    <w:p>
      <w:pPr>
        <w:snapToGrid/>
        <w:spacing w:before="0" w:beforeLines="0" w:after="0" w:line="360" w:lineRule="auto"/>
        <w:rPr>
          <w:rFonts w:hint="eastAsia" w:ascii="仿宋" w:hAnsi="仿宋" w:eastAsia="仿宋" w:cs="仿宋"/>
          <w:b/>
          <w:bCs/>
          <w:sz w:val="24"/>
        </w:rPr>
        <w:sectPr>
          <w:pgSz w:w="11906" w:h="16838"/>
          <w:pgMar w:top="1558" w:right="1531" w:bottom="468" w:left="1531" w:header="851" w:footer="851" w:gutter="0"/>
          <w:cols w:space="720" w:num="1"/>
          <w:titlePg/>
          <w:docGrid w:type="lines" w:linePitch="312" w:charSpace="0"/>
        </w:sectPr>
      </w:pPr>
      <w:bookmarkStart w:id="401" w:name="_Toc194217895"/>
    </w:p>
    <w:bookmarkEnd w:id="401"/>
    <w:p>
      <w:pPr>
        <w:pStyle w:val="5"/>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3"/>
      <w:r>
        <w:rPr>
          <w:rFonts w:ascii="仿宋" w:hAnsi="仿宋" w:eastAsia="仿宋" w:cs="仿宋_GB2312"/>
          <w:b/>
          <w:sz w:val="36"/>
          <w:szCs w:val="20"/>
        </w:rPr>
        <w:t xml:space="preserve"> </w:t>
      </w:r>
      <w:bookmarkEnd w:id="394"/>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w:t>
      </w:r>
      <w:r>
        <w:rPr>
          <w:rFonts w:ascii="仿宋_GB2312" w:hAnsi="仿宋" w:eastAsia="仿宋_GB2312" w:cs="仿宋_GB2312"/>
          <w:sz w:val="24"/>
          <w:highlight w:val="none"/>
        </w:rPr>
        <w:t>符合参加政府采购活动应当具备的一般条件的承诺函……</w:t>
      </w:r>
      <w:r>
        <w:rPr>
          <w:rFonts w:hint="eastAsia" w:ascii="仿宋_GB2312" w:hAnsi="仿宋" w:eastAsia="仿宋_GB2312" w:cs="仿宋_GB2312"/>
          <w:sz w:val="24"/>
          <w:highlight w:val="none"/>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w:t>
      </w:r>
      <w:r>
        <w:rPr>
          <w:rFonts w:hint="eastAsia" w:ascii="仿宋_GB2312" w:hAnsi="仿宋" w:eastAsia="仿宋_GB2312" w:cs="仿宋_GB2312"/>
          <w:sz w:val="24"/>
          <w:lang w:val="en-US" w:eastAsia="zh-CN"/>
        </w:rPr>
        <w:t>项目编号</w:t>
      </w:r>
      <w:r>
        <w:rPr>
          <w:rFonts w:hint="eastAsia" w:ascii="仿宋_GB2312" w:hAnsi="仿宋" w:eastAsia="仿宋_GB2312" w:cs="仿宋_GB2312"/>
          <w:sz w:val="24"/>
        </w:rPr>
        <w:t>：</w:t>
      </w:r>
      <w:r>
        <w:rPr>
          <w:rFonts w:hint="eastAsia" w:hAnsi="宋体" w:cs="宋体"/>
          <w:b/>
          <w:bCs/>
          <w:color w:val="auto"/>
          <w:sz w:val="24"/>
          <w:szCs w:val="24"/>
          <w:highlight w:val="none"/>
          <w:lang w:eastAsia="zh-CN"/>
        </w:rPr>
        <w:t>HZLP</w:t>
      </w:r>
      <w:r>
        <w:rPr>
          <w:rFonts w:hint="eastAsia" w:ascii="宋体" w:hAnsi="宋体" w:eastAsia="宋体" w:cs="宋体"/>
          <w:b/>
          <w:bCs/>
          <w:color w:val="auto"/>
          <w:sz w:val="24"/>
          <w:szCs w:val="24"/>
          <w:highlight w:val="none"/>
        </w:rPr>
        <w:t xml:space="preserve">ZFCG-20  -  </w:t>
      </w:r>
      <w:r>
        <w:rPr>
          <w:rFonts w:hint="eastAsia" w:ascii="仿宋_GB2312" w:hAnsi="仿宋" w:eastAsia="仿宋_GB2312" w:cs="仿宋_GB2312"/>
          <w:sz w:val="24"/>
        </w:rPr>
        <w:t>】政府采购活动，郑重承诺：</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cs="Times New Roman"/>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lang w:eastAsia="zh-CN"/>
        </w:rPr>
        <w:t>（</w:t>
      </w:r>
      <w:r>
        <w:rPr>
          <w:rFonts w:hint="eastAsia" w:ascii="仿宋_GB2312" w:hAnsi="仿宋" w:eastAsia="仿宋_GB2312"/>
          <w:sz w:val="24"/>
          <w:lang w:val="en-US" w:eastAsia="zh-CN"/>
        </w:rPr>
        <w:t>二</w:t>
      </w:r>
      <w:r>
        <w:rPr>
          <w:rFonts w:hint="eastAsia" w:ascii="仿宋_GB2312" w:hAnsi="仿宋" w:eastAsia="仿宋_GB2312"/>
          <w:sz w:val="24"/>
          <w:lang w:eastAsia="zh-CN"/>
        </w:rPr>
        <w:t>）</w:t>
      </w:r>
      <w:r>
        <w:rPr>
          <w:rFonts w:hint="eastAsia" w:ascii="仿宋_GB2312" w:hAnsi="仿宋" w:eastAsia="仿宋_GB2312"/>
          <w:sz w:val="24"/>
        </w:rPr>
        <w:t>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5"/>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5"/>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5"/>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r>
        <w:rPr>
          <w:rFonts w:ascii="仿宋_GB2312" w:hAnsi="仿宋" w:eastAsia="仿宋_GB2312" w:cs="仿宋_GB2312"/>
          <w:b/>
          <w:kern w:val="0"/>
          <w:sz w:val="36"/>
          <w:szCs w:val="36"/>
        </w:rPr>
        <w:br w:type="page"/>
      </w:r>
    </w:p>
    <w:p>
      <w:pPr>
        <w:pStyle w:val="5"/>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7</w:t>
      </w:r>
      <w:r>
        <w:rPr>
          <w:rFonts w:ascii="仿宋_GB2312" w:hAnsi="仿宋" w:eastAsia="仿宋_GB2312" w:cs="仿宋_GB2312"/>
          <w:sz w:val="24"/>
        </w:rPr>
        <w:t>）</w:t>
      </w:r>
      <w:r>
        <w:rPr>
          <w:rFonts w:hint="eastAsia" w:ascii="仿宋_GB2312" w:hAnsi="仿宋" w:eastAsia="仿宋_GB2312" w:cs="仿宋_GB2312"/>
          <w:sz w:val="24"/>
          <w:lang w:val="en-US" w:eastAsia="zh-CN"/>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both"/>
        <w:rPr>
          <w:rFonts w:ascii="仿宋_GB2312" w:hAnsi="仿宋" w:eastAsia="仿宋_GB2312" w:cs="仿宋_GB2312"/>
          <w:b/>
          <w:kern w:val="0"/>
          <w:sz w:val="32"/>
          <w:szCs w:val="32"/>
          <w:lang w:val="zh-CN"/>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lang w:val="zh-CN" w:eastAsia="zh-CN"/>
        </w:rPr>
        <w:t>（</w:t>
      </w:r>
      <w:r>
        <w:rPr>
          <w:rFonts w:hint="eastAsia" w:ascii="仿宋_GB2312" w:hAnsi="仿宋" w:eastAsia="仿宋_GB2312" w:cs="仿宋_GB2312"/>
          <w:sz w:val="24"/>
          <w:lang w:val="en-US" w:eastAsia="zh-CN"/>
        </w:rPr>
        <w:t>10</w:t>
      </w:r>
      <w:r>
        <w:rPr>
          <w:rFonts w:hint="eastAsia" w:ascii="仿宋_GB2312" w:hAnsi="仿宋" w:eastAsia="仿宋_GB2312" w:cs="仿宋_GB2312"/>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rPr>
        <w:t>…………………………………</w:t>
      </w:r>
      <w:r>
        <w:rPr>
          <w:rFonts w:hint="eastAsia" w:cs="仿宋_GB2312"/>
          <w:lang w:val="en-US" w:eastAsia="zh-CN"/>
        </w:rPr>
        <w:t xml:space="preserve"> </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5"/>
        <w:rPr>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7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88"/>
              <w:adjustRightInd w:val="0"/>
              <w:spacing w:before="0" w:beforeAutospacing="0" w:after="0" w:afterAutospacing="0" w:line="360" w:lineRule="auto"/>
              <w:ind w:left="0" w:right="0"/>
              <w:rPr>
                <w:rFonts w:hint="eastAsia" w:ascii="仿宋_GB2312" w:hAnsi="仿宋" w:eastAsia="仿宋_GB2312" w:cs="Times New Roman"/>
                <w:bCs/>
                <w:sz w:val="24"/>
                <w:szCs w:val="20"/>
              </w:rPr>
            </w:pPr>
            <w:r>
              <w:rPr>
                <w:rFonts w:hint="eastAsia" w:ascii="仿宋_GB2312" w:hAnsi="仿宋" w:eastAsia="仿宋_GB2312" w:cs="Times New Roman"/>
                <w:bCs/>
                <w:sz w:val="24"/>
                <w:szCs w:val="20"/>
              </w:rPr>
              <w:t>正面：                                 反面：</w:t>
            </w:r>
          </w:p>
          <w:p>
            <w:pPr>
              <w:pStyle w:val="88"/>
              <w:adjustRightInd w:val="0"/>
              <w:spacing w:before="0" w:beforeAutospacing="0" w:after="0" w:afterAutospacing="0" w:line="360" w:lineRule="auto"/>
              <w:ind w:left="0" w:right="0"/>
              <w:rPr>
                <w:rFonts w:hint="eastAsia" w:ascii="仿宋_GB2312" w:hAnsi="仿宋" w:eastAsia="仿宋_GB2312" w:cs="Times New Roman"/>
                <w:bCs/>
                <w:sz w:val="24"/>
                <w:szCs w:val="20"/>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5"/>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w:t>
      </w:r>
      <w:r>
        <w:rPr>
          <w:rFonts w:hint="eastAsia" w:ascii="仿宋_GB2312" w:hAnsi="仿宋" w:eastAsia="仿宋_GB2312" w:cs="仿宋_GB2312"/>
          <w:b/>
          <w:kern w:val="0"/>
          <w:sz w:val="24"/>
          <w:highlight w:val="none"/>
          <w:lang w:val="zh-CN"/>
        </w:rPr>
        <w:t>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，对联合体报价给予</w:t>
      </w:r>
      <w:r>
        <w:rPr>
          <w:rFonts w:hint="eastAsia" w:ascii="仿宋_GB2312" w:hAnsi="仿宋" w:eastAsia="仿宋_GB2312" w:cs="仿宋_GB2312"/>
          <w:b/>
          <w:kern w:val="0"/>
          <w:sz w:val="24"/>
          <w:highlight w:val="none"/>
          <w:lang w:val="en-US" w:eastAsia="zh-CN"/>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w:t>
      </w:r>
      <w:r>
        <w:rPr>
          <w:rFonts w:hint="eastAsia" w:ascii="仿宋_GB2312" w:hAnsi="仿宋" w:eastAsia="仿宋_GB2312" w:cs="仿宋_GB2312"/>
          <w:b/>
          <w:kern w:val="0"/>
          <w:sz w:val="24"/>
          <w:highlight w:val="none"/>
          <w:lang w:val="zh-CN"/>
        </w:rPr>
        <w:t>予</w:t>
      </w:r>
      <w:r>
        <w:rPr>
          <w:rFonts w:hint="eastAsia" w:ascii="仿宋_GB2312" w:hAnsi="仿宋" w:eastAsia="仿宋_GB2312" w:cs="仿宋_GB2312"/>
          <w:b/>
          <w:kern w:val="0"/>
          <w:sz w:val="24"/>
          <w:highlight w:val="none"/>
          <w:lang w:val="en-US" w:eastAsia="zh-CN"/>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73"/>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97"/>
        <w:gridCol w:w="304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序号</w:t>
            </w:r>
          </w:p>
        </w:tc>
        <w:tc>
          <w:tcPr>
            <w:tcW w:w="4497"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实质性要求</w:t>
            </w:r>
          </w:p>
        </w:tc>
        <w:tc>
          <w:tcPr>
            <w:tcW w:w="3045"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投标文件中的</w:t>
            </w:r>
          </w:p>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1</w:t>
            </w:r>
          </w:p>
        </w:tc>
        <w:tc>
          <w:tcPr>
            <w:tcW w:w="4497"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3045" w:type="dxa"/>
            <w:vAlign w:val="center"/>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需要使用电子签名或者签字盖章的投标文件的组成部分</w:t>
            </w:r>
          </w:p>
        </w:tc>
        <w:tc>
          <w:tcPr>
            <w:tcW w:w="1418"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p>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见投标文件</w:t>
            </w:r>
          </w:p>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w:t>
            </w:r>
          </w:p>
        </w:tc>
        <w:tc>
          <w:tcPr>
            <w:tcW w:w="4497"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采购人拟采购的产品属于政府强制采购的节能产品品目清单范围的，投标人按招标文件要求提供国家确定的认证机构出具的、处于有效期之内的节能产品认证证书。</w:t>
            </w:r>
          </w:p>
        </w:tc>
        <w:tc>
          <w:tcPr>
            <w:tcW w:w="3045" w:type="dxa"/>
            <w:vAlign w:val="center"/>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节能产品认证证书（本项目拟采购的产品不属于政府强制采购的节能产品品目清单范围的，无需提供）</w:t>
            </w:r>
          </w:p>
        </w:tc>
        <w:tc>
          <w:tcPr>
            <w:tcW w:w="1418"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p>
          <w:p>
            <w:pPr>
              <w:spacing w:before="0" w:beforeAutospacing="0" w:after="0" w:afterAutospacing="0" w:line="360" w:lineRule="auto"/>
              <w:ind w:left="0" w:right="0"/>
              <w:rPr>
                <w:rFonts w:hint="eastAsia" w:ascii="仿宋_GB2312" w:hAnsi="仿宋" w:eastAsia="仿宋_GB2312" w:cs="仿宋_GB2312"/>
                <w:sz w:val="24"/>
                <w:szCs w:val="20"/>
              </w:rPr>
            </w:pPr>
          </w:p>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见投标文件</w:t>
            </w:r>
          </w:p>
          <w:p>
            <w:pPr>
              <w:spacing w:before="0" w:beforeAutospacing="0" w:after="0" w:afterAutospacing="0" w:line="360" w:lineRule="auto"/>
              <w:ind w:left="0" w:right="0"/>
              <w:rPr>
                <w:rFonts w:hint="eastAsia" w:ascii="仿宋_GB2312" w:hAnsi="仿宋" w:eastAsia="仿宋_GB2312" w:cs="仿宋_GB2312"/>
                <w:sz w:val="24"/>
                <w:szCs w:val="20"/>
                <w:lang w:val="en-US"/>
              </w:rPr>
            </w:pPr>
            <w:r>
              <w:rPr>
                <w:rFonts w:hint="eastAsia" w:ascii="仿宋_GB2312" w:hAnsi="仿宋" w:eastAsia="仿宋_GB2312" w:cs="仿宋_GB2312"/>
                <w:sz w:val="24"/>
                <w:szCs w:val="20"/>
                <w:lang w:val="en-US"/>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3</w:t>
            </w:r>
          </w:p>
        </w:tc>
        <w:tc>
          <w:tcPr>
            <w:tcW w:w="4497"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Times New Roman"/>
                <w:sz w:val="24"/>
                <w:szCs w:val="20"/>
              </w:rPr>
              <w:t>投标文件中承诺的投标有效期不少于招标文件中载明的投标有效期。</w:t>
            </w:r>
          </w:p>
        </w:tc>
        <w:tc>
          <w:tcPr>
            <w:tcW w:w="3045" w:type="dxa"/>
            <w:vAlign w:val="center"/>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投标函</w:t>
            </w:r>
          </w:p>
        </w:tc>
        <w:tc>
          <w:tcPr>
            <w:tcW w:w="1418"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4</w:t>
            </w:r>
          </w:p>
        </w:tc>
        <w:tc>
          <w:tcPr>
            <w:tcW w:w="4497"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投标文件满足招标文件的其它实质性要求。</w:t>
            </w:r>
          </w:p>
        </w:tc>
        <w:tc>
          <w:tcPr>
            <w:tcW w:w="3045" w:type="dxa"/>
            <w:vAlign w:val="center"/>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招标文件其它实质性要求相应的材料（“▲” 系指实质性要求条款，招标文件无其它实质性要求的，无需提供）</w:t>
            </w:r>
          </w:p>
        </w:tc>
        <w:tc>
          <w:tcPr>
            <w:tcW w:w="1418"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见投标文件第  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5"/>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both"/>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7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仿宋_GB2312" w:hAnsi="仿宋" w:eastAsia="仿宋_GB2312" w:cs="仿宋_GB2312"/>
          <w:b/>
          <w:kern w:val="0"/>
          <w:sz w:val="32"/>
          <w:szCs w:val="32"/>
          <w:highlight w:val="green"/>
        </w:rPr>
      </w:pPr>
    </w:p>
    <w:p>
      <w:pPr>
        <w:jc w:val="center"/>
        <w:rPr>
          <w:rFonts w:hint="eastAsia" w:ascii="仿宋_GB2312" w:hAnsi="仿宋" w:eastAsia="仿宋_GB2312" w:cs="仿宋_GB2312"/>
          <w:b/>
          <w:kern w:val="0"/>
          <w:sz w:val="32"/>
          <w:szCs w:val="32"/>
          <w:highlight w:val="green"/>
        </w:rPr>
      </w:pPr>
    </w:p>
    <w:p>
      <w:pPr>
        <w:rPr>
          <w:rFonts w:hint="eastAsia" w:ascii="仿宋_GB2312" w:hAnsi="仿宋" w:eastAsia="仿宋_GB2312" w:cs="仿宋_GB2312"/>
          <w:b/>
          <w:kern w:val="0"/>
          <w:sz w:val="32"/>
          <w:szCs w:val="32"/>
        </w:rPr>
      </w:pPr>
    </w:p>
    <w:p>
      <w:pPr>
        <w:pStyle w:val="5"/>
        <w:rPr>
          <w:rFonts w:hint="eastAsia" w:ascii="仿宋_GB2312" w:hAnsi="仿宋" w:eastAsia="仿宋_GB2312" w:cs="仿宋_GB2312"/>
          <w:b/>
          <w:kern w:val="0"/>
          <w:sz w:val="32"/>
          <w:szCs w:val="32"/>
        </w:rPr>
      </w:pPr>
    </w:p>
    <w:p>
      <w:pPr>
        <w:rPr>
          <w:rFonts w:hint="eastAsia"/>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八</w:t>
      </w:r>
      <w:r>
        <w:rPr>
          <w:rFonts w:hint="eastAsia" w:ascii="仿宋_GB2312" w:hAnsi="仿宋" w:eastAsia="仿宋_GB2312" w:cs="仿宋_GB2312"/>
          <w:b/>
          <w:kern w:val="0"/>
          <w:sz w:val="32"/>
          <w:szCs w:val="32"/>
        </w:rPr>
        <w:t>、商务技术偏离表</w:t>
      </w:r>
    </w:p>
    <w:tbl>
      <w:tblPr>
        <w:tblStyle w:val="7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序号</w:t>
            </w:r>
          </w:p>
        </w:tc>
        <w:tc>
          <w:tcPr>
            <w:tcW w:w="3683"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1</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2</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1911" w:firstLineChars="595"/>
        <w:rPr>
          <w:rFonts w:hint="eastAsia" w:ascii="仿宋_GB2312" w:hAnsi="仿宋" w:eastAsia="仿宋_GB2312" w:cs="仿宋_GB2312"/>
          <w:b/>
          <w:kern w:val="0"/>
          <w:sz w:val="32"/>
          <w:szCs w:val="32"/>
          <w:lang w:val="en-US" w:eastAsia="zh-CN"/>
        </w:rPr>
      </w:pPr>
      <w:r>
        <w:rPr>
          <w:rFonts w:hint="eastAsia" w:ascii="仿宋_GB2312" w:hAnsi="仿宋" w:eastAsia="仿宋_GB2312" w:cs="仿宋_GB2312"/>
          <w:b/>
          <w:kern w:val="0"/>
          <w:sz w:val="32"/>
          <w:szCs w:val="32"/>
          <w:lang w:val="en-US" w:eastAsia="zh-CN"/>
        </w:rPr>
        <w:br w:type="page"/>
      </w: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九</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both"/>
        <w:rPr>
          <w:rFonts w:ascii="仿宋_GB2312" w:hAnsi="仿宋" w:eastAsia="仿宋_GB2312" w:cs="仿宋_GB2312"/>
          <w:b/>
          <w:kern w:val="0"/>
          <w:sz w:val="32"/>
          <w:szCs w:val="32"/>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lang w:eastAsia="zh-CN"/>
        </w:rPr>
        <w:t>）</w:t>
      </w:r>
      <w:r>
        <w:rPr>
          <w:rFonts w:hint="default" w:ascii="仿宋_GB2312" w:hAnsi="仿宋" w:eastAsia="仿宋_GB2312" w:cs="仿宋_GB2312"/>
          <w:sz w:val="24"/>
        </w:rPr>
        <w:t>投标人针对报价需要说明的其他文件和说明</w:t>
      </w:r>
      <w:r>
        <w:rPr>
          <w:rFonts w:hint="default" w:ascii="仿宋_GB2312" w:hAnsi="仿宋" w:eastAsia="仿宋_GB2312" w:cs="仿宋_GB2312"/>
          <w:sz w:val="24"/>
          <w:lang w:eastAsia="zh-CN"/>
        </w:rPr>
        <w:t>（如有）</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lang w:val="en-US" w:eastAsia="zh-CN"/>
        </w:rPr>
        <w:t>项目编号</w:t>
      </w:r>
      <w:r>
        <w:rPr>
          <w:rFonts w:hint="eastAsia" w:ascii="仿宋_GB2312" w:hAnsi="仿宋" w:eastAsia="仿宋_GB2312" w:cs="仿宋_GB2312"/>
          <w:kern w:val="0"/>
          <w:sz w:val="24"/>
          <w:lang w:val="zh-CN"/>
        </w:rPr>
        <w:t>：</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73"/>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534"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序号</w:t>
            </w:r>
          </w:p>
        </w:tc>
        <w:tc>
          <w:tcPr>
            <w:tcW w:w="1417"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名称</w:t>
            </w:r>
          </w:p>
        </w:tc>
        <w:tc>
          <w:tcPr>
            <w:tcW w:w="1843" w:type="dxa"/>
            <w:vAlign w:val="top"/>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品牌（如果有）</w:t>
            </w:r>
          </w:p>
        </w:tc>
        <w:tc>
          <w:tcPr>
            <w:tcW w:w="3118"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规格型号</w:t>
            </w:r>
          </w:p>
        </w:tc>
        <w:tc>
          <w:tcPr>
            <w:tcW w:w="993"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数量</w:t>
            </w:r>
          </w:p>
        </w:tc>
        <w:tc>
          <w:tcPr>
            <w:tcW w:w="1559"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单价</w:t>
            </w:r>
          </w:p>
        </w:tc>
        <w:tc>
          <w:tcPr>
            <w:tcW w:w="1984"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合计</w:t>
            </w:r>
          </w:p>
        </w:tc>
        <w:tc>
          <w:tcPr>
            <w:tcW w:w="3119"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备注（如果有）</w:t>
            </w:r>
          </w:p>
          <w:p>
            <w:pPr>
              <w:spacing w:before="0" w:beforeAutospacing="0" w:after="0" w:afterAutospacing="0" w:line="360" w:lineRule="auto"/>
              <w:ind w:left="0" w:right="0"/>
              <w:jc w:val="center"/>
              <w:rPr>
                <w:rFonts w:hint="eastAsia" w:ascii="宋体" w:hAnsi="宋体" w:cs="宋体"/>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1</w:t>
            </w: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2</w:t>
            </w: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w:t>
            </w: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912"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投标报价（小写）</w:t>
            </w:r>
          </w:p>
        </w:tc>
        <w:tc>
          <w:tcPr>
            <w:tcW w:w="7655" w:type="dxa"/>
            <w:gridSpan w:val="4"/>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912"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投标报价（大写）</w:t>
            </w:r>
          </w:p>
        </w:tc>
        <w:tc>
          <w:tcPr>
            <w:tcW w:w="7655" w:type="dxa"/>
            <w:gridSpan w:val="4"/>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bl>
    <w:p>
      <w:pPr>
        <w:snapToGrid w:val="0"/>
        <w:spacing w:line="360" w:lineRule="auto"/>
        <w:ind w:left="480"/>
        <w:rPr>
          <w:rFonts w:hint="eastAsia" w:ascii="仿宋_GB2312" w:hAnsi="仿宋" w:eastAsia="仿宋_GB2312" w:cs="仿宋_GB2312"/>
          <w:b/>
          <w:kern w:val="0"/>
          <w:sz w:val="24"/>
          <w:highlight w:val="green"/>
          <w:lang w:val="zh-CN"/>
        </w:rPr>
      </w:pPr>
    </w:p>
    <w:p>
      <w:pPr>
        <w:pStyle w:val="5"/>
        <w:rPr>
          <w:rFonts w:hint="eastAsia"/>
          <w:highlight w:val="green"/>
          <w:lang w:val="zh-CN"/>
        </w:rPr>
      </w:pPr>
    </w:p>
    <w:p>
      <w:pPr>
        <w:snapToGrid w:val="0"/>
        <w:spacing w:line="360" w:lineRule="auto"/>
        <w:ind w:left="480"/>
        <w:rPr>
          <w:rFonts w:hint="eastAsia"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firstLine="480" w:firstLineChars="200"/>
        <w:rPr>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color w:val="FF0000"/>
          <w:kern w:val="0"/>
          <w:sz w:val="24"/>
          <w:highlight w:val="none"/>
          <w:lang w:val="zh-CN"/>
        </w:rPr>
        <w:t>，</w:t>
      </w:r>
      <w:r>
        <w:rPr>
          <w:rFonts w:hint="eastAsia" w:ascii="宋体" w:hAnsi="宋体" w:cs="宋体"/>
          <w:b/>
          <w:color w:val="FF0000"/>
          <w:kern w:val="0"/>
          <w:sz w:val="24"/>
          <w:highlight w:val="none"/>
        </w:rPr>
        <w:t>否则视为</w:t>
      </w:r>
      <w:r>
        <w:rPr>
          <w:rFonts w:hint="eastAsia" w:ascii="宋体" w:hAnsi="宋体" w:cs="宋体"/>
          <w:b/>
          <w:color w:val="FF0000"/>
          <w:sz w:val="24"/>
          <w:highlight w:val="none"/>
        </w:rPr>
        <w:t>投标文件含有采购人不能接受的附加条件，投标无效</w:t>
      </w:r>
      <w:r>
        <w:rPr>
          <w:rFonts w:hint="eastAsia" w:ascii="宋体" w:hAnsi="宋体" w:cs="宋体"/>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kern w:val="0"/>
          <w:sz w:val="24"/>
          <w:highlight w:val="none"/>
          <w:lang w:val="en-US" w:eastAsia="zh-CN"/>
        </w:rPr>
        <w:t>2</w:t>
      </w:r>
      <w:r>
        <w:rPr>
          <w:rFonts w:ascii="仿宋_GB2312" w:hAnsi="仿宋" w:eastAsia="仿宋_GB2312" w:cs="仿宋_GB2312"/>
          <w:kern w:val="0"/>
          <w:sz w:val="24"/>
          <w:highlight w:val="none"/>
          <w:lang w:val="zh-CN"/>
        </w:rPr>
        <w:t>、有关本项目实施所涉及的一切费用均计入报价。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；采购内容未包含在《开标一览表（报价表）》名称栏中，投标人不能作出合理解释的，视为投标文件含有采购人不能接受的附加条件的，投标无效。</w:t>
      </w:r>
    </w:p>
    <w:p>
      <w:pPr>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szCs w:val="22"/>
          <w:highlight w:val="none"/>
          <w:lang w:val="en-US" w:eastAsia="zh-CN"/>
        </w:rPr>
        <w:t>3</w:t>
      </w:r>
      <w:r>
        <w:rPr>
          <w:rFonts w:ascii="仿宋_GB2312" w:hAnsi="仿宋" w:eastAsia="仿宋_GB2312" w:cs="仿宋_GB2312"/>
          <w:kern w:val="0"/>
          <w:sz w:val="24"/>
          <w:szCs w:val="22"/>
          <w:highlight w:val="none"/>
          <w:lang w:val="zh-CN"/>
        </w:rPr>
        <w:t>、</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pStyle w:val="5"/>
        <w:rPr>
          <w:rFonts w:hint="eastAsia" w:cs="仿宋_GB2312"/>
          <w:kern w:val="0"/>
          <w:sz w:val="24"/>
          <w:highlight w:val="none"/>
          <w:lang w:val="en-US" w:eastAsia="zh-CN"/>
        </w:rPr>
      </w:pPr>
      <w:r>
        <w:rPr>
          <w:rFonts w:hint="eastAsia" w:cs="仿宋_GB2312"/>
          <w:kern w:val="0"/>
          <w:sz w:val="24"/>
          <w:highlight w:val="none"/>
          <w:lang w:val="en-US" w:eastAsia="zh-CN"/>
        </w:rPr>
        <w:t xml:space="preserve">    </w:t>
      </w:r>
    </w:p>
    <w:p>
      <w:pPr>
        <w:rPr>
          <w:rFonts w:hint="eastAsia" w:ascii="宋体" w:hAnsi="宋体" w:cs="宋体"/>
          <w:kern w:val="0"/>
          <w:sz w:val="24"/>
          <w:highlight w:val="none"/>
          <w:lang w:val="zh-CN"/>
        </w:rPr>
      </w:pPr>
      <w:r>
        <w:rPr>
          <w:rFonts w:hint="eastAsia" w:ascii="宋体" w:hAnsi="宋体" w:cs="宋体"/>
          <w:kern w:val="0"/>
          <w:sz w:val="24"/>
          <w:highlight w:val="none"/>
          <w:lang w:val="en-US" w:eastAsia="zh-CN"/>
        </w:rPr>
        <w:t xml:space="preserve">    4</w:t>
      </w:r>
      <w:r>
        <w:rPr>
          <w:rFonts w:hint="eastAsia" w:ascii="宋体" w:hAnsi="宋体" w:cs="宋体"/>
          <w:kern w:val="0"/>
          <w:sz w:val="24"/>
          <w:highlight w:val="none"/>
          <w:lang w:val="zh-CN"/>
        </w:rPr>
        <w:t>、特别提示：采购机构将对项目名称和项目编号，中标供应商名称、地址和中标金额，主要中标标的名称、品牌（如果有）、规格型号、数量、单价等予以公示。</w:t>
      </w:r>
    </w:p>
    <w:p>
      <w:pPr>
        <w:rPr>
          <w:rFonts w:ascii="仿宋_GB2312" w:hAnsi="仿宋" w:eastAsia="仿宋_GB2312" w:cs="仿宋_GB2312"/>
          <w:kern w:val="0"/>
          <w:sz w:val="24"/>
          <w:highlight w:val="none"/>
          <w:lang w:val="zh-CN"/>
        </w:rPr>
      </w:pPr>
    </w:p>
    <w:p>
      <w:pPr>
        <w:pStyle w:val="5"/>
        <w:rPr>
          <w:highlight w:val="none"/>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numPr>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numPr>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4"/>
        <w:pageBreakBefore/>
        <w:widowControl/>
        <w:spacing w:before="100" w:beforeAutospacing="1" w:after="100" w:afterAutospacing="1" w:line="360" w:lineRule="auto"/>
        <w:ind w:left="1290" w:firstLine="3092" w:firstLineChars="700"/>
        <w:rPr>
          <w:rFonts w:ascii="仿宋_GB2312" w:hAnsi="仿宋" w:eastAsia="仿宋_GB2312"/>
        </w:rPr>
      </w:pPr>
      <w:bookmarkStart w:id="402" w:name="_Toc465665161"/>
      <w:r>
        <w:rPr>
          <w:rFonts w:hint="eastAsia" w:ascii="仿宋_GB2312" w:hAnsi="仿宋" w:eastAsia="仿宋_GB2312"/>
        </w:rPr>
        <w:t>附件</w:t>
      </w:r>
      <w:bookmarkEnd w:id="402"/>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3" w:name="OLE_LINK14"/>
      <w:bookmarkStart w:id="404" w:name="OLE_LINK13"/>
      <w:r>
        <w:rPr>
          <w:rFonts w:hint="eastAsia" w:ascii="仿宋_GB2312" w:hAnsi="仿宋" w:eastAsia="仿宋_GB2312"/>
          <w:b/>
          <w:spacing w:val="6"/>
          <w:sz w:val="32"/>
          <w:szCs w:val="32"/>
        </w:rPr>
        <w:t>残疾人福利性单位声明函</w:t>
      </w:r>
    </w:p>
    <w:bookmarkEnd w:id="403"/>
    <w:bookmarkEnd w:id="404"/>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r>
        <w:br w:type="page"/>
      </w:r>
    </w:p>
    <w:p>
      <w:pPr>
        <w:pStyle w:val="5"/>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w:pict>
          <v:rect id="Rectangle 17" o:spid="_x0000_s1030"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ascii="仿宋" w:hAnsi="仿宋" w:eastAsia="仿宋" w:cs="Times New Roman"/>
          <w:b/>
          <w:bCs/>
          <w:kern w:val="2"/>
          <w:sz w:val="24"/>
          <w:szCs w:val="24"/>
          <w:lang w:val="en-US" w:eastAsia="zh-CN" w:bidi="ar-SA"/>
        </w:rPr>
        <w:pict>
          <v:rect id="Rectangle 16" o:spid="_x0000_s1031"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20"/>
          <w:szCs w:val="20"/>
        </w:rPr>
      </w:pPr>
      <w:r>
        <w:rPr>
          <w:rFonts w:hint="eastAsia" w:ascii="仿宋_GB2312" w:hAnsi="宋体" w:eastAsia="仿宋_GB2312"/>
          <w:sz w:val="20"/>
          <w:szCs w:val="20"/>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lang w:val="en-US" w:eastAsia="zh-CN"/>
        </w:rPr>
        <w:t xml:space="preserve">    </w:t>
      </w:r>
      <w:r>
        <w:rPr>
          <w:rFonts w:hint="eastAsia" w:ascii="仿宋_GB2312" w:hAnsi="宋体" w:eastAsia="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hint="eastAsia" w:ascii="仿宋_GB2312" w:hAnsi="宋体" w:eastAsia="仿宋_GB2312"/>
          <w:sz w:val="24"/>
        </w:rPr>
      </w:pPr>
    </w:p>
    <w:p>
      <w:pPr>
        <w:spacing w:line="360" w:lineRule="auto"/>
        <w:jc w:val="center"/>
        <w:rPr>
          <w:rFonts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lang w:eastAsia="zh-CN"/>
        </w:rPr>
        <w:t>中</w:t>
      </w: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rPr>
        <w:t>注：</w:t>
      </w:r>
    </w:p>
    <w:p>
      <w:pPr>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rPr>
        <w:t xml:space="preserve">  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lang w:val="en-US" w:eastAsia="zh-CN"/>
        </w:rPr>
        <w:t xml:space="preserve">    </w:t>
      </w:r>
      <w:r>
        <w:rPr>
          <w:rFonts w:hint="eastAsia" w:ascii="仿宋_GB2312" w:hAnsi="宋体" w:eastAsia="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jc w:val="left"/>
        <w:rPr>
          <w:rFonts w:hint="eastAsia" w:ascii="仿宋_GB2312" w:hAnsi="宋体" w:eastAsia="仿宋_GB2312"/>
          <w:sz w:val="24"/>
        </w:rPr>
      </w:pPr>
    </w:p>
    <w:p>
      <w:pPr>
        <w:spacing w:line="360" w:lineRule="auto"/>
        <w:ind w:firstLine="480" w:firstLineChars="200"/>
        <w:jc w:val="left"/>
        <w:rPr>
          <w:rFonts w:hint="eastAsia" w:ascii="仿宋_GB2312" w:hAnsi="宋体" w:eastAsia="仿宋_GB2312"/>
          <w:sz w:val="24"/>
          <w:lang w:val="en-US"/>
        </w:rPr>
      </w:pPr>
    </w:p>
    <w:p>
      <w:pPr>
        <w:spacing w:line="360" w:lineRule="auto"/>
        <w:ind w:right="420"/>
      </w:pPr>
    </w:p>
    <w:p>
      <w:pPr>
        <w:spacing w:line="360" w:lineRule="auto"/>
        <w:rPr>
          <w:rFonts w:ascii="仿宋" w:hAnsi="仿宋" w:eastAsia="仿宋"/>
          <w:bCs/>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131845147"/>
    <w:bookmarkStart w:id="406" w:name="_Toc164085800"/>
    <w:bookmarkStart w:id="407" w:name="_Toc36110187"/>
    <w:bookmarkStart w:id="408" w:name="_Toc91899912"/>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rPr>
        <w:rStyle w:val="66"/>
      </w:rPr>
    </w:pPr>
    <w:r>
      <w:fldChar w:fldCharType="begin"/>
    </w:r>
    <w:r>
      <w:rPr>
        <w:rStyle w:val="66"/>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rPr>
        <w:rStyle w:val="66"/>
      </w:rPr>
    </w:pPr>
    <w:r>
      <w:fldChar w:fldCharType="begin"/>
    </w:r>
    <w:r>
      <w:rPr>
        <w:rStyle w:val="66"/>
      </w:rPr>
      <w:instrText xml:space="preserve">PAGE  </w:instrText>
    </w:r>
    <w:r>
      <w:fldChar w:fldCharType="separate"/>
    </w:r>
    <w:r>
      <w:rPr>
        <w:rStyle w:val="66"/>
      </w:rPr>
      <w:t>8</w: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4"/>
      </w:pBdr>
      <w:jc w:val="right"/>
    </w:pPr>
    <w:r>
      <w:t></w:t>
    </w:r>
    <w:r>
      <w:rPr>
        <w:rFonts w:hint="eastAsia"/>
      </w:rPr>
      <w:t xml:space="preserve">             </w:t>
    </w:r>
    <w:r>
      <w:rPr>
        <w:rFonts w:hint="eastAsia"/>
        <w:lang w:val="en-US" w:eastAsia="zh-CN"/>
      </w:rPr>
      <w:t>临平区</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4496543">
    <w:nsid w:val="629D9D1F"/>
    <w:multiLevelType w:val="singleLevel"/>
    <w:tmpl w:val="629D9D1F"/>
    <w:lvl w:ilvl="0" w:tentative="1">
      <w:start w:val="6"/>
      <w:numFmt w:val="chineseCounting"/>
      <w:suff w:val="nothing"/>
      <w:lvlText w:val="%1、"/>
      <w:lvlJc w:val="left"/>
    </w:lvl>
  </w:abstractNum>
  <w:abstractNum w:abstractNumId="1584510969">
    <w:nsid w:val="5E71B7F9"/>
    <w:multiLevelType w:val="singleLevel"/>
    <w:tmpl w:val="5E71B7F9"/>
    <w:lvl w:ilvl="0" w:tentative="1">
      <w:start w:val="1"/>
      <w:numFmt w:val="decimal"/>
      <w:suff w:val="nothing"/>
      <w:lvlText w:val="%1、"/>
      <w:lvlJc w:val="left"/>
    </w:lvl>
  </w:abstractNum>
  <w:num w:numId="1">
    <w:abstractNumId w:val="1654496543"/>
  </w:num>
  <w:num w:numId="2">
    <w:abstractNumId w:val="15845109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WZmZWI4MzM3ODAzOTU2YmQxMTNlOGI3ZDExMjY3MT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7A5"/>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45E86"/>
    <w:rsid w:val="019F7441"/>
    <w:rsid w:val="01B37585"/>
    <w:rsid w:val="01D55165"/>
    <w:rsid w:val="01DF6BF8"/>
    <w:rsid w:val="01EC2C57"/>
    <w:rsid w:val="026B2E25"/>
    <w:rsid w:val="02824D4D"/>
    <w:rsid w:val="02827F58"/>
    <w:rsid w:val="02DC4B10"/>
    <w:rsid w:val="02DD76CE"/>
    <w:rsid w:val="02E76B51"/>
    <w:rsid w:val="02F36323"/>
    <w:rsid w:val="02F5619C"/>
    <w:rsid w:val="0326446A"/>
    <w:rsid w:val="032D5555"/>
    <w:rsid w:val="035D4591"/>
    <w:rsid w:val="036634D2"/>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3F5B0F"/>
    <w:rsid w:val="06493CA7"/>
    <w:rsid w:val="065A6178"/>
    <w:rsid w:val="06667154"/>
    <w:rsid w:val="066F1CF3"/>
    <w:rsid w:val="06930BB8"/>
    <w:rsid w:val="07245D42"/>
    <w:rsid w:val="07264C62"/>
    <w:rsid w:val="072A2FCD"/>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797E70"/>
    <w:rsid w:val="098353B5"/>
    <w:rsid w:val="09A92330"/>
    <w:rsid w:val="09B06B87"/>
    <w:rsid w:val="09C13146"/>
    <w:rsid w:val="09E04166"/>
    <w:rsid w:val="0A1C0718"/>
    <w:rsid w:val="0A3E7710"/>
    <w:rsid w:val="0A5B7E63"/>
    <w:rsid w:val="0AA374A5"/>
    <w:rsid w:val="0AAB7649"/>
    <w:rsid w:val="0ABC5606"/>
    <w:rsid w:val="0AC42132"/>
    <w:rsid w:val="0AEE5A69"/>
    <w:rsid w:val="0B30404E"/>
    <w:rsid w:val="0B4C6C14"/>
    <w:rsid w:val="0B631A88"/>
    <w:rsid w:val="0B683D45"/>
    <w:rsid w:val="0B7F3F11"/>
    <w:rsid w:val="0B884417"/>
    <w:rsid w:val="0BA11804"/>
    <w:rsid w:val="0BD30473"/>
    <w:rsid w:val="0BDC5867"/>
    <w:rsid w:val="0BF6188C"/>
    <w:rsid w:val="0BF73C91"/>
    <w:rsid w:val="0C170175"/>
    <w:rsid w:val="0C571A41"/>
    <w:rsid w:val="0C5C1171"/>
    <w:rsid w:val="0C5C1BCC"/>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26336"/>
    <w:rsid w:val="10F33360"/>
    <w:rsid w:val="10FC16EA"/>
    <w:rsid w:val="110F1D40"/>
    <w:rsid w:val="11266F33"/>
    <w:rsid w:val="118963A1"/>
    <w:rsid w:val="11C6522A"/>
    <w:rsid w:val="11E104CC"/>
    <w:rsid w:val="11E20309"/>
    <w:rsid w:val="11FE0013"/>
    <w:rsid w:val="12255233"/>
    <w:rsid w:val="12530213"/>
    <w:rsid w:val="127723A9"/>
    <w:rsid w:val="127944EB"/>
    <w:rsid w:val="12862074"/>
    <w:rsid w:val="12883966"/>
    <w:rsid w:val="129E45B4"/>
    <w:rsid w:val="12BB25D2"/>
    <w:rsid w:val="12D81596"/>
    <w:rsid w:val="13072A44"/>
    <w:rsid w:val="135F4BE2"/>
    <w:rsid w:val="137A4BC0"/>
    <w:rsid w:val="139B1A0A"/>
    <w:rsid w:val="139D25C7"/>
    <w:rsid w:val="13BF3CE4"/>
    <w:rsid w:val="13D57C19"/>
    <w:rsid w:val="141008D8"/>
    <w:rsid w:val="14125FE6"/>
    <w:rsid w:val="146D271E"/>
    <w:rsid w:val="14982588"/>
    <w:rsid w:val="149A5AD9"/>
    <w:rsid w:val="14A7619D"/>
    <w:rsid w:val="14BB7B9C"/>
    <w:rsid w:val="150536C3"/>
    <w:rsid w:val="150C1963"/>
    <w:rsid w:val="151447A0"/>
    <w:rsid w:val="15420A57"/>
    <w:rsid w:val="154A6454"/>
    <w:rsid w:val="156C0FB4"/>
    <w:rsid w:val="15762120"/>
    <w:rsid w:val="16A8729C"/>
    <w:rsid w:val="16B33777"/>
    <w:rsid w:val="16BC70A7"/>
    <w:rsid w:val="16C6339E"/>
    <w:rsid w:val="172F2D79"/>
    <w:rsid w:val="17557BEF"/>
    <w:rsid w:val="175F3F5B"/>
    <w:rsid w:val="17D349C1"/>
    <w:rsid w:val="17DD6621"/>
    <w:rsid w:val="1830729E"/>
    <w:rsid w:val="1870062C"/>
    <w:rsid w:val="18817102"/>
    <w:rsid w:val="18830A15"/>
    <w:rsid w:val="18852B28"/>
    <w:rsid w:val="188B5321"/>
    <w:rsid w:val="196453DF"/>
    <w:rsid w:val="19932372"/>
    <w:rsid w:val="19A20DD5"/>
    <w:rsid w:val="19AE03F1"/>
    <w:rsid w:val="19B802BF"/>
    <w:rsid w:val="1A071A03"/>
    <w:rsid w:val="1A1F16AE"/>
    <w:rsid w:val="1A3B5C77"/>
    <w:rsid w:val="1A65423B"/>
    <w:rsid w:val="1A984BAD"/>
    <w:rsid w:val="1AB8220E"/>
    <w:rsid w:val="1AE4166C"/>
    <w:rsid w:val="1AF06CFB"/>
    <w:rsid w:val="1AF11B8D"/>
    <w:rsid w:val="1AF85A85"/>
    <w:rsid w:val="1B11359C"/>
    <w:rsid w:val="1B2A271F"/>
    <w:rsid w:val="1B46204F"/>
    <w:rsid w:val="1B530544"/>
    <w:rsid w:val="1B713184"/>
    <w:rsid w:val="1B741675"/>
    <w:rsid w:val="1BA209CF"/>
    <w:rsid w:val="1BB4777D"/>
    <w:rsid w:val="1BC258DA"/>
    <w:rsid w:val="1BD75AB8"/>
    <w:rsid w:val="1C0459C2"/>
    <w:rsid w:val="1C1B3B4A"/>
    <w:rsid w:val="1C767BD0"/>
    <w:rsid w:val="1C88086E"/>
    <w:rsid w:val="1D266CE1"/>
    <w:rsid w:val="1D3963AF"/>
    <w:rsid w:val="1D6A673C"/>
    <w:rsid w:val="1D9247AE"/>
    <w:rsid w:val="1DAD29DB"/>
    <w:rsid w:val="1DB567EC"/>
    <w:rsid w:val="1DE54FD0"/>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4F4F90"/>
    <w:rsid w:val="208921B3"/>
    <w:rsid w:val="208A67B8"/>
    <w:rsid w:val="20973DEB"/>
    <w:rsid w:val="20B26522"/>
    <w:rsid w:val="20B44310"/>
    <w:rsid w:val="211116EB"/>
    <w:rsid w:val="2133151A"/>
    <w:rsid w:val="216133FC"/>
    <w:rsid w:val="21D56769"/>
    <w:rsid w:val="21E52EF3"/>
    <w:rsid w:val="21FB5D7B"/>
    <w:rsid w:val="220B1C3D"/>
    <w:rsid w:val="221D1D20"/>
    <w:rsid w:val="22334A87"/>
    <w:rsid w:val="22681CF7"/>
    <w:rsid w:val="22BE6801"/>
    <w:rsid w:val="233500BF"/>
    <w:rsid w:val="23377FF7"/>
    <w:rsid w:val="236B425F"/>
    <w:rsid w:val="23836192"/>
    <w:rsid w:val="23901F29"/>
    <w:rsid w:val="239C0061"/>
    <w:rsid w:val="23B908A4"/>
    <w:rsid w:val="23D46191"/>
    <w:rsid w:val="23E95BEF"/>
    <w:rsid w:val="23F23D7D"/>
    <w:rsid w:val="23FD0064"/>
    <w:rsid w:val="245375B0"/>
    <w:rsid w:val="24642C0A"/>
    <w:rsid w:val="24B22173"/>
    <w:rsid w:val="24B95AD9"/>
    <w:rsid w:val="24BE24DA"/>
    <w:rsid w:val="24CF5825"/>
    <w:rsid w:val="24D663E6"/>
    <w:rsid w:val="24D77F2B"/>
    <w:rsid w:val="253E1FB4"/>
    <w:rsid w:val="258B00E2"/>
    <w:rsid w:val="25A917A6"/>
    <w:rsid w:val="25BE27CC"/>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C09049E"/>
    <w:rsid w:val="2C0A653C"/>
    <w:rsid w:val="2C191F85"/>
    <w:rsid w:val="2C4E7785"/>
    <w:rsid w:val="2CE40F12"/>
    <w:rsid w:val="2CE82D6F"/>
    <w:rsid w:val="2CF24727"/>
    <w:rsid w:val="2D343236"/>
    <w:rsid w:val="2D491B1B"/>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0F92FE5"/>
    <w:rsid w:val="319C6071"/>
    <w:rsid w:val="31AC537E"/>
    <w:rsid w:val="31E3679B"/>
    <w:rsid w:val="31E732FD"/>
    <w:rsid w:val="32517576"/>
    <w:rsid w:val="32BE5C2C"/>
    <w:rsid w:val="32FB6478"/>
    <w:rsid w:val="33196747"/>
    <w:rsid w:val="33263B3F"/>
    <w:rsid w:val="336963EB"/>
    <w:rsid w:val="33757D46"/>
    <w:rsid w:val="33816EEB"/>
    <w:rsid w:val="33EB55CD"/>
    <w:rsid w:val="33EC4C02"/>
    <w:rsid w:val="340D2360"/>
    <w:rsid w:val="3410665D"/>
    <w:rsid w:val="34211214"/>
    <w:rsid w:val="342E63AB"/>
    <w:rsid w:val="34950E68"/>
    <w:rsid w:val="34986E94"/>
    <w:rsid w:val="34A064BE"/>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120769"/>
    <w:rsid w:val="38296C89"/>
    <w:rsid w:val="383002EB"/>
    <w:rsid w:val="38586797"/>
    <w:rsid w:val="38BC0149"/>
    <w:rsid w:val="38BC34BF"/>
    <w:rsid w:val="38D87D1C"/>
    <w:rsid w:val="38EC33C3"/>
    <w:rsid w:val="39636459"/>
    <w:rsid w:val="396B7F6C"/>
    <w:rsid w:val="398A029A"/>
    <w:rsid w:val="39B417A9"/>
    <w:rsid w:val="39FC5695"/>
    <w:rsid w:val="3A006D8E"/>
    <w:rsid w:val="3A23749D"/>
    <w:rsid w:val="3A3651E5"/>
    <w:rsid w:val="3A475612"/>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E1CAE"/>
    <w:rsid w:val="40A0133A"/>
    <w:rsid w:val="40AC7BA9"/>
    <w:rsid w:val="40C31A53"/>
    <w:rsid w:val="40FF545D"/>
    <w:rsid w:val="410067C8"/>
    <w:rsid w:val="41586BC4"/>
    <w:rsid w:val="418F0D2A"/>
    <w:rsid w:val="41D01505"/>
    <w:rsid w:val="420C686B"/>
    <w:rsid w:val="42474939"/>
    <w:rsid w:val="424C3C57"/>
    <w:rsid w:val="42562163"/>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3416F4"/>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94425"/>
    <w:rsid w:val="4D9C1254"/>
    <w:rsid w:val="4E793892"/>
    <w:rsid w:val="4E800872"/>
    <w:rsid w:val="4EC569ED"/>
    <w:rsid w:val="4ED50EA1"/>
    <w:rsid w:val="4EEC050C"/>
    <w:rsid w:val="4F104EC3"/>
    <w:rsid w:val="4F47354A"/>
    <w:rsid w:val="4F747F0D"/>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22E4CC3"/>
    <w:rsid w:val="5244713B"/>
    <w:rsid w:val="52615633"/>
    <w:rsid w:val="52977FD4"/>
    <w:rsid w:val="52A25790"/>
    <w:rsid w:val="52A96B6F"/>
    <w:rsid w:val="52B45975"/>
    <w:rsid w:val="52CE44E6"/>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D608C"/>
    <w:rsid w:val="56A64417"/>
    <w:rsid w:val="56CC14F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7A76"/>
    <w:rsid w:val="5A6D33BA"/>
    <w:rsid w:val="5A7449E7"/>
    <w:rsid w:val="5A792B1F"/>
    <w:rsid w:val="5A874767"/>
    <w:rsid w:val="5AAD6F28"/>
    <w:rsid w:val="5AD63A24"/>
    <w:rsid w:val="5B024457"/>
    <w:rsid w:val="5B091AC4"/>
    <w:rsid w:val="5B2E1A1D"/>
    <w:rsid w:val="5B7404B1"/>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232584"/>
    <w:rsid w:val="603354CB"/>
    <w:rsid w:val="607330CE"/>
    <w:rsid w:val="60825176"/>
    <w:rsid w:val="609F2AC4"/>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2319B"/>
    <w:rsid w:val="62557CB5"/>
    <w:rsid w:val="62632286"/>
    <w:rsid w:val="626671FB"/>
    <w:rsid w:val="62671CE0"/>
    <w:rsid w:val="62885958"/>
    <w:rsid w:val="629058F8"/>
    <w:rsid w:val="62F40B65"/>
    <w:rsid w:val="62FC2CFE"/>
    <w:rsid w:val="63024505"/>
    <w:rsid w:val="635B1DB5"/>
    <w:rsid w:val="63711FED"/>
    <w:rsid w:val="63880DDC"/>
    <w:rsid w:val="638D750D"/>
    <w:rsid w:val="638F37E5"/>
    <w:rsid w:val="63AC6CC0"/>
    <w:rsid w:val="64055776"/>
    <w:rsid w:val="64240056"/>
    <w:rsid w:val="643E143A"/>
    <w:rsid w:val="648B6EEF"/>
    <w:rsid w:val="64C158BF"/>
    <w:rsid w:val="64CE2EAA"/>
    <w:rsid w:val="653C3090"/>
    <w:rsid w:val="65854376"/>
    <w:rsid w:val="658767BE"/>
    <w:rsid w:val="65892531"/>
    <w:rsid w:val="66125E6A"/>
    <w:rsid w:val="66195831"/>
    <w:rsid w:val="662E75B1"/>
    <w:rsid w:val="66342C2E"/>
    <w:rsid w:val="663E784C"/>
    <w:rsid w:val="668B6A45"/>
    <w:rsid w:val="672F3F24"/>
    <w:rsid w:val="673E055F"/>
    <w:rsid w:val="67430B21"/>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DE0BD1"/>
    <w:rsid w:val="6AE96859"/>
    <w:rsid w:val="6B147746"/>
    <w:rsid w:val="6B24787C"/>
    <w:rsid w:val="6B35655D"/>
    <w:rsid w:val="6B573233"/>
    <w:rsid w:val="6B5B6274"/>
    <w:rsid w:val="6B795CEF"/>
    <w:rsid w:val="6B865AF4"/>
    <w:rsid w:val="6B8E6844"/>
    <w:rsid w:val="6B935D53"/>
    <w:rsid w:val="6BE96690"/>
    <w:rsid w:val="6C196F71"/>
    <w:rsid w:val="6C226FCB"/>
    <w:rsid w:val="6C31226F"/>
    <w:rsid w:val="6C406744"/>
    <w:rsid w:val="6C552F0B"/>
    <w:rsid w:val="6C5F420E"/>
    <w:rsid w:val="6C8C67B7"/>
    <w:rsid w:val="6C9D744C"/>
    <w:rsid w:val="6CCB10F4"/>
    <w:rsid w:val="6D167928"/>
    <w:rsid w:val="6D26299B"/>
    <w:rsid w:val="6D4772EC"/>
    <w:rsid w:val="6D9078AF"/>
    <w:rsid w:val="6D956F05"/>
    <w:rsid w:val="6DAA3FEF"/>
    <w:rsid w:val="6DC0172B"/>
    <w:rsid w:val="6DCB690C"/>
    <w:rsid w:val="6DD41A5B"/>
    <w:rsid w:val="6DF43C2E"/>
    <w:rsid w:val="6DF51CA3"/>
    <w:rsid w:val="6E8335BD"/>
    <w:rsid w:val="6E8E12EF"/>
    <w:rsid w:val="6E972936"/>
    <w:rsid w:val="6ED446C5"/>
    <w:rsid w:val="6EFA5469"/>
    <w:rsid w:val="6F2A7D94"/>
    <w:rsid w:val="6F8331F1"/>
    <w:rsid w:val="6FAE1A09"/>
    <w:rsid w:val="6FD75BF8"/>
    <w:rsid w:val="707723D0"/>
    <w:rsid w:val="70F5661B"/>
    <w:rsid w:val="71360107"/>
    <w:rsid w:val="713B688E"/>
    <w:rsid w:val="7156506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342268"/>
    <w:rsid w:val="754A11EA"/>
    <w:rsid w:val="7551380D"/>
    <w:rsid w:val="75600BE5"/>
    <w:rsid w:val="7564475C"/>
    <w:rsid w:val="7583797F"/>
    <w:rsid w:val="75D20F1D"/>
    <w:rsid w:val="75DA2C18"/>
    <w:rsid w:val="75F54412"/>
    <w:rsid w:val="760D04BC"/>
    <w:rsid w:val="761D08E0"/>
    <w:rsid w:val="765D347C"/>
    <w:rsid w:val="76826699"/>
    <w:rsid w:val="76C87133"/>
    <w:rsid w:val="76CD08D5"/>
    <w:rsid w:val="76DB4B92"/>
    <w:rsid w:val="77052AA4"/>
    <w:rsid w:val="77136511"/>
    <w:rsid w:val="77340A39"/>
    <w:rsid w:val="77351FD0"/>
    <w:rsid w:val="77472422"/>
    <w:rsid w:val="777F31F2"/>
    <w:rsid w:val="77D1700D"/>
    <w:rsid w:val="77EC04CC"/>
    <w:rsid w:val="784A5868"/>
    <w:rsid w:val="78510AC5"/>
    <w:rsid w:val="78590B7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90271"/>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2CCC"/>
    <w:rsid w:val="7F715AF2"/>
    <w:rsid w:val="7F7E58BB"/>
    <w:rsid w:val="7F886E69"/>
    <w:rsid w:val="7FC405AE"/>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link w:val="63"/>
    <w:unhideWhenUsed/>
    <w:qFormat/>
    <w:uiPriority w:val="1"/>
    <w:rPr>
      <w:rFonts w:ascii="仿宋_GB2312" w:eastAsia="仿宋_GB2312"/>
      <w:b/>
      <w:sz w:val="32"/>
      <w:szCs w:val="32"/>
    </w:rPr>
  </w:style>
  <w:style w:type="table" w:default="1" w:styleId="73">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Style w:val="73"/>
      <w:tblLayout w:type="fixed"/>
      <w:tblCellMar>
        <w:top w:w="0" w:type="dxa"/>
        <w:left w:w="108" w:type="dxa"/>
        <w:bottom w:w="0" w:type="dxa"/>
        <w:right w:w="108" w:type="dxa"/>
      </w:tblCellMar>
    </w:tblPr>
    <w:tcPr>
      <w:textDirection w:val="lrTb"/>
    </w:tcPr>
  </w:style>
  <w:style w:type="paragraph" w:styleId="2">
    <w:name w:val="Body Text Indent"/>
    <w:basedOn w:val="1"/>
    <w:next w:val="3"/>
    <w:link w:val="781"/>
    <w:qFormat/>
    <w:uiPriority w:val="0"/>
    <w:pPr>
      <w:spacing w:line="480" w:lineRule="exact"/>
      <w:ind w:firstLine="480" w:firstLineChars="200"/>
    </w:pPr>
    <w:rPr>
      <w:rFonts w:ascii="宋体" w:hAnsi="宋体"/>
      <w:sz w:val="24"/>
    </w:rPr>
  </w:style>
  <w:style w:type="paragraph" w:styleId="3">
    <w:name w:val="Body Text First Indent 2"/>
    <w:basedOn w:val="2"/>
    <w:link w:val="653"/>
    <w:qFormat/>
    <w:uiPriority w:val="0"/>
    <w:pPr>
      <w:adjustRightInd/>
      <w:spacing w:after="120" w:line="240" w:lineRule="auto"/>
      <w:ind w:left="420" w:leftChars="200" w:firstLine="210"/>
    </w:pPr>
    <w:rPr>
      <w:sz w:val="21"/>
    </w:rPr>
  </w:style>
  <w:style w:type="paragraph" w:styleId="7">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4">
    <w:name w:val="annotation subject"/>
    <w:basedOn w:val="15"/>
    <w:next w:val="15"/>
    <w:link w:val="630"/>
    <w:qFormat/>
    <w:uiPriority w:val="0"/>
    <w:rPr>
      <w:b/>
      <w:bCs/>
    </w:rPr>
  </w:style>
  <w:style w:type="paragraph" w:styleId="15">
    <w:name w:val="annotation text"/>
    <w:basedOn w:val="1"/>
    <w:link w:val="853"/>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16">
    <w:name w:val="toc 7"/>
    <w:basedOn w:val="1"/>
    <w:next w:val="1"/>
    <w:qFormat/>
    <w:uiPriority w:val="0"/>
    <w:pPr>
      <w:ind w:left="2520" w:leftChars="1200"/>
    </w:pPr>
  </w:style>
  <w:style w:type="paragraph" w:styleId="17">
    <w:name w:val="Body Text First Indent"/>
    <w:basedOn w:val="18"/>
    <w:link w:val="832"/>
    <w:qFormat/>
    <w:uiPriority w:val="0"/>
    <w:pPr>
      <w:ind w:firstLine="420"/>
    </w:pPr>
    <w:rPr>
      <w:rFonts w:hAnsi="Calibri" w:cs="Times New Roman"/>
      <w:szCs w:val="20"/>
    </w:rPr>
  </w:style>
  <w:style w:type="paragraph" w:styleId="18">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750"/>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725"/>
    <w:qFormat/>
    <w:uiPriority w:val="0"/>
    <w:pPr>
      <w:shd w:val="clear" w:color="auto" w:fill="000080"/>
    </w:pPr>
  </w:style>
  <w:style w:type="paragraph" w:styleId="25">
    <w:name w:val="Salutation"/>
    <w:basedOn w:val="1"/>
    <w:next w:val="1"/>
    <w:link w:val="813"/>
    <w:qFormat/>
    <w:uiPriority w:val="0"/>
    <w:rPr>
      <w:rFonts w:ascii="仿宋_GB2312" w:eastAsia="仿宋_GB2312"/>
      <w:sz w:val="28"/>
      <w:szCs w:val="20"/>
    </w:rPr>
  </w:style>
  <w:style w:type="paragraph" w:styleId="26">
    <w:name w:val="Body Text 3"/>
    <w:basedOn w:val="1"/>
    <w:link w:val="841"/>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7"/>
    <w:qFormat/>
    <w:uiPriority w:val="0"/>
    <w:pPr>
      <w:ind w:left="100" w:leftChars="2500"/>
    </w:pPr>
    <w:rPr>
      <w:rFonts w:ascii="宋体"/>
      <w:sz w:val="24"/>
      <w:szCs w:val="21"/>
      <w:lang w:val="zh-CN"/>
    </w:rPr>
  </w:style>
  <w:style w:type="paragraph" w:styleId="39">
    <w:name w:val="Body Text Indent 2"/>
    <w:basedOn w:val="1"/>
    <w:link w:val="821"/>
    <w:qFormat/>
    <w:uiPriority w:val="0"/>
    <w:pPr>
      <w:spacing w:line="360" w:lineRule="auto"/>
      <w:ind w:firstLine="601"/>
      <w:textAlignment w:val="baseline"/>
    </w:pPr>
    <w:rPr>
      <w:rFonts w:ascii="宋体"/>
      <w:kern w:val="0"/>
      <w:sz w:val="28"/>
      <w:szCs w:val="20"/>
    </w:rPr>
  </w:style>
  <w:style w:type="paragraph" w:styleId="40">
    <w:name w:val="endnote text"/>
    <w:basedOn w:val="1"/>
    <w:link w:val="938"/>
    <w:qFormat/>
    <w:uiPriority w:val="0"/>
    <w:rPr>
      <w:lang w:val="zh-CN"/>
    </w:rPr>
  </w:style>
  <w:style w:type="paragraph" w:styleId="41">
    <w:name w:val="Balloon Text"/>
    <w:basedOn w:val="1"/>
    <w:link w:val="714"/>
    <w:qFormat/>
    <w:uiPriority w:val="0"/>
    <w:rPr>
      <w:sz w:val="18"/>
      <w:szCs w:val="18"/>
    </w:rPr>
  </w:style>
  <w:style w:type="paragraph" w:styleId="42">
    <w:name w:val="footer"/>
    <w:basedOn w:val="1"/>
    <w:link w:val="889"/>
    <w:qFormat/>
    <w:uiPriority w:val="99"/>
    <w:pPr>
      <w:tabs>
        <w:tab w:val="center" w:pos="4153"/>
        <w:tab w:val="right" w:pos="8306"/>
      </w:tabs>
      <w:snapToGrid w:val="0"/>
      <w:jc w:val="left"/>
    </w:pPr>
    <w:rPr>
      <w:sz w:val="18"/>
      <w:szCs w:val="18"/>
    </w:rPr>
  </w:style>
  <w:style w:type="paragraph" w:styleId="43">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823"/>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7"/>
    <w:qFormat/>
    <w:uiPriority w:val="0"/>
    <w:pPr>
      <w:spacing w:after="120" w:line="480" w:lineRule="auto"/>
    </w:pPr>
  </w:style>
  <w:style w:type="paragraph" w:styleId="59">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1"/>
    <w:qFormat/>
    <w:uiPriority w:val="10"/>
    <w:pPr>
      <w:widowControl/>
      <w:overflowPunct w:val="0"/>
      <w:autoSpaceDE w:val="0"/>
      <w:autoSpaceDN w:val="0"/>
      <w:jc w:val="center"/>
      <w:textAlignment w:val="baseline"/>
    </w:pPr>
    <w:rPr>
      <w:b/>
      <w:kern w:val="0"/>
      <w:sz w:val="24"/>
      <w:szCs w:val="20"/>
    </w:rPr>
  </w:style>
  <w:style w:type="paragraph" w:customStyle="1" w:styleId="63">
    <w:name w:val="Char1"/>
    <w:basedOn w:val="1"/>
    <w:link w:val="62"/>
    <w:qFormat/>
    <w:uiPriority w:val="0"/>
    <w:rPr>
      <w:rFonts w:ascii="仿宋_GB2312" w:eastAsia="仿宋_GB2312"/>
      <w:b/>
      <w:sz w:val="32"/>
      <w:szCs w:val="32"/>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2"/>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2"/>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5">
    <w:name w:val="Table Theme"/>
    <w:basedOn w:val="73"/>
    <w:qFormat/>
    <w:uiPriority w:val="0"/>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6">
    <w:name w:val="Table Elegant"/>
    <w:basedOn w:val="73"/>
    <w:qFormat/>
    <w:uiPriority w:val="0"/>
    <w:pPr>
      <w:widowControl w:val="0"/>
      <w:jc w:val="both"/>
    </w:pPr>
    <w:tblPr>
      <w:tblStyle w:val="7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cap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7">
    <w:name w:val="Table Grid 5"/>
    <w:basedOn w:val="73"/>
    <w:qFormat/>
    <w:uiPriority w:val="0"/>
    <w:pPr>
      <w:widowControl w:val="0"/>
      <w:jc w:val="both"/>
    </w:pPr>
    <w:tblPr>
      <w:tblStyle w:val="7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tblPr>
        <w:tblStyle w:val="73"/>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nwCell">
      <w:tblPr>
        <w:tblStyle w:val="73"/>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8">
    <w:name w:val="Table Grid 8"/>
    <w:basedOn w:val="73"/>
    <w:qFormat/>
    <w:uiPriority w:val="0"/>
    <w:pPr>
      <w:widowControl w:val="0"/>
      <w:jc w:val="both"/>
    </w:pPr>
    <w:tblPr>
      <w:tblStyle w:val="7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FFFFFF"/>
      </w:rPr>
      <w:tblPr>
        <w:tblStyle w:val="73"/>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9">
    <w:name w:val="Table Professional"/>
    <w:basedOn w:val="73"/>
    <w:qFormat/>
    <w:uiPriority w:val="0"/>
    <w:pPr>
      <w:widowControl w:val="0"/>
      <w:jc w:val="both"/>
    </w:pPr>
    <w:tblPr>
      <w:tblStyle w:val="7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auto"/>
      </w:rPr>
      <w:tblPr>
        <w:tblStyle w:val="73"/>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0">
    <w:name w:val="Char Char Char Char Char Char Char Char Char Char Char Char Char"/>
    <w:basedOn w:val="1"/>
    <w:qFormat/>
    <w:uiPriority w:val="0"/>
    <w:rPr>
      <w:rFonts w:ascii="仿宋_GB2312" w:eastAsia="仿宋_GB2312"/>
      <w:b/>
      <w:sz w:val="32"/>
      <w:szCs w:val="32"/>
    </w:rPr>
  </w:style>
  <w:style w:type="paragraph" w:customStyle="1" w:styleId="81">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2"/>
    <w:qFormat/>
    <w:uiPriority w:val="0"/>
    <w:pPr>
      <w:spacing w:before="156" w:line="360" w:lineRule="auto"/>
      <w:ind w:firstLine="510" w:firstLineChars="200"/>
    </w:pPr>
    <w:rPr>
      <w:sz w:val="24"/>
      <w:szCs w:val="20"/>
    </w:rPr>
  </w:style>
  <w:style w:type="paragraph" w:customStyle="1" w:styleId="87">
    <w:name w:val="无间隔1"/>
    <w:link w:val="670"/>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8"/>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5"/>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3"/>
    <w:qFormat/>
    <w:uiPriority w:val="0"/>
    <w:pPr>
      <w:ind w:left="0" w:right="466" w:firstLine="288"/>
    </w:pPr>
    <w:rPr>
      <w:rFonts w:hAnsi="宋体"/>
    </w:rPr>
  </w:style>
  <w:style w:type="paragraph" w:customStyle="1" w:styleId="94">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8"/>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5"/>
    <w:qFormat/>
    <w:uiPriority w:val="0"/>
    <w:pPr>
      <w:adjustRightInd/>
      <w:spacing w:line="360" w:lineRule="auto"/>
      <w:ind w:firstLine="480" w:firstLineChars="200"/>
    </w:pPr>
    <w:rPr>
      <w:kern w:val="0"/>
      <w:sz w:val="24"/>
    </w:rPr>
  </w:style>
  <w:style w:type="paragraph" w:customStyle="1" w:styleId="99">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6"/>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8"/>
    <w:qFormat/>
    <w:uiPriority w:val="0"/>
    <w:pPr>
      <w:tabs>
        <w:tab w:val="left" w:pos="2356"/>
      </w:tabs>
    </w:pPr>
  </w:style>
  <w:style w:type="paragraph" w:customStyle="1" w:styleId="104">
    <w:name w:val="样式 标题 4h4H4Fab-4T5Ref Heading 1rh1Heading sqlsect 1.2.3...."/>
    <w:basedOn w:val="8"/>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1"/>
    <w:qFormat/>
    <w:uiPriority w:val="0"/>
    <w:pPr>
      <w:adjustRightInd/>
    </w:pPr>
    <w:rPr>
      <w:rFonts w:ascii="宋体" w:hAnsi="Courier New"/>
      <w:kern w:val="0"/>
      <w:sz w:val="20"/>
      <w:szCs w:val="20"/>
    </w:rPr>
  </w:style>
  <w:style w:type="paragraph" w:customStyle="1" w:styleId="107">
    <w:name w:val="正文说明"/>
    <w:basedOn w:val="1"/>
    <w:link w:val="843"/>
    <w:qFormat/>
    <w:uiPriority w:val="0"/>
    <w:pPr>
      <w:adjustRightInd/>
      <w:spacing w:line="360" w:lineRule="auto"/>
    </w:pPr>
    <w:rPr>
      <w:kern w:val="0"/>
      <w:sz w:val="24"/>
    </w:rPr>
  </w:style>
  <w:style w:type="paragraph" w:customStyle="1" w:styleId="108">
    <w:name w:val="Table Text"/>
    <w:basedOn w:val="1"/>
    <w:link w:val="849"/>
    <w:qFormat/>
    <w:uiPriority w:val="0"/>
    <w:pPr>
      <w:widowControl/>
      <w:spacing w:before="60" w:after="60"/>
      <w:jc w:val="left"/>
    </w:pPr>
    <w:rPr>
      <w:kern w:val="0"/>
      <w:sz w:val="24"/>
    </w:rPr>
  </w:style>
  <w:style w:type="paragraph" w:customStyle="1" w:styleId="109">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7"/>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8"/>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39"/>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6"/>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9"/>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6"/>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1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8"/>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7"/>
    <w:next w:val="97"/>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7"/>
    <w:next w:val="97"/>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8"/>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4"/>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8"/>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18"/>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9"/>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6"/>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18"/>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18"/>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4"/>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18"/>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9"/>
    <w:next w:val="1"/>
    <w:qFormat/>
    <w:uiPriority w:val="0"/>
    <w:pPr>
      <w:tabs>
        <w:tab w:val="left" w:pos="1080"/>
        <w:tab w:val="clear" w:pos="1008"/>
      </w:tabs>
      <w:ind w:left="1080" w:hanging="1080"/>
    </w:pPr>
  </w:style>
  <w:style w:type="paragraph" w:customStyle="1" w:styleId="580">
    <w:name w:val="数字标题1"/>
    <w:basedOn w:val="4"/>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7"/>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19">
    <w:name w:val="表格非标题文字 Char"/>
    <w:link w:val="81"/>
    <w:qFormat/>
    <w:uiPriority w:val="0"/>
    <w:rPr>
      <w:rFonts w:ascii="Futura Bk" w:hAnsi="Futura Bk"/>
      <w:kern w:val="2"/>
      <w:sz w:val="18"/>
      <w:szCs w:val="21"/>
      <w:lang w:val="en-US" w:eastAsia="zh-CN" w:bidi="ar-SA"/>
    </w:rPr>
  </w:style>
  <w:style w:type="character" w:customStyle="1" w:styleId="620">
    <w:name w:val="*正文 Char"/>
    <w:link w:val="82"/>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3"/>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14"/>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4"/>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5"/>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3"/>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2"/>
    <w:qFormat/>
    <w:uiPriority w:val="0"/>
    <w:rPr>
      <w:rFonts w:ascii="Arial" w:hAnsi="Arial" w:eastAsia="黑体" w:cs="Arial"/>
      <w:snapToGrid w:val="0"/>
      <w:kern w:val="0"/>
      <w:szCs w:val="21"/>
    </w:rPr>
  </w:style>
  <w:style w:type="character" w:customStyle="1" w:styleId="65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6"/>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9"/>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7"/>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10"/>
    <w:qFormat/>
    <w:uiPriority w:val="0"/>
    <w:rPr>
      <w:rFonts w:ascii="Arial" w:hAnsi="Arial" w:eastAsia="黑体"/>
      <w:b/>
      <w:bCs/>
      <w:kern w:val="2"/>
      <w:sz w:val="24"/>
      <w:szCs w:val="24"/>
    </w:rPr>
  </w:style>
  <w:style w:type="character" w:customStyle="1" w:styleId="678">
    <w:name w:val="纯文本 Char_0"/>
    <w:link w:val="88"/>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90"/>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1"/>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8"/>
    <w:qFormat/>
    <w:uiPriority w:val="0"/>
    <w:rPr>
      <w:rFonts w:ascii="宋体"/>
      <w:kern w:val="2"/>
      <w:sz w:val="24"/>
      <w:szCs w:val="21"/>
      <w:lang w:val="zh-CN"/>
    </w:rPr>
  </w:style>
  <w:style w:type="character" w:customStyle="1" w:styleId="708">
    <w:name w:val="标题 9 Char"/>
    <w:link w:val="13"/>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41"/>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2"/>
    <w:qFormat/>
    <w:locked/>
    <w:uiPriority w:val="0"/>
    <w:rPr>
      <w:rFonts w:ascii="Tahoma" w:hAnsi="Tahoma"/>
      <w:sz w:val="24"/>
      <w:szCs w:val="24"/>
    </w:rPr>
  </w:style>
  <w:style w:type="character" w:customStyle="1" w:styleId="718">
    <w:name w:val="正文缩进 Char2"/>
    <w:link w:val="7"/>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3"/>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24"/>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2"/>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32"/>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5"/>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6"/>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22"/>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7"/>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8"/>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9"/>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100"/>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2"/>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4"/>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61"/>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9"/>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5"/>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9"/>
    <w:qFormat/>
    <w:uiPriority w:val="0"/>
    <w:rPr>
      <w:rFonts w:ascii="黑体" w:hAnsi="Courier New" w:eastAsia="黑体"/>
    </w:rPr>
  </w:style>
  <w:style w:type="character" w:customStyle="1" w:styleId="817">
    <w:name w:val="正文文本 2 Char1"/>
    <w:link w:val="58"/>
    <w:qFormat/>
    <w:uiPriority w:val="0"/>
    <w:rPr>
      <w:kern w:val="2"/>
      <w:sz w:val="21"/>
      <w:szCs w:val="24"/>
    </w:rPr>
  </w:style>
  <w:style w:type="character" w:customStyle="1" w:styleId="818">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11"/>
    <w:qFormat/>
    <w:uiPriority w:val="0"/>
    <w:rPr>
      <w:b/>
      <w:bCs/>
      <w:kern w:val="2"/>
      <w:sz w:val="24"/>
      <w:szCs w:val="24"/>
    </w:rPr>
  </w:style>
  <w:style w:type="character" w:customStyle="1" w:styleId="821">
    <w:name w:val="正文文本缩进 2 Char"/>
    <w:link w:val="39"/>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52"/>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5"/>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6"/>
    <w:qFormat/>
    <w:uiPriority w:val="0"/>
    <w:rPr>
      <w:rFonts w:ascii="宋体" w:hAnsi="Courier New"/>
    </w:rPr>
  </w:style>
  <w:style w:type="character" w:customStyle="1" w:styleId="832">
    <w:name w:val="正文首行缩进 Char"/>
    <w:link w:val="17"/>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8"/>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6"/>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7"/>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8"/>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5"/>
    <w:qFormat/>
    <w:uiPriority w:val="0"/>
    <w:rPr>
      <w:kern w:val="2"/>
      <w:sz w:val="21"/>
      <w:szCs w:val="24"/>
    </w:rPr>
  </w:style>
  <w:style w:type="character" w:customStyle="1" w:styleId="854">
    <w:name w:val="签名 Char"/>
    <w:link w:val="44"/>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9"/>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10"/>
    <w:qFormat/>
    <w:uiPriority w:val="0"/>
    <w:rPr>
      <w:rFonts w:ascii="宋体"/>
    </w:rPr>
  </w:style>
  <w:style w:type="character" w:customStyle="1" w:styleId="865">
    <w:name w:val="标题 8 Char"/>
    <w:link w:val="12"/>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5"/>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1"/>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2"/>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2"/>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3"/>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3"/>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4"/>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5"/>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6"/>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2"/>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7"/>
    <w:qFormat/>
    <w:uiPriority w:val="0"/>
    <w:rPr>
      <w:rFonts w:cs="宋体"/>
      <w:kern w:val="2"/>
      <w:sz w:val="24"/>
    </w:rPr>
  </w:style>
  <w:style w:type="character" w:customStyle="1" w:styleId="930">
    <w:name w:val="正文文本 Char1"/>
    <w:link w:val="18"/>
    <w:qFormat/>
    <w:uiPriority w:val="0"/>
    <w:rPr>
      <w:rFonts w:ascii="宋体" w:hAnsi="Arial" w:eastAsia="宋体" w:cs="Arial"/>
      <w:snapToGrid w:val="0"/>
      <w:kern w:val="2"/>
      <w:sz w:val="24"/>
      <w:szCs w:val="21"/>
      <w:lang w:val="zh-CN" w:eastAsia="zh-CN" w:bidi="ar-SA"/>
    </w:rPr>
  </w:style>
  <w:style w:type="character" w:customStyle="1" w:styleId="931">
    <w:name w:val="gray6"/>
    <w:basedOn w:val="62"/>
    <w:qFormat/>
    <w:uiPriority w:val="0"/>
    <w:rPr>
      <w:rFonts w:ascii="Arial" w:hAnsi="Arial" w:eastAsia="黑体" w:cs="Arial"/>
      <w:snapToGrid w:val="0"/>
      <w:kern w:val="0"/>
      <w:szCs w:val="21"/>
    </w:rPr>
  </w:style>
  <w:style w:type="character" w:customStyle="1" w:styleId="932">
    <w:name w:val="hui"/>
    <w:basedOn w:val="62"/>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40"/>
    <w:qFormat/>
    <w:uiPriority w:val="0"/>
    <w:rPr>
      <w:kern w:val="2"/>
      <w:sz w:val="21"/>
      <w:szCs w:val="24"/>
      <w:lang w:val="zh-CN"/>
    </w:rPr>
  </w:style>
  <w:style w:type="character" w:customStyle="1" w:styleId="939">
    <w:name w:val="无间隔 Char"/>
    <w:link w:val="166"/>
    <w:qFormat/>
    <w:uiPriority w:val="99"/>
    <w:rPr>
      <w:kern w:val="2"/>
      <w:sz w:val="21"/>
      <w:szCs w:val="22"/>
    </w:rPr>
  </w:style>
  <w:style w:type="character" w:customStyle="1" w:styleId="940">
    <w:name w:val="标准文本 Char Char"/>
    <w:link w:val="605"/>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2"/>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58">
    <w:name w:val="网格型1"/>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59">
    <w:name w:val="网格型6"/>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0">
    <w:name w:val="网格型3"/>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1">
    <w:name w:val="网格型4"/>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2">
    <w:name w:val="网格型5"/>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4.png"/><Relationship Id="rId25" Type="http://schemas.openxmlformats.org/officeDocument/2006/relationships/image" Target="media/image3.jpeg"/><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tyles" Target="style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39765</Words>
  <Characters>42718</Characters>
  <Lines>287</Lines>
  <Paragraphs>81</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2022-02-24T05:45:00Z</cp:lastPrinted>
  <dcterms:modified xsi:type="dcterms:W3CDTF">2023-02-13T07:32:41Z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