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sz w:val="44"/>
          <w:szCs w:val="44"/>
          <w:highlight w:val="none"/>
        </w:rPr>
      </w:pPr>
    </w:p>
    <w:p>
      <w:pPr>
        <w:adjustRightInd/>
        <w:spacing w:line="360" w:lineRule="auto"/>
        <w:jc w:val="both"/>
        <w:rPr>
          <w:rFonts w:hint="eastAsia" w:ascii="宋体" w:hAnsi="宋体" w:eastAsia="宋体" w:cs="宋体"/>
          <w:b/>
          <w:sz w:val="48"/>
          <w:szCs w:val="48"/>
          <w:highlight w:val="none"/>
        </w:rPr>
      </w:pPr>
    </w:p>
    <w:p>
      <w:pPr>
        <w:adjustRightInd/>
        <w:spacing w:line="360" w:lineRule="auto"/>
        <w:jc w:val="center"/>
        <w:rPr>
          <w:rFonts w:hint="eastAsia" w:ascii="宋体" w:hAnsi="宋体" w:eastAsia="宋体" w:cs="宋体"/>
          <w:b/>
          <w:bCs/>
          <w:color w:val="000000"/>
          <w:sz w:val="48"/>
          <w:szCs w:val="48"/>
          <w:highlight w:val="none"/>
          <w:lang w:eastAsia="zh-CN"/>
        </w:rPr>
      </w:pPr>
      <w:r>
        <w:rPr>
          <w:rFonts w:hint="eastAsia" w:ascii="宋体" w:hAnsi="宋体" w:eastAsia="宋体" w:cs="宋体"/>
          <w:b/>
          <w:bCs/>
          <w:color w:val="000000"/>
          <w:sz w:val="48"/>
          <w:szCs w:val="48"/>
          <w:highlight w:val="none"/>
          <w:lang w:eastAsia="zh-CN"/>
        </w:rPr>
        <w:t>塘栖镇锦绣名邸二期项目前期物业</w:t>
      </w:r>
    </w:p>
    <w:p>
      <w:pPr>
        <w:adjustRightInd/>
        <w:spacing w:line="360" w:lineRule="auto"/>
        <w:jc w:val="center"/>
        <w:rPr>
          <w:rFonts w:hint="eastAsia" w:ascii="宋体" w:hAnsi="宋体" w:eastAsia="宋体" w:cs="宋体"/>
          <w:b/>
          <w:bCs/>
          <w:color w:val="000000"/>
          <w:sz w:val="48"/>
          <w:szCs w:val="48"/>
          <w:highlight w:val="none"/>
          <w:lang w:eastAsia="zh-CN"/>
        </w:rPr>
      </w:pPr>
      <w:r>
        <w:rPr>
          <w:rFonts w:hint="eastAsia" w:ascii="宋体" w:hAnsi="宋体" w:eastAsia="宋体" w:cs="宋体"/>
          <w:b/>
          <w:bCs/>
          <w:color w:val="000000"/>
          <w:sz w:val="48"/>
          <w:szCs w:val="48"/>
          <w:highlight w:val="none"/>
          <w:lang w:eastAsia="zh-CN"/>
        </w:rPr>
        <w:t>采购项目</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（项目编号：</w:t>
      </w:r>
      <w:bookmarkStart w:id="0" w:name="projNo1"/>
      <w:r>
        <w:rPr>
          <w:rFonts w:hint="eastAsia" w:ascii="宋体" w:hAnsi="宋体" w:eastAsia="宋体" w:cs="宋体"/>
          <w:b/>
          <w:color w:val="000000"/>
          <w:sz w:val="36"/>
          <w:szCs w:val="36"/>
          <w:highlight w:val="none"/>
          <w:lang w:eastAsia="zh-CN"/>
        </w:rPr>
        <w:t>HZLP</w:t>
      </w:r>
      <w:r>
        <w:rPr>
          <w:rFonts w:hint="eastAsia" w:ascii="宋体" w:hAnsi="宋体" w:eastAsia="宋体" w:cs="宋体"/>
          <w:b/>
          <w:color w:val="000000"/>
          <w:sz w:val="36"/>
          <w:szCs w:val="36"/>
          <w:highlight w:val="none"/>
        </w:rPr>
        <w:t>ZFCG-</w:t>
      </w:r>
      <w:bookmarkEnd w:id="0"/>
      <w:r>
        <w:rPr>
          <w:rFonts w:hint="eastAsia" w:ascii="宋体" w:hAnsi="宋体" w:eastAsia="宋体" w:cs="宋体"/>
          <w:b/>
          <w:color w:val="000000"/>
          <w:sz w:val="36"/>
          <w:szCs w:val="36"/>
          <w:highlight w:val="none"/>
        </w:rPr>
        <w:t>20</w:t>
      </w:r>
      <w:r>
        <w:rPr>
          <w:rFonts w:hint="eastAsia" w:ascii="宋体" w:hAnsi="宋体" w:eastAsia="宋体" w:cs="宋体"/>
          <w:b/>
          <w:color w:val="000000"/>
          <w:sz w:val="36"/>
          <w:szCs w:val="36"/>
          <w:highlight w:val="none"/>
          <w:lang w:val="en-US" w:eastAsia="zh-CN"/>
        </w:rPr>
        <w:t>22</w:t>
      </w:r>
      <w:r>
        <w:rPr>
          <w:rFonts w:hint="eastAsia" w:ascii="宋体" w:hAnsi="宋体" w:eastAsia="宋体" w:cs="宋体"/>
          <w:b/>
          <w:color w:val="000000"/>
          <w:sz w:val="36"/>
          <w:szCs w:val="36"/>
          <w:highlight w:val="none"/>
        </w:rPr>
        <w:t>-</w:t>
      </w:r>
      <w:r>
        <w:rPr>
          <w:rFonts w:hint="eastAsia" w:ascii="宋体" w:hAnsi="宋体" w:eastAsia="宋体" w:cs="宋体"/>
          <w:b/>
          <w:color w:val="000000"/>
          <w:sz w:val="36"/>
          <w:szCs w:val="36"/>
          <w:highlight w:val="none"/>
          <w:lang w:val="en-US" w:eastAsia="zh-CN"/>
        </w:rPr>
        <w:t>019</w:t>
      </w:r>
      <w:r>
        <w:rPr>
          <w:rFonts w:hint="eastAsia" w:ascii="宋体" w:hAnsi="宋体" w:eastAsia="宋体" w:cs="宋体"/>
          <w:b/>
          <w:color w:val="000000"/>
          <w:sz w:val="36"/>
          <w:szCs w:val="36"/>
          <w:highlight w:val="none"/>
        </w:rPr>
        <w:t>）</w:t>
      </w:r>
    </w:p>
    <w:p>
      <w:pPr>
        <w:snapToGrid w:val="0"/>
        <w:spacing w:line="360" w:lineRule="auto"/>
        <w:jc w:val="center"/>
        <w:rPr>
          <w:rFonts w:hint="eastAsia" w:ascii="宋体" w:hAnsi="宋体" w:eastAsia="宋体" w:cs="宋体"/>
          <w:sz w:val="30"/>
          <w:szCs w:val="30"/>
          <w:highlight w:val="none"/>
        </w:rPr>
      </w:pP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rPr>
          <w:rFonts w:hint="eastAsia" w:ascii="宋体" w:hAnsi="宋体" w:eastAsia="宋体" w:cs="宋体"/>
          <w:sz w:val="32"/>
          <w:szCs w:val="32"/>
          <w:highlight w:val="none"/>
        </w:rPr>
      </w:pPr>
    </w:p>
    <w:p>
      <w:pPr>
        <w:adjustRightInd w:val="0"/>
        <w:snapToGrid w:val="0"/>
        <w:spacing w:line="360" w:lineRule="auto"/>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rPr>
        <w:t>采购人：</w:t>
      </w:r>
      <w:r>
        <w:rPr>
          <w:rFonts w:hint="eastAsia" w:ascii="宋体" w:hAnsi="宋体" w:eastAsia="宋体" w:cs="宋体"/>
          <w:b/>
          <w:color w:val="000000"/>
          <w:sz w:val="36"/>
          <w:szCs w:val="36"/>
          <w:highlight w:val="none"/>
          <w:lang w:eastAsia="zh-CN"/>
        </w:rPr>
        <w:t>杭州市临平区塘栖镇人民政府</w:t>
      </w:r>
    </w:p>
    <w:p>
      <w:pPr>
        <w:adjustRightInd w:val="0"/>
        <w:snapToGrid w:val="0"/>
        <w:spacing w:line="360" w:lineRule="auto"/>
        <w:jc w:val="center"/>
        <w:rPr>
          <w:rFonts w:hint="eastAsia" w:ascii="宋体" w:hAnsi="宋体" w:eastAsia="宋体" w:cs="宋体"/>
          <w:bCs/>
          <w:color w:val="000000"/>
          <w:sz w:val="28"/>
          <w:szCs w:val="28"/>
          <w:highlight w:val="none"/>
        </w:rPr>
      </w:pPr>
      <w:r>
        <w:rPr>
          <w:rFonts w:hint="eastAsia" w:ascii="宋体" w:hAnsi="宋体" w:eastAsia="宋体" w:cs="宋体"/>
          <w:b/>
          <w:color w:val="000000"/>
          <w:sz w:val="36"/>
          <w:szCs w:val="36"/>
          <w:highlight w:val="none"/>
        </w:rPr>
        <w:t>采购代理机构：杭州市公共资源交易中心</w:t>
      </w:r>
      <w:r>
        <w:rPr>
          <w:rFonts w:hint="eastAsia" w:ascii="宋体" w:hAnsi="宋体" w:eastAsia="宋体" w:cs="宋体"/>
          <w:b/>
          <w:color w:val="000000"/>
          <w:sz w:val="36"/>
          <w:szCs w:val="36"/>
          <w:highlight w:val="none"/>
          <w:lang w:eastAsia="zh-CN"/>
        </w:rPr>
        <w:t>临平</w:t>
      </w:r>
      <w:r>
        <w:rPr>
          <w:rFonts w:hint="eastAsia" w:ascii="宋体" w:hAnsi="宋体" w:eastAsia="宋体" w:cs="宋体"/>
          <w:b/>
          <w:color w:val="000000"/>
          <w:sz w:val="36"/>
          <w:szCs w:val="36"/>
          <w:highlight w:val="none"/>
        </w:rPr>
        <w:t>分中心</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val="en-US" w:eastAsia="zh-CN"/>
        </w:rPr>
        <w:t>二</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eastAsia="zh-CN"/>
        </w:rPr>
        <w:t>九</w:t>
      </w:r>
      <w:r>
        <w:rPr>
          <w:rFonts w:hint="eastAsia" w:ascii="宋体" w:hAnsi="宋体" w:eastAsia="宋体" w:cs="宋体"/>
          <w:bCs/>
          <w:sz w:val="32"/>
          <w:szCs w:val="32"/>
          <w:highlight w:val="none"/>
        </w:rPr>
        <w:t>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1" w:name="_Hlt67893495"/>
      <w:bookmarkEnd w:id="1"/>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4" w:name="第一部分"/>
      <w:r>
        <w:rPr>
          <w:rFonts w:hint="eastAsia" w:ascii="宋体" w:hAnsi="宋体" w:eastAsia="宋体" w:cs="宋体"/>
          <w:b/>
          <w:sz w:val="36"/>
          <w:szCs w:val="36"/>
          <w:highlight w:val="none"/>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lang w:eastAsia="zh-CN"/>
        </w:rPr>
        <w:t>塘栖镇锦绣名邸二期项目前期物业采购项目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"https://www.zcygov.cn/）获取（下载）招标文件，并于2021年" </w:instrText>
      </w:r>
      <w:r>
        <w:rPr>
          <w:rFonts w:hint="eastAsia" w:ascii="宋体" w:hAnsi="宋体" w:eastAsia="宋体" w:cs="宋体"/>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00秒</w:t>
      </w:r>
      <w:r>
        <w:rPr>
          <w:rFonts w:hint="eastAsia" w:ascii="宋体" w:hAnsi="宋体" w:eastAsia="宋体" w:cs="宋体"/>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b w:val="0"/>
          <w:bCs/>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b w:val="0"/>
          <w:bCs/>
          <w:sz w:val="24"/>
          <w:highlight w:val="none"/>
          <w:lang w:eastAsia="zh-CN"/>
        </w:rPr>
        <w:t>HZLP</w:t>
      </w:r>
      <w:r>
        <w:rPr>
          <w:rFonts w:hint="eastAsia" w:ascii="宋体" w:hAnsi="宋体" w:eastAsia="宋体" w:cs="宋体"/>
          <w:b w:val="0"/>
          <w:bCs/>
          <w:sz w:val="24"/>
          <w:highlight w:val="none"/>
        </w:rPr>
        <w:t>ZFCG-20</w:t>
      </w:r>
      <w:r>
        <w:rPr>
          <w:rFonts w:hint="eastAsia" w:ascii="宋体" w:hAnsi="宋体" w:eastAsia="宋体" w:cs="宋体"/>
          <w:b w:val="0"/>
          <w:bCs/>
          <w:sz w:val="24"/>
          <w:highlight w:val="none"/>
          <w:lang w:val="en-US" w:eastAsia="zh-CN"/>
        </w:rPr>
        <w:t>22</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019</w:t>
      </w:r>
    </w:p>
    <w:p>
      <w:pPr>
        <w:spacing w:line="360" w:lineRule="auto"/>
        <w:rPr>
          <w:rFonts w:hint="eastAsia" w:ascii="宋体" w:hAnsi="宋体" w:eastAsia="宋体" w:cs="宋体"/>
          <w:b w:val="0"/>
          <w:bCs/>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eastAsia="宋体" w:cs="宋体"/>
          <w:b w:val="0"/>
          <w:bCs/>
          <w:sz w:val="24"/>
          <w:highlight w:val="none"/>
          <w:lang w:eastAsia="zh-CN"/>
        </w:rPr>
        <w:t>塘栖镇锦绣名邸二期项目前期物业采购项目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eastAsia="宋体" w:cs="宋体"/>
          <w:b/>
          <w:sz w:val="24"/>
          <w:highlight w:val="none"/>
          <w:lang w:val="en-US" w:eastAsia="zh-CN"/>
        </w:rPr>
        <w:t>13035123</w:t>
      </w:r>
      <w:r>
        <w:rPr>
          <w:rFonts w:hint="eastAsia" w:ascii="宋体" w:hAnsi="宋体" w:eastAsia="宋体" w:cs="宋体"/>
          <w:b/>
          <w:sz w:val="24"/>
          <w:highlight w:val="none"/>
        </w:rPr>
        <w:t>元</w:t>
      </w:r>
      <w:r>
        <w:rPr>
          <w:rFonts w:hint="eastAsia" w:ascii="宋体" w:hAnsi="宋体" w:eastAsia="宋体" w:cs="宋体"/>
          <w:sz w:val="24"/>
          <w:highlight w:val="none"/>
        </w:rPr>
        <w:t xml:space="preserve">  </w:t>
      </w:r>
    </w:p>
    <w:p>
      <w:pPr>
        <w:pStyle w:val="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塘栖镇锦绣名邸二期项目前期物业采购</w:t>
      </w:r>
      <w:r>
        <w:rPr>
          <w:rFonts w:hint="eastAsia" w:ascii="宋体" w:hAnsi="宋体" w:eastAsia="宋体" w:cs="宋体"/>
          <w:bCs/>
          <w:color w:val="auto"/>
          <w:kern w:val="2"/>
          <w:sz w:val="24"/>
          <w:szCs w:val="24"/>
          <w:highlight w:val="none"/>
        </w:rPr>
        <w:t>。详见招标文件第三部分采购需求。</w:t>
      </w:r>
    </w:p>
    <w:p>
      <w:pPr>
        <w:pStyle w:val="85"/>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b/>
          <w:highlight w:val="none"/>
          <w:lang w:val="en-US" w:eastAsia="zh-CN"/>
        </w:rPr>
        <w:t>36</w:t>
      </w:r>
      <w:r>
        <w:rPr>
          <w:rFonts w:hint="eastAsia" w:ascii="宋体" w:hAnsi="宋体" w:eastAsia="宋体" w:cs="宋体"/>
          <w:b/>
          <w:highlight w:val="none"/>
        </w:rPr>
        <w:t>个月</w:t>
      </w:r>
    </w:p>
    <w:p>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u w:val="single"/>
        </w:rPr>
      </w:pPr>
      <w:r>
        <w:rPr>
          <w:rFonts w:hint="eastAsia" w:ascii="宋体" w:hAnsi="宋体" w:eastAsia="宋体" w:cs="宋体"/>
          <w:kern w:val="0"/>
          <w:sz w:val="24"/>
          <w:highlight w:val="none"/>
        </w:rPr>
        <w:t>☐</w:t>
      </w:r>
      <w:bookmarkStart w:id="409" w:name="_GoBack"/>
      <w:bookmarkEnd w:id="409"/>
      <w:r>
        <w:rPr>
          <w:rFonts w:hint="eastAsia" w:ascii="宋体" w:hAnsi="宋体" w:eastAsia="宋体" w:cs="宋体"/>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3.本项目的特定资格要求：无；</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en-US" w:eastAsia="zh-CN"/>
        </w:rPr>
        <w:t>获取网址</w:t>
      </w:r>
      <w:r>
        <w:rPr>
          <w:rFonts w:hint="eastAsia" w:ascii="宋体" w:hAnsi="宋体" w:eastAsia="宋体" w:cs="宋体"/>
          <w:b/>
          <w:sz w:val="24"/>
          <w:highlight w:val="none"/>
        </w:rPr>
        <w:t>：</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val="0"/>
          <w:color w:val="auto"/>
          <w:sz w:val="24"/>
          <w:highlight w:val="none"/>
        </w:rPr>
      </w:pPr>
      <w:r>
        <w:rPr>
          <w:rFonts w:hint="eastAsia" w:ascii="宋体" w:hAnsi="宋体" w:eastAsia="宋体" w:cs="宋体"/>
          <w:b/>
          <w:sz w:val="24"/>
          <w:highlight w:val="none"/>
        </w:rPr>
        <w:t>投标地点：</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cs="宋体"/>
          <w:b w:val="0"/>
          <w:color w:val="auto"/>
          <w:kern w:val="2"/>
          <w:sz w:val="24"/>
          <w:highlight w:val="none"/>
          <w:lang w:val="en-US" w:eastAsia="zh-CN"/>
        </w:rPr>
        <w:t>1</w:t>
      </w:r>
      <w:r>
        <w:rPr>
          <w:rFonts w:hint="eastAsia" w:ascii="宋体" w:hAnsi="宋体" w:eastAsia="宋体" w:cs="宋体"/>
          <w:b w:val="0"/>
          <w:color w:val="auto"/>
          <w:sz w:val="24"/>
          <w:highlight w:val="none"/>
        </w:rPr>
        <w:t>号开标室</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lang w:val="en-US" w:eastAsia="zh-CN"/>
        </w:rPr>
        <w:t>投标网址：</w:t>
      </w:r>
      <w:r>
        <w:rPr>
          <w:rFonts w:hint="eastAsia" w:ascii="宋体" w:hAnsi="宋体" w:eastAsia="宋体" w:cs="宋体"/>
          <w:sz w:val="24"/>
          <w:highlight w:val="none"/>
          <w:lang w:val="en-US"/>
        </w:rPr>
        <w:t>政采云平台</w:t>
      </w:r>
      <w:r>
        <w:rPr>
          <w:rFonts w:hint="eastAsia" w:ascii="宋体" w:hAnsi="宋体" w:eastAsia="宋体" w:cs="宋体"/>
          <w:sz w:val="24"/>
          <w:highlight w:val="none"/>
        </w:rPr>
        <w:t xml:space="preserve">（https://www.zcygov.cn/）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 xml:space="preserve">年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p>
    <w:p>
      <w:pPr>
        <w:spacing w:line="360" w:lineRule="auto"/>
        <w:ind w:firstLine="482" w:firstLineChars="200"/>
        <w:rPr>
          <w:rFonts w:hint="eastAsia" w:ascii="宋体" w:hAnsi="宋体" w:eastAsia="宋体" w:cs="宋体"/>
          <w:b w:val="0"/>
          <w:color w:val="auto"/>
          <w:sz w:val="24"/>
          <w:highlight w:val="none"/>
        </w:rPr>
      </w:pPr>
      <w:r>
        <w:rPr>
          <w:rFonts w:hint="eastAsia" w:ascii="宋体" w:hAnsi="宋体" w:eastAsia="宋体" w:cs="宋体"/>
          <w:b/>
          <w:sz w:val="24"/>
          <w:highlight w:val="none"/>
        </w:rPr>
        <w:t>开标地点：</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cs="宋体"/>
          <w:b w:val="0"/>
          <w:color w:val="auto"/>
          <w:kern w:val="2"/>
          <w:sz w:val="24"/>
          <w:highlight w:val="none"/>
          <w:lang w:val="en-US" w:eastAsia="zh-CN"/>
        </w:rPr>
        <w:t>1</w:t>
      </w:r>
      <w:r>
        <w:rPr>
          <w:rFonts w:hint="eastAsia" w:ascii="宋体" w:hAnsi="宋体" w:eastAsia="宋体" w:cs="宋体"/>
          <w:b w:val="0"/>
          <w:color w:val="auto"/>
          <w:sz w:val="24"/>
          <w:highlight w:val="none"/>
        </w:rPr>
        <w:t>号开标室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开标网址：</w:t>
      </w:r>
      <w:r>
        <w:rPr>
          <w:rFonts w:hint="eastAsia" w:ascii="宋体" w:hAnsi="宋体" w:eastAsia="宋体" w:cs="宋体"/>
          <w:sz w:val="24"/>
          <w:highlight w:val="none"/>
        </w:rPr>
        <w:t>政采云平台（https://www.zcygov.cn/）</w:t>
      </w:r>
    </w:p>
    <w:p>
      <w:pPr>
        <w:spacing w:line="360" w:lineRule="auto"/>
        <w:rPr>
          <w:rFonts w:hint="eastAsia" w:ascii="宋体" w:hAnsi="宋体" w:eastAsia="宋体" w:cs="宋体"/>
          <w:b/>
          <w:bCs/>
          <w:color w:val="000000"/>
          <w:sz w:val="28"/>
          <w:highlight w:val="none"/>
        </w:rPr>
      </w:pPr>
      <w:r>
        <w:rPr>
          <w:rFonts w:hint="eastAsia" w:ascii="宋体" w:hAnsi="宋体" w:eastAsia="宋体" w:cs="宋体"/>
          <w:b/>
          <w:sz w:val="24"/>
          <w:highlight w:val="none"/>
          <w:lang w:val="en-US" w:eastAsia="zh-CN"/>
        </w:rPr>
        <w:t xml:space="preserve">    注：</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杭州市</w:t>
      </w: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区</w:t>
      </w:r>
      <w:r>
        <w:rPr>
          <w:rFonts w:hint="eastAsia" w:ascii="宋体" w:hAnsi="宋体" w:eastAsia="宋体" w:cs="宋体"/>
          <w:color w:val="auto"/>
          <w:sz w:val="24"/>
          <w:highlight w:val="none"/>
          <w:lang w:val="en-US" w:eastAsia="zh-CN"/>
        </w:rPr>
        <w:t>南苑街道</w:t>
      </w:r>
      <w:r>
        <w:rPr>
          <w:rFonts w:hint="eastAsia" w:ascii="宋体" w:hAnsi="宋体" w:eastAsia="宋体" w:cs="宋体"/>
          <w:color w:val="auto"/>
          <w:sz w:val="24"/>
          <w:highlight w:val="none"/>
        </w:rPr>
        <w:t>南大街265号市民之家三楼</w:t>
      </w:r>
      <w:r>
        <w:rPr>
          <w:rFonts w:hint="eastAsia" w:ascii="宋体" w:hAnsi="宋体" w:eastAsia="宋体" w:cs="宋体"/>
          <w:b w:val="0"/>
          <w:bCs w:val="0"/>
          <w:color w:val="auto"/>
          <w:sz w:val="24"/>
          <w:highlight w:val="none"/>
          <w:lang w:eastAsia="zh-CN"/>
        </w:rPr>
        <w:t>）</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numPr>
          <w:ilvl w:val="0"/>
          <w:numId w:val="1"/>
        </w:num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其他补充事宜</w:t>
      </w:r>
    </w:p>
    <w:p>
      <w:pPr>
        <w:pStyle w:val="60"/>
        <w:widowControl/>
        <w:shd w:val="clear" w:color="auto" w:fill="FFFFFF"/>
        <w:spacing w:before="0" w:beforeAutospacing="0" w:after="0" w:afterAutospacing="0" w:line="500" w:lineRule="exact"/>
        <w:ind w:left="0" w:right="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b w:val="0"/>
          <w:bCs w:val="0"/>
          <w:color w:val="auto"/>
          <w:sz w:val="24"/>
          <w:highlight w:val="none"/>
          <w:lang w:eastAsia="zh-CN"/>
        </w:rPr>
        <w:t>、《</w:t>
      </w:r>
      <w:r>
        <w:rPr>
          <w:rFonts w:hint="eastAsia" w:ascii="宋体" w:hAnsi="宋体" w:eastAsia="宋体" w:cs="宋体"/>
          <w:w w:val="90"/>
          <w:kern w:val="30"/>
          <w:sz w:val="24"/>
          <w:szCs w:val="24"/>
          <w:highlight w:val="none"/>
          <w:shd w:val="clear" w:color="auto" w:fill="FFFFFF"/>
          <w:lang w:eastAsia="zh-CN"/>
        </w:rPr>
        <w:t>浙江省财政厅关于进一步加大政府采购</w:t>
      </w:r>
      <w:r>
        <w:rPr>
          <w:rFonts w:hint="eastAsia" w:ascii="宋体" w:hAnsi="宋体" w:eastAsia="宋体" w:cs="宋体"/>
          <w:w w:val="90"/>
          <w:kern w:val="30"/>
          <w:sz w:val="24"/>
          <w:szCs w:val="24"/>
          <w:highlight w:val="none"/>
          <w:shd w:val="clear" w:color="auto" w:fill="FFFFFF"/>
          <w:lang w:val="en-US" w:eastAsia="zh-CN"/>
        </w:rPr>
        <w:t xml:space="preserve"> </w:t>
      </w:r>
      <w:r>
        <w:rPr>
          <w:rFonts w:hint="eastAsia" w:ascii="宋体" w:hAnsi="宋体" w:eastAsia="宋体" w:cs="宋体"/>
          <w:w w:val="90"/>
          <w:kern w:val="30"/>
          <w:sz w:val="24"/>
          <w:szCs w:val="24"/>
          <w:highlight w:val="none"/>
          <w:shd w:val="clear" w:color="auto" w:fill="FFFFFF"/>
          <w:lang w:eastAsia="zh-CN"/>
        </w:rPr>
        <w:t>支持中小企业力度 助力扎实稳住经济的通知</w:t>
      </w:r>
      <w:r>
        <w:rPr>
          <w:rFonts w:hint="eastAsia" w:ascii="宋体" w:hAnsi="宋体" w:eastAsia="宋体" w:cs="宋体"/>
          <w:b w:val="0"/>
          <w:bCs w:val="0"/>
          <w:color w:val="auto"/>
          <w:sz w:val="24"/>
          <w:highlight w:val="none"/>
        </w:rPr>
        <w:t>》 （浙财采监（2022）</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号）已分别于2022年1月29日</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2022年2月1日</w:t>
      </w:r>
      <w:r>
        <w:rPr>
          <w:rFonts w:hint="eastAsia" w:ascii="宋体" w:hAnsi="宋体" w:eastAsia="宋体" w:cs="宋体"/>
          <w:b w:val="0"/>
          <w:bCs w:val="0"/>
          <w:color w:val="auto"/>
          <w:sz w:val="24"/>
          <w:highlight w:val="none"/>
          <w:lang w:eastAsia="zh-CN"/>
        </w:rPr>
        <w:t>和</w:t>
      </w:r>
      <w:r>
        <w:rPr>
          <w:rFonts w:hint="eastAsia" w:ascii="宋体" w:hAnsi="宋体" w:eastAsia="宋体" w:cs="宋体"/>
          <w:b w:val="0"/>
          <w:bCs w:val="0"/>
          <w:color w:val="auto"/>
          <w:sz w:val="24"/>
          <w:highlight w:val="none"/>
        </w:rPr>
        <w:t>2022年</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月1日开始实施，此前有关规定与上述文件内容不一致的，按上述文件要求执行。</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杭州市临平区塘栖镇人民政府</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eastAsia="zh-CN"/>
        </w:rPr>
        <w:t>杭州市临平区塘栖镇人民路</w:t>
      </w:r>
      <w:r>
        <w:rPr>
          <w:rFonts w:hint="eastAsia" w:ascii="宋体" w:hAnsi="宋体" w:eastAsia="宋体" w:cs="宋体"/>
          <w:sz w:val="24"/>
          <w:highlight w:val="none"/>
          <w:lang w:val="en-US" w:eastAsia="zh-CN"/>
        </w:rPr>
        <w:t>300号</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pPr>
        <w:numPr>
          <w:ilvl w:val="0"/>
          <w:numId w:val="2"/>
        </w:num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采购代理机构信息            </w:t>
      </w:r>
    </w:p>
    <w:p>
      <w:pPr>
        <w:numPr>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张伟东</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86380477</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:庞国红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color w:val="auto"/>
          <w:highlight w:val="none"/>
          <w:lang w:val="en-US" w:eastAsia="zh-CN"/>
        </w:rPr>
        <w:t>13968194440</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称：杭州市公共资源交易中心临平分中心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    址：临平南大街265号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 沈女士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项目联系方式（询问）：89360806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eastAsia="宋体" w:cs="宋体"/>
          <w:sz w:val="24"/>
          <w:highlight w:val="none"/>
          <w:lang w:eastAsia="zh-CN"/>
        </w:rPr>
        <w:t>张女士</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质疑联系方式：86164927</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称：杭州市临平区财政局</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址：杭州市临平区东湖街道东湖中路236号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 ：俞征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监督投诉电话：0571-89185312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9"/>
      <w:r>
        <w:rPr>
          <w:rFonts w:hint="eastAsia" w:ascii="宋体" w:hAnsi="宋体" w:eastAsia="宋体" w:cs="宋体"/>
          <w:b/>
          <w:sz w:val="36"/>
          <w:szCs w:val="20"/>
          <w:highlight w:val="none"/>
        </w:rPr>
        <w:t xml:space="preserve"> 投标人须知</w:t>
      </w:r>
      <w:bookmarkEnd w:id="10"/>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7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宋体" w:hAnsi="宋体" w:eastAsia="宋体" w:cs="宋体"/>
                <w:b/>
                <w:kern w:val="0"/>
                <w:sz w:val="24"/>
                <w:szCs w:val="20"/>
                <w:highlight w:val="none"/>
                <w:lang w:val="zh-CN"/>
              </w:rPr>
            </w:pPr>
            <w:r>
              <w:rPr>
                <w:rFonts w:hint="eastAsia" w:ascii="宋体" w:hAnsi="宋体" w:eastAsia="宋体" w:cs="宋体"/>
                <w:kern w:val="0"/>
                <w:sz w:val="24"/>
                <w:szCs w:val="20"/>
                <w:highlight w:val="none"/>
                <w:lang w:val="zh-CN"/>
              </w:rPr>
              <w:t>有关本项目实施所需的所有费用（含税费）均计入报价。</w:t>
            </w:r>
            <w:r>
              <w:rPr>
                <w:rFonts w:hint="eastAsia" w:ascii="宋体" w:hAnsi="宋体" w:eastAsia="宋体" w:cs="宋体"/>
                <w:sz w:val="24"/>
                <w:szCs w:val="20"/>
                <w:highlight w:val="none"/>
              </w:rPr>
              <w:t>开标一览表（报价表）是报价的唯一载体</w:t>
            </w:r>
            <w:r>
              <w:rPr>
                <w:rFonts w:hint="eastAsia" w:ascii="宋体" w:hAnsi="宋体" w:eastAsia="宋体" w:cs="宋体"/>
                <w:kern w:val="0"/>
                <w:sz w:val="24"/>
                <w:szCs w:val="20"/>
                <w:highlight w:val="none"/>
                <w:lang w:val="zh-CN"/>
              </w:rPr>
              <w:t>。投标文件中价格全部采用人民币报价。招标文件未列明，而投标人认为必需的费用也需列入报价。</w:t>
            </w:r>
            <w:r>
              <w:rPr>
                <w:rFonts w:hint="eastAsia" w:ascii="宋体" w:hAnsi="宋体" w:eastAsia="宋体" w:cs="宋体"/>
                <w:b/>
                <w:kern w:val="0"/>
                <w:sz w:val="24"/>
                <w:szCs w:val="20"/>
                <w:highlight w:val="none"/>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宋体" w:hAnsi="宋体" w:eastAsia="宋体" w:cs="宋体"/>
                <w:b/>
                <w:kern w:val="0"/>
                <w:sz w:val="24"/>
                <w:szCs w:val="20"/>
                <w:highlight w:val="none"/>
                <w:lang w:val="zh-CN"/>
              </w:rPr>
            </w:pPr>
            <w:r>
              <w:rPr>
                <w:rFonts w:hint="eastAsia" w:ascii="宋体" w:hAnsi="宋体" w:eastAsia="宋体" w:cs="宋体"/>
                <w:b/>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宋体" w:hAnsi="宋体" w:eastAsia="宋体" w:cs="宋体"/>
                <w:b/>
                <w:kern w:val="0"/>
                <w:sz w:val="24"/>
                <w:szCs w:val="20"/>
                <w:highlight w:val="none"/>
                <w:lang w:val="zh-CN"/>
              </w:rPr>
            </w:pPr>
            <w:r>
              <w:rPr>
                <w:rFonts w:hint="eastAsia" w:ascii="宋体" w:hAnsi="宋体" w:eastAsia="宋体" w:cs="宋体"/>
                <w:b/>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宋体" w:hAnsi="宋体" w:eastAsia="宋体" w:cs="宋体"/>
                <w:kern w:val="0"/>
                <w:sz w:val="24"/>
                <w:szCs w:val="20"/>
                <w:highlight w:val="none"/>
                <w:lang w:val="zh-CN"/>
              </w:rPr>
            </w:pPr>
            <w:r>
              <w:rPr>
                <w:rFonts w:hint="eastAsia" w:ascii="宋体" w:hAnsi="宋体" w:eastAsia="宋体" w:cs="宋体"/>
                <w:b/>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宋体" w:hAnsi="宋体" w:eastAsia="宋体" w:cs="宋体"/>
                <w:b/>
                <w:sz w:val="24"/>
                <w:szCs w:val="20"/>
                <w:highlight w:val="none"/>
              </w:rPr>
            </w:pPr>
            <w:r>
              <w:rPr>
                <w:rFonts w:hint="eastAsia" w:ascii="宋体" w:hAnsi="宋体" w:eastAsia="宋体" w:cs="宋体"/>
                <w:b/>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before="0" w:beforeAutospacing="0" w:after="0" w:afterAutospacing="0" w:line="360" w:lineRule="auto"/>
              <w:ind w:left="0" w:right="0" w:firstLine="241" w:firstLineChars="100"/>
              <w:rPr>
                <w:rFonts w:hint="eastAsia" w:ascii="宋体" w:hAnsi="宋体" w:eastAsia="宋体" w:cs="宋体"/>
                <w:sz w:val="24"/>
                <w:szCs w:val="20"/>
                <w:highlight w:val="none"/>
              </w:rPr>
            </w:pPr>
            <w:r>
              <w:rPr>
                <w:rFonts w:hint="eastAsia" w:ascii="宋体" w:hAnsi="宋体" w:eastAsia="宋体" w:cs="宋体"/>
                <w:b/>
                <w:kern w:val="0"/>
                <w:sz w:val="24"/>
                <w:szCs w:val="20"/>
                <w:highlight w:val="none"/>
              </w:rPr>
              <w:t>投标人对根据修正原则修正后的报价不确认的</w:t>
            </w:r>
            <w:r>
              <w:rPr>
                <w:rFonts w:hint="eastAsia" w:ascii="宋体" w:hAnsi="宋体" w:eastAsia="宋体" w:cs="宋体"/>
                <w:b/>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 A</w:t>
            </w:r>
            <w:r>
              <w:rPr>
                <w:rFonts w:hint="eastAsia" w:ascii="宋体" w:hAnsi="宋体" w:eastAsia="宋体" w:cs="宋体"/>
                <w:sz w:val="24"/>
                <w:szCs w:val="20"/>
                <w:highlight w:val="none"/>
              </w:rPr>
              <w:t>同意将非主体、非关键性的</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工作分包。</w:t>
            </w: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 xml:space="preserve"> B</w:t>
            </w:r>
            <w:r>
              <w:rPr>
                <w:rFonts w:hint="eastAsia" w:ascii="宋体" w:hAnsi="宋体" w:eastAsia="宋体" w:cs="宋体"/>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（1）资格证明文件：见招标文件第二部分11.1。</w:t>
            </w:r>
          </w:p>
          <w:p>
            <w:pPr>
              <w:spacing w:before="0" w:beforeAutospacing="0" w:after="0" w:afterAutospacing="0" w:line="360" w:lineRule="auto"/>
              <w:ind w:left="0" w:right="0"/>
              <w:rPr>
                <w:rFonts w:hint="eastAsia" w:ascii="宋体" w:hAnsi="宋体" w:eastAsia="宋体" w:cs="宋体"/>
                <w:snapToGrid w:val="0"/>
                <w:kern w:val="0"/>
                <w:sz w:val="20"/>
                <w:szCs w:val="21"/>
                <w:highlight w:val="none"/>
              </w:rPr>
            </w:pPr>
            <w:r>
              <w:rPr>
                <w:rFonts w:hint="eastAsia" w:ascii="宋体" w:hAnsi="宋体" w:eastAsia="宋体" w:cs="宋体"/>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4"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6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b/>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Cs/>
                <w:sz w:val="24"/>
                <w:szCs w:val="20"/>
                <w:highlight w:val="none"/>
              </w:rPr>
            </w:pPr>
            <w:r>
              <w:rPr>
                <w:rFonts w:hint="eastAsia" w:ascii="宋体" w:hAnsi="宋体" w:eastAsia="宋体" w:cs="宋体"/>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b/>
                <w:kern w:val="0"/>
                <w:sz w:val="24"/>
                <w:szCs w:val="20"/>
                <w:highlight w:val="none"/>
                <w:lang w:val="zh-CN"/>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本项目不允许采购进口产品。</w:t>
            </w:r>
          </w:p>
          <w:p>
            <w:pPr>
              <w:spacing w:before="0" w:beforeAutospacing="0" w:after="0" w:afterAutospacing="0" w:line="360" w:lineRule="auto"/>
              <w:ind w:left="0" w:right="0"/>
              <w:rPr>
                <w:rFonts w:hint="eastAsia" w:ascii="宋体" w:hAnsi="宋体" w:eastAsia="宋体" w:cs="宋体"/>
                <w:b w:val="0"/>
                <w:bCs w:val="0"/>
                <w:sz w:val="20"/>
                <w:szCs w:val="20"/>
                <w:highlight w:val="none"/>
              </w:rPr>
            </w:pPr>
            <w:r>
              <w:rPr>
                <w:rFonts w:hint="eastAsia" w:ascii="宋体" w:hAnsi="宋体" w:eastAsia="宋体" w:cs="宋体"/>
                <w:kern w:val="0"/>
                <w:sz w:val="24"/>
                <w:szCs w:val="20"/>
                <w:highlight w:val="none"/>
              </w:rPr>
              <w:t>☐可以就</w:t>
            </w:r>
            <w:r>
              <w:rPr>
                <w:rFonts w:hint="eastAsia" w:ascii="宋体" w:hAnsi="宋体" w:eastAsia="宋体" w:cs="宋体"/>
                <w:sz w:val="24"/>
                <w:szCs w:val="20"/>
                <w:highlight w:val="none"/>
                <w:u w:val="single"/>
              </w:rPr>
              <w:t xml:space="preserve">    </w:t>
            </w:r>
            <w:r>
              <w:rPr>
                <w:rFonts w:hint="eastAsia" w:ascii="宋体" w:hAnsi="宋体" w:eastAsia="宋体" w:cs="宋体"/>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货物类，单一产品或</w:t>
            </w:r>
            <w:r>
              <w:rPr>
                <w:rFonts w:hint="eastAsia" w:ascii="宋体" w:hAnsi="宋体" w:eastAsia="宋体" w:cs="宋体"/>
                <w:kern w:val="0"/>
                <w:sz w:val="24"/>
                <w:szCs w:val="20"/>
                <w:highlight w:val="none"/>
              </w:rPr>
              <w:t>核心产品为：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w:t>
            </w:r>
          </w:p>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☐B</w:t>
            </w:r>
            <w:r>
              <w:rPr>
                <w:rFonts w:hint="eastAsia" w:ascii="宋体" w:hAnsi="宋体" w:eastAsia="宋体" w:cs="宋体"/>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（1）标的：</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lang w:eastAsia="zh-CN"/>
              </w:rPr>
              <w:t>塘栖镇锦绣名邸二期项目前期物业采购</w:t>
            </w:r>
            <w:r>
              <w:rPr>
                <w:rFonts w:hint="eastAsia" w:ascii="宋体" w:hAnsi="宋体" w:eastAsia="宋体" w:cs="宋体"/>
                <w:kern w:val="0"/>
                <w:sz w:val="24"/>
                <w:szCs w:val="20"/>
                <w:highlight w:val="none"/>
              </w:rPr>
              <w:t>，属于</w:t>
            </w:r>
            <w:r>
              <w:rPr>
                <w:rFonts w:hint="eastAsia" w:ascii="宋体" w:hAnsi="宋体" w:eastAsia="宋体" w:cs="宋体"/>
                <w:kern w:val="0"/>
                <w:sz w:val="24"/>
                <w:szCs w:val="20"/>
                <w:highlight w:val="none"/>
                <w:u w:val="single"/>
              </w:rPr>
              <w:t xml:space="preserve"> </w:t>
            </w:r>
            <w:r>
              <w:rPr>
                <w:rFonts w:hint="eastAsia" w:ascii="宋体" w:hAnsi="宋体" w:cs="宋体"/>
                <w:kern w:val="0"/>
                <w:sz w:val="24"/>
                <w:szCs w:val="20"/>
                <w:highlight w:val="none"/>
                <w:u w:val="single"/>
                <w:lang w:eastAsia="zh-CN"/>
              </w:rPr>
              <w:t>物业管理</w:t>
            </w:r>
            <w:r>
              <w:rPr>
                <w:rFonts w:hint="eastAsia" w:ascii="宋体" w:hAnsi="宋体" w:eastAsia="宋体" w:cs="宋体"/>
                <w:kern w:val="0"/>
                <w:sz w:val="24"/>
                <w:szCs w:val="20"/>
                <w:highlight w:val="none"/>
              </w:rPr>
              <w:t>行业；</w:t>
            </w:r>
          </w:p>
          <w:p>
            <w:pPr>
              <w:pStyle w:val="2"/>
              <w:spacing w:before="0" w:beforeAutospacing="0" w:after="0" w:afterAutospacing="0"/>
              <w:ind w:right="0"/>
              <w:rPr>
                <w:rFonts w:hint="eastAsia" w:ascii="宋体" w:hAnsi="宋体" w:eastAsia="宋体" w:cs="宋体"/>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宋体" w:hAnsi="宋体" w:eastAsia="宋体" w:cs="宋体"/>
                <w:sz w:val="20"/>
                <w:szCs w:val="20"/>
                <w:highlight w:val="none"/>
              </w:rPr>
            </w:pP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宋体" w:hAnsi="宋体" w:eastAsia="宋体" w:cs="宋体"/>
                <w:sz w:val="24"/>
                <w:szCs w:val="20"/>
                <w:highlight w:val="none"/>
              </w:rPr>
            </w:pPr>
            <w:r>
              <w:rPr>
                <w:rFonts w:hint="eastAsia" w:ascii="宋体" w:hAnsi="宋体" w:eastAsia="宋体" w:cs="宋体"/>
                <w:snapToGrid w:val="0"/>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00" w:firstLineChars="200"/>
              <w:rPr>
                <w:rFonts w:hint="eastAsia" w:ascii="宋体" w:hAnsi="宋体" w:eastAsia="宋体" w:cs="宋体"/>
                <w:sz w:val="20"/>
                <w:szCs w:val="20"/>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00" w:firstLineChars="200"/>
              <w:rPr>
                <w:rFonts w:hint="eastAsia" w:ascii="宋体" w:hAnsi="宋体" w:eastAsia="宋体" w:cs="宋体"/>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2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b w:val="0"/>
                <w:bCs w:val="0"/>
                <w:color w:val="auto"/>
                <w:sz w:val="24"/>
                <w:szCs w:val="20"/>
                <w:highlight w:val="none"/>
              </w:rPr>
              <w:t>杭州市公共资源交易中心</w:t>
            </w:r>
            <w:r>
              <w:rPr>
                <w:rFonts w:hint="eastAsia" w:ascii="宋体" w:hAnsi="宋体" w:eastAsia="宋体" w:cs="宋体"/>
                <w:b w:val="0"/>
                <w:bCs w:val="0"/>
                <w:color w:val="auto"/>
                <w:sz w:val="24"/>
                <w:szCs w:val="20"/>
                <w:highlight w:val="none"/>
                <w:lang w:eastAsia="zh-CN"/>
              </w:rPr>
              <w:t>临平</w:t>
            </w:r>
            <w:r>
              <w:rPr>
                <w:rFonts w:hint="eastAsia" w:ascii="宋体" w:hAnsi="宋体" w:eastAsia="宋体" w:cs="宋体"/>
                <w:b w:val="0"/>
                <w:bCs w:val="0"/>
                <w:color w:val="auto"/>
                <w:sz w:val="24"/>
                <w:szCs w:val="20"/>
                <w:highlight w:val="none"/>
              </w:rPr>
              <w:t>分中心</w:t>
            </w:r>
            <w:r>
              <w:rPr>
                <w:rFonts w:hint="eastAsia" w:ascii="宋体" w:hAnsi="宋体" w:eastAsia="宋体" w:cs="宋体"/>
                <w:sz w:val="24"/>
                <w:szCs w:val="20"/>
                <w:highlight w:val="none"/>
                <w:u w:val="single"/>
              </w:rPr>
              <w:t xml:space="preserve"> </w:t>
            </w:r>
            <w:r>
              <w:rPr>
                <w:rFonts w:hint="eastAsia" w:ascii="Times New Roman" w:hAnsi="宋体" w:cs="宋体"/>
                <w:sz w:val="24"/>
                <w:szCs w:val="20"/>
                <w:highlight w:val="none"/>
                <w:u w:val="single"/>
                <w:lang w:val="en-US" w:eastAsia="zh-CN"/>
              </w:rPr>
              <w:t>1</w:t>
            </w:r>
            <w:r>
              <w:rPr>
                <w:rFonts w:hint="eastAsia" w:ascii="宋体" w:hAnsi="宋体" w:eastAsia="宋体" w:cs="宋体"/>
                <w:sz w:val="24"/>
                <w:szCs w:val="20"/>
                <w:highlight w:val="none"/>
                <w:u w:val="single"/>
              </w:rPr>
              <w:t xml:space="preserve"> </w:t>
            </w:r>
            <w:r>
              <w:rPr>
                <w:rFonts w:hint="eastAsia" w:ascii="宋体" w:hAnsi="宋体" w:eastAsia="宋体" w:cs="宋体"/>
                <w:b w:val="0"/>
                <w:color w:val="auto"/>
                <w:sz w:val="24"/>
                <w:szCs w:val="20"/>
                <w:highlight w:val="none"/>
              </w:rPr>
              <w:t>号开标室</w:t>
            </w:r>
            <w:r>
              <w:rPr>
                <w:rFonts w:hint="eastAsia" w:ascii="宋体" w:hAnsi="宋体" w:eastAsia="宋体" w:cs="宋体"/>
                <w:sz w:val="24"/>
                <w:szCs w:val="24"/>
                <w:highlight w:val="none"/>
              </w:rPr>
              <w:t>。</w:t>
            </w:r>
          </w:p>
          <w:p>
            <w:pPr>
              <w:pStyle w:val="34"/>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3、未成功</w:t>
            </w:r>
            <w:r>
              <w:rPr>
                <w:rFonts w:hint="eastAsia" w:ascii="宋体" w:hAnsi="宋体" w:eastAsia="宋体" w:cs="宋体"/>
                <w:b/>
                <w:color w:val="000000"/>
                <w:sz w:val="24"/>
                <w:szCs w:val="20"/>
                <w:highlight w:val="none"/>
                <w:lang w:eastAsia="zh-CN"/>
              </w:rPr>
              <w:t>获取招标文件</w:t>
            </w:r>
            <w:r>
              <w:rPr>
                <w:rFonts w:hint="eastAsia" w:ascii="宋体" w:hAnsi="宋体" w:eastAsia="宋体" w:cs="宋体"/>
                <w:b/>
                <w:color w:val="000000"/>
                <w:sz w:val="24"/>
                <w:szCs w:val="20"/>
                <w:highlight w:val="none"/>
              </w:rPr>
              <w:t>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5、以介质存储的数据电文形式的备份投标文件，未采用DVD光盘形式提供的。</w:t>
            </w:r>
          </w:p>
          <w:p>
            <w:pPr>
              <w:pStyle w:val="34"/>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color w:val="000000"/>
                <w:sz w:val="24"/>
                <w:szCs w:val="20"/>
                <w:highlight w:val="none"/>
              </w:rPr>
              <w:t>注：仅提供备份投标文件的，投标无效。</w:t>
            </w:r>
          </w:p>
        </w:tc>
      </w:tr>
    </w:tbl>
    <w:p>
      <w:pPr>
        <w:snapToGrid w:val="0"/>
        <w:spacing w:line="360" w:lineRule="auto"/>
        <w:jc w:val="center"/>
        <w:rPr>
          <w:rFonts w:hint="eastAsia" w:ascii="宋体" w:hAnsi="宋体" w:eastAsia="宋体" w:cs="宋体"/>
          <w:b/>
          <w:sz w:val="32"/>
          <w:szCs w:val="20"/>
          <w:highlight w:val="none"/>
        </w:rPr>
      </w:pPr>
    </w:p>
    <w:bookmarkEnd w:id="11"/>
    <w:p>
      <w:pPr>
        <w:adjustRightInd/>
        <w:spacing w:line="360" w:lineRule="auto"/>
        <w:ind w:firstLine="3845" w:firstLineChars="1197"/>
        <w:outlineLvl w:val="0"/>
        <w:rPr>
          <w:rFonts w:hint="eastAsia" w:ascii="宋体" w:hAnsi="宋体" w:eastAsia="宋体" w:cs="宋体"/>
          <w:b/>
          <w:sz w:val="32"/>
          <w:szCs w:val="20"/>
          <w:highlight w:val="none"/>
        </w:rPr>
      </w:pPr>
      <w:bookmarkStart w:id="12" w:name="_Toc164416483"/>
      <w:bookmarkStart w:id="13" w:name="第三部分"/>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系指实质性要求条款，“★”系产品采购项目中单一产品或核心产品，“</w:t>
      </w:r>
      <w:r>
        <w:rPr>
          <w:rFonts w:hint="eastAsia"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3.2 支持绿色发展</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highlight w:val="none"/>
        </w:rPr>
        <w:t>3.4.2</w:t>
      </w:r>
      <w:r>
        <w:rPr>
          <w:rFonts w:hint="eastAsia" w:ascii="宋体" w:hAnsi="宋体" w:eastAsia="宋体" w:cs="宋体"/>
          <w:b/>
          <w:bCs/>
          <w:spacing w:val="-6"/>
          <w:kern w:val="2"/>
          <w:sz w:val="24"/>
          <w:szCs w:val="24"/>
          <w:highlight w:val="none"/>
          <w:lang w:val="en-US" w:eastAsia="zh-CN" w:bidi="ar-SA"/>
        </w:rPr>
        <w:t>对省级以上主管部门认定的首台套产品，自纳入《省推广应用指导目录》起三年内参加政府采购活动，视同已具备相应销售业绩，业绩分为满分。</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pPr>
        <w:pStyle w:val="34"/>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w:t>
      </w:r>
      <w:r>
        <w:rPr>
          <w:rFonts w:hint="eastAsia" w:ascii="宋体" w:hAnsi="宋体" w:eastAsia="宋体" w:cs="宋体"/>
          <w:highlight w:val="none"/>
          <w:lang w:val="en-US" w:eastAsia="zh-CN"/>
        </w:rPr>
        <w:t>4</w:t>
      </w:r>
      <w:r>
        <w:rPr>
          <w:rFonts w:hint="eastAsia" w:ascii="宋体" w:hAnsi="宋体" w:eastAsia="宋体" w:cs="宋体"/>
          <w:highlight w:val="none"/>
        </w:rPr>
        <w:t xml:space="preserve">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85"/>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11.1.3本项目的特定资格要求（如有)。</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11.2.3联合协议（如有)；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11.2.4分包意向协议（如有)；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pPr>
        <w:snapToGrid w:val="0"/>
        <w:spacing w:line="360" w:lineRule="auto"/>
        <w:ind w:left="0" w:leftChars="0" w:firstLine="960" w:firstLineChars="4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商务技术偏离表；</w:t>
      </w:r>
    </w:p>
    <w:p>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政府采购供应商廉洁自律承诺书；</w:t>
      </w:r>
    </w:p>
    <w:p>
      <w:pPr>
        <w:snapToGrid w:val="0"/>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eastAsia="zh-CN"/>
        </w:rPr>
        <w:t xml:space="preserve"> 11.2.</w:t>
      </w:r>
      <w:r>
        <w:rPr>
          <w:rFonts w:hint="eastAsia" w:ascii="宋体" w:hAnsi="宋体" w:eastAsia="宋体" w:cs="宋体"/>
          <w:sz w:val="24"/>
          <w:highlight w:val="none"/>
          <w:lang w:val="en-US" w:eastAsia="zh-CN"/>
        </w:rPr>
        <w:t>10</w:t>
      </w:r>
      <w:r>
        <w:rPr>
          <w:rFonts w:hint="eastAsia" w:ascii="宋体" w:hAnsi="宋体" w:eastAsia="宋体" w:cs="宋体"/>
          <w:color w:val="auto"/>
          <w:sz w:val="24"/>
          <w:szCs w:val="20"/>
          <w:highlight w:val="none"/>
          <w:lang w:val="zh-CN"/>
        </w:rPr>
        <w:t>投标</w:t>
      </w:r>
      <w:r>
        <w:rPr>
          <w:rFonts w:hint="eastAsia" w:ascii="宋体" w:hAnsi="宋体" w:eastAsia="宋体" w:cs="宋体"/>
          <w:color w:val="auto"/>
          <w:sz w:val="24"/>
          <w:szCs w:val="20"/>
          <w:highlight w:val="none"/>
          <w:lang w:val="en-US" w:eastAsia="zh-CN"/>
        </w:rPr>
        <w:t>人</w:t>
      </w:r>
      <w:r>
        <w:rPr>
          <w:rFonts w:hint="eastAsia" w:ascii="宋体" w:hAnsi="宋体" w:eastAsia="宋体" w:cs="宋体"/>
          <w:color w:val="auto"/>
          <w:sz w:val="24"/>
          <w:szCs w:val="20"/>
          <w:highlight w:val="none"/>
          <w:lang w:val="zh-CN"/>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r>
        <w:rPr>
          <w:rFonts w:hint="eastAsia" w:ascii="宋体" w:hAnsi="宋体" w:eastAsia="宋体" w:cs="宋体"/>
          <w:sz w:val="24"/>
          <w:highlight w:val="none"/>
          <w:lang w:eastAsia="zh-CN"/>
        </w:rPr>
        <w:t>；</w:t>
      </w:r>
    </w:p>
    <w:p>
      <w:pPr>
        <w:snapToGrid w:val="0"/>
        <w:ind w:firstLine="960" w:firstLineChars="400"/>
        <w:rPr>
          <w:rFonts w:hint="eastAsia" w:ascii="宋体" w:hAnsi="宋体" w:eastAsia="宋体" w:cs="宋体"/>
          <w:sz w:val="24"/>
          <w:highlight w:val="none"/>
        </w:rPr>
      </w:pPr>
      <w:r>
        <w:rPr>
          <w:rFonts w:hint="eastAsia" w:ascii="宋体" w:hAnsi="宋体" w:eastAsia="宋体" w:cs="宋体"/>
          <w:sz w:val="24"/>
          <w:highlight w:val="none"/>
          <w:lang w:val="en-US" w:eastAsia="zh-CN"/>
        </w:rPr>
        <w:t>11.3.3</w:t>
      </w:r>
      <w:r>
        <w:rPr>
          <w:rFonts w:hint="eastAsia" w:ascii="宋体" w:hAnsi="宋体" w:eastAsia="宋体" w:cs="宋体"/>
          <w:sz w:val="24"/>
          <w:highlight w:val="none"/>
        </w:rPr>
        <w:t>投标人针对报价需要说明的其他文件和说明</w:t>
      </w:r>
      <w:r>
        <w:rPr>
          <w:rFonts w:hint="eastAsia" w:ascii="宋体" w:hAnsi="宋体" w:eastAsia="宋体" w:cs="宋体"/>
          <w:sz w:val="24"/>
          <w:highlight w:val="none"/>
          <w:lang w:eastAsia="zh-CN"/>
        </w:rPr>
        <w:t>（如有）</w:t>
      </w:r>
      <w:r>
        <w:rPr>
          <w:rFonts w:hint="eastAsia" w:ascii="宋体" w:hAnsi="宋体" w:eastAsia="宋体" w:cs="宋体"/>
          <w:sz w:val="24"/>
          <w:highlight w:val="none"/>
        </w:rPr>
        <w:t>。</w:t>
      </w:r>
    </w:p>
    <w:p>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85"/>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85"/>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85"/>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4"/>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w:t>
      </w:r>
      <w:r>
        <w:rPr>
          <w:rFonts w:hint="eastAsia" w:ascii="宋体" w:hAnsi="宋体" w:eastAsia="宋体" w:cs="宋体"/>
          <w:b/>
          <w:color w:val="000000"/>
          <w:sz w:val="24"/>
          <w:szCs w:val="24"/>
          <w:highlight w:val="none"/>
        </w:rPr>
        <w:t>在投标截止时间前半小时内</w:t>
      </w:r>
      <w:r>
        <w:rPr>
          <w:rFonts w:hint="eastAsia" w:ascii="宋体" w:hAnsi="宋体" w:eastAsia="宋体" w:cs="宋体"/>
          <w:sz w:val="24"/>
          <w:szCs w:val="24"/>
          <w:highlight w:val="none"/>
        </w:rPr>
        <w:t>递交备份投标文件1份</w:t>
      </w:r>
      <w:r>
        <w:rPr>
          <w:rFonts w:hint="eastAsia" w:ascii="宋体" w:hAnsi="宋体" w:eastAsia="宋体" w:cs="宋体"/>
          <w:sz w:val="24"/>
          <w:szCs w:val="24"/>
          <w:highlight w:val="none"/>
          <w:lang w:val="en-US" w:eastAsia="zh-CN"/>
        </w:rPr>
        <w:t>至杭州市公共资源交易中心临平分中心</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投标人仅提交备份投标文件，没有在电子交易平台传输递交投标文件的，投标无效。</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pPr>
        <w:pStyle w:val="26"/>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lang w:val="en-US" w:eastAsia="zh-CN"/>
        </w:rPr>
        <w:t>4.2</w:t>
      </w:r>
      <w:r>
        <w:rPr>
          <w:rFonts w:hint="eastAsia" w:ascii="宋体" w:hAnsi="宋体" w:eastAsia="宋体" w:cs="宋体"/>
          <w:highlight w:val="none"/>
        </w:rPr>
        <w:t>规定</w:t>
      </w:r>
      <w:r>
        <w:rPr>
          <w:rFonts w:hint="eastAsia" w:ascii="宋体" w:hAnsi="宋体" w:eastAsia="宋体" w:cs="宋体"/>
          <w:szCs w:val="21"/>
          <w:highlight w:val="none"/>
        </w:rPr>
        <w:t>的情形之一的，投标无效：</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85"/>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85"/>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宋体" w:hAnsi="宋体" w:eastAsia="宋体" w:cs="宋体"/>
          <w:b/>
          <w:sz w:val="32"/>
          <w:highlight w:val="none"/>
        </w:rPr>
      </w:pPr>
    </w:p>
    <w:p>
      <w:pPr>
        <w:pStyle w:val="85"/>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240"/>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pPr>
        <w:pStyle w:val="24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85"/>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85"/>
        <w:spacing w:before="0"/>
        <w:ind w:firstLine="0" w:firstLineChars="0"/>
        <w:rPr>
          <w:rFonts w:hint="eastAsia" w:ascii="宋体" w:hAnsi="宋体" w:eastAsia="宋体" w:cs="宋体"/>
          <w:kern w:val="0"/>
          <w:szCs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360" w:lineRule="auto"/>
        <w:rPr>
          <w:rFonts w:hint="eastAsia" w:ascii="宋体" w:hAnsi="宋体" w:eastAsia="宋体" w:cs="宋体"/>
          <w:b/>
          <w:sz w:val="24"/>
          <w:highlight w:val="none"/>
        </w:rPr>
      </w:pPr>
      <w:bookmarkStart w:id="14"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85"/>
        <w:snapToGrid w:val="0"/>
        <w:spacing w:before="0"/>
        <w:ind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w:t>
      </w:r>
      <w:r>
        <w:rPr>
          <w:rFonts w:hint="eastAsia" w:ascii="宋体" w:hAnsi="宋体" w:eastAsia="宋体" w:cs="宋体"/>
          <w:kern w:val="0"/>
          <w:sz w:val="24"/>
          <w:highlight w:val="none"/>
          <w:lang w:eastAsia="zh-CN"/>
        </w:rPr>
        <w:t>十个工作日</w:t>
      </w:r>
      <w:r>
        <w:rPr>
          <w:rFonts w:hint="eastAsia" w:ascii="宋体" w:hAnsi="宋体" w:eastAsia="宋体" w:cs="宋体"/>
          <w:kern w:val="0"/>
          <w:sz w:val="24"/>
          <w:highlight w:val="none"/>
        </w:rPr>
        <w:t>内，按照招标文件确定的事项签订政府采购合同，并在合同签订之日起2个工作日内依法发布合同公告。</w:t>
      </w:r>
    </w:p>
    <w:p>
      <w:pPr>
        <w:pStyle w:val="85"/>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tabs>
          <w:tab w:val="left" w:pos="0"/>
        </w:tabs>
        <w:spacing w:line="360" w:lineRule="auto"/>
        <w:ind w:firstLine="482"/>
        <w:rPr>
          <w:rFonts w:hint="eastAsia" w:ascii="宋体" w:hAnsi="宋体" w:eastAsia="宋体" w:cs="宋体"/>
          <w:b/>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杭州市政府采购网公布的供应商履约评价为满分的供应商，采购单位应当免收履约保证金。确需收履约保证金的，</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w:t>
      </w:r>
      <w:r>
        <w:rPr>
          <w:rFonts w:hint="eastAsia" w:ascii="宋体" w:hAnsi="宋体" w:eastAsia="宋体" w:cs="宋体"/>
          <w:b/>
          <w:sz w:val="24"/>
          <w:highlight w:val="none"/>
        </w:rPr>
        <w:t>采购人不得拒收履约保函。</w:t>
      </w:r>
    </w:p>
    <w:p>
      <w:pPr>
        <w:pStyle w:val="2"/>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85"/>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szCs w:val="24"/>
          <w:highlight w:val="none"/>
        </w:rPr>
        <w:t>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85"/>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85"/>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6"/>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宋体" w:hAnsi="宋体" w:eastAsia="宋体" w:cs="宋体"/>
          <w:kern w:val="0"/>
          <w:sz w:val="24"/>
          <w:highlight w:val="none"/>
        </w:rPr>
      </w:pPr>
      <w:bookmarkStart w:id="15" w:name="_Hlt75236011"/>
      <w:bookmarkEnd w:id="15"/>
      <w:bookmarkStart w:id="16" w:name="_Hlt75236290"/>
      <w:bookmarkEnd w:id="16"/>
      <w:bookmarkStart w:id="17" w:name="_Hlt68072990"/>
      <w:bookmarkEnd w:id="17"/>
      <w:bookmarkStart w:id="18" w:name="_Hlt74729768"/>
      <w:bookmarkEnd w:id="18"/>
      <w:bookmarkStart w:id="19" w:name="_Hlt7473029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74714665"/>
      <w:bookmarkEnd w:id="24"/>
      <w:bookmarkStart w:id="25" w:name="_Hlt68403820"/>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宋体" w:hAnsi="宋体" w:eastAsia="宋体" w:cs="宋体"/>
          <w:b/>
          <w:sz w:val="32"/>
          <w:szCs w:val="20"/>
          <w:highlight w:val="none"/>
          <w:lang w:val="en-US"/>
        </w:rPr>
      </w:pPr>
      <w:r>
        <w:rPr>
          <w:rFonts w:hint="eastAsia" w:ascii="宋体" w:hAnsi="宋体" w:eastAsia="宋体" w:cs="宋体"/>
          <w:b/>
          <w:kern w:val="0"/>
          <w:sz w:val="32"/>
          <w:szCs w:val="20"/>
          <w:highlight w:val="none"/>
          <w:lang w:val="en-US" w:eastAsia="zh-CN" w:bidi="ar-SA"/>
        </w:rPr>
        <w:t>十、货款支付</w:t>
      </w:r>
    </w:p>
    <w:p>
      <w:pPr>
        <w:pStyle w:val="2"/>
        <w:tabs>
          <w:tab w:val="left" w:pos="0"/>
          <w:tab w:val="clear" w:pos="432"/>
        </w:tabs>
        <w:ind w:left="12" w:hanging="12"/>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30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应当</w:t>
      </w:r>
      <w:r>
        <w:rPr>
          <w:rFonts w:hint="eastAsia" w:ascii="宋体" w:hAnsi="宋体" w:eastAsia="宋体" w:cs="宋体"/>
          <w:sz w:val="24"/>
          <w:highlight w:val="none"/>
        </w:rPr>
        <w:t>在政府采购合同中约定预付款，预付款比例</w:t>
      </w:r>
      <w:r>
        <w:rPr>
          <w:rFonts w:hint="eastAsia" w:ascii="宋体" w:hAnsi="宋体" w:eastAsia="宋体" w:cs="宋体"/>
          <w:spacing w:val="-6"/>
          <w:kern w:val="2"/>
          <w:sz w:val="24"/>
          <w:szCs w:val="24"/>
          <w:highlight w:val="none"/>
          <w:lang w:val="en-US" w:eastAsia="zh-CN" w:bidi="ar-SA"/>
        </w:rPr>
        <w:t>原则上不低于合同金额的40％</w:t>
      </w:r>
      <w:r>
        <w:rPr>
          <w:rFonts w:hint="eastAsia" w:ascii="宋体" w:hAnsi="宋体" w:eastAsia="宋体" w:cs="宋体"/>
          <w:sz w:val="24"/>
          <w:highlight w:val="none"/>
        </w:rPr>
        <w:t>；项目分年安排预算的，每年预付款比例</w:t>
      </w:r>
      <w:r>
        <w:rPr>
          <w:rFonts w:hint="eastAsia" w:ascii="宋体" w:hAnsi="宋体" w:eastAsia="宋体" w:cs="宋体"/>
          <w:spacing w:val="-6"/>
          <w:kern w:val="2"/>
          <w:sz w:val="24"/>
          <w:szCs w:val="24"/>
          <w:highlight w:val="none"/>
          <w:lang w:val="en-US" w:eastAsia="zh-CN" w:bidi="ar-SA"/>
        </w:rPr>
        <w:t>不低于项目年度计划支付资金额的40％</w:t>
      </w:r>
      <w:r>
        <w:rPr>
          <w:rFonts w:hint="eastAsia" w:ascii="宋体" w:hAnsi="宋体" w:eastAsia="宋体" w:cs="宋体"/>
          <w:sz w:val="24"/>
          <w:highlight w:val="none"/>
        </w:rPr>
        <w:t>。采购项目实施以人工投入为主的，可适当降低预付款比例，但不低于</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%。可以根据项目特点、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信用等实际情况提高预付款比例，最高预付比例可以达到</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30.2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lang w:val="en-US" w:eastAsia="zh-CN"/>
        </w:rPr>
        <w:t>30.3</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宋体" w:hAnsi="宋体" w:eastAsia="宋体" w:cs="宋体"/>
          <w:highlight w:val="none"/>
          <w:lang w:val="en-US" w:eastAsia="zh-CN"/>
        </w:rPr>
      </w:pPr>
    </w:p>
    <w:p>
      <w:pPr>
        <w:pStyle w:val="617"/>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30.4</w:t>
      </w:r>
      <w:r>
        <w:rPr>
          <w:rFonts w:hint="eastAsia" w:ascii="宋体" w:hAnsi="宋体" w:eastAsia="宋体" w:cs="宋体"/>
          <w:highlight w:val="none"/>
          <w:lang w:eastAsia="zh-CN"/>
        </w:rPr>
        <w:t>采购人</w:t>
      </w:r>
      <w:r>
        <w:rPr>
          <w:rFonts w:hint="eastAsia" w:ascii="宋体" w:hAnsi="宋体" w:eastAsia="宋体" w:cs="宋体"/>
          <w:highlight w:val="none"/>
        </w:rPr>
        <w:t>应严格履行合同，及时组织验收，验收合格后及时将合同款支付完毕。对于满足合同约定支付条件的，采购人自收到发票后</w:t>
      </w:r>
      <w:r>
        <w:rPr>
          <w:rFonts w:hint="eastAsia" w:ascii="宋体" w:hAnsi="宋体" w:eastAsia="宋体" w:cs="宋体"/>
          <w:highlight w:val="none"/>
          <w:lang w:eastAsia="zh-CN"/>
        </w:rPr>
        <w:t>经塘栖镇财办根据政府采购法等相关规定审核通过的合同条款为准，</w:t>
      </w:r>
      <w:r>
        <w:rPr>
          <w:rFonts w:hint="eastAsia" w:ascii="宋体" w:hAnsi="宋体" w:eastAsia="宋体" w:cs="宋体"/>
          <w:highlight w:val="none"/>
        </w:rPr>
        <w:t>7个工作日内将资金支付到合同约定的乙方账户。</w:t>
      </w:r>
    </w:p>
    <w:p>
      <w:pPr>
        <w:pStyle w:val="2"/>
        <w:rPr>
          <w:rFonts w:hint="eastAsia" w:ascii="宋体" w:hAnsi="宋体" w:eastAsia="宋体" w:cs="宋体"/>
          <w:highlight w:val="none"/>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hint="eastAsia" w:ascii="宋体" w:hAnsi="宋体" w:eastAsia="宋体" w:cs="宋体"/>
          <w:b/>
          <w:sz w:val="36"/>
          <w:szCs w:val="36"/>
          <w:highlight w:val="none"/>
        </w:rPr>
      </w:pPr>
      <w:bookmarkStart w:id="27" w:name="第四部分"/>
      <w:r>
        <w:rPr>
          <w:rFonts w:hint="eastAsia" w:ascii="宋体" w:hAnsi="宋体" w:eastAsia="宋体" w:cs="宋体"/>
          <w:b/>
          <w:sz w:val="36"/>
          <w:szCs w:val="36"/>
          <w:highlight w:val="none"/>
        </w:rPr>
        <w:t>第三部分   采购需求</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一、项目概述：</w:t>
      </w:r>
    </w:p>
    <w:p>
      <w:pPr>
        <w:snapToGrid w:val="0"/>
        <w:spacing w:line="400" w:lineRule="atLeast"/>
        <w:ind w:firstLine="354" w:firstLineChars="147"/>
        <w:rPr>
          <w:rFonts w:hint="eastAsia" w:ascii="宋体" w:hAnsi="宋体" w:eastAsia="宋体" w:cs="宋体"/>
          <w:bCs/>
          <w:color w:val="000000"/>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Cs/>
          <w:color w:val="000000"/>
          <w:sz w:val="24"/>
          <w:szCs w:val="24"/>
          <w:highlight w:val="none"/>
        </w:rPr>
        <w:t>本项目为“交钥匙”项目，采购内容包括共用设备管理与维修养护（含供电系统、给排水系统、绿化服务、电梯维护、消防设备维护、空调维护等）、安全保卫、公共区域环境卫生管理、培训、质保期内的售后服务等。投标报价包括日常水电维修费用、设备维护费、安全保卫费、卫生管理费、绿化养护费、人员工资、售后服务费、培训费、有关部门的验收费、政策性文件规定及合同包含的所有风险、责任等各项全部费用。</w:t>
      </w:r>
    </w:p>
    <w:p>
      <w:pPr>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本项目座落于杭州市临平区</w:t>
      </w:r>
      <w:r>
        <w:rPr>
          <w:rFonts w:hint="eastAsia" w:ascii="宋体" w:hAnsi="宋体" w:eastAsia="宋体" w:cs="宋体"/>
          <w:bCs/>
          <w:color w:val="000000"/>
          <w:sz w:val="24"/>
          <w:szCs w:val="24"/>
          <w:highlight w:val="none"/>
          <w:lang w:eastAsia="zh-CN"/>
        </w:rPr>
        <w:t>塘栖镇</w:t>
      </w:r>
      <w:r>
        <w:rPr>
          <w:rFonts w:hint="eastAsia" w:ascii="宋体" w:hAnsi="宋体" w:eastAsia="宋体" w:cs="宋体"/>
          <w:bCs/>
          <w:color w:val="000000"/>
          <w:sz w:val="24"/>
          <w:szCs w:val="24"/>
          <w:highlight w:val="none"/>
        </w:rPr>
        <w:t>，东至石目港，南至东横塘港，西至塘栖村土地，北至锦绣名邸一期，用地面积约90亩，总建筑面积约23.18万方，其中地上面积15.65万方，地下面积7.53万方，住宅面积14.2012万方</w:t>
      </w:r>
      <w:r>
        <w:rPr>
          <w:rFonts w:hint="eastAsia" w:ascii="宋体" w:hAnsi="宋体" w:eastAsia="宋体" w:cs="宋体"/>
          <w:bCs/>
          <w:color w:val="000000"/>
          <w:sz w:val="24"/>
          <w:szCs w:val="24"/>
          <w:highlight w:val="none"/>
          <w:lang w:eastAsia="zh-CN"/>
        </w:rPr>
        <w:t>。房屋1183套，车位1473个，出入口2个。</w:t>
      </w:r>
    </w:p>
    <w:p>
      <w:pPr>
        <w:shd w:val="clear" w:color="auto" w:fill="auto"/>
        <w:snapToGrid w:val="0"/>
        <w:spacing w:line="400" w:lineRule="atLeast"/>
        <w:rPr>
          <w:rFonts w:hint="eastAsia" w:ascii="宋体" w:hAnsi="宋体" w:eastAsia="宋体" w:cs="宋体"/>
          <w:b/>
          <w:bCs/>
          <w:color w:val="000000"/>
          <w:sz w:val="24"/>
          <w:szCs w:val="24"/>
          <w:highlight w:val="none"/>
          <w:u w:val="single"/>
        </w:rPr>
      </w:pPr>
      <w:r>
        <w:rPr>
          <w:rFonts w:hint="eastAsia" w:ascii="宋体" w:hAnsi="宋体" w:eastAsia="宋体" w:cs="宋体"/>
          <w:b/>
          <w:bCs/>
          <w:color w:val="000000"/>
          <w:sz w:val="24"/>
          <w:szCs w:val="24"/>
          <w:highlight w:val="none"/>
        </w:rPr>
        <w:t>二、具体服务内容、要求等：</w:t>
      </w:r>
    </w:p>
    <w:tbl>
      <w:tblPr>
        <w:tblStyle w:val="73"/>
        <w:tblW w:w="8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6"/>
        <w:gridCol w:w="2790"/>
        <w:gridCol w:w="2509"/>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jc w:val="center"/>
        </w:trPr>
        <w:tc>
          <w:tcPr>
            <w:tcW w:w="180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品名</w:t>
            </w:r>
          </w:p>
        </w:tc>
        <w:tc>
          <w:tcPr>
            <w:tcW w:w="279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具体服务内容、要求等</w:t>
            </w:r>
          </w:p>
        </w:tc>
        <w:tc>
          <w:tcPr>
            <w:tcW w:w="2509"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物业服务人数（人）</w:t>
            </w:r>
          </w:p>
        </w:tc>
        <w:tc>
          <w:tcPr>
            <w:tcW w:w="1364"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8" w:hRule="atLeast"/>
          <w:jc w:val="center"/>
        </w:trPr>
        <w:tc>
          <w:tcPr>
            <w:tcW w:w="180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塘栖镇锦绣名邸二期项目前期物业采购项目</w:t>
            </w:r>
          </w:p>
        </w:tc>
        <w:tc>
          <w:tcPr>
            <w:tcW w:w="279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总人数不得少于</w:t>
            </w:r>
            <w:r>
              <w:rPr>
                <w:rFonts w:hint="eastAsia" w:ascii="宋体" w:hAnsi="宋体" w:eastAsia="宋体" w:cs="宋体"/>
                <w:color w:val="000000"/>
                <w:sz w:val="24"/>
                <w:szCs w:val="24"/>
                <w:highlight w:val="none"/>
                <w:shd w:val="clear" w:color="auto" w:fill="auto"/>
                <w:lang w:val="en-US" w:eastAsia="zh-CN"/>
              </w:rPr>
              <w:t>56</w:t>
            </w:r>
            <w:r>
              <w:rPr>
                <w:rFonts w:hint="eastAsia" w:ascii="宋体" w:hAnsi="宋体" w:eastAsia="宋体" w:cs="宋体"/>
                <w:color w:val="000000"/>
                <w:sz w:val="24"/>
                <w:szCs w:val="24"/>
                <w:highlight w:val="none"/>
                <w:shd w:val="clear" w:color="auto" w:fill="auto"/>
              </w:rPr>
              <w:t>人。所有工作人员工</w:t>
            </w:r>
            <w:r>
              <w:rPr>
                <w:rFonts w:hint="eastAsia" w:ascii="宋体" w:hAnsi="宋体" w:eastAsia="宋体" w:cs="宋体"/>
                <w:color w:val="000000"/>
                <w:sz w:val="24"/>
                <w:szCs w:val="24"/>
                <w:highlight w:val="none"/>
              </w:rPr>
              <w:t>作时间均实行8小时制，每周工作时间不超过40小时，乙方在上述工作时间外安排员工超时工作和国定节假日要求工作人员加班的，应按国家有关劳动法规支付加班补助费。</w:t>
            </w:r>
          </w:p>
        </w:tc>
        <w:tc>
          <w:tcPr>
            <w:tcW w:w="1364"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详见本章</w:t>
            </w:r>
          </w:p>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p>
        </w:tc>
      </w:tr>
    </w:tbl>
    <w:p>
      <w:pPr>
        <w:shd w:val="clear" w:color="auto" w:fill="auto"/>
        <w:spacing w:line="440" w:lineRule="exact"/>
        <w:jc w:val="left"/>
        <w:rPr>
          <w:rFonts w:hint="eastAsia" w:ascii="宋体" w:hAnsi="宋体" w:eastAsia="宋体" w:cs="宋体"/>
          <w:b/>
          <w:bCs/>
          <w:color w:val="000000"/>
          <w:sz w:val="24"/>
          <w:szCs w:val="24"/>
          <w:highlight w:val="none"/>
        </w:rPr>
      </w:pPr>
    </w:p>
    <w:p>
      <w:pPr>
        <w:shd w:val="clear" w:color="auto" w:fill="auto"/>
        <w:spacing w:line="440" w:lineRule="exact"/>
        <w:jc w:val="left"/>
        <w:rPr>
          <w:rFonts w:hint="eastAsia" w:ascii="宋体" w:hAnsi="宋体" w:eastAsia="宋体" w:cs="宋体"/>
          <w:b/>
          <w:bCs/>
          <w:color w:val="000000"/>
          <w:sz w:val="24"/>
          <w:szCs w:val="24"/>
          <w:highlight w:val="none"/>
        </w:rPr>
      </w:pPr>
    </w:p>
    <w:p>
      <w:pPr>
        <w:shd w:val="clear" w:color="auto" w:fill="auto"/>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附件1、服务标准</w:t>
      </w: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（一）综合管理服务标准</w:t>
      </w:r>
    </w:p>
    <w:tbl>
      <w:tblPr>
        <w:tblStyle w:val="73"/>
        <w:tblW w:w="921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423"/>
        <w:gridCol w:w="70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707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管理处/服务中心设置</w:t>
            </w:r>
          </w:p>
        </w:tc>
        <w:tc>
          <w:tcPr>
            <w:tcW w:w="707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小区内设置管理处/服务中心办公机构，办公设施设备较完备，应用计算机等现代化管理手段进行科学管理，办公场所整洁有序。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管理服务</w:t>
            </w:r>
          </w:p>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人员要求</w:t>
            </w:r>
          </w:p>
        </w:tc>
        <w:tc>
          <w:tcPr>
            <w:tcW w:w="707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（1）管理人员、专业操作人员按照国家有关规定取得物业管理职业资格证书或</w:t>
            </w:r>
            <w:r>
              <w:rPr>
                <w:rFonts w:hint="eastAsia" w:ascii="宋体" w:hAnsi="宋体" w:eastAsia="宋体" w:cs="宋体"/>
                <w:color w:val="000000"/>
                <w:sz w:val="24"/>
                <w:szCs w:val="24"/>
                <w:highlight w:val="none"/>
                <w:shd w:val="clear" w:color="auto" w:fill="auto"/>
              </w:rPr>
              <w:t>岗位证书，女</w:t>
            </w:r>
            <w:r>
              <w:rPr>
                <w:rFonts w:hint="eastAsia" w:ascii="宋体" w:hAnsi="宋体" w:eastAsia="宋体" w:cs="宋体"/>
                <w:color w:val="000000"/>
                <w:sz w:val="24"/>
                <w:szCs w:val="24"/>
                <w:highlight w:val="none"/>
                <w:shd w:val="clear" w:color="auto" w:fill="auto"/>
                <w:lang w:eastAsia="zh-CN"/>
              </w:rPr>
              <w:t>性</w:t>
            </w:r>
            <w:r>
              <w:rPr>
                <w:rFonts w:hint="eastAsia" w:ascii="宋体" w:hAnsi="宋体" w:eastAsia="宋体" w:cs="宋体"/>
                <w:color w:val="000000"/>
                <w:sz w:val="24"/>
                <w:szCs w:val="24"/>
                <w:highlight w:val="none"/>
                <w:shd w:val="clear" w:color="auto" w:fill="auto"/>
              </w:rPr>
              <w:t>年龄不超过50周岁，男性年龄不超过</w:t>
            </w:r>
            <w:r>
              <w:rPr>
                <w:rFonts w:hint="eastAsia" w:ascii="宋体" w:hAnsi="宋体" w:eastAsia="宋体" w:cs="宋体"/>
                <w:color w:val="000000"/>
                <w:sz w:val="24"/>
                <w:szCs w:val="24"/>
                <w:highlight w:val="none"/>
                <w:shd w:val="clear" w:color="auto" w:fill="auto"/>
                <w:lang w:val="en-US" w:eastAsia="zh-CN"/>
              </w:rPr>
              <w:t>55</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9人</w:t>
            </w:r>
            <w:r>
              <w:rPr>
                <w:rFonts w:hint="eastAsia" w:ascii="宋体" w:hAnsi="宋体" w:eastAsia="宋体" w:cs="宋体"/>
                <w:color w:val="000000"/>
                <w:sz w:val="24"/>
                <w:szCs w:val="24"/>
                <w:highlight w:val="none"/>
                <w:shd w:val="clear" w:color="auto" w:fill="auto"/>
              </w:rPr>
              <w:t>（含项目经理1人、副经理1人、</w:t>
            </w:r>
            <w:r>
              <w:rPr>
                <w:rFonts w:hint="eastAsia" w:ascii="宋体" w:hAnsi="宋体" w:eastAsia="宋体" w:cs="宋体"/>
                <w:color w:val="000000"/>
                <w:sz w:val="24"/>
                <w:szCs w:val="24"/>
                <w:highlight w:val="none"/>
                <w:shd w:val="clear" w:color="auto" w:fill="auto"/>
                <w:lang w:eastAsia="zh-CN"/>
              </w:rPr>
              <w:t>秩序主管</w:t>
            </w:r>
            <w:r>
              <w:rPr>
                <w:rFonts w:hint="eastAsia" w:ascii="宋体" w:hAnsi="宋体" w:eastAsia="宋体" w:cs="宋体"/>
                <w:color w:val="000000"/>
                <w:sz w:val="24"/>
                <w:szCs w:val="24"/>
                <w:highlight w:val="none"/>
                <w:shd w:val="clear" w:color="auto" w:fill="auto"/>
                <w:lang w:val="en-US" w:eastAsia="zh-CN"/>
              </w:rPr>
              <w:t>1人、保洁主管1人、工</w:t>
            </w:r>
            <w:r>
              <w:rPr>
                <w:rFonts w:hint="eastAsia" w:ascii="宋体" w:hAnsi="宋体" w:eastAsia="宋体" w:cs="宋体"/>
                <w:color w:val="000000"/>
                <w:sz w:val="24"/>
                <w:szCs w:val="24"/>
                <w:highlight w:val="none"/>
                <w:lang w:val="en-US" w:eastAsia="zh-CN"/>
              </w:rPr>
              <w:t>程主管1人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综合主管1人、</w:t>
            </w:r>
            <w:r>
              <w:rPr>
                <w:rFonts w:hint="eastAsia" w:ascii="宋体" w:hAnsi="宋体" w:eastAsia="宋体" w:cs="宋体"/>
                <w:color w:val="000000"/>
                <w:sz w:val="24"/>
                <w:szCs w:val="24"/>
                <w:highlight w:val="none"/>
                <w:lang w:eastAsia="zh-CN"/>
              </w:rPr>
              <w:t>客服</w:t>
            </w:r>
            <w:r>
              <w:rPr>
                <w:rFonts w:hint="eastAsia" w:ascii="宋体" w:hAnsi="宋体" w:eastAsia="宋体" w:cs="宋体"/>
                <w:color w:val="000000"/>
                <w:sz w:val="24"/>
                <w:szCs w:val="24"/>
                <w:highlight w:val="none"/>
              </w:rPr>
              <w:t>兼财务</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（2）管理服务人员着装统一、佩戴标志，行为规范，服务主动、热情。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707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日常管理与服务</w:t>
            </w:r>
          </w:p>
        </w:tc>
        <w:tc>
          <w:tcPr>
            <w:tcW w:w="7079"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（1）服务规范应符合杭州市物业管理行业规范要求。物业服务企业实施ISO9001质量管理体系，对服务过程进行控制。</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（2）公示24小时服务电话。急修1小时内，其他报修按双方约定时间到达现场，有报修、维修和回访记录。遇紧急意外事件接电话后应尽快达到现场。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（3）对业主或使用人的投诉在三天内答复处理。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（4）服务与被服务双方签订规范的物业服务合同，双方权利义务关系明确。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（6）按有关规定和合同约定公布物业服务资金的收支情况或物业经营性收支情况。</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（7）按有关规定规范使用物业专项维修资金。</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（8）有完善的物业管理方案，质量管理、财务管理、档案管理等制度健全。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（9）制定小区物业管理与物业服务工作计划，并组织实施。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（10）每年至少1次征询业主对物业服务的意见，满意率80%以上，对合理的意见与建议进行整改。</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（11）服务窗口应公开办事制度、办事纪律、收费项目和标准。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（12）对违反规划私搭乱建和擅自改变房屋用途的行为及时劝阻，并报告业主委员会</w:t>
            </w:r>
            <w:r>
              <w:rPr>
                <w:rFonts w:hint="eastAsia" w:ascii="宋体" w:hAnsi="宋体" w:eastAsia="宋体" w:cs="宋体"/>
                <w:color w:val="000000"/>
                <w:sz w:val="24"/>
                <w:szCs w:val="24"/>
                <w:highlight w:val="none"/>
                <w:lang w:eastAsia="zh-CN"/>
              </w:rPr>
              <w:t>、社区、街道及</w:t>
            </w:r>
            <w:r>
              <w:rPr>
                <w:rFonts w:hint="eastAsia" w:ascii="宋体" w:hAnsi="宋体" w:eastAsia="宋体" w:cs="宋体"/>
                <w:color w:val="000000"/>
                <w:sz w:val="24"/>
                <w:szCs w:val="24"/>
                <w:highlight w:val="none"/>
              </w:rPr>
              <w:t>相关主管部门。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（13）小区主出入口设有小区平面示意图，各组团、栋及单元（门）、户有明显标志。</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（14）承接项目时，对住宅小区共用部位、共用设施设备进行认真查验，签订物业管理交接验收协议，验收手续齐全。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（15）按相关规定办理家宴中心的申办手续、场地卫生工作以及设施设备的检查维护。</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（16）制订</w:t>
            </w:r>
            <w:r>
              <w:rPr>
                <w:rFonts w:hint="eastAsia" w:ascii="宋体" w:hAnsi="宋体" w:eastAsia="宋体" w:cs="宋体"/>
                <w:color w:val="000000"/>
                <w:sz w:val="24"/>
                <w:szCs w:val="24"/>
                <w:highlight w:val="none"/>
              </w:rPr>
              <w:t>临时性任务应急处理方案</w:t>
            </w:r>
            <w:r>
              <w:rPr>
                <w:rFonts w:hint="eastAsia" w:ascii="宋体" w:hAnsi="宋体" w:eastAsia="宋体" w:cs="宋体"/>
                <w:color w:val="000000"/>
                <w:sz w:val="24"/>
                <w:szCs w:val="24"/>
                <w:highlight w:val="none"/>
                <w:lang w:eastAsia="zh-CN"/>
              </w:rPr>
              <w:t>，如项目内举办重大活动、</w:t>
            </w:r>
            <w:r>
              <w:rPr>
                <w:rFonts w:hint="eastAsia" w:ascii="宋体" w:hAnsi="宋体" w:eastAsia="宋体" w:cs="宋体"/>
                <w:color w:val="000000"/>
                <w:sz w:val="24"/>
                <w:szCs w:val="24"/>
                <w:highlight w:val="none"/>
                <w:lang w:val="en-US" w:eastAsia="zh-CN"/>
              </w:rPr>
              <w:t>参观、迎接政府部门考核等；</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（17）制订各类突发事件应急预案及</w:t>
            </w:r>
            <w:r>
              <w:rPr>
                <w:rFonts w:hint="eastAsia" w:ascii="宋体" w:hAnsi="宋体" w:eastAsia="宋体" w:cs="宋体"/>
                <w:color w:val="000000"/>
                <w:sz w:val="24"/>
                <w:szCs w:val="24"/>
                <w:highlight w:val="none"/>
              </w:rPr>
              <w:t>突发事件处置流程</w:t>
            </w:r>
            <w:r>
              <w:rPr>
                <w:rFonts w:hint="eastAsia" w:ascii="宋体" w:hAnsi="宋体" w:eastAsia="宋体" w:cs="宋体"/>
                <w:color w:val="000000"/>
                <w:sz w:val="24"/>
                <w:szCs w:val="24"/>
                <w:highlight w:val="none"/>
                <w:lang w:eastAsia="zh-CN"/>
              </w:rPr>
              <w:t>，应急预案包括</w:t>
            </w:r>
            <w:r>
              <w:rPr>
                <w:rFonts w:hint="eastAsia" w:ascii="宋体" w:hAnsi="宋体" w:eastAsia="宋体" w:cs="宋体"/>
                <w:color w:val="000000"/>
                <w:sz w:val="24"/>
                <w:szCs w:val="24"/>
                <w:highlight w:val="none"/>
              </w:rPr>
              <w:t>（发生台风、暴雨、雪灾、防雷等灾害性天气）时的应急预案及相应的措施；对物业管理区域内安全防范措施、消防、抗台、抗震等紧急预案；</w:t>
            </w:r>
            <w:r>
              <w:rPr>
                <w:rFonts w:hint="eastAsia" w:ascii="宋体" w:hAnsi="宋体" w:eastAsia="宋体" w:cs="宋体"/>
                <w:color w:val="000000"/>
                <w:sz w:val="24"/>
                <w:szCs w:val="24"/>
                <w:highlight w:val="none"/>
                <w:lang w:eastAsia="zh-CN"/>
              </w:rPr>
              <w:t>对物业管理区域内疫情期间的防控紧急预案；</w:t>
            </w:r>
            <w:r>
              <w:rPr>
                <w:rFonts w:hint="eastAsia" w:ascii="宋体" w:hAnsi="宋体" w:eastAsia="宋体" w:cs="宋体"/>
                <w:color w:val="000000"/>
                <w:sz w:val="24"/>
                <w:szCs w:val="24"/>
                <w:highlight w:val="none"/>
              </w:rPr>
              <w:t>对物业管理区域内的防盗、防火的安全防范巡查、电气照明装置等设备日常管理维护方案和应急检修措施等</w:t>
            </w:r>
            <w:r>
              <w:rPr>
                <w:rFonts w:hint="eastAsia" w:ascii="宋体" w:hAnsi="宋体" w:eastAsia="宋体" w:cs="宋体"/>
                <w:color w:val="000000"/>
                <w:sz w:val="24"/>
                <w:szCs w:val="24"/>
                <w:highlight w:val="none"/>
                <w:lang w:eastAsia="zh-CN"/>
              </w:rPr>
              <w:t>。</w:t>
            </w:r>
          </w:p>
        </w:tc>
      </w:tr>
    </w:tbl>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（二）公共区域清洁卫生服务标准</w:t>
      </w:r>
    </w:p>
    <w:tbl>
      <w:tblPr>
        <w:tblStyle w:val="73"/>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709"/>
        <w:gridCol w:w="2029"/>
        <w:gridCol w:w="55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要求</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保洁人员要求</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（1）身体健康品行端正，女性年龄不超过60周岁，男性年龄不超过66</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20人。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每日清扫一遍，每半月拖洗一次。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扶手、开关盒、表箱盖、单元门、信报箱</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扶手、信报箱、2M以下单元门、开关盒、表箱盖每日擦抹一次，2M以上单元门、开关盒、表箱盖每周清洁一次。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栏杆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非电梯公寓隔天擦抹一次，电梯公寓每月擦抹三次。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天花板、公共灯具</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每季除尘一次。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进户门</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每半月擦抹一次。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楼道玻璃</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天台、屋顶</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电梯轿厢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每日擦拭、清扫一次。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地下车库</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楼外公共区域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垃圾收集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高层按幢设置垃圾收集点，多层按物业管理需要配置收集点，收集点每日清理一次，收集点周围地面无散落垃圾，无污迹，无明显异味。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道路地面、绿地、明沟</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道路地面、绿地每日清扫一次，无明显暴露垃圾，无卫生死角；明沟每周清扫一次。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宣传栏、小品等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每月清洁一次，高杆路灯2M以上部分每两个月清洁一次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垃圾箱（房）</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垃圾房每天冲洗一次，垃圾桶内胆夏天每天冲洗一次，冬天隔天冲洗一次。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消毒灭害</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每季对窨井、明沟、垃圾房喷洒药水一次（6、7、8月每月喷洒一次），每半年灭鼠一次。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家宴中心</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地面</w:t>
            </w:r>
            <w:r>
              <w:rPr>
                <w:rFonts w:hint="eastAsia" w:ascii="宋体" w:hAnsi="宋体" w:eastAsia="宋体" w:cs="宋体"/>
                <w:color w:val="000000"/>
                <w:sz w:val="24"/>
                <w:szCs w:val="24"/>
                <w:highlight w:val="none"/>
                <w:lang w:eastAsia="zh-CN"/>
              </w:rPr>
              <w:t>、过道、</w:t>
            </w:r>
            <w:r>
              <w:rPr>
                <w:rFonts w:hint="eastAsia" w:ascii="宋体" w:hAnsi="宋体" w:eastAsia="宋体" w:cs="宋体"/>
                <w:color w:val="000000"/>
                <w:sz w:val="24"/>
                <w:szCs w:val="24"/>
                <w:highlight w:val="none"/>
              </w:rPr>
              <w:t>扶手、开关盒、表箱盖、栏杆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天花板、灯具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玻璃</w:t>
            </w:r>
            <w:r>
              <w:rPr>
                <w:rFonts w:hint="eastAsia" w:ascii="宋体" w:hAnsi="宋体" w:eastAsia="宋体" w:cs="宋体"/>
                <w:color w:val="000000"/>
                <w:sz w:val="24"/>
                <w:szCs w:val="24"/>
                <w:highlight w:val="none"/>
                <w:lang w:eastAsia="zh-CN"/>
              </w:rPr>
              <w:t>（室内）、厨房厨具、卫生间、留样间、排水沟等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每次活动清洁一次，地面、过道、厨房厨具无油渍、污迹。无明显异味。</w:t>
            </w:r>
          </w:p>
        </w:tc>
      </w:tr>
    </w:tbl>
    <w:p>
      <w:pPr>
        <w:shd w:val="clear" w:color="auto" w:fill="auto"/>
        <w:adjustRightInd w:val="0"/>
        <w:snapToGrid w:val="0"/>
        <w:spacing w:line="440" w:lineRule="exact"/>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（三）公共区域秩序维护服务标准</w:t>
      </w:r>
    </w:p>
    <w:tbl>
      <w:tblPr>
        <w:tblStyle w:val="73"/>
        <w:tblW w:w="92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823"/>
        <w:gridCol w:w="6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保安</w:t>
            </w:r>
            <w:r>
              <w:rPr>
                <w:rFonts w:hint="eastAsia" w:ascii="宋体" w:hAnsi="宋体" w:eastAsia="宋体" w:cs="宋体"/>
                <w:color w:val="000000"/>
                <w:sz w:val="24"/>
                <w:szCs w:val="24"/>
                <w:highlight w:val="none"/>
              </w:rPr>
              <w:t>人员要求</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（1）设专职人员，身体健康，工作认真负责并定期接受专业培训。女性年龄不超过50周岁，男</w:t>
            </w:r>
            <w:r>
              <w:rPr>
                <w:rFonts w:hint="eastAsia" w:ascii="宋体" w:hAnsi="宋体" w:eastAsia="宋体" w:cs="宋体"/>
                <w:color w:val="000000"/>
                <w:sz w:val="24"/>
                <w:szCs w:val="24"/>
                <w:highlight w:val="none"/>
                <w:shd w:val="clear" w:color="auto" w:fill="auto"/>
              </w:rPr>
              <w:t>性年龄不超过60周岁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22人。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（2）能处理和应对小区公共秩序维护工作，能正确使用各类消防、物防、技防器械和设备。</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（3）上岗时佩带统一标志，穿戴统一制服，仪容仪表规范整齐。</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（4）每位在岗人员配对讲装置和其他必备的安全护卫器械。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（1）小区主入口24小时值班看守，高峰时间站岗值勤，并有交接班记录和外来车辆的登记记录。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（2）封闭管理小区对外来人员实行登记管理，阻止未经许可的外来人员进入小区。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（3）对进出小区的车辆进行管理和疏导，保持出入口环境整洁、有序、道路畅通；对大型物件搬出小区实行登记。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巡逻岗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（1）按指定的时间和路线进行巡查，对重点区域、重点部位每两小时至少巡查一次。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（2）在遇到异常情况、突发事件时，及时报告业主委员会和有关部门，并协助采取相应措施。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技防设施和救助</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（监控岗）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（1）小区具备录像监控、楼宇对讲、周界报警等技防设施设备的，应24小时开通，并有人驻守，注视各设备所传达的信息。</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（2）监控中心收到报警信号后，秩序维护员应按规定及时赶到现场进行处理，同时应接受用户救助的要求，解答用户的询问。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（3）对火灾、治安、公共卫生等突发事件有应急预案，并在监控中心控制室内悬挂；每年应组织不</w:t>
            </w:r>
            <w:r>
              <w:rPr>
                <w:rFonts w:hint="eastAsia" w:ascii="宋体" w:hAnsi="宋体" w:eastAsia="宋体" w:cs="宋体"/>
                <w:color w:val="000000"/>
                <w:sz w:val="24"/>
                <w:szCs w:val="24"/>
                <w:highlight w:val="none"/>
                <w:shd w:val="clear" w:color="auto" w:fill="auto"/>
              </w:rPr>
              <w:t>少于</w:t>
            </w:r>
            <w:r>
              <w:rPr>
                <w:rFonts w:hint="eastAsia" w:ascii="宋体" w:hAnsi="宋体" w:eastAsia="宋体" w:cs="宋体"/>
                <w:color w:val="000000"/>
                <w:sz w:val="24"/>
                <w:szCs w:val="24"/>
                <w:highlight w:val="none"/>
                <w:shd w:val="clear" w:color="auto" w:fill="auto"/>
                <w:lang w:val="en-US" w:eastAsia="zh-CN"/>
              </w:rPr>
              <w:t>4</w:t>
            </w:r>
            <w:r>
              <w:rPr>
                <w:rFonts w:hint="eastAsia" w:ascii="宋体" w:hAnsi="宋体" w:eastAsia="宋体" w:cs="宋体"/>
                <w:color w:val="000000"/>
                <w:sz w:val="24"/>
                <w:szCs w:val="24"/>
                <w:highlight w:val="none"/>
                <w:shd w:val="clear" w:color="auto" w:fill="auto"/>
              </w:rPr>
              <w:t>次的应</w:t>
            </w:r>
            <w:r>
              <w:rPr>
                <w:rFonts w:hint="eastAsia" w:ascii="宋体" w:hAnsi="宋体" w:eastAsia="宋体" w:cs="宋体"/>
                <w:color w:val="000000"/>
                <w:sz w:val="24"/>
                <w:szCs w:val="24"/>
                <w:highlight w:val="none"/>
              </w:rPr>
              <w:t>急预案演习。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车辆管理</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（1）地面、墙面按车辆道路行驶要求设立指示牌，车辆基本停放在规定的范围内。</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（2）及时处理车辆停放不规范的现象。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（3）车辆停放有序，车库内地面、墙面有简易的车辆行驶指示牌和地标，备有必需的消防器材，无易燃、易爆及危险物品存放。</w:t>
            </w:r>
          </w:p>
        </w:tc>
      </w:tr>
    </w:tbl>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p>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（四）公共区域绿化日常养护服务标准</w:t>
      </w:r>
    </w:p>
    <w:tbl>
      <w:tblPr>
        <w:tblStyle w:val="73"/>
        <w:tblW w:w="92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6"/>
        <w:gridCol w:w="750"/>
        <w:gridCol w:w="1800"/>
        <w:gridCol w:w="60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要素</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绿化养护人员要求</w:t>
            </w:r>
          </w:p>
        </w:tc>
        <w:tc>
          <w:tcPr>
            <w:tcW w:w="750"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基本条件</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（1）要求男性，身体健康品行端正，年龄不超过66周岁</w:t>
            </w:r>
            <w:r>
              <w:rPr>
                <w:rFonts w:hint="eastAsia" w:ascii="宋体" w:hAnsi="宋体" w:eastAsia="宋体" w:cs="宋体"/>
                <w:color w:val="000000"/>
                <w:sz w:val="24"/>
                <w:szCs w:val="24"/>
                <w:highlight w:val="none"/>
                <w:lang w:eastAsia="zh-CN"/>
              </w:rPr>
              <w:t>，人数不少于</w:t>
            </w:r>
            <w:r>
              <w:rPr>
                <w:rFonts w:hint="eastAsia" w:ascii="宋体" w:hAnsi="宋体" w:eastAsia="宋体" w:cs="宋体"/>
                <w:color w:val="000000"/>
                <w:sz w:val="24"/>
                <w:szCs w:val="24"/>
                <w:highlight w:val="none"/>
                <w:lang w:val="en-US" w:eastAsia="zh-CN"/>
              </w:rPr>
              <w:t>2人。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snapToGrid w:val="0"/>
              <w:spacing w:before="0" w:beforeAutospacing="0" w:after="0" w:afterAutospacing="0" w:line="440" w:lineRule="exact"/>
              <w:ind w:left="0" w:right="0"/>
              <w:jc w:val="both"/>
              <w:textAlignment w:val="baseline"/>
              <w:rPr>
                <w:rFonts w:hint="eastAsia" w:ascii="宋体" w:hAnsi="宋体" w:eastAsia="宋体" w:cs="宋体"/>
                <w:b/>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w:t>
            </w: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草坪</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每年普修四遍以上，草面基本平整。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清杂草</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每年普除杂草五遍以上，杂草面积不大于7%。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及时灌溉，保证有效供水，有积水及时排除。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每年普施有机肥一遍。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发现病虫害及时灭杀。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树木</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乔、灌木修剪每年二次以上，无二级枯枝；蓠、球超过齐平线10cm应修剪，每年不少于四遍，做到表面圆整，基本无脱节；地被、攀援植物适时修剪，每年不少于二次。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中耕除草、松土</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每年中耕除草五次以上，土壤基本疏松。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按植物品种、生长状况、土壤条件适当施肥；每年普施基肥一遍，部分花灌木增施追肥一次。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有针对性及时灭治，主要病虫害发生低于10%。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有倒伏倾向，及时扶正、加固。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其它</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乔灌木生长良好，树冠完整；花灌木基本开花；球、篱、地被生长正常,缺枝、空档不明显。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花坛花境</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布置</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一年中</w:t>
            </w:r>
            <w:r>
              <w:rPr>
                <w:rFonts w:hint="eastAsia" w:ascii="宋体" w:hAnsi="宋体" w:eastAsia="宋体" w:cs="宋体"/>
                <w:color w:val="000000"/>
                <w:sz w:val="24"/>
                <w:szCs w:val="24"/>
                <w:highlight w:val="none"/>
                <w:lang w:eastAsia="zh-CN"/>
              </w:rPr>
              <w:t>在节假日</w:t>
            </w:r>
            <w:r>
              <w:rPr>
                <w:rFonts w:hint="eastAsia" w:ascii="宋体" w:hAnsi="宋体" w:eastAsia="宋体" w:cs="宋体"/>
                <w:color w:val="000000"/>
                <w:sz w:val="24"/>
                <w:szCs w:val="24"/>
                <w:highlight w:val="none"/>
              </w:rPr>
              <w:t>有</w:t>
            </w: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次以上花卉布置</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保持有效供水，无积水。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补种</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根据检查要求，</w:t>
            </w:r>
            <w:r>
              <w:rPr>
                <w:rFonts w:hint="eastAsia" w:ascii="宋体" w:hAnsi="宋体" w:eastAsia="宋体" w:cs="宋体"/>
                <w:color w:val="000000"/>
                <w:sz w:val="24"/>
                <w:szCs w:val="24"/>
                <w:highlight w:val="none"/>
              </w:rPr>
              <w:t>缺枝倒伏不超过十处</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保持花卉生长良好。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及时做好病虫害防治。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有针对性及时灭治，每年喷药不少于二次，控制大面积病虫害发生。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发生倒伏及时扶正、加固。</w:t>
            </w:r>
          </w:p>
        </w:tc>
      </w:tr>
    </w:tbl>
    <w:p>
      <w:pPr>
        <w:shd w:val="clear" w:color="auto" w:fill="auto"/>
        <w:adjustRightInd w:val="0"/>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（五）共用部位、共用设施设备日常运行、维护服务标准</w:t>
      </w:r>
    </w:p>
    <w:tbl>
      <w:tblPr>
        <w:tblStyle w:val="73"/>
        <w:tblW w:w="9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6"/>
        <w:gridCol w:w="1805"/>
        <w:gridCol w:w="69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运行、保养、维修服务要求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日常维护人员要求</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lang w:val="en-US" w:eastAsia="zh-CN"/>
              </w:rPr>
              <w:t>（1）要求男性，专业操作人员按照国家有关规定取得上岗岗位证书，年龄不</w:t>
            </w:r>
            <w:r>
              <w:rPr>
                <w:rFonts w:hint="eastAsia" w:ascii="宋体" w:hAnsi="宋体" w:eastAsia="宋体" w:cs="宋体"/>
                <w:color w:val="000000"/>
                <w:sz w:val="24"/>
                <w:szCs w:val="24"/>
                <w:highlight w:val="none"/>
                <w:shd w:val="clear" w:color="auto" w:fill="auto"/>
                <w:lang w:val="en-US" w:eastAsia="zh-CN"/>
              </w:rPr>
              <w:t>超过</w:t>
            </w:r>
            <w:r>
              <w:rPr>
                <w:rFonts w:hint="eastAsia" w:ascii="宋体" w:hAnsi="宋体" w:eastAsia="宋体" w:cs="宋体"/>
                <w:color w:val="auto"/>
                <w:sz w:val="24"/>
                <w:szCs w:val="24"/>
                <w:highlight w:val="none"/>
                <w:shd w:val="clear" w:color="auto" w:fill="auto"/>
                <w:lang w:val="en-US" w:eastAsia="zh-CN"/>
              </w:rPr>
              <w:t>60</w:t>
            </w:r>
            <w:r>
              <w:rPr>
                <w:rFonts w:hint="eastAsia" w:ascii="宋体" w:hAnsi="宋体" w:eastAsia="宋体" w:cs="宋体"/>
                <w:color w:val="000000"/>
                <w:sz w:val="24"/>
                <w:szCs w:val="24"/>
                <w:highlight w:val="none"/>
                <w:shd w:val="clear" w:color="auto" w:fill="auto"/>
                <w:lang w:val="en-US" w:eastAsia="zh-CN"/>
              </w:rPr>
              <w:t>周岁，人数不少于3人。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服务时间</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门窗</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rPr>
              <w:t>一次巡视楼内共用部位门窗，保持玻璃、门窗配件完好，开闭正常。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楼内墙面、顶面、地面</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墙面、顶面粉刷层无大面积剥落，面砖、地砖平整，无大面积起壳、缺损现象。发现损坏，属小修范围的，</w:t>
            </w:r>
            <w:r>
              <w:rPr>
                <w:rFonts w:hint="eastAsia" w:ascii="宋体" w:hAnsi="宋体" w:eastAsia="宋体" w:cs="宋体"/>
                <w:color w:val="000000"/>
                <w:sz w:val="24"/>
                <w:szCs w:val="24"/>
                <w:highlight w:val="none"/>
                <w:lang w:eastAsia="zh-CN"/>
              </w:rPr>
              <w:t>在维保期内及时上报相关单位进行维修，过了维保期自行及时组织</w:t>
            </w:r>
            <w:r>
              <w:rPr>
                <w:rFonts w:hint="eastAsia" w:ascii="宋体" w:hAnsi="宋体" w:eastAsia="宋体" w:cs="宋体"/>
                <w:color w:val="000000"/>
                <w:sz w:val="24"/>
                <w:szCs w:val="24"/>
                <w:highlight w:val="none"/>
              </w:rPr>
              <w:t>修复；属于大、中修范围或者需要更新改造的，</w:t>
            </w:r>
            <w:r>
              <w:rPr>
                <w:rFonts w:hint="eastAsia" w:ascii="宋体" w:hAnsi="宋体" w:eastAsia="宋体" w:cs="宋体"/>
                <w:color w:val="000000"/>
                <w:sz w:val="24"/>
                <w:szCs w:val="24"/>
                <w:highlight w:val="none"/>
                <w:lang w:eastAsia="zh-CN"/>
              </w:rPr>
              <w:t>在维保期内及时上报相关单位进行维修，过了维保期</w:t>
            </w:r>
            <w:r>
              <w:rPr>
                <w:rFonts w:hint="eastAsia" w:ascii="宋体" w:hAnsi="宋体" w:eastAsia="宋体" w:cs="宋体"/>
                <w:color w:val="000000"/>
                <w:sz w:val="24"/>
                <w:szCs w:val="24"/>
                <w:highlight w:val="none"/>
              </w:rPr>
              <w:t>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路灯、楼道灯</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每半年清洁1次，完好率不低于</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雨、污水管道</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共用雨、污水管道每年疏通一次，雨、污水井每季度检查一次，并视检查情况及时清掏。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化粪池</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每两个月检查一次，每</w:t>
            </w:r>
            <w:r>
              <w:rPr>
                <w:rFonts w:hint="eastAsia" w:ascii="宋体" w:hAnsi="宋体" w:eastAsia="宋体" w:cs="宋体"/>
                <w:color w:val="000000"/>
                <w:sz w:val="24"/>
                <w:szCs w:val="24"/>
                <w:highlight w:val="none"/>
                <w:lang w:eastAsia="zh-CN"/>
              </w:rPr>
              <w:t>半</w:t>
            </w:r>
            <w:r>
              <w:rPr>
                <w:rFonts w:hint="eastAsia" w:ascii="宋体" w:hAnsi="宋体" w:eastAsia="宋体" w:cs="宋体"/>
                <w:color w:val="000000"/>
                <w:sz w:val="24"/>
                <w:szCs w:val="24"/>
                <w:highlight w:val="none"/>
              </w:rPr>
              <w:t>年清掏一次，发现异常及时清掏。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围墙</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道路、场地等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每月对道路路面、侧石、井盖</w:t>
            </w:r>
            <w:r>
              <w:rPr>
                <w:rFonts w:hint="eastAsia" w:ascii="宋体" w:hAnsi="宋体" w:eastAsia="宋体" w:cs="宋体"/>
                <w:color w:val="000000"/>
                <w:sz w:val="24"/>
                <w:szCs w:val="24"/>
                <w:highlight w:val="none"/>
                <w:lang w:eastAsia="zh-CN"/>
              </w:rPr>
              <w:t>、小区减速带</w:t>
            </w:r>
            <w:r>
              <w:rPr>
                <w:rFonts w:hint="eastAsia" w:ascii="宋体" w:hAnsi="宋体" w:eastAsia="宋体" w:cs="宋体"/>
                <w:color w:val="000000"/>
                <w:sz w:val="24"/>
                <w:szCs w:val="24"/>
                <w:highlight w:val="none"/>
              </w:rPr>
              <w:t>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安全标志等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对危险隐患部位设置安全防范警示标志，并在主要通道设置安全疏散指示和事故照明设施。每月检查一次，保证标志清晰完整，设施正常运行。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房屋结构</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供水系统</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1、每周对供水设备检查三次以上，每季对水泵润滑点加油，每半年对泵房、管道等除锈、油漆一次，每年对水泵保养一次，保证二次供水正常，泵房整洁。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2、每年清洗水箱、蓄水池二次，二次供水水质符合国家生活用水标准。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3、高层房屋每年对减压阀测压二次，并做好记录。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4、水箱、蓄水池盖板应保持完好并加锁，溢流管口必须安装金属防护网并完好，每年秋、冬季对暴露水管进行防冻保养。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1、每周对污水泵、提升泵、排出泵检查二次，每季润滑加油一次。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2、每年对污水处理系统全面维护保养二次。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3、控制柜电气性能完好，运作正常。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4、污水处理系统正常运行，周边基本无异味和明显噪声，过滤格栅无堵塞，污水排放符合环保要求。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升降系统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1、载人电梯24小时运行，轿厢内按钮、灯具等配件保持完好，轿厢整洁。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2、委托专业维修保养单位进行定期保养，每年进行安全检测并持有有效的《安全使用许可证》，物业服务企业应有专人对电梯保养进行监督，并对电梯运行进行管理。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3、电梯发生一般故障的，专业维修人员二小时内到达现场修理，发生电梯困人或其它重大事件时，物业管理人员接到信息后须在五分钟内到现场应急处理，专业技术人员须在半小时内到现场进行救助。</w:t>
            </w:r>
          </w:p>
          <w:p>
            <w:pPr>
              <w:pStyle w:val="620"/>
              <w:shd w:val="clear" w:color="auto" w:fill="auto"/>
              <w:spacing w:before="0" w:beforeAutospacing="0" w:afterAutospacing="0"/>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4.业主装修期间对通过客梯进行装修材料运送的要及时制止。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弱电系统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楼宇对讲系统（可视）：每周进行调试与保养一次，保证其24小时正常运行，对讲主机选呼功能正常，且选呼后的对讲（可视）功能正常，语音（图像）清晰，对讲分机开锁功能、门体的闭门器自动闭门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2、周界报警： 24小时设防并正常运行，不定期进行调试与保养，保证该系统的警戒线封闭、无盲区和死角，保证中心控制室能通过显示屏、报警控制器准确地识别报警区域。</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3、监视系统：不定期进行调试与保养，保证各项监控设备24小时正常运行，摄录图像清晰，录像功能正常。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4、电子巡更：根据需要设定巡更路线、时间，不定期地进行调试与保养，保证其正常运行。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1、消防泵每月启动一次并作记录，每年保养一次，保证其正常运行。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2、消防栓每月巡查一次，消防栓箱内各种配件完好。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3、每周三次检查火警功能、报警功能是否正常。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4、每年检测一次探测器，火灾探测器及时清洗或更换。</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5、每半年检查一次消防水带、阀杆处加注润滑油并作一次放水检查。</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6、每月检查一次灭火器，及时更新或充压。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48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8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家宴中心</w:t>
            </w:r>
            <w:r>
              <w:rPr>
                <w:rFonts w:hint="eastAsia" w:ascii="宋体" w:hAnsi="宋体" w:eastAsia="宋体" w:cs="宋体"/>
                <w:color w:val="000000"/>
                <w:sz w:val="24"/>
                <w:szCs w:val="24"/>
                <w:highlight w:val="none"/>
                <w:lang w:eastAsia="zh-CN"/>
              </w:rPr>
              <w:t>厨具、照明、空调</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1、每次申办前巡查</w:t>
            </w:r>
            <w:r>
              <w:rPr>
                <w:rFonts w:hint="eastAsia" w:ascii="宋体" w:hAnsi="宋体" w:eastAsia="宋体" w:cs="宋体"/>
                <w:color w:val="000000"/>
                <w:sz w:val="24"/>
                <w:szCs w:val="24"/>
                <w:highlight w:val="none"/>
                <w:lang w:eastAsia="zh-CN"/>
              </w:rPr>
              <w:t>厨具、照明、空调</w:t>
            </w:r>
            <w:r>
              <w:rPr>
                <w:rFonts w:hint="eastAsia" w:ascii="宋体" w:hAnsi="宋体" w:eastAsia="宋体" w:cs="宋体"/>
                <w:color w:val="000000"/>
                <w:sz w:val="24"/>
                <w:szCs w:val="24"/>
                <w:highlight w:val="none"/>
                <w:lang w:val="en-US" w:eastAsia="zh-CN"/>
              </w:rPr>
              <w:t>，保证其正常支行。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2、每月一次联系燃气公司检查燃气管道，保障无漏气现象。</w:t>
            </w:r>
          </w:p>
        </w:tc>
      </w:tr>
    </w:tbl>
    <w:p>
      <w:pPr>
        <w:shd w:val="clear" w:color="auto" w:fill="auto"/>
        <w:snapToGrid w:val="0"/>
        <w:spacing w:line="400" w:lineRule="atLeast"/>
        <w:rPr>
          <w:rFonts w:hint="eastAsia" w:ascii="宋体" w:hAnsi="宋体" w:eastAsia="宋体" w:cs="宋体"/>
          <w:b/>
          <w:bCs/>
          <w:color w:val="000000"/>
          <w:sz w:val="24"/>
          <w:szCs w:val="24"/>
          <w:highlight w:val="none"/>
        </w:rPr>
      </w:pPr>
    </w:p>
    <w:p>
      <w:pPr>
        <w:shd w:val="clear" w:color="auto" w:fill="auto"/>
        <w:snapToGrid w:val="0"/>
        <w:spacing w:line="400" w:lineRule="atLeas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三、售后服务要求：</w:t>
      </w:r>
    </w:p>
    <w:p>
      <w:pPr>
        <w:shd w:val="clear" w:color="auto" w:fill="auto"/>
        <w:spacing w:line="360" w:lineRule="auto"/>
        <w:ind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1、质保期要求（或服务期限）：</w:t>
      </w:r>
    </w:p>
    <w:p>
      <w:pPr>
        <w:shd w:val="clear" w:color="auto" w:fill="auto"/>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物业保修期限：根据国务院第279号令《建设工程质量管理条例》的规定执行。</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1.电梯：</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2.建筑主体:</w:t>
      </w:r>
      <w:r>
        <w:rPr>
          <w:rFonts w:hint="eastAsia" w:ascii="宋体" w:hAnsi="宋体" w:eastAsia="宋体" w:cs="宋体"/>
          <w:color w:val="000000"/>
          <w:sz w:val="24"/>
          <w:szCs w:val="24"/>
          <w:highlight w:val="none"/>
          <w:u w:val="single"/>
        </w:rPr>
        <w:t>50</w:t>
      </w:r>
      <w:r>
        <w:rPr>
          <w:rFonts w:hint="eastAsia" w:ascii="宋体" w:hAnsi="宋体" w:eastAsia="宋体" w:cs="宋体"/>
          <w:color w:val="000000"/>
          <w:sz w:val="24"/>
          <w:szCs w:val="24"/>
          <w:highlight w:val="none"/>
        </w:rPr>
        <w:t>年</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3.供电系统：</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4.供水系统：</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5.监控系统：</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6.消防系统：</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7.绿化：</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8.配套市政：</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个月</w:t>
      </w:r>
    </w:p>
    <w:p>
      <w:pPr>
        <w:widowControl w:val="0"/>
        <w:shd w:val="clear" w:color="auto" w:fill="auto"/>
        <w:wordWrap/>
        <w:adjustRightInd w:val="0"/>
        <w:snapToGrid w:val="0"/>
        <w:spacing w:line="360" w:lineRule="auto"/>
        <w:ind w:left="0" w:leftChars="0" w:right="0"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pPr>
        <w:widowControl w:val="0"/>
        <w:shd w:val="clear" w:color="auto" w:fill="auto"/>
        <w:wordWrap/>
        <w:adjustRightInd w:val="0"/>
        <w:snapToGrid w:val="0"/>
        <w:spacing w:line="360" w:lineRule="auto"/>
        <w:ind w:left="0" w:leftChars="0" w:right="0" w:firstLine="480" w:firstLineChars="200"/>
        <w:textAlignment w:val="auto"/>
        <w:outlineLvl w:val="9"/>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相关质量保证金须经物业公司认可签字后予以结算。</w:t>
      </w:r>
    </w:p>
    <w:p>
      <w:pPr>
        <w:widowControl w:val="0"/>
        <w:shd w:val="clear" w:color="auto" w:fill="auto"/>
        <w:wordWrap/>
        <w:adjustRightInd w:val="0"/>
        <w:snapToGrid w:val="0"/>
        <w:spacing w:line="360" w:lineRule="auto"/>
        <w:ind w:left="0" w:leftChars="0" w:right="0" w:firstLine="482" w:firstLineChars="2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四</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eastAsia="zh-CN"/>
        </w:rPr>
        <w:t>服务期限</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eastAsia="zh-CN"/>
        </w:rPr>
        <w:t>招标为叁年，合同每年一签</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按照每年考核情况及满意度调查签订合同，</w:t>
      </w:r>
      <w:r>
        <w:rPr>
          <w:rFonts w:hint="eastAsia" w:ascii="宋体" w:hAnsi="宋体" w:eastAsia="宋体" w:cs="宋体"/>
          <w:color w:val="000000"/>
          <w:sz w:val="24"/>
          <w:szCs w:val="24"/>
          <w:highlight w:val="none"/>
        </w:rPr>
        <w:t>合同到期后，提前三个月通知，做好物资清点移交工作</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物业公司自行</w:t>
      </w:r>
      <w:r>
        <w:rPr>
          <w:rFonts w:hint="eastAsia" w:ascii="宋体" w:hAnsi="宋体" w:eastAsia="宋体" w:cs="宋体"/>
          <w:color w:val="000000"/>
          <w:sz w:val="24"/>
          <w:szCs w:val="24"/>
          <w:highlight w:val="none"/>
          <w:lang w:eastAsia="zh-CN"/>
        </w:rPr>
        <w:t>做好相关员工处置工作</w:t>
      </w:r>
      <w:r>
        <w:rPr>
          <w:rFonts w:hint="eastAsia" w:ascii="宋体" w:hAnsi="宋体" w:eastAsia="宋体" w:cs="宋体"/>
          <w:color w:val="000000"/>
          <w:sz w:val="24"/>
          <w:szCs w:val="24"/>
          <w:highlight w:val="none"/>
        </w:rPr>
        <w:t>。</w:t>
      </w:r>
    </w:p>
    <w:p>
      <w:pPr>
        <w:pStyle w:val="13"/>
        <w:widowControl w:val="0"/>
        <w:shd w:val="clear" w:color="auto" w:fill="auto"/>
        <w:wordWrap/>
        <w:adjustRightInd w:val="0"/>
        <w:snapToGrid w:val="0"/>
        <w:spacing w:before="0" w:after="0" w:line="360" w:lineRule="auto"/>
        <w:ind w:left="0" w:leftChars="0" w:right="0" w:firstLine="482"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五、验收要求(考核办法)</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采购人将根据工作需要和招标文件规定，设定物业管理考核要求。</w:t>
      </w:r>
    </w:p>
    <w:p>
      <w:pPr>
        <w:shd w:val="clear" w:color="auto" w:fill="auto"/>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物业满意度考核评分表</w:t>
      </w:r>
    </w:p>
    <w:tbl>
      <w:tblPr>
        <w:tblStyle w:val="73"/>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2908"/>
        <w:gridCol w:w="3096"/>
        <w:gridCol w:w="1144"/>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147" w:leftChars="-7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名称</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279" w:rightChars="13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考核单位</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月至</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被考核人</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color w:val="000000"/>
                <w:sz w:val="24"/>
                <w:szCs w:val="24"/>
                <w:highlight w:val="none"/>
              </w:rPr>
            </w:pPr>
          </w:p>
        </w:tc>
        <w:tc>
          <w:tcPr>
            <w:tcW w:w="2476" w:type="dxa"/>
            <w:gridSpan w:val="2"/>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满意度考评</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考核内容</w:t>
            </w: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项目经理工作态度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保安员工作态度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保洁员工作态度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维修员工作态度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消防监控员工作</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前台客服人员接待</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消防安全隐患排查</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突发性事件处理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供电设施日常维护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供水设备运行</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路面停车及秩序维护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生活垃圾收集驳运</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装修巡查管理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地下汽车库卫生</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公共区域及路面卫生</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小区档案管理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照眀设施维修</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绿化修剪养护</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垃圾分类宣传管理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建筑垃圾清运处理</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w:t>
            </w: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考核结果</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合计得分</w:t>
            </w: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rPr>
                <w:rFonts w:hint="eastAsia" w:ascii="宋体" w:hAnsi="宋体" w:eastAsia="宋体" w:cs="宋体"/>
                <w:b/>
                <w:color w:val="000000"/>
                <w:sz w:val="24"/>
                <w:szCs w:val="24"/>
                <w:highlight w:val="none"/>
              </w:rPr>
            </w:pPr>
          </w:p>
        </w:tc>
        <w:tc>
          <w:tcPr>
            <w:tcW w:w="2908"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评  价</w:t>
            </w:r>
          </w:p>
        </w:tc>
        <w:tc>
          <w:tcPr>
            <w:tcW w:w="3096"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vAlign w:val="top"/>
          </w:tcPr>
          <w:p>
            <w:pPr>
              <w:shd w:val="clear" w:color="auto" w:fill="auto"/>
              <w:spacing w:before="0" w:beforeAutospacing="0" w:after="0" w:afterAutospacing="0" w:line="400" w:lineRule="exact"/>
              <w:ind w:left="0" w:right="0"/>
              <w:jc w:val="center"/>
              <w:rPr>
                <w:rFonts w:hint="eastAsia" w:ascii="宋体" w:hAnsi="宋体" w:eastAsia="宋体" w:cs="宋体"/>
                <w:color w:val="000000"/>
                <w:sz w:val="24"/>
                <w:szCs w:val="24"/>
                <w:highlight w:val="none"/>
              </w:rPr>
            </w:pPr>
          </w:p>
        </w:tc>
      </w:tr>
    </w:tbl>
    <w:p>
      <w:pPr>
        <w:shd w:val="clear" w:color="auto" w:fill="auto"/>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考核单位: (盖章)</w:t>
      </w:r>
    </w:p>
    <w:p>
      <w:pPr>
        <w:shd w:val="clear" w:color="auto" w:fill="auto"/>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w:t>
      </w:r>
    </w:p>
    <w:p>
      <w:pPr>
        <w:shd w:val="clear" w:color="auto" w:fill="auto"/>
        <w:snapToGrid w:val="0"/>
        <w:spacing w:line="400" w:lineRule="atLeas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备注：采购人有权根据实际情况对考核表进行调整。</w:t>
      </w:r>
    </w:p>
    <w:p>
      <w:pPr>
        <w:shd w:val="clear" w:color="auto" w:fill="auto"/>
        <w:adjustRightInd w:val="0"/>
        <w:snapToGrid w:val="0"/>
        <w:spacing w:line="400" w:lineRule="atLeas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六</w:t>
      </w:r>
      <w:r>
        <w:rPr>
          <w:rFonts w:hint="eastAsia" w:ascii="宋体" w:hAnsi="宋体" w:eastAsia="宋体" w:cs="宋体"/>
          <w:b/>
          <w:bCs/>
          <w:color w:val="000000"/>
          <w:sz w:val="24"/>
          <w:szCs w:val="24"/>
          <w:highlight w:val="none"/>
        </w:rPr>
        <w:t>、履约保证金：</w:t>
      </w:r>
    </w:p>
    <w:p>
      <w:pPr>
        <w:shd w:val="clear" w:color="auto" w:fill="auto"/>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中标单位须向采购人交纳合同金额的</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%的履约保证金，履约保证金以支票、汇票、本票或者金融机构、担保机构出具的保函等非现金形式提交，在物业管理期限满后一个月内无息退还。</w:t>
      </w:r>
    </w:p>
    <w:p>
      <w:pPr>
        <w:numPr>
          <w:numId w:val="0"/>
        </w:numPr>
        <w:shd w:val="clear" w:color="auto" w:fill="auto"/>
        <w:spacing w:line="440" w:lineRule="exact"/>
        <w:ind w:firstLine="482" w:firstLineChars="20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七、</w:t>
      </w:r>
      <w:r>
        <w:rPr>
          <w:rFonts w:hint="eastAsia" w:ascii="宋体" w:hAnsi="宋体" w:eastAsia="宋体" w:cs="宋体"/>
          <w:b/>
          <w:bCs/>
          <w:color w:val="000000"/>
          <w:sz w:val="24"/>
          <w:szCs w:val="24"/>
          <w:highlight w:val="none"/>
        </w:rPr>
        <w:t>费用支付：</w:t>
      </w:r>
    </w:p>
    <w:p>
      <w:pPr>
        <w:widowControl w:val="0"/>
        <w:numPr>
          <w:numId w:val="0"/>
        </w:numPr>
        <w:shd w:val="clear" w:color="auto" w:fill="auto"/>
        <w:wordWrap/>
        <w:adjustRightIn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根据浙财采监〔2020〕3号文件规定，采购单位应在合同正式生效后</w:t>
      </w:r>
      <w:r>
        <w:rPr>
          <w:rFonts w:hint="eastAsia" w:ascii="宋体" w:hAnsi="宋体" w:cs="宋体"/>
          <w:color w:val="auto"/>
          <w:sz w:val="24"/>
          <w:szCs w:val="24"/>
          <w:highlight w:val="none"/>
          <w:lang w:val="en-US" w:eastAsia="zh-CN"/>
        </w:rPr>
        <w:t>7个工作日内，</w:t>
      </w:r>
      <w:r>
        <w:rPr>
          <w:rFonts w:hint="eastAsia" w:ascii="宋体" w:hAnsi="宋体" w:eastAsia="宋体" w:cs="宋体"/>
          <w:color w:val="000000"/>
          <w:sz w:val="24"/>
          <w:szCs w:val="24"/>
          <w:highlight w:val="none"/>
        </w:rPr>
        <w:t>支付</w:t>
      </w:r>
      <w:r>
        <w:rPr>
          <w:rFonts w:hint="eastAsia" w:ascii="宋体" w:hAnsi="宋体" w:eastAsia="宋体" w:cs="宋体"/>
          <w:color w:val="000000"/>
          <w:sz w:val="24"/>
          <w:szCs w:val="24"/>
          <w:highlight w:val="none"/>
          <w:lang w:eastAsia="zh-CN"/>
        </w:rPr>
        <w:t>中标单位</w:t>
      </w:r>
      <w:r>
        <w:rPr>
          <w:rFonts w:hint="eastAsia" w:ascii="宋体" w:hAnsi="宋体" w:eastAsia="宋体" w:cs="宋体"/>
          <w:color w:val="000000"/>
          <w:sz w:val="24"/>
          <w:szCs w:val="24"/>
          <w:highlight w:val="none"/>
        </w:rPr>
        <w:t>第一年合同总价的</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0%的预付款</w:t>
      </w:r>
      <w:r>
        <w:rPr>
          <w:rFonts w:hint="eastAsia" w:ascii="宋体" w:hAnsi="宋体" w:eastAsia="宋体" w:cs="宋体"/>
          <w:color w:val="000000"/>
          <w:sz w:val="24"/>
          <w:szCs w:val="24"/>
          <w:highlight w:val="none"/>
          <w:lang w:eastAsia="zh-CN"/>
        </w:rPr>
        <w:t>，不含其他费。</w:t>
      </w:r>
    </w:p>
    <w:p>
      <w:pPr>
        <w:widowControl w:val="0"/>
        <w:shd w:val="clear" w:color="auto" w:fill="auto"/>
        <w:wordWrap/>
        <w:adjustRightInd w:val="0"/>
        <w:snapToGrid w:val="0"/>
        <w:spacing w:line="360" w:lineRule="auto"/>
        <w:ind w:firstLine="480" w:firstLineChars="200"/>
        <w:textAlignment w:val="auto"/>
        <w:rPr>
          <w:rFonts w:hint="eastAsia" w:ascii="宋体" w:hAnsi="宋体" w:eastAsia="宋体" w:cs="宋体"/>
          <w:b w:val="0"/>
          <w:color w:val="000000"/>
          <w:sz w:val="24"/>
          <w:szCs w:val="24"/>
          <w:highlight w:val="none"/>
          <w:lang w:val="en-US" w:eastAsia="zh-CN"/>
        </w:rPr>
      </w:pPr>
      <w:r>
        <w:rPr>
          <w:rFonts w:hint="eastAsia" w:ascii="宋体" w:hAnsi="宋体" w:eastAsia="宋体" w:cs="宋体"/>
          <w:color w:val="000000"/>
          <w:sz w:val="24"/>
          <w:szCs w:val="24"/>
          <w:highlight w:val="none"/>
          <w:lang w:eastAsia="zh-CN"/>
        </w:rPr>
        <w:t>采购单位</w:t>
      </w:r>
      <w:r>
        <w:rPr>
          <w:rFonts w:hint="eastAsia" w:ascii="宋体" w:hAnsi="宋体" w:eastAsia="宋体" w:cs="宋体"/>
          <w:color w:val="000000"/>
          <w:sz w:val="24"/>
          <w:szCs w:val="24"/>
          <w:highlight w:val="none"/>
        </w:rPr>
        <w:t>应在合同正式生效达三个月时，经考核分数达90分以上后，签署支付意见单，于十五日内向</w:t>
      </w:r>
      <w:r>
        <w:rPr>
          <w:rFonts w:hint="eastAsia" w:ascii="宋体" w:hAnsi="宋体" w:eastAsia="宋体" w:cs="宋体"/>
          <w:color w:val="000000"/>
          <w:sz w:val="24"/>
          <w:szCs w:val="24"/>
          <w:highlight w:val="none"/>
          <w:lang w:eastAsia="zh-CN"/>
        </w:rPr>
        <w:t>中标单位</w:t>
      </w:r>
      <w:r>
        <w:rPr>
          <w:rFonts w:hint="eastAsia" w:ascii="宋体" w:hAnsi="宋体" w:eastAsia="宋体" w:cs="宋体"/>
          <w:color w:val="000000"/>
          <w:sz w:val="24"/>
          <w:szCs w:val="24"/>
          <w:highlight w:val="none"/>
        </w:rPr>
        <w:t>支付每年物业管理费</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%的应付款项。以后每季度的最后一个月末，招标人根据考核结果每次支付给乙方</w:t>
      </w:r>
      <w:r>
        <w:rPr>
          <w:rFonts w:hint="eastAsia" w:ascii="宋体" w:hAnsi="宋体" w:eastAsia="宋体" w:cs="宋体"/>
          <w:color w:val="000000"/>
          <w:sz w:val="24"/>
          <w:szCs w:val="24"/>
          <w:highlight w:val="none"/>
          <w:lang w:eastAsia="zh-CN"/>
        </w:rPr>
        <w:t>每年物业管理费</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%，直至所付款项每年物业管理费的</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0%止。</w:t>
      </w:r>
      <w:r>
        <w:rPr>
          <w:rFonts w:hint="eastAsia" w:ascii="宋体" w:hAnsi="宋体" w:eastAsia="宋体" w:cs="宋体"/>
          <w:color w:val="auto"/>
          <w:sz w:val="24"/>
          <w:szCs w:val="24"/>
          <w:highlight w:val="none"/>
        </w:rPr>
        <w:t>货物/服务费用阶段支付比例：以经塘栖镇财办根据政府采购法等相关规定审核通过的合同相应条款为准。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累积</w:t>
      </w:r>
      <w:r>
        <w:rPr>
          <w:rFonts w:hint="eastAsia" w:ascii="宋体" w:hAnsi="宋体" w:eastAsia="宋体" w:cs="宋体"/>
          <w:color w:val="000000"/>
          <w:sz w:val="24"/>
          <w:szCs w:val="24"/>
          <w:highlight w:val="none"/>
        </w:rPr>
        <w:t>二个季度考核在60分以下的，采购</w:t>
      </w:r>
      <w:r>
        <w:rPr>
          <w:rFonts w:hint="eastAsia" w:ascii="宋体" w:hAnsi="宋体" w:eastAsia="宋体" w:cs="宋体"/>
          <w:color w:val="000000"/>
          <w:sz w:val="24"/>
          <w:szCs w:val="24"/>
          <w:highlight w:val="none"/>
          <w:lang w:eastAsia="zh-CN"/>
        </w:rPr>
        <w:t>单位</w:t>
      </w:r>
      <w:r>
        <w:rPr>
          <w:rFonts w:hint="eastAsia" w:ascii="宋体" w:hAnsi="宋体" w:eastAsia="宋体" w:cs="宋体"/>
          <w:color w:val="000000"/>
          <w:sz w:val="24"/>
          <w:szCs w:val="24"/>
          <w:highlight w:val="none"/>
        </w:rPr>
        <w:t>有权无条件解除合同</w:t>
      </w:r>
      <w:r>
        <w:rPr>
          <w:rFonts w:hint="eastAsia" w:ascii="宋体" w:hAnsi="宋体" w:eastAsia="宋体" w:cs="宋体"/>
          <w:color w:val="000000"/>
          <w:sz w:val="24"/>
          <w:szCs w:val="24"/>
          <w:highlight w:val="none"/>
          <w:lang w:eastAsia="zh-CN"/>
        </w:rPr>
        <w:t>，合同解除后剩余费用招标人有权扣留不再支付</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其中根据考核标准，制定相应考核</w:t>
      </w:r>
      <w:r>
        <w:rPr>
          <w:rFonts w:hint="eastAsia" w:ascii="宋体" w:hAnsi="宋体" w:eastAsia="宋体" w:cs="宋体"/>
          <w:color w:val="000000"/>
          <w:sz w:val="24"/>
          <w:szCs w:val="24"/>
          <w:highlight w:val="none"/>
          <w:lang w:val="en-US" w:eastAsia="zh-CN"/>
        </w:rPr>
        <w:t>方案</w:t>
      </w:r>
      <w:r>
        <w:rPr>
          <w:rFonts w:hint="eastAsia" w:ascii="宋体" w:hAnsi="宋体" w:eastAsia="宋体" w:cs="宋体"/>
          <w:color w:val="000000"/>
          <w:sz w:val="24"/>
          <w:szCs w:val="24"/>
          <w:highlight w:val="none"/>
          <w:lang w:eastAsia="zh-CN"/>
        </w:rPr>
        <w:t>，从补助的物业管理费中提取</w:t>
      </w:r>
      <w:r>
        <w:rPr>
          <w:rFonts w:hint="eastAsia" w:ascii="宋体" w:hAnsi="宋体" w:eastAsia="宋体" w:cs="宋体"/>
          <w:color w:val="000000"/>
          <w:sz w:val="24"/>
          <w:szCs w:val="24"/>
          <w:highlight w:val="none"/>
          <w:lang w:val="en-US" w:eastAsia="zh-CN"/>
        </w:rPr>
        <w:t>20%</w:t>
      </w:r>
      <w:r>
        <w:rPr>
          <w:rFonts w:hint="eastAsia" w:ascii="宋体" w:hAnsi="宋体" w:eastAsia="宋体" w:cs="宋体"/>
          <w:b w:val="0"/>
          <w:color w:val="000000"/>
          <w:sz w:val="24"/>
          <w:szCs w:val="24"/>
          <w:highlight w:val="none"/>
          <w:lang w:eastAsia="zh-CN"/>
        </w:rPr>
        <w:t>作为考核费用，</w:t>
      </w:r>
      <w:r>
        <w:rPr>
          <w:rFonts w:hint="eastAsia" w:ascii="宋体" w:hAnsi="宋体" w:eastAsia="宋体" w:cs="宋体"/>
          <w:b w:val="0"/>
          <w:color w:val="000000"/>
          <w:sz w:val="24"/>
          <w:szCs w:val="24"/>
          <w:highlight w:val="none"/>
          <w:lang w:val="en-US" w:eastAsia="zh-CN"/>
        </w:rPr>
        <w:t>考核每季度一次，由小区居民代表、社区、政府对物业公司进行考核，总分100分，小区居民代表考核占比40%，社区考核占比30%，政府考核占比30%，</w:t>
      </w:r>
      <w:r>
        <w:rPr>
          <w:rFonts w:hint="eastAsia" w:ascii="宋体" w:hAnsi="宋体" w:eastAsia="宋体" w:cs="宋体"/>
          <w:b w:val="0"/>
          <w:color w:val="000000"/>
          <w:sz w:val="24"/>
          <w:szCs w:val="24"/>
          <w:highlight w:val="none"/>
          <w:lang w:eastAsia="zh-CN"/>
        </w:rPr>
        <w:t>考核分数达</w:t>
      </w:r>
      <w:r>
        <w:rPr>
          <w:rFonts w:hint="eastAsia" w:ascii="宋体" w:hAnsi="宋体" w:eastAsia="宋体" w:cs="宋体"/>
          <w:b w:val="0"/>
          <w:color w:val="000000"/>
          <w:sz w:val="24"/>
          <w:szCs w:val="24"/>
          <w:highlight w:val="none"/>
          <w:lang w:val="en-US" w:eastAsia="zh-CN"/>
        </w:rPr>
        <w:t>90分以上的，考核费用全额拨付，考核分数在80—90分之间中，考核费用相应扣减10%，依此类推，相应扣减。（具体以塘栖镇相关物业考核办法为准）</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七、采购人认为必须说明的其他内容：</w:t>
      </w:r>
    </w:p>
    <w:p>
      <w:pPr>
        <w:numPr>
          <w:numId w:val="0"/>
        </w:num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w:t>
      </w:r>
      <w:r>
        <w:rPr>
          <w:rFonts w:hint="eastAsia" w:ascii="宋体" w:hAnsi="宋体" w:eastAsia="宋体" w:cs="宋体"/>
          <w:color w:val="000000"/>
          <w:sz w:val="24"/>
          <w:szCs w:val="24"/>
          <w:highlight w:val="none"/>
          <w:u w:val="single"/>
        </w:rPr>
        <w:t>4345041元/</w:t>
      </w:r>
      <w:r>
        <w:rPr>
          <w:rFonts w:hint="eastAsia" w:ascii="宋体" w:hAnsi="宋体" w:eastAsia="宋体" w:cs="宋体"/>
          <w:color w:val="000000"/>
          <w:sz w:val="24"/>
          <w:szCs w:val="24"/>
          <w:highlight w:val="none"/>
          <w:u w:val="single"/>
          <w:lang w:eastAsia="zh-CN"/>
        </w:rPr>
        <w:t>年</w:t>
      </w:r>
      <w:r>
        <w:rPr>
          <w:rFonts w:hint="eastAsia" w:ascii="宋体" w:hAnsi="宋体" w:eastAsia="宋体" w:cs="宋体"/>
          <w:color w:val="000000"/>
          <w:sz w:val="24"/>
          <w:szCs w:val="24"/>
          <w:highlight w:val="none"/>
        </w:rPr>
        <w:t>，其中本费用包含物业服务费、车位管理费、能耗补贴费，其中物业服务收费不得高于1.5元/平方米•月，能耗费补贴不得高于0.4</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元/平方米•月，车位管理费不高于</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元/个•月）</w:t>
      </w:r>
      <w:r>
        <w:rPr>
          <w:rFonts w:hint="eastAsia" w:ascii="宋体" w:hAnsi="宋体" w:eastAsia="宋体" w:cs="宋体"/>
          <w:color w:val="000000"/>
          <w:sz w:val="24"/>
          <w:szCs w:val="24"/>
          <w:highlight w:val="none"/>
          <w:lang w:eastAsia="zh-CN"/>
        </w:rPr>
        <w:t>，前期装修费为不超过</w:t>
      </w:r>
      <w:r>
        <w:rPr>
          <w:rFonts w:hint="eastAsia" w:ascii="宋体" w:hAnsi="宋体" w:eastAsia="宋体" w:cs="宋体"/>
          <w:sz w:val="24"/>
          <w:szCs w:val="24"/>
          <w:highlight w:val="none"/>
        </w:rPr>
        <w:t>350元/㎡</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lang w:val="en-US" w:eastAsia="zh-CN"/>
        </w:rPr>
        <w:t>其中开办费不超过150000元，按实结算实际以审计为准，超出部分由物业承担）</w:t>
      </w:r>
      <w:r>
        <w:rPr>
          <w:rFonts w:hint="eastAsia" w:ascii="宋体" w:hAnsi="宋体" w:eastAsia="宋体" w:cs="宋体"/>
          <w:color w:val="000000"/>
          <w:sz w:val="24"/>
          <w:szCs w:val="24"/>
          <w:highlight w:val="none"/>
        </w:rPr>
        <w:t>。物业办公用房装修及设备，如今后不续约，该资产进行移交。</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本项目物业经营性用房部分的收入要求供应商成立单独监管账户，由社区或业主委员会</w:t>
      </w:r>
      <w:r>
        <w:rPr>
          <w:rFonts w:hint="eastAsia" w:ascii="宋体" w:hAnsi="宋体" w:eastAsia="宋体" w:cs="宋体"/>
          <w:color w:val="000000"/>
          <w:sz w:val="24"/>
          <w:szCs w:val="24"/>
          <w:highlight w:val="none"/>
          <w:lang w:eastAsia="zh-CN"/>
        </w:rPr>
        <w:t>（物业管理委员会）</w:t>
      </w:r>
      <w:r>
        <w:rPr>
          <w:rFonts w:hint="eastAsia" w:ascii="宋体" w:hAnsi="宋体" w:eastAsia="宋体" w:cs="宋体"/>
          <w:color w:val="000000"/>
          <w:sz w:val="24"/>
          <w:szCs w:val="24"/>
          <w:highlight w:val="none"/>
        </w:rPr>
        <w:t>监管。费用用于小区维修，提升改造。费用明细要求每半年公布一次。</w:t>
      </w:r>
    </w:p>
    <w:p>
      <w:pPr>
        <w:shd w:val="clear" w:color="auto" w:fill="auto"/>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本项目涉及车位出租，租金由供应商代为收取，并要求成立单独监管账户，由社区或业主委员会</w:t>
      </w:r>
      <w:r>
        <w:rPr>
          <w:rFonts w:hint="eastAsia" w:ascii="宋体" w:hAnsi="宋体" w:eastAsia="宋体" w:cs="宋体"/>
          <w:color w:val="000000"/>
          <w:sz w:val="24"/>
          <w:szCs w:val="24"/>
          <w:highlight w:val="none"/>
          <w:lang w:eastAsia="zh-CN"/>
        </w:rPr>
        <w:t>（物业管理委员会）</w:t>
      </w:r>
      <w:r>
        <w:rPr>
          <w:rFonts w:hint="eastAsia" w:ascii="宋体" w:hAnsi="宋体" w:eastAsia="宋体" w:cs="宋体"/>
          <w:color w:val="000000"/>
          <w:sz w:val="24"/>
          <w:szCs w:val="24"/>
          <w:highlight w:val="none"/>
        </w:rPr>
        <w:t>监管。费用用于小区维修，提升改造。费用明细要求每半年公布一次。</w:t>
      </w:r>
    </w:p>
    <w:p>
      <w:pPr>
        <w:shd w:val="clear" w:color="auto" w:fill="auto"/>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4、物业经营性用房部分的收入账户与车位出租收入账户要求为独立的两个账户。</w:t>
      </w:r>
    </w:p>
    <w:p>
      <w:pPr>
        <w:pStyle w:val="2"/>
        <w:shd w:val="clear" w:color="auto" w:fil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 xml:space="preserve"> 5、物业指导所有新入住小区居民开通电子业主卡。</w:t>
      </w:r>
    </w:p>
    <w:p>
      <w:pPr>
        <w:pStyle w:val="2"/>
        <w:shd w:val="clear" w:color="auto" w:fil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    6、物业进驻时间以合同签订时间为准。</w:t>
      </w:r>
      <w:r>
        <w:rPr>
          <w:rFonts w:hint="eastAsia" w:ascii="宋体" w:hAnsi="宋体" w:eastAsia="宋体" w:cs="宋体"/>
          <w:b/>
          <w:color w:val="auto"/>
          <w:sz w:val="24"/>
          <w:szCs w:val="24"/>
          <w:highlight w:val="none"/>
          <w:lang w:val="en-US" w:eastAsia="zh-CN"/>
        </w:rPr>
        <w:t xml:space="preserve">   </w:t>
      </w:r>
    </w:p>
    <w:p>
      <w:pPr>
        <w:pStyle w:val="618"/>
        <w:ind w:firstLine="0" w:firstLineChars="0"/>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p>
    <w:p>
      <w:pPr>
        <w:spacing w:line="360" w:lineRule="auto"/>
        <w:ind w:firstLine="181" w:firstLineChars="50"/>
        <w:rPr>
          <w:rFonts w:hint="eastAsia" w:ascii="宋体" w:hAnsi="宋体" w:eastAsia="宋体" w:cs="宋体"/>
          <w:b/>
          <w:sz w:val="36"/>
          <w:szCs w:val="36"/>
          <w:highlight w:val="none"/>
        </w:rPr>
      </w:pPr>
    </w:p>
    <w:p>
      <w:pPr>
        <w:spacing w:line="360" w:lineRule="auto"/>
        <w:rPr>
          <w:rFonts w:hint="eastAsia" w:ascii="宋体" w:hAnsi="宋体" w:eastAsia="宋体" w:cs="宋体"/>
          <w:sz w:val="24"/>
          <w:highlight w:val="none"/>
        </w:rPr>
      </w:pPr>
    </w:p>
    <w:p>
      <w:pPr>
        <w:widowControl/>
        <w:ind w:firstLine="720" w:firstLineChars="300"/>
        <w:jc w:val="left"/>
        <w:rPr>
          <w:rFonts w:hint="eastAsia" w:ascii="宋体" w:hAnsi="宋体" w:eastAsia="宋体" w:cs="宋体"/>
          <w:bCs/>
          <w:sz w:val="24"/>
          <w:highlight w:val="none"/>
        </w:rPr>
      </w:pPr>
    </w:p>
    <w:p>
      <w:pPr>
        <w:rPr>
          <w:rFonts w:hint="eastAsia" w:ascii="宋体" w:hAnsi="宋体" w:eastAsia="宋体" w:cs="宋体"/>
          <w:snapToGrid w:val="0"/>
          <w:kern w:val="0"/>
          <w:sz w:val="24"/>
          <w:highlight w:val="none"/>
        </w:rPr>
      </w:pPr>
    </w:p>
    <w:p>
      <w:pPr>
        <w:snapToGri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24"/>
          <w:highlight w:val="none"/>
        </w:rPr>
        <w:br w:type="page"/>
      </w:r>
      <w:r>
        <w:rPr>
          <w:rFonts w:hint="eastAsia" w:ascii="宋体" w:hAnsi="宋体" w:eastAsia="宋体" w:cs="宋体"/>
          <w:b/>
          <w:sz w:val="36"/>
          <w:szCs w:val="36"/>
          <w:highlight w:val="none"/>
        </w:rPr>
        <w:t xml:space="preserve">第四部分   </w:t>
      </w:r>
      <w:bookmarkStart w:id="28" w:name="_Toc184314478"/>
      <w:bookmarkEnd w:id="28"/>
      <w:bookmarkStart w:id="29" w:name="_Toc184310297"/>
      <w:bookmarkEnd w:id="29"/>
      <w:bookmarkStart w:id="30" w:name="_Toc184313277"/>
      <w:bookmarkEnd w:id="30"/>
      <w:bookmarkStart w:id="31" w:name="_Toc184310289"/>
      <w:bookmarkEnd w:id="31"/>
      <w:bookmarkStart w:id="32" w:name="_Toc184313262"/>
      <w:bookmarkEnd w:id="32"/>
      <w:bookmarkStart w:id="33" w:name="_Toc184314428"/>
      <w:bookmarkEnd w:id="33"/>
      <w:bookmarkStart w:id="34" w:name="_Toc184312085"/>
      <w:bookmarkEnd w:id="34"/>
      <w:bookmarkStart w:id="35" w:name="_Toc184312067"/>
      <w:bookmarkEnd w:id="35"/>
      <w:bookmarkStart w:id="36" w:name="_Toc184314449"/>
      <w:bookmarkEnd w:id="36"/>
      <w:bookmarkStart w:id="37" w:name="_Toc184314450"/>
      <w:bookmarkEnd w:id="37"/>
      <w:bookmarkStart w:id="38" w:name="_Toc184310299"/>
      <w:bookmarkEnd w:id="38"/>
      <w:bookmarkStart w:id="39" w:name="_Toc184308039"/>
      <w:bookmarkEnd w:id="39"/>
      <w:bookmarkStart w:id="40" w:name="_Toc184310296"/>
      <w:bookmarkEnd w:id="40"/>
      <w:bookmarkStart w:id="41" w:name="_Toc184313306"/>
      <w:bookmarkEnd w:id="41"/>
      <w:bookmarkStart w:id="42" w:name="_Toc184313253"/>
      <w:bookmarkEnd w:id="42"/>
      <w:bookmarkStart w:id="43" w:name="_Toc184313280"/>
      <w:bookmarkEnd w:id="43"/>
      <w:bookmarkStart w:id="44" w:name="_Toc184312069"/>
      <w:bookmarkEnd w:id="44"/>
      <w:bookmarkStart w:id="45" w:name="_Toc184310288"/>
      <w:bookmarkEnd w:id="45"/>
      <w:bookmarkStart w:id="46" w:name="_Toc184308049"/>
      <w:bookmarkEnd w:id="46"/>
      <w:bookmarkStart w:id="47" w:name="_Toc184314413"/>
      <w:bookmarkEnd w:id="47"/>
      <w:bookmarkStart w:id="48" w:name="_Toc184312116"/>
      <w:bookmarkEnd w:id="48"/>
      <w:bookmarkStart w:id="49" w:name="_Toc184313263"/>
      <w:bookmarkEnd w:id="49"/>
      <w:bookmarkStart w:id="50" w:name="_Toc184313287"/>
      <w:bookmarkEnd w:id="50"/>
      <w:bookmarkStart w:id="51" w:name="_Toc184308054"/>
      <w:bookmarkEnd w:id="51"/>
      <w:bookmarkStart w:id="52" w:name="_Toc184310317"/>
      <w:bookmarkEnd w:id="52"/>
      <w:bookmarkStart w:id="53" w:name="_Toc184308056"/>
      <w:bookmarkEnd w:id="53"/>
      <w:bookmarkStart w:id="54" w:name="_Toc184314458"/>
      <w:bookmarkEnd w:id="54"/>
      <w:bookmarkStart w:id="55" w:name="_Toc184308040"/>
      <w:bookmarkEnd w:id="55"/>
      <w:bookmarkStart w:id="56" w:name="_Toc184314429"/>
      <w:bookmarkEnd w:id="56"/>
      <w:bookmarkStart w:id="57" w:name="_Toc184312112"/>
      <w:bookmarkEnd w:id="57"/>
      <w:bookmarkStart w:id="58" w:name="_Toc184310275"/>
      <w:bookmarkEnd w:id="58"/>
      <w:bookmarkStart w:id="59" w:name="_Toc184313275"/>
      <w:bookmarkEnd w:id="59"/>
      <w:bookmarkStart w:id="60" w:name="_Toc184313292"/>
      <w:bookmarkEnd w:id="60"/>
      <w:bookmarkStart w:id="61" w:name="_Toc184314459"/>
      <w:bookmarkEnd w:id="61"/>
      <w:bookmarkStart w:id="62" w:name="_Toc184312086"/>
      <w:bookmarkEnd w:id="62"/>
      <w:bookmarkStart w:id="63" w:name="_Toc184310336"/>
      <w:bookmarkEnd w:id="63"/>
      <w:bookmarkStart w:id="64" w:name="_Toc184308081"/>
      <w:bookmarkEnd w:id="64"/>
      <w:bookmarkStart w:id="65" w:name="_Toc184310298"/>
      <w:bookmarkEnd w:id="65"/>
      <w:bookmarkStart w:id="66" w:name="_Toc184308101"/>
      <w:bookmarkEnd w:id="66"/>
      <w:bookmarkStart w:id="67" w:name="_Toc184313307"/>
      <w:bookmarkEnd w:id="67"/>
      <w:bookmarkStart w:id="68" w:name="_Toc184312072"/>
      <w:bookmarkEnd w:id="68"/>
      <w:bookmarkStart w:id="69" w:name="_Toc184310339"/>
      <w:bookmarkEnd w:id="69"/>
      <w:bookmarkStart w:id="70" w:name="_Toc184314411"/>
      <w:bookmarkEnd w:id="70"/>
      <w:bookmarkStart w:id="71" w:name="_Toc184312073"/>
      <w:bookmarkEnd w:id="71"/>
      <w:bookmarkStart w:id="72" w:name="_Toc184313246"/>
      <w:bookmarkEnd w:id="72"/>
      <w:bookmarkStart w:id="73" w:name="_Toc184314418"/>
      <w:bookmarkEnd w:id="73"/>
      <w:bookmarkStart w:id="74" w:name="_Toc184310290"/>
      <w:bookmarkEnd w:id="74"/>
      <w:bookmarkStart w:id="75" w:name="_Toc184314474"/>
      <w:bookmarkEnd w:id="75"/>
      <w:bookmarkStart w:id="76" w:name="_Toc184308038"/>
      <w:bookmarkEnd w:id="76"/>
      <w:bookmarkStart w:id="77" w:name="_Toc184313260"/>
      <w:bookmarkEnd w:id="77"/>
      <w:bookmarkStart w:id="78" w:name="_Toc184308105"/>
      <w:bookmarkEnd w:id="78"/>
      <w:bookmarkStart w:id="79" w:name="_Toc184308043"/>
      <w:bookmarkEnd w:id="79"/>
      <w:bookmarkStart w:id="80" w:name="_Toc184308104"/>
      <w:bookmarkEnd w:id="80"/>
      <w:bookmarkStart w:id="81" w:name="_Toc184310274"/>
      <w:bookmarkEnd w:id="81"/>
      <w:bookmarkStart w:id="82" w:name="_Toc184310335"/>
      <w:bookmarkEnd w:id="82"/>
      <w:bookmarkStart w:id="83" w:name="_Toc184314417"/>
      <w:bookmarkEnd w:id="83"/>
      <w:bookmarkStart w:id="84" w:name="_Toc184310342"/>
      <w:bookmarkEnd w:id="84"/>
      <w:bookmarkStart w:id="85" w:name="_Toc184310279"/>
      <w:bookmarkEnd w:id="85"/>
      <w:bookmarkStart w:id="86" w:name="_Toc184313244"/>
      <w:bookmarkEnd w:id="86"/>
      <w:bookmarkStart w:id="87" w:name="_Toc184314416"/>
      <w:bookmarkEnd w:id="87"/>
      <w:bookmarkStart w:id="88" w:name="_Toc184310312"/>
      <w:bookmarkEnd w:id="88"/>
      <w:bookmarkStart w:id="89" w:name="_Toc184310316"/>
      <w:bookmarkEnd w:id="89"/>
      <w:bookmarkStart w:id="90" w:name="_Toc184308044"/>
      <w:bookmarkEnd w:id="90"/>
      <w:bookmarkStart w:id="91" w:name="_Toc184312076"/>
      <w:bookmarkEnd w:id="91"/>
      <w:bookmarkStart w:id="92" w:name="_Toc184310272"/>
      <w:bookmarkEnd w:id="92"/>
      <w:bookmarkStart w:id="93" w:name="_Toc184314415"/>
      <w:bookmarkEnd w:id="93"/>
      <w:bookmarkStart w:id="94" w:name="_Toc184308041"/>
      <w:bookmarkEnd w:id="94"/>
      <w:bookmarkStart w:id="95" w:name="_Toc184312111"/>
      <w:bookmarkEnd w:id="95"/>
      <w:bookmarkStart w:id="96" w:name="_Toc184314414"/>
      <w:bookmarkEnd w:id="96"/>
      <w:bookmarkStart w:id="97" w:name="_Toc184310280"/>
      <w:bookmarkEnd w:id="97"/>
      <w:bookmarkStart w:id="98" w:name="_Toc184314472"/>
      <w:bookmarkEnd w:id="98"/>
      <w:bookmarkStart w:id="99" w:name="_Toc184312077"/>
      <w:bookmarkEnd w:id="99"/>
      <w:bookmarkStart w:id="100" w:name="_Toc184310318"/>
      <w:bookmarkEnd w:id="100"/>
      <w:bookmarkStart w:id="101" w:name="_Toc184312074"/>
      <w:bookmarkEnd w:id="101"/>
      <w:bookmarkStart w:id="102" w:name="_Toc184312075"/>
      <w:bookmarkEnd w:id="102"/>
      <w:bookmarkStart w:id="103" w:name="_Toc184313245"/>
      <w:bookmarkEnd w:id="103"/>
      <w:bookmarkStart w:id="104" w:name="_Toc184313282"/>
      <w:bookmarkEnd w:id="104"/>
      <w:bookmarkStart w:id="105" w:name="_Toc184310276"/>
      <w:bookmarkEnd w:id="105"/>
      <w:bookmarkStart w:id="106" w:name="_Toc184314448"/>
      <w:bookmarkEnd w:id="106"/>
      <w:bookmarkStart w:id="107" w:name="_Toc184310278"/>
      <w:bookmarkEnd w:id="107"/>
      <w:bookmarkStart w:id="108" w:name="_Toc184310344"/>
      <w:bookmarkEnd w:id="108"/>
      <w:bookmarkStart w:id="109" w:name="_Toc184314433"/>
      <w:bookmarkEnd w:id="109"/>
      <w:bookmarkStart w:id="110" w:name="_Toc184312092"/>
      <w:bookmarkEnd w:id="110"/>
      <w:bookmarkStart w:id="111" w:name="_Toc184308075"/>
      <w:bookmarkEnd w:id="111"/>
      <w:bookmarkStart w:id="112" w:name="_Toc184312082"/>
      <w:bookmarkEnd w:id="112"/>
      <w:bookmarkStart w:id="113" w:name="_Toc184308042"/>
      <w:bookmarkEnd w:id="113"/>
      <w:bookmarkStart w:id="114" w:name="_Toc184308059"/>
      <w:bookmarkEnd w:id="114"/>
      <w:bookmarkStart w:id="115" w:name="_Toc184314425"/>
      <w:bookmarkEnd w:id="115"/>
      <w:bookmarkStart w:id="116" w:name="_Toc184313261"/>
      <w:bookmarkEnd w:id="116"/>
      <w:bookmarkStart w:id="117" w:name="_Toc184308106"/>
      <w:bookmarkEnd w:id="117"/>
      <w:bookmarkStart w:id="118" w:name="_Toc184310277"/>
      <w:bookmarkEnd w:id="118"/>
      <w:bookmarkStart w:id="119" w:name="_Toc184308060"/>
      <w:bookmarkEnd w:id="119"/>
      <w:bookmarkStart w:id="120" w:name="_Toc184308062"/>
      <w:bookmarkEnd w:id="120"/>
      <w:bookmarkStart w:id="121" w:name="_Toc184313276"/>
      <w:bookmarkEnd w:id="121"/>
      <w:bookmarkStart w:id="122" w:name="_Toc184314477"/>
      <w:bookmarkEnd w:id="122"/>
      <w:bookmarkStart w:id="123" w:name="_Toc184310332"/>
      <w:bookmarkEnd w:id="123"/>
      <w:bookmarkStart w:id="124" w:name="_Toc184310287"/>
      <w:bookmarkEnd w:id="124"/>
      <w:bookmarkStart w:id="125" w:name="_Toc184310295"/>
      <w:bookmarkEnd w:id="125"/>
      <w:bookmarkStart w:id="126" w:name="_Toc184314471"/>
      <w:bookmarkEnd w:id="126"/>
      <w:bookmarkStart w:id="127" w:name="_Toc184308080"/>
      <w:bookmarkEnd w:id="127"/>
      <w:bookmarkStart w:id="128" w:name="_Toc184308096"/>
      <w:bookmarkEnd w:id="128"/>
      <w:bookmarkStart w:id="129" w:name="_Toc184308050"/>
      <w:bookmarkEnd w:id="129"/>
      <w:bookmarkStart w:id="130" w:name="_Toc184313309"/>
      <w:bookmarkEnd w:id="130"/>
      <w:bookmarkStart w:id="131" w:name="_Toc184308045"/>
      <w:bookmarkEnd w:id="131"/>
      <w:bookmarkStart w:id="132" w:name="_Toc184313284"/>
      <w:bookmarkEnd w:id="132"/>
      <w:bookmarkStart w:id="133" w:name="_Toc184312110"/>
      <w:bookmarkEnd w:id="133"/>
      <w:bookmarkStart w:id="134" w:name="_Toc184312089"/>
      <w:bookmarkEnd w:id="134"/>
      <w:bookmarkStart w:id="135" w:name="_Toc184313265"/>
      <w:bookmarkEnd w:id="135"/>
      <w:bookmarkStart w:id="136" w:name="_Toc184312125"/>
      <w:bookmarkEnd w:id="136"/>
      <w:bookmarkStart w:id="137" w:name="_Toc184310320"/>
      <w:bookmarkEnd w:id="137"/>
      <w:bookmarkStart w:id="138" w:name="_Toc184313243"/>
      <w:bookmarkEnd w:id="138"/>
      <w:bookmarkStart w:id="139" w:name="_Toc184313278"/>
      <w:bookmarkEnd w:id="139"/>
      <w:bookmarkStart w:id="140" w:name="_Toc184314435"/>
      <w:bookmarkEnd w:id="140"/>
      <w:bookmarkStart w:id="141" w:name="_Toc184310294"/>
      <w:bookmarkEnd w:id="141"/>
      <w:bookmarkStart w:id="142" w:name="_Toc184314437"/>
      <w:bookmarkEnd w:id="142"/>
      <w:bookmarkStart w:id="143" w:name="_Toc184308073"/>
      <w:bookmarkEnd w:id="143"/>
      <w:bookmarkStart w:id="144" w:name="_Toc184314424"/>
      <w:bookmarkEnd w:id="144"/>
      <w:bookmarkStart w:id="145" w:name="_Toc184310304"/>
      <w:bookmarkEnd w:id="145"/>
      <w:bookmarkStart w:id="146" w:name="_Toc184310321"/>
      <w:bookmarkEnd w:id="146"/>
      <w:bookmarkStart w:id="147" w:name="_Toc184314427"/>
      <w:bookmarkEnd w:id="147"/>
      <w:bookmarkStart w:id="148" w:name="_Toc184313290"/>
      <w:bookmarkEnd w:id="148"/>
      <w:bookmarkStart w:id="149" w:name="_Toc184312090"/>
      <w:bookmarkEnd w:id="149"/>
      <w:bookmarkStart w:id="150" w:name="_Toc184313296"/>
      <w:bookmarkEnd w:id="150"/>
      <w:bookmarkStart w:id="151" w:name="_Toc184313300"/>
      <w:bookmarkEnd w:id="151"/>
      <w:bookmarkStart w:id="152" w:name="_Toc184308036"/>
      <w:bookmarkEnd w:id="152"/>
      <w:bookmarkStart w:id="153" w:name="_Toc184314412"/>
      <w:bookmarkEnd w:id="153"/>
      <w:bookmarkStart w:id="154" w:name="_Toc184308098"/>
      <w:bookmarkEnd w:id="154"/>
      <w:bookmarkStart w:id="155" w:name="_Toc184313305"/>
      <w:bookmarkEnd w:id="155"/>
      <w:bookmarkStart w:id="156" w:name="_Toc184312129"/>
      <w:bookmarkEnd w:id="156"/>
      <w:bookmarkStart w:id="157" w:name="_Toc184308097"/>
      <w:bookmarkEnd w:id="157"/>
      <w:bookmarkStart w:id="158" w:name="_Toc184312134"/>
      <w:bookmarkEnd w:id="158"/>
      <w:bookmarkStart w:id="159" w:name="_Toc184308103"/>
      <w:bookmarkEnd w:id="159"/>
      <w:bookmarkStart w:id="160" w:name="_Toc184313304"/>
      <w:bookmarkEnd w:id="160"/>
      <w:bookmarkStart w:id="161" w:name="_Toc184314468"/>
      <w:bookmarkEnd w:id="161"/>
      <w:bookmarkStart w:id="162" w:name="_Toc184314469"/>
      <w:bookmarkEnd w:id="162"/>
      <w:bookmarkStart w:id="163" w:name="_Toc184308068"/>
      <w:bookmarkEnd w:id="163"/>
      <w:bookmarkStart w:id="164" w:name="_Toc184312091"/>
      <w:bookmarkEnd w:id="164"/>
      <w:bookmarkStart w:id="165" w:name="_Toc184308046"/>
      <w:bookmarkEnd w:id="165"/>
      <w:bookmarkStart w:id="166" w:name="_Toc184312130"/>
      <w:bookmarkEnd w:id="166"/>
      <w:bookmarkStart w:id="167" w:name="_Toc184312132"/>
      <w:bookmarkEnd w:id="167"/>
      <w:bookmarkStart w:id="168" w:name="_Toc184313299"/>
      <w:bookmarkEnd w:id="168"/>
      <w:bookmarkStart w:id="169" w:name="_Toc184314470"/>
      <w:bookmarkEnd w:id="169"/>
      <w:bookmarkStart w:id="170" w:name="_Toc184313285"/>
      <w:bookmarkEnd w:id="170"/>
      <w:bookmarkStart w:id="171" w:name="_Toc184310340"/>
      <w:bookmarkEnd w:id="171"/>
      <w:bookmarkStart w:id="172" w:name="_Toc184308076"/>
      <w:bookmarkEnd w:id="172"/>
      <w:bookmarkStart w:id="173" w:name="_Toc184312109"/>
      <w:bookmarkEnd w:id="173"/>
      <w:bookmarkStart w:id="174" w:name="_Toc184310330"/>
      <w:bookmarkEnd w:id="174"/>
      <w:bookmarkStart w:id="175" w:name="_Toc184314481"/>
      <w:bookmarkEnd w:id="175"/>
      <w:bookmarkStart w:id="176" w:name="_Toc184312128"/>
      <w:bookmarkEnd w:id="176"/>
      <w:bookmarkStart w:id="177" w:name="_Toc184312122"/>
      <w:bookmarkEnd w:id="177"/>
      <w:bookmarkStart w:id="178" w:name="_Toc184310329"/>
      <w:bookmarkEnd w:id="178"/>
      <w:bookmarkStart w:id="179" w:name="_Toc184308037"/>
      <w:bookmarkEnd w:id="179"/>
      <w:bookmarkStart w:id="180" w:name="_Toc184310334"/>
      <w:bookmarkEnd w:id="180"/>
      <w:bookmarkStart w:id="181" w:name="_Toc184314452"/>
      <w:bookmarkEnd w:id="181"/>
      <w:bookmarkStart w:id="182" w:name="_Toc184308092"/>
      <w:bookmarkEnd w:id="182"/>
      <w:bookmarkStart w:id="183" w:name="_Toc184308099"/>
      <w:bookmarkEnd w:id="183"/>
      <w:bookmarkStart w:id="184" w:name="_Toc184313297"/>
      <w:bookmarkEnd w:id="184"/>
      <w:bookmarkStart w:id="185" w:name="_Toc184313286"/>
      <w:bookmarkEnd w:id="185"/>
      <w:bookmarkStart w:id="186" w:name="_Toc184310338"/>
      <w:bookmarkEnd w:id="186"/>
      <w:bookmarkStart w:id="187" w:name="_Toc184312133"/>
      <w:bookmarkEnd w:id="187"/>
      <w:bookmarkStart w:id="188" w:name="_Toc184308095"/>
      <w:bookmarkEnd w:id="188"/>
      <w:bookmarkStart w:id="189" w:name="_Toc184308089"/>
      <w:bookmarkEnd w:id="189"/>
      <w:bookmarkStart w:id="190" w:name="_Toc184313288"/>
      <w:bookmarkEnd w:id="190"/>
      <w:bookmarkStart w:id="191" w:name="_Toc184308090"/>
      <w:bookmarkEnd w:id="191"/>
      <w:bookmarkStart w:id="192" w:name="_Toc184312120"/>
      <w:bookmarkEnd w:id="192"/>
      <w:bookmarkStart w:id="193" w:name="_Toc184310326"/>
      <w:bookmarkEnd w:id="193"/>
      <w:bookmarkStart w:id="194" w:name="_Toc184313294"/>
      <w:bookmarkEnd w:id="194"/>
      <w:bookmarkStart w:id="195" w:name="_Toc184314457"/>
      <w:bookmarkEnd w:id="195"/>
      <w:bookmarkStart w:id="196" w:name="_Toc184310331"/>
      <w:bookmarkEnd w:id="196"/>
      <w:bookmarkStart w:id="197" w:name="_Toc184308091"/>
      <w:bookmarkEnd w:id="197"/>
      <w:bookmarkStart w:id="198" w:name="_Toc184314463"/>
      <w:bookmarkEnd w:id="198"/>
      <w:bookmarkStart w:id="199" w:name="_Toc184308094"/>
      <w:bookmarkEnd w:id="199"/>
      <w:bookmarkStart w:id="200" w:name="_Toc184312127"/>
      <w:bookmarkEnd w:id="200"/>
      <w:bookmarkStart w:id="201" w:name="_Toc184310333"/>
      <w:bookmarkEnd w:id="201"/>
      <w:bookmarkStart w:id="202" w:name="_Toc184314467"/>
      <w:bookmarkEnd w:id="202"/>
      <w:bookmarkStart w:id="203" w:name="_Toc184312121"/>
      <w:bookmarkEnd w:id="203"/>
      <w:bookmarkStart w:id="204" w:name="_Toc184312107"/>
      <w:bookmarkEnd w:id="204"/>
      <w:bookmarkStart w:id="205" w:name="_Toc184312123"/>
      <w:bookmarkEnd w:id="205"/>
      <w:bookmarkStart w:id="206" w:name="_Toc184314466"/>
      <w:bookmarkEnd w:id="206"/>
      <w:bookmarkStart w:id="207" w:name="_Toc184314476"/>
      <w:bookmarkEnd w:id="207"/>
      <w:bookmarkStart w:id="208" w:name="_Toc184313298"/>
      <w:bookmarkEnd w:id="208"/>
      <w:bookmarkStart w:id="209" w:name="_Toc184308088"/>
      <w:bookmarkEnd w:id="209"/>
      <w:bookmarkStart w:id="210" w:name="_Toc184310325"/>
      <w:bookmarkEnd w:id="210"/>
      <w:bookmarkStart w:id="211" w:name="_Toc184312114"/>
      <w:bookmarkEnd w:id="211"/>
      <w:bookmarkStart w:id="212" w:name="_Toc184313248"/>
      <w:bookmarkEnd w:id="212"/>
      <w:bookmarkStart w:id="213" w:name="_Toc184312137"/>
      <w:bookmarkEnd w:id="213"/>
      <w:bookmarkStart w:id="214" w:name="_Toc184313241"/>
      <w:bookmarkEnd w:id="214"/>
      <w:bookmarkStart w:id="215" w:name="_Toc184308085"/>
      <w:bookmarkEnd w:id="215"/>
      <w:bookmarkStart w:id="216" w:name="_Toc184308093"/>
      <w:bookmarkEnd w:id="216"/>
      <w:bookmarkStart w:id="217" w:name="_Toc184308087"/>
      <w:bookmarkEnd w:id="217"/>
      <w:bookmarkStart w:id="218" w:name="_Toc184313250"/>
      <w:bookmarkEnd w:id="218"/>
      <w:bookmarkStart w:id="219" w:name="_Toc184308077"/>
      <w:bookmarkEnd w:id="219"/>
      <w:bookmarkStart w:id="220" w:name="_Toc184312105"/>
      <w:bookmarkEnd w:id="220"/>
      <w:bookmarkStart w:id="221" w:name="_Toc184314422"/>
      <w:bookmarkEnd w:id="221"/>
      <w:bookmarkStart w:id="222" w:name="_Toc184310313"/>
      <w:bookmarkEnd w:id="222"/>
      <w:bookmarkStart w:id="223" w:name="_Toc184314464"/>
      <w:bookmarkEnd w:id="223"/>
      <w:bookmarkStart w:id="224" w:name="_Toc184310327"/>
      <w:bookmarkEnd w:id="224"/>
      <w:bookmarkStart w:id="225" w:name="_Toc184314423"/>
      <w:bookmarkEnd w:id="225"/>
      <w:bookmarkStart w:id="226" w:name="_Toc184314480"/>
      <w:bookmarkEnd w:id="226"/>
      <w:bookmarkStart w:id="227" w:name="_Toc184314461"/>
      <w:bookmarkEnd w:id="227"/>
      <w:bookmarkStart w:id="228" w:name="_Toc184314479"/>
      <w:bookmarkEnd w:id="228"/>
      <w:bookmarkStart w:id="229" w:name="_Toc184313301"/>
      <w:bookmarkEnd w:id="229"/>
      <w:bookmarkStart w:id="230" w:name="_Toc184312093"/>
      <w:bookmarkEnd w:id="230"/>
      <w:bookmarkStart w:id="231" w:name="_Toc184314462"/>
      <w:bookmarkEnd w:id="231"/>
      <w:bookmarkStart w:id="232" w:name="_Toc184308063"/>
      <w:bookmarkEnd w:id="232"/>
      <w:bookmarkStart w:id="233" w:name="_Toc184312071"/>
      <w:bookmarkEnd w:id="233"/>
      <w:bookmarkStart w:id="234" w:name="_Toc184314451"/>
      <w:bookmarkEnd w:id="234"/>
      <w:bookmarkStart w:id="235" w:name="_Toc184310286"/>
      <w:bookmarkEnd w:id="235"/>
      <w:bookmarkStart w:id="236" w:name="_Toc184313252"/>
      <w:bookmarkEnd w:id="236"/>
      <w:bookmarkStart w:id="237" w:name="_Toc184310324"/>
      <w:bookmarkEnd w:id="237"/>
      <w:bookmarkStart w:id="238" w:name="_Toc184312080"/>
      <w:bookmarkEnd w:id="238"/>
      <w:bookmarkStart w:id="239" w:name="_Toc184314465"/>
      <w:bookmarkEnd w:id="239"/>
      <w:bookmarkStart w:id="240" w:name="_Toc184313242"/>
      <w:bookmarkEnd w:id="240"/>
      <w:bookmarkStart w:id="241" w:name="_Toc184312108"/>
      <w:bookmarkEnd w:id="241"/>
      <w:bookmarkStart w:id="242" w:name="_Toc184312119"/>
      <w:bookmarkEnd w:id="242"/>
      <w:bookmarkStart w:id="243" w:name="_Toc184313302"/>
      <w:bookmarkEnd w:id="243"/>
      <w:bookmarkStart w:id="244" w:name="_Toc184308102"/>
      <w:bookmarkEnd w:id="244"/>
      <w:bookmarkStart w:id="245" w:name="_Toc184313289"/>
      <w:bookmarkEnd w:id="245"/>
      <w:bookmarkStart w:id="246" w:name="_Toc184312124"/>
      <w:bookmarkEnd w:id="246"/>
      <w:bookmarkStart w:id="247" w:name="_Toc184312118"/>
      <w:bookmarkEnd w:id="247"/>
      <w:bookmarkStart w:id="248" w:name="_Toc184312113"/>
      <w:bookmarkEnd w:id="248"/>
      <w:bookmarkStart w:id="249" w:name="_Toc184314456"/>
      <w:bookmarkEnd w:id="249"/>
      <w:bookmarkStart w:id="250" w:name="_Toc184314419"/>
      <w:bookmarkEnd w:id="250"/>
      <w:bookmarkStart w:id="251" w:name="_Toc184312136"/>
      <w:bookmarkEnd w:id="251"/>
      <w:bookmarkStart w:id="252" w:name="_Toc184314436"/>
      <w:bookmarkEnd w:id="252"/>
      <w:bookmarkStart w:id="253" w:name="_Toc184308072"/>
      <w:bookmarkEnd w:id="253"/>
      <w:bookmarkStart w:id="254" w:name="_Toc184310309"/>
      <w:bookmarkEnd w:id="254"/>
      <w:bookmarkStart w:id="255" w:name="_Toc184312126"/>
      <w:bookmarkEnd w:id="255"/>
      <w:bookmarkStart w:id="256" w:name="_Toc184313293"/>
      <w:bookmarkEnd w:id="256"/>
      <w:bookmarkStart w:id="257" w:name="_Toc184308051"/>
      <w:bookmarkEnd w:id="257"/>
      <w:bookmarkStart w:id="258" w:name="_Toc184308107"/>
      <w:bookmarkEnd w:id="258"/>
      <w:bookmarkStart w:id="259" w:name="_Toc184310307"/>
      <w:bookmarkEnd w:id="259"/>
      <w:bookmarkStart w:id="260" w:name="_Toc184313310"/>
      <w:bookmarkEnd w:id="260"/>
      <w:bookmarkStart w:id="261" w:name="_Toc184314421"/>
      <w:bookmarkEnd w:id="261"/>
      <w:bookmarkStart w:id="262" w:name="_Toc184312138"/>
      <w:bookmarkEnd w:id="262"/>
      <w:bookmarkStart w:id="263" w:name="_Toc184314460"/>
      <w:bookmarkEnd w:id="263"/>
      <w:bookmarkStart w:id="264" w:name="_Toc184310319"/>
      <w:bookmarkEnd w:id="264"/>
      <w:bookmarkStart w:id="265" w:name="_Toc184313274"/>
      <w:bookmarkEnd w:id="265"/>
      <w:bookmarkStart w:id="266" w:name="_Toc184310328"/>
      <w:bookmarkEnd w:id="266"/>
      <w:bookmarkStart w:id="267" w:name="_Toc184310323"/>
      <w:bookmarkEnd w:id="267"/>
      <w:bookmarkStart w:id="268" w:name="_Toc184312104"/>
      <w:bookmarkEnd w:id="268"/>
      <w:bookmarkStart w:id="269" w:name="_Toc184308086"/>
      <w:bookmarkEnd w:id="269"/>
      <w:bookmarkStart w:id="270" w:name="_Toc184313295"/>
      <w:bookmarkEnd w:id="270"/>
      <w:bookmarkStart w:id="271" w:name="_Toc184312099"/>
      <w:bookmarkEnd w:id="271"/>
      <w:bookmarkStart w:id="272" w:name="_Toc184314444"/>
      <w:bookmarkEnd w:id="272"/>
      <w:bookmarkStart w:id="273" w:name="_Toc184314482"/>
      <w:bookmarkEnd w:id="273"/>
      <w:bookmarkStart w:id="274" w:name="_Toc184310284"/>
      <w:bookmarkEnd w:id="274"/>
      <w:bookmarkStart w:id="275" w:name="_Toc184308079"/>
      <w:bookmarkEnd w:id="275"/>
      <w:bookmarkStart w:id="276" w:name="_Toc184312079"/>
      <w:bookmarkEnd w:id="276"/>
      <w:bookmarkStart w:id="277" w:name="_Toc184312139"/>
      <w:bookmarkEnd w:id="277"/>
      <w:bookmarkStart w:id="278" w:name="_Toc184308108"/>
      <w:bookmarkEnd w:id="278"/>
      <w:bookmarkStart w:id="279" w:name="_Toc184312096"/>
      <w:bookmarkEnd w:id="279"/>
      <w:bookmarkStart w:id="280" w:name="_Toc184314420"/>
      <w:bookmarkEnd w:id="280"/>
      <w:bookmarkStart w:id="281" w:name="_Toc184308100"/>
      <w:bookmarkEnd w:id="281"/>
      <w:bookmarkStart w:id="282" w:name="_Toc184312102"/>
      <w:bookmarkEnd w:id="282"/>
      <w:bookmarkStart w:id="283" w:name="_Toc184310283"/>
      <w:bookmarkEnd w:id="283"/>
      <w:bookmarkStart w:id="284" w:name="_Toc184313238"/>
      <w:bookmarkEnd w:id="284"/>
      <w:bookmarkStart w:id="285" w:name="_Toc184314445"/>
      <w:bookmarkEnd w:id="285"/>
      <w:bookmarkStart w:id="286" w:name="_Toc184313308"/>
      <w:bookmarkEnd w:id="286"/>
      <w:bookmarkStart w:id="287" w:name="_Toc184310306"/>
      <w:bookmarkEnd w:id="287"/>
      <w:bookmarkStart w:id="288" w:name="_Toc184310337"/>
      <w:bookmarkEnd w:id="288"/>
      <w:bookmarkStart w:id="289" w:name="_Toc184308084"/>
      <w:bookmarkEnd w:id="289"/>
      <w:bookmarkStart w:id="290" w:name="_Toc184313249"/>
      <w:bookmarkEnd w:id="290"/>
      <w:bookmarkStart w:id="291" w:name="_Toc184314442"/>
      <w:bookmarkEnd w:id="291"/>
      <w:bookmarkStart w:id="292" w:name="_Toc184313239"/>
      <w:bookmarkEnd w:id="292"/>
      <w:bookmarkStart w:id="293" w:name="_Toc184313247"/>
      <w:bookmarkEnd w:id="293"/>
      <w:bookmarkStart w:id="294" w:name="_Toc184314441"/>
      <w:bookmarkEnd w:id="294"/>
      <w:bookmarkStart w:id="295" w:name="_Toc184314410"/>
      <w:bookmarkEnd w:id="295"/>
      <w:bookmarkStart w:id="296" w:name="_Toc184313279"/>
      <w:bookmarkEnd w:id="296"/>
      <w:bookmarkStart w:id="297" w:name="_Toc184312131"/>
      <w:bookmarkEnd w:id="297"/>
      <w:bookmarkStart w:id="298" w:name="_Toc184310285"/>
      <w:bookmarkEnd w:id="298"/>
      <w:bookmarkStart w:id="299" w:name="_Toc184314453"/>
      <w:bookmarkEnd w:id="299"/>
      <w:bookmarkStart w:id="300" w:name="_Toc184314440"/>
      <w:bookmarkEnd w:id="300"/>
      <w:bookmarkStart w:id="301" w:name="_Toc184313272"/>
      <w:bookmarkEnd w:id="301"/>
      <w:bookmarkStart w:id="302" w:name="_Toc184310303"/>
      <w:bookmarkEnd w:id="302"/>
      <w:bookmarkStart w:id="303" w:name="_Toc184308048"/>
      <w:bookmarkEnd w:id="303"/>
      <w:bookmarkStart w:id="304" w:name="_Toc184313291"/>
      <w:bookmarkEnd w:id="304"/>
      <w:bookmarkStart w:id="305" w:name="_Toc184308071"/>
      <w:bookmarkEnd w:id="305"/>
      <w:bookmarkStart w:id="306" w:name="_Toc184308070"/>
      <w:bookmarkEnd w:id="306"/>
      <w:bookmarkStart w:id="307" w:name="_Toc184310343"/>
      <w:bookmarkEnd w:id="307"/>
      <w:bookmarkStart w:id="308" w:name="_Toc184310311"/>
      <w:bookmarkEnd w:id="308"/>
      <w:bookmarkStart w:id="309" w:name="_Toc184313264"/>
      <w:bookmarkEnd w:id="309"/>
      <w:bookmarkStart w:id="310" w:name="_Toc184312078"/>
      <w:bookmarkEnd w:id="310"/>
      <w:bookmarkStart w:id="311" w:name="_Toc184308083"/>
      <w:bookmarkEnd w:id="311"/>
      <w:bookmarkStart w:id="312" w:name="_Toc184312081"/>
      <w:bookmarkEnd w:id="312"/>
      <w:bookmarkStart w:id="313" w:name="_Toc184313270"/>
      <w:bookmarkEnd w:id="313"/>
      <w:bookmarkStart w:id="314" w:name="_Toc184312101"/>
      <w:bookmarkEnd w:id="314"/>
      <w:bookmarkStart w:id="315" w:name="_Toc184313258"/>
      <w:bookmarkEnd w:id="315"/>
      <w:bookmarkStart w:id="316" w:name="_Toc184313255"/>
      <w:bookmarkEnd w:id="316"/>
      <w:bookmarkStart w:id="317" w:name="_Toc184313240"/>
      <w:bookmarkEnd w:id="317"/>
      <w:bookmarkStart w:id="318" w:name="_Toc184314439"/>
      <w:bookmarkEnd w:id="318"/>
      <w:bookmarkStart w:id="319" w:name="_Toc184313268"/>
      <w:bookmarkEnd w:id="319"/>
      <w:bookmarkStart w:id="320" w:name="_Toc184310305"/>
      <w:bookmarkEnd w:id="320"/>
      <w:bookmarkStart w:id="321" w:name="_Toc184313283"/>
      <w:bookmarkEnd w:id="321"/>
      <w:bookmarkStart w:id="322" w:name="_Toc184308069"/>
      <w:bookmarkEnd w:id="322"/>
      <w:bookmarkStart w:id="323" w:name="_Toc184310300"/>
      <w:bookmarkEnd w:id="323"/>
      <w:bookmarkStart w:id="324" w:name="_Toc184308082"/>
      <w:bookmarkEnd w:id="324"/>
      <w:bookmarkStart w:id="325" w:name="_Toc184308078"/>
      <w:bookmarkEnd w:id="325"/>
      <w:bookmarkStart w:id="326" w:name="_Toc184313281"/>
      <w:bookmarkEnd w:id="326"/>
      <w:bookmarkStart w:id="327" w:name="_Toc184310308"/>
      <w:bookmarkEnd w:id="327"/>
      <w:bookmarkStart w:id="328" w:name="_Toc184313269"/>
      <w:bookmarkEnd w:id="328"/>
      <w:bookmarkStart w:id="329" w:name="_Toc184313271"/>
      <w:bookmarkEnd w:id="329"/>
      <w:bookmarkStart w:id="330" w:name="_Toc184310310"/>
      <w:bookmarkEnd w:id="330"/>
      <w:bookmarkStart w:id="331" w:name="_Toc184310293"/>
      <w:bookmarkEnd w:id="331"/>
      <w:bookmarkStart w:id="332" w:name="_Toc184314426"/>
      <w:bookmarkEnd w:id="332"/>
      <w:bookmarkStart w:id="333" w:name="_Toc184313257"/>
      <w:bookmarkEnd w:id="333"/>
      <w:bookmarkStart w:id="334" w:name="_Toc184313267"/>
      <w:bookmarkEnd w:id="334"/>
      <w:bookmarkStart w:id="335" w:name="_Toc184308047"/>
      <w:bookmarkEnd w:id="335"/>
      <w:bookmarkStart w:id="336" w:name="_Toc184310302"/>
      <w:bookmarkEnd w:id="336"/>
      <w:bookmarkStart w:id="337" w:name="_Toc184312100"/>
      <w:bookmarkEnd w:id="337"/>
      <w:bookmarkStart w:id="338" w:name="_Toc184308052"/>
      <w:bookmarkEnd w:id="338"/>
      <w:bookmarkStart w:id="339" w:name="_Toc184312103"/>
      <w:bookmarkEnd w:id="339"/>
      <w:bookmarkStart w:id="340" w:name="_Toc184310282"/>
      <w:bookmarkEnd w:id="340"/>
      <w:bookmarkStart w:id="341" w:name="_Toc184310301"/>
      <w:bookmarkEnd w:id="341"/>
      <w:bookmarkStart w:id="342" w:name="_Toc184314443"/>
      <w:bookmarkEnd w:id="342"/>
      <w:bookmarkStart w:id="343" w:name="_Toc184313273"/>
      <w:bookmarkEnd w:id="343"/>
      <w:bookmarkStart w:id="344" w:name="_Toc184314446"/>
      <w:bookmarkEnd w:id="344"/>
      <w:bookmarkStart w:id="345" w:name="_Toc184314475"/>
      <w:bookmarkEnd w:id="345"/>
      <w:bookmarkStart w:id="346" w:name="_Toc184312083"/>
      <w:bookmarkEnd w:id="346"/>
      <w:bookmarkStart w:id="347" w:name="_Toc184308065"/>
      <w:bookmarkEnd w:id="347"/>
      <w:bookmarkStart w:id="348" w:name="_Toc184312088"/>
      <w:bookmarkEnd w:id="348"/>
      <w:bookmarkStart w:id="349" w:name="_Toc184310291"/>
      <w:bookmarkEnd w:id="349"/>
      <w:bookmarkStart w:id="350" w:name="_Toc184314473"/>
      <w:bookmarkEnd w:id="350"/>
      <w:bookmarkStart w:id="351" w:name="_Toc184310341"/>
      <w:bookmarkEnd w:id="351"/>
      <w:bookmarkStart w:id="352" w:name="_Toc184308057"/>
      <w:bookmarkEnd w:id="352"/>
      <w:bookmarkStart w:id="353" w:name="_Toc184312095"/>
      <w:bookmarkEnd w:id="353"/>
      <w:bookmarkStart w:id="354" w:name="_Toc184313259"/>
      <w:bookmarkEnd w:id="354"/>
      <w:bookmarkStart w:id="355" w:name="_Toc184310315"/>
      <w:bookmarkEnd w:id="355"/>
      <w:bookmarkStart w:id="356" w:name="_Toc184313254"/>
      <w:bookmarkEnd w:id="356"/>
      <w:bookmarkStart w:id="357" w:name="_Toc184312084"/>
      <w:bookmarkEnd w:id="357"/>
      <w:bookmarkStart w:id="358" w:name="_Toc184312106"/>
      <w:bookmarkEnd w:id="358"/>
      <w:bookmarkStart w:id="359" w:name="_Toc184314447"/>
      <w:bookmarkEnd w:id="359"/>
      <w:bookmarkStart w:id="360" w:name="_Toc184312098"/>
      <w:bookmarkEnd w:id="360"/>
      <w:bookmarkStart w:id="361" w:name="_Toc184308058"/>
      <w:bookmarkEnd w:id="361"/>
      <w:bookmarkStart w:id="362" w:name="_Toc184308074"/>
      <w:bookmarkEnd w:id="362"/>
      <w:bookmarkStart w:id="363" w:name="_Toc184314432"/>
      <w:bookmarkEnd w:id="363"/>
      <w:bookmarkStart w:id="364" w:name="_Toc184312068"/>
      <w:bookmarkEnd w:id="364"/>
      <w:bookmarkStart w:id="365" w:name="_Toc184308064"/>
      <w:bookmarkEnd w:id="365"/>
      <w:bookmarkStart w:id="366" w:name="_Toc184310273"/>
      <w:bookmarkEnd w:id="366"/>
      <w:bookmarkStart w:id="367" w:name="_Toc184314434"/>
      <w:bookmarkEnd w:id="367"/>
      <w:bookmarkStart w:id="368" w:name="_Toc184308055"/>
      <w:bookmarkEnd w:id="368"/>
      <w:bookmarkStart w:id="369" w:name="_Toc184312097"/>
      <w:bookmarkEnd w:id="369"/>
      <w:bookmarkStart w:id="370" w:name="_Toc184312087"/>
      <w:bookmarkEnd w:id="370"/>
      <w:bookmarkStart w:id="371" w:name="_Toc184313266"/>
      <w:bookmarkEnd w:id="371"/>
      <w:bookmarkStart w:id="372" w:name="_Toc184313256"/>
      <w:bookmarkEnd w:id="372"/>
      <w:bookmarkStart w:id="373" w:name="_Toc184308066"/>
      <w:bookmarkEnd w:id="373"/>
      <w:bookmarkStart w:id="374" w:name="_Toc184310314"/>
      <w:bookmarkEnd w:id="374"/>
      <w:bookmarkStart w:id="375" w:name="_Toc184314431"/>
      <w:bookmarkEnd w:id="375"/>
      <w:bookmarkStart w:id="376" w:name="_Toc184314438"/>
      <w:bookmarkEnd w:id="376"/>
      <w:bookmarkStart w:id="377" w:name="_Toc184308067"/>
      <w:bookmarkEnd w:id="377"/>
      <w:bookmarkStart w:id="378" w:name="_Toc184308061"/>
      <w:bookmarkEnd w:id="378"/>
      <w:bookmarkStart w:id="379" w:name="_Toc184312070"/>
      <w:bookmarkEnd w:id="379"/>
      <w:bookmarkStart w:id="380" w:name="_Toc184312135"/>
      <w:bookmarkEnd w:id="380"/>
      <w:bookmarkStart w:id="381" w:name="_Toc184310292"/>
      <w:bookmarkEnd w:id="381"/>
      <w:bookmarkStart w:id="382" w:name="_Toc184314455"/>
      <w:bookmarkEnd w:id="382"/>
      <w:bookmarkStart w:id="383" w:name="_Toc184313303"/>
      <w:bookmarkEnd w:id="383"/>
      <w:bookmarkStart w:id="384" w:name="_Toc184312117"/>
      <w:bookmarkEnd w:id="384"/>
      <w:bookmarkStart w:id="385" w:name="_Toc184312094"/>
      <w:bookmarkEnd w:id="385"/>
      <w:bookmarkStart w:id="386" w:name="_Toc184312115"/>
      <w:bookmarkEnd w:id="386"/>
      <w:bookmarkStart w:id="387" w:name="_Toc184308053"/>
      <w:bookmarkEnd w:id="387"/>
      <w:bookmarkStart w:id="388" w:name="_Toc184310281"/>
      <w:bookmarkEnd w:id="388"/>
      <w:bookmarkStart w:id="389" w:name="_Toc184314430"/>
      <w:bookmarkEnd w:id="389"/>
      <w:bookmarkStart w:id="390" w:name="_Toc184313251"/>
      <w:bookmarkEnd w:id="390"/>
      <w:bookmarkStart w:id="391" w:name="_Toc184310322"/>
      <w:bookmarkEnd w:id="391"/>
      <w:bookmarkStart w:id="392" w:name="_Toc184314454"/>
      <w:bookmarkEnd w:id="392"/>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评标办法前附表</w:t>
      </w:r>
    </w:p>
    <w:p>
      <w:pPr>
        <w:adjustRightInd/>
        <w:spacing w:line="440" w:lineRule="exact"/>
        <w:ind w:firstLine="602" w:firstLineChars="2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价格分</w:t>
      </w:r>
      <w:r>
        <w:rPr>
          <w:rFonts w:hint="eastAsia" w:ascii="宋体" w:hAnsi="宋体" w:eastAsia="宋体" w:cs="宋体"/>
          <w:b/>
          <w:bCs/>
          <w:color w:val="000000"/>
          <w:sz w:val="24"/>
          <w:highlight w:val="none"/>
        </w:rPr>
        <w:t>（</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分）：</w:t>
      </w:r>
    </w:p>
    <w:tbl>
      <w:tblPr>
        <w:tblStyle w:val="73"/>
        <w:tblpPr w:leftFromText="180" w:rightFromText="180" w:vertAnchor="text" w:horzAnchor="page" w:tblpX="1960" w:tblpY="255"/>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7196" w:type="dxa"/>
            <w:vAlign w:val="top"/>
          </w:tcPr>
          <w:p>
            <w:pPr>
              <w:wordWrap/>
              <w:adjustRightInd w:val="0"/>
              <w:snapToGrid w:val="0"/>
              <w:spacing w:before="0" w:beforeAutospacing="0" w:after="0" w:afterAutospacing="0" w:line="360" w:lineRule="auto"/>
              <w:ind w:left="0" w:leftChars="0" w:right="0"/>
              <w:textAlignment w:val="auto"/>
              <w:outlineLvl w:val="0"/>
              <w:rPr>
                <w:rFonts w:hint="eastAsia" w:ascii="宋体" w:hAnsi="宋体" w:eastAsia="宋体" w:cs="宋体"/>
                <w:sz w:val="24"/>
                <w:szCs w:val="20"/>
                <w:highlight w:val="none"/>
              </w:rPr>
            </w:pPr>
            <w:r>
              <w:rPr>
                <w:rFonts w:hint="eastAsia" w:ascii="宋体" w:hAnsi="宋体" w:eastAsia="宋体" w:cs="宋体"/>
                <w:sz w:val="24"/>
                <w:szCs w:val="20"/>
                <w:highlight w:val="none"/>
              </w:rPr>
              <w:t>有效投标报价的最低价作为评标基准价，其最低报价为满分；按［投标报价得分=（评标基准价/投标报价）*10］的计算公式计算。</w:t>
            </w:r>
          </w:p>
          <w:p>
            <w:pPr>
              <w:widowControl/>
              <w:shd w:val="clear" w:color="auto" w:fill="FFFFFF"/>
              <w:wordWrap/>
              <w:adjustRightInd w:val="0"/>
              <w:snapToGrid w:val="0"/>
              <w:spacing w:before="0" w:beforeAutospacing="0" w:after="0" w:afterAutospacing="0" w:line="360" w:lineRule="auto"/>
              <w:ind w:left="0" w:leftChars="0" w:right="0" w:firstLine="42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评标过程中，不得去掉报价中的最高报价和最低报价。</w:t>
            </w:r>
          </w:p>
          <w:p>
            <w:pPr>
              <w:widowControl/>
              <w:shd w:val="clear" w:color="auto" w:fill="FFFFFF"/>
              <w:wordWrap/>
              <w:adjustRightInd w:val="0"/>
              <w:snapToGrid w:val="0"/>
              <w:spacing w:before="0" w:beforeAutospacing="0" w:after="0" w:afterAutospacing="0" w:line="360" w:lineRule="auto"/>
              <w:ind w:left="0" w:leftChars="0" w:right="0" w:firstLine="420"/>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因落实政府采购政策需要进行价格调整的，以调整后的价格计算评标基准价和投标报价。</w:t>
            </w:r>
          </w:p>
        </w:tc>
        <w:tc>
          <w:tcPr>
            <w:tcW w:w="1134" w:type="dxa"/>
            <w:vAlign w:val="center"/>
          </w:tcPr>
          <w:p>
            <w:pPr>
              <w:spacing w:before="0" w:beforeAutospacing="0" w:after="0" w:afterAutospacing="0" w:line="360" w:lineRule="auto"/>
              <w:ind w:left="0" w:right="0" w:firstLine="120" w:firstLineChars="50"/>
              <w:outlineLvl w:val="0"/>
              <w:rPr>
                <w:rFonts w:hint="eastAsia" w:ascii="宋体" w:hAnsi="宋体" w:eastAsia="宋体" w:cs="宋体"/>
                <w:sz w:val="24"/>
                <w:szCs w:val="20"/>
                <w:highlight w:val="none"/>
              </w:rPr>
            </w:pPr>
            <w:r>
              <w:rPr>
                <w:rFonts w:hint="eastAsia" w:ascii="宋体" w:hAnsi="宋体" w:eastAsia="宋体" w:cs="宋体"/>
                <w:sz w:val="24"/>
                <w:szCs w:val="20"/>
                <w:highlight w:val="none"/>
              </w:rPr>
              <w:t>10分</w:t>
            </w:r>
          </w:p>
        </w:tc>
      </w:tr>
    </w:tbl>
    <w:p>
      <w:pPr>
        <w:rPr>
          <w:rFonts w:hint="eastAsia" w:ascii="宋体" w:hAnsi="宋体" w:eastAsia="宋体" w:cs="宋体"/>
          <w:highlight w:val="none"/>
          <w:lang w:val="en-US"/>
        </w:rPr>
      </w:pPr>
    </w:p>
    <w:p>
      <w:pPr>
        <w:pStyle w:val="2"/>
        <w:rPr>
          <w:color w:val="000000"/>
          <w:highlight w:val="none"/>
          <w:lang w:val="en-US"/>
        </w:rPr>
      </w:pPr>
      <w:r>
        <w:rPr>
          <w:rFonts w:hint="eastAsia"/>
          <w:color w:val="000000"/>
          <w:highlight w:val="none"/>
          <w:lang w:val="en-US"/>
        </w:rPr>
        <w:t>商务技术分：90分</w:t>
      </w:r>
    </w:p>
    <w:tbl>
      <w:tblPr>
        <w:tblStyle w:val="73"/>
        <w:tblW w:w="92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4"/>
        <w:gridCol w:w="7145"/>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分类</w:t>
            </w:r>
          </w:p>
        </w:tc>
        <w:tc>
          <w:tcPr>
            <w:tcW w:w="7145" w:type="dxa"/>
            <w:tcBorders>
              <w:top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评分标准</w:t>
            </w:r>
          </w:p>
        </w:tc>
        <w:tc>
          <w:tcPr>
            <w:tcW w:w="862" w:type="dxa"/>
            <w:tcBorders>
              <w:top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1、物业管理服务水平的整体设想及策划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spacing w:before="2" w:beforeAutospacing="0" w:after="0" w:afterAutospacing="0" w:line="360" w:lineRule="auto"/>
              <w:ind w:left="107" w:right="-2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根据本项目物业使用特点提出合理的物业管理服务理念</w:t>
            </w:r>
            <w:r>
              <w:rPr>
                <w:rFonts w:hint="eastAsia" w:ascii="宋体" w:hAnsi="宋体" w:eastAsia="宋体" w:cs="宋体"/>
                <w:color w:val="000000"/>
                <w:spacing w:val="-8"/>
                <w:sz w:val="24"/>
                <w:szCs w:val="24"/>
                <w:highlight w:val="none"/>
                <w:lang w:eastAsia="zh-CN"/>
              </w:rPr>
              <w:t>，拟提出整体设想及策划：</w:t>
            </w:r>
          </w:p>
          <w:p>
            <w:pPr>
              <w:pStyle w:val="1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具有合理的物业管理服务理念（0-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pStyle w:val="614"/>
              <w:numPr>
                <w:numId w:val="0"/>
              </w:numPr>
              <w:tabs>
                <w:tab w:val="left" w:pos="709"/>
              </w:tabs>
              <w:spacing w:before="5" w:beforeAutospacing="0" w:after="0" w:afterAutospacing="0" w:line="360" w:lineRule="auto"/>
              <w:ind w:left="107" w:leftChars="0" w:right="94"/>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）提出的服务定位、目标、管理模式能够切合实际的(0-</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分），具备安全性的(0-2分）</w:t>
            </w:r>
            <w:r>
              <w:rPr>
                <w:rFonts w:hint="eastAsia" w:ascii="宋体" w:hAnsi="宋体" w:eastAsia="宋体" w:cs="宋体"/>
                <w:sz w:val="24"/>
                <w:szCs w:val="24"/>
                <w:highlight w:val="none"/>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sz w:val="24"/>
                <w:szCs w:val="24"/>
                <w:highlight w:val="none"/>
              </w:rPr>
              <w:t xml:space="preserve">管理方式、工作计划和物资装备情况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ilvl w:val="0"/>
                <w:numId w:val="3"/>
              </w:numPr>
              <w:tabs>
                <w:tab w:val="left" w:pos="709"/>
              </w:tabs>
              <w:autoSpaceDE w:val="0"/>
              <w:autoSpaceDN w:val="0"/>
              <w:spacing w:before="0" w:beforeAutospacing="0" w:after="0" w:afterAutospacing="0" w:line="360" w:lineRule="auto"/>
              <w:ind w:left="0" w:right="94" w:firstLine="0"/>
              <w:jc w:val="both"/>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lang w:eastAsia="zh-CN"/>
              </w:rPr>
              <w:t>管理方式：内部管理架构、激励机</w:t>
            </w:r>
            <w:r>
              <w:rPr>
                <w:rFonts w:hint="eastAsia" w:ascii="宋体" w:hAnsi="宋体" w:eastAsia="宋体" w:cs="宋体"/>
                <w:color w:val="000000"/>
                <w:spacing w:val="3"/>
                <w:sz w:val="24"/>
                <w:szCs w:val="24"/>
                <w:highlight w:val="none"/>
                <w:lang w:eastAsia="zh-CN"/>
              </w:rPr>
              <w:t>制、监督机制、自我约束机制、信息反馈及处理机制等。</w:t>
            </w:r>
            <w:r>
              <w:rPr>
                <w:rFonts w:hint="eastAsia" w:ascii="宋体" w:hAnsi="宋体" w:eastAsia="宋体" w:cs="宋体"/>
                <w:color w:val="000000"/>
                <w:spacing w:val="3"/>
                <w:sz w:val="24"/>
                <w:szCs w:val="24"/>
                <w:highlight w:val="none"/>
              </w:rPr>
              <w:t>（0-1分）</w:t>
            </w:r>
          </w:p>
          <w:p>
            <w:pPr>
              <w:pStyle w:val="614"/>
              <w:numPr>
                <w:ilvl w:val="0"/>
                <w:numId w:val="3"/>
              </w:numPr>
              <w:tabs>
                <w:tab w:val="left" w:pos="709"/>
              </w:tabs>
              <w:autoSpaceDE w:val="0"/>
              <w:autoSpaceDN w:val="0"/>
              <w:spacing w:before="0" w:beforeAutospacing="0" w:after="0" w:afterAutospacing="0" w:line="360" w:lineRule="auto"/>
              <w:ind w:left="0" w:right="-29" w:firstLine="0"/>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lang w:eastAsia="zh-CN"/>
              </w:rPr>
              <w:t>工作计划：工作流程、各项管理 、</w:t>
            </w:r>
            <w:r>
              <w:rPr>
                <w:rFonts w:hint="eastAsia" w:ascii="宋体" w:hAnsi="宋体" w:eastAsia="宋体" w:cs="宋体"/>
                <w:color w:val="000000"/>
                <w:sz w:val="24"/>
                <w:szCs w:val="24"/>
                <w:highlight w:val="none"/>
                <w:lang w:eastAsia="zh-CN"/>
              </w:rPr>
              <w:t>服务项目的长远计划和短期安排等。</w:t>
            </w:r>
            <w:r>
              <w:rPr>
                <w:rFonts w:hint="eastAsia" w:ascii="宋体" w:hAnsi="宋体" w:eastAsia="宋体" w:cs="宋体"/>
                <w:color w:val="000000"/>
                <w:spacing w:val="3"/>
                <w:sz w:val="24"/>
                <w:szCs w:val="24"/>
                <w:highlight w:val="none"/>
              </w:rPr>
              <w:t>（0-1分）</w:t>
            </w:r>
          </w:p>
          <w:p>
            <w:pPr>
              <w:pStyle w:val="614"/>
              <w:numPr>
                <w:ilvl w:val="0"/>
                <w:numId w:val="3"/>
              </w:numPr>
              <w:tabs>
                <w:tab w:val="left" w:pos="709"/>
              </w:tabs>
              <w:autoSpaceDE w:val="0"/>
              <w:autoSpaceDN w:val="0"/>
              <w:spacing w:before="4" w:beforeAutospacing="0" w:after="0" w:afterAutospacing="0" w:line="360" w:lineRule="auto"/>
              <w:ind w:left="0" w:right="94" w:firstLine="0"/>
              <w:jc w:val="both"/>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lang w:eastAsia="zh-CN"/>
              </w:rPr>
              <w:t>物资装备：管理服务人员住房、管</w:t>
            </w:r>
            <w:r>
              <w:rPr>
                <w:rFonts w:hint="eastAsia" w:ascii="宋体" w:hAnsi="宋体" w:eastAsia="宋体" w:cs="宋体"/>
                <w:color w:val="000000"/>
                <w:spacing w:val="3"/>
                <w:sz w:val="24"/>
                <w:szCs w:val="24"/>
                <w:highlight w:val="none"/>
                <w:lang w:eastAsia="zh-CN"/>
              </w:rPr>
              <w:t>理用房、器械、交通工具以及通讯、安全防范装备及办公用品等。</w:t>
            </w:r>
            <w:r>
              <w:rPr>
                <w:rFonts w:hint="eastAsia" w:ascii="宋体" w:hAnsi="宋体" w:eastAsia="宋体" w:cs="宋体"/>
                <w:color w:val="000000"/>
                <w:spacing w:val="3"/>
                <w:sz w:val="24"/>
                <w:szCs w:val="24"/>
                <w:highlight w:val="none"/>
              </w:rPr>
              <w:t>（0-1分）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sz w:val="24"/>
                <w:szCs w:val="24"/>
                <w:highlight w:val="none"/>
              </w:rPr>
              <w:t xml:space="preserve">管理人员的配备、培训、管理 </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autoSpaceDE w:val="0"/>
              <w:autoSpaceDN w:val="0"/>
              <w:spacing w:before="2" w:beforeAutospacing="0" w:after="0" w:afterAutospacing="0" w:line="360" w:lineRule="auto"/>
              <w:ind w:left="107" w:right="94"/>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pacing w:val="-6"/>
                <w:sz w:val="24"/>
                <w:szCs w:val="24"/>
                <w:highlight w:val="none"/>
                <w:lang w:eastAsia="zh-CN"/>
              </w:rPr>
              <w:t>、管理人员配备：项目经理简历、各类</w:t>
            </w:r>
            <w:r>
              <w:rPr>
                <w:rFonts w:hint="eastAsia" w:ascii="宋体" w:hAnsi="宋体" w:eastAsia="宋体" w:cs="宋体"/>
                <w:color w:val="000000"/>
                <w:spacing w:val="3"/>
                <w:sz w:val="24"/>
                <w:szCs w:val="24"/>
                <w:highlight w:val="none"/>
                <w:lang w:eastAsia="zh-CN"/>
              </w:rPr>
              <w:t>人员数量、文化素质、专业素质、各岗位人员的配置、拟派的管理人员持证上岗的比例等。（0-1分）</w:t>
            </w:r>
          </w:p>
          <w:p>
            <w:pPr>
              <w:pStyle w:val="614"/>
              <w:autoSpaceDE w:val="0"/>
              <w:autoSpaceDN w:val="0"/>
              <w:spacing w:before="0" w:beforeAutospacing="0" w:after="0" w:afterAutospacing="0" w:line="360" w:lineRule="auto"/>
              <w:ind w:left="108" w:right="72"/>
              <w:rPr>
                <w:rFonts w:hint="eastAsia" w:ascii="宋体" w:hAnsi="宋体" w:eastAsia="宋体" w:cs="宋体"/>
                <w:color w:val="000000"/>
                <w:spacing w:val="-5"/>
                <w:sz w:val="24"/>
                <w:szCs w:val="24"/>
                <w:highlight w:val="none"/>
                <w:lang w:eastAsia="zh-CN"/>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pacing w:val="-5"/>
                <w:sz w:val="24"/>
                <w:szCs w:val="24"/>
                <w:highlight w:val="none"/>
                <w:lang w:eastAsia="zh-CN"/>
              </w:rPr>
              <w:t>、管理人员培训：对各类人员的培训计划、方式、目标及行为规范的培训等。</w:t>
            </w:r>
            <w:r>
              <w:rPr>
                <w:rFonts w:hint="eastAsia" w:ascii="宋体" w:hAnsi="宋体" w:eastAsia="宋体" w:cs="宋体"/>
                <w:color w:val="000000"/>
                <w:spacing w:val="3"/>
                <w:sz w:val="24"/>
                <w:szCs w:val="24"/>
                <w:highlight w:val="none"/>
                <w:lang w:eastAsia="zh-CN"/>
              </w:rPr>
              <w:t>（0-1分）</w:t>
            </w:r>
          </w:p>
          <w:p>
            <w:pPr>
              <w:pStyle w:val="614"/>
              <w:autoSpaceDE w:val="0"/>
              <w:autoSpaceDN w:val="0"/>
              <w:spacing w:before="0" w:beforeAutospacing="0" w:after="0" w:afterAutospacing="0" w:line="360" w:lineRule="auto"/>
              <w:ind w:left="0" w:right="72"/>
              <w:rPr>
                <w:rFonts w:hint="eastAsia" w:ascii="宋体" w:hAnsi="宋体" w:eastAsia="宋体" w:cs="宋体"/>
                <w:color w:val="000000"/>
                <w:sz w:val="24"/>
                <w:szCs w:val="24"/>
                <w:highlight w:val="none"/>
              </w:rPr>
            </w:pPr>
            <w:r>
              <w:rPr>
                <w:rFonts w:hint="eastAsia" w:ascii="宋体" w:hAnsi="宋体" w:eastAsia="宋体" w:cs="宋体"/>
                <w:color w:val="000000"/>
                <w:spacing w:val="-5"/>
                <w:sz w:val="24"/>
                <w:szCs w:val="24"/>
                <w:highlight w:val="none"/>
                <w:lang w:eastAsia="zh-CN"/>
              </w:rPr>
              <w:t xml:space="preserve"> 3、管理人员的管理：录用与考核、淘汰机制、奖罚、协 调关系、服务意识、量化管理及标准运作等。</w:t>
            </w:r>
            <w:r>
              <w:rPr>
                <w:rFonts w:hint="eastAsia" w:ascii="宋体" w:hAnsi="宋体" w:eastAsia="宋体" w:cs="宋体"/>
                <w:color w:val="000000"/>
                <w:spacing w:val="3"/>
                <w:sz w:val="24"/>
                <w:szCs w:val="24"/>
                <w:highlight w:val="none"/>
              </w:rPr>
              <w:t>（0-1分）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物业</w:t>
            </w:r>
            <w:r>
              <w:rPr>
                <w:rFonts w:hint="eastAsia" w:ascii="宋体" w:hAnsi="宋体" w:eastAsia="宋体" w:cs="宋体"/>
                <w:color w:val="000000"/>
                <w:sz w:val="24"/>
                <w:szCs w:val="24"/>
                <w:highlight w:val="none"/>
              </w:rPr>
              <w:t>管理规章制度</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09"/>
              </w:tabs>
              <w:autoSpaceDE w:val="0"/>
              <w:autoSpaceDN w:val="0"/>
              <w:spacing w:before="0" w:beforeAutospacing="0" w:after="0" w:afterAutospacing="0" w:line="360" w:lineRule="auto"/>
              <w:ind w:left="0" w:leftChars="0" w:right="-29"/>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有完善的物业管理制度、作业流程及物业管理工作计划及实施时间，体现标准化服务，管理服务水平是否符合国家和行业标准（0-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8"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5、设备配置</w:t>
            </w:r>
          </w:p>
        </w:tc>
        <w:tc>
          <w:tcPr>
            <w:tcW w:w="714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（1）自有新能源道路清扫车（</w:t>
            </w:r>
            <w:r>
              <w:rPr>
                <w:rFonts w:hint="eastAsia" w:ascii="宋体" w:hAnsi="宋体" w:eastAsia="宋体" w:cs="宋体"/>
                <w:color w:val="000000"/>
                <w:kern w:val="0"/>
                <w:sz w:val="24"/>
                <w:szCs w:val="24"/>
                <w:highlight w:val="none"/>
                <w:lang w:val="en-US" w:eastAsia="zh-CN"/>
              </w:rPr>
              <w:t>洗扫车</w:t>
            </w:r>
            <w:r>
              <w:rPr>
                <w:rFonts w:hint="eastAsia" w:ascii="宋体" w:hAnsi="宋体" w:eastAsia="宋体" w:cs="宋体"/>
                <w:color w:val="000000"/>
                <w:kern w:val="0"/>
                <w:sz w:val="24"/>
                <w:szCs w:val="24"/>
                <w:highlight w:val="none"/>
              </w:rPr>
              <w:t>）得1分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（2）自有高空作业</w:t>
            </w:r>
            <w:r>
              <w:rPr>
                <w:rFonts w:hint="eastAsia" w:ascii="宋体" w:hAnsi="宋体" w:eastAsia="宋体" w:cs="宋体"/>
                <w:color w:val="000000"/>
                <w:sz w:val="24"/>
                <w:szCs w:val="24"/>
                <w:highlight w:val="none"/>
              </w:rPr>
              <w:t>升降平台</w:t>
            </w:r>
            <w:r>
              <w:rPr>
                <w:rFonts w:hint="eastAsia" w:ascii="宋体" w:hAnsi="宋体" w:eastAsia="宋体" w:cs="宋体"/>
                <w:color w:val="000000"/>
                <w:sz w:val="24"/>
                <w:szCs w:val="24"/>
                <w:highlight w:val="none"/>
                <w:lang w:eastAsia="zh-CN"/>
              </w:rPr>
              <w:t>（铝合金升降平台）</w:t>
            </w:r>
            <w:r>
              <w:rPr>
                <w:rFonts w:hint="eastAsia" w:ascii="宋体" w:hAnsi="宋体" w:eastAsia="宋体" w:cs="宋体"/>
                <w:color w:val="000000"/>
                <w:sz w:val="24"/>
                <w:szCs w:val="24"/>
                <w:highlight w:val="none"/>
              </w:rPr>
              <w:t>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（3）自有</w:t>
            </w:r>
            <w:r>
              <w:rPr>
                <w:rFonts w:hint="eastAsia" w:ascii="宋体" w:hAnsi="宋体" w:eastAsia="宋体" w:cs="宋体"/>
                <w:color w:val="000000"/>
                <w:kern w:val="0"/>
                <w:sz w:val="24"/>
                <w:szCs w:val="24"/>
                <w:highlight w:val="none"/>
                <w:lang w:val="en-US" w:eastAsia="zh-CN"/>
              </w:rPr>
              <w:t>电动</w:t>
            </w:r>
            <w:r>
              <w:rPr>
                <w:rFonts w:hint="eastAsia" w:ascii="宋体" w:hAnsi="宋体" w:eastAsia="宋体" w:cs="宋体"/>
                <w:color w:val="000000"/>
                <w:kern w:val="0"/>
                <w:sz w:val="24"/>
                <w:szCs w:val="24"/>
                <w:highlight w:val="none"/>
              </w:rPr>
              <w:t>垃圾</w:t>
            </w:r>
            <w:r>
              <w:rPr>
                <w:rFonts w:hint="eastAsia" w:ascii="宋体" w:hAnsi="宋体" w:eastAsia="宋体" w:cs="宋体"/>
                <w:color w:val="000000"/>
                <w:kern w:val="0"/>
                <w:sz w:val="24"/>
                <w:szCs w:val="24"/>
                <w:highlight w:val="none"/>
                <w:lang w:val="en-US" w:eastAsia="zh-CN"/>
              </w:rPr>
              <w:t>集运</w:t>
            </w:r>
            <w:r>
              <w:rPr>
                <w:rFonts w:hint="eastAsia" w:ascii="宋体" w:hAnsi="宋体" w:eastAsia="宋体" w:cs="宋体"/>
                <w:color w:val="000000"/>
                <w:kern w:val="0"/>
                <w:sz w:val="24"/>
                <w:szCs w:val="24"/>
                <w:highlight w:val="none"/>
              </w:rPr>
              <w:t>车辆2及以上的得1分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（4）自有电动巡逻车</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辆及以上的得1分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eastAsia="zh-CN" w:bidi="zh-CN"/>
              </w:rPr>
              <w:t>自有</w:t>
            </w:r>
            <w:r>
              <w:rPr>
                <w:rFonts w:hint="eastAsia" w:ascii="宋体" w:hAnsi="宋体" w:eastAsia="宋体" w:cs="宋体"/>
                <w:color w:val="000000"/>
                <w:sz w:val="24"/>
                <w:szCs w:val="24"/>
                <w:highlight w:val="none"/>
                <w:lang w:val="en-US" w:eastAsia="zh-CN" w:bidi="zh-CN"/>
              </w:rPr>
              <w:t>电动高压冲洗车1辆</w:t>
            </w:r>
            <w:r>
              <w:rPr>
                <w:rFonts w:hint="eastAsia" w:ascii="宋体" w:hAnsi="宋体" w:eastAsia="宋体" w:cs="宋体"/>
                <w:color w:val="000000"/>
                <w:sz w:val="24"/>
                <w:szCs w:val="24"/>
                <w:highlight w:val="none"/>
                <w:lang w:eastAsia="zh-CN" w:bidi="zh-CN"/>
              </w:rPr>
              <w:t>以上的得1</w:t>
            </w:r>
            <w:r>
              <w:rPr>
                <w:rFonts w:hint="eastAsia" w:ascii="宋体" w:hAnsi="宋体" w:eastAsia="宋体" w:cs="宋体"/>
                <w:color w:val="000000"/>
                <w:sz w:val="24"/>
                <w:szCs w:val="24"/>
                <w:highlight w:val="none"/>
                <w:lang w:eastAsia="zh-CN"/>
              </w:rPr>
              <w:t>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）自有保安巡逻平衡车的</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辆</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lang w:eastAsia="zh-CN"/>
              </w:rPr>
              <w:t>以上的得1分</w:t>
            </w:r>
          </w:p>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注：投标文件中提供购车发票</w:t>
            </w:r>
            <w:r>
              <w:rPr>
                <w:rFonts w:hint="eastAsia" w:ascii="宋体" w:hAnsi="宋体" w:eastAsia="宋体" w:cs="宋体"/>
                <w:color w:val="000000"/>
                <w:sz w:val="24"/>
                <w:szCs w:val="24"/>
                <w:highlight w:val="none"/>
              </w:rPr>
              <w:t>复印件或扫描件并加盖公章，</w:t>
            </w:r>
            <w:r>
              <w:rPr>
                <w:rFonts w:hint="eastAsia" w:ascii="宋体" w:hAnsi="宋体" w:eastAsia="宋体" w:cs="宋体"/>
                <w:color w:val="000000"/>
                <w:kern w:val="0"/>
                <w:sz w:val="24"/>
                <w:szCs w:val="24"/>
                <w:highlight w:val="none"/>
              </w:rPr>
              <w:t>否则不得分。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6、社区文化活动及环境社区文化</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34"/>
              <w:wordWrap/>
              <w:adjustRightInd w:val="0"/>
              <w:snapToGrid w:val="0"/>
              <w:spacing w:before="0" w:beforeAutospacing="0" w:after="0" w:afterAutospacing="0" w:line="500" w:lineRule="exact"/>
              <w:ind w:left="0" w:leftChars="0" w:right="0"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社区文化活动包括：对社区文化与物业管理关系的认识及应用，社区文化的总体目标，根据物业和居民特点而提出的社区文化活动计划以及制度建设和场地安排。要求：有特色、有深度、有影响。</w:t>
            </w:r>
          </w:p>
          <w:p>
            <w:pPr>
              <w:pStyle w:val="34"/>
              <w:wordWrap/>
              <w:adjustRightInd w:val="0"/>
              <w:snapToGrid w:val="0"/>
              <w:spacing w:before="0" w:beforeAutospacing="0" w:after="0" w:afterAutospacing="0" w:line="500" w:lineRule="exact"/>
              <w:ind w:left="0" w:leftChars="0" w:right="0"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1、有完整的社区文化总体目标（0-1分）</w:t>
            </w:r>
          </w:p>
          <w:p>
            <w:pPr>
              <w:pStyle w:val="34"/>
              <w:wordWrap/>
              <w:adjustRightInd w:val="0"/>
              <w:snapToGrid w:val="0"/>
              <w:spacing w:before="0" w:beforeAutospacing="0" w:after="0" w:afterAutospacing="0" w:line="500" w:lineRule="exact"/>
              <w:ind w:left="0" w:leftChars="0" w:right="0"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2、有详细的社区文化活动方案及制度保障（0-1分）</w:t>
            </w:r>
          </w:p>
          <w:p>
            <w:pPr>
              <w:widowControl/>
              <w:wordWrap/>
              <w:adjustRightInd w:val="0"/>
              <w:snapToGrid w:val="0"/>
              <w:spacing w:before="0" w:beforeAutospacing="0" w:after="0" w:afterAutospacing="0" w:line="440" w:lineRule="exact"/>
              <w:ind w:left="0" w:leftChars="0" w:right="0" w:firstLine="480" w:firstLineChars="200"/>
              <w:jc w:val="left"/>
              <w:textAlignment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3、有场地安排及费用来源（0-1分）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7、智能化系统的管理、维护</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ilvl w:val="0"/>
                <w:numId w:val="4"/>
              </w:numPr>
              <w:tabs>
                <w:tab w:val="left" w:pos="751"/>
              </w:tabs>
              <w:autoSpaceDE w:val="0"/>
              <w:autoSpaceDN w:val="0"/>
              <w:spacing w:before="0" w:beforeAutospacing="0" w:after="0" w:afterAutospacing="0" w:line="360" w:lineRule="auto"/>
              <w:ind w:left="421" w:leftChars="0" w:right="95"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pacing w:val="9"/>
                <w:sz w:val="24"/>
                <w:szCs w:val="24"/>
                <w:highlight w:val="none"/>
                <w:lang w:eastAsia="zh-CN"/>
              </w:rPr>
              <w:t>智能化系统的日常运行及维护方</w:t>
            </w:r>
            <w:r>
              <w:rPr>
                <w:rFonts w:hint="eastAsia" w:ascii="宋体" w:hAnsi="宋体" w:eastAsia="宋体" w:cs="宋体"/>
                <w:color w:val="000000"/>
                <w:sz w:val="24"/>
                <w:szCs w:val="24"/>
                <w:highlight w:val="none"/>
                <w:lang w:eastAsia="zh-CN"/>
              </w:rPr>
              <w:t>案（0-1分）</w:t>
            </w:r>
          </w:p>
          <w:p>
            <w:pPr>
              <w:pStyle w:val="614"/>
              <w:numPr>
                <w:ilvl w:val="0"/>
                <w:numId w:val="4"/>
              </w:numPr>
              <w:tabs>
                <w:tab w:val="left" w:pos="709"/>
              </w:tabs>
              <w:autoSpaceDE w:val="0"/>
              <w:autoSpaceDN w:val="0"/>
              <w:spacing w:before="0" w:beforeAutospacing="0" w:after="0" w:afterAutospacing="0" w:line="360" w:lineRule="auto"/>
              <w:ind w:left="421" w:leftChars="0" w:right="94"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充分发挥高科技在管理中的作用</w:t>
            </w:r>
            <w:r>
              <w:rPr>
                <w:rFonts w:hint="eastAsia" w:ascii="宋体" w:hAnsi="宋体" w:eastAsia="宋体" w:cs="宋体"/>
                <w:color w:val="000000"/>
                <w:spacing w:val="-5"/>
                <w:sz w:val="24"/>
                <w:szCs w:val="24"/>
                <w:highlight w:val="none"/>
                <w:lang w:eastAsia="zh-CN"/>
              </w:rPr>
              <w:t xml:space="preserve">的设想 </w:t>
            </w:r>
            <w:r>
              <w:rPr>
                <w:rFonts w:hint="eastAsia" w:ascii="宋体" w:hAnsi="宋体" w:eastAsia="宋体" w:cs="宋体"/>
                <w:color w:val="000000"/>
                <w:sz w:val="24"/>
                <w:szCs w:val="24"/>
                <w:highlight w:val="none"/>
                <w:lang w:eastAsia="zh-CN"/>
              </w:rPr>
              <w:t>（0-1分）</w:t>
            </w:r>
          </w:p>
          <w:p>
            <w:pPr>
              <w:pStyle w:val="614"/>
              <w:numPr>
                <w:ilvl w:val="0"/>
                <w:numId w:val="4"/>
              </w:numPr>
              <w:tabs>
                <w:tab w:val="left" w:pos="709"/>
              </w:tabs>
              <w:autoSpaceDE w:val="0"/>
              <w:autoSpaceDN w:val="0"/>
              <w:spacing w:before="0" w:beforeAutospacing="0" w:after="0" w:afterAutospacing="0" w:line="360" w:lineRule="auto"/>
              <w:ind w:left="1022" w:leftChars="0" w:right="0" w:hanging="602"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巡逻线路的最佳选择（0-1分）</w:t>
            </w:r>
          </w:p>
          <w:p>
            <w:pPr>
              <w:pStyle w:val="614"/>
              <w:numPr>
                <w:ilvl w:val="0"/>
                <w:numId w:val="4"/>
              </w:numPr>
              <w:tabs>
                <w:tab w:val="left" w:pos="709"/>
              </w:tabs>
              <w:autoSpaceDE w:val="0"/>
              <w:autoSpaceDN w:val="0"/>
              <w:spacing w:before="0" w:beforeAutospacing="0" w:after="0" w:afterAutospacing="0" w:line="360" w:lineRule="auto"/>
              <w:ind w:left="1022" w:leftChars="0" w:right="0" w:hanging="602"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小区报警的应急处理 （0-1分）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8、日常物业管理</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14"/>
              <w:numPr>
                <w:numId w:val="0"/>
              </w:numPr>
              <w:tabs>
                <w:tab w:val="left" w:pos="709"/>
              </w:tabs>
              <w:autoSpaceDE w:val="0"/>
              <w:autoSpaceDN w:val="0"/>
              <w:spacing w:before="0" w:beforeAutospacing="0" w:after="0" w:afterAutospacing="0" w:line="360" w:lineRule="auto"/>
              <w:ind w:left="0" w:leftChars="0" w:right="96"/>
              <w:jc w:val="both"/>
              <w:rPr>
                <w:rFonts w:hint="eastAsia" w:ascii="宋体" w:hAnsi="宋体" w:eastAsia="宋体" w:cs="宋体"/>
                <w:color w:val="000000"/>
                <w:sz w:val="24"/>
                <w:szCs w:val="24"/>
                <w:highlight w:val="none"/>
                <w:lang w:eastAsia="zh-CN"/>
              </w:rPr>
            </w:pPr>
            <w:r>
              <w:rPr>
                <w:rFonts w:hint="eastAsia" w:ascii="宋体" w:hAnsi="宋体" w:cs="宋体"/>
                <w:color w:val="000000"/>
                <w:spacing w:val="-2"/>
                <w:sz w:val="24"/>
                <w:szCs w:val="24"/>
                <w:highlight w:val="none"/>
                <w:lang w:eastAsia="zh-CN"/>
              </w:rPr>
              <w:t>（</w:t>
            </w:r>
            <w:r>
              <w:rPr>
                <w:rFonts w:hint="eastAsia" w:ascii="宋体" w:hAnsi="宋体" w:cs="宋体"/>
                <w:color w:val="000000"/>
                <w:spacing w:val="-2"/>
                <w:sz w:val="24"/>
                <w:szCs w:val="24"/>
                <w:highlight w:val="none"/>
                <w:lang w:val="en-US" w:eastAsia="zh-CN"/>
              </w:rPr>
              <w:t>1</w:t>
            </w:r>
            <w:r>
              <w:rPr>
                <w:rFonts w:hint="eastAsia" w:ascii="宋体" w:hAnsi="宋体"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lang w:eastAsia="zh-CN"/>
              </w:rPr>
              <w:t>业主入住期间的管理方案，包括入</w:t>
            </w:r>
            <w:r>
              <w:rPr>
                <w:rFonts w:hint="eastAsia" w:ascii="宋体" w:hAnsi="宋体" w:eastAsia="宋体" w:cs="宋体"/>
                <w:color w:val="000000"/>
                <w:spacing w:val="3"/>
                <w:sz w:val="24"/>
                <w:szCs w:val="24"/>
                <w:highlight w:val="none"/>
                <w:lang w:eastAsia="zh-CN"/>
              </w:rPr>
              <w:t>住仪式、办理有关手续、便民服务、为业主排忧解难的措施；</w:t>
            </w:r>
            <w:r>
              <w:rPr>
                <w:rFonts w:hint="eastAsia" w:ascii="宋体" w:hAnsi="宋体" w:eastAsia="宋体" w:cs="宋体"/>
                <w:color w:val="000000"/>
                <w:sz w:val="24"/>
                <w:szCs w:val="24"/>
                <w:highlight w:val="none"/>
                <w:lang w:eastAsia="zh-CN"/>
              </w:rPr>
              <w:t>（0-1分）</w:t>
            </w:r>
          </w:p>
          <w:p>
            <w:pPr>
              <w:pStyle w:val="614"/>
              <w:numPr>
                <w:numId w:val="0"/>
              </w:numPr>
              <w:tabs>
                <w:tab w:val="left" w:pos="709"/>
              </w:tabs>
              <w:autoSpaceDE w:val="0"/>
              <w:autoSpaceDN w:val="0"/>
              <w:spacing w:before="0" w:beforeAutospacing="0" w:after="0" w:afterAutospacing="0" w:line="360" w:lineRule="auto"/>
              <w:ind w:left="0" w:leftChars="0" w:right="94"/>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根据入住前后及各个管理时期的</w:t>
            </w:r>
            <w:r>
              <w:rPr>
                <w:rFonts w:hint="eastAsia" w:ascii="宋体" w:hAnsi="宋体" w:eastAsia="宋体" w:cs="宋体"/>
                <w:color w:val="000000"/>
                <w:spacing w:val="-4"/>
                <w:sz w:val="24"/>
                <w:szCs w:val="24"/>
                <w:highlight w:val="none"/>
                <w:lang w:eastAsia="zh-CN"/>
              </w:rPr>
              <w:t>特点，采取相应的安全防范措施；</w:t>
            </w:r>
            <w:r>
              <w:rPr>
                <w:rFonts w:hint="eastAsia" w:ascii="宋体" w:hAnsi="宋体" w:eastAsia="宋体" w:cs="宋体"/>
                <w:color w:val="000000"/>
                <w:sz w:val="24"/>
                <w:szCs w:val="24"/>
                <w:highlight w:val="none"/>
                <w:lang w:eastAsia="zh-CN"/>
              </w:rPr>
              <w:t>（0-1分）</w:t>
            </w:r>
          </w:p>
          <w:p>
            <w:pPr>
              <w:pStyle w:val="614"/>
              <w:numPr>
                <w:numId w:val="0"/>
              </w:numPr>
              <w:tabs>
                <w:tab w:val="left" w:pos="709"/>
              </w:tabs>
              <w:autoSpaceDE w:val="0"/>
              <w:autoSpaceDN w:val="0"/>
              <w:spacing w:before="5" w:beforeAutospacing="0" w:after="0" w:afterAutospacing="0" w:line="360" w:lineRule="auto"/>
              <w:ind w:left="0" w:leftChars="0" w:right="96"/>
              <w:jc w:val="both"/>
              <w:rPr>
                <w:rFonts w:hint="eastAsia" w:ascii="宋体" w:hAnsi="宋体" w:eastAsia="宋体" w:cs="宋体"/>
                <w:color w:val="000000"/>
                <w:kern w:val="2"/>
                <w:sz w:val="24"/>
                <w:szCs w:val="24"/>
                <w:highlight w:val="none"/>
                <w:lang w:val="zh-CN"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对房屋装修的监管方案、方式、措施和所达到的效果，特别是不出违章搭建和保证房屋外观整洁统一所负的措施及方法；（0-1分）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9、物业管理与服务方案</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（一）公共区域清洁卫生服务(0-3分)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②有规范的管理作业质量标准、制订可执行性的内部考核方法(0-1分)；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③有垃圾分类实施方案及考核细则(0-1分)。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（二）公共区域秩序维护服务(0-3分)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②有规范的管理作业质量标准、制订可执行性的内部考核方法(0-1分)；</w:t>
            </w:r>
          </w:p>
          <w:p>
            <w:pPr>
              <w:pStyle w:val="3"/>
              <w:wordWrap/>
              <w:adjustRightInd w:val="0"/>
              <w:snapToGrid w:val="0"/>
              <w:spacing w:before="0" w:beforeAutospacing="0" w:after="0" w:afterAutospacing="0" w:line="360" w:lineRule="auto"/>
              <w:ind w:right="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③对智慧小区设施如门禁系统、停车收费系统的管理方案(0-1分)。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（三）绿化养护服务管理(0-3分)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②有规范的管理作业质量标准、作业流程、制订可执行性的内部考核方法(0-1分)；</w:t>
            </w:r>
          </w:p>
          <w:p>
            <w:pPr>
              <w:widowControl/>
              <w:wordWrap/>
              <w:adjustRightInd w:val="0"/>
              <w:snapToGrid w:val="0"/>
              <w:spacing w:before="0" w:beforeAutospacing="0" w:after="0" w:afterAutospacing="0" w:line="360" w:lineRule="auto"/>
              <w:ind w:left="0" w:right="0"/>
              <w:jc w:val="left"/>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rPr>
              <w:t>③农药、化学物等危化品管理处置方案（0-1分）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（四）共用部位、共用设施设备日常运行、维护服务(0-3分) :</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①有科学、可执行性的管理目标，制度健全规范(0-1分)；</w:t>
            </w:r>
          </w:p>
          <w:p>
            <w:pPr>
              <w:pStyle w:val="85"/>
              <w:wordWrap/>
              <w:adjustRightInd w:val="0"/>
              <w:snapToGrid w:val="0"/>
              <w:spacing w:before="0" w:beforeAutospacing="0" w:after="0" w:afterAutospacing="0" w:line="360" w:lineRule="auto"/>
              <w:ind w:left="0" w:right="0" w:firstLine="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②有规范的管理作业质量标准、制订可执行性内部考核方法(0-1分)；</w:t>
            </w:r>
          </w:p>
          <w:p>
            <w:pPr>
              <w:pStyle w:val="3"/>
              <w:wordWrap/>
              <w:adjustRightInd w:val="0"/>
              <w:snapToGrid w:val="0"/>
              <w:spacing w:before="0" w:beforeAutospacing="0" w:after="0" w:afterAutospacing="0" w:line="360" w:lineRule="auto"/>
              <w:ind w:right="0"/>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③有供配电、给排水、消防、安防、电梯等系统管理方案(0-1分)。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10、物业突发事件的应急措施</w:t>
            </w:r>
          </w:p>
        </w:tc>
        <w:tc>
          <w:tcPr>
            <w:tcW w:w="714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1）物业管理区域内安全防范措施、消防、抗台、抗震等紧急预案（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分）；</w:t>
            </w:r>
          </w:p>
          <w:p>
            <w:pPr>
              <w:pStyle w:val="16"/>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2）物业管理区域内的防盗、防火的安全防范巡查、应急供电系统、给排水设备、空调系统、电气照明装置等设备应急检修措施等（</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分）。</w:t>
            </w:r>
          </w:p>
          <w:p>
            <w:pPr>
              <w:pStyle w:val="16"/>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物业管理区域内</w:t>
            </w:r>
            <w:r>
              <w:rPr>
                <w:rFonts w:hint="eastAsia" w:ascii="宋体" w:hAnsi="宋体" w:eastAsia="宋体" w:cs="宋体"/>
                <w:bCs/>
                <w:color w:val="auto"/>
                <w:sz w:val="24"/>
                <w:szCs w:val="24"/>
                <w:highlight w:val="none"/>
                <w:lang w:val="en-US" w:eastAsia="zh-CN"/>
              </w:rPr>
              <w:t>新冠疫情防控、防范措施</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r>
              <w:rPr>
                <w:rFonts w:hint="eastAsia" w:ascii="宋体" w:hAnsi="宋体" w:eastAsia="宋体" w:cs="宋体"/>
                <w:sz w:val="24"/>
                <w:szCs w:val="24"/>
                <w:highlight w:val="none"/>
              </w:rPr>
              <w:t>服务响应承诺</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20"/>
              <w:spacing w:before="0" w:beforeAutospacing="0" w:afterAutospacing="0"/>
              <w:ind w:left="0" w:leftChars="0" w:right="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服务响应承诺：承诺</w:t>
            </w:r>
            <w:r>
              <w:rPr>
                <w:rFonts w:hint="eastAsia" w:ascii="宋体" w:hAnsi="宋体" w:eastAsia="宋体" w:cs="宋体"/>
                <w:sz w:val="24"/>
                <w:szCs w:val="24"/>
                <w:highlight w:val="none"/>
                <w:lang w:val="en-US" w:eastAsia="zh-CN"/>
              </w:rPr>
              <w:t>小区</w:t>
            </w:r>
            <w:r>
              <w:rPr>
                <w:rFonts w:hint="eastAsia" w:ascii="宋体" w:hAnsi="宋体" w:eastAsia="宋体" w:cs="宋体"/>
                <w:sz w:val="24"/>
                <w:szCs w:val="24"/>
                <w:highlight w:val="none"/>
              </w:rPr>
              <w:t>维修及时，一般修理在两小时内处理完毕，小修在半个工作日内处理完毕，其他大修项目自受理之日起3个工作日内处理完毕（0-3分）。提供承诺函加盖公章。</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12、人员配备（同一</w:t>
            </w:r>
            <w:r>
              <w:rPr>
                <w:rFonts w:hint="eastAsia" w:ascii="宋体" w:hAnsi="宋体" w:eastAsia="宋体" w:cs="宋体"/>
                <w:color w:val="000000"/>
                <w:spacing w:val="3"/>
                <w:sz w:val="24"/>
                <w:szCs w:val="24"/>
                <w:highlight w:val="none"/>
              </w:rPr>
              <w:t>人员不得重复计分</w:t>
            </w:r>
            <w:r>
              <w:rPr>
                <w:rFonts w:hint="eastAsia" w:ascii="宋体" w:hAnsi="宋体" w:eastAsia="宋体" w:cs="宋体"/>
                <w:color w:val="000000"/>
                <w:sz w:val="24"/>
                <w:szCs w:val="24"/>
                <w:highlight w:val="none"/>
              </w:rPr>
              <w:t>）</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（1）项目经理</w:t>
            </w:r>
            <w:r>
              <w:rPr>
                <w:rFonts w:hint="eastAsia" w:ascii="宋体" w:hAnsi="宋体" w:eastAsia="宋体" w:cs="宋体"/>
                <w:color w:val="000000"/>
                <w:spacing w:val="-3"/>
                <w:sz w:val="24"/>
                <w:szCs w:val="24"/>
                <w:highlight w:val="none"/>
              </w:rPr>
              <w:t>（5</w:t>
            </w:r>
            <w:r>
              <w:rPr>
                <w:rFonts w:hint="eastAsia" w:ascii="宋体" w:hAnsi="宋体" w:eastAsia="宋体" w:cs="宋体"/>
                <w:color w:val="000000"/>
                <w:sz w:val="24"/>
                <w:szCs w:val="24"/>
                <w:highlight w:val="none"/>
              </w:rPr>
              <w:t>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周岁（含4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周岁）及以下，具有本科及以上学历</w:t>
            </w:r>
            <w:r>
              <w:rPr>
                <w:rFonts w:hint="eastAsia" w:ascii="宋体" w:hAnsi="宋体" w:eastAsia="宋体" w:cs="宋体"/>
                <w:bCs/>
                <w:color w:val="000000"/>
                <w:sz w:val="24"/>
                <w:szCs w:val="24"/>
                <w:highlight w:val="none"/>
              </w:rPr>
              <w:t>得2分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②具有全国物业项目经理证书</w:t>
            </w:r>
            <w:r>
              <w:rPr>
                <w:rFonts w:hint="eastAsia" w:ascii="宋体" w:hAnsi="宋体" w:eastAsia="宋体" w:cs="宋体"/>
                <w:bCs/>
                <w:color w:val="000000"/>
                <w:sz w:val="24"/>
                <w:szCs w:val="24"/>
                <w:highlight w:val="none"/>
              </w:rPr>
              <w:t>得1分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③具有</w:t>
            </w:r>
            <w:r>
              <w:rPr>
                <w:rFonts w:hint="eastAsia" w:ascii="宋体" w:hAnsi="宋体" w:eastAsia="宋体" w:cs="宋体"/>
                <w:color w:val="000000"/>
                <w:sz w:val="24"/>
                <w:szCs w:val="24"/>
                <w:highlight w:val="none"/>
                <w:lang w:val="en-US" w:eastAsia="zh-CN"/>
              </w:rPr>
              <w:t>初级</w:t>
            </w:r>
            <w:r>
              <w:rPr>
                <w:rFonts w:hint="eastAsia" w:ascii="宋体" w:hAnsi="宋体" w:eastAsia="宋体" w:cs="宋体"/>
                <w:color w:val="000000"/>
                <w:sz w:val="24"/>
                <w:szCs w:val="24"/>
                <w:highlight w:val="none"/>
              </w:rPr>
              <w:t>工程师证书的</w:t>
            </w:r>
            <w:r>
              <w:rPr>
                <w:rFonts w:hint="eastAsia" w:ascii="宋体" w:hAnsi="宋体" w:eastAsia="宋体" w:cs="宋体"/>
                <w:bCs/>
                <w:color w:val="000000"/>
                <w:sz w:val="24"/>
                <w:szCs w:val="24"/>
                <w:highlight w:val="none"/>
              </w:rPr>
              <w:t>得1分，</w:t>
            </w:r>
            <w:r>
              <w:rPr>
                <w:rFonts w:hint="eastAsia" w:ascii="宋体" w:hAnsi="宋体" w:eastAsia="宋体" w:cs="宋体"/>
                <w:color w:val="000000"/>
                <w:sz w:val="24"/>
                <w:szCs w:val="24"/>
                <w:highlight w:val="none"/>
              </w:rPr>
              <w:t>具有</w:t>
            </w:r>
            <w:r>
              <w:rPr>
                <w:rFonts w:hint="eastAsia" w:ascii="宋体" w:hAnsi="宋体" w:eastAsia="宋体" w:cs="宋体"/>
                <w:color w:val="000000"/>
                <w:sz w:val="24"/>
                <w:szCs w:val="24"/>
                <w:highlight w:val="none"/>
                <w:lang w:val="en-US" w:eastAsia="zh-CN"/>
              </w:rPr>
              <w:t>中级</w:t>
            </w:r>
            <w:r>
              <w:rPr>
                <w:rFonts w:hint="eastAsia" w:ascii="宋体" w:hAnsi="宋体" w:eastAsia="宋体" w:cs="宋体"/>
                <w:color w:val="000000"/>
                <w:sz w:val="24"/>
                <w:szCs w:val="24"/>
                <w:highlight w:val="none"/>
              </w:rPr>
              <w:t>工程师证书的</w:t>
            </w:r>
            <w:r>
              <w:rPr>
                <w:rFonts w:hint="eastAsia" w:ascii="宋体" w:hAnsi="宋体" w:eastAsia="宋体" w:cs="宋体"/>
                <w:bCs/>
                <w:color w:val="000000"/>
                <w:sz w:val="24"/>
                <w:szCs w:val="24"/>
                <w:highlight w:val="none"/>
              </w:rPr>
              <w:t>得2分。</w:t>
            </w:r>
          </w:p>
          <w:p>
            <w:pPr>
              <w:pStyle w:val="16"/>
              <w:spacing w:before="4" w:beforeAutospacing="0" w:after="0" w:afterAutospacing="0"/>
              <w:ind w:left="0" w:right="0"/>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auto"/>
                <w:sz w:val="24"/>
                <w:szCs w:val="24"/>
                <w:highlight w:val="none"/>
              </w:rPr>
              <w:t>5</w:t>
            </w:r>
            <w:r>
              <w:rPr>
                <w:rFonts w:hint="eastAsia" w:ascii="宋体" w:hAnsi="宋体" w:eastAsia="宋体" w:cs="宋体"/>
                <w:b/>
                <w:bCs/>
                <w:color w:val="000000"/>
                <w:sz w:val="24"/>
                <w:szCs w:val="24"/>
                <w:highlight w:val="none"/>
              </w:rPr>
              <w:t>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（2）拟为本项目配备的项目副经理（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pPr>
              <w:pStyle w:val="16"/>
              <w:spacing w:before="0" w:beforeAutospacing="0" w:after="0" w:afterAutospacing="0"/>
              <w:ind w:left="107"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周岁（含4</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周岁）以下，具有本科及以上学历的</w:t>
            </w:r>
            <w:r>
              <w:rPr>
                <w:rFonts w:hint="eastAsia" w:ascii="宋体" w:hAnsi="宋体" w:eastAsia="宋体" w:cs="宋体"/>
                <w:bCs/>
                <w:color w:val="000000"/>
                <w:sz w:val="24"/>
                <w:szCs w:val="24"/>
                <w:highlight w:val="none"/>
              </w:rPr>
              <w:t>得2分</w:t>
            </w:r>
          </w:p>
          <w:p>
            <w:pPr>
              <w:pStyle w:val="16"/>
              <w:spacing w:before="3" w:beforeAutospacing="0" w:after="0" w:afterAutospacing="0"/>
              <w:ind w:left="107" w:right="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②具有全国物业项目经理证书</w:t>
            </w:r>
            <w:r>
              <w:rPr>
                <w:rFonts w:hint="eastAsia" w:ascii="宋体" w:hAnsi="宋体" w:eastAsia="宋体" w:cs="宋体"/>
                <w:bCs/>
                <w:color w:val="000000"/>
                <w:sz w:val="24"/>
                <w:szCs w:val="24"/>
                <w:highlight w:val="none"/>
              </w:rPr>
              <w:t>得1分</w:t>
            </w:r>
          </w:p>
          <w:p>
            <w:pPr>
              <w:pStyle w:val="16"/>
              <w:spacing w:before="3" w:beforeAutospacing="0" w:after="0" w:afterAutospacing="0"/>
              <w:ind w:left="0" w:right="0"/>
              <w:rPr>
                <w:rFonts w:hint="eastAsia" w:ascii="宋体" w:hAnsi="宋体" w:eastAsia="宋体" w:cs="宋体"/>
                <w:bCs/>
                <w:color w:val="000000"/>
                <w:sz w:val="24"/>
                <w:szCs w:val="24"/>
                <w:highlight w:val="none"/>
              </w:rPr>
            </w:pPr>
            <w:r>
              <w:rPr>
                <w:rFonts w:hint="eastAsia" w:ascii="Times New Roman"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③具有</w:t>
            </w:r>
            <w:r>
              <w:rPr>
                <w:rFonts w:hint="eastAsia" w:ascii="宋体" w:hAnsi="宋体" w:eastAsia="宋体" w:cs="宋体"/>
                <w:color w:val="000000"/>
                <w:sz w:val="24"/>
                <w:szCs w:val="24"/>
                <w:highlight w:val="none"/>
                <w:lang w:val="en-US" w:eastAsia="zh-CN"/>
              </w:rPr>
              <w:t>高级</w:t>
            </w:r>
            <w:r>
              <w:rPr>
                <w:rFonts w:hint="eastAsia" w:ascii="宋体" w:hAnsi="宋体" w:eastAsia="宋体" w:cs="宋体"/>
                <w:color w:val="000000"/>
                <w:sz w:val="24"/>
                <w:szCs w:val="24"/>
                <w:highlight w:val="none"/>
              </w:rPr>
              <w:t>垃圾分类</w:t>
            </w:r>
            <w:r>
              <w:rPr>
                <w:rFonts w:hint="eastAsia" w:ascii="宋体" w:hAnsi="宋体" w:eastAsia="宋体" w:cs="宋体"/>
                <w:color w:val="000000"/>
                <w:sz w:val="24"/>
                <w:szCs w:val="24"/>
                <w:highlight w:val="none"/>
                <w:lang w:val="en-US" w:eastAsia="zh-CN"/>
              </w:rPr>
              <w:t>处理工程</w:t>
            </w:r>
            <w:r>
              <w:rPr>
                <w:rFonts w:hint="eastAsia" w:ascii="宋体" w:hAnsi="宋体" w:eastAsia="宋体" w:cs="宋体"/>
                <w:color w:val="000000"/>
                <w:sz w:val="24"/>
                <w:szCs w:val="24"/>
                <w:highlight w:val="none"/>
              </w:rPr>
              <w:t>师证</w:t>
            </w:r>
            <w:r>
              <w:rPr>
                <w:rFonts w:hint="eastAsia" w:ascii="宋体" w:hAnsi="宋体" w:eastAsia="宋体" w:cs="宋体"/>
                <w:bCs/>
                <w:color w:val="000000"/>
                <w:sz w:val="24"/>
                <w:szCs w:val="24"/>
                <w:highlight w:val="none"/>
              </w:rPr>
              <w:t>得2分</w:t>
            </w:r>
          </w:p>
          <w:p>
            <w:pPr>
              <w:pStyle w:val="16"/>
              <w:spacing w:before="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分）</w:t>
            </w:r>
          </w:p>
          <w:p>
            <w:pPr>
              <w:pStyle w:val="16"/>
              <w:spacing w:before="64" w:beforeAutospacing="0" w:after="0" w:afterAutospacing="0"/>
              <w:ind w:left="0" w:right="0"/>
              <w:rPr>
                <w:rFonts w:hint="eastAsia" w:ascii="宋体" w:hAnsi="宋体" w:eastAsia="宋体" w:cs="宋体"/>
                <w:color w:val="000000"/>
                <w:spacing w:val="-12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pacing w:val="-8"/>
                <w:sz w:val="24"/>
                <w:szCs w:val="24"/>
                <w:highlight w:val="none"/>
              </w:rPr>
              <w:t>拟为本项目配备的综合主管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pacing w:val="-30"/>
                <w:sz w:val="24"/>
                <w:szCs w:val="24"/>
                <w:highlight w:val="none"/>
              </w:rPr>
              <w:t>分</w:t>
            </w:r>
            <w:r>
              <w:rPr>
                <w:rFonts w:hint="eastAsia" w:ascii="宋体" w:hAnsi="宋体" w:eastAsia="宋体" w:cs="宋体"/>
                <w:color w:val="000000"/>
                <w:spacing w:val="-12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40周岁（</w:t>
            </w:r>
            <w:r>
              <w:rPr>
                <w:rFonts w:hint="eastAsia" w:ascii="宋体" w:hAnsi="宋体" w:eastAsia="宋体" w:cs="宋体"/>
                <w:color w:val="000000"/>
                <w:spacing w:val="-30"/>
                <w:sz w:val="24"/>
                <w:szCs w:val="24"/>
                <w:highlight w:val="none"/>
              </w:rPr>
              <w:t>含40</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rPr>
              <w:t>本科及以上学历</w:t>
            </w:r>
            <w:r>
              <w:rPr>
                <w:rFonts w:hint="eastAsia" w:ascii="宋体" w:hAnsi="宋体" w:eastAsia="宋体" w:cs="宋体"/>
                <w:bCs/>
                <w:color w:val="000000"/>
                <w:sz w:val="24"/>
                <w:szCs w:val="24"/>
                <w:highlight w:val="none"/>
              </w:rPr>
              <w:t>得2分</w:t>
            </w:r>
            <w:r>
              <w:rPr>
                <w:rFonts w:hint="eastAsia" w:ascii="宋体" w:hAnsi="宋体" w:eastAsia="宋体" w:cs="宋体"/>
                <w:color w:val="00000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②具有物业管理企业经理证书</w:t>
            </w:r>
            <w:r>
              <w:rPr>
                <w:rFonts w:hint="eastAsia" w:ascii="宋体" w:hAnsi="宋体" w:eastAsia="宋体" w:cs="宋体"/>
                <w:bCs/>
                <w:color w:val="000000"/>
                <w:sz w:val="24"/>
                <w:szCs w:val="24"/>
                <w:highlight w:val="none"/>
              </w:rPr>
              <w:t>得2分</w:t>
            </w:r>
            <w:r>
              <w:rPr>
                <w:rFonts w:hint="eastAsia" w:ascii="宋体" w:hAnsi="宋体" w:eastAsia="宋体" w:cs="宋体"/>
                <w:color w:val="000000"/>
                <w:sz w:val="24"/>
                <w:szCs w:val="24"/>
                <w:highlight w:val="none"/>
              </w:rPr>
              <w:t>；</w:t>
            </w:r>
          </w:p>
          <w:p>
            <w:pPr>
              <w:pStyle w:val="16"/>
              <w:spacing w:before="4" w:beforeAutospacing="0" w:after="0" w:afterAutospacing="0"/>
              <w:ind w:left="0" w:right="0"/>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分）</w:t>
            </w:r>
          </w:p>
          <w:p>
            <w:pPr>
              <w:pStyle w:val="16"/>
              <w:spacing w:before="64" w:beforeAutospacing="0" w:after="0" w:afterAutospacing="0"/>
              <w:ind w:left="0" w:right="0"/>
              <w:rPr>
                <w:rFonts w:hint="eastAsia" w:ascii="宋体" w:hAnsi="宋体" w:eastAsia="宋体" w:cs="宋体"/>
                <w:color w:val="000000"/>
                <w:spacing w:val="-12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8"/>
                <w:sz w:val="24"/>
                <w:szCs w:val="24"/>
                <w:highlight w:val="none"/>
              </w:rPr>
              <w:t>拟为本项目配备的</w:t>
            </w:r>
            <w:r>
              <w:rPr>
                <w:rFonts w:hint="eastAsia" w:ascii="宋体" w:hAnsi="宋体" w:eastAsia="宋体" w:cs="宋体"/>
                <w:color w:val="000000"/>
                <w:spacing w:val="-8"/>
                <w:sz w:val="24"/>
                <w:szCs w:val="24"/>
                <w:highlight w:val="none"/>
                <w:lang w:val="en-US" w:eastAsia="zh-CN"/>
              </w:rPr>
              <w:t>安保</w:t>
            </w:r>
            <w:r>
              <w:rPr>
                <w:rFonts w:hint="eastAsia" w:ascii="宋体" w:hAnsi="宋体" w:eastAsia="宋体" w:cs="宋体"/>
                <w:color w:val="000000"/>
                <w:spacing w:val="-8"/>
                <w:sz w:val="24"/>
                <w:szCs w:val="24"/>
                <w:highlight w:val="none"/>
              </w:rPr>
              <w:t>主管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pacing w:val="-30"/>
                <w:sz w:val="24"/>
                <w:szCs w:val="24"/>
                <w:highlight w:val="none"/>
              </w:rPr>
              <w:t>分</w:t>
            </w:r>
            <w:r>
              <w:rPr>
                <w:rFonts w:hint="eastAsia" w:ascii="宋体" w:hAnsi="宋体" w:eastAsia="宋体" w:cs="宋体"/>
                <w:color w:val="000000"/>
                <w:spacing w:val="-120"/>
                <w:sz w:val="24"/>
                <w:szCs w:val="24"/>
                <w:highlight w:val="none"/>
              </w:rPr>
              <w:t>）：</w:t>
            </w:r>
          </w:p>
          <w:p>
            <w:pPr>
              <w:pStyle w:val="16"/>
              <w:spacing w:before="64" w:beforeAutospacing="0" w:after="0" w:afterAutospacing="0"/>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 1 \* GB3 \* MERGEFORMAT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40周岁（</w:t>
            </w:r>
            <w:r>
              <w:rPr>
                <w:rFonts w:hint="eastAsia" w:ascii="宋体" w:hAnsi="宋体" w:eastAsia="宋体" w:cs="宋体"/>
                <w:color w:val="000000"/>
                <w:spacing w:val="-30"/>
                <w:sz w:val="24"/>
                <w:szCs w:val="24"/>
                <w:highlight w:val="none"/>
              </w:rPr>
              <w:t>含40</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lang w:val="en-US" w:eastAsia="zh-CN"/>
              </w:rPr>
              <w:t>大专</w:t>
            </w:r>
            <w:r>
              <w:rPr>
                <w:rFonts w:hint="eastAsia" w:ascii="宋体" w:hAnsi="宋体" w:eastAsia="宋体" w:cs="宋体"/>
                <w:color w:val="000000"/>
                <w:sz w:val="24"/>
                <w:szCs w:val="24"/>
                <w:highlight w:val="none"/>
              </w:rPr>
              <w:t>及以上学历</w:t>
            </w:r>
            <w:r>
              <w:rPr>
                <w:rFonts w:hint="eastAsia" w:ascii="宋体" w:hAnsi="宋体" w:eastAsia="宋体" w:cs="宋体"/>
                <w:bCs/>
                <w:color w:val="000000"/>
                <w:sz w:val="24"/>
                <w:szCs w:val="24"/>
                <w:highlight w:val="none"/>
              </w:rPr>
              <w:t>得</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分</w:t>
            </w:r>
            <w:r>
              <w:rPr>
                <w:rFonts w:hint="eastAsia" w:ascii="宋体" w:hAnsi="宋体" w:eastAsia="宋体" w:cs="宋体"/>
                <w:color w:val="000000"/>
                <w:sz w:val="24"/>
                <w:szCs w:val="24"/>
                <w:highlight w:val="none"/>
              </w:rPr>
              <w:t>；</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②具有</w:t>
            </w:r>
            <w:r>
              <w:rPr>
                <w:rFonts w:hint="eastAsia" w:ascii="宋体" w:hAnsi="宋体" w:eastAsia="宋体" w:cs="宋体"/>
                <w:color w:val="000000"/>
                <w:sz w:val="24"/>
                <w:szCs w:val="24"/>
                <w:highlight w:val="none"/>
                <w:lang w:val="en-US" w:eastAsia="zh-CN"/>
              </w:rPr>
              <w:t>高级保安员证</w:t>
            </w:r>
            <w:r>
              <w:rPr>
                <w:rFonts w:hint="eastAsia" w:ascii="宋体" w:hAnsi="宋体" w:eastAsia="宋体" w:cs="宋体"/>
                <w:bCs/>
                <w:color w:val="000000"/>
                <w:sz w:val="24"/>
                <w:szCs w:val="24"/>
                <w:highlight w:val="none"/>
              </w:rPr>
              <w:t>得</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color w:val="000000"/>
                <w:sz w:val="24"/>
                <w:szCs w:val="24"/>
                <w:highlight w:val="none"/>
              </w:rPr>
              <w:t>；</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6"/>
                <w:sz w:val="24"/>
                <w:szCs w:val="24"/>
                <w:highlight w:val="none"/>
              </w:rPr>
              <w:t>（</w:t>
            </w:r>
            <w:r>
              <w:rPr>
                <w:rFonts w:hint="eastAsia" w:ascii="宋体" w:hAnsi="宋体" w:eastAsia="宋体" w:cs="宋体"/>
                <w:b/>
                <w:bCs/>
                <w:color w:val="000000"/>
                <w:spacing w:val="3"/>
                <w:sz w:val="24"/>
                <w:szCs w:val="24"/>
                <w:highlight w:val="none"/>
              </w:rPr>
              <w:t>注：投标文件中须提供相应证书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、2001年以后取得学历证书的提供</w:t>
            </w:r>
            <w:r>
              <w:rPr>
                <w:rFonts w:hint="eastAsia" w:ascii="宋体" w:hAnsi="宋体" w:eastAsia="宋体" w:cs="宋体"/>
                <w:b/>
                <w:bCs/>
                <w:color w:val="000000"/>
                <w:spacing w:val="-7"/>
                <w:sz w:val="24"/>
                <w:szCs w:val="24"/>
                <w:highlight w:val="none"/>
              </w:rPr>
              <w:t>学信网查询截图</w:t>
            </w:r>
            <w:r>
              <w:rPr>
                <w:rFonts w:hint="eastAsia" w:ascii="宋体" w:hAnsi="宋体" w:eastAsia="宋体" w:cs="宋体"/>
                <w:b/>
                <w:bCs/>
                <w:color w:val="000000"/>
                <w:spacing w:val="3"/>
                <w:sz w:val="24"/>
                <w:szCs w:val="24"/>
                <w:highlight w:val="none"/>
              </w:rPr>
              <w:t>加盖公章</w:t>
            </w:r>
            <w:r>
              <w:rPr>
                <w:rFonts w:hint="eastAsia" w:ascii="宋体" w:hAnsi="宋体" w:eastAsia="宋体" w:cs="宋体"/>
                <w:b/>
                <w:bCs/>
                <w:color w:val="000000"/>
                <w:spacing w:val="-7"/>
                <w:sz w:val="24"/>
                <w:szCs w:val="24"/>
                <w:highlight w:val="none"/>
              </w:rPr>
              <w:t>、提供身份证</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w:t>
            </w:r>
            <w:r>
              <w:rPr>
                <w:rFonts w:hint="eastAsia" w:ascii="宋体" w:hAnsi="宋体" w:eastAsia="宋体" w:cs="宋体"/>
                <w:b/>
                <w:bCs/>
                <w:color w:val="000000"/>
                <w:spacing w:val="-7"/>
                <w:sz w:val="24"/>
                <w:szCs w:val="24"/>
                <w:highlight w:val="none"/>
              </w:rPr>
              <w:t>）</w:t>
            </w:r>
            <w:r>
              <w:rPr>
                <w:rFonts w:hint="eastAsia" w:ascii="宋体" w:hAnsi="宋体" w:eastAsia="宋体" w:cs="宋体"/>
                <w:b/>
                <w:bCs/>
                <w:color w:val="000000"/>
                <w:sz w:val="24"/>
                <w:szCs w:val="24"/>
                <w:highlight w:val="none"/>
              </w:rPr>
              <w:t>（0-</w:t>
            </w:r>
            <w:r>
              <w:rPr>
                <w:rFonts w:hint="eastAsia" w:ascii="Times New Roman" w:hAnsi="宋体" w:cs="宋体"/>
                <w:b/>
                <w:bCs/>
                <w:color w:val="auto"/>
                <w:sz w:val="24"/>
                <w:szCs w:val="24"/>
                <w:highlight w:val="none"/>
                <w:lang w:val="en-US" w:eastAsia="zh-CN"/>
              </w:rPr>
              <w:t>3</w:t>
            </w:r>
            <w:r>
              <w:rPr>
                <w:rFonts w:hint="eastAsia" w:ascii="宋体" w:hAnsi="宋体" w:eastAsia="宋体" w:cs="宋体"/>
                <w:b/>
                <w:bCs/>
                <w:color w:val="000000"/>
                <w:sz w:val="24"/>
                <w:szCs w:val="24"/>
                <w:highlight w:val="none"/>
              </w:rPr>
              <w:t>分）</w:t>
            </w:r>
          </w:p>
          <w:p>
            <w:pPr>
              <w:pStyle w:val="15"/>
              <w:shd w:val="clear" w:color="020000" w:fill="auto"/>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8"/>
                <w:sz w:val="24"/>
                <w:szCs w:val="24"/>
                <w:highlight w:val="none"/>
                <w:lang w:val="en-US" w:eastAsia="zh-CN"/>
              </w:rPr>
              <w:t>5</w:t>
            </w:r>
            <w:r>
              <w:rPr>
                <w:rFonts w:hint="eastAsia" w:ascii="宋体" w:hAnsi="宋体" w:eastAsia="宋体" w:cs="宋体"/>
                <w:color w:val="000000"/>
                <w:spacing w:val="-8"/>
                <w:sz w:val="24"/>
                <w:szCs w:val="24"/>
                <w:highlight w:val="none"/>
              </w:rPr>
              <w:t>）拟为本项目配备</w:t>
            </w:r>
            <w:r>
              <w:rPr>
                <w:rFonts w:hint="eastAsia" w:ascii="宋体" w:hAnsi="宋体" w:eastAsia="宋体" w:cs="宋体"/>
                <w:color w:val="000000"/>
                <w:spacing w:val="-8"/>
                <w:sz w:val="24"/>
                <w:szCs w:val="24"/>
                <w:highlight w:val="none"/>
                <w:lang w:val="en-US" w:eastAsia="zh-CN"/>
              </w:rPr>
              <w:t>3</w:t>
            </w:r>
            <w:r>
              <w:rPr>
                <w:rFonts w:hint="eastAsia" w:ascii="宋体" w:hAnsi="宋体" w:eastAsia="宋体" w:cs="宋体"/>
                <w:color w:val="000000"/>
                <w:spacing w:val="-8"/>
                <w:sz w:val="24"/>
                <w:szCs w:val="24"/>
                <w:highlight w:val="none"/>
              </w:rPr>
              <w:t>名及以上</w:t>
            </w:r>
            <w:r>
              <w:rPr>
                <w:rFonts w:hint="eastAsia" w:ascii="宋体" w:hAnsi="宋体" w:eastAsia="宋体" w:cs="宋体"/>
                <w:color w:val="000000"/>
                <w:spacing w:val="-8"/>
                <w:sz w:val="24"/>
                <w:szCs w:val="24"/>
                <w:highlight w:val="none"/>
                <w:lang w:eastAsia="zh-CN"/>
              </w:rPr>
              <w:t>客服</w:t>
            </w:r>
            <w:r>
              <w:rPr>
                <w:rFonts w:hint="eastAsia" w:ascii="宋体" w:hAnsi="宋体" w:eastAsia="宋体" w:cs="宋体"/>
                <w:color w:val="000000"/>
                <w:spacing w:val="-8"/>
                <w:sz w:val="24"/>
                <w:szCs w:val="24"/>
                <w:highlight w:val="none"/>
              </w:rPr>
              <w:t>兼财务（2分）</w:t>
            </w:r>
          </w:p>
          <w:p>
            <w:pPr>
              <w:pStyle w:val="15"/>
              <w:shd w:val="clear" w:color="020000" w:fill="auto"/>
              <w:wordWrap/>
              <w:adjustRightInd w:val="0"/>
              <w:snapToGrid w:val="0"/>
              <w:spacing w:before="0" w:beforeAutospacing="0" w:after="0" w:afterAutospacing="0"/>
              <w:ind w:left="0"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35周岁（</w:t>
            </w:r>
            <w:r>
              <w:rPr>
                <w:rFonts w:hint="eastAsia" w:ascii="宋体" w:hAnsi="宋体" w:eastAsia="宋体" w:cs="宋体"/>
                <w:color w:val="000000"/>
                <w:spacing w:val="-30"/>
                <w:sz w:val="24"/>
                <w:szCs w:val="24"/>
                <w:highlight w:val="none"/>
              </w:rPr>
              <w:t>含35</w:t>
            </w:r>
            <w:r>
              <w:rPr>
                <w:rFonts w:hint="eastAsia" w:ascii="宋体" w:hAnsi="宋体" w:eastAsia="宋体" w:cs="宋体"/>
                <w:color w:val="000000"/>
                <w:spacing w:val="-20"/>
                <w:sz w:val="24"/>
                <w:szCs w:val="24"/>
                <w:highlight w:val="none"/>
              </w:rPr>
              <w:t>周岁）</w:t>
            </w:r>
            <w:r>
              <w:rPr>
                <w:rFonts w:hint="eastAsia" w:ascii="宋体" w:hAnsi="宋体" w:eastAsia="宋体" w:cs="宋体"/>
                <w:color w:val="000000"/>
                <w:sz w:val="24"/>
                <w:szCs w:val="24"/>
                <w:highlight w:val="none"/>
              </w:rPr>
              <w:t>以下</w:t>
            </w:r>
            <w:r>
              <w:rPr>
                <w:rFonts w:hint="eastAsia" w:ascii="宋体" w:hAnsi="宋体" w:eastAsia="宋体" w:cs="宋体"/>
                <w:color w:val="000000"/>
                <w:sz w:val="24"/>
                <w:szCs w:val="24"/>
                <w:highlight w:val="none"/>
                <w:lang w:val="en-US" w:eastAsia="zh-CN"/>
              </w:rPr>
              <w:t>3名</w:t>
            </w:r>
            <w:r>
              <w:rPr>
                <w:rFonts w:hint="eastAsia" w:ascii="宋体" w:hAnsi="宋体" w:eastAsia="宋体" w:cs="宋体"/>
                <w:color w:val="000000"/>
                <w:spacing w:val="-20"/>
                <w:sz w:val="24"/>
                <w:szCs w:val="24"/>
                <w:highlight w:val="none"/>
              </w:rPr>
              <w:t>，具有</w:t>
            </w:r>
            <w:r>
              <w:rPr>
                <w:rFonts w:hint="eastAsia" w:ascii="宋体" w:hAnsi="宋体" w:eastAsia="宋体" w:cs="宋体"/>
                <w:color w:val="000000"/>
                <w:sz w:val="24"/>
                <w:szCs w:val="24"/>
                <w:highlight w:val="none"/>
              </w:rPr>
              <w:t>财会</w:t>
            </w:r>
            <w:r>
              <w:rPr>
                <w:rFonts w:hint="eastAsia" w:ascii="宋体" w:hAnsi="宋体" w:eastAsia="宋体" w:cs="宋体"/>
                <w:color w:val="000000"/>
                <w:sz w:val="24"/>
                <w:szCs w:val="24"/>
                <w:highlight w:val="none"/>
                <w:lang w:eastAsia="zh-CN"/>
              </w:rPr>
              <w:t>初级以上资格证书</w:t>
            </w:r>
            <w:r>
              <w:rPr>
                <w:rFonts w:hint="eastAsia" w:ascii="宋体" w:hAnsi="宋体" w:eastAsia="宋体" w:cs="宋体"/>
                <w:color w:val="000000"/>
                <w:sz w:val="24"/>
                <w:szCs w:val="24"/>
                <w:highlight w:val="none"/>
              </w:rPr>
              <w:t>，2本以上</w:t>
            </w:r>
            <w:r>
              <w:rPr>
                <w:rFonts w:hint="eastAsia" w:ascii="宋体" w:hAnsi="宋体" w:eastAsia="宋体" w:cs="宋体"/>
                <w:bCs/>
                <w:color w:val="000000"/>
                <w:sz w:val="24"/>
                <w:szCs w:val="24"/>
                <w:highlight w:val="none"/>
              </w:rPr>
              <w:t>得2分，不足2本不得分，最多得2分</w:t>
            </w:r>
            <w:r>
              <w:rPr>
                <w:rFonts w:hint="eastAsia" w:ascii="宋体" w:hAnsi="宋体" w:eastAsia="宋体" w:cs="宋体"/>
                <w:color w:val="000000"/>
                <w:sz w:val="24"/>
                <w:szCs w:val="24"/>
                <w:highlight w:val="none"/>
              </w:rPr>
              <w:t>；</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复印件或扫描件并加盖投标人公章，否则不得分）（0-2分）</w:t>
            </w:r>
          </w:p>
          <w:p>
            <w:pPr>
              <w:pStyle w:val="16"/>
              <w:widowControl/>
              <w:numPr>
                <w:numId w:val="0"/>
              </w:numPr>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拟投入人员中具有电工证每人得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分，最多得2分；</w:t>
            </w:r>
          </w:p>
          <w:p>
            <w:pPr>
              <w:pStyle w:val="16"/>
              <w:wordWrap/>
              <w:adjustRightInd w:val="0"/>
              <w:snapToGrid w:val="0"/>
              <w:spacing w:before="0" w:beforeAutospacing="0" w:after="0" w:afterAutospacing="0"/>
              <w:ind w:left="0" w:right="0" w:firstLine="0" w:firstLineChars="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w:t>
            </w:r>
            <w:r>
              <w:rPr>
                <w:rFonts w:hint="eastAsia" w:ascii="宋体" w:hAnsi="宋体" w:eastAsia="宋体" w:cs="宋体"/>
                <w:b/>
                <w:bCs/>
                <w:color w:val="000000"/>
                <w:spacing w:val="3"/>
                <w:sz w:val="24"/>
                <w:szCs w:val="24"/>
                <w:highlight w:val="none"/>
              </w:rPr>
              <w:t>及投标供应商为其缴</w:t>
            </w:r>
            <w:r>
              <w:rPr>
                <w:rFonts w:hint="eastAsia" w:ascii="宋体" w:hAnsi="宋体" w:eastAsia="宋体" w:cs="宋体"/>
                <w:b/>
                <w:bCs/>
                <w:color w:val="000000"/>
                <w:spacing w:val="-8"/>
                <w:sz w:val="24"/>
                <w:szCs w:val="24"/>
                <w:highlight w:val="none"/>
              </w:rPr>
              <w:t>纳</w:t>
            </w:r>
            <w:r>
              <w:rPr>
                <w:rFonts w:hint="eastAsia" w:ascii="宋体" w:hAnsi="宋体" w:eastAsia="宋体" w:cs="宋体"/>
                <w:b/>
                <w:bCs/>
                <w:color w:val="000000"/>
                <w:spacing w:val="-7"/>
                <w:sz w:val="24"/>
                <w:szCs w:val="24"/>
                <w:highlight w:val="none"/>
              </w:rPr>
              <w:t>的社保证明材料</w:t>
            </w:r>
            <w:r>
              <w:rPr>
                <w:rFonts w:hint="eastAsia" w:ascii="宋体" w:hAnsi="宋体" w:eastAsia="宋体" w:cs="宋体"/>
                <w:b/>
                <w:bCs/>
                <w:color w:val="000000"/>
                <w:sz w:val="24"/>
                <w:szCs w:val="24"/>
                <w:highlight w:val="none"/>
              </w:rPr>
              <w:t>复印件或扫描件并加盖投标人公章，否则不得分）（0-2分）</w:t>
            </w:r>
          </w:p>
          <w:p>
            <w:pPr>
              <w:pStyle w:val="16"/>
              <w:numPr>
                <w:numId w:val="0"/>
              </w:numPr>
              <w:wordWrap/>
              <w:adjustRightInd w:val="0"/>
              <w:snapToGrid w:val="0"/>
              <w:spacing w:before="0" w:beforeAutospacing="0" w:after="0" w:afterAutospacing="0" w:line="240" w:lineRule="auto"/>
              <w:ind w:left="0" w:right="0" w:firstLine="0" w:firstLineChars="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具有</w:t>
            </w:r>
            <w:r>
              <w:rPr>
                <w:rFonts w:hint="eastAsia" w:ascii="宋体" w:hAnsi="宋体" w:eastAsia="宋体" w:cs="宋体"/>
                <w:color w:val="000000"/>
                <w:sz w:val="24"/>
                <w:szCs w:val="24"/>
                <w:highlight w:val="none"/>
                <w:lang w:eastAsia="zh-CN"/>
              </w:rPr>
              <w:t>消防设施操作员</w:t>
            </w:r>
            <w:r>
              <w:rPr>
                <w:rFonts w:hint="eastAsia" w:ascii="宋体" w:hAnsi="宋体" w:eastAsia="宋体" w:cs="宋体"/>
                <w:color w:val="auto"/>
                <w:sz w:val="24"/>
                <w:szCs w:val="24"/>
                <w:highlight w:val="none"/>
              </w:rPr>
              <w:t>证</w:t>
            </w:r>
            <w:r>
              <w:rPr>
                <w:rFonts w:hint="eastAsia" w:ascii="Times New Roman" w:hAnsi="宋体" w:cs="宋体"/>
                <w:color w:val="auto"/>
                <w:sz w:val="24"/>
                <w:szCs w:val="24"/>
                <w:highlight w:val="none"/>
                <w:lang w:eastAsia="zh-CN"/>
              </w:rPr>
              <w:t>或</w:t>
            </w:r>
            <w:r>
              <w:rPr>
                <w:rFonts w:hint="eastAsia" w:ascii="宋体" w:hAnsi="宋体" w:eastAsia="宋体" w:cs="宋体"/>
                <w:color w:val="auto"/>
                <w:sz w:val="24"/>
                <w:szCs w:val="24"/>
                <w:highlight w:val="none"/>
                <w:lang w:eastAsia="zh-CN"/>
              </w:rPr>
              <w:t>消防安全管理人证（由公安部消防局或应急管理局颁发），</w:t>
            </w:r>
            <w:r>
              <w:rPr>
                <w:rFonts w:hint="eastAsia" w:ascii="宋体" w:hAnsi="宋体" w:eastAsia="宋体" w:cs="宋体"/>
                <w:color w:val="auto"/>
                <w:sz w:val="24"/>
                <w:szCs w:val="24"/>
                <w:highlight w:val="none"/>
                <w:lang w:val="en-US" w:eastAsia="zh-CN"/>
              </w:rPr>
              <w:t>1本得1分，最高</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pPr>
              <w:pStyle w:val="16"/>
              <w:wordWrap/>
              <w:adjustRightInd w:val="0"/>
              <w:snapToGrid w:val="0"/>
              <w:spacing w:before="0" w:beforeAutospacing="0" w:after="0" w:afterAutospacing="0"/>
              <w:ind w:left="106"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pacing w:val="3"/>
                <w:sz w:val="24"/>
                <w:szCs w:val="24"/>
                <w:highlight w:val="none"/>
              </w:rPr>
              <w:t>投标文件中</w:t>
            </w:r>
            <w:r>
              <w:rPr>
                <w:rFonts w:hint="eastAsia" w:ascii="宋体" w:hAnsi="宋体" w:eastAsia="宋体" w:cs="宋体"/>
                <w:b/>
                <w:bCs/>
                <w:color w:val="auto"/>
                <w:sz w:val="24"/>
                <w:szCs w:val="24"/>
                <w:highlight w:val="none"/>
              </w:rPr>
              <w:t>须提供消防设施操作员证</w:t>
            </w:r>
            <w:r>
              <w:rPr>
                <w:rFonts w:hint="eastAsia" w:ascii="Times New Roman" w:hAnsi="宋体" w:cs="宋体"/>
                <w:b/>
                <w:bCs/>
                <w:color w:val="auto"/>
                <w:sz w:val="24"/>
                <w:szCs w:val="24"/>
                <w:highlight w:val="none"/>
                <w:lang w:eastAsia="zh-CN"/>
              </w:rPr>
              <w:t>（或消防安全管理人证</w:t>
            </w:r>
            <w:r>
              <w:rPr>
                <w:rFonts w:hint="eastAsia" w:ascii="Times New Roman" w:hAnsi="宋体" w:cs="宋体"/>
                <w:b/>
                <w:bCs/>
                <w:color w:val="000000"/>
                <w:sz w:val="24"/>
                <w:szCs w:val="24"/>
                <w:highlight w:val="none"/>
                <w:lang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"http://trust.baidu.com/vstar/official/intro"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b/>
                <w:bCs/>
                <w:color w:val="000000"/>
                <w:sz w:val="24"/>
                <w:szCs w:val="24"/>
                <w:highlight w:val="none"/>
              </w:rPr>
              <w:t>及投标单位缴纳的有效的社会保险缴纳证明复印件，否则不得分）（0-4分）</w:t>
            </w:r>
          </w:p>
          <w:p>
            <w:pPr>
              <w:pStyle w:val="34"/>
              <w:wordWrap/>
              <w:adjustRightInd w:val="0"/>
              <w:snapToGrid w:val="0"/>
              <w:spacing w:before="0" w:beforeAutospacing="0" w:after="0" w:afterAutospacing="0" w:line="500" w:lineRule="exact"/>
              <w:ind w:left="0" w:right="0" w:firstLine="0" w:firstLineChars="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）拟投入人员中具有救护员证书的每人得2分，最高得6分。</w:t>
            </w:r>
            <w:r>
              <w:rPr>
                <w:rFonts w:hint="eastAsia" w:ascii="宋体" w:hAnsi="宋体" w:eastAsia="宋体" w:cs="宋体"/>
                <w:b/>
                <w:bCs/>
                <w:color w:val="000000"/>
                <w:sz w:val="24"/>
                <w:szCs w:val="24"/>
                <w:highlight w:val="none"/>
              </w:rPr>
              <w:t>（须提供红十字救护员员证证书</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"http://trust.baidu.com/vstar/official/intro"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b/>
                <w:bCs/>
                <w:color w:val="000000"/>
                <w:sz w:val="24"/>
                <w:szCs w:val="24"/>
                <w:highlight w:val="none"/>
              </w:rPr>
              <w:t>及投标单位缴纳的有效的社会保险缴纳证明复印件</w:t>
            </w:r>
            <w:r>
              <w:rPr>
                <w:rFonts w:hint="eastAsia" w:ascii="Times New Roman" w:hAnsi="宋体" w:cs="宋体"/>
                <w:b/>
                <w:bCs/>
                <w:color w:val="000000"/>
                <w:sz w:val="24"/>
                <w:szCs w:val="24"/>
                <w:highlight w:val="none"/>
                <w:lang w:eastAsia="zh-CN"/>
              </w:rPr>
              <w:t>并加盖公章</w:t>
            </w:r>
            <w:r>
              <w:rPr>
                <w:rFonts w:hint="eastAsia" w:ascii="宋体" w:hAnsi="宋体" w:eastAsia="宋体" w:cs="宋体"/>
                <w:b/>
                <w:bCs/>
                <w:color w:val="000000"/>
                <w:sz w:val="24"/>
                <w:szCs w:val="24"/>
                <w:highlight w:val="none"/>
              </w:rPr>
              <w:t>，否则不得分）（0-6分）</w:t>
            </w:r>
          </w:p>
          <w:p>
            <w:pPr>
              <w:pStyle w:val="16"/>
              <w:widowControl/>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b/>
                <w:bCs/>
                <w:color w:val="000000"/>
                <w:sz w:val="24"/>
                <w:szCs w:val="24"/>
                <w:highlight w:val="none"/>
              </w:rPr>
              <w:t>安保人员要求：</w:t>
            </w:r>
          </w:p>
          <w:p>
            <w:pPr>
              <w:pStyle w:val="16"/>
              <w:widowControl/>
              <w:wordWrap/>
              <w:adjustRightInd w:val="0"/>
              <w:snapToGrid w:val="0"/>
              <w:spacing w:before="0" w:beforeAutospacing="0" w:after="0" w:afterAutospacing="0" w:line="440" w:lineRule="exact"/>
              <w:ind w:left="0" w:right="0" w:firstLine="0" w:firstLineChars="0"/>
              <w:jc w:val="left"/>
              <w:textAlignment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保安员上岗证：大于等于</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本得2分；少于</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本，不得分。</w:t>
            </w:r>
          </w:p>
          <w:p>
            <w:pPr>
              <w:pStyle w:val="620"/>
              <w:wordWrap/>
              <w:adjustRightInd w:val="0"/>
              <w:snapToGrid w:val="0"/>
              <w:spacing w:before="0" w:beforeAutospacing="0" w:after="0" w:afterAutospacing="0"/>
              <w:ind w:left="0" w:leftChars="0" w:right="0" w:firstLine="0" w:firstLineChars="0"/>
              <w:outlineLvl w:val="9"/>
              <w:rPr>
                <w:rFonts w:hint="eastAsia" w:ascii="宋体" w:hAnsi="宋体" w:eastAsia="宋体" w:cs="宋体"/>
                <w:b/>
                <w:color w:val="000000"/>
                <w:kern w:val="0"/>
                <w:sz w:val="24"/>
                <w:szCs w:val="24"/>
                <w:highlight w:val="none"/>
              </w:rPr>
            </w:pPr>
            <w:r>
              <w:rPr>
                <w:rFonts w:hint="eastAsia" w:ascii="宋体" w:hAnsi="宋体" w:eastAsia="宋体" w:cs="宋体"/>
                <w:b/>
                <w:color w:val="000000"/>
                <w:sz w:val="24"/>
                <w:szCs w:val="24"/>
                <w:highlight w:val="none"/>
              </w:rPr>
              <w:t>（注：</w:t>
            </w:r>
            <w:r>
              <w:rPr>
                <w:rFonts w:hint="eastAsia" w:ascii="宋体" w:hAnsi="宋体" w:eastAsia="宋体" w:cs="宋体"/>
                <w:b/>
                <w:bCs/>
                <w:color w:val="000000"/>
                <w:spacing w:val="3"/>
                <w:sz w:val="24"/>
                <w:szCs w:val="24"/>
                <w:highlight w:val="none"/>
              </w:rPr>
              <w:t>投标文件中须提供相应证书</w:t>
            </w:r>
            <w:r>
              <w:rPr>
                <w:rFonts w:hint="eastAsia" w:ascii="宋体" w:hAnsi="宋体" w:eastAsia="宋体" w:cs="宋体"/>
                <w:b/>
                <w:bCs/>
                <w:color w:val="000000"/>
                <w:sz w:val="24"/>
                <w:szCs w:val="24"/>
                <w:highlight w:val="none"/>
              </w:rPr>
              <w:t>复印件或扫描件并加盖投标人公章，投标单位缴纳的有效的社会保险缴纳证明复印件或扫描件并加盖投标人公章，否则不得分</w:t>
            </w:r>
            <w:r>
              <w:rPr>
                <w:rFonts w:hint="eastAsia" w:ascii="宋体" w:hAnsi="宋体" w:eastAsia="宋体" w:cs="宋体"/>
                <w:b/>
                <w:color w:val="000000"/>
                <w:sz w:val="24"/>
                <w:szCs w:val="24"/>
                <w:highlight w:val="none"/>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13、合理化建议</w:t>
            </w:r>
          </w:p>
        </w:tc>
        <w:tc>
          <w:tcPr>
            <w:tcW w:w="7145" w:type="dxa"/>
            <w:tcBorders>
              <w:top w:val="single" w:color="000000" w:sz="4" w:space="0"/>
              <w:left w:val="single" w:color="000000" w:sz="4" w:space="0"/>
              <w:bottom w:val="single" w:color="000000" w:sz="4" w:space="0"/>
              <w:right w:val="single" w:color="000000" w:sz="4" w:space="0"/>
            </w:tcBorders>
            <w:vAlign w:val="center"/>
          </w:tcPr>
          <w:p>
            <w:pPr>
              <w:pStyle w:val="620"/>
              <w:spacing w:before="0" w:beforeAutospacing="0" w:afterAutospacing="0"/>
              <w:ind w:left="0" w:leftChars="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（1）对本项目提出的建议具有合理性（0-1分）；</w:t>
            </w:r>
          </w:p>
          <w:p>
            <w:pPr>
              <w:pStyle w:val="619"/>
              <w:spacing w:before="0" w:beforeAutospacing="0" w:afterAutospacing="0"/>
              <w:ind w:left="0" w:leftChars="0" w:right="0" w:firstLine="0"/>
              <w:rPr>
                <w:rFonts w:hint="eastAsia" w:ascii="宋体" w:hAnsi="宋体" w:eastAsia="宋体" w:cs="宋体"/>
                <w:color w:val="000000"/>
                <w:sz w:val="24"/>
                <w:szCs w:val="24"/>
                <w:highlight w:val="none"/>
              </w:rPr>
            </w:pPr>
            <w:r>
              <w:rPr>
                <w:rFonts w:hint="eastAsia" w:ascii="宋体" w:hAnsi="宋体" w:eastAsia="宋体" w:cs="宋体"/>
                <w:color w:val="000000"/>
                <w:spacing w:val="0"/>
                <w:kern w:val="0"/>
                <w:sz w:val="24"/>
                <w:szCs w:val="24"/>
                <w:highlight w:val="none"/>
              </w:rPr>
              <w:t>（</w:t>
            </w:r>
            <w:r>
              <w:rPr>
                <w:rFonts w:hint="eastAsia" w:ascii="Times New Roman" w:hAnsi="宋体" w:cs="宋体"/>
                <w:color w:val="000000"/>
                <w:spacing w:val="0"/>
                <w:kern w:val="0"/>
                <w:sz w:val="24"/>
                <w:szCs w:val="24"/>
                <w:highlight w:val="none"/>
                <w:lang w:val="en-US" w:eastAsia="zh-CN"/>
              </w:rPr>
              <w:t>2</w:t>
            </w:r>
            <w:r>
              <w:rPr>
                <w:rFonts w:hint="eastAsia" w:ascii="宋体" w:hAnsi="宋体" w:eastAsia="宋体" w:cs="宋体"/>
                <w:color w:val="000000"/>
                <w:spacing w:val="0"/>
                <w:kern w:val="0"/>
                <w:sz w:val="24"/>
                <w:szCs w:val="24"/>
                <w:highlight w:val="none"/>
              </w:rPr>
              <w:t>）针对安置房物业服务难点问题的解决方案（0-1分）。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商务分</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分）</w:t>
            </w:r>
          </w:p>
        </w:tc>
        <w:tc>
          <w:tcPr>
            <w:tcW w:w="714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投标人自2018年1月1日至今（以合同签订时间为准）管理服务过的安置房项目的，每提供一个合同得1分，最高得1分。</w:t>
            </w:r>
            <w:r>
              <w:rPr>
                <w:rFonts w:hint="eastAsia" w:ascii="宋体" w:hAnsi="宋体" w:eastAsia="宋体" w:cs="宋体"/>
                <w:color w:val="000000"/>
                <w:sz w:val="24"/>
                <w:szCs w:val="24"/>
                <w:highlight w:val="none"/>
              </w:rPr>
              <w:t>投标文件中提供相关业绩复印件或扫描件并加盖投标人公章，否则不得分。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4"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p>
        </w:tc>
        <w:tc>
          <w:tcPr>
            <w:tcW w:w="7145" w:type="dxa"/>
            <w:tcBorders>
              <w:top w:val="single" w:color="000000" w:sz="4" w:space="0"/>
              <w:left w:val="single" w:color="000000" w:sz="4" w:space="0"/>
              <w:bottom w:val="single" w:color="auto" w:sz="4" w:space="0"/>
              <w:right w:val="single" w:color="000000" w:sz="4" w:space="0"/>
            </w:tcBorders>
            <w:vAlign w:val="center"/>
          </w:tcPr>
          <w:p>
            <w:pPr>
              <w:pStyle w:val="614"/>
              <w:wordWrap/>
              <w:autoSpaceDE w:val="0"/>
              <w:autoSpaceDN w:val="0"/>
              <w:snapToGrid w:val="0"/>
              <w:spacing w:before="0" w:beforeAutospacing="0" w:after="0" w:afterAutospacing="0" w:line="360" w:lineRule="auto"/>
              <w:ind w:left="107" w:right="96"/>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有经</w:t>
            </w:r>
            <w:r>
              <w:rPr>
                <w:rFonts w:hint="eastAsia" w:ascii="宋体" w:hAnsi="宋体" w:eastAsia="宋体" w:cs="宋体"/>
                <w:bCs/>
                <w:color w:val="000000"/>
                <w:sz w:val="24"/>
                <w:szCs w:val="24"/>
                <w:highlight w:val="none"/>
                <w:lang w:eastAsia="zh-CN"/>
              </w:rPr>
              <w:t>中国国家认证认可监督管理委员会认证机构颁发</w:t>
            </w:r>
            <w:r>
              <w:rPr>
                <w:rFonts w:hint="eastAsia" w:ascii="宋体" w:hAnsi="宋体" w:eastAsia="宋体" w:cs="宋体"/>
                <w:color w:val="000000"/>
                <w:sz w:val="24"/>
                <w:szCs w:val="24"/>
                <w:highlight w:val="none"/>
                <w:lang w:eastAsia="zh-CN"/>
              </w:rPr>
              <w:t xml:space="preserve">的有效的： </w:t>
            </w:r>
          </w:p>
          <w:p>
            <w:pPr>
              <w:pStyle w:val="614"/>
              <w:numPr>
                <w:numId w:val="0"/>
              </w:numPr>
              <w:tabs>
                <w:tab w:val="left" w:pos="709"/>
              </w:tabs>
              <w:wordWrap/>
              <w:autoSpaceDE w:val="0"/>
              <w:autoSpaceDN w:val="0"/>
              <w:snapToGrid w:val="0"/>
              <w:spacing w:before="0" w:beforeAutospacing="0" w:after="0" w:afterAutospacing="0" w:line="360" w:lineRule="auto"/>
              <w:ind w:left="-602" w:leftChars="0" w:right="0"/>
              <w:outlineLvl w:val="9"/>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（1）</w:t>
            </w:r>
            <w:r>
              <w:rPr>
                <w:rFonts w:hint="eastAsia" w:ascii="宋体" w:hAnsi="宋体" w:eastAsia="宋体" w:cs="宋体"/>
                <w:color w:val="000000"/>
                <w:sz w:val="24"/>
                <w:szCs w:val="24"/>
                <w:highlight w:val="none"/>
                <w:lang w:eastAsia="zh-CN"/>
              </w:rPr>
              <w:t xml:space="preserve">质量管理体系认证证书； </w:t>
            </w:r>
          </w:p>
          <w:p>
            <w:pPr>
              <w:pStyle w:val="614"/>
              <w:numPr>
                <w:numId w:val="0"/>
              </w:numPr>
              <w:tabs>
                <w:tab w:val="left" w:pos="709"/>
              </w:tabs>
              <w:wordWrap/>
              <w:autoSpaceDE w:val="0"/>
              <w:autoSpaceDN w:val="0"/>
              <w:snapToGrid w:val="0"/>
              <w:spacing w:before="0" w:beforeAutospacing="0" w:after="0" w:afterAutospacing="0" w:line="360" w:lineRule="auto"/>
              <w:ind w:left="-602" w:leftChars="0" w:right="0"/>
              <w:outlineLvl w:val="9"/>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 xml:space="preserve">环境管理体系认证证书； </w:t>
            </w:r>
          </w:p>
          <w:p>
            <w:pPr>
              <w:pStyle w:val="614"/>
              <w:numPr>
                <w:numId w:val="0"/>
              </w:numPr>
              <w:tabs>
                <w:tab w:val="left" w:pos="709"/>
              </w:tabs>
              <w:wordWrap/>
              <w:autoSpaceDE w:val="0"/>
              <w:autoSpaceDN w:val="0"/>
              <w:snapToGrid w:val="0"/>
              <w:spacing w:before="0" w:beforeAutospacing="0" w:after="0" w:afterAutospacing="0" w:line="360" w:lineRule="auto"/>
              <w:ind w:left="107" w:leftChars="0" w:right="-29"/>
              <w:outlineLvl w:val="9"/>
              <w:rPr>
                <w:rFonts w:hint="eastAsia" w:ascii="宋体" w:hAnsi="宋体" w:eastAsia="宋体" w:cs="宋体"/>
                <w:color w:val="000000"/>
                <w:sz w:val="24"/>
                <w:szCs w:val="24"/>
                <w:highlight w:val="none"/>
                <w:lang w:eastAsia="zh-CN"/>
              </w:rPr>
            </w:pPr>
            <w:r>
              <w:rPr>
                <w:rFonts w:hint="eastAsia" w:ascii="宋体" w:hAnsi="宋体" w:cs="宋体"/>
                <w:color w:val="000000"/>
                <w:spacing w:val="-2"/>
                <w:sz w:val="24"/>
                <w:szCs w:val="24"/>
                <w:highlight w:val="none"/>
                <w:lang w:eastAsia="zh-CN"/>
              </w:rPr>
              <w:t>（</w:t>
            </w:r>
            <w:r>
              <w:rPr>
                <w:rFonts w:hint="eastAsia" w:ascii="宋体" w:hAnsi="宋体" w:cs="宋体"/>
                <w:color w:val="000000"/>
                <w:spacing w:val="-2"/>
                <w:sz w:val="24"/>
                <w:szCs w:val="24"/>
                <w:highlight w:val="none"/>
                <w:lang w:val="en-US" w:eastAsia="zh-CN"/>
              </w:rPr>
              <w:t>3</w:t>
            </w:r>
            <w:r>
              <w:rPr>
                <w:rFonts w:hint="eastAsia" w:ascii="宋体" w:hAnsi="宋体" w:cs="宋体"/>
                <w:color w:val="000000"/>
                <w:spacing w:val="-2"/>
                <w:sz w:val="24"/>
                <w:szCs w:val="24"/>
                <w:highlight w:val="none"/>
                <w:lang w:eastAsia="zh-CN"/>
              </w:rPr>
              <w:t>）</w:t>
            </w:r>
            <w:r>
              <w:rPr>
                <w:rFonts w:hint="eastAsia" w:ascii="宋体" w:hAnsi="宋体" w:eastAsia="宋体" w:cs="宋体"/>
                <w:color w:val="000000"/>
                <w:spacing w:val="-2"/>
                <w:sz w:val="24"/>
                <w:szCs w:val="24"/>
                <w:highlight w:val="none"/>
                <w:lang w:eastAsia="zh-CN"/>
              </w:rPr>
              <w:t>职业健康安全管理体系认证证书；</w:t>
            </w:r>
          </w:p>
          <w:p>
            <w:pPr>
              <w:pStyle w:val="614"/>
              <w:numPr>
                <w:numId w:val="0"/>
              </w:numPr>
              <w:tabs>
                <w:tab w:val="left" w:pos="709"/>
              </w:tabs>
              <w:wordWrap/>
              <w:autoSpaceDE w:val="0"/>
              <w:autoSpaceDN w:val="0"/>
              <w:snapToGrid w:val="0"/>
              <w:spacing w:before="0" w:beforeAutospacing="0" w:after="0" w:afterAutospacing="0" w:line="360" w:lineRule="auto"/>
              <w:ind w:left="107" w:leftChars="0" w:right="-29"/>
              <w:outlineLvl w:val="9"/>
              <w:rPr>
                <w:rFonts w:hint="eastAsia" w:ascii="宋体" w:hAnsi="宋体" w:eastAsia="宋体" w:cs="宋体"/>
                <w:color w:val="000000"/>
                <w:sz w:val="24"/>
                <w:szCs w:val="24"/>
                <w:highlight w:val="none"/>
                <w:lang w:eastAsia="zh-CN"/>
              </w:rPr>
            </w:pPr>
            <w:r>
              <w:rPr>
                <w:rStyle w:val="72"/>
                <w:rFonts w:hint="eastAsia" w:ascii="宋体" w:hAnsi="宋体" w:cs="宋体"/>
                <w:color w:val="000000"/>
                <w:sz w:val="24"/>
                <w:szCs w:val="24"/>
                <w:highlight w:val="none"/>
                <w:lang w:eastAsia="zh-CN"/>
              </w:rPr>
              <w:t>（</w:t>
            </w:r>
            <w:r>
              <w:rPr>
                <w:rStyle w:val="72"/>
                <w:rFonts w:hint="eastAsia" w:ascii="宋体" w:hAnsi="宋体" w:cs="宋体"/>
                <w:color w:val="000000"/>
                <w:sz w:val="24"/>
                <w:szCs w:val="24"/>
                <w:highlight w:val="none"/>
                <w:lang w:val="en-US" w:eastAsia="zh-CN"/>
              </w:rPr>
              <w:t>4</w:t>
            </w:r>
            <w:r>
              <w:rPr>
                <w:rStyle w:val="72"/>
                <w:rFonts w:hint="eastAsia" w:ascii="宋体" w:hAnsi="宋体" w:cs="宋体"/>
                <w:color w:val="000000"/>
                <w:sz w:val="24"/>
                <w:szCs w:val="24"/>
                <w:highlight w:val="none"/>
                <w:lang w:eastAsia="zh-CN"/>
              </w:rPr>
              <w:t>）</w:t>
            </w:r>
            <w:r>
              <w:rPr>
                <w:rStyle w:val="72"/>
                <w:rFonts w:hint="eastAsia" w:ascii="宋体" w:hAnsi="宋体" w:eastAsia="宋体" w:cs="宋体"/>
                <w:color w:val="000000"/>
                <w:sz w:val="24"/>
                <w:szCs w:val="24"/>
                <w:highlight w:val="none"/>
                <w:lang w:eastAsia="zh-CN"/>
              </w:rPr>
              <w:t>GB/T20647.9-2006物业服务体系认证证书。（</w:t>
            </w:r>
            <w:r>
              <w:rPr>
                <w:rFonts w:hint="eastAsia" w:ascii="宋体" w:hAnsi="宋体" w:eastAsia="宋体" w:cs="宋体"/>
                <w:color w:val="000000"/>
                <w:sz w:val="24"/>
                <w:szCs w:val="24"/>
                <w:highlight w:val="none"/>
                <w:lang w:eastAsia="zh-CN"/>
              </w:rPr>
              <w:t>认监委官网认证证书</w:t>
            </w:r>
            <w:r>
              <w:rPr>
                <w:rStyle w:val="72"/>
                <w:rFonts w:hint="eastAsia" w:ascii="宋体" w:hAnsi="宋体" w:eastAsia="宋体" w:cs="宋体"/>
                <w:color w:val="000000"/>
                <w:sz w:val="24"/>
                <w:szCs w:val="24"/>
                <w:highlight w:val="none"/>
                <w:lang w:eastAsia="zh-CN"/>
              </w:rPr>
              <w:t>）</w:t>
            </w:r>
            <w:r>
              <w:rPr>
                <w:rFonts w:hint="eastAsia" w:ascii="宋体" w:hAnsi="宋体" w:eastAsia="宋体" w:cs="宋体"/>
                <w:color w:val="000000"/>
                <w:spacing w:val="-15"/>
                <w:sz w:val="24"/>
                <w:szCs w:val="24"/>
                <w:highlight w:val="none"/>
                <w:lang w:eastAsia="zh-CN"/>
              </w:rPr>
              <w:t xml:space="preserve">每具有 </w:t>
            </w: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pacing w:val="-20"/>
                <w:sz w:val="24"/>
                <w:szCs w:val="24"/>
                <w:highlight w:val="none"/>
                <w:lang w:eastAsia="zh-CN"/>
              </w:rPr>
              <w:t xml:space="preserve"> 项证书得2 分，满分 8分。 </w:t>
            </w:r>
          </w:p>
          <w:p>
            <w:pPr>
              <w:wordWrap/>
              <w:snapToGrid w:val="0"/>
              <w:spacing w:before="0" w:beforeAutospacing="0" w:after="0" w:afterAutospacing="0" w:line="360" w:lineRule="auto"/>
              <w:ind w:left="0" w:right="0"/>
              <w:outlineLvl w:val="9"/>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注：投标文件中须提供证书复印件或扫描件并加盖投标人公章</w:t>
            </w:r>
          </w:p>
          <w:p>
            <w:pPr>
              <w:widowControl/>
              <w:wordWrap/>
              <w:snapToGrid w:val="0"/>
              <w:spacing w:before="0" w:beforeAutospacing="0" w:after="0" w:afterAutospacing="0" w:line="360" w:lineRule="auto"/>
              <w:ind w:left="0" w:right="0"/>
              <w:jc w:val="left"/>
              <w:textAlignment w:val="center"/>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，以及认监委官网证书查询截图，否则不得分。 </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40" w:lineRule="exact"/>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r>
    </w:tbl>
    <w:p>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85"/>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kern w:val="0"/>
          <w:szCs w:val="24"/>
          <w:highlight w:val="none"/>
          <w:lang w:val="en-US" w:eastAsia="zh-CN"/>
        </w:rPr>
        <w:t>20</w:t>
      </w:r>
      <w:r>
        <w:rPr>
          <w:rFonts w:hint="eastAsia" w:ascii="宋体" w:hAnsi="宋体" w:eastAsia="宋体" w:cs="宋体"/>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85"/>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w:t>
      </w:r>
      <w:r>
        <w:rPr>
          <w:rFonts w:hint="eastAsia" w:ascii="宋体" w:hAnsi="宋体" w:eastAsia="宋体" w:cs="宋体"/>
          <w:kern w:val="0"/>
          <w:sz w:val="24"/>
          <w:highlight w:val="none"/>
          <w:lang w:val="en-US" w:eastAsia="zh-CN"/>
        </w:rPr>
        <w:t>未</w:t>
      </w:r>
      <w:r>
        <w:rPr>
          <w:rFonts w:hint="eastAsia" w:ascii="宋体" w:hAnsi="宋体" w:eastAsia="宋体" w:cs="宋体"/>
          <w:kern w:val="0"/>
          <w:sz w:val="24"/>
          <w:highlight w:val="none"/>
        </w:rPr>
        <w:t>在电子交易平台传输递交投标文件的，投标无效；</w:t>
      </w:r>
    </w:p>
    <w:p>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投标文件不满足招标文件的带“▲”</w:t>
      </w:r>
      <w:r>
        <w:rPr>
          <w:rFonts w:hint="eastAsia" w:ascii="宋体" w:hAnsi="宋体" w:eastAsia="宋体" w:cs="宋体"/>
          <w:b w:val="0"/>
          <w:bCs w:val="0"/>
          <w:kern w:val="0"/>
          <w:sz w:val="24"/>
          <w:szCs w:val="24"/>
          <w:highlight w:val="none"/>
          <w:lang w:val="en-US" w:eastAsia="zh-CN"/>
        </w:rPr>
        <w:t>号</w:t>
      </w:r>
      <w:r>
        <w:rPr>
          <w:rFonts w:hint="eastAsia" w:ascii="宋体" w:hAnsi="宋体" w:eastAsia="宋体" w:cs="宋体"/>
          <w:b w:val="0"/>
          <w:bCs w:val="0"/>
          <w:kern w:val="0"/>
          <w:sz w:val="24"/>
          <w:szCs w:val="24"/>
          <w:highlight w:val="none"/>
          <w:lang w:val="en-US"/>
        </w:rPr>
        <w:t>实质性要求的；</w:t>
      </w:r>
    </w:p>
    <w:p>
      <w:pP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lang w:val="en-US" w:eastAsia="zh-CN" w:bidi="ar-SA"/>
        </w:rPr>
        <w:t>4.2.14 招标文件规定的其他无效情形；</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6"/>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26"/>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宋体" w:hAnsi="宋体" w:eastAsia="宋体" w:cs="宋体"/>
          <w:highlight w:val="none"/>
        </w:rPr>
      </w:pPr>
    </w:p>
    <w:bookmarkEnd w:id="27"/>
    <w:p>
      <w:pPr>
        <w:spacing w:line="360" w:lineRule="auto"/>
        <w:ind w:left="720" w:leftChars="343" w:firstLine="1084" w:firstLineChars="300"/>
        <w:outlineLvl w:val="0"/>
        <w:rPr>
          <w:rFonts w:hint="eastAsia" w:ascii="宋体" w:hAnsi="宋体" w:eastAsia="宋体" w:cs="宋体"/>
          <w:b/>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sz w:val="36"/>
          <w:szCs w:val="36"/>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pPr>
        <w:spacing w:line="480" w:lineRule="auto"/>
        <w:jc w:val="center"/>
        <w:rPr>
          <w:rFonts w:hint="eastAsia" w:ascii="宋体" w:hAnsi="宋体" w:eastAsia="宋体" w:cs="宋体"/>
          <w:b/>
          <w:sz w:val="28"/>
          <w:szCs w:val="28"/>
          <w:highlight w:val="none"/>
        </w:rPr>
      </w:pPr>
    </w:p>
    <w:p>
      <w:pPr>
        <w:spacing w:before="120" w:line="22" w:lineRule="atLeast"/>
        <w:ind w:left="96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eastAsia="zh-CN"/>
        </w:rPr>
        <w:t>塘栖镇锦绣名邸二期物业委托服务管理采购项目</w:t>
      </w:r>
    </w:p>
    <w:p>
      <w:pPr>
        <w:pStyle w:val="282"/>
        <w:widowControl/>
        <w:spacing w:before="120" w:line="22" w:lineRule="atLeast"/>
        <w:rPr>
          <w:rFonts w:hint="eastAsia" w:ascii="宋体" w:hAnsi="宋体" w:eastAsia="宋体" w:cs="宋体"/>
          <w:color w:val="000000"/>
          <w:sz w:val="24"/>
          <w:szCs w:val="24"/>
          <w:highlight w:val="none"/>
        </w:rPr>
      </w:pPr>
    </w:p>
    <w:p>
      <w:pPr>
        <w:pStyle w:val="282"/>
        <w:widowControl/>
        <w:spacing w:before="120" w:line="22" w:lineRule="atLeast"/>
        <w:rPr>
          <w:rFonts w:hint="eastAsia" w:ascii="宋体" w:hAnsi="宋体" w:eastAsia="宋体" w:cs="宋体"/>
          <w:color w:val="000000"/>
          <w:sz w:val="24"/>
          <w:szCs w:val="24"/>
          <w:highlight w:val="none"/>
        </w:rPr>
      </w:pPr>
    </w:p>
    <w:p>
      <w:pPr>
        <w:rPr>
          <w:rFonts w:hint="eastAsia" w:ascii="宋体" w:hAnsi="宋体" w:eastAsia="宋体" w:cs="宋体"/>
          <w:color w:val="000000"/>
          <w:sz w:val="24"/>
          <w:szCs w:val="24"/>
          <w:highlight w:val="none"/>
        </w:rPr>
      </w:pPr>
    </w:p>
    <w:p>
      <w:pPr>
        <w:spacing w:before="120" w:line="22" w:lineRule="atLeast"/>
        <w:ind w:left="96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eastAsia="zh-CN"/>
        </w:rPr>
        <w:t>杭州市临平区塘栖镇人民政府</w:t>
      </w:r>
    </w:p>
    <w:p>
      <w:pPr>
        <w:spacing w:before="120" w:line="22" w:lineRule="atLeast"/>
        <w:rPr>
          <w:rFonts w:hint="eastAsia" w:ascii="宋体" w:hAnsi="宋体" w:eastAsia="宋体" w:cs="宋体"/>
          <w:color w:val="000000"/>
          <w:sz w:val="24"/>
          <w:szCs w:val="24"/>
          <w:highlight w:val="none"/>
        </w:rPr>
      </w:pPr>
    </w:p>
    <w:p>
      <w:pPr>
        <w:spacing w:before="120" w:line="22" w:lineRule="atLeast"/>
        <w:ind w:left="96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乙方：</w:t>
      </w:r>
    </w:p>
    <w:p>
      <w:pPr>
        <w:spacing w:before="120" w:line="22" w:lineRule="atLeast"/>
        <w:rPr>
          <w:rFonts w:hint="eastAsia" w:ascii="宋体" w:hAnsi="宋体" w:eastAsia="宋体" w:cs="宋体"/>
          <w:color w:val="000000"/>
          <w:sz w:val="24"/>
          <w:szCs w:val="24"/>
          <w:highlight w:val="none"/>
        </w:rPr>
      </w:pPr>
    </w:p>
    <w:p>
      <w:pPr>
        <w:spacing w:before="120" w:line="22" w:lineRule="atLeast"/>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签订地：</w:t>
      </w:r>
    </w:p>
    <w:p>
      <w:pPr>
        <w:spacing w:before="120" w:line="22" w:lineRule="atLeast"/>
        <w:rPr>
          <w:rFonts w:hint="eastAsia" w:ascii="宋体" w:hAnsi="宋体" w:eastAsia="宋体" w:cs="宋体"/>
          <w:color w:val="000000"/>
          <w:sz w:val="24"/>
          <w:szCs w:val="24"/>
          <w:highlight w:val="none"/>
        </w:rPr>
      </w:pPr>
    </w:p>
    <w:p>
      <w:pPr>
        <w:spacing w:before="120" w:line="22" w:lineRule="atLeast"/>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签订日期：</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w:t>
      </w:r>
    </w:p>
    <w:p>
      <w:pPr>
        <w:rPr>
          <w:rFonts w:hint="eastAsia" w:ascii="宋体" w:hAnsi="宋体" w:eastAsia="宋体" w:cs="宋体"/>
          <w:color w:val="000000"/>
          <w:sz w:val="24"/>
          <w:szCs w:val="24"/>
          <w:highlight w:val="none"/>
        </w:rPr>
        <w:sectPr>
          <w:headerReference r:id="rId9" w:type="default"/>
          <w:footerReference r:id="rId10" w:type="default"/>
          <w:footerReference r:id="rId11" w:type="even"/>
          <w:pgSz w:w="11915" w:h="16840"/>
          <w:pgMar w:top="1474" w:right="1814" w:bottom="1474" w:left="1814" w:header="851" w:footer="851" w:gutter="0"/>
          <w:pgNumType w:fmt="numberInDash"/>
          <w:cols w:space="720" w:num="1"/>
          <w:titlePg/>
          <w:docGrid w:type="lines" w:linePitch="312" w:charSpace="0"/>
        </w:sectPr>
      </w:pPr>
    </w:p>
    <w:p>
      <w:pPr>
        <w:spacing w:line="480" w:lineRule="exact"/>
        <w:jc w:val="center"/>
        <w:rPr>
          <w:rFonts w:hint="eastAsia" w:ascii="宋体" w:hAnsi="宋体" w:eastAsia="宋体" w:cs="宋体"/>
          <w:b/>
          <w:bCs/>
          <w:color w:val="000000"/>
          <w:sz w:val="24"/>
          <w:szCs w:val="24"/>
          <w:highlight w:val="none"/>
        </w:rPr>
      </w:pPr>
    </w:p>
    <w:p>
      <w:pPr>
        <w:spacing w:line="48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第一章  总  则</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第一条</w:t>
      </w:r>
      <w:r>
        <w:rPr>
          <w:rFonts w:hint="eastAsia" w:ascii="宋体" w:hAnsi="宋体" w:eastAsia="宋体" w:cs="宋体"/>
          <w:color w:val="000000"/>
          <w:sz w:val="24"/>
          <w:szCs w:val="24"/>
          <w:highlight w:val="none"/>
        </w:rPr>
        <w:t xml:space="preserve">  本合同当事人</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委托方</w:t>
      </w:r>
      <w:r>
        <w:rPr>
          <w:rFonts w:hint="eastAsia" w:ascii="宋体" w:hAnsi="宋体" w:eastAsia="宋体" w:cs="宋体"/>
          <w:color w:val="000000"/>
          <w:sz w:val="24"/>
          <w:szCs w:val="24"/>
          <w:highlight w:val="none"/>
        </w:rPr>
        <w:t>（以下简称甲方）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企业名称：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单位地址：  </w:t>
      </w:r>
    </w:p>
    <w:p>
      <w:pPr>
        <w:spacing w:afterLines="50"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受委托方</w:t>
      </w:r>
      <w:r>
        <w:rPr>
          <w:rFonts w:hint="eastAsia" w:ascii="宋体" w:hAnsi="宋体" w:eastAsia="宋体" w:cs="宋体"/>
          <w:color w:val="000000"/>
          <w:sz w:val="24"/>
          <w:szCs w:val="24"/>
          <w:highlight w:val="none"/>
        </w:rPr>
        <w:t>（以下简称乙方）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企业名称：</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p>
    <w:p>
      <w:pPr>
        <w:widowControl/>
        <w:spacing w:line="52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 xml:space="preserve">联系电话： </w:t>
      </w:r>
    </w:p>
    <w:p>
      <w:pPr>
        <w:pStyle w:val="60"/>
        <w:widowControl w:val="0"/>
        <w:snapToGrid w:val="0"/>
        <w:spacing w:beforeAutospacing="0" w:afterAutospacing="0" w:line="360" w:lineRule="auto"/>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kern w:val="2"/>
          <w:sz w:val="24"/>
          <w:szCs w:val="24"/>
          <w:highlight w:val="none"/>
        </w:rPr>
        <w:t xml:space="preserve">甲、乙双方根据  </w:t>
      </w:r>
      <w:r>
        <w:rPr>
          <w:rFonts w:hint="eastAsia" w:ascii="宋体" w:hAnsi="宋体" w:eastAsia="宋体" w:cs="宋体"/>
          <w:color w:val="000000"/>
          <w:sz w:val="24"/>
          <w:szCs w:val="24"/>
          <w:highlight w:val="none"/>
          <w:lang w:eastAsia="zh-CN"/>
        </w:rPr>
        <w:t>塘栖镇锦绣名邸二期物业委托服务管理采购</w:t>
      </w:r>
      <w:r>
        <w:rPr>
          <w:rFonts w:hint="eastAsia" w:ascii="宋体" w:hAnsi="宋体" w:eastAsia="宋体" w:cs="宋体"/>
          <w:b/>
          <w:color w:val="000000"/>
          <w:kern w:val="2"/>
          <w:sz w:val="24"/>
          <w:szCs w:val="24"/>
          <w:highlight w:val="none"/>
        </w:rPr>
        <w:t xml:space="preserve">                项目（项目编号：HZLPZFCG-20  -    ）公开招标的结果，签署本合同。</w:t>
      </w:r>
      <w:r>
        <w:rPr>
          <w:rFonts w:hint="eastAsia" w:ascii="宋体" w:hAnsi="宋体" w:eastAsia="宋体" w:cs="宋体"/>
          <w:b/>
          <w:color w:val="000000"/>
          <w:sz w:val="24"/>
          <w:szCs w:val="24"/>
          <w:highlight w:val="none"/>
        </w:rPr>
        <w:t>甲方委托乙方对项目（以下统称“项目”）实施物业管理服务。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第二条  </w:t>
      </w:r>
      <w:r>
        <w:rPr>
          <w:rFonts w:hint="eastAsia" w:ascii="宋体" w:hAnsi="宋体" w:eastAsia="宋体" w:cs="宋体"/>
          <w:color w:val="000000"/>
          <w:sz w:val="24"/>
          <w:szCs w:val="24"/>
          <w:highlight w:val="none"/>
        </w:rPr>
        <w:t>物业概况</w:t>
      </w:r>
    </w:p>
    <w:p>
      <w:pPr>
        <w:spacing w:line="480" w:lineRule="exact"/>
        <w:ind w:firstLine="480" w:firstLineChars="20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物业名称：</w:t>
      </w:r>
      <w:r>
        <w:rPr>
          <w:rFonts w:hint="eastAsia" w:ascii="宋体" w:hAnsi="宋体" w:eastAsia="宋体" w:cs="宋体"/>
          <w:color w:val="000000"/>
          <w:sz w:val="24"/>
          <w:szCs w:val="24"/>
          <w:highlight w:val="none"/>
          <w:lang w:eastAsia="zh-CN"/>
        </w:rPr>
        <w:t>锦绣二期</w:t>
      </w:r>
    </w:p>
    <w:p>
      <w:pPr>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物业类型：</w:t>
      </w:r>
      <w:r>
        <w:rPr>
          <w:rFonts w:hint="eastAsia" w:ascii="宋体" w:hAnsi="宋体" w:eastAsia="宋体" w:cs="宋体"/>
          <w:color w:val="000000"/>
          <w:sz w:val="24"/>
          <w:szCs w:val="24"/>
          <w:highlight w:val="none"/>
          <w:u w:val="single"/>
          <w:lang w:eastAsia="zh-CN"/>
        </w:rPr>
        <w:t>高层公寓、商铺类综合业态</w:t>
      </w:r>
      <w:r>
        <w:rPr>
          <w:rFonts w:hint="eastAsia" w:ascii="宋体" w:hAnsi="宋体" w:eastAsia="宋体" w:cs="宋体"/>
          <w:color w:val="000000"/>
          <w:sz w:val="24"/>
          <w:szCs w:val="24"/>
          <w:highlight w:val="none"/>
          <w:u w:val="single"/>
        </w:rPr>
        <w:t xml:space="preserve">                   </w:t>
      </w:r>
    </w:p>
    <w:p>
      <w:pPr>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坐落位置：</w:t>
      </w:r>
      <w:r>
        <w:rPr>
          <w:rFonts w:hint="eastAsia" w:ascii="宋体" w:hAnsi="宋体" w:eastAsia="宋体" w:cs="宋体"/>
          <w:color w:val="000000"/>
          <w:sz w:val="24"/>
          <w:szCs w:val="24"/>
          <w:highlight w:val="none"/>
          <w:u w:val="single"/>
          <w:lang w:eastAsia="zh-CN"/>
        </w:rPr>
        <w:t>座落于塘栖镇塘栖村，东邻石目港、南至东横塘港、西至塘栖村土地、北至锦绣一期</w:t>
      </w:r>
      <w:r>
        <w:rPr>
          <w:rFonts w:hint="eastAsia" w:ascii="宋体" w:hAnsi="宋体" w:eastAsia="宋体" w:cs="宋体"/>
          <w:color w:val="000000"/>
          <w:sz w:val="24"/>
          <w:szCs w:val="24"/>
          <w:highlight w:val="none"/>
          <w:u w:val="single"/>
        </w:rPr>
        <w:t xml:space="preserve">                        </w:t>
      </w:r>
    </w:p>
    <w:p>
      <w:pPr>
        <w:spacing w:line="400" w:lineRule="exact"/>
        <w:ind w:firstLine="480" w:firstLineChars="20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项目情况：</w:t>
      </w:r>
      <w:r>
        <w:rPr>
          <w:rFonts w:hint="eastAsia" w:ascii="宋体" w:hAnsi="宋体" w:eastAsia="宋体" w:cs="宋体"/>
          <w:color w:val="000000"/>
          <w:sz w:val="24"/>
          <w:szCs w:val="24"/>
          <w:highlight w:val="none"/>
          <w:u w:val="single"/>
          <w:lang w:eastAsia="zh-CN"/>
        </w:rPr>
        <w:t>总建筑面积约</w:t>
      </w:r>
      <w:r>
        <w:rPr>
          <w:rFonts w:hint="eastAsia" w:ascii="宋体" w:hAnsi="宋体" w:eastAsia="宋体" w:cs="宋体"/>
          <w:color w:val="000000"/>
          <w:sz w:val="24"/>
          <w:szCs w:val="24"/>
          <w:highlight w:val="none"/>
          <w:u w:val="single"/>
          <w:lang w:val="en-US" w:eastAsia="zh-CN"/>
        </w:rPr>
        <w:t>23.18万方，其中地上面积15.65万方，地下面积7.53万方，住宅面积14.2012万方。房屋1183套，车位1473个，出入口2个。</w:t>
      </w:r>
    </w:p>
    <w:p>
      <w:pPr>
        <w:pStyle w:val="60"/>
        <w:widowControl w:val="0"/>
        <w:snapToGrid w:val="0"/>
        <w:spacing w:beforeAutospacing="0" w:afterAutospacing="0" w:line="360" w:lineRule="auto"/>
        <w:ind w:firstLine="482" w:firstLineChars="20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第三条</w:t>
      </w:r>
      <w:r>
        <w:rPr>
          <w:rFonts w:hint="eastAsia" w:ascii="宋体" w:hAnsi="宋体" w:eastAsia="宋体" w:cs="宋体"/>
          <w:b/>
          <w:color w:val="000000"/>
          <w:kern w:val="2"/>
          <w:sz w:val="24"/>
          <w:szCs w:val="24"/>
          <w:highlight w:val="none"/>
        </w:rPr>
        <w:t>价款</w:t>
      </w:r>
    </w:p>
    <w:p>
      <w:pPr>
        <w:pStyle w:val="3"/>
        <w:keepNext/>
        <w:keepLines/>
        <w:widowControl w:val="0"/>
        <w:wordWrap/>
        <w:adjustRightInd w:val="0"/>
        <w:snapToGrid w:val="0"/>
        <w:spacing w:before="0" w:after="0" w:line="360" w:lineRule="auto"/>
        <w:ind w:left="432" w:leftChars="0" w:right="0" w:hanging="432" w:firstLineChars="0"/>
        <w:jc w:val="both"/>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本合同期内物业管理服务费总价为：￥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rPr>
        <w:t>（大写：元人民币） 。相关费用按投标价为限额采用包干制，除本合同明确约定可以另行收取的费用外，所有物业管理及服务费用均包括在内，乙方不得另行向甲方或使用人收取任何费用。</w:t>
      </w:r>
    </w:p>
    <w:p>
      <w:pPr>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第二章   委托管理服务内容</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第四条 </w:t>
      </w:r>
      <w:r>
        <w:rPr>
          <w:rFonts w:hint="eastAsia" w:ascii="宋体" w:hAnsi="宋体" w:eastAsia="宋体" w:cs="宋体"/>
          <w:color w:val="000000"/>
          <w:sz w:val="24"/>
          <w:szCs w:val="24"/>
          <w:highlight w:val="none"/>
        </w:rPr>
        <w:t xml:space="preserve"> 房屋建筑共用部位的维修、养护和管理。共用部位，是指物业管理区域内属全体业主、使用人共同使用的包括粱、柱基础等承重结构部分外墙面、外墙体、楼盖、屋顶、楼梯间、走廊通道、门厅、庭院等。</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第五条</w:t>
      </w:r>
      <w:r>
        <w:rPr>
          <w:rFonts w:hint="eastAsia" w:ascii="宋体" w:hAnsi="宋体" w:eastAsia="宋体" w:cs="宋体"/>
          <w:color w:val="000000"/>
          <w:sz w:val="24"/>
          <w:szCs w:val="24"/>
          <w:highlight w:val="none"/>
        </w:rPr>
        <w:t xml:space="preserve">  共用设施设备的维修、养护、运行和管理，包括共用的上下水管道、落水管、污水管、共用照明、各类水泵、监控系统、弱电系统、电梯、公共烟道、消防设施、文体设施、给排水系统等。电梯维保及年检费用由乙方承担。</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第六条</w:t>
      </w:r>
      <w:r>
        <w:rPr>
          <w:rFonts w:hint="eastAsia" w:ascii="宋体" w:hAnsi="宋体" w:eastAsia="宋体" w:cs="宋体"/>
          <w:color w:val="000000"/>
          <w:sz w:val="24"/>
          <w:szCs w:val="24"/>
          <w:highlight w:val="none"/>
        </w:rPr>
        <w:t xml:space="preserve">  公共设施和附属建筑物、构筑物的维修、养护和管理，包括道路、室外上下水管道、化粪池、停车场、自行车库、会所等。</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第七条 </w:t>
      </w:r>
      <w:r>
        <w:rPr>
          <w:rFonts w:hint="eastAsia" w:ascii="宋体" w:hAnsi="宋体" w:eastAsia="宋体" w:cs="宋体"/>
          <w:color w:val="000000"/>
          <w:sz w:val="24"/>
          <w:szCs w:val="24"/>
          <w:highlight w:val="none"/>
        </w:rPr>
        <w:t xml:space="preserve"> 公共绿地及公共部位绿化园艺的养护与管理。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1、内容：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（1）修剪、浇灌 、施肥等绿化养护；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（2）清洁公共绿地；</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（3）除虫和必要的补种。</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（1）及时养护，保持绿化的正常生长；</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（2）保持公共绿地整洁；无缺株。</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（3）绿化植物茂盛；无大面积缺株、虫害；</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第八条</w:t>
      </w:r>
      <w:r>
        <w:rPr>
          <w:rFonts w:hint="eastAsia" w:ascii="宋体" w:hAnsi="宋体" w:eastAsia="宋体" w:cs="宋体"/>
          <w:color w:val="000000"/>
          <w:sz w:val="24"/>
          <w:szCs w:val="24"/>
          <w:highlight w:val="none"/>
        </w:rPr>
        <w:t xml:space="preserve">  公共环境卫生，包括房屋共用部位的清洁卫生、公共场所清洁卫生、生活垃圾的收集。不包括装修建筑垃圾收集及清运。</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第九条</w:t>
      </w:r>
      <w:r>
        <w:rPr>
          <w:rFonts w:hint="eastAsia" w:ascii="宋体" w:hAnsi="宋体" w:eastAsia="宋体" w:cs="宋体"/>
          <w:color w:val="000000"/>
          <w:sz w:val="24"/>
          <w:szCs w:val="24"/>
          <w:highlight w:val="none"/>
        </w:rPr>
        <w:t xml:space="preserve">  交通与车辆停放秩序的管理。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（1）限速、限重、禁鸣；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（2）按规定停放；</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（3）车辆出入管理；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（4）泊位管理。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（1）指挥车辆遵章行驶，有序停放；</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（2）保持小区安静；</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（3）确保出入口畅通。</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第十条</w:t>
      </w:r>
      <w:r>
        <w:rPr>
          <w:rFonts w:hint="eastAsia" w:ascii="宋体" w:hAnsi="宋体" w:eastAsia="宋体" w:cs="宋体"/>
          <w:color w:val="000000"/>
          <w:sz w:val="24"/>
          <w:szCs w:val="24"/>
          <w:highlight w:val="none"/>
        </w:rPr>
        <w:t xml:space="preserve">  秩序维护。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（1）协助公安部门维护本物业区域内的公共秩序；</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（2）门岗值勤；</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（3）巡逻检查；</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（4）秩序监控。</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（5）人员、物品的进出管理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（1）协助公安部门加强治安管理,协查各种违法案件；</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（2）检查、掌握小区的各类基本情况；</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（3）如发现事故苗头，及时报警。</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第十一条</w:t>
      </w:r>
      <w:r>
        <w:rPr>
          <w:rFonts w:hint="eastAsia" w:ascii="宋体" w:hAnsi="宋体" w:eastAsia="宋体" w:cs="宋体"/>
          <w:color w:val="000000"/>
          <w:sz w:val="24"/>
          <w:szCs w:val="24"/>
          <w:highlight w:val="none"/>
        </w:rPr>
        <w:t xml:space="preserve">  消防管理。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1、内容：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（1）公共区域消防器材和易燃品的管理；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（2）消防监控；</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（3）义务消防。</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（1）消防器材和设施齐全、有效；</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（2）消防通道畅通；</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（3）发生火情，组织灭火或报警。</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第十二条</w:t>
      </w:r>
      <w:r>
        <w:rPr>
          <w:rFonts w:hint="eastAsia" w:ascii="宋体" w:hAnsi="宋体" w:eastAsia="宋体" w:cs="宋体"/>
          <w:color w:val="000000"/>
          <w:sz w:val="24"/>
          <w:szCs w:val="24"/>
          <w:highlight w:val="none"/>
        </w:rPr>
        <w:t xml:space="preserve">  管理与物业相关的工程图纸、住用户档案与竣工验收资料。</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第十三条</w:t>
      </w:r>
      <w:r>
        <w:rPr>
          <w:rFonts w:hint="eastAsia" w:ascii="宋体" w:hAnsi="宋体" w:eastAsia="宋体" w:cs="宋体"/>
          <w:color w:val="000000"/>
          <w:sz w:val="24"/>
          <w:szCs w:val="24"/>
          <w:highlight w:val="none"/>
        </w:rPr>
        <w:t xml:space="preserve">  负责物业标识的维护与管理。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第十四条</w:t>
      </w:r>
      <w:r>
        <w:rPr>
          <w:rFonts w:hint="eastAsia" w:ascii="宋体" w:hAnsi="宋体" w:eastAsia="宋体" w:cs="宋体"/>
          <w:color w:val="000000"/>
          <w:sz w:val="24"/>
          <w:szCs w:val="24"/>
          <w:highlight w:val="none"/>
        </w:rPr>
        <w:t xml:space="preserve">  房屋装饰装修管理。</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乙方根据国家建设部《住宅室内装饰装修管理办法》和《浙江省城镇房屋装修管理办法》，对小区的装修行为实施管理。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第十五条</w:t>
      </w:r>
      <w:r>
        <w:rPr>
          <w:rFonts w:hint="eastAsia" w:ascii="宋体" w:hAnsi="宋体" w:eastAsia="宋体" w:cs="宋体"/>
          <w:color w:val="000000"/>
          <w:sz w:val="24"/>
          <w:szCs w:val="24"/>
          <w:highlight w:val="none"/>
        </w:rPr>
        <w:t xml:space="preserve">  业主和物业使用人房屋自用部位、自用设备及设施的维修、养护，在当事人提出委托时，乙方经与当事人协商一致后可接受委托并合理收费。</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第十六条</w:t>
      </w:r>
      <w:r>
        <w:rPr>
          <w:rFonts w:hint="eastAsia" w:ascii="宋体" w:hAnsi="宋体" w:eastAsia="宋体" w:cs="宋体"/>
          <w:color w:val="000000"/>
          <w:sz w:val="24"/>
          <w:szCs w:val="24"/>
          <w:highlight w:val="none"/>
        </w:rPr>
        <w:t xml:space="preserve">  对业主和物业使用人违反小区管理制度的行为，针对具体行为并根据情节轻重采取批评、规劝、警告、制止等措施，必要时提请有关执法部门处理。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第十七条</w:t>
      </w:r>
      <w:r>
        <w:rPr>
          <w:rFonts w:hint="eastAsia" w:ascii="宋体" w:hAnsi="宋体" w:eastAsia="宋体" w:cs="宋体"/>
          <w:color w:val="000000"/>
          <w:sz w:val="24"/>
          <w:szCs w:val="24"/>
          <w:highlight w:val="none"/>
        </w:rPr>
        <w:t xml:space="preserve">  加强社区文化建设。每年结合实际情况组织1-2次开展社区文化、娱乐活动。</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第十八条</w:t>
      </w:r>
      <w:r>
        <w:rPr>
          <w:rFonts w:hint="eastAsia" w:ascii="宋体" w:hAnsi="宋体" w:eastAsia="宋体" w:cs="宋体"/>
          <w:color w:val="000000"/>
          <w:sz w:val="24"/>
          <w:szCs w:val="24"/>
          <w:highlight w:val="none"/>
        </w:rPr>
        <w:t xml:space="preserve">  其他委托事项，由甲乙双方另行协商。开展联络、协调与物业服务公司相关单位、有关行政部门的工作。</w:t>
      </w:r>
    </w:p>
    <w:p>
      <w:pPr>
        <w:spacing w:line="480" w:lineRule="exact"/>
        <w:jc w:val="center"/>
        <w:rPr>
          <w:rFonts w:hint="eastAsia" w:ascii="宋体" w:hAnsi="宋体" w:eastAsia="宋体" w:cs="宋体"/>
          <w:b/>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第三章  委托管理服务期限</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第十九条  </w:t>
      </w:r>
      <w:r>
        <w:rPr>
          <w:rFonts w:hint="eastAsia" w:ascii="宋体" w:hAnsi="宋体" w:eastAsia="宋体" w:cs="宋体"/>
          <w:color w:val="000000"/>
          <w:sz w:val="24"/>
          <w:szCs w:val="24"/>
          <w:highlight w:val="none"/>
        </w:rPr>
        <w:t>服务期限：</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物业管理委托管理期限自</w:t>
      </w:r>
      <w:r>
        <w:rPr>
          <w:rFonts w:hint="eastAsia" w:ascii="宋体" w:hAnsi="宋体" w:eastAsia="宋体" w:cs="宋体"/>
          <w:color w:val="000000"/>
          <w:sz w:val="24"/>
          <w:szCs w:val="24"/>
          <w:highlight w:val="none"/>
          <w:u w:val="single"/>
        </w:rPr>
        <w:t xml:space="preserve"> 20</w:t>
      </w:r>
      <w:r>
        <w:rPr>
          <w:rFonts w:hint="eastAsia" w:ascii="宋体" w:hAnsi="宋体" w:eastAsia="宋体" w:cs="宋体"/>
          <w:color w:val="000000"/>
          <w:sz w:val="24"/>
          <w:szCs w:val="24"/>
          <w:highlight w:val="none"/>
          <w:u w:val="single"/>
          <w:lang w:val="en-US" w:eastAsia="zh-CN"/>
        </w:rPr>
        <w:t>22</w:t>
      </w:r>
      <w:r>
        <w:rPr>
          <w:rFonts w:hint="eastAsia" w:ascii="宋体" w:hAnsi="宋体" w:eastAsia="宋体" w:cs="宋体"/>
          <w:color w:val="000000"/>
          <w:sz w:val="24"/>
          <w:szCs w:val="24"/>
          <w:highlight w:val="none"/>
          <w:u w:val="single"/>
        </w:rPr>
        <w:t xml:space="preserve"> 年  月  日   </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u w:val="single"/>
        </w:rPr>
        <w:t xml:space="preserve">   20</w:t>
      </w:r>
      <w:r>
        <w:rPr>
          <w:rFonts w:hint="eastAsia" w:ascii="宋体" w:hAnsi="宋体" w:eastAsia="宋体" w:cs="宋体"/>
          <w:color w:val="000000"/>
          <w:sz w:val="24"/>
          <w:szCs w:val="24"/>
          <w:highlight w:val="none"/>
          <w:u w:val="single"/>
          <w:lang w:val="en-US" w:eastAsia="zh-CN"/>
        </w:rPr>
        <w:t xml:space="preserve">2 </w:t>
      </w:r>
      <w:r>
        <w:rPr>
          <w:rFonts w:hint="eastAsia" w:ascii="宋体" w:hAnsi="宋体" w:eastAsia="宋体" w:cs="宋体"/>
          <w:color w:val="000000"/>
          <w:sz w:val="24"/>
          <w:szCs w:val="24"/>
          <w:highlight w:val="none"/>
          <w:u w:val="single"/>
        </w:rPr>
        <w:t xml:space="preserve">  月   日   </w:t>
      </w:r>
      <w:r>
        <w:rPr>
          <w:rFonts w:hint="eastAsia" w:ascii="宋体" w:hAnsi="宋体" w:eastAsia="宋体" w:cs="宋体"/>
          <w:color w:val="000000"/>
          <w:sz w:val="24"/>
          <w:szCs w:val="24"/>
          <w:highlight w:val="none"/>
        </w:rPr>
        <w:t>止。合同到期前，提前三个月通知，做好物资清点移交准备工作及物业公司员工自行妥善安排。</w:t>
      </w:r>
    </w:p>
    <w:p>
      <w:pPr>
        <w:spacing w:line="360" w:lineRule="auto"/>
        <w:ind w:firstLine="480" w:firstLineChars="200"/>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第四章  双方权利义务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第二十条 </w:t>
      </w:r>
      <w:r>
        <w:rPr>
          <w:rFonts w:hint="eastAsia" w:ascii="宋体" w:hAnsi="宋体" w:eastAsia="宋体" w:cs="宋体"/>
          <w:color w:val="000000"/>
          <w:sz w:val="24"/>
          <w:szCs w:val="24"/>
          <w:highlight w:val="none"/>
        </w:rPr>
        <w:t xml:space="preserve"> 甲方权利义务：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1、甲方聘用乙方为项目在合同期内提供物业管理服务，并积极配合乙方工作。</w:t>
      </w:r>
    </w:p>
    <w:p>
      <w:pPr>
        <w:spacing w:line="480" w:lineRule="exact"/>
        <w:ind w:firstLine="480" w:firstLineChars="200"/>
        <w:rPr>
          <w:rFonts w:hint="eastAsia" w:ascii="宋体" w:hAnsi="宋体" w:eastAsia="宋体" w:cs="宋体"/>
          <w:color w:val="000000"/>
          <w:sz w:val="24"/>
          <w:szCs w:val="24"/>
          <w:highlight w:val="none"/>
          <w:shd w:val="clear" w:color="FFFFFF" w:fill="D9D9D9"/>
        </w:rPr>
      </w:pPr>
      <w:r>
        <w:rPr>
          <w:rFonts w:hint="eastAsia" w:ascii="宋体" w:hAnsi="宋体" w:eastAsia="宋体" w:cs="宋体"/>
          <w:color w:val="000000"/>
          <w:sz w:val="24"/>
          <w:szCs w:val="24"/>
          <w:highlight w:val="none"/>
        </w:rPr>
        <w:t>2、根据本合同约定，按时向乙方支付物业管理费等，以及其他约定的、合法、合理之费用。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检查乙方制定的制度，监督乙方管理工作的实施及制度的执行情况。甲方有权审定乙方提出的物业服务年度计划和房屋及设施的维修计划。甲方有权检查、监督乙方各项管理与服务工作的实施及相关制度的执行情况，并对乙方各项工作进行年度考核评定。</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4、甲方有权委托专业审计单位,对乙方管理的本项目进行财务审计。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5、委托乙方管理的房屋、设施、设备应达到政府有关部门制定的验收标准要求。</w:t>
      </w:r>
    </w:p>
    <w:p>
      <w:pPr>
        <w:spacing w:line="480" w:lineRule="exact"/>
        <w:ind w:left="6359" w:leftChars="228" w:hanging="5880" w:hangingChars="2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如存在质量问题，按以下方式处理：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（1）负责及时返修，且需保证质量；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（2）委托乙方返修，并支付实际发生的维修费用。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6、乙方物业管理用房装修符合管理形象需要和管理服务需要，装修方案和前期开办费用报甲方审核通过后实施。</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7、负责收集、整理物业管理所需全部图纸、资料，并于小区交付时向乙方移交；同时有负责协助乙方办理物业管理费审批手续。</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8、对乙方在项目物业管理中的项目经理及其他主要管理人员进行监督考核。甲方有权要求乙方撤换表现不佳的管理人员。</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9、甲方按规定给予乙方地上建筑物总面积千分之七的物业管理用房，其中千分之三为办公用房，千分之四为经营用房，有权对经营性商业用房、管理用房等收支情况进行监督。</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第二十一条</w:t>
      </w:r>
      <w:r>
        <w:rPr>
          <w:rFonts w:hint="eastAsia" w:ascii="宋体" w:hAnsi="宋体" w:eastAsia="宋体" w:cs="宋体"/>
          <w:color w:val="000000"/>
          <w:sz w:val="24"/>
          <w:szCs w:val="24"/>
          <w:highlight w:val="none"/>
        </w:rPr>
        <w:t xml:space="preserve">  乙方权利义务：</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1、受甲方委托对小区交付后的物业进行物业管理服务，并自觉接受甲方及相关村对乙方各项管理服务工作实施、相关制度执行，并对乙方各项工作进行年度考核评定。</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2、劝阻或报政府相关部门制止损害本住宅区公共设施或妨碍物业管理的行为，并对造成的损失要求赔偿。</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3、征得甲方同意后，可选聘专业公司承担本物业的特殊专项管理业务，涉及重大管理责任的业务和本物业的全部管理责任不得转让给其它方。</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4、根据本合同的约定，向甲方收取物业管理服务费用。</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5、负责编制房屋、附属建筑物、设施、设备、绿化的年度维修养护计划并报备甲方审核。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6、向业主和物业使用人书面告知物业使用的有关规定，当业主和物业使用人装修物业时，书面告知有关限制条件，订立书面约定并负责监督。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7、对本物业的公共场所、公共设施不得擅自占用或改变使用功能，如需扩建或完善配套项目，须与甲方协商后报有关部门批准方可实施。</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8、负责做好业主大会的筹备和会务工作。</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9、合同终止时，乙方必须向甲方或业主委员会移交全部经营性商业用房、管理用房（含房内设备、设施）及物业管理的全部档案资料。 </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10、乙方有义务根据小区情况，输出标准的物业服务，并选派专业的管理团队全面处理小区物业管理事宜。</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11、按法规要求向全体业主和甲方通报本物业管理区域内有关物业服务的重大事项，及时处理业主和物业使用人关于物业服务的投诉，接受甲方、业主和物业使用人的监督。</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12、物业管理用房属全体业主所有，乙方在本合同期限内无偿使用，未经甲方及业主同意不得改变其用途。</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13、每6个月公布一次业主共有的物业管理用房、共用部位、共用设施设备和场地的经营性收支帐目。</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14、业主或物业使用人向乙方申请需要装饰装修房屋时，乙方应当将房屋装饰装修中的禁止行为和注意事项告知业主。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15、合同期内不得以挂靠形式、转包形式出让管理权，必须由乙方公司人员进行本项目的管理和服务；</w:t>
      </w:r>
    </w:p>
    <w:p>
      <w:pPr>
        <w:spacing w:line="480" w:lineRule="exact"/>
        <w:ind w:firstLine="480" w:firstLineChars="200"/>
        <w:rPr>
          <w:rFonts w:hint="eastAsia" w:ascii="宋体" w:hAnsi="宋体" w:eastAsia="宋体" w:cs="宋体"/>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第五章   物业管理服务要求和标准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第二十二条 </w:t>
      </w:r>
      <w:r>
        <w:rPr>
          <w:rFonts w:hint="eastAsia" w:ascii="宋体" w:hAnsi="宋体" w:eastAsia="宋体" w:cs="宋体"/>
          <w:color w:val="000000"/>
          <w:sz w:val="24"/>
          <w:szCs w:val="24"/>
          <w:highlight w:val="none"/>
        </w:rPr>
        <w:t>乙方须按下列约定，实现管理目标，即业主和使用人对乙方的管理满意率达到80%以上。</w:t>
      </w:r>
    </w:p>
    <w:p>
      <w:pPr>
        <w:snapToGrid w:val="0"/>
        <w:spacing w:line="400" w:lineRule="atLeast"/>
        <w:rPr>
          <w:rFonts w:hint="eastAsia" w:ascii="宋体" w:hAnsi="宋体" w:eastAsia="宋体" w:cs="宋体"/>
          <w:b/>
          <w:bCs/>
          <w:color w:val="000000"/>
          <w:sz w:val="24"/>
          <w:szCs w:val="24"/>
          <w:highlight w:val="none"/>
          <w:u w:val="single"/>
        </w:rPr>
      </w:pPr>
      <w:r>
        <w:rPr>
          <w:rFonts w:hint="eastAsia" w:ascii="宋体" w:hAnsi="宋体" w:eastAsia="宋体" w:cs="宋体"/>
          <w:b/>
          <w:bCs/>
          <w:color w:val="000000"/>
          <w:sz w:val="24"/>
          <w:szCs w:val="24"/>
          <w:highlight w:val="none"/>
        </w:rPr>
        <w:t>具体服务内容、要求等：</w:t>
      </w:r>
    </w:p>
    <w:tbl>
      <w:tblPr>
        <w:tblStyle w:val="73"/>
        <w:tblW w:w="8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2"/>
        <w:gridCol w:w="2970"/>
        <w:gridCol w:w="2685"/>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品名</w:t>
            </w:r>
          </w:p>
        </w:tc>
        <w:tc>
          <w:tcPr>
            <w:tcW w:w="297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具体服务内容、要求等</w:t>
            </w:r>
          </w:p>
        </w:tc>
        <w:tc>
          <w:tcPr>
            <w:tcW w:w="2685"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物业服务人数（人）</w:t>
            </w:r>
          </w:p>
        </w:tc>
        <w:tc>
          <w:tcPr>
            <w:tcW w:w="121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塘栖镇锦绣名邸二期项目前期物业采购项目</w:t>
            </w:r>
          </w:p>
        </w:tc>
        <w:tc>
          <w:tcPr>
            <w:tcW w:w="2970"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auto"/>
              <w:snapToGrid w:val="0"/>
              <w:spacing w:before="0" w:beforeAutospacing="0" w:after="0" w:afterAutospacing="0" w:line="360" w:lineRule="auto"/>
              <w:ind w:left="0" w:right="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总人数不得少于</w:t>
            </w:r>
            <w:r>
              <w:rPr>
                <w:rFonts w:hint="eastAsia" w:ascii="宋体" w:hAnsi="宋体" w:eastAsia="宋体" w:cs="宋体"/>
                <w:color w:val="000000"/>
                <w:sz w:val="24"/>
                <w:szCs w:val="24"/>
                <w:highlight w:val="none"/>
                <w:shd w:val="clear" w:color="auto" w:fill="auto"/>
                <w:lang w:val="en-US" w:eastAsia="zh-CN"/>
              </w:rPr>
              <w:t>56</w:t>
            </w:r>
            <w:r>
              <w:rPr>
                <w:rFonts w:hint="eastAsia" w:ascii="宋体" w:hAnsi="宋体" w:eastAsia="宋体" w:cs="宋体"/>
                <w:color w:val="000000"/>
                <w:sz w:val="24"/>
                <w:szCs w:val="24"/>
                <w:highlight w:val="none"/>
                <w:shd w:val="clear" w:color="auto" w:fill="auto"/>
              </w:rPr>
              <w:t>人。所有工作人员工</w:t>
            </w:r>
            <w:r>
              <w:rPr>
                <w:rFonts w:hint="eastAsia" w:ascii="宋体" w:hAnsi="宋体" w:eastAsia="宋体" w:cs="宋体"/>
                <w:color w:val="000000"/>
                <w:sz w:val="24"/>
                <w:szCs w:val="24"/>
                <w:highlight w:val="none"/>
              </w:rPr>
              <w:t>作时间均实行8小时制，每周工作时间不超过40小时，乙方在上述工作时间外安排员工超时工作和国定节假日要求工作人员加班的，应按国家有关劳动法规支付加班补助费。</w:t>
            </w:r>
          </w:p>
        </w:tc>
        <w:tc>
          <w:tcPr>
            <w:tcW w:w="1212" w:type="dxa"/>
            <w:tcBorders>
              <w:top w:val="single" w:color="000000" w:sz="4" w:space="0"/>
              <w:left w:val="single" w:color="000000" w:sz="4" w:space="0"/>
              <w:bottom w:val="single" w:color="000000" w:sz="4" w:space="0"/>
              <w:right w:val="single" w:color="000000" w:sz="4" w:space="0"/>
            </w:tcBorders>
            <w:vAlign w:val="center"/>
          </w:tcPr>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详见本章</w:t>
            </w:r>
          </w:p>
          <w:p>
            <w:pPr>
              <w:shd w:val="clear" w:color="auto" w:fill="auto"/>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p>
        </w:tc>
      </w:tr>
    </w:tbl>
    <w:p>
      <w:pPr>
        <w:spacing w:line="440" w:lineRule="exact"/>
        <w:jc w:val="left"/>
        <w:rPr>
          <w:rFonts w:hint="eastAsia" w:ascii="宋体" w:hAnsi="宋体" w:eastAsia="宋体" w:cs="宋体"/>
          <w:b/>
          <w:bCs/>
          <w:color w:val="000000"/>
          <w:sz w:val="24"/>
          <w:szCs w:val="24"/>
          <w:highlight w:val="none"/>
        </w:rPr>
      </w:pPr>
    </w:p>
    <w:p>
      <w:pPr>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附件1、服务标准</w:t>
      </w: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（一）综合管理服务标准</w:t>
      </w:r>
    </w:p>
    <w:tbl>
      <w:tblPr>
        <w:tblStyle w:val="73"/>
        <w:tblW w:w="921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450"/>
        <w:gridCol w:w="70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管理处/服务中心设置</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小区内设置管理处/服务中心办公机构，办公设施设备较完备，应用计算机等现代化管理手段进行科学管理，办公场所整洁有序。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管理服务</w:t>
            </w:r>
          </w:p>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人员要求</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（1）管理人员、专业操作人员按照国家有关规定取得物业管理职业资格证书或</w:t>
            </w:r>
            <w:r>
              <w:rPr>
                <w:rFonts w:hint="eastAsia" w:ascii="宋体" w:hAnsi="宋体" w:eastAsia="宋体" w:cs="宋体"/>
                <w:color w:val="000000"/>
                <w:sz w:val="24"/>
                <w:szCs w:val="24"/>
                <w:highlight w:val="none"/>
                <w:shd w:val="clear" w:color="auto" w:fill="auto"/>
              </w:rPr>
              <w:t>岗位证书，女</w:t>
            </w:r>
            <w:r>
              <w:rPr>
                <w:rFonts w:hint="eastAsia" w:ascii="宋体" w:hAnsi="宋体" w:eastAsia="宋体" w:cs="宋体"/>
                <w:color w:val="000000"/>
                <w:sz w:val="24"/>
                <w:szCs w:val="24"/>
                <w:highlight w:val="none"/>
                <w:shd w:val="clear" w:color="auto" w:fill="auto"/>
                <w:lang w:eastAsia="zh-CN"/>
              </w:rPr>
              <w:t>性</w:t>
            </w:r>
            <w:r>
              <w:rPr>
                <w:rFonts w:hint="eastAsia" w:ascii="宋体" w:hAnsi="宋体" w:eastAsia="宋体" w:cs="宋体"/>
                <w:color w:val="000000"/>
                <w:sz w:val="24"/>
                <w:szCs w:val="24"/>
                <w:highlight w:val="none"/>
                <w:shd w:val="clear" w:color="auto" w:fill="auto"/>
              </w:rPr>
              <w:t>年龄不超过50周岁，男性年龄不超过</w:t>
            </w:r>
            <w:r>
              <w:rPr>
                <w:rFonts w:hint="eastAsia" w:ascii="宋体" w:hAnsi="宋体" w:eastAsia="宋体" w:cs="宋体"/>
                <w:color w:val="000000"/>
                <w:sz w:val="24"/>
                <w:szCs w:val="24"/>
                <w:highlight w:val="none"/>
                <w:shd w:val="clear" w:color="auto" w:fill="auto"/>
                <w:lang w:val="en-US" w:eastAsia="zh-CN"/>
              </w:rPr>
              <w:t>55</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9人</w:t>
            </w:r>
            <w:r>
              <w:rPr>
                <w:rFonts w:hint="eastAsia" w:ascii="宋体" w:hAnsi="宋体" w:eastAsia="宋体" w:cs="宋体"/>
                <w:color w:val="000000"/>
                <w:sz w:val="24"/>
                <w:szCs w:val="24"/>
                <w:highlight w:val="none"/>
                <w:shd w:val="clear" w:color="auto" w:fill="auto"/>
              </w:rPr>
              <w:t>（含项目经理1人、副经理1人、</w:t>
            </w:r>
            <w:r>
              <w:rPr>
                <w:rFonts w:hint="eastAsia" w:ascii="宋体" w:hAnsi="宋体" w:eastAsia="宋体" w:cs="宋体"/>
                <w:color w:val="000000"/>
                <w:sz w:val="24"/>
                <w:szCs w:val="24"/>
                <w:highlight w:val="none"/>
                <w:shd w:val="clear" w:color="auto" w:fill="auto"/>
                <w:lang w:eastAsia="zh-CN"/>
              </w:rPr>
              <w:t>秩序主管</w:t>
            </w:r>
            <w:r>
              <w:rPr>
                <w:rFonts w:hint="eastAsia" w:ascii="宋体" w:hAnsi="宋体" w:eastAsia="宋体" w:cs="宋体"/>
                <w:color w:val="000000"/>
                <w:sz w:val="24"/>
                <w:szCs w:val="24"/>
                <w:highlight w:val="none"/>
                <w:shd w:val="clear" w:color="auto" w:fill="auto"/>
                <w:lang w:val="en-US" w:eastAsia="zh-CN"/>
              </w:rPr>
              <w:t>1人、保洁主管1人、工</w:t>
            </w:r>
            <w:r>
              <w:rPr>
                <w:rFonts w:hint="eastAsia" w:ascii="宋体" w:hAnsi="宋体" w:eastAsia="宋体" w:cs="宋体"/>
                <w:color w:val="000000"/>
                <w:sz w:val="24"/>
                <w:szCs w:val="24"/>
                <w:highlight w:val="none"/>
                <w:lang w:val="en-US" w:eastAsia="zh-CN"/>
              </w:rPr>
              <w:t>程主管1人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综合主管1人、</w:t>
            </w:r>
            <w:r>
              <w:rPr>
                <w:rFonts w:hint="eastAsia" w:ascii="宋体" w:hAnsi="宋体" w:eastAsia="宋体" w:cs="宋体"/>
                <w:color w:val="000000"/>
                <w:sz w:val="24"/>
                <w:szCs w:val="24"/>
                <w:highlight w:val="none"/>
                <w:lang w:eastAsia="zh-CN"/>
              </w:rPr>
              <w:t>客服</w:t>
            </w:r>
            <w:r>
              <w:rPr>
                <w:rFonts w:hint="eastAsia" w:ascii="宋体" w:hAnsi="宋体" w:eastAsia="宋体" w:cs="宋体"/>
                <w:color w:val="000000"/>
                <w:sz w:val="24"/>
                <w:szCs w:val="24"/>
                <w:highlight w:val="none"/>
              </w:rPr>
              <w:t>兼财务</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val="en-US" w:eastAsia="zh-CN"/>
              </w:rPr>
              <w:t>。</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（2）管理服务人员着装统一、佩戴标志，行为规范，服务主动、热情。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7052"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5" w:hRule="atLeast"/>
          <w:jc w:val="center"/>
        </w:trPr>
        <w:tc>
          <w:tcPr>
            <w:tcW w:w="7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日常管理与服务</w:t>
            </w:r>
          </w:p>
        </w:tc>
        <w:tc>
          <w:tcPr>
            <w:tcW w:w="7052"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（1）服务规范应符合杭州市物业管理行业规范要求。物业服务企业实施ISO9001质量管理体系，对服务过程进行控制。</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（2）公示24小时服务电话。急修1小时内，其他报修按双方约定时间到达现场，有报修、维修和回访记录。遇紧急意外事件接电话后应尽快达到现场。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（3）对业主或使用人的投诉在三天内答复处理。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（4）服务与被服务双方签订规范的物业服务合同，双方权利义务关系明确。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（6）按有关规定和合同约定公布物业服务资金的收支情况或物业经营性收支情况。</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（7）按有关规定规范使用物业专项维修资金。</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（8）有完善的物业管理方案，质量管理、财务管理、档案管理等制度健全。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（9）制定小区物业管理与物业服务工作计划，并组织实施。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（10）每年至少1次征询业主对物业服务的意见，满意率80%以上，对合理的意见与建议进行整改。</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（11）服务窗口应公开办事制度、办事纪律、收费项目和标准。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（12）对违反规划私搭乱建和擅自改变房屋用途的行为及时劝阻，并报告业主委员会</w:t>
            </w:r>
            <w:r>
              <w:rPr>
                <w:rFonts w:hint="eastAsia" w:ascii="宋体" w:hAnsi="宋体" w:eastAsia="宋体" w:cs="宋体"/>
                <w:color w:val="000000"/>
                <w:sz w:val="24"/>
                <w:szCs w:val="24"/>
                <w:highlight w:val="none"/>
                <w:lang w:eastAsia="zh-CN"/>
              </w:rPr>
              <w:t>、社区、街道及</w:t>
            </w:r>
            <w:r>
              <w:rPr>
                <w:rFonts w:hint="eastAsia" w:ascii="宋体" w:hAnsi="宋体" w:eastAsia="宋体" w:cs="宋体"/>
                <w:color w:val="000000"/>
                <w:sz w:val="24"/>
                <w:szCs w:val="24"/>
                <w:highlight w:val="none"/>
              </w:rPr>
              <w:t>相关主管部门。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（13）小区主出入口设有小区平面示意图，各组团、栋及单元（门）、户有明显标志。</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（14）承接项目时，对住宅小区共用部位、共用设施设备进行认真查验，签订物业管理交接验收协议，验收手续齐全。</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（15）按相关规定办理家宴中心的申办手续、场地卫生工作以及设施设备的检查维护。</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（16）制订</w:t>
            </w:r>
            <w:r>
              <w:rPr>
                <w:rFonts w:hint="eastAsia" w:ascii="宋体" w:hAnsi="宋体" w:eastAsia="宋体" w:cs="宋体"/>
                <w:color w:val="000000"/>
                <w:sz w:val="24"/>
                <w:szCs w:val="24"/>
                <w:highlight w:val="none"/>
              </w:rPr>
              <w:t>临时性任务应急处理方案</w:t>
            </w:r>
            <w:r>
              <w:rPr>
                <w:rFonts w:hint="eastAsia" w:ascii="宋体" w:hAnsi="宋体" w:eastAsia="宋体" w:cs="宋体"/>
                <w:color w:val="000000"/>
                <w:sz w:val="24"/>
                <w:szCs w:val="24"/>
                <w:highlight w:val="none"/>
                <w:lang w:eastAsia="zh-CN"/>
              </w:rPr>
              <w:t>，如项目内举办重大活动、</w:t>
            </w:r>
            <w:r>
              <w:rPr>
                <w:rFonts w:hint="eastAsia" w:ascii="宋体" w:hAnsi="宋体" w:eastAsia="宋体" w:cs="宋体"/>
                <w:color w:val="000000"/>
                <w:sz w:val="24"/>
                <w:szCs w:val="24"/>
                <w:highlight w:val="none"/>
                <w:lang w:val="en-US" w:eastAsia="zh-CN"/>
              </w:rPr>
              <w:t>参观、迎接政府部门考核等；</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（17）制订各类突发事件应急预案及</w:t>
            </w:r>
            <w:r>
              <w:rPr>
                <w:rFonts w:hint="eastAsia" w:ascii="宋体" w:hAnsi="宋体" w:eastAsia="宋体" w:cs="宋体"/>
                <w:color w:val="000000"/>
                <w:sz w:val="24"/>
                <w:szCs w:val="24"/>
                <w:highlight w:val="none"/>
              </w:rPr>
              <w:t>突发事件处置流程</w:t>
            </w:r>
            <w:r>
              <w:rPr>
                <w:rFonts w:hint="eastAsia" w:ascii="宋体" w:hAnsi="宋体" w:eastAsia="宋体" w:cs="宋体"/>
                <w:color w:val="000000"/>
                <w:sz w:val="24"/>
                <w:szCs w:val="24"/>
                <w:highlight w:val="none"/>
                <w:lang w:eastAsia="zh-CN"/>
              </w:rPr>
              <w:t>，应急预案包括</w:t>
            </w:r>
            <w:r>
              <w:rPr>
                <w:rFonts w:hint="eastAsia" w:ascii="宋体" w:hAnsi="宋体" w:eastAsia="宋体" w:cs="宋体"/>
                <w:color w:val="000000"/>
                <w:sz w:val="24"/>
                <w:szCs w:val="24"/>
                <w:highlight w:val="none"/>
              </w:rPr>
              <w:t>（发生台风、暴雨、雪灾、防雷等灾害性天气）时的应急预案及相应的措施；对物业管理区域内安全防范措施、消防、抗台、抗震等紧急预案；</w:t>
            </w:r>
            <w:r>
              <w:rPr>
                <w:rFonts w:hint="eastAsia" w:ascii="宋体" w:hAnsi="宋体" w:eastAsia="宋体" w:cs="宋体"/>
                <w:color w:val="000000"/>
                <w:sz w:val="24"/>
                <w:szCs w:val="24"/>
                <w:highlight w:val="none"/>
                <w:lang w:eastAsia="zh-CN"/>
              </w:rPr>
              <w:t>对物业管理区域内疫情期间的防控紧急预案；</w:t>
            </w:r>
            <w:r>
              <w:rPr>
                <w:rFonts w:hint="eastAsia" w:ascii="宋体" w:hAnsi="宋体" w:eastAsia="宋体" w:cs="宋体"/>
                <w:color w:val="000000"/>
                <w:sz w:val="24"/>
                <w:szCs w:val="24"/>
                <w:highlight w:val="none"/>
              </w:rPr>
              <w:t>对物业管理区域内的防盗、防火的安全防范巡查、电气照明装置等设备日常管理维护方案和应急检修措施等</w:t>
            </w:r>
            <w:r>
              <w:rPr>
                <w:rFonts w:hint="eastAsia" w:ascii="宋体" w:hAnsi="宋体" w:eastAsia="宋体" w:cs="宋体"/>
                <w:color w:val="000000"/>
                <w:sz w:val="24"/>
                <w:szCs w:val="24"/>
                <w:highlight w:val="none"/>
                <w:lang w:eastAsia="zh-CN"/>
              </w:rPr>
              <w:t>。</w:t>
            </w:r>
          </w:p>
        </w:tc>
      </w:tr>
    </w:tbl>
    <w:p>
      <w:pPr>
        <w:snapToGrid w:val="0"/>
        <w:spacing w:line="440" w:lineRule="exact"/>
        <w:jc w:val="center"/>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（二）公共区域清洁卫生服务标准</w:t>
      </w:r>
    </w:p>
    <w:tbl>
      <w:tblPr>
        <w:tblStyle w:val="73"/>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1"/>
        <w:gridCol w:w="709"/>
        <w:gridCol w:w="2029"/>
        <w:gridCol w:w="55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要求</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保洁人员要求</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（1）身体健康品行端正，女性年龄不超过60周岁，男性年龄不超过66</w:t>
            </w:r>
            <w:r>
              <w:rPr>
                <w:rFonts w:hint="eastAsia" w:ascii="宋体" w:hAnsi="宋体" w:eastAsia="宋体" w:cs="宋体"/>
                <w:color w:val="000000"/>
                <w:sz w:val="24"/>
                <w:szCs w:val="24"/>
                <w:highlight w:val="none"/>
                <w:shd w:val="clear" w:color="auto" w:fill="auto"/>
              </w:rPr>
              <w:t>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20人。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每日清扫一遍，每半月拖洗一次。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扶手、开关盒、表箱盖、单元门、信报箱</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扶手、信报箱、2M以下单元门、开关盒、表箱盖每日擦抹一次，2M以上单元门、开关盒、表箱盖每周清洁一次。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栏杆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非电梯公寓隔天擦抹一次，电梯公寓每月擦抹三次。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天花板、公共灯具</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每季除尘一次。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进户门</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每半月擦抹一次。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楼道玻璃</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天台、屋顶</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电梯轿厢</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每日擦拭、清扫一次。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地下车库</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楼外公共区域</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垃圾收集</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高层按幢设置垃圾收集点，多层按物业管理需要配置收集点，收集点每日清理一次，收集点周围地面无散落垃圾，无污迹，无明显异味。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道路地面、绿地、明沟</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道路地面、绿地每日清扫一次，无明显暴露垃圾，无卫生死角；明沟每周清扫一次。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宣传栏、小品等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每月清洁一次，高杆路灯2M以上部分每两个月清洁一次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垃圾箱（房）</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垃圾房每天冲洗一次，垃圾桶内胆夏天每天冲洗一次，冬天隔天冲洗一次。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vMerge w:val="continue"/>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消毒灭害</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每季对窨井、明沟、垃圾房喷洒药水一次（6、7、8月每月喷洒一次），每半年灭鼠一次。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991"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家宴中心</w:t>
            </w:r>
          </w:p>
        </w:tc>
        <w:tc>
          <w:tcPr>
            <w:tcW w:w="70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2029"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地面</w:t>
            </w:r>
            <w:r>
              <w:rPr>
                <w:rFonts w:hint="eastAsia" w:ascii="宋体" w:hAnsi="宋体" w:eastAsia="宋体" w:cs="宋体"/>
                <w:color w:val="000000"/>
                <w:sz w:val="24"/>
                <w:szCs w:val="24"/>
                <w:highlight w:val="none"/>
                <w:lang w:eastAsia="zh-CN"/>
              </w:rPr>
              <w:t>、过道、</w:t>
            </w:r>
            <w:r>
              <w:rPr>
                <w:rFonts w:hint="eastAsia" w:ascii="宋体" w:hAnsi="宋体" w:eastAsia="宋体" w:cs="宋体"/>
                <w:color w:val="000000"/>
                <w:sz w:val="24"/>
                <w:szCs w:val="24"/>
                <w:highlight w:val="none"/>
              </w:rPr>
              <w:t>扶手、开关盒、表箱盖、栏杆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天花板、灯具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玻璃</w:t>
            </w:r>
            <w:r>
              <w:rPr>
                <w:rFonts w:hint="eastAsia" w:ascii="宋体" w:hAnsi="宋体" w:eastAsia="宋体" w:cs="宋体"/>
                <w:color w:val="000000"/>
                <w:sz w:val="24"/>
                <w:szCs w:val="24"/>
                <w:highlight w:val="none"/>
                <w:lang w:eastAsia="zh-CN"/>
              </w:rPr>
              <w:t>（室内）、厨房厨具、卫生间、留样间、排水沟等</w:t>
            </w:r>
          </w:p>
        </w:tc>
        <w:tc>
          <w:tcPr>
            <w:tcW w:w="550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每次活动清洁一次，地面、过道、厨房厨具无油渍、污迹。无明显异味。</w:t>
            </w:r>
          </w:p>
        </w:tc>
      </w:tr>
    </w:tbl>
    <w:p>
      <w:pPr>
        <w:snapToGrid w:val="0"/>
        <w:spacing w:line="440" w:lineRule="exact"/>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（三）公共区域秩序维护服务标准</w:t>
      </w:r>
    </w:p>
    <w:tbl>
      <w:tblPr>
        <w:tblStyle w:val="73"/>
        <w:tblW w:w="92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823"/>
        <w:gridCol w:w="6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保安</w:t>
            </w:r>
            <w:r>
              <w:rPr>
                <w:rFonts w:hint="eastAsia" w:ascii="宋体" w:hAnsi="宋体" w:eastAsia="宋体" w:cs="宋体"/>
                <w:color w:val="000000"/>
                <w:sz w:val="24"/>
                <w:szCs w:val="24"/>
                <w:highlight w:val="none"/>
              </w:rPr>
              <w:t>人员要求</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（1）设专职人员，身体健康，工作认真负责并定期接受专业培训。女性年龄不超过50周岁，男</w:t>
            </w:r>
            <w:r>
              <w:rPr>
                <w:rFonts w:hint="eastAsia" w:ascii="宋体" w:hAnsi="宋体" w:eastAsia="宋体" w:cs="宋体"/>
                <w:color w:val="000000"/>
                <w:sz w:val="24"/>
                <w:szCs w:val="24"/>
                <w:highlight w:val="none"/>
                <w:shd w:val="clear" w:color="auto" w:fill="auto"/>
              </w:rPr>
              <w:t>性年龄不超过60周岁</w:t>
            </w:r>
            <w:r>
              <w:rPr>
                <w:rFonts w:hint="eastAsia" w:ascii="宋体" w:hAnsi="宋体" w:eastAsia="宋体" w:cs="宋体"/>
                <w:color w:val="000000"/>
                <w:sz w:val="24"/>
                <w:szCs w:val="24"/>
                <w:highlight w:val="none"/>
                <w:shd w:val="clear" w:color="auto" w:fill="auto"/>
                <w:lang w:eastAsia="zh-CN"/>
              </w:rPr>
              <w:t>，人数不少于</w:t>
            </w:r>
            <w:r>
              <w:rPr>
                <w:rFonts w:hint="eastAsia" w:ascii="宋体" w:hAnsi="宋体" w:eastAsia="宋体" w:cs="宋体"/>
                <w:color w:val="000000"/>
                <w:sz w:val="24"/>
                <w:szCs w:val="24"/>
                <w:highlight w:val="none"/>
                <w:shd w:val="clear" w:color="auto" w:fill="auto"/>
                <w:lang w:val="en-US" w:eastAsia="zh-CN"/>
              </w:rPr>
              <w:t>22人。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（2）能处理和应对小区公共秩序维护工作，能正确使用各类消防、物防、技防器械和设备。</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（3）上岗时佩带统一标志，穿戴统一制服，仪容仪表规范整齐。</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（4）每位在岗人员配对讲装置和其他必备的安全护卫器械。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（1）小区主入口24小时值班看守，高峰时间站岗值勤，并有交接班记录和外来车辆的登记记录。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（2）封闭管理小区对外来人员实行登记管理，阻止未经许可的外来人员进入小区。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（3）对进出小区的车辆进行管理和疏导，保持出入口环境整洁、有序、道路畅通；对大型物件搬出小区实行登记。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巡逻岗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（1）按指定的时间和路线进行巡查，对重点区域、重点部位每两小时至少巡查一次。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（2）在遇到异常情况、突发事件时，及时报告业主委员会和有关部门，并协助采取相应措施。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技防设施和救助</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（监控岗）</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（1）小区具备录像监控、楼宇对讲、周界报警等技防设施设备的，应24小时开通，并有人驻守，注视各设备所传达的信息。</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（2）监控中心收到报警信号后，秩序维护员应按规定及时赶到现场进行处理，同时应接受用户救助的要求，解答用户的询问。</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（3）对火灾、治安、公共卫生等突发事件有应急预案，并在监控中心控制室内悬挂；每年应组织不</w:t>
            </w:r>
            <w:r>
              <w:rPr>
                <w:rFonts w:hint="eastAsia" w:ascii="宋体" w:hAnsi="宋体" w:eastAsia="宋体" w:cs="宋体"/>
                <w:color w:val="000000"/>
                <w:sz w:val="24"/>
                <w:szCs w:val="24"/>
                <w:highlight w:val="none"/>
                <w:shd w:val="clear" w:color="auto" w:fill="auto"/>
              </w:rPr>
              <w:t>少于</w:t>
            </w:r>
            <w:r>
              <w:rPr>
                <w:rFonts w:hint="eastAsia" w:ascii="宋体" w:hAnsi="宋体" w:eastAsia="宋体" w:cs="宋体"/>
                <w:color w:val="000000"/>
                <w:sz w:val="24"/>
                <w:szCs w:val="24"/>
                <w:highlight w:val="none"/>
                <w:shd w:val="clear" w:color="auto" w:fill="auto"/>
                <w:lang w:val="en-US" w:eastAsia="zh-CN"/>
              </w:rPr>
              <w:t>4</w:t>
            </w:r>
            <w:r>
              <w:rPr>
                <w:rFonts w:hint="eastAsia" w:ascii="宋体" w:hAnsi="宋体" w:eastAsia="宋体" w:cs="宋体"/>
                <w:color w:val="000000"/>
                <w:sz w:val="24"/>
                <w:szCs w:val="24"/>
                <w:highlight w:val="none"/>
                <w:shd w:val="clear" w:color="auto" w:fill="auto"/>
              </w:rPr>
              <w:t>次的应</w:t>
            </w:r>
            <w:r>
              <w:rPr>
                <w:rFonts w:hint="eastAsia" w:ascii="宋体" w:hAnsi="宋体" w:eastAsia="宋体" w:cs="宋体"/>
                <w:color w:val="000000"/>
                <w:sz w:val="24"/>
                <w:szCs w:val="24"/>
                <w:highlight w:val="none"/>
              </w:rPr>
              <w:t>急预案演习。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55"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2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车辆管理</w:t>
            </w:r>
          </w:p>
        </w:tc>
        <w:tc>
          <w:tcPr>
            <w:tcW w:w="6714"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（1）地面、墙面按车辆道路行驶要求设立指示牌，车辆基本停放在规定的范围内。</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（2）及时处理车辆停放不规范的现象。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（3）车辆停放有序，车库内地面、墙面有简易的车辆行驶指示牌和地标，备有必需的消防器材，无易燃、易爆及危险物品存放。</w:t>
            </w:r>
          </w:p>
        </w:tc>
      </w:tr>
    </w:tbl>
    <w:p>
      <w:pPr>
        <w:pStyle w:val="620"/>
        <w:ind w:left="0" w:leftChars="0" w:firstLine="0" w:firstLineChars="0"/>
        <w:rPr>
          <w:rFonts w:hint="eastAsia" w:ascii="宋体" w:hAnsi="宋体" w:eastAsia="宋体" w:cs="宋体"/>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（四）公共区域绿化日常养护服务标准</w:t>
      </w:r>
    </w:p>
    <w:tbl>
      <w:tblPr>
        <w:tblStyle w:val="73"/>
        <w:tblW w:w="92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6"/>
        <w:gridCol w:w="750"/>
        <w:gridCol w:w="1800"/>
        <w:gridCol w:w="60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75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要素</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绿化养护人员要求</w:t>
            </w:r>
          </w:p>
        </w:tc>
        <w:tc>
          <w:tcPr>
            <w:tcW w:w="750" w:type="dxa"/>
            <w:vMerge w:val="restart"/>
            <w:tcBorders>
              <w:top w:val="single" w:color="auto" w:sz="2" w:space="0"/>
              <w:left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基本条件</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color w:val="000000"/>
                <w:sz w:val="24"/>
                <w:szCs w:val="24"/>
                <w:highlight w:val="none"/>
              </w:rPr>
              <w:t>（1）要求男性，身体健康品行端正，年龄不超过66周岁</w:t>
            </w:r>
            <w:r>
              <w:rPr>
                <w:rFonts w:hint="eastAsia" w:ascii="宋体" w:hAnsi="宋体" w:eastAsia="宋体" w:cs="宋体"/>
                <w:color w:val="000000"/>
                <w:sz w:val="24"/>
                <w:szCs w:val="24"/>
                <w:highlight w:val="none"/>
                <w:lang w:eastAsia="zh-CN"/>
              </w:rPr>
              <w:t>，人数不少于</w:t>
            </w:r>
            <w:r>
              <w:rPr>
                <w:rFonts w:hint="eastAsia" w:ascii="宋体" w:hAnsi="宋体" w:eastAsia="宋体" w:cs="宋体"/>
                <w:color w:val="000000"/>
                <w:sz w:val="24"/>
                <w:szCs w:val="24"/>
                <w:highlight w:val="none"/>
                <w:lang w:val="en-US" w:eastAsia="zh-CN"/>
              </w:rPr>
              <w:t>2人。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服务时间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snapToGrid w:val="0"/>
              <w:spacing w:before="0" w:beforeAutospacing="0" w:after="0" w:afterAutospacing="0" w:line="440" w:lineRule="exact"/>
              <w:ind w:left="0" w:right="0"/>
              <w:jc w:val="both"/>
              <w:textAlignment w:val="baseline"/>
              <w:rPr>
                <w:rFonts w:hint="eastAsia" w:ascii="宋体" w:hAnsi="宋体" w:eastAsia="宋体" w:cs="宋体"/>
                <w:b/>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每天服务时间不少于8小时。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公共</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w:t>
            </w: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草坪</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每年普修四遍以上，草面基本平整。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清杂草</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每年普除杂草五遍以上，杂草面积不大于7%。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及时灌溉，保证有效供水，有积水及时排除。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每年普施有机肥一遍。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发现病虫害及时灭杀。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树木</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乔、灌木修剪每年二次以上，无二级枯枝；蓠、球超过齐平线10cm应修剪，每年不少于四遍，做到表面圆整，基本无脱节；地被、攀援植物适时修剪，每年不少于二次。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中耕除草、松土</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每年中耕除草五次以上，土壤基本疏松。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按植物品种、生长状况、土壤条件适当施肥；每年普施基肥一遍，部分花灌木增施追肥一次。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有针对性及时灭治，主要病虫害发生低于10%。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有倒伏倾向，及时扶正、加固。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其它</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乔灌木生长良好，树冠完整；花灌木基本开花；球、篱、地被生长正常,缺枝、空档不明显。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restart"/>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花坛花境</w:t>
            </w: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布置</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一年中</w:t>
            </w:r>
            <w:r>
              <w:rPr>
                <w:rFonts w:hint="eastAsia" w:ascii="宋体" w:hAnsi="宋体" w:eastAsia="宋体" w:cs="宋体"/>
                <w:color w:val="000000"/>
                <w:sz w:val="24"/>
                <w:szCs w:val="24"/>
                <w:highlight w:val="none"/>
                <w:lang w:eastAsia="zh-CN"/>
              </w:rPr>
              <w:t>在节假日</w:t>
            </w:r>
            <w:r>
              <w:rPr>
                <w:rFonts w:hint="eastAsia" w:ascii="宋体" w:hAnsi="宋体" w:eastAsia="宋体" w:cs="宋体"/>
                <w:color w:val="000000"/>
                <w:sz w:val="24"/>
                <w:szCs w:val="24"/>
                <w:highlight w:val="none"/>
              </w:rPr>
              <w:t>有</w:t>
            </w: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次以上花卉布置</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灌、排水</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保持有效供水，无积水。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补种</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根据检查要求，</w:t>
            </w:r>
            <w:r>
              <w:rPr>
                <w:rFonts w:hint="eastAsia" w:ascii="宋体" w:hAnsi="宋体" w:eastAsia="宋体" w:cs="宋体"/>
                <w:color w:val="000000"/>
                <w:sz w:val="24"/>
                <w:szCs w:val="24"/>
                <w:highlight w:val="none"/>
              </w:rPr>
              <w:t>缺枝倒伏不超过十处</w:t>
            </w:r>
            <w:r>
              <w:rPr>
                <w:rFonts w:hint="eastAsia" w:ascii="宋体" w:hAnsi="宋体" w:eastAsia="宋体" w:cs="宋体"/>
                <w:color w:val="00000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修剪、施肥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保持花卉生长良好。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及时做好病虫害防治。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施肥</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每年普施基肥一遍。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病虫害防治</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有针对性及时灭治，每年喷药不少于二次，控制大面积病虫害发生。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716"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750" w:type="dxa"/>
            <w:vMerge w:val="continue"/>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80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扶正加固</w:t>
            </w:r>
          </w:p>
        </w:tc>
        <w:tc>
          <w:tcPr>
            <w:tcW w:w="6010"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发生倒伏及时扶正、加固。</w:t>
            </w:r>
          </w:p>
        </w:tc>
      </w:tr>
    </w:tbl>
    <w:p>
      <w:pPr>
        <w:snapToGrid w:val="0"/>
        <w:spacing w:line="440" w:lineRule="exact"/>
        <w:jc w:val="center"/>
        <w:outlineLvl w:val="0"/>
        <w:rPr>
          <w:rFonts w:hint="eastAsia" w:ascii="宋体" w:hAnsi="宋体" w:eastAsia="宋体" w:cs="宋体"/>
          <w:b/>
          <w:color w:val="000000"/>
          <w:sz w:val="24"/>
          <w:szCs w:val="24"/>
          <w:highlight w:val="none"/>
        </w:rPr>
      </w:pPr>
    </w:p>
    <w:p>
      <w:pPr>
        <w:snapToGrid w:val="0"/>
        <w:spacing w:line="440" w:lineRule="exact"/>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（五）共用部位、共用设施设备日常运行、维护服务标准</w:t>
      </w:r>
    </w:p>
    <w:tbl>
      <w:tblPr>
        <w:tblStyle w:val="73"/>
        <w:tblW w:w="92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8"/>
        <w:gridCol w:w="1593"/>
        <w:gridCol w:w="69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内容</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运行、保养、维修服务要求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日常维护人员要求</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lang w:val="en-US" w:eastAsia="zh-CN"/>
              </w:rPr>
              <w:t>（1）要求男性，专业操作人员按照国家有关规定取得上岗岗位证书，年龄不</w:t>
            </w:r>
            <w:r>
              <w:rPr>
                <w:rFonts w:hint="eastAsia" w:ascii="宋体" w:hAnsi="宋体" w:eastAsia="宋体" w:cs="宋体"/>
                <w:color w:val="000000"/>
                <w:sz w:val="24"/>
                <w:szCs w:val="24"/>
                <w:highlight w:val="none"/>
                <w:shd w:val="clear" w:color="auto" w:fill="auto"/>
                <w:lang w:val="en-US" w:eastAsia="zh-CN"/>
              </w:rPr>
              <w:t>超过60周岁，人数不少于3人。</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（2）服务人员着装统一、佩戴标志，行为规范，服务主动、热情。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服务时间</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周一至周日在管理处/服务中心进行业务接待，并提供服务,每天接待时间不少于8小时。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门窗</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rPr>
              <w:t>一次巡视楼内共用部位门窗，保持玻璃、门窗配件完好，开闭正常。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楼内墙面、顶面、地面</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墙面、顶面粉刷层无大面积剥落，面砖、地砖平整，无大面积起壳、缺损现象。发现损坏，属小修范围的，</w:t>
            </w:r>
            <w:r>
              <w:rPr>
                <w:rFonts w:hint="eastAsia" w:ascii="宋体" w:hAnsi="宋体" w:eastAsia="宋体" w:cs="宋体"/>
                <w:color w:val="000000"/>
                <w:sz w:val="24"/>
                <w:szCs w:val="24"/>
                <w:highlight w:val="none"/>
                <w:lang w:eastAsia="zh-CN"/>
              </w:rPr>
              <w:t>在维保期内及时上报相关单位进行维修，过了维保期自行及时组织</w:t>
            </w:r>
            <w:r>
              <w:rPr>
                <w:rFonts w:hint="eastAsia" w:ascii="宋体" w:hAnsi="宋体" w:eastAsia="宋体" w:cs="宋体"/>
                <w:color w:val="000000"/>
                <w:sz w:val="24"/>
                <w:szCs w:val="24"/>
                <w:highlight w:val="none"/>
              </w:rPr>
              <w:t>修复；属于大、中修范围或者需要更新改造的，</w:t>
            </w:r>
            <w:r>
              <w:rPr>
                <w:rFonts w:hint="eastAsia" w:ascii="宋体" w:hAnsi="宋体" w:eastAsia="宋体" w:cs="宋体"/>
                <w:color w:val="000000"/>
                <w:sz w:val="24"/>
                <w:szCs w:val="24"/>
                <w:highlight w:val="none"/>
                <w:lang w:eastAsia="zh-CN"/>
              </w:rPr>
              <w:t>在维保期内及时上报相关单位进行维修，过了维保期</w:t>
            </w:r>
            <w:r>
              <w:rPr>
                <w:rFonts w:hint="eastAsia" w:ascii="宋体" w:hAnsi="宋体" w:eastAsia="宋体" w:cs="宋体"/>
                <w:color w:val="000000"/>
                <w:sz w:val="24"/>
                <w:szCs w:val="24"/>
                <w:highlight w:val="none"/>
              </w:rPr>
              <w:t>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路灯、楼道灯</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每半年清洁1次，完好率不低于</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雨、污水管道</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共用雨、污水管道每年疏通一次，雨、污水井每季度检查一次，并视检查情况及时清掏。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化粪池</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每两个月检查一次，每</w:t>
            </w:r>
            <w:r>
              <w:rPr>
                <w:rFonts w:hint="eastAsia" w:ascii="宋体" w:hAnsi="宋体" w:eastAsia="宋体" w:cs="宋体"/>
                <w:color w:val="000000"/>
                <w:sz w:val="24"/>
                <w:szCs w:val="24"/>
                <w:highlight w:val="none"/>
                <w:lang w:eastAsia="zh-CN"/>
              </w:rPr>
              <w:t>半</w:t>
            </w:r>
            <w:r>
              <w:rPr>
                <w:rFonts w:hint="eastAsia" w:ascii="宋体" w:hAnsi="宋体" w:eastAsia="宋体" w:cs="宋体"/>
                <w:color w:val="000000"/>
                <w:sz w:val="24"/>
                <w:szCs w:val="24"/>
                <w:highlight w:val="none"/>
              </w:rPr>
              <w:t>年清掏一次，发现异常及时清掏。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围墙</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道路、场地等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每月对道路路面、侧石、井盖</w:t>
            </w:r>
            <w:r>
              <w:rPr>
                <w:rFonts w:hint="eastAsia" w:ascii="宋体" w:hAnsi="宋体" w:eastAsia="宋体" w:cs="宋体"/>
                <w:color w:val="000000"/>
                <w:sz w:val="24"/>
                <w:szCs w:val="24"/>
                <w:highlight w:val="none"/>
                <w:lang w:eastAsia="zh-CN"/>
              </w:rPr>
              <w:t>、小区减速带</w:t>
            </w:r>
            <w:r>
              <w:rPr>
                <w:rFonts w:hint="eastAsia" w:ascii="宋体" w:hAnsi="宋体" w:eastAsia="宋体" w:cs="宋体"/>
                <w:color w:val="000000"/>
                <w:sz w:val="24"/>
                <w:szCs w:val="24"/>
                <w:highlight w:val="none"/>
              </w:rPr>
              <w:t>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安全标志等</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对危险隐患部位设置安全防范警示标志，并在主要通道设置安全疏散指示和事故照明设施。每月检查一次，保证标志清晰完整，设施正常运行。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房屋结构</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供水系统</w:t>
            </w:r>
          </w:p>
        </w:tc>
        <w:tc>
          <w:tcPr>
            <w:tcW w:w="6987"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1、每周对供水设备检查三次以上，每季对水泵润滑点加油，每半年对泵房、管道等除锈、油漆一次，每年对水泵保养一次，保证二次供水正常，泵房整洁。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2、每年清洗水箱、蓄水池二次，二次供水水质符合国家生活用水标准。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3、高层房屋每年对减压阀测压二次，并做好记录。</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4、水箱、蓄水池盖板应保持完好并加锁，溢流管口必须安装金属防护网并完好，每年秋、冬季对暴露水管进行防冻保养。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1、每周对污水泵、提升泵、排出泵检查二次，每季润滑加油一次。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2、每年对污水处理系统全面维护保养二次。</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3、控制柜电气性能完好，运作正常。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4、污水处理系统正常运行，周边基本无异味和明显噪声，过滤格栅无堵塞，污水排放符合环保要求。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升降系统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1、载人电梯24小时运行，轿厢内按钮、灯具等配件保持完好，轿厢整洁。</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2、委托专业维修保养单位进行定期保养，每年进行安全检测并持有有效的《安全使用许可证》，物业服务企业应有专人对电梯保养进行监督，并对电梯运行进行管理。</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3、电梯发生一般故障的，专业维修人员二小时内到达现场修理，发生电梯困人或其它重大事件时，物业管理人员接到信息后须在五分钟内到现场应急处理，专业技术人员须在半小时内到现场进行救助。</w:t>
            </w:r>
          </w:p>
          <w:p>
            <w:pPr>
              <w:pStyle w:val="620"/>
              <w:shd w:val="clear" w:color="auto" w:fill="auto"/>
              <w:spacing w:before="0" w:beforeAutospacing="0" w:afterAutospacing="0"/>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4.业主装修期间对通过客梯进行装修材料运送的要及时制止。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弱电系统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楼宇对讲系统（可视）：每周进行调试与保养一次，保证其24小时正常运行，对讲主机选呼功能正常，且选呼后的对讲（可视）功能正常，语音（图像）清晰，对讲分机开锁功能、门体的闭门器自动闭门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2、周界报警： 24小时设防并正常运行，不定期进行调试与保养，保证该系统的警戒线封闭、无盲区和死角，保证中心控制室能通过显示屏、报警控制器准确地识别报警区域。</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3、监视系统：不定期进行调试与保养，保证各项监控设备24小时正常运行，摄录图像清晰，录像功能正常。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4、电子巡更：根据需要设定巡更路线、时间，不定期地进行调试与保养，保证其正常运行。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消防系统</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1、消防泵每月启动一次并作记录，每年保养一次，保证其正常运行。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2、消防栓每月巡查一次，消防栓箱内各种配件完好。</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3、每周三次检查火警功能、报警功能是否正常。</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4、每年检测一次探测器，火灾探测器及时清洗或更换。</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5、每半年检查一次消防水带、阀杆处加注润滑油并作一次放水检查。</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6、每月检查一次灭火器，及时更新或充压。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8"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593" w:type="dxa"/>
            <w:tcBorders>
              <w:top w:val="single" w:color="auto" w:sz="2" w:space="0"/>
              <w:left w:val="single" w:color="auto" w:sz="2" w:space="0"/>
              <w:bottom w:val="single" w:color="auto" w:sz="2" w:space="0"/>
              <w:right w:val="single" w:color="auto" w:sz="2" w:space="0"/>
            </w:tcBorders>
            <w:vAlign w:val="center"/>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家宴中心</w:t>
            </w:r>
            <w:r>
              <w:rPr>
                <w:rFonts w:hint="eastAsia" w:ascii="宋体" w:hAnsi="宋体" w:eastAsia="宋体" w:cs="宋体"/>
                <w:color w:val="000000"/>
                <w:sz w:val="24"/>
                <w:szCs w:val="24"/>
                <w:highlight w:val="none"/>
                <w:lang w:eastAsia="zh-CN"/>
              </w:rPr>
              <w:t>厨具、照明、空调</w:t>
            </w:r>
          </w:p>
        </w:tc>
        <w:tc>
          <w:tcPr>
            <w:tcW w:w="6987" w:type="dxa"/>
            <w:tcBorders>
              <w:top w:val="single" w:color="auto" w:sz="2" w:space="0"/>
              <w:left w:val="single" w:color="auto" w:sz="2" w:space="0"/>
              <w:bottom w:val="single" w:color="auto" w:sz="2" w:space="0"/>
              <w:right w:val="single" w:color="auto" w:sz="2" w:space="0"/>
            </w:tcBorders>
            <w:vAlign w:val="top"/>
          </w:tcPr>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1、每次申办前巡查</w:t>
            </w:r>
            <w:r>
              <w:rPr>
                <w:rFonts w:hint="eastAsia" w:ascii="宋体" w:hAnsi="宋体" w:eastAsia="宋体" w:cs="宋体"/>
                <w:color w:val="000000"/>
                <w:sz w:val="24"/>
                <w:szCs w:val="24"/>
                <w:highlight w:val="none"/>
                <w:lang w:eastAsia="zh-CN"/>
              </w:rPr>
              <w:t>厨具、照明、空调</w:t>
            </w:r>
            <w:r>
              <w:rPr>
                <w:rFonts w:hint="eastAsia" w:ascii="宋体" w:hAnsi="宋体" w:eastAsia="宋体" w:cs="宋体"/>
                <w:color w:val="000000"/>
                <w:sz w:val="24"/>
                <w:szCs w:val="24"/>
                <w:highlight w:val="none"/>
                <w:lang w:val="en-US" w:eastAsia="zh-CN"/>
              </w:rPr>
              <w:t>，保证其正常支行。</w:t>
            </w:r>
          </w:p>
          <w:p>
            <w:pPr>
              <w:shd w:val="clear" w:color="auto" w:fill="auto"/>
              <w:adjustRightInd w:val="0"/>
              <w:snapToGrid w:val="0"/>
              <w:spacing w:before="0" w:beforeAutospacing="0" w:after="0" w:afterAutospacing="0" w:line="440" w:lineRule="exact"/>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2、每月一次联系燃气公司检查燃气管道，保障无漏气现象。</w:t>
            </w:r>
          </w:p>
        </w:tc>
      </w:tr>
    </w:tbl>
    <w:p>
      <w:pPr>
        <w:snapToGrid w:val="0"/>
        <w:spacing w:line="340" w:lineRule="exact"/>
        <w:ind w:firstLine="482" w:firstLineChars="200"/>
        <w:rPr>
          <w:rFonts w:hint="eastAsia" w:ascii="宋体" w:hAnsi="宋体" w:eastAsia="宋体" w:cs="宋体"/>
          <w:b/>
          <w:bCs/>
          <w:color w:val="000000"/>
          <w:sz w:val="24"/>
          <w:szCs w:val="24"/>
          <w:highlight w:val="none"/>
        </w:rPr>
      </w:pPr>
    </w:p>
    <w:p>
      <w:pPr>
        <w:snapToGrid w:val="0"/>
        <w:spacing w:line="34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第二十三条</w:t>
      </w:r>
      <w:r>
        <w:rPr>
          <w:rFonts w:hint="eastAsia" w:ascii="宋体" w:hAnsi="宋体" w:eastAsia="宋体" w:cs="宋体"/>
          <w:color w:val="000000"/>
          <w:sz w:val="24"/>
          <w:szCs w:val="24"/>
          <w:highlight w:val="none"/>
        </w:rPr>
        <w:t xml:space="preserve">乙方所有岗位须建立岗位责任制、运作程序、工作质量标准，以确保本项目的服务达到应有的水平，人员配置按乙方投标执行，总数不得少于人： </w:t>
      </w:r>
      <w:r>
        <w:rPr>
          <w:rFonts w:hint="eastAsia" w:ascii="宋体" w:hAnsi="宋体" w:eastAsia="宋体" w:cs="宋体"/>
          <w:color w:val="000000"/>
          <w:sz w:val="24"/>
          <w:szCs w:val="24"/>
          <w:highlight w:val="none"/>
          <w:lang w:val="en-US" w:eastAsia="zh-CN"/>
        </w:rPr>
        <w:t>56</w:t>
      </w:r>
      <w:r>
        <w:rPr>
          <w:rFonts w:hint="eastAsia" w:ascii="宋体" w:hAnsi="宋体" w:eastAsia="宋体" w:cs="宋体"/>
          <w:color w:val="000000"/>
          <w:sz w:val="24"/>
          <w:szCs w:val="24"/>
          <w:highlight w:val="none"/>
        </w:rPr>
        <w:t>人。</w:t>
      </w:r>
    </w:p>
    <w:p>
      <w:pPr>
        <w:snapToGrid w:val="0"/>
        <w:spacing w:line="460" w:lineRule="exact"/>
        <w:ind w:firstLine="480" w:firstLineChars="200"/>
        <w:rPr>
          <w:rFonts w:hint="eastAsia" w:ascii="宋体" w:hAnsi="宋体" w:eastAsia="宋体" w:cs="宋体"/>
          <w:snapToGrid w:val="0"/>
          <w:color w:val="000000"/>
          <w:kern w:val="0"/>
          <w:sz w:val="24"/>
          <w:szCs w:val="24"/>
          <w:highlight w:val="none"/>
        </w:rPr>
      </w:pPr>
      <w:r>
        <w:rPr>
          <w:rFonts w:hint="eastAsia" w:ascii="宋体" w:hAnsi="宋体" w:eastAsia="宋体" w:cs="宋体"/>
          <w:color w:val="000000"/>
          <w:sz w:val="24"/>
          <w:szCs w:val="24"/>
          <w:highlight w:val="none"/>
        </w:rPr>
        <w:t>乙方聘用的工作人员必须符合劳动部门有关用工规定，建立劳动合同关系，并经相关专业考核合格后持证上岗。乙方经理(负责人)，全权代表乙方与甲方保持密切联系并保证承包区域服务工作。乙方配备人员明显不足时，甲方有权要求乙方予以配足。根据综合考评或工作情况，甲方有权要求乙方在一个星期内更换经理（负责人）、相关骨干人员。甲方及相关方将对乙方管理人员数及物业服务质量进行抽检、暗访、考核，对未达到合同及相关文件要求的，甲方有权要求乙方限期整改，若整改后复查仍不合格的，并经劝告无效，按第七章违约处理相关条款处理。</w:t>
      </w:r>
    </w:p>
    <w:p>
      <w:pPr>
        <w:numPr>
          <w:ilvl w:val="0"/>
          <w:numId w:val="5"/>
        </w:numPr>
        <w:adjustRightInd/>
        <w:spacing w:line="480" w:lineRule="exact"/>
        <w:ind w:right="-107" w:rightChars="-51"/>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履约保证金</w:t>
      </w:r>
    </w:p>
    <w:p>
      <w:pPr>
        <w:pStyle w:val="617"/>
        <w:spacing w:before="0" w:beforeAutospacing="0" w:after="0" w:afterAutospacing="0" w:line="360" w:lineRule="auto"/>
        <w:ind w:firstLine="42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第二十四条</w:t>
      </w:r>
      <w:r>
        <w:rPr>
          <w:rFonts w:hint="eastAsia" w:ascii="宋体" w:hAnsi="宋体" w:eastAsia="宋体" w:cs="宋体"/>
          <w:color w:val="000000"/>
          <w:sz w:val="24"/>
          <w:szCs w:val="24"/>
          <w:highlight w:val="none"/>
        </w:rPr>
        <w:t>采购文件要求乙方提交履约保证金的，乙方应按的方式，以支票、汇票、本票或者金融机构、担保机构出具的保函等非现金形式，提交不超过合同金额</w:t>
      </w: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%的履约保证金；鼓励和支持乙方以银行、保险公司出具的保函形式提供履约保证。</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第二十五条</w:t>
      </w:r>
      <w:r>
        <w:rPr>
          <w:rFonts w:hint="eastAsia" w:ascii="宋体" w:hAnsi="宋体" w:eastAsia="宋体" w:cs="宋体"/>
          <w:color w:val="000000"/>
          <w:sz w:val="24"/>
          <w:szCs w:val="24"/>
          <w:highlight w:val="none"/>
        </w:rPr>
        <w:t>履约保证金在期间内不予退还。乙方在前述约定期间届满前能履行完合同约定义务事项的，甲方在前述约定期间届满之日起</w:t>
      </w:r>
      <w:r>
        <w:rPr>
          <w:rFonts w:hint="eastAsia" w:ascii="宋体" w:hAnsi="宋体" w:eastAsia="宋体" w:cs="宋体"/>
          <w:color w:val="000000"/>
          <w:sz w:val="24"/>
          <w:szCs w:val="24"/>
          <w:highlight w:val="none"/>
          <w:u w:val="single"/>
        </w:rPr>
        <w:t>5</w:t>
      </w:r>
      <w:r>
        <w:rPr>
          <w:rFonts w:hint="eastAsia" w:ascii="宋体" w:hAnsi="宋体" w:eastAsia="宋体" w:cs="宋体"/>
          <w:color w:val="000000"/>
          <w:sz w:val="24"/>
          <w:szCs w:val="24"/>
          <w:highlight w:val="none"/>
        </w:rPr>
        <w:t>个工作日内，以方式将履约保证金退还乙方，逾期退还的，乙方可要求甲方支付违约金，违约金按每迟延退还一日的应退还而未退还金额的</w:t>
      </w:r>
      <w:r>
        <w:rPr>
          <w:rFonts w:hint="eastAsia" w:ascii="宋体" w:hAnsi="宋体" w:eastAsia="宋体" w:cs="宋体"/>
          <w:color w:val="000000"/>
          <w:sz w:val="24"/>
          <w:szCs w:val="24"/>
          <w:highlight w:val="none"/>
          <w:u w:val="single"/>
        </w:rPr>
        <w:t>0.05</w:t>
      </w:r>
      <w:r>
        <w:rPr>
          <w:rFonts w:hint="eastAsia" w:ascii="宋体" w:hAnsi="宋体" w:eastAsia="宋体" w:cs="宋体"/>
          <w:color w:val="000000"/>
          <w:sz w:val="24"/>
          <w:szCs w:val="24"/>
          <w:highlight w:val="none"/>
        </w:rPr>
        <w:t>%计算，最高限额为本合同履约保证金的</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 xml:space="preserve">%； </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第二十六条</w:t>
      </w:r>
      <w:r>
        <w:rPr>
          <w:rFonts w:hint="eastAsia" w:ascii="宋体" w:hAnsi="宋体" w:eastAsia="宋体" w:cs="宋体"/>
          <w:color w:val="000000"/>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第二十七条</w:t>
      </w:r>
      <w:r>
        <w:rPr>
          <w:rFonts w:hint="eastAsia" w:ascii="宋体" w:hAnsi="宋体" w:eastAsia="宋体" w:cs="宋体"/>
          <w:color w:val="000000"/>
          <w:sz w:val="24"/>
          <w:szCs w:val="24"/>
          <w:highlight w:val="none"/>
        </w:rPr>
        <w:t>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color w:val="000000"/>
          <w:sz w:val="24"/>
          <w:szCs w:val="24"/>
          <w:highlight w:val="none"/>
          <w:lang w:val="en-US" w:eastAsia="zh-CN"/>
        </w:rPr>
        <w:t>0.5</w:t>
      </w:r>
      <w:r>
        <w:rPr>
          <w:rFonts w:hint="eastAsia" w:ascii="宋体" w:hAnsi="宋体" w:eastAsia="宋体" w:cs="宋体"/>
          <w:color w:val="000000"/>
          <w:sz w:val="24"/>
          <w:szCs w:val="24"/>
          <w:highlight w:val="none"/>
        </w:rPr>
        <w:t>%；评价总分在不满90分或者暂无评分的，收取履约保证金为合同金额</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第二十八条</w:t>
      </w:r>
      <w:r>
        <w:rPr>
          <w:rFonts w:hint="eastAsia" w:ascii="宋体" w:hAnsi="宋体" w:eastAsia="宋体" w:cs="宋体"/>
          <w:color w:val="000000"/>
          <w:sz w:val="24"/>
          <w:szCs w:val="24"/>
          <w:highlight w:val="none"/>
        </w:rPr>
        <w:t>甲方在乙方履行完合同约定义务事项后及时退还，延迟退还的，应当按照合同约定和法律规定承担相应的赔偿责任。</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第二十九条</w:t>
      </w:r>
      <w:r>
        <w:rPr>
          <w:rFonts w:hint="eastAsia" w:ascii="宋体" w:hAnsi="宋体" w:eastAsia="宋体" w:cs="宋体"/>
          <w:color w:val="000000"/>
          <w:sz w:val="24"/>
          <w:szCs w:val="24"/>
          <w:highlight w:val="none"/>
        </w:rPr>
        <w:t>对于因甲方原因导致变更、中止或者终止政府采购合同的，甲方应当依照合同约定对供应商受到的损失予以赔偿或者补偿。</w:t>
      </w:r>
    </w:p>
    <w:p>
      <w:pPr>
        <w:pStyle w:val="3"/>
        <w:numPr>
          <w:ilvl w:val="0"/>
          <w:numId w:val="5"/>
        </w:numPr>
        <w:tabs>
          <w:tab w:val="clear" w:pos="432"/>
        </w:tabs>
        <w:adjustRightInd/>
        <w:spacing w:before="0" w:after="0" w:line="576" w:lineRule="auto"/>
        <w:ind w:left="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转包或分包</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第三十条</w:t>
      </w:r>
      <w:r>
        <w:rPr>
          <w:rFonts w:hint="eastAsia" w:ascii="宋体" w:hAnsi="宋体" w:eastAsia="宋体" w:cs="宋体"/>
          <w:color w:val="00000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第三十一条</w:t>
      </w:r>
      <w:r>
        <w:rPr>
          <w:rFonts w:hint="eastAsia" w:ascii="宋体" w:hAnsi="宋体" w:eastAsia="宋体" w:cs="宋体"/>
          <w:color w:val="000000"/>
          <w:sz w:val="24"/>
          <w:szCs w:val="24"/>
          <w:highlight w:val="none"/>
        </w:rPr>
        <w:t>乙方采取分包方式履行合同的，甲方可直接向分包供应商支付款项。</w:t>
      </w:r>
    </w:p>
    <w:p>
      <w:pPr>
        <w:rPr>
          <w:rFonts w:hint="eastAsia" w:ascii="宋体" w:hAnsi="宋体" w:eastAsia="宋体" w:cs="宋体"/>
          <w:color w:val="000000"/>
          <w:sz w:val="24"/>
          <w:szCs w:val="24"/>
          <w:highlight w:val="none"/>
        </w:rPr>
      </w:pPr>
    </w:p>
    <w:p>
      <w:pPr>
        <w:spacing w:line="480" w:lineRule="exact"/>
        <w:ind w:right="-107" w:rightChars="-51"/>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付款方式、时间和条件</w:t>
      </w:r>
    </w:p>
    <w:p>
      <w:pPr>
        <w:spacing w:line="400" w:lineRule="atLeas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第三十二条</w:t>
      </w:r>
      <w:r>
        <w:rPr>
          <w:rFonts w:hint="eastAsia" w:ascii="宋体" w:hAnsi="宋体" w:eastAsia="宋体" w:cs="宋体"/>
          <w:color w:val="000000"/>
          <w:sz w:val="24"/>
          <w:szCs w:val="24"/>
          <w:highlight w:val="none"/>
        </w:rPr>
        <w:t>支付方式</w:t>
      </w:r>
    </w:p>
    <w:p>
      <w:pPr>
        <w:widowControl w:val="0"/>
        <w:numPr>
          <w:numId w:val="0"/>
        </w:numPr>
        <w:shd w:val="clear" w:color="auto" w:fill="auto"/>
        <w:wordWrap/>
        <w:adjustRightIn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根据浙财采监〔2020〕3号文件规定，采购单位应在合同正式生效后支付</w:t>
      </w:r>
      <w:r>
        <w:rPr>
          <w:rFonts w:hint="eastAsia" w:ascii="宋体" w:hAnsi="宋体" w:eastAsia="宋体" w:cs="宋体"/>
          <w:color w:val="000000"/>
          <w:sz w:val="24"/>
          <w:szCs w:val="24"/>
          <w:highlight w:val="none"/>
          <w:lang w:eastAsia="zh-CN"/>
        </w:rPr>
        <w:t>中标单位</w:t>
      </w:r>
      <w:r>
        <w:rPr>
          <w:rFonts w:hint="eastAsia" w:ascii="宋体" w:hAnsi="宋体" w:eastAsia="宋体" w:cs="宋体"/>
          <w:color w:val="000000"/>
          <w:sz w:val="24"/>
          <w:szCs w:val="24"/>
          <w:highlight w:val="none"/>
        </w:rPr>
        <w:t>第一年合同总价的</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0%的预付款</w:t>
      </w:r>
      <w:r>
        <w:rPr>
          <w:rFonts w:hint="eastAsia" w:ascii="宋体" w:hAnsi="宋体" w:eastAsia="宋体" w:cs="宋体"/>
          <w:color w:val="000000"/>
          <w:sz w:val="24"/>
          <w:szCs w:val="24"/>
          <w:highlight w:val="none"/>
          <w:lang w:eastAsia="zh-CN"/>
        </w:rPr>
        <w:t>，不含其他费。</w:t>
      </w:r>
    </w:p>
    <w:p>
      <w:pPr>
        <w:widowControl w:val="0"/>
        <w:shd w:val="clear" w:color="auto" w:fill="auto"/>
        <w:wordWrap/>
        <w:adjustRightInd w:val="0"/>
        <w:snapToGrid w:val="0"/>
        <w:spacing w:line="360" w:lineRule="auto"/>
        <w:ind w:firstLine="480" w:firstLineChars="200"/>
        <w:textAlignment w:val="auto"/>
        <w:rPr>
          <w:rFonts w:hint="eastAsia" w:ascii="宋体" w:hAnsi="宋体" w:eastAsia="宋体" w:cs="宋体"/>
          <w:b w:val="0"/>
          <w:color w:val="000000"/>
          <w:sz w:val="24"/>
          <w:szCs w:val="24"/>
          <w:highlight w:val="none"/>
          <w:lang w:val="en-US" w:eastAsia="zh-CN"/>
        </w:rPr>
      </w:pPr>
      <w:r>
        <w:rPr>
          <w:rFonts w:hint="eastAsia" w:ascii="宋体" w:hAnsi="宋体" w:eastAsia="宋体" w:cs="宋体"/>
          <w:color w:val="000000"/>
          <w:sz w:val="24"/>
          <w:szCs w:val="24"/>
          <w:highlight w:val="none"/>
          <w:lang w:eastAsia="zh-CN"/>
        </w:rPr>
        <w:t>采购单位</w:t>
      </w:r>
      <w:r>
        <w:rPr>
          <w:rFonts w:hint="eastAsia" w:ascii="宋体" w:hAnsi="宋体" w:eastAsia="宋体" w:cs="宋体"/>
          <w:color w:val="000000"/>
          <w:sz w:val="24"/>
          <w:szCs w:val="24"/>
          <w:highlight w:val="none"/>
        </w:rPr>
        <w:t>应在合同正式生效达三个月时，经考核分数达90分以上后，签署支付意见单，于十五日内向</w:t>
      </w:r>
      <w:r>
        <w:rPr>
          <w:rFonts w:hint="eastAsia" w:ascii="宋体" w:hAnsi="宋体" w:eastAsia="宋体" w:cs="宋体"/>
          <w:color w:val="000000"/>
          <w:sz w:val="24"/>
          <w:szCs w:val="24"/>
          <w:highlight w:val="none"/>
          <w:lang w:eastAsia="zh-CN"/>
        </w:rPr>
        <w:t>中标单位</w:t>
      </w:r>
      <w:r>
        <w:rPr>
          <w:rFonts w:hint="eastAsia" w:ascii="宋体" w:hAnsi="宋体" w:eastAsia="宋体" w:cs="宋体"/>
          <w:color w:val="000000"/>
          <w:sz w:val="24"/>
          <w:szCs w:val="24"/>
          <w:highlight w:val="none"/>
        </w:rPr>
        <w:t>支付每年物业管理费</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%的应付款项。以后每季度的最后一个月末，招标人根据考核结果每次支付给乙方</w:t>
      </w:r>
      <w:r>
        <w:rPr>
          <w:rFonts w:hint="eastAsia" w:ascii="宋体" w:hAnsi="宋体" w:eastAsia="宋体" w:cs="宋体"/>
          <w:color w:val="000000"/>
          <w:sz w:val="24"/>
          <w:szCs w:val="24"/>
          <w:highlight w:val="none"/>
          <w:lang w:eastAsia="zh-CN"/>
        </w:rPr>
        <w:t>每年物业管理费</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%，直至所付款项每年物业管理费的</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0%止。</w:t>
      </w:r>
      <w:r>
        <w:rPr>
          <w:rFonts w:hint="eastAsia" w:ascii="宋体" w:hAnsi="宋体" w:eastAsia="宋体" w:cs="宋体"/>
          <w:color w:val="auto"/>
          <w:sz w:val="24"/>
          <w:szCs w:val="24"/>
          <w:highlight w:val="none"/>
        </w:rPr>
        <w:t>货物/服务费用阶段支付比例：以经塘栖镇财办根据政府采购法等相关规定审核通过的合同相应条款为准。（</w:t>
      </w:r>
      <w:r>
        <w:rPr>
          <w:rFonts w:hint="eastAsia" w:ascii="宋体" w:hAnsi="宋体" w:eastAsia="宋体" w:cs="宋体"/>
          <w:color w:val="000000"/>
          <w:sz w:val="24"/>
          <w:szCs w:val="24"/>
          <w:highlight w:val="none"/>
          <w:lang w:eastAsia="zh-CN"/>
        </w:rPr>
        <w:t>累积</w:t>
      </w:r>
      <w:r>
        <w:rPr>
          <w:rFonts w:hint="eastAsia" w:ascii="宋体" w:hAnsi="宋体" w:eastAsia="宋体" w:cs="宋体"/>
          <w:color w:val="000000"/>
          <w:sz w:val="24"/>
          <w:szCs w:val="24"/>
          <w:highlight w:val="none"/>
        </w:rPr>
        <w:t>二个季度考核在60分以下的，采购</w:t>
      </w:r>
      <w:r>
        <w:rPr>
          <w:rFonts w:hint="eastAsia" w:ascii="宋体" w:hAnsi="宋体" w:eastAsia="宋体" w:cs="宋体"/>
          <w:color w:val="000000"/>
          <w:sz w:val="24"/>
          <w:szCs w:val="24"/>
          <w:highlight w:val="none"/>
          <w:lang w:eastAsia="zh-CN"/>
        </w:rPr>
        <w:t>单位</w:t>
      </w:r>
      <w:r>
        <w:rPr>
          <w:rFonts w:hint="eastAsia" w:ascii="宋体" w:hAnsi="宋体" w:eastAsia="宋体" w:cs="宋体"/>
          <w:color w:val="000000"/>
          <w:sz w:val="24"/>
          <w:szCs w:val="24"/>
          <w:highlight w:val="none"/>
        </w:rPr>
        <w:t>有权无条件解除合同</w:t>
      </w:r>
      <w:r>
        <w:rPr>
          <w:rFonts w:hint="eastAsia" w:ascii="宋体" w:hAnsi="宋体" w:eastAsia="宋体" w:cs="宋体"/>
          <w:color w:val="000000"/>
          <w:sz w:val="24"/>
          <w:szCs w:val="24"/>
          <w:highlight w:val="none"/>
          <w:lang w:eastAsia="zh-CN"/>
        </w:rPr>
        <w:t>，合同解除后剩余费用招标人有权扣留不再支付</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其中根据考核标准，制定相应考核</w:t>
      </w:r>
      <w:r>
        <w:rPr>
          <w:rFonts w:hint="eastAsia" w:ascii="宋体" w:hAnsi="宋体" w:eastAsia="宋体" w:cs="宋体"/>
          <w:color w:val="000000"/>
          <w:sz w:val="24"/>
          <w:szCs w:val="24"/>
          <w:highlight w:val="none"/>
          <w:lang w:val="en-US" w:eastAsia="zh-CN"/>
        </w:rPr>
        <w:t>方案</w:t>
      </w:r>
      <w:r>
        <w:rPr>
          <w:rFonts w:hint="eastAsia" w:ascii="宋体" w:hAnsi="宋体" w:eastAsia="宋体" w:cs="宋体"/>
          <w:color w:val="000000"/>
          <w:sz w:val="24"/>
          <w:szCs w:val="24"/>
          <w:highlight w:val="none"/>
          <w:lang w:eastAsia="zh-CN"/>
        </w:rPr>
        <w:t>，从补助的物业管理费中提取</w:t>
      </w:r>
      <w:r>
        <w:rPr>
          <w:rFonts w:hint="eastAsia" w:ascii="宋体" w:hAnsi="宋体" w:eastAsia="宋体" w:cs="宋体"/>
          <w:color w:val="000000"/>
          <w:sz w:val="24"/>
          <w:szCs w:val="24"/>
          <w:highlight w:val="none"/>
          <w:lang w:val="en-US" w:eastAsia="zh-CN"/>
        </w:rPr>
        <w:t>20%</w:t>
      </w:r>
      <w:r>
        <w:rPr>
          <w:rFonts w:hint="eastAsia" w:ascii="宋体" w:hAnsi="宋体" w:eastAsia="宋体" w:cs="宋体"/>
          <w:b w:val="0"/>
          <w:color w:val="000000"/>
          <w:sz w:val="24"/>
          <w:szCs w:val="24"/>
          <w:highlight w:val="none"/>
          <w:lang w:eastAsia="zh-CN"/>
        </w:rPr>
        <w:t>作为考核费用，</w:t>
      </w:r>
      <w:r>
        <w:rPr>
          <w:rFonts w:hint="eastAsia" w:ascii="宋体" w:hAnsi="宋体" w:eastAsia="宋体" w:cs="宋体"/>
          <w:b w:val="0"/>
          <w:color w:val="000000"/>
          <w:sz w:val="24"/>
          <w:szCs w:val="24"/>
          <w:highlight w:val="none"/>
          <w:lang w:val="en-US" w:eastAsia="zh-CN"/>
        </w:rPr>
        <w:t>考核每季度一次，由小区居民代表、社区、政府对物业公司进行考核，总分100分，小区居民代表考核占比40%，社区考核占比30%，政府考核占比30%，</w:t>
      </w:r>
      <w:r>
        <w:rPr>
          <w:rFonts w:hint="eastAsia" w:ascii="宋体" w:hAnsi="宋体" w:eastAsia="宋体" w:cs="宋体"/>
          <w:b w:val="0"/>
          <w:color w:val="000000"/>
          <w:sz w:val="24"/>
          <w:szCs w:val="24"/>
          <w:highlight w:val="none"/>
          <w:lang w:eastAsia="zh-CN"/>
        </w:rPr>
        <w:t>考核分数达</w:t>
      </w:r>
      <w:r>
        <w:rPr>
          <w:rFonts w:hint="eastAsia" w:ascii="宋体" w:hAnsi="宋体" w:eastAsia="宋体" w:cs="宋体"/>
          <w:b w:val="0"/>
          <w:color w:val="000000"/>
          <w:sz w:val="24"/>
          <w:szCs w:val="24"/>
          <w:highlight w:val="none"/>
          <w:lang w:val="en-US" w:eastAsia="zh-CN"/>
        </w:rPr>
        <w:t>90分以上的，考核费用全额拨付，考核分数在80—90分之间中，考核费用相应扣减10%，依此类推，相应扣减。（具体以塘栖镇相关物业考核办法为准）</w:t>
      </w:r>
    </w:p>
    <w:p>
      <w:pPr>
        <w:snapToGrid w:val="0"/>
        <w:spacing w:line="360" w:lineRule="auto"/>
        <w:ind w:firstLine="354" w:firstLineChars="147"/>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第九章 税费</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第三十三条</w:t>
      </w:r>
      <w:r>
        <w:rPr>
          <w:rFonts w:hint="eastAsia" w:ascii="宋体" w:hAnsi="宋体" w:eastAsia="宋体" w:cs="宋体"/>
          <w:color w:val="000000"/>
          <w:sz w:val="24"/>
          <w:szCs w:val="24"/>
          <w:highlight w:val="none"/>
        </w:rPr>
        <w:t>与合同有关的一切税费，均按照中华人民共和国法律的相关规定缴纳。</w:t>
      </w:r>
    </w:p>
    <w:p>
      <w:pPr>
        <w:snapToGrid w:val="0"/>
        <w:spacing w:line="360" w:lineRule="auto"/>
        <w:ind w:firstLine="354" w:firstLineChars="147"/>
        <w:jc w:val="cente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第十章 售后服务</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第三十四条</w:t>
      </w:r>
      <w:r>
        <w:rPr>
          <w:rFonts w:hint="eastAsia" w:ascii="宋体" w:hAnsi="宋体" w:eastAsia="宋体" w:cs="宋体"/>
          <w:color w:val="000000"/>
          <w:sz w:val="24"/>
          <w:szCs w:val="24"/>
          <w:highlight w:val="none"/>
        </w:rPr>
        <w:t xml:space="preserve"> 房屋共用部位、共用设施设备的保险在业主委托之后，由乙方办理。业主或物业使用人的家庭财产与人身安全的保险由业主或物业使用人自行办理。</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第三十五条</w:t>
      </w:r>
      <w:r>
        <w:rPr>
          <w:rFonts w:hint="eastAsia" w:ascii="宋体" w:hAnsi="宋体" w:eastAsia="宋体" w:cs="宋体"/>
          <w:color w:val="000000"/>
          <w:sz w:val="24"/>
          <w:szCs w:val="24"/>
          <w:highlight w:val="none"/>
        </w:rPr>
        <w:t>电梯年检费、维保费（包清工）。公共部位的日常维修养护小额（单件价格在200元及以下）由物业公司负责；电梯大修及其他大额（单件价格在200元以上）配件更换，费用从小区物业经营性用房出租收入中支出。</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乙方对业主或物业使用人的房屋自用部位、自用设备维修养护及其它特约服务，由业主或物业使用人按实际发生的费用计付。收费标准须甲方认可同意或不得高于市场价。</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第三十六条</w:t>
      </w:r>
      <w:r>
        <w:rPr>
          <w:rFonts w:hint="eastAsia" w:ascii="宋体" w:hAnsi="宋体" w:eastAsia="宋体" w:cs="宋体"/>
          <w:color w:val="000000"/>
          <w:sz w:val="24"/>
          <w:szCs w:val="24"/>
          <w:highlight w:val="none"/>
        </w:rPr>
        <w:t xml:space="preserve"> 本物业管理区域内属于全体业主所有的地上停车场、物业经营用房、物业共有部位、共用设施经营收入的使用，按《物权法》、《物业管理条例》等国家有关法律法规执行。 </w:t>
      </w:r>
    </w:p>
    <w:p>
      <w:pPr>
        <w:spacing w:line="480" w:lineRule="exact"/>
        <w:jc w:val="center"/>
        <w:rPr>
          <w:rFonts w:hint="eastAsia" w:ascii="宋体" w:hAnsi="宋体" w:eastAsia="宋体" w:cs="宋体"/>
          <w:b/>
          <w:color w:val="000000"/>
          <w:sz w:val="24"/>
          <w:szCs w:val="24"/>
          <w:highlight w:val="none"/>
        </w:rPr>
      </w:pPr>
    </w:p>
    <w:p>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第七章  违约责任</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第三十七条</w:t>
      </w:r>
      <w:r>
        <w:rPr>
          <w:rFonts w:hint="eastAsia" w:ascii="宋体" w:hAnsi="宋体" w:eastAsia="宋体" w:cs="宋体"/>
          <w:color w:val="000000"/>
          <w:sz w:val="24"/>
          <w:szCs w:val="24"/>
          <w:highlight w:val="none"/>
        </w:rPr>
        <w:t xml:space="preserve"> 甲方违反本合同有关约定，乙方有权要求甲方在一定期限内解决。逾期未解决的，乙方有权终止本合同；造成乙方经济损失的，甲方应给与乙方经济赔偿。</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第三十八条</w:t>
      </w:r>
      <w:r>
        <w:rPr>
          <w:rFonts w:hint="eastAsia" w:ascii="宋体" w:hAnsi="宋体" w:eastAsia="宋体" w:cs="宋体"/>
          <w:color w:val="000000"/>
          <w:sz w:val="24"/>
          <w:szCs w:val="24"/>
          <w:highlight w:val="none"/>
        </w:rPr>
        <w:t xml:space="preserve"> 乙方未按合同进行物业管理，造成设施、设备的损坏及环境卫生不理想等状况，甲方有权要求乙方限期整改，逾期未整改的，甲方有权让第三方完成相关工作，并由乙方承担相关费用。乙方物业管理服务质量严重达不到约定的管理目标，甲方有权终止合同，并扣除履约保证金，造成损失的，乙方应给与甲方经济赔偿。</w:t>
      </w:r>
    </w:p>
    <w:p>
      <w:pPr>
        <w:spacing w:line="47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第三十九条</w:t>
      </w:r>
      <w:r>
        <w:rPr>
          <w:rFonts w:hint="eastAsia" w:ascii="宋体" w:hAnsi="宋体" w:eastAsia="宋体" w:cs="宋体"/>
          <w:color w:val="000000"/>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4"/>
          <w:szCs w:val="24"/>
          <w:highlight w:val="none"/>
          <w:u w:val="single"/>
        </w:rPr>
        <w:t>0.05</w:t>
      </w:r>
      <w:r>
        <w:rPr>
          <w:rFonts w:hint="eastAsia" w:ascii="宋体" w:hAnsi="宋体" w:eastAsia="宋体" w:cs="宋体"/>
          <w:color w:val="000000"/>
          <w:sz w:val="24"/>
          <w:szCs w:val="24"/>
          <w:highlight w:val="none"/>
        </w:rPr>
        <w:t>%计算，最高限额为本合同总价的</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%；迟延付款的违约金计算数额达到前述最高限额之日起，乙方有权在要求甲方支付违约金的同时，书面通知甲方解除本合同；</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第四十条</w:t>
      </w:r>
      <w:r>
        <w:rPr>
          <w:rFonts w:hint="eastAsia" w:ascii="宋体" w:hAnsi="宋体" w:eastAsia="宋体" w:cs="宋体"/>
          <w:color w:val="00000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2" w:firstLineChars="200"/>
        <w:rPr>
          <w:rFonts w:hint="eastAsia" w:ascii="宋体" w:hAnsi="宋体" w:eastAsia="宋体" w:cs="宋体"/>
          <w:b w:val="0"/>
          <w:bCs w:val="0"/>
          <w:color w:val="000000"/>
          <w:sz w:val="24"/>
          <w:szCs w:val="24"/>
          <w:highlight w:val="none"/>
        </w:rPr>
      </w:pPr>
      <w:r>
        <w:rPr>
          <w:rFonts w:hint="eastAsia" w:ascii="宋体" w:hAnsi="宋体" w:eastAsia="宋体" w:cs="宋体"/>
          <w:b/>
          <w:color w:val="000000"/>
          <w:sz w:val="24"/>
          <w:szCs w:val="24"/>
          <w:highlight w:val="none"/>
        </w:rPr>
        <w:t>第四十一条</w:t>
      </w:r>
      <w:r>
        <w:rPr>
          <w:rFonts w:hint="eastAsia" w:ascii="宋体" w:hAnsi="宋体" w:eastAsia="宋体" w:cs="宋体"/>
          <w:b w:val="0"/>
          <w:bCs w:val="0"/>
          <w:color w:val="00000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第四十二条</w:t>
      </w:r>
      <w:r>
        <w:rPr>
          <w:rFonts w:hint="eastAsia" w:ascii="宋体" w:hAnsi="宋体" w:eastAsia="宋体" w:cs="宋体"/>
          <w:color w:val="00000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第四十三条</w:t>
      </w:r>
      <w:r>
        <w:rPr>
          <w:rFonts w:hint="eastAsia" w:ascii="宋体" w:hAnsi="宋体" w:eastAsia="宋体" w:cs="宋体"/>
          <w:color w:val="00000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46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第四十四条</w:t>
      </w:r>
      <w:r>
        <w:rPr>
          <w:rFonts w:hint="eastAsia" w:ascii="宋体" w:hAnsi="宋体" w:eastAsia="宋体" w:cs="宋体"/>
          <w:color w:val="000000"/>
          <w:sz w:val="24"/>
          <w:szCs w:val="24"/>
          <w:highlight w:val="none"/>
        </w:rPr>
        <w:t>在承包期间，乙方的任何股份配置变动应通知甲方。未经甲方书面批准，任何占有支配地位的股份转让都将视为乙方出租、转让的行为。若乙方违反本合同的约定，擅自以挂靠形式、转包形式出让管理权，由乙方公司编外人员进行本项目管理和服务的，甲方有权督促和要求乙方整改，情节严重的有权取消合同及赔偿甲方损失。</w:t>
      </w:r>
    </w:p>
    <w:p>
      <w:pPr>
        <w:spacing w:line="47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若乙方违反本合同有关约定，擅自确定收费标准的，甲方有权要求乙方整改清退；造成甲方经济损失的，乙方应给予甲方经济赔偿。</w:t>
      </w:r>
    </w:p>
    <w:p>
      <w:pPr>
        <w:spacing w:line="360" w:lineRule="auto"/>
        <w:jc w:val="center"/>
        <w:rPr>
          <w:rFonts w:hint="eastAsia" w:ascii="宋体" w:hAnsi="宋体" w:eastAsia="宋体" w:cs="宋体"/>
          <w:b/>
          <w:color w:val="000000"/>
          <w:sz w:val="24"/>
          <w:szCs w:val="24"/>
          <w:highlight w:val="none"/>
        </w:rPr>
      </w:pP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不可抗力事件处理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第四十五条</w:t>
      </w:r>
      <w:r>
        <w:rPr>
          <w:rFonts w:hint="eastAsia" w:ascii="宋体" w:hAnsi="宋体" w:eastAsia="宋体" w:cs="宋体"/>
          <w:color w:val="000000"/>
          <w:sz w:val="24"/>
          <w:szCs w:val="24"/>
          <w:highlight w:val="none"/>
        </w:rPr>
        <w:t>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第四十六条</w:t>
      </w:r>
      <w:r>
        <w:rPr>
          <w:rFonts w:hint="eastAsia" w:ascii="宋体" w:hAnsi="宋体" w:eastAsia="宋体" w:cs="宋体"/>
          <w:color w:val="000000"/>
          <w:sz w:val="24"/>
          <w:szCs w:val="24"/>
          <w:highlight w:val="none"/>
        </w:rPr>
        <w:t>不可抗力事件发生后，应立即通知对方，并寄送有关权威机构出具的证明。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第四十七条</w:t>
      </w:r>
      <w:r>
        <w:rPr>
          <w:rFonts w:hint="eastAsia" w:ascii="宋体" w:hAnsi="宋体" w:eastAsia="宋体" w:cs="宋体"/>
          <w:color w:val="000000"/>
          <w:sz w:val="24"/>
          <w:szCs w:val="24"/>
          <w:highlight w:val="none"/>
        </w:rPr>
        <w:t>不可抗力事件延续120天以上，双方应通过友好协商，确定是否继续履行合同。</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第九章 诉讼</w:t>
      </w:r>
    </w:p>
    <w:p>
      <w:pPr>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第四十八条</w:t>
      </w:r>
      <w:r>
        <w:rPr>
          <w:rFonts w:hint="eastAsia" w:ascii="宋体" w:hAnsi="宋体" w:eastAsia="宋体" w:cs="宋体"/>
          <w:color w:val="000000"/>
          <w:sz w:val="24"/>
          <w:szCs w:val="24"/>
          <w:highlight w:val="none"/>
        </w:rPr>
        <w:t>双方在执行合同中所发生的一切争议，应通过协商解决。如协商不成，可向甲方所在地法院起诉。</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第八章 合同生效及其它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000000"/>
          <w:sz w:val="24"/>
          <w:szCs w:val="24"/>
          <w:highlight w:val="none"/>
        </w:rPr>
        <w:t>第四十九条</w:t>
      </w:r>
      <w:r>
        <w:rPr>
          <w:rFonts w:hint="eastAsia" w:ascii="宋体" w:hAnsi="宋体" w:eastAsia="宋体" w:cs="宋体"/>
          <w:color w:val="000000"/>
          <w:sz w:val="24"/>
          <w:szCs w:val="24"/>
          <w:highlight w:val="none"/>
        </w:rPr>
        <w:t>招标文件、投标文件、更正公告、中标通知书、承诺函等均作为本合同组成部分，具有同等效力。</w:t>
      </w:r>
      <w:r>
        <w:rPr>
          <w:rFonts w:hint="eastAsia" w:ascii="宋体" w:hAnsi="宋体" w:eastAsia="宋体" w:cs="宋体"/>
          <w:color w:val="auto"/>
          <w:sz w:val="24"/>
          <w:szCs w:val="24"/>
          <w:highlight w:val="none"/>
        </w:rPr>
        <w:t>合同签订依据为相关法律法规文件、招标文件、乙方投标文件等，合同条款有与前者冲突的，以前者为准。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第五十条</w:t>
      </w:r>
      <w:r>
        <w:rPr>
          <w:rFonts w:hint="eastAsia" w:ascii="宋体" w:hAnsi="宋体" w:eastAsia="宋体" w:cs="宋体"/>
          <w:color w:val="000000"/>
          <w:sz w:val="24"/>
          <w:szCs w:val="24"/>
          <w:highlight w:val="none"/>
        </w:rPr>
        <w:t>合同经双方法定代表人或其授权代表签字并加盖单位公章后方可生效。</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第五十一条</w:t>
      </w:r>
      <w:r>
        <w:rPr>
          <w:rFonts w:hint="eastAsia" w:ascii="宋体" w:hAnsi="宋体" w:eastAsia="宋体" w:cs="宋体"/>
          <w:color w:val="000000"/>
          <w:sz w:val="24"/>
          <w:szCs w:val="24"/>
          <w:highlight w:val="none"/>
        </w:rPr>
        <w:t>合同执行中涉及采购资金和采购内容修改或补充的，须经财政部门审批，并签书面补充协议报政府采购监督管理部门备案，作为主合同不可分割的一部分。</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17.5本合同未尽事宜，遵照《合同法》有关条文执行。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17.6本合同一式多份，具有同等法律效力，甲乙双方、区财政局采购监管科、验收单位，各执一份。 </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甲方（盖章）：                         乙方（盖章）：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                          法定代表人：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或授权代表（签字）：                   或授权代表（签字）：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地址：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邮编：                                邮编：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电话：                                电话：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传真：                                传真：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帐号：                                帐号：     </w:t>
      </w:r>
    </w:p>
    <w:p>
      <w:pPr>
        <w:spacing w:line="360" w:lineRule="auto"/>
        <w:rPr>
          <w:rFonts w:hint="eastAsia" w:ascii="宋体" w:hAnsi="宋体" w:eastAsia="宋体" w:cs="宋体"/>
          <w:color w:val="000000"/>
          <w:sz w:val="24"/>
          <w:szCs w:val="24"/>
          <w:highlight w:val="none"/>
        </w:rPr>
      </w:pPr>
    </w:p>
    <w:p>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签约时间：      年    月   日</w:t>
      </w:r>
    </w:p>
    <w:p>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签约地点： </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b/>
          <w:color w:val="000000"/>
          <w:sz w:val="24"/>
          <w:szCs w:val="24"/>
          <w:highlight w:val="none"/>
        </w:rPr>
      </w:pPr>
      <w:bookmarkStart w:id="395" w:name="_Toc328381300"/>
      <w:bookmarkStart w:id="396" w:name="_Toc349721554"/>
      <w:bookmarkStart w:id="397" w:name="_Toc350327365"/>
      <w:bookmarkStart w:id="398" w:name="_Toc326765771"/>
      <w:bookmarkStart w:id="399" w:name="_Toc339872468"/>
      <w:bookmarkStart w:id="400" w:name="_Toc868"/>
      <w:r>
        <w:rPr>
          <w:rFonts w:hint="eastAsia" w:ascii="宋体" w:hAnsi="宋体" w:eastAsia="宋体" w:cs="宋体"/>
          <w:b/>
          <w:color w:val="000000"/>
          <w:sz w:val="24"/>
          <w:szCs w:val="24"/>
          <w:highlight w:val="none"/>
        </w:rPr>
        <w:t xml:space="preserve"> 此仅为合同书样本，中标单位需根据实际情况和采购人签订相应的合同！</w:t>
      </w:r>
      <w:bookmarkEnd w:id="395"/>
      <w:bookmarkEnd w:id="396"/>
      <w:bookmarkEnd w:id="397"/>
      <w:bookmarkEnd w:id="398"/>
      <w:bookmarkEnd w:id="399"/>
      <w:bookmarkEnd w:id="400"/>
    </w:p>
    <w:p>
      <w:pPr>
        <w:spacing w:line="360" w:lineRule="auto"/>
        <w:rPr>
          <w:rFonts w:hint="eastAsia" w:ascii="宋体" w:hAnsi="宋体" w:eastAsia="宋体" w:cs="宋体"/>
          <w:b/>
          <w:bCs/>
          <w:sz w:val="24"/>
          <w:highlight w:val="none"/>
        </w:rPr>
      </w:pPr>
    </w:p>
    <w:p>
      <w:pPr>
        <w:snapToGrid/>
        <w:spacing w:before="0" w:beforeLines="0" w:after="0" w:line="360" w:lineRule="auto"/>
        <w:rPr>
          <w:rFonts w:hint="eastAsia" w:ascii="宋体" w:hAnsi="宋体" w:eastAsia="宋体" w:cs="宋体"/>
          <w:b/>
          <w:bCs/>
          <w:sz w:val="24"/>
          <w:highlight w:val="none"/>
        </w:rPr>
        <w:sectPr>
          <w:pgSz w:w="11906" w:h="16838"/>
          <w:pgMar w:top="1558" w:right="1531" w:bottom="468" w:left="1531" w:header="851" w:footer="851" w:gutter="0"/>
          <w:cols w:space="720" w:num="1"/>
          <w:titlePg/>
          <w:docGrid w:type="lines" w:linePitch="312" w:charSpace="0"/>
        </w:sectPr>
      </w:pPr>
      <w:bookmarkStart w:id="401" w:name="_Toc194217895"/>
    </w:p>
    <w:bookmarkEnd w:id="401"/>
    <w:p>
      <w:pPr>
        <w:pStyle w:val="2"/>
        <w:rPr>
          <w:rFonts w:hint="eastAsia" w:ascii="宋体" w:hAnsi="宋体" w:eastAsia="宋体" w:cs="宋体"/>
          <w:highlight w:val="none"/>
        </w:rPr>
      </w:pP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3"/>
      <w:r>
        <w:rPr>
          <w:rFonts w:hint="eastAsia" w:ascii="宋体" w:hAnsi="宋体" w:eastAsia="宋体" w:cs="宋体"/>
          <w:b/>
          <w:sz w:val="36"/>
          <w:szCs w:val="20"/>
          <w:highlight w:val="none"/>
        </w:rPr>
        <w:t xml:space="preserve"> </w:t>
      </w:r>
      <w:bookmarkEnd w:id="394"/>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eastAsia="宋体" w:cs="宋体"/>
          <w:sz w:val="24"/>
          <w:highlight w:val="none"/>
          <w:lang w:val="en-US" w:eastAsia="zh-CN"/>
        </w:rPr>
        <w:t>项目编号</w:t>
      </w:r>
      <w:r>
        <w:rPr>
          <w:rFonts w:hint="eastAsia" w:ascii="宋体" w:hAnsi="宋体" w:eastAsia="宋体" w:cs="宋体"/>
          <w:sz w:val="24"/>
          <w:highlight w:val="none"/>
        </w:rPr>
        <w:t>：</w:t>
      </w:r>
      <w:r>
        <w:rPr>
          <w:rFonts w:hint="eastAsia" w:ascii="宋体" w:hAnsi="宋体" w:eastAsia="宋体" w:cs="宋体"/>
          <w:b/>
          <w:bCs/>
          <w:color w:val="auto"/>
          <w:sz w:val="24"/>
          <w:szCs w:val="24"/>
          <w:highlight w:val="none"/>
          <w:lang w:eastAsia="zh-CN"/>
        </w:rPr>
        <w:t>HZLP</w:t>
      </w:r>
      <w:r>
        <w:rPr>
          <w:rFonts w:hint="eastAsia" w:ascii="宋体" w:hAnsi="宋体" w:eastAsia="宋体" w:cs="宋体"/>
          <w:b/>
          <w:bCs/>
          <w:color w:val="auto"/>
          <w:sz w:val="24"/>
          <w:szCs w:val="24"/>
          <w:highlight w:val="none"/>
        </w:rPr>
        <w:t xml:space="preserve">ZFCG-20  -  </w:t>
      </w:r>
      <w:r>
        <w:rPr>
          <w:rFonts w:hint="eastAsia" w:ascii="宋体" w:hAnsi="宋体" w:eastAsia="宋体" w:cs="宋体"/>
          <w:sz w:val="24"/>
          <w:highlight w:val="none"/>
        </w:rPr>
        <w:t>】政府采购活动，郑重承诺：</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color w:val="auto"/>
          <w:sz w:val="24"/>
          <w:szCs w:val="24"/>
          <w:highlight w:val="none"/>
        </w:rPr>
        <w:t>符合参与政府采购活动的资格条件并且没有税收缴纳、社会保障等方面的失信记录的承诺函</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w:t>
      </w:r>
      <w:r>
        <w:rPr>
          <w:rFonts w:hint="eastAsia" w:ascii="宋体" w:hAnsi="宋体" w:eastAsia="宋体" w:cs="宋体"/>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2"/>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highlight w:val="none"/>
        </w:rPr>
      </w:pPr>
    </w:p>
    <w:p>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firstLine="480" w:firstLineChars="200"/>
        <w:rPr>
          <w:rFonts w:hint="eastAsia" w:ascii="宋体" w:hAnsi="宋体" w:eastAsia="宋体" w:cs="宋体"/>
          <w:sz w:val="24"/>
          <w:highlight w:val="none"/>
        </w:rPr>
      </w:pP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2"/>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pStyle w:val="2"/>
        <w:rPr>
          <w:rFonts w:hint="eastAsia" w:ascii="宋体" w:hAnsi="宋体" w:eastAsia="宋体" w:cs="宋体"/>
          <w:highlight w:val="none"/>
        </w:rPr>
      </w:pPr>
    </w:p>
    <w:p>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both"/>
        <w:rPr>
          <w:rFonts w:hint="eastAsia" w:ascii="宋体" w:hAnsi="宋体" w:eastAsia="宋体" w:cs="宋体"/>
          <w:b/>
          <w:kern w:val="0"/>
          <w:sz w:val="32"/>
          <w:szCs w:val="32"/>
          <w:highlight w:val="none"/>
          <w:lang w:val="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eastAsia="zh-CN"/>
        </w:rPr>
        <w:t>）</w:t>
      </w:r>
      <w:r>
        <w:rPr>
          <w:rFonts w:hint="eastAsia" w:ascii="宋体" w:hAnsi="宋体" w:eastAsia="宋体" w:cs="宋体"/>
          <w:color w:val="auto"/>
          <w:sz w:val="24"/>
          <w:szCs w:val="24"/>
          <w:highlight w:val="none"/>
          <w:lang w:val="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rPr>
        <w:t>认为需要的其他文件资料</w:t>
      </w:r>
      <w:r>
        <w:rPr>
          <w:rFonts w:hint="eastAsia" w:ascii="宋体" w:hAnsi="宋体" w:eastAsia="宋体" w:cs="宋体"/>
          <w:color w:val="auto"/>
          <w:sz w:val="24"/>
          <w:szCs w:val="24"/>
          <w:highlight w:val="none"/>
          <w:lang w:val="zh-CN" w:eastAsia="zh-CN"/>
        </w:rPr>
        <w:t>（如有）</w:t>
      </w:r>
      <w:r>
        <w:rPr>
          <w:rFonts w:hint="eastAsia" w:ascii="宋体" w:hAnsi="宋体" w:eastAsia="宋体" w:cs="宋体"/>
          <w:highlight w:val="none"/>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pStyle w:val="2"/>
        <w:rPr>
          <w:rFonts w:hint="eastAsia" w:ascii="宋体" w:hAnsi="宋体" w:eastAsia="宋体" w:cs="宋体"/>
          <w:highlight w:val="none"/>
          <w:lang w:val="zh-CN"/>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8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宋体" w:hAnsi="宋体" w:eastAsia="宋体" w:cs="宋体"/>
                <w:bCs/>
                <w:sz w:val="24"/>
                <w:szCs w:val="20"/>
                <w:highlight w:val="none"/>
              </w:rPr>
            </w:pPr>
            <w:r>
              <w:rPr>
                <w:rFonts w:hint="eastAsia" w:ascii="宋体" w:hAnsi="宋体" w:eastAsia="宋体" w:cs="宋体"/>
                <w:bCs/>
                <w:sz w:val="24"/>
                <w:szCs w:val="20"/>
                <w:highlight w:val="none"/>
              </w:rPr>
              <w:t>正面：                                 反面：</w:t>
            </w:r>
          </w:p>
          <w:p>
            <w:pPr>
              <w:pStyle w:val="87"/>
              <w:adjustRightInd w:val="0"/>
              <w:spacing w:before="0" w:beforeAutospacing="0" w:after="0" w:afterAutospacing="0" w:line="360" w:lineRule="auto"/>
              <w:ind w:left="0" w:right="0"/>
              <w:rPr>
                <w:rFonts w:hint="eastAsia" w:ascii="宋体" w:hAnsi="宋体" w:eastAsia="宋体" w:cs="宋体"/>
                <w:bCs/>
                <w:sz w:val="24"/>
                <w:szCs w:val="20"/>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三、</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ind w:right="480"/>
        <w:rPr>
          <w:rFonts w:hint="eastAsia" w:ascii="宋体" w:hAnsi="宋体" w:eastAsia="宋体" w:cs="宋体"/>
          <w:b/>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2"/>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五、符合性审查资料</w:t>
      </w:r>
    </w:p>
    <w:p>
      <w:pPr>
        <w:jc w:val="center"/>
        <w:rPr>
          <w:rFonts w:hint="eastAsia" w:ascii="宋体" w:hAnsi="宋体" w:eastAsia="宋体" w:cs="宋体"/>
          <w:b/>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投标文件中的</w:t>
            </w:r>
          </w:p>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见投标文件</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见投标文件</w:t>
            </w:r>
          </w:p>
          <w:p>
            <w:pPr>
              <w:pStyle w:val="2"/>
              <w:spacing w:before="0" w:beforeAutospacing="0" w:after="0" w:afterAutospacing="0"/>
              <w:ind w:right="0"/>
              <w:rPr>
                <w:rFonts w:hint="eastAsia" w:ascii="宋体" w:hAnsi="宋体" w:eastAsia="宋体" w:cs="宋体"/>
                <w:sz w:val="20"/>
                <w:szCs w:val="20"/>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投标函</w:t>
            </w:r>
          </w:p>
        </w:tc>
        <w:tc>
          <w:tcPr>
            <w:tcW w:w="1418" w:type="dxa"/>
            <w:vAlign w:val="top"/>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见投标文件第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见投标文件第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
        <w:rPr>
          <w:rFonts w:hint="eastAsia" w:ascii="宋体" w:hAnsi="宋体" w:eastAsia="宋体" w:cs="宋体"/>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pStyle w:val="2"/>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八</w:t>
      </w:r>
      <w:r>
        <w:rPr>
          <w:rFonts w:hint="eastAsia" w:ascii="宋体" w:hAnsi="宋体" w:eastAsia="宋体" w:cs="宋体"/>
          <w:b/>
          <w:kern w:val="0"/>
          <w:sz w:val="32"/>
          <w:szCs w:val="32"/>
          <w:highlight w:val="none"/>
        </w:rPr>
        <w:t>、商务技术偏离表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1911" w:firstLineChars="595"/>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br w:type="page"/>
      </w: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投标人针对报价需要说明的其他文件和说明</w:t>
      </w:r>
      <w:r>
        <w:rPr>
          <w:rFonts w:hint="eastAsia" w:ascii="宋体" w:hAnsi="宋体" w:eastAsia="宋体" w:cs="宋体"/>
          <w:sz w:val="24"/>
          <w:highlight w:val="none"/>
          <w:lang w:eastAsia="zh-CN"/>
        </w:rPr>
        <w:t>（如有）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项目编号</w:t>
      </w:r>
      <w:r>
        <w:rPr>
          <w:rFonts w:hint="eastAsia" w:ascii="宋体" w:hAnsi="宋体" w:eastAsia="宋体" w:cs="宋体"/>
          <w:kern w:val="0"/>
          <w:sz w:val="24"/>
          <w:highlight w:val="none"/>
          <w:lang w:val="zh-CN"/>
        </w:rPr>
        <w:t>：</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eastAsia="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bl>
    <w:p>
      <w:pPr>
        <w:pStyle w:val="2"/>
        <w:rPr>
          <w:rFonts w:hint="eastAsia" w:ascii="宋体" w:hAnsi="宋体" w:eastAsia="宋体" w:cs="宋体"/>
          <w:highlight w:val="none"/>
          <w:lang w:val="zh-CN"/>
        </w:rPr>
      </w:pPr>
    </w:p>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firstLine="480" w:firstLineChars="200"/>
        <w:rPr>
          <w:rFonts w:hint="eastAsia" w:ascii="宋体" w:hAnsi="宋体" w:eastAsia="宋体" w:cs="宋体"/>
          <w:highlight w:val="none"/>
          <w:lang w:val="zh-CN"/>
        </w:rPr>
      </w:pPr>
      <w:r>
        <w:rPr>
          <w:rFonts w:hint="eastAsia" w:ascii="宋体" w:hAnsi="宋体" w:eastAsia="宋体" w:cs="宋体"/>
          <w:kern w:val="0"/>
          <w:sz w:val="24"/>
          <w:highlight w:val="none"/>
          <w:lang w:val="zh-CN"/>
        </w:rPr>
        <w:t>1、投标人需按本表格式填</w:t>
      </w:r>
      <w:r>
        <w:rPr>
          <w:rFonts w:hint="eastAsia" w:ascii="宋体" w:hAnsi="宋体" w:eastAsia="宋体" w:cs="宋体"/>
          <w:color w:val="auto"/>
          <w:kern w:val="0"/>
          <w:sz w:val="24"/>
          <w:highlight w:val="none"/>
          <w:lang w:val="zh-CN"/>
        </w:rPr>
        <w:t>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en-US" w:eastAsia="zh-CN"/>
        </w:rPr>
        <w:t>3</w:t>
      </w:r>
      <w:r>
        <w:rPr>
          <w:rFonts w:hint="eastAsia" w:ascii="宋体" w:hAnsi="宋体" w:eastAsia="宋体" w:cs="宋体"/>
          <w:kern w:val="0"/>
          <w:sz w:val="24"/>
          <w:szCs w:val="22"/>
          <w:highlight w:val="none"/>
          <w:lang w:val="zh-CN"/>
        </w:rPr>
        <w:t>、</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    </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ascii="宋体" w:hAnsi="宋体" w:eastAsia="宋体" w:cs="宋体"/>
          <w:highlight w:val="none"/>
          <w:lang w:val="en-US" w:eastAsia="zh-CN"/>
        </w:rPr>
      </w:pPr>
    </w:p>
    <w:p>
      <w:pPr>
        <w:rPr>
          <w:rFonts w:hint="eastAsia" w:ascii="宋体" w:hAnsi="宋体" w:eastAsia="宋体" w:cs="宋体"/>
          <w:kern w:val="0"/>
          <w:sz w:val="24"/>
          <w:highlight w:val="none"/>
          <w:lang w:val="zh-CN"/>
        </w:rPr>
      </w:pPr>
    </w:p>
    <w:p>
      <w:pPr>
        <w:pStyle w:val="2"/>
        <w:rPr>
          <w:rFonts w:hint="eastAsia" w:ascii="宋体" w:hAnsi="宋体" w:eastAsia="宋体" w:cs="宋体"/>
          <w:highlight w:val="none"/>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2"/>
        <w:numPr>
          <w:numId w:val="0"/>
        </w:numPr>
        <w:ind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2"/>
        <w:numPr>
          <w:numId w:val="0"/>
        </w:numPr>
        <w:ind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02" w:name="_Toc465665161"/>
      <w:r>
        <w:rPr>
          <w:rFonts w:hint="eastAsia" w:ascii="宋体" w:hAnsi="宋体" w:eastAsia="宋体" w:cs="宋体"/>
          <w:highlight w:val="none"/>
        </w:rPr>
        <w:t>附件</w:t>
      </w:r>
      <w:bookmarkEnd w:id="402"/>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03" w:name="OLE_LINK14"/>
      <w:bookmarkStart w:id="404" w:name="OLE_LINK13"/>
      <w:r>
        <w:rPr>
          <w:rFonts w:hint="eastAsia" w:ascii="宋体" w:hAnsi="宋体" w:eastAsia="宋体" w:cs="宋体"/>
          <w:b/>
          <w:spacing w:val="6"/>
          <w:sz w:val="32"/>
          <w:szCs w:val="32"/>
          <w:highlight w:val="none"/>
        </w:rPr>
        <w:t>残疾人福利性单位声明函</w:t>
      </w:r>
    </w:p>
    <w:bookmarkEnd w:id="403"/>
    <w:bookmarkEnd w:id="404"/>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2"/>
        <w:rPr>
          <w:rFonts w:hint="eastAsia" w:ascii="宋体" w:hAnsi="宋体" w:eastAsia="宋体" w:cs="宋体"/>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中</w:t>
      </w:r>
      <w:r>
        <w:rPr>
          <w:rFonts w:hint="eastAsia" w:ascii="宋体" w:hAnsi="宋体" w:eastAsia="宋体" w:cs="宋体"/>
          <w:b/>
          <w:sz w:val="32"/>
          <w:szCs w:val="32"/>
          <w:highlight w:val="none"/>
        </w:rPr>
        <w:t>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39</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36110187"/>
    <w:bookmarkStart w:id="407" w:name="_Toc13184514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center" w:y="2"/>
      <w:rPr>
        <w:rStyle w:val="66"/>
      </w:rPr>
    </w:pPr>
    <w:r>
      <w:fldChar w:fldCharType="begin"/>
    </w:r>
    <w:r>
      <w:rPr>
        <w:rStyle w:val="66"/>
      </w:rPr>
      <w:instrText xml:space="preserve">PAGE  </w:instrText>
    </w:r>
    <w:r>
      <w:fldChar w:fldCharType="separate"/>
    </w:r>
    <w:r>
      <w:rPr>
        <w:rStyle w:val="66"/>
      </w:rPr>
      <w:t>24</w:t>
    </w:r>
    <w:r>
      <w:fldChar w:fldCharType="end"/>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center" w:y="2"/>
      <w:rPr>
        <w:rStyle w:val="66"/>
      </w:rPr>
    </w:pPr>
    <w:r>
      <w:fldChar w:fldCharType="begin"/>
    </w:r>
    <w:r>
      <w:rPr>
        <w:rStyle w:val="66"/>
      </w:rPr>
      <w:instrText xml:space="preserve">PAGE  </w:instrText>
    </w:r>
    <w:r>
      <w:fldChar w:fldCharType="separate"/>
    </w:r>
    <w:r>
      <w:rPr>
        <w:rStyle w:val="66"/>
      </w:rPr>
      <w:t>39</w:t>
    </w:r>
    <w:r>
      <w:fldChar w:fldCharType="end"/>
    </w: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04054713">
    <w:nsid w:val="A12C99B9"/>
    <w:multiLevelType w:val="singleLevel"/>
    <w:tmpl w:val="A12C99B9"/>
    <w:lvl w:ilvl="0" w:tentative="1">
      <w:start w:val="2"/>
      <w:numFmt w:val="decimal"/>
      <w:lvlText w:val="%1."/>
      <w:lvlJc w:val="left"/>
      <w:pPr>
        <w:tabs>
          <w:tab w:val="left" w:pos="312"/>
        </w:tabs>
      </w:pPr>
    </w:lvl>
  </w:abstractNum>
  <w:abstractNum w:abstractNumId="3473484676">
    <w:nsid w:val="CF092B84"/>
    <w:multiLevelType w:val="multilevel"/>
    <w:tmpl w:val="CF092B84"/>
    <w:lvl w:ilvl="0" w:tentative="1">
      <w:start w:val="1"/>
      <w:numFmt w:val="decimal"/>
      <w:lvlText w:val="（%1）"/>
      <w:lvlJc w:val="left"/>
      <w:pPr>
        <w:ind w:left="107" w:hanging="601"/>
      </w:pPr>
      <w:rPr>
        <w:rFonts w:hint="default" w:ascii="宋体" w:hAnsi="宋体" w:eastAsia="宋体" w:cs="宋体"/>
        <w:spacing w:val="-8"/>
        <w:w w:val="100"/>
        <w:sz w:val="22"/>
        <w:szCs w:val="22"/>
        <w:lang w:val="zh-CN" w:eastAsia="zh-CN" w:bidi="zh-CN"/>
      </w:rPr>
    </w:lvl>
    <w:lvl w:ilvl="1" w:tentative="1">
      <w:start w:val="0"/>
      <w:numFmt w:val="bullet"/>
      <w:lvlText w:val="•"/>
      <w:lvlJc w:val="left"/>
      <w:pPr>
        <w:ind w:left="528" w:hanging="601"/>
      </w:pPr>
      <w:rPr>
        <w:rFonts w:hint="default"/>
        <w:lang w:val="zh-CN" w:eastAsia="zh-CN" w:bidi="zh-CN"/>
      </w:rPr>
    </w:lvl>
    <w:lvl w:ilvl="2" w:tentative="1">
      <w:start w:val="0"/>
      <w:numFmt w:val="bullet"/>
      <w:lvlText w:val="•"/>
      <w:lvlJc w:val="left"/>
      <w:pPr>
        <w:ind w:left="956" w:hanging="601"/>
      </w:pPr>
      <w:rPr>
        <w:rFonts w:hint="default"/>
        <w:lang w:val="zh-CN" w:eastAsia="zh-CN" w:bidi="zh-CN"/>
      </w:rPr>
    </w:lvl>
    <w:lvl w:ilvl="3" w:tentative="1">
      <w:start w:val="0"/>
      <w:numFmt w:val="bullet"/>
      <w:lvlText w:val="•"/>
      <w:lvlJc w:val="left"/>
      <w:pPr>
        <w:ind w:left="1384" w:hanging="601"/>
      </w:pPr>
      <w:rPr>
        <w:rFonts w:hint="default"/>
        <w:lang w:val="zh-CN" w:eastAsia="zh-CN" w:bidi="zh-CN"/>
      </w:rPr>
    </w:lvl>
    <w:lvl w:ilvl="4" w:tentative="1">
      <w:start w:val="0"/>
      <w:numFmt w:val="bullet"/>
      <w:lvlText w:val="•"/>
      <w:lvlJc w:val="left"/>
      <w:pPr>
        <w:ind w:left="1813" w:hanging="601"/>
      </w:pPr>
      <w:rPr>
        <w:rFonts w:hint="default"/>
        <w:lang w:val="zh-CN" w:eastAsia="zh-CN" w:bidi="zh-CN"/>
      </w:rPr>
    </w:lvl>
    <w:lvl w:ilvl="5" w:tentative="1">
      <w:start w:val="0"/>
      <w:numFmt w:val="bullet"/>
      <w:lvlText w:val="•"/>
      <w:lvlJc w:val="left"/>
      <w:pPr>
        <w:ind w:left="2241" w:hanging="601"/>
      </w:pPr>
      <w:rPr>
        <w:rFonts w:hint="default"/>
        <w:lang w:val="zh-CN" w:eastAsia="zh-CN" w:bidi="zh-CN"/>
      </w:rPr>
    </w:lvl>
    <w:lvl w:ilvl="6" w:tentative="1">
      <w:start w:val="0"/>
      <w:numFmt w:val="bullet"/>
      <w:lvlText w:val="•"/>
      <w:lvlJc w:val="left"/>
      <w:pPr>
        <w:ind w:left="2669" w:hanging="601"/>
      </w:pPr>
      <w:rPr>
        <w:rFonts w:hint="default"/>
        <w:lang w:val="zh-CN" w:eastAsia="zh-CN" w:bidi="zh-CN"/>
      </w:rPr>
    </w:lvl>
    <w:lvl w:ilvl="7" w:tentative="1">
      <w:start w:val="0"/>
      <w:numFmt w:val="bullet"/>
      <w:lvlText w:val="•"/>
      <w:lvlJc w:val="left"/>
      <w:pPr>
        <w:ind w:left="3098" w:hanging="601"/>
      </w:pPr>
      <w:rPr>
        <w:rFonts w:hint="default"/>
        <w:lang w:val="zh-CN" w:eastAsia="zh-CN" w:bidi="zh-CN"/>
      </w:rPr>
    </w:lvl>
    <w:lvl w:ilvl="8" w:tentative="1">
      <w:start w:val="0"/>
      <w:numFmt w:val="bullet"/>
      <w:lvlText w:val="•"/>
      <w:lvlJc w:val="left"/>
      <w:pPr>
        <w:ind w:left="3526" w:hanging="601"/>
      </w:pPr>
      <w:rPr>
        <w:rFonts w:hint="default"/>
        <w:lang w:val="zh-CN" w:eastAsia="zh-CN" w:bidi="zh-CN"/>
      </w:rPr>
    </w:lvl>
  </w:abstractNum>
  <w:abstractNum w:abstractNumId="64368334">
    <w:nsid w:val="03D62ECE"/>
    <w:multiLevelType w:val="multilevel"/>
    <w:tmpl w:val="03D62ECE"/>
    <w:lvl w:ilvl="0" w:tentative="1">
      <w:start w:val="1"/>
      <w:numFmt w:val="decimal"/>
      <w:lvlText w:val="（%1）"/>
      <w:lvlJc w:val="left"/>
      <w:pPr>
        <w:ind w:left="107" w:hanging="643"/>
      </w:pPr>
      <w:rPr>
        <w:rFonts w:hint="default" w:ascii="宋体" w:hAnsi="宋体" w:eastAsia="宋体" w:cs="宋体"/>
        <w:spacing w:val="14"/>
        <w:w w:val="100"/>
        <w:sz w:val="22"/>
        <w:szCs w:val="22"/>
        <w:lang w:val="zh-CN" w:eastAsia="zh-CN" w:bidi="zh-CN"/>
      </w:rPr>
    </w:lvl>
    <w:lvl w:ilvl="1" w:tentative="1">
      <w:start w:val="0"/>
      <w:numFmt w:val="bullet"/>
      <w:lvlText w:val="•"/>
      <w:lvlJc w:val="left"/>
      <w:pPr>
        <w:ind w:left="528" w:hanging="643"/>
      </w:pPr>
      <w:rPr>
        <w:rFonts w:hint="default"/>
        <w:lang w:val="zh-CN" w:eastAsia="zh-CN" w:bidi="zh-CN"/>
      </w:rPr>
    </w:lvl>
    <w:lvl w:ilvl="2" w:tentative="1">
      <w:start w:val="0"/>
      <w:numFmt w:val="bullet"/>
      <w:lvlText w:val="•"/>
      <w:lvlJc w:val="left"/>
      <w:pPr>
        <w:ind w:left="956" w:hanging="643"/>
      </w:pPr>
      <w:rPr>
        <w:rFonts w:hint="default"/>
        <w:lang w:val="zh-CN" w:eastAsia="zh-CN" w:bidi="zh-CN"/>
      </w:rPr>
    </w:lvl>
    <w:lvl w:ilvl="3" w:tentative="1">
      <w:start w:val="0"/>
      <w:numFmt w:val="bullet"/>
      <w:lvlText w:val="•"/>
      <w:lvlJc w:val="left"/>
      <w:pPr>
        <w:ind w:left="1384" w:hanging="643"/>
      </w:pPr>
      <w:rPr>
        <w:rFonts w:hint="default"/>
        <w:lang w:val="zh-CN" w:eastAsia="zh-CN" w:bidi="zh-CN"/>
      </w:rPr>
    </w:lvl>
    <w:lvl w:ilvl="4" w:tentative="1">
      <w:start w:val="0"/>
      <w:numFmt w:val="bullet"/>
      <w:lvlText w:val="•"/>
      <w:lvlJc w:val="left"/>
      <w:pPr>
        <w:ind w:left="1813" w:hanging="643"/>
      </w:pPr>
      <w:rPr>
        <w:rFonts w:hint="default"/>
        <w:lang w:val="zh-CN" w:eastAsia="zh-CN" w:bidi="zh-CN"/>
      </w:rPr>
    </w:lvl>
    <w:lvl w:ilvl="5" w:tentative="1">
      <w:start w:val="0"/>
      <w:numFmt w:val="bullet"/>
      <w:lvlText w:val="•"/>
      <w:lvlJc w:val="left"/>
      <w:pPr>
        <w:ind w:left="2241" w:hanging="643"/>
      </w:pPr>
      <w:rPr>
        <w:rFonts w:hint="default"/>
        <w:lang w:val="zh-CN" w:eastAsia="zh-CN" w:bidi="zh-CN"/>
      </w:rPr>
    </w:lvl>
    <w:lvl w:ilvl="6" w:tentative="1">
      <w:start w:val="0"/>
      <w:numFmt w:val="bullet"/>
      <w:lvlText w:val="•"/>
      <w:lvlJc w:val="left"/>
      <w:pPr>
        <w:ind w:left="2669" w:hanging="643"/>
      </w:pPr>
      <w:rPr>
        <w:rFonts w:hint="default"/>
        <w:lang w:val="zh-CN" w:eastAsia="zh-CN" w:bidi="zh-CN"/>
      </w:rPr>
    </w:lvl>
    <w:lvl w:ilvl="7" w:tentative="1">
      <w:start w:val="0"/>
      <w:numFmt w:val="bullet"/>
      <w:lvlText w:val="•"/>
      <w:lvlJc w:val="left"/>
      <w:pPr>
        <w:ind w:left="3098" w:hanging="643"/>
      </w:pPr>
      <w:rPr>
        <w:rFonts w:hint="default"/>
        <w:lang w:val="zh-CN" w:eastAsia="zh-CN" w:bidi="zh-CN"/>
      </w:rPr>
    </w:lvl>
    <w:lvl w:ilvl="8" w:tentative="1">
      <w:start w:val="0"/>
      <w:numFmt w:val="bullet"/>
      <w:lvlText w:val="•"/>
      <w:lvlJc w:val="left"/>
      <w:pPr>
        <w:ind w:left="3526" w:hanging="643"/>
      </w:pPr>
      <w:rPr>
        <w:rFonts w:hint="default"/>
        <w:lang w:val="zh-CN" w:eastAsia="zh-CN" w:bidi="zh-CN"/>
      </w:rPr>
    </w:lvl>
  </w:abstractNum>
  <w:abstractNum w:abstractNumId="1654496543">
    <w:nsid w:val="629D9D1F"/>
    <w:multiLevelType w:val="singleLevel"/>
    <w:tmpl w:val="629D9D1F"/>
    <w:lvl w:ilvl="0" w:tentative="1">
      <w:start w:val="6"/>
      <w:numFmt w:val="chineseCounting"/>
      <w:suff w:val="nothing"/>
      <w:lvlText w:val="%1、"/>
      <w:lvlJc w:val="left"/>
    </w:lvl>
  </w:abstractNum>
  <w:abstractNum w:abstractNumId="3768180374">
    <w:nsid w:val="E099DE96"/>
    <w:multiLevelType w:val="singleLevel"/>
    <w:tmpl w:val="E099DE96"/>
    <w:lvl w:ilvl="0" w:tentative="1">
      <w:start w:val="6"/>
      <w:numFmt w:val="chineseCounting"/>
      <w:suff w:val="space"/>
      <w:lvlText w:val="第%1章"/>
      <w:lvlJc w:val="left"/>
      <w:rPr>
        <w:rFonts w:hint="eastAsia"/>
      </w:rPr>
    </w:lvl>
  </w:abstractNum>
  <w:num w:numId="1">
    <w:abstractNumId w:val="1654496543"/>
  </w:num>
  <w:num w:numId="2">
    <w:abstractNumId w:val="2704054713"/>
  </w:num>
  <w:num w:numId="3">
    <w:abstractNumId w:val="3473484676"/>
  </w:num>
  <w:num w:numId="4">
    <w:abstractNumId w:val="64368334"/>
  </w:num>
  <w:num w:numId="5">
    <w:abstractNumId w:val="37681803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AxMzJmN2ZjOWFjZmNiYjBmNmM1Zjk0YmJlODcz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DF7"/>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2E14C4"/>
    <w:rsid w:val="035D4591"/>
    <w:rsid w:val="036634D2"/>
    <w:rsid w:val="03DD35E4"/>
    <w:rsid w:val="04076900"/>
    <w:rsid w:val="041A5A3B"/>
    <w:rsid w:val="042311BA"/>
    <w:rsid w:val="042B157A"/>
    <w:rsid w:val="046E4E16"/>
    <w:rsid w:val="048F763B"/>
    <w:rsid w:val="049F330E"/>
    <w:rsid w:val="04A113A5"/>
    <w:rsid w:val="04AA775C"/>
    <w:rsid w:val="04AF1889"/>
    <w:rsid w:val="04F66F48"/>
    <w:rsid w:val="05251E14"/>
    <w:rsid w:val="052E6A0B"/>
    <w:rsid w:val="05A16594"/>
    <w:rsid w:val="05A7762D"/>
    <w:rsid w:val="060E5941"/>
    <w:rsid w:val="06110FAF"/>
    <w:rsid w:val="063F5B0F"/>
    <w:rsid w:val="06493CA7"/>
    <w:rsid w:val="065A6178"/>
    <w:rsid w:val="06667154"/>
    <w:rsid w:val="066F1CF3"/>
    <w:rsid w:val="06930BB8"/>
    <w:rsid w:val="07245D42"/>
    <w:rsid w:val="07264C62"/>
    <w:rsid w:val="072A2FCD"/>
    <w:rsid w:val="0779354C"/>
    <w:rsid w:val="078D3A39"/>
    <w:rsid w:val="079061F5"/>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0373C"/>
    <w:rsid w:val="09A92330"/>
    <w:rsid w:val="09B06B87"/>
    <w:rsid w:val="09B40FC2"/>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A11804"/>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080923"/>
    <w:rsid w:val="12255233"/>
    <w:rsid w:val="12530213"/>
    <w:rsid w:val="127723A9"/>
    <w:rsid w:val="12862074"/>
    <w:rsid w:val="12883966"/>
    <w:rsid w:val="129E45B4"/>
    <w:rsid w:val="12BB25D2"/>
    <w:rsid w:val="12D81596"/>
    <w:rsid w:val="13072A44"/>
    <w:rsid w:val="135F4BE2"/>
    <w:rsid w:val="137A4BC0"/>
    <w:rsid w:val="139B1A0A"/>
    <w:rsid w:val="139D25C7"/>
    <w:rsid w:val="13BF3CE4"/>
    <w:rsid w:val="13D57C19"/>
    <w:rsid w:val="141008D8"/>
    <w:rsid w:val="14125FE6"/>
    <w:rsid w:val="146D271E"/>
    <w:rsid w:val="14982588"/>
    <w:rsid w:val="149A5AD9"/>
    <w:rsid w:val="14A7619D"/>
    <w:rsid w:val="14BB7B9C"/>
    <w:rsid w:val="150536C3"/>
    <w:rsid w:val="150C1963"/>
    <w:rsid w:val="151447A0"/>
    <w:rsid w:val="15420A57"/>
    <w:rsid w:val="154A6454"/>
    <w:rsid w:val="156C0FB4"/>
    <w:rsid w:val="15762120"/>
    <w:rsid w:val="16A8729C"/>
    <w:rsid w:val="16B33777"/>
    <w:rsid w:val="16BC70A7"/>
    <w:rsid w:val="16C6339E"/>
    <w:rsid w:val="172F2D79"/>
    <w:rsid w:val="17557BEF"/>
    <w:rsid w:val="175F3F5B"/>
    <w:rsid w:val="17D349C1"/>
    <w:rsid w:val="17DD6621"/>
    <w:rsid w:val="1830729E"/>
    <w:rsid w:val="1870062C"/>
    <w:rsid w:val="187831B6"/>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15495"/>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4F4F90"/>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83DB9"/>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6D406C1"/>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433F0"/>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6B1F6C"/>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0F92FE5"/>
    <w:rsid w:val="319C6071"/>
    <w:rsid w:val="31AC537E"/>
    <w:rsid w:val="31D2654B"/>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475612"/>
    <w:rsid w:val="3A744481"/>
    <w:rsid w:val="3A8C7BEF"/>
    <w:rsid w:val="3A906246"/>
    <w:rsid w:val="3B2349B7"/>
    <w:rsid w:val="3B3D2948"/>
    <w:rsid w:val="3B616CFF"/>
    <w:rsid w:val="3B6259F6"/>
    <w:rsid w:val="3B976654"/>
    <w:rsid w:val="3BC01EFC"/>
    <w:rsid w:val="3BCA786A"/>
    <w:rsid w:val="3BD31E2F"/>
    <w:rsid w:val="3BE70BD5"/>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AC7BA9"/>
    <w:rsid w:val="40C31A53"/>
    <w:rsid w:val="40FF545D"/>
    <w:rsid w:val="410067C8"/>
    <w:rsid w:val="41586BC4"/>
    <w:rsid w:val="4182655A"/>
    <w:rsid w:val="418F0D2A"/>
    <w:rsid w:val="41D01505"/>
    <w:rsid w:val="420C686B"/>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91620A"/>
    <w:rsid w:val="44C81F6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02A12"/>
    <w:rsid w:val="48B94FF3"/>
    <w:rsid w:val="48E37AAB"/>
    <w:rsid w:val="48FD4B4C"/>
    <w:rsid w:val="490A68E0"/>
    <w:rsid w:val="491055FE"/>
    <w:rsid w:val="495F5B3E"/>
    <w:rsid w:val="496F77D7"/>
    <w:rsid w:val="497654FD"/>
    <w:rsid w:val="49B64211"/>
    <w:rsid w:val="49F6167F"/>
    <w:rsid w:val="49F805EB"/>
    <w:rsid w:val="4A064FA0"/>
    <w:rsid w:val="4A16615C"/>
    <w:rsid w:val="4A4424D7"/>
    <w:rsid w:val="4AB82D0F"/>
    <w:rsid w:val="4AEB7664"/>
    <w:rsid w:val="4AFD7C19"/>
    <w:rsid w:val="4B0567D1"/>
    <w:rsid w:val="4B236AAE"/>
    <w:rsid w:val="4B707271"/>
    <w:rsid w:val="4B9739F7"/>
    <w:rsid w:val="4BC11DD5"/>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47F0D"/>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1B81C92"/>
    <w:rsid w:val="51BD46A9"/>
    <w:rsid w:val="522E4CC3"/>
    <w:rsid w:val="5244713B"/>
    <w:rsid w:val="52566E26"/>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0752F"/>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7404B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3D6D4F"/>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671CE0"/>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60E87"/>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122C4A"/>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11270F"/>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2413C6"/>
    <w:rsid w:val="707723D0"/>
    <w:rsid w:val="70F5661B"/>
    <w:rsid w:val="71360107"/>
    <w:rsid w:val="713B688E"/>
    <w:rsid w:val="71565065"/>
    <w:rsid w:val="71C3574B"/>
    <w:rsid w:val="71D43752"/>
    <w:rsid w:val="71F1796A"/>
    <w:rsid w:val="72154626"/>
    <w:rsid w:val="72262B5D"/>
    <w:rsid w:val="72283FF7"/>
    <w:rsid w:val="722E7212"/>
    <w:rsid w:val="723A0474"/>
    <w:rsid w:val="725923E4"/>
    <w:rsid w:val="72864BF7"/>
    <w:rsid w:val="729023FC"/>
    <w:rsid w:val="72D548F7"/>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244C8"/>
    <w:rsid w:val="78E172CC"/>
    <w:rsid w:val="78EA1D1F"/>
    <w:rsid w:val="7904172F"/>
    <w:rsid w:val="790F7E27"/>
    <w:rsid w:val="792A231A"/>
    <w:rsid w:val="79316829"/>
    <w:rsid w:val="793875EB"/>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61E06"/>
    <w:rsid w:val="7E9A4E1F"/>
    <w:rsid w:val="7EA7723A"/>
    <w:rsid w:val="7EF56FBB"/>
    <w:rsid w:val="7F0768EB"/>
    <w:rsid w:val="7F143BEC"/>
    <w:rsid w:val="7F712CCC"/>
    <w:rsid w:val="7F715AF2"/>
    <w:rsid w:val="7F7E58BB"/>
    <w:rsid w:val="7F886E69"/>
    <w:rsid w:val="7FC405A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uiPriority w:val="1"/>
    <w:rPr>
      <w:rFonts w:ascii="仿宋_GB2312" w:eastAsia="仿宋_GB2312"/>
      <w:b/>
      <w:sz w:val="32"/>
      <w:szCs w:val="32"/>
    </w:rPr>
  </w:style>
  <w:style w:type="table" w:default="1" w:styleId="73">
    <w:name w:val="Normal Table"/>
    <w:unhideWhenUsed/>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2"/>
    <w:qFormat/>
    <w:uiPriority w:val="0"/>
    <w:rPr>
      <w:b/>
      <w:bCs/>
    </w:rPr>
  </w:style>
  <w:style w:type="paragraph" w:styleId="13">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4">
    <w:name w:val="toc 7"/>
    <w:basedOn w:val="1"/>
    <w:next w:val="1"/>
    <w:qFormat/>
    <w:uiPriority w:val="0"/>
    <w:pPr>
      <w:ind w:left="2520" w:leftChars="1200"/>
    </w:pPr>
  </w:style>
  <w:style w:type="paragraph" w:styleId="15">
    <w:name w:val="Body Text First Indent"/>
    <w:basedOn w:val="16"/>
    <w:link w:val="834"/>
    <w:qFormat/>
    <w:uiPriority w:val="0"/>
    <w:pPr>
      <w:ind w:firstLine="420"/>
    </w:pPr>
    <w:rPr>
      <w:rFonts w:hAnsi="Calibri" w:cs="Times New Roman"/>
      <w:szCs w:val="20"/>
    </w:rPr>
  </w:style>
  <w:style w:type="paragraph" w:styleId="16">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Body Text First Indent 2"/>
    <w:basedOn w:val="26"/>
    <w:link w:val="655"/>
    <w:qFormat/>
    <w:uiPriority w:val="0"/>
    <w:pPr>
      <w:adjustRightInd/>
      <w:spacing w:after="120" w:line="240" w:lineRule="auto"/>
      <w:ind w:left="420" w:leftChars="200" w:firstLine="210"/>
    </w:pPr>
    <w:rPr>
      <w:sz w:val="21"/>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customStyle="1" w:styleId="63">
    <w:name w:val="Char Char Char Char Char Char Char Char Char Char Char Char Char"/>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6"/>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UserStyle_0"/>
    <w:basedOn w:val="620"/>
    <w:qFormat/>
    <w:uiPriority w:val="0"/>
    <w:pPr>
      <w:spacing w:line="240" w:lineRule="atLeast"/>
      <w:ind w:firstLine="420"/>
    </w:pPr>
    <w:rPr>
      <w:rFonts w:ascii="宋体" w:hAnsi="Courier New"/>
      <w:spacing w:val="-4"/>
      <w:sz w:val="18"/>
    </w:rPr>
  </w:style>
  <w:style w:type="paragraph" w:customStyle="1" w:styleId="620">
    <w:name w:val="BodyTextIndent"/>
    <w:basedOn w:val="1"/>
    <w:next w:val="619"/>
    <w:qFormat/>
    <w:uiPriority w:val="0"/>
    <w:pPr>
      <w:adjustRightInd/>
      <w:spacing w:after="120"/>
      <w:ind w:left="420" w:leftChars="200"/>
      <w:textAlignment w:val="baseline"/>
    </w:pPr>
    <w:rPr>
      <w:szCs w:val="22"/>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1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4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2"/>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2"/>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1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3"/>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2"/>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3">
    <w:name w:val="gray6"/>
    <w:basedOn w:val="62"/>
    <w:qFormat/>
    <w:uiPriority w:val="0"/>
    <w:rPr>
      <w:rFonts w:ascii="Arial" w:hAnsi="Arial" w:eastAsia="黑体" w:cs="Arial"/>
      <w:snapToGrid w:val="0"/>
      <w:kern w:val="0"/>
      <w:szCs w:val="21"/>
    </w:rPr>
  </w:style>
  <w:style w:type="character" w:customStyle="1" w:styleId="934">
    <w:name w:val="hui"/>
    <w:basedOn w:val="62"/>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2"/>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tyles" Target="style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48861</Words>
  <Characters>50770</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2022-09-05T02:39:00Z</cp:lastPrinted>
  <dcterms:modified xsi:type="dcterms:W3CDTF">2022-09-05T05:43:26Z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