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1D5E2">
      <w:pPr>
        <w:spacing w:line="360" w:lineRule="auto"/>
        <w:jc w:val="center"/>
        <w:rPr>
          <w:rFonts w:ascii="宋体" w:hAnsi="宋体" w:cs="宋体"/>
          <w:b/>
          <w:sz w:val="24"/>
          <w:highlight w:val="none"/>
        </w:rPr>
      </w:pPr>
    </w:p>
    <w:p w14:paraId="678B9E2A">
      <w:pPr>
        <w:spacing w:line="360" w:lineRule="auto"/>
        <w:jc w:val="center"/>
        <w:rPr>
          <w:rFonts w:ascii="宋体" w:hAnsi="宋体" w:cs="宋体"/>
          <w:b/>
          <w:sz w:val="24"/>
          <w:highlight w:val="none"/>
        </w:rPr>
      </w:pPr>
    </w:p>
    <w:p w14:paraId="58B9D975">
      <w:pPr>
        <w:adjustRightInd/>
        <w:spacing w:line="360" w:lineRule="auto"/>
        <w:jc w:val="center"/>
        <w:rPr>
          <w:rFonts w:ascii="宋体" w:hAnsi="宋体" w:cs="宋体"/>
          <w:b/>
          <w:sz w:val="48"/>
          <w:szCs w:val="48"/>
          <w:highlight w:val="none"/>
        </w:rPr>
      </w:pPr>
    </w:p>
    <w:p w14:paraId="7C84AE9F">
      <w:pPr>
        <w:adjustRightInd/>
        <w:spacing w:line="360" w:lineRule="auto"/>
        <w:jc w:val="center"/>
        <w:rPr>
          <w:rFonts w:ascii="宋体" w:hAnsi="宋体" w:cs="宋体"/>
          <w:sz w:val="36"/>
          <w:szCs w:val="36"/>
          <w:highlight w:val="none"/>
        </w:rPr>
      </w:pPr>
      <w:r>
        <w:rPr>
          <w:rFonts w:hint="eastAsia" w:ascii="宋体" w:hAnsi="宋体" w:cs="宋体"/>
          <w:sz w:val="36"/>
          <w:szCs w:val="36"/>
          <w:highlight w:val="none"/>
          <w:lang w:eastAsia="zh-CN"/>
        </w:rPr>
        <w:t>仓前街道在建工地安全文明生产管控服务（2025年度）</w:t>
      </w:r>
    </w:p>
    <w:p w14:paraId="19A90CE8">
      <w:pPr>
        <w:adjustRightInd/>
        <w:spacing w:line="360" w:lineRule="auto"/>
        <w:jc w:val="center"/>
        <w:rPr>
          <w:rFonts w:hint="eastAsia" w:ascii="宋体" w:hAnsi="宋体" w:cs="宋体"/>
          <w:sz w:val="48"/>
          <w:szCs w:val="48"/>
          <w:highlight w:val="none"/>
        </w:rPr>
      </w:pPr>
    </w:p>
    <w:p w14:paraId="73248C5C">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0AC05133">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76F9ABBF">
      <w:pPr>
        <w:snapToGrid w:val="0"/>
        <w:spacing w:line="360" w:lineRule="auto"/>
        <w:jc w:val="center"/>
        <w:rPr>
          <w:rFonts w:ascii="宋体" w:hAnsi="宋体" w:cs="宋体"/>
          <w:sz w:val="30"/>
          <w:szCs w:val="30"/>
          <w:highlight w:val="none"/>
        </w:rPr>
      </w:pPr>
    </w:p>
    <w:p w14:paraId="3ABC5A9F">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HSZFCG2025-009</w:t>
      </w:r>
    </w:p>
    <w:p w14:paraId="6AC2D257">
      <w:pPr>
        <w:adjustRightInd/>
        <w:spacing w:line="360" w:lineRule="auto"/>
        <w:rPr>
          <w:rFonts w:ascii="宋体" w:hAnsi="宋体" w:cs="宋体"/>
          <w:sz w:val="28"/>
          <w:szCs w:val="20"/>
          <w:highlight w:val="none"/>
        </w:rPr>
      </w:pPr>
    </w:p>
    <w:p w14:paraId="272C17C9">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47370FFD">
      <w:pPr>
        <w:spacing w:line="360" w:lineRule="auto"/>
        <w:jc w:val="center"/>
        <w:rPr>
          <w:rFonts w:ascii="宋体" w:hAnsi="宋体" w:cs="宋体"/>
          <w:sz w:val="24"/>
          <w:highlight w:val="none"/>
        </w:rPr>
      </w:pPr>
    </w:p>
    <w:p w14:paraId="49BA0C24">
      <w:pPr>
        <w:spacing w:line="360" w:lineRule="auto"/>
        <w:jc w:val="center"/>
        <w:rPr>
          <w:rFonts w:ascii="宋体" w:hAnsi="宋体" w:cs="宋体"/>
          <w:sz w:val="24"/>
          <w:highlight w:val="none"/>
        </w:rPr>
      </w:pPr>
    </w:p>
    <w:p w14:paraId="13E11778">
      <w:pPr>
        <w:spacing w:line="360" w:lineRule="auto"/>
        <w:rPr>
          <w:rFonts w:ascii="宋体" w:hAnsi="宋体" w:cs="宋体"/>
          <w:sz w:val="32"/>
          <w:szCs w:val="32"/>
          <w:highlight w:val="none"/>
        </w:rPr>
      </w:pPr>
    </w:p>
    <w:p w14:paraId="751CABC3">
      <w:pPr>
        <w:snapToGrid w:val="0"/>
        <w:spacing w:line="360" w:lineRule="auto"/>
        <w:jc w:val="center"/>
        <w:rPr>
          <w:rFonts w:ascii="宋体" w:hAnsi="宋体" w:cs="宋体"/>
          <w:sz w:val="32"/>
          <w:szCs w:val="32"/>
          <w:highlight w:val="none"/>
        </w:rPr>
      </w:pPr>
      <w:r>
        <w:rPr>
          <w:rFonts w:hint="eastAsia" w:ascii="宋体" w:hAnsi="宋体" w:cs="宋体"/>
          <w:sz w:val="32"/>
          <w:szCs w:val="32"/>
          <w:highlight w:val="none"/>
        </w:rPr>
        <w:t xml:space="preserve">杭州市余杭区人民政府仓前街道办事处 </w:t>
      </w:r>
    </w:p>
    <w:p w14:paraId="02C32D40">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浙江宏顺建设管理有限公司</w:t>
      </w:r>
    </w:p>
    <w:p w14:paraId="53E76390">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三</w:t>
      </w:r>
      <w:r>
        <w:rPr>
          <w:rFonts w:hint="eastAsia" w:ascii="宋体" w:hAnsi="宋体" w:cs="宋体"/>
          <w:bCs/>
          <w:sz w:val="32"/>
          <w:szCs w:val="32"/>
          <w:highlight w:val="none"/>
        </w:rPr>
        <w:t>日</w:t>
      </w:r>
    </w:p>
    <w:p w14:paraId="3C765DF9">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5D8CE797">
      <w:pPr>
        <w:pStyle w:val="322"/>
        <w:rPr>
          <w:highlight w:val="none"/>
        </w:rPr>
      </w:pPr>
    </w:p>
    <w:p w14:paraId="3B120866">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0302C984">
      <w:pPr>
        <w:spacing w:line="360" w:lineRule="auto"/>
        <w:rPr>
          <w:rFonts w:ascii="宋体" w:hAnsi="宋体" w:cs="宋体"/>
          <w:sz w:val="32"/>
          <w:szCs w:val="32"/>
          <w:highlight w:val="none"/>
        </w:rPr>
      </w:pPr>
    </w:p>
    <w:p w14:paraId="72809A94">
      <w:pPr>
        <w:spacing w:line="360" w:lineRule="auto"/>
        <w:rPr>
          <w:rFonts w:ascii="宋体" w:hAnsi="宋体" w:cs="宋体"/>
          <w:sz w:val="32"/>
          <w:szCs w:val="32"/>
          <w:highlight w:val="none"/>
        </w:rPr>
      </w:pPr>
    </w:p>
    <w:p w14:paraId="0C77619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1A19D5F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3A617A9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B91273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6729F45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6010535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01D54DF6">
      <w:pPr>
        <w:spacing w:line="360" w:lineRule="auto"/>
        <w:ind w:firstLine="549" w:firstLineChars="229"/>
        <w:rPr>
          <w:rFonts w:ascii="宋体" w:hAnsi="宋体" w:cs="宋体"/>
          <w:sz w:val="24"/>
          <w:highlight w:val="none"/>
        </w:rPr>
      </w:pPr>
      <w:bookmarkStart w:id="1" w:name="_Hlt91233176"/>
      <w:bookmarkEnd w:id="1"/>
      <w:bookmarkStart w:id="2" w:name="_Toc91899869"/>
    </w:p>
    <w:p w14:paraId="273B6332">
      <w:pPr>
        <w:spacing w:line="360" w:lineRule="auto"/>
        <w:ind w:firstLine="549" w:firstLineChars="229"/>
        <w:rPr>
          <w:rFonts w:ascii="宋体" w:hAnsi="宋体" w:cs="宋体"/>
          <w:sz w:val="24"/>
          <w:highlight w:val="none"/>
        </w:rPr>
      </w:pPr>
    </w:p>
    <w:p w14:paraId="4653B69D">
      <w:pPr>
        <w:spacing w:line="360" w:lineRule="auto"/>
        <w:ind w:firstLine="549" w:firstLineChars="229"/>
        <w:rPr>
          <w:rFonts w:ascii="宋体" w:hAnsi="宋体" w:cs="宋体"/>
          <w:sz w:val="24"/>
          <w:highlight w:val="none"/>
        </w:rPr>
      </w:pPr>
    </w:p>
    <w:p w14:paraId="582228DD">
      <w:pPr>
        <w:spacing w:line="360" w:lineRule="auto"/>
        <w:ind w:firstLine="549" w:firstLineChars="229"/>
        <w:rPr>
          <w:rFonts w:ascii="宋体" w:hAnsi="宋体" w:cs="宋体"/>
          <w:sz w:val="24"/>
          <w:highlight w:val="none"/>
        </w:rPr>
      </w:pPr>
    </w:p>
    <w:p w14:paraId="4711611B">
      <w:pPr>
        <w:spacing w:line="360" w:lineRule="auto"/>
        <w:ind w:firstLine="549" w:firstLineChars="229"/>
        <w:rPr>
          <w:rFonts w:ascii="宋体" w:hAnsi="宋体" w:cs="宋体"/>
          <w:sz w:val="24"/>
          <w:highlight w:val="none"/>
        </w:rPr>
      </w:pPr>
    </w:p>
    <w:p w14:paraId="3C746698">
      <w:pPr>
        <w:spacing w:line="360" w:lineRule="auto"/>
        <w:ind w:firstLine="549" w:firstLineChars="229"/>
        <w:rPr>
          <w:rFonts w:ascii="宋体" w:hAnsi="宋体" w:cs="宋体"/>
          <w:sz w:val="24"/>
          <w:highlight w:val="none"/>
        </w:rPr>
      </w:pPr>
    </w:p>
    <w:p w14:paraId="3170DEFC">
      <w:pPr>
        <w:spacing w:line="360" w:lineRule="auto"/>
        <w:ind w:firstLine="549" w:firstLineChars="229"/>
        <w:rPr>
          <w:rFonts w:ascii="宋体" w:hAnsi="宋体" w:cs="宋体"/>
          <w:sz w:val="24"/>
          <w:highlight w:val="none"/>
        </w:rPr>
      </w:pPr>
    </w:p>
    <w:p w14:paraId="5E3F9F57">
      <w:pPr>
        <w:spacing w:line="360" w:lineRule="auto"/>
        <w:ind w:firstLine="549" w:firstLineChars="229"/>
        <w:rPr>
          <w:rFonts w:ascii="宋体" w:hAnsi="宋体" w:cs="宋体"/>
          <w:sz w:val="24"/>
          <w:highlight w:val="none"/>
        </w:rPr>
      </w:pPr>
    </w:p>
    <w:p w14:paraId="5375CBBB">
      <w:pPr>
        <w:spacing w:line="360" w:lineRule="auto"/>
        <w:ind w:firstLine="549" w:firstLineChars="229"/>
        <w:rPr>
          <w:rFonts w:ascii="宋体" w:hAnsi="宋体" w:cs="宋体"/>
          <w:sz w:val="24"/>
          <w:highlight w:val="none"/>
        </w:rPr>
      </w:pPr>
    </w:p>
    <w:p w14:paraId="7A541AFA">
      <w:pPr>
        <w:spacing w:line="360" w:lineRule="auto"/>
        <w:ind w:firstLine="549" w:firstLineChars="229"/>
        <w:rPr>
          <w:rFonts w:ascii="宋体" w:hAnsi="宋体" w:cs="宋体"/>
          <w:sz w:val="24"/>
          <w:highlight w:val="none"/>
        </w:rPr>
      </w:pPr>
    </w:p>
    <w:p w14:paraId="487CEF46">
      <w:pPr>
        <w:spacing w:line="360" w:lineRule="auto"/>
        <w:ind w:firstLine="549" w:firstLineChars="229"/>
        <w:rPr>
          <w:rFonts w:ascii="宋体" w:hAnsi="宋体" w:cs="宋体"/>
          <w:sz w:val="24"/>
          <w:highlight w:val="none"/>
        </w:rPr>
      </w:pPr>
    </w:p>
    <w:p w14:paraId="33D0D917">
      <w:pPr>
        <w:spacing w:line="360" w:lineRule="auto"/>
        <w:ind w:firstLine="549" w:firstLineChars="229"/>
        <w:rPr>
          <w:rFonts w:ascii="宋体" w:hAnsi="宋体" w:cs="宋体"/>
          <w:sz w:val="24"/>
          <w:highlight w:val="none"/>
        </w:rPr>
      </w:pPr>
    </w:p>
    <w:p w14:paraId="12496F45">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65A66FE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40F35FA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仓前街道在建工地安全文明生产管控服务（2025年度）</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https://www.zcygov.cn/）获取（下载）招标文件，并于202</w:t>
      </w:r>
      <w:r>
        <w:rPr>
          <w:rStyle w:val="76"/>
          <w:rFonts w:hint="eastAsia" w:ascii="宋体" w:hAnsi="宋体" w:cs="宋体"/>
          <w:color w:val="auto"/>
          <w:kern w:val="2"/>
          <w:sz w:val="24"/>
          <w:szCs w:val="24"/>
          <w:highlight w:val="none"/>
        </w:rPr>
        <w:t>5</w:t>
      </w:r>
      <w:r>
        <w:rPr>
          <w:rStyle w:val="76"/>
          <w:rFonts w:hint="eastAsia" w:ascii="宋体" w:hAnsi="宋体" w:eastAsia="宋体" w:cs="宋体"/>
          <w:color w:val="auto"/>
          <w:kern w:val="2"/>
          <w:sz w:val="24"/>
          <w:szCs w:val="24"/>
          <w:highlight w:val="none"/>
        </w:rPr>
        <w:t>年</w:t>
      </w:r>
      <w:r>
        <w:rPr>
          <w:rStyle w:val="76"/>
          <w:rFonts w:hint="eastAsia" w:ascii="宋体" w:hAnsi="宋体" w:cs="宋体"/>
          <w:color w:val="auto"/>
          <w:kern w:val="2"/>
          <w:sz w:val="24"/>
          <w:szCs w:val="24"/>
          <w:highlight w:val="none"/>
          <w:lang w:val="en-US" w:eastAsia="zh-CN"/>
        </w:rPr>
        <w:t>7</w:t>
      </w:r>
      <w:r>
        <w:rPr>
          <w:rStyle w:val="76"/>
          <w:rFonts w:hint="eastAsia" w:ascii="宋体" w:hAnsi="宋体" w:eastAsia="宋体" w:cs="宋体"/>
          <w:color w:val="auto"/>
          <w:kern w:val="2"/>
          <w:sz w:val="24"/>
          <w:szCs w:val="24"/>
          <w:highlight w:val="none"/>
        </w:rPr>
        <w:t>月</w:t>
      </w:r>
      <w:r>
        <w:rPr>
          <w:rStyle w:val="76"/>
          <w:rFonts w:hint="eastAsia" w:ascii="宋体" w:hAnsi="宋体" w:cs="宋体"/>
          <w:color w:val="auto"/>
          <w:kern w:val="2"/>
          <w:sz w:val="24"/>
          <w:szCs w:val="24"/>
          <w:highlight w:val="none"/>
          <w:lang w:val="en-US" w:eastAsia="zh-CN"/>
        </w:rPr>
        <w:t>24</w:t>
      </w:r>
      <w:r>
        <w:rPr>
          <w:rStyle w:val="76"/>
          <w:rFonts w:hint="eastAsia" w:ascii="宋体" w:hAnsi="宋体" w:eastAsia="宋体" w:cs="宋体"/>
          <w:color w:val="auto"/>
          <w:kern w:val="2"/>
          <w:sz w:val="24"/>
          <w:szCs w:val="24"/>
          <w:highlight w:val="none"/>
        </w:rPr>
        <w:t>日</w:t>
      </w:r>
      <w:r>
        <w:rPr>
          <w:rStyle w:val="76"/>
          <w:rFonts w:hint="eastAsia" w:ascii="宋体" w:hAnsi="宋体" w:cs="宋体"/>
          <w:color w:val="auto"/>
          <w:kern w:val="2"/>
          <w:sz w:val="24"/>
          <w:szCs w:val="24"/>
          <w:highlight w:val="none"/>
          <w:lang w:val="en-US" w:eastAsia="zh-CN"/>
        </w:rPr>
        <w:t>14</w:t>
      </w:r>
      <w:r>
        <w:rPr>
          <w:rStyle w:val="76"/>
          <w:rFonts w:hint="eastAsia" w:ascii="宋体" w:hAnsi="宋体" w:eastAsia="宋体" w:cs="宋体"/>
          <w:color w:val="auto"/>
          <w:kern w:val="2"/>
          <w:sz w:val="24"/>
          <w:szCs w:val="24"/>
          <w:highlight w:val="none"/>
        </w:rPr>
        <w:t>点</w:t>
      </w:r>
      <w:r>
        <w:rPr>
          <w:rStyle w:val="76"/>
          <w:rFonts w:hint="eastAsia" w:ascii="宋体" w:hAnsi="宋体" w:cs="宋体"/>
          <w:color w:val="auto"/>
          <w:kern w:val="2"/>
          <w:sz w:val="24"/>
          <w:szCs w:val="24"/>
          <w:highlight w:val="none"/>
          <w:lang w:val="en-US" w:eastAsia="zh-CN"/>
        </w:rPr>
        <w:t>00</w:t>
      </w:r>
      <w:r>
        <w:rPr>
          <w:rStyle w:val="76"/>
          <w:rFonts w:hint="eastAsia" w:ascii="宋体" w:hAnsi="宋体" w:eastAsia="宋体" w:cs="宋体"/>
          <w:color w:val="auto"/>
          <w:kern w:val="2"/>
          <w:sz w:val="24"/>
          <w:szCs w:val="24"/>
          <w:highlight w:val="none"/>
        </w:rPr>
        <w:t>分</w:t>
      </w:r>
      <w:r>
        <w:rPr>
          <w:rStyle w:val="76"/>
          <w:rFonts w:hint="eastAsia" w:ascii="宋体" w:hAnsi="宋体" w:eastAsia="宋体" w:cs="宋体"/>
          <w:bCs/>
          <w:color w:val="auto"/>
          <w:kern w:val="2"/>
          <w:sz w:val="24"/>
          <w:szCs w:val="24"/>
          <w:highlight w:val="none"/>
        </w:rPr>
        <w:t>00秒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404214E9">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491511BB">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HSZFCG2025-009</w:t>
      </w:r>
    </w:p>
    <w:p w14:paraId="2D3E90A9">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仓前街道在建工地安全文明生产管控服务（2025年度）</w:t>
      </w:r>
    </w:p>
    <w:p w14:paraId="2A9590AD">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sz w:val="24"/>
          <w:highlight w:val="none"/>
          <w:lang w:val="en-US" w:eastAsia="zh-CN"/>
        </w:rPr>
        <w:t>182</w:t>
      </w:r>
      <w:r>
        <w:rPr>
          <w:rFonts w:hint="eastAsia" w:ascii="宋体" w:hAnsi="宋体" w:cs="宋体"/>
          <w:sz w:val="24"/>
          <w:highlight w:val="none"/>
        </w:rPr>
        <w:t>0000</w:t>
      </w:r>
    </w:p>
    <w:p w14:paraId="236A127B">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lang w:val="en-US" w:eastAsia="zh-CN"/>
        </w:rPr>
        <w:t>182</w:t>
      </w:r>
      <w:r>
        <w:rPr>
          <w:rFonts w:hint="eastAsia" w:ascii="宋体" w:hAnsi="宋体" w:cs="宋体"/>
          <w:sz w:val="24"/>
          <w:highlight w:val="none"/>
        </w:rPr>
        <w:t>0000</w:t>
      </w:r>
    </w:p>
    <w:p w14:paraId="3B171C31">
      <w:pPr>
        <w:pStyle w:val="9"/>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仓前街道在建工地安全文明生产管控服务（2025年度）</w:t>
      </w:r>
      <w:r>
        <w:rPr>
          <w:rFonts w:hint="eastAsia" w:hAnsi="宋体" w:cs="宋体"/>
          <w:bCs/>
          <w:color w:val="auto"/>
          <w:kern w:val="2"/>
          <w:sz w:val="24"/>
          <w:szCs w:val="24"/>
          <w:highlight w:val="none"/>
        </w:rPr>
        <w:t>，主要内容：本次招标项目为</w:t>
      </w:r>
      <w:r>
        <w:rPr>
          <w:rFonts w:hint="eastAsia" w:hAnsi="宋体" w:cs="宋体"/>
          <w:bCs/>
          <w:color w:val="auto"/>
          <w:kern w:val="2"/>
          <w:sz w:val="24"/>
          <w:szCs w:val="24"/>
          <w:highlight w:val="none"/>
          <w:lang w:eastAsia="zh-CN"/>
        </w:rPr>
        <w:t>仓前街道在建工地安全文明生产管控服务（2025年度）</w:t>
      </w:r>
      <w:r>
        <w:rPr>
          <w:rFonts w:hint="eastAsia" w:hAnsi="宋体" w:cs="宋体"/>
          <w:bCs/>
          <w:color w:val="auto"/>
          <w:kern w:val="2"/>
          <w:sz w:val="24"/>
          <w:szCs w:val="24"/>
          <w:highlight w:val="none"/>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1C75E404">
      <w:pPr>
        <w:pStyle w:val="87"/>
        <w:ind w:firstLine="482"/>
        <w:outlineLvl w:val="2"/>
        <w:rPr>
          <w:rFonts w:ascii="宋体" w:hAnsi="宋体" w:cs="宋体"/>
          <w:highlight w:val="none"/>
        </w:rPr>
      </w:pPr>
      <w:r>
        <w:rPr>
          <w:rFonts w:hint="eastAsia" w:ascii="宋体" w:hAnsi="宋体" w:cs="宋体"/>
          <w:b/>
          <w:highlight w:val="none"/>
        </w:rPr>
        <w:t>合同履约期限：</w:t>
      </w:r>
      <w:r>
        <w:rPr>
          <w:rFonts w:hint="eastAsia" w:ascii="宋体" w:hAnsi="宋体" w:cs="宋体"/>
          <w:highlight w:val="none"/>
        </w:rPr>
        <w:t>自合同签订起1年</w:t>
      </w:r>
    </w:p>
    <w:p w14:paraId="27481C01">
      <w:pPr>
        <w:pStyle w:val="9"/>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2DF42677">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7519833F">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7C2296A">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2BF699C3">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6E02C15C">
      <w:pPr>
        <w:spacing w:line="360" w:lineRule="auto"/>
        <w:ind w:firstLine="480" w:firstLineChars="200"/>
        <w:rPr>
          <w:rFonts w:ascii="宋体" w:hAnsi="宋体" w:cs="宋体"/>
          <w:sz w:val="24"/>
          <w:highlight w:val="none"/>
        </w:rPr>
      </w:pPr>
      <w:r>
        <w:rPr>
          <w:rFonts w:hint="eastAsia" w:ascii="MS Gothic" w:hAnsi="MS Gothic" w:eastAsia="MS Gothic" w:cs="宋体"/>
          <w:kern w:val="0"/>
          <w:sz w:val="24"/>
          <w:highlight w:val="none"/>
        </w:rPr>
        <w:t>☐</w:t>
      </w:r>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p>
    <w:p w14:paraId="26278419">
      <w:pPr>
        <w:spacing w:line="360" w:lineRule="auto"/>
        <w:ind w:firstLine="480" w:firstLineChars="200"/>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kern w:val="0"/>
          <w:sz w:val="24"/>
          <w:highlight w:val="none"/>
        </w:rPr>
        <w:t>专</w:t>
      </w:r>
      <w:r>
        <w:rPr>
          <w:rFonts w:hint="eastAsia" w:ascii="宋体" w:hAnsi="宋体" w:cs="宋体"/>
          <w:sz w:val="24"/>
          <w:highlight w:val="none"/>
        </w:rPr>
        <w:t>门面向中小企业</w:t>
      </w:r>
    </w:p>
    <w:p w14:paraId="4429B4AE">
      <w:pPr>
        <w:spacing w:line="360" w:lineRule="auto"/>
        <w:ind w:firstLine="897" w:firstLineChars="374"/>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sz w:val="24"/>
          <w:highlight w:val="none"/>
        </w:rPr>
        <w:t>服务全部由符合政策要求的中小企业承接，提供中小企业声明函；</w:t>
      </w:r>
    </w:p>
    <w:p w14:paraId="7EAC8BF8">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699D7BC5">
      <w:pPr>
        <w:rPr>
          <w:rFonts w:ascii="宋体" w:hAnsi="宋体" w:cs="宋体"/>
          <w:highlight w:val="none"/>
        </w:rPr>
      </w:pPr>
    </w:p>
    <w:p w14:paraId="1CCEACE1">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6D09BB8F">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12FEC1E3">
      <w:pPr>
        <w:snapToGrid w:val="0"/>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p>
    <w:p w14:paraId="41C07AAA">
      <w:pPr>
        <w:snapToGrid w:val="0"/>
        <w:spacing w:line="360" w:lineRule="auto"/>
        <w:ind w:firstLine="480" w:firstLineChars="200"/>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kern w:val="0"/>
          <w:sz w:val="24"/>
          <w:highlight w:val="none"/>
        </w:rPr>
        <w:t>无。</w:t>
      </w:r>
    </w:p>
    <w:p w14:paraId="57D27F2A">
      <w:pPr>
        <w:snapToGrid w:val="0"/>
        <w:spacing w:line="360" w:lineRule="auto"/>
        <w:ind w:firstLine="480" w:firstLineChars="200"/>
        <w:rPr>
          <w:rFonts w:ascii="宋体" w:hAnsi="宋体" w:cs="宋体"/>
          <w:sz w:val="24"/>
          <w:highlight w:val="none"/>
        </w:rPr>
      </w:pPr>
      <w:r>
        <w:rPr>
          <w:rFonts w:hint="eastAsia" w:ascii="MS Gothic" w:hAnsi="MS Gothic" w:eastAsia="MS Gothic" w:cs="宋体"/>
          <w:kern w:val="0"/>
          <w:sz w:val="24"/>
          <w:highlight w:val="none"/>
        </w:rPr>
        <w:t>☐</w:t>
      </w:r>
      <w:r>
        <w:rPr>
          <w:rFonts w:hint="eastAsia" w:ascii="宋体" w:hAnsi="宋体" w:cs="宋体"/>
          <w:sz w:val="24"/>
          <w:highlight w:val="none"/>
        </w:rPr>
        <w:t>有特定资格要求：</w:t>
      </w:r>
      <w:r>
        <w:rPr>
          <w:rFonts w:hint="eastAsia" w:ascii="宋体" w:hAnsi="宋体" w:cs="宋体"/>
          <w:sz w:val="24"/>
          <w:highlight w:val="none"/>
          <w:u w:val="single"/>
        </w:rPr>
        <w:t xml:space="preserve">        </w:t>
      </w:r>
      <w:r>
        <w:rPr>
          <w:rFonts w:hint="eastAsia" w:ascii="宋体" w:hAnsi="宋体" w:cs="宋体"/>
          <w:sz w:val="24"/>
          <w:highlight w:val="none"/>
        </w:rPr>
        <w:t>，该特定条件的法律法规依据：</w:t>
      </w:r>
      <w:r>
        <w:rPr>
          <w:rFonts w:hint="eastAsia" w:ascii="宋体" w:hAnsi="宋体" w:cs="宋体"/>
          <w:sz w:val="24"/>
          <w:highlight w:val="none"/>
          <w:u w:val="single"/>
        </w:rPr>
        <w:t xml:space="preserve">        </w:t>
      </w:r>
      <w:r>
        <w:rPr>
          <w:rFonts w:hint="eastAsia" w:ascii="宋体" w:hAnsi="宋体" w:cs="宋体"/>
          <w:sz w:val="24"/>
          <w:highlight w:val="none"/>
        </w:rPr>
        <w:t>。</w:t>
      </w:r>
    </w:p>
    <w:p w14:paraId="5EAD5E40">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17570A7">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0B4C632A">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233DB200">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6108E7A2">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6F0AFD5E">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6ACB95A8">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7178665">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142210E0">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3D4FD158">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r>
        <w:rPr>
          <w:rFonts w:hint="eastAsia" w:ascii="宋体" w:hAnsi="宋体" w:cs="宋体"/>
          <w:bCs/>
          <w:sz w:val="24"/>
          <w:highlight w:val="none"/>
          <w:u w:val="single"/>
        </w:rPr>
        <w:t xml:space="preserve">  </w:t>
      </w:r>
    </w:p>
    <w:p w14:paraId="30B2BD03">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774B1EFF">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01EEE5ED">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6F8C284B">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16BEE15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17F94EF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1BAFC4">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161C68">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B4B237A">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54C0760E">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41226A1E">
      <w:pPr>
        <w:spacing w:line="360" w:lineRule="auto"/>
        <w:rPr>
          <w:rFonts w:ascii="宋体" w:hAnsi="宋体" w:cs="宋体"/>
          <w:sz w:val="24"/>
          <w:highlight w:val="none"/>
        </w:rPr>
      </w:pPr>
      <w:r>
        <w:rPr>
          <w:rFonts w:hint="eastAsia" w:ascii="宋体" w:hAnsi="宋体" w:cs="宋体"/>
          <w:sz w:val="24"/>
          <w:highlight w:val="none"/>
        </w:rPr>
        <w:t xml:space="preserve">    名    称：杭州市余杭区人民政府仓前街道办事处  </w:t>
      </w:r>
    </w:p>
    <w:p w14:paraId="7B225EE8">
      <w:pPr>
        <w:spacing w:line="360" w:lineRule="auto"/>
        <w:rPr>
          <w:rFonts w:ascii="宋体" w:hAnsi="宋体" w:cs="宋体"/>
          <w:sz w:val="24"/>
          <w:highlight w:val="none"/>
        </w:rPr>
      </w:pPr>
      <w:r>
        <w:rPr>
          <w:rFonts w:hint="eastAsia" w:ascii="宋体" w:hAnsi="宋体" w:cs="宋体"/>
          <w:sz w:val="24"/>
          <w:highlight w:val="none"/>
        </w:rPr>
        <w:t xml:space="preserve">    地    址：杭州市余杭区仓前街道向往街1008号乐富海邦园18幢    </w:t>
      </w:r>
    </w:p>
    <w:p w14:paraId="0487B8AB">
      <w:pPr>
        <w:spacing w:line="360" w:lineRule="auto"/>
        <w:ind w:firstLine="480"/>
        <w:rPr>
          <w:rFonts w:ascii="宋体" w:hAnsi="宋体" w:cs="宋体"/>
          <w:sz w:val="24"/>
          <w:highlight w:val="none"/>
        </w:rPr>
      </w:pPr>
      <w:r>
        <w:rPr>
          <w:rFonts w:hint="eastAsia" w:ascii="宋体" w:hAnsi="宋体" w:cs="宋体"/>
          <w:sz w:val="24"/>
          <w:highlight w:val="none"/>
        </w:rPr>
        <w:t>传    真： /</w:t>
      </w:r>
    </w:p>
    <w:p w14:paraId="31102720">
      <w:pPr>
        <w:spacing w:line="360" w:lineRule="auto"/>
        <w:ind w:firstLine="480"/>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章晓青</w:t>
      </w:r>
    </w:p>
    <w:p w14:paraId="6900B59A">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项目联系方式（询问）：18969015259 </w:t>
      </w:r>
    </w:p>
    <w:p w14:paraId="1CE9CDE3">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sz w:val="24"/>
          <w:highlight w:val="none"/>
          <w:lang w:val="en-US" w:eastAsia="zh-CN"/>
        </w:rPr>
        <w:t>周</w:t>
      </w:r>
      <w:r>
        <w:rPr>
          <w:rFonts w:hint="eastAsia" w:ascii="宋体" w:hAnsi="宋体" w:cs="宋体"/>
          <w:sz w:val="24"/>
          <w:highlight w:val="none"/>
        </w:rPr>
        <w:t xml:space="preserve">工 </w:t>
      </w:r>
    </w:p>
    <w:p w14:paraId="1FA054F4">
      <w:pPr>
        <w:spacing w:line="360" w:lineRule="auto"/>
        <w:rPr>
          <w:rFonts w:hint="eastAsia" w:ascii="宋体" w:hAnsi="宋体" w:cs="宋体"/>
          <w:sz w:val="24"/>
          <w:highlight w:val="none"/>
        </w:rPr>
      </w:pPr>
      <w:r>
        <w:rPr>
          <w:rFonts w:hint="eastAsia" w:ascii="宋体" w:hAnsi="宋体" w:cs="宋体"/>
          <w:sz w:val="24"/>
          <w:highlight w:val="none"/>
        </w:rPr>
        <w:t xml:space="preserve">    质疑联系方式：0571-88613825</w:t>
      </w:r>
    </w:p>
    <w:p w14:paraId="2AC5937C">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34E60F01">
      <w:pPr>
        <w:spacing w:line="360" w:lineRule="auto"/>
        <w:ind w:firstLine="480"/>
        <w:rPr>
          <w:rFonts w:ascii="宋体" w:hAnsi="宋体" w:cs="宋体"/>
          <w:sz w:val="24"/>
          <w:highlight w:val="none"/>
        </w:rPr>
      </w:pPr>
      <w:r>
        <w:rPr>
          <w:rFonts w:hint="eastAsia" w:ascii="宋体" w:hAnsi="宋体" w:cs="宋体"/>
          <w:sz w:val="24"/>
          <w:highlight w:val="none"/>
        </w:rPr>
        <w:t>名    称：浙江宏顺建设管理有限公司</w:t>
      </w:r>
    </w:p>
    <w:p w14:paraId="34EE9431">
      <w:pPr>
        <w:spacing w:line="360" w:lineRule="auto"/>
        <w:ind w:firstLine="480"/>
        <w:rPr>
          <w:rFonts w:ascii="宋体" w:hAnsi="宋体" w:cs="宋体"/>
          <w:sz w:val="24"/>
          <w:highlight w:val="none"/>
        </w:rPr>
      </w:pPr>
      <w:r>
        <w:rPr>
          <w:rFonts w:hint="eastAsia" w:ascii="宋体" w:hAnsi="宋体" w:cs="宋体"/>
          <w:sz w:val="24"/>
          <w:highlight w:val="none"/>
        </w:rPr>
        <w:t>地    址：杭州市临平区北沙西路18号经纬中耀大厦1501-2室</w:t>
      </w:r>
    </w:p>
    <w:p w14:paraId="3B11B383">
      <w:pPr>
        <w:spacing w:line="360" w:lineRule="auto"/>
        <w:rPr>
          <w:rFonts w:ascii="宋体" w:hAnsi="宋体" w:cs="宋体"/>
          <w:sz w:val="24"/>
          <w:highlight w:val="none"/>
        </w:rPr>
      </w:pPr>
      <w:r>
        <w:rPr>
          <w:rFonts w:hint="eastAsia" w:ascii="宋体" w:hAnsi="宋体" w:cs="宋体"/>
          <w:sz w:val="24"/>
          <w:highlight w:val="none"/>
        </w:rPr>
        <w:t xml:space="preserve">    传    真：/</w:t>
      </w:r>
    </w:p>
    <w:p w14:paraId="6485F35D">
      <w:pPr>
        <w:spacing w:line="360" w:lineRule="auto"/>
        <w:rPr>
          <w:rFonts w:ascii="宋体" w:hAnsi="宋体" w:cs="宋体"/>
          <w:sz w:val="24"/>
          <w:highlight w:val="none"/>
        </w:rPr>
      </w:pPr>
      <w:r>
        <w:rPr>
          <w:rFonts w:hint="eastAsia" w:ascii="宋体" w:hAnsi="宋体" w:cs="宋体"/>
          <w:sz w:val="24"/>
          <w:highlight w:val="none"/>
        </w:rPr>
        <w:t xml:space="preserve">    项目联系人（询问）：刘工</w:t>
      </w:r>
    </w:p>
    <w:p w14:paraId="603A389F">
      <w:pPr>
        <w:spacing w:line="360" w:lineRule="auto"/>
        <w:rPr>
          <w:rFonts w:ascii="宋体" w:hAnsi="宋体" w:cs="宋体"/>
          <w:sz w:val="24"/>
          <w:highlight w:val="none"/>
        </w:rPr>
      </w:pPr>
      <w:r>
        <w:rPr>
          <w:rFonts w:hint="eastAsia" w:ascii="宋体" w:hAnsi="宋体" w:cs="宋体"/>
          <w:sz w:val="24"/>
          <w:highlight w:val="none"/>
        </w:rPr>
        <w:t xml:space="preserve">    项目联系方式（询问）：13758165292</w:t>
      </w:r>
    </w:p>
    <w:p w14:paraId="08099A4B">
      <w:pPr>
        <w:spacing w:line="360" w:lineRule="auto"/>
        <w:rPr>
          <w:rFonts w:ascii="宋体" w:hAnsi="宋体" w:cs="宋体"/>
          <w:sz w:val="24"/>
          <w:highlight w:val="none"/>
        </w:rPr>
      </w:pPr>
      <w:r>
        <w:rPr>
          <w:rFonts w:hint="eastAsia" w:ascii="宋体" w:hAnsi="宋体" w:cs="宋体"/>
          <w:sz w:val="24"/>
          <w:highlight w:val="none"/>
        </w:rPr>
        <w:t xml:space="preserve">    质疑联系人：张工</w:t>
      </w:r>
    </w:p>
    <w:p w14:paraId="2D0CA68F">
      <w:pPr>
        <w:spacing w:line="360" w:lineRule="auto"/>
        <w:rPr>
          <w:rFonts w:ascii="宋体" w:hAnsi="宋体" w:cs="宋体"/>
          <w:sz w:val="24"/>
          <w:highlight w:val="none"/>
        </w:rPr>
      </w:pPr>
      <w:r>
        <w:rPr>
          <w:rFonts w:hint="eastAsia" w:ascii="宋体" w:hAnsi="宋体" w:cs="宋体"/>
          <w:sz w:val="24"/>
          <w:highlight w:val="none"/>
        </w:rPr>
        <w:t xml:space="preserve">    质疑联系方式：0571-86228610</w:t>
      </w:r>
    </w:p>
    <w:p w14:paraId="4CE373FB">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7F48E7AB">
      <w:pPr>
        <w:spacing w:line="360" w:lineRule="auto"/>
        <w:rPr>
          <w:rFonts w:ascii="宋体" w:hAnsi="宋体" w:cs="宋体"/>
          <w:sz w:val="24"/>
          <w:highlight w:val="none"/>
        </w:rPr>
      </w:pPr>
      <w:r>
        <w:rPr>
          <w:rFonts w:hint="eastAsia" w:ascii="宋体" w:hAnsi="宋体" w:cs="宋体"/>
          <w:sz w:val="24"/>
          <w:highlight w:val="none"/>
        </w:rPr>
        <w:t xml:space="preserve">   名    称：杭州市财政局政府采购监管处 /浙江省政府采购行政裁决服务中心（杭州）</w:t>
      </w:r>
    </w:p>
    <w:p w14:paraId="71808F14">
      <w:pPr>
        <w:spacing w:line="360" w:lineRule="auto"/>
        <w:rPr>
          <w:rFonts w:ascii="宋体" w:hAnsi="宋体" w:cs="宋体"/>
          <w:sz w:val="24"/>
          <w:highlight w:val="none"/>
        </w:rPr>
      </w:pPr>
      <w:r>
        <w:rPr>
          <w:rFonts w:hint="eastAsia" w:ascii="宋体" w:hAnsi="宋体" w:cs="宋体"/>
          <w:sz w:val="24"/>
          <w:highlight w:val="none"/>
        </w:rPr>
        <w:t xml:space="preserve">    地    址：杭州市上城区清泰街549号城建综合大楼11楼（快递仅限ems或顺丰）</w:t>
      </w:r>
    </w:p>
    <w:p w14:paraId="0D69B8B6">
      <w:pPr>
        <w:spacing w:line="360" w:lineRule="auto"/>
        <w:rPr>
          <w:rFonts w:ascii="宋体" w:hAnsi="宋体" w:cs="宋体"/>
          <w:sz w:val="24"/>
          <w:highlight w:val="none"/>
        </w:rPr>
      </w:pPr>
      <w:r>
        <w:rPr>
          <w:rFonts w:hint="eastAsia" w:ascii="宋体" w:hAnsi="宋体" w:cs="宋体"/>
          <w:sz w:val="24"/>
          <w:highlight w:val="none"/>
        </w:rPr>
        <w:t xml:space="preserve">    传    真： /</w:t>
      </w:r>
    </w:p>
    <w:p w14:paraId="61EBF62F">
      <w:pPr>
        <w:spacing w:line="360" w:lineRule="auto"/>
        <w:rPr>
          <w:rFonts w:ascii="宋体" w:hAnsi="宋体" w:cs="宋体"/>
          <w:sz w:val="24"/>
          <w:highlight w:val="none"/>
        </w:rPr>
      </w:pPr>
      <w:r>
        <w:rPr>
          <w:rFonts w:hint="eastAsia" w:ascii="宋体" w:hAnsi="宋体" w:cs="宋体"/>
          <w:sz w:val="24"/>
          <w:highlight w:val="none"/>
        </w:rPr>
        <w:t xml:space="preserve">    联系人 ：朱女士、王女士</w:t>
      </w:r>
    </w:p>
    <w:p w14:paraId="250C9884">
      <w:pPr>
        <w:spacing w:line="360" w:lineRule="auto"/>
        <w:ind w:firstLine="480"/>
        <w:rPr>
          <w:rFonts w:ascii="宋体" w:hAnsi="宋体" w:cs="宋体"/>
          <w:sz w:val="24"/>
          <w:highlight w:val="none"/>
        </w:rPr>
      </w:pPr>
      <w:r>
        <w:rPr>
          <w:rFonts w:hint="eastAsia" w:ascii="宋体" w:hAnsi="宋体" w:cs="宋体"/>
          <w:sz w:val="24"/>
          <w:highlight w:val="none"/>
        </w:rPr>
        <w:t>监督投诉电话：0571-87227671,0571-87800218</w:t>
      </w:r>
    </w:p>
    <w:p w14:paraId="56255B94">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2D0A19CD">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4831DC0C">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2AE070F2">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3B77F075">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9210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9212735">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9A120B">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1E99273">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5AB81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7FCE2D">
            <w:pPr>
              <w:snapToGrid w:val="0"/>
              <w:spacing w:line="360" w:lineRule="auto"/>
              <w:jc w:val="center"/>
              <w:rPr>
                <w:rFonts w:ascii="宋体" w:hAnsi="宋体" w:cs="宋体"/>
                <w:sz w:val="24"/>
                <w:highlight w:val="none"/>
              </w:rPr>
            </w:pPr>
          </w:p>
          <w:p w14:paraId="74EAB327">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5619B73">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30BF4D9">
            <w:pPr>
              <w:spacing w:line="360" w:lineRule="auto"/>
              <w:rPr>
                <w:rFonts w:ascii="宋体" w:hAnsi="宋体" w:cs="宋体"/>
                <w:sz w:val="24"/>
                <w:highlight w:val="none"/>
              </w:rPr>
            </w:pPr>
            <w:r>
              <w:rPr>
                <w:rFonts w:hint="eastAsia" w:ascii="宋体" w:hAnsi="宋体" w:cs="宋体"/>
                <w:sz w:val="24"/>
                <w:highlight w:val="none"/>
              </w:rPr>
              <w:t>服务类。</w:t>
            </w:r>
          </w:p>
        </w:tc>
      </w:tr>
      <w:tr w14:paraId="170A4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DFDC7AC">
            <w:pPr>
              <w:snapToGrid w:val="0"/>
              <w:spacing w:line="360" w:lineRule="auto"/>
              <w:jc w:val="center"/>
              <w:rPr>
                <w:rFonts w:ascii="宋体" w:hAnsi="宋体" w:cs="宋体"/>
                <w:sz w:val="24"/>
                <w:highlight w:val="none"/>
              </w:rPr>
            </w:pPr>
          </w:p>
          <w:p w14:paraId="26A8561E">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0275959">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E1ECFAA">
            <w:pPr>
              <w:snapToGrid w:val="0"/>
              <w:spacing w:line="360" w:lineRule="auto"/>
              <w:rPr>
                <w:rFonts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lang w:eastAsia="zh-CN"/>
              </w:rPr>
              <w:t>仓前街道在建工地安全文明生产管控服务（2025年度）</w:t>
            </w:r>
            <w:r>
              <w:rPr>
                <w:rFonts w:hint="eastAsia" w:ascii="宋体" w:hAnsi="宋体" w:cs="宋体"/>
                <w:kern w:val="0"/>
                <w:sz w:val="24"/>
                <w:highlight w:val="none"/>
              </w:rPr>
              <w:t>，</w:t>
            </w:r>
            <w:r>
              <w:rPr>
                <w:rFonts w:hint="eastAsia" w:ascii="宋体" w:hAnsi="宋体" w:cs="宋体"/>
                <w:kern w:val="0"/>
                <w:sz w:val="24"/>
                <w:highlight w:val="none"/>
                <w:u w:val="none"/>
              </w:rPr>
              <w:t>属于</w:t>
            </w:r>
            <w:r>
              <w:rPr>
                <w:rFonts w:hint="eastAsia" w:ascii="宋体" w:hAnsi="宋体" w:cs="宋体"/>
                <w:kern w:val="0"/>
                <w:sz w:val="24"/>
                <w:highlight w:val="none"/>
                <w:u w:val="single"/>
              </w:rPr>
              <w:t>租赁和商务服务业</w:t>
            </w:r>
            <w:r>
              <w:rPr>
                <w:rFonts w:hint="eastAsia" w:ascii="宋体" w:hAnsi="宋体" w:cs="宋体"/>
                <w:kern w:val="0"/>
                <w:sz w:val="24"/>
                <w:highlight w:val="none"/>
              </w:rPr>
              <w:t>行业；</w:t>
            </w:r>
          </w:p>
          <w:p w14:paraId="746C66DD">
            <w:pPr>
              <w:snapToGrid w:val="0"/>
              <w:rPr>
                <w:rFonts w:ascii="宋体" w:hAnsi="宋体" w:cs="宋体"/>
                <w:highlight w:val="none"/>
              </w:rPr>
            </w:pPr>
            <w:r>
              <w:rPr>
                <w:rFonts w:hint="eastAsia" w:ascii="宋体" w:hAnsi="宋体" w:cs="宋体"/>
                <w:kern w:val="0"/>
                <w:sz w:val="24"/>
                <w:highlight w:val="none"/>
              </w:rPr>
              <w:t>根据《关于印发中小企业划型标准规定的通知》（工信部联企业〔2011〕300号）第四条规定：</w:t>
            </w:r>
            <w:r>
              <w:rPr>
                <w:rFonts w:hint="eastAsia" w:ascii="宋体" w:hAnsi="宋体" w:eastAsia="宋体" w:cs="宋体"/>
                <w:i w:val="0"/>
                <w:iCs w:val="0"/>
                <w:caps w:val="0"/>
                <w:color w:val="000000"/>
                <w:spacing w:val="0"/>
                <w:sz w:val="24"/>
                <w:szCs w:val="24"/>
                <w:highlight w:val="none"/>
                <w:shd w:val="clear" w:color="080000" w:fill="FFFFFF"/>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01D9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3B6E32D">
            <w:pPr>
              <w:snapToGrid w:val="0"/>
              <w:spacing w:line="360" w:lineRule="auto"/>
              <w:jc w:val="center"/>
              <w:rPr>
                <w:rFonts w:ascii="宋体" w:hAnsi="宋体" w:cs="宋体"/>
                <w:sz w:val="24"/>
                <w:highlight w:val="none"/>
              </w:rPr>
            </w:pPr>
          </w:p>
          <w:p w14:paraId="5D755BCC">
            <w:pPr>
              <w:snapToGrid w:val="0"/>
              <w:spacing w:line="360" w:lineRule="auto"/>
              <w:jc w:val="center"/>
              <w:rPr>
                <w:rFonts w:ascii="宋体" w:hAnsi="宋体" w:cs="宋体"/>
                <w:sz w:val="24"/>
                <w:highlight w:val="none"/>
              </w:rPr>
            </w:pPr>
          </w:p>
          <w:p w14:paraId="1C6ADDA7">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8823DC">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83D8D84">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2A1A2D72">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71CB3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F7447E">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9B001F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349B013">
            <w:pPr>
              <w:spacing w:line="360" w:lineRule="auto"/>
              <w:rPr>
                <w:rFonts w:ascii="宋体" w:hAnsi="宋体" w:cs="宋体"/>
                <w:sz w:val="24"/>
                <w:highlight w:val="none"/>
              </w:rPr>
            </w:pPr>
            <w:r>
              <w:rPr>
                <w:rFonts w:ascii="MS Gothic" w:hAnsi="MS Gothic" w:eastAsia="宋体" w:cs="宋体"/>
                <w:kern w:val="0"/>
                <w:sz w:val="24"/>
                <w:szCs w:val="24"/>
                <w:highlight w:val="none"/>
                <w:lang w:val="en-US" w:eastAsia="zh-CN" w:bidi="ar-SA"/>
              </w:rPr>
              <w:t>☐</w:t>
            </w:r>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r>
              <w:rPr>
                <w:rFonts w:hint="eastAsia" w:ascii="Wingdings" w:hAnsi="Wingdings" w:eastAsia="宋体" w:cs="宋体"/>
                <w:kern w:val="0"/>
                <w:sz w:val="24"/>
                <w:szCs w:val="24"/>
                <w:highlight w:val="none"/>
                <w:lang w:val="en-US" w:eastAsia="zh-CN" w:bidi="ar-SA"/>
              </w:rPr>
              <w:t>þ</w:t>
            </w:r>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5F8935BD">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57541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B9DAF0F">
            <w:pPr>
              <w:snapToGrid w:val="0"/>
              <w:spacing w:line="360" w:lineRule="auto"/>
              <w:jc w:val="center"/>
              <w:rPr>
                <w:rFonts w:ascii="宋体" w:hAnsi="宋体" w:cs="宋体"/>
                <w:sz w:val="24"/>
                <w:highlight w:val="none"/>
              </w:rPr>
            </w:pPr>
          </w:p>
          <w:p w14:paraId="396F3AF1">
            <w:pPr>
              <w:snapToGrid w:val="0"/>
              <w:spacing w:line="360" w:lineRule="auto"/>
              <w:jc w:val="center"/>
              <w:rPr>
                <w:rFonts w:ascii="宋体" w:hAnsi="宋体" w:cs="宋体"/>
                <w:sz w:val="24"/>
                <w:highlight w:val="none"/>
              </w:rPr>
            </w:pPr>
          </w:p>
          <w:p w14:paraId="7160CD5D">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D2A861F">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DB02D1C">
            <w:pPr>
              <w:spacing w:line="360" w:lineRule="auto"/>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kern w:val="0"/>
                <w:sz w:val="24"/>
                <w:highlight w:val="none"/>
              </w:rPr>
              <w:t>A</w:t>
            </w:r>
            <w:r>
              <w:rPr>
                <w:rFonts w:hint="eastAsia" w:ascii="宋体" w:hAnsi="宋体" w:cs="宋体"/>
                <w:sz w:val="24"/>
                <w:highlight w:val="none"/>
              </w:rPr>
              <w:t>不组织。</w:t>
            </w:r>
          </w:p>
          <w:p w14:paraId="3EF55EF2">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p w14:paraId="0CD3BE40">
            <w:pPr>
              <w:pStyle w:val="79"/>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☐C不统一组织，供应商在获取采购文件后，自行至项目现场考察。地点： ，联系人： ，联系方式： 。</w:t>
            </w:r>
          </w:p>
          <w:p w14:paraId="5605F7CC">
            <w:pPr>
              <w:pStyle w:val="79"/>
              <w:ind w:firstLine="0" w:firstLineChars="0"/>
              <w:rPr>
                <w:highlight w:val="none"/>
              </w:rPr>
            </w:pPr>
          </w:p>
        </w:tc>
      </w:tr>
      <w:tr w14:paraId="57A29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0F69C3D">
            <w:pPr>
              <w:snapToGrid w:val="0"/>
              <w:spacing w:line="360" w:lineRule="auto"/>
              <w:jc w:val="center"/>
              <w:rPr>
                <w:rFonts w:ascii="宋体" w:hAnsi="宋体" w:cs="宋体"/>
                <w:sz w:val="24"/>
                <w:highlight w:val="none"/>
              </w:rPr>
            </w:pPr>
          </w:p>
          <w:p w14:paraId="60FD60E0">
            <w:pPr>
              <w:snapToGrid w:val="0"/>
              <w:spacing w:line="360" w:lineRule="auto"/>
              <w:jc w:val="center"/>
              <w:rPr>
                <w:rFonts w:ascii="宋体" w:hAnsi="宋体" w:cs="宋体"/>
                <w:sz w:val="24"/>
                <w:highlight w:val="none"/>
              </w:rPr>
            </w:pPr>
          </w:p>
          <w:p w14:paraId="4AAC71C9">
            <w:pPr>
              <w:snapToGrid w:val="0"/>
              <w:spacing w:line="360" w:lineRule="auto"/>
              <w:jc w:val="center"/>
              <w:rPr>
                <w:rFonts w:ascii="宋体" w:hAnsi="宋体" w:cs="宋体"/>
                <w:sz w:val="24"/>
                <w:highlight w:val="none"/>
              </w:rPr>
            </w:pPr>
          </w:p>
          <w:p w14:paraId="40B3B8D7">
            <w:pPr>
              <w:snapToGrid w:val="0"/>
              <w:spacing w:line="360" w:lineRule="auto"/>
              <w:jc w:val="center"/>
              <w:rPr>
                <w:rFonts w:ascii="宋体" w:hAnsi="宋体" w:cs="宋体"/>
                <w:sz w:val="24"/>
                <w:highlight w:val="none"/>
              </w:rPr>
            </w:pPr>
          </w:p>
          <w:p w14:paraId="49816A4D">
            <w:pPr>
              <w:snapToGrid w:val="0"/>
              <w:spacing w:line="360" w:lineRule="auto"/>
              <w:jc w:val="center"/>
              <w:rPr>
                <w:rFonts w:ascii="宋体" w:hAnsi="宋体" w:cs="宋体"/>
                <w:sz w:val="24"/>
                <w:highlight w:val="none"/>
              </w:rPr>
            </w:pPr>
          </w:p>
          <w:p w14:paraId="12FE2D96">
            <w:pPr>
              <w:snapToGrid w:val="0"/>
              <w:spacing w:line="360" w:lineRule="auto"/>
              <w:jc w:val="center"/>
              <w:rPr>
                <w:rFonts w:ascii="宋体" w:hAnsi="宋体" w:cs="宋体"/>
                <w:sz w:val="24"/>
                <w:highlight w:val="none"/>
              </w:rPr>
            </w:pPr>
          </w:p>
          <w:p w14:paraId="0B49D071">
            <w:pPr>
              <w:snapToGrid w:val="0"/>
              <w:spacing w:line="360" w:lineRule="auto"/>
              <w:jc w:val="center"/>
              <w:rPr>
                <w:rFonts w:ascii="宋体" w:hAnsi="宋体" w:cs="宋体"/>
                <w:sz w:val="24"/>
                <w:highlight w:val="none"/>
              </w:rPr>
            </w:pPr>
          </w:p>
          <w:p w14:paraId="2FFC82A9">
            <w:pPr>
              <w:snapToGrid w:val="0"/>
              <w:spacing w:line="360" w:lineRule="auto"/>
              <w:jc w:val="center"/>
              <w:rPr>
                <w:rFonts w:ascii="宋体" w:hAnsi="宋体" w:cs="宋体"/>
                <w:sz w:val="24"/>
                <w:highlight w:val="none"/>
              </w:rPr>
            </w:pPr>
          </w:p>
          <w:p w14:paraId="12049CCC">
            <w:pPr>
              <w:snapToGrid w:val="0"/>
              <w:spacing w:line="360" w:lineRule="auto"/>
              <w:jc w:val="center"/>
              <w:rPr>
                <w:rFonts w:ascii="宋体" w:hAnsi="宋体" w:cs="宋体"/>
                <w:sz w:val="24"/>
                <w:highlight w:val="none"/>
              </w:rPr>
            </w:pPr>
          </w:p>
          <w:p w14:paraId="16DCCBAD">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6C6BBAC">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5C1A924">
            <w:pPr>
              <w:spacing w:line="360" w:lineRule="auto"/>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kern w:val="0"/>
                <w:sz w:val="24"/>
                <w:highlight w:val="none"/>
              </w:rPr>
              <w:t>A</w:t>
            </w:r>
            <w:r>
              <w:rPr>
                <w:rFonts w:hint="eastAsia" w:ascii="宋体" w:hAnsi="宋体" w:cs="宋体"/>
                <w:sz w:val="24"/>
                <w:highlight w:val="none"/>
              </w:rPr>
              <w:t>不要求提供。</w:t>
            </w:r>
          </w:p>
          <w:p w14:paraId="54E4F509">
            <w:pPr>
              <w:spacing w:line="360" w:lineRule="auto"/>
              <w:rPr>
                <w:rFonts w:ascii="宋体" w:hAnsi="宋体" w:cs="宋体"/>
                <w:kern w:val="0"/>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p w14:paraId="428BECF1">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DCDFEB3">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4D0A006">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6F739608">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r>
              <w:rPr>
                <w:rFonts w:hint="eastAsia" w:ascii="MS Gothic" w:hAnsi="MS Gothic" w:eastAsia="MS Gothic" w:cs="宋体"/>
                <w:kern w:val="0"/>
                <w:sz w:val="24"/>
                <w:highlight w:val="none"/>
              </w:rPr>
              <w:t>☐</w:t>
            </w:r>
            <w:r>
              <w:rPr>
                <w:rFonts w:hint="eastAsia" w:ascii="宋体" w:hAnsi="宋体" w:cs="宋体"/>
                <w:kern w:val="0"/>
                <w:sz w:val="24"/>
                <w:highlight w:val="none"/>
              </w:rPr>
              <w:t>否；☐是，检测机构的要求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61054C34">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02638EEF">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9F225C7">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1A4F2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A9782E1">
            <w:pPr>
              <w:snapToGrid w:val="0"/>
              <w:spacing w:line="360" w:lineRule="auto"/>
              <w:jc w:val="center"/>
              <w:rPr>
                <w:rFonts w:ascii="宋体" w:hAnsi="宋体" w:cs="宋体"/>
                <w:sz w:val="24"/>
                <w:highlight w:val="none"/>
              </w:rPr>
            </w:pPr>
          </w:p>
          <w:p w14:paraId="362C2AB5">
            <w:pPr>
              <w:snapToGrid w:val="0"/>
              <w:spacing w:line="360" w:lineRule="auto"/>
              <w:jc w:val="center"/>
              <w:rPr>
                <w:rFonts w:ascii="宋体" w:hAnsi="宋体" w:cs="宋体"/>
                <w:sz w:val="24"/>
                <w:highlight w:val="none"/>
              </w:rPr>
            </w:pPr>
          </w:p>
          <w:p w14:paraId="0E0122F2">
            <w:pPr>
              <w:snapToGrid w:val="0"/>
              <w:spacing w:line="360" w:lineRule="auto"/>
              <w:jc w:val="center"/>
              <w:rPr>
                <w:rFonts w:ascii="宋体" w:hAnsi="宋体" w:cs="宋体"/>
                <w:sz w:val="24"/>
                <w:highlight w:val="none"/>
              </w:rPr>
            </w:pPr>
          </w:p>
          <w:p w14:paraId="6C2A24C7">
            <w:pPr>
              <w:snapToGrid w:val="0"/>
              <w:spacing w:line="360" w:lineRule="auto"/>
              <w:jc w:val="center"/>
              <w:rPr>
                <w:rFonts w:ascii="宋体" w:hAnsi="宋体" w:cs="宋体"/>
                <w:sz w:val="24"/>
                <w:highlight w:val="none"/>
              </w:rPr>
            </w:pPr>
          </w:p>
          <w:p w14:paraId="55103FF9">
            <w:pPr>
              <w:snapToGrid w:val="0"/>
              <w:spacing w:line="360" w:lineRule="auto"/>
              <w:jc w:val="center"/>
              <w:rPr>
                <w:rFonts w:ascii="宋体" w:hAnsi="宋体" w:cs="宋体"/>
                <w:sz w:val="24"/>
                <w:highlight w:val="none"/>
              </w:rPr>
            </w:pPr>
          </w:p>
          <w:p w14:paraId="361208A3">
            <w:pPr>
              <w:snapToGrid w:val="0"/>
              <w:spacing w:line="360" w:lineRule="auto"/>
              <w:jc w:val="center"/>
              <w:rPr>
                <w:rFonts w:ascii="宋体" w:hAnsi="宋体" w:cs="宋体"/>
                <w:sz w:val="24"/>
                <w:highlight w:val="none"/>
              </w:rPr>
            </w:pPr>
          </w:p>
          <w:p w14:paraId="72797419">
            <w:pPr>
              <w:snapToGrid w:val="0"/>
              <w:spacing w:line="360" w:lineRule="auto"/>
              <w:jc w:val="center"/>
              <w:rPr>
                <w:rFonts w:ascii="宋体" w:hAnsi="宋体" w:cs="宋体"/>
                <w:sz w:val="24"/>
                <w:highlight w:val="none"/>
              </w:rPr>
            </w:pPr>
          </w:p>
          <w:p w14:paraId="52353845">
            <w:pPr>
              <w:snapToGrid w:val="0"/>
              <w:spacing w:line="360" w:lineRule="auto"/>
              <w:jc w:val="center"/>
              <w:rPr>
                <w:rFonts w:ascii="宋体" w:hAnsi="宋体" w:cs="宋体"/>
                <w:sz w:val="24"/>
                <w:highlight w:val="none"/>
              </w:rPr>
            </w:pPr>
          </w:p>
          <w:p w14:paraId="7349E5FB">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666FCA3">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C0B369">
            <w:pPr>
              <w:spacing w:line="360" w:lineRule="auto"/>
              <w:rPr>
                <w:rFonts w:ascii="宋体" w:hAnsi="宋体" w:cs="宋体"/>
                <w:sz w:val="24"/>
                <w:highlight w:val="none"/>
              </w:rPr>
            </w:pPr>
            <w:r>
              <w:rPr>
                <w:rFonts w:hint="eastAsia" w:ascii="Wingdings" w:hAnsi="Wingdings" w:eastAsia="MS Gothic" w:cs="宋体"/>
                <w:kern w:val="0"/>
                <w:sz w:val="24"/>
                <w:highlight w:val="none"/>
              </w:rPr>
              <w:t>þ</w:t>
            </w:r>
            <w:r>
              <w:rPr>
                <w:rFonts w:hint="eastAsia" w:ascii="宋体" w:hAnsi="宋体" w:cs="宋体"/>
                <w:kern w:val="0"/>
                <w:sz w:val="24"/>
                <w:highlight w:val="none"/>
              </w:rPr>
              <w:t>A</w:t>
            </w:r>
            <w:r>
              <w:rPr>
                <w:rFonts w:hint="eastAsia" w:ascii="宋体" w:hAnsi="宋体" w:cs="宋体"/>
                <w:sz w:val="24"/>
                <w:highlight w:val="none"/>
              </w:rPr>
              <w:t>不组织。</w:t>
            </w:r>
          </w:p>
          <w:p w14:paraId="4B4D1302">
            <w:pPr>
              <w:spacing w:line="360" w:lineRule="auto"/>
              <w:rPr>
                <w:rFonts w:ascii="宋体" w:hAnsi="宋体" w:cs="宋体"/>
                <w:kern w:val="0"/>
                <w:sz w:val="24"/>
                <w:highlight w:val="none"/>
              </w:rPr>
            </w:pPr>
            <w:r>
              <w:rPr>
                <w:rFonts w:hint="eastAsia" w:ascii="宋体" w:hAnsi="宋体" w:cs="宋体"/>
                <w:kern w:val="0"/>
                <w:sz w:val="24"/>
                <w:highlight w:val="none"/>
              </w:rPr>
              <w:t>☐B组织。</w:t>
            </w:r>
          </w:p>
          <w:p w14:paraId="5E90E4A4">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639D2160">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44BE9C25">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5B7F8E2D">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0F092756">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2562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7E49AF0E">
            <w:pPr>
              <w:snapToGrid w:val="0"/>
              <w:spacing w:line="360" w:lineRule="auto"/>
              <w:jc w:val="center"/>
              <w:rPr>
                <w:rFonts w:ascii="宋体" w:hAnsi="宋体" w:cs="宋体"/>
                <w:sz w:val="24"/>
                <w:highlight w:val="none"/>
              </w:rPr>
            </w:pPr>
          </w:p>
          <w:p w14:paraId="56DE1A6C">
            <w:pPr>
              <w:snapToGrid w:val="0"/>
              <w:spacing w:line="360" w:lineRule="auto"/>
              <w:jc w:val="center"/>
              <w:rPr>
                <w:rFonts w:ascii="宋体" w:hAnsi="宋体" w:cs="宋体"/>
                <w:sz w:val="24"/>
                <w:highlight w:val="none"/>
              </w:rPr>
            </w:pPr>
          </w:p>
          <w:p w14:paraId="45190255">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370317C">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3FD6DB2">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6CE8E561">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3B413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561F5346">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3FF68EA">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DD3C3FD">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1B2F1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AA15EF9">
            <w:pPr>
              <w:snapToGrid w:val="0"/>
              <w:spacing w:line="360" w:lineRule="auto"/>
              <w:jc w:val="center"/>
              <w:rPr>
                <w:rFonts w:ascii="宋体" w:hAnsi="宋体" w:cs="宋体"/>
                <w:sz w:val="24"/>
                <w:highlight w:val="none"/>
              </w:rPr>
            </w:pPr>
          </w:p>
          <w:p w14:paraId="33CEDCAF">
            <w:pPr>
              <w:snapToGrid w:val="0"/>
              <w:spacing w:line="360" w:lineRule="auto"/>
              <w:jc w:val="center"/>
              <w:rPr>
                <w:rFonts w:ascii="宋体" w:hAnsi="宋体" w:cs="宋体"/>
                <w:sz w:val="24"/>
                <w:highlight w:val="none"/>
              </w:rPr>
            </w:pPr>
          </w:p>
          <w:p w14:paraId="43EA0B34">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2D1A25">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AE4614B">
            <w:pPr>
              <w:pStyle w:val="79"/>
              <w:snapToGrid w:val="0"/>
              <w:spacing w:line="360" w:lineRule="auto"/>
              <w:ind w:firstLine="0" w:firstLineChars="0"/>
              <w:rPr>
                <w:rFonts w:ascii="宋体" w:hAnsi="宋体" w:eastAsia="宋体" w:cs="宋体"/>
                <w:kern w:val="2"/>
                <w:sz w:val="24"/>
                <w:szCs w:val="24"/>
                <w:highlight w:val="none"/>
              </w:rPr>
            </w:pPr>
            <w:r>
              <w:rPr>
                <w:rFonts w:hint="eastAsia" w:ascii="宋体" w:hAnsi="宋体" w:eastAsia="宋体" w:cs="宋体"/>
                <w:kern w:val="2"/>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9861C00">
            <w:pPr>
              <w:pStyle w:val="79"/>
              <w:ind w:firstLine="480"/>
              <w:jc w:val="both"/>
              <w:rPr>
                <w:highlight w:val="none"/>
              </w:rPr>
            </w:pPr>
            <w:r>
              <w:rPr>
                <w:rFonts w:hint="eastAsia" w:ascii="宋体" w:hAnsi="宋体" w:eastAsia="宋体" w:cs="宋体"/>
                <w:kern w:val="2"/>
                <w:sz w:val="24"/>
                <w:szCs w:val="24"/>
                <w:highlight w:val="none"/>
              </w:rPr>
              <w:t>☑无</w:t>
            </w:r>
          </w:p>
        </w:tc>
      </w:tr>
      <w:tr w14:paraId="48BA7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6EA8D93">
            <w:pPr>
              <w:snapToGrid w:val="0"/>
              <w:spacing w:line="360" w:lineRule="auto"/>
              <w:jc w:val="center"/>
              <w:rPr>
                <w:rFonts w:ascii="宋体" w:hAnsi="宋体" w:cs="宋体"/>
                <w:sz w:val="24"/>
                <w:highlight w:val="none"/>
              </w:rPr>
            </w:pPr>
          </w:p>
          <w:p w14:paraId="3B9A480B">
            <w:pPr>
              <w:snapToGrid w:val="0"/>
              <w:spacing w:line="360" w:lineRule="auto"/>
              <w:jc w:val="center"/>
              <w:rPr>
                <w:rFonts w:ascii="宋体" w:hAnsi="宋体" w:cs="宋体"/>
                <w:sz w:val="24"/>
                <w:highlight w:val="none"/>
              </w:rPr>
            </w:pPr>
          </w:p>
          <w:p w14:paraId="0690D186">
            <w:pPr>
              <w:snapToGrid w:val="0"/>
              <w:spacing w:line="360" w:lineRule="auto"/>
              <w:jc w:val="center"/>
              <w:rPr>
                <w:rFonts w:ascii="宋体" w:hAnsi="宋体" w:cs="宋体"/>
                <w:sz w:val="24"/>
                <w:highlight w:val="none"/>
              </w:rPr>
            </w:pPr>
          </w:p>
          <w:p w14:paraId="65126505">
            <w:pPr>
              <w:snapToGrid w:val="0"/>
              <w:spacing w:line="360" w:lineRule="auto"/>
              <w:jc w:val="center"/>
              <w:rPr>
                <w:rFonts w:ascii="宋体" w:hAnsi="宋体" w:cs="宋体"/>
                <w:sz w:val="24"/>
                <w:highlight w:val="none"/>
              </w:rPr>
            </w:pPr>
          </w:p>
          <w:p w14:paraId="119E2019">
            <w:pPr>
              <w:snapToGrid w:val="0"/>
              <w:spacing w:line="360" w:lineRule="auto"/>
              <w:jc w:val="center"/>
              <w:rPr>
                <w:rFonts w:ascii="宋体" w:hAnsi="宋体" w:cs="宋体"/>
                <w:sz w:val="24"/>
                <w:highlight w:val="none"/>
              </w:rPr>
            </w:pPr>
          </w:p>
          <w:p w14:paraId="0FDD3181">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B1853F">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6491FED">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0C710D53">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66A0D422">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14AC71EB">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5E0DC87B">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0F8FD144">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48FE6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07D0B7E7">
            <w:pPr>
              <w:snapToGrid w:val="0"/>
              <w:spacing w:line="360" w:lineRule="auto"/>
              <w:jc w:val="center"/>
              <w:rPr>
                <w:rFonts w:ascii="宋体" w:hAnsi="宋体" w:cs="宋体"/>
                <w:sz w:val="24"/>
                <w:highlight w:val="none"/>
              </w:rPr>
            </w:pPr>
          </w:p>
          <w:p w14:paraId="53D883CC">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0B06C883">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9558F67">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3599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7E72DEE">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0C8002">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C6F5388">
            <w:pPr>
              <w:pStyle w:val="34"/>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杭州市临平区北沙西路18号经纬中耀大厦A座1501-2室</w:t>
            </w:r>
            <w:r>
              <w:rPr>
                <w:rFonts w:hint="eastAsia" w:hAnsi="宋体" w:cs="宋体"/>
                <w:kern w:val="28"/>
                <w:sz w:val="24"/>
                <w:szCs w:val="24"/>
                <w:highlight w:val="none"/>
              </w:rPr>
              <w:t>；备份投标文件签收人员联系电话：</w:t>
            </w:r>
            <w:r>
              <w:rPr>
                <w:rFonts w:hint="eastAsia" w:hAnsi="宋体" w:cs="宋体"/>
                <w:sz w:val="24"/>
                <w:highlight w:val="none"/>
                <w:u w:val="single"/>
              </w:rPr>
              <w:t>刘工，0571-86228610</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69436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480A96E">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4CAA665">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0CDB9E6">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p w14:paraId="65BCF8D0">
            <w:pPr>
              <w:spacing w:line="360" w:lineRule="auto"/>
              <w:rPr>
                <w:rFonts w:ascii="宋体" w:hAnsi="宋体" w:cs="宋体"/>
                <w:snapToGrid w:val="0"/>
                <w:kern w:val="28"/>
                <w:sz w:val="24"/>
                <w:highlight w:val="none"/>
              </w:rPr>
            </w:pPr>
            <w:r>
              <w:rPr>
                <w:rFonts w:hint="eastAsia" w:ascii="宋体" w:hAnsi="宋体" w:cs="宋体"/>
                <w:b/>
                <w:bCs/>
                <w:snapToGrid w:val="0"/>
                <w:kern w:val="28"/>
                <w:sz w:val="24"/>
                <w:highlight w:val="none"/>
              </w:rPr>
              <w:t>如果开标、评标过程中发现IP地址或者MAC地址一致的情况，本次开标做无效响应。</w:t>
            </w:r>
          </w:p>
        </w:tc>
      </w:tr>
      <w:tr w14:paraId="3F848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14:paraId="4EC49CBD">
            <w:pPr>
              <w:snapToGrid w:val="0"/>
              <w:spacing w:line="360" w:lineRule="auto"/>
              <w:jc w:val="center"/>
              <w:rPr>
                <w:rFonts w:ascii="宋体" w:hAnsi="宋体" w:cs="宋体"/>
                <w:sz w:val="24"/>
                <w:highlight w:val="none"/>
              </w:rPr>
            </w:pPr>
          </w:p>
        </w:tc>
        <w:tc>
          <w:tcPr>
            <w:tcW w:w="1843" w:type="dxa"/>
            <w:vMerge w:val="continue"/>
            <w:tcBorders>
              <w:left w:val="single" w:color="000000" w:sz="2" w:space="0"/>
              <w:right w:val="single" w:color="000000" w:sz="8" w:space="0"/>
            </w:tcBorders>
            <w:vAlign w:val="center"/>
          </w:tcPr>
          <w:p w14:paraId="4D891C02">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BD76C19">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7D7B8CC1">
            <w:pPr>
              <w:spacing w:line="360" w:lineRule="auto"/>
              <w:rPr>
                <w:rFonts w:ascii="宋体" w:hAnsi="宋体" w:cs="宋体"/>
                <w:snapToGrid w:val="0"/>
                <w:kern w:val="28"/>
                <w:sz w:val="24"/>
                <w:highlight w:val="none"/>
              </w:rPr>
            </w:pPr>
            <w:r>
              <w:rPr>
                <w:rFonts w:hint="eastAsia" w:ascii="宋体" w:hAnsi="宋体" w:eastAsia="宋体" w:cs="Arial"/>
                <w:kern w:val="0"/>
                <w:sz w:val="24"/>
                <w:highlight w:val="none"/>
              </w:rPr>
              <w:sym w:font="Wingdings" w:char="F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213D5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top"/>
          </w:tcPr>
          <w:p w14:paraId="4AAA2C4D">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674253A">
            <w:pPr>
              <w:snapToGrid w:val="0"/>
              <w:spacing w:line="360" w:lineRule="auto"/>
              <w:jc w:val="center"/>
              <w:rPr>
                <w:rFonts w:ascii="宋体" w:hAnsi="宋体" w:eastAsia="宋体" w:cs="仿宋_GB2312"/>
                <w:b/>
                <w:sz w:val="24"/>
                <w:highlight w:val="none"/>
              </w:rPr>
            </w:pPr>
            <w:r>
              <w:rPr>
                <w:rFonts w:hint="eastAsia" w:ascii="宋体" w:hAnsi="宋体" w:eastAsia="宋体" w:cs="仿宋_GB2312"/>
                <w:b/>
                <w:sz w:val="24"/>
                <w:highlight w:val="none"/>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1692DFCA">
            <w:pPr>
              <w:spacing w:line="360" w:lineRule="auto"/>
              <w:rPr>
                <w:rFonts w:ascii="宋体" w:hAnsi="宋体" w:cs="宋体"/>
                <w:kern w:val="0"/>
                <w:sz w:val="24"/>
                <w:highlight w:val="none"/>
              </w:rPr>
            </w:pPr>
            <w:r>
              <w:rPr>
                <w:rFonts w:hint="eastAsia" w:ascii="宋体" w:hAnsi="宋体" w:cs="宋体"/>
                <w:kern w:val="0"/>
                <w:sz w:val="24"/>
                <w:highlight w:val="none"/>
              </w:rPr>
              <w:t>本项目推荐的中标候选人数量：</w:t>
            </w:r>
            <w:r>
              <w:rPr>
                <w:rFonts w:hint="eastAsia" w:ascii="宋体" w:hAnsi="宋体" w:cs="宋体"/>
                <w:kern w:val="0"/>
                <w:sz w:val="24"/>
                <w:highlight w:val="none"/>
                <w:u w:val="single"/>
              </w:rPr>
              <w:t xml:space="preserve"> 1个 </w:t>
            </w:r>
            <w:r>
              <w:rPr>
                <w:rFonts w:hint="eastAsia" w:ascii="宋体" w:hAnsi="宋体" w:cs="宋体"/>
                <w:kern w:val="0"/>
                <w:sz w:val="24"/>
                <w:highlight w:val="none"/>
              </w:rPr>
              <w:t>。</w:t>
            </w:r>
          </w:p>
        </w:tc>
      </w:tr>
      <w:tr w14:paraId="05165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79A3C04">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23B22EA4">
            <w:pPr>
              <w:snapToGrid w:val="0"/>
              <w:spacing w:line="360" w:lineRule="auto"/>
              <w:jc w:val="center"/>
              <w:rPr>
                <w:rFonts w:ascii="宋体" w:hAnsi="宋体" w:cs="仿宋_GB2312"/>
                <w:b/>
                <w:sz w:val="24"/>
                <w:highlight w:val="none"/>
              </w:rPr>
            </w:pPr>
            <w:r>
              <w:rPr>
                <w:rFonts w:hint="eastAsia" w:ascii="宋体" w:hAnsi="宋体" w:cs="仿宋_GB2312"/>
                <w:b/>
                <w:sz w:val="24"/>
                <w:highlight w:val="none"/>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0B712C42">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本项目的采购代理费由中标人支付；以中标金额为计费基准，</w:t>
            </w:r>
            <w:r>
              <w:rPr>
                <w:rFonts w:hint="eastAsia" w:ascii="宋体" w:hAnsi="宋体" w:cs="宋体"/>
                <w:snapToGrid w:val="0"/>
                <w:color w:val="auto"/>
                <w:kern w:val="28"/>
                <w:sz w:val="24"/>
                <w:highlight w:val="none"/>
              </w:rPr>
              <w:t>计费标准</w:t>
            </w:r>
            <w:r>
              <w:rPr>
                <w:rFonts w:hint="eastAsia" w:ascii="宋体" w:hAnsi="宋体" w:cs="宋体"/>
                <w:snapToGrid w:val="0"/>
                <w:color w:val="auto"/>
                <w:kern w:val="28"/>
                <w:sz w:val="24"/>
                <w:highlight w:val="none"/>
                <w:lang w:val="en-US" w:eastAsia="zh-CN"/>
              </w:rPr>
              <w:t>参考</w:t>
            </w:r>
            <w:r>
              <w:rPr>
                <w:rFonts w:hint="eastAsia" w:ascii="宋体" w:hAnsi="宋体" w:cs="宋体"/>
                <w:snapToGrid w:val="0"/>
                <w:color w:val="auto"/>
                <w:kern w:val="28"/>
                <w:sz w:val="24"/>
                <w:highlight w:val="none"/>
              </w:rPr>
              <w:t>《计价格［2002］1980号》文件中服务类收费标准计算</w:t>
            </w:r>
            <w:r>
              <w:rPr>
                <w:rFonts w:hint="eastAsia" w:ascii="宋体" w:hAnsi="宋体" w:cs="宋体"/>
                <w:snapToGrid w:val="0"/>
                <w:color w:val="auto"/>
                <w:kern w:val="28"/>
                <w:sz w:val="24"/>
                <w:highlight w:val="none"/>
                <w:lang w:eastAsia="zh-CN"/>
              </w:rPr>
              <w:t>，</w:t>
            </w:r>
            <w:r>
              <w:rPr>
                <w:rFonts w:hint="eastAsia" w:ascii="宋体" w:hAnsi="宋体" w:cs="宋体"/>
                <w:snapToGrid w:val="0"/>
                <w:kern w:val="28"/>
                <w:sz w:val="24"/>
                <w:highlight w:val="none"/>
                <w:lang w:val="en-US" w:eastAsia="zh-CN"/>
              </w:rPr>
              <w:t>由中标单位支付</w:t>
            </w:r>
            <w:r>
              <w:rPr>
                <w:rFonts w:hint="eastAsia" w:ascii="宋体" w:hAnsi="宋体" w:cs="宋体"/>
                <w:snapToGrid w:val="0"/>
                <w:kern w:val="28"/>
                <w:sz w:val="24"/>
                <w:highlight w:val="none"/>
              </w:rPr>
              <w:t>。</w:t>
            </w:r>
          </w:p>
          <w:p w14:paraId="152F68E9">
            <w:pPr>
              <w:spacing w:line="360" w:lineRule="auto"/>
              <w:rPr>
                <w:rFonts w:ascii="宋体" w:hAnsi="宋体" w:cs="宋体"/>
                <w:kern w:val="0"/>
                <w:sz w:val="24"/>
                <w:highlight w:val="none"/>
              </w:rPr>
            </w:pPr>
            <w:r>
              <w:rPr>
                <w:rFonts w:hint="eastAsia" w:ascii="宋体" w:hAnsi="宋体" w:cs="宋体"/>
                <w:snapToGrid w:val="0"/>
                <w:kern w:val="28"/>
                <w:sz w:val="24"/>
                <w:highlight w:val="none"/>
              </w:rPr>
              <w:t>中标服务费的交纳方式：以转帐或支票的形式支付，开户名：浙江宏顺建设管理有限公司余杭分公司；开户行名称：中国建设银行股份有限公司杭州城西科创支行。账号：33050110425500002104中标单位需在领取中标通知书时缴纳中标服务费，缴纳时注明招标编号。</w:t>
            </w:r>
          </w:p>
        </w:tc>
      </w:tr>
      <w:tr w14:paraId="03153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right w:val="single" w:color="auto" w:sz="4" w:space="0"/>
            </w:tcBorders>
            <w:vAlign w:val="center"/>
          </w:tcPr>
          <w:p w14:paraId="6D866DDB">
            <w:pPr>
              <w:snapToGrid w:val="0"/>
              <w:spacing w:line="360" w:lineRule="auto"/>
              <w:jc w:val="center"/>
              <w:rPr>
                <w:rFonts w:ascii="宋体" w:hAnsi="宋体" w:cs="宋体"/>
                <w:sz w:val="24"/>
                <w:highlight w:val="none"/>
              </w:rPr>
            </w:pPr>
            <w:r>
              <w:rPr>
                <w:rFonts w:hint="eastAsia" w:ascii="宋体" w:hAnsi="宋体" w:cs="宋体"/>
                <w:sz w:val="24"/>
                <w:highlight w:val="none"/>
              </w:rPr>
              <w:t>16</w:t>
            </w:r>
          </w:p>
        </w:tc>
        <w:tc>
          <w:tcPr>
            <w:tcW w:w="1843" w:type="dxa"/>
            <w:tcBorders>
              <w:top w:val="single" w:color="auto" w:sz="4" w:space="0"/>
              <w:left w:val="single" w:color="auto" w:sz="4" w:space="0"/>
              <w:right w:val="single" w:color="auto" w:sz="4" w:space="0"/>
            </w:tcBorders>
            <w:vAlign w:val="center"/>
          </w:tcPr>
          <w:p w14:paraId="3AA3F9B7">
            <w:pPr>
              <w:snapToGrid w:val="0"/>
              <w:spacing w:line="360" w:lineRule="auto"/>
              <w:jc w:val="center"/>
              <w:rPr>
                <w:rFonts w:ascii="宋体" w:hAnsi="宋体" w:cs="宋体"/>
                <w:b/>
                <w:sz w:val="24"/>
                <w:highlight w:val="none"/>
              </w:rPr>
            </w:pPr>
            <w:r>
              <w:rPr>
                <w:rFonts w:hint="eastAsia" w:ascii="宋体" w:hAnsi="宋体" w:cs="宋体"/>
                <w:b/>
                <w:bCs/>
                <w:snapToGrid w:val="0"/>
                <w:kern w:val="28"/>
                <w:sz w:val="24"/>
                <w:highlight w:val="none"/>
              </w:rPr>
              <w:t>书面投标文件</w:t>
            </w:r>
          </w:p>
        </w:tc>
        <w:tc>
          <w:tcPr>
            <w:tcW w:w="6095" w:type="dxa"/>
            <w:tcBorders>
              <w:top w:val="single" w:color="auto" w:sz="4" w:space="0"/>
              <w:left w:val="single" w:color="auto" w:sz="4" w:space="0"/>
            </w:tcBorders>
            <w:vAlign w:val="center"/>
          </w:tcPr>
          <w:p w14:paraId="54BD4AA6">
            <w:pPr>
              <w:spacing w:line="360" w:lineRule="auto"/>
              <w:rPr>
                <w:rFonts w:ascii="宋体" w:hAnsi="宋体" w:cs="Arial"/>
                <w:kern w:val="0"/>
                <w:sz w:val="24"/>
                <w:highlight w:val="none"/>
              </w:rPr>
            </w:pPr>
            <w:r>
              <w:rPr>
                <w:rFonts w:hint="eastAsia" w:ascii="宋体" w:hAnsi="宋体" w:cs="宋体"/>
                <w:snapToGrid w:val="0"/>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5ABB170E">
      <w:pPr>
        <w:rPr>
          <w:rFonts w:ascii="宋体" w:hAnsi="宋体" w:cs="宋体"/>
          <w:b/>
          <w:sz w:val="32"/>
          <w:szCs w:val="20"/>
          <w:highlight w:val="none"/>
        </w:rPr>
      </w:pPr>
      <w:r>
        <w:rPr>
          <w:rFonts w:ascii="宋体" w:hAnsi="宋体" w:cs="宋体"/>
          <w:b/>
          <w:sz w:val="32"/>
          <w:szCs w:val="20"/>
          <w:highlight w:val="none"/>
        </w:rPr>
        <w:br w:type="page"/>
      </w:r>
    </w:p>
    <w:bookmarkEnd w:id="10"/>
    <w:p w14:paraId="406ABDA6">
      <w:pPr>
        <w:adjustRightInd/>
        <w:spacing w:line="360" w:lineRule="auto"/>
        <w:ind w:firstLine="3845" w:firstLineChars="1197"/>
        <w:outlineLvl w:val="0"/>
        <w:rPr>
          <w:rFonts w:ascii="宋体" w:hAnsi="宋体" w:cs="宋体"/>
          <w:b/>
          <w:sz w:val="32"/>
          <w:szCs w:val="20"/>
          <w:highlight w:val="none"/>
        </w:rPr>
      </w:pPr>
      <w:bookmarkStart w:id="11" w:name="_Toc164416483"/>
      <w:bookmarkStart w:id="12" w:name="第三部分"/>
      <w:r>
        <w:rPr>
          <w:rFonts w:hint="eastAsia" w:ascii="宋体" w:hAnsi="宋体" w:cs="宋体"/>
          <w:b/>
          <w:sz w:val="32"/>
          <w:szCs w:val="20"/>
          <w:highlight w:val="none"/>
        </w:rPr>
        <w:t>一、总则</w:t>
      </w:r>
    </w:p>
    <w:p w14:paraId="341AAB4A">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76306AA6">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3C9A7404">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60226C80">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79C1B0CA">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614510E8">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4CFB79C1">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24214286">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07D342">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46206FA4">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7A4006B7">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3356C98D">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2612789">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84B6BE0">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3278B92">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154BCEA9">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57567C9">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1DDFB73">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366086FA">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328FE0">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7FA596CE">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A093120">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6E876D40">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332CE86C">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2C9486E4">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CF43B7">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05A76795">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1A0DECF7">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AE300C3">
      <w:pPr>
        <w:spacing w:line="360" w:lineRule="auto"/>
        <w:ind w:firstLine="480" w:firstLineChars="200"/>
        <w:rPr>
          <w:rFonts w:ascii="宋体" w:hAnsi="宋体" w:cs="宋体"/>
          <w:sz w:val="24"/>
          <w:highlight w:val="none"/>
        </w:rPr>
      </w:pPr>
      <w:r>
        <w:rPr>
          <w:rFonts w:hint="eastAsia" w:ascii="宋体" w:hAnsi="宋体" w:cs="宋体"/>
          <w:sz w:val="24"/>
          <w:highlight w:val="none"/>
        </w:rPr>
        <w:t>3.4.1 首台套、“制造精品”、“专精特新”等创新产品按规定享受政府采购支持政策。</w:t>
      </w:r>
    </w:p>
    <w:p w14:paraId="6EA50E11">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rPr>
        <w:t>3.4.2 采购人应当贯彻落实知识产权保护相关法律法规，应当采购使用正版软件。</w:t>
      </w:r>
    </w:p>
    <w:p w14:paraId="5157552B">
      <w:pPr>
        <w:spacing w:line="360" w:lineRule="auto"/>
        <w:ind w:firstLine="480" w:firstLineChars="2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13B4C14F">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询问、质疑、投诉、补偿救济</w:t>
      </w:r>
    </w:p>
    <w:p w14:paraId="1C2C9CD6">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B37D49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56BF253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8E96D1">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742A68F9">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5927538E">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BB21448">
      <w:pPr>
        <w:pStyle w:val="9"/>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705C3834">
      <w:pPr>
        <w:pStyle w:val="34"/>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246E3D4A">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41CFF219">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3C6935BB">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6317562E">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4C3B9724">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38D0C270">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79FC54BB">
      <w:pPr>
        <w:pStyle w:val="34"/>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63F5A0C6">
      <w:pPr>
        <w:pStyle w:val="574"/>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60CD59C">
      <w:pPr>
        <w:pStyle w:val="574"/>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7C745FC8">
      <w:pPr>
        <w:pStyle w:val="574"/>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225B93AA">
      <w:pPr>
        <w:pStyle w:val="574"/>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D58BF33">
      <w:pPr>
        <w:pStyle w:val="574"/>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3FFDAE55">
      <w:pPr>
        <w:pStyle w:val="574"/>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1382C24A">
      <w:pPr>
        <w:pStyle w:val="574"/>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1B5C9FA">
      <w:pPr>
        <w:pStyle w:val="574"/>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788A8818">
      <w:pPr>
        <w:pStyle w:val="574"/>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4348DBD8">
      <w:pPr>
        <w:pStyle w:val="574"/>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5A3B671F">
      <w:pPr>
        <w:pStyle w:val="574"/>
        <w:shd w:val="clear" w:color="auto" w:fill="FFFFFF"/>
        <w:snapToGrid w:val="0"/>
        <w:spacing w:after="240" w:afterAutospacing="0" w:line="360" w:lineRule="auto"/>
        <w:ind w:firstLine="400"/>
        <w:contextualSpacing/>
        <w:rPr>
          <w:highlight w:val="none"/>
        </w:rPr>
      </w:pPr>
      <w:r>
        <w:rPr>
          <w:rFonts w:hint="eastAsia"/>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42E0FAB3">
      <w:pPr>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4.5 补偿救济</w:t>
      </w:r>
    </w:p>
    <w:p w14:paraId="79842D1B">
      <w:pPr>
        <w:snapToGrid w:val="0"/>
        <w:spacing w:line="360" w:lineRule="auto"/>
        <w:ind w:firstLine="480" w:firstLineChars="200"/>
        <w:rPr>
          <w:rFonts w:ascii="宋体" w:hAnsi="宋体" w:cs="仿宋"/>
          <w:sz w:val="24"/>
          <w:highlight w:val="none"/>
        </w:rPr>
      </w:pPr>
      <w:r>
        <w:rPr>
          <w:rFonts w:hint="eastAsia" w:ascii="宋体" w:hAnsi="宋体" w:cs="仿宋"/>
          <w:sz w:val="24"/>
          <w:highlight w:val="none"/>
        </w:rPr>
        <w:t>采购人因政策变化、规划调整而不履行政府采购合同的，供应商可依据《杭州市涉企补偿救济实施办法（试行）》向采购人提起补偿申请。</w:t>
      </w:r>
    </w:p>
    <w:p w14:paraId="58798C41">
      <w:pPr>
        <w:pStyle w:val="574"/>
        <w:shd w:val="clear" w:color="auto" w:fill="FFFFFF"/>
        <w:snapToGrid w:val="0"/>
        <w:spacing w:after="240" w:afterAutospacing="0" w:line="360" w:lineRule="auto"/>
        <w:ind w:firstLine="400"/>
        <w:contextualSpacing/>
        <w:rPr>
          <w:highlight w:val="none"/>
        </w:rPr>
      </w:pPr>
    </w:p>
    <w:p w14:paraId="4D767B4E">
      <w:pPr>
        <w:pStyle w:val="574"/>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6063D02C">
      <w:pPr>
        <w:pStyle w:val="87"/>
        <w:snapToGrid w:val="0"/>
        <w:spacing w:before="0"/>
        <w:ind w:firstLine="360"/>
        <w:rPr>
          <w:rFonts w:ascii="宋体" w:hAnsi="宋体" w:cs="宋体"/>
          <w:sz w:val="18"/>
          <w:szCs w:val="18"/>
          <w:highlight w:val="none"/>
        </w:rPr>
      </w:pPr>
    </w:p>
    <w:p w14:paraId="6A57B507">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351D1142">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14:paraId="46A29213">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535ABF0C">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47A7B301">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6CF98FBD">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4451017E">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4386C080">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154649AE">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35C9B0BB">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6A6BFB52">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7FA5FF67">
      <w:pPr>
        <w:pStyle w:val="87"/>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5DBA2461">
      <w:pPr>
        <w:pStyle w:val="87"/>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A207E3">
      <w:pPr>
        <w:pStyle w:val="5"/>
        <w:rPr>
          <w:rFonts w:hAnsi="宋体" w:cs="宋体"/>
          <w:sz w:val="18"/>
          <w:szCs w:val="18"/>
          <w:highlight w:val="none"/>
          <w:lang w:val="en-US"/>
        </w:rPr>
      </w:pPr>
      <w:r>
        <w:rPr>
          <w:rFonts w:hint="eastAsia" w:hAnsi="宋体" w:cs="宋体"/>
          <w:szCs w:val="24"/>
          <w:highlight w:val="none"/>
          <w:lang w:val="en-US"/>
        </w:rPr>
        <w:t xml:space="preserve">    </w:t>
      </w:r>
    </w:p>
    <w:p w14:paraId="7C5AE25D">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6B8AD6D2">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14:paraId="4DF72498">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42EF3856">
      <w:pPr>
        <w:pStyle w:val="34"/>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601C33D2">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3C41B186">
      <w:pPr>
        <w:pStyle w:val="34"/>
        <w:spacing w:line="360" w:lineRule="auto"/>
        <w:rPr>
          <w:rFonts w:hAnsi="宋体" w:cs="宋体"/>
          <w:b/>
          <w:szCs w:val="24"/>
          <w:highlight w:val="none"/>
        </w:rPr>
      </w:pPr>
      <w:r>
        <w:rPr>
          <w:rFonts w:hint="eastAsia" w:hAnsi="宋体" w:cs="宋体"/>
          <w:b/>
          <w:kern w:val="28"/>
          <w:sz w:val="24"/>
          <w:szCs w:val="24"/>
          <w:highlight w:val="none"/>
        </w:rPr>
        <w:t>9.投标保证金</w:t>
      </w:r>
    </w:p>
    <w:p w14:paraId="4F139C50">
      <w:pPr>
        <w:pStyle w:val="9"/>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DAA307D">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14:paraId="713197CD">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5E1F5151">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14:paraId="6F2509F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290FAB5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1E1A9E2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29E37A1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5BB774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08EDDF6">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7137959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6AABC0C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4DF23A6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A0B877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3455461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39A90C7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0712F25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63C53301">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538D4FBA">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70C13F9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04972D5E">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lang w:val="en-US"/>
        </w:rPr>
        <w:t xml:space="preserve">11.3.2 </w:t>
      </w:r>
      <w:r>
        <w:rPr>
          <w:rFonts w:hint="eastAsia" w:ascii="宋体" w:hAnsi="宋体" w:cs="宋体"/>
          <w:sz w:val="24"/>
          <w:highlight w:val="none"/>
        </w:rPr>
        <w:t>中小企业声明函。</w:t>
      </w:r>
    </w:p>
    <w:p w14:paraId="1F03B205">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4D0DB5E3">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投标人提供虚假材料投标的，投标无效。</w:t>
      </w:r>
    </w:p>
    <w:p w14:paraId="3F0EDC2F">
      <w:pPr>
        <w:spacing w:line="360" w:lineRule="auto"/>
        <w:ind w:firstLine="720" w:firstLineChars="300"/>
        <w:rPr>
          <w:highlight w:val="none"/>
        </w:rPr>
      </w:pPr>
      <w:r>
        <w:rPr>
          <w:rFonts w:hint="eastAsia"/>
          <w:sz w:val="24"/>
          <w:highlight w:val="none"/>
          <w:shd w:val="clear" w:color="auto" w:fill="FFFFFF"/>
        </w:rPr>
        <w:t>投标人应对投标文件中材料的真实性、合法性负责。投标人可事先在公开官网查询、核对相关证书和报告内容，确保投标（响应）文件资料准确无误。</w:t>
      </w:r>
    </w:p>
    <w:p w14:paraId="0E796A1D">
      <w:pPr>
        <w:snapToGrid w:val="0"/>
        <w:spacing w:line="360" w:lineRule="auto"/>
        <w:rPr>
          <w:rFonts w:hint="eastAsia" w:ascii="宋体" w:hAnsi="宋体" w:cs="宋体"/>
          <w:b/>
          <w:sz w:val="24"/>
          <w:highlight w:val="none"/>
        </w:rPr>
      </w:pPr>
      <w:r>
        <w:rPr>
          <w:rFonts w:hint="eastAsia" w:ascii="宋体" w:hAnsi="宋体" w:cs="宋体"/>
          <w:b/>
          <w:sz w:val="24"/>
          <w:highlight w:val="none"/>
        </w:rPr>
        <w:t>12</w:t>
      </w:r>
      <w:r>
        <w:rPr>
          <w:rFonts w:hint="eastAsia" w:ascii="宋体" w:hAnsi="宋体" w:cs="宋体"/>
          <w:b/>
          <w:sz w:val="24"/>
          <w:highlight w:val="none"/>
          <w:lang w:val="zh-CN"/>
        </w:rPr>
        <w:t xml:space="preserve">. </w:t>
      </w:r>
      <w:r>
        <w:rPr>
          <w:rFonts w:hint="eastAsia" w:ascii="宋体" w:hAnsi="宋体" w:cs="宋体"/>
          <w:b/>
          <w:sz w:val="24"/>
          <w:highlight w:val="none"/>
        </w:rPr>
        <w:t>投标文件的编制</w:t>
      </w:r>
    </w:p>
    <w:p w14:paraId="141B7EE9">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DF703E">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921613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7C8C2223">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6F506CB9">
      <w:pPr>
        <w:pStyle w:val="87"/>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8CF1580">
      <w:pPr>
        <w:pStyle w:val="87"/>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4A444D22">
      <w:pPr>
        <w:pStyle w:val="87"/>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48049EBC">
      <w:pPr>
        <w:pStyle w:val="87"/>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3BC00E6F">
      <w:pPr>
        <w:pStyle w:val="87"/>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BC0F8A7">
      <w:pPr>
        <w:pStyle w:val="87"/>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564CE6B">
      <w:pPr>
        <w:pStyle w:val="87"/>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72C28B0">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14:paraId="156CF07E">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487D8605">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25E423D3">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497FA2D">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A1AE5D5">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6A493E6A">
      <w:pPr>
        <w:pStyle w:val="87"/>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3F6C8EB3">
      <w:pPr>
        <w:pStyle w:val="2"/>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0554C51D">
      <w:pPr>
        <w:pStyle w:val="87"/>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115F88B0">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23649737">
      <w:pPr>
        <w:pStyle w:val="87"/>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6E4471B9">
      <w:pPr>
        <w:pStyle w:val="87"/>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AFA33EE">
      <w:pPr>
        <w:pStyle w:val="87"/>
        <w:spacing w:before="0"/>
        <w:ind w:firstLine="643"/>
        <w:rPr>
          <w:rFonts w:ascii="宋体" w:hAnsi="宋体" w:cs="宋体"/>
          <w:b/>
          <w:sz w:val="32"/>
          <w:highlight w:val="none"/>
        </w:rPr>
      </w:pPr>
    </w:p>
    <w:p w14:paraId="41EAA442">
      <w:pPr>
        <w:pStyle w:val="87"/>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7C84586E">
      <w:pPr>
        <w:pStyle w:val="242"/>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3D9C0341">
      <w:pPr>
        <w:pStyle w:val="242"/>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70F3BBCB">
      <w:pPr>
        <w:pStyle w:val="242"/>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0351AE4">
      <w:pPr>
        <w:pStyle w:val="242"/>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65FFB56E">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0355EE6B">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2B8D11A7">
      <w:pPr>
        <w:pStyle w:val="87"/>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358DF613">
      <w:pPr>
        <w:pStyle w:val="87"/>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038A1769">
      <w:pPr>
        <w:pStyle w:val="87"/>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4671E1CF">
      <w:pPr>
        <w:pStyle w:val="87"/>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45B93BB1">
      <w:pPr>
        <w:pStyle w:val="87"/>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48F918B">
      <w:pPr>
        <w:pStyle w:val="87"/>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5817275">
      <w:pPr>
        <w:pStyle w:val="87"/>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5A152DDF">
      <w:pPr>
        <w:pStyle w:val="87"/>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6E45FC32">
      <w:pPr>
        <w:pStyle w:val="87"/>
        <w:spacing w:before="0"/>
        <w:ind w:firstLine="0" w:firstLineChars="0"/>
        <w:rPr>
          <w:rFonts w:ascii="宋体" w:hAnsi="宋体" w:cs="宋体"/>
          <w:kern w:val="0"/>
          <w:szCs w:val="24"/>
          <w:highlight w:val="none"/>
        </w:rPr>
      </w:pPr>
    </w:p>
    <w:p w14:paraId="7E59A87D">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50CBE340">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0C22F6CD">
      <w:pPr>
        <w:spacing w:line="360" w:lineRule="auto"/>
        <w:rPr>
          <w:rFonts w:ascii="宋体" w:hAnsi="宋体" w:cs="宋体"/>
          <w:b/>
          <w:sz w:val="24"/>
          <w:highlight w:val="none"/>
        </w:rPr>
      </w:pPr>
    </w:p>
    <w:p w14:paraId="59B8E5E0">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342152A6">
      <w:pPr>
        <w:pStyle w:val="2"/>
        <w:spacing w:line="360" w:lineRule="auto"/>
        <w:ind w:left="479" w:hanging="479" w:hangingChars="199"/>
        <w:rPr>
          <w:rFonts w:cs="宋体"/>
          <w:b/>
          <w:highlight w:val="none"/>
        </w:rPr>
      </w:pPr>
      <w:r>
        <w:rPr>
          <w:rFonts w:hint="eastAsia" w:cs="宋体"/>
          <w:b/>
          <w:highlight w:val="none"/>
        </w:rPr>
        <w:t>22. 确定中标供应商</w:t>
      </w:r>
    </w:p>
    <w:p w14:paraId="083E922D">
      <w:pPr>
        <w:pStyle w:val="87"/>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061D6DB">
      <w:pPr>
        <w:pStyle w:val="87"/>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277D0CD3">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3DE53794">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6E6F8DAD">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4D1A19A8">
      <w:pPr>
        <w:pStyle w:val="87"/>
        <w:snapToGrid w:val="0"/>
        <w:spacing w:before="0"/>
        <w:ind w:firstLine="482"/>
        <w:rPr>
          <w:rStyle w:val="78"/>
          <w:highlight w:val="none"/>
        </w:rPr>
      </w:pPr>
      <w:r>
        <w:rPr>
          <w:rFonts w:hint="eastAsia" w:ascii="宋体" w:hAnsi="宋体" w:cs="宋体"/>
          <w:b/>
          <w:szCs w:val="24"/>
          <w:highlight w:val="none"/>
        </w:rPr>
        <w:t xml:space="preserve">23.4 </w:t>
      </w:r>
      <w:r>
        <w:rPr>
          <w:rFonts w:hint="eastAsia" w:ascii="宋体" w:hAnsi="宋体" w:cs="宋体"/>
          <w:bCs/>
          <w:szCs w:val="24"/>
          <w:highlight w:val="none"/>
        </w:rPr>
        <w:t>由于中标、成交供应商原因导致重新采购的，应当承担支付代理费和专家评审费等费用在内的赔偿责任。</w:t>
      </w:r>
    </w:p>
    <w:p w14:paraId="656F16FE">
      <w:pPr>
        <w:pStyle w:val="80"/>
        <w:rPr>
          <w:highlight w:val="none"/>
        </w:rPr>
      </w:pPr>
    </w:p>
    <w:p w14:paraId="1B4CB6C4">
      <w:pPr>
        <w:snapToGrid w:val="0"/>
        <w:spacing w:line="360" w:lineRule="auto"/>
        <w:ind w:left="120" w:leftChars="57" w:firstLine="482" w:firstLineChars="150"/>
        <w:jc w:val="center"/>
        <w:rPr>
          <w:rFonts w:ascii="宋体" w:hAnsi="宋体" w:cs="宋体"/>
          <w:b/>
          <w:sz w:val="32"/>
          <w:highlight w:val="none"/>
        </w:rPr>
      </w:pPr>
    </w:p>
    <w:p w14:paraId="5772EAE3">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6F3EBEB9">
      <w:pPr>
        <w:pStyle w:val="2"/>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4E175059">
      <w:pPr>
        <w:pStyle w:val="2"/>
        <w:spacing w:line="360" w:lineRule="auto"/>
        <w:ind w:left="479" w:hanging="479" w:hangingChars="199"/>
        <w:rPr>
          <w:rFonts w:cs="宋体"/>
          <w:b/>
          <w:highlight w:val="none"/>
        </w:rPr>
      </w:pPr>
      <w:r>
        <w:rPr>
          <w:rFonts w:hint="eastAsia" w:cs="宋体"/>
          <w:b/>
          <w:highlight w:val="none"/>
        </w:rPr>
        <w:t>25. 合同的签订</w:t>
      </w:r>
    </w:p>
    <w:p w14:paraId="4BD6994A">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4B0DEE2">
      <w:pPr>
        <w:pStyle w:val="87"/>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5227C27">
      <w:pPr>
        <w:pStyle w:val="87"/>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6E4CB069">
      <w:pPr>
        <w:pStyle w:val="87"/>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1D573A14">
      <w:pPr>
        <w:pStyle w:val="87"/>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5A4778F7">
      <w:pPr>
        <w:pStyle w:val="2"/>
        <w:spacing w:line="360" w:lineRule="auto"/>
        <w:ind w:left="479" w:hanging="479" w:hangingChars="199"/>
        <w:rPr>
          <w:rFonts w:cs="宋体"/>
          <w:b/>
          <w:highlight w:val="none"/>
        </w:rPr>
      </w:pPr>
      <w:r>
        <w:rPr>
          <w:rFonts w:hint="eastAsia" w:cs="宋体"/>
          <w:b/>
          <w:highlight w:val="none"/>
        </w:rPr>
        <w:t>26. 履约保证金</w:t>
      </w:r>
    </w:p>
    <w:p w14:paraId="14CF387F">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0A36C71F">
      <w:pPr>
        <w:pStyle w:val="87"/>
        <w:snapToGrid w:val="0"/>
        <w:spacing w:before="0" w:after="120"/>
        <w:ind w:firstLine="480"/>
        <w:rPr>
          <w:rFonts w:hint="eastAsia" w:ascii="宋体" w:hAnsi="宋体" w:cs="宋体"/>
          <w:highlight w:val="none"/>
        </w:rPr>
      </w:pPr>
      <w:r>
        <w:rPr>
          <w:rFonts w:hint="eastAsia" w:ascii="宋体" w:hAnsi="宋体" w:cs="宋体"/>
          <w:highlight w:val="none"/>
        </w:rPr>
        <w:t>供应商</w:t>
      </w:r>
      <w:r>
        <w:rPr>
          <w:rFonts w:hint="eastAsia" w:ascii="宋体" w:hAnsi="宋体" w:cs="宋体"/>
          <w:highlight w:val="none"/>
          <w:lang w:val="en-US"/>
        </w:rPr>
        <w:t>可</w:t>
      </w:r>
      <w:r>
        <w:rPr>
          <w:rFonts w:hint="eastAsia" w:ascii="宋体" w:hAnsi="宋体" w:cs="宋体"/>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highlight w:val="none"/>
          <w:lang w:val="en-US"/>
        </w:rPr>
        <w:t>95763</w:t>
      </w:r>
      <w:r>
        <w:rPr>
          <w:rFonts w:hint="eastAsia" w:ascii="宋体" w:hAnsi="宋体" w:cs="宋体"/>
          <w:highlight w:val="none"/>
        </w:rPr>
        <w:t>。</w:t>
      </w:r>
    </w:p>
    <w:p w14:paraId="4BF73591">
      <w:pPr>
        <w:pStyle w:val="2"/>
        <w:spacing w:line="360" w:lineRule="auto"/>
        <w:ind w:left="479" w:hanging="479" w:hangingChars="199"/>
        <w:rPr>
          <w:rFonts w:hint="eastAsia" w:cs="宋体"/>
          <w:b/>
          <w:highlight w:val="none"/>
        </w:rPr>
      </w:pPr>
      <w:r>
        <w:rPr>
          <w:rFonts w:hint="eastAsia" w:cs="宋体"/>
          <w:b/>
          <w:highlight w:val="none"/>
          <w:lang w:val="en-US"/>
        </w:rPr>
        <w:t>27.预付款</w:t>
      </w:r>
    </w:p>
    <w:p w14:paraId="1D8E8B8F">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采云金融专线95763</w:t>
      </w:r>
      <w:r>
        <w:rPr>
          <w:rFonts w:ascii="宋体" w:hAnsi="宋体"/>
          <w:sz w:val="24"/>
          <w:highlight w:val="none"/>
        </w:rPr>
        <w:t>。</w:t>
      </w:r>
    </w:p>
    <w:p w14:paraId="1883EA6A">
      <w:pPr>
        <w:rPr>
          <w:highlight w:val="none"/>
        </w:rPr>
      </w:pPr>
    </w:p>
    <w:p w14:paraId="2D87AF78">
      <w:pPr>
        <w:snapToGrid w:val="0"/>
        <w:spacing w:line="360" w:lineRule="auto"/>
        <w:ind w:firstLine="3357" w:firstLineChars="1045"/>
        <w:rPr>
          <w:rFonts w:ascii="宋体" w:hAnsi="宋体" w:cs="宋体"/>
          <w:b/>
          <w:sz w:val="32"/>
          <w:highlight w:val="none"/>
        </w:rPr>
      </w:pPr>
    </w:p>
    <w:p w14:paraId="7AC39039">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2D0039E9">
      <w:pPr>
        <w:pStyle w:val="87"/>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6A91179A">
      <w:pPr>
        <w:pStyle w:val="87"/>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5CF573F6">
      <w:pPr>
        <w:pStyle w:val="87"/>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5397264F">
      <w:pPr>
        <w:pStyle w:val="87"/>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14E45D3F">
      <w:pPr>
        <w:pStyle w:val="87"/>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3D2DA1BE">
      <w:pPr>
        <w:pStyle w:val="87"/>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79D71D09">
      <w:pPr>
        <w:pStyle w:val="87"/>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A553051">
      <w:pPr>
        <w:tabs>
          <w:tab w:val="left" w:pos="0"/>
        </w:tabs>
        <w:spacing w:line="360" w:lineRule="auto"/>
        <w:ind w:firstLine="480"/>
        <w:rPr>
          <w:rFonts w:ascii="宋体" w:hAnsi="宋体" w:cs="宋体"/>
          <w:sz w:val="24"/>
          <w:highlight w:val="none"/>
        </w:rPr>
      </w:pPr>
    </w:p>
    <w:p w14:paraId="5A8E3D42">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4D8443AD">
      <w:pPr>
        <w:pStyle w:val="2"/>
        <w:spacing w:line="360" w:lineRule="auto"/>
        <w:ind w:firstLine="0" w:firstLineChars="0"/>
        <w:rPr>
          <w:rFonts w:cs="宋体"/>
          <w:b/>
          <w:highlight w:val="none"/>
        </w:rPr>
      </w:pPr>
      <w:r>
        <w:rPr>
          <w:rFonts w:hint="eastAsia" w:cs="宋体"/>
          <w:b/>
          <w:highlight w:val="none"/>
        </w:rPr>
        <w:t>30.验收</w:t>
      </w:r>
    </w:p>
    <w:p w14:paraId="701D0F93">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F9C5FB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52A94A23">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48B9BF">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6B63B4B">
      <w:pPr>
        <w:tabs>
          <w:tab w:val="left" w:pos="0"/>
        </w:tabs>
        <w:spacing w:line="360" w:lineRule="auto"/>
        <w:ind w:firstLine="480"/>
        <w:rPr>
          <w:rFonts w:hint="eastAsia" w:ascii="宋体" w:hAnsi="宋体" w:cs="宋体"/>
          <w:kern w:val="0"/>
          <w:sz w:val="24"/>
          <w:highlight w:val="none"/>
          <w:lang w:val="en-US"/>
        </w:rPr>
      </w:pPr>
      <w:r>
        <w:rPr>
          <w:rFonts w:hint="eastAsia" w:ascii="宋体" w:hAnsi="宋体" w:cs="宋体"/>
          <w:kern w:val="0"/>
          <w:sz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068D372">
      <w:pPr>
        <w:pStyle w:val="80"/>
        <w:rPr>
          <w:highlight w:val="none"/>
        </w:rPr>
      </w:pPr>
    </w:p>
    <w:bookmarkEnd w:id="13"/>
    <w:p w14:paraId="33F32C11">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5236290"/>
      <w:bookmarkEnd w:id="16"/>
      <w:bookmarkStart w:id="17" w:name="_Hlt74714665"/>
      <w:bookmarkEnd w:id="17"/>
      <w:bookmarkStart w:id="18" w:name="_Hlt75236101"/>
      <w:bookmarkEnd w:id="18"/>
      <w:bookmarkStart w:id="19" w:name="_Hlt68073093"/>
      <w:bookmarkEnd w:id="19"/>
      <w:bookmarkStart w:id="20" w:name="_Hlt74729768"/>
      <w:bookmarkEnd w:id="20"/>
      <w:bookmarkStart w:id="21" w:name="_Hlt75236011"/>
      <w:bookmarkEnd w:id="21"/>
      <w:bookmarkStart w:id="22" w:name="_Hlt68057669"/>
      <w:bookmarkEnd w:id="22"/>
      <w:bookmarkStart w:id="23" w:name="_Hlt68403820"/>
      <w:bookmarkEnd w:id="23"/>
      <w:bookmarkStart w:id="24" w:name="_Hlt74707468"/>
      <w:bookmarkEnd w:id="24"/>
      <w:bookmarkStart w:id="25" w:name="_Hlt68072990"/>
      <w:bookmarkEnd w:id="25"/>
      <w:bookmarkStart w:id="26" w:name="_Hlt74730295"/>
      <w:bookmarkEnd w:id="26"/>
    </w:p>
    <w:bookmarkEnd w:id="11"/>
    <w:bookmarkEnd w:id="12"/>
    <w:p w14:paraId="70C1CDB9">
      <w:pPr>
        <w:spacing w:line="360" w:lineRule="auto"/>
        <w:jc w:val="center"/>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1DDE83C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14:paraId="3211954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本项目采购内容为</w:t>
      </w:r>
      <w:r>
        <w:rPr>
          <w:rFonts w:hint="eastAsia" w:ascii="宋体" w:hAnsi="宋体" w:eastAsia="宋体" w:cs="宋体"/>
          <w:bCs/>
          <w:color w:val="auto"/>
          <w:sz w:val="24"/>
          <w:highlight w:val="none"/>
          <w:lang w:eastAsia="zh-CN"/>
        </w:rPr>
        <w:t>在建工地安全文明生产管控服务项目</w:t>
      </w:r>
      <w:r>
        <w:rPr>
          <w:rFonts w:hint="eastAsia" w:ascii="宋体" w:hAnsi="宋体" w:eastAsia="宋体" w:cs="宋体"/>
          <w:bCs/>
          <w:color w:val="auto"/>
          <w:sz w:val="24"/>
          <w:highlight w:val="none"/>
        </w:rPr>
        <w:t>，投标报价包括服务、人工、项目成果、差旅、设备、保险、税金、以及售后服务等一切税金、利润和费用。</w:t>
      </w:r>
    </w:p>
    <w:p w14:paraId="55A64D6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zh-CN"/>
        </w:rPr>
        <w:t>二、</w:t>
      </w:r>
      <w:r>
        <w:rPr>
          <w:rFonts w:hint="eastAsia" w:ascii="宋体" w:hAnsi="宋体" w:eastAsia="宋体" w:cs="宋体"/>
          <w:b/>
          <w:color w:val="auto"/>
          <w:sz w:val="24"/>
          <w:highlight w:val="none"/>
        </w:rPr>
        <w:t>服务内容：</w:t>
      </w:r>
    </w:p>
    <w:p w14:paraId="249BFC6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1、建立完善安全生产信息数据库</w:t>
      </w:r>
    </w:p>
    <w:p w14:paraId="4749A9B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中标人组织专业人员，对采购人属地范围建设工地进行调查摸底，并按照“一工地一档”要求，建立健全各单位安全生产基本信息及检查治理数据库。</w:t>
      </w:r>
    </w:p>
    <w:p w14:paraId="45B6FC7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2.隐患排查治理</w:t>
      </w:r>
    </w:p>
    <w:p w14:paraId="6832B5A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2.1检查计划：中标人每月在实施检查前，应根据实际情况提前制订详细的检查计划，包括检查组别、人员、内容、工作流程、检查表等</w:t>
      </w:r>
      <w:r>
        <w:rPr>
          <w:rFonts w:hint="eastAsia" w:ascii="宋体" w:hAnsi="宋体" w:cs="宋体"/>
          <w:bCs/>
          <w:color w:val="auto"/>
          <w:sz w:val="24"/>
          <w:highlight w:val="none"/>
          <w:lang w:eastAsia="zh-CN"/>
        </w:rPr>
        <w:t>。</w:t>
      </w:r>
    </w:p>
    <w:p w14:paraId="392440D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2.2工作内容：</w:t>
      </w:r>
      <w:r>
        <w:rPr>
          <w:rFonts w:hint="eastAsia" w:ascii="宋体" w:hAnsi="宋体" w:eastAsia="宋体" w:cs="宋体"/>
          <w:bCs/>
          <w:color w:val="auto"/>
          <w:sz w:val="24"/>
          <w:highlight w:val="none"/>
          <w:lang w:val="en-US" w:eastAsia="zh-CN"/>
        </w:rPr>
        <w:t>对在建工地出入口车辆的管理，要确保车辆进出合法合规，杜绝建筑垃圾、渣土偷盗这种情况，把好第一道关。</w:t>
      </w:r>
      <w:r>
        <w:rPr>
          <w:rFonts w:hint="eastAsia" w:ascii="宋体" w:hAnsi="宋体" w:eastAsia="宋体" w:cs="宋体"/>
          <w:color w:val="auto"/>
          <w:sz w:val="24"/>
          <w:highlight w:val="none"/>
        </w:rPr>
        <w:t>通过现场检查、抽查和督查等方式，对职责范围内建筑工程开展监管，检查的内容和标准建议主要参照《建筑施工安全检查标准》（JGJ59-2011）执行。主要包括：建设、施工、监理等单位的安全方面人员到岗、履职情况；建设、施工、监理等单位的安全方面方案台帐编审情况，施工组织设计和安全专项方案执行情况，现场安全方面资料台帐的真实性、完整性、规范性情况；建设、施工、监理等单位安全体系建立情况，安全教育和安全制度执行情况；建设、施工、监理等单位对项目现场安全生产、文明施工隐患排查治理情况，危险性较大的分部分项工程和重点部位关键环节的安全监管情况，特别是超过一定规模的危险性较大的分部分项工程专项方案论证和执行情况；建设、施工、监理等单位对工地文明施工的监管情况，以及工程建设现场各方对安全生产文明施工的其他监管履职情况；防疫工作落实情况；建筑工地安全生产、文明施工相关的其它工作。</w:t>
      </w:r>
    </w:p>
    <w:p w14:paraId="03DE4B2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 xml:space="preserve"> 检查频率：检查频率原则上为每个项目每月四次，具体根据项目实际情况为准（包含检查与整改复查），遇重大活动、台风、雨雪等灾害性天气及其他各类专项安全检查，采购人有权要求临时增加检查频率。</w:t>
      </w:r>
    </w:p>
    <w:p w14:paraId="2440C7C6">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检查治理要求：中标人对检查中发现的问题和隐患应详细记录，指出其存在的问题隐患，提出解决办法，明确整改时间，当场出具隐患告知单，要求被检查单位能整改的问题立即进行整改，不能立即整改的进行限期整改；对于检查中发现的安全管理体系落实较差、安全隐患多次提出还是普遍存在、安全管理人员多次不到岗或到岗不履职以及存在重大安全隐患的项目，当场出具限期整改通知书，；同时对于检查发现的上述问题以“快报”形式，第一时间上报给采购人，并按采购人要求联合相应行业主管部门进行处理。对于开具的隐患告知单，由中标人及时跟踪指导工地进行整改，在收到工地书面回复后3天内进行复查；逾期工地未回复的，需在限期整改时效到期后，1天内组织检查组进行复查；对于逾期未整改或者整改达不到要求的项目，须第一时间上报给采购人，并按采购人要求联合相应行业主管部门进行处理。所有检查、回复和复查相关资料均需统一汇总，按照“一工地一档”要求，次日前完成归档工作。</w:t>
      </w:r>
    </w:p>
    <w:p w14:paraId="31FA4D07">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2.2.</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出具总结报告：中标人需</w:t>
      </w:r>
      <w:r>
        <w:rPr>
          <w:rFonts w:hint="eastAsia" w:ascii="宋体" w:hAnsi="宋体" w:cs="宋体"/>
          <w:bCs/>
          <w:color w:val="auto"/>
          <w:sz w:val="24"/>
          <w:highlight w:val="none"/>
          <w:lang w:val="en-US" w:eastAsia="zh-CN"/>
        </w:rPr>
        <w:t>以</w:t>
      </w:r>
      <w:r>
        <w:rPr>
          <w:rFonts w:hint="eastAsia" w:ascii="宋体" w:hAnsi="宋体" w:eastAsia="宋体" w:cs="宋体"/>
          <w:bCs/>
          <w:color w:val="auto"/>
          <w:sz w:val="24"/>
          <w:highlight w:val="none"/>
        </w:rPr>
        <w:t>半年度、年度的方式，定期形成工作总结报采购人，</w:t>
      </w:r>
      <w:bookmarkStart w:id="28" w:name="_Hlk89262849"/>
      <w:r>
        <w:rPr>
          <w:rFonts w:hint="eastAsia" w:ascii="宋体" w:hAnsi="宋体" w:eastAsia="宋体" w:cs="宋体"/>
          <w:bCs/>
          <w:color w:val="auto"/>
          <w:sz w:val="24"/>
          <w:highlight w:val="none"/>
        </w:rPr>
        <w:t>总结需包括主要工作完成情况，隐患排查治理情况，归类分析安全生产、文明施工情况成因及预控处理建议等内容。</w:t>
      </w:r>
      <w:bookmarkEnd w:id="28"/>
    </w:p>
    <w:p w14:paraId="2C7DCEE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3、安全生产基础工作</w:t>
      </w:r>
    </w:p>
    <w:p w14:paraId="2CA97CF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3.1安全生产专项整治</w:t>
      </w:r>
    </w:p>
    <w:p w14:paraId="3F5882CE">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配合采购人进行安全生产大检查；配合上级政府部门的相关安全专项整治工作。</w:t>
      </w:r>
    </w:p>
    <w:p w14:paraId="5AA1912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3.2做好各类安全台账记录。</w:t>
      </w:r>
    </w:p>
    <w:p w14:paraId="2BD0BEAB">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、协助采购人安全生产信息化建设，提供技术支撑。</w:t>
      </w:r>
    </w:p>
    <w:p w14:paraId="4F883201">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 xml:space="preserve">、中标人须严格完成采购人除常规检查外各类日常安排的其他任务。 </w:t>
      </w:r>
    </w:p>
    <w:p w14:paraId="1A6B76FC">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三、人员及车辆配备要求：</w:t>
      </w:r>
    </w:p>
    <w:p w14:paraId="240CE53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1、中标人派驻人员不少于1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人，其中要求女性2名。</w:t>
      </w:r>
    </w:p>
    <w:p w14:paraId="0C634148">
      <w:pPr>
        <w:pStyle w:val="3"/>
        <w:numPr>
          <w:ilvl w:val="0"/>
          <w:numId w:val="0"/>
        </w:numPr>
        <w:spacing w:line="360" w:lineRule="auto"/>
        <w:ind w:leftChars="200"/>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人员</w:t>
      </w:r>
      <w:r>
        <w:rPr>
          <w:rFonts w:hint="eastAsia" w:ascii="宋体" w:hAnsi="宋体" w:eastAsia="宋体" w:cs="宋体"/>
          <w:color w:val="auto"/>
          <w:sz w:val="24"/>
          <w:highlight w:val="none"/>
          <w:lang w:val="en-US" w:eastAsia="zh-CN"/>
        </w:rPr>
        <w:t>具体要求</w:t>
      </w:r>
    </w:p>
    <w:p w14:paraId="5767A652">
      <w:pPr>
        <w:adjustRightInd w:val="0"/>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2.1女性</w:t>
      </w:r>
      <w:r>
        <w:rPr>
          <w:rFonts w:hint="eastAsia" w:ascii="宋体" w:hAnsi="宋体" w:eastAsia="宋体" w:cs="宋体"/>
          <w:color w:val="auto"/>
          <w:sz w:val="24"/>
          <w:highlight w:val="none"/>
        </w:rPr>
        <w:t>人员</w:t>
      </w:r>
      <w:r>
        <w:rPr>
          <w:rFonts w:hint="eastAsia" w:ascii="宋体" w:hAnsi="宋体" w:eastAsia="宋体" w:cs="宋体"/>
          <w:bCs/>
          <w:color w:val="auto"/>
          <w:sz w:val="24"/>
          <w:highlight w:val="none"/>
          <w:lang w:val="en-US" w:eastAsia="zh-CN"/>
        </w:rPr>
        <w:t>要求：</w:t>
      </w:r>
      <w:r>
        <w:rPr>
          <w:rFonts w:hint="eastAsia" w:ascii="宋体" w:hAnsi="宋体" w:eastAsia="宋体" w:cs="宋体"/>
          <w:color w:val="auto"/>
          <w:sz w:val="24"/>
          <w:highlight w:val="none"/>
        </w:rPr>
        <w:t>年龄需在</w:t>
      </w:r>
      <w:r>
        <w:rPr>
          <w:rFonts w:hint="eastAsia" w:ascii="宋体" w:hAnsi="宋体" w:cs="宋体"/>
          <w:color w:val="auto"/>
          <w:sz w:val="24"/>
          <w:highlight w:val="none"/>
          <w:lang w:val="en-US" w:eastAsia="zh-CN"/>
        </w:rPr>
        <w:t>40</w:t>
      </w:r>
      <w:r>
        <w:rPr>
          <w:rFonts w:hint="eastAsia" w:ascii="宋体" w:hAnsi="宋体" w:eastAsia="宋体" w:cs="宋体"/>
          <w:color w:val="auto"/>
          <w:sz w:val="24"/>
          <w:highlight w:val="none"/>
        </w:rPr>
        <w:t>周岁及以下，</w:t>
      </w:r>
      <w:r>
        <w:rPr>
          <w:rFonts w:hint="eastAsia" w:ascii="宋体" w:hAnsi="宋体" w:eastAsia="宋体" w:cs="宋体"/>
          <w:color w:val="auto"/>
          <w:sz w:val="24"/>
          <w:highlight w:val="none"/>
          <w:lang w:val="en-US" w:eastAsia="zh-CN"/>
        </w:rPr>
        <w:t>大专及以上学历，具有机动车驾驶证，会操作无人机（普通款），</w:t>
      </w:r>
      <w:r>
        <w:rPr>
          <w:rFonts w:hint="eastAsia" w:ascii="宋体" w:hAnsi="宋体" w:eastAsia="宋体" w:cs="宋体"/>
          <w:color w:val="auto"/>
          <w:sz w:val="24"/>
          <w:highlight w:val="none"/>
        </w:rPr>
        <w:t>身体健康，体质较好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能吃苦耐劳，</w:t>
      </w:r>
      <w:r>
        <w:rPr>
          <w:rFonts w:hint="eastAsia" w:ascii="宋体" w:hAnsi="宋体" w:eastAsia="宋体" w:cs="宋体"/>
          <w:color w:val="auto"/>
          <w:sz w:val="24"/>
          <w:highlight w:val="none"/>
          <w:lang w:eastAsia="zh-CN"/>
        </w:rPr>
        <w:t>能够熟练运用</w:t>
      </w:r>
      <w:r>
        <w:rPr>
          <w:rFonts w:hint="eastAsia" w:ascii="宋体" w:hAnsi="宋体" w:eastAsia="宋体" w:cs="宋体"/>
          <w:color w:val="auto"/>
          <w:sz w:val="24"/>
          <w:highlight w:val="none"/>
          <w:lang w:val="en-US" w:eastAsia="zh-CN"/>
        </w:rPr>
        <w:t>office办公软件，有较强的组织协调、活动策划和文字表达能力，能内外勤兼顾，能适应夜班及不定期的加班</w:t>
      </w:r>
      <w:r>
        <w:rPr>
          <w:rFonts w:hint="eastAsia" w:ascii="宋体" w:hAnsi="宋体" w:eastAsia="宋体" w:cs="宋体"/>
          <w:color w:val="auto"/>
          <w:sz w:val="24"/>
          <w:highlight w:val="none"/>
        </w:rPr>
        <w:t>。</w:t>
      </w:r>
    </w:p>
    <w:p w14:paraId="35B4A9FA">
      <w:pPr>
        <w:adjustRightInd w:val="0"/>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bCs/>
          <w:color w:val="auto"/>
          <w:sz w:val="24"/>
          <w:highlight w:val="none"/>
          <w:lang w:val="en-US" w:eastAsia="zh-CN"/>
        </w:rPr>
        <w:t>男性</w:t>
      </w:r>
      <w:r>
        <w:rPr>
          <w:rFonts w:hint="eastAsia" w:ascii="宋体" w:hAnsi="宋体" w:eastAsia="宋体" w:cs="宋体"/>
          <w:color w:val="auto"/>
          <w:sz w:val="24"/>
          <w:highlight w:val="none"/>
        </w:rPr>
        <w:t>人员</w:t>
      </w:r>
      <w:r>
        <w:rPr>
          <w:rFonts w:hint="eastAsia" w:ascii="宋体" w:hAnsi="宋体" w:eastAsia="宋体" w:cs="宋体"/>
          <w:bCs/>
          <w:color w:val="auto"/>
          <w:sz w:val="24"/>
          <w:highlight w:val="none"/>
          <w:lang w:val="en-US" w:eastAsia="zh-CN"/>
        </w:rPr>
        <w:t>要求：</w:t>
      </w:r>
      <w:r>
        <w:rPr>
          <w:rFonts w:hint="eastAsia" w:ascii="宋体" w:hAnsi="宋体" w:eastAsia="宋体" w:cs="宋体"/>
          <w:color w:val="auto"/>
          <w:sz w:val="24"/>
          <w:highlight w:val="none"/>
        </w:rPr>
        <w:t>年龄需在</w:t>
      </w:r>
      <w:r>
        <w:rPr>
          <w:rFonts w:hint="eastAsia" w:ascii="宋体" w:hAnsi="宋体" w:eastAsia="宋体" w:cs="宋体"/>
          <w:color w:val="auto"/>
          <w:sz w:val="24"/>
          <w:highlight w:val="none"/>
          <w:lang w:val="en-US" w:eastAsia="zh-CN"/>
        </w:rPr>
        <w:t>22周岁（含）-</w:t>
      </w:r>
      <w:r>
        <w:rPr>
          <w:rFonts w:hint="eastAsia" w:ascii="宋体" w:hAnsi="宋体" w:cs="宋体"/>
          <w:color w:val="auto"/>
          <w:sz w:val="24"/>
          <w:highlight w:val="none"/>
          <w:lang w:val="en-US" w:eastAsia="zh-CN"/>
        </w:rPr>
        <w:t>55</w:t>
      </w:r>
      <w:r>
        <w:rPr>
          <w:rFonts w:hint="eastAsia" w:ascii="宋体" w:hAnsi="宋体" w:eastAsia="宋体" w:cs="宋体"/>
          <w:color w:val="auto"/>
          <w:sz w:val="24"/>
          <w:highlight w:val="none"/>
        </w:rPr>
        <w:t>周岁</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之间</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大专及以上学历，</w:t>
      </w:r>
      <w:r>
        <w:rPr>
          <w:rFonts w:hint="eastAsia" w:ascii="宋体" w:hAnsi="宋体" w:eastAsia="宋体" w:cs="宋体"/>
          <w:color w:val="auto"/>
          <w:sz w:val="24"/>
          <w:highlight w:val="none"/>
        </w:rPr>
        <w:t>身体健康，体质较好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吃苦耐劳，有较强的组织协调及履行岗位职责所需的工作能力，能适应夜班及不定期的加班</w:t>
      </w:r>
      <w:r>
        <w:rPr>
          <w:rFonts w:hint="eastAsia" w:ascii="宋体" w:hAnsi="宋体" w:eastAsia="宋体" w:cs="宋体"/>
          <w:color w:val="auto"/>
          <w:sz w:val="24"/>
          <w:highlight w:val="none"/>
        </w:rPr>
        <w:t>。</w:t>
      </w:r>
    </w:p>
    <w:p w14:paraId="5216F1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人员要求: 本项目的所有人员进场服务前由采购人统一审核</w:t>
      </w:r>
    </w:p>
    <w:p w14:paraId="42C052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人员素质要求:人员应当</w:t>
      </w:r>
      <w:r>
        <w:rPr>
          <w:rFonts w:hint="eastAsia" w:ascii="宋体" w:hAnsi="宋体" w:eastAsia="宋体" w:cs="宋体"/>
          <w:color w:val="auto"/>
          <w:sz w:val="24"/>
          <w:highlight w:val="none"/>
          <w:lang w:val="en-US" w:eastAsia="zh-CN"/>
        </w:rPr>
        <w:t>遵纪守法，品行端正，身体健康，作风正派，有团队合作精神，无违法犯罪记录</w:t>
      </w:r>
      <w:r>
        <w:rPr>
          <w:rFonts w:hint="eastAsia" w:ascii="宋体" w:hAnsi="宋体" w:eastAsia="宋体" w:cs="宋体"/>
          <w:color w:val="auto"/>
          <w:sz w:val="24"/>
          <w:highlight w:val="none"/>
        </w:rPr>
        <w:t>。人员进驻采购人</w:t>
      </w:r>
      <w:r>
        <w:rPr>
          <w:rFonts w:hint="eastAsia" w:ascii="宋体" w:hAnsi="宋体" w:eastAsia="宋体" w:cs="宋体"/>
          <w:color w:val="auto"/>
          <w:sz w:val="24"/>
          <w:highlight w:val="none"/>
          <w:lang w:val="en-US" w:eastAsia="zh-CN"/>
        </w:rPr>
        <w:t>指定工作岗位</w:t>
      </w:r>
      <w:r>
        <w:rPr>
          <w:rFonts w:hint="eastAsia" w:ascii="宋体" w:hAnsi="宋体" w:eastAsia="宋体" w:cs="宋体"/>
          <w:color w:val="auto"/>
          <w:sz w:val="24"/>
          <w:highlight w:val="none"/>
        </w:rPr>
        <w:t>后，必须服从采购人的安排和管理，严格遵守采购人有关规章制度并接受采购人领导和员工的监督，遵纪守法、着装整洁、礼貌待客、认真负责；人员在</w:t>
      </w:r>
      <w:r>
        <w:rPr>
          <w:rFonts w:hint="eastAsia" w:ascii="宋体" w:hAnsi="宋体" w:eastAsia="宋体" w:cs="宋体"/>
          <w:color w:val="auto"/>
          <w:sz w:val="24"/>
          <w:highlight w:val="none"/>
          <w:lang w:val="en-US" w:eastAsia="zh-CN"/>
        </w:rPr>
        <w:t>工作</w:t>
      </w:r>
      <w:r>
        <w:rPr>
          <w:rFonts w:hint="eastAsia" w:ascii="宋体" w:hAnsi="宋体" w:eastAsia="宋体" w:cs="宋体"/>
          <w:color w:val="auto"/>
          <w:sz w:val="24"/>
          <w:highlight w:val="none"/>
        </w:rPr>
        <w:t>时，必须按规定着装，佩戴标志，做到文明执勤，礼貌待人；</w:t>
      </w:r>
    </w:p>
    <w:p w14:paraId="540A358A">
      <w:pPr>
        <w:widowControl w:val="0"/>
        <w:wordWrap/>
        <w:spacing w:line="360" w:lineRule="auto"/>
        <w:ind w:left="0" w:leftChars="0" w:right="0" w:firstLine="480" w:firstLineChars="200"/>
        <w:jc w:val="both"/>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人员的仪容仪表和执勤规范：人员应衣冠整洁，胸佩工作卡；坚守工作岗位。</w:t>
      </w:r>
    </w:p>
    <w:p w14:paraId="7CD581CE">
      <w:pPr>
        <w:pStyle w:val="52"/>
        <w:numPr>
          <w:ilvl w:val="0"/>
          <w:numId w:val="0"/>
        </w:numPr>
        <w:spacing w:line="360" w:lineRule="auto"/>
        <w:ind w:leftChars="0"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3.车辆配备要求</w:t>
      </w:r>
    </w:p>
    <w:p w14:paraId="027FC9E0">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在服务期限内，</w:t>
      </w:r>
      <w:r>
        <w:rPr>
          <w:rFonts w:hint="eastAsia" w:ascii="宋体" w:hAnsi="宋体" w:cs="宋体"/>
          <w:color w:val="auto"/>
          <w:sz w:val="24"/>
          <w:highlight w:val="none"/>
          <w:lang w:val="en-US" w:eastAsia="zh-CN"/>
        </w:rPr>
        <w:t>中标人</w:t>
      </w:r>
      <w:r>
        <w:rPr>
          <w:rFonts w:hint="eastAsia" w:ascii="宋体" w:hAnsi="宋体" w:eastAsia="宋体" w:cs="宋体"/>
          <w:color w:val="auto"/>
          <w:sz w:val="24"/>
          <w:highlight w:val="none"/>
          <w:lang w:val="en-US" w:eastAsia="zh-CN"/>
        </w:rPr>
        <w:t>须配备两辆巡检车辆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车辆</w:t>
      </w:r>
      <w:r>
        <w:rPr>
          <w:rFonts w:hint="eastAsia" w:ascii="宋体" w:hAnsi="宋体" w:eastAsia="宋体" w:cs="宋体"/>
          <w:color w:val="auto"/>
          <w:sz w:val="24"/>
          <w:highlight w:val="none"/>
          <w:lang w:eastAsia="zh-CN"/>
        </w:rPr>
        <w:t>运行费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车辆运行费包括</w:t>
      </w:r>
      <w:r>
        <w:rPr>
          <w:rFonts w:hint="eastAsia" w:ascii="宋体" w:hAnsi="宋体" w:eastAsia="宋体" w:cs="宋体"/>
          <w:color w:val="auto"/>
          <w:sz w:val="24"/>
          <w:highlight w:val="none"/>
        </w:rPr>
        <w:t>车辆保险费</w:t>
      </w:r>
      <w:r>
        <w:rPr>
          <w:rFonts w:hint="eastAsia" w:ascii="宋体" w:hAnsi="宋体" w:eastAsia="宋体" w:cs="宋体"/>
          <w:color w:val="auto"/>
          <w:sz w:val="24"/>
          <w:highlight w:val="none"/>
          <w:lang w:eastAsia="zh-CN"/>
        </w:rPr>
        <w:t>、保养费、</w:t>
      </w:r>
      <w:r>
        <w:rPr>
          <w:rFonts w:hint="eastAsia" w:ascii="宋体" w:hAnsi="宋体" w:eastAsia="宋体" w:cs="宋体"/>
          <w:color w:val="auto"/>
          <w:sz w:val="24"/>
          <w:highlight w:val="none"/>
        </w:rPr>
        <w:t>车辆年检费、</w:t>
      </w:r>
      <w:r>
        <w:rPr>
          <w:rFonts w:hint="eastAsia" w:ascii="宋体" w:hAnsi="宋体" w:eastAsia="宋体" w:cs="宋体"/>
          <w:color w:val="auto"/>
          <w:sz w:val="24"/>
          <w:highlight w:val="none"/>
          <w:lang w:eastAsia="zh-CN"/>
        </w:rPr>
        <w:t>消耗的燃油、机油、日常维保费等）</w:t>
      </w:r>
      <w:r>
        <w:rPr>
          <w:rFonts w:hint="eastAsia" w:ascii="宋体" w:hAnsi="宋体" w:eastAsia="宋体" w:cs="宋体"/>
          <w:color w:val="auto"/>
          <w:sz w:val="24"/>
          <w:highlight w:val="none"/>
        </w:rPr>
        <w:t>由</w:t>
      </w:r>
      <w:r>
        <w:rPr>
          <w:rFonts w:hint="eastAsia" w:ascii="宋体" w:hAnsi="宋体" w:cs="宋体"/>
          <w:color w:val="auto"/>
          <w:sz w:val="24"/>
          <w:highlight w:val="none"/>
          <w:lang w:val="en-US" w:eastAsia="zh-CN"/>
        </w:rPr>
        <w:t>中标人</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lang w:eastAsia="zh-CN"/>
        </w:rPr>
        <w:t>，车辆事故处理费、赔偿费等费用若在保险赔偿范围内的由保险公司承担，但保险责任免赔范围内的一切费用均由</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lang w:eastAsia="zh-CN"/>
        </w:rPr>
        <w:t>承担，对此</w:t>
      </w:r>
      <w:r>
        <w:rPr>
          <w:rFonts w:hint="eastAsia" w:ascii="宋体" w:hAnsi="宋体" w:cs="宋体"/>
          <w:color w:val="auto"/>
          <w:sz w:val="24"/>
          <w:highlight w:val="none"/>
          <w:lang w:eastAsia="zh-CN"/>
        </w:rPr>
        <w:t>中标人</w:t>
      </w:r>
      <w:r>
        <w:rPr>
          <w:rFonts w:hint="eastAsia" w:ascii="宋体" w:hAnsi="宋体" w:eastAsia="宋体" w:cs="宋体"/>
          <w:color w:val="auto"/>
          <w:sz w:val="24"/>
          <w:highlight w:val="none"/>
          <w:lang w:eastAsia="zh-CN"/>
        </w:rPr>
        <w:t>因考虑此风险，在投标报价中包含此费用</w:t>
      </w:r>
      <w:r>
        <w:rPr>
          <w:rFonts w:hint="eastAsia" w:ascii="宋体" w:hAnsi="宋体" w:eastAsia="宋体" w:cs="宋体"/>
          <w:bCs/>
          <w:color w:val="auto"/>
          <w:sz w:val="24"/>
          <w:highlight w:val="none"/>
        </w:rPr>
        <w:t>。</w:t>
      </w:r>
    </w:p>
    <w:p w14:paraId="657FE3B6">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、支付方式：</w:t>
      </w:r>
    </w:p>
    <w:p w14:paraId="7541B01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本项目按季度结算，先服务后支付，在次季度初支付上季度通过考核确认后的实际服务费的100%。</w:t>
      </w:r>
      <w:r>
        <w:rPr>
          <w:rFonts w:hint="eastAsia" w:ascii="宋体" w:hAnsi="宋体" w:cs="宋体"/>
          <w:bCs/>
          <w:color w:val="auto"/>
          <w:sz w:val="24"/>
          <w:highlight w:val="none"/>
          <w:lang w:eastAsia="zh-CN"/>
        </w:rPr>
        <w:t>中标人</w:t>
      </w:r>
      <w:r>
        <w:rPr>
          <w:rFonts w:hint="eastAsia" w:ascii="宋体" w:hAnsi="宋体" w:eastAsia="宋体" w:cs="宋体"/>
          <w:bCs/>
          <w:color w:val="auto"/>
          <w:sz w:val="24"/>
          <w:highlight w:val="none"/>
        </w:rPr>
        <w:t>须提供符合采购人财务要求的正规税务发票。</w:t>
      </w:r>
    </w:p>
    <w:p w14:paraId="356C435A">
      <w:pPr>
        <w:numPr>
          <w:ilvl w:val="-1"/>
          <w:numId w:val="0"/>
        </w:numPr>
        <w:spacing w:line="360" w:lineRule="auto"/>
        <w:ind w:firstLine="0" w:firstLineChars="0"/>
        <w:rPr>
          <w:rFonts w:hint="eastAsia" w:ascii="宋体" w:hAnsi="宋体" w:eastAsia="宋体" w:cs="宋体"/>
          <w:b/>
          <w:bCs w:val="0"/>
          <w:color w:val="auto"/>
          <w:sz w:val="24"/>
          <w:highlight w:val="none"/>
        </w:rPr>
      </w:pP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考核细则：</w:t>
      </w:r>
    </w:p>
    <w:p w14:paraId="4748537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人的检查组人员，如存在不如实在相关检查文书上签字等弄虚作假情况的，每发现一次扣除5000元，发现3次以上，采购人有权直接终止合同，中标人必须无条件接受，并按未履约剩余合同价的100%赔偿投标人。</w:t>
      </w:r>
    </w:p>
    <w:p w14:paraId="79095493">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经核实</w:t>
      </w:r>
      <w:r>
        <w:rPr>
          <w:rFonts w:hint="eastAsia" w:ascii="宋体" w:hAnsi="宋体" w:eastAsia="宋体" w:cs="宋体"/>
          <w:bCs/>
          <w:color w:val="auto"/>
          <w:sz w:val="24"/>
          <w:highlight w:val="none"/>
        </w:rPr>
        <w:t>中标人</w:t>
      </w:r>
      <w:r>
        <w:rPr>
          <w:rFonts w:hint="eastAsia" w:ascii="宋体" w:hAnsi="宋体" w:cs="宋体"/>
          <w:bCs/>
          <w:color w:val="auto"/>
          <w:sz w:val="24"/>
          <w:highlight w:val="none"/>
          <w:lang w:val="en-US" w:eastAsia="zh-CN"/>
        </w:rPr>
        <w:t>存在</w:t>
      </w:r>
      <w:r>
        <w:rPr>
          <w:rFonts w:hint="eastAsia" w:ascii="宋体" w:hAnsi="宋体" w:eastAsia="宋体" w:cs="宋体"/>
          <w:bCs/>
          <w:color w:val="auto"/>
          <w:sz w:val="24"/>
          <w:highlight w:val="none"/>
        </w:rPr>
        <w:t>重大安全隐患未发现、一般问题检查不全面、工作不严不实等情况，每月第一次发现，</w:t>
      </w:r>
      <w:r>
        <w:rPr>
          <w:rFonts w:hint="eastAsia" w:ascii="宋体" w:hAnsi="宋体" w:cs="宋体"/>
          <w:bCs/>
          <w:color w:val="auto"/>
          <w:sz w:val="24"/>
          <w:highlight w:val="none"/>
          <w:lang w:val="en-US" w:eastAsia="zh-CN"/>
        </w:rPr>
        <w:t>进行</w:t>
      </w:r>
      <w:r>
        <w:rPr>
          <w:rFonts w:hint="eastAsia" w:ascii="宋体" w:hAnsi="宋体" w:eastAsia="宋体" w:cs="宋体"/>
          <w:bCs/>
          <w:color w:val="auto"/>
          <w:sz w:val="24"/>
          <w:highlight w:val="none"/>
        </w:rPr>
        <w:t>约谈；每月第</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次发现，</w:t>
      </w:r>
      <w:r>
        <w:rPr>
          <w:rFonts w:hint="eastAsia" w:ascii="宋体" w:hAnsi="宋体" w:cs="宋体"/>
          <w:bCs/>
          <w:color w:val="auto"/>
          <w:sz w:val="24"/>
          <w:highlight w:val="none"/>
          <w:lang w:val="en-US" w:eastAsia="zh-CN"/>
        </w:rPr>
        <w:t>书面发函警告；此后</w:t>
      </w:r>
      <w:r>
        <w:rPr>
          <w:rFonts w:hint="eastAsia" w:ascii="宋体" w:hAnsi="宋体" w:eastAsia="宋体" w:cs="宋体"/>
          <w:bCs/>
          <w:color w:val="auto"/>
          <w:sz w:val="24"/>
          <w:highlight w:val="none"/>
        </w:rPr>
        <w:t>每发现一次，重大安全隐患未发现，扣除5000元，一般问题检查不全面、工作不严不实等情况，扣除1500元。</w:t>
      </w:r>
    </w:p>
    <w:p w14:paraId="04585B0E">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w:t>
      </w:r>
      <w:bookmarkStart w:id="29" w:name="_Hlk90039832"/>
      <w:r>
        <w:rPr>
          <w:rFonts w:hint="eastAsia" w:ascii="宋体" w:hAnsi="宋体" w:eastAsia="宋体" w:cs="宋体"/>
          <w:bCs/>
          <w:color w:val="auto"/>
          <w:sz w:val="24"/>
          <w:highlight w:val="none"/>
        </w:rPr>
        <w:t>中标人未按计划</w:t>
      </w:r>
      <w:r>
        <w:rPr>
          <w:rFonts w:hint="eastAsia" w:ascii="宋体" w:hAnsi="宋体" w:cs="宋体"/>
          <w:bCs/>
          <w:color w:val="auto"/>
          <w:sz w:val="24"/>
          <w:highlight w:val="none"/>
          <w:lang w:val="en-US" w:eastAsia="zh-CN"/>
        </w:rPr>
        <w:t>频次</w:t>
      </w:r>
      <w:r>
        <w:rPr>
          <w:rFonts w:hint="eastAsia" w:ascii="宋体" w:hAnsi="宋体" w:eastAsia="宋体" w:cs="宋体"/>
          <w:bCs/>
          <w:color w:val="auto"/>
          <w:sz w:val="24"/>
          <w:highlight w:val="none"/>
        </w:rPr>
        <w:t>执行</w:t>
      </w:r>
      <w:r>
        <w:rPr>
          <w:rFonts w:hint="eastAsia" w:ascii="宋体" w:hAnsi="宋体" w:cs="宋体"/>
          <w:bCs/>
          <w:color w:val="auto"/>
          <w:sz w:val="24"/>
          <w:highlight w:val="none"/>
          <w:lang w:val="en-US" w:eastAsia="zh-CN"/>
        </w:rPr>
        <w:t>每月</w:t>
      </w:r>
      <w:r>
        <w:rPr>
          <w:rFonts w:hint="eastAsia" w:ascii="宋体" w:hAnsi="宋体" w:eastAsia="宋体" w:cs="宋体"/>
          <w:bCs/>
          <w:color w:val="auto"/>
          <w:sz w:val="24"/>
          <w:highlight w:val="none"/>
        </w:rPr>
        <w:t>检查，第一次发现，给予警告或约谈</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第</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次发现，</w:t>
      </w:r>
      <w:r>
        <w:rPr>
          <w:rFonts w:hint="eastAsia" w:ascii="宋体" w:hAnsi="宋体" w:cs="宋体"/>
          <w:bCs/>
          <w:color w:val="auto"/>
          <w:sz w:val="24"/>
          <w:highlight w:val="none"/>
          <w:lang w:val="en-US" w:eastAsia="zh-CN"/>
        </w:rPr>
        <w:t>书面发函警告；此后</w:t>
      </w:r>
      <w:r>
        <w:rPr>
          <w:rFonts w:hint="eastAsia" w:ascii="宋体" w:hAnsi="宋体" w:eastAsia="宋体" w:cs="宋体"/>
          <w:bCs/>
          <w:color w:val="auto"/>
          <w:sz w:val="24"/>
          <w:highlight w:val="none"/>
        </w:rPr>
        <w:t>每发现</w:t>
      </w:r>
      <w:r>
        <w:rPr>
          <w:rFonts w:hint="eastAsia" w:ascii="宋体" w:hAnsi="宋体" w:cs="宋体"/>
          <w:bCs/>
          <w:color w:val="auto"/>
          <w:sz w:val="24"/>
          <w:highlight w:val="none"/>
          <w:lang w:val="en-US" w:eastAsia="zh-CN"/>
        </w:rPr>
        <w:t>一次</w:t>
      </w:r>
      <w:r>
        <w:rPr>
          <w:rFonts w:hint="eastAsia" w:ascii="宋体" w:hAnsi="宋体" w:eastAsia="宋体" w:cs="宋体"/>
          <w:bCs/>
          <w:color w:val="auto"/>
          <w:sz w:val="24"/>
          <w:highlight w:val="none"/>
        </w:rPr>
        <w:t>，扣除1500元</w:t>
      </w:r>
      <w:bookmarkEnd w:id="29"/>
      <w:r>
        <w:rPr>
          <w:rFonts w:hint="eastAsia" w:ascii="宋体" w:hAnsi="宋体" w:eastAsia="宋体" w:cs="宋体"/>
          <w:bCs/>
          <w:color w:val="auto"/>
          <w:sz w:val="24"/>
          <w:highlight w:val="none"/>
        </w:rPr>
        <w:t>。</w:t>
      </w:r>
    </w:p>
    <w:p w14:paraId="7E1E04D3">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w:t>
      </w:r>
      <w:bookmarkStart w:id="30" w:name="_Hlk90039948"/>
      <w:r>
        <w:rPr>
          <w:rFonts w:hint="eastAsia" w:ascii="宋体" w:hAnsi="宋体" w:eastAsia="宋体" w:cs="宋体"/>
          <w:bCs/>
          <w:color w:val="auto"/>
          <w:sz w:val="24"/>
          <w:highlight w:val="none"/>
        </w:rPr>
        <w:t>对发现的隐患，未及时跟踪指导被检查单位整改，每月第一次发现，</w:t>
      </w:r>
      <w:r>
        <w:rPr>
          <w:rFonts w:hint="eastAsia" w:ascii="宋体" w:hAnsi="宋体" w:cs="宋体"/>
          <w:bCs/>
          <w:color w:val="auto"/>
          <w:sz w:val="24"/>
          <w:highlight w:val="none"/>
          <w:lang w:val="en-US" w:eastAsia="zh-CN"/>
        </w:rPr>
        <w:t>进行</w:t>
      </w:r>
      <w:r>
        <w:rPr>
          <w:rFonts w:hint="eastAsia" w:ascii="宋体" w:hAnsi="宋体" w:eastAsia="宋体" w:cs="宋体"/>
          <w:bCs/>
          <w:color w:val="auto"/>
          <w:sz w:val="24"/>
          <w:highlight w:val="none"/>
        </w:rPr>
        <w:t>约谈；每月第</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次发现，</w:t>
      </w:r>
      <w:r>
        <w:rPr>
          <w:rFonts w:hint="eastAsia" w:ascii="宋体" w:hAnsi="宋体" w:cs="宋体"/>
          <w:bCs/>
          <w:color w:val="auto"/>
          <w:sz w:val="24"/>
          <w:highlight w:val="none"/>
          <w:lang w:val="en-US" w:eastAsia="zh-CN"/>
        </w:rPr>
        <w:t>书面发函警告；此后</w:t>
      </w:r>
      <w:r>
        <w:rPr>
          <w:rFonts w:hint="eastAsia" w:ascii="宋体" w:hAnsi="宋体" w:eastAsia="宋体" w:cs="宋体"/>
          <w:bCs/>
          <w:color w:val="auto"/>
          <w:sz w:val="24"/>
          <w:highlight w:val="none"/>
        </w:rPr>
        <w:t>每发现一次，扣除1500元</w:t>
      </w:r>
      <w:bookmarkEnd w:id="30"/>
      <w:r>
        <w:rPr>
          <w:rFonts w:hint="eastAsia" w:ascii="宋体" w:hAnsi="宋体" w:eastAsia="宋体" w:cs="宋体"/>
          <w:bCs/>
          <w:color w:val="auto"/>
          <w:sz w:val="24"/>
          <w:highlight w:val="none"/>
        </w:rPr>
        <w:t>。</w:t>
      </w:r>
    </w:p>
    <w:p w14:paraId="40E86CD8">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、未按要求开展复查工作，每月第一次发现，</w:t>
      </w:r>
      <w:r>
        <w:rPr>
          <w:rFonts w:hint="eastAsia" w:ascii="宋体" w:hAnsi="宋体" w:cs="宋体"/>
          <w:bCs/>
          <w:color w:val="auto"/>
          <w:sz w:val="24"/>
          <w:highlight w:val="none"/>
          <w:lang w:val="en-US" w:eastAsia="zh-CN"/>
        </w:rPr>
        <w:t>进行</w:t>
      </w:r>
      <w:r>
        <w:rPr>
          <w:rFonts w:hint="eastAsia" w:ascii="宋体" w:hAnsi="宋体" w:eastAsia="宋体" w:cs="宋体"/>
          <w:bCs/>
          <w:color w:val="auto"/>
          <w:sz w:val="24"/>
          <w:highlight w:val="none"/>
        </w:rPr>
        <w:t>约谈；每月第</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次发现，</w:t>
      </w:r>
      <w:r>
        <w:rPr>
          <w:rFonts w:hint="eastAsia" w:ascii="宋体" w:hAnsi="宋体" w:cs="宋体"/>
          <w:bCs/>
          <w:color w:val="auto"/>
          <w:sz w:val="24"/>
          <w:highlight w:val="none"/>
          <w:lang w:val="en-US" w:eastAsia="zh-CN"/>
        </w:rPr>
        <w:t>书面发函警告；此后</w:t>
      </w:r>
      <w:r>
        <w:rPr>
          <w:rFonts w:hint="eastAsia" w:ascii="宋体" w:hAnsi="宋体" w:eastAsia="宋体" w:cs="宋体"/>
          <w:bCs/>
          <w:color w:val="auto"/>
          <w:sz w:val="24"/>
          <w:highlight w:val="none"/>
        </w:rPr>
        <w:t>每发现一次，扣除1500元。</w:t>
      </w:r>
    </w:p>
    <w:p w14:paraId="21543EC7">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、对没有整改或未按时完成整改的单位，没有及时上报规建局，并配合规建局采取约谈或联系行业主管部门进行处理的，每月第一次发现，</w:t>
      </w:r>
      <w:r>
        <w:rPr>
          <w:rFonts w:hint="eastAsia" w:ascii="宋体" w:hAnsi="宋体" w:cs="宋体"/>
          <w:bCs/>
          <w:color w:val="auto"/>
          <w:sz w:val="24"/>
          <w:highlight w:val="none"/>
          <w:lang w:val="en-US" w:eastAsia="zh-CN"/>
        </w:rPr>
        <w:t>进行</w:t>
      </w:r>
      <w:r>
        <w:rPr>
          <w:rFonts w:hint="eastAsia" w:ascii="宋体" w:hAnsi="宋体" w:eastAsia="宋体" w:cs="宋体"/>
          <w:bCs/>
          <w:color w:val="auto"/>
          <w:sz w:val="24"/>
          <w:highlight w:val="none"/>
        </w:rPr>
        <w:t>约谈；每月第</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次发现，</w:t>
      </w:r>
      <w:r>
        <w:rPr>
          <w:rFonts w:hint="eastAsia" w:ascii="宋体" w:hAnsi="宋体" w:cs="宋体"/>
          <w:bCs/>
          <w:color w:val="auto"/>
          <w:sz w:val="24"/>
          <w:highlight w:val="none"/>
          <w:lang w:val="en-US" w:eastAsia="zh-CN"/>
        </w:rPr>
        <w:t>书面发函警告；此后</w:t>
      </w:r>
      <w:r>
        <w:rPr>
          <w:rFonts w:hint="eastAsia" w:ascii="宋体" w:hAnsi="宋体" w:eastAsia="宋体" w:cs="宋体"/>
          <w:bCs/>
          <w:color w:val="auto"/>
          <w:sz w:val="24"/>
          <w:highlight w:val="none"/>
        </w:rPr>
        <w:t>每发现一次，扣除1500元。</w:t>
      </w:r>
    </w:p>
    <w:p w14:paraId="511455DC">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、对检查中发现的重大安全隐患，未第一时间上报规建局，并联系行业主管部门进行处理，每月第一次发现，</w:t>
      </w:r>
      <w:r>
        <w:rPr>
          <w:rFonts w:hint="eastAsia" w:ascii="宋体" w:hAnsi="宋体" w:cs="宋体"/>
          <w:bCs/>
          <w:color w:val="auto"/>
          <w:sz w:val="24"/>
          <w:highlight w:val="none"/>
          <w:lang w:val="en-US" w:eastAsia="zh-CN"/>
        </w:rPr>
        <w:t>进行</w:t>
      </w:r>
      <w:r>
        <w:rPr>
          <w:rFonts w:hint="eastAsia" w:ascii="宋体" w:hAnsi="宋体" w:eastAsia="宋体" w:cs="宋体"/>
          <w:bCs/>
          <w:color w:val="auto"/>
          <w:sz w:val="24"/>
          <w:highlight w:val="none"/>
        </w:rPr>
        <w:t>约谈；每月第</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次发现，</w:t>
      </w:r>
      <w:r>
        <w:rPr>
          <w:rFonts w:hint="eastAsia" w:ascii="宋体" w:hAnsi="宋体" w:cs="宋体"/>
          <w:bCs/>
          <w:color w:val="auto"/>
          <w:sz w:val="24"/>
          <w:highlight w:val="none"/>
          <w:lang w:val="en-US" w:eastAsia="zh-CN"/>
        </w:rPr>
        <w:t>书面发函警告；此后</w:t>
      </w:r>
      <w:r>
        <w:rPr>
          <w:rFonts w:hint="eastAsia" w:ascii="宋体" w:hAnsi="宋体" w:eastAsia="宋体" w:cs="宋体"/>
          <w:bCs/>
          <w:color w:val="auto"/>
          <w:sz w:val="24"/>
          <w:highlight w:val="none"/>
        </w:rPr>
        <w:t>每发现一次，扣除</w:t>
      </w:r>
      <w:r>
        <w:rPr>
          <w:rFonts w:hint="eastAsia" w:ascii="宋体" w:hAnsi="宋体" w:cs="宋体"/>
          <w:bCs/>
          <w:color w:val="auto"/>
          <w:sz w:val="24"/>
          <w:highlight w:val="none"/>
          <w:lang w:val="en-US" w:eastAsia="zh-CN"/>
        </w:rPr>
        <w:t>50</w:t>
      </w:r>
      <w:r>
        <w:rPr>
          <w:rFonts w:hint="eastAsia" w:ascii="宋体" w:hAnsi="宋体" w:eastAsia="宋体" w:cs="宋体"/>
          <w:bCs/>
          <w:color w:val="auto"/>
          <w:sz w:val="24"/>
          <w:highlight w:val="none"/>
        </w:rPr>
        <w:t>00元。</w:t>
      </w:r>
    </w:p>
    <w:p w14:paraId="014A92E9">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、对于安排的防台防汛防雪防冻防疫等专项行动，未落实人员及时完成的，扣除1500元。</w:t>
      </w:r>
    </w:p>
    <w:p w14:paraId="1C749945">
      <w:pPr>
        <w:spacing w:line="360" w:lineRule="auto"/>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、对于突发的各类情况，未落实人员及时配合进行处理的，每一次扣1500元。</w:t>
      </w:r>
    </w:p>
    <w:p w14:paraId="5F9D543D">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0</w:t>
      </w:r>
      <w:r>
        <w:rPr>
          <w:rFonts w:hint="eastAsia" w:ascii="宋体" w:hAnsi="宋体" w:eastAsia="宋体" w:cs="宋体"/>
          <w:bCs/>
          <w:color w:val="auto"/>
          <w:sz w:val="24"/>
          <w:highlight w:val="none"/>
        </w:rPr>
        <w:t>、未在规定时间内完成工作且无情况说明的或未按招标人要求响应的，每发现一次扣1500元。</w:t>
      </w:r>
    </w:p>
    <w:p w14:paraId="09EEBA1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、检查组成员从事检查工作时，必须佩戴规建局制定的检查证，不佩戴检查证</w:t>
      </w:r>
      <w:r>
        <w:rPr>
          <w:rFonts w:hint="eastAsia" w:ascii="宋体" w:hAnsi="宋体" w:cs="宋体"/>
          <w:bCs/>
          <w:color w:val="auto"/>
          <w:sz w:val="24"/>
          <w:highlight w:val="none"/>
          <w:lang w:val="en-US" w:eastAsia="zh-CN"/>
        </w:rPr>
        <w:t>或</w:t>
      </w:r>
      <w:r>
        <w:rPr>
          <w:rFonts w:hint="eastAsia" w:ascii="宋体" w:hAnsi="宋体" w:eastAsia="宋体" w:cs="宋体"/>
          <w:bCs/>
          <w:color w:val="auto"/>
          <w:sz w:val="24"/>
          <w:highlight w:val="none"/>
        </w:rPr>
        <w:t>佩戴他人检查证等弄虚作假的，每月第一次发现，</w:t>
      </w:r>
      <w:r>
        <w:rPr>
          <w:rFonts w:hint="eastAsia" w:ascii="宋体" w:hAnsi="宋体" w:cs="宋体"/>
          <w:bCs/>
          <w:color w:val="auto"/>
          <w:sz w:val="24"/>
          <w:highlight w:val="none"/>
          <w:lang w:val="en-US" w:eastAsia="zh-CN"/>
        </w:rPr>
        <w:t>进行</w:t>
      </w:r>
      <w:r>
        <w:rPr>
          <w:rFonts w:hint="eastAsia" w:ascii="宋体" w:hAnsi="宋体" w:eastAsia="宋体" w:cs="宋体"/>
          <w:bCs/>
          <w:color w:val="auto"/>
          <w:sz w:val="24"/>
          <w:highlight w:val="none"/>
        </w:rPr>
        <w:t>约谈；每月第</w:t>
      </w:r>
      <w:r>
        <w:rPr>
          <w:rFonts w:hint="eastAsia" w:ascii="宋体" w:hAnsi="宋体" w:cs="宋体"/>
          <w:bCs/>
          <w:color w:val="auto"/>
          <w:sz w:val="24"/>
          <w:highlight w:val="none"/>
          <w:lang w:val="en-US" w:eastAsia="zh-CN"/>
        </w:rPr>
        <w:t>二</w:t>
      </w:r>
      <w:r>
        <w:rPr>
          <w:rFonts w:hint="eastAsia" w:ascii="宋体" w:hAnsi="宋体" w:eastAsia="宋体" w:cs="宋体"/>
          <w:bCs/>
          <w:color w:val="auto"/>
          <w:sz w:val="24"/>
          <w:highlight w:val="none"/>
        </w:rPr>
        <w:t>次发现，</w:t>
      </w:r>
      <w:r>
        <w:rPr>
          <w:rFonts w:hint="eastAsia" w:ascii="宋体" w:hAnsi="宋体" w:cs="宋体"/>
          <w:bCs/>
          <w:color w:val="auto"/>
          <w:sz w:val="24"/>
          <w:highlight w:val="none"/>
          <w:lang w:val="en-US" w:eastAsia="zh-CN"/>
        </w:rPr>
        <w:t>书面发函警告；此后</w:t>
      </w:r>
      <w:r>
        <w:rPr>
          <w:rFonts w:hint="eastAsia" w:ascii="宋体" w:hAnsi="宋体" w:eastAsia="宋体" w:cs="宋体"/>
          <w:bCs/>
          <w:color w:val="auto"/>
          <w:sz w:val="24"/>
          <w:highlight w:val="none"/>
        </w:rPr>
        <w:t>每发现一次，扣除1500元。</w:t>
      </w:r>
    </w:p>
    <w:p w14:paraId="148BF1EF">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发现中标人有构成违反国家咨询服务相关规定，弄虚作假、出具虚假检查报告、泄漏企业技术秘密等行为，一经查实确认，采购人不再支付应付未付的服务费，同时终止服务合同，记入采购人不良供应商名录并报有关部门。</w:t>
      </w:r>
    </w:p>
    <w:p w14:paraId="1BF342C0">
      <w:pPr>
        <w:adjustRightInd w:val="0"/>
        <w:snapToGrid w:val="0"/>
        <w:spacing w:line="360" w:lineRule="auto"/>
        <w:rPr>
          <w:rFonts w:hint="eastAsia" w:ascii="宋体" w:hAnsi="宋体" w:eastAsia="宋体" w:cs="宋体"/>
          <w:color w:val="auto"/>
          <w:sz w:val="24"/>
          <w:highlight w:val="none"/>
        </w:rPr>
      </w:pPr>
    </w:p>
    <w:p w14:paraId="67DA66BD">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重大安全隐患未发现是指：服务单位在检查后，采购人或上级部门检查发现工程存在A类隐患的情形，且该隐患在服务单位该次实施检查前就客观存在的。</w:t>
      </w:r>
    </w:p>
    <w:p w14:paraId="5A169B88">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一般问题检查不全面、工作不严不实等是指：服务单位在检查后，采购人或上级部门检查发现工程存在B、C类隐患的情形，且该隐患在服务单位该次实施检查前就客观存在的。</w:t>
      </w:r>
    </w:p>
    <w:tbl>
      <w:tblPr>
        <w:tblStyle w:val="6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900"/>
        <w:gridCol w:w="943"/>
        <w:gridCol w:w="7178"/>
      </w:tblGrid>
      <w:tr w14:paraId="2D9A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Align w:val="center"/>
          </w:tcPr>
          <w:p w14:paraId="4403A8AA">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900" w:type="dxa"/>
            <w:vAlign w:val="center"/>
          </w:tcPr>
          <w:p w14:paraId="5005B996">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检查项目</w:t>
            </w:r>
          </w:p>
        </w:tc>
        <w:tc>
          <w:tcPr>
            <w:tcW w:w="943" w:type="dxa"/>
            <w:vAlign w:val="center"/>
          </w:tcPr>
          <w:p w14:paraId="0D5683A8">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项目分类</w:t>
            </w:r>
          </w:p>
        </w:tc>
        <w:tc>
          <w:tcPr>
            <w:tcW w:w="7178" w:type="dxa"/>
            <w:vAlign w:val="center"/>
          </w:tcPr>
          <w:p w14:paraId="44F846C5">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检查内容</w:t>
            </w:r>
          </w:p>
        </w:tc>
      </w:tr>
      <w:tr w14:paraId="388E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4A93DA8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00" w:type="dxa"/>
            <w:vMerge w:val="restart"/>
            <w:vAlign w:val="center"/>
          </w:tcPr>
          <w:p w14:paraId="6B7FC08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高处坠落事故的预防和控制</w:t>
            </w:r>
          </w:p>
        </w:tc>
        <w:tc>
          <w:tcPr>
            <w:tcW w:w="943" w:type="dxa"/>
            <w:vAlign w:val="center"/>
          </w:tcPr>
          <w:p w14:paraId="2E58281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1B72547E">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施工现场预留洞口及临边防护未严密可靠；施工现场电梯井道、管道井未按要求设置防护措施；</w:t>
            </w:r>
          </w:p>
        </w:tc>
      </w:tr>
      <w:tr w14:paraId="6E21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62B90F8D">
            <w:pPr>
              <w:snapToGrid w:val="0"/>
              <w:jc w:val="center"/>
              <w:rPr>
                <w:rFonts w:hint="eastAsia" w:ascii="宋体" w:hAnsi="宋体" w:eastAsia="宋体" w:cs="宋体"/>
                <w:color w:val="auto"/>
                <w:szCs w:val="21"/>
                <w:highlight w:val="none"/>
              </w:rPr>
            </w:pPr>
          </w:p>
        </w:tc>
        <w:tc>
          <w:tcPr>
            <w:tcW w:w="900" w:type="dxa"/>
            <w:vMerge w:val="continue"/>
            <w:vAlign w:val="center"/>
          </w:tcPr>
          <w:p w14:paraId="5803E3ED">
            <w:pPr>
              <w:snapToGrid w:val="0"/>
              <w:jc w:val="center"/>
              <w:rPr>
                <w:rFonts w:hint="eastAsia" w:ascii="宋体" w:hAnsi="宋体" w:eastAsia="宋体" w:cs="宋体"/>
                <w:color w:val="auto"/>
                <w:szCs w:val="21"/>
                <w:highlight w:val="none"/>
              </w:rPr>
            </w:pPr>
          </w:p>
        </w:tc>
        <w:tc>
          <w:tcPr>
            <w:tcW w:w="943" w:type="dxa"/>
            <w:vAlign w:val="center"/>
          </w:tcPr>
          <w:p w14:paraId="3AEA997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1012BA9F">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脚手架、粉刷架、粉刷用操作平台未按照规定搭设并验收；现场整体提升脚手架未按规定实施挂牌登记；</w:t>
            </w:r>
          </w:p>
        </w:tc>
      </w:tr>
      <w:tr w14:paraId="0F16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774CCA3A">
            <w:pPr>
              <w:snapToGrid w:val="0"/>
              <w:jc w:val="center"/>
              <w:rPr>
                <w:rFonts w:hint="eastAsia" w:ascii="宋体" w:hAnsi="宋体" w:eastAsia="宋体" w:cs="宋体"/>
                <w:color w:val="auto"/>
                <w:szCs w:val="21"/>
                <w:highlight w:val="none"/>
              </w:rPr>
            </w:pPr>
          </w:p>
        </w:tc>
        <w:tc>
          <w:tcPr>
            <w:tcW w:w="900" w:type="dxa"/>
            <w:vMerge w:val="continue"/>
            <w:vAlign w:val="center"/>
          </w:tcPr>
          <w:p w14:paraId="41E53394">
            <w:pPr>
              <w:snapToGrid w:val="0"/>
              <w:jc w:val="center"/>
              <w:rPr>
                <w:rFonts w:hint="eastAsia" w:ascii="宋体" w:hAnsi="宋体" w:eastAsia="宋体" w:cs="宋体"/>
                <w:color w:val="auto"/>
                <w:szCs w:val="21"/>
                <w:highlight w:val="none"/>
              </w:rPr>
            </w:pPr>
          </w:p>
        </w:tc>
        <w:tc>
          <w:tcPr>
            <w:tcW w:w="943" w:type="dxa"/>
            <w:vAlign w:val="center"/>
          </w:tcPr>
          <w:p w14:paraId="6ECBF9B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4B316787">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现场使用的吊篮未经过检测，吊篮的操作人员未经过培训；吊篮的安全装置未齐全有效，吊篮的安装、使用及验收情况未符合要求；</w:t>
            </w:r>
          </w:p>
        </w:tc>
      </w:tr>
      <w:tr w14:paraId="2FC7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59D4382">
            <w:pPr>
              <w:snapToGrid w:val="0"/>
              <w:jc w:val="center"/>
              <w:rPr>
                <w:rFonts w:hint="eastAsia" w:ascii="宋体" w:hAnsi="宋体" w:eastAsia="宋体" w:cs="宋体"/>
                <w:color w:val="auto"/>
                <w:szCs w:val="21"/>
                <w:highlight w:val="none"/>
              </w:rPr>
            </w:pPr>
          </w:p>
        </w:tc>
        <w:tc>
          <w:tcPr>
            <w:tcW w:w="900" w:type="dxa"/>
            <w:vMerge w:val="continue"/>
            <w:vAlign w:val="center"/>
          </w:tcPr>
          <w:p w14:paraId="0545B996">
            <w:pPr>
              <w:snapToGrid w:val="0"/>
              <w:jc w:val="center"/>
              <w:rPr>
                <w:rFonts w:hint="eastAsia" w:ascii="宋体" w:hAnsi="宋体" w:eastAsia="宋体" w:cs="宋体"/>
                <w:color w:val="auto"/>
                <w:szCs w:val="21"/>
                <w:highlight w:val="none"/>
              </w:rPr>
            </w:pPr>
          </w:p>
        </w:tc>
        <w:tc>
          <w:tcPr>
            <w:tcW w:w="943" w:type="dxa"/>
            <w:vAlign w:val="center"/>
          </w:tcPr>
          <w:p w14:paraId="341730D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23810DC6">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物料提升机、施工升降机楼层卸料平台未按规范搭设；平台两侧及卸料口防护门未按规定搭设</w:t>
            </w:r>
          </w:p>
        </w:tc>
      </w:tr>
      <w:tr w14:paraId="3B45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A3B579F">
            <w:pPr>
              <w:snapToGrid w:val="0"/>
              <w:jc w:val="center"/>
              <w:rPr>
                <w:rFonts w:hint="eastAsia" w:ascii="宋体" w:hAnsi="宋体" w:eastAsia="宋体" w:cs="宋体"/>
                <w:color w:val="auto"/>
                <w:szCs w:val="21"/>
                <w:highlight w:val="none"/>
              </w:rPr>
            </w:pPr>
          </w:p>
        </w:tc>
        <w:tc>
          <w:tcPr>
            <w:tcW w:w="900" w:type="dxa"/>
            <w:vMerge w:val="continue"/>
            <w:vAlign w:val="center"/>
          </w:tcPr>
          <w:p w14:paraId="4035B162">
            <w:pPr>
              <w:snapToGrid w:val="0"/>
              <w:jc w:val="center"/>
              <w:rPr>
                <w:rFonts w:hint="eastAsia" w:ascii="宋体" w:hAnsi="宋体" w:eastAsia="宋体" w:cs="宋体"/>
                <w:color w:val="auto"/>
                <w:szCs w:val="21"/>
                <w:highlight w:val="none"/>
              </w:rPr>
            </w:pPr>
          </w:p>
        </w:tc>
        <w:tc>
          <w:tcPr>
            <w:tcW w:w="943" w:type="dxa"/>
            <w:vAlign w:val="center"/>
          </w:tcPr>
          <w:p w14:paraId="4A4DE9D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7D371DD8">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楼层卸料平台及塔机悬挑卸料平台未设置独立的附墙连接点，连接点未牢固</w:t>
            </w:r>
          </w:p>
        </w:tc>
      </w:tr>
      <w:tr w14:paraId="2464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65711FC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00" w:type="dxa"/>
            <w:vMerge w:val="restart"/>
            <w:vAlign w:val="center"/>
          </w:tcPr>
          <w:p w14:paraId="0378B13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重大坍塌事故的预防和控制</w:t>
            </w:r>
          </w:p>
        </w:tc>
        <w:tc>
          <w:tcPr>
            <w:tcW w:w="943" w:type="dxa"/>
            <w:vAlign w:val="center"/>
          </w:tcPr>
          <w:p w14:paraId="5A27D86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2FBD328A">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基坑施工、基坑支护体系、起重吊装、临时设施、承重支模架和外脚手架的专项施工方案、技术交底、检查验收、日常巡检未落实到位；</w:t>
            </w:r>
          </w:p>
        </w:tc>
      </w:tr>
      <w:tr w14:paraId="6E9F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0A6570D5">
            <w:pPr>
              <w:snapToGrid w:val="0"/>
              <w:jc w:val="center"/>
              <w:rPr>
                <w:rFonts w:hint="eastAsia" w:ascii="宋体" w:hAnsi="宋体" w:eastAsia="宋体" w:cs="宋体"/>
                <w:color w:val="auto"/>
                <w:szCs w:val="21"/>
                <w:highlight w:val="none"/>
              </w:rPr>
            </w:pPr>
          </w:p>
        </w:tc>
        <w:tc>
          <w:tcPr>
            <w:tcW w:w="900" w:type="dxa"/>
            <w:vMerge w:val="continue"/>
            <w:vAlign w:val="center"/>
          </w:tcPr>
          <w:p w14:paraId="4D748477">
            <w:pPr>
              <w:snapToGrid w:val="0"/>
              <w:jc w:val="center"/>
              <w:rPr>
                <w:rFonts w:hint="eastAsia" w:ascii="宋体" w:hAnsi="宋体" w:eastAsia="宋体" w:cs="宋体"/>
                <w:color w:val="auto"/>
                <w:szCs w:val="21"/>
                <w:highlight w:val="none"/>
              </w:rPr>
            </w:pPr>
          </w:p>
        </w:tc>
        <w:tc>
          <w:tcPr>
            <w:tcW w:w="943" w:type="dxa"/>
            <w:vAlign w:val="center"/>
          </w:tcPr>
          <w:p w14:paraId="168D2F4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38A8FAE7">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需要专家论证的施工方案未经过专家论证；检查验收未按规定实施；</w:t>
            </w:r>
          </w:p>
        </w:tc>
      </w:tr>
      <w:tr w14:paraId="7E93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1C7ED904">
            <w:pPr>
              <w:snapToGrid w:val="0"/>
              <w:jc w:val="center"/>
              <w:rPr>
                <w:rFonts w:hint="eastAsia" w:ascii="宋体" w:hAnsi="宋体" w:eastAsia="宋体" w:cs="宋体"/>
                <w:color w:val="auto"/>
                <w:szCs w:val="21"/>
                <w:highlight w:val="none"/>
              </w:rPr>
            </w:pPr>
          </w:p>
        </w:tc>
        <w:tc>
          <w:tcPr>
            <w:tcW w:w="900" w:type="dxa"/>
            <w:vMerge w:val="continue"/>
            <w:vAlign w:val="center"/>
          </w:tcPr>
          <w:p w14:paraId="5C777198">
            <w:pPr>
              <w:snapToGrid w:val="0"/>
              <w:jc w:val="center"/>
              <w:rPr>
                <w:rFonts w:hint="eastAsia" w:ascii="宋体" w:hAnsi="宋体" w:eastAsia="宋体" w:cs="宋体"/>
                <w:color w:val="auto"/>
                <w:szCs w:val="21"/>
                <w:highlight w:val="none"/>
              </w:rPr>
            </w:pPr>
          </w:p>
        </w:tc>
        <w:tc>
          <w:tcPr>
            <w:tcW w:w="943" w:type="dxa"/>
            <w:vAlign w:val="center"/>
          </w:tcPr>
          <w:p w14:paraId="0B71748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32B7D7DD">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现场未按要求采购、租赁钢管、扣件；未按要求对钢管、扣件实施进场抽样检测；未建立钢管、扣件使用台帐；</w:t>
            </w:r>
          </w:p>
        </w:tc>
      </w:tr>
      <w:tr w14:paraId="17A2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54B79284">
            <w:pPr>
              <w:snapToGrid w:val="0"/>
              <w:jc w:val="center"/>
              <w:rPr>
                <w:rFonts w:hint="eastAsia" w:ascii="宋体" w:hAnsi="宋体" w:eastAsia="宋体" w:cs="宋体"/>
                <w:color w:val="auto"/>
                <w:szCs w:val="21"/>
                <w:highlight w:val="none"/>
              </w:rPr>
            </w:pPr>
          </w:p>
        </w:tc>
        <w:tc>
          <w:tcPr>
            <w:tcW w:w="900" w:type="dxa"/>
            <w:vMerge w:val="continue"/>
            <w:vAlign w:val="center"/>
          </w:tcPr>
          <w:p w14:paraId="0DFFA94D">
            <w:pPr>
              <w:snapToGrid w:val="0"/>
              <w:jc w:val="center"/>
              <w:rPr>
                <w:rFonts w:hint="eastAsia" w:ascii="宋体" w:hAnsi="宋体" w:eastAsia="宋体" w:cs="宋体"/>
                <w:color w:val="auto"/>
                <w:szCs w:val="21"/>
                <w:highlight w:val="none"/>
              </w:rPr>
            </w:pPr>
          </w:p>
        </w:tc>
        <w:tc>
          <w:tcPr>
            <w:tcW w:w="943" w:type="dxa"/>
            <w:vAlign w:val="center"/>
          </w:tcPr>
          <w:p w14:paraId="037E031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16E11A07">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对可能发生重大坍塌事故的重大危险源，安全技术措施和责任制未落实到位；</w:t>
            </w:r>
          </w:p>
        </w:tc>
      </w:tr>
      <w:tr w14:paraId="0395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59248FE1">
            <w:pPr>
              <w:snapToGrid w:val="0"/>
              <w:jc w:val="center"/>
              <w:rPr>
                <w:rFonts w:hint="eastAsia" w:ascii="宋体" w:hAnsi="宋体" w:eastAsia="宋体" w:cs="宋体"/>
                <w:color w:val="auto"/>
                <w:szCs w:val="21"/>
                <w:highlight w:val="none"/>
              </w:rPr>
            </w:pPr>
          </w:p>
        </w:tc>
        <w:tc>
          <w:tcPr>
            <w:tcW w:w="900" w:type="dxa"/>
            <w:vMerge w:val="continue"/>
            <w:vAlign w:val="center"/>
          </w:tcPr>
          <w:p w14:paraId="666526E6">
            <w:pPr>
              <w:snapToGrid w:val="0"/>
              <w:jc w:val="center"/>
              <w:rPr>
                <w:rFonts w:hint="eastAsia" w:ascii="宋体" w:hAnsi="宋体" w:eastAsia="宋体" w:cs="宋体"/>
                <w:color w:val="auto"/>
                <w:szCs w:val="21"/>
                <w:highlight w:val="none"/>
              </w:rPr>
            </w:pPr>
          </w:p>
        </w:tc>
        <w:tc>
          <w:tcPr>
            <w:tcW w:w="943" w:type="dxa"/>
            <w:vAlign w:val="center"/>
          </w:tcPr>
          <w:p w14:paraId="55D09D8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69D28E4A">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防汛防台应急预案未已按规定编制审批；现场未按规定设置应急避险场所；</w:t>
            </w:r>
          </w:p>
        </w:tc>
      </w:tr>
      <w:tr w14:paraId="6E80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17C4302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00" w:type="dxa"/>
            <w:vMerge w:val="restart"/>
            <w:vAlign w:val="center"/>
          </w:tcPr>
          <w:p w14:paraId="2E2160C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大型机械设备设施事故控制</w:t>
            </w:r>
          </w:p>
        </w:tc>
        <w:tc>
          <w:tcPr>
            <w:tcW w:w="943" w:type="dxa"/>
            <w:vAlign w:val="center"/>
          </w:tcPr>
          <w:p w14:paraId="2B9D05F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206A9C16">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未按要求进行装拆前登记；未按要求进行使用前的检测、验收及备案登记；</w:t>
            </w:r>
          </w:p>
        </w:tc>
      </w:tr>
      <w:tr w14:paraId="1C50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17A4F521">
            <w:pPr>
              <w:snapToGrid w:val="0"/>
              <w:jc w:val="center"/>
              <w:rPr>
                <w:rFonts w:hint="eastAsia" w:ascii="宋体" w:hAnsi="宋体" w:eastAsia="宋体" w:cs="宋体"/>
                <w:color w:val="auto"/>
                <w:szCs w:val="21"/>
                <w:highlight w:val="none"/>
              </w:rPr>
            </w:pPr>
          </w:p>
        </w:tc>
        <w:tc>
          <w:tcPr>
            <w:tcW w:w="900" w:type="dxa"/>
            <w:vMerge w:val="continue"/>
            <w:vAlign w:val="center"/>
          </w:tcPr>
          <w:p w14:paraId="10B7EF96">
            <w:pPr>
              <w:snapToGrid w:val="0"/>
              <w:jc w:val="center"/>
              <w:rPr>
                <w:rFonts w:hint="eastAsia" w:ascii="宋体" w:hAnsi="宋体" w:eastAsia="宋体" w:cs="宋体"/>
                <w:color w:val="auto"/>
                <w:szCs w:val="21"/>
                <w:highlight w:val="none"/>
              </w:rPr>
            </w:pPr>
          </w:p>
        </w:tc>
        <w:tc>
          <w:tcPr>
            <w:tcW w:w="943" w:type="dxa"/>
            <w:vAlign w:val="center"/>
          </w:tcPr>
          <w:p w14:paraId="413DBF3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78875F38">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各类安全装置未灵敏可靠，附墙设施未按照要求设置；</w:t>
            </w:r>
          </w:p>
        </w:tc>
      </w:tr>
      <w:tr w14:paraId="5A75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5A424400">
            <w:pPr>
              <w:snapToGrid w:val="0"/>
              <w:jc w:val="center"/>
              <w:rPr>
                <w:rFonts w:hint="eastAsia" w:ascii="宋体" w:hAnsi="宋体" w:eastAsia="宋体" w:cs="宋体"/>
                <w:color w:val="auto"/>
                <w:szCs w:val="21"/>
                <w:highlight w:val="none"/>
              </w:rPr>
            </w:pPr>
          </w:p>
        </w:tc>
        <w:tc>
          <w:tcPr>
            <w:tcW w:w="900" w:type="dxa"/>
            <w:vMerge w:val="continue"/>
            <w:vAlign w:val="center"/>
          </w:tcPr>
          <w:p w14:paraId="0B5A3675">
            <w:pPr>
              <w:snapToGrid w:val="0"/>
              <w:jc w:val="center"/>
              <w:rPr>
                <w:rFonts w:hint="eastAsia" w:ascii="宋体" w:hAnsi="宋体" w:eastAsia="宋体" w:cs="宋体"/>
                <w:color w:val="auto"/>
                <w:szCs w:val="21"/>
                <w:highlight w:val="none"/>
              </w:rPr>
            </w:pPr>
          </w:p>
        </w:tc>
        <w:tc>
          <w:tcPr>
            <w:tcW w:w="943" w:type="dxa"/>
            <w:vAlign w:val="center"/>
          </w:tcPr>
          <w:p w14:paraId="24FDEE6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6312507D">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施工现场塔机、垂直运输设备、外脚手架、卸料平台、吊篮等设施搭拆及安全使用情况；</w:t>
            </w:r>
          </w:p>
        </w:tc>
      </w:tr>
      <w:tr w14:paraId="123E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3E4FDE68">
            <w:pPr>
              <w:snapToGrid w:val="0"/>
              <w:jc w:val="center"/>
              <w:rPr>
                <w:rFonts w:hint="eastAsia" w:ascii="宋体" w:hAnsi="宋体" w:eastAsia="宋体" w:cs="宋体"/>
                <w:color w:val="auto"/>
                <w:szCs w:val="21"/>
                <w:highlight w:val="none"/>
              </w:rPr>
            </w:pPr>
          </w:p>
        </w:tc>
        <w:tc>
          <w:tcPr>
            <w:tcW w:w="900" w:type="dxa"/>
            <w:vMerge w:val="continue"/>
            <w:vAlign w:val="center"/>
          </w:tcPr>
          <w:p w14:paraId="6FFDD3B5">
            <w:pPr>
              <w:snapToGrid w:val="0"/>
              <w:jc w:val="center"/>
              <w:rPr>
                <w:rFonts w:hint="eastAsia" w:ascii="宋体" w:hAnsi="宋体" w:eastAsia="宋体" w:cs="宋体"/>
                <w:color w:val="auto"/>
                <w:szCs w:val="21"/>
                <w:highlight w:val="none"/>
              </w:rPr>
            </w:pPr>
          </w:p>
        </w:tc>
        <w:tc>
          <w:tcPr>
            <w:tcW w:w="943" w:type="dxa"/>
            <w:vAlign w:val="center"/>
          </w:tcPr>
          <w:p w14:paraId="1D82CF5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7DA540B9">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施工现场大型设备检测、验收及日常维修保养检查情况；</w:t>
            </w:r>
          </w:p>
        </w:tc>
      </w:tr>
      <w:tr w14:paraId="0FBA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507CEF10">
            <w:pPr>
              <w:snapToGrid w:val="0"/>
              <w:jc w:val="center"/>
              <w:rPr>
                <w:rFonts w:hint="eastAsia" w:ascii="宋体" w:hAnsi="宋体" w:eastAsia="宋体" w:cs="宋体"/>
                <w:color w:val="auto"/>
                <w:szCs w:val="21"/>
                <w:highlight w:val="none"/>
              </w:rPr>
            </w:pPr>
          </w:p>
        </w:tc>
        <w:tc>
          <w:tcPr>
            <w:tcW w:w="900" w:type="dxa"/>
            <w:vMerge w:val="continue"/>
            <w:vAlign w:val="center"/>
          </w:tcPr>
          <w:p w14:paraId="5A56F1DB">
            <w:pPr>
              <w:snapToGrid w:val="0"/>
              <w:jc w:val="center"/>
              <w:rPr>
                <w:rFonts w:hint="eastAsia" w:ascii="宋体" w:hAnsi="宋体" w:eastAsia="宋体" w:cs="宋体"/>
                <w:color w:val="auto"/>
                <w:szCs w:val="21"/>
                <w:highlight w:val="none"/>
              </w:rPr>
            </w:pPr>
          </w:p>
        </w:tc>
        <w:tc>
          <w:tcPr>
            <w:tcW w:w="943" w:type="dxa"/>
            <w:vAlign w:val="center"/>
          </w:tcPr>
          <w:p w14:paraId="318BB65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26EFC0C0">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特种作业人员持证上岗情况（可现场上网通过省建设信息港比对照片）；</w:t>
            </w:r>
          </w:p>
        </w:tc>
      </w:tr>
      <w:tr w14:paraId="579F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054B493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00" w:type="dxa"/>
            <w:vMerge w:val="restart"/>
            <w:vAlign w:val="center"/>
          </w:tcPr>
          <w:p w14:paraId="32CE8DB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风险源管控</w:t>
            </w:r>
          </w:p>
        </w:tc>
        <w:tc>
          <w:tcPr>
            <w:tcW w:w="943" w:type="dxa"/>
            <w:vAlign w:val="center"/>
          </w:tcPr>
          <w:p w14:paraId="787E322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5EB0CA84">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危险性较大分部分项工程:现场未具备危险性较大分部分项工程清单、未按规定实施</w:t>
            </w:r>
          </w:p>
        </w:tc>
      </w:tr>
      <w:tr w14:paraId="5F47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325FA4FD">
            <w:pPr>
              <w:snapToGrid w:val="0"/>
              <w:jc w:val="center"/>
              <w:rPr>
                <w:rFonts w:hint="eastAsia" w:ascii="宋体" w:hAnsi="宋体" w:eastAsia="宋体" w:cs="宋体"/>
                <w:color w:val="auto"/>
                <w:szCs w:val="21"/>
                <w:highlight w:val="none"/>
              </w:rPr>
            </w:pPr>
          </w:p>
        </w:tc>
        <w:tc>
          <w:tcPr>
            <w:tcW w:w="900" w:type="dxa"/>
            <w:vMerge w:val="continue"/>
            <w:vAlign w:val="center"/>
          </w:tcPr>
          <w:p w14:paraId="5455F802">
            <w:pPr>
              <w:snapToGrid w:val="0"/>
              <w:jc w:val="center"/>
              <w:rPr>
                <w:rFonts w:hint="eastAsia" w:ascii="宋体" w:hAnsi="宋体" w:eastAsia="宋体" w:cs="宋体"/>
                <w:color w:val="auto"/>
                <w:szCs w:val="21"/>
                <w:highlight w:val="none"/>
              </w:rPr>
            </w:pPr>
          </w:p>
        </w:tc>
        <w:tc>
          <w:tcPr>
            <w:tcW w:w="943" w:type="dxa"/>
            <w:vAlign w:val="center"/>
          </w:tcPr>
          <w:p w14:paraId="23B1DF5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67499E39">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重大风险源管控：未制定危大工程管控计划，实施动态管理，并落实专人管控</w:t>
            </w:r>
          </w:p>
        </w:tc>
      </w:tr>
      <w:tr w14:paraId="49C3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54C18F1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00" w:type="dxa"/>
            <w:vMerge w:val="restart"/>
            <w:vAlign w:val="center"/>
          </w:tcPr>
          <w:p w14:paraId="25AB85F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现场消防安全</w:t>
            </w:r>
          </w:p>
        </w:tc>
        <w:tc>
          <w:tcPr>
            <w:tcW w:w="943" w:type="dxa"/>
            <w:vAlign w:val="center"/>
          </w:tcPr>
          <w:p w14:paraId="5C894C9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0B6D5D22">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现场消防上水管、消防水池、楼层消防箱等设施设置、消防器材配备数量未符合要求；</w:t>
            </w:r>
          </w:p>
        </w:tc>
      </w:tr>
      <w:tr w14:paraId="28D7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1E1E2C22">
            <w:pPr>
              <w:snapToGrid w:val="0"/>
              <w:jc w:val="center"/>
              <w:rPr>
                <w:rFonts w:hint="eastAsia" w:ascii="宋体" w:hAnsi="宋体" w:eastAsia="宋体" w:cs="宋体"/>
                <w:color w:val="auto"/>
                <w:szCs w:val="21"/>
                <w:highlight w:val="none"/>
              </w:rPr>
            </w:pPr>
          </w:p>
        </w:tc>
        <w:tc>
          <w:tcPr>
            <w:tcW w:w="900" w:type="dxa"/>
            <w:vMerge w:val="continue"/>
            <w:vAlign w:val="center"/>
          </w:tcPr>
          <w:p w14:paraId="0D5894D1">
            <w:pPr>
              <w:snapToGrid w:val="0"/>
              <w:jc w:val="center"/>
              <w:rPr>
                <w:rFonts w:hint="eastAsia" w:ascii="宋体" w:hAnsi="宋体" w:eastAsia="宋体" w:cs="宋体"/>
                <w:color w:val="auto"/>
                <w:szCs w:val="21"/>
                <w:highlight w:val="none"/>
              </w:rPr>
            </w:pPr>
          </w:p>
        </w:tc>
        <w:tc>
          <w:tcPr>
            <w:tcW w:w="943" w:type="dxa"/>
            <w:vAlign w:val="center"/>
          </w:tcPr>
          <w:p w14:paraId="5F6080A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6A23992E">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现场易燃易爆物品存放和使用未符合要求；</w:t>
            </w:r>
          </w:p>
        </w:tc>
      </w:tr>
      <w:tr w14:paraId="062C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3E05C87D">
            <w:pPr>
              <w:snapToGrid w:val="0"/>
              <w:jc w:val="center"/>
              <w:rPr>
                <w:rFonts w:hint="eastAsia" w:ascii="宋体" w:hAnsi="宋体" w:eastAsia="宋体" w:cs="宋体"/>
                <w:color w:val="auto"/>
                <w:szCs w:val="21"/>
                <w:highlight w:val="none"/>
              </w:rPr>
            </w:pPr>
          </w:p>
        </w:tc>
        <w:tc>
          <w:tcPr>
            <w:tcW w:w="900" w:type="dxa"/>
            <w:vMerge w:val="continue"/>
            <w:vAlign w:val="center"/>
          </w:tcPr>
          <w:p w14:paraId="755F8079">
            <w:pPr>
              <w:snapToGrid w:val="0"/>
              <w:jc w:val="center"/>
              <w:rPr>
                <w:rFonts w:hint="eastAsia" w:ascii="宋体" w:hAnsi="宋体" w:eastAsia="宋体" w:cs="宋体"/>
                <w:color w:val="auto"/>
                <w:szCs w:val="21"/>
                <w:highlight w:val="none"/>
              </w:rPr>
            </w:pPr>
          </w:p>
        </w:tc>
        <w:tc>
          <w:tcPr>
            <w:tcW w:w="943" w:type="dxa"/>
            <w:vAlign w:val="center"/>
          </w:tcPr>
          <w:p w14:paraId="09A5EFC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7F709CBA">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宿舍、办公用房的建筑构件燃烧性能等级未为A级；采用金属夹芯板材的，其芯材的燃烧性能等级未为A级</w:t>
            </w:r>
          </w:p>
        </w:tc>
      </w:tr>
      <w:tr w14:paraId="7AA6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622BDD35">
            <w:pPr>
              <w:snapToGrid w:val="0"/>
              <w:jc w:val="center"/>
              <w:rPr>
                <w:rFonts w:hint="eastAsia" w:ascii="宋体" w:hAnsi="宋体" w:eastAsia="宋体" w:cs="宋体"/>
                <w:color w:val="auto"/>
                <w:szCs w:val="21"/>
                <w:highlight w:val="none"/>
              </w:rPr>
            </w:pPr>
          </w:p>
        </w:tc>
        <w:tc>
          <w:tcPr>
            <w:tcW w:w="900" w:type="dxa"/>
            <w:vMerge w:val="continue"/>
            <w:vAlign w:val="center"/>
          </w:tcPr>
          <w:p w14:paraId="27205096">
            <w:pPr>
              <w:snapToGrid w:val="0"/>
              <w:jc w:val="center"/>
              <w:rPr>
                <w:rFonts w:hint="eastAsia" w:ascii="宋体" w:hAnsi="宋体" w:eastAsia="宋体" w:cs="宋体"/>
                <w:color w:val="auto"/>
                <w:szCs w:val="21"/>
                <w:highlight w:val="none"/>
              </w:rPr>
            </w:pPr>
          </w:p>
        </w:tc>
        <w:tc>
          <w:tcPr>
            <w:tcW w:w="943" w:type="dxa"/>
            <w:vAlign w:val="center"/>
          </w:tcPr>
          <w:p w14:paraId="2732189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1AAF57A3">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未按要求安装独立式烟感装置</w:t>
            </w:r>
          </w:p>
        </w:tc>
      </w:tr>
      <w:tr w14:paraId="1B6F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1A1A968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00" w:type="dxa"/>
            <w:vMerge w:val="restart"/>
            <w:vAlign w:val="center"/>
          </w:tcPr>
          <w:p w14:paraId="3A127C1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临时用电安全</w:t>
            </w:r>
          </w:p>
        </w:tc>
        <w:tc>
          <w:tcPr>
            <w:tcW w:w="943" w:type="dxa"/>
            <w:vAlign w:val="center"/>
          </w:tcPr>
          <w:p w14:paraId="2FEFDA9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78EBF2F4">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现场未采用TN-S系统，未做到“三级配电、三级保护”；</w:t>
            </w:r>
          </w:p>
        </w:tc>
      </w:tr>
      <w:tr w14:paraId="60F9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96B0100">
            <w:pPr>
              <w:snapToGrid w:val="0"/>
              <w:jc w:val="center"/>
              <w:rPr>
                <w:rFonts w:hint="eastAsia" w:ascii="宋体" w:hAnsi="宋体" w:eastAsia="宋体" w:cs="宋体"/>
                <w:color w:val="auto"/>
                <w:szCs w:val="21"/>
                <w:highlight w:val="none"/>
              </w:rPr>
            </w:pPr>
          </w:p>
        </w:tc>
        <w:tc>
          <w:tcPr>
            <w:tcW w:w="900" w:type="dxa"/>
            <w:vMerge w:val="continue"/>
            <w:vAlign w:val="center"/>
          </w:tcPr>
          <w:p w14:paraId="3E2B7AC1">
            <w:pPr>
              <w:snapToGrid w:val="0"/>
              <w:jc w:val="center"/>
              <w:rPr>
                <w:rFonts w:hint="eastAsia" w:ascii="宋体" w:hAnsi="宋体" w:eastAsia="宋体" w:cs="宋体"/>
                <w:color w:val="auto"/>
                <w:szCs w:val="21"/>
                <w:highlight w:val="none"/>
              </w:rPr>
            </w:pPr>
          </w:p>
        </w:tc>
        <w:tc>
          <w:tcPr>
            <w:tcW w:w="943" w:type="dxa"/>
            <w:vAlign w:val="center"/>
          </w:tcPr>
          <w:p w14:paraId="47B02B4D">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598B4FF7">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现场未存在电箱高度不符要求，电箱内接线混乱；现场电缆线敷设未按规范设置</w:t>
            </w:r>
          </w:p>
        </w:tc>
      </w:tr>
      <w:tr w14:paraId="693B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8334BBE">
            <w:pPr>
              <w:snapToGrid w:val="0"/>
              <w:jc w:val="center"/>
              <w:rPr>
                <w:rFonts w:hint="eastAsia" w:ascii="宋体" w:hAnsi="宋体" w:eastAsia="宋体" w:cs="宋体"/>
                <w:color w:val="auto"/>
                <w:szCs w:val="21"/>
                <w:highlight w:val="none"/>
              </w:rPr>
            </w:pPr>
          </w:p>
        </w:tc>
        <w:tc>
          <w:tcPr>
            <w:tcW w:w="900" w:type="dxa"/>
            <w:vMerge w:val="continue"/>
            <w:vAlign w:val="center"/>
          </w:tcPr>
          <w:p w14:paraId="593D5EF9">
            <w:pPr>
              <w:snapToGrid w:val="0"/>
              <w:jc w:val="center"/>
              <w:rPr>
                <w:rFonts w:hint="eastAsia" w:ascii="宋体" w:hAnsi="宋体" w:eastAsia="宋体" w:cs="宋体"/>
                <w:color w:val="auto"/>
                <w:szCs w:val="21"/>
                <w:highlight w:val="none"/>
              </w:rPr>
            </w:pPr>
          </w:p>
        </w:tc>
        <w:tc>
          <w:tcPr>
            <w:tcW w:w="943" w:type="dxa"/>
            <w:vAlign w:val="center"/>
          </w:tcPr>
          <w:p w14:paraId="15A5309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56D7E645">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现场建筑物、临时设施、各类设备、对方材料未与外电高低压线路间的水平、垂直距离未满足安全距离要求，未采取相应的防护措施；</w:t>
            </w:r>
          </w:p>
        </w:tc>
      </w:tr>
      <w:tr w14:paraId="1A22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restart"/>
            <w:vAlign w:val="center"/>
          </w:tcPr>
          <w:p w14:paraId="6A4FF62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00" w:type="dxa"/>
            <w:vMerge w:val="restart"/>
            <w:vAlign w:val="center"/>
          </w:tcPr>
          <w:p w14:paraId="0040546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文明施工</w:t>
            </w:r>
          </w:p>
        </w:tc>
        <w:tc>
          <w:tcPr>
            <w:tcW w:w="943" w:type="dxa"/>
            <w:vAlign w:val="center"/>
          </w:tcPr>
          <w:p w14:paraId="5FA39F4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C</w:t>
            </w:r>
          </w:p>
        </w:tc>
        <w:tc>
          <w:tcPr>
            <w:tcW w:w="7178" w:type="dxa"/>
            <w:vAlign w:val="center"/>
          </w:tcPr>
          <w:p w14:paraId="740B3C47">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现场临时设施及材料堆放未按照场布图要求设施；</w:t>
            </w:r>
          </w:p>
        </w:tc>
      </w:tr>
      <w:tr w14:paraId="43A2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6C67FCC8">
            <w:pPr>
              <w:snapToGrid w:val="0"/>
              <w:jc w:val="center"/>
              <w:rPr>
                <w:rFonts w:hint="eastAsia" w:ascii="宋体" w:hAnsi="宋体" w:eastAsia="宋体" w:cs="宋体"/>
                <w:color w:val="auto"/>
                <w:szCs w:val="21"/>
                <w:highlight w:val="none"/>
              </w:rPr>
            </w:pPr>
          </w:p>
        </w:tc>
        <w:tc>
          <w:tcPr>
            <w:tcW w:w="900" w:type="dxa"/>
            <w:vMerge w:val="continue"/>
            <w:vAlign w:val="center"/>
          </w:tcPr>
          <w:p w14:paraId="68CD58BB">
            <w:pPr>
              <w:snapToGrid w:val="0"/>
              <w:jc w:val="center"/>
              <w:rPr>
                <w:rFonts w:hint="eastAsia" w:ascii="宋体" w:hAnsi="宋体" w:eastAsia="宋体" w:cs="宋体"/>
                <w:color w:val="auto"/>
                <w:szCs w:val="21"/>
                <w:highlight w:val="none"/>
              </w:rPr>
            </w:pPr>
          </w:p>
        </w:tc>
        <w:tc>
          <w:tcPr>
            <w:tcW w:w="943" w:type="dxa"/>
            <w:vAlign w:val="center"/>
          </w:tcPr>
          <w:p w14:paraId="6F5BB18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31C31207">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未严格落实工地围挡封闭、立面密目网围护、现场道路硬化、裸土及散状材料覆盖、出场运输车辆冲洗、扬尘抑制措施、远程视频监控、建筑垃圾清运、施工便道平整通畅、全面使用预拌砼和预拌砂浆等措施；</w:t>
            </w:r>
          </w:p>
        </w:tc>
      </w:tr>
      <w:tr w14:paraId="79CB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E6D1AAB">
            <w:pPr>
              <w:snapToGrid w:val="0"/>
              <w:jc w:val="center"/>
              <w:rPr>
                <w:rFonts w:hint="eastAsia" w:ascii="宋体" w:hAnsi="宋体" w:eastAsia="宋体" w:cs="宋体"/>
                <w:color w:val="auto"/>
                <w:szCs w:val="21"/>
                <w:highlight w:val="none"/>
              </w:rPr>
            </w:pPr>
          </w:p>
        </w:tc>
        <w:tc>
          <w:tcPr>
            <w:tcW w:w="900" w:type="dxa"/>
            <w:vMerge w:val="continue"/>
            <w:vAlign w:val="center"/>
          </w:tcPr>
          <w:p w14:paraId="11E75A88">
            <w:pPr>
              <w:snapToGrid w:val="0"/>
              <w:jc w:val="center"/>
              <w:rPr>
                <w:rFonts w:hint="eastAsia" w:ascii="宋体" w:hAnsi="宋体" w:eastAsia="宋体" w:cs="宋体"/>
                <w:color w:val="auto"/>
                <w:szCs w:val="21"/>
                <w:highlight w:val="none"/>
              </w:rPr>
            </w:pPr>
          </w:p>
        </w:tc>
        <w:tc>
          <w:tcPr>
            <w:tcW w:w="943" w:type="dxa"/>
            <w:vAlign w:val="center"/>
          </w:tcPr>
          <w:p w14:paraId="7C843F8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C</w:t>
            </w:r>
          </w:p>
        </w:tc>
        <w:tc>
          <w:tcPr>
            <w:tcW w:w="7178" w:type="dxa"/>
            <w:vAlign w:val="center"/>
          </w:tcPr>
          <w:p w14:paraId="34097283">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工地大门口外侧未设置公示牌；</w:t>
            </w:r>
          </w:p>
        </w:tc>
      </w:tr>
      <w:tr w14:paraId="6E28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23B9827C">
            <w:pPr>
              <w:snapToGrid w:val="0"/>
              <w:jc w:val="center"/>
              <w:rPr>
                <w:rFonts w:hint="eastAsia" w:ascii="宋体" w:hAnsi="宋体" w:eastAsia="宋体" w:cs="宋体"/>
                <w:color w:val="auto"/>
                <w:szCs w:val="21"/>
                <w:highlight w:val="none"/>
              </w:rPr>
            </w:pPr>
          </w:p>
        </w:tc>
        <w:tc>
          <w:tcPr>
            <w:tcW w:w="900" w:type="dxa"/>
            <w:vMerge w:val="continue"/>
            <w:vAlign w:val="center"/>
          </w:tcPr>
          <w:p w14:paraId="54E7223A">
            <w:pPr>
              <w:snapToGrid w:val="0"/>
              <w:jc w:val="center"/>
              <w:rPr>
                <w:rFonts w:hint="eastAsia" w:ascii="宋体" w:hAnsi="宋体" w:eastAsia="宋体" w:cs="宋体"/>
                <w:color w:val="auto"/>
                <w:szCs w:val="21"/>
                <w:highlight w:val="none"/>
              </w:rPr>
            </w:pPr>
          </w:p>
        </w:tc>
        <w:tc>
          <w:tcPr>
            <w:tcW w:w="943" w:type="dxa"/>
            <w:vAlign w:val="center"/>
          </w:tcPr>
          <w:p w14:paraId="1C0A016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24D10F7C">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现场未按要求设置洗车槽、车辆自动冲洗、塔吊喷淋、外架喷淋、场地喷淋、沿线喷淋等装置，并确保100%使用；现场未设置专人负责洒水、清扫降尘；</w:t>
            </w:r>
          </w:p>
        </w:tc>
      </w:tr>
      <w:tr w14:paraId="4FAE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2A51E69">
            <w:pPr>
              <w:snapToGrid w:val="0"/>
              <w:jc w:val="center"/>
              <w:rPr>
                <w:rFonts w:hint="eastAsia" w:ascii="宋体" w:hAnsi="宋体" w:eastAsia="宋体" w:cs="宋体"/>
                <w:color w:val="auto"/>
                <w:szCs w:val="21"/>
                <w:highlight w:val="none"/>
              </w:rPr>
            </w:pPr>
          </w:p>
        </w:tc>
        <w:tc>
          <w:tcPr>
            <w:tcW w:w="900" w:type="dxa"/>
            <w:vMerge w:val="continue"/>
            <w:vAlign w:val="center"/>
          </w:tcPr>
          <w:p w14:paraId="201FC2A4">
            <w:pPr>
              <w:snapToGrid w:val="0"/>
              <w:jc w:val="center"/>
              <w:rPr>
                <w:rFonts w:hint="eastAsia" w:ascii="宋体" w:hAnsi="宋体" w:eastAsia="宋体" w:cs="宋体"/>
                <w:color w:val="auto"/>
                <w:szCs w:val="21"/>
                <w:highlight w:val="none"/>
              </w:rPr>
            </w:pPr>
          </w:p>
        </w:tc>
        <w:tc>
          <w:tcPr>
            <w:tcW w:w="943" w:type="dxa"/>
            <w:vAlign w:val="center"/>
          </w:tcPr>
          <w:p w14:paraId="4FBF9AD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C</w:t>
            </w:r>
          </w:p>
        </w:tc>
        <w:tc>
          <w:tcPr>
            <w:tcW w:w="7178" w:type="dxa"/>
            <w:vAlign w:val="center"/>
          </w:tcPr>
          <w:p w14:paraId="31C65F76">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工地可视化系统未按照要求正常使用；</w:t>
            </w:r>
          </w:p>
        </w:tc>
      </w:tr>
      <w:tr w14:paraId="6A4C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54679504">
            <w:pPr>
              <w:snapToGrid w:val="0"/>
              <w:jc w:val="center"/>
              <w:rPr>
                <w:rFonts w:hint="eastAsia" w:ascii="宋体" w:hAnsi="宋体" w:eastAsia="宋体" w:cs="宋体"/>
                <w:color w:val="auto"/>
                <w:szCs w:val="21"/>
                <w:highlight w:val="none"/>
              </w:rPr>
            </w:pPr>
          </w:p>
        </w:tc>
        <w:tc>
          <w:tcPr>
            <w:tcW w:w="900" w:type="dxa"/>
            <w:vMerge w:val="continue"/>
            <w:vAlign w:val="center"/>
          </w:tcPr>
          <w:p w14:paraId="15EE615C">
            <w:pPr>
              <w:snapToGrid w:val="0"/>
              <w:jc w:val="center"/>
              <w:rPr>
                <w:rFonts w:hint="eastAsia" w:ascii="宋体" w:hAnsi="宋体" w:eastAsia="宋体" w:cs="宋体"/>
                <w:color w:val="auto"/>
                <w:szCs w:val="21"/>
                <w:highlight w:val="none"/>
              </w:rPr>
            </w:pPr>
          </w:p>
        </w:tc>
        <w:tc>
          <w:tcPr>
            <w:tcW w:w="943" w:type="dxa"/>
            <w:vAlign w:val="center"/>
          </w:tcPr>
          <w:p w14:paraId="674F63A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5A039D64">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现场未设置统一的电动车充电区域和衣物晾晒区域</w:t>
            </w:r>
          </w:p>
        </w:tc>
      </w:tr>
      <w:tr w14:paraId="02FA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4471C584">
            <w:pPr>
              <w:snapToGrid w:val="0"/>
              <w:jc w:val="center"/>
              <w:rPr>
                <w:rFonts w:hint="eastAsia" w:ascii="宋体" w:hAnsi="宋体" w:eastAsia="宋体" w:cs="宋体"/>
                <w:color w:val="auto"/>
                <w:szCs w:val="21"/>
                <w:highlight w:val="none"/>
              </w:rPr>
            </w:pPr>
          </w:p>
        </w:tc>
        <w:tc>
          <w:tcPr>
            <w:tcW w:w="900" w:type="dxa"/>
            <w:vMerge w:val="continue"/>
            <w:vAlign w:val="center"/>
          </w:tcPr>
          <w:p w14:paraId="75625726">
            <w:pPr>
              <w:snapToGrid w:val="0"/>
              <w:jc w:val="center"/>
              <w:rPr>
                <w:rFonts w:hint="eastAsia" w:ascii="宋体" w:hAnsi="宋体" w:eastAsia="宋体" w:cs="宋体"/>
                <w:color w:val="auto"/>
                <w:szCs w:val="21"/>
                <w:highlight w:val="none"/>
              </w:rPr>
            </w:pPr>
          </w:p>
        </w:tc>
        <w:tc>
          <w:tcPr>
            <w:tcW w:w="943" w:type="dxa"/>
            <w:vAlign w:val="center"/>
          </w:tcPr>
          <w:p w14:paraId="19F74D4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178" w:type="dxa"/>
            <w:vAlign w:val="center"/>
          </w:tcPr>
          <w:p w14:paraId="6B5E8B61">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现场有违规占道情况；市政及轨道交通工程的围挡未符合交改方案；</w:t>
            </w:r>
          </w:p>
        </w:tc>
      </w:tr>
      <w:tr w14:paraId="1803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Merge w:val="continue"/>
            <w:vAlign w:val="center"/>
          </w:tcPr>
          <w:p w14:paraId="6C919027">
            <w:pPr>
              <w:snapToGrid w:val="0"/>
              <w:jc w:val="center"/>
              <w:rPr>
                <w:rFonts w:hint="eastAsia" w:ascii="宋体" w:hAnsi="宋体" w:eastAsia="宋体" w:cs="宋体"/>
                <w:color w:val="auto"/>
                <w:szCs w:val="21"/>
                <w:highlight w:val="none"/>
              </w:rPr>
            </w:pPr>
          </w:p>
        </w:tc>
        <w:tc>
          <w:tcPr>
            <w:tcW w:w="900" w:type="dxa"/>
            <w:vMerge w:val="continue"/>
            <w:vAlign w:val="center"/>
          </w:tcPr>
          <w:p w14:paraId="5E649886">
            <w:pPr>
              <w:snapToGrid w:val="0"/>
              <w:jc w:val="center"/>
              <w:rPr>
                <w:rFonts w:hint="eastAsia" w:ascii="宋体" w:hAnsi="宋体" w:eastAsia="宋体" w:cs="宋体"/>
                <w:color w:val="auto"/>
                <w:szCs w:val="21"/>
                <w:highlight w:val="none"/>
              </w:rPr>
            </w:pPr>
          </w:p>
        </w:tc>
        <w:tc>
          <w:tcPr>
            <w:tcW w:w="943" w:type="dxa"/>
            <w:vAlign w:val="center"/>
          </w:tcPr>
          <w:p w14:paraId="6E3564A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C</w:t>
            </w:r>
          </w:p>
        </w:tc>
        <w:tc>
          <w:tcPr>
            <w:tcW w:w="7178" w:type="dxa"/>
            <w:vAlign w:val="center"/>
          </w:tcPr>
          <w:p w14:paraId="4EE4B7F1">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施工现场排水系统未排水通畅；现场排污、排水未取得许可，合规排放；</w:t>
            </w:r>
          </w:p>
        </w:tc>
      </w:tr>
      <w:tr w14:paraId="5929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539" w:type="dxa"/>
            <w:vAlign w:val="center"/>
          </w:tcPr>
          <w:p w14:paraId="6E03865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00" w:type="dxa"/>
            <w:vAlign w:val="center"/>
          </w:tcPr>
          <w:p w14:paraId="405B886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保障体系</w:t>
            </w:r>
          </w:p>
        </w:tc>
        <w:tc>
          <w:tcPr>
            <w:tcW w:w="943" w:type="dxa"/>
            <w:vAlign w:val="center"/>
          </w:tcPr>
          <w:p w14:paraId="76745F6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178" w:type="dxa"/>
            <w:vAlign w:val="center"/>
          </w:tcPr>
          <w:p w14:paraId="616E6C13">
            <w:pPr>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各项安全生产责任制度未齐全；项目质量安全保证体系相关人员未到岗履职。</w:t>
            </w:r>
          </w:p>
        </w:tc>
      </w:tr>
    </w:tbl>
    <w:p w14:paraId="6E2F276A">
      <w:pPr>
        <w:spacing w:line="360" w:lineRule="auto"/>
        <w:jc w:val="center"/>
        <w:outlineLvl w:val="0"/>
        <w:rPr>
          <w:rFonts w:ascii="宋体" w:hAnsi="宋体" w:cs="宋体"/>
          <w:b/>
          <w:sz w:val="36"/>
          <w:szCs w:val="36"/>
          <w:highlight w:val="none"/>
        </w:rPr>
      </w:pPr>
      <w:r>
        <w:rPr>
          <w:rFonts w:hint="eastAsia" w:ascii="宋体" w:hAnsi="宋体" w:cs="宋体"/>
          <w:b/>
          <w:sz w:val="24"/>
          <w:highlight w:val="none"/>
        </w:rPr>
        <w:br w:type="page"/>
      </w:r>
      <w:r>
        <w:rPr>
          <w:rFonts w:hint="eastAsia" w:ascii="宋体" w:hAnsi="宋体" w:cs="宋体"/>
          <w:b/>
          <w:sz w:val="36"/>
          <w:szCs w:val="36"/>
          <w:highlight w:val="none"/>
        </w:rPr>
        <w:t xml:space="preserve">第四部分   </w:t>
      </w:r>
      <w:bookmarkStart w:id="31" w:name="_Toc184312100"/>
      <w:bookmarkEnd w:id="31"/>
      <w:bookmarkStart w:id="32" w:name="_Toc184310288"/>
      <w:bookmarkEnd w:id="32"/>
      <w:bookmarkStart w:id="33" w:name="_Toc184313245"/>
      <w:bookmarkEnd w:id="33"/>
      <w:bookmarkStart w:id="34" w:name="_Toc184313292"/>
      <w:bookmarkEnd w:id="34"/>
      <w:bookmarkStart w:id="35" w:name="_Toc184313289"/>
      <w:bookmarkEnd w:id="35"/>
      <w:bookmarkStart w:id="36" w:name="_Toc184310334"/>
      <w:bookmarkEnd w:id="36"/>
      <w:bookmarkStart w:id="37" w:name="_Toc184308098"/>
      <w:bookmarkEnd w:id="37"/>
      <w:bookmarkStart w:id="38" w:name="_Toc184314441"/>
      <w:bookmarkEnd w:id="38"/>
      <w:bookmarkStart w:id="39" w:name="_Toc184310339"/>
      <w:bookmarkEnd w:id="39"/>
      <w:bookmarkStart w:id="40" w:name="_Toc184314480"/>
      <w:bookmarkEnd w:id="40"/>
      <w:bookmarkStart w:id="41" w:name="_Toc184313256"/>
      <w:bookmarkEnd w:id="41"/>
      <w:bookmarkStart w:id="42" w:name="_Toc184308093"/>
      <w:bookmarkEnd w:id="42"/>
      <w:bookmarkStart w:id="43" w:name="_Toc184310320"/>
      <w:bookmarkEnd w:id="43"/>
      <w:bookmarkStart w:id="44" w:name="_Toc184314438"/>
      <w:bookmarkEnd w:id="44"/>
      <w:bookmarkStart w:id="45" w:name="_Toc184313276"/>
      <w:bookmarkEnd w:id="45"/>
      <w:bookmarkStart w:id="46" w:name="_Toc184310323"/>
      <w:bookmarkEnd w:id="46"/>
      <w:bookmarkStart w:id="47" w:name="_Toc184314433"/>
      <w:bookmarkEnd w:id="47"/>
      <w:bookmarkStart w:id="48" w:name="_Toc184310312"/>
      <w:bookmarkEnd w:id="48"/>
      <w:bookmarkStart w:id="49" w:name="_Toc184314463"/>
      <w:bookmarkEnd w:id="49"/>
      <w:bookmarkStart w:id="50" w:name="_Toc184308065"/>
      <w:bookmarkEnd w:id="50"/>
      <w:bookmarkStart w:id="51" w:name="_Toc184313254"/>
      <w:bookmarkEnd w:id="51"/>
      <w:bookmarkStart w:id="52" w:name="_Toc184313253"/>
      <w:bookmarkEnd w:id="52"/>
      <w:bookmarkStart w:id="53" w:name="_Toc184308061"/>
      <w:bookmarkEnd w:id="53"/>
      <w:bookmarkStart w:id="54" w:name="_Toc184310343"/>
      <w:bookmarkEnd w:id="54"/>
      <w:bookmarkStart w:id="55" w:name="_Toc184313291"/>
      <w:bookmarkEnd w:id="55"/>
      <w:bookmarkStart w:id="56" w:name="_Toc184313287"/>
      <w:bookmarkEnd w:id="56"/>
      <w:bookmarkStart w:id="57" w:name="_Toc184310344"/>
      <w:bookmarkEnd w:id="57"/>
      <w:bookmarkStart w:id="58" w:name="_Toc184310272"/>
      <w:bookmarkEnd w:id="58"/>
      <w:bookmarkStart w:id="59" w:name="_Toc184313244"/>
      <w:bookmarkEnd w:id="59"/>
      <w:bookmarkStart w:id="60" w:name="_Toc184310286"/>
      <w:bookmarkEnd w:id="60"/>
      <w:bookmarkStart w:id="61" w:name="_Toc184308063"/>
      <w:bookmarkEnd w:id="61"/>
      <w:bookmarkStart w:id="62" w:name="_Toc184312121"/>
      <w:bookmarkEnd w:id="62"/>
      <w:bookmarkStart w:id="63" w:name="_Toc184310295"/>
      <w:bookmarkEnd w:id="63"/>
      <w:bookmarkStart w:id="64" w:name="_Toc184308103"/>
      <w:bookmarkEnd w:id="64"/>
      <w:bookmarkStart w:id="65" w:name="_Toc184314411"/>
      <w:bookmarkEnd w:id="65"/>
      <w:bookmarkStart w:id="66" w:name="_Toc184312088"/>
      <w:bookmarkEnd w:id="66"/>
      <w:bookmarkStart w:id="67" w:name="_Toc184310304"/>
      <w:bookmarkEnd w:id="67"/>
      <w:bookmarkStart w:id="68" w:name="_Toc184314437"/>
      <w:bookmarkEnd w:id="68"/>
      <w:bookmarkStart w:id="69" w:name="_Toc184314450"/>
      <w:bookmarkEnd w:id="69"/>
      <w:bookmarkStart w:id="70" w:name="_Toc184310327"/>
      <w:bookmarkEnd w:id="70"/>
      <w:bookmarkStart w:id="71" w:name="_Toc184312103"/>
      <w:bookmarkEnd w:id="71"/>
      <w:bookmarkStart w:id="72" w:name="_Toc184314479"/>
      <w:bookmarkEnd w:id="72"/>
      <w:bookmarkStart w:id="73" w:name="_Toc184314466"/>
      <w:bookmarkEnd w:id="73"/>
      <w:bookmarkStart w:id="74" w:name="_Toc184308092"/>
      <w:bookmarkEnd w:id="74"/>
      <w:bookmarkStart w:id="75" w:name="_Toc184313249"/>
      <w:bookmarkEnd w:id="75"/>
      <w:bookmarkStart w:id="76" w:name="_Toc184308088"/>
      <w:bookmarkEnd w:id="76"/>
      <w:bookmarkStart w:id="77" w:name="_Toc184314412"/>
      <w:bookmarkEnd w:id="77"/>
      <w:bookmarkStart w:id="78" w:name="_Toc184313260"/>
      <w:bookmarkEnd w:id="78"/>
      <w:bookmarkStart w:id="79" w:name="_Toc184313241"/>
      <w:bookmarkEnd w:id="79"/>
      <w:bookmarkStart w:id="80" w:name="_Toc184314422"/>
      <w:bookmarkEnd w:id="80"/>
      <w:bookmarkStart w:id="81" w:name="_Toc184313246"/>
      <w:bookmarkEnd w:id="81"/>
      <w:bookmarkStart w:id="82" w:name="_Toc184313306"/>
      <w:bookmarkEnd w:id="82"/>
      <w:bookmarkStart w:id="83" w:name="_Toc184312115"/>
      <w:bookmarkEnd w:id="83"/>
      <w:bookmarkStart w:id="84" w:name="_Toc184310336"/>
      <w:bookmarkEnd w:id="84"/>
      <w:bookmarkStart w:id="85" w:name="_Toc184308097"/>
      <w:bookmarkEnd w:id="85"/>
      <w:bookmarkStart w:id="86" w:name="_Toc184308070"/>
      <w:bookmarkEnd w:id="86"/>
      <w:bookmarkStart w:id="87" w:name="_Toc184313261"/>
      <w:bookmarkEnd w:id="87"/>
      <w:bookmarkStart w:id="88" w:name="_Toc184312090"/>
      <w:bookmarkEnd w:id="88"/>
      <w:bookmarkStart w:id="89" w:name="_Toc184308090"/>
      <w:bookmarkEnd w:id="89"/>
      <w:bookmarkStart w:id="90" w:name="_Toc184314432"/>
      <w:bookmarkEnd w:id="90"/>
      <w:bookmarkStart w:id="91" w:name="_Toc184314454"/>
      <w:bookmarkEnd w:id="91"/>
      <w:bookmarkStart w:id="92" w:name="_Toc184313266"/>
      <w:bookmarkEnd w:id="92"/>
      <w:bookmarkStart w:id="93" w:name="_Toc184314447"/>
      <w:bookmarkEnd w:id="93"/>
      <w:bookmarkStart w:id="94" w:name="_Toc184313290"/>
      <w:bookmarkEnd w:id="94"/>
      <w:bookmarkStart w:id="95" w:name="_Toc184314457"/>
      <w:bookmarkEnd w:id="95"/>
      <w:bookmarkStart w:id="96" w:name="_Toc184312122"/>
      <w:bookmarkEnd w:id="96"/>
      <w:bookmarkStart w:id="97" w:name="_Toc184308071"/>
      <w:bookmarkEnd w:id="97"/>
      <w:bookmarkStart w:id="98" w:name="_Toc184313280"/>
      <w:bookmarkEnd w:id="98"/>
      <w:bookmarkStart w:id="99" w:name="_Toc184312130"/>
      <w:bookmarkEnd w:id="99"/>
      <w:bookmarkStart w:id="100" w:name="_Toc184308073"/>
      <w:bookmarkEnd w:id="100"/>
      <w:bookmarkStart w:id="101" w:name="_Toc184313297"/>
      <w:bookmarkEnd w:id="101"/>
      <w:bookmarkStart w:id="102" w:name="_Toc184314476"/>
      <w:bookmarkEnd w:id="102"/>
      <w:bookmarkStart w:id="103" w:name="_Toc184314418"/>
      <w:bookmarkEnd w:id="103"/>
      <w:bookmarkStart w:id="104" w:name="_Toc184310313"/>
      <w:bookmarkEnd w:id="104"/>
      <w:bookmarkStart w:id="105" w:name="_Toc184308043"/>
      <w:bookmarkEnd w:id="105"/>
      <w:bookmarkStart w:id="106" w:name="_Toc184312083"/>
      <w:bookmarkEnd w:id="106"/>
      <w:bookmarkStart w:id="107" w:name="_Toc184310330"/>
      <w:bookmarkEnd w:id="107"/>
      <w:bookmarkStart w:id="108" w:name="_Toc184314464"/>
      <w:bookmarkEnd w:id="108"/>
      <w:bookmarkStart w:id="109" w:name="_Toc184314410"/>
      <w:bookmarkEnd w:id="109"/>
      <w:bookmarkStart w:id="110" w:name="_Toc184312067"/>
      <w:bookmarkEnd w:id="110"/>
      <w:bookmarkStart w:id="111" w:name="_Toc184308062"/>
      <w:bookmarkEnd w:id="111"/>
      <w:bookmarkStart w:id="112" w:name="_Toc184308050"/>
      <w:bookmarkEnd w:id="112"/>
      <w:bookmarkStart w:id="113" w:name="_Toc184314472"/>
      <w:bookmarkEnd w:id="113"/>
      <w:bookmarkStart w:id="114" w:name="_Toc184310319"/>
      <w:bookmarkEnd w:id="114"/>
      <w:bookmarkStart w:id="115" w:name="_Toc184312078"/>
      <w:bookmarkEnd w:id="115"/>
      <w:bookmarkStart w:id="116" w:name="_Toc184308036"/>
      <w:bookmarkEnd w:id="116"/>
      <w:bookmarkStart w:id="117" w:name="_Toc184314421"/>
      <w:bookmarkEnd w:id="117"/>
      <w:bookmarkStart w:id="118" w:name="_Toc184314469"/>
      <w:bookmarkEnd w:id="118"/>
      <w:bookmarkStart w:id="119" w:name="_Toc184310273"/>
      <w:bookmarkEnd w:id="119"/>
      <w:bookmarkStart w:id="120" w:name="_Toc184310302"/>
      <w:bookmarkEnd w:id="120"/>
      <w:bookmarkStart w:id="121" w:name="_Toc184313240"/>
      <w:bookmarkEnd w:id="121"/>
      <w:bookmarkStart w:id="122" w:name="_Toc184313270"/>
      <w:bookmarkEnd w:id="122"/>
      <w:bookmarkStart w:id="123" w:name="_Toc184313285"/>
      <w:bookmarkEnd w:id="123"/>
      <w:bookmarkStart w:id="124" w:name="_Toc184313251"/>
      <w:bookmarkEnd w:id="124"/>
      <w:bookmarkStart w:id="125" w:name="_Toc184310324"/>
      <w:bookmarkEnd w:id="125"/>
      <w:bookmarkStart w:id="126" w:name="_Toc184310316"/>
      <w:bookmarkEnd w:id="126"/>
      <w:bookmarkStart w:id="127" w:name="_Toc184314461"/>
      <w:bookmarkEnd w:id="127"/>
      <w:bookmarkStart w:id="128" w:name="_Toc184313282"/>
      <w:bookmarkEnd w:id="128"/>
      <w:bookmarkStart w:id="129" w:name="_Toc184313305"/>
      <w:bookmarkEnd w:id="129"/>
      <w:bookmarkStart w:id="130" w:name="_Toc184308084"/>
      <w:bookmarkEnd w:id="130"/>
      <w:bookmarkStart w:id="131" w:name="_Toc184310296"/>
      <w:bookmarkEnd w:id="131"/>
      <w:bookmarkStart w:id="132" w:name="_Toc184312139"/>
      <w:bookmarkEnd w:id="132"/>
      <w:bookmarkStart w:id="133" w:name="_Toc184314417"/>
      <w:bookmarkEnd w:id="133"/>
      <w:bookmarkStart w:id="134" w:name="_Toc184312135"/>
      <w:bookmarkEnd w:id="134"/>
      <w:bookmarkStart w:id="135" w:name="_Toc184313262"/>
      <w:bookmarkEnd w:id="135"/>
      <w:bookmarkStart w:id="136" w:name="_Toc184308037"/>
      <w:bookmarkEnd w:id="136"/>
      <w:bookmarkStart w:id="137" w:name="_Toc184313304"/>
      <w:bookmarkEnd w:id="137"/>
      <w:bookmarkStart w:id="138" w:name="_Toc184312074"/>
      <w:bookmarkEnd w:id="138"/>
      <w:bookmarkStart w:id="139" w:name="_Toc184308081"/>
      <w:bookmarkEnd w:id="139"/>
      <w:bookmarkStart w:id="140" w:name="_Toc184308095"/>
      <w:bookmarkEnd w:id="140"/>
      <w:bookmarkStart w:id="141" w:name="_Toc184313264"/>
      <w:bookmarkEnd w:id="141"/>
      <w:bookmarkStart w:id="142" w:name="_Toc184312120"/>
      <w:bookmarkEnd w:id="142"/>
      <w:bookmarkStart w:id="143" w:name="_Toc184313281"/>
      <w:bookmarkEnd w:id="143"/>
      <w:bookmarkStart w:id="144" w:name="_Toc184308080"/>
      <w:bookmarkEnd w:id="144"/>
      <w:bookmarkStart w:id="145" w:name="_Toc184310321"/>
      <w:bookmarkEnd w:id="145"/>
      <w:bookmarkStart w:id="146" w:name="_Toc184310275"/>
      <w:bookmarkEnd w:id="146"/>
      <w:bookmarkStart w:id="147" w:name="_Toc184312125"/>
      <w:bookmarkEnd w:id="147"/>
      <w:bookmarkStart w:id="148" w:name="_Toc184314444"/>
      <w:bookmarkEnd w:id="148"/>
      <w:bookmarkStart w:id="149" w:name="_Toc184308052"/>
      <w:bookmarkEnd w:id="149"/>
      <w:bookmarkStart w:id="150" w:name="_Toc184314455"/>
      <w:bookmarkEnd w:id="150"/>
      <w:bookmarkStart w:id="151" w:name="_Toc184313279"/>
      <w:bookmarkEnd w:id="151"/>
      <w:bookmarkStart w:id="152" w:name="_Toc184308038"/>
      <w:bookmarkEnd w:id="152"/>
      <w:bookmarkStart w:id="153" w:name="_Toc184313278"/>
      <w:bookmarkEnd w:id="153"/>
      <w:bookmarkStart w:id="154" w:name="_Toc184312086"/>
      <w:bookmarkEnd w:id="154"/>
      <w:bookmarkStart w:id="155" w:name="_Toc184310309"/>
      <w:bookmarkEnd w:id="155"/>
      <w:bookmarkStart w:id="156" w:name="_Toc184312081"/>
      <w:bookmarkEnd w:id="156"/>
      <w:bookmarkStart w:id="157" w:name="_Toc184308059"/>
      <w:bookmarkEnd w:id="157"/>
      <w:bookmarkStart w:id="158" w:name="_Toc184312097"/>
      <w:bookmarkEnd w:id="158"/>
      <w:bookmarkStart w:id="159" w:name="_Toc184314458"/>
      <w:bookmarkEnd w:id="159"/>
      <w:bookmarkStart w:id="160" w:name="_Toc184308048"/>
      <w:bookmarkEnd w:id="160"/>
      <w:bookmarkStart w:id="161" w:name="_Toc184314430"/>
      <w:bookmarkEnd w:id="161"/>
      <w:bookmarkStart w:id="162" w:name="_Toc184308101"/>
      <w:bookmarkEnd w:id="162"/>
      <w:bookmarkStart w:id="163" w:name="_Toc184314452"/>
      <w:bookmarkEnd w:id="163"/>
      <w:bookmarkStart w:id="164" w:name="_Toc184312133"/>
      <w:bookmarkEnd w:id="164"/>
      <w:bookmarkStart w:id="165" w:name="_Toc184314451"/>
      <w:bookmarkEnd w:id="165"/>
      <w:bookmarkStart w:id="166" w:name="_Toc184310341"/>
      <w:bookmarkEnd w:id="166"/>
      <w:bookmarkStart w:id="167" w:name="_Toc184308055"/>
      <w:bookmarkEnd w:id="167"/>
      <w:bookmarkStart w:id="168" w:name="_Toc184314460"/>
      <w:bookmarkEnd w:id="168"/>
      <w:bookmarkStart w:id="169" w:name="_Toc184312113"/>
      <w:bookmarkEnd w:id="169"/>
      <w:bookmarkStart w:id="170" w:name="_Toc184312118"/>
      <w:bookmarkEnd w:id="170"/>
      <w:bookmarkStart w:id="171" w:name="_Toc184313265"/>
      <w:bookmarkEnd w:id="171"/>
      <w:bookmarkStart w:id="172" w:name="_Toc184310280"/>
      <w:bookmarkEnd w:id="172"/>
      <w:bookmarkStart w:id="173" w:name="_Toc184310290"/>
      <w:bookmarkEnd w:id="173"/>
      <w:bookmarkStart w:id="174" w:name="_Toc184313247"/>
      <w:bookmarkEnd w:id="174"/>
      <w:bookmarkStart w:id="175" w:name="_Toc184312075"/>
      <w:bookmarkEnd w:id="175"/>
      <w:bookmarkStart w:id="176" w:name="_Toc184310318"/>
      <w:bookmarkEnd w:id="176"/>
      <w:bookmarkStart w:id="177" w:name="_Toc184314482"/>
      <w:bookmarkEnd w:id="177"/>
      <w:bookmarkStart w:id="178" w:name="_Toc184312068"/>
      <w:bookmarkEnd w:id="178"/>
      <w:bookmarkStart w:id="179" w:name="_Toc184313277"/>
      <w:bookmarkEnd w:id="179"/>
      <w:bookmarkStart w:id="180" w:name="_Toc184313299"/>
      <w:bookmarkEnd w:id="180"/>
      <w:bookmarkStart w:id="181" w:name="_Toc184313294"/>
      <w:bookmarkEnd w:id="181"/>
      <w:bookmarkStart w:id="182" w:name="_Toc184314474"/>
      <w:bookmarkEnd w:id="182"/>
      <w:bookmarkStart w:id="183" w:name="_Toc184308099"/>
      <w:bookmarkEnd w:id="183"/>
      <w:bookmarkStart w:id="184" w:name="_Toc184314445"/>
      <w:bookmarkEnd w:id="184"/>
      <w:bookmarkStart w:id="185" w:name="_Toc184310303"/>
      <w:bookmarkEnd w:id="185"/>
      <w:bookmarkStart w:id="186" w:name="_Toc184313298"/>
      <w:bookmarkEnd w:id="186"/>
      <w:bookmarkStart w:id="187" w:name="_Toc184310305"/>
      <w:bookmarkEnd w:id="187"/>
      <w:bookmarkStart w:id="188" w:name="_Toc184314448"/>
      <w:bookmarkEnd w:id="188"/>
      <w:bookmarkStart w:id="189" w:name="_Toc184313286"/>
      <w:bookmarkEnd w:id="189"/>
      <w:bookmarkStart w:id="190" w:name="_Toc184312128"/>
      <w:bookmarkEnd w:id="190"/>
      <w:bookmarkStart w:id="191" w:name="_Toc184312136"/>
      <w:bookmarkEnd w:id="191"/>
      <w:bookmarkStart w:id="192" w:name="_Toc184308085"/>
      <w:bookmarkEnd w:id="192"/>
      <w:bookmarkStart w:id="193" w:name="_Toc184313303"/>
      <w:bookmarkEnd w:id="193"/>
      <w:bookmarkStart w:id="194" w:name="_Toc184310335"/>
      <w:bookmarkEnd w:id="194"/>
      <w:bookmarkStart w:id="195" w:name="_Toc184310293"/>
      <w:bookmarkEnd w:id="195"/>
      <w:bookmarkStart w:id="196" w:name="_Toc184308045"/>
      <w:bookmarkEnd w:id="196"/>
      <w:bookmarkStart w:id="197" w:name="_Toc184310289"/>
      <w:bookmarkEnd w:id="197"/>
      <w:bookmarkStart w:id="198" w:name="_Toc184312085"/>
      <w:bookmarkEnd w:id="198"/>
      <w:bookmarkStart w:id="199" w:name="_Toc184308041"/>
      <w:bookmarkEnd w:id="199"/>
      <w:bookmarkStart w:id="200" w:name="_Toc184310287"/>
      <w:bookmarkEnd w:id="200"/>
      <w:bookmarkStart w:id="201" w:name="_Toc184312114"/>
      <w:bookmarkEnd w:id="201"/>
      <w:bookmarkStart w:id="202" w:name="_Toc184313268"/>
      <w:bookmarkEnd w:id="202"/>
      <w:bookmarkStart w:id="203" w:name="_Toc184310325"/>
      <w:bookmarkEnd w:id="203"/>
      <w:bookmarkStart w:id="204" w:name="_Toc184313310"/>
      <w:bookmarkEnd w:id="204"/>
      <w:bookmarkStart w:id="205" w:name="_Toc184310342"/>
      <w:bookmarkEnd w:id="205"/>
      <w:bookmarkStart w:id="206" w:name="_Toc184313259"/>
      <w:bookmarkEnd w:id="206"/>
      <w:bookmarkStart w:id="207" w:name="_Toc184308089"/>
      <w:bookmarkEnd w:id="207"/>
      <w:bookmarkStart w:id="208" w:name="_Toc184308049"/>
      <w:bookmarkEnd w:id="208"/>
      <w:bookmarkStart w:id="209" w:name="_Toc184312134"/>
      <w:bookmarkEnd w:id="209"/>
      <w:bookmarkStart w:id="210" w:name="_Toc184312132"/>
      <w:bookmarkEnd w:id="210"/>
      <w:bookmarkStart w:id="211" w:name="_Toc184308107"/>
      <w:bookmarkEnd w:id="211"/>
      <w:bookmarkStart w:id="212" w:name="_Toc184312116"/>
      <w:bookmarkEnd w:id="212"/>
      <w:bookmarkStart w:id="213" w:name="_Toc184313269"/>
      <w:bookmarkEnd w:id="213"/>
      <w:bookmarkStart w:id="214" w:name="_Toc184314478"/>
      <w:bookmarkEnd w:id="214"/>
      <w:bookmarkStart w:id="215" w:name="_Toc184312101"/>
      <w:bookmarkEnd w:id="215"/>
      <w:bookmarkStart w:id="216" w:name="_Toc184310310"/>
      <w:bookmarkEnd w:id="216"/>
      <w:bookmarkStart w:id="217" w:name="_Toc184314435"/>
      <w:bookmarkEnd w:id="217"/>
      <w:bookmarkStart w:id="218" w:name="_Toc184314428"/>
      <w:bookmarkEnd w:id="218"/>
      <w:bookmarkStart w:id="219" w:name="_Toc184308058"/>
      <w:bookmarkEnd w:id="219"/>
      <w:bookmarkStart w:id="220" w:name="_Toc184312137"/>
      <w:bookmarkEnd w:id="220"/>
      <w:bookmarkStart w:id="221" w:name="_Toc184308078"/>
      <w:bookmarkEnd w:id="221"/>
      <w:bookmarkStart w:id="222" w:name="_Toc184314413"/>
      <w:bookmarkEnd w:id="222"/>
      <w:bookmarkStart w:id="223" w:name="_Toc184308069"/>
      <w:bookmarkEnd w:id="223"/>
      <w:bookmarkStart w:id="224" w:name="_Toc184308047"/>
      <w:bookmarkEnd w:id="224"/>
      <w:bookmarkStart w:id="225" w:name="_Toc184314443"/>
      <w:bookmarkEnd w:id="225"/>
      <w:bookmarkStart w:id="226" w:name="_Toc184314436"/>
      <w:bookmarkEnd w:id="226"/>
      <w:bookmarkStart w:id="227" w:name="_Toc184314423"/>
      <w:bookmarkEnd w:id="227"/>
      <w:bookmarkStart w:id="228" w:name="_Toc184314426"/>
      <w:bookmarkEnd w:id="228"/>
      <w:bookmarkStart w:id="229" w:name="_Toc184310329"/>
      <w:bookmarkEnd w:id="229"/>
      <w:bookmarkStart w:id="230" w:name="_Toc184314449"/>
      <w:bookmarkEnd w:id="230"/>
      <w:bookmarkStart w:id="231" w:name="_Toc184310311"/>
      <w:bookmarkEnd w:id="231"/>
      <w:bookmarkStart w:id="232" w:name="_Toc184314481"/>
      <w:bookmarkEnd w:id="232"/>
      <w:bookmarkStart w:id="233" w:name="_Toc184310279"/>
      <w:bookmarkEnd w:id="233"/>
      <w:bookmarkStart w:id="234" w:name="_Toc184308075"/>
      <w:bookmarkEnd w:id="234"/>
      <w:bookmarkStart w:id="235" w:name="_Toc184313274"/>
      <w:bookmarkEnd w:id="235"/>
      <w:bookmarkStart w:id="236" w:name="_Toc184313255"/>
      <w:bookmarkEnd w:id="236"/>
      <w:bookmarkStart w:id="237" w:name="_Toc184312102"/>
      <w:bookmarkEnd w:id="237"/>
      <w:bookmarkStart w:id="238" w:name="_Toc184313283"/>
      <w:bookmarkEnd w:id="238"/>
      <w:bookmarkStart w:id="239" w:name="_Toc184312109"/>
      <w:bookmarkEnd w:id="239"/>
      <w:bookmarkStart w:id="240" w:name="_Toc184308042"/>
      <w:bookmarkEnd w:id="240"/>
      <w:bookmarkStart w:id="241" w:name="_Toc184310331"/>
      <w:bookmarkEnd w:id="241"/>
      <w:bookmarkStart w:id="242" w:name="_Toc184308096"/>
      <w:bookmarkEnd w:id="242"/>
      <w:bookmarkStart w:id="243" w:name="_Toc184310285"/>
      <w:bookmarkEnd w:id="243"/>
      <w:bookmarkStart w:id="244" w:name="_Toc184313307"/>
      <w:bookmarkEnd w:id="244"/>
      <w:bookmarkStart w:id="245" w:name="_Toc184308100"/>
      <w:bookmarkEnd w:id="245"/>
      <w:bookmarkStart w:id="246" w:name="_Toc184313309"/>
      <w:bookmarkEnd w:id="246"/>
      <w:bookmarkStart w:id="247" w:name="_Toc184314468"/>
      <w:bookmarkEnd w:id="247"/>
      <w:bookmarkStart w:id="248" w:name="_Toc184313302"/>
      <w:bookmarkEnd w:id="248"/>
      <w:bookmarkStart w:id="249" w:name="_Toc184313273"/>
      <w:bookmarkEnd w:id="249"/>
      <w:bookmarkStart w:id="250" w:name="_Toc184314419"/>
      <w:bookmarkEnd w:id="250"/>
      <w:bookmarkStart w:id="251" w:name="_Toc184308046"/>
      <w:bookmarkEnd w:id="251"/>
      <w:bookmarkStart w:id="252" w:name="_Toc184308076"/>
      <w:bookmarkEnd w:id="252"/>
      <w:bookmarkStart w:id="253" w:name="_Toc184312104"/>
      <w:bookmarkEnd w:id="253"/>
      <w:bookmarkStart w:id="254" w:name="_Toc184314456"/>
      <w:bookmarkEnd w:id="254"/>
      <w:bookmarkStart w:id="255" w:name="_Toc184314453"/>
      <w:bookmarkEnd w:id="255"/>
      <w:bookmarkStart w:id="256" w:name="_Toc184312073"/>
      <w:bookmarkEnd w:id="256"/>
      <w:bookmarkStart w:id="257" w:name="_Toc184313239"/>
      <w:bookmarkEnd w:id="257"/>
      <w:bookmarkStart w:id="258" w:name="_Toc184313295"/>
      <w:bookmarkEnd w:id="258"/>
      <w:bookmarkStart w:id="259" w:name="_Toc184312110"/>
      <w:bookmarkEnd w:id="259"/>
      <w:bookmarkStart w:id="260" w:name="_Toc184310332"/>
      <w:bookmarkEnd w:id="260"/>
      <w:bookmarkStart w:id="261" w:name="_Toc184310278"/>
      <w:bookmarkEnd w:id="261"/>
      <w:bookmarkStart w:id="262" w:name="_Toc184312084"/>
      <w:bookmarkEnd w:id="262"/>
      <w:bookmarkStart w:id="263" w:name="_Toc184312106"/>
      <w:bookmarkEnd w:id="263"/>
      <w:bookmarkStart w:id="264" w:name="_Toc184310306"/>
      <w:bookmarkEnd w:id="264"/>
      <w:bookmarkStart w:id="265" w:name="_Toc184312108"/>
      <w:bookmarkEnd w:id="265"/>
      <w:bookmarkStart w:id="266" w:name="_Toc184310328"/>
      <w:bookmarkEnd w:id="266"/>
      <w:bookmarkStart w:id="267" w:name="_Toc184313252"/>
      <w:bookmarkEnd w:id="267"/>
      <w:bookmarkStart w:id="268" w:name="_Toc184314440"/>
      <w:bookmarkEnd w:id="268"/>
      <w:bookmarkStart w:id="269" w:name="_Toc184312123"/>
      <w:bookmarkEnd w:id="269"/>
      <w:bookmarkStart w:id="270" w:name="_Toc184308105"/>
      <w:bookmarkEnd w:id="270"/>
      <w:bookmarkStart w:id="271" w:name="_Toc184310281"/>
      <w:bookmarkEnd w:id="271"/>
      <w:bookmarkStart w:id="272" w:name="_Toc184312096"/>
      <w:bookmarkEnd w:id="272"/>
      <w:bookmarkStart w:id="273" w:name="_Toc184312070"/>
      <w:bookmarkEnd w:id="273"/>
      <w:bookmarkStart w:id="274" w:name="_Toc184312138"/>
      <w:bookmarkEnd w:id="274"/>
      <w:bookmarkStart w:id="275" w:name="_Toc184312131"/>
      <w:bookmarkEnd w:id="275"/>
      <w:bookmarkStart w:id="276" w:name="_Toc184310326"/>
      <w:bookmarkEnd w:id="276"/>
      <w:bookmarkStart w:id="277" w:name="_Toc184314416"/>
      <w:bookmarkEnd w:id="277"/>
      <w:bookmarkStart w:id="278" w:name="_Toc184313271"/>
      <w:bookmarkEnd w:id="278"/>
      <w:bookmarkStart w:id="279" w:name="_Toc184312112"/>
      <w:bookmarkEnd w:id="279"/>
      <w:bookmarkStart w:id="280" w:name="_Toc184308074"/>
      <w:bookmarkEnd w:id="280"/>
      <w:bookmarkStart w:id="281" w:name="_Toc184308064"/>
      <w:bookmarkEnd w:id="281"/>
      <w:bookmarkStart w:id="282" w:name="_Toc184310298"/>
      <w:bookmarkEnd w:id="282"/>
      <w:bookmarkStart w:id="283" w:name="_Toc184310283"/>
      <w:bookmarkEnd w:id="283"/>
      <w:bookmarkStart w:id="284" w:name="_Toc184308102"/>
      <w:bookmarkEnd w:id="284"/>
      <w:bookmarkStart w:id="285" w:name="_Toc184308086"/>
      <w:bookmarkEnd w:id="285"/>
      <w:bookmarkStart w:id="286" w:name="_Toc184313288"/>
      <w:bookmarkEnd w:id="286"/>
      <w:bookmarkStart w:id="287" w:name="_Toc184312082"/>
      <w:bookmarkEnd w:id="287"/>
      <w:bookmarkStart w:id="288" w:name="_Toc184314431"/>
      <w:bookmarkEnd w:id="288"/>
      <w:bookmarkStart w:id="289" w:name="_Toc184313300"/>
      <w:bookmarkEnd w:id="289"/>
      <w:bookmarkStart w:id="290" w:name="_Toc184312069"/>
      <w:bookmarkEnd w:id="290"/>
      <w:bookmarkStart w:id="291" w:name="_Toc184313257"/>
      <w:bookmarkEnd w:id="291"/>
      <w:bookmarkStart w:id="292" w:name="_Toc184310317"/>
      <w:bookmarkEnd w:id="292"/>
      <w:bookmarkStart w:id="293" w:name="_Toc184313258"/>
      <w:bookmarkEnd w:id="293"/>
      <w:bookmarkStart w:id="294" w:name="_Toc184312098"/>
      <w:bookmarkEnd w:id="294"/>
      <w:bookmarkStart w:id="295" w:name="_Toc184314467"/>
      <w:bookmarkEnd w:id="295"/>
      <w:bookmarkStart w:id="296" w:name="_Toc184313296"/>
      <w:bookmarkEnd w:id="296"/>
      <w:bookmarkStart w:id="297" w:name="_Toc184310315"/>
      <w:bookmarkEnd w:id="297"/>
      <w:bookmarkStart w:id="298" w:name="_Toc184310300"/>
      <w:bookmarkEnd w:id="298"/>
      <w:bookmarkStart w:id="299" w:name="_Toc184310308"/>
      <w:bookmarkEnd w:id="299"/>
      <w:bookmarkStart w:id="300" w:name="_Toc184312072"/>
      <w:bookmarkEnd w:id="300"/>
      <w:bookmarkStart w:id="301" w:name="_Toc184314442"/>
      <w:bookmarkEnd w:id="301"/>
      <w:bookmarkStart w:id="302" w:name="_Toc184308067"/>
      <w:bookmarkEnd w:id="302"/>
      <w:bookmarkStart w:id="303" w:name="_Toc184308044"/>
      <w:bookmarkEnd w:id="303"/>
      <w:bookmarkStart w:id="304" w:name="_Toc184312080"/>
      <w:bookmarkEnd w:id="304"/>
      <w:bookmarkStart w:id="305" w:name="_Toc184314446"/>
      <w:bookmarkEnd w:id="305"/>
      <w:bookmarkStart w:id="306" w:name="_Toc184308040"/>
      <w:bookmarkEnd w:id="306"/>
      <w:bookmarkStart w:id="307" w:name="_Toc184312117"/>
      <w:bookmarkEnd w:id="307"/>
      <w:bookmarkStart w:id="308" w:name="_Toc184314473"/>
      <w:bookmarkEnd w:id="308"/>
      <w:bookmarkStart w:id="309" w:name="_Toc184308054"/>
      <w:bookmarkEnd w:id="309"/>
      <w:bookmarkStart w:id="310" w:name="_Toc184313267"/>
      <w:bookmarkEnd w:id="310"/>
      <w:bookmarkStart w:id="311" w:name="_Toc184308104"/>
      <w:bookmarkEnd w:id="311"/>
      <w:bookmarkStart w:id="312" w:name="_Toc184310333"/>
      <w:bookmarkEnd w:id="312"/>
      <w:bookmarkStart w:id="313" w:name="_Toc184313293"/>
      <w:bookmarkEnd w:id="313"/>
      <w:bookmarkStart w:id="314" w:name="_Toc184314459"/>
      <w:bookmarkEnd w:id="314"/>
      <w:bookmarkStart w:id="315" w:name="_Toc184312124"/>
      <w:bookmarkEnd w:id="315"/>
      <w:bookmarkStart w:id="316" w:name="_Toc184310284"/>
      <w:bookmarkEnd w:id="316"/>
      <w:bookmarkStart w:id="317" w:name="_Toc184308087"/>
      <w:bookmarkEnd w:id="317"/>
      <w:bookmarkStart w:id="318" w:name="_Toc184314465"/>
      <w:bookmarkEnd w:id="318"/>
      <w:bookmarkStart w:id="319" w:name="_Toc184314439"/>
      <w:bookmarkEnd w:id="319"/>
      <w:bookmarkStart w:id="320" w:name="_Toc184310274"/>
      <w:bookmarkEnd w:id="320"/>
      <w:bookmarkStart w:id="321" w:name="_Toc184313238"/>
      <w:bookmarkEnd w:id="321"/>
      <w:bookmarkStart w:id="322" w:name="_Toc184308053"/>
      <w:bookmarkEnd w:id="322"/>
      <w:bookmarkStart w:id="323" w:name="_Toc184310294"/>
      <w:bookmarkEnd w:id="323"/>
      <w:bookmarkStart w:id="324" w:name="_Toc184310291"/>
      <w:bookmarkEnd w:id="324"/>
      <w:bookmarkStart w:id="325" w:name="_Toc184308057"/>
      <w:bookmarkEnd w:id="325"/>
      <w:bookmarkStart w:id="326" w:name="_Toc184314434"/>
      <w:bookmarkEnd w:id="326"/>
      <w:bookmarkStart w:id="327" w:name="_Toc184312105"/>
      <w:bookmarkEnd w:id="327"/>
      <w:bookmarkStart w:id="328" w:name="_Toc184314471"/>
      <w:bookmarkEnd w:id="328"/>
      <w:bookmarkStart w:id="329" w:name="_Toc184310338"/>
      <w:bookmarkEnd w:id="329"/>
      <w:bookmarkStart w:id="330" w:name="_Toc184310299"/>
      <w:bookmarkEnd w:id="330"/>
      <w:bookmarkStart w:id="331" w:name="_Toc184312091"/>
      <w:bookmarkEnd w:id="331"/>
      <w:bookmarkStart w:id="332" w:name="_Toc184308051"/>
      <w:bookmarkEnd w:id="332"/>
      <w:bookmarkStart w:id="333" w:name="_Toc184308082"/>
      <w:bookmarkEnd w:id="333"/>
      <w:bookmarkStart w:id="334" w:name="_Toc184310276"/>
      <w:bookmarkEnd w:id="334"/>
      <w:bookmarkStart w:id="335" w:name="_Toc184312079"/>
      <w:bookmarkEnd w:id="335"/>
      <w:bookmarkStart w:id="336" w:name="_Toc184312087"/>
      <w:bookmarkEnd w:id="336"/>
      <w:bookmarkStart w:id="337" w:name="_Toc184308060"/>
      <w:bookmarkEnd w:id="337"/>
      <w:bookmarkStart w:id="338" w:name="_Toc184312126"/>
      <w:bookmarkEnd w:id="338"/>
      <w:bookmarkStart w:id="339" w:name="_Toc184308083"/>
      <w:bookmarkEnd w:id="339"/>
      <w:bookmarkStart w:id="340" w:name="_Toc184314424"/>
      <w:bookmarkEnd w:id="340"/>
      <w:bookmarkStart w:id="341" w:name="_Toc184314462"/>
      <w:bookmarkEnd w:id="341"/>
      <w:bookmarkStart w:id="342" w:name="_Toc184310322"/>
      <w:bookmarkEnd w:id="342"/>
      <w:bookmarkStart w:id="343" w:name="_Toc184310297"/>
      <w:bookmarkEnd w:id="343"/>
      <w:bookmarkStart w:id="344" w:name="_Toc184310301"/>
      <w:bookmarkEnd w:id="344"/>
      <w:bookmarkStart w:id="345" w:name="_Toc184314420"/>
      <w:bookmarkEnd w:id="345"/>
      <w:bookmarkStart w:id="346" w:name="_Toc184312089"/>
      <w:bookmarkEnd w:id="346"/>
      <w:bookmarkStart w:id="347" w:name="_Toc184312093"/>
      <w:bookmarkEnd w:id="347"/>
      <w:bookmarkStart w:id="348" w:name="_Toc184312095"/>
      <w:bookmarkEnd w:id="348"/>
      <w:bookmarkStart w:id="349" w:name="_Toc184312111"/>
      <w:bookmarkEnd w:id="349"/>
      <w:bookmarkStart w:id="350" w:name="_Toc184312071"/>
      <w:bookmarkEnd w:id="350"/>
      <w:bookmarkStart w:id="351" w:name="_Toc184312129"/>
      <w:bookmarkEnd w:id="351"/>
      <w:bookmarkStart w:id="352" w:name="_Toc184314477"/>
      <w:bookmarkEnd w:id="352"/>
      <w:bookmarkStart w:id="353" w:name="_Toc184308066"/>
      <w:bookmarkEnd w:id="353"/>
      <w:bookmarkStart w:id="354" w:name="_Toc184313242"/>
      <w:bookmarkEnd w:id="354"/>
      <w:bookmarkStart w:id="355" w:name="_Toc184313308"/>
      <w:bookmarkEnd w:id="355"/>
      <w:bookmarkStart w:id="356" w:name="_Toc184308056"/>
      <w:bookmarkEnd w:id="356"/>
      <w:bookmarkStart w:id="357" w:name="_Toc184313243"/>
      <w:bookmarkEnd w:id="357"/>
      <w:bookmarkStart w:id="358" w:name="_Toc184308068"/>
      <w:bookmarkEnd w:id="358"/>
      <w:bookmarkStart w:id="359" w:name="_Toc184310340"/>
      <w:bookmarkEnd w:id="359"/>
      <w:bookmarkStart w:id="360" w:name="_Toc184308079"/>
      <w:bookmarkEnd w:id="360"/>
      <w:bookmarkStart w:id="361" w:name="_Toc184313248"/>
      <w:bookmarkEnd w:id="361"/>
      <w:bookmarkStart w:id="362" w:name="_Toc184313301"/>
      <w:bookmarkEnd w:id="362"/>
      <w:bookmarkStart w:id="363" w:name="_Toc184314470"/>
      <w:bookmarkEnd w:id="363"/>
      <w:bookmarkStart w:id="364" w:name="_Toc184312076"/>
      <w:bookmarkEnd w:id="364"/>
      <w:bookmarkStart w:id="365" w:name="_Toc184313275"/>
      <w:bookmarkEnd w:id="365"/>
      <w:bookmarkStart w:id="366" w:name="_Toc184314429"/>
      <w:bookmarkEnd w:id="366"/>
      <w:bookmarkStart w:id="367" w:name="_Toc184312107"/>
      <w:bookmarkEnd w:id="367"/>
      <w:bookmarkStart w:id="368" w:name="_Toc184310277"/>
      <w:bookmarkEnd w:id="368"/>
      <w:bookmarkStart w:id="369" w:name="_Toc184308108"/>
      <w:bookmarkEnd w:id="369"/>
      <w:bookmarkStart w:id="370" w:name="_Toc184310337"/>
      <w:bookmarkEnd w:id="370"/>
      <w:bookmarkStart w:id="371" w:name="_Toc184312077"/>
      <w:bookmarkEnd w:id="371"/>
      <w:bookmarkStart w:id="372" w:name="_Toc184313263"/>
      <w:bookmarkEnd w:id="372"/>
      <w:bookmarkStart w:id="373" w:name="_Toc184310314"/>
      <w:bookmarkEnd w:id="373"/>
      <w:bookmarkStart w:id="374" w:name="_Toc184310292"/>
      <w:bookmarkEnd w:id="374"/>
      <w:bookmarkStart w:id="375" w:name="_Toc184308091"/>
      <w:bookmarkEnd w:id="375"/>
      <w:bookmarkStart w:id="376" w:name="_Toc184312094"/>
      <w:bookmarkEnd w:id="376"/>
      <w:bookmarkStart w:id="377" w:name="_Toc184308039"/>
      <w:bookmarkEnd w:id="377"/>
      <w:bookmarkStart w:id="378" w:name="_Toc184308077"/>
      <w:bookmarkEnd w:id="378"/>
      <w:bookmarkStart w:id="379" w:name="_Toc184308094"/>
      <w:bookmarkEnd w:id="379"/>
      <w:bookmarkStart w:id="380" w:name="_Toc184308072"/>
      <w:bookmarkEnd w:id="380"/>
      <w:bookmarkStart w:id="381" w:name="_Toc184308106"/>
      <w:bookmarkEnd w:id="381"/>
      <w:bookmarkStart w:id="382" w:name="_Toc184312092"/>
      <w:bookmarkEnd w:id="382"/>
      <w:bookmarkStart w:id="383" w:name="_Toc184313250"/>
      <w:bookmarkEnd w:id="383"/>
      <w:bookmarkStart w:id="384" w:name="_Toc184314427"/>
      <w:bookmarkEnd w:id="384"/>
      <w:bookmarkStart w:id="385" w:name="_Toc184314414"/>
      <w:bookmarkEnd w:id="385"/>
      <w:bookmarkStart w:id="386" w:name="_Toc184312127"/>
      <w:bookmarkEnd w:id="386"/>
      <w:bookmarkStart w:id="387" w:name="_Toc184310307"/>
      <w:bookmarkEnd w:id="387"/>
      <w:bookmarkStart w:id="388" w:name="_Toc184314425"/>
      <w:bookmarkEnd w:id="388"/>
      <w:bookmarkStart w:id="389" w:name="_Toc184313284"/>
      <w:bookmarkEnd w:id="389"/>
      <w:bookmarkStart w:id="390" w:name="_Toc184312119"/>
      <w:bookmarkEnd w:id="390"/>
      <w:bookmarkStart w:id="391" w:name="_Toc184313272"/>
      <w:bookmarkEnd w:id="391"/>
      <w:bookmarkStart w:id="392" w:name="_Toc184314475"/>
      <w:bookmarkEnd w:id="392"/>
      <w:bookmarkStart w:id="393" w:name="_Toc184310282"/>
      <w:bookmarkEnd w:id="393"/>
      <w:bookmarkStart w:id="394" w:name="_Toc184312099"/>
      <w:bookmarkEnd w:id="394"/>
      <w:bookmarkStart w:id="395" w:name="_Toc184314415"/>
      <w:bookmarkEnd w:id="395"/>
      <w:r>
        <w:rPr>
          <w:rFonts w:hint="eastAsia" w:ascii="宋体" w:hAnsi="宋体" w:cs="宋体"/>
          <w:b/>
          <w:sz w:val="36"/>
          <w:szCs w:val="36"/>
          <w:highlight w:val="none"/>
        </w:rPr>
        <w:t>评标办法</w:t>
      </w:r>
    </w:p>
    <w:p w14:paraId="6E83770B">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9507" w:type="dxa"/>
        <w:tblInd w:w="-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967"/>
        <w:gridCol w:w="585"/>
        <w:gridCol w:w="870"/>
        <w:gridCol w:w="1425"/>
      </w:tblGrid>
      <w:tr w14:paraId="65CC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1C0CA677">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5967" w:type="dxa"/>
            <w:tcBorders>
              <w:tl2br w:val="nil"/>
              <w:tr2bl w:val="nil"/>
            </w:tcBorders>
            <w:vAlign w:val="center"/>
          </w:tcPr>
          <w:p w14:paraId="778D91D2">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585" w:type="dxa"/>
            <w:tcBorders>
              <w:tl2br w:val="nil"/>
              <w:tr2bl w:val="nil"/>
            </w:tcBorders>
            <w:vAlign w:val="center"/>
          </w:tcPr>
          <w:p w14:paraId="41D67FE5">
            <w:pPr>
              <w:widowControl w:val="0"/>
              <w:wordWrap/>
              <w:adjustRightInd w:val="0"/>
              <w:snapToGrid/>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870" w:type="dxa"/>
            <w:tcBorders>
              <w:tl2br w:val="nil"/>
              <w:tr2bl w:val="nil"/>
            </w:tcBorders>
            <w:vAlign w:val="center"/>
          </w:tcPr>
          <w:p w14:paraId="3233171D">
            <w:pPr>
              <w:widowControl w:val="0"/>
              <w:wordWrap/>
              <w:adjustRightInd w:val="0"/>
              <w:snapToGrid/>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主观分/客观分属性</w:t>
            </w:r>
          </w:p>
        </w:tc>
        <w:tc>
          <w:tcPr>
            <w:tcW w:w="1425" w:type="dxa"/>
            <w:tcBorders>
              <w:tl2br w:val="nil"/>
              <w:tr2bl w:val="nil"/>
            </w:tcBorders>
            <w:vAlign w:val="center"/>
          </w:tcPr>
          <w:p w14:paraId="67A4A37A">
            <w:pPr>
              <w:widowControl w:val="0"/>
              <w:wordWrap/>
              <w:adjustRightInd w:val="0"/>
              <w:snapToGrid/>
              <w:jc w:val="center"/>
              <w:textAlignment w:val="auto"/>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投标文件中评标标准相应的商务技术资料目录*</w:t>
            </w:r>
          </w:p>
        </w:tc>
      </w:tr>
      <w:tr w14:paraId="0C7B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3B1771C7">
            <w:pPr>
              <w:widowControl w:val="0"/>
              <w:wordWrap/>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967" w:type="dxa"/>
            <w:tcBorders>
              <w:tl2br w:val="nil"/>
              <w:tr2bl w:val="nil"/>
            </w:tcBorders>
            <w:vAlign w:val="center"/>
          </w:tcPr>
          <w:p w14:paraId="7F8B1BC6">
            <w:pPr>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投标人具备有效质量体系认证证书得</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分，具备有效环境管理体系认证证书得</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分，具备有效职业安全健康管理体系认证证书得</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分:具备有效信息安全管理体系认证证书得</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分，具备有效企业诚信管理体系认证证书得</w:t>
            </w:r>
            <w:r>
              <w:rPr>
                <w:rFonts w:hint="eastAsia" w:ascii="仿宋" w:hAnsi="仿宋" w:eastAsia="仿宋" w:cs="仿宋"/>
                <w:color w:val="auto"/>
                <w:sz w:val="24"/>
                <w:szCs w:val="24"/>
                <w:highlight w:val="none"/>
                <w:u w:val="none"/>
                <w:lang w:val="en-US" w:eastAsia="zh-CN"/>
              </w:rPr>
              <w:t>2</w:t>
            </w:r>
            <w:r>
              <w:rPr>
                <w:rFonts w:hint="eastAsia" w:ascii="仿宋" w:hAnsi="仿宋" w:eastAsia="仿宋" w:cs="仿宋"/>
                <w:color w:val="auto"/>
                <w:sz w:val="24"/>
                <w:szCs w:val="24"/>
                <w:highlight w:val="none"/>
                <w:u w:val="none"/>
              </w:rPr>
              <w:t>分，本项最高得</w:t>
            </w:r>
            <w:r>
              <w:rPr>
                <w:rFonts w:hint="eastAsia" w:ascii="仿宋" w:hAnsi="仿宋" w:eastAsia="仿宋" w:cs="仿宋"/>
                <w:color w:val="auto"/>
                <w:sz w:val="24"/>
                <w:szCs w:val="24"/>
                <w:highlight w:val="none"/>
                <w:u w:val="none"/>
                <w:lang w:val="en-US" w:eastAsia="zh-CN"/>
              </w:rPr>
              <w:t>10</w:t>
            </w:r>
            <w:r>
              <w:rPr>
                <w:rFonts w:hint="eastAsia" w:ascii="仿宋" w:hAnsi="仿宋" w:eastAsia="仿宋" w:cs="仿宋"/>
                <w:color w:val="auto"/>
                <w:sz w:val="24"/>
                <w:szCs w:val="24"/>
                <w:highlight w:val="none"/>
                <w:u w:val="none"/>
              </w:rPr>
              <w:t>分。</w:t>
            </w:r>
          </w:p>
          <w:p w14:paraId="513A50F1">
            <w:pP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u w:val="none"/>
              </w:rPr>
              <w:t>(证明材料:提供认证证书复印件并加盖公章，未提供不得分)</w:t>
            </w:r>
          </w:p>
        </w:tc>
        <w:tc>
          <w:tcPr>
            <w:tcW w:w="585" w:type="dxa"/>
            <w:tcBorders>
              <w:tl2br w:val="nil"/>
              <w:tr2bl w:val="nil"/>
            </w:tcBorders>
            <w:vAlign w:val="center"/>
          </w:tcPr>
          <w:p w14:paraId="6BA9466F">
            <w:pPr>
              <w:pStyle w:val="616"/>
              <w:adjustRightInd w:val="0"/>
              <w:snapToGrid w:val="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10</w:t>
            </w:r>
          </w:p>
        </w:tc>
        <w:tc>
          <w:tcPr>
            <w:tcW w:w="870" w:type="dxa"/>
            <w:tcBorders>
              <w:tl2br w:val="nil"/>
              <w:tr2bl w:val="nil"/>
            </w:tcBorders>
            <w:vAlign w:val="center"/>
          </w:tcPr>
          <w:p w14:paraId="1B3EF8FF">
            <w:pPr>
              <w:snapToGrid w:val="0"/>
              <w:spacing w:before="0" w:beforeAutospacing="0" w:after="0" w:afterAutospacing="0" w:line="240" w:lineRule="auto"/>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p>
        </w:tc>
        <w:tc>
          <w:tcPr>
            <w:tcW w:w="1425" w:type="dxa"/>
            <w:tcBorders>
              <w:tl2br w:val="nil"/>
              <w:tr2bl w:val="nil"/>
            </w:tcBorders>
            <w:vAlign w:val="center"/>
          </w:tcPr>
          <w:p w14:paraId="0713EE0A">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35F1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121A8154">
            <w:pPr>
              <w:widowControl w:val="0"/>
              <w:wordWrap/>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967" w:type="dxa"/>
            <w:tcBorders>
              <w:tl2br w:val="nil"/>
              <w:tr2bl w:val="nil"/>
            </w:tcBorders>
            <w:vAlign w:val="top"/>
          </w:tcPr>
          <w:p w14:paraId="20CC5845">
            <w:pPr>
              <w:pStyle w:val="616"/>
              <w:adjustRightInd w:val="0"/>
              <w:snapToGrid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bidi="ar-SA"/>
              </w:rPr>
              <w:t>投标人自20</w:t>
            </w:r>
            <w:r>
              <w:rPr>
                <w:rFonts w:hint="eastAsia" w:ascii="仿宋" w:hAnsi="仿宋" w:eastAsia="仿宋" w:cs="仿宋"/>
                <w:color w:val="auto"/>
                <w:sz w:val="24"/>
                <w:szCs w:val="24"/>
                <w:highlight w:val="none"/>
                <w:lang w:val="en-US" w:eastAsia="zh-CN" w:bidi="ar-SA"/>
              </w:rPr>
              <w:t>21</w:t>
            </w:r>
            <w:r>
              <w:rPr>
                <w:rFonts w:hint="eastAsia" w:ascii="仿宋" w:hAnsi="仿宋" w:eastAsia="仿宋" w:cs="仿宋"/>
                <w:color w:val="auto"/>
                <w:sz w:val="24"/>
                <w:szCs w:val="24"/>
                <w:highlight w:val="none"/>
                <w:lang w:val="en-US" w:bidi="ar-SA"/>
              </w:rPr>
              <w:t>年1月1日以来（时间以合同签订时间为准）具有类似项目（第三方巡查或第三方检查项目），每提供一个业绩得</w:t>
            </w: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val="en-US" w:bidi="ar-SA"/>
              </w:rPr>
              <w:t>分，最多得</w:t>
            </w: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val="en-US" w:bidi="ar-SA"/>
              </w:rPr>
              <w:t>分；</w:t>
            </w:r>
            <w:r>
              <w:rPr>
                <w:rFonts w:hint="eastAsia" w:ascii="仿宋" w:hAnsi="仿宋" w:eastAsia="仿宋" w:cs="仿宋"/>
                <w:b/>
                <w:bCs/>
                <w:color w:val="auto"/>
                <w:sz w:val="24"/>
                <w:szCs w:val="24"/>
                <w:highlight w:val="none"/>
                <w:lang w:val="en-US" w:bidi="ar-SA"/>
              </w:rPr>
              <w:t>（投标文件中提供合同复印件</w:t>
            </w:r>
            <w:r>
              <w:rPr>
                <w:rFonts w:hint="eastAsia" w:ascii="仿宋" w:hAnsi="仿宋" w:eastAsia="仿宋" w:cs="仿宋"/>
                <w:b/>
                <w:bCs/>
                <w:color w:val="auto"/>
                <w:sz w:val="24"/>
                <w:szCs w:val="24"/>
                <w:highlight w:val="none"/>
                <w:lang w:val="en-US" w:eastAsia="zh-CN" w:bidi="ar-SA"/>
              </w:rPr>
              <w:t>或扫描件</w:t>
            </w:r>
            <w:r>
              <w:rPr>
                <w:rFonts w:hint="eastAsia" w:ascii="仿宋" w:hAnsi="仿宋" w:eastAsia="仿宋" w:cs="仿宋"/>
                <w:b/>
                <w:bCs/>
                <w:color w:val="auto"/>
                <w:sz w:val="24"/>
                <w:szCs w:val="24"/>
                <w:highlight w:val="none"/>
                <w:u w:val="none"/>
              </w:rPr>
              <w:t>并加盖公章</w:t>
            </w:r>
            <w:r>
              <w:rPr>
                <w:rFonts w:hint="eastAsia" w:ascii="仿宋" w:hAnsi="仿宋" w:eastAsia="仿宋" w:cs="仿宋"/>
                <w:b/>
                <w:bCs/>
                <w:color w:val="auto"/>
                <w:sz w:val="24"/>
                <w:szCs w:val="24"/>
                <w:highlight w:val="none"/>
                <w:lang w:val="en-US" w:eastAsia="zh-CN" w:bidi="ar-SA"/>
              </w:rPr>
              <w:t>）</w:t>
            </w:r>
            <w:r>
              <w:rPr>
                <w:rFonts w:hint="eastAsia" w:ascii="仿宋" w:hAnsi="仿宋" w:eastAsia="仿宋" w:cs="仿宋"/>
                <w:color w:val="auto"/>
                <w:sz w:val="24"/>
                <w:szCs w:val="24"/>
                <w:highlight w:val="none"/>
                <w:lang w:val="en-US" w:bidi="ar-SA"/>
              </w:rPr>
              <w:t>。</w:t>
            </w:r>
          </w:p>
        </w:tc>
        <w:tc>
          <w:tcPr>
            <w:tcW w:w="585" w:type="dxa"/>
            <w:tcBorders>
              <w:tl2br w:val="nil"/>
              <w:tr2bl w:val="nil"/>
            </w:tcBorders>
            <w:vAlign w:val="center"/>
          </w:tcPr>
          <w:p w14:paraId="525A3B27">
            <w:pPr>
              <w:pStyle w:val="616"/>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w:t>
            </w:r>
          </w:p>
        </w:tc>
        <w:tc>
          <w:tcPr>
            <w:tcW w:w="870" w:type="dxa"/>
            <w:tcBorders>
              <w:tl2br w:val="nil"/>
              <w:tr2bl w:val="nil"/>
            </w:tcBorders>
            <w:vAlign w:val="center"/>
          </w:tcPr>
          <w:p w14:paraId="5C3AB22B">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p>
        </w:tc>
        <w:tc>
          <w:tcPr>
            <w:tcW w:w="1425" w:type="dxa"/>
            <w:tcBorders>
              <w:tl2br w:val="nil"/>
              <w:tr2bl w:val="nil"/>
            </w:tcBorders>
            <w:vAlign w:val="center"/>
          </w:tcPr>
          <w:p w14:paraId="6AD3B762">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7ECE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44C5451E">
            <w:pPr>
              <w:widowControl w:val="0"/>
              <w:wordWrap/>
              <w:adjustRightInd w:val="0"/>
              <w:snapToGrid/>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5967" w:type="dxa"/>
            <w:tcBorders>
              <w:tl2br w:val="nil"/>
              <w:tr2bl w:val="nil"/>
            </w:tcBorders>
            <w:vAlign w:val="top"/>
          </w:tcPr>
          <w:p w14:paraId="186729C0">
            <w:pPr>
              <w:pStyle w:val="616"/>
              <w:adjustRightInd w:val="0"/>
              <w:snapToGrid w:val="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bidi="ar-SA"/>
              </w:rPr>
              <w:t>根据投标人</w:t>
            </w:r>
            <w:r>
              <w:rPr>
                <w:rFonts w:hint="eastAsia" w:ascii="仿宋" w:hAnsi="仿宋" w:eastAsia="仿宋" w:cs="仿宋"/>
                <w:color w:val="auto"/>
                <w:sz w:val="24"/>
                <w:szCs w:val="24"/>
                <w:highlight w:val="none"/>
                <w:lang w:val="en-US" w:eastAsia="zh-CN" w:bidi="ar-SA"/>
              </w:rPr>
              <w:t>提供的应急</w:t>
            </w:r>
            <w:r>
              <w:rPr>
                <w:rFonts w:hint="eastAsia" w:ascii="仿宋" w:hAnsi="仿宋" w:eastAsia="仿宋" w:cs="仿宋"/>
                <w:color w:val="auto"/>
                <w:sz w:val="24"/>
                <w:szCs w:val="24"/>
                <w:highlight w:val="none"/>
                <w:lang w:val="en-US" w:bidi="ar-SA"/>
              </w:rPr>
              <w:t>交通工具情况进行打分</w:t>
            </w:r>
            <w:r>
              <w:rPr>
                <w:rFonts w:hint="eastAsia" w:ascii="仿宋" w:hAnsi="仿宋" w:eastAsia="仿宋" w:cs="仿宋"/>
                <w:color w:val="auto"/>
                <w:sz w:val="24"/>
                <w:szCs w:val="24"/>
                <w:highlight w:val="none"/>
                <w:lang w:val="en-US" w:eastAsia="zh-CN" w:bidi="ar-SA"/>
              </w:rPr>
              <w:t>（12分）：</w:t>
            </w:r>
          </w:p>
          <w:p w14:paraId="70E457B8">
            <w:pPr>
              <w:pStyle w:val="616"/>
              <w:adjustRightInd w:val="0"/>
              <w:snapToGrid w:val="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（1）提供应急交通工具二轮摩托车5辆（含）以上得6分，5辆（不含）以下得3分，没有不得分；</w:t>
            </w:r>
            <w:r>
              <w:rPr>
                <w:rFonts w:hint="eastAsia" w:ascii="仿宋" w:hAnsi="仿宋" w:eastAsia="仿宋" w:cs="仿宋"/>
                <w:color w:val="auto"/>
                <w:sz w:val="24"/>
                <w:szCs w:val="24"/>
                <w:highlight w:val="none"/>
                <w:lang w:val="en-US" w:bidi="ar-SA"/>
              </w:rPr>
              <w:t>（0-</w:t>
            </w:r>
            <w:r>
              <w:rPr>
                <w:rFonts w:hint="eastAsia" w:ascii="仿宋" w:hAnsi="仿宋" w:eastAsia="仿宋" w:cs="仿宋"/>
                <w:color w:val="auto"/>
                <w:sz w:val="24"/>
                <w:szCs w:val="24"/>
                <w:highlight w:val="none"/>
                <w:lang w:val="en-US" w:eastAsia="zh-CN" w:bidi="ar-SA"/>
              </w:rPr>
              <w:t>6</w:t>
            </w:r>
            <w:r>
              <w:rPr>
                <w:rFonts w:hint="eastAsia" w:ascii="仿宋" w:hAnsi="仿宋" w:eastAsia="仿宋" w:cs="仿宋"/>
                <w:color w:val="auto"/>
                <w:sz w:val="24"/>
                <w:szCs w:val="24"/>
                <w:highlight w:val="none"/>
                <w:lang w:val="en-US" w:bidi="ar-SA"/>
              </w:rPr>
              <w:t>）</w:t>
            </w:r>
          </w:p>
          <w:p w14:paraId="56B05847">
            <w:pPr>
              <w:pStyle w:val="616"/>
              <w:adjustRightInd w:val="0"/>
              <w:snapToGrid w:val="0"/>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eastAsia="zh-CN" w:bidi="ar-SA"/>
              </w:rPr>
              <w:t>（2）提供应急交通工具小型汽车5辆（含）以上得6分，5辆（不含）以下得3分，没有不得分；</w:t>
            </w:r>
            <w:r>
              <w:rPr>
                <w:rFonts w:hint="eastAsia" w:ascii="仿宋" w:hAnsi="仿宋" w:eastAsia="仿宋" w:cs="仿宋"/>
                <w:color w:val="auto"/>
                <w:sz w:val="24"/>
                <w:szCs w:val="24"/>
                <w:highlight w:val="none"/>
                <w:lang w:val="en-US" w:bidi="ar-SA"/>
              </w:rPr>
              <w:t>（0-</w:t>
            </w:r>
            <w:r>
              <w:rPr>
                <w:rFonts w:hint="eastAsia" w:ascii="仿宋" w:hAnsi="仿宋" w:eastAsia="仿宋" w:cs="仿宋"/>
                <w:color w:val="auto"/>
                <w:sz w:val="24"/>
                <w:szCs w:val="24"/>
                <w:highlight w:val="none"/>
                <w:lang w:val="en-US" w:eastAsia="zh-CN" w:bidi="ar-SA"/>
              </w:rPr>
              <w:t>6</w:t>
            </w:r>
            <w:r>
              <w:rPr>
                <w:rFonts w:hint="eastAsia" w:ascii="仿宋" w:hAnsi="仿宋" w:eastAsia="仿宋" w:cs="仿宋"/>
                <w:color w:val="auto"/>
                <w:sz w:val="24"/>
                <w:szCs w:val="24"/>
                <w:highlight w:val="none"/>
                <w:lang w:val="en-US" w:bidi="ar-SA"/>
              </w:rPr>
              <w:t>）。</w:t>
            </w:r>
          </w:p>
          <w:p w14:paraId="5C60A02D">
            <w:pPr>
              <w:pStyle w:val="616"/>
              <w:adjustRightInd w:val="0"/>
              <w:snapToGrid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en-US" w:bidi="ar-SA"/>
              </w:rPr>
              <w:t>（需提供车辆行驶证扫描件或车辆租赁证明扫描件加盖企业公章否则不得分）</w:t>
            </w:r>
          </w:p>
        </w:tc>
        <w:tc>
          <w:tcPr>
            <w:tcW w:w="585" w:type="dxa"/>
            <w:tcBorders>
              <w:tl2br w:val="nil"/>
              <w:tr2bl w:val="nil"/>
            </w:tcBorders>
            <w:vAlign w:val="center"/>
          </w:tcPr>
          <w:p w14:paraId="2C35A9F5">
            <w:pPr>
              <w:pStyle w:val="616"/>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12</w:t>
            </w:r>
          </w:p>
        </w:tc>
        <w:tc>
          <w:tcPr>
            <w:tcW w:w="870" w:type="dxa"/>
            <w:tcBorders>
              <w:tl2br w:val="nil"/>
              <w:tr2bl w:val="nil"/>
            </w:tcBorders>
            <w:vAlign w:val="center"/>
          </w:tcPr>
          <w:p w14:paraId="051E56F5">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p>
        </w:tc>
        <w:tc>
          <w:tcPr>
            <w:tcW w:w="1425" w:type="dxa"/>
            <w:tcBorders>
              <w:tl2br w:val="nil"/>
              <w:tr2bl w:val="nil"/>
            </w:tcBorders>
            <w:vAlign w:val="center"/>
          </w:tcPr>
          <w:p w14:paraId="6463F96D">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2902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36311C6E">
            <w:pPr>
              <w:widowControl w:val="0"/>
              <w:wordWrap/>
              <w:adjustRightInd w:val="0"/>
              <w:snapToGrid/>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967" w:type="dxa"/>
            <w:tcBorders>
              <w:tl2br w:val="nil"/>
              <w:tr2bl w:val="nil"/>
            </w:tcBorders>
            <w:vAlign w:val="top"/>
          </w:tcPr>
          <w:p w14:paraId="6BEF6761">
            <w:pPr>
              <w:pStyle w:val="616"/>
              <w:adjustRightInd w:val="0"/>
              <w:snapToGrid w:val="0"/>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项目负责人：</w:t>
            </w:r>
          </w:p>
          <w:p w14:paraId="0CF3705B">
            <w:pPr>
              <w:rPr>
                <w:rFonts w:hint="eastAsia" w:ascii="仿宋" w:hAnsi="仿宋" w:eastAsia="仿宋" w:cs="仿宋"/>
                <w:sz w:val="24"/>
                <w:szCs w:val="24"/>
                <w:highlight w:val="none"/>
              </w:rPr>
            </w:pPr>
            <w:r>
              <w:rPr>
                <w:rFonts w:hint="eastAsia" w:ascii="仿宋" w:hAnsi="仿宋" w:eastAsia="仿宋" w:cs="仿宋"/>
                <w:sz w:val="24"/>
                <w:szCs w:val="24"/>
                <w:highlight w:val="none"/>
              </w:rPr>
              <w:t>具有高级及以上工程师职称的得3分，具有中级工程师职称的得 1.5 分。</w:t>
            </w:r>
          </w:p>
          <w:p w14:paraId="322E9F53">
            <w:pPr>
              <w:rPr>
                <w:rFonts w:hint="eastAsia"/>
                <w:highlight w:val="none"/>
                <w:lang w:val="en-US" w:eastAsia="zh-CN"/>
              </w:rPr>
            </w:pPr>
            <w:r>
              <w:rPr>
                <w:rFonts w:hint="eastAsia" w:ascii="仿宋" w:hAnsi="仿宋" w:eastAsia="仿宋" w:cs="仿宋"/>
                <w:sz w:val="24"/>
                <w:szCs w:val="24"/>
                <w:highlight w:val="none"/>
              </w:rPr>
              <w:t>(证明材料:提供在本单位最近三个月(2025年3月至2025年5月)社保证明复印件加盖公章及职称证书复印件并加盖公章，未提供不得分)</w:t>
            </w:r>
          </w:p>
        </w:tc>
        <w:tc>
          <w:tcPr>
            <w:tcW w:w="585" w:type="dxa"/>
            <w:tcBorders>
              <w:tl2br w:val="nil"/>
              <w:tr2bl w:val="nil"/>
            </w:tcBorders>
            <w:vAlign w:val="center"/>
          </w:tcPr>
          <w:p w14:paraId="492E9D58">
            <w:pPr>
              <w:pStyle w:val="616"/>
              <w:adjustRightInd w:val="0"/>
              <w:snapToGrid w:val="0"/>
              <w:jc w:val="cente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w:t>
            </w:r>
          </w:p>
        </w:tc>
        <w:tc>
          <w:tcPr>
            <w:tcW w:w="870" w:type="dxa"/>
            <w:tcBorders>
              <w:tl2br w:val="nil"/>
              <w:tr2bl w:val="nil"/>
            </w:tcBorders>
            <w:vAlign w:val="center"/>
          </w:tcPr>
          <w:p w14:paraId="33518103">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p>
        </w:tc>
        <w:tc>
          <w:tcPr>
            <w:tcW w:w="1425" w:type="dxa"/>
            <w:tcBorders>
              <w:tl2br w:val="nil"/>
              <w:tr2bl w:val="nil"/>
            </w:tcBorders>
            <w:vAlign w:val="center"/>
          </w:tcPr>
          <w:p w14:paraId="6B968FE9">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5A63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60" w:type="dxa"/>
            <w:tcBorders>
              <w:tl2br w:val="nil"/>
              <w:tr2bl w:val="nil"/>
            </w:tcBorders>
            <w:vAlign w:val="center"/>
          </w:tcPr>
          <w:p w14:paraId="17C181C8">
            <w:pPr>
              <w:widowControl w:val="0"/>
              <w:wordWrap/>
              <w:adjustRightInd w:val="0"/>
              <w:snapToGrid/>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5967" w:type="dxa"/>
            <w:tcBorders>
              <w:tl2br w:val="nil"/>
              <w:tr2bl w:val="nil"/>
            </w:tcBorders>
            <w:vAlign w:val="top"/>
          </w:tcPr>
          <w:p w14:paraId="7FBC2BD2">
            <w:pPr>
              <w:pStyle w:val="616"/>
              <w:adjustRightInd w:val="0"/>
              <w:snapToGrid w:val="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投入人员40周岁及以下（年龄计算的截止时间为2025年7月31日，即出生日期为1985年7月31日及以后）、大专（含）以上文化、持有保安员证的满足10人以上的得基本分10分，5-10（含）得基本分5分，5人（含）以下不得分。投标文件中提供身份证、学历证明、保安员证及本单位参保证明。</w:t>
            </w:r>
          </w:p>
        </w:tc>
        <w:tc>
          <w:tcPr>
            <w:tcW w:w="585" w:type="dxa"/>
            <w:tcBorders>
              <w:tl2br w:val="nil"/>
              <w:tr2bl w:val="nil"/>
            </w:tcBorders>
            <w:vAlign w:val="center"/>
          </w:tcPr>
          <w:p w14:paraId="0227F7F2">
            <w:pPr>
              <w:pStyle w:val="616"/>
              <w:adjustRightInd w:val="0"/>
              <w:snapToGrid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10</w:t>
            </w:r>
          </w:p>
        </w:tc>
        <w:tc>
          <w:tcPr>
            <w:tcW w:w="870" w:type="dxa"/>
            <w:tcBorders>
              <w:tl2br w:val="nil"/>
              <w:tr2bl w:val="nil"/>
            </w:tcBorders>
            <w:vAlign w:val="center"/>
          </w:tcPr>
          <w:p w14:paraId="6A98FE00">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客观</w:t>
            </w:r>
          </w:p>
        </w:tc>
        <w:tc>
          <w:tcPr>
            <w:tcW w:w="1425" w:type="dxa"/>
            <w:tcBorders>
              <w:tl2br w:val="nil"/>
              <w:tr2bl w:val="nil"/>
            </w:tcBorders>
            <w:vAlign w:val="center"/>
          </w:tcPr>
          <w:p w14:paraId="247D4AC4">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2408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15776B33">
            <w:pPr>
              <w:widowControl w:val="0"/>
              <w:wordWrap/>
              <w:adjustRightInd w:val="0"/>
              <w:snapToGrid/>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5967" w:type="dxa"/>
            <w:tcBorders>
              <w:tl2br w:val="nil"/>
              <w:tr2bl w:val="nil"/>
            </w:tcBorders>
            <w:vAlign w:val="center"/>
          </w:tcPr>
          <w:p w14:paraId="61A05D69">
            <w:pPr>
              <w:pStyle w:val="616"/>
              <w:adjustRightInd w:val="0"/>
              <w:snapToGrid w:val="0"/>
              <w:rPr>
                <w:rFonts w:hint="eastAsia" w:ascii="仿宋" w:hAnsi="仿宋" w:eastAsia="仿宋" w:cs="仿宋"/>
                <w:b w:val="0"/>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根据投标人服务能力、服务水平、售后服务方案等情况是否能满足采购文件需求和售后服务的需求等情况进行打分。</w:t>
            </w:r>
            <w:r>
              <w:rPr>
                <w:rFonts w:hint="eastAsia" w:ascii="仿宋" w:hAnsi="仿宋" w:eastAsia="仿宋" w:cs="仿宋"/>
                <w:color w:val="auto"/>
                <w:kern w:val="2"/>
                <w:sz w:val="24"/>
                <w:szCs w:val="24"/>
                <w:highlight w:val="none"/>
                <w:u w:val="none"/>
                <w:lang w:eastAsia="zh-CN"/>
              </w:rPr>
              <w:t>完全符合得</w:t>
            </w:r>
            <w:r>
              <w:rPr>
                <w:rFonts w:hint="eastAsia" w:ascii="仿宋" w:hAnsi="仿宋" w:eastAsia="仿宋" w:cs="仿宋"/>
                <w:color w:val="auto"/>
                <w:kern w:val="2"/>
                <w:sz w:val="24"/>
                <w:szCs w:val="24"/>
                <w:highlight w:val="none"/>
                <w:u w:val="none"/>
                <w:lang w:val="en-US" w:eastAsia="zh-CN"/>
              </w:rPr>
              <w:t>7</w:t>
            </w:r>
            <w:r>
              <w:rPr>
                <w:rFonts w:hint="eastAsia" w:ascii="仿宋" w:hAnsi="仿宋" w:eastAsia="仿宋" w:cs="仿宋"/>
                <w:color w:val="auto"/>
                <w:kern w:val="2"/>
                <w:sz w:val="24"/>
                <w:szCs w:val="24"/>
                <w:highlight w:val="none"/>
                <w:u w:val="none"/>
                <w:lang w:eastAsia="zh-CN"/>
              </w:rPr>
              <w:t>分，基本符合得</w:t>
            </w:r>
            <w:r>
              <w:rPr>
                <w:rFonts w:hint="eastAsia" w:ascii="仿宋" w:hAnsi="仿宋" w:eastAsia="仿宋" w:cs="仿宋"/>
                <w:color w:val="auto"/>
                <w:kern w:val="2"/>
                <w:sz w:val="24"/>
                <w:szCs w:val="24"/>
                <w:highlight w:val="none"/>
                <w:u w:val="none"/>
                <w:lang w:val="en-US" w:eastAsia="zh-CN"/>
              </w:rPr>
              <w:t>4</w:t>
            </w:r>
            <w:r>
              <w:rPr>
                <w:rFonts w:hint="eastAsia" w:ascii="仿宋" w:hAnsi="仿宋" w:eastAsia="仿宋" w:cs="仿宋"/>
                <w:color w:val="auto"/>
                <w:kern w:val="2"/>
                <w:sz w:val="24"/>
                <w:szCs w:val="24"/>
                <w:highlight w:val="none"/>
                <w:u w:val="none"/>
                <w:lang w:eastAsia="zh-CN"/>
              </w:rPr>
              <w:t>分，部分符合得</w:t>
            </w:r>
            <w:r>
              <w:rPr>
                <w:rFonts w:hint="eastAsia" w:ascii="仿宋" w:hAnsi="仿宋" w:eastAsia="仿宋" w:cs="仿宋"/>
                <w:color w:val="auto"/>
                <w:kern w:val="2"/>
                <w:sz w:val="24"/>
                <w:szCs w:val="24"/>
                <w:highlight w:val="none"/>
                <w:u w:val="none"/>
                <w:lang w:val="en-US" w:eastAsia="zh-CN"/>
              </w:rPr>
              <w:t>1</w:t>
            </w:r>
            <w:r>
              <w:rPr>
                <w:rFonts w:hint="eastAsia" w:ascii="仿宋" w:hAnsi="仿宋" w:eastAsia="仿宋" w:cs="仿宋"/>
                <w:color w:val="auto"/>
                <w:kern w:val="2"/>
                <w:sz w:val="24"/>
                <w:szCs w:val="24"/>
                <w:highlight w:val="none"/>
                <w:u w:val="none"/>
                <w:lang w:eastAsia="zh-CN"/>
              </w:rPr>
              <w:t>分，不符合不得分；</w:t>
            </w:r>
          </w:p>
        </w:tc>
        <w:tc>
          <w:tcPr>
            <w:tcW w:w="585" w:type="dxa"/>
            <w:tcBorders>
              <w:tl2br w:val="nil"/>
              <w:tr2bl w:val="nil"/>
            </w:tcBorders>
            <w:vAlign w:val="center"/>
          </w:tcPr>
          <w:p w14:paraId="2D91186D">
            <w:pPr>
              <w:pStyle w:val="616"/>
              <w:adjustRightInd w:val="0"/>
              <w:snapToGrid w:val="0"/>
              <w:jc w:val="center"/>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sz w:val="24"/>
                <w:highlight w:val="none"/>
                <w:lang w:val="en-US" w:eastAsia="zh-CN" w:bidi="ar-SA"/>
              </w:rPr>
              <w:t>7</w:t>
            </w:r>
          </w:p>
        </w:tc>
        <w:tc>
          <w:tcPr>
            <w:tcW w:w="870" w:type="dxa"/>
            <w:tcBorders>
              <w:tl2br w:val="nil"/>
              <w:tr2bl w:val="nil"/>
            </w:tcBorders>
            <w:vAlign w:val="center"/>
          </w:tcPr>
          <w:p w14:paraId="06258BD7">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425" w:type="dxa"/>
            <w:tcBorders>
              <w:tl2br w:val="nil"/>
              <w:tr2bl w:val="nil"/>
            </w:tcBorders>
            <w:vAlign w:val="center"/>
          </w:tcPr>
          <w:p w14:paraId="440AEEAD">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6001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2EC8AFCA">
            <w:pPr>
              <w:widowControl w:val="0"/>
              <w:wordWrap/>
              <w:adjustRightInd w:val="0"/>
              <w:snapToGrid/>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5967" w:type="dxa"/>
            <w:tcBorders>
              <w:tl2br w:val="nil"/>
              <w:tr2bl w:val="nil"/>
            </w:tcBorders>
            <w:vAlign w:val="center"/>
          </w:tcPr>
          <w:p w14:paraId="6DF4172A">
            <w:pPr>
              <w:adjustRightInd/>
              <w:snapToGrid/>
              <w:spacing w:line="240" w:lineRule="auto"/>
              <w:jc w:val="left"/>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1"/>
                <w:szCs w:val="21"/>
                <w:highlight w:val="none"/>
                <w:u w:val="none"/>
              </w:rPr>
              <w:t>本项目服务的目的、工作内容、方法，</w:t>
            </w:r>
            <w:r>
              <w:rPr>
                <w:rFonts w:hint="eastAsia" w:ascii="仿宋" w:hAnsi="仿宋" w:eastAsia="仿宋" w:cs="仿宋"/>
                <w:bCs w:val="0"/>
                <w:color w:val="auto"/>
                <w:sz w:val="21"/>
                <w:szCs w:val="21"/>
                <w:highlight w:val="none"/>
                <w:u w:val="none"/>
              </w:rPr>
              <w:t>进行打分；</w:t>
            </w:r>
            <w:r>
              <w:rPr>
                <w:rFonts w:hint="eastAsia" w:ascii="仿宋" w:hAnsi="仿宋" w:eastAsia="仿宋" w:cs="仿宋"/>
                <w:color w:val="auto"/>
                <w:sz w:val="21"/>
                <w:szCs w:val="21"/>
                <w:highlight w:val="none"/>
                <w:u w:val="none"/>
                <w:lang w:eastAsia="zh-CN"/>
              </w:rPr>
              <w:t>完全符合得</w:t>
            </w:r>
            <w:r>
              <w:rPr>
                <w:rFonts w:hint="eastAsia" w:ascii="仿宋" w:hAnsi="仿宋" w:eastAsia="仿宋" w:cs="仿宋"/>
                <w:color w:val="auto"/>
                <w:sz w:val="21"/>
                <w:szCs w:val="21"/>
                <w:highlight w:val="none"/>
                <w:u w:val="none"/>
                <w:lang w:val="en-US" w:eastAsia="zh-CN"/>
              </w:rPr>
              <w:t>7</w:t>
            </w:r>
            <w:r>
              <w:rPr>
                <w:rFonts w:hint="eastAsia" w:ascii="仿宋" w:hAnsi="仿宋" w:eastAsia="仿宋" w:cs="仿宋"/>
                <w:color w:val="auto"/>
                <w:sz w:val="21"/>
                <w:szCs w:val="21"/>
                <w:highlight w:val="none"/>
                <w:u w:val="none"/>
                <w:lang w:eastAsia="zh-CN"/>
              </w:rPr>
              <w:t>分，基本符合得</w:t>
            </w:r>
            <w:r>
              <w:rPr>
                <w:rFonts w:hint="eastAsia" w:ascii="仿宋" w:hAnsi="仿宋" w:eastAsia="仿宋" w:cs="仿宋"/>
                <w:color w:val="auto"/>
                <w:sz w:val="21"/>
                <w:szCs w:val="21"/>
                <w:highlight w:val="none"/>
                <w:u w:val="none"/>
                <w:lang w:val="en-US" w:eastAsia="zh-CN"/>
              </w:rPr>
              <w:t>4</w:t>
            </w:r>
            <w:r>
              <w:rPr>
                <w:rFonts w:hint="eastAsia" w:ascii="仿宋" w:hAnsi="仿宋" w:eastAsia="仿宋" w:cs="仿宋"/>
                <w:color w:val="auto"/>
                <w:sz w:val="21"/>
                <w:szCs w:val="21"/>
                <w:highlight w:val="none"/>
                <w:u w:val="none"/>
                <w:lang w:eastAsia="zh-CN"/>
              </w:rPr>
              <w:t>分，部分符合得</w:t>
            </w:r>
            <w:r>
              <w:rPr>
                <w:rFonts w:hint="eastAsia" w:ascii="仿宋" w:hAnsi="仿宋" w:eastAsia="仿宋" w:cs="仿宋"/>
                <w:color w:val="auto"/>
                <w:sz w:val="21"/>
                <w:szCs w:val="21"/>
                <w:highlight w:val="none"/>
                <w:u w:val="none"/>
                <w:lang w:val="en-US" w:eastAsia="zh-CN"/>
              </w:rPr>
              <w:t>1</w:t>
            </w:r>
            <w:r>
              <w:rPr>
                <w:rFonts w:hint="eastAsia" w:ascii="仿宋" w:hAnsi="仿宋" w:eastAsia="仿宋" w:cs="仿宋"/>
                <w:color w:val="auto"/>
                <w:sz w:val="21"/>
                <w:szCs w:val="21"/>
                <w:highlight w:val="none"/>
                <w:u w:val="none"/>
                <w:lang w:eastAsia="zh-CN"/>
              </w:rPr>
              <w:t>分，不符合不得分；</w:t>
            </w:r>
          </w:p>
        </w:tc>
        <w:tc>
          <w:tcPr>
            <w:tcW w:w="585" w:type="dxa"/>
            <w:tcBorders>
              <w:tl2br w:val="nil"/>
              <w:tr2bl w:val="nil"/>
            </w:tcBorders>
            <w:vAlign w:val="center"/>
          </w:tcPr>
          <w:p w14:paraId="7175B22A">
            <w:pPr>
              <w:pStyle w:val="616"/>
              <w:adjustRightInd w:val="0"/>
              <w:snapToGrid w:val="0"/>
              <w:jc w:val="center"/>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sz w:val="24"/>
                <w:highlight w:val="none"/>
                <w:lang w:val="en-US" w:eastAsia="zh-CN" w:bidi="ar-SA"/>
              </w:rPr>
              <w:t>7</w:t>
            </w:r>
          </w:p>
        </w:tc>
        <w:tc>
          <w:tcPr>
            <w:tcW w:w="870" w:type="dxa"/>
            <w:tcBorders>
              <w:tl2br w:val="nil"/>
              <w:tr2bl w:val="nil"/>
            </w:tcBorders>
            <w:vAlign w:val="center"/>
          </w:tcPr>
          <w:p w14:paraId="0930981A">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425" w:type="dxa"/>
            <w:tcBorders>
              <w:tl2br w:val="nil"/>
              <w:tr2bl w:val="nil"/>
            </w:tcBorders>
            <w:vAlign w:val="center"/>
          </w:tcPr>
          <w:p w14:paraId="4EBCFBD3">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74E2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60" w:type="dxa"/>
            <w:tcBorders>
              <w:tl2br w:val="nil"/>
              <w:tr2bl w:val="nil"/>
            </w:tcBorders>
            <w:vAlign w:val="center"/>
          </w:tcPr>
          <w:p w14:paraId="13EF090F">
            <w:pPr>
              <w:widowControl w:val="0"/>
              <w:wordWrap/>
              <w:adjustRightInd w:val="0"/>
              <w:snapToGrid/>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5967" w:type="dxa"/>
            <w:tcBorders>
              <w:tl2br w:val="nil"/>
              <w:tr2bl w:val="nil"/>
            </w:tcBorders>
            <w:vAlign w:val="center"/>
          </w:tcPr>
          <w:p w14:paraId="2381758E">
            <w:pPr>
              <w:adjustRightInd/>
              <w:snapToGrid/>
              <w:spacing w:line="240" w:lineRule="auto"/>
              <w:jc w:val="left"/>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highlight w:val="none"/>
                <w:u w:val="none"/>
              </w:rPr>
              <w:t>本项目服务的管理重点及难点分析</w:t>
            </w:r>
            <w:r>
              <w:rPr>
                <w:rFonts w:hint="eastAsia" w:ascii="仿宋" w:hAnsi="仿宋" w:eastAsia="仿宋" w:cs="仿宋"/>
                <w:bCs w:val="0"/>
                <w:color w:val="auto"/>
                <w:sz w:val="24"/>
                <w:highlight w:val="none"/>
                <w:u w:val="none"/>
              </w:rPr>
              <w:t>进行打分；</w:t>
            </w:r>
            <w:r>
              <w:rPr>
                <w:rFonts w:hint="eastAsia" w:ascii="仿宋" w:hAnsi="仿宋" w:eastAsia="仿宋" w:cs="仿宋"/>
                <w:color w:val="auto"/>
                <w:sz w:val="24"/>
                <w:szCs w:val="24"/>
                <w:highlight w:val="none"/>
                <w:u w:val="none"/>
                <w:lang w:eastAsia="zh-CN"/>
              </w:rPr>
              <w:t>完全符合得</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u w:val="none"/>
                <w:lang w:eastAsia="zh-CN"/>
              </w:rPr>
              <w:t>分，基本符合得</w:t>
            </w: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lang w:eastAsia="zh-CN"/>
              </w:rPr>
              <w:t>分，部分符合得</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u w:val="none"/>
                <w:lang w:eastAsia="zh-CN"/>
              </w:rPr>
              <w:t>分，不符合不得分；</w:t>
            </w:r>
            <w:bookmarkStart w:id="522" w:name="_GoBack"/>
            <w:bookmarkEnd w:id="522"/>
          </w:p>
        </w:tc>
        <w:tc>
          <w:tcPr>
            <w:tcW w:w="585" w:type="dxa"/>
            <w:tcBorders>
              <w:tl2br w:val="nil"/>
              <w:tr2bl w:val="nil"/>
            </w:tcBorders>
            <w:vAlign w:val="center"/>
          </w:tcPr>
          <w:p w14:paraId="4C3A6C20">
            <w:pPr>
              <w:pStyle w:val="616"/>
              <w:adjustRightInd w:val="0"/>
              <w:snapToGrid w:val="0"/>
              <w:jc w:val="center"/>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sz w:val="24"/>
                <w:highlight w:val="none"/>
                <w:lang w:val="en-US" w:eastAsia="zh-CN" w:bidi="ar-SA"/>
              </w:rPr>
              <w:t>7</w:t>
            </w:r>
          </w:p>
        </w:tc>
        <w:tc>
          <w:tcPr>
            <w:tcW w:w="870" w:type="dxa"/>
            <w:tcBorders>
              <w:tl2br w:val="nil"/>
              <w:tr2bl w:val="nil"/>
            </w:tcBorders>
            <w:vAlign w:val="center"/>
          </w:tcPr>
          <w:p w14:paraId="30C10D6C">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425" w:type="dxa"/>
            <w:tcBorders>
              <w:tl2br w:val="nil"/>
              <w:tr2bl w:val="nil"/>
            </w:tcBorders>
            <w:vAlign w:val="center"/>
          </w:tcPr>
          <w:p w14:paraId="7DC67AD1">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3B17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177681FA">
            <w:pPr>
              <w:widowControl w:val="0"/>
              <w:wordWrap/>
              <w:adjustRightInd w:val="0"/>
              <w:snapToGrid/>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5967" w:type="dxa"/>
            <w:tcBorders>
              <w:tl2br w:val="nil"/>
              <w:tr2bl w:val="nil"/>
            </w:tcBorders>
            <w:vAlign w:val="center"/>
          </w:tcPr>
          <w:p w14:paraId="0DFA9EB0">
            <w:pPr>
              <w:pStyle w:val="616"/>
              <w:adjustRightInd w:val="0"/>
              <w:snapToGrid w:val="0"/>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 xml:space="preserve">本项目服务的质量控制服务方案、安全控制服务方案、进度服务方案进行打分。 </w:t>
            </w:r>
            <w:r>
              <w:rPr>
                <w:rFonts w:hint="eastAsia" w:ascii="仿宋" w:hAnsi="仿宋" w:eastAsia="仿宋" w:cs="仿宋"/>
                <w:color w:val="auto"/>
                <w:kern w:val="2"/>
                <w:sz w:val="24"/>
                <w:szCs w:val="24"/>
                <w:highlight w:val="none"/>
                <w:u w:val="none"/>
                <w:lang w:eastAsia="zh-CN"/>
              </w:rPr>
              <w:t>完全符合得</w:t>
            </w:r>
            <w:r>
              <w:rPr>
                <w:rFonts w:hint="eastAsia" w:ascii="仿宋" w:hAnsi="仿宋" w:eastAsia="仿宋" w:cs="仿宋"/>
                <w:color w:val="auto"/>
                <w:kern w:val="2"/>
                <w:sz w:val="24"/>
                <w:szCs w:val="24"/>
                <w:highlight w:val="none"/>
                <w:u w:val="none"/>
                <w:lang w:val="en-US" w:eastAsia="zh-CN"/>
              </w:rPr>
              <w:t>10</w:t>
            </w:r>
            <w:r>
              <w:rPr>
                <w:rFonts w:hint="eastAsia" w:ascii="仿宋" w:hAnsi="仿宋" w:eastAsia="仿宋" w:cs="仿宋"/>
                <w:color w:val="auto"/>
                <w:kern w:val="2"/>
                <w:sz w:val="24"/>
                <w:szCs w:val="24"/>
                <w:highlight w:val="none"/>
                <w:u w:val="none"/>
                <w:lang w:eastAsia="zh-CN"/>
              </w:rPr>
              <w:t>分，基本符合得</w:t>
            </w:r>
            <w:r>
              <w:rPr>
                <w:rFonts w:hint="eastAsia" w:ascii="仿宋" w:hAnsi="仿宋" w:eastAsia="仿宋" w:cs="仿宋"/>
                <w:color w:val="auto"/>
                <w:kern w:val="2"/>
                <w:sz w:val="24"/>
                <w:szCs w:val="24"/>
                <w:highlight w:val="none"/>
                <w:u w:val="none"/>
                <w:lang w:val="en-US" w:eastAsia="zh-CN"/>
              </w:rPr>
              <w:t>6</w:t>
            </w:r>
            <w:r>
              <w:rPr>
                <w:rFonts w:hint="eastAsia" w:ascii="仿宋" w:hAnsi="仿宋" w:eastAsia="仿宋" w:cs="仿宋"/>
                <w:color w:val="auto"/>
                <w:kern w:val="2"/>
                <w:sz w:val="24"/>
                <w:szCs w:val="24"/>
                <w:highlight w:val="none"/>
                <w:u w:val="none"/>
                <w:lang w:eastAsia="zh-CN"/>
              </w:rPr>
              <w:t>分，部分符合得</w:t>
            </w:r>
            <w:r>
              <w:rPr>
                <w:rFonts w:hint="eastAsia" w:ascii="仿宋" w:hAnsi="仿宋" w:eastAsia="仿宋" w:cs="仿宋"/>
                <w:color w:val="auto"/>
                <w:kern w:val="2"/>
                <w:sz w:val="24"/>
                <w:szCs w:val="24"/>
                <w:highlight w:val="none"/>
                <w:u w:val="none"/>
                <w:lang w:val="en-US" w:eastAsia="zh-CN"/>
              </w:rPr>
              <w:t>3</w:t>
            </w:r>
            <w:r>
              <w:rPr>
                <w:rFonts w:hint="eastAsia" w:ascii="仿宋" w:hAnsi="仿宋" w:eastAsia="仿宋" w:cs="仿宋"/>
                <w:color w:val="auto"/>
                <w:kern w:val="2"/>
                <w:sz w:val="24"/>
                <w:szCs w:val="24"/>
                <w:highlight w:val="none"/>
                <w:u w:val="none"/>
                <w:lang w:eastAsia="zh-CN"/>
              </w:rPr>
              <w:t>分，不符合不得分；</w:t>
            </w:r>
          </w:p>
        </w:tc>
        <w:tc>
          <w:tcPr>
            <w:tcW w:w="585" w:type="dxa"/>
            <w:tcBorders>
              <w:tl2br w:val="nil"/>
              <w:tr2bl w:val="nil"/>
            </w:tcBorders>
            <w:vAlign w:val="center"/>
          </w:tcPr>
          <w:p w14:paraId="015F172A">
            <w:pPr>
              <w:pStyle w:val="616"/>
              <w:adjustRightInd w:val="0"/>
              <w:snapToGrid w:val="0"/>
              <w:jc w:val="center"/>
              <w:rPr>
                <w:rFonts w:hint="default" w:ascii="仿宋" w:hAnsi="仿宋" w:eastAsia="仿宋" w:cs="仿宋"/>
                <w:color w:val="auto"/>
                <w:kern w:val="0"/>
                <w:sz w:val="24"/>
                <w:szCs w:val="22"/>
                <w:highlight w:val="none"/>
                <w:lang w:val="en-US" w:eastAsia="zh-CN" w:bidi="ar-SA"/>
              </w:rPr>
            </w:pPr>
            <w:r>
              <w:rPr>
                <w:rFonts w:hint="eastAsia" w:ascii="仿宋" w:hAnsi="仿宋" w:eastAsia="仿宋" w:cs="仿宋"/>
                <w:color w:val="auto"/>
                <w:sz w:val="24"/>
                <w:highlight w:val="none"/>
                <w:lang w:val="en-US" w:eastAsia="zh-CN" w:bidi="ar-SA"/>
              </w:rPr>
              <w:t>10</w:t>
            </w:r>
          </w:p>
        </w:tc>
        <w:tc>
          <w:tcPr>
            <w:tcW w:w="870" w:type="dxa"/>
            <w:tcBorders>
              <w:tl2br w:val="nil"/>
              <w:tr2bl w:val="nil"/>
            </w:tcBorders>
            <w:vAlign w:val="center"/>
          </w:tcPr>
          <w:p w14:paraId="62DC2A43">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425" w:type="dxa"/>
            <w:tcBorders>
              <w:tl2br w:val="nil"/>
              <w:tr2bl w:val="nil"/>
            </w:tcBorders>
            <w:vAlign w:val="center"/>
          </w:tcPr>
          <w:p w14:paraId="348FC7E5">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3A95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2F537016">
            <w:pPr>
              <w:widowControl w:val="0"/>
              <w:wordWrap/>
              <w:adjustRightInd w:val="0"/>
              <w:snapToGrid/>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5967" w:type="dxa"/>
            <w:tcBorders>
              <w:tl2br w:val="nil"/>
              <w:tr2bl w:val="nil"/>
            </w:tcBorders>
            <w:vAlign w:val="center"/>
          </w:tcPr>
          <w:p w14:paraId="26098CF1">
            <w:pPr>
              <w:pStyle w:val="616"/>
              <w:adjustRightInd w:val="0"/>
              <w:snapToGrid w:val="0"/>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根据投标人针对本项目编制的应急服务方案、应急响应时间、应急响应专家团队人员等情况打分（需有夜间及节假日应急服务能力）。</w:t>
            </w:r>
            <w:r>
              <w:rPr>
                <w:rFonts w:hint="eastAsia" w:ascii="仿宋" w:hAnsi="仿宋" w:eastAsia="仿宋" w:cs="仿宋"/>
                <w:color w:val="auto"/>
                <w:kern w:val="2"/>
                <w:sz w:val="24"/>
                <w:szCs w:val="24"/>
                <w:highlight w:val="none"/>
                <w:u w:val="none"/>
                <w:lang w:eastAsia="zh-CN"/>
              </w:rPr>
              <w:t>完全符合得</w:t>
            </w:r>
            <w:r>
              <w:rPr>
                <w:rFonts w:hint="eastAsia" w:ascii="仿宋" w:hAnsi="仿宋" w:eastAsia="仿宋" w:cs="仿宋"/>
                <w:color w:val="auto"/>
                <w:kern w:val="2"/>
                <w:sz w:val="24"/>
                <w:szCs w:val="24"/>
                <w:highlight w:val="none"/>
                <w:u w:val="none"/>
                <w:lang w:val="en-US" w:eastAsia="zh-CN"/>
              </w:rPr>
              <w:t>10</w:t>
            </w:r>
            <w:r>
              <w:rPr>
                <w:rFonts w:hint="eastAsia" w:ascii="仿宋" w:hAnsi="仿宋" w:eastAsia="仿宋" w:cs="仿宋"/>
                <w:color w:val="auto"/>
                <w:kern w:val="2"/>
                <w:sz w:val="24"/>
                <w:szCs w:val="24"/>
                <w:highlight w:val="none"/>
                <w:u w:val="none"/>
                <w:lang w:eastAsia="zh-CN"/>
              </w:rPr>
              <w:t>分，基本符合得</w:t>
            </w:r>
            <w:r>
              <w:rPr>
                <w:rFonts w:hint="eastAsia" w:ascii="仿宋" w:hAnsi="仿宋" w:eastAsia="仿宋" w:cs="仿宋"/>
                <w:color w:val="auto"/>
                <w:kern w:val="2"/>
                <w:sz w:val="24"/>
                <w:szCs w:val="24"/>
                <w:highlight w:val="none"/>
                <w:u w:val="none"/>
                <w:lang w:val="en-US" w:eastAsia="zh-CN"/>
              </w:rPr>
              <w:t>6</w:t>
            </w:r>
            <w:r>
              <w:rPr>
                <w:rFonts w:hint="eastAsia" w:ascii="仿宋" w:hAnsi="仿宋" w:eastAsia="仿宋" w:cs="仿宋"/>
                <w:color w:val="auto"/>
                <w:kern w:val="2"/>
                <w:sz w:val="24"/>
                <w:szCs w:val="24"/>
                <w:highlight w:val="none"/>
                <w:u w:val="none"/>
                <w:lang w:eastAsia="zh-CN"/>
              </w:rPr>
              <w:t>分，部分符合得</w:t>
            </w:r>
            <w:r>
              <w:rPr>
                <w:rFonts w:hint="eastAsia" w:ascii="仿宋" w:hAnsi="仿宋" w:eastAsia="仿宋" w:cs="仿宋"/>
                <w:color w:val="auto"/>
                <w:kern w:val="2"/>
                <w:sz w:val="24"/>
                <w:szCs w:val="24"/>
                <w:highlight w:val="none"/>
                <w:u w:val="none"/>
                <w:lang w:val="en-US" w:eastAsia="zh-CN"/>
              </w:rPr>
              <w:t>3</w:t>
            </w:r>
            <w:r>
              <w:rPr>
                <w:rFonts w:hint="eastAsia" w:ascii="仿宋" w:hAnsi="仿宋" w:eastAsia="仿宋" w:cs="仿宋"/>
                <w:color w:val="auto"/>
                <w:kern w:val="2"/>
                <w:sz w:val="24"/>
                <w:szCs w:val="24"/>
                <w:highlight w:val="none"/>
                <w:u w:val="none"/>
                <w:lang w:eastAsia="zh-CN"/>
              </w:rPr>
              <w:t>分，不符合不得分；</w:t>
            </w:r>
          </w:p>
        </w:tc>
        <w:tc>
          <w:tcPr>
            <w:tcW w:w="585" w:type="dxa"/>
            <w:tcBorders>
              <w:tl2br w:val="nil"/>
              <w:tr2bl w:val="nil"/>
            </w:tcBorders>
            <w:vAlign w:val="center"/>
          </w:tcPr>
          <w:p w14:paraId="1C9E1311">
            <w:pPr>
              <w:pStyle w:val="616"/>
              <w:adjustRightInd w:val="0"/>
              <w:snapToGrid w:val="0"/>
              <w:jc w:val="center"/>
              <w:rPr>
                <w:rFonts w:hint="default" w:ascii="仿宋" w:hAnsi="仿宋" w:eastAsia="仿宋" w:cs="仿宋"/>
                <w:color w:val="auto"/>
                <w:kern w:val="0"/>
                <w:sz w:val="24"/>
                <w:szCs w:val="22"/>
                <w:highlight w:val="none"/>
                <w:lang w:val="en-US" w:eastAsia="zh-CN" w:bidi="ar-SA"/>
              </w:rPr>
            </w:pPr>
            <w:r>
              <w:rPr>
                <w:rFonts w:hint="eastAsia" w:ascii="仿宋" w:hAnsi="仿宋" w:eastAsia="仿宋" w:cs="仿宋"/>
                <w:color w:val="auto"/>
                <w:sz w:val="24"/>
                <w:highlight w:val="none"/>
                <w:lang w:val="en-US" w:eastAsia="zh-CN" w:bidi="ar-SA"/>
              </w:rPr>
              <w:t>10</w:t>
            </w:r>
          </w:p>
        </w:tc>
        <w:tc>
          <w:tcPr>
            <w:tcW w:w="870" w:type="dxa"/>
            <w:tcBorders>
              <w:tl2br w:val="nil"/>
              <w:tr2bl w:val="nil"/>
            </w:tcBorders>
            <w:vAlign w:val="center"/>
          </w:tcPr>
          <w:p w14:paraId="352522B2">
            <w:pPr>
              <w:snapToGrid w:val="0"/>
              <w:spacing w:before="0" w:beforeAutospacing="0" w:after="0" w:afterAutospacing="0" w:line="24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主观</w:t>
            </w:r>
          </w:p>
        </w:tc>
        <w:tc>
          <w:tcPr>
            <w:tcW w:w="1425" w:type="dxa"/>
            <w:tcBorders>
              <w:tl2br w:val="nil"/>
              <w:tr2bl w:val="nil"/>
            </w:tcBorders>
            <w:vAlign w:val="center"/>
          </w:tcPr>
          <w:p w14:paraId="221F9D55">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55A4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53351781">
            <w:pPr>
              <w:widowControl w:val="0"/>
              <w:wordWrap/>
              <w:adjustRightInd w:val="0"/>
              <w:snapToGrid/>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967" w:type="dxa"/>
            <w:tcBorders>
              <w:tl2br w:val="nil"/>
              <w:tr2bl w:val="nil"/>
            </w:tcBorders>
            <w:vAlign w:val="center"/>
          </w:tcPr>
          <w:p w14:paraId="62708B1A">
            <w:pPr>
              <w:pStyle w:val="616"/>
              <w:adjustRightInd w:val="0"/>
              <w:snapToGrid w:val="0"/>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eastAsia="zh-CN"/>
              </w:rPr>
              <w:t>本项目的合理化建议</w:t>
            </w:r>
            <w:r>
              <w:rPr>
                <w:rFonts w:hint="eastAsia" w:ascii="仿宋" w:hAnsi="仿宋" w:eastAsia="仿宋" w:cs="仿宋"/>
                <w:bCs w:val="0"/>
                <w:color w:val="auto"/>
                <w:kern w:val="2"/>
                <w:sz w:val="24"/>
                <w:szCs w:val="24"/>
                <w:highlight w:val="none"/>
                <w:u w:val="none"/>
                <w:lang w:eastAsia="zh-CN"/>
              </w:rPr>
              <w:t>进行打分</w:t>
            </w:r>
            <w:r>
              <w:rPr>
                <w:rFonts w:hint="eastAsia" w:ascii="仿宋" w:hAnsi="仿宋" w:eastAsia="仿宋" w:cs="仿宋"/>
                <w:color w:val="auto"/>
                <w:kern w:val="2"/>
                <w:sz w:val="24"/>
                <w:szCs w:val="24"/>
                <w:highlight w:val="none"/>
                <w:u w:val="none"/>
                <w:lang w:eastAsia="zh-CN"/>
              </w:rPr>
              <w:t>完全符合得</w:t>
            </w:r>
            <w:r>
              <w:rPr>
                <w:rFonts w:hint="eastAsia" w:ascii="仿宋" w:hAnsi="仿宋" w:eastAsia="仿宋" w:cs="仿宋"/>
                <w:color w:val="auto"/>
                <w:kern w:val="2"/>
                <w:sz w:val="24"/>
                <w:szCs w:val="24"/>
                <w:highlight w:val="none"/>
                <w:u w:val="none"/>
                <w:lang w:val="en-US" w:eastAsia="zh-CN"/>
              </w:rPr>
              <w:t>6</w:t>
            </w:r>
            <w:r>
              <w:rPr>
                <w:rFonts w:hint="eastAsia" w:ascii="仿宋" w:hAnsi="仿宋" w:eastAsia="仿宋" w:cs="仿宋"/>
                <w:color w:val="auto"/>
                <w:kern w:val="2"/>
                <w:sz w:val="24"/>
                <w:szCs w:val="24"/>
                <w:highlight w:val="none"/>
                <w:u w:val="none"/>
                <w:lang w:eastAsia="zh-CN"/>
              </w:rPr>
              <w:t>分，基本符合得</w:t>
            </w:r>
            <w:r>
              <w:rPr>
                <w:rFonts w:hint="eastAsia" w:ascii="仿宋" w:hAnsi="仿宋" w:eastAsia="仿宋" w:cs="仿宋"/>
                <w:color w:val="auto"/>
                <w:kern w:val="2"/>
                <w:sz w:val="24"/>
                <w:szCs w:val="24"/>
                <w:highlight w:val="none"/>
                <w:u w:val="none"/>
                <w:lang w:val="en-US" w:eastAsia="zh-CN"/>
              </w:rPr>
              <w:t>3</w:t>
            </w:r>
            <w:r>
              <w:rPr>
                <w:rFonts w:hint="eastAsia" w:ascii="仿宋" w:hAnsi="仿宋" w:eastAsia="仿宋" w:cs="仿宋"/>
                <w:color w:val="auto"/>
                <w:kern w:val="2"/>
                <w:sz w:val="24"/>
                <w:szCs w:val="24"/>
                <w:highlight w:val="none"/>
                <w:u w:val="none"/>
                <w:lang w:eastAsia="zh-CN"/>
              </w:rPr>
              <w:t>分，部分符合得</w:t>
            </w:r>
            <w:r>
              <w:rPr>
                <w:rFonts w:hint="eastAsia" w:ascii="仿宋" w:hAnsi="仿宋" w:eastAsia="仿宋" w:cs="仿宋"/>
                <w:color w:val="auto"/>
                <w:kern w:val="2"/>
                <w:sz w:val="24"/>
                <w:szCs w:val="24"/>
                <w:highlight w:val="none"/>
                <w:u w:val="none"/>
                <w:lang w:val="en-US" w:eastAsia="zh-CN"/>
              </w:rPr>
              <w:t>1</w:t>
            </w:r>
            <w:r>
              <w:rPr>
                <w:rFonts w:hint="eastAsia" w:ascii="仿宋" w:hAnsi="仿宋" w:eastAsia="仿宋" w:cs="仿宋"/>
                <w:color w:val="auto"/>
                <w:kern w:val="2"/>
                <w:sz w:val="24"/>
                <w:szCs w:val="24"/>
                <w:highlight w:val="none"/>
                <w:u w:val="none"/>
                <w:lang w:eastAsia="zh-CN"/>
              </w:rPr>
              <w:t>分，不符合不得分；</w:t>
            </w:r>
          </w:p>
        </w:tc>
        <w:tc>
          <w:tcPr>
            <w:tcW w:w="585" w:type="dxa"/>
            <w:tcBorders>
              <w:tl2br w:val="nil"/>
              <w:tr2bl w:val="nil"/>
            </w:tcBorders>
            <w:vAlign w:val="center"/>
          </w:tcPr>
          <w:p w14:paraId="19000707">
            <w:pPr>
              <w:pStyle w:val="616"/>
              <w:adjustRightInd w:val="0"/>
              <w:snapToGrid w:val="0"/>
              <w:jc w:val="center"/>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sz w:val="24"/>
                <w:highlight w:val="none"/>
                <w:lang w:val="en-US" w:eastAsia="zh-CN" w:bidi="ar-SA"/>
              </w:rPr>
              <w:t>6</w:t>
            </w:r>
          </w:p>
        </w:tc>
        <w:tc>
          <w:tcPr>
            <w:tcW w:w="870" w:type="dxa"/>
            <w:tcBorders>
              <w:tl2br w:val="nil"/>
              <w:tr2bl w:val="nil"/>
            </w:tcBorders>
            <w:vAlign w:val="center"/>
          </w:tcPr>
          <w:p w14:paraId="3D23452C">
            <w:pPr>
              <w:snapToGrid w:val="0"/>
              <w:spacing w:before="0" w:beforeAutospacing="0" w:after="0" w:afterAutospacing="0" w:line="24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25" w:type="dxa"/>
            <w:tcBorders>
              <w:tl2br w:val="nil"/>
              <w:tr2bl w:val="nil"/>
            </w:tcBorders>
            <w:vAlign w:val="center"/>
          </w:tcPr>
          <w:p w14:paraId="4EFC72E3">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03EC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24570E40">
            <w:pPr>
              <w:widowControl w:val="0"/>
              <w:wordWrap/>
              <w:adjustRightInd w:val="0"/>
              <w:snapToGrid/>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5967" w:type="dxa"/>
            <w:tcBorders>
              <w:tl2br w:val="nil"/>
              <w:tr2bl w:val="nil"/>
            </w:tcBorders>
            <w:vAlign w:val="center"/>
          </w:tcPr>
          <w:p w14:paraId="7249636C">
            <w:pPr>
              <w:pStyle w:val="616"/>
              <w:adjustRightInd w:val="0"/>
              <w:snapToGrid w:val="0"/>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eastAsia="zh-CN"/>
              </w:rPr>
              <w:t>根据服务方案中，对廉政制度建设内容</w:t>
            </w:r>
            <w:r>
              <w:rPr>
                <w:rFonts w:hint="eastAsia" w:ascii="仿宋" w:hAnsi="仿宋" w:eastAsia="仿宋" w:cs="仿宋"/>
                <w:bCs w:val="0"/>
                <w:color w:val="auto"/>
                <w:kern w:val="2"/>
                <w:sz w:val="24"/>
                <w:szCs w:val="24"/>
                <w:highlight w:val="none"/>
                <w:u w:val="none"/>
                <w:lang w:eastAsia="zh-CN"/>
              </w:rPr>
              <w:t>进行打分。</w:t>
            </w:r>
            <w:r>
              <w:rPr>
                <w:rFonts w:hint="eastAsia" w:ascii="仿宋" w:hAnsi="仿宋" w:eastAsia="仿宋" w:cs="仿宋"/>
                <w:color w:val="auto"/>
                <w:kern w:val="2"/>
                <w:sz w:val="24"/>
                <w:szCs w:val="24"/>
                <w:highlight w:val="none"/>
                <w:u w:val="none"/>
                <w:lang w:eastAsia="zh-CN"/>
              </w:rPr>
              <w:t>完全符合得</w:t>
            </w:r>
            <w:r>
              <w:rPr>
                <w:rFonts w:hint="eastAsia" w:ascii="仿宋" w:hAnsi="仿宋" w:eastAsia="仿宋" w:cs="仿宋"/>
                <w:color w:val="auto"/>
                <w:kern w:val="2"/>
                <w:sz w:val="24"/>
                <w:szCs w:val="24"/>
                <w:highlight w:val="none"/>
                <w:u w:val="none"/>
                <w:lang w:val="en-US" w:eastAsia="zh-CN"/>
              </w:rPr>
              <w:t>7</w:t>
            </w:r>
            <w:r>
              <w:rPr>
                <w:rFonts w:hint="eastAsia" w:ascii="仿宋" w:hAnsi="仿宋" w:eastAsia="仿宋" w:cs="仿宋"/>
                <w:color w:val="auto"/>
                <w:kern w:val="2"/>
                <w:sz w:val="24"/>
                <w:szCs w:val="24"/>
                <w:highlight w:val="none"/>
                <w:u w:val="none"/>
                <w:lang w:eastAsia="zh-CN"/>
              </w:rPr>
              <w:t>分，基本符合得</w:t>
            </w:r>
            <w:r>
              <w:rPr>
                <w:rFonts w:hint="eastAsia" w:ascii="仿宋" w:hAnsi="仿宋" w:eastAsia="仿宋" w:cs="仿宋"/>
                <w:color w:val="auto"/>
                <w:kern w:val="2"/>
                <w:sz w:val="24"/>
                <w:szCs w:val="24"/>
                <w:highlight w:val="none"/>
                <w:u w:val="none"/>
                <w:lang w:val="en-US" w:eastAsia="zh-CN"/>
              </w:rPr>
              <w:t>4</w:t>
            </w:r>
            <w:r>
              <w:rPr>
                <w:rFonts w:hint="eastAsia" w:ascii="仿宋" w:hAnsi="仿宋" w:eastAsia="仿宋" w:cs="仿宋"/>
                <w:color w:val="auto"/>
                <w:kern w:val="2"/>
                <w:sz w:val="24"/>
                <w:szCs w:val="24"/>
                <w:highlight w:val="none"/>
                <w:u w:val="none"/>
                <w:lang w:eastAsia="zh-CN"/>
              </w:rPr>
              <w:t>分，部分符合得</w:t>
            </w:r>
            <w:r>
              <w:rPr>
                <w:rFonts w:hint="eastAsia" w:ascii="仿宋" w:hAnsi="仿宋" w:eastAsia="仿宋" w:cs="仿宋"/>
                <w:color w:val="auto"/>
                <w:kern w:val="2"/>
                <w:sz w:val="24"/>
                <w:szCs w:val="24"/>
                <w:highlight w:val="none"/>
                <w:u w:val="none"/>
                <w:lang w:val="en-US" w:eastAsia="zh-CN"/>
              </w:rPr>
              <w:t>2</w:t>
            </w:r>
            <w:r>
              <w:rPr>
                <w:rFonts w:hint="eastAsia" w:ascii="仿宋" w:hAnsi="仿宋" w:eastAsia="仿宋" w:cs="仿宋"/>
                <w:color w:val="auto"/>
                <w:kern w:val="2"/>
                <w:sz w:val="24"/>
                <w:szCs w:val="24"/>
                <w:highlight w:val="none"/>
                <w:u w:val="none"/>
                <w:lang w:eastAsia="zh-CN"/>
              </w:rPr>
              <w:t>分，不符合不得分；</w:t>
            </w:r>
          </w:p>
        </w:tc>
        <w:tc>
          <w:tcPr>
            <w:tcW w:w="585" w:type="dxa"/>
            <w:tcBorders>
              <w:tl2br w:val="nil"/>
              <w:tr2bl w:val="nil"/>
            </w:tcBorders>
            <w:vAlign w:val="center"/>
          </w:tcPr>
          <w:p w14:paraId="688AAE00">
            <w:pPr>
              <w:pStyle w:val="616"/>
              <w:adjustRightInd w:val="0"/>
              <w:snapToGrid w:val="0"/>
              <w:jc w:val="center"/>
              <w:rPr>
                <w:rFonts w:hint="eastAsia" w:ascii="仿宋" w:hAnsi="仿宋" w:eastAsia="仿宋" w:cs="仿宋"/>
                <w:color w:val="auto"/>
                <w:kern w:val="0"/>
                <w:sz w:val="24"/>
                <w:szCs w:val="22"/>
                <w:highlight w:val="none"/>
                <w:lang w:val="en-US" w:eastAsia="zh-CN" w:bidi="ar-SA"/>
              </w:rPr>
            </w:pPr>
            <w:r>
              <w:rPr>
                <w:rFonts w:hint="eastAsia" w:ascii="仿宋" w:hAnsi="仿宋" w:eastAsia="仿宋" w:cs="仿宋"/>
                <w:color w:val="auto"/>
                <w:sz w:val="24"/>
                <w:highlight w:val="none"/>
                <w:lang w:val="en-US" w:eastAsia="zh-CN" w:bidi="ar-SA"/>
              </w:rPr>
              <w:t>7</w:t>
            </w:r>
          </w:p>
        </w:tc>
        <w:tc>
          <w:tcPr>
            <w:tcW w:w="870" w:type="dxa"/>
            <w:tcBorders>
              <w:tl2br w:val="nil"/>
              <w:tr2bl w:val="nil"/>
            </w:tcBorders>
            <w:vAlign w:val="center"/>
          </w:tcPr>
          <w:p w14:paraId="726C3538">
            <w:pPr>
              <w:snapToGrid w:val="0"/>
              <w:spacing w:before="0" w:beforeAutospacing="0" w:after="0" w:afterAutospacing="0" w:line="240" w:lineRule="auto"/>
              <w:ind w:left="0" w:leftChars="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25" w:type="dxa"/>
            <w:tcBorders>
              <w:tl2br w:val="nil"/>
              <w:tr2bl w:val="nil"/>
            </w:tcBorders>
            <w:vAlign w:val="center"/>
          </w:tcPr>
          <w:p w14:paraId="0A0EF0F5">
            <w:pPr>
              <w:widowControl w:val="0"/>
              <w:wordWrap/>
              <w:adjustRightInd w:val="0"/>
              <w:snapToGrid/>
              <w:jc w:val="center"/>
              <w:textAlignment w:val="auto"/>
              <w:rPr>
                <w:rFonts w:hint="eastAsia" w:ascii="仿宋" w:hAnsi="仿宋" w:eastAsia="仿宋" w:cs="仿宋"/>
                <w:color w:val="auto"/>
                <w:sz w:val="24"/>
                <w:szCs w:val="24"/>
                <w:highlight w:val="none"/>
              </w:rPr>
            </w:pPr>
          </w:p>
        </w:tc>
      </w:tr>
      <w:tr w14:paraId="288D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tcBorders>
              <w:tl2br w:val="nil"/>
              <w:tr2bl w:val="nil"/>
            </w:tcBorders>
            <w:vAlign w:val="center"/>
          </w:tcPr>
          <w:p w14:paraId="6F4109D8">
            <w:pPr>
              <w:widowControl w:val="0"/>
              <w:wordWrap/>
              <w:adjustRightInd w:val="0"/>
              <w:snapToGrid/>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5967" w:type="dxa"/>
            <w:tcBorders>
              <w:tl2br w:val="nil"/>
              <w:tr2bl w:val="nil"/>
            </w:tcBorders>
            <w:vAlign w:val="center"/>
          </w:tcPr>
          <w:p w14:paraId="024F4033">
            <w:pPr>
              <w:pStyle w:val="87"/>
              <w:widowControl w:val="0"/>
              <w:wordWrap/>
              <w:adjustRightInd w:val="0"/>
              <w:snapToGrid w:val="0"/>
              <w:spacing w:before="0"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0］的计算公式计算。</w:t>
            </w:r>
          </w:p>
          <w:p w14:paraId="6D2E917F">
            <w:pPr>
              <w:pStyle w:val="87"/>
              <w:widowControl w:val="0"/>
              <w:wordWrap/>
              <w:adjustRightInd w:val="0"/>
              <w:snapToGrid w:val="0"/>
              <w:spacing w:before="0"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413AF49D">
            <w:pPr>
              <w:pStyle w:val="87"/>
              <w:widowControl w:val="0"/>
              <w:wordWrap/>
              <w:adjustRightInd w:val="0"/>
              <w:snapToGrid w:val="0"/>
              <w:spacing w:before="0" w:line="240" w:lineRule="auto"/>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585" w:type="dxa"/>
            <w:tcBorders>
              <w:tl2br w:val="nil"/>
              <w:tr2bl w:val="nil"/>
            </w:tcBorders>
            <w:vAlign w:val="center"/>
          </w:tcPr>
          <w:p w14:paraId="461A3CBA">
            <w:pPr>
              <w:pStyle w:val="87"/>
              <w:widowControl w:val="0"/>
              <w:wordWrap/>
              <w:adjustRightInd w:val="0"/>
              <w:snapToGrid w:val="0"/>
              <w:spacing w:before="0"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lang w:val="en-US" w:eastAsia="zh-CN"/>
              </w:rPr>
              <w:t>10</w:t>
            </w:r>
          </w:p>
        </w:tc>
        <w:tc>
          <w:tcPr>
            <w:tcW w:w="870" w:type="dxa"/>
            <w:tcBorders>
              <w:tl2br w:val="nil"/>
              <w:tr2bl w:val="nil"/>
            </w:tcBorders>
            <w:vAlign w:val="center"/>
          </w:tcPr>
          <w:p w14:paraId="78B76959">
            <w:pPr>
              <w:widowControl w:val="0"/>
              <w:wordWrap/>
              <w:adjustRightInd w:val="0"/>
              <w:snapToGrid/>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425" w:type="dxa"/>
            <w:tcBorders>
              <w:tl2br w:val="nil"/>
              <w:tr2bl w:val="nil"/>
            </w:tcBorders>
            <w:vAlign w:val="center"/>
          </w:tcPr>
          <w:p w14:paraId="76222484">
            <w:pPr>
              <w:widowControl w:val="0"/>
              <w:wordWrap/>
              <w:adjustRightInd w:val="0"/>
              <w:snapToGrid/>
              <w:jc w:val="center"/>
              <w:textAlignment w:val="auto"/>
              <w:rPr>
                <w:rFonts w:hint="eastAsia" w:ascii="仿宋" w:hAnsi="仿宋" w:eastAsia="仿宋" w:cs="仿宋"/>
                <w:color w:val="auto"/>
                <w:sz w:val="24"/>
                <w:szCs w:val="24"/>
                <w:highlight w:val="none"/>
              </w:rPr>
            </w:pPr>
          </w:p>
        </w:tc>
      </w:tr>
    </w:tbl>
    <w:p w14:paraId="01A6E893">
      <w:pPr>
        <w:snapToGrid w:val="0"/>
        <w:spacing w:line="360" w:lineRule="auto"/>
        <w:jc w:val="center"/>
        <w:rPr>
          <w:rFonts w:hint="eastAsia" w:ascii="宋体" w:hAnsi="宋体" w:cs="宋体"/>
          <w:b/>
          <w:sz w:val="32"/>
          <w:szCs w:val="20"/>
          <w:highlight w:val="none"/>
        </w:rPr>
      </w:pPr>
    </w:p>
    <w:p w14:paraId="3FF616A5">
      <w:pPr>
        <w:rPr>
          <w:highlight w:val="none"/>
        </w:rPr>
      </w:pPr>
    </w:p>
    <w:p w14:paraId="40289460">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32FA7E3F">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10EB34F9">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2F5C8CF8">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21B22524">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531C005D">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7B496EB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572A822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4B7A254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2D4AB6BA">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6B269B79">
      <w:pPr>
        <w:pStyle w:val="87"/>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5FFFD7A1">
      <w:pPr>
        <w:pStyle w:val="87"/>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1A732A8C">
      <w:pPr>
        <w:pStyle w:val="87"/>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4224D990">
      <w:pPr>
        <w:pStyle w:val="87"/>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3C311574">
      <w:pPr>
        <w:pStyle w:val="87"/>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6546F4C7">
      <w:pPr>
        <w:pStyle w:val="87"/>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46D3E">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163127AC">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2442FF92">
      <w:pPr>
        <w:pStyle w:val="87"/>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18BBED">
      <w:pPr>
        <w:pStyle w:val="87"/>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25B65CAF">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kern w:val="0"/>
          <w:sz w:val="24"/>
          <w:highlight w:val="none"/>
          <w:u w:val="single"/>
          <w:lang w:val="en-US" w:eastAsia="zh-CN"/>
        </w:rPr>
        <w:t>1个</w:t>
      </w:r>
      <w:r>
        <w:rPr>
          <w:rFonts w:hint="eastAsia" w:ascii="宋体" w:hAnsi="宋体" w:cs="宋体"/>
          <w:kern w:val="0"/>
          <w:sz w:val="24"/>
          <w:highlight w:val="none"/>
        </w:rPr>
        <w:t xml:space="preserve"> 。</w:t>
      </w:r>
    </w:p>
    <w:p w14:paraId="48E93E81">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7C534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411410">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206CB34E">
      <w:pPr>
        <w:pStyle w:val="87"/>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2FFBB0">
      <w:pPr>
        <w:pStyle w:val="2"/>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50F2087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7179376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68AF662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58DA5E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0166C50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484A8D19">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1C9A139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1C74EA1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4.2.8投标人对根据修正原则修正后的报价不确认的；</w:t>
      </w:r>
    </w:p>
    <w:p w14:paraId="73ECBEA7">
      <w:pPr>
        <w:spacing w:line="360" w:lineRule="auto"/>
        <w:ind w:firstLine="480" w:firstLineChars="200"/>
        <w:rPr>
          <w:highlight w:val="none"/>
        </w:rPr>
      </w:pPr>
      <w:r>
        <w:rPr>
          <w:rFonts w:hint="eastAsia" w:ascii="宋体" w:hAnsi="宋体" w:cs="宋体"/>
          <w:kern w:val="0"/>
          <w:sz w:val="24"/>
          <w:highlight w:val="none"/>
        </w:rPr>
        <w:t>4.2.9投标人提供虚假材料投标的；</w:t>
      </w:r>
    </w:p>
    <w:p w14:paraId="79511404">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4.2.10投标人有恶意串通、妨碍其他投标人的竞争行为、损害采购人或者其他投标人的合法权益情形的；</w:t>
      </w:r>
    </w:p>
    <w:p w14:paraId="3673CAC3">
      <w:pPr>
        <w:spacing w:line="360" w:lineRule="auto"/>
        <w:ind w:firstLine="480" w:firstLineChars="200"/>
        <w:rPr>
          <w:highlight w:val="none"/>
        </w:rPr>
      </w:pPr>
      <w:r>
        <w:rPr>
          <w:rFonts w:hint="eastAsia" w:ascii="宋体" w:hAnsi="宋体" w:cs="宋体"/>
          <w:kern w:val="0"/>
          <w:sz w:val="24"/>
          <w:highlight w:val="none"/>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592E37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6193A6A5">
      <w:pPr>
        <w:spacing w:line="360" w:lineRule="auto"/>
        <w:ind w:firstLine="480" w:firstLineChars="200"/>
        <w:rPr>
          <w:rFonts w:hint="eastAsia" w:ascii="宋体" w:hAnsi="宋体" w:cs="宋体"/>
          <w:kern w:val="0"/>
          <w:sz w:val="24"/>
          <w:highlight w:val="none"/>
          <w:lang w:val="en-US"/>
        </w:rPr>
      </w:pPr>
      <w:r>
        <w:rPr>
          <w:rFonts w:hint="eastAsia" w:ascii="宋体" w:hAnsi="宋体" w:cs="宋体"/>
          <w:kern w:val="0"/>
          <w:sz w:val="24"/>
          <w:highlight w:val="none"/>
          <w:lang w:val="en-US"/>
        </w:rPr>
        <w:t>4.2.13 投标文件不满足招标文件的其它实质性要求的；</w:t>
      </w:r>
    </w:p>
    <w:p w14:paraId="5E88EEE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5CEDF714">
      <w:pPr>
        <w:pStyle w:val="2"/>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450EDDD1">
      <w:pPr>
        <w:pStyle w:val="2"/>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09D5B065">
      <w:pPr>
        <w:pStyle w:val="2"/>
        <w:snapToGrid w:val="0"/>
        <w:spacing w:line="360" w:lineRule="auto"/>
        <w:rPr>
          <w:rFonts w:cs="宋体"/>
          <w:highlight w:val="none"/>
        </w:rPr>
      </w:pPr>
      <w:r>
        <w:rPr>
          <w:rFonts w:hint="eastAsia" w:cs="宋体"/>
          <w:highlight w:val="none"/>
        </w:rPr>
        <w:t>5.2出现影响采购公正的违法、违规行为的；</w:t>
      </w:r>
    </w:p>
    <w:p w14:paraId="4EB4CF6C">
      <w:pPr>
        <w:pStyle w:val="2"/>
        <w:snapToGrid w:val="0"/>
        <w:spacing w:line="360" w:lineRule="auto"/>
        <w:rPr>
          <w:rFonts w:cs="宋体"/>
          <w:highlight w:val="none"/>
        </w:rPr>
      </w:pPr>
      <w:r>
        <w:rPr>
          <w:rFonts w:hint="eastAsia" w:cs="宋体"/>
          <w:highlight w:val="none"/>
        </w:rPr>
        <w:t>5.3投标人的报价均超过了采购预算，采购人不能支付的；</w:t>
      </w:r>
    </w:p>
    <w:p w14:paraId="6634F924">
      <w:pPr>
        <w:pStyle w:val="2"/>
        <w:snapToGrid w:val="0"/>
        <w:spacing w:line="360" w:lineRule="auto"/>
        <w:rPr>
          <w:rFonts w:cs="宋体"/>
          <w:highlight w:val="none"/>
        </w:rPr>
      </w:pPr>
      <w:r>
        <w:rPr>
          <w:rFonts w:hint="eastAsia" w:cs="宋体"/>
          <w:highlight w:val="none"/>
        </w:rPr>
        <w:t>5.4因重大变故，采购任务取消的。</w:t>
      </w:r>
    </w:p>
    <w:p w14:paraId="1B82FE6F">
      <w:pPr>
        <w:pStyle w:val="2"/>
        <w:snapToGrid w:val="0"/>
        <w:spacing w:line="360" w:lineRule="auto"/>
        <w:rPr>
          <w:rFonts w:cs="宋体"/>
          <w:highlight w:val="none"/>
        </w:rPr>
      </w:pPr>
      <w:r>
        <w:rPr>
          <w:rFonts w:hint="eastAsia" w:cs="宋体"/>
          <w:highlight w:val="none"/>
        </w:rPr>
        <w:t>废标后，采购代理机构应当将废标理由通知所有投标人。</w:t>
      </w:r>
    </w:p>
    <w:p w14:paraId="6FF01FD8">
      <w:pPr>
        <w:pStyle w:val="2"/>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3D61807">
      <w:pPr>
        <w:pStyle w:val="2"/>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0B056F72">
      <w:pPr>
        <w:pStyle w:val="2"/>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5D309FFE">
      <w:pPr>
        <w:pStyle w:val="2"/>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2FC1BF1A">
      <w:pPr>
        <w:pStyle w:val="2"/>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463ABC5E">
      <w:pPr>
        <w:pStyle w:val="2"/>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749325D7">
      <w:pPr>
        <w:pStyle w:val="2"/>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39305E1">
      <w:pPr>
        <w:pStyle w:val="2"/>
        <w:snapToGrid w:val="0"/>
        <w:spacing w:line="360" w:lineRule="auto"/>
        <w:ind w:firstLine="0" w:firstLineChars="0"/>
        <w:rPr>
          <w:rFonts w:cs="宋体"/>
          <w:highlight w:val="none"/>
        </w:rPr>
      </w:pPr>
    </w:p>
    <w:bookmarkEnd w:id="27"/>
    <w:p w14:paraId="2B75A803">
      <w:pPr>
        <w:spacing w:line="480" w:lineRule="auto"/>
        <w:jc w:val="center"/>
        <w:rPr>
          <w:rFonts w:ascii="宋体" w:hAnsi="宋体" w:cs="宋体"/>
          <w:b/>
          <w:sz w:val="24"/>
          <w:highlight w:val="none"/>
        </w:rPr>
      </w:pPr>
      <w:bookmarkStart w:id="396" w:name="第五部分"/>
      <w:bookmarkStart w:id="397" w:name="_Toc86217003"/>
    </w:p>
    <w:p w14:paraId="686BC89F">
      <w:pPr>
        <w:spacing w:line="240" w:lineRule="auto"/>
        <w:ind w:left="0" w:leftChars="0" w:firstLine="0" w:firstLineChars="0"/>
        <w:outlineLvl w:val="9"/>
        <w:rPr>
          <w:rFonts w:hint="eastAsia" w:ascii="宋体" w:hAnsi="宋体" w:cs="宋体"/>
          <w:b/>
          <w:sz w:val="36"/>
          <w:szCs w:val="36"/>
          <w:highlight w:val="none"/>
        </w:rPr>
      </w:pPr>
      <w:r>
        <w:rPr>
          <w:rFonts w:hint="eastAsia" w:ascii="宋体" w:hAnsi="宋体" w:cs="宋体"/>
          <w:b/>
          <w:sz w:val="36"/>
          <w:szCs w:val="36"/>
          <w:highlight w:val="none"/>
        </w:rPr>
        <w:br w:type="page"/>
      </w:r>
    </w:p>
    <w:p w14:paraId="6D1A21BF">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30996DFE">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2E07E630">
      <w:pPr>
        <w:spacing w:line="480" w:lineRule="auto"/>
        <w:jc w:val="center"/>
        <w:rPr>
          <w:rFonts w:ascii="宋体" w:hAnsi="宋体" w:cs="宋体"/>
          <w:b/>
          <w:sz w:val="28"/>
          <w:szCs w:val="28"/>
          <w:highlight w:val="none"/>
        </w:rPr>
      </w:pPr>
    </w:p>
    <w:p w14:paraId="0E0E1DEA">
      <w:pPr>
        <w:spacing w:line="480" w:lineRule="auto"/>
        <w:jc w:val="center"/>
        <w:rPr>
          <w:rFonts w:ascii="宋体" w:hAnsi="宋体" w:cs="宋体"/>
          <w:b/>
          <w:sz w:val="24"/>
          <w:highlight w:val="none"/>
        </w:rPr>
      </w:pPr>
    </w:p>
    <w:p w14:paraId="76C44680">
      <w:pPr>
        <w:spacing w:line="480" w:lineRule="auto"/>
        <w:jc w:val="center"/>
        <w:rPr>
          <w:rFonts w:ascii="宋体" w:hAnsi="宋体" w:cs="宋体"/>
          <w:b/>
          <w:sz w:val="24"/>
          <w:highlight w:val="none"/>
        </w:rPr>
      </w:pPr>
    </w:p>
    <w:p w14:paraId="09F19F81">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1CDCA9D2">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5CEA1781">
      <w:pPr>
        <w:pStyle w:val="387"/>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60A10520">
      <w:pPr>
        <w:spacing w:before="120" w:line="22" w:lineRule="atLeast"/>
        <w:rPr>
          <w:rFonts w:ascii="宋体" w:hAnsi="宋体" w:cs="宋体"/>
          <w:sz w:val="24"/>
          <w:highlight w:val="none"/>
        </w:rPr>
      </w:pPr>
    </w:p>
    <w:p w14:paraId="20F90E18">
      <w:pPr>
        <w:spacing w:before="120" w:line="22" w:lineRule="atLeast"/>
        <w:rPr>
          <w:rFonts w:ascii="宋体" w:hAnsi="宋体" w:cs="宋体"/>
          <w:sz w:val="24"/>
          <w:highlight w:val="none"/>
        </w:rPr>
      </w:pPr>
    </w:p>
    <w:p w14:paraId="2C0B1BBB">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61265EBA">
      <w:pPr>
        <w:pStyle w:val="284"/>
        <w:spacing w:before="120" w:line="22" w:lineRule="atLeast"/>
        <w:rPr>
          <w:rFonts w:ascii="宋体" w:hAnsi="宋体" w:eastAsia="宋体" w:cs="宋体"/>
          <w:szCs w:val="24"/>
          <w:highlight w:val="none"/>
        </w:rPr>
      </w:pPr>
    </w:p>
    <w:p w14:paraId="5C83A5E3">
      <w:pPr>
        <w:pStyle w:val="284"/>
        <w:spacing w:before="120" w:line="22" w:lineRule="atLeast"/>
        <w:rPr>
          <w:rFonts w:ascii="宋体" w:hAnsi="宋体" w:eastAsia="宋体" w:cs="宋体"/>
          <w:szCs w:val="24"/>
          <w:highlight w:val="none"/>
        </w:rPr>
      </w:pPr>
    </w:p>
    <w:p w14:paraId="4D70F428">
      <w:pPr>
        <w:rPr>
          <w:rFonts w:ascii="宋体" w:hAnsi="宋体" w:cs="宋体"/>
          <w:sz w:val="24"/>
          <w:highlight w:val="none"/>
        </w:rPr>
      </w:pPr>
    </w:p>
    <w:p w14:paraId="17C6E059">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22C51F52">
      <w:pPr>
        <w:spacing w:before="120" w:line="22" w:lineRule="atLeast"/>
        <w:rPr>
          <w:rFonts w:ascii="宋体" w:hAnsi="宋体" w:cs="宋体"/>
          <w:sz w:val="24"/>
          <w:highlight w:val="none"/>
        </w:rPr>
      </w:pPr>
    </w:p>
    <w:p w14:paraId="7DFC59D4">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6C4CEA47">
      <w:pPr>
        <w:spacing w:before="120" w:line="22" w:lineRule="atLeast"/>
        <w:rPr>
          <w:rFonts w:ascii="宋体" w:hAnsi="宋体" w:cs="宋体"/>
          <w:sz w:val="24"/>
          <w:highlight w:val="none"/>
        </w:rPr>
      </w:pPr>
    </w:p>
    <w:p w14:paraId="14DBDCCA">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02F28141">
      <w:pPr>
        <w:spacing w:before="120" w:line="22" w:lineRule="atLeast"/>
        <w:rPr>
          <w:rFonts w:ascii="宋体" w:hAnsi="宋体" w:cs="宋体"/>
          <w:sz w:val="24"/>
          <w:highlight w:val="none"/>
        </w:rPr>
      </w:pPr>
    </w:p>
    <w:p w14:paraId="53E80AF2">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BBB60E9">
      <w:pPr>
        <w:widowControl/>
        <w:jc w:val="left"/>
        <w:rPr>
          <w:rFonts w:ascii="宋体" w:hAnsi="宋体" w:cs="宋体"/>
          <w:kern w:val="0"/>
          <w:sz w:val="24"/>
          <w:highlight w:val="none"/>
        </w:rPr>
        <w:sectPr>
          <w:headerReference r:id="rId8" w:type="default"/>
          <w:pgSz w:w="11907" w:h="16840"/>
          <w:pgMar w:top="1474" w:right="1814" w:bottom="1474" w:left="1814" w:header="851" w:footer="851" w:gutter="0"/>
          <w:cols w:space="720" w:num="1"/>
        </w:sectPr>
      </w:pPr>
    </w:p>
    <w:p w14:paraId="413EDD87">
      <w:pPr>
        <w:rPr>
          <w:rFonts w:ascii="宋体" w:hAnsi="宋体" w:cs="宋体"/>
          <w:b/>
          <w:sz w:val="24"/>
          <w:highlight w:val="none"/>
        </w:rPr>
      </w:pPr>
    </w:p>
    <w:p w14:paraId="778D3AE6">
      <w:pPr>
        <w:spacing w:line="560" w:lineRule="exact"/>
        <w:ind w:firstLine="480" w:firstLineChars="200"/>
        <w:rPr>
          <w:rFonts w:ascii="宋体" w:hAnsi="宋体"/>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cs="宋体"/>
          <w:sz w:val="24"/>
          <w:highlight w:val="none"/>
          <w:u w:val="single"/>
        </w:rPr>
        <w:t xml:space="preserve">杭州市余杭区人民政府仓前街道办事处 </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（政府采购方式）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cs="宋体"/>
          <w:sz w:val="24"/>
          <w:highlight w:val="none"/>
          <w:u w:val="single"/>
          <w:lang w:eastAsia="zh-CN"/>
        </w:rPr>
        <w:t>仓前街道在建工地安全文明生产管控服务（2025年度）</w:t>
      </w:r>
      <w:r>
        <w:rPr>
          <w:rFonts w:hint="eastAsia" w:ascii="宋体" w:hAnsi="宋体" w:cs="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项目进行了采购。经</w:t>
      </w:r>
      <w:r>
        <w:rPr>
          <w:rFonts w:ascii="宋体" w:hAnsi="宋体"/>
          <w:sz w:val="24"/>
          <w:highlight w:val="none"/>
          <w:u w:val="single"/>
        </w:rPr>
        <w:t xml:space="preserve">   （相关评定主体名称）   </w:t>
      </w:r>
      <w:r>
        <w:rPr>
          <w:rFonts w:hint="eastAsia" w:ascii="宋体" w:hAnsi="宋体"/>
          <w:sz w:val="24"/>
          <w:highlight w:val="none"/>
        </w:rPr>
        <w:t>评定，</w:t>
      </w:r>
      <w:r>
        <w:rPr>
          <w:rFonts w:ascii="宋体" w:hAnsi="宋体"/>
          <w:sz w:val="24"/>
          <w:highlight w:val="none"/>
          <w:u w:val="single"/>
        </w:rPr>
        <w:t xml:space="preserve">   （中标</w:t>
      </w:r>
      <w:r>
        <w:rPr>
          <w:rFonts w:hint="eastAsia" w:ascii="宋体" w:hAnsi="宋体"/>
          <w:sz w:val="24"/>
          <w:highlight w:val="none"/>
          <w:u w:val="single"/>
        </w:rPr>
        <w:t>或者成交</w:t>
      </w:r>
      <w:r>
        <w:rPr>
          <w:rFonts w:ascii="宋体" w:hAnsi="宋体"/>
          <w:sz w:val="24"/>
          <w:highlight w:val="none"/>
          <w:u w:val="single"/>
        </w:rPr>
        <w:t xml:space="preserve">供应商名称） </w:t>
      </w:r>
      <w:r>
        <w:rPr>
          <w:rFonts w:hint="eastAsia" w:ascii="宋体" w:hAnsi="宋体"/>
          <w:sz w:val="24"/>
          <w:highlight w:val="none"/>
        </w:rPr>
        <w:t>为该项目</w:t>
      </w:r>
      <w:r>
        <w:rPr>
          <w:rFonts w:hint="eastAsia" w:ascii="宋体" w:hAnsi="宋体" w:cs="宋体"/>
          <w:sz w:val="24"/>
          <w:highlight w:val="none"/>
        </w:rPr>
        <w:t>中标或者成交供应商</w:t>
      </w:r>
      <w:r>
        <w:rPr>
          <w:rFonts w:hint="eastAsia" w:ascii="宋体" w:hAnsi="宋体"/>
          <w:sz w:val="24"/>
          <w:highlight w:val="none"/>
        </w:rPr>
        <w:t>。现于</w:t>
      </w:r>
      <w:r>
        <w:rPr>
          <w:rFonts w:hint="eastAsia" w:ascii="宋体" w:hAnsi="宋体" w:cs="宋体"/>
          <w:sz w:val="24"/>
          <w:highlight w:val="none"/>
        </w:rPr>
        <w:t>中标或者成交通知书</w:t>
      </w:r>
      <w:r>
        <w:rPr>
          <w:rFonts w:hint="eastAsia" w:ascii="宋体" w:hAnsi="宋体"/>
          <w:sz w:val="24"/>
          <w:highlight w:val="none"/>
        </w:rPr>
        <w:t>发出之日起10个工作日内，按照采购文件确定的事项签订本合同。</w:t>
      </w:r>
    </w:p>
    <w:p w14:paraId="020A12A6">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w:t>
      </w:r>
      <w:r>
        <w:rPr>
          <w:rFonts w:hint="eastAsia" w:ascii="宋体" w:hAnsi="宋体"/>
          <w:sz w:val="24"/>
          <w:highlight w:val="none"/>
          <w:u w:val="single"/>
        </w:rPr>
        <w:t xml:space="preserve">杭州市余杭区人民政府仓前街道办事处 </w:t>
      </w:r>
      <w:r>
        <w:rPr>
          <w:rFonts w:ascii="宋体" w:hAnsi="宋体"/>
          <w:sz w:val="24"/>
          <w:highlight w:val="none"/>
          <w:u w:val="single"/>
        </w:rPr>
        <w:t xml:space="preserve">   </w:t>
      </w:r>
      <w:r>
        <w:rPr>
          <w:rFonts w:ascii="宋体" w:hAnsi="宋体"/>
          <w:sz w:val="24"/>
          <w:highlight w:val="none"/>
          <w:lang w:val="zh-CN"/>
        </w:rPr>
        <w:t>(以下简称：甲方)和</w:t>
      </w:r>
      <w:r>
        <w:rPr>
          <w:rFonts w:ascii="宋体" w:hAnsi="宋体"/>
          <w:sz w:val="24"/>
          <w:highlight w:val="none"/>
          <w:u w:val="single"/>
        </w:rPr>
        <w:t xml:space="preserve">   （中</w:t>
      </w:r>
      <w:r>
        <w:rPr>
          <w:rFonts w:hint="eastAsia" w:ascii="宋体" w:hAnsi="宋体"/>
          <w:sz w:val="24"/>
          <w:highlight w:val="none"/>
          <w:u w:val="single"/>
        </w:rPr>
        <w:t>或者成交</w:t>
      </w:r>
      <w:r>
        <w:rPr>
          <w:rFonts w:ascii="宋体" w:hAnsi="宋体"/>
          <w:sz w:val="24"/>
          <w:highlight w:val="none"/>
          <w:u w:val="single"/>
        </w:rPr>
        <w:t xml:space="preserve">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6003B62E">
      <w:pPr>
        <w:spacing w:line="560" w:lineRule="exact"/>
        <w:ind w:firstLine="482" w:firstLineChars="200"/>
        <w:outlineLvl w:val="0"/>
        <w:rPr>
          <w:rFonts w:ascii="宋体" w:hAnsi="宋体"/>
          <w:sz w:val="24"/>
          <w:highlight w:val="none"/>
        </w:rPr>
      </w:pPr>
      <w:bookmarkStart w:id="398" w:name="_Toc19273"/>
      <w:bookmarkStart w:id="399" w:name="_Toc22967"/>
      <w:bookmarkStart w:id="400" w:name="_Toc20421"/>
      <w:bookmarkStart w:id="401" w:name="_Toc28855"/>
      <w:bookmarkStart w:id="402" w:name="_Toc15367"/>
      <w:r>
        <w:rPr>
          <w:rFonts w:ascii="宋体" w:hAnsi="宋体"/>
          <w:b/>
          <w:sz w:val="24"/>
          <w:highlight w:val="none"/>
        </w:rPr>
        <w:t xml:space="preserve">1.1 </w:t>
      </w:r>
      <w:r>
        <w:rPr>
          <w:rFonts w:hint="eastAsia" w:ascii="宋体" w:hAnsi="宋体"/>
          <w:b/>
          <w:sz w:val="24"/>
          <w:highlight w:val="none"/>
        </w:rPr>
        <w:t>合同组成部分</w:t>
      </w:r>
      <w:bookmarkEnd w:id="398"/>
      <w:bookmarkEnd w:id="399"/>
      <w:bookmarkEnd w:id="400"/>
      <w:bookmarkEnd w:id="401"/>
      <w:bookmarkEnd w:id="402"/>
    </w:p>
    <w:p w14:paraId="6CBFE606">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ECE09EA">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54639CDE">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中标或者成交通知书；</w:t>
      </w:r>
    </w:p>
    <w:p w14:paraId="4333B3FE">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投标或者响应文件（含澄清或者说明文件）；</w:t>
      </w:r>
    </w:p>
    <w:p w14:paraId="2959F1CF">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采购文件（含澄清或者修改文件）；</w:t>
      </w:r>
    </w:p>
    <w:p w14:paraId="22597C11">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4118F35C">
      <w:pPr>
        <w:spacing w:line="560" w:lineRule="exact"/>
        <w:ind w:firstLine="482" w:firstLineChars="200"/>
        <w:outlineLvl w:val="0"/>
        <w:rPr>
          <w:rFonts w:ascii="宋体" w:hAnsi="宋体"/>
          <w:b/>
          <w:sz w:val="24"/>
          <w:highlight w:val="none"/>
        </w:rPr>
      </w:pPr>
      <w:bookmarkStart w:id="403" w:name="_Toc22185"/>
      <w:bookmarkStart w:id="404" w:name="_Toc2918"/>
      <w:bookmarkStart w:id="405" w:name="_Toc6311"/>
      <w:bookmarkStart w:id="406" w:name="_Toc18585"/>
      <w:bookmarkStart w:id="407" w:name="_Toc6773"/>
      <w:r>
        <w:rPr>
          <w:rFonts w:ascii="宋体" w:hAnsi="宋体"/>
          <w:b/>
          <w:sz w:val="24"/>
          <w:highlight w:val="none"/>
        </w:rPr>
        <w:t xml:space="preserve">1.2 </w:t>
      </w:r>
      <w:r>
        <w:rPr>
          <w:rFonts w:hint="eastAsia" w:ascii="宋体" w:hAnsi="宋体"/>
          <w:b/>
          <w:sz w:val="24"/>
          <w:highlight w:val="none"/>
        </w:rPr>
        <w:t>标的</w:t>
      </w:r>
      <w:bookmarkEnd w:id="403"/>
      <w:bookmarkEnd w:id="404"/>
      <w:bookmarkEnd w:id="405"/>
      <w:bookmarkEnd w:id="406"/>
      <w:bookmarkEnd w:id="407"/>
    </w:p>
    <w:p w14:paraId="24ECBCBC">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服务内容</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02E43DDD">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服务标准</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14:paraId="45551BCA">
      <w:pPr>
        <w:spacing w:line="560" w:lineRule="exact"/>
        <w:ind w:firstLine="480" w:firstLineChars="200"/>
        <w:rPr>
          <w:rFonts w:ascii="宋体" w:hAnsi="宋体"/>
          <w:sz w:val="24"/>
          <w:highlight w:val="none"/>
          <w:u w:val="single"/>
        </w:rPr>
      </w:pPr>
      <w:r>
        <w:rPr>
          <w:rFonts w:ascii="宋体" w:hAnsi="宋体"/>
          <w:sz w:val="24"/>
          <w:highlight w:val="none"/>
        </w:rPr>
        <w:t xml:space="preserve">1.2.3 </w:t>
      </w:r>
      <w:r>
        <w:rPr>
          <w:rFonts w:hint="eastAsia" w:ascii="宋体" w:hAnsi="宋体"/>
          <w:sz w:val="24"/>
          <w:highlight w:val="none"/>
        </w:rPr>
        <w:t>技术保障：</w:t>
      </w:r>
      <w:r>
        <w:rPr>
          <w:rFonts w:ascii="宋体" w:hAnsi="宋体"/>
          <w:sz w:val="24"/>
          <w:highlight w:val="none"/>
          <w:u w:val="single"/>
        </w:rPr>
        <w:t xml:space="preserve">　　　　　　　　　                      　      </w:t>
      </w:r>
      <w:r>
        <w:rPr>
          <w:rFonts w:hint="eastAsia" w:ascii="宋体" w:hAnsi="宋体"/>
          <w:sz w:val="24"/>
          <w:highlight w:val="none"/>
          <w:u w:val="single"/>
        </w:rPr>
        <w:t>；</w:t>
      </w:r>
    </w:p>
    <w:p w14:paraId="1FBF3757">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14:paraId="4703CE3E">
      <w:pPr>
        <w:pStyle w:val="619"/>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否）涉及货物。若涉及货物的，则：</w:t>
      </w:r>
    </w:p>
    <w:p w14:paraId="5CBB820F">
      <w:pPr>
        <w:spacing w:line="560" w:lineRule="exact"/>
        <w:ind w:firstLine="480" w:firstLineChars="200"/>
        <w:rPr>
          <w:rFonts w:ascii="宋体" w:hAnsi="宋体" w:cs="宋体"/>
          <w:sz w:val="24"/>
          <w:highlight w:val="none"/>
          <w:u w:val="single"/>
        </w:rPr>
      </w:pPr>
      <w:bookmarkStart w:id="408" w:name="_Toc1386"/>
      <w:bookmarkStart w:id="409" w:name="_Toc13918"/>
      <w:bookmarkStart w:id="410" w:name="_Toc4929"/>
      <w:bookmarkStart w:id="411" w:name="_Toc5635"/>
      <w:bookmarkStart w:id="412" w:name="_Toc21124"/>
      <w:r>
        <w:rPr>
          <w:rFonts w:hint="eastAsia" w:ascii="宋体" w:hAnsi="宋体" w:cs="宋体"/>
          <w:sz w:val="24"/>
          <w:highlight w:val="none"/>
        </w:rPr>
        <w:t>1.2.5.1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30ACD504">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64FB620F">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1.2.5.3 货物质量：</w:t>
      </w:r>
      <w:r>
        <w:rPr>
          <w:rFonts w:hint="eastAsia" w:ascii="宋体" w:hAnsi="宋体" w:cs="宋体"/>
          <w:sz w:val="24"/>
          <w:highlight w:val="none"/>
          <w:u w:val="single"/>
        </w:rPr>
        <w:t xml:space="preserve">　　　　　　　　　                      　 </w:t>
      </w:r>
      <w:r>
        <w:rPr>
          <w:rFonts w:hint="eastAsia" w:ascii="宋体" w:hAnsi="宋体" w:cs="宋体"/>
          <w:sz w:val="24"/>
          <w:highlight w:val="none"/>
        </w:rPr>
        <w:t>；</w:t>
      </w:r>
    </w:p>
    <w:p w14:paraId="0ACC51F8">
      <w:pPr>
        <w:spacing w:line="560" w:lineRule="exact"/>
        <w:ind w:firstLine="482" w:firstLineChars="200"/>
        <w:outlineLvl w:val="0"/>
        <w:rPr>
          <w:rFonts w:ascii="宋体" w:hAnsi="宋体"/>
          <w:b/>
          <w:sz w:val="24"/>
          <w:highlight w:val="none"/>
        </w:rPr>
      </w:pPr>
      <w:r>
        <w:rPr>
          <w:rFonts w:ascii="宋体" w:hAnsi="宋体"/>
          <w:b/>
          <w:sz w:val="24"/>
          <w:highlight w:val="none"/>
        </w:rPr>
        <w:t>1.3 价款</w:t>
      </w:r>
      <w:bookmarkEnd w:id="408"/>
      <w:bookmarkEnd w:id="409"/>
      <w:bookmarkEnd w:id="410"/>
      <w:bookmarkEnd w:id="411"/>
      <w:bookmarkEnd w:id="412"/>
    </w:p>
    <w:p w14:paraId="6454310D">
      <w:pPr>
        <w:spacing w:line="560" w:lineRule="exact"/>
        <w:ind w:firstLine="480" w:firstLineChars="200"/>
        <w:rPr>
          <w:rFonts w:ascii="宋体" w:hAnsi="宋体"/>
          <w:sz w:val="24"/>
          <w:highlight w:val="none"/>
        </w:rPr>
      </w:pPr>
      <w:r>
        <w:rPr>
          <w:rFonts w:hint="eastAsia" w:ascii="宋体" w:hAnsi="宋体" w:cs="宋体"/>
          <w:sz w:val="24"/>
          <w:highlight w:val="none"/>
        </w:rPr>
        <w:t>本项目采用以下第</w:t>
      </w:r>
      <w:r>
        <w:rPr>
          <w:rFonts w:hint="eastAsia" w:ascii="宋体" w:hAnsi="宋体" w:cs="宋体"/>
          <w:sz w:val="24"/>
          <w:highlight w:val="none"/>
          <w:u w:val="single"/>
        </w:rPr>
        <w:t xml:space="preserve">     </w:t>
      </w:r>
      <w:r>
        <w:rPr>
          <w:rFonts w:hint="eastAsia" w:ascii="宋体" w:hAnsi="宋体" w:cs="宋体"/>
          <w:sz w:val="24"/>
          <w:highlight w:val="none"/>
        </w:rPr>
        <w:t>条款规定的计价方式计价。</w:t>
      </w:r>
    </w:p>
    <w:p w14:paraId="0D45865E">
      <w:pPr>
        <w:spacing w:line="560" w:lineRule="exact"/>
        <w:ind w:firstLine="480" w:firstLineChars="200"/>
        <w:rPr>
          <w:rFonts w:ascii="宋体" w:hAnsi="宋体"/>
          <w:sz w:val="24"/>
          <w:highlight w:val="none"/>
        </w:rPr>
      </w:pPr>
      <w:r>
        <w:rPr>
          <w:rFonts w:hint="eastAsia" w:ascii="宋体" w:hAnsi="宋体"/>
          <w:sz w:val="24"/>
          <w:highlight w:val="none"/>
        </w:rPr>
        <w:t>1.3.1总价合同，</w:t>
      </w:r>
      <w:r>
        <w:rPr>
          <w:rFonts w:ascii="宋体" w:hAnsi="宋体"/>
          <w:sz w:val="24"/>
          <w:highlight w:val="none"/>
        </w:rPr>
        <w:t>本合同总价</w:t>
      </w:r>
      <w:r>
        <w:rPr>
          <w:rFonts w:hint="eastAsia" w:ascii="宋体" w:hAnsi="宋体"/>
          <w:sz w:val="24"/>
          <w:highlight w:val="none"/>
        </w:rPr>
        <w:t>（含税）</w:t>
      </w:r>
      <w:r>
        <w:rPr>
          <w:rFonts w:ascii="宋体" w:hAnsi="宋体"/>
          <w:sz w:val="24"/>
          <w:highlight w:val="none"/>
        </w:rPr>
        <w:t>为</w:t>
      </w:r>
      <w:r>
        <w:rPr>
          <w:rFonts w:hint="eastAsia" w:ascii="宋体" w:hAnsi="宋体"/>
          <w:sz w:val="24"/>
          <w:highlight w:val="none"/>
        </w:rPr>
        <w:t>：￥</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r>
        <w:rPr>
          <w:rFonts w:ascii="宋体" w:hAnsi="宋体"/>
          <w:sz w:val="24"/>
          <w:highlight w:val="none"/>
        </w:rPr>
        <w:t>。</w:t>
      </w:r>
    </w:p>
    <w:p w14:paraId="2B76BA14">
      <w:pPr>
        <w:spacing w:line="560" w:lineRule="exact"/>
        <w:ind w:firstLine="480" w:firstLineChars="200"/>
        <w:rPr>
          <w:rFonts w:ascii="宋体" w:hAnsi="宋体"/>
          <w:sz w:val="24"/>
          <w:highlight w:val="none"/>
          <w:u w:val="single"/>
        </w:rPr>
      </w:pPr>
      <w:r>
        <w:rPr>
          <w:rFonts w:ascii="宋体" w:hAnsi="宋体"/>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1D6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82ACD1">
            <w:pPr>
              <w:pStyle w:val="107"/>
              <w:spacing w:line="560" w:lineRule="exact"/>
              <w:jc w:val="center"/>
              <w:rPr>
                <w:rFonts w:hAnsi="宋体"/>
                <w:sz w:val="24"/>
                <w:szCs w:val="24"/>
                <w:highlight w:val="none"/>
              </w:rPr>
            </w:pPr>
            <w:r>
              <w:rPr>
                <w:rFonts w:hAnsi="宋体"/>
                <w:sz w:val="24"/>
                <w:szCs w:val="24"/>
                <w:highlight w:val="none"/>
              </w:rPr>
              <w:t>序号</w:t>
            </w:r>
          </w:p>
        </w:tc>
        <w:tc>
          <w:tcPr>
            <w:tcW w:w="3402" w:type="dxa"/>
            <w:vAlign w:val="center"/>
          </w:tcPr>
          <w:p w14:paraId="118EBB81">
            <w:pPr>
              <w:pStyle w:val="107"/>
              <w:spacing w:line="560" w:lineRule="exact"/>
              <w:ind w:firstLine="200"/>
              <w:jc w:val="center"/>
              <w:rPr>
                <w:rFonts w:hAnsi="宋体"/>
                <w:sz w:val="24"/>
                <w:szCs w:val="24"/>
                <w:highlight w:val="none"/>
              </w:rPr>
            </w:pPr>
            <w:r>
              <w:rPr>
                <w:rFonts w:hint="eastAsia" w:hAnsi="宋体"/>
                <w:sz w:val="24"/>
                <w:szCs w:val="24"/>
                <w:highlight w:val="none"/>
              </w:rPr>
              <w:t>分项名称</w:t>
            </w:r>
          </w:p>
        </w:tc>
        <w:tc>
          <w:tcPr>
            <w:tcW w:w="2552" w:type="dxa"/>
            <w:vAlign w:val="center"/>
          </w:tcPr>
          <w:p w14:paraId="53673021">
            <w:pPr>
              <w:pStyle w:val="107"/>
              <w:spacing w:line="560" w:lineRule="exact"/>
              <w:jc w:val="center"/>
              <w:rPr>
                <w:rFonts w:hAnsi="宋体"/>
                <w:sz w:val="24"/>
                <w:szCs w:val="24"/>
                <w:highlight w:val="none"/>
              </w:rPr>
            </w:pPr>
            <w:r>
              <w:rPr>
                <w:rFonts w:hAnsi="宋体"/>
                <w:sz w:val="24"/>
                <w:szCs w:val="24"/>
                <w:highlight w:val="none"/>
              </w:rPr>
              <w:t>分项价格</w:t>
            </w:r>
          </w:p>
        </w:tc>
      </w:tr>
      <w:tr w14:paraId="0571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7EA101">
            <w:pPr>
              <w:pStyle w:val="107"/>
              <w:spacing w:line="560" w:lineRule="exact"/>
              <w:ind w:firstLine="200"/>
              <w:jc w:val="center"/>
              <w:rPr>
                <w:rFonts w:hAnsi="宋体"/>
                <w:sz w:val="24"/>
                <w:szCs w:val="24"/>
                <w:highlight w:val="none"/>
              </w:rPr>
            </w:pPr>
          </w:p>
        </w:tc>
        <w:tc>
          <w:tcPr>
            <w:tcW w:w="3402" w:type="dxa"/>
            <w:vAlign w:val="center"/>
          </w:tcPr>
          <w:p w14:paraId="396EFE3D">
            <w:pPr>
              <w:pStyle w:val="107"/>
              <w:spacing w:line="560" w:lineRule="exact"/>
              <w:ind w:firstLine="200"/>
              <w:jc w:val="center"/>
              <w:rPr>
                <w:rFonts w:hAnsi="宋体"/>
                <w:sz w:val="24"/>
                <w:szCs w:val="24"/>
                <w:highlight w:val="none"/>
              </w:rPr>
            </w:pPr>
          </w:p>
        </w:tc>
        <w:tc>
          <w:tcPr>
            <w:tcW w:w="2552" w:type="dxa"/>
            <w:vAlign w:val="center"/>
          </w:tcPr>
          <w:p w14:paraId="7561001A">
            <w:pPr>
              <w:pStyle w:val="107"/>
              <w:spacing w:line="560" w:lineRule="exact"/>
              <w:ind w:firstLine="200"/>
              <w:jc w:val="center"/>
              <w:rPr>
                <w:rFonts w:hAnsi="宋体"/>
                <w:sz w:val="24"/>
                <w:szCs w:val="24"/>
                <w:highlight w:val="none"/>
              </w:rPr>
            </w:pPr>
          </w:p>
        </w:tc>
      </w:tr>
      <w:tr w14:paraId="3CB8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38285C">
            <w:pPr>
              <w:pStyle w:val="107"/>
              <w:spacing w:line="560" w:lineRule="exact"/>
              <w:ind w:firstLine="200"/>
              <w:jc w:val="center"/>
              <w:rPr>
                <w:rFonts w:hAnsi="宋体"/>
                <w:sz w:val="24"/>
                <w:szCs w:val="24"/>
                <w:highlight w:val="none"/>
              </w:rPr>
            </w:pPr>
          </w:p>
        </w:tc>
        <w:tc>
          <w:tcPr>
            <w:tcW w:w="3402" w:type="dxa"/>
            <w:vAlign w:val="center"/>
          </w:tcPr>
          <w:p w14:paraId="02FA1F83">
            <w:pPr>
              <w:pStyle w:val="107"/>
              <w:spacing w:line="560" w:lineRule="exact"/>
              <w:ind w:firstLine="200"/>
              <w:jc w:val="center"/>
              <w:rPr>
                <w:rFonts w:hAnsi="宋体"/>
                <w:sz w:val="24"/>
                <w:szCs w:val="24"/>
                <w:highlight w:val="none"/>
              </w:rPr>
            </w:pPr>
          </w:p>
        </w:tc>
        <w:tc>
          <w:tcPr>
            <w:tcW w:w="2552" w:type="dxa"/>
            <w:vAlign w:val="center"/>
          </w:tcPr>
          <w:p w14:paraId="44B39AB3">
            <w:pPr>
              <w:pStyle w:val="107"/>
              <w:spacing w:line="560" w:lineRule="exact"/>
              <w:ind w:firstLine="200"/>
              <w:jc w:val="center"/>
              <w:rPr>
                <w:rFonts w:hAnsi="宋体"/>
                <w:sz w:val="24"/>
                <w:szCs w:val="24"/>
                <w:highlight w:val="none"/>
              </w:rPr>
            </w:pPr>
          </w:p>
        </w:tc>
      </w:tr>
      <w:tr w14:paraId="51D8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03C52C">
            <w:pPr>
              <w:pStyle w:val="107"/>
              <w:spacing w:line="560" w:lineRule="exact"/>
              <w:ind w:firstLine="200"/>
              <w:jc w:val="center"/>
              <w:rPr>
                <w:rFonts w:hAnsi="宋体"/>
                <w:sz w:val="24"/>
                <w:szCs w:val="24"/>
                <w:highlight w:val="none"/>
              </w:rPr>
            </w:pPr>
          </w:p>
        </w:tc>
        <w:tc>
          <w:tcPr>
            <w:tcW w:w="3402" w:type="dxa"/>
            <w:vAlign w:val="center"/>
          </w:tcPr>
          <w:p w14:paraId="444E511A">
            <w:pPr>
              <w:pStyle w:val="107"/>
              <w:spacing w:line="560" w:lineRule="exact"/>
              <w:ind w:firstLine="200"/>
              <w:jc w:val="center"/>
              <w:rPr>
                <w:rFonts w:hAnsi="宋体"/>
                <w:sz w:val="24"/>
                <w:szCs w:val="24"/>
                <w:highlight w:val="none"/>
              </w:rPr>
            </w:pPr>
          </w:p>
        </w:tc>
        <w:tc>
          <w:tcPr>
            <w:tcW w:w="2552" w:type="dxa"/>
            <w:vAlign w:val="center"/>
          </w:tcPr>
          <w:p w14:paraId="117E3C59">
            <w:pPr>
              <w:pStyle w:val="107"/>
              <w:spacing w:line="560" w:lineRule="exact"/>
              <w:ind w:firstLine="200"/>
              <w:jc w:val="center"/>
              <w:rPr>
                <w:rFonts w:hAnsi="宋体"/>
                <w:sz w:val="24"/>
                <w:szCs w:val="24"/>
                <w:highlight w:val="none"/>
              </w:rPr>
            </w:pPr>
          </w:p>
        </w:tc>
      </w:tr>
      <w:tr w14:paraId="10F37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9169E7">
            <w:pPr>
              <w:pStyle w:val="107"/>
              <w:spacing w:line="560" w:lineRule="exact"/>
              <w:ind w:firstLine="200"/>
              <w:jc w:val="center"/>
              <w:rPr>
                <w:rFonts w:hAnsi="宋体"/>
                <w:sz w:val="24"/>
                <w:szCs w:val="24"/>
                <w:highlight w:val="none"/>
              </w:rPr>
            </w:pPr>
          </w:p>
        </w:tc>
        <w:tc>
          <w:tcPr>
            <w:tcW w:w="3402" w:type="dxa"/>
            <w:vAlign w:val="center"/>
          </w:tcPr>
          <w:p w14:paraId="0E72CDEF">
            <w:pPr>
              <w:pStyle w:val="107"/>
              <w:spacing w:line="560" w:lineRule="exact"/>
              <w:ind w:firstLine="200"/>
              <w:jc w:val="center"/>
              <w:rPr>
                <w:rFonts w:hAnsi="宋体"/>
                <w:sz w:val="24"/>
                <w:szCs w:val="24"/>
                <w:highlight w:val="none"/>
              </w:rPr>
            </w:pPr>
          </w:p>
        </w:tc>
        <w:tc>
          <w:tcPr>
            <w:tcW w:w="2552" w:type="dxa"/>
            <w:vAlign w:val="center"/>
          </w:tcPr>
          <w:p w14:paraId="67F0D080">
            <w:pPr>
              <w:pStyle w:val="107"/>
              <w:spacing w:line="560" w:lineRule="exact"/>
              <w:ind w:firstLine="200"/>
              <w:jc w:val="center"/>
              <w:rPr>
                <w:rFonts w:hAnsi="宋体"/>
                <w:sz w:val="24"/>
                <w:szCs w:val="24"/>
                <w:highlight w:val="none"/>
              </w:rPr>
            </w:pPr>
          </w:p>
        </w:tc>
      </w:tr>
      <w:tr w14:paraId="6554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068CFF6">
            <w:pPr>
              <w:pStyle w:val="107"/>
              <w:spacing w:line="560" w:lineRule="exact"/>
              <w:ind w:firstLine="200"/>
              <w:jc w:val="center"/>
              <w:rPr>
                <w:rFonts w:hAnsi="宋体"/>
                <w:sz w:val="24"/>
                <w:szCs w:val="24"/>
                <w:highlight w:val="none"/>
              </w:rPr>
            </w:pPr>
            <w:r>
              <w:rPr>
                <w:rFonts w:hint="eastAsia" w:hAnsi="宋体"/>
                <w:sz w:val="24"/>
                <w:szCs w:val="24"/>
                <w:highlight w:val="none"/>
              </w:rPr>
              <w:t>总价</w:t>
            </w:r>
          </w:p>
        </w:tc>
        <w:tc>
          <w:tcPr>
            <w:tcW w:w="2552" w:type="dxa"/>
            <w:vAlign w:val="center"/>
          </w:tcPr>
          <w:p w14:paraId="1E34F587">
            <w:pPr>
              <w:pStyle w:val="107"/>
              <w:spacing w:line="560" w:lineRule="exact"/>
              <w:ind w:firstLine="200"/>
              <w:jc w:val="center"/>
              <w:rPr>
                <w:rFonts w:hAnsi="宋体"/>
                <w:sz w:val="24"/>
                <w:szCs w:val="24"/>
                <w:highlight w:val="none"/>
              </w:rPr>
            </w:pPr>
          </w:p>
        </w:tc>
      </w:tr>
    </w:tbl>
    <w:p w14:paraId="32B481F5">
      <w:pPr>
        <w:spacing w:line="560" w:lineRule="exact"/>
        <w:ind w:firstLine="480" w:firstLineChars="200"/>
        <w:rPr>
          <w:rFonts w:ascii="宋体" w:hAnsi="宋体"/>
          <w:sz w:val="24"/>
          <w:highlight w:val="none"/>
        </w:rPr>
      </w:pPr>
      <w:bookmarkStart w:id="413" w:name="_Toc14993"/>
      <w:bookmarkStart w:id="414" w:name="_Toc30158"/>
      <w:bookmarkStart w:id="415" w:name="_Toc3654"/>
      <w:bookmarkStart w:id="416" w:name="_Toc30506"/>
      <w:bookmarkStart w:id="417" w:name="_Toc26916"/>
      <w:r>
        <w:rPr>
          <w:rFonts w:hint="eastAsia" w:ascii="宋体" w:hAnsi="宋体"/>
          <w:bCs/>
          <w:sz w:val="24"/>
          <w:highlight w:val="none"/>
        </w:rPr>
        <w:t>1.3.2单价合同，本合同单价（含税）标准为：</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服务工作量的计量方式为：</w:t>
      </w:r>
      <w:r>
        <w:rPr>
          <w:rFonts w:hint="eastAsia" w:ascii="宋体" w:hAnsi="宋体"/>
          <w:bCs/>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bCs/>
          <w:sz w:val="24"/>
          <w:highlight w:val="none"/>
          <w:u w:val="single"/>
        </w:rPr>
        <w:t xml:space="preserve">     </w:t>
      </w:r>
      <w:r>
        <w:rPr>
          <w:rFonts w:ascii="宋体" w:hAnsi="宋体"/>
          <w:sz w:val="24"/>
          <w:highlight w:val="none"/>
        </w:rPr>
        <w:t>。</w:t>
      </w:r>
      <w:r>
        <w:rPr>
          <w:rFonts w:hint="eastAsia" w:ascii="宋体" w:hAnsi="宋体"/>
          <w:sz w:val="24"/>
          <w:highlight w:val="none"/>
        </w:rPr>
        <w:t>单价合同，在合同履行期间内，根据实际完成的工作量据实结算，但结算总价上限不得超过预算金额或者双方确定的金额￥</w:t>
      </w:r>
      <w:r>
        <w:rPr>
          <w:rFonts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（大写：</w:t>
      </w:r>
      <w:r>
        <w:rPr>
          <w:rFonts w:ascii="宋体" w:hAnsi="宋体"/>
          <w:sz w:val="24"/>
          <w:highlight w:val="none"/>
          <w:u w:val="single"/>
        </w:rPr>
        <w:t xml:space="preserve">                 </w:t>
      </w:r>
      <w:r>
        <w:rPr>
          <w:rFonts w:hint="eastAsia" w:ascii="宋体" w:hAnsi="宋体"/>
          <w:sz w:val="24"/>
          <w:highlight w:val="none"/>
        </w:rPr>
        <w:t>元人民币）。</w:t>
      </w:r>
    </w:p>
    <w:p w14:paraId="1B223A1B">
      <w:pPr>
        <w:pStyle w:val="7"/>
        <w:rPr>
          <w:highlight w:val="none"/>
          <w:lang w:val="en-US"/>
        </w:rPr>
      </w:pPr>
      <w:r>
        <w:rPr>
          <w:rFonts w:hint="eastAsia" w:ascii="宋体" w:hAnsi="宋体"/>
          <w:sz w:val="24"/>
          <w:highlight w:val="none"/>
          <w:lang w:val="en-US"/>
        </w:rPr>
        <w:t xml:space="preserve">    </w:t>
      </w:r>
      <w:r>
        <w:rPr>
          <w:rFonts w:hint="eastAsia" w:ascii="宋体" w:hAnsi="宋体" w:eastAsia="宋体" w:cs="宋体"/>
          <w:b w:val="0"/>
          <w:bCs w:val="0"/>
          <w:sz w:val="24"/>
          <w:highlight w:val="none"/>
          <w:lang w:val="en-US"/>
        </w:rPr>
        <w:t>1.3.3其他计价方式：</w:t>
      </w:r>
      <w:r>
        <w:rPr>
          <w:rFonts w:hint="eastAsia" w:ascii="宋体" w:hAnsi="宋体" w:eastAsia="宋体" w:cs="宋体"/>
          <w:b w:val="0"/>
          <w:bCs w:val="0"/>
          <w:sz w:val="24"/>
          <w:highlight w:val="none"/>
          <w:u w:val="single"/>
          <w:lang w:val="en-US"/>
        </w:rPr>
        <w:t xml:space="preserve">                   </w:t>
      </w:r>
      <w:r>
        <w:rPr>
          <w:rFonts w:hint="eastAsia" w:ascii="宋体" w:hAnsi="宋体" w:eastAsia="宋体" w:cs="宋体"/>
          <w:b w:val="0"/>
          <w:bCs w:val="0"/>
          <w:sz w:val="24"/>
          <w:highlight w:val="none"/>
        </w:rPr>
        <w:t>。</w:t>
      </w:r>
    </w:p>
    <w:bookmarkEnd w:id="413"/>
    <w:bookmarkEnd w:id="414"/>
    <w:bookmarkEnd w:id="415"/>
    <w:bookmarkEnd w:id="416"/>
    <w:bookmarkEnd w:id="417"/>
    <w:p w14:paraId="44D89CBC">
      <w:pPr>
        <w:pStyle w:val="619"/>
        <w:spacing w:before="0" w:beforeAutospacing="0" w:after="0" w:afterAutospacing="0" w:line="360" w:lineRule="auto"/>
        <w:ind w:firstLine="480"/>
        <w:rPr>
          <w:b/>
          <w:highlight w:val="none"/>
        </w:rPr>
      </w:pPr>
      <w:bookmarkStart w:id="418" w:name="_Toc1814"/>
      <w:bookmarkStart w:id="419" w:name="_Toc10340"/>
      <w:bookmarkStart w:id="420" w:name="_Toc22618"/>
      <w:bookmarkStart w:id="421" w:name="_Toc11108"/>
      <w:bookmarkStart w:id="422" w:name="_Toc4760"/>
      <w:bookmarkStart w:id="423" w:name="_Toc8772"/>
      <w:bookmarkStart w:id="424" w:name="_Toc3625"/>
      <w:bookmarkStart w:id="425" w:name="_Toc31421"/>
      <w:r>
        <w:rPr>
          <w:rFonts w:hint="eastAsia"/>
          <w:b/>
          <w:highlight w:val="none"/>
        </w:rPr>
        <w:t>1.4履约保证金</w:t>
      </w:r>
    </w:p>
    <w:p w14:paraId="49288386">
      <w:pPr>
        <w:pStyle w:val="619"/>
        <w:spacing w:before="0" w:beforeAutospacing="0" w:after="0" w:afterAutospacing="0" w:line="24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2B2E7C70">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31289435">
      <w:pPr>
        <w:spacing w:line="560" w:lineRule="exact"/>
        <w:ind w:firstLine="480" w:firstLineChars="200"/>
        <w:outlineLvl w:val="0"/>
        <w:rPr>
          <w:rFonts w:hint="eastAsia"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6945101">
      <w:pPr>
        <w:ind w:left="0" w:firstLine="480" w:firstLineChars="200"/>
        <w:outlineLvl w:val="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C86DC7B">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45769B87">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418"/>
      <w:bookmarkEnd w:id="419"/>
      <w:bookmarkEnd w:id="420"/>
      <w:r>
        <w:rPr>
          <w:rFonts w:hint="eastAsia" w:ascii="宋体" w:hAnsi="宋体" w:cs="宋体"/>
          <w:b/>
          <w:sz w:val="24"/>
          <w:highlight w:val="none"/>
        </w:rPr>
        <w:t>预付款</w:t>
      </w:r>
    </w:p>
    <w:p w14:paraId="4D5FFC5D">
      <w:pPr>
        <w:pStyle w:val="619"/>
        <w:spacing w:before="0" w:beforeAutospacing="0" w:after="0" w:afterAutospacing="0" w:line="24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164396D3">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372CAFD">
      <w:pPr>
        <w:pStyle w:val="619"/>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45610370">
      <w:pPr>
        <w:pStyle w:val="619"/>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300D24CB">
      <w:pPr>
        <w:pStyle w:val="619"/>
        <w:spacing w:before="0" w:beforeAutospacing="0" w:after="0" w:afterAutospacing="0" w:line="360" w:lineRule="auto"/>
        <w:ind w:firstLine="480"/>
        <w:rPr>
          <w:b/>
          <w:bCs/>
          <w:highlight w:val="none"/>
        </w:rPr>
      </w:pPr>
      <w:r>
        <w:rPr>
          <w:rFonts w:hint="eastAsia"/>
          <w:b/>
          <w:bCs/>
          <w:highlight w:val="none"/>
        </w:rPr>
        <w:t>1.6资金支付</w:t>
      </w:r>
    </w:p>
    <w:p w14:paraId="169F0A8B">
      <w:pPr>
        <w:pStyle w:val="619"/>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F461492">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6E8C182">
      <w:pPr>
        <w:spacing w:line="560" w:lineRule="exact"/>
        <w:ind w:firstLine="482" w:firstLineChars="200"/>
        <w:outlineLvl w:val="0"/>
        <w:rPr>
          <w:rFonts w:ascii="宋体" w:hAnsi="宋体"/>
          <w:b/>
          <w:sz w:val="24"/>
          <w:highlight w:val="none"/>
        </w:rPr>
      </w:pPr>
      <w:r>
        <w:rPr>
          <w:rFonts w:ascii="宋体" w:hAnsi="宋体"/>
          <w:b/>
          <w:sz w:val="24"/>
          <w:highlight w:val="none"/>
        </w:rPr>
        <w:t>1.</w:t>
      </w:r>
      <w:r>
        <w:rPr>
          <w:rFonts w:hint="eastAsia" w:ascii="宋体" w:hAnsi="宋体"/>
          <w:b/>
          <w:sz w:val="24"/>
          <w:highlight w:val="none"/>
        </w:rPr>
        <w:t>7</w:t>
      </w:r>
      <w:r>
        <w:rPr>
          <w:rFonts w:ascii="宋体" w:hAnsi="宋体"/>
          <w:b/>
          <w:sz w:val="24"/>
          <w:highlight w:val="none"/>
        </w:rPr>
        <w:t xml:space="preserve"> 履行期限</w:t>
      </w:r>
      <w:r>
        <w:rPr>
          <w:rFonts w:hint="eastAsia" w:ascii="宋体" w:hAnsi="宋体"/>
          <w:b/>
          <w:sz w:val="24"/>
          <w:highlight w:val="none"/>
        </w:rPr>
        <w:t>、地点和方式</w:t>
      </w:r>
      <w:bookmarkEnd w:id="421"/>
      <w:bookmarkEnd w:id="422"/>
      <w:bookmarkEnd w:id="423"/>
      <w:bookmarkEnd w:id="424"/>
      <w:bookmarkEnd w:id="425"/>
    </w:p>
    <w:p w14:paraId="24FB176D">
      <w:pPr>
        <w:spacing w:line="560" w:lineRule="exact"/>
        <w:ind w:firstLine="480" w:firstLineChars="200"/>
        <w:rPr>
          <w:rFonts w:ascii="宋体" w:hAnsi="宋体"/>
          <w:sz w:val="24"/>
          <w:highlight w:val="none"/>
          <w:u w:val="singl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.1 </w:t>
      </w:r>
      <w:r>
        <w:rPr>
          <w:rFonts w:hint="eastAsia" w:ascii="宋体" w:hAnsi="宋体"/>
          <w:sz w:val="24"/>
          <w:highlight w:val="none"/>
        </w:rPr>
        <w:t>服务交付（实施）的时间（期限）</w:t>
      </w:r>
      <w:r>
        <w:rPr>
          <w:rFonts w:ascii="宋体" w:hAnsi="宋体"/>
          <w:sz w:val="24"/>
          <w:highlight w:val="none"/>
        </w:rPr>
        <w:t>：</w:t>
      </w:r>
      <w:r>
        <w:rPr>
          <w:rFonts w:hint="eastAsia" w:ascii="宋体" w:hAnsi="宋体"/>
          <w:b/>
          <w:i/>
          <w:sz w:val="24"/>
          <w:highlight w:val="none"/>
          <w:u w:val="single"/>
        </w:rPr>
        <w:t>合同专用条款</w:t>
      </w:r>
      <w:r>
        <w:rPr>
          <w:rFonts w:hint="eastAsia" w:ascii="宋体" w:hAnsi="宋体"/>
          <w:sz w:val="24"/>
          <w:highlight w:val="none"/>
        </w:rPr>
        <w:t>；</w:t>
      </w:r>
    </w:p>
    <w:p w14:paraId="065F5F45">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.2 </w:t>
      </w:r>
      <w:r>
        <w:rPr>
          <w:rFonts w:hint="eastAsia" w:ascii="宋体" w:hAnsi="宋体"/>
          <w:sz w:val="24"/>
          <w:highlight w:val="none"/>
        </w:rPr>
        <w:t>服</w:t>
      </w:r>
      <w:r>
        <w:rPr>
          <w:rFonts w:hint="eastAsia" w:ascii="宋体" w:hAnsi="宋体" w:cs="宋体"/>
          <w:sz w:val="24"/>
          <w:highlight w:val="none"/>
        </w:rPr>
        <w:t>务交付（实施）的地点（地域范围）：</w:t>
      </w:r>
      <w:r>
        <w:rPr>
          <w:rFonts w:hint="eastAsia" w:ascii="宋体" w:hAnsi="宋体"/>
          <w:b/>
          <w:i/>
          <w:sz w:val="24"/>
          <w:highlight w:val="none"/>
          <w:u w:val="single"/>
        </w:rPr>
        <w:t>合同专用条款</w:t>
      </w:r>
      <w:r>
        <w:rPr>
          <w:rFonts w:hint="eastAsia" w:ascii="宋体" w:hAnsi="宋体"/>
          <w:sz w:val="24"/>
          <w:highlight w:val="none"/>
        </w:rPr>
        <w:t>；</w:t>
      </w:r>
    </w:p>
    <w:p w14:paraId="2AD4AA85">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7</w:t>
      </w:r>
      <w:r>
        <w:rPr>
          <w:rFonts w:ascii="宋体" w:hAnsi="宋体"/>
          <w:sz w:val="24"/>
          <w:highlight w:val="none"/>
        </w:rPr>
        <w:t xml:space="preserve">.3 </w:t>
      </w:r>
      <w:r>
        <w:rPr>
          <w:rFonts w:hint="eastAsia" w:ascii="宋体" w:hAnsi="宋体"/>
          <w:sz w:val="24"/>
          <w:highlight w:val="none"/>
        </w:rPr>
        <w:t>服务交付（实施）的方式：</w:t>
      </w:r>
      <w:r>
        <w:rPr>
          <w:rFonts w:hint="eastAsia" w:ascii="宋体" w:hAnsi="宋体"/>
          <w:b/>
          <w:i/>
          <w:sz w:val="24"/>
          <w:highlight w:val="none"/>
          <w:u w:val="single"/>
        </w:rPr>
        <w:t>合同专用条款</w:t>
      </w:r>
      <w:r>
        <w:rPr>
          <w:rFonts w:hint="eastAsia" w:ascii="宋体" w:hAnsi="宋体"/>
          <w:sz w:val="24"/>
          <w:highlight w:val="none"/>
        </w:rPr>
        <w:t>。</w:t>
      </w:r>
    </w:p>
    <w:p w14:paraId="3DDE5B1D">
      <w:pPr>
        <w:spacing w:line="560" w:lineRule="exact"/>
        <w:ind w:firstLine="480" w:firstLineChars="200"/>
        <w:outlineLvl w:val="0"/>
        <w:rPr>
          <w:rFonts w:ascii="宋体" w:hAnsi="宋体"/>
          <w:bCs/>
          <w:sz w:val="24"/>
          <w:highlight w:val="none"/>
        </w:rPr>
      </w:pPr>
      <w:bookmarkStart w:id="426" w:name="_Toc2375"/>
      <w:bookmarkStart w:id="427" w:name="_Toc3079"/>
      <w:bookmarkStart w:id="428" w:name="_Toc5698"/>
      <w:bookmarkStart w:id="429" w:name="_Toc24662"/>
      <w:bookmarkStart w:id="430" w:name="_Toc8586"/>
      <w:r>
        <w:rPr>
          <w:rFonts w:hint="eastAsia" w:ascii="宋体" w:hAnsi="宋体"/>
          <w:bCs/>
          <w:sz w:val="24"/>
          <w:highlight w:val="none"/>
        </w:rPr>
        <w:t>1.7.4若服务</w:t>
      </w:r>
      <w:r>
        <w:rPr>
          <w:rFonts w:hint="eastAsia"/>
          <w:bCs/>
          <w:sz w:val="24"/>
          <w:highlight w:val="none"/>
        </w:rPr>
        <w:t>涉及货物的，则货物的：</w:t>
      </w:r>
    </w:p>
    <w:p w14:paraId="65018AAD">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1.7.4.1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566F37D8">
      <w:pPr>
        <w:spacing w:line="560" w:lineRule="exact"/>
        <w:ind w:firstLine="480" w:firstLineChars="200"/>
        <w:rPr>
          <w:rFonts w:ascii="宋体" w:hAnsi="宋体" w:cs="宋体"/>
          <w:sz w:val="24"/>
          <w:highlight w:val="none"/>
        </w:rPr>
      </w:pPr>
      <w:r>
        <w:rPr>
          <w:rFonts w:hint="eastAsia" w:ascii="宋体" w:hAnsi="宋体" w:cs="宋体"/>
          <w:sz w:val="24"/>
          <w:highlight w:val="none"/>
        </w:rPr>
        <w:t>1.7.4.2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B77E88B">
      <w:pPr>
        <w:spacing w:line="560" w:lineRule="exact"/>
        <w:ind w:firstLine="480" w:firstLineChars="200"/>
        <w:rPr>
          <w:rFonts w:ascii="宋体" w:hAnsi="宋体" w:cs="宋体"/>
          <w:sz w:val="24"/>
          <w:highlight w:val="none"/>
        </w:rPr>
      </w:pPr>
      <w:r>
        <w:rPr>
          <w:rFonts w:hint="eastAsia" w:ascii="宋体" w:hAnsi="宋体" w:cs="宋体"/>
          <w:sz w:val="24"/>
          <w:highlight w:val="none"/>
        </w:rPr>
        <w:t>1.7.4.3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F4D14B9">
      <w:pPr>
        <w:spacing w:line="560" w:lineRule="exact"/>
        <w:ind w:firstLine="482" w:firstLineChars="200"/>
        <w:outlineLvl w:val="0"/>
        <w:rPr>
          <w:rFonts w:ascii="宋体" w:hAnsi="宋体"/>
          <w:sz w:val="24"/>
          <w:highlight w:val="none"/>
          <w:u w:val="single"/>
        </w:rPr>
      </w:pPr>
      <w:r>
        <w:rPr>
          <w:rFonts w:ascii="宋体" w:hAnsi="宋体"/>
          <w:b/>
          <w:sz w:val="24"/>
          <w:highlight w:val="none"/>
        </w:rPr>
        <w:t>1.</w:t>
      </w:r>
      <w:r>
        <w:rPr>
          <w:rFonts w:hint="eastAsia" w:ascii="宋体" w:hAnsi="宋体"/>
          <w:b/>
          <w:sz w:val="24"/>
          <w:highlight w:val="none"/>
        </w:rPr>
        <w:t>8违约责任</w:t>
      </w:r>
      <w:bookmarkEnd w:id="426"/>
      <w:bookmarkEnd w:id="427"/>
      <w:bookmarkEnd w:id="428"/>
      <w:bookmarkEnd w:id="429"/>
      <w:bookmarkEnd w:id="430"/>
    </w:p>
    <w:p w14:paraId="77E3FE3D">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交付服务成果或者实施服务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hint="eastAsia" w:ascii="宋体" w:hAnsi="宋体"/>
          <w:sz w:val="24"/>
          <w:highlight w:val="none"/>
          <w:u w:val="single"/>
        </w:rPr>
        <w:t>0.05</w:t>
      </w:r>
      <w:r>
        <w:rPr>
          <w:rFonts w:ascii="宋体" w:hAnsi="宋体"/>
          <w:sz w:val="24"/>
          <w:highlight w:val="none"/>
          <w:u w:val="single"/>
        </w:rPr>
        <w:t xml:space="preserve">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444846BD">
      <w:pPr>
        <w:pStyle w:val="7"/>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w:t>
      </w:r>
      <w:r>
        <w:rPr>
          <w:rFonts w:hint="eastAsia" w:ascii="宋体" w:hAnsi="宋体" w:eastAsia="宋体" w:cs="宋体"/>
          <w:b w:val="0"/>
          <w:bCs w:val="0"/>
          <w:sz w:val="24"/>
          <w:szCs w:val="24"/>
          <w:highlight w:val="none"/>
          <w:lang w:val="en-US"/>
        </w:rPr>
        <w:t xml:space="preserve">5（可根据情况修改） </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%；迟延交付货物的违约金计算数额达到前述最高限额之日起，甲方有权在要求乙方支付违约金的同时，书面通知乙方解除本合同；</w:t>
      </w:r>
    </w:p>
    <w:p w14:paraId="2AE1DC98">
      <w:pPr>
        <w:spacing w:line="56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3</w:t>
      </w:r>
      <w:r>
        <w:rPr>
          <w:rFonts w:hint="eastAsia" w:ascii="宋体" w:hAnsi="宋体" w:cs="宋体"/>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%；迟延付款的违约金计算数额达到前述最高限额之日起，乙方有权在要求甲方支付违约金的同时，书面通知甲方解除本合同</w:t>
      </w:r>
      <w:r>
        <w:rPr>
          <w:rFonts w:hint="eastAsia" w:ascii="宋体" w:hAnsi="宋体"/>
          <w:sz w:val="24"/>
          <w:highlight w:val="none"/>
        </w:rPr>
        <w:t>；</w:t>
      </w:r>
    </w:p>
    <w:p w14:paraId="7AD7D71E">
      <w:pPr>
        <w:spacing w:line="560" w:lineRule="exact"/>
        <w:ind w:firstLine="480" w:firstLineChars="200"/>
        <w:rPr>
          <w:rFonts w:ascii="宋体" w:hAnsi="宋体" w:cs="宋体"/>
          <w:sz w:val="24"/>
          <w:highlight w:val="none"/>
        </w:rPr>
      </w:pPr>
      <w:bookmarkStart w:id="431" w:name="_Toc9497"/>
      <w:bookmarkStart w:id="432" w:name="_Toc30329"/>
      <w:bookmarkStart w:id="433" w:name="_Toc32454"/>
      <w:bookmarkStart w:id="434" w:name="_Toc26807"/>
      <w:bookmarkStart w:id="435" w:name="_Toc18683"/>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F1C889">
      <w:pPr>
        <w:spacing w:line="560" w:lineRule="exact"/>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1649A58">
      <w:pPr>
        <w:spacing w:line="560" w:lineRule="exact"/>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D7E649C">
      <w:pPr>
        <w:spacing w:line="560" w:lineRule="exact"/>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bookmarkEnd w:id="431"/>
    <w:bookmarkEnd w:id="432"/>
    <w:bookmarkEnd w:id="433"/>
    <w:bookmarkEnd w:id="434"/>
    <w:bookmarkEnd w:id="435"/>
    <w:p w14:paraId="520690F2">
      <w:pPr>
        <w:spacing w:line="560" w:lineRule="exact"/>
        <w:ind w:firstLine="482" w:firstLineChars="200"/>
        <w:outlineLvl w:val="0"/>
        <w:rPr>
          <w:rFonts w:ascii="宋体" w:hAnsi="宋体" w:cs="宋体"/>
          <w:b/>
          <w:sz w:val="24"/>
          <w:highlight w:val="none"/>
        </w:rPr>
      </w:pPr>
      <w:bookmarkStart w:id="436" w:name="_Toc28375"/>
      <w:bookmarkStart w:id="437" w:name="_Toc15583"/>
      <w:bookmarkStart w:id="438" w:name="_Toc16021"/>
      <w:r>
        <w:rPr>
          <w:rFonts w:hint="eastAsia" w:ascii="宋体" w:hAnsi="宋体" w:cs="宋体"/>
          <w:b/>
          <w:sz w:val="24"/>
          <w:highlight w:val="none"/>
        </w:rPr>
        <w:t>1.9合同争议的解决</w:t>
      </w:r>
      <w:bookmarkEnd w:id="436"/>
      <w:bookmarkEnd w:id="437"/>
      <w:bookmarkEnd w:id="438"/>
    </w:p>
    <w:p w14:paraId="67A7D475">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30ABD7AA">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616488EF">
      <w:pPr>
        <w:spacing w:line="5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6E6E5C75">
      <w:pPr>
        <w:spacing w:line="560" w:lineRule="exact"/>
        <w:ind w:firstLine="482" w:firstLineChars="200"/>
        <w:outlineLvl w:val="0"/>
        <w:rPr>
          <w:rFonts w:ascii="宋体" w:hAnsi="宋体" w:cs="宋体"/>
          <w:b/>
          <w:sz w:val="24"/>
          <w:highlight w:val="none"/>
        </w:rPr>
      </w:pPr>
      <w:bookmarkStart w:id="439" w:name="_Toc15322"/>
      <w:bookmarkStart w:id="440" w:name="_Toc11173"/>
      <w:bookmarkStart w:id="441" w:name="_Toc7245"/>
      <w:r>
        <w:rPr>
          <w:rFonts w:hint="eastAsia" w:ascii="宋体" w:hAnsi="宋体" w:cs="宋体"/>
          <w:b/>
          <w:sz w:val="24"/>
          <w:highlight w:val="none"/>
        </w:rPr>
        <w:t>2.0 合同生效</w:t>
      </w:r>
      <w:bookmarkEnd w:id="439"/>
      <w:bookmarkEnd w:id="440"/>
      <w:bookmarkEnd w:id="441"/>
    </w:p>
    <w:p w14:paraId="2FF37350">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5BB67169">
      <w:pPr>
        <w:autoSpaceDE w:val="0"/>
        <w:autoSpaceDN w:val="0"/>
        <w:spacing w:line="560" w:lineRule="exact"/>
        <w:rPr>
          <w:rFonts w:ascii="宋体" w:hAnsi="宋体"/>
          <w:sz w:val="24"/>
          <w:highlight w:val="none"/>
          <w:lang w:val="zh-CN"/>
        </w:rPr>
      </w:pPr>
    </w:p>
    <w:p w14:paraId="782458E3">
      <w:pPr>
        <w:autoSpaceDE w:val="0"/>
        <w:autoSpaceDN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27B460D6">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4DBD599F">
      <w:pPr>
        <w:autoSpaceDE/>
        <w:autoSpaceDN/>
        <w:spacing w:line="240" w:lineRule="auto"/>
        <w:rPr>
          <w:rFonts w:ascii="Times New Roman" w:hAnsi="Times New Roman"/>
          <w:sz w:val="21"/>
          <w:highlight w:val="none"/>
          <w:lang w:val="zh-CN"/>
        </w:rPr>
      </w:pPr>
    </w:p>
    <w:p w14:paraId="0E832F02">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67D569DB">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5387C615">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4036F78E">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64C879D2">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089379F7">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5E1F3790">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39C63D82">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28FE87DF">
      <w:pPr>
        <w:autoSpaceDE w:val="0"/>
        <w:autoSpaceDN w:val="0"/>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06F7DD27">
      <w:pPr>
        <w:autoSpaceDE w:val="0"/>
        <w:autoSpaceDN w:val="0"/>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7DB0E115">
      <w:pPr>
        <w:autoSpaceDE w:val="0"/>
        <w:autoSpaceDN w:val="0"/>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69E2B2BE">
      <w:pPr>
        <w:autoSpaceDE w:val="0"/>
        <w:autoSpaceDN w:val="0"/>
        <w:spacing w:line="560" w:lineRule="exact"/>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18663A17">
      <w:pPr>
        <w:widowControl/>
        <w:adjustRightInd/>
        <w:jc w:val="left"/>
        <w:rPr>
          <w:rFonts w:ascii="宋体" w:hAnsi="宋体"/>
          <w:b/>
          <w:sz w:val="24"/>
          <w:highlight w:val="none"/>
        </w:rPr>
      </w:pPr>
      <w:r>
        <w:rPr>
          <w:rFonts w:ascii="宋体" w:hAnsi="宋体"/>
          <w:b/>
          <w:highlight w:val="none"/>
        </w:rPr>
        <w:br w:type="page"/>
      </w:r>
    </w:p>
    <w:p w14:paraId="495CCEFA">
      <w:pPr>
        <w:pStyle w:val="387"/>
        <w:spacing w:line="560" w:lineRule="exact"/>
        <w:ind w:firstLine="482"/>
        <w:jc w:val="center"/>
        <w:rPr>
          <w:rFonts w:ascii="宋体" w:hAnsi="宋体"/>
          <w:b/>
          <w:szCs w:val="24"/>
          <w:highlight w:val="none"/>
        </w:rPr>
      </w:pPr>
      <w:r>
        <w:rPr>
          <w:rFonts w:hint="eastAsia" w:ascii="宋体" w:hAnsi="宋体"/>
          <w:b/>
          <w:szCs w:val="24"/>
          <w:highlight w:val="none"/>
        </w:rPr>
        <w:t>第二部分</w:t>
      </w:r>
      <w:r>
        <w:rPr>
          <w:rFonts w:ascii="宋体" w:hAnsi="宋体"/>
          <w:b/>
          <w:szCs w:val="24"/>
          <w:highlight w:val="none"/>
        </w:rPr>
        <w:t xml:space="preserve"> </w:t>
      </w:r>
      <w:r>
        <w:rPr>
          <w:rFonts w:hint="eastAsia" w:ascii="宋体" w:hAnsi="宋体"/>
          <w:b/>
          <w:szCs w:val="24"/>
          <w:highlight w:val="none"/>
        </w:rPr>
        <w:t>合同一般条款</w:t>
      </w:r>
    </w:p>
    <w:p w14:paraId="54156D81">
      <w:pPr>
        <w:spacing w:line="560" w:lineRule="exact"/>
        <w:ind w:firstLine="482" w:firstLineChars="200"/>
        <w:outlineLvl w:val="0"/>
        <w:rPr>
          <w:rFonts w:ascii="宋体" w:hAnsi="宋体"/>
          <w:b/>
          <w:sz w:val="24"/>
          <w:highlight w:val="none"/>
        </w:rPr>
      </w:pPr>
      <w:bookmarkStart w:id="442" w:name="_Toc5228"/>
      <w:bookmarkStart w:id="443" w:name="_Toc14021"/>
      <w:bookmarkStart w:id="444" w:name="_Toc31297"/>
      <w:bookmarkStart w:id="445" w:name="_Toc25079"/>
      <w:bookmarkStart w:id="446" w:name="_Toc19680"/>
      <w:r>
        <w:rPr>
          <w:rFonts w:ascii="宋体" w:hAnsi="宋体"/>
          <w:b/>
          <w:sz w:val="24"/>
          <w:highlight w:val="none"/>
        </w:rPr>
        <w:t>2.1 定义</w:t>
      </w:r>
      <w:bookmarkEnd w:id="442"/>
      <w:bookmarkEnd w:id="443"/>
      <w:bookmarkEnd w:id="444"/>
      <w:bookmarkEnd w:id="445"/>
      <w:bookmarkEnd w:id="446"/>
    </w:p>
    <w:p w14:paraId="4DAE5B83">
      <w:pPr>
        <w:spacing w:line="560" w:lineRule="exact"/>
        <w:ind w:firstLine="480" w:firstLineChars="200"/>
        <w:rPr>
          <w:rFonts w:ascii="宋体" w:hAnsi="宋体"/>
          <w:sz w:val="24"/>
          <w:highlight w:val="none"/>
        </w:rPr>
      </w:pPr>
      <w:r>
        <w:rPr>
          <w:rFonts w:ascii="宋体" w:hAnsi="宋体"/>
          <w:sz w:val="24"/>
          <w:highlight w:val="none"/>
        </w:rPr>
        <w:t>本合同中的下列</w:t>
      </w:r>
      <w:r>
        <w:rPr>
          <w:rFonts w:hint="eastAsia" w:ascii="宋体" w:hAnsi="宋体"/>
          <w:sz w:val="24"/>
          <w:highlight w:val="none"/>
        </w:rPr>
        <w:t>词</w:t>
      </w:r>
      <w:r>
        <w:rPr>
          <w:rFonts w:ascii="宋体" w:hAnsi="宋体"/>
          <w:sz w:val="24"/>
          <w:highlight w:val="none"/>
        </w:rPr>
        <w:t>语应</w:t>
      </w:r>
      <w:r>
        <w:rPr>
          <w:rFonts w:hint="eastAsia" w:ascii="宋体" w:hAnsi="宋体"/>
          <w:sz w:val="24"/>
          <w:highlight w:val="none"/>
        </w:rPr>
        <w:t>按以下内容进行</w:t>
      </w:r>
      <w:r>
        <w:rPr>
          <w:rFonts w:ascii="宋体" w:hAnsi="宋体"/>
          <w:sz w:val="24"/>
          <w:highlight w:val="none"/>
        </w:rPr>
        <w:t>解释：</w:t>
      </w:r>
    </w:p>
    <w:p w14:paraId="64382ECF">
      <w:pPr>
        <w:spacing w:line="560" w:lineRule="exact"/>
        <w:ind w:firstLine="480" w:firstLineChars="200"/>
        <w:rPr>
          <w:rFonts w:ascii="宋体" w:hAnsi="宋体"/>
          <w:sz w:val="24"/>
          <w:highlight w:val="none"/>
        </w:rPr>
      </w:pPr>
      <w:r>
        <w:rPr>
          <w:rFonts w:ascii="宋体" w:hAnsi="宋体"/>
          <w:sz w:val="24"/>
          <w:highlight w:val="none"/>
        </w:rPr>
        <w:t>2.1.1 “合同”系指采购人和</w:t>
      </w:r>
      <w:r>
        <w:rPr>
          <w:rFonts w:hint="eastAsia" w:ascii="宋体" w:hAnsi="宋体" w:cs="宋体"/>
          <w:sz w:val="24"/>
          <w:highlight w:val="none"/>
        </w:rPr>
        <w:t>中标或成交</w:t>
      </w:r>
      <w:r>
        <w:rPr>
          <w:rFonts w:ascii="宋体" w:hAnsi="宋体"/>
          <w:sz w:val="24"/>
          <w:highlight w:val="none"/>
        </w:rPr>
        <w:t>供应商签订的载明双方当事人所达成的协议，并包括所有的附件、附录和构成合同的其他文件。</w:t>
      </w:r>
    </w:p>
    <w:p w14:paraId="1DC1CDB1">
      <w:pPr>
        <w:spacing w:line="560" w:lineRule="exact"/>
        <w:ind w:firstLine="480" w:firstLineChars="200"/>
        <w:rPr>
          <w:rFonts w:ascii="宋体" w:hAnsi="宋体"/>
          <w:sz w:val="24"/>
          <w:highlight w:val="none"/>
        </w:rPr>
      </w:pPr>
      <w:r>
        <w:rPr>
          <w:rFonts w:ascii="宋体" w:hAnsi="宋体"/>
          <w:sz w:val="24"/>
          <w:highlight w:val="none"/>
        </w:rPr>
        <w:t>2.1.2 “合同价”系指根据合同约定，</w:t>
      </w:r>
      <w:r>
        <w:rPr>
          <w:rFonts w:hint="eastAsia" w:ascii="宋体" w:hAnsi="宋体" w:cs="宋体"/>
          <w:sz w:val="24"/>
          <w:highlight w:val="none"/>
        </w:rPr>
        <w:t>中标或成交</w:t>
      </w:r>
      <w:r>
        <w:rPr>
          <w:rFonts w:ascii="宋体" w:hAnsi="宋体"/>
          <w:sz w:val="24"/>
          <w:highlight w:val="none"/>
        </w:rPr>
        <w:t>供应商在完全履行合同义务后</w:t>
      </w:r>
      <w:r>
        <w:rPr>
          <w:rFonts w:hint="eastAsia" w:ascii="宋体" w:hAnsi="宋体"/>
          <w:sz w:val="24"/>
          <w:highlight w:val="none"/>
        </w:rPr>
        <w:t>，</w:t>
      </w:r>
      <w:r>
        <w:rPr>
          <w:rFonts w:ascii="宋体" w:hAnsi="宋体"/>
          <w:sz w:val="24"/>
          <w:highlight w:val="none"/>
        </w:rPr>
        <w:t>采购人应支付给</w:t>
      </w:r>
      <w:r>
        <w:rPr>
          <w:rFonts w:hint="eastAsia" w:ascii="宋体" w:hAnsi="宋体" w:cs="宋体"/>
          <w:sz w:val="24"/>
          <w:highlight w:val="none"/>
        </w:rPr>
        <w:t>中标或成交</w:t>
      </w:r>
      <w:r>
        <w:rPr>
          <w:rFonts w:ascii="宋体" w:hAnsi="宋体"/>
          <w:sz w:val="24"/>
          <w:highlight w:val="none"/>
        </w:rPr>
        <w:t>供应商的价格。</w:t>
      </w:r>
    </w:p>
    <w:p w14:paraId="6D4634F2">
      <w:pPr>
        <w:spacing w:line="560" w:lineRule="exact"/>
        <w:ind w:firstLine="480" w:firstLineChars="200"/>
        <w:rPr>
          <w:rFonts w:ascii="宋体" w:hAnsi="宋体"/>
          <w:sz w:val="24"/>
          <w:highlight w:val="none"/>
        </w:rPr>
      </w:pPr>
      <w:r>
        <w:rPr>
          <w:rFonts w:ascii="宋体" w:hAnsi="宋体"/>
          <w:sz w:val="24"/>
          <w:highlight w:val="none"/>
        </w:rPr>
        <w:t>2.1.3 “</w:t>
      </w:r>
      <w:r>
        <w:rPr>
          <w:rFonts w:hint="eastAsia" w:ascii="宋体" w:hAnsi="宋体"/>
          <w:sz w:val="24"/>
          <w:highlight w:val="none"/>
        </w:rPr>
        <w:t>服务</w:t>
      </w:r>
      <w:r>
        <w:rPr>
          <w:rFonts w:ascii="宋体" w:hAnsi="宋体"/>
          <w:sz w:val="24"/>
          <w:highlight w:val="none"/>
        </w:rPr>
        <w:t>”系指</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根据合同约定应向采购人</w:t>
      </w:r>
      <w:r>
        <w:rPr>
          <w:rFonts w:hint="eastAsia" w:ascii="宋体" w:hAnsi="宋体"/>
          <w:sz w:val="24"/>
          <w:highlight w:val="none"/>
        </w:rPr>
        <w:t>履行</w:t>
      </w:r>
      <w:r>
        <w:rPr>
          <w:rFonts w:ascii="宋体" w:hAnsi="宋体"/>
          <w:sz w:val="24"/>
          <w:highlight w:val="none"/>
        </w:rPr>
        <w:t>的</w:t>
      </w:r>
      <w:r>
        <w:rPr>
          <w:rFonts w:hint="eastAsia" w:ascii="宋体" w:hAnsi="宋体"/>
          <w:sz w:val="24"/>
          <w:highlight w:val="none"/>
        </w:rPr>
        <w:t>除货物和工程以外的其他政府采购对象，包括采购人自身需要的服务和向社会公众提供的公共服务。</w:t>
      </w:r>
    </w:p>
    <w:p w14:paraId="2F48C75E">
      <w:pPr>
        <w:spacing w:line="560" w:lineRule="exact"/>
        <w:ind w:firstLine="480" w:firstLineChars="200"/>
        <w:rPr>
          <w:rFonts w:ascii="宋体" w:hAnsi="宋体"/>
          <w:sz w:val="24"/>
          <w:highlight w:val="none"/>
        </w:rPr>
      </w:pPr>
      <w:r>
        <w:rPr>
          <w:rFonts w:ascii="宋体" w:hAnsi="宋体"/>
          <w:sz w:val="24"/>
          <w:highlight w:val="none"/>
        </w:rPr>
        <w:t>2.1.4 “</w:t>
      </w:r>
      <w:r>
        <w:rPr>
          <w:rFonts w:hint="eastAsia" w:ascii="宋体" w:hAnsi="宋体"/>
          <w:sz w:val="24"/>
          <w:highlight w:val="none"/>
        </w:rPr>
        <w:t>甲方</w:t>
      </w:r>
      <w:r>
        <w:rPr>
          <w:rFonts w:ascii="宋体" w:hAnsi="宋体"/>
          <w:sz w:val="24"/>
          <w:highlight w:val="none"/>
        </w:rPr>
        <w:t>”系指与</w:t>
      </w:r>
      <w:r>
        <w:rPr>
          <w:rFonts w:hint="eastAsia" w:ascii="宋体" w:hAnsi="宋体" w:cs="宋体"/>
          <w:sz w:val="24"/>
          <w:highlight w:val="none"/>
        </w:rPr>
        <w:t>中标或成交</w:t>
      </w:r>
      <w:r>
        <w:rPr>
          <w:rFonts w:hint="eastAsia" w:ascii="宋体" w:hAnsi="宋体"/>
          <w:sz w:val="24"/>
          <w:highlight w:val="none"/>
        </w:rPr>
        <w:t>供应商</w:t>
      </w:r>
      <w:r>
        <w:rPr>
          <w:rFonts w:ascii="宋体" w:hAnsi="宋体"/>
          <w:sz w:val="24"/>
          <w:highlight w:val="none"/>
        </w:rPr>
        <w:t>签署合同的采购人</w:t>
      </w:r>
      <w:r>
        <w:rPr>
          <w:rFonts w:hint="eastAsia" w:ascii="宋体" w:hAnsi="宋体"/>
          <w:sz w:val="24"/>
          <w:highlight w:val="none"/>
        </w:rPr>
        <w:t>；采购人委托采购代理机构代表其与乙方签订合同的，采购人的授权委托书作为合同附件。</w:t>
      </w:r>
    </w:p>
    <w:p w14:paraId="16934D07">
      <w:pPr>
        <w:spacing w:line="560" w:lineRule="exact"/>
        <w:ind w:firstLine="480" w:firstLineChars="200"/>
        <w:rPr>
          <w:rFonts w:ascii="宋体" w:hAnsi="宋体"/>
          <w:sz w:val="24"/>
          <w:highlight w:val="none"/>
        </w:rPr>
      </w:pPr>
      <w:r>
        <w:rPr>
          <w:rFonts w:ascii="宋体" w:hAnsi="宋体"/>
          <w:sz w:val="24"/>
          <w:highlight w:val="none"/>
        </w:rPr>
        <w:t>2.1.5 “乙方”系指根据合同约定提供服务的</w:t>
      </w:r>
      <w:r>
        <w:rPr>
          <w:rFonts w:hint="eastAsia" w:ascii="宋体" w:hAnsi="宋体" w:cs="宋体"/>
          <w:sz w:val="24"/>
          <w:highlight w:val="none"/>
        </w:rPr>
        <w:t>中标或成交</w:t>
      </w:r>
      <w:r>
        <w:rPr>
          <w:rFonts w:ascii="宋体" w:hAnsi="宋体"/>
          <w:sz w:val="24"/>
          <w:highlight w:val="none"/>
        </w:rPr>
        <w:t>供应商</w:t>
      </w:r>
      <w:r>
        <w:rPr>
          <w:rFonts w:hint="eastAsia" w:ascii="宋体" w:hAnsi="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3ADEE29">
      <w:pPr>
        <w:spacing w:line="560" w:lineRule="exact"/>
        <w:ind w:firstLine="480" w:firstLineChars="200"/>
        <w:rPr>
          <w:rFonts w:ascii="宋体" w:hAnsi="宋体"/>
          <w:sz w:val="24"/>
          <w:highlight w:val="none"/>
        </w:rPr>
      </w:pPr>
      <w:r>
        <w:rPr>
          <w:rFonts w:ascii="宋体" w:hAnsi="宋体"/>
          <w:sz w:val="24"/>
          <w:highlight w:val="none"/>
        </w:rPr>
        <w:t>2.1.6 “现场”系指合同约定提供服务的地点。</w:t>
      </w:r>
    </w:p>
    <w:p w14:paraId="0898AD6A">
      <w:pPr>
        <w:spacing w:line="560" w:lineRule="exact"/>
        <w:ind w:firstLine="482" w:firstLineChars="200"/>
        <w:outlineLvl w:val="0"/>
        <w:rPr>
          <w:rFonts w:ascii="宋体" w:hAnsi="宋体"/>
          <w:b/>
          <w:sz w:val="24"/>
          <w:highlight w:val="none"/>
        </w:rPr>
      </w:pPr>
      <w:bookmarkStart w:id="447" w:name="_Toc19539"/>
      <w:bookmarkStart w:id="448" w:name="_Toc31402"/>
      <w:bookmarkStart w:id="449" w:name="_Toc3769"/>
      <w:bookmarkStart w:id="450" w:name="_Toc16752"/>
      <w:bookmarkStart w:id="451" w:name="_Toc23289"/>
      <w:r>
        <w:rPr>
          <w:rFonts w:ascii="宋体" w:hAnsi="宋体"/>
          <w:b/>
          <w:sz w:val="24"/>
          <w:highlight w:val="none"/>
        </w:rPr>
        <w:t>2.2 技术规范</w:t>
      </w:r>
      <w:bookmarkEnd w:id="447"/>
      <w:bookmarkEnd w:id="448"/>
      <w:bookmarkEnd w:id="449"/>
      <w:bookmarkEnd w:id="450"/>
      <w:bookmarkEnd w:id="451"/>
    </w:p>
    <w:p w14:paraId="795C5087">
      <w:pPr>
        <w:spacing w:line="560" w:lineRule="exact"/>
        <w:ind w:firstLine="480" w:firstLineChars="200"/>
        <w:rPr>
          <w:rFonts w:ascii="宋体" w:hAnsi="宋体"/>
          <w:sz w:val="24"/>
          <w:highlight w:val="none"/>
        </w:rPr>
      </w:pPr>
      <w:r>
        <w:rPr>
          <w:rFonts w:hint="eastAsia" w:ascii="宋体" w:hAnsi="宋体"/>
          <w:sz w:val="24"/>
          <w:highlight w:val="none"/>
        </w:rPr>
        <w:t>服务</w:t>
      </w:r>
      <w:r>
        <w:rPr>
          <w:rFonts w:ascii="宋体" w:hAnsi="宋体"/>
          <w:sz w:val="24"/>
          <w:highlight w:val="none"/>
        </w:rPr>
        <w:t>所应遵守的技术规范应与采购文件规定的技术规范和技术规范附件(如果有的话)及其技术规范偏差表(如果被甲方接受的话)相一致</w:t>
      </w:r>
      <w:r>
        <w:rPr>
          <w:rFonts w:hint="eastAsia" w:ascii="宋体" w:hAnsi="宋体"/>
          <w:sz w:val="24"/>
          <w:highlight w:val="none"/>
        </w:rPr>
        <w:t>；</w:t>
      </w:r>
      <w:r>
        <w:rPr>
          <w:rFonts w:ascii="宋体" w:hAnsi="宋体"/>
          <w:sz w:val="24"/>
          <w:highlight w:val="none"/>
        </w:rPr>
        <w:t>如果采购文件中没有技术规范的相应说明，那么应以国家有关部门最新颁布的相应标准</w:t>
      </w:r>
      <w:r>
        <w:rPr>
          <w:rFonts w:hint="eastAsia" w:ascii="宋体" w:hAnsi="宋体"/>
          <w:sz w:val="24"/>
          <w:highlight w:val="none"/>
        </w:rPr>
        <w:t>和</w:t>
      </w:r>
      <w:r>
        <w:rPr>
          <w:rFonts w:ascii="宋体" w:hAnsi="宋体"/>
          <w:sz w:val="24"/>
          <w:highlight w:val="none"/>
        </w:rPr>
        <w:t>规范为准。</w:t>
      </w:r>
    </w:p>
    <w:p w14:paraId="07EA479F">
      <w:pPr>
        <w:spacing w:line="560" w:lineRule="exact"/>
        <w:ind w:firstLine="482" w:firstLineChars="200"/>
        <w:outlineLvl w:val="0"/>
        <w:rPr>
          <w:rFonts w:ascii="宋体" w:hAnsi="宋体"/>
          <w:b/>
          <w:sz w:val="24"/>
          <w:highlight w:val="none"/>
        </w:rPr>
      </w:pPr>
      <w:bookmarkStart w:id="452" w:name="_Toc4133"/>
      <w:bookmarkStart w:id="453" w:name="_Toc13673"/>
      <w:bookmarkStart w:id="454" w:name="_Toc9161"/>
      <w:bookmarkStart w:id="455" w:name="_Toc12412"/>
      <w:bookmarkStart w:id="456" w:name="_Toc27945"/>
      <w:r>
        <w:rPr>
          <w:rFonts w:ascii="宋体" w:hAnsi="宋体"/>
          <w:b/>
          <w:sz w:val="24"/>
          <w:highlight w:val="none"/>
        </w:rPr>
        <w:t>2.3 知识产权</w:t>
      </w:r>
      <w:bookmarkEnd w:id="452"/>
      <w:bookmarkEnd w:id="453"/>
      <w:bookmarkEnd w:id="454"/>
      <w:bookmarkEnd w:id="455"/>
      <w:bookmarkEnd w:id="456"/>
    </w:p>
    <w:p w14:paraId="33BF6A4C">
      <w:pPr>
        <w:spacing w:line="560" w:lineRule="exact"/>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乙</w:t>
      </w:r>
      <w:r>
        <w:rPr>
          <w:rFonts w:ascii="宋体" w:hAnsi="宋体"/>
          <w:sz w:val="24"/>
          <w:highlight w:val="none"/>
        </w:rPr>
        <w:t>方应保证</w:t>
      </w:r>
      <w:r>
        <w:rPr>
          <w:rFonts w:hint="eastAsia" w:ascii="宋体" w:hAnsi="宋体"/>
          <w:sz w:val="24"/>
          <w:highlight w:val="none"/>
        </w:rPr>
        <w:t>其提供的服务</w:t>
      </w:r>
      <w:r>
        <w:rPr>
          <w:rFonts w:ascii="宋体" w:hAnsi="宋体"/>
          <w:sz w:val="24"/>
          <w:highlight w:val="none"/>
        </w:rPr>
        <w:t>不受任何第三方提出的侵犯其著作权、商标权、专利权等知识产权方面的起诉</w:t>
      </w:r>
      <w:r>
        <w:rPr>
          <w:rFonts w:hint="eastAsia" w:ascii="宋体" w:hAnsi="宋体"/>
          <w:sz w:val="24"/>
          <w:highlight w:val="none"/>
        </w:rPr>
        <w:t>；</w:t>
      </w:r>
      <w:r>
        <w:rPr>
          <w:rFonts w:ascii="宋体" w:hAnsi="宋体"/>
          <w:sz w:val="24"/>
          <w:highlight w:val="none"/>
        </w:rPr>
        <w:t>如果任何第三方提出侵权</w:t>
      </w:r>
      <w:r>
        <w:rPr>
          <w:rFonts w:hint="eastAsia" w:ascii="宋体" w:hAnsi="宋体"/>
          <w:sz w:val="24"/>
          <w:highlight w:val="none"/>
        </w:rPr>
        <w:t>指控</w:t>
      </w:r>
      <w:r>
        <w:rPr>
          <w:rFonts w:ascii="宋体" w:hAnsi="宋体"/>
          <w:sz w:val="24"/>
          <w:highlight w:val="none"/>
        </w:rPr>
        <w:t>，那么乙方须与该第三方交涉并承担由此发生的一切责任、费用和赔偿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42E9F349">
      <w:pPr>
        <w:spacing w:line="560" w:lineRule="exact"/>
        <w:ind w:firstLine="480" w:firstLineChars="200"/>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合同涉及技术成果的归属和收益的分成办法的，</w:t>
      </w: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10186F42">
      <w:pPr>
        <w:spacing w:line="560" w:lineRule="exact"/>
        <w:ind w:firstLine="482" w:firstLineChars="200"/>
        <w:rPr>
          <w:rFonts w:ascii="宋体" w:hAnsi="宋体"/>
          <w:b/>
          <w:sz w:val="24"/>
          <w:highlight w:val="none"/>
        </w:rPr>
      </w:pPr>
      <w:r>
        <w:rPr>
          <w:rFonts w:ascii="宋体" w:hAnsi="宋体"/>
          <w:b/>
          <w:sz w:val="24"/>
          <w:highlight w:val="none"/>
        </w:rPr>
        <w:t xml:space="preserve">2.4 </w:t>
      </w:r>
      <w:r>
        <w:rPr>
          <w:rFonts w:hint="eastAsia" w:ascii="宋体" w:hAnsi="宋体"/>
          <w:b/>
          <w:sz w:val="24"/>
          <w:highlight w:val="none"/>
        </w:rPr>
        <w:t>履约检查和问题反馈</w:t>
      </w:r>
    </w:p>
    <w:p w14:paraId="2134BCAC">
      <w:pPr>
        <w:spacing w:line="560" w:lineRule="exact"/>
        <w:ind w:firstLine="480" w:firstLineChars="200"/>
        <w:rPr>
          <w:rFonts w:ascii="宋体" w:hAnsi="宋体"/>
          <w:sz w:val="24"/>
          <w:highlight w:val="none"/>
        </w:rPr>
      </w:pPr>
      <w:r>
        <w:rPr>
          <w:rFonts w:ascii="宋体" w:hAnsi="宋体"/>
          <w:sz w:val="24"/>
          <w:highlight w:val="none"/>
        </w:rPr>
        <w:t>2.4.1甲方</w:t>
      </w:r>
      <w:r>
        <w:rPr>
          <w:rFonts w:hint="eastAsia" w:ascii="宋体" w:hAnsi="宋体"/>
          <w:sz w:val="24"/>
          <w:highlight w:val="none"/>
        </w:rPr>
        <w:t>有权</w:t>
      </w:r>
      <w:r>
        <w:rPr>
          <w:rFonts w:ascii="宋体" w:hAnsi="宋体"/>
          <w:sz w:val="24"/>
          <w:highlight w:val="none"/>
        </w:rPr>
        <w:t>在其认为必要时</w:t>
      </w:r>
      <w:r>
        <w:rPr>
          <w:rFonts w:hint="eastAsia" w:ascii="宋体" w:hAnsi="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451656FB">
      <w:pPr>
        <w:spacing w:line="560" w:lineRule="exact"/>
        <w:ind w:firstLine="480" w:firstLineChars="200"/>
        <w:rPr>
          <w:rFonts w:ascii="宋体" w:hAnsi="宋体"/>
          <w:sz w:val="24"/>
          <w:highlight w:val="none"/>
        </w:rPr>
      </w:pPr>
      <w:r>
        <w:rPr>
          <w:rFonts w:ascii="宋体" w:hAnsi="宋体"/>
          <w:sz w:val="24"/>
          <w:highlight w:val="none"/>
        </w:rPr>
        <w:t xml:space="preserve">2.4.2 </w:t>
      </w:r>
      <w:r>
        <w:rPr>
          <w:rFonts w:hint="eastAsia" w:ascii="宋体" w:hAnsi="宋体"/>
          <w:sz w:val="24"/>
          <w:highlight w:val="none"/>
        </w:rPr>
        <w:t>合同履行期间，甲方有权将履行过程中出现的问题反馈给乙方，双方当事人应以书面形式约定需要完善和改进的内容。</w:t>
      </w:r>
    </w:p>
    <w:p w14:paraId="6BDEF850">
      <w:pPr>
        <w:spacing w:line="560" w:lineRule="exact"/>
        <w:ind w:firstLine="482" w:firstLineChars="200"/>
        <w:outlineLvl w:val="0"/>
        <w:rPr>
          <w:rFonts w:ascii="宋体" w:hAnsi="宋体"/>
          <w:b/>
          <w:sz w:val="24"/>
          <w:highlight w:val="none"/>
        </w:rPr>
      </w:pPr>
      <w:bookmarkStart w:id="457" w:name="_Toc32670"/>
      <w:bookmarkStart w:id="458" w:name="_Toc15447"/>
      <w:bookmarkStart w:id="459" w:name="_Toc26555"/>
      <w:bookmarkStart w:id="460" w:name="_Toc31233"/>
      <w:bookmarkStart w:id="461" w:name="_Toc22011"/>
      <w:r>
        <w:rPr>
          <w:rFonts w:ascii="宋体" w:hAnsi="宋体"/>
          <w:b/>
          <w:sz w:val="24"/>
          <w:highlight w:val="none"/>
        </w:rPr>
        <w:t>2.5 结算方式和付款条件</w:t>
      </w:r>
      <w:bookmarkEnd w:id="457"/>
      <w:bookmarkEnd w:id="458"/>
      <w:bookmarkEnd w:id="459"/>
      <w:bookmarkEnd w:id="460"/>
      <w:bookmarkEnd w:id="461"/>
    </w:p>
    <w:p w14:paraId="1C7CAD64">
      <w:pPr>
        <w:spacing w:line="560" w:lineRule="exact"/>
        <w:ind w:firstLine="480" w:firstLineChars="200"/>
        <w:rPr>
          <w:rFonts w:ascii="宋体" w:hAnsi="宋体"/>
          <w:sz w:val="24"/>
          <w:highlight w:val="none"/>
        </w:rPr>
      </w:pPr>
      <w:r>
        <w:rPr>
          <w:rFonts w:ascii="宋体" w:hAnsi="宋体"/>
          <w:sz w:val="24"/>
          <w:highlight w:val="none"/>
        </w:rPr>
        <w:t>详见</w:t>
      </w:r>
      <w:r>
        <w:rPr>
          <w:rFonts w:ascii="宋体" w:hAnsi="宋体"/>
          <w:b/>
          <w:i/>
          <w:sz w:val="24"/>
          <w:highlight w:val="none"/>
          <w:u w:val="single"/>
        </w:rPr>
        <w:t>合同专用条款</w:t>
      </w:r>
      <w:r>
        <w:rPr>
          <w:rFonts w:ascii="宋体" w:hAnsi="宋体"/>
          <w:sz w:val="24"/>
          <w:highlight w:val="none"/>
        </w:rPr>
        <w:t>。</w:t>
      </w:r>
    </w:p>
    <w:p w14:paraId="41479D1C">
      <w:pPr>
        <w:spacing w:line="560" w:lineRule="exact"/>
        <w:ind w:firstLine="482" w:firstLineChars="200"/>
        <w:outlineLvl w:val="0"/>
        <w:rPr>
          <w:rFonts w:ascii="宋体" w:hAnsi="宋体"/>
          <w:b/>
          <w:sz w:val="24"/>
          <w:highlight w:val="none"/>
        </w:rPr>
      </w:pPr>
      <w:bookmarkStart w:id="462" w:name="_Toc30507"/>
      <w:bookmarkStart w:id="463" w:name="_Toc16163"/>
      <w:bookmarkStart w:id="464" w:name="_Toc13154"/>
      <w:bookmarkStart w:id="465" w:name="_Toc18990"/>
      <w:bookmarkStart w:id="466" w:name="_Toc13467"/>
      <w:r>
        <w:rPr>
          <w:rFonts w:ascii="宋体" w:hAnsi="宋体"/>
          <w:b/>
          <w:sz w:val="24"/>
          <w:highlight w:val="none"/>
        </w:rPr>
        <w:t>2.6 技术资料和保密义务</w:t>
      </w:r>
      <w:bookmarkEnd w:id="462"/>
      <w:bookmarkEnd w:id="463"/>
      <w:bookmarkEnd w:id="464"/>
      <w:bookmarkEnd w:id="465"/>
      <w:bookmarkEnd w:id="466"/>
    </w:p>
    <w:p w14:paraId="523C1E9F">
      <w:pPr>
        <w:spacing w:line="560" w:lineRule="exact"/>
        <w:ind w:firstLine="480" w:firstLineChars="200"/>
        <w:rPr>
          <w:rFonts w:ascii="宋体" w:hAnsi="宋体"/>
          <w:sz w:val="24"/>
          <w:highlight w:val="none"/>
        </w:rPr>
      </w:pPr>
      <w:r>
        <w:rPr>
          <w:rFonts w:ascii="宋体" w:hAnsi="宋体"/>
          <w:sz w:val="24"/>
          <w:highlight w:val="none"/>
        </w:rPr>
        <w:t>2.6.1 乙方有权依据合同约定和项目需要，向甲方了解有关情况，调阅有关资料等，甲方应予积极配合；</w:t>
      </w:r>
    </w:p>
    <w:p w14:paraId="571473FE">
      <w:pPr>
        <w:spacing w:line="560" w:lineRule="exact"/>
        <w:ind w:firstLine="480" w:firstLineChars="200"/>
        <w:rPr>
          <w:rFonts w:ascii="宋体" w:hAnsi="宋体"/>
          <w:sz w:val="24"/>
          <w:highlight w:val="none"/>
        </w:rPr>
      </w:pPr>
      <w:r>
        <w:rPr>
          <w:rFonts w:ascii="宋体" w:hAnsi="宋体"/>
          <w:sz w:val="24"/>
          <w:highlight w:val="none"/>
        </w:rPr>
        <w:t xml:space="preserve">2.6.2 </w:t>
      </w:r>
      <w:r>
        <w:rPr>
          <w:rFonts w:hint="eastAsia" w:ascii="宋体" w:hAnsi="宋体"/>
          <w:sz w:val="24"/>
          <w:highlight w:val="none"/>
        </w:rPr>
        <w:t>乙方有义务妥善保管和保护由甲方提供的前款信息和资料等；</w:t>
      </w:r>
    </w:p>
    <w:p w14:paraId="4DF5EB0F">
      <w:pPr>
        <w:spacing w:line="560" w:lineRule="exact"/>
        <w:ind w:firstLine="480" w:firstLineChars="200"/>
        <w:rPr>
          <w:rFonts w:ascii="宋体" w:hAnsi="宋体"/>
          <w:sz w:val="24"/>
          <w:highlight w:val="none"/>
        </w:rPr>
      </w:pPr>
      <w:r>
        <w:rPr>
          <w:rFonts w:ascii="宋体" w:hAnsi="宋体"/>
          <w:sz w:val="24"/>
          <w:highlight w:val="none"/>
        </w:rPr>
        <w:t xml:space="preserve">2.6.3 </w:t>
      </w:r>
      <w:r>
        <w:rPr>
          <w:rFonts w:hint="eastAsia" w:ascii="宋体" w:hAnsi="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highlight w:val="none"/>
        </w:rPr>
        <w:t>技术情报</w:t>
      </w:r>
      <w:r>
        <w:rPr>
          <w:rFonts w:hint="eastAsia" w:ascii="宋体" w:hAnsi="宋体"/>
          <w:sz w:val="24"/>
          <w:highlight w:val="none"/>
        </w:rPr>
        <w:t>、</w:t>
      </w:r>
      <w:r>
        <w:rPr>
          <w:rFonts w:ascii="宋体" w:hAnsi="宋体"/>
          <w:sz w:val="24"/>
          <w:highlight w:val="none"/>
        </w:rPr>
        <w:t>技术资料</w:t>
      </w:r>
      <w:r>
        <w:rPr>
          <w:rFonts w:hint="eastAsia" w:ascii="宋体" w:hAnsi="宋体"/>
          <w:sz w:val="24"/>
          <w:highlight w:val="none"/>
        </w:rPr>
        <w:t>、商业秘密和商业信息等，并采取一切合理和必要措施和方式防止任何第三方接触到对方当事人的上述保密信息和资料。</w:t>
      </w:r>
    </w:p>
    <w:p w14:paraId="638A3B44">
      <w:pPr>
        <w:spacing w:line="560" w:lineRule="exact"/>
        <w:ind w:firstLine="482" w:firstLineChars="200"/>
        <w:outlineLvl w:val="0"/>
        <w:rPr>
          <w:rFonts w:ascii="宋体" w:hAnsi="宋体"/>
          <w:b/>
          <w:sz w:val="24"/>
          <w:highlight w:val="none"/>
        </w:rPr>
      </w:pPr>
      <w:bookmarkStart w:id="467" w:name="_Toc19069"/>
      <w:r>
        <w:rPr>
          <w:rFonts w:ascii="宋体" w:hAnsi="宋体"/>
          <w:b/>
          <w:sz w:val="24"/>
          <w:highlight w:val="none"/>
        </w:rPr>
        <w:t xml:space="preserve">2.7 </w:t>
      </w:r>
      <w:r>
        <w:rPr>
          <w:rFonts w:hint="eastAsia" w:ascii="宋体" w:hAnsi="宋体"/>
          <w:b/>
          <w:sz w:val="24"/>
          <w:highlight w:val="none"/>
        </w:rPr>
        <w:t>质量保证</w:t>
      </w:r>
      <w:bookmarkEnd w:id="467"/>
    </w:p>
    <w:p w14:paraId="5370BFF9">
      <w:pPr>
        <w:spacing w:line="560" w:lineRule="exact"/>
        <w:ind w:firstLine="480" w:firstLineChars="200"/>
        <w:rPr>
          <w:rFonts w:ascii="宋体" w:hAnsi="宋体"/>
          <w:sz w:val="24"/>
          <w:highlight w:val="none"/>
        </w:rPr>
      </w:pPr>
      <w:r>
        <w:rPr>
          <w:rFonts w:ascii="宋体" w:hAnsi="宋体"/>
          <w:sz w:val="24"/>
          <w:highlight w:val="none"/>
        </w:rPr>
        <w:t xml:space="preserve">2.7.1 </w:t>
      </w:r>
      <w:r>
        <w:rPr>
          <w:rFonts w:hint="eastAsia" w:ascii="宋体" w:hAnsi="宋体"/>
          <w:sz w:val="24"/>
          <w:highlight w:val="none"/>
        </w:rPr>
        <w:t>乙方应建立和完善履行合同的内部质量保证体系，并提供相关内部规章制度给甲方，以便甲方进行监督检查；</w:t>
      </w:r>
    </w:p>
    <w:p w14:paraId="1D40D920">
      <w:pPr>
        <w:spacing w:line="560" w:lineRule="exact"/>
        <w:ind w:firstLine="480" w:firstLineChars="200"/>
        <w:rPr>
          <w:rFonts w:ascii="宋体" w:hAnsi="宋体"/>
          <w:sz w:val="24"/>
          <w:highlight w:val="none"/>
        </w:rPr>
      </w:pPr>
      <w:r>
        <w:rPr>
          <w:rFonts w:ascii="宋体" w:hAnsi="宋体"/>
          <w:sz w:val="24"/>
          <w:highlight w:val="none"/>
        </w:rPr>
        <w:t xml:space="preserve">2.7.2 </w:t>
      </w:r>
      <w:r>
        <w:rPr>
          <w:rFonts w:hint="eastAsia" w:ascii="宋体" w:hAnsi="宋体"/>
          <w:sz w:val="24"/>
          <w:highlight w:val="none"/>
        </w:rPr>
        <w:t>乙方应保证履行合同的人员数量和素质、软件和硬件设备的配置、场地、环境和设施等满足全面履行合同的要求，并应接受甲方的监督检查。</w:t>
      </w:r>
    </w:p>
    <w:p w14:paraId="6422C286">
      <w:pPr>
        <w:spacing w:line="560" w:lineRule="exact"/>
        <w:ind w:firstLine="482" w:firstLineChars="200"/>
        <w:outlineLvl w:val="0"/>
        <w:rPr>
          <w:rFonts w:ascii="宋体" w:hAnsi="宋体"/>
          <w:b/>
          <w:sz w:val="24"/>
          <w:highlight w:val="none"/>
        </w:rPr>
      </w:pPr>
      <w:bookmarkStart w:id="468" w:name="_Toc22267"/>
      <w:r>
        <w:rPr>
          <w:rFonts w:ascii="宋体" w:hAnsi="宋体"/>
          <w:b/>
          <w:sz w:val="24"/>
          <w:highlight w:val="none"/>
        </w:rPr>
        <w:t xml:space="preserve">2.8 </w:t>
      </w:r>
      <w:r>
        <w:rPr>
          <w:rFonts w:hint="eastAsia" w:ascii="宋体" w:hAnsi="宋体"/>
          <w:b/>
          <w:sz w:val="24"/>
          <w:highlight w:val="none"/>
        </w:rPr>
        <w:t>延迟履行</w:t>
      </w:r>
      <w:bookmarkEnd w:id="468"/>
    </w:p>
    <w:p w14:paraId="7803438A">
      <w:pPr>
        <w:spacing w:line="560" w:lineRule="exact"/>
        <w:ind w:firstLine="480" w:firstLineChars="200"/>
        <w:rPr>
          <w:rFonts w:ascii="宋体" w:hAnsi="宋体"/>
          <w:sz w:val="24"/>
          <w:highlight w:val="none"/>
        </w:rPr>
      </w:pPr>
      <w:r>
        <w:rPr>
          <w:rFonts w:hint="eastAsia" w:ascii="宋体" w:hAnsi="宋体"/>
          <w:sz w:val="24"/>
          <w:highlight w:val="none"/>
        </w:rPr>
        <w:t>甲乙双方签订合同后，乙方应按照合同约定履行合同义务，除不可抗力外，乙方不得延迟履行。</w:t>
      </w:r>
      <w:r>
        <w:rPr>
          <w:rFonts w:ascii="宋体" w:hAnsi="宋体"/>
          <w:sz w:val="24"/>
          <w:highlight w:val="none"/>
        </w:rPr>
        <w:t>在合同履行过程中，如果</w:t>
      </w:r>
      <w:r>
        <w:rPr>
          <w:rFonts w:hint="eastAsia" w:ascii="宋体" w:hAnsi="宋体"/>
          <w:sz w:val="24"/>
          <w:highlight w:val="none"/>
        </w:rPr>
        <w:t>因不可抗力，</w:t>
      </w:r>
      <w:r>
        <w:rPr>
          <w:rFonts w:ascii="宋体" w:hAnsi="宋体"/>
          <w:sz w:val="24"/>
          <w:highlight w:val="none"/>
        </w:rPr>
        <w:t>乙方遇到不能按时</w:t>
      </w:r>
      <w:r>
        <w:rPr>
          <w:rFonts w:hint="eastAsia" w:ascii="宋体" w:hAnsi="宋体"/>
          <w:sz w:val="24"/>
          <w:highlight w:val="none"/>
        </w:rPr>
        <w:t>提供服务</w:t>
      </w:r>
      <w:r>
        <w:rPr>
          <w:rFonts w:ascii="宋体" w:hAnsi="宋体"/>
          <w:sz w:val="24"/>
          <w:highlight w:val="none"/>
        </w:rPr>
        <w:t>的情况，应及时以书面形式将不能按时</w:t>
      </w:r>
      <w:r>
        <w:rPr>
          <w:rFonts w:hint="eastAsia" w:ascii="宋体" w:hAnsi="宋体"/>
          <w:sz w:val="24"/>
          <w:highlight w:val="none"/>
        </w:rPr>
        <w:t>提供服务</w:t>
      </w:r>
      <w:r>
        <w:rPr>
          <w:rFonts w:ascii="宋体" w:hAnsi="宋体"/>
          <w:sz w:val="24"/>
          <w:highlight w:val="none"/>
        </w:rPr>
        <w:t>的理由、预期延误时间通知甲方</w:t>
      </w:r>
      <w:r>
        <w:rPr>
          <w:rFonts w:hint="eastAsia" w:ascii="宋体" w:hAnsi="宋体"/>
          <w:sz w:val="24"/>
          <w:highlight w:val="none"/>
        </w:rPr>
        <w:t>；甲</w:t>
      </w:r>
      <w:r>
        <w:rPr>
          <w:rFonts w:ascii="宋体" w:hAnsi="宋体"/>
          <w:sz w:val="24"/>
          <w:highlight w:val="none"/>
        </w:rPr>
        <w:t>方收到乙方通知后，认为其理由正当的，可以书面形式酌情同意乙方可以延长</w:t>
      </w:r>
      <w:r>
        <w:rPr>
          <w:rFonts w:hint="eastAsia" w:ascii="宋体" w:hAnsi="宋体"/>
          <w:sz w:val="24"/>
          <w:highlight w:val="none"/>
        </w:rPr>
        <w:t>履行</w:t>
      </w:r>
      <w:r>
        <w:rPr>
          <w:rFonts w:ascii="宋体" w:hAnsi="宋体"/>
          <w:sz w:val="24"/>
          <w:highlight w:val="none"/>
        </w:rPr>
        <w:t>的具体时间。</w:t>
      </w:r>
    </w:p>
    <w:p w14:paraId="27A900AF">
      <w:pPr>
        <w:spacing w:line="560" w:lineRule="exact"/>
        <w:ind w:firstLine="482" w:firstLineChars="200"/>
        <w:outlineLvl w:val="0"/>
        <w:rPr>
          <w:rFonts w:ascii="宋体" w:hAnsi="宋体"/>
          <w:b/>
          <w:sz w:val="24"/>
          <w:highlight w:val="none"/>
        </w:rPr>
      </w:pPr>
      <w:bookmarkStart w:id="469" w:name="_Toc10611"/>
      <w:r>
        <w:rPr>
          <w:rFonts w:ascii="宋体" w:hAnsi="宋体"/>
          <w:b/>
          <w:sz w:val="24"/>
          <w:highlight w:val="none"/>
        </w:rPr>
        <w:t xml:space="preserve">2.9 </w:t>
      </w:r>
      <w:r>
        <w:rPr>
          <w:rFonts w:hint="eastAsia" w:ascii="宋体" w:hAnsi="宋体"/>
          <w:b/>
          <w:sz w:val="24"/>
          <w:highlight w:val="none"/>
        </w:rPr>
        <w:t>合同变更</w:t>
      </w:r>
      <w:bookmarkEnd w:id="469"/>
    </w:p>
    <w:p w14:paraId="4F109B8C">
      <w:pPr>
        <w:spacing w:line="560" w:lineRule="exact"/>
        <w:ind w:firstLine="480" w:firstLineChars="200"/>
        <w:rPr>
          <w:rFonts w:ascii="宋体" w:hAnsi="宋体"/>
          <w:sz w:val="24"/>
          <w:highlight w:val="none"/>
        </w:rPr>
      </w:pPr>
      <w:r>
        <w:rPr>
          <w:rFonts w:hint="eastAsia" w:ascii="宋体" w:hAnsi="宋体"/>
          <w:sz w:val="24"/>
          <w:highlight w:val="none"/>
        </w:rPr>
        <w:t>合同继续履行将损害国家利益和社会公共利益的，双方当事人应当以书面形式变更合同。有过错的一方应当承担赔偿责任，双方当事人都有过错的，各自承担相应的责任。</w:t>
      </w:r>
    </w:p>
    <w:p w14:paraId="7C231548">
      <w:pPr>
        <w:spacing w:line="560" w:lineRule="exact"/>
        <w:ind w:firstLine="482" w:firstLineChars="200"/>
        <w:outlineLvl w:val="0"/>
        <w:rPr>
          <w:rFonts w:ascii="宋体" w:hAnsi="宋体"/>
          <w:b/>
          <w:sz w:val="24"/>
          <w:highlight w:val="none"/>
        </w:rPr>
      </w:pPr>
      <w:bookmarkStart w:id="470" w:name="_Toc26689"/>
      <w:bookmarkStart w:id="471" w:name="_Toc10663"/>
      <w:bookmarkStart w:id="472" w:name="_Toc21830"/>
      <w:bookmarkStart w:id="473" w:name="_Toc42"/>
      <w:bookmarkStart w:id="474" w:name="_Toc23368"/>
      <w:r>
        <w:rPr>
          <w:rFonts w:ascii="宋体" w:hAnsi="宋体"/>
          <w:b/>
          <w:sz w:val="24"/>
          <w:highlight w:val="none"/>
        </w:rPr>
        <w:t>2.10 合同转让和分包</w:t>
      </w:r>
      <w:bookmarkEnd w:id="470"/>
      <w:bookmarkEnd w:id="471"/>
      <w:bookmarkEnd w:id="472"/>
      <w:bookmarkEnd w:id="473"/>
      <w:bookmarkEnd w:id="474"/>
    </w:p>
    <w:p w14:paraId="1CDB036C">
      <w:pPr>
        <w:spacing w:line="560" w:lineRule="exact"/>
        <w:ind w:firstLine="480" w:firstLineChars="200"/>
        <w:rPr>
          <w:rFonts w:ascii="宋体" w:hAnsi="宋体"/>
          <w:sz w:val="24"/>
          <w:highlight w:val="none"/>
        </w:rPr>
      </w:pPr>
      <w:r>
        <w:rPr>
          <w:rFonts w:ascii="宋体" w:hAnsi="宋体"/>
          <w:sz w:val="24"/>
          <w:highlight w:val="none"/>
        </w:rPr>
        <w:t>合同的权利义务依法不</w:t>
      </w:r>
      <w:r>
        <w:rPr>
          <w:rFonts w:hint="eastAsia" w:ascii="宋体" w:hAnsi="宋体"/>
          <w:sz w:val="24"/>
          <w:highlight w:val="none"/>
        </w:rPr>
        <w:t>得</w:t>
      </w:r>
      <w:r>
        <w:rPr>
          <w:rFonts w:ascii="宋体" w:hAnsi="宋体"/>
          <w:sz w:val="24"/>
          <w:highlight w:val="none"/>
        </w:rPr>
        <w:t>转让</w:t>
      </w:r>
      <w:r>
        <w:rPr>
          <w:rFonts w:hint="eastAsia" w:ascii="宋体" w:hAnsi="宋体"/>
          <w:sz w:val="24"/>
          <w:highlight w:val="none"/>
        </w:rPr>
        <w:t>，</w:t>
      </w:r>
      <w:r>
        <w:rPr>
          <w:rFonts w:ascii="宋体" w:hAnsi="宋体"/>
          <w:sz w:val="24"/>
          <w:highlight w:val="none"/>
        </w:rPr>
        <w:t>但经甲方</w:t>
      </w:r>
      <w:r>
        <w:rPr>
          <w:rFonts w:hint="eastAsia" w:ascii="宋体" w:hAnsi="宋体"/>
          <w:sz w:val="24"/>
          <w:highlight w:val="none"/>
        </w:rPr>
        <w:t>同意，乙方可以依法采取分包方式履行合同，即：依法可以</w:t>
      </w:r>
      <w:r>
        <w:rPr>
          <w:rFonts w:ascii="宋体" w:hAnsi="宋体"/>
          <w:sz w:val="24"/>
          <w:highlight w:val="none"/>
        </w:rPr>
        <w:t>将合同项下的部分非主体、非关键性工作分包给他人完成</w:t>
      </w:r>
      <w:r>
        <w:rPr>
          <w:rFonts w:hint="eastAsia" w:ascii="宋体" w:hAnsi="宋体"/>
          <w:sz w:val="24"/>
          <w:highlight w:val="none"/>
        </w:rPr>
        <w:t>，</w:t>
      </w:r>
      <w:r>
        <w:rPr>
          <w:rFonts w:ascii="宋体" w:hAnsi="宋体"/>
          <w:sz w:val="24"/>
          <w:highlight w:val="none"/>
        </w:rPr>
        <w:t>接受分包的人应当具备相应的资格条件，并不得再次分包</w:t>
      </w:r>
      <w:r>
        <w:rPr>
          <w:rFonts w:hint="eastAsia" w:ascii="宋体" w:hAnsi="宋体"/>
          <w:sz w:val="24"/>
          <w:highlight w:val="none"/>
        </w:rPr>
        <w:t>，</w:t>
      </w:r>
      <w:r>
        <w:rPr>
          <w:rFonts w:ascii="宋体" w:hAnsi="宋体"/>
          <w:sz w:val="24"/>
          <w:highlight w:val="none"/>
        </w:rPr>
        <w:t>且乙方应就分包项目向甲方负责</w:t>
      </w:r>
      <w:r>
        <w:rPr>
          <w:rFonts w:hint="eastAsia" w:ascii="宋体" w:hAnsi="宋体"/>
          <w:sz w:val="24"/>
          <w:highlight w:val="none"/>
        </w:rPr>
        <w:t>，</w:t>
      </w:r>
      <w:r>
        <w:rPr>
          <w:rFonts w:ascii="宋体" w:hAnsi="宋体"/>
          <w:sz w:val="24"/>
          <w:highlight w:val="none"/>
        </w:rPr>
        <w:t>并</w:t>
      </w:r>
      <w:r>
        <w:rPr>
          <w:rFonts w:hint="eastAsia" w:ascii="宋体" w:hAnsi="宋体"/>
          <w:sz w:val="24"/>
          <w:highlight w:val="none"/>
        </w:rPr>
        <w:t>与分包供应商就分包项目向甲方承担连带责任。</w:t>
      </w:r>
    </w:p>
    <w:p w14:paraId="7781886D">
      <w:pPr>
        <w:spacing w:line="560" w:lineRule="exact"/>
        <w:ind w:firstLine="482" w:firstLineChars="200"/>
        <w:outlineLvl w:val="0"/>
        <w:rPr>
          <w:rFonts w:ascii="宋体" w:hAnsi="宋体"/>
          <w:b/>
          <w:sz w:val="24"/>
          <w:highlight w:val="none"/>
        </w:rPr>
      </w:pPr>
      <w:bookmarkStart w:id="475" w:name="_Toc4720"/>
      <w:bookmarkStart w:id="476" w:name="_Toc14371"/>
      <w:bookmarkStart w:id="477" w:name="_Toc25571"/>
      <w:bookmarkStart w:id="478" w:name="_Toc26633"/>
      <w:bookmarkStart w:id="479" w:name="_Toc32494"/>
      <w:r>
        <w:rPr>
          <w:rFonts w:ascii="宋体" w:hAnsi="宋体"/>
          <w:b/>
          <w:sz w:val="24"/>
          <w:highlight w:val="none"/>
        </w:rPr>
        <w:t>2.11 不可抗力</w:t>
      </w:r>
      <w:bookmarkEnd w:id="475"/>
      <w:bookmarkEnd w:id="476"/>
      <w:bookmarkEnd w:id="477"/>
      <w:bookmarkEnd w:id="478"/>
      <w:bookmarkEnd w:id="479"/>
    </w:p>
    <w:p w14:paraId="6A52ED5D">
      <w:pPr>
        <w:spacing w:line="560" w:lineRule="exact"/>
        <w:ind w:firstLine="480" w:firstLineChars="200"/>
        <w:rPr>
          <w:rFonts w:ascii="宋体" w:hAnsi="宋体"/>
          <w:sz w:val="24"/>
          <w:highlight w:val="none"/>
        </w:rPr>
      </w:pPr>
      <w:r>
        <w:rPr>
          <w:rFonts w:ascii="宋体" w:hAnsi="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sz w:val="24"/>
          <w:highlight w:val="none"/>
        </w:rPr>
        <w:t>；</w:t>
      </w:r>
    </w:p>
    <w:p w14:paraId="62F4DE7D">
      <w:pPr>
        <w:spacing w:line="560" w:lineRule="exact"/>
        <w:ind w:firstLine="480" w:firstLineChars="200"/>
        <w:rPr>
          <w:rFonts w:ascii="宋体" w:hAnsi="宋体"/>
          <w:sz w:val="24"/>
          <w:highlight w:val="none"/>
        </w:rPr>
      </w:pPr>
      <w:r>
        <w:rPr>
          <w:rFonts w:ascii="宋体" w:hAnsi="宋体"/>
          <w:sz w:val="24"/>
          <w:highlight w:val="none"/>
        </w:rPr>
        <w:t xml:space="preserve">2.11.2 </w:t>
      </w:r>
      <w:r>
        <w:rPr>
          <w:rFonts w:hint="eastAsia" w:ascii="宋体" w:hAnsi="宋体"/>
          <w:sz w:val="24"/>
          <w:highlight w:val="none"/>
        </w:rPr>
        <w:t>因不可抗力致使不能实现合同目的的，当事人可以解除合同；</w:t>
      </w:r>
    </w:p>
    <w:p w14:paraId="5796BA7D">
      <w:pPr>
        <w:spacing w:line="560" w:lineRule="exact"/>
        <w:ind w:firstLine="480" w:firstLineChars="200"/>
        <w:rPr>
          <w:rFonts w:ascii="宋体" w:hAnsi="宋体"/>
          <w:sz w:val="24"/>
          <w:highlight w:val="none"/>
        </w:rPr>
      </w:pPr>
      <w:r>
        <w:rPr>
          <w:rFonts w:ascii="宋体" w:hAnsi="宋体"/>
          <w:sz w:val="24"/>
          <w:highlight w:val="none"/>
        </w:rPr>
        <w:t xml:space="preserve">2.11.3 </w:t>
      </w:r>
      <w:r>
        <w:rPr>
          <w:rFonts w:hint="eastAsia" w:ascii="宋体" w:hAnsi="宋体"/>
          <w:sz w:val="24"/>
          <w:highlight w:val="none"/>
        </w:rPr>
        <w:t>因</w:t>
      </w:r>
      <w:r>
        <w:rPr>
          <w:rFonts w:ascii="宋体" w:hAnsi="宋体"/>
          <w:sz w:val="24"/>
          <w:highlight w:val="none"/>
        </w:rPr>
        <w:t>不可抗力致使合同有变更必要的，双方当事人应在</w:t>
      </w:r>
      <w:r>
        <w:rPr>
          <w:rFonts w:ascii="宋体" w:hAnsi="宋体"/>
          <w:b/>
          <w:i/>
          <w:sz w:val="24"/>
          <w:highlight w:val="none"/>
          <w:u w:val="single"/>
        </w:rPr>
        <w:t>合同专用条款</w:t>
      </w:r>
      <w:r>
        <w:rPr>
          <w:rFonts w:ascii="宋体" w:hAnsi="宋体"/>
          <w:sz w:val="24"/>
          <w:highlight w:val="none"/>
        </w:rPr>
        <w:t>约定时间内以书面形式变更合同</w:t>
      </w:r>
      <w:r>
        <w:rPr>
          <w:rFonts w:hint="eastAsia" w:ascii="宋体" w:hAnsi="宋体"/>
          <w:sz w:val="24"/>
          <w:highlight w:val="none"/>
        </w:rPr>
        <w:t>；</w:t>
      </w:r>
    </w:p>
    <w:p w14:paraId="455BBA2F">
      <w:pPr>
        <w:spacing w:line="560" w:lineRule="exact"/>
        <w:ind w:firstLine="480" w:firstLineChars="200"/>
        <w:rPr>
          <w:rFonts w:ascii="宋体" w:hAnsi="宋体"/>
          <w:sz w:val="24"/>
          <w:highlight w:val="none"/>
        </w:rPr>
      </w:pPr>
      <w:r>
        <w:rPr>
          <w:rFonts w:ascii="宋体" w:hAnsi="宋体"/>
          <w:sz w:val="24"/>
          <w:highlight w:val="none"/>
        </w:rPr>
        <w:t>2.11.4受</w:t>
      </w:r>
      <w:r>
        <w:rPr>
          <w:rFonts w:hint="eastAsia" w:ascii="宋体" w:hAnsi="宋体"/>
          <w:sz w:val="24"/>
          <w:highlight w:val="none"/>
        </w:rPr>
        <w:t>不可抗力</w:t>
      </w:r>
      <w:r>
        <w:rPr>
          <w:rFonts w:ascii="宋体" w:hAnsi="宋体"/>
          <w:sz w:val="24"/>
          <w:highlight w:val="none"/>
        </w:rPr>
        <w:t>影响的一方在不可抗力发生后</w:t>
      </w:r>
      <w:r>
        <w:rPr>
          <w:rFonts w:hint="eastAsia" w:ascii="宋体" w:hAnsi="宋体"/>
          <w:sz w:val="24"/>
          <w:highlight w:val="none"/>
        </w:rPr>
        <w:t>，</w:t>
      </w:r>
      <w:r>
        <w:rPr>
          <w:rFonts w:ascii="宋体" w:hAnsi="宋体"/>
          <w:sz w:val="24"/>
          <w:highlight w:val="none"/>
        </w:rPr>
        <w:t>应在</w:t>
      </w:r>
      <w:r>
        <w:rPr>
          <w:rFonts w:ascii="宋体" w:hAnsi="宋体"/>
          <w:b/>
          <w:i/>
          <w:sz w:val="24"/>
          <w:highlight w:val="none"/>
          <w:u w:val="single"/>
        </w:rPr>
        <w:t>合同专用条款</w:t>
      </w:r>
      <w:r>
        <w:rPr>
          <w:rFonts w:ascii="宋体" w:hAnsi="宋体"/>
          <w:sz w:val="24"/>
          <w:highlight w:val="none"/>
        </w:rPr>
        <w:t>约定时间内以书面形式通知</w:t>
      </w:r>
      <w:r>
        <w:rPr>
          <w:rFonts w:hint="eastAsia" w:ascii="宋体" w:hAnsi="宋体"/>
          <w:sz w:val="24"/>
          <w:highlight w:val="none"/>
        </w:rPr>
        <w:t>对</w:t>
      </w:r>
      <w:r>
        <w:rPr>
          <w:rFonts w:ascii="宋体" w:hAnsi="宋体"/>
          <w:sz w:val="24"/>
          <w:highlight w:val="none"/>
        </w:rPr>
        <w:t>方当事人，并在</w:t>
      </w:r>
      <w:r>
        <w:rPr>
          <w:rFonts w:ascii="宋体" w:hAnsi="宋体"/>
          <w:b/>
          <w:i/>
          <w:sz w:val="24"/>
          <w:highlight w:val="none"/>
          <w:u w:val="single"/>
        </w:rPr>
        <w:t>合同专用条款</w:t>
      </w:r>
      <w:r>
        <w:rPr>
          <w:rFonts w:ascii="宋体" w:hAnsi="宋体"/>
          <w:sz w:val="24"/>
          <w:highlight w:val="none"/>
        </w:rPr>
        <w:t>约定时间内，将有关部门出具的证明文件送达</w:t>
      </w:r>
      <w:r>
        <w:rPr>
          <w:rFonts w:hint="eastAsia" w:ascii="宋体" w:hAnsi="宋体"/>
          <w:sz w:val="24"/>
          <w:highlight w:val="none"/>
        </w:rPr>
        <w:t>对方当事人</w:t>
      </w:r>
      <w:r>
        <w:rPr>
          <w:rFonts w:ascii="宋体" w:hAnsi="宋体"/>
          <w:sz w:val="24"/>
          <w:highlight w:val="none"/>
        </w:rPr>
        <w:t>。</w:t>
      </w:r>
    </w:p>
    <w:p w14:paraId="007C0C82">
      <w:pPr>
        <w:spacing w:line="560" w:lineRule="exact"/>
        <w:ind w:firstLine="482" w:firstLineChars="200"/>
        <w:outlineLvl w:val="0"/>
        <w:rPr>
          <w:rFonts w:ascii="宋体" w:hAnsi="宋体"/>
          <w:b/>
          <w:sz w:val="24"/>
          <w:highlight w:val="none"/>
        </w:rPr>
      </w:pPr>
      <w:bookmarkStart w:id="480" w:name="_Toc3638"/>
      <w:bookmarkStart w:id="481" w:name="_Toc23854"/>
      <w:bookmarkStart w:id="482" w:name="_Toc24465"/>
      <w:bookmarkStart w:id="483" w:name="_Toc25783"/>
      <w:bookmarkStart w:id="484" w:name="_Toc14115"/>
      <w:r>
        <w:rPr>
          <w:rFonts w:ascii="宋体" w:hAnsi="宋体"/>
          <w:b/>
          <w:sz w:val="24"/>
          <w:highlight w:val="none"/>
        </w:rPr>
        <w:t>2.12 税费</w:t>
      </w:r>
      <w:bookmarkEnd w:id="480"/>
      <w:bookmarkEnd w:id="481"/>
      <w:bookmarkEnd w:id="482"/>
      <w:bookmarkEnd w:id="483"/>
      <w:bookmarkEnd w:id="484"/>
    </w:p>
    <w:p w14:paraId="06990B3E">
      <w:pPr>
        <w:spacing w:line="560" w:lineRule="exact"/>
        <w:ind w:firstLine="480" w:firstLineChars="200"/>
        <w:rPr>
          <w:rFonts w:ascii="宋体" w:hAnsi="宋体"/>
          <w:sz w:val="24"/>
          <w:highlight w:val="none"/>
        </w:rPr>
      </w:pPr>
      <w:r>
        <w:rPr>
          <w:rFonts w:ascii="宋体" w:hAnsi="宋体"/>
          <w:sz w:val="24"/>
          <w:highlight w:val="none"/>
        </w:rPr>
        <w:t>与合同有关的一切税费</w:t>
      </w:r>
      <w:r>
        <w:rPr>
          <w:rFonts w:hint="eastAsia" w:ascii="宋体" w:hAnsi="宋体"/>
          <w:sz w:val="24"/>
          <w:highlight w:val="none"/>
        </w:rPr>
        <w:t>，</w:t>
      </w:r>
      <w:r>
        <w:rPr>
          <w:rFonts w:ascii="宋体" w:hAnsi="宋体"/>
          <w:sz w:val="24"/>
          <w:highlight w:val="none"/>
        </w:rPr>
        <w:t>均按照中华人民共和国法律的相关规定缴纳。</w:t>
      </w:r>
    </w:p>
    <w:p w14:paraId="2EEB13BF">
      <w:pPr>
        <w:spacing w:line="560" w:lineRule="exact"/>
        <w:ind w:firstLine="482" w:firstLineChars="200"/>
        <w:outlineLvl w:val="0"/>
        <w:rPr>
          <w:rFonts w:ascii="宋体" w:hAnsi="宋体"/>
          <w:b/>
          <w:sz w:val="24"/>
          <w:highlight w:val="none"/>
        </w:rPr>
      </w:pPr>
      <w:bookmarkStart w:id="485" w:name="_Toc7315"/>
      <w:bookmarkStart w:id="486" w:name="_Toc25525"/>
      <w:bookmarkStart w:id="487" w:name="_Toc26883"/>
      <w:bookmarkStart w:id="488" w:name="_Toc14814"/>
      <w:bookmarkStart w:id="489" w:name="_Toc30105"/>
      <w:r>
        <w:rPr>
          <w:rFonts w:ascii="宋体" w:hAnsi="宋体"/>
          <w:b/>
          <w:sz w:val="24"/>
          <w:highlight w:val="none"/>
        </w:rPr>
        <w:t>2.13 乙方破产</w:t>
      </w:r>
      <w:bookmarkEnd w:id="485"/>
      <w:bookmarkEnd w:id="486"/>
      <w:bookmarkEnd w:id="487"/>
      <w:bookmarkEnd w:id="488"/>
      <w:bookmarkEnd w:id="489"/>
    </w:p>
    <w:p w14:paraId="29B86FD2">
      <w:pPr>
        <w:spacing w:line="560" w:lineRule="exact"/>
        <w:ind w:firstLine="480" w:firstLineChars="200"/>
        <w:rPr>
          <w:rFonts w:ascii="宋体" w:hAnsi="宋体"/>
          <w:sz w:val="24"/>
          <w:highlight w:val="none"/>
        </w:rPr>
      </w:pPr>
      <w:r>
        <w:rPr>
          <w:rFonts w:ascii="宋体" w:hAnsi="宋体"/>
          <w:sz w:val="24"/>
          <w:highlight w:val="none"/>
        </w:rPr>
        <w:t>如果乙方破产导致合同无法履行时，甲方可以书面形式通知乙方终止合同且不给予乙方任何补偿和赔偿</w:t>
      </w:r>
      <w:r>
        <w:rPr>
          <w:rFonts w:hint="eastAsia" w:ascii="宋体" w:hAnsi="宋体"/>
          <w:sz w:val="24"/>
          <w:highlight w:val="none"/>
        </w:rPr>
        <w:t>，但合同的</w:t>
      </w:r>
      <w:r>
        <w:rPr>
          <w:rFonts w:ascii="宋体" w:hAnsi="宋体"/>
          <w:sz w:val="24"/>
          <w:highlight w:val="none"/>
        </w:rPr>
        <w:t>终止不损害或不影响甲方已经采取或将要采取的任何要求乙方支付违约金</w:t>
      </w:r>
      <w:r>
        <w:rPr>
          <w:rFonts w:hint="eastAsia" w:ascii="宋体" w:hAnsi="宋体"/>
          <w:sz w:val="24"/>
          <w:highlight w:val="none"/>
        </w:rPr>
        <w:t>、</w:t>
      </w:r>
      <w:r>
        <w:rPr>
          <w:rFonts w:ascii="宋体" w:hAnsi="宋体"/>
          <w:sz w:val="24"/>
          <w:highlight w:val="none"/>
        </w:rPr>
        <w:t>赔偿损失等的行动或补救措施的权利</w:t>
      </w:r>
      <w:r>
        <w:rPr>
          <w:rFonts w:hint="eastAsia" w:ascii="宋体" w:hAnsi="宋体"/>
          <w:sz w:val="24"/>
          <w:highlight w:val="none"/>
        </w:rPr>
        <w:t>。</w:t>
      </w:r>
    </w:p>
    <w:p w14:paraId="049B030D">
      <w:pPr>
        <w:spacing w:line="560" w:lineRule="exact"/>
        <w:ind w:firstLine="482" w:firstLineChars="200"/>
        <w:outlineLvl w:val="0"/>
        <w:rPr>
          <w:rFonts w:ascii="宋体" w:hAnsi="宋体"/>
          <w:b/>
          <w:sz w:val="24"/>
          <w:highlight w:val="none"/>
        </w:rPr>
      </w:pPr>
      <w:bookmarkStart w:id="490" w:name="_Toc23323"/>
      <w:bookmarkStart w:id="491" w:name="_Toc2016"/>
      <w:bookmarkStart w:id="492" w:name="_Toc1123"/>
      <w:r>
        <w:rPr>
          <w:rFonts w:ascii="宋体" w:hAnsi="宋体"/>
          <w:b/>
          <w:sz w:val="24"/>
          <w:highlight w:val="none"/>
        </w:rPr>
        <w:t>2.14 合同中止、终止</w:t>
      </w:r>
      <w:bookmarkEnd w:id="490"/>
      <w:bookmarkEnd w:id="491"/>
      <w:bookmarkEnd w:id="492"/>
    </w:p>
    <w:p w14:paraId="64E090DE">
      <w:pPr>
        <w:spacing w:line="560" w:lineRule="exact"/>
        <w:ind w:firstLine="480" w:firstLineChars="200"/>
        <w:rPr>
          <w:rFonts w:ascii="宋体" w:hAnsi="宋体"/>
          <w:sz w:val="24"/>
          <w:highlight w:val="none"/>
        </w:rPr>
      </w:pPr>
      <w:r>
        <w:rPr>
          <w:rFonts w:ascii="宋体" w:hAnsi="宋体"/>
          <w:sz w:val="24"/>
          <w:highlight w:val="none"/>
        </w:rPr>
        <w:t xml:space="preserve">2.14.1 </w:t>
      </w:r>
      <w:r>
        <w:rPr>
          <w:rFonts w:hint="eastAsia" w:ascii="宋体" w:hAnsi="宋体"/>
          <w:sz w:val="24"/>
          <w:highlight w:val="none"/>
        </w:rPr>
        <w:t>双方当事人不得擅自中止或者终止合同；</w:t>
      </w:r>
    </w:p>
    <w:p w14:paraId="68077DAF">
      <w:pPr>
        <w:spacing w:line="560" w:lineRule="exact"/>
        <w:ind w:firstLine="480" w:firstLineChars="200"/>
        <w:rPr>
          <w:rFonts w:ascii="宋体" w:hAnsi="宋体"/>
          <w:sz w:val="24"/>
          <w:highlight w:val="none"/>
        </w:rPr>
      </w:pPr>
      <w:r>
        <w:rPr>
          <w:rFonts w:ascii="宋体" w:hAnsi="宋体"/>
          <w:sz w:val="24"/>
          <w:highlight w:val="none"/>
        </w:rPr>
        <w:t>2.14.2合同继续履行将损害国家利益和社会公共利益的，双方当事人应当中止或者终止合同。有过错的一方应当承担赔偿责任，双方当事人都有过错的，各自承担相应的责任。</w:t>
      </w:r>
    </w:p>
    <w:p w14:paraId="5A18F7C6">
      <w:pPr>
        <w:spacing w:line="560" w:lineRule="exact"/>
        <w:ind w:firstLine="482" w:firstLineChars="200"/>
        <w:outlineLvl w:val="0"/>
        <w:rPr>
          <w:rFonts w:ascii="宋体" w:hAnsi="宋体"/>
          <w:b/>
          <w:sz w:val="24"/>
          <w:highlight w:val="none"/>
        </w:rPr>
      </w:pPr>
      <w:bookmarkStart w:id="493" w:name="_Toc1969"/>
      <w:bookmarkStart w:id="494" w:name="_Toc17363"/>
      <w:bookmarkStart w:id="495" w:name="_Toc14525"/>
      <w:r>
        <w:rPr>
          <w:rFonts w:ascii="宋体" w:hAnsi="宋体"/>
          <w:b/>
          <w:sz w:val="24"/>
          <w:highlight w:val="none"/>
        </w:rPr>
        <w:t>2.15 检验和验收</w:t>
      </w:r>
      <w:bookmarkEnd w:id="493"/>
      <w:bookmarkEnd w:id="494"/>
      <w:bookmarkEnd w:id="495"/>
    </w:p>
    <w:p w14:paraId="311375C2">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2.15.1 </w:t>
      </w:r>
      <w:r>
        <w:rPr>
          <w:rFonts w:hint="eastAsia" w:ascii="宋体" w:hAnsi="宋体"/>
          <w:sz w:val="24"/>
          <w:highlight w:val="none"/>
        </w:rPr>
        <w:t>乙方按照</w:t>
      </w:r>
      <w:r>
        <w:rPr>
          <w:rFonts w:ascii="宋体" w:hAnsi="宋体"/>
          <w:b/>
          <w:i/>
          <w:sz w:val="24"/>
          <w:highlight w:val="none"/>
          <w:u w:val="single"/>
        </w:rPr>
        <w:t>合同专用条款</w:t>
      </w:r>
      <w:r>
        <w:rPr>
          <w:rFonts w:ascii="宋体" w:hAnsi="宋体"/>
          <w:sz w:val="24"/>
          <w:highlight w:val="none"/>
        </w:rPr>
        <w:t>的约定</w:t>
      </w:r>
      <w:r>
        <w:rPr>
          <w:rFonts w:hint="eastAsia" w:ascii="宋体" w:hAnsi="宋体"/>
          <w:sz w:val="24"/>
          <w:highlight w:val="none"/>
        </w:rPr>
        <w:t>，</w:t>
      </w:r>
      <w:r>
        <w:rPr>
          <w:rFonts w:ascii="宋体" w:hAnsi="宋体"/>
          <w:sz w:val="24"/>
          <w:highlight w:val="none"/>
        </w:rPr>
        <w:t>定期提交服务报告</w:t>
      </w:r>
      <w:r>
        <w:rPr>
          <w:rFonts w:hint="eastAsia" w:ascii="宋体" w:hAnsi="宋体"/>
          <w:sz w:val="24"/>
          <w:highlight w:val="none"/>
        </w:rPr>
        <w:t>，甲方按照</w:t>
      </w:r>
      <w:r>
        <w:rPr>
          <w:rFonts w:ascii="宋体" w:hAnsi="宋体"/>
          <w:b/>
          <w:i/>
          <w:sz w:val="24"/>
          <w:highlight w:val="none"/>
          <w:u w:val="single"/>
        </w:rPr>
        <w:t>合同专用条款</w:t>
      </w:r>
      <w:r>
        <w:rPr>
          <w:rFonts w:ascii="宋体" w:hAnsi="宋体"/>
          <w:sz w:val="24"/>
          <w:highlight w:val="none"/>
        </w:rPr>
        <w:t>的约定进行定期验收</w:t>
      </w:r>
      <w:r>
        <w:rPr>
          <w:rFonts w:hint="eastAsia" w:ascii="宋体" w:hAnsi="宋体"/>
          <w:sz w:val="24"/>
          <w:highlight w:val="none"/>
        </w:rPr>
        <w:t>；</w:t>
      </w:r>
    </w:p>
    <w:p w14:paraId="266F2E06">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2.15.2 </w:t>
      </w:r>
      <w:r>
        <w:rPr>
          <w:rFonts w:hint="eastAsia" w:ascii="宋体" w:hAnsi="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9EC0E96">
      <w:pPr>
        <w:tabs>
          <w:tab w:val="left" w:pos="360"/>
          <w:tab w:val="left" w:pos="540"/>
          <w:tab w:val="left" w:pos="1080"/>
        </w:tabs>
        <w:spacing w:line="560" w:lineRule="exact"/>
        <w:ind w:firstLine="480" w:firstLineChars="200"/>
        <w:rPr>
          <w:rFonts w:ascii="宋体" w:hAnsi="宋体"/>
          <w:sz w:val="24"/>
          <w:highlight w:val="none"/>
        </w:rPr>
      </w:pPr>
      <w:r>
        <w:rPr>
          <w:rFonts w:ascii="宋体" w:hAnsi="宋体"/>
          <w:sz w:val="24"/>
          <w:highlight w:val="none"/>
        </w:rPr>
        <w:t xml:space="preserve">2.15.3 </w:t>
      </w:r>
      <w:r>
        <w:rPr>
          <w:rFonts w:hint="eastAsia" w:ascii="宋体" w:hAnsi="宋体"/>
          <w:sz w:val="24"/>
          <w:highlight w:val="none"/>
        </w:rPr>
        <w:t>检验和验收标准、程序等具体内容以及前述验收书的效力详见</w:t>
      </w:r>
      <w:r>
        <w:rPr>
          <w:rFonts w:ascii="宋体" w:hAnsi="宋体"/>
          <w:b/>
          <w:i/>
          <w:sz w:val="24"/>
          <w:highlight w:val="none"/>
          <w:u w:val="single"/>
        </w:rPr>
        <w:t>合同专用条款</w:t>
      </w:r>
      <w:r>
        <w:rPr>
          <w:rFonts w:hint="eastAsia" w:ascii="宋体" w:hAnsi="宋体"/>
          <w:i/>
          <w:sz w:val="24"/>
          <w:highlight w:val="none"/>
        </w:rPr>
        <w:t>。</w:t>
      </w:r>
    </w:p>
    <w:p w14:paraId="791F5B00">
      <w:pPr>
        <w:spacing w:line="560" w:lineRule="exact"/>
        <w:ind w:firstLine="482" w:firstLineChars="200"/>
        <w:outlineLvl w:val="0"/>
        <w:rPr>
          <w:rFonts w:ascii="宋体" w:hAnsi="宋体"/>
          <w:b/>
          <w:sz w:val="24"/>
          <w:highlight w:val="none"/>
        </w:rPr>
      </w:pPr>
      <w:bookmarkStart w:id="496" w:name="_Toc2308"/>
      <w:bookmarkStart w:id="497" w:name="_Toc9808"/>
      <w:bookmarkStart w:id="498" w:name="_Toc12666"/>
      <w:bookmarkStart w:id="499" w:name="_Toc25198"/>
      <w:bookmarkStart w:id="500" w:name="_Toc31892"/>
      <w:r>
        <w:rPr>
          <w:rFonts w:ascii="宋体" w:hAnsi="宋体"/>
          <w:b/>
          <w:sz w:val="24"/>
          <w:highlight w:val="none"/>
        </w:rPr>
        <w:t>2.16 通知和送达</w:t>
      </w:r>
      <w:bookmarkEnd w:id="496"/>
      <w:bookmarkEnd w:id="497"/>
      <w:bookmarkEnd w:id="498"/>
      <w:bookmarkEnd w:id="499"/>
      <w:bookmarkEnd w:id="500"/>
    </w:p>
    <w:p w14:paraId="4908126C">
      <w:pPr>
        <w:spacing w:line="560" w:lineRule="exact"/>
        <w:ind w:firstLine="480" w:firstLineChars="200"/>
        <w:rPr>
          <w:rFonts w:ascii="宋体" w:hAnsi="宋体"/>
          <w:sz w:val="24"/>
          <w:highlight w:val="none"/>
        </w:rPr>
      </w:pPr>
      <w:bookmarkStart w:id="501" w:name="_Toc27674"/>
      <w:bookmarkStart w:id="502" w:name="_Toc18401"/>
      <w:r>
        <w:rPr>
          <w:rFonts w:ascii="宋体" w:hAnsi="宋体"/>
          <w:sz w:val="24"/>
          <w:highlight w:val="none"/>
        </w:rPr>
        <w:t>2.17.1</w:t>
      </w:r>
      <w:r>
        <w:rPr>
          <w:rFonts w:hint="eastAsia" w:ascii="宋体" w:hAnsi="宋体"/>
          <w:sz w:val="24"/>
          <w:highlight w:val="none"/>
        </w:rPr>
        <w:t>任何一方因履行合同而以合同第一部分尾部所列明的传真或电子邮件</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发出的所有通知、文件、材料，均视为已向对方当事人送达；任何一方变更上述送达方式或者地址的，应于</w:t>
      </w:r>
      <w:r>
        <w:rPr>
          <w:rFonts w:ascii="宋体" w:hAnsi="宋体"/>
          <w:sz w:val="24"/>
          <w:highlight w:val="none"/>
          <w:u w:val="single"/>
        </w:rPr>
        <w:t>3</w:t>
      </w:r>
      <w:r>
        <w:rPr>
          <w:rFonts w:hint="eastAsia" w:ascii="宋体" w:hAnsi="宋体"/>
          <w:sz w:val="24"/>
          <w:highlight w:val="none"/>
        </w:rPr>
        <w:t>个工作日内书面通知对方当事人，在对方当事人收到有关变更通知之前，变更前的约定送达方式或者地址仍视为有效。</w:t>
      </w:r>
    </w:p>
    <w:p w14:paraId="3E643B1D">
      <w:pPr>
        <w:spacing w:line="560" w:lineRule="exact"/>
        <w:ind w:firstLine="480" w:firstLineChars="200"/>
        <w:rPr>
          <w:rFonts w:ascii="宋体" w:hAnsi="宋体"/>
          <w:sz w:val="24"/>
          <w:highlight w:val="none"/>
        </w:rPr>
      </w:pPr>
      <w:r>
        <w:rPr>
          <w:rFonts w:ascii="宋体" w:hAnsi="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highlight w:val="none"/>
        </w:rPr>
        <w:t>的，邮件挂号寄出或者交邮之日之次日视为送达。</w:t>
      </w:r>
      <w:bookmarkEnd w:id="501"/>
      <w:bookmarkEnd w:id="502"/>
    </w:p>
    <w:p w14:paraId="6555428A">
      <w:pPr>
        <w:spacing w:line="560" w:lineRule="exact"/>
        <w:ind w:firstLine="482" w:firstLineChars="200"/>
        <w:outlineLvl w:val="0"/>
        <w:rPr>
          <w:rFonts w:ascii="宋体" w:hAnsi="宋体"/>
          <w:b/>
          <w:sz w:val="24"/>
          <w:highlight w:val="none"/>
        </w:rPr>
      </w:pPr>
      <w:bookmarkStart w:id="503" w:name="_Toc28906"/>
      <w:bookmarkStart w:id="504" w:name="_Toc27644"/>
      <w:bookmarkStart w:id="505" w:name="_Toc5063"/>
      <w:bookmarkStart w:id="506" w:name="_Toc12254"/>
      <w:bookmarkStart w:id="507" w:name="_Toc20808"/>
      <w:r>
        <w:rPr>
          <w:rFonts w:ascii="宋体" w:hAnsi="宋体"/>
          <w:b/>
          <w:sz w:val="24"/>
          <w:highlight w:val="none"/>
        </w:rPr>
        <w:t xml:space="preserve">2.17 </w:t>
      </w:r>
      <w:r>
        <w:rPr>
          <w:rFonts w:hint="eastAsia" w:ascii="宋体" w:hAnsi="宋体"/>
          <w:b/>
          <w:sz w:val="24"/>
          <w:highlight w:val="none"/>
        </w:rPr>
        <w:t>合同使用的文字和</w:t>
      </w:r>
      <w:r>
        <w:rPr>
          <w:rFonts w:ascii="宋体" w:hAnsi="宋体"/>
          <w:b/>
          <w:sz w:val="24"/>
          <w:highlight w:val="none"/>
        </w:rPr>
        <w:t>适用的法律</w:t>
      </w:r>
      <w:bookmarkEnd w:id="503"/>
      <w:bookmarkEnd w:id="504"/>
      <w:bookmarkEnd w:id="505"/>
      <w:bookmarkEnd w:id="506"/>
      <w:bookmarkEnd w:id="507"/>
    </w:p>
    <w:p w14:paraId="79685C0E">
      <w:pPr>
        <w:spacing w:line="560" w:lineRule="exact"/>
        <w:ind w:firstLine="480" w:firstLineChars="200"/>
        <w:rPr>
          <w:rFonts w:ascii="宋体" w:hAnsi="宋体"/>
          <w:sz w:val="24"/>
          <w:highlight w:val="none"/>
        </w:rPr>
      </w:pPr>
      <w:r>
        <w:rPr>
          <w:rFonts w:ascii="宋体" w:hAnsi="宋体"/>
          <w:sz w:val="24"/>
          <w:highlight w:val="none"/>
        </w:rPr>
        <w:t>2.17.1 合同使用汉语书就</w:t>
      </w:r>
      <w:r>
        <w:rPr>
          <w:rFonts w:hint="eastAsia" w:ascii="宋体" w:hAnsi="宋体"/>
          <w:sz w:val="24"/>
          <w:highlight w:val="none"/>
        </w:rPr>
        <w:t>、</w:t>
      </w:r>
      <w:r>
        <w:rPr>
          <w:rFonts w:ascii="宋体" w:hAnsi="宋体"/>
          <w:sz w:val="24"/>
          <w:highlight w:val="none"/>
        </w:rPr>
        <w:t>变更和解释</w:t>
      </w:r>
      <w:r>
        <w:rPr>
          <w:rFonts w:hint="eastAsia" w:ascii="宋体" w:hAnsi="宋体"/>
          <w:sz w:val="24"/>
          <w:highlight w:val="none"/>
        </w:rPr>
        <w:t>；</w:t>
      </w:r>
    </w:p>
    <w:p w14:paraId="54AA76C4">
      <w:pPr>
        <w:spacing w:line="560" w:lineRule="exact"/>
        <w:ind w:firstLine="480" w:firstLineChars="200"/>
        <w:rPr>
          <w:rFonts w:ascii="宋体" w:hAnsi="宋体"/>
          <w:sz w:val="24"/>
          <w:highlight w:val="none"/>
        </w:rPr>
      </w:pPr>
      <w:r>
        <w:rPr>
          <w:rFonts w:ascii="宋体" w:hAnsi="宋体"/>
          <w:sz w:val="24"/>
          <w:highlight w:val="none"/>
        </w:rPr>
        <w:t xml:space="preserve">2.17.2 </w:t>
      </w:r>
      <w:r>
        <w:rPr>
          <w:rFonts w:hint="eastAsia" w:ascii="宋体" w:hAnsi="宋体"/>
          <w:sz w:val="24"/>
          <w:highlight w:val="none"/>
        </w:rPr>
        <w:t>合同适用</w:t>
      </w:r>
      <w:r>
        <w:rPr>
          <w:rFonts w:ascii="宋体" w:hAnsi="宋体"/>
          <w:sz w:val="24"/>
          <w:highlight w:val="none"/>
        </w:rPr>
        <w:t>中华人民共和国法律。</w:t>
      </w:r>
    </w:p>
    <w:p w14:paraId="18F6A4DC">
      <w:pPr>
        <w:spacing w:line="560" w:lineRule="exact"/>
        <w:ind w:firstLine="482" w:firstLineChars="200"/>
        <w:outlineLvl w:val="0"/>
        <w:rPr>
          <w:rFonts w:ascii="宋体" w:hAnsi="宋体" w:cs="宋体"/>
          <w:b/>
          <w:sz w:val="24"/>
          <w:highlight w:val="none"/>
        </w:rPr>
      </w:pPr>
      <w:bookmarkStart w:id="508" w:name="_Toc30599"/>
      <w:bookmarkStart w:id="509" w:name="_Toc18540"/>
      <w:bookmarkStart w:id="510" w:name="_Toc4355"/>
      <w:r>
        <w:rPr>
          <w:rFonts w:hint="eastAsia" w:ascii="宋体" w:hAnsi="宋体" w:cs="宋体"/>
          <w:b/>
          <w:sz w:val="24"/>
          <w:highlight w:val="none"/>
        </w:rPr>
        <w:t>2.18 计量单位</w:t>
      </w:r>
      <w:bookmarkEnd w:id="508"/>
      <w:bookmarkEnd w:id="509"/>
      <w:bookmarkEnd w:id="510"/>
    </w:p>
    <w:p w14:paraId="39C2A378">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6BCEF009">
      <w:pPr>
        <w:spacing w:line="560" w:lineRule="exact"/>
        <w:ind w:firstLine="482" w:firstLineChars="200"/>
        <w:rPr>
          <w:rFonts w:ascii="宋体" w:hAnsi="宋体"/>
          <w:b/>
          <w:sz w:val="24"/>
          <w:highlight w:val="none"/>
        </w:rPr>
      </w:pPr>
      <w:r>
        <w:rPr>
          <w:rFonts w:ascii="宋体" w:hAnsi="宋体"/>
          <w:b/>
          <w:sz w:val="24"/>
          <w:highlight w:val="none"/>
        </w:rPr>
        <w:t>2.</w:t>
      </w:r>
      <w:r>
        <w:rPr>
          <w:rFonts w:hint="eastAsia" w:ascii="宋体" w:hAnsi="宋体"/>
          <w:b/>
          <w:sz w:val="24"/>
          <w:highlight w:val="none"/>
        </w:rPr>
        <w:t>19</w:t>
      </w:r>
      <w:r>
        <w:rPr>
          <w:rFonts w:ascii="宋体" w:hAnsi="宋体"/>
          <w:b/>
          <w:sz w:val="24"/>
          <w:highlight w:val="none"/>
        </w:rPr>
        <w:t>合同份数</w:t>
      </w:r>
    </w:p>
    <w:p w14:paraId="042883DB">
      <w:pPr>
        <w:spacing w:line="560" w:lineRule="exact"/>
        <w:ind w:firstLine="480" w:firstLineChars="200"/>
        <w:rPr>
          <w:rFonts w:ascii="宋体" w:hAnsi="宋体"/>
          <w:sz w:val="24"/>
          <w:highlight w:val="none"/>
        </w:rPr>
      </w:pPr>
      <w:r>
        <w:rPr>
          <w:rFonts w:ascii="宋体" w:hAnsi="宋体"/>
          <w:sz w:val="24"/>
          <w:highlight w:val="none"/>
        </w:rPr>
        <w:t>合同份数按</w:t>
      </w:r>
      <w:r>
        <w:rPr>
          <w:rFonts w:ascii="宋体" w:hAnsi="宋体"/>
          <w:b/>
          <w:i/>
          <w:sz w:val="24"/>
          <w:highlight w:val="none"/>
          <w:u w:val="single"/>
        </w:rPr>
        <w:t>合同专用条款</w:t>
      </w:r>
      <w:r>
        <w:rPr>
          <w:rFonts w:ascii="宋体" w:hAnsi="宋体"/>
          <w:sz w:val="24"/>
          <w:highlight w:val="none"/>
        </w:rPr>
        <w:t>规定</w:t>
      </w:r>
      <w:r>
        <w:rPr>
          <w:rFonts w:hint="eastAsia" w:ascii="宋体" w:hAnsi="宋体"/>
          <w:sz w:val="24"/>
          <w:highlight w:val="none"/>
        </w:rPr>
        <w:t>，</w:t>
      </w:r>
      <w:r>
        <w:rPr>
          <w:rFonts w:ascii="宋体" w:hAnsi="宋体"/>
          <w:sz w:val="24"/>
          <w:highlight w:val="none"/>
        </w:rPr>
        <w:t>每份均具有同等法律效力</w:t>
      </w:r>
      <w:r>
        <w:rPr>
          <w:rFonts w:hint="eastAsia" w:ascii="宋体" w:hAnsi="宋体"/>
          <w:sz w:val="24"/>
          <w:highlight w:val="none"/>
        </w:rPr>
        <w:t>。</w:t>
      </w:r>
    </w:p>
    <w:p w14:paraId="42D01019">
      <w:pPr>
        <w:spacing w:line="360" w:lineRule="auto"/>
        <w:jc w:val="center"/>
        <w:outlineLvl w:val="0"/>
        <w:rPr>
          <w:rFonts w:ascii="宋体" w:hAnsi="宋体" w:cs="宋体"/>
          <w:b/>
          <w:sz w:val="24"/>
          <w:highlight w:val="none"/>
        </w:rPr>
      </w:pPr>
      <w:r>
        <w:rPr>
          <w:rFonts w:hint="eastAsia" w:ascii="宋体" w:hAnsi="宋体" w:cs="宋体"/>
          <w:kern w:val="0"/>
          <w:highlight w:val="none"/>
        </w:rPr>
        <w:br w:type="page"/>
      </w:r>
      <w:bookmarkStart w:id="511" w:name="_Toc331685784"/>
      <w:r>
        <w:rPr>
          <w:rFonts w:hint="eastAsia" w:ascii="宋体" w:hAnsi="宋体" w:cs="宋体"/>
          <w:b/>
          <w:sz w:val="24"/>
          <w:highlight w:val="none"/>
        </w:rPr>
        <w:t xml:space="preserve"> </w:t>
      </w:r>
      <w:bookmarkEnd w:id="511"/>
      <w:r>
        <w:rPr>
          <w:rFonts w:hint="eastAsia" w:ascii="宋体" w:hAnsi="宋体" w:cs="宋体"/>
          <w:b/>
          <w:sz w:val="24"/>
          <w:highlight w:val="none"/>
        </w:rPr>
        <w:t>第三部分  合同专用条款</w:t>
      </w:r>
    </w:p>
    <w:p w14:paraId="20D4128C">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1BB1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6C1B9363">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149" w:type="dxa"/>
            <w:vAlign w:val="center"/>
          </w:tcPr>
          <w:p w14:paraId="0407A046">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5B22C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18C230">
            <w:pPr>
              <w:spacing w:line="360" w:lineRule="auto"/>
              <w:rPr>
                <w:rFonts w:ascii="宋体" w:hAnsi="宋体" w:cs="宋体"/>
                <w:sz w:val="24"/>
                <w:highlight w:val="none"/>
              </w:rPr>
            </w:pPr>
            <w:r>
              <w:rPr>
                <w:rFonts w:hint="eastAsia" w:ascii="宋体" w:hAnsi="宋体" w:cs="宋体"/>
                <w:sz w:val="24"/>
                <w:highlight w:val="none"/>
              </w:rPr>
              <w:t>1.3.2</w:t>
            </w:r>
          </w:p>
        </w:tc>
        <w:tc>
          <w:tcPr>
            <w:tcW w:w="8149" w:type="dxa"/>
            <w:vAlign w:val="center"/>
          </w:tcPr>
          <w:p w14:paraId="1D3EF712">
            <w:pPr>
              <w:spacing w:line="360" w:lineRule="auto"/>
              <w:rPr>
                <w:rFonts w:ascii="宋体" w:hAnsi="宋体" w:cs="宋体"/>
                <w:sz w:val="24"/>
                <w:highlight w:val="none"/>
              </w:rPr>
            </w:pPr>
          </w:p>
        </w:tc>
      </w:tr>
      <w:tr w14:paraId="0CE73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52739E">
            <w:pPr>
              <w:spacing w:line="360" w:lineRule="auto"/>
              <w:rPr>
                <w:rFonts w:ascii="宋体" w:hAnsi="宋体" w:cs="宋体"/>
                <w:sz w:val="24"/>
                <w:highlight w:val="none"/>
              </w:rPr>
            </w:pPr>
            <w:r>
              <w:rPr>
                <w:rFonts w:hint="eastAsia" w:ascii="宋体" w:hAnsi="宋体" w:cs="宋体"/>
                <w:sz w:val="24"/>
                <w:highlight w:val="none"/>
              </w:rPr>
              <w:t>1.4.2</w:t>
            </w:r>
          </w:p>
        </w:tc>
        <w:tc>
          <w:tcPr>
            <w:tcW w:w="8149" w:type="dxa"/>
            <w:vAlign w:val="center"/>
          </w:tcPr>
          <w:p w14:paraId="5E6F73C5">
            <w:pPr>
              <w:spacing w:line="360" w:lineRule="auto"/>
              <w:rPr>
                <w:rFonts w:ascii="宋体" w:hAnsi="宋体" w:cs="宋体"/>
                <w:sz w:val="24"/>
                <w:highlight w:val="none"/>
              </w:rPr>
            </w:pPr>
          </w:p>
        </w:tc>
      </w:tr>
      <w:tr w14:paraId="5A1C2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373E59">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149" w:type="dxa"/>
            <w:vAlign w:val="center"/>
          </w:tcPr>
          <w:p w14:paraId="00068F89">
            <w:pPr>
              <w:spacing w:line="360" w:lineRule="auto"/>
              <w:rPr>
                <w:rFonts w:ascii="宋体" w:hAnsi="宋体" w:cs="宋体"/>
                <w:sz w:val="24"/>
                <w:highlight w:val="none"/>
              </w:rPr>
            </w:pPr>
          </w:p>
        </w:tc>
      </w:tr>
      <w:tr w14:paraId="51956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6386B22">
            <w:pPr>
              <w:spacing w:line="360" w:lineRule="auto"/>
              <w:rPr>
                <w:rFonts w:ascii="宋体" w:hAnsi="宋体" w:cs="宋体"/>
                <w:sz w:val="24"/>
                <w:highlight w:val="none"/>
              </w:rPr>
            </w:pPr>
            <w:r>
              <w:rPr>
                <w:rFonts w:hint="eastAsia" w:ascii="宋体" w:hAnsi="宋体" w:cs="宋体"/>
                <w:sz w:val="24"/>
                <w:highlight w:val="none"/>
              </w:rPr>
              <w:t>1.5.2</w:t>
            </w:r>
          </w:p>
        </w:tc>
        <w:tc>
          <w:tcPr>
            <w:tcW w:w="8149" w:type="dxa"/>
            <w:vAlign w:val="center"/>
          </w:tcPr>
          <w:p w14:paraId="31CF9748">
            <w:pPr>
              <w:spacing w:line="360" w:lineRule="auto"/>
              <w:rPr>
                <w:rFonts w:ascii="宋体" w:hAnsi="宋体" w:cs="宋体"/>
                <w:sz w:val="24"/>
                <w:highlight w:val="none"/>
              </w:rPr>
            </w:pPr>
          </w:p>
        </w:tc>
      </w:tr>
      <w:tr w14:paraId="1840C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D2771C">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149" w:type="dxa"/>
            <w:vAlign w:val="center"/>
          </w:tcPr>
          <w:p w14:paraId="48D1B149">
            <w:pPr>
              <w:spacing w:line="360" w:lineRule="auto"/>
              <w:rPr>
                <w:rFonts w:ascii="宋体" w:hAnsi="宋体" w:cs="宋体"/>
                <w:sz w:val="24"/>
                <w:highlight w:val="none"/>
              </w:rPr>
            </w:pPr>
          </w:p>
        </w:tc>
      </w:tr>
      <w:tr w14:paraId="62C8C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FEEA29">
            <w:pPr>
              <w:spacing w:line="360" w:lineRule="auto"/>
              <w:rPr>
                <w:rFonts w:ascii="宋体" w:hAnsi="宋体" w:cs="宋体"/>
                <w:sz w:val="24"/>
                <w:highlight w:val="none"/>
              </w:rPr>
            </w:pPr>
            <w:r>
              <w:rPr>
                <w:rFonts w:hint="eastAsia" w:ascii="宋体" w:hAnsi="宋体" w:cs="宋体"/>
                <w:sz w:val="24"/>
                <w:highlight w:val="none"/>
              </w:rPr>
              <w:t>1.6.2</w:t>
            </w:r>
          </w:p>
        </w:tc>
        <w:tc>
          <w:tcPr>
            <w:tcW w:w="8149" w:type="dxa"/>
            <w:vAlign w:val="center"/>
          </w:tcPr>
          <w:p w14:paraId="5059D98F">
            <w:pPr>
              <w:spacing w:line="360" w:lineRule="auto"/>
              <w:rPr>
                <w:rFonts w:ascii="宋体" w:hAnsi="宋体" w:cs="宋体"/>
                <w:sz w:val="24"/>
                <w:highlight w:val="none"/>
              </w:rPr>
            </w:pPr>
          </w:p>
        </w:tc>
      </w:tr>
      <w:tr w14:paraId="7336C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37C800">
            <w:pPr>
              <w:spacing w:line="360" w:lineRule="auto"/>
              <w:rPr>
                <w:rFonts w:ascii="宋体" w:hAnsi="宋体" w:cs="宋体"/>
                <w:sz w:val="24"/>
                <w:highlight w:val="none"/>
              </w:rPr>
            </w:pPr>
            <w:r>
              <w:rPr>
                <w:rFonts w:hint="eastAsia" w:ascii="宋体" w:hAnsi="宋体" w:cs="宋体"/>
                <w:sz w:val="24"/>
                <w:highlight w:val="none"/>
              </w:rPr>
              <w:t>1.7.1</w:t>
            </w:r>
          </w:p>
        </w:tc>
        <w:tc>
          <w:tcPr>
            <w:tcW w:w="8149" w:type="dxa"/>
            <w:vAlign w:val="center"/>
          </w:tcPr>
          <w:p w14:paraId="01832CC2">
            <w:pPr>
              <w:spacing w:line="360" w:lineRule="auto"/>
              <w:rPr>
                <w:rFonts w:ascii="宋体" w:hAnsi="宋体" w:cs="宋体"/>
                <w:sz w:val="24"/>
                <w:highlight w:val="none"/>
              </w:rPr>
            </w:pPr>
          </w:p>
        </w:tc>
      </w:tr>
      <w:tr w14:paraId="76641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6A9E05">
            <w:pPr>
              <w:spacing w:line="360" w:lineRule="auto"/>
              <w:rPr>
                <w:rFonts w:ascii="宋体" w:hAnsi="宋体" w:cs="宋体"/>
                <w:sz w:val="24"/>
                <w:highlight w:val="none"/>
              </w:rPr>
            </w:pPr>
            <w:r>
              <w:rPr>
                <w:rFonts w:hint="eastAsia" w:ascii="宋体" w:hAnsi="宋体" w:cs="宋体"/>
                <w:sz w:val="24"/>
                <w:highlight w:val="none"/>
              </w:rPr>
              <w:t>1.7.2</w:t>
            </w:r>
          </w:p>
        </w:tc>
        <w:tc>
          <w:tcPr>
            <w:tcW w:w="8149" w:type="dxa"/>
            <w:vAlign w:val="center"/>
          </w:tcPr>
          <w:p w14:paraId="1A86FEB5">
            <w:pPr>
              <w:spacing w:line="360" w:lineRule="auto"/>
              <w:rPr>
                <w:rFonts w:ascii="宋体" w:hAnsi="宋体" w:cs="宋体"/>
                <w:sz w:val="24"/>
                <w:highlight w:val="none"/>
              </w:rPr>
            </w:pPr>
          </w:p>
        </w:tc>
      </w:tr>
      <w:tr w14:paraId="567D4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A6B45F">
            <w:pPr>
              <w:spacing w:line="360" w:lineRule="auto"/>
              <w:rPr>
                <w:rFonts w:ascii="宋体" w:hAnsi="宋体" w:cs="宋体"/>
                <w:sz w:val="24"/>
                <w:highlight w:val="none"/>
              </w:rPr>
            </w:pPr>
            <w:r>
              <w:rPr>
                <w:rFonts w:hint="eastAsia" w:ascii="宋体" w:hAnsi="宋体" w:cs="宋体"/>
                <w:sz w:val="24"/>
                <w:highlight w:val="none"/>
              </w:rPr>
              <w:t>1.7.3</w:t>
            </w:r>
          </w:p>
        </w:tc>
        <w:tc>
          <w:tcPr>
            <w:tcW w:w="8149" w:type="dxa"/>
            <w:vAlign w:val="center"/>
          </w:tcPr>
          <w:p w14:paraId="674F1DD6">
            <w:pPr>
              <w:spacing w:line="360" w:lineRule="auto"/>
              <w:rPr>
                <w:rFonts w:ascii="宋体" w:hAnsi="宋体" w:cs="宋体"/>
                <w:sz w:val="24"/>
                <w:highlight w:val="none"/>
              </w:rPr>
            </w:pPr>
          </w:p>
        </w:tc>
      </w:tr>
      <w:tr w14:paraId="4189E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5793D4">
            <w:pPr>
              <w:spacing w:line="360" w:lineRule="auto"/>
              <w:rPr>
                <w:rFonts w:ascii="宋体" w:hAnsi="宋体" w:cs="宋体"/>
                <w:sz w:val="24"/>
                <w:highlight w:val="none"/>
              </w:rPr>
            </w:pPr>
            <w:r>
              <w:rPr>
                <w:rFonts w:hint="eastAsia" w:ascii="宋体" w:hAnsi="宋体" w:cs="宋体"/>
                <w:sz w:val="24"/>
                <w:highlight w:val="none"/>
              </w:rPr>
              <w:t>1.7.4.1</w:t>
            </w:r>
          </w:p>
        </w:tc>
        <w:tc>
          <w:tcPr>
            <w:tcW w:w="8149" w:type="dxa"/>
            <w:vAlign w:val="center"/>
          </w:tcPr>
          <w:p w14:paraId="5331D8C5">
            <w:pPr>
              <w:spacing w:line="360" w:lineRule="auto"/>
              <w:rPr>
                <w:rFonts w:ascii="宋体" w:hAnsi="宋体" w:cs="宋体"/>
                <w:sz w:val="24"/>
                <w:highlight w:val="none"/>
              </w:rPr>
            </w:pPr>
          </w:p>
        </w:tc>
      </w:tr>
      <w:tr w14:paraId="04206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672932">
            <w:pPr>
              <w:spacing w:line="360" w:lineRule="auto"/>
              <w:rPr>
                <w:rFonts w:ascii="宋体" w:hAnsi="宋体" w:cs="宋体"/>
                <w:sz w:val="24"/>
                <w:highlight w:val="none"/>
              </w:rPr>
            </w:pPr>
            <w:r>
              <w:rPr>
                <w:rFonts w:hint="eastAsia" w:ascii="宋体" w:hAnsi="宋体" w:cs="宋体"/>
                <w:sz w:val="24"/>
                <w:highlight w:val="none"/>
              </w:rPr>
              <w:t>1.7.4.2</w:t>
            </w:r>
          </w:p>
        </w:tc>
        <w:tc>
          <w:tcPr>
            <w:tcW w:w="8149" w:type="dxa"/>
            <w:vAlign w:val="center"/>
          </w:tcPr>
          <w:p w14:paraId="4D2B34FF">
            <w:pPr>
              <w:spacing w:line="360" w:lineRule="auto"/>
              <w:rPr>
                <w:rFonts w:ascii="宋体" w:hAnsi="宋体" w:cs="宋体"/>
                <w:sz w:val="24"/>
                <w:highlight w:val="none"/>
              </w:rPr>
            </w:pPr>
          </w:p>
        </w:tc>
      </w:tr>
      <w:tr w14:paraId="1F03E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FE74E4">
            <w:pPr>
              <w:spacing w:line="360" w:lineRule="auto"/>
              <w:rPr>
                <w:rFonts w:ascii="宋体" w:hAnsi="宋体" w:cs="宋体"/>
                <w:sz w:val="24"/>
                <w:highlight w:val="none"/>
              </w:rPr>
            </w:pPr>
            <w:r>
              <w:rPr>
                <w:rFonts w:hint="eastAsia" w:ascii="宋体" w:hAnsi="宋体" w:cs="宋体"/>
                <w:sz w:val="24"/>
                <w:highlight w:val="none"/>
              </w:rPr>
              <w:t>1.7.4.3</w:t>
            </w:r>
          </w:p>
        </w:tc>
        <w:tc>
          <w:tcPr>
            <w:tcW w:w="8149" w:type="dxa"/>
            <w:vAlign w:val="center"/>
          </w:tcPr>
          <w:p w14:paraId="31DDA904">
            <w:pPr>
              <w:spacing w:line="360" w:lineRule="auto"/>
              <w:rPr>
                <w:rFonts w:ascii="宋体" w:hAnsi="宋体" w:cs="宋体"/>
                <w:sz w:val="24"/>
                <w:highlight w:val="none"/>
              </w:rPr>
            </w:pPr>
          </w:p>
        </w:tc>
      </w:tr>
      <w:tr w14:paraId="357EE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2BF0E5">
            <w:pPr>
              <w:spacing w:line="360" w:lineRule="auto"/>
              <w:rPr>
                <w:rFonts w:ascii="宋体" w:hAnsi="宋体" w:cs="宋体"/>
                <w:sz w:val="24"/>
                <w:highlight w:val="none"/>
              </w:rPr>
            </w:pPr>
            <w:r>
              <w:rPr>
                <w:rFonts w:hint="eastAsia" w:ascii="宋体" w:hAnsi="宋体" w:cs="宋体"/>
                <w:sz w:val="24"/>
                <w:highlight w:val="none"/>
              </w:rPr>
              <w:t>1.8.7</w:t>
            </w:r>
          </w:p>
        </w:tc>
        <w:tc>
          <w:tcPr>
            <w:tcW w:w="8149" w:type="dxa"/>
            <w:vAlign w:val="center"/>
          </w:tcPr>
          <w:p w14:paraId="10BFD913">
            <w:pPr>
              <w:spacing w:line="360" w:lineRule="auto"/>
              <w:rPr>
                <w:rFonts w:ascii="宋体" w:hAnsi="宋体" w:cs="宋体"/>
                <w:sz w:val="24"/>
                <w:highlight w:val="none"/>
              </w:rPr>
            </w:pPr>
          </w:p>
        </w:tc>
      </w:tr>
      <w:tr w14:paraId="1EFBB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0A637AB">
            <w:pPr>
              <w:spacing w:line="360" w:lineRule="auto"/>
              <w:rPr>
                <w:rFonts w:ascii="宋体" w:hAnsi="宋体" w:cs="宋体"/>
                <w:sz w:val="24"/>
                <w:highlight w:val="none"/>
              </w:rPr>
            </w:pPr>
            <w:r>
              <w:rPr>
                <w:rFonts w:hint="eastAsia" w:ascii="宋体" w:hAnsi="宋体" w:cs="宋体"/>
                <w:sz w:val="24"/>
                <w:highlight w:val="none"/>
              </w:rPr>
              <w:t>1.9.1</w:t>
            </w:r>
          </w:p>
        </w:tc>
        <w:tc>
          <w:tcPr>
            <w:tcW w:w="8149" w:type="dxa"/>
            <w:vAlign w:val="center"/>
          </w:tcPr>
          <w:p w14:paraId="51710458">
            <w:pPr>
              <w:spacing w:line="360" w:lineRule="auto"/>
              <w:rPr>
                <w:rFonts w:ascii="宋体" w:hAnsi="宋体" w:cs="宋体"/>
                <w:sz w:val="24"/>
                <w:highlight w:val="none"/>
              </w:rPr>
            </w:pPr>
          </w:p>
        </w:tc>
      </w:tr>
      <w:tr w14:paraId="6F8C8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71F8DD">
            <w:pPr>
              <w:spacing w:line="360" w:lineRule="auto"/>
              <w:rPr>
                <w:rFonts w:ascii="宋体" w:hAnsi="宋体" w:cs="宋体"/>
                <w:sz w:val="24"/>
                <w:highlight w:val="none"/>
              </w:rPr>
            </w:pPr>
            <w:r>
              <w:rPr>
                <w:rFonts w:hint="eastAsia" w:ascii="宋体" w:hAnsi="宋体" w:cs="宋体"/>
                <w:sz w:val="24"/>
                <w:highlight w:val="none"/>
              </w:rPr>
              <w:t>1.9.2</w:t>
            </w:r>
          </w:p>
        </w:tc>
        <w:tc>
          <w:tcPr>
            <w:tcW w:w="8149" w:type="dxa"/>
            <w:vAlign w:val="center"/>
          </w:tcPr>
          <w:p w14:paraId="4ADE2F29">
            <w:pPr>
              <w:spacing w:line="360" w:lineRule="auto"/>
              <w:rPr>
                <w:rFonts w:ascii="宋体" w:hAnsi="宋体" w:cs="宋体"/>
                <w:sz w:val="24"/>
                <w:highlight w:val="none"/>
              </w:rPr>
            </w:pPr>
          </w:p>
        </w:tc>
      </w:tr>
      <w:tr w14:paraId="52CE1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9F39DB">
            <w:pPr>
              <w:spacing w:line="360" w:lineRule="auto"/>
              <w:rPr>
                <w:rFonts w:ascii="宋体" w:hAnsi="宋体" w:cs="宋体"/>
                <w:sz w:val="24"/>
                <w:highlight w:val="none"/>
              </w:rPr>
            </w:pPr>
            <w:r>
              <w:rPr>
                <w:rFonts w:hint="eastAsia" w:ascii="宋体" w:hAnsi="宋体" w:cs="宋体"/>
                <w:sz w:val="24"/>
                <w:highlight w:val="none"/>
              </w:rPr>
              <w:t>2.3.2</w:t>
            </w:r>
          </w:p>
        </w:tc>
        <w:tc>
          <w:tcPr>
            <w:tcW w:w="8149" w:type="dxa"/>
            <w:vAlign w:val="center"/>
          </w:tcPr>
          <w:p w14:paraId="2C0B0C2E">
            <w:pPr>
              <w:spacing w:line="360" w:lineRule="auto"/>
              <w:ind w:left="-420" w:leftChars="-200" w:right="-420" w:rightChars="-200" w:firstLine="480" w:firstLineChars="200"/>
              <w:rPr>
                <w:rFonts w:ascii="宋体" w:hAnsi="宋体" w:cs="宋体"/>
                <w:sz w:val="24"/>
                <w:highlight w:val="none"/>
              </w:rPr>
            </w:pPr>
          </w:p>
        </w:tc>
      </w:tr>
      <w:tr w14:paraId="371F4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40FEE3">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8149" w:type="dxa"/>
            <w:vAlign w:val="center"/>
          </w:tcPr>
          <w:p w14:paraId="6C9862CA">
            <w:pPr>
              <w:spacing w:line="360" w:lineRule="auto"/>
              <w:ind w:left="-420" w:leftChars="-200" w:right="-420" w:rightChars="-200" w:firstLine="480" w:firstLineChars="200"/>
              <w:rPr>
                <w:rFonts w:ascii="宋体" w:hAnsi="宋体" w:cs="宋体"/>
                <w:sz w:val="24"/>
                <w:highlight w:val="none"/>
              </w:rPr>
            </w:pPr>
          </w:p>
        </w:tc>
      </w:tr>
      <w:tr w14:paraId="63B6A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6B7555">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8149" w:type="dxa"/>
            <w:vAlign w:val="center"/>
          </w:tcPr>
          <w:p w14:paraId="0AC86E2C">
            <w:pPr>
              <w:spacing w:line="360" w:lineRule="auto"/>
              <w:rPr>
                <w:rFonts w:ascii="宋体" w:hAnsi="宋体" w:cs="宋体"/>
                <w:sz w:val="24"/>
                <w:highlight w:val="none"/>
              </w:rPr>
            </w:pPr>
          </w:p>
        </w:tc>
      </w:tr>
      <w:tr w14:paraId="26241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616F787E">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8149" w:type="dxa"/>
            <w:vAlign w:val="top"/>
          </w:tcPr>
          <w:p w14:paraId="4249DD31">
            <w:pPr>
              <w:spacing w:line="360" w:lineRule="auto"/>
              <w:rPr>
                <w:rFonts w:ascii="宋体" w:hAnsi="宋体" w:cs="宋体"/>
                <w:sz w:val="24"/>
                <w:highlight w:val="none"/>
              </w:rPr>
            </w:pPr>
          </w:p>
        </w:tc>
      </w:tr>
      <w:tr w14:paraId="0C43B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63DA90">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8149" w:type="dxa"/>
            <w:vAlign w:val="center"/>
          </w:tcPr>
          <w:p w14:paraId="1B466E82">
            <w:pPr>
              <w:spacing w:line="360" w:lineRule="auto"/>
              <w:rPr>
                <w:rFonts w:ascii="宋体" w:hAnsi="宋体" w:cs="宋体"/>
                <w:sz w:val="24"/>
                <w:highlight w:val="none"/>
              </w:rPr>
            </w:pPr>
          </w:p>
        </w:tc>
      </w:tr>
      <w:tr w14:paraId="34EBE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ACD01E">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8149" w:type="dxa"/>
            <w:vAlign w:val="center"/>
          </w:tcPr>
          <w:p w14:paraId="7BB3A368">
            <w:pPr>
              <w:spacing w:line="360" w:lineRule="auto"/>
              <w:rPr>
                <w:rFonts w:ascii="宋体" w:hAnsi="宋体" w:cs="宋体"/>
                <w:sz w:val="24"/>
                <w:highlight w:val="none"/>
              </w:rPr>
            </w:pPr>
          </w:p>
        </w:tc>
      </w:tr>
      <w:tr w14:paraId="77C7C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7946BBDA">
            <w:pPr>
              <w:spacing w:line="360" w:lineRule="auto"/>
              <w:rPr>
                <w:rFonts w:ascii="宋体" w:hAnsi="宋体" w:cs="宋体"/>
                <w:sz w:val="24"/>
                <w:highlight w:val="none"/>
              </w:rPr>
            </w:pPr>
            <w:r>
              <w:rPr>
                <w:rFonts w:hint="eastAsia" w:ascii="宋体" w:hAnsi="宋体" w:cs="宋体"/>
                <w:sz w:val="24"/>
                <w:highlight w:val="none"/>
              </w:rPr>
              <w:t>2.19</w:t>
            </w:r>
          </w:p>
        </w:tc>
        <w:tc>
          <w:tcPr>
            <w:tcW w:w="8149" w:type="dxa"/>
            <w:vAlign w:val="top"/>
          </w:tcPr>
          <w:p w14:paraId="51E2AA9D">
            <w:pPr>
              <w:spacing w:line="360" w:lineRule="auto"/>
              <w:rPr>
                <w:rFonts w:ascii="宋体" w:hAnsi="宋体" w:cs="宋体"/>
                <w:sz w:val="24"/>
                <w:highlight w:val="none"/>
              </w:rPr>
            </w:pPr>
          </w:p>
        </w:tc>
      </w:tr>
    </w:tbl>
    <w:p w14:paraId="031CD9E1">
      <w:pPr>
        <w:spacing w:line="360" w:lineRule="auto"/>
        <w:ind w:left="-420" w:leftChars="-200" w:right="-420" w:rightChars="-200" w:firstLine="480" w:firstLineChars="200"/>
        <w:jc w:val="center"/>
        <w:outlineLvl w:val="0"/>
        <w:rPr>
          <w:rFonts w:ascii="宋体" w:hAnsi="宋体" w:cs="宋体"/>
          <w:sz w:val="24"/>
          <w:highlight w:val="none"/>
        </w:rPr>
      </w:pPr>
    </w:p>
    <w:p w14:paraId="33329251">
      <w:pPr>
        <w:rPr>
          <w:rFonts w:ascii="宋体" w:hAnsi="宋体" w:cs="宋体"/>
          <w:b/>
          <w:sz w:val="36"/>
          <w:szCs w:val="20"/>
          <w:highlight w:val="none"/>
        </w:rPr>
      </w:pPr>
      <w:r>
        <w:rPr>
          <w:rFonts w:hint="eastAsia" w:ascii="宋体" w:hAnsi="宋体" w:cs="宋体"/>
          <w:b/>
          <w:sz w:val="36"/>
          <w:szCs w:val="20"/>
          <w:highlight w:val="none"/>
        </w:rPr>
        <w:br w:type="page"/>
      </w:r>
    </w:p>
    <w:p w14:paraId="7377D1F6">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6"/>
      <w:r>
        <w:rPr>
          <w:rFonts w:hint="eastAsia" w:ascii="宋体" w:hAnsi="宋体" w:cs="宋体"/>
          <w:b/>
          <w:sz w:val="36"/>
          <w:szCs w:val="20"/>
          <w:highlight w:val="none"/>
        </w:rPr>
        <w:t xml:space="preserve"> </w:t>
      </w:r>
      <w:bookmarkEnd w:id="397"/>
      <w:r>
        <w:rPr>
          <w:rFonts w:hint="eastAsia" w:ascii="宋体" w:hAnsi="宋体" w:cs="宋体"/>
          <w:b/>
          <w:sz w:val="36"/>
          <w:szCs w:val="20"/>
          <w:highlight w:val="none"/>
        </w:rPr>
        <w:t>应提交的有关格式范例</w:t>
      </w:r>
    </w:p>
    <w:p w14:paraId="1173BF58">
      <w:pPr>
        <w:spacing w:line="360" w:lineRule="auto"/>
        <w:jc w:val="center"/>
        <w:outlineLvl w:val="0"/>
        <w:rPr>
          <w:rFonts w:ascii="宋体" w:hAnsi="宋体" w:cs="宋体"/>
          <w:b/>
          <w:kern w:val="0"/>
          <w:sz w:val="36"/>
          <w:szCs w:val="36"/>
          <w:highlight w:val="none"/>
        </w:rPr>
      </w:pPr>
    </w:p>
    <w:p w14:paraId="6039193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7E6B91DB">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A2605DB">
      <w:pPr>
        <w:spacing w:line="360" w:lineRule="auto"/>
        <w:jc w:val="center"/>
        <w:outlineLvl w:val="0"/>
        <w:rPr>
          <w:rFonts w:ascii="宋体" w:hAnsi="宋体" w:cs="宋体"/>
          <w:b/>
          <w:kern w:val="0"/>
          <w:sz w:val="36"/>
          <w:szCs w:val="36"/>
          <w:highlight w:val="none"/>
        </w:rPr>
      </w:pPr>
    </w:p>
    <w:p w14:paraId="74E9A59D">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526179F5">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1CDCD8FA">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548E6944">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39C4C0EE">
      <w:pPr>
        <w:snapToGrid w:val="0"/>
        <w:spacing w:line="360" w:lineRule="auto"/>
        <w:ind w:firstLine="480" w:firstLineChars="200"/>
        <w:rPr>
          <w:rFonts w:ascii="宋体" w:hAnsi="宋体" w:cs="宋体"/>
          <w:sz w:val="24"/>
          <w:highlight w:val="none"/>
        </w:rPr>
      </w:pPr>
    </w:p>
    <w:p w14:paraId="58511504">
      <w:pPr>
        <w:spacing w:line="360" w:lineRule="auto"/>
        <w:ind w:firstLine="480" w:firstLineChars="200"/>
        <w:rPr>
          <w:rFonts w:ascii="宋体" w:hAnsi="宋体" w:cs="宋体"/>
          <w:sz w:val="24"/>
          <w:highlight w:val="none"/>
        </w:rPr>
      </w:pPr>
    </w:p>
    <w:p w14:paraId="456BE16C">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8AD820D">
      <w:pPr>
        <w:snapToGrid w:val="0"/>
        <w:spacing w:line="360" w:lineRule="auto"/>
        <w:rPr>
          <w:rFonts w:ascii="宋体" w:hAnsi="宋体" w:cs="宋体"/>
          <w:sz w:val="24"/>
          <w:highlight w:val="none"/>
        </w:rPr>
      </w:pPr>
      <w:r>
        <w:rPr>
          <w:rFonts w:hint="eastAsia" w:ascii="宋体" w:hAnsi="宋体" w:cs="宋体"/>
          <w:sz w:val="24"/>
          <w:highlight w:val="none"/>
        </w:rPr>
        <w:t>杭州市余杭区人民政府仓前街道办事处 、浙江宏顺建设管理有限公司：</w:t>
      </w:r>
    </w:p>
    <w:p w14:paraId="12BA3C7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仓前街道在建工地安全文明生产管控服务（2025年度）</w:t>
      </w:r>
      <w:r>
        <w:rPr>
          <w:rFonts w:hint="eastAsia" w:ascii="宋体" w:hAnsi="宋体" w:cs="宋体"/>
          <w:sz w:val="24"/>
          <w:highlight w:val="none"/>
        </w:rPr>
        <w:t>【招标编号：</w:t>
      </w:r>
      <w:r>
        <w:rPr>
          <w:rFonts w:hint="eastAsia" w:ascii="宋体" w:hAnsi="宋体" w:cs="宋体"/>
          <w:sz w:val="24"/>
          <w:highlight w:val="none"/>
          <w:lang w:eastAsia="zh-CN"/>
        </w:rPr>
        <w:t>HSZFCG2025-009</w:t>
      </w:r>
      <w:r>
        <w:rPr>
          <w:rFonts w:hint="eastAsia" w:ascii="宋体" w:hAnsi="宋体" w:cs="宋体"/>
          <w:sz w:val="24"/>
          <w:highlight w:val="none"/>
        </w:rPr>
        <w:t>】政府采购活动，郑重承诺：</w:t>
      </w:r>
    </w:p>
    <w:p w14:paraId="622FEC8E">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7A85521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299257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7A08AF1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39A4367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2D7502F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00516B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EA5398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2366E84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6027ADA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6B437C1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12D094A3">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5636AE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D500C74">
      <w:pPr>
        <w:snapToGrid w:val="0"/>
        <w:spacing w:line="360" w:lineRule="auto"/>
        <w:ind w:right="480"/>
        <w:jc w:val="center"/>
        <w:rPr>
          <w:rFonts w:ascii="宋体" w:hAnsi="宋体" w:cs="宋体"/>
          <w:b/>
          <w:kern w:val="0"/>
          <w:sz w:val="32"/>
          <w:szCs w:val="32"/>
          <w:highlight w:val="none"/>
        </w:rPr>
      </w:pPr>
    </w:p>
    <w:p w14:paraId="452CF754">
      <w:pPr>
        <w:snapToGrid w:val="0"/>
        <w:spacing w:line="360" w:lineRule="auto"/>
        <w:ind w:right="480"/>
        <w:jc w:val="center"/>
        <w:rPr>
          <w:rFonts w:ascii="宋体" w:hAnsi="宋体" w:cs="宋体"/>
          <w:b/>
          <w:kern w:val="0"/>
          <w:sz w:val="32"/>
          <w:szCs w:val="32"/>
          <w:highlight w:val="none"/>
        </w:rPr>
      </w:pPr>
    </w:p>
    <w:p w14:paraId="785F9CEA">
      <w:pPr>
        <w:snapToGrid w:val="0"/>
        <w:spacing w:line="360" w:lineRule="auto"/>
        <w:ind w:right="480"/>
        <w:jc w:val="center"/>
        <w:rPr>
          <w:rFonts w:ascii="宋体" w:hAnsi="宋体" w:cs="宋体"/>
          <w:b/>
          <w:kern w:val="0"/>
          <w:sz w:val="32"/>
          <w:szCs w:val="32"/>
          <w:highlight w:val="none"/>
        </w:rPr>
      </w:pPr>
    </w:p>
    <w:p w14:paraId="0143DE42">
      <w:pPr>
        <w:rPr>
          <w:rFonts w:ascii="宋体" w:hAnsi="宋体" w:cs="宋体"/>
          <w:highlight w:val="none"/>
        </w:rPr>
      </w:pPr>
    </w:p>
    <w:p w14:paraId="2F8DF90D">
      <w:pPr>
        <w:snapToGrid w:val="0"/>
        <w:spacing w:line="360" w:lineRule="auto"/>
        <w:ind w:right="480"/>
        <w:jc w:val="center"/>
        <w:rPr>
          <w:rFonts w:ascii="宋体" w:hAnsi="宋体" w:cs="宋体"/>
          <w:b/>
          <w:kern w:val="0"/>
          <w:sz w:val="32"/>
          <w:szCs w:val="32"/>
          <w:highlight w:val="none"/>
        </w:rPr>
      </w:pPr>
    </w:p>
    <w:p w14:paraId="7E3E8C5A">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3921CB8">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4F5F031F">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2AE4B2E8">
      <w:pPr>
        <w:snapToGrid w:val="0"/>
        <w:spacing w:line="360" w:lineRule="auto"/>
        <w:ind w:right="480"/>
        <w:jc w:val="center"/>
        <w:rPr>
          <w:rFonts w:ascii="宋体" w:hAnsi="宋体" w:cs="宋体"/>
          <w:b/>
          <w:kern w:val="0"/>
          <w:sz w:val="32"/>
          <w:szCs w:val="32"/>
          <w:highlight w:val="none"/>
        </w:rPr>
      </w:pPr>
    </w:p>
    <w:p w14:paraId="5DC407F6">
      <w:pPr>
        <w:snapToGrid w:val="0"/>
        <w:spacing w:line="360" w:lineRule="auto"/>
        <w:ind w:right="480"/>
        <w:jc w:val="center"/>
        <w:rPr>
          <w:rFonts w:ascii="宋体" w:hAnsi="宋体" w:cs="宋体"/>
          <w:b/>
          <w:kern w:val="0"/>
          <w:sz w:val="32"/>
          <w:szCs w:val="32"/>
          <w:highlight w:val="none"/>
        </w:rPr>
      </w:pPr>
    </w:p>
    <w:p w14:paraId="041A4A45">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2443E71A">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7BA031DE">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362A7FD9">
      <w:pPr>
        <w:widowControl/>
        <w:spacing w:line="360" w:lineRule="auto"/>
        <w:ind w:firstLine="480"/>
        <w:jc w:val="left"/>
        <w:rPr>
          <w:rFonts w:ascii="宋体" w:hAnsi="宋体" w:cs="宋体"/>
          <w:sz w:val="24"/>
          <w:highlight w:val="none"/>
        </w:rPr>
      </w:pPr>
    </w:p>
    <w:p w14:paraId="315FA7CF">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3CECC186">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28FA6C09">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4955FF27">
      <w:pPr>
        <w:widowControl/>
        <w:spacing w:line="360" w:lineRule="auto"/>
        <w:ind w:left="150"/>
        <w:jc w:val="center"/>
        <w:rPr>
          <w:rFonts w:ascii="宋体" w:hAnsi="宋体" w:cs="宋体"/>
          <w:b/>
          <w:kern w:val="0"/>
          <w:sz w:val="32"/>
          <w:szCs w:val="32"/>
          <w:highlight w:val="none"/>
        </w:rPr>
      </w:pPr>
    </w:p>
    <w:p w14:paraId="1D0F64EA">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487B0AFF">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3750F3B">
      <w:pPr>
        <w:rPr>
          <w:rFonts w:ascii="宋体" w:hAnsi="宋体" w:cs="宋体"/>
          <w:highlight w:val="none"/>
        </w:rPr>
      </w:pPr>
    </w:p>
    <w:p w14:paraId="5DA6E467">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5D0C1AF1">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5ABC5008">
      <w:pPr>
        <w:spacing w:line="360" w:lineRule="auto"/>
        <w:jc w:val="center"/>
        <w:outlineLvl w:val="0"/>
        <w:rPr>
          <w:rFonts w:ascii="宋体" w:hAnsi="宋体" w:cs="宋体"/>
          <w:b/>
          <w:kern w:val="0"/>
          <w:sz w:val="24"/>
          <w:highlight w:val="none"/>
        </w:rPr>
      </w:pPr>
    </w:p>
    <w:p w14:paraId="65F21C64">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442F8BFA">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0FA6AA5E">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55FD5143">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4AED5AEC">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76462EB3">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66C94556">
      <w:pPr>
        <w:snapToGrid w:val="0"/>
        <w:spacing w:line="360" w:lineRule="auto"/>
        <w:jc w:val="center"/>
        <w:rPr>
          <w:rFonts w:ascii="宋体" w:hAnsi="宋体" w:cs="宋体"/>
          <w:b/>
          <w:kern w:val="0"/>
          <w:sz w:val="32"/>
          <w:szCs w:val="32"/>
          <w:highlight w:val="none"/>
          <w:lang w:val="zh-CN"/>
        </w:rPr>
      </w:pPr>
    </w:p>
    <w:p w14:paraId="081C37F0">
      <w:pPr>
        <w:snapToGrid w:val="0"/>
        <w:spacing w:line="360" w:lineRule="auto"/>
        <w:jc w:val="center"/>
        <w:rPr>
          <w:rFonts w:ascii="宋体" w:hAnsi="宋体" w:cs="宋体"/>
          <w:b/>
          <w:kern w:val="0"/>
          <w:sz w:val="32"/>
          <w:szCs w:val="32"/>
          <w:highlight w:val="none"/>
          <w:lang w:val="zh-CN"/>
        </w:rPr>
      </w:pPr>
    </w:p>
    <w:p w14:paraId="7208C185">
      <w:pPr>
        <w:snapToGrid w:val="0"/>
        <w:spacing w:line="360" w:lineRule="auto"/>
        <w:jc w:val="center"/>
        <w:rPr>
          <w:rFonts w:ascii="宋体" w:hAnsi="宋体" w:cs="宋体"/>
          <w:b/>
          <w:kern w:val="0"/>
          <w:sz w:val="32"/>
          <w:szCs w:val="32"/>
          <w:highlight w:val="none"/>
          <w:lang w:val="zh-CN"/>
        </w:rPr>
      </w:pPr>
    </w:p>
    <w:p w14:paraId="7A71708A">
      <w:pPr>
        <w:snapToGrid w:val="0"/>
        <w:spacing w:line="360" w:lineRule="auto"/>
        <w:jc w:val="center"/>
        <w:rPr>
          <w:rFonts w:ascii="宋体" w:hAnsi="宋体" w:cs="宋体"/>
          <w:b/>
          <w:kern w:val="0"/>
          <w:sz w:val="32"/>
          <w:szCs w:val="32"/>
          <w:highlight w:val="none"/>
          <w:lang w:val="zh-CN"/>
        </w:rPr>
      </w:pPr>
    </w:p>
    <w:p w14:paraId="281E4744">
      <w:pPr>
        <w:snapToGrid w:val="0"/>
        <w:spacing w:line="360" w:lineRule="auto"/>
        <w:jc w:val="center"/>
        <w:rPr>
          <w:rFonts w:ascii="宋体" w:hAnsi="宋体" w:cs="宋体"/>
          <w:b/>
          <w:kern w:val="0"/>
          <w:sz w:val="32"/>
          <w:szCs w:val="32"/>
          <w:highlight w:val="none"/>
          <w:lang w:val="zh-CN"/>
        </w:rPr>
      </w:pPr>
    </w:p>
    <w:p w14:paraId="304E2AC0">
      <w:pPr>
        <w:snapToGrid w:val="0"/>
        <w:spacing w:line="360" w:lineRule="auto"/>
        <w:jc w:val="center"/>
        <w:rPr>
          <w:rFonts w:ascii="宋体" w:hAnsi="宋体" w:cs="宋体"/>
          <w:b/>
          <w:kern w:val="0"/>
          <w:sz w:val="32"/>
          <w:szCs w:val="32"/>
          <w:highlight w:val="none"/>
          <w:lang w:val="zh-CN"/>
        </w:rPr>
      </w:pPr>
    </w:p>
    <w:p w14:paraId="45D4CBB9">
      <w:pPr>
        <w:snapToGrid w:val="0"/>
        <w:spacing w:line="360" w:lineRule="auto"/>
        <w:jc w:val="center"/>
        <w:rPr>
          <w:rFonts w:ascii="宋体" w:hAnsi="宋体" w:cs="宋体"/>
          <w:b/>
          <w:kern w:val="0"/>
          <w:sz w:val="32"/>
          <w:szCs w:val="32"/>
          <w:highlight w:val="none"/>
          <w:lang w:val="zh-CN"/>
        </w:rPr>
      </w:pPr>
    </w:p>
    <w:p w14:paraId="13187E54">
      <w:pPr>
        <w:snapToGrid w:val="0"/>
        <w:spacing w:line="360" w:lineRule="auto"/>
        <w:jc w:val="center"/>
        <w:rPr>
          <w:rFonts w:ascii="宋体" w:hAnsi="宋体" w:cs="宋体"/>
          <w:b/>
          <w:kern w:val="0"/>
          <w:sz w:val="32"/>
          <w:szCs w:val="32"/>
          <w:highlight w:val="none"/>
          <w:lang w:val="zh-CN"/>
        </w:rPr>
      </w:pPr>
    </w:p>
    <w:p w14:paraId="7098B10D">
      <w:pPr>
        <w:snapToGrid w:val="0"/>
        <w:spacing w:line="360" w:lineRule="auto"/>
        <w:jc w:val="center"/>
        <w:rPr>
          <w:rFonts w:ascii="宋体" w:hAnsi="宋体" w:cs="宋体"/>
          <w:b/>
          <w:kern w:val="0"/>
          <w:sz w:val="32"/>
          <w:szCs w:val="32"/>
          <w:highlight w:val="none"/>
          <w:lang w:val="zh-CN"/>
        </w:rPr>
      </w:pPr>
    </w:p>
    <w:p w14:paraId="05E61FDD">
      <w:pPr>
        <w:snapToGrid w:val="0"/>
        <w:spacing w:line="360" w:lineRule="auto"/>
        <w:jc w:val="center"/>
        <w:rPr>
          <w:rFonts w:ascii="宋体" w:hAnsi="宋体" w:cs="宋体"/>
          <w:b/>
          <w:kern w:val="0"/>
          <w:sz w:val="32"/>
          <w:szCs w:val="32"/>
          <w:highlight w:val="none"/>
          <w:lang w:val="zh-CN"/>
        </w:rPr>
      </w:pPr>
    </w:p>
    <w:p w14:paraId="0F179A13">
      <w:pPr>
        <w:snapToGrid w:val="0"/>
        <w:spacing w:line="360" w:lineRule="auto"/>
        <w:jc w:val="center"/>
        <w:rPr>
          <w:rFonts w:ascii="宋体" w:hAnsi="宋体" w:cs="宋体"/>
          <w:b/>
          <w:kern w:val="0"/>
          <w:sz w:val="32"/>
          <w:szCs w:val="32"/>
          <w:highlight w:val="none"/>
          <w:lang w:val="zh-CN"/>
        </w:rPr>
      </w:pPr>
    </w:p>
    <w:p w14:paraId="592F4694">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4B433ED">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2699CE0A">
      <w:pPr>
        <w:snapToGrid w:val="0"/>
        <w:spacing w:line="360" w:lineRule="auto"/>
        <w:rPr>
          <w:rFonts w:ascii="宋体" w:hAnsi="宋体" w:cs="宋体"/>
          <w:sz w:val="24"/>
          <w:highlight w:val="none"/>
        </w:rPr>
      </w:pPr>
      <w:r>
        <w:rPr>
          <w:rFonts w:hint="eastAsia" w:ascii="宋体" w:hAnsi="宋体" w:cs="宋体"/>
          <w:sz w:val="24"/>
          <w:highlight w:val="none"/>
        </w:rPr>
        <w:t>杭州市余杭区人民政府仓前街道办事处 、浙江宏顺建设管理有限公司：</w:t>
      </w:r>
    </w:p>
    <w:p w14:paraId="3F2D6E6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仓前街道在建工地安全文明生产管控服务（2025年度）</w:t>
      </w:r>
      <w:r>
        <w:rPr>
          <w:rFonts w:hint="eastAsia" w:ascii="宋体" w:hAnsi="宋体" w:cs="宋体"/>
          <w:sz w:val="24"/>
          <w:highlight w:val="none"/>
        </w:rPr>
        <w:t>【招标编号：</w:t>
      </w:r>
      <w:r>
        <w:rPr>
          <w:rFonts w:hint="eastAsia" w:ascii="宋体" w:hAnsi="宋体" w:cs="宋体"/>
          <w:sz w:val="24"/>
          <w:highlight w:val="none"/>
          <w:lang w:eastAsia="zh-CN"/>
        </w:rPr>
        <w:t>HSZFCG2025-009</w:t>
      </w:r>
      <w:r>
        <w:rPr>
          <w:rFonts w:hint="eastAsia" w:ascii="宋体" w:hAnsi="宋体" w:cs="宋体"/>
          <w:sz w:val="24"/>
          <w:highlight w:val="none"/>
        </w:rPr>
        <w:t>】招标的有关活动，并对此项目进行投标。为此：</w:t>
      </w:r>
    </w:p>
    <w:p w14:paraId="78F09AF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0EE1EEA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47DE134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5B145F3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4EA45DD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512" w:name="_Hlk101257010"/>
      <w:r>
        <w:rPr>
          <w:rFonts w:hint="eastAsia" w:ascii="宋体" w:hAnsi="宋体" w:cs="宋体"/>
          <w:sz w:val="24"/>
          <w:highlight w:val="none"/>
        </w:rPr>
        <w:t>（如果有)</w:t>
      </w:r>
      <w:bookmarkEnd w:id="512"/>
      <w:r>
        <w:rPr>
          <w:rFonts w:hint="eastAsia" w:ascii="宋体" w:hAnsi="宋体" w:cs="宋体"/>
          <w:snapToGrid w:val="0"/>
          <w:kern w:val="28"/>
          <w:sz w:val="24"/>
          <w:szCs w:val="20"/>
          <w:highlight w:val="none"/>
        </w:rPr>
        <w:t>；</w:t>
      </w:r>
    </w:p>
    <w:p w14:paraId="2E0ABB7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3C6BB6C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5F92D065">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0300D56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63707D6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6F20AFD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09D007A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7695C23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246662F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720FFF6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54E18CA7">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7C0AF0A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3A76C80A">
      <w:pPr>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1BF762C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7F21E4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4CCA5AF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00FAD2C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2D263E0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2350B05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7400F1F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644653B6">
      <w:pPr>
        <w:ind w:firstLine="480" w:firstLineChars="200"/>
        <w:rPr>
          <w:rFonts w:ascii="宋体" w:hAnsi="宋体" w:cs="宋体"/>
          <w:sz w:val="24"/>
          <w:highlight w:val="none"/>
          <w:shd w:val="clear" w:color="auto" w:fill="FFFFFF"/>
        </w:rPr>
      </w:pPr>
      <w:r>
        <w:rPr>
          <w:rFonts w:hint="eastAsia" w:ascii="宋体" w:hAnsi="宋体" w:cs="宋体"/>
          <w:sz w:val="24"/>
          <w:highlight w:val="none"/>
        </w:rPr>
        <w:t>5、对</w:t>
      </w:r>
      <w:r>
        <w:rPr>
          <w:rFonts w:hint="eastAsia" w:ascii="宋体" w:hAnsi="宋体" w:cs="宋体"/>
          <w:sz w:val="24"/>
          <w:highlight w:val="none"/>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E323A2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58D298D8">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6DBAD1ED">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033E06B1">
      <w:pPr>
        <w:snapToGrid w:val="0"/>
        <w:spacing w:line="360" w:lineRule="auto"/>
        <w:ind w:left="420" w:leftChars="200" w:firstLine="4200" w:firstLineChars="1750"/>
        <w:rPr>
          <w:rFonts w:ascii="宋体" w:hAnsi="宋体" w:cs="宋体"/>
          <w:kern w:val="0"/>
          <w:sz w:val="24"/>
          <w:highlight w:val="none"/>
          <w:u w:val="single"/>
        </w:rPr>
      </w:pPr>
    </w:p>
    <w:p w14:paraId="0FF30C9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54E99B6">
      <w:pPr>
        <w:snapToGrid w:val="0"/>
        <w:spacing w:line="360" w:lineRule="auto"/>
        <w:jc w:val="center"/>
        <w:rPr>
          <w:rFonts w:ascii="宋体" w:hAnsi="宋体" w:cs="宋体"/>
          <w:b/>
          <w:kern w:val="0"/>
          <w:sz w:val="32"/>
          <w:szCs w:val="32"/>
          <w:highlight w:val="none"/>
        </w:rPr>
      </w:pPr>
    </w:p>
    <w:p w14:paraId="04F29AD2">
      <w:pPr>
        <w:snapToGrid w:val="0"/>
        <w:spacing w:line="360" w:lineRule="auto"/>
        <w:rPr>
          <w:rFonts w:ascii="宋体" w:hAnsi="宋体" w:cs="宋体"/>
          <w:sz w:val="24"/>
          <w:highlight w:val="none"/>
        </w:rPr>
      </w:pPr>
    </w:p>
    <w:p w14:paraId="5CC9FEA3">
      <w:pPr>
        <w:rPr>
          <w:rFonts w:ascii="宋体" w:hAnsi="宋体" w:cs="宋体"/>
          <w:b/>
          <w:kern w:val="0"/>
          <w:sz w:val="32"/>
          <w:szCs w:val="32"/>
          <w:highlight w:val="none"/>
        </w:rPr>
      </w:pPr>
    </w:p>
    <w:p w14:paraId="24E44C20">
      <w:pPr>
        <w:jc w:val="center"/>
        <w:rPr>
          <w:rFonts w:ascii="宋体" w:hAnsi="宋体" w:cs="宋体"/>
          <w:b/>
          <w:kern w:val="0"/>
          <w:sz w:val="32"/>
          <w:szCs w:val="32"/>
          <w:highlight w:val="none"/>
        </w:rPr>
      </w:pPr>
    </w:p>
    <w:p w14:paraId="451A5A85">
      <w:pPr>
        <w:jc w:val="center"/>
        <w:rPr>
          <w:rFonts w:ascii="宋体" w:hAnsi="宋体" w:cs="宋体"/>
          <w:b/>
          <w:kern w:val="0"/>
          <w:sz w:val="32"/>
          <w:szCs w:val="32"/>
          <w:highlight w:val="none"/>
        </w:rPr>
      </w:pPr>
    </w:p>
    <w:p w14:paraId="7A698D44">
      <w:pPr>
        <w:jc w:val="center"/>
        <w:rPr>
          <w:rFonts w:ascii="宋体" w:hAnsi="宋体" w:cs="宋体"/>
          <w:b/>
          <w:kern w:val="0"/>
          <w:sz w:val="32"/>
          <w:szCs w:val="32"/>
          <w:highlight w:val="none"/>
        </w:rPr>
      </w:pPr>
    </w:p>
    <w:p w14:paraId="44B04443">
      <w:pPr>
        <w:jc w:val="center"/>
        <w:rPr>
          <w:rFonts w:ascii="宋体" w:hAnsi="宋体" w:cs="宋体"/>
          <w:b/>
          <w:kern w:val="0"/>
          <w:sz w:val="32"/>
          <w:szCs w:val="32"/>
          <w:highlight w:val="none"/>
        </w:rPr>
      </w:pPr>
    </w:p>
    <w:p w14:paraId="37CE45C2">
      <w:pPr>
        <w:jc w:val="center"/>
        <w:rPr>
          <w:rFonts w:ascii="宋体" w:hAnsi="宋体" w:cs="宋体"/>
          <w:b/>
          <w:kern w:val="0"/>
          <w:sz w:val="32"/>
          <w:szCs w:val="32"/>
          <w:highlight w:val="none"/>
        </w:rPr>
      </w:pPr>
    </w:p>
    <w:p w14:paraId="336C1D4B">
      <w:pPr>
        <w:jc w:val="center"/>
        <w:rPr>
          <w:rFonts w:ascii="宋体" w:hAnsi="宋体" w:cs="宋体"/>
          <w:b/>
          <w:kern w:val="0"/>
          <w:sz w:val="32"/>
          <w:szCs w:val="32"/>
          <w:highlight w:val="none"/>
        </w:rPr>
      </w:pPr>
    </w:p>
    <w:p w14:paraId="581F8A3F">
      <w:pPr>
        <w:jc w:val="center"/>
        <w:rPr>
          <w:rFonts w:ascii="宋体" w:hAnsi="宋体" w:cs="宋体"/>
          <w:b/>
          <w:kern w:val="0"/>
          <w:sz w:val="32"/>
          <w:szCs w:val="32"/>
          <w:highlight w:val="none"/>
        </w:rPr>
      </w:pPr>
    </w:p>
    <w:p w14:paraId="73840A97">
      <w:pPr>
        <w:jc w:val="center"/>
        <w:rPr>
          <w:rFonts w:ascii="宋体" w:hAnsi="宋体" w:cs="宋体"/>
          <w:b/>
          <w:kern w:val="0"/>
          <w:sz w:val="32"/>
          <w:szCs w:val="32"/>
          <w:highlight w:val="none"/>
        </w:rPr>
      </w:pPr>
    </w:p>
    <w:p w14:paraId="6180B0C1">
      <w:pPr>
        <w:jc w:val="center"/>
        <w:rPr>
          <w:rFonts w:ascii="宋体" w:hAnsi="宋体" w:cs="宋体"/>
          <w:b/>
          <w:kern w:val="0"/>
          <w:sz w:val="32"/>
          <w:szCs w:val="32"/>
          <w:highlight w:val="none"/>
        </w:rPr>
      </w:pPr>
    </w:p>
    <w:p w14:paraId="2573D353">
      <w:pPr>
        <w:jc w:val="center"/>
        <w:rPr>
          <w:rFonts w:ascii="宋体" w:hAnsi="宋体" w:cs="宋体"/>
          <w:b/>
          <w:kern w:val="0"/>
          <w:sz w:val="32"/>
          <w:szCs w:val="32"/>
          <w:highlight w:val="none"/>
        </w:rPr>
      </w:pPr>
    </w:p>
    <w:p w14:paraId="5F47F985">
      <w:pPr>
        <w:jc w:val="center"/>
        <w:rPr>
          <w:rFonts w:ascii="宋体" w:hAnsi="宋体" w:cs="宋体"/>
          <w:b/>
          <w:kern w:val="0"/>
          <w:sz w:val="32"/>
          <w:szCs w:val="32"/>
          <w:highlight w:val="none"/>
        </w:rPr>
      </w:pPr>
    </w:p>
    <w:p w14:paraId="637EA8F4">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77242637">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77DF8729">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18C1C0F1">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0CBA49F2">
      <w:pPr>
        <w:snapToGrid w:val="0"/>
        <w:spacing w:line="360" w:lineRule="auto"/>
        <w:rPr>
          <w:rFonts w:ascii="宋体" w:hAnsi="宋体" w:cs="宋体"/>
          <w:kern w:val="0"/>
          <w:sz w:val="24"/>
          <w:highlight w:val="none"/>
        </w:rPr>
      </w:pPr>
      <w:r>
        <w:rPr>
          <w:rFonts w:hint="eastAsia" w:ascii="宋体" w:hAnsi="宋体" w:cs="宋体"/>
          <w:sz w:val="24"/>
          <w:highlight w:val="none"/>
        </w:rPr>
        <w:t>杭州市余杭区人民政府仓前街道办事处 、浙江宏顺建设管理有限公司</w:t>
      </w:r>
      <w:r>
        <w:rPr>
          <w:rFonts w:hint="eastAsia" w:ascii="宋体" w:hAnsi="宋体" w:cs="宋体"/>
          <w:kern w:val="0"/>
          <w:sz w:val="24"/>
          <w:highlight w:val="none"/>
          <w:lang w:val="zh-CN"/>
        </w:rPr>
        <w:t>：</w:t>
      </w:r>
    </w:p>
    <w:p w14:paraId="2FF49F56">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仓前街道在建工地安全文明生产管控服务（2025年度）</w:t>
      </w:r>
      <w:r>
        <w:rPr>
          <w:rFonts w:hint="eastAsia" w:ascii="宋体" w:hAnsi="宋体" w:cs="宋体"/>
          <w:sz w:val="24"/>
          <w:highlight w:val="none"/>
        </w:rPr>
        <w:t>【招标编号：</w:t>
      </w:r>
      <w:r>
        <w:rPr>
          <w:rFonts w:hint="eastAsia" w:ascii="宋体" w:hAnsi="宋体" w:cs="宋体"/>
          <w:sz w:val="24"/>
          <w:highlight w:val="none"/>
          <w:lang w:eastAsia="zh-CN"/>
        </w:rPr>
        <w:t>HSZFCG2025-009</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398E55D0">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ED7B1BA">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78AB40E">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36D77CE3">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4FB8894C">
      <w:pPr>
        <w:snapToGrid w:val="0"/>
        <w:spacing w:line="360" w:lineRule="auto"/>
        <w:rPr>
          <w:rFonts w:ascii="宋体" w:hAnsi="宋体" w:cs="宋体"/>
          <w:sz w:val="24"/>
          <w:highlight w:val="none"/>
        </w:rPr>
      </w:pPr>
    </w:p>
    <w:p w14:paraId="65AE752E">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55365FC2">
      <w:pPr>
        <w:snapToGrid w:val="0"/>
        <w:spacing w:line="360" w:lineRule="auto"/>
        <w:rPr>
          <w:rFonts w:ascii="宋体" w:hAnsi="宋体" w:cs="宋体"/>
          <w:kern w:val="0"/>
          <w:sz w:val="24"/>
          <w:highlight w:val="none"/>
        </w:rPr>
      </w:pPr>
      <w:r>
        <w:rPr>
          <w:rFonts w:hint="eastAsia" w:ascii="宋体" w:hAnsi="宋体" w:cs="宋体"/>
          <w:sz w:val="24"/>
          <w:highlight w:val="none"/>
        </w:rPr>
        <w:t>杭州市余杭区人民政府仓前街道办事处 、浙江宏顺建设管理有限公司</w:t>
      </w:r>
      <w:r>
        <w:rPr>
          <w:rFonts w:hint="eastAsia" w:ascii="宋体" w:hAnsi="宋体" w:cs="宋体"/>
          <w:kern w:val="0"/>
          <w:sz w:val="24"/>
          <w:highlight w:val="none"/>
          <w:lang w:val="zh-CN"/>
        </w:rPr>
        <w:t>：</w:t>
      </w:r>
    </w:p>
    <w:p w14:paraId="0C07C34A">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，所在单位：</w:t>
      </w:r>
      <w:r>
        <w:rPr>
          <w:rFonts w:hint="eastAsia" w:ascii="宋体" w:hAnsi="宋体" w:cs="宋体"/>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仓前街道在建工地安全文明生产管控服务（2025年度）</w:t>
      </w:r>
      <w:r>
        <w:rPr>
          <w:rFonts w:hint="eastAsia" w:ascii="宋体" w:hAnsi="宋体" w:cs="宋体"/>
          <w:sz w:val="24"/>
          <w:highlight w:val="none"/>
        </w:rPr>
        <w:t>【招标编号：</w:t>
      </w:r>
      <w:r>
        <w:rPr>
          <w:rFonts w:hint="eastAsia" w:ascii="宋体" w:hAnsi="宋体" w:cs="宋体"/>
          <w:sz w:val="24"/>
          <w:highlight w:val="none"/>
          <w:lang w:eastAsia="zh-CN"/>
        </w:rPr>
        <w:t>HSZFCG2025-009</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23559B9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0BAD0D39">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54A6C5E1">
      <w:pPr>
        <w:jc w:val="center"/>
        <w:rPr>
          <w:rFonts w:ascii="宋体" w:hAnsi="宋体" w:cs="宋体"/>
          <w:b/>
          <w:kern w:val="0"/>
          <w:sz w:val="32"/>
          <w:szCs w:val="32"/>
          <w:highlight w:val="none"/>
        </w:rPr>
      </w:pPr>
    </w:p>
    <w:p w14:paraId="0B4D8789">
      <w:pPr>
        <w:rPr>
          <w:rFonts w:ascii="宋体" w:hAnsi="宋体" w:cs="宋体"/>
          <w:highlight w:val="none"/>
        </w:rPr>
      </w:pPr>
    </w:p>
    <w:p w14:paraId="2F108B86">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054370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148D20E">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B8395E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729A849">
      <w:pPr>
        <w:autoSpaceDE w:val="0"/>
        <w:autoSpaceDN w:val="0"/>
        <w:spacing w:line="360" w:lineRule="auto"/>
        <w:jc w:val="center"/>
        <w:rPr>
          <w:rFonts w:ascii="宋体" w:hAnsi="宋体" w:cs="宋体"/>
          <w:b/>
          <w:kern w:val="0"/>
          <w:sz w:val="32"/>
          <w:szCs w:val="32"/>
          <w:highlight w:val="none"/>
          <w:lang w:val="zh-CN"/>
        </w:rPr>
      </w:pPr>
    </w:p>
    <w:p w14:paraId="72C57472">
      <w:pP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br w:type="page"/>
      </w:r>
    </w:p>
    <w:p w14:paraId="7AC0986A">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40245F4A">
      <w:pPr>
        <w:pStyle w:val="89"/>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7E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FC18AEC">
            <w:pPr>
              <w:pStyle w:val="89"/>
              <w:adjustRightInd w:val="0"/>
              <w:spacing w:line="360" w:lineRule="auto"/>
              <w:rPr>
                <w:rFonts w:hAnsi="宋体" w:cs="宋体"/>
                <w:bCs/>
                <w:sz w:val="24"/>
                <w:highlight w:val="none"/>
              </w:rPr>
            </w:pPr>
            <w:r>
              <w:rPr>
                <w:rFonts w:hint="eastAsia" w:hAnsi="宋体" w:cs="宋体"/>
                <w:bCs/>
                <w:sz w:val="24"/>
                <w:highlight w:val="none"/>
              </w:rPr>
              <w:t>正面：                                 反面：</w:t>
            </w:r>
          </w:p>
          <w:p w14:paraId="0B0199F9">
            <w:pPr>
              <w:pStyle w:val="89"/>
              <w:adjustRightInd w:val="0"/>
              <w:spacing w:line="360" w:lineRule="auto"/>
              <w:rPr>
                <w:rFonts w:hAnsi="宋体" w:cs="宋体"/>
                <w:bCs/>
                <w:sz w:val="24"/>
                <w:highlight w:val="none"/>
              </w:rPr>
            </w:pPr>
          </w:p>
        </w:tc>
      </w:tr>
    </w:tbl>
    <w:p w14:paraId="08E0073E">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378A672">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62D12615">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7625FCD">
      <w:pPr>
        <w:jc w:val="center"/>
        <w:rPr>
          <w:rFonts w:ascii="宋体" w:hAnsi="宋体" w:cs="宋体"/>
          <w:b/>
          <w:kern w:val="0"/>
          <w:sz w:val="32"/>
          <w:szCs w:val="32"/>
          <w:highlight w:val="none"/>
        </w:rPr>
      </w:pPr>
    </w:p>
    <w:p w14:paraId="52AF72B5">
      <w:pPr>
        <w:jc w:val="center"/>
        <w:rPr>
          <w:rFonts w:ascii="宋体" w:hAnsi="宋体" w:cs="宋体"/>
          <w:b/>
          <w:kern w:val="0"/>
          <w:sz w:val="32"/>
          <w:szCs w:val="32"/>
          <w:highlight w:val="none"/>
        </w:rPr>
      </w:pPr>
    </w:p>
    <w:p w14:paraId="256B7ACE">
      <w:pPr>
        <w:jc w:val="center"/>
        <w:rPr>
          <w:rFonts w:ascii="宋体" w:hAnsi="宋体" w:cs="宋体"/>
          <w:b/>
          <w:kern w:val="0"/>
          <w:sz w:val="32"/>
          <w:szCs w:val="32"/>
          <w:highlight w:val="none"/>
        </w:rPr>
      </w:pPr>
    </w:p>
    <w:p w14:paraId="2C518838">
      <w:pPr>
        <w:jc w:val="center"/>
        <w:rPr>
          <w:rFonts w:ascii="宋体" w:hAnsi="宋体" w:cs="宋体"/>
          <w:b/>
          <w:kern w:val="0"/>
          <w:sz w:val="32"/>
          <w:szCs w:val="32"/>
          <w:highlight w:val="none"/>
        </w:rPr>
      </w:pPr>
    </w:p>
    <w:p w14:paraId="25CF7CBB">
      <w:pPr>
        <w:jc w:val="center"/>
        <w:rPr>
          <w:rFonts w:ascii="宋体" w:hAnsi="宋体" w:cs="宋体"/>
          <w:b/>
          <w:kern w:val="0"/>
          <w:sz w:val="32"/>
          <w:szCs w:val="32"/>
          <w:highlight w:val="none"/>
        </w:rPr>
      </w:pPr>
    </w:p>
    <w:p w14:paraId="6B293165">
      <w:pPr>
        <w:jc w:val="center"/>
        <w:rPr>
          <w:rFonts w:ascii="宋体" w:hAnsi="宋体" w:cs="宋体"/>
          <w:b/>
          <w:kern w:val="0"/>
          <w:sz w:val="32"/>
          <w:szCs w:val="32"/>
          <w:highlight w:val="none"/>
        </w:rPr>
      </w:pPr>
    </w:p>
    <w:p w14:paraId="758D59DB">
      <w:pPr>
        <w:jc w:val="center"/>
        <w:rPr>
          <w:rFonts w:ascii="宋体" w:hAnsi="宋体" w:cs="宋体"/>
          <w:b/>
          <w:kern w:val="0"/>
          <w:sz w:val="32"/>
          <w:szCs w:val="32"/>
          <w:highlight w:val="none"/>
        </w:rPr>
      </w:pPr>
    </w:p>
    <w:p w14:paraId="3BD9CDF7">
      <w:pPr>
        <w:jc w:val="center"/>
        <w:rPr>
          <w:rFonts w:ascii="宋体" w:hAnsi="宋体" w:cs="宋体"/>
          <w:b/>
          <w:kern w:val="0"/>
          <w:sz w:val="32"/>
          <w:szCs w:val="32"/>
          <w:highlight w:val="none"/>
        </w:rPr>
      </w:pPr>
    </w:p>
    <w:p w14:paraId="5DA2025F">
      <w:pPr>
        <w:jc w:val="center"/>
        <w:rPr>
          <w:rFonts w:ascii="宋体" w:hAnsi="宋体" w:cs="宋体"/>
          <w:b/>
          <w:kern w:val="0"/>
          <w:sz w:val="32"/>
          <w:szCs w:val="32"/>
          <w:highlight w:val="none"/>
        </w:rPr>
      </w:pPr>
    </w:p>
    <w:p w14:paraId="44C62EA2">
      <w:pPr>
        <w:jc w:val="center"/>
        <w:rPr>
          <w:rFonts w:ascii="宋体" w:hAnsi="宋体" w:cs="宋体"/>
          <w:b/>
          <w:kern w:val="0"/>
          <w:sz w:val="32"/>
          <w:szCs w:val="32"/>
          <w:highlight w:val="none"/>
        </w:rPr>
      </w:pPr>
    </w:p>
    <w:p w14:paraId="2737C5D9">
      <w:pPr>
        <w:snapToGrid w:val="0"/>
        <w:spacing w:line="360" w:lineRule="auto"/>
        <w:ind w:right="480"/>
        <w:rPr>
          <w:rFonts w:ascii="宋体" w:hAnsi="宋体" w:cs="宋体"/>
          <w:b/>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78CDE0F3">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18A0A52C">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250F3839">
      <w:pPr>
        <w:snapToGrid w:val="0"/>
        <w:spacing w:line="360" w:lineRule="auto"/>
        <w:rPr>
          <w:rFonts w:ascii="宋体" w:hAnsi="宋体" w:cs="宋体"/>
          <w:kern w:val="0"/>
          <w:sz w:val="24"/>
          <w:highlight w:val="none"/>
        </w:rPr>
      </w:pPr>
    </w:p>
    <w:p w14:paraId="7B98D248">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6C5AA39">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6C0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21AEAA">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44F8EE57">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44AE24D4">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4542238C">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51AAC16D">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03EC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593B97">
            <w:pPr>
              <w:jc w:val="center"/>
              <w:rPr>
                <w:rFonts w:ascii="宋体" w:hAnsi="宋体" w:cs="宋体"/>
                <w:sz w:val="24"/>
                <w:highlight w:val="none"/>
              </w:rPr>
            </w:pPr>
            <w:r>
              <w:rPr>
                <w:rFonts w:hint="eastAsia" w:ascii="宋体" w:hAnsi="宋体" w:cs="宋体"/>
                <w:sz w:val="24"/>
                <w:highlight w:val="none"/>
              </w:rPr>
              <w:t>1</w:t>
            </w:r>
          </w:p>
        </w:tc>
        <w:tc>
          <w:tcPr>
            <w:tcW w:w="4991" w:type="dxa"/>
            <w:vAlign w:val="top"/>
          </w:tcPr>
          <w:p w14:paraId="6D2A5493">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428D2845">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14:paraId="5CCCA649">
            <w:pPr>
              <w:rPr>
                <w:rFonts w:ascii="宋体" w:hAnsi="宋体" w:cs="宋体"/>
                <w:sz w:val="24"/>
                <w:highlight w:val="none"/>
              </w:rPr>
            </w:pPr>
          </w:p>
          <w:p w14:paraId="4447AF62">
            <w:pPr>
              <w:rPr>
                <w:rFonts w:ascii="宋体" w:hAnsi="宋体" w:cs="宋体"/>
                <w:sz w:val="24"/>
                <w:highlight w:val="none"/>
              </w:rPr>
            </w:pPr>
            <w:r>
              <w:rPr>
                <w:rFonts w:hint="eastAsia" w:ascii="宋体" w:hAnsi="宋体" w:cs="宋体"/>
                <w:sz w:val="24"/>
                <w:highlight w:val="none"/>
              </w:rPr>
              <w:t>见投标文件</w:t>
            </w:r>
          </w:p>
          <w:p w14:paraId="67A54500">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46C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73CB17">
            <w:pPr>
              <w:jc w:val="center"/>
              <w:rPr>
                <w:rFonts w:ascii="宋体" w:hAnsi="宋体" w:cs="宋体"/>
                <w:sz w:val="24"/>
                <w:highlight w:val="none"/>
              </w:rPr>
            </w:pPr>
            <w:r>
              <w:rPr>
                <w:rFonts w:hint="eastAsia" w:ascii="宋体" w:hAnsi="宋体" w:cs="宋体"/>
                <w:sz w:val="24"/>
                <w:highlight w:val="none"/>
              </w:rPr>
              <w:t>2</w:t>
            </w:r>
          </w:p>
        </w:tc>
        <w:tc>
          <w:tcPr>
            <w:tcW w:w="4991" w:type="dxa"/>
            <w:vAlign w:val="top"/>
          </w:tcPr>
          <w:p w14:paraId="0A636A6C">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7B74090E">
            <w:pPr>
              <w:rPr>
                <w:rFonts w:ascii="宋体" w:hAnsi="宋体" w:cs="宋体"/>
                <w:sz w:val="24"/>
                <w:highlight w:val="none"/>
              </w:rPr>
            </w:pPr>
            <w:r>
              <w:rPr>
                <w:rFonts w:hint="eastAsia" w:ascii="宋体" w:hAnsi="宋体" w:cs="宋体"/>
                <w:sz w:val="24"/>
                <w:highlight w:val="none"/>
              </w:rPr>
              <w:t>投标函</w:t>
            </w:r>
          </w:p>
        </w:tc>
        <w:tc>
          <w:tcPr>
            <w:tcW w:w="1418" w:type="dxa"/>
            <w:vAlign w:val="top"/>
          </w:tcPr>
          <w:p w14:paraId="26FA9AD3">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2E2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D91557">
            <w:pPr>
              <w:jc w:val="center"/>
              <w:rPr>
                <w:rFonts w:ascii="宋体" w:hAnsi="宋体" w:cs="宋体"/>
                <w:sz w:val="24"/>
                <w:highlight w:val="none"/>
              </w:rPr>
            </w:pPr>
            <w:r>
              <w:rPr>
                <w:rFonts w:hint="eastAsia" w:ascii="宋体" w:hAnsi="宋体" w:cs="宋体"/>
                <w:sz w:val="24"/>
                <w:highlight w:val="none"/>
              </w:rPr>
              <w:t>3</w:t>
            </w:r>
          </w:p>
        </w:tc>
        <w:tc>
          <w:tcPr>
            <w:tcW w:w="4991" w:type="dxa"/>
            <w:vAlign w:val="top"/>
          </w:tcPr>
          <w:p w14:paraId="199B572E">
            <w:pPr>
              <w:spacing w:line="360" w:lineRule="auto"/>
              <w:rPr>
                <w:rFonts w:ascii="宋体" w:hAnsi="宋体" w:cs="宋体"/>
                <w:sz w:val="24"/>
                <w:highlight w:val="none"/>
              </w:rPr>
            </w:pPr>
            <w:r>
              <w:rPr>
                <w:rFonts w:hint="eastAsia" w:ascii="宋体" w:hAnsi="宋体" w:cs="宋体"/>
                <w:snapToGrid w:val="0"/>
                <w:sz w:val="24"/>
                <w:highlight w:val="none"/>
              </w:rPr>
              <w:t>其他实质性要求1：</w:t>
            </w:r>
          </w:p>
        </w:tc>
        <w:tc>
          <w:tcPr>
            <w:tcW w:w="2551" w:type="dxa"/>
            <w:vMerge w:val="restart"/>
            <w:vAlign w:val="center"/>
          </w:tcPr>
          <w:p w14:paraId="474C534E">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6D7A6D63">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1C4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EAD0C8">
            <w:pPr>
              <w:jc w:val="center"/>
              <w:rPr>
                <w:rFonts w:ascii="宋体" w:hAnsi="宋体" w:cs="宋体"/>
                <w:sz w:val="24"/>
                <w:highlight w:val="none"/>
              </w:rPr>
            </w:pPr>
            <w:r>
              <w:rPr>
                <w:rFonts w:hint="eastAsia" w:ascii="宋体" w:hAnsi="宋体" w:cs="宋体"/>
                <w:sz w:val="24"/>
                <w:highlight w:val="none"/>
              </w:rPr>
              <w:t>4</w:t>
            </w:r>
          </w:p>
        </w:tc>
        <w:tc>
          <w:tcPr>
            <w:tcW w:w="4991" w:type="dxa"/>
            <w:vAlign w:val="top"/>
          </w:tcPr>
          <w:p w14:paraId="0BCE16A9">
            <w:pPr>
              <w:spacing w:line="360" w:lineRule="auto"/>
              <w:rPr>
                <w:rFonts w:ascii="宋体" w:hAnsi="宋体" w:cs="宋体"/>
                <w:sz w:val="24"/>
                <w:highlight w:val="none"/>
              </w:rPr>
            </w:pPr>
            <w:r>
              <w:rPr>
                <w:rFonts w:hint="eastAsia" w:ascii="宋体" w:hAnsi="宋体" w:cs="宋体"/>
                <w:snapToGrid w:val="0"/>
                <w:sz w:val="24"/>
                <w:highlight w:val="none"/>
              </w:rPr>
              <w:t>其他实质性要求2：</w:t>
            </w:r>
          </w:p>
        </w:tc>
        <w:tc>
          <w:tcPr>
            <w:tcW w:w="2551" w:type="dxa"/>
            <w:vMerge w:val="continue"/>
            <w:vAlign w:val="center"/>
          </w:tcPr>
          <w:p w14:paraId="1E3A42EC">
            <w:pPr>
              <w:rPr>
                <w:rFonts w:ascii="宋体" w:hAnsi="宋体" w:cs="宋体"/>
                <w:sz w:val="24"/>
                <w:highlight w:val="none"/>
              </w:rPr>
            </w:pPr>
          </w:p>
        </w:tc>
        <w:tc>
          <w:tcPr>
            <w:tcW w:w="1418" w:type="dxa"/>
            <w:vAlign w:val="top"/>
          </w:tcPr>
          <w:p w14:paraId="5240784B">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D74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336A06">
            <w:pPr>
              <w:jc w:val="center"/>
              <w:rPr>
                <w:rFonts w:ascii="宋体" w:hAnsi="宋体" w:cs="宋体"/>
                <w:sz w:val="24"/>
                <w:highlight w:val="none"/>
              </w:rPr>
            </w:pPr>
            <w:r>
              <w:rPr>
                <w:rFonts w:hint="eastAsia" w:ascii="宋体" w:hAnsi="宋体" w:cs="宋体"/>
                <w:kern w:val="0"/>
                <w:sz w:val="24"/>
                <w:highlight w:val="none"/>
              </w:rPr>
              <w:t>……</w:t>
            </w:r>
          </w:p>
        </w:tc>
        <w:tc>
          <w:tcPr>
            <w:tcW w:w="4991" w:type="dxa"/>
            <w:vAlign w:val="top"/>
          </w:tcPr>
          <w:p w14:paraId="7D6E45E5">
            <w:pPr>
              <w:spacing w:line="360" w:lineRule="auto"/>
              <w:rPr>
                <w:rFonts w:ascii="宋体" w:hAnsi="宋体" w:cs="宋体"/>
                <w:sz w:val="24"/>
                <w:highlight w:val="none"/>
              </w:rPr>
            </w:pPr>
            <w:r>
              <w:rPr>
                <w:rFonts w:hint="eastAsia" w:ascii="宋体" w:hAnsi="宋体" w:cs="宋体"/>
                <w:snapToGrid w:val="0"/>
                <w:sz w:val="24"/>
                <w:highlight w:val="none"/>
              </w:rPr>
              <w:t>其他实质性要求</w:t>
            </w:r>
            <w:r>
              <w:rPr>
                <w:rFonts w:hint="eastAsia" w:ascii="宋体" w:hAnsi="宋体" w:cs="宋体"/>
                <w:kern w:val="0"/>
                <w:sz w:val="24"/>
                <w:highlight w:val="none"/>
              </w:rPr>
              <w:t>……</w:t>
            </w:r>
            <w:r>
              <w:rPr>
                <w:rFonts w:hint="eastAsia" w:ascii="宋体" w:hAnsi="宋体" w:cs="宋体"/>
                <w:snapToGrid w:val="0"/>
                <w:sz w:val="24"/>
                <w:highlight w:val="none"/>
              </w:rPr>
              <w:t>：</w:t>
            </w:r>
          </w:p>
        </w:tc>
        <w:tc>
          <w:tcPr>
            <w:tcW w:w="2551" w:type="dxa"/>
            <w:vMerge w:val="continue"/>
            <w:vAlign w:val="center"/>
          </w:tcPr>
          <w:p w14:paraId="2527AFFF">
            <w:pPr>
              <w:rPr>
                <w:rFonts w:ascii="宋体" w:hAnsi="宋体" w:cs="宋体"/>
                <w:sz w:val="24"/>
                <w:highlight w:val="none"/>
              </w:rPr>
            </w:pPr>
          </w:p>
        </w:tc>
        <w:tc>
          <w:tcPr>
            <w:tcW w:w="1418" w:type="dxa"/>
            <w:vAlign w:val="top"/>
          </w:tcPr>
          <w:p w14:paraId="6699D2CE">
            <w:pPr>
              <w:rPr>
                <w:rFonts w:ascii="宋体" w:hAnsi="宋体" w:cs="宋体"/>
                <w:sz w:val="24"/>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5DF1F239">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0B95D98E">
      <w:pPr>
        <w:spacing w:line="360" w:lineRule="auto"/>
        <w:ind w:right="420"/>
        <w:rPr>
          <w:rFonts w:ascii="宋体" w:hAnsi="宋体" w:cs="宋体"/>
          <w:sz w:val="24"/>
          <w:highlight w:val="none"/>
        </w:rPr>
      </w:pPr>
      <w:r>
        <w:rPr>
          <w:rFonts w:hint="eastAsia" w:ascii="宋体" w:hAnsi="宋体" w:cs="宋体"/>
          <w:sz w:val="24"/>
          <w:highlight w:val="none"/>
        </w:rPr>
        <w:t>2、招标文件中实质性要求必须明确响应。</w:t>
      </w:r>
    </w:p>
    <w:p w14:paraId="1ECDA2AB">
      <w:pPr>
        <w:jc w:val="center"/>
        <w:rPr>
          <w:rFonts w:ascii="宋体" w:hAnsi="宋体" w:cs="宋体"/>
          <w:b/>
          <w:kern w:val="0"/>
          <w:sz w:val="32"/>
          <w:szCs w:val="32"/>
          <w:highlight w:val="none"/>
        </w:rPr>
      </w:pPr>
    </w:p>
    <w:p w14:paraId="0A226881">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61862879">
      <w:pPr>
        <w:jc w:val="center"/>
        <w:rPr>
          <w:rFonts w:ascii="宋体" w:hAnsi="宋体" w:cs="宋体"/>
          <w:b/>
          <w:kern w:val="0"/>
          <w:sz w:val="32"/>
          <w:szCs w:val="32"/>
          <w:highlight w:val="none"/>
        </w:rPr>
      </w:pPr>
    </w:p>
    <w:p w14:paraId="35B4525F">
      <w:pPr>
        <w:jc w:val="center"/>
        <w:rPr>
          <w:rFonts w:ascii="宋体" w:hAnsi="宋体" w:cs="宋体"/>
          <w:b/>
          <w:kern w:val="0"/>
          <w:sz w:val="32"/>
          <w:szCs w:val="32"/>
          <w:highlight w:val="none"/>
        </w:rPr>
      </w:pPr>
    </w:p>
    <w:p w14:paraId="34C6B536">
      <w:pPr>
        <w:jc w:val="center"/>
        <w:rPr>
          <w:rFonts w:ascii="宋体" w:hAnsi="宋体" w:cs="宋体"/>
          <w:b/>
          <w:kern w:val="0"/>
          <w:sz w:val="32"/>
          <w:szCs w:val="32"/>
          <w:highlight w:val="none"/>
        </w:rPr>
      </w:pPr>
    </w:p>
    <w:p w14:paraId="28DD0F71">
      <w:pPr>
        <w:jc w:val="center"/>
        <w:rPr>
          <w:rFonts w:ascii="宋体" w:hAnsi="宋体" w:cs="宋体"/>
          <w:b/>
          <w:kern w:val="0"/>
          <w:sz w:val="32"/>
          <w:szCs w:val="32"/>
          <w:highlight w:val="none"/>
        </w:rPr>
      </w:pPr>
    </w:p>
    <w:p w14:paraId="6C9473E3">
      <w:pPr>
        <w:jc w:val="center"/>
        <w:rPr>
          <w:rFonts w:ascii="宋体" w:hAnsi="宋体" w:cs="宋体"/>
          <w:b/>
          <w:kern w:val="0"/>
          <w:sz w:val="32"/>
          <w:szCs w:val="32"/>
          <w:highlight w:val="none"/>
        </w:rPr>
      </w:pPr>
    </w:p>
    <w:p w14:paraId="4BBC5E17">
      <w:pPr>
        <w:jc w:val="center"/>
        <w:rPr>
          <w:rFonts w:ascii="宋体" w:hAnsi="宋体" w:cs="宋体"/>
          <w:b/>
          <w:kern w:val="0"/>
          <w:sz w:val="32"/>
          <w:szCs w:val="32"/>
          <w:highlight w:val="none"/>
        </w:rPr>
      </w:pPr>
    </w:p>
    <w:p w14:paraId="011978A5">
      <w:pPr>
        <w:jc w:val="center"/>
        <w:rPr>
          <w:rFonts w:ascii="宋体" w:hAnsi="宋体" w:cs="宋体"/>
          <w:b/>
          <w:kern w:val="0"/>
          <w:sz w:val="32"/>
          <w:szCs w:val="32"/>
          <w:highlight w:val="none"/>
        </w:rPr>
      </w:pPr>
    </w:p>
    <w:p w14:paraId="071A01A3">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6FC0325C">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133D03B9">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441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D3F8D27">
            <w:pPr>
              <w:snapToGrid w:val="0"/>
              <w:spacing w:line="360" w:lineRule="auto"/>
              <w:jc w:val="center"/>
              <w:rPr>
                <w:rFonts w:ascii="宋体" w:hAnsi="宋体" w:eastAsia="宋体" w:cs="仿宋_GB2312"/>
                <w:bCs/>
                <w:sz w:val="24"/>
                <w:highlight w:val="none"/>
              </w:rPr>
            </w:pPr>
            <w:r>
              <w:rPr>
                <w:rFonts w:hint="eastAsia" w:ascii="宋体" w:hAnsi="宋体" w:eastAsia="宋体" w:cs="仿宋_GB2312"/>
                <w:bCs/>
                <w:sz w:val="24"/>
                <w:highlight w:val="none"/>
              </w:rPr>
              <w:t>序号</w:t>
            </w:r>
          </w:p>
        </w:tc>
        <w:tc>
          <w:tcPr>
            <w:tcW w:w="5465" w:type="dxa"/>
            <w:vAlign w:val="top"/>
          </w:tcPr>
          <w:p w14:paraId="7ADE4EFD">
            <w:pPr>
              <w:snapToGrid w:val="0"/>
              <w:spacing w:line="360" w:lineRule="auto"/>
              <w:jc w:val="center"/>
              <w:rPr>
                <w:rFonts w:ascii="宋体" w:hAnsi="宋体" w:cs="宋体"/>
                <w:bCs/>
                <w:sz w:val="24"/>
                <w:highlight w:val="none"/>
              </w:rPr>
            </w:pPr>
            <w:r>
              <w:rPr>
                <w:rFonts w:hint="eastAsia" w:ascii="宋体" w:hAnsi="宋体" w:eastAsia="宋体" w:cs="仿宋_GB2312"/>
                <w:bCs/>
                <w:sz w:val="24"/>
                <w:highlight w:val="none"/>
              </w:rPr>
              <w:t>投标文件中评标标准相应的商务技术资料目录*</w:t>
            </w:r>
          </w:p>
        </w:tc>
        <w:tc>
          <w:tcPr>
            <w:tcW w:w="3046" w:type="dxa"/>
            <w:vAlign w:val="top"/>
          </w:tcPr>
          <w:p w14:paraId="7819D84C">
            <w:pPr>
              <w:snapToGrid w:val="0"/>
              <w:spacing w:line="240" w:lineRule="atLeast"/>
              <w:jc w:val="center"/>
              <w:rPr>
                <w:rFonts w:ascii="宋体" w:hAnsi="宋体" w:cs="宋体"/>
                <w:bCs/>
                <w:sz w:val="24"/>
                <w:highlight w:val="none"/>
              </w:rPr>
            </w:pPr>
            <w:r>
              <w:rPr>
                <w:rFonts w:hint="eastAsia" w:ascii="宋体" w:hAnsi="宋体" w:cs="宋体"/>
                <w:bCs/>
                <w:sz w:val="24"/>
                <w:highlight w:val="none"/>
              </w:rPr>
              <w:t>投标文件中的页码位置</w:t>
            </w:r>
          </w:p>
        </w:tc>
      </w:tr>
      <w:tr w14:paraId="01D3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022B2D3A">
            <w:pPr>
              <w:snapToGrid w:val="0"/>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5465" w:type="dxa"/>
            <w:vAlign w:val="top"/>
          </w:tcPr>
          <w:p w14:paraId="60A75A68">
            <w:pPr>
              <w:snapToGrid w:val="0"/>
              <w:spacing w:line="360" w:lineRule="auto"/>
              <w:jc w:val="center"/>
              <w:rPr>
                <w:rFonts w:ascii="宋体" w:hAnsi="宋体" w:cs="宋体"/>
                <w:bCs/>
                <w:sz w:val="24"/>
                <w:highlight w:val="none"/>
              </w:rPr>
            </w:pPr>
            <w:r>
              <w:rPr>
                <w:rFonts w:hint="eastAsia" w:ascii="宋体" w:hAnsi="宋体" w:cs="宋体"/>
                <w:bCs/>
                <w:sz w:val="24"/>
                <w:highlight w:val="none"/>
              </w:rPr>
              <w:t>XXX（预先填写）</w:t>
            </w:r>
          </w:p>
        </w:tc>
        <w:tc>
          <w:tcPr>
            <w:tcW w:w="3046" w:type="dxa"/>
            <w:vAlign w:val="top"/>
          </w:tcPr>
          <w:p w14:paraId="5F6F57ED">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4103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DDA69EE">
            <w:pPr>
              <w:snapToGrid w:val="0"/>
              <w:spacing w:line="360" w:lineRule="auto"/>
              <w:jc w:val="center"/>
              <w:rPr>
                <w:rFonts w:ascii="宋体" w:hAnsi="宋体" w:cs="宋体"/>
                <w:bCs/>
                <w:sz w:val="24"/>
                <w:highlight w:val="none"/>
              </w:rPr>
            </w:pPr>
            <w:r>
              <w:rPr>
                <w:rFonts w:hint="eastAsia" w:ascii="宋体" w:hAnsi="宋体" w:cs="宋体"/>
                <w:bCs/>
                <w:sz w:val="24"/>
                <w:highlight w:val="none"/>
              </w:rPr>
              <w:t>2</w:t>
            </w:r>
          </w:p>
        </w:tc>
        <w:tc>
          <w:tcPr>
            <w:tcW w:w="5465" w:type="dxa"/>
            <w:vAlign w:val="top"/>
          </w:tcPr>
          <w:p w14:paraId="3323BB7D">
            <w:pPr>
              <w:snapToGrid w:val="0"/>
              <w:spacing w:line="360" w:lineRule="auto"/>
              <w:jc w:val="center"/>
              <w:rPr>
                <w:rFonts w:ascii="宋体" w:hAnsi="宋体" w:cs="宋体"/>
                <w:bCs/>
                <w:sz w:val="24"/>
                <w:highlight w:val="none"/>
              </w:rPr>
            </w:pPr>
            <w:r>
              <w:rPr>
                <w:rFonts w:hint="eastAsia" w:ascii="宋体" w:hAnsi="宋体" w:cs="宋体"/>
                <w:bCs/>
                <w:sz w:val="24"/>
                <w:highlight w:val="none"/>
              </w:rPr>
              <w:t>XXX</w:t>
            </w:r>
          </w:p>
        </w:tc>
        <w:tc>
          <w:tcPr>
            <w:tcW w:w="3046" w:type="dxa"/>
            <w:vAlign w:val="top"/>
          </w:tcPr>
          <w:p w14:paraId="7DAFD749">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r w14:paraId="4331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0CE5C7F5">
            <w:pPr>
              <w:snapToGrid w:val="0"/>
              <w:spacing w:line="360" w:lineRule="auto"/>
              <w:jc w:val="center"/>
              <w:rPr>
                <w:rFonts w:ascii="宋体" w:hAnsi="宋体" w:cs="宋体"/>
                <w:bCs/>
                <w:sz w:val="24"/>
                <w:highlight w:val="none"/>
              </w:rPr>
            </w:pPr>
            <w:r>
              <w:rPr>
                <w:rFonts w:hint="eastAsia" w:ascii="宋体" w:hAnsi="宋体" w:cs="宋体"/>
                <w:kern w:val="0"/>
                <w:sz w:val="24"/>
                <w:highlight w:val="none"/>
              </w:rPr>
              <w:t>……</w:t>
            </w:r>
          </w:p>
        </w:tc>
        <w:tc>
          <w:tcPr>
            <w:tcW w:w="5465" w:type="dxa"/>
            <w:vAlign w:val="top"/>
          </w:tcPr>
          <w:p w14:paraId="765C2460">
            <w:pPr>
              <w:snapToGrid w:val="0"/>
              <w:spacing w:line="360" w:lineRule="auto"/>
              <w:jc w:val="center"/>
              <w:rPr>
                <w:rFonts w:ascii="宋体" w:hAnsi="宋体" w:cs="宋体"/>
                <w:bCs/>
                <w:sz w:val="24"/>
                <w:highlight w:val="none"/>
              </w:rPr>
            </w:pPr>
          </w:p>
        </w:tc>
        <w:tc>
          <w:tcPr>
            <w:tcW w:w="3046" w:type="dxa"/>
            <w:vAlign w:val="top"/>
          </w:tcPr>
          <w:p w14:paraId="3CD79B6C">
            <w:pPr>
              <w:jc w:val="center"/>
              <w:rPr>
                <w:rFonts w:ascii="宋体" w:hAnsi="宋体" w:cs="宋体"/>
                <w:bCs/>
                <w:sz w:val="24"/>
                <w:highlight w:val="none"/>
              </w:rPr>
            </w:pPr>
            <w:r>
              <w:rPr>
                <w:rFonts w:hint="eastAsia" w:ascii="宋体" w:hAnsi="宋体" w:cs="宋体"/>
                <w:bCs/>
                <w:sz w:val="24"/>
                <w:highlight w:val="none"/>
              </w:rPr>
              <w:t>见投标文件第</w:t>
            </w:r>
            <w:r>
              <w:rPr>
                <w:rFonts w:hint="eastAsia" w:ascii="宋体" w:hAnsi="宋体" w:cs="宋体"/>
                <w:bCs/>
                <w:sz w:val="24"/>
                <w:highlight w:val="none"/>
                <w:u w:val="single"/>
              </w:rPr>
              <w:t xml:space="preserve">  </w:t>
            </w:r>
            <w:r>
              <w:rPr>
                <w:rFonts w:hint="eastAsia" w:ascii="宋体" w:hAnsi="宋体" w:cs="宋体"/>
                <w:bCs/>
                <w:sz w:val="24"/>
                <w:highlight w:val="none"/>
              </w:rPr>
              <w:t>页</w:t>
            </w:r>
          </w:p>
        </w:tc>
      </w:tr>
    </w:tbl>
    <w:p w14:paraId="5B02373D">
      <w:pPr>
        <w:pStyle w:val="79"/>
        <w:rPr>
          <w:highlight w:val="none"/>
        </w:rPr>
      </w:pPr>
    </w:p>
    <w:p w14:paraId="308073B8">
      <w:pPr>
        <w:jc w:val="center"/>
        <w:rPr>
          <w:rFonts w:ascii="宋体" w:hAnsi="宋体" w:cs="宋体"/>
          <w:b/>
          <w:kern w:val="0"/>
          <w:sz w:val="32"/>
          <w:szCs w:val="32"/>
          <w:highlight w:val="none"/>
        </w:rPr>
      </w:pPr>
    </w:p>
    <w:p w14:paraId="07205904">
      <w:pPr>
        <w:jc w:val="center"/>
        <w:rPr>
          <w:rFonts w:ascii="宋体" w:hAnsi="宋体" w:cs="宋体"/>
          <w:b/>
          <w:kern w:val="0"/>
          <w:sz w:val="32"/>
          <w:szCs w:val="32"/>
          <w:highlight w:val="none"/>
        </w:rPr>
      </w:pPr>
    </w:p>
    <w:p w14:paraId="325ADD1A">
      <w:pPr>
        <w:jc w:val="center"/>
        <w:rPr>
          <w:rFonts w:ascii="宋体" w:hAnsi="宋体" w:cs="宋体"/>
          <w:b/>
          <w:kern w:val="0"/>
          <w:sz w:val="32"/>
          <w:szCs w:val="32"/>
          <w:highlight w:val="none"/>
        </w:rPr>
      </w:pPr>
    </w:p>
    <w:p w14:paraId="37F51888">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3CD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6BEDFC">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6063268">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21E4B61A">
            <w:pPr>
              <w:spacing w:line="360" w:lineRule="auto"/>
              <w:jc w:val="center"/>
              <w:rPr>
                <w:rFonts w:ascii="宋体" w:hAnsi="宋体" w:cs="宋体"/>
                <w:b/>
                <w:sz w:val="24"/>
                <w:highlight w:val="none"/>
              </w:rPr>
            </w:pPr>
          </w:p>
          <w:p w14:paraId="6A1AAF4C">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4E484CE">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A40347E">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F4FC19">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1C9C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CA814E9">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264EBDF">
            <w:pPr>
              <w:snapToGrid w:val="0"/>
              <w:spacing w:line="360" w:lineRule="auto"/>
              <w:jc w:val="center"/>
              <w:rPr>
                <w:rFonts w:ascii="宋体" w:hAnsi="宋体" w:cs="宋体"/>
                <w:sz w:val="24"/>
                <w:highlight w:val="none"/>
              </w:rPr>
            </w:pPr>
            <w:r>
              <w:rPr>
                <w:rFonts w:hint="eastAsia" w:ascii="宋体" w:hAnsi="宋体" w:cs="宋体"/>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2B7B1BE">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AD03BBB">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342E6D">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F7B6032">
            <w:pPr>
              <w:spacing w:line="360" w:lineRule="auto"/>
              <w:jc w:val="center"/>
              <w:rPr>
                <w:rFonts w:ascii="宋体" w:hAnsi="宋体" w:cs="宋体"/>
                <w:sz w:val="24"/>
                <w:highlight w:val="none"/>
              </w:rPr>
            </w:pPr>
          </w:p>
        </w:tc>
      </w:tr>
      <w:tr w14:paraId="0182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F5BBB7">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A315CF4">
            <w:pPr>
              <w:snapToGrid w:val="0"/>
              <w:spacing w:line="360" w:lineRule="auto"/>
              <w:jc w:val="center"/>
              <w:rPr>
                <w:rFonts w:ascii="宋体" w:hAnsi="宋体" w:cs="宋体"/>
                <w:sz w:val="24"/>
                <w:highlight w:val="none"/>
              </w:rPr>
            </w:pPr>
            <w:r>
              <w:rPr>
                <w:rFonts w:hint="eastAsia" w:ascii="宋体" w:hAnsi="宋体" w:cs="宋体"/>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1E4A60F">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D4B3A67">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33160F7">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636182F">
            <w:pPr>
              <w:spacing w:line="360" w:lineRule="auto"/>
              <w:jc w:val="center"/>
              <w:rPr>
                <w:rFonts w:ascii="宋体" w:hAnsi="宋体" w:cs="宋体"/>
                <w:sz w:val="24"/>
                <w:highlight w:val="none"/>
              </w:rPr>
            </w:pPr>
          </w:p>
        </w:tc>
      </w:tr>
      <w:tr w14:paraId="7199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314C1C">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A1DC442">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29BC328">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390899">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EFA66D7">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B40F2C8">
            <w:pPr>
              <w:spacing w:line="360" w:lineRule="auto"/>
              <w:jc w:val="center"/>
              <w:rPr>
                <w:rFonts w:ascii="宋体" w:hAnsi="宋体" w:cs="宋体"/>
                <w:sz w:val="24"/>
                <w:highlight w:val="none"/>
              </w:rPr>
            </w:pPr>
          </w:p>
        </w:tc>
      </w:tr>
    </w:tbl>
    <w:p w14:paraId="7F5EE35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70804F0">
      <w:pPr>
        <w:jc w:val="center"/>
        <w:rPr>
          <w:rFonts w:ascii="宋体" w:hAnsi="宋体" w:cs="宋体"/>
          <w:b/>
          <w:kern w:val="0"/>
          <w:sz w:val="32"/>
          <w:szCs w:val="32"/>
          <w:highlight w:val="none"/>
        </w:rPr>
      </w:pPr>
      <w:r>
        <w:rPr>
          <w:rFonts w:ascii="宋体" w:hAnsi="宋体" w:cs="宋体"/>
          <w:b/>
          <w:kern w:val="0"/>
          <w:sz w:val="32"/>
          <w:szCs w:val="32"/>
          <w:highlight w:val="none"/>
        </w:rPr>
        <w:br w:type="column"/>
      </w:r>
      <w:r>
        <w:rPr>
          <w:rFonts w:hint="eastAsia" w:ascii="宋体" w:hAnsi="宋体" w:cs="宋体"/>
          <w:b/>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4EBE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74759695">
            <w:pPr>
              <w:jc w:val="center"/>
              <w:rPr>
                <w:rFonts w:ascii="宋体" w:hAnsi="宋体" w:cs="宋体"/>
                <w:b/>
                <w:bCs/>
                <w:sz w:val="24"/>
                <w:highlight w:val="none"/>
              </w:rPr>
            </w:pPr>
            <w:r>
              <w:rPr>
                <w:rFonts w:hint="eastAsia" w:ascii="宋体" w:hAnsi="宋体" w:cs="宋体"/>
                <w:b/>
                <w:bCs/>
                <w:sz w:val="24"/>
                <w:highlight w:val="none"/>
              </w:rPr>
              <w:t>序号</w:t>
            </w:r>
          </w:p>
        </w:tc>
        <w:tc>
          <w:tcPr>
            <w:tcW w:w="3180" w:type="dxa"/>
            <w:vAlign w:val="top"/>
          </w:tcPr>
          <w:p w14:paraId="17E05FFC">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062" w:type="dxa"/>
            <w:vAlign w:val="top"/>
          </w:tcPr>
          <w:p w14:paraId="1D595BAA">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102" w:type="dxa"/>
            <w:vAlign w:val="top"/>
          </w:tcPr>
          <w:p w14:paraId="566F489F">
            <w:pPr>
              <w:jc w:val="center"/>
              <w:rPr>
                <w:rFonts w:ascii="宋体" w:hAnsi="宋体" w:cs="宋体"/>
                <w:b/>
                <w:bCs/>
                <w:sz w:val="24"/>
                <w:highlight w:val="none"/>
              </w:rPr>
            </w:pPr>
            <w:r>
              <w:rPr>
                <w:rFonts w:hint="eastAsia" w:ascii="宋体" w:hAnsi="宋体" w:cs="宋体"/>
                <w:b/>
                <w:bCs/>
                <w:sz w:val="24"/>
                <w:highlight w:val="none"/>
              </w:rPr>
              <w:t>偏离说明</w:t>
            </w:r>
          </w:p>
        </w:tc>
      </w:tr>
      <w:tr w14:paraId="3012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4914E825">
            <w:pPr>
              <w:jc w:val="center"/>
              <w:rPr>
                <w:rFonts w:ascii="宋体" w:hAnsi="宋体" w:cs="宋体"/>
                <w:kern w:val="0"/>
                <w:sz w:val="24"/>
                <w:highlight w:val="none"/>
              </w:rPr>
            </w:pPr>
            <w:r>
              <w:rPr>
                <w:rFonts w:hint="eastAsia" w:ascii="宋体" w:hAnsi="宋体" w:cs="宋体"/>
                <w:kern w:val="0"/>
                <w:sz w:val="24"/>
                <w:highlight w:val="none"/>
              </w:rPr>
              <w:t>1</w:t>
            </w:r>
          </w:p>
        </w:tc>
        <w:tc>
          <w:tcPr>
            <w:tcW w:w="3180" w:type="dxa"/>
            <w:vAlign w:val="top"/>
          </w:tcPr>
          <w:p w14:paraId="4A4AAABB">
            <w:pPr>
              <w:jc w:val="center"/>
              <w:rPr>
                <w:rFonts w:ascii="宋体" w:hAnsi="宋体" w:cs="宋体"/>
                <w:b/>
                <w:kern w:val="0"/>
                <w:sz w:val="32"/>
                <w:szCs w:val="32"/>
                <w:highlight w:val="none"/>
              </w:rPr>
            </w:pPr>
          </w:p>
        </w:tc>
        <w:tc>
          <w:tcPr>
            <w:tcW w:w="3062" w:type="dxa"/>
            <w:vAlign w:val="top"/>
          </w:tcPr>
          <w:p w14:paraId="50E6AD59">
            <w:pPr>
              <w:jc w:val="center"/>
              <w:rPr>
                <w:rFonts w:ascii="宋体" w:hAnsi="宋体" w:cs="宋体"/>
                <w:b/>
                <w:kern w:val="0"/>
                <w:sz w:val="32"/>
                <w:szCs w:val="32"/>
                <w:highlight w:val="none"/>
              </w:rPr>
            </w:pPr>
          </w:p>
        </w:tc>
        <w:tc>
          <w:tcPr>
            <w:tcW w:w="1102" w:type="dxa"/>
            <w:vAlign w:val="top"/>
          </w:tcPr>
          <w:p w14:paraId="47FDA580">
            <w:pPr>
              <w:jc w:val="center"/>
              <w:rPr>
                <w:rFonts w:ascii="宋体" w:hAnsi="宋体" w:cs="宋体"/>
                <w:b/>
                <w:kern w:val="0"/>
                <w:sz w:val="32"/>
                <w:szCs w:val="32"/>
                <w:highlight w:val="none"/>
              </w:rPr>
            </w:pPr>
          </w:p>
        </w:tc>
      </w:tr>
      <w:tr w14:paraId="37B4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7F187C84">
            <w:pPr>
              <w:jc w:val="center"/>
              <w:rPr>
                <w:rFonts w:ascii="宋体" w:hAnsi="宋体" w:cs="宋体"/>
                <w:kern w:val="0"/>
                <w:sz w:val="24"/>
                <w:highlight w:val="none"/>
              </w:rPr>
            </w:pPr>
            <w:r>
              <w:rPr>
                <w:rFonts w:hint="eastAsia" w:ascii="宋体" w:hAnsi="宋体" w:cs="宋体"/>
                <w:kern w:val="0"/>
                <w:sz w:val="24"/>
                <w:highlight w:val="none"/>
              </w:rPr>
              <w:t>2</w:t>
            </w:r>
          </w:p>
        </w:tc>
        <w:tc>
          <w:tcPr>
            <w:tcW w:w="3180" w:type="dxa"/>
            <w:vAlign w:val="top"/>
          </w:tcPr>
          <w:p w14:paraId="6DEE037E">
            <w:pPr>
              <w:jc w:val="center"/>
              <w:rPr>
                <w:rFonts w:ascii="宋体" w:hAnsi="宋体" w:cs="宋体"/>
                <w:b/>
                <w:kern w:val="0"/>
                <w:sz w:val="32"/>
                <w:szCs w:val="32"/>
                <w:highlight w:val="none"/>
              </w:rPr>
            </w:pPr>
          </w:p>
        </w:tc>
        <w:tc>
          <w:tcPr>
            <w:tcW w:w="3062" w:type="dxa"/>
            <w:vAlign w:val="top"/>
          </w:tcPr>
          <w:p w14:paraId="12EB208C">
            <w:pPr>
              <w:jc w:val="center"/>
              <w:rPr>
                <w:rFonts w:ascii="宋体" w:hAnsi="宋体" w:cs="宋体"/>
                <w:b/>
                <w:kern w:val="0"/>
                <w:sz w:val="32"/>
                <w:szCs w:val="32"/>
                <w:highlight w:val="none"/>
              </w:rPr>
            </w:pPr>
          </w:p>
        </w:tc>
        <w:tc>
          <w:tcPr>
            <w:tcW w:w="1102" w:type="dxa"/>
            <w:vAlign w:val="top"/>
          </w:tcPr>
          <w:p w14:paraId="4419B036">
            <w:pPr>
              <w:jc w:val="center"/>
              <w:rPr>
                <w:rFonts w:ascii="宋体" w:hAnsi="宋体" w:cs="宋体"/>
                <w:b/>
                <w:kern w:val="0"/>
                <w:sz w:val="32"/>
                <w:szCs w:val="32"/>
                <w:highlight w:val="none"/>
              </w:rPr>
            </w:pPr>
          </w:p>
        </w:tc>
      </w:tr>
      <w:tr w14:paraId="659D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679B3C24">
            <w:pPr>
              <w:jc w:val="center"/>
              <w:rPr>
                <w:rFonts w:ascii="宋体" w:hAnsi="宋体" w:cs="宋体"/>
                <w:kern w:val="0"/>
                <w:sz w:val="24"/>
                <w:highlight w:val="none"/>
              </w:rPr>
            </w:pPr>
            <w:r>
              <w:rPr>
                <w:rFonts w:hint="eastAsia" w:ascii="宋体" w:hAnsi="宋体" w:cs="宋体"/>
                <w:kern w:val="0"/>
                <w:sz w:val="24"/>
                <w:highlight w:val="none"/>
              </w:rPr>
              <w:t>……</w:t>
            </w:r>
          </w:p>
        </w:tc>
        <w:tc>
          <w:tcPr>
            <w:tcW w:w="3180" w:type="dxa"/>
            <w:vAlign w:val="top"/>
          </w:tcPr>
          <w:p w14:paraId="3283B1AD">
            <w:pPr>
              <w:jc w:val="center"/>
              <w:rPr>
                <w:rFonts w:ascii="宋体" w:hAnsi="宋体" w:cs="宋体"/>
                <w:b/>
                <w:kern w:val="0"/>
                <w:sz w:val="32"/>
                <w:szCs w:val="32"/>
                <w:highlight w:val="none"/>
              </w:rPr>
            </w:pPr>
          </w:p>
        </w:tc>
        <w:tc>
          <w:tcPr>
            <w:tcW w:w="3062" w:type="dxa"/>
            <w:vAlign w:val="top"/>
          </w:tcPr>
          <w:p w14:paraId="551EDE7B">
            <w:pPr>
              <w:jc w:val="center"/>
              <w:rPr>
                <w:rFonts w:ascii="宋体" w:hAnsi="宋体" w:cs="宋体"/>
                <w:b/>
                <w:kern w:val="0"/>
                <w:sz w:val="32"/>
                <w:szCs w:val="32"/>
                <w:highlight w:val="none"/>
              </w:rPr>
            </w:pPr>
          </w:p>
        </w:tc>
        <w:tc>
          <w:tcPr>
            <w:tcW w:w="1102" w:type="dxa"/>
            <w:vAlign w:val="top"/>
          </w:tcPr>
          <w:p w14:paraId="572EC95E">
            <w:pPr>
              <w:jc w:val="center"/>
              <w:rPr>
                <w:rFonts w:ascii="宋体" w:hAnsi="宋体" w:cs="宋体"/>
                <w:b/>
                <w:kern w:val="0"/>
                <w:sz w:val="32"/>
                <w:szCs w:val="32"/>
                <w:highlight w:val="none"/>
              </w:rPr>
            </w:pPr>
          </w:p>
        </w:tc>
      </w:tr>
    </w:tbl>
    <w:p w14:paraId="0E34CA3C">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C208E23">
      <w:pPr>
        <w:jc w:val="center"/>
        <w:rPr>
          <w:rFonts w:ascii="宋体" w:hAnsi="宋体" w:cs="宋体"/>
          <w:b/>
          <w:kern w:val="0"/>
          <w:sz w:val="32"/>
          <w:szCs w:val="32"/>
          <w:highlight w:val="none"/>
        </w:rPr>
      </w:pPr>
    </w:p>
    <w:p w14:paraId="5CEF551D">
      <w:pPr>
        <w:spacing w:line="360" w:lineRule="auto"/>
        <w:ind w:right="420"/>
        <w:rPr>
          <w:rFonts w:ascii="宋体" w:hAnsi="宋体" w:cs="宋体"/>
          <w:sz w:val="24"/>
          <w:highlight w:val="none"/>
        </w:rPr>
      </w:pPr>
      <w:r>
        <w:rPr>
          <w:rFonts w:hint="eastAsia" w:ascii="宋体" w:hAnsi="宋体" w:cs="宋体"/>
          <w:sz w:val="24"/>
          <w:highlight w:val="none"/>
        </w:rPr>
        <w:t>注：1.按本格式和要求提供。</w:t>
      </w:r>
    </w:p>
    <w:p w14:paraId="585BAD08">
      <w:pPr>
        <w:spacing w:line="360" w:lineRule="auto"/>
        <w:ind w:right="420"/>
        <w:rPr>
          <w:rFonts w:ascii="宋体" w:hAnsi="宋体" w:cs="宋体"/>
          <w:sz w:val="24"/>
          <w:highlight w:val="none"/>
        </w:rPr>
      </w:pPr>
      <w:r>
        <w:rPr>
          <w:rFonts w:hint="eastAsia" w:ascii="宋体" w:hAnsi="宋体" w:cs="宋体"/>
          <w:sz w:val="24"/>
          <w:highlight w:val="none"/>
        </w:rPr>
        <w:t>2.本表格所反映的偏离情况与“符合性审查资料”、“评标标准相应的商务技术资料”不一致的，以“符合性审查资料”、“评标标准相应的商务技术资料”为准。</w:t>
      </w:r>
    </w:p>
    <w:p w14:paraId="4E94C874">
      <w:pPr>
        <w:spacing w:line="360" w:lineRule="auto"/>
        <w:ind w:right="420"/>
        <w:rPr>
          <w:rFonts w:ascii="宋体" w:hAnsi="宋体" w:cs="宋体"/>
          <w:sz w:val="24"/>
          <w:highlight w:val="none"/>
        </w:rPr>
      </w:pPr>
      <w:r>
        <w:rPr>
          <w:rFonts w:hint="eastAsia" w:ascii="宋体" w:hAnsi="宋体" w:cs="宋体"/>
          <w:sz w:val="24"/>
          <w:highlight w:val="none"/>
        </w:rPr>
        <w:t>3.投标人须保证：除商务技术偏离表列出的偏离外，投标人响应招标文件的全部非实质性要求。</w:t>
      </w:r>
    </w:p>
    <w:p w14:paraId="6A574565">
      <w:pPr>
        <w:ind w:firstLine="1911" w:firstLineChars="595"/>
        <w:rPr>
          <w:rFonts w:ascii="宋体" w:hAnsi="宋体" w:cs="宋体"/>
          <w:b/>
          <w:bCs/>
          <w:sz w:val="32"/>
          <w:szCs w:val="32"/>
          <w:highlight w:val="none"/>
        </w:rPr>
      </w:pPr>
    </w:p>
    <w:p w14:paraId="2AB71B3F">
      <w:pPr>
        <w:ind w:firstLine="1911" w:firstLineChars="595"/>
        <w:rPr>
          <w:rFonts w:ascii="宋体" w:hAnsi="宋体" w:cs="宋体"/>
          <w:b/>
          <w:bCs/>
          <w:sz w:val="32"/>
          <w:szCs w:val="32"/>
          <w:highlight w:val="none"/>
        </w:rPr>
      </w:pPr>
    </w:p>
    <w:p w14:paraId="5675FD87">
      <w:pPr>
        <w:ind w:firstLine="1911" w:firstLineChars="595"/>
        <w:rPr>
          <w:rFonts w:ascii="宋体" w:hAnsi="宋体" w:cs="宋体"/>
          <w:b/>
          <w:bCs/>
          <w:sz w:val="32"/>
          <w:szCs w:val="32"/>
          <w:highlight w:val="none"/>
        </w:rPr>
      </w:pPr>
    </w:p>
    <w:p w14:paraId="6FBB4383">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7AA02A8D">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2267EEB2">
      <w:pPr>
        <w:snapToGrid w:val="0"/>
        <w:spacing w:line="360" w:lineRule="auto"/>
        <w:rPr>
          <w:rFonts w:ascii="宋体" w:hAnsi="宋体" w:cs="宋体"/>
          <w:sz w:val="24"/>
          <w:highlight w:val="none"/>
        </w:rPr>
      </w:pPr>
    </w:p>
    <w:p w14:paraId="67F3CA7B">
      <w:pPr>
        <w:snapToGrid w:val="0"/>
        <w:spacing w:line="360" w:lineRule="auto"/>
        <w:rPr>
          <w:rFonts w:ascii="宋体" w:hAnsi="宋体" w:cs="宋体"/>
          <w:kern w:val="0"/>
          <w:sz w:val="24"/>
          <w:highlight w:val="none"/>
        </w:rPr>
      </w:pPr>
      <w:r>
        <w:rPr>
          <w:rFonts w:hint="eastAsia" w:ascii="宋体" w:hAnsi="宋体" w:cs="宋体"/>
          <w:sz w:val="24"/>
          <w:highlight w:val="none"/>
        </w:rPr>
        <w:t>杭州市余杭区人民政府仓前街道办事处 、浙江宏顺建设管理有限公司</w:t>
      </w:r>
      <w:r>
        <w:rPr>
          <w:rFonts w:hint="eastAsia" w:ascii="宋体" w:hAnsi="宋体" w:cs="宋体"/>
          <w:kern w:val="0"/>
          <w:sz w:val="24"/>
          <w:highlight w:val="none"/>
          <w:lang w:val="zh-CN"/>
        </w:rPr>
        <w:t>：</w:t>
      </w:r>
    </w:p>
    <w:p w14:paraId="29FA73F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FC7032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53BF26E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3BC6D81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28345C0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C746E03">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69A4F9A9">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3D83ED78">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4B3C20E2">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041A030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6BFC25F1">
      <w:pPr>
        <w:autoSpaceDE w:val="0"/>
        <w:autoSpaceDN w:val="0"/>
        <w:spacing w:line="360" w:lineRule="auto"/>
        <w:ind w:left="2"/>
        <w:jc w:val="left"/>
        <w:rPr>
          <w:rFonts w:ascii="宋体" w:hAnsi="宋体" w:cs="宋体"/>
          <w:kern w:val="0"/>
          <w:sz w:val="24"/>
          <w:highlight w:val="none"/>
          <w:lang w:val="zh-CN"/>
        </w:rPr>
      </w:pPr>
    </w:p>
    <w:p w14:paraId="5449CF81">
      <w:pPr>
        <w:autoSpaceDE w:val="0"/>
        <w:autoSpaceDN w:val="0"/>
        <w:spacing w:line="360" w:lineRule="auto"/>
        <w:ind w:left="2"/>
        <w:jc w:val="left"/>
        <w:rPr>
          <w:rFonts w:ascii="宋体" w:hAnsi="宋体" w:cs="宋体"/>
          <w:kern w:val="0"/>
          <w:sz w:val="24"/>
          <w:highlight w:val="none"/>
          <w:lang w:val="zh-CN"/>
        </w:rPr>
      </w:pPr>
    </w:p>
    <w:p w14:paraId="36E8FF2A">
      <w:pPr>
        <w:autoSpaceDE w:val="0"/>
        <w:autoSpaceDN w:val="0"/>
        <w:spacing w:line="360" w:lineRule="auto"/>
        <w:ind w:left="2"/>
        <w:jc w:val="left"/>
        <w:rPr>
          <w:rFonts w:ascii="宋体" w:hAnsi="宋体" w:cs="宋体"/>
          <w:kern w:val="0"/>
          <w:sz w:val="24"/>
          <w:highlight w:val="none"/>
          <w:lang w:val="zh-CN"/>
        </w:rPr>
      </w:pPr>
    </w:p>
    <w:p w14:paraId="6BC843BE">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787AB871">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10F8813">
      <w:pPr>
        <w:spacing w:line="360" w:lineRule="auto"/>
        <w:jc w:val="center"/>
        <w:rPr>
          <w:rFonts w:ascii="宋体" w:hAnsi="宋体" w:cs="宋体"/>
          <w:b/>
          <w:bCs/>
          <w:sz w:val="24"/>
          <w:highlight w:val="none"/>
        </w:rPr>
      </w:pPr>
    </w:p>
    <w:p w14:paraId="21B37EB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C295261">
      <w:pPr>
        <w:spacing w:line="360" w:lineRule="auto"/>
        <w:jc w:val="center"/>
        <w:rPr>
          <w:rFonts w:ascii="宋体" w:hAnsi="宋体" w:cs="宋体"/>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31F601F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6456DBB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5E5FCB4">
      <w:pPr>
        <w:spacing w:line="360" w:lineRule="auto"/>
        <w:jc w:val="center"/>
        <w:outlineLvl w:val="0"/>
        <w:rPr>
          <w:rFonts w:ascii="宋体" w:hAnsi="宋体" w:cs="宋体"/>
          <w:b/>
          <w:kern w:val="0"/>
          <w:sz w:val="36"/>
          <w:szCs w:val="36"/>
          <w:highlight w:val="none"/>
        </w:rPr>
      </w:pPr>
    </w:p>
    <w:p w14:paraId="4B2E2C85">
      <w:pPr>
        <w:numPr>
          <w:ilvl w:val="0"/>
          <w:numId w:val="1"/>
        </w:numPr>
        <w:snapToGrid w:val="0"/>
        <w:spacing w:line="360" w:lineRule="auto"/>
        <w:rPr>
          <w:rFonts w:ascii="宋体" w:hAnsi="宋体" w:cs="宋体"/>
          <w:sz w:val="24"/>
          <w:highlight w:val="none"/>
        </w:rPr>
      </w:pPr>
      <w:r>
        <w:rPr>
          <w:rFonts w:hint="eastAsia" w:ascii="宋体" w:hAnsi="宋体" w:cs="宋体"/>
          <w:sz w:val="24"/>
          <w:highlight w:val="none"/>
        </w:rPr>
        <w:t>开标一览表（报价表）………………………………………………………（页码）</w:t>
      </w:r>
    </w:p>
    <w:p w14:paraId="29E24804">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68026450">
      <w:pPr>
        <w:pStyle w:val="80"/>
        <w:rPr>
          <w:highlight w:val="none"/>
        </w:rPr>
      </w:pPr>
    </w:p>
    <w:p w14:paraId="1FBAE771">
      <w:pPr>
        <w:pStyle w:val="80"/>
        <w:rPr>
          <w:highlight w:val="none"/>
        </w:rPr>
      </w:pPr>
    </w:p>
    <w:p w14:paraId="39BA42D6">
      <w:pPr>
        <w:snapToGrid w:val="0"/>
        <w:spacing w:line="360" w:lineRule="auto"/>
        <w:ind w:right="480"/>
        <w:jc w:val="center"/>
        <w:rPr>
          <w:rFonts w:ascii="宋体" w:hAnsi="宋体" w:cs="宋体"/>
          <w:b/>
          <w:kern w:val="0"/>
          <w:sz w:val="32"/>
          <w:szCs w:val="32"/>
          <w:highlight w:val="none"/>
        </w:rPr>
      </w:pPr>
    </w:p>
    <w:p w14:paraId="07307DD8">
      <w:pPr>
        <w:snapToGrid w:val="0"/>
        <w:spacing w:line="360" w:lineRule="auto"/>
        <w:ind w:right="480"/>
        <w:jc w:val="center"/>
        <w:rPr>
          <w:rFonts w:ascii="宋体" w:hAnsi="宋体" w:cs="宋体"/>
          <w:b/>
          <w:kern w:val="0"/>
          <w:sz w:val="32"/>
          <w:szCs w:val="32"/>
          <w:highlight w:val="none"/>
        </w:rPr>
      </w:pPr>
    </w:p>
    <w:p w14:paraId="210AC80E">
      <w:pPr>
        <w:snapToGrid w:val="0"/>
        <w:spacing w:line="360" w:lineRule="auto"/>
        <w:ind w:right="480"/>
        <w:jc w:val="center"/>
        <w:rPr>
          <w:rFonts w:ascii="宋体" w:hAnsi="宋体" w:cs="宋体"/>
          <w:b/>
          <w:kern w:val="0"/>
          <w:sz w:val="32"/>
          <w:szCs w:val="32"/>
          <w:highlight w:val="none"/>
        </w:rPr>
      </w:pPr>
    </w:p>
    <w:p w14:paraId="53C613EA">
      <w:pPr>
        <w:snapToGrid w:val="0"/>
        <w:spacing w:line="360" w:lineRule="auto"/>
        <w:ind w:right="480"/>
        <w:jc w:val="center"/>
        <w:rPr>
          <w:rFonts w:ascii="宋体" w:hAnsi="宋体" w:cs="宋体"/>
          <w:b/>
          <w:kern w:val="0"/>
          <w:sz w:val="32"/>
          <w:szCs w:val="32"/>
          <w:highlight w:val="none"/>
        </w:rPr>
      </w:pPr>
    </w:p>
    <w:p w14:paraId="0DB10C35">
      <w:pPr>
        <w:snapToGrid w:val="0"/>
        <w:spacing w:line="360" w:lineRule="auto"/>
        <w:ind w:right="480"/>
        <w:jc w:val="center"/>
        <w:rPr>
          <w:rFonts w:ascii="宋体" w:hAnsi="宋体" w:cs="宋体"/>
          <w:b/>
          <w:kern w:val="0"/>
          <w:sz w:val="32"/>
          <w:szCs w:val="32"/>
          <w:highlight w:val="none"/>
        </w:rPr>
      </w:pPr>
    </w:p>
    <w:p w14:paraId="1E6CBE43">
      <w:pPr>
        <w:snapToGrid w:val="0"/>
        <w:spacing w:line="360" w:lineRule="auto"/>
        <w:ind w:right="480"/>
        <w:jc w:val="center"/>
        <w:rPr>
          <w:rFonts w:ascii="宋体" w:hAnsi="宋体" w:cs="宋体"/>
          <w:b/>
          <w:kern w:val="0"/>
          <w:sz w:val="32"/>
          <w:szCs w:val="32"/>
          <w:highlight w:val="none"/>
        </w:rPr>
      </w:pPr>
    </w:p>
    <w:p w14:paraId="479A284B">
      <w:pPr>
        <w:snapToGrid w:val="0"/>
        <w:spacing w:line="360" w:lineRule="auto"/>
        <w:ind w:right="480"/>
        <w:jc w:val="center"/>
        <w:rPr>
          <w:rFonts w:ascii="宋体" w:hAnsi="宋体" w:cs="宋体"/>
          <w:b/>
          <w:kern w:val="0"/>
          <w:sz w:val="32"/>
          <w:szCs w:val="32"/>
          <w:highlight w:val="none"/>
        </w:rPr>
      </w:pPr>
    </w:p>
    <w:p w14:paraId="7969093A">
      <w:pPr>
        <w:snapToGrid w:val="0"/>
        <w:spacing w:line="360" w:lineRule="auto"/>
        <w:ind w:right="480"/>
        <w:jc w:val="center"/>
        <w:rPr>
          <w:rFonts w:ascii="宋体" w:hAnsi="宋体" w:cs="宋体"/>
          <w:b/>
          <w:kern w:val="0"/>
          <w:sz w:val="32"/>
          <w:szCs w:val="32"/>
          <w:highlight w:val="none"/>
        </w:rPr>
      </w:pPr>
    </w:p>
    <w:p w14:paraId="698C7E04">
      <w:pPr>
        <w:snapToGrid w:val="0"/>
        <w:spacing w:line="360" w:lineRule="auto"/>
        <w:ind w:right="480"/>
        <w:jc w:val="center"/>
        <w:rPr>
          <w:rFonts w:ascii="宋体" w:hAnsi="宋体" w:cs="宋体"/>
          <w:b/>
          <w:kern w:val="0"/>
          <w:sz w:val="32"/>
          <w:szCs w:val="32"/>
          <w:highlight w:val="none"/>
        </w:rPr>
      </w:pPr>
    </w:p>
    <w:p w14:paraId="2A369ACC">
      <w:pPr>
        <w:snapToGrid w:val="0"/>
        <w:spacing w:line="360" w:lineRule="auto"/>
        <w:ind w:right="480"/>
        <w:jc w:val="center"/>
        <w:rPr>
          <w:rFonts w:ascii="宋体" w:hAnsi="宋体" w:cs="宋体"/>
          <w:b/>
          <w:kern w:val="0"/>
          <w:sz w:val="32"/>
          <w:szCs w:val="32"/>
          <w:highlight w:val="none"/>
        </w:rPr>
      </w:pPr>
    </w:p>
    <w:p w14:paraId="399B001E">
      <w:pPr>
        <w:snapToGrid w:val="0"/>
        <w:spacing w:line="360" w:lineRule="auto"/>
        <w:ind w:right="480"/>
        <w:jc w:val="center"/>
        <w:rPr>
          <w:rFonts w:ascii="宋体" w:hAnsi="宋体" w:cs="宋体"/>
          <w:b/>
          <w:kern w:val="0"/>
          <w:sz w:val="32"/>
          <w:szCs w:val="32"/>
          <w:highlight w:val="none"/>
        </w:rPr>
      </w:pPr>
    </w:p>
    <w:p w14:paraId="7338A821">
      <w:pPr>
        <w:snapToGrid w:val="0"/>
        <w:spacing w:line="360" w:lineRule="auto"/>
        <w:ind w:right="480"/>
        <w:jc w:val="center"/>
        <w:rPr>
          <w:rFonts w:ascii="宋体" w:hAnsi="宋体" w:cs="宋体"/>
          <w:b/>
          <w:kern w:val="0"/>
          <w:sz w:val="32"/>
          <w:szCs w:val="32"/>
          <w:highlight w:val="none"/>
        </w:rPr>
      </w:pPr>
    </w:p>
    <w:p w14:paraId="489FDFF5">
      <w:pPr>
        <w:snapToGrid w:val="0"/>
        <w:spacing w:line="360" w:lineRule="auto"/>
        <w:ind w:right="480"/>
        <w:jc w:val="center"/>
        <w:rPr>
          <w:rFonts w:ascii="宋体" w:hAnsi="宋体" w:cs="宋体"/>
          <w:b/>
          <w:kern w:val="0"/>
          <w:sz w:val="32"/>
          <w:szCs w:val="32"/>
          <w:highlight w:val="none"/>
        </w:rPr>
      </w:pPr>
    </w:p>
    <w:p w14:paraId="591354B5">
      <w:pPr>
        <w:snapToGrid w:val="0"/>
        <w:spacing w:line="360" w:lineRule="auto"/>
        <w:ind w:right="480"/>
        <w:jc w:val="center"/>
        <w:rPr>
          <w:rFonts w:ascii="宋体" w:hAnsi="宋体" w:cs="宋体"/>
          <w:b/>
          <w:kern w:val="0"/>
          <w:sz w:val="32"/>
          <w:szCs w:val="32"/>
          <w:highlight w:val="none"/>
        </w:rPr>
      </w:pPr>
    </w:p>
    <w:p w14:paraId="6A70B725">
      <w:pPr>
        <w:snapToGrid w:val="0"/>
        <w:spacing w:line="360" w:lineRule="auto"/>
        <w:ind w:right="480"/>
        <w:jc w:val="center"/>
        <w:rPr>
          <w:rFonts w:ascii="宋体" w:hAnsi="宋体" w:cs="宋体"/>
          <w:b/>
          <w:kern w:val="0"/>
          <w:sz w:val="32"/>
          <w:szCs w:val="32"/>
          <w:highlight w:val="none"/>
        </w:rPr>
      </w:pPr>
    </w:p>
    <w:p w14:paraId="715E968A">
      <w:pPr>
        <w:pStyle w:val="378"/>
        <w:tabs>
          <w:tab w:val="clear" w:pos="720"/>
        </w:tabs>
        <w:snapToGrid w:val="0"/>
        <w:spacing w:before="120" w:after="120"/>
        <w:ind w:firstLine="643"/>
        <w:outlineLvl w:val="9"/>
        <w:rPr>
          <w:rFonts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5693F994">
      <w:pPr>
        <w:pStyle w:val="378"/>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6970590B">
      <w:pPr>
        <w:snapToGrid w:val="0"/>
        <w:spacing w:line="360" w:lineRule="auto"/>
        <w:rPr>
          <w:rFonts w:ascii="宋体" w:hAnsi="宋体" w:cs="宋体"/>
          <w:kern w:val="0"/>
          <w:sz w:val="24"/>
          <w:highlight w:val="none"/>
        </w:rPr>
      </w:pPr>
      <w:r>
        <w:rPr>
          <w:rFonts w:hint="eastAsia" w:ascii="宋体" w:hAnsi="宋体" w:cs="宋体"/>
          <w:sz w:val="24"/>
          <w:highlight w:val="none"/>
        </w:rPr>
        <w:t>杭州市余杭区人民政府仓前街道办事处 、浙江宏顺建设管理有限公司</w:t>
      </w:r>
      <w:r>
        <w:rPr>
          <w:rFonts w:hint="eastAsia" w:ascii="宋体" w:hAnsi="宋体" w:cs="宋体"/>
          <w:kern w:val="0"/>
          <w:sz w:val="24"/>
          <w:highlight w:val="none"/>
          <w:lang w:val="zh-CN"/>
        </w:rPr>
        <w:t>：</w:t>
      </w:r>
    </w:p>
    <w:p w14:paraId="071F01E9">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仓前街道在建工地安全文明生产管控服务（2025年度）</w:t>
      </w:r>
      <w:r>
        <w:rPr>
          <w:rFonts w:hint="eastAsia" w:ascii="宋体" w:hAnsi="宋体" w:cs="宋体"/>
          <w:kern w:val="0"/>
          <w:sz w:val="24"/>
          <w:highlight w:val="none"/>
          <w:lang w:val="zh-CN"/>
        </w:rPr>
        <w:t>【招标编号：</w:t>
      </w:r>
      <w:r>
        <w:rPr>
          <w:rFonts w:hint="eastAsia" w:ascii="宋体" w:hAnsi="宋体" w:cs="宋体"/>
          <w:sz w:val="24"/>
          <w:highlight w:val="none"/>
          <w:lang w:eastAsia="zh-CN"/>
        </w:rPr>
        <w:t>HSZFCG2025-009</w:t>
      </w:r>
      <w:r>
        <w:rPr>
          <w:rFonts w:hint="eastAsia" w:ascii="宋体" w:hAnsi="宋体" w:cs="宋体"/>
          <w:sz w:val="24"/>
          <w:highlight w:val="none"/>
        </w:rPr>
        <w:t>】的实施</w:t>
      </w:r>
      <w:r>
        <w:rPr>
          <w:rFonts w:hint="eastAsia" w:ascii="宋体" w:hAnsi="宋体" w:cs="宋体"/>
          <w:kern w:val="0"/>
          <w:sz w:val="24"/>
          <w:highlight w:val="none"/>
          <w:lang w:val="zh-CN"/>
        </w:rPr>
        <w:t>。</w:t>
      </w:r>
    </w:p>
    <w:p w14:paraId="29CEBC27">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A0A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A1A1B3A">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992" w:type="dxa"/>
            <w:vAlign w:val="center"/>
          </w:tcPr>
          <w:p w14:paraId="4F1901C2">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2268" w:type="dxa"/>
            <w:vAlign w:val="top"/>
          </w:tcPr>
          <w:p w14:paraId="0DC2A251">
            <w:pPr>
              <w:spacing w:line="360" w:lineRule="auto"/>
              <w:jc w:val="center"/>
              <w:rPr>
                <w:rFonts w:ascii="宋体" w:hAnsi="宋体" w:cs="宋体"/>
                <w:b/>
                <w:sz w:val="24"/>
                <w:highlight w:val="none"/>
              </w:rPr>
            </w:pPr>
          </w:p>
          <w:p w14:paraId="64C6B618">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2410" w:type="dxa"/>
            <w:vAlign w:val="center"/>
          </w:tcPr>
          <w:p w14:paraId="200D66DE">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268" w:type="dxa"/>
            <w:vAlign w:val="center"/>
          </w:tcPr>
          <w:p w14:paraId="21381C5A">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2126" w:type="dxa"/>
            <w:vAlign w:val="center"/>
          </w:tcPr>
          <w:p w14:paraId="6C86F10A">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2127" w:type="dxa"/>
            <w:vAlign w:val="top"/>
          </w:tcPr>
          <w:p w14:paraId="6463C199">
            <w:pPr>
              <w:spacing w:line="360" w:lineRule="auto"/>
              <w:jc w:val="center"/>
              <w:rPr>
                <w:rFonts w:ascii="宋体" w:hAnsi="宋体" w:cs="宋体"/>
                <w:b/>
                <w:sz w:val="24"/>
                <w:highlight w:val="none"/>
              </w:rPr>
            </w:pPr>
          </w:p>
          <w:p w14:paraId="09A56DC6">
            <w:pPr>
              <w:spacing w:line="360" w:lineRule="auto"/>
              <w:jc w:val="center"/>
              <w:rPr>
                <w:rFonts w:ascii="宋体" w:hAnsi="宋体" w:cs="宋体"/>
                <w:b/>
                <w:sz w:val="24"/>
                <w:highlight w:val="none"/>
              </w:rPr>
            </w:pPr>
            <w:r>
              <w:rPr>
                <w:rFonts w:hint="eastAsia" w:ascii="宋体" w:hAnsi="宋体" w:cs="宋体"/>
                <w:b/>
                <w:sz w:val="24"/>
                <w:highlight w:val="none"/>
              </w:rPr>
              <w:t>服务人数</w:t>
            </w:r>
          </w:p>
        </w:tc>
        <w:tc>
          <w:tcPr>
            <w:tcW w:w="2126" w:type="dxa"/>
            <w:vAlign w:val="center"/>
          </w:tcPr>
          <w:p w14:paraId="79F37E4D">
            <w:pPr>
              <w:spacing w:line="360" w:lineRule="auto"/>
              <w:jc w:val="center"/>
              <w:rPr>
                <w:rFonts w:ascii="宋体" w:hAnsi="宋体" w:cs="宋体"/>
                <w:b/>
                <w:sz w:val="24"/>
                <w:highlight w:val="none"/>
              </w:rPr>
            </w:pPr>
          </w:p>
          <w:p w14:paraId="7093B493">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697F9CA4">
            <w:pPr>
              <w:spacing w:line="360" w:lineRule="auto"/>
              <w:jc w:val="center"/>
              <w:rPr>
                <w:rFonts w:ascii="宋体" w:hAnsi="宋体" w:cs="宋体"/>
                <w:b/>
                <w:sz w:val="24"/>
                <w:highlight w:val="none"/>
              </w:rPr>
            </w:pPr>
          </w:p>
        </w:tc>
      </w:tr>
      <w:tr w14:paraId="17C8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B8991E2">
            <w:pPr>
              <w:spacing w:line="360" w:lineRule="auto"/>
              <w:jc w:val="center"/>
              <w:rPr>
                <w:rFonts w:ascii="宋体" w:hAnsi="宋体" w:cs="宋体"/>
                <w:sz w:val="24"/>
                <w:highlight w:val="none"/>
              </w:rPr>
            </w:pPr>
            <w:r>
              <w:rPr>
                <w:rFonts w:hint="eastAsia" w:ascii="宋体" w:hAnsi="宋体" w:cs="宋体"/>
                <w:sz w:val="24"/>
                <w:highlight w:val="none"/>
              </w:rPr>
              <w:t>1</w:t>
            </w:r>
          </w:p>
        </w:tc>
        <w:tc>
          <w:tcPr>
            <w:tcW w:w="992" w:type="dxa"/>
            <w:vAlign w:val="center"/>
          </w:tcPr>
          <w:p w14:paraId="591FA68F">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0CADBE42">
            <w:pPr>
              <w:snapToGrid w:val="0"/>
              <w:spacing w:line="360" w:lineRule="auto"/>
              <w:jc w:val="center"/>
              <w:rPr>
                <w:rFonts w:ascii="宋体" w:hAnsi="宋体" w:cs="宋体"/>
                <w:sz w:val="24"/>
                <w:highlight w:val="none"/>
              </w:rPr>
            </w:pPr>
          </w:p>
        </w:tc>
        <w:tc>
          <w:tcPr>
            <w:tcW w:w="2410" w:type="dxa"/>
            <w:vAlign w:val="center"/>
          </w:tcPr>
          <w:p w14:paraId="6EE67434">
            <w:pPr>
              <w:snapToGrid w:val="0"/>
              <w:spacing w:line="360" w:lineRule="auto"/>
              <w:jc w:val="center"/>
              <w:rPr>
                <w:rFonts w:ascii="宋体" w:hAnsi="宋体" w:cs="宋体"/>
                <w:sz w:val="24"/>
                <w:highlight w:val="none"/>
              </w:rPr>
            </w:pPr>
          </w:p>
        </w:tc>
        <w:tc>
          <w:tcPr>
            <w:tcW w:w="2268" w:type="dxa"/>
            <w:vAlign w:val="center"/>
          </w:tcPr>
          <w:p w14:paraId="3226D65C">
            <w:pPr>
              <w:snapToGrid w:val="0"/>
              <w:spacing w:line="360" w:lineRule="auto"/>
              <w:jc w:val="center"/>
              <w:rPr>
                <w:rFonts w:ascii="宋体" w:hAnsi="宋体" w:cs="宋体"/>
                <w:sz w:val="24"/>
                <w:highlight w:val="none"/>
              </w:rPr>
            </w:pPr>
          </w:p>
        </w:tc>
        <w:tc>
          <w:tcPr>
            <w:tcW w:w="2126" w:type="dxa"/>
            <w:vAlign w:val="center"/>
          </w:tcPr>
          <w:p w14:paraId="3A09A1A5">
            <w:pPr>
              <w:spacing w:line="360" w:lineRule="auto"/>
              <w:jc w:val="center"/>
              <w:rPr>
                <w:rFonts w:ascii="宋体" w:hAnsi="宋体" w:cs="宋体"/>
                <w:sz w:val="24"/>
                <w:highlight w:val="none"/>
              </w:rPr>
            </w:pPr>
          </w:p>
        </w:tc>
        <w:tc>
          <w:tcPr>
            <w:tcW w:w="2127" w:type="dxa"/>
            <w:vAlign w:val="top"/>
          </w:tcPr>
          <w:p w14:paraId="60335962">
            <w:pPr>
              <w:spacing w:line="360" w:lineRule="auto"/>
              <w:jc w:val="center"/>
              <w:rPr>
                <w:rFonts w:ascii="宋体" w:hAnsi="宋体" w:cs="宋体"/>
                <w:sz w:val="24"/>
                <w:highlight w:val="none"/>
              </w:rPr>
            </w:pPr>
          </w:p>
        </w:tc>
        <w:tc>
          <w:tcPr>
            <w:tcW w:w="2126" w:type="dxa"/>
            <w:vAlign w:val="center"/>
          </w:tcPr>
          <w:p w14:paraId="456A0717">
            <w:pPr>
              <w:spacing w:line="360" w:lineRule="auto"/>
              <w:jc w:val="center"/>
              <w:rPr>
                <w:rFonts w:ascii="宋体" w:hAnsi="宋体" w:cs="宋体"/>
                <w:sz w:val="24"/>
                <w:highlight w:val="none"/>
              </w:rPr>
            </w:pPr>
          </w:p>
        </w:tc>
      </w:tr>
      <w:tr w14:paraId="147B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6D35940">
            <w:pPr>
              <w:spacing w:line="360" w:lineRule="auto"/>
              <w:jc w:val="center"/>
              <w:rPr>
                <w:rFonts w:ascii="宋体" w:hAnsi="宋体" w:cs="宋体"/>
                <w:sz w:val="24"/>
                <w:highlight w:val="none"/>
              </w:rPr>
            </w:pPr>
            <w:r>
              <w:rPr>
                <w:rFonts w:hint="eastAsia" w:ascii="宋体" w:hAnsi="宋体" w:cs="宋体"/>
                <w:sz w:val="24"/>
                <w:highlight w:val="none"/>
              </w:rPr>
              <w:t>2</w:t>
            </w:r>
          </w:p>
        </w:tc>
        <w:tc>
          <w:tcPr>
            <w:tcW w:w="992" w:type="dxa"/>
            <w:vAlign w:val="center"/>
          </w:tcPr>
          <w:p w14:paraId="23ED30B1">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2268" w:type="dxa"/>
            <w:vAlign w:val="center"/>
          </w:tcPr>
          <w:p w14:paraId="78B756A3">
            <w:pPr>
              <w:snapToGrid w:val="0"/>
              <w:spacing w:line="360" w:lineRule="auto"/>
              <w:jc w:val="center"/>
              <w:rPr>
                <w:rFonts w:ascii="宋体" w:hAnsi="宋体" w:cs="宋体"/>
                <w:sz w:val="24"/>
                <w:highlight w:val="none"/>
              </w:rPr>
            </w:pPr>
          </w:p>
        </w:tc>
        <w:tc>
          <w:tcPr>
            <w:tcW w:w="2410" w:type="dxa"/>
            <w:vAlign w:val="center"/>
          </w:tcPr>
          <w:p w14:paraId="14FBC034">
            <w:pPr>
              <w:snapToGrid w:val="0"/>
              <w:spacing w:line="360" w:lineRule="auto"/>
              <w:jc w:val="center"/>
              <w:rPr>
                <w:rFonts w:ascii="宋体" w:hAnsi="宋体" w:cs="宋体"/>
                <w:sz w:val="24"/>
                <w:highlight w:val="none"/>
              </w:rPr>
            </w:pPr>
          </w:p>
        </w:tc>
        <w:tc>
          <w:tcPr>
            <w:tcW w:w="2268" w:type="dxa"/>
            <w:vAlign w:val="center"/>
          </w:tcPr>
          <w:p w14:paraId="39B93083">
            <w:pPr>
              <w:snapToGrid w:val="0"/>
              <w:spacing w:line="360" w:lineRule="auto"/>
              <w:jc w:val="center"/>
              <w:rPr>
                <w:rFonts w:ascii="宋体" w:hAnsi="宋体" w:cs="宋体"/>
                <w:sz w:val="24"/>
                <w:highlight w:val="none"/>
              </w:rPr>
            </w:pPr>
          </w:p>
        </w:tc>
        <w:tc>
          <w:tcPr>
            <w:tcW w:w="2126" w:type="dxa"/>
            <w:vAlign w:val="center"/>
          </w:tcPr>
          <w:p w14:paraId="3325AF6E">
            <w:pPr>
              <w:spacing w:line="360" w:lineRule="auto"/>
              <w:jc w:val="center"/>
              <w:rPr>
                <w:rFonts w:ascii="宋体" w:hAnsi="宋体" w:cs="宋体"/>
                <w:sz w:val="24"/>
                <w:highlight w:val="none"/>
              </w:rPr>
            </w:pPr>
          </w:p>
        </w:tc>
        <w:tc>
          <w:tcPr>
            <w:tcW w:w="2127" w:type="dxa"/>
            <w:vAlign w:val="top"/>
          </w:tcPr>
          <w:p w14:paraId="0B229F72">
            <w:pPr>
              <w:spacing w:line="360" w:lineRule="auto"/>
              <w:jc w:val="center"/>
              <w:rPr>
                <w:rFonts w:ascii="宋体" w:hAnsi="宋体" w:cs="宋体"/>
                <w:sz w:val="24"/>
                <w:highlight w:val="none"/>
              </w:rPr>
            </w:pPr>
          </w:p>
        </w:tc>
        <w:tc>
          <w:tcPr>
            <w:tcW w:w="2126" w:type="dxa"/>
            <w:vAlign w:val="center"/>
          </w:tcPr>
          <w:p w14:paraId="4AAB7A7D">
            <w:pPr>
              <w:spacing w:line="360" w:lineRule="auto"/>
              <w:jc w:val="center"/>
              <w:rPr>
                <w:rFonts w:ascii="宋体" w:hAnsi="宋体" w:cs="宋体"/>
                <w:sz w:val="24"/>
                <w:highlight w:val="none"/>
              </w:rPr>
            </w:pPr>
          </w:p>
        </w:tc>
      </w:tr>
      <w:tr w14:paraId="0E5E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B981B7">
            <w:pPr>
              <w:spacing w:line="360" w:lineRule="auto"/>
              <w:jc w:val="center"/>
              <w:rPr>
                <w:rFonts w:ascii="宋体" w:hAnsi="宋体" w:cs="宋体"/>
                <w:sz w:val="24"/>
                <w:highlight w:val="none"/>
              </w:rPr>
            </w:pPr>
            <w:r>
              <w:rPr>
                <w:rFonts w:hint="eastAsia" w:ascii="宋体" w:hAnsi="宋体" w:cs="宋体"/>
                <w:sz w:val="24"/>
                <w:highlight w:val="none"/>
              </w:rPr>
              <w:t>…</w:t>
            </w:r>
          </w:p>
        </w:tc>
        <w:tc>
          <w:tcPr>
            <w:tcW w:w="992" w:type="dxa"/>
            <w:vAlign w:val="center"/>
          </w:tcPr>
          <w:p w14:paraId="6CD72A05">
            <w:pPr>
              <w:snapToGrid w:val="0"/>
              <w:spacing w:line="360" w:lineRule="auto"/>
              <w:jc w:val="center"/>
              <w:rPr>
                <w:rFonts w:ascii="宋体" w:hAnsi="宋体" w:cs="宋体"/>
                <w:sz w:val="24"/>
                <w:highlight w:val="none"/>
              </w:rPr>
            </w:pPr>
          </w:p>
        </w:tc>
        <w:tc>
          <w:tcPr>
            <w:tcW w:w="2268" w:type="dxa"/>
            <w:vAlign w:val="center"/>
          </w:tcPr>
          <w:p w14:paraId="56017B3A">
            <w:pPr>
              <w:snapToGrid w:val="0"/>
              <w:spacing w:line="360" w:lineRule="auto"/>
              <w:jc w:val="center"/>
              <w:rPr>
                <w:rFonts w:ascii="宋体" w:hAnsi="宋体" w:cs="宋体"/>
                <w:sz w:val="24"/>
                <w:highlight w:val="none"/>
              </w:rPr>
            </w:pPr>
          </w:p>
        </w:tc>
        <w:tc>
          <w:tcPr>
            <w:tcW w:w="2410" w:type="dxa"/>
            <w:vAlign w:val="center"/>
          </w:tcPr>
          <w:p w14:paraId="706E825A">
            <w:pPr>
              <w:snapToGrid w:val="0"/>
              <w:spacing w:line="360" w:lineRule="auto"/>
              <w:jc w:val="center"/>
              <w:rPr>
                <w:rFonts w:ascii="宋体" w:hAnsi="宋体" w:cs="宋体"/>
                <w:sz w:val="24"/>
                <w:highlight w:val="none"/>
              </w:rPr>
            </w:pPr>
          </w:p>
        </w:tc>
        <w:tc>
          <w:tcPr>
            <w:tcW w:w="2268" w:type="dxa"/>
            <w:vAlign w:val="center"/>
          </w:tcPr>
          <w:p w14:paraId="1BAE76DE">
            <w:pPr>
              <w:snapToGrid w:val="0"/>
              <w:spacing w:line="360" w:lineRule="auto"/>
              <w:jc w:val="center"/>
              <w:rPr>
                <w:rFonts w:ascii="宋体" w:hAnsi="宋体" w:cs="宋体"/>
                <w:sz w:val="24"/>
                <w:highlight w:val="none"/>
              </w:rPr>
            </w:pPr>
          </w:p>
        </w:tc>
        <w:tc>
          <w:tcPr>
            <w:tcW w:w="2126" w:type="dxa"/>
            <w:vAlign w:val="center"/>
          </w:tcPr>
          <w:p w14:paraId="5D49D92E">
            <w:pPr>
              <w:spacing w:line="360" w:lineRule="auto"/>
              <w:jc w:val="center"/>
              <w:rPr>
                <w:rFonts w:ascii="宋体" w:hAnsi="宋体" w:cs="宋体"/>
                <w:sz w:val="24"/>
                <w:highlight w:val="none"/>
              </w:rPr>
            </w:pPr>
          </w:p>
        </w:tc>
        <w:tc>
          <w:tcPr>
            <w:tcW w:w="2127" w:type="dxa"/>
            <w:vAlign w:val="top"/>
          </w:tcPr>
          <w:p w14:paraId="6D4A597A">
            <w:pPr>
              <w:spacing w:line="360" w:lineRule="auto"/>
              <w:jc w:val="center"/>
              <w:rPr>
                <w:rFonts w:ascii="宋体" w:hAnsi="宋体" w:cs="宋体"/>
                <w:sz w:val="24"/>
                <w:highlight w:val="none"/>
              </w:rPr>
            </w:pPr>
          </w:p>
        </w:tc>
        <w:tc>
          <w:tcPr>
            <w:tcW w:w="2126" w:type="dxa"/>
            <w:vAlign w:val="center"/>
          </w:tcPr>
          <w:p w14:paraId="345FC2E2">
            <w:pPr>
              <w:spacing w:line="360" w:lineRule="auto"/>
              <w:jc w:val="center"/>
              <w:rPr>
                <w:rFonts w:ascii="宋体" w:hAnsi="宋体" w:cs="宋体"/>
                <w:sz w:val="24"/>
                <w:highlight w:val="none"/>
              </w:rPr>
            </w:pPr>
          </w:p>
        </w:tc>
      </w:tr>
      <w:tr w14:paraId="5920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BDF3DD3">
            <w:pPr>
              <w:spacing w:line="360" w:lineRule="auto"/>
              <w:jc w:val="center"/>
              <w:rPr>
                <w:rFonts w:ascii="宋体" w:hAnsi="宋体" w:cs="宋体"/>
                <w:sz w:val="24"/>
                <w:highlight w:val="none"/>
              </w:rPr>
            </w:pPr>
          </w:p>
        </w:tc>
        <w:tc>
          <w:tcPr>
            <w:tcW w:w="992" w:type="dxa"/>
            <w:vAlign w:val="center"/>
          </w:tcPr>
          <w:p w14:paraId="57564C1B">
            <w:pPr>
              <w:snapToGrid w:val="0"/>
              <w:spacing w:line="360" w:lineRule="auto"/>
              <w:jc w:val="center"/>
              <w:rPr>
                <w:rFonts w:ascii="宋体" w:hAnsi="宋体" w:cs="宋体"/>
                <w:sz w:val="24"/>
                <w:highlight w:val="none"/>
              </w:rPr>
            </w:pPr>
          </w:p>
        </w:tc>
        <w:tc>
          <w:tcPr>
            <w:tcW w:w="2268" w:type="dxa"/>
            <w:vAlign w:val="center"/>
          </w:tcPr>
          <w:p w14:paraId="74B235C7">
            <w:pPr>
              <w:snapToGrid w:val="0"/>
              <w:spacing w:line="360" w:lineRule="auto"/>
              <w:jc w:val="center"/>
              <w:rPr>
                <w:rFonts w:ascii="宋体" w:hAnsi="宋体" w:cs="宋体"/>
                <w:sz w:val="24"/>
                <w:highlight w:val="none"/>
              </w:rPr>
            </w:pPr>
          </w:p>
        </w:tc>
        <w:tc>
          <w:tcPr>
            <w:tcW w:w="2410" w:type="dxa"/>
            <w:vAlign w:val="center"/>
          </w:tcPr>
          <w:p w14:paraId="385FF764">
            <w:pPr>
              <w:snapToGrid w:val="0"/>
              <w:spacing w:line="360" w:lineRule="auto"/>
              <w:jc w:val="center"/>
              <w:rPr>
                <w:rFonts w:ascii="宋体" w:hAnsi="宋体" w:cs="宋体"/>
                <w:sz w:val="24"/>
                <w:highlight w:val="none"/>
              </w:rPr>
            </w:pPr>
          </w:p>
        </w:tc>
        <w:tc>
          <w:tcPr>
            <w:tcW w:w="2268" w:type="dxa"/>
            <w:vAlign w:val="center"/>
          </w:tcPr>
          <w:p w14:paraId="1D204D41">
            <w:pPr>
              <w:snapToGrid w:val="0"/>
              <w:spacing w:line="360" w:lineRule="auto"/>
              <w:jc w:val="center"/>
              <w:rPr>
                <w:rFonts w:ascii="宋体" w:hAnsi="宋体" w:cs="宋体"/>
                <w:sz w:val="24"/>
                <w:highlight w:val="none"/>
              </w:rPr>
            </w:pPr>
          </w:p>
        </w:tc>
        <w:tc>
          <w:tcPr>
            <w:tcW w:w="2126" w:type="dxa"/>
            <w:vAlign w:val="center"/>
          </w:tcPr>
          <w:p w14:paraId="1C38CEDC">
            <w:pPr>
              <w:spacing w:line="360" w:lineRule="auto"/>
              <w:jc w:val="center"/>
              <w:rPr>
                <w:rFonts w:ascii="宋体" w:hAnsi="宋体" w:cs="宋体"/>
                <w:sz w:val="24"/>
                <w:highlight w:val="none"/>
              </w:rPr>
            </w:pPr>
          </w:p>
        </w:tc>
        <w:tc>
          <w:tcPr>
            <w:tcW w:w="2127" w:type="dxa"/>
            <w:vAlign w:val="top"/>
          </w:tcPr>
          <w:p w14:paraId="5E9A08BD">
            <w:pPr>
              <w:spacing w:line="360" w:lineRule="auto"/>
              <w:jc w:val="center"/>
              <w:rPr>
                <w:rFonts w:ascii="宋体" w:hAnsi="宋体" w:cs="宋体"/>
                <w:sz w:val="24"/>
                <w:highlight w:val="none"/>
              </w:rPr>
            </w:pPr>
          </w:p>
        </w:tc>
        <w:tc>
          <w:tcPr>
            <w:tcW w:w="2126" w:type="dxa"/>
            <w:vAlign w:val="center"/>
          </w:tcPr>
          <w:p w14:paraId="611542E6">
            <w:pPr>
              <w:spacing w:line="360" w:lineRule="auto"/>
              <w:jc w:val="center"/>
              <w:rPr>
                <w:rFonts w:ascii="宋体" w:hAnsi="宋体" w:cs="宋体"/>
                <w:sz w:val="24"/>
                <w:highlight w:val="none"/>
              </w:rPr>
            </w:pPr>
          </w:p>
        </w:tc>
      </w:tr>
      <w:tr w14:paraId="423C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5DFF03">
            <w:pPr>
              <w:spacing w:line="360" w:lineRule="auto"/>
              <w:jc w:val="center"/>
              <w:rPr>
                <w:rFonts w:ascii="宋体" w:hAnsi="宋体" w:cs="宋体"/>
                <w:sz w:val="24"/>
                <w:highlight w:val="none"/>
              </w:rPr>
            </w:pPr>
          </w:p>
        </w:tc>
        <w:tc>
          <w:tcPr>
            <w:tcW w:w="992" w:type="dxa"/>
            <w:vAlign w:val="center"/>
          </w:tcPr>
          <w:p w14:paraId="46599847">
            <w:pPr>
              <w:snapToGrid w:val="0"/>
              <w:spacing w:line="360" w:lineRule="auto"/>
              <w:jc w:val="center"/>
              <w:rPr>
                <w:rFonts w:ascii="宋体" w:hAnsi="宋体" w:cs="宋体"/>
                <w:sz w:val="24"/>
                <w:highlight w:val="none"/>
              </w:rPr>
            </w:pPr>
          </w:p>
        </w:tc>
        <w:tc>
          <w:tcPr>
            <w:tcW w:w="2268" w:type="dxa"/>
            <w:vAlign w:val="center"/>
          </w:tcPr>
          <w:p w14:paraId="0F58BE38">
            <w:pPr>
              <w:snapToGrid w:val="0"/>
              <w:spacing w:line="360" w:lineRule="auto"/>
              <w:jc w:val="center"/>
              <w:rPr>
                <w:rFonts w:ascii="宋体" w:hAnsi="宋体" w:cs="宋体"/>
                <w:sz w:val="24"/>
                <w:highlight w:val="none"/>
              </w:rPr>
            </w:pPr>
          </w:p>
        </w:tc>
        <w:tc>
          <w:tcPr>
            <w:tcW w:w="2410" w:type="dxa"/>
            <w:vAlign w:val="center"/>
          </w:tcPr>
          <w:p w14:paraId="0FAD9FEE">
            <w:pPr>
              <w:snapToGrid w:val="0"/>
              <w:spacing w:line="360" w:lineRule="auto"/>
              <w:jc w:val="center"/>
              <w:rPr>
                <w:rFonts w:ascii="宋体" w:hAnsi="宋体" w:cs="宋体"/>
                <w:sz w:val="24"/>
                <w:highlight w:val="none"/>
              </w:rPr>
            </w:pPr>
          </w:p>
        </w:tc>
        <w:tc>
          <w:tcPr>
            <w:tcW w:w="2268" w:type="dxa"/>
            <w:vAlign w:val="center"/>
          </w:tcPr>
          <w:p w14:paraId="30A3B733">
            <w:pPr>
              <w:snapToGrid w:val="0"/>
              <w:spacing w:line="360" w:lineRule="auto"/>
              <w:jc w:val="center"/>
              <w:rPr>
                <w:rFonts w:ascii="宋体" w:hAnsi="宋体" w:cs="宋体"/>
                <w:sz w:val="24"/>
                <w:highlight w:val="none"/>
              </w:rPr>
            </w:pPr>
          </w:p>
        </w:tc>
        <w:tc>
          <w:tcPr>
            <w:tcW w:w="2126" w:type="dxa"/>
            <w:vAlign w:val="center"/>
          </w:tcPr>
          <w:p w14:paraId="4004E105">
            <w:pPr>
              <w:spacing w:line="360" w:lineRule="auto"/>
              <w:jc w:val="center"/>
              <w:rPr>
                <w:rFonts w:ascii="宋体" w:hAnsi="宋体" w:cs="宋体"/>
                <w:sz w:val="24"/>
                <w:highlight w:val="none"/>
              </w:rPr>
            </w:pPr>
          </w:p>
        </w:tc>
        <w:tc>
          <w:tcPr>
            <w:tcW w:w="2127" w:type="dxa"/>
            <w:vAlign w:val="top"/>
          </w:tcPr>
          <w:p w14:paraId="716BEB82">
            <w:pPr>
              <w:spacing w:line="360" w:lineRule="auto"/>
              <w:jc w:val="center"/>
              <w:rPr>
                <w:rFonts w:ascii="宋体" w:hAnsi="宋体" w:cs="宋体"/>
                <w:sz w:val="24"/>
                <w:highlight w:val="none"/>
              </w:rPr>
            </w:pPr>
          </w:p>
        </w:tc>
        <w:tc>
          <w:tcPr>
            <w:tcW w:w="2126" w:type="dxa"/>
            <w:vAlign w:val="center"/>
          </w:tcPr>
          <w:p w14:paraId="4669558D">
            <w:pPr>
              <w:spacing w:line="360" w:lineRule="auto"/>
              <w:jc w:val="center"/>
              <w:rPr>
                <w:rFonts w:ascii="宋体" w:hAnsi="宋体" w:cs="宋体"/>
                <w:sz w:val="24"/>
                <w:highlight w:val="none"/>
              </w:rPr>
            </w:pPr>
          </w:p>
        </w:tc>
      </w:tr>
      <w:tr w14:paraId="6B05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70A49F9">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vAlign w:val="top"/>
          </w:tcPr>
          <w:p w14:paraId="4E3A7468">
            <w:pPr>
              <w:spacing w:line="360" w:lineRule="auto"/>
              <w:jc w:val="center"/>
              <w:rPr>
                <w:rFonts w:ascii="宋体" w:hAnsi="宋体" w:cs="宋体"/>
                <w:sz w:val="24"/>
                <w:highlight w:val="none"/>
              </w:rPr>
            </w:pPr>
          </w:p>
        </w:tc>
      </w:tr>
      <w:tr w14:paraId="4106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FBA123A">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vAlign w:val="top"/>
          </w:tcPr>
          <w:p w14:paraId="147ED52B">
            <w:pPr>
              <w:spacing w:line="360" w:lineRule="auto"/>
              <w:jc w:val="center"/>
              <w:rPr>
                <w:rFonts w:ascii="宋体" w:hAnsi="宋体" w:cs="宋体"/>
                <w:sz w:val="24"/>
                <w:highlight w:val="none"/>
              </w:rPr>
            </w:pPr>
          </w:p>
        </w:tc>
      </w:tr>
    </w:tbl>
    <w:p w14:paraId="01A5A434">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052CA244">
      <w:pPr>
        <w:spacing w:line="360" w:lineRule="auto"/>
        <w:ind w:left="-2"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24FEF72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09D71246">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25602BB">
      <w:pPr>
        <w:ind w:firstLine="480" w:firstLineChars="200"/>
        <w:jc w:val="left"/>
        <w:rPr>
          <w:rFonts w:ascii="宋体" w:hAnsi="宋体" w:eastAsia="宋体" w:cs="宋体"/>
          <w:kern w:val="2"/>
          <w:sz w:val="32"/>
          <w:szCs w:val="32"/>
          <w:highlight w:val="none"/>
        </w:rPr>
      </w:pPr>
      <w:r>
        <w:rPr>
          <w:rFonts w:ascii="宋体" w:hAnsi="宋体" w:cs="宋体"/>
          <w:bCs/>
          <w:kern w:val="0"/>
          <w:sz w:val="24"/>
          <w:szCs w:val="22"/>
          <w:highlight w:val="none"/>
          <w:lang w:val="zh-CN"/>
        </w:rPr>
        <w:t>4</w:t>
      </w:r>
      <w:r>
        <w:rPr>
          <w:rFonts w:hint="eastAsia" w:ascii="宋体" w:hAnsi="宋体" w:cs="宋体"/>
          <w:bCs/>
          <w:kern w:val="0"/>
          <w:sz w:val="24"/>
          <w:szCs w:val="22"/>
          <w:highlight w:val="none"/>
          <w:lang w:val="zh-CN"/>
        </w:rPr>
        <w:t>、</w:t>
      </w:r>
      <w:r>
        <w:rPr>
          <w:rFonts w:hint="eastAsia" w:ascii="宋体" w:hAnsi="宋体" w:cs="宋体"/>
          <w:bCs/>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FCCF050">
      <w:pPr>
        <w:pStyle w:val="378"/>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198ED44">
      <w:pPr>
        <w:pStyle w:val="378"/>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289F3C4C">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3D8C907B">
      <w:pPr>
        <w:pStyle w:val="80"/>
        <w:ind w:firstLine="482"/>
        <w:rPr>
          <w:rFonts w:ascii="宋体" w:hAnsi="宋体" w:cs="宋体"/>
          <w:b/>
          <w:sz w:val="24"/>
          <w:highlight w:val="none"/>
        </w:rPr>
      </w:pPr>
    </w:p>
    <w:p w14:paraId="6FE5D3D1">
      <w:pPr>
        <w:spacing w:line="360" w:lineRule="auto"/>
        <w:ind w:right="420" w:firstLine="3614" w:firstLineChars="1000"/>
        <w:rPr>
          <w:rFonts w:ascii="宋体" w:hAnsi="宋体" w:cs="宋体"/>
          <w:b/>
          <w:kern w:val="0"/>
          <w:sz w:val="36"/>
          <w:szCs w:val="36"/>
          <w:highlight w:val="none"/>
        </w:rPr>
      </w:pPr>
    </w:p>
    <w:p w14:paraId="6867B040">
      <w:pPr>
        <w:spacing w:line="360" w:lineRule="auto"/>
        <w:ind w:right="420" w:firstLine="3614" w:firstLineChars="1000"/>
        <w:rPr>
          <w:rFonts w:ascii="宋体" w:hAnsi="宋体" w:cs="宋体"/>
          <w:b/>
          <w:kern w:val="0"/>
          <w:sz w:val="36"/>
          <w:szCs w:val="36"/>
          <w:highlight w:val="none"/>
        </w:rPr>
      </w:pPr>
    </w:p>
    <w:p w14:paraId="4AAB35D9">
      <w:pPr>
        <w:spacing w:line="360" w:lineRule="auto"/>
        <w:ind w:right="420" w:firstLine="3614" w:firstLineChars="1000"/>
        <w:rPr>
          <w:rFonts w:ascii="宋体" w:hAnsi="宋体" w:cs="宋体"/>
          <w:b/>
          <w:kern w:val="0"/>
          <w:sz w:val="36"/>
          <w:szCs w:val="36"/>
          <w:highlight w:val="none"/>
        </w:rPr>
      </w:pPr>
    </w:p>
    <w:p w14:paraId="79EE49B1">
      <w:pPr>
        <w:spacing w:line="360" w:lineRule="auto"/>
        <w:ind w:right="420" w:firstLine="3614" w:firstLineChars="1000"/>
        <w:rPr>
          <w:rFonts w:ascii="宋体" w:hAnsi="宋体" w:cs="宋体"/>
          <w:b/>
          <w:kern w:val="0"/>
          <w:sz w:val="36"/>
          <w:szCs w:val="36"/>
          <w:highlight w:val="none"/>
        </w:rPr>
      </w:pPr>
    </w:p>
    <w:p w14:paraId="6436AB9B">
      <w:pPr>
        <w:spacing w:line="360" w:lineRule="auto"/>
        <w:ind w:right="420" w:firstLine="3614" w:firstLineChars="1000"/>
        <w:rPr>
          <w:rFonts w:ascii="宋体" w:hAnsi="宋体" w:cs="宋体"/>
          <w:b/>
          <w:kern w:val="0"/>
          <w:sz w:val="36"/>
          <w:szCs w:val="36"/>
          <w:highlight w:val="none"/>
        </w:rPr>
      </w:pPr>
    </w:p>
    <w:p w14:paraId="6F84551E">
      <w:pPr>
        <w:spacing w:line="360" w:lineRule="auto"/>
        <w:ind w:right="420" w:firstLine="3614" w:firstLineChars="1000"/>
        <w:rPr>
          <w:rFonts w:ascii="宋体" w:hAnsi="宋体" w:cs="宋体"/>
          <w:b/>
          <w:kern w:val="0"/>
          <w:sz w:val="36"/>
          <w:szCs w:val="36"/>
          <w:highlight w:val="none"/>
        </w:rPr>
      </w:pPr>
    </w:p>
    <w:p w14:paraId="2DF7C141">
      <w:pPr>
        <w:spacing w:line="360" w:lineRule="auto"/>
        <w:ind w:right="420" w:firstLine="3614" w:firstLineChars="1000"/>
        <w:rPr>
          <w:rFonts w:ascii="宋体" w:hAnsi="宋体" w:cs="宋体"/>
          <w:b/>
          <w:kern w:val="0"/>
          <w:sz w:val="36"/>
          <w:szCs w:val="36"/>
          <w:highlight w:val="none"/>
        </w:rPr>
      </w:pPr>
    </w:p>
    <w:p w14:paraId="5B064228">
      <w:pPr>
        <w:spacing w:line="360" w:lineRule="auto"/>
        <w:ind w:right="420" w:firstLine="3614" w:firstLineChars="1000"/>
        <w:rPr>
          <w:rFonts w:ascii="宋体" w:hAnsi="宋体" w:cs="宋体"/>
          <w:b/>
          <w:kern w:val="0"/>
          <w:sz w:val="36"/>
          <w:szCs w:val="36"/>
          <w:highlight w:val="none"/>
        </w:rPr>
      </w:pPr>
    </w:p>
    <w:p w14:paraId="459C00B6">
      <w:pPr>
        <w:spacing w:line="360" w:lineRule="auto"/>
        <w:ind w:right="420" w:firstLine="3614" w:firstLineChars="1000"/>
        <w:rPr>
          <w:rFonts w:ascii="宋体" w:hAnsi="宋体" w:cs="宋体"/>
          <w:b/>
          <w:kern w:val="0"/>
          <w:sz w:val="36"/>
          <w:szCs w:val="36"/>
          <w:highlight w:val="none"/>
        </w:rPr>
      </w:pPr>
    </w:p>
    <w:p w14:paraId="42C8F808">
      <w:pPr>
        <w:pStyle w:val="6"/>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7E178EF0">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33C7825E">
      <w:pPr>
        <w:spacing w:line="360" w:lineRule="auto"/>
        <w:jc w:val="center"/>
        <w:rPr>
          <w:rFonts w:ascii="宋体" w:hAnsi="宋体" w:cs="宋体"/>
          <w:b/>
          <w:spacing w:val="6"/>
          <w:sz w:val="32"/>
          <w:szCs w:val="32"/>
          <w:highlight w:val="none"/>
        </w:rPr>
      </w:pPr>
      <w:bookmarkStart w:id="513" w:name="OLE_LINK14"/>
      <w:bookmarkStart w:id="514" w:name="OLE_LINK13"/>
      <w:r>
        <w:rPr>
          <w:rFonts w:hint="eastAsia" w:ascii="宋体" w:hAnsi="宋体" w:cs="宋体"/>
          <w:b/>
          <w:spacing w:val="6"/>
          <w:sz w:val="32"/>
          <w:szCs w:val="32"/>
          <w:highlight w:val="none"/>
        </w:rPr>
        <w:t>残疾人福利性单位声明函</w:t>
      </w:r>
    </w:p>
    <w:bookmarkEnd w:id="513"/>
    <w:bookmarkEnd w:id="514"/>
    <w:p w14:paraId="02BC501F">
      <w:pPr>
        <w:spacing w:line="360" w:lineRule="auto"/>
        <w:rPr>
          <w:rFonts w:ascii="宋体" w:hAnsi="宋体" w:cs="宋体"/>
          <w:b/>
          <w:spacing w:val="6"/>
          <w:sz w:val="30"/>
          <w:szCs w:val="30"/>
          <w:highlight w:val="none"/>
        </w:rPr>
      </w:pPr>
    </w:p>
    <w:p w14:paraId="71DF3D76">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lang w:eastAsia="zh-CN"/>
        </w:rPr>
        <w:t>仓前街道在建工地安全文明生产管控服务（2025年度）</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5C2A7600">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5B230C8">
      <w:pPr>
        <w:spacing w:line="360" w:lineRule="auto"/>
        <w:ind w:firstLine="480" w:firstLineChars="200"/>
        <w:rPr>
          <w:rFonts w:ascii="宋体" w:hAnsi="宋体" w:cs="宋体"/>
          <w:sz w:val="24"/>
          <w:highlight w:val="none"/>
        </w:rPr>
      </w:pPr>
    </w:p>
    <w:p w14:paraId="662734D6">
      <w:pPr>
        <w:spacing w:line="360" w:lineRule="auto"/>
        <w:ind w:firstLine="480" w:firstLineChars="200"/>
        <w:rPr>
          <w:rFonts w:ascii="宋体" w:hAnsi="宋体" w:cs="宋体"/>
          <w:sz w:val="24"/>
          <w:highlight w:val="none"/>
        </w:rPr>
      </w:pPr>
    </w:p>
    <w:p w14:paraId="51A10FA4">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0FA3DC4C">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5D527803">
      <w:pPr>
        <w:spacing w:line="360" w:lineRule="auto"/>
        <w:ind w:firstLine="480" w:firstLineChars="200"/>
        <w:rPr>
          <w:rFonts w:ascii="宋体" w:hAnsi="宋体" w:cs="宋体"/>
          <w:sz w:val="24"/>
          <w:highlight w:val="none"/>
        </w:rPr>
      </w:pPr>
    </w:p>
    <w:p w14:paraId="0CE8EEA9">
      <w:pPr>
        <w:spacing w:line="360" w:lineRule="auto"/>
        <w:ind w:firstLine="420" w:firstLineChars="200"/>
        <w:rPr>
          <w:rFonts w:ascii="宋体" w:hAnsi="宋体" w:cs="宋体"/>
          <w:highlight w:val="none"/>
        </w:rPr>
      </w:pPr>
    </w:p>
    <w:p w14:paraId="50F5CCCA">
      <w:pPr>
        <w:spacing w:line="360" w:lineRule="auto"/>
        <w:ind w:firstLine="420" w:firstLineChars="200"/>
        <w:rPr>
          <w:rFonts w:ascii="宋体" w:hAnsi="宋体" w:cs="宋体"/>
          <w:highlight w:val="none"/>
        </w:rPr>
      </w:pPr>
    </w:p>
    <w:p w14:paraId="1A5BA4DD">
      <w:pPr>
        <w:spacing w:line="360" w:lineRule="auto"/>
        <w:ind w:firstLine="420" w:firstLineChars="200"/>
        <w:rPr>
          <w:rFonts w:ascii="宋体" w:hAnsi="宋体" w:cs="宋体"/>
          <w:highlight w:val="none"/>
        </w:rPr>
      </w:pPr>
    </w:p>
    <w:p w14:paraId="0C72DBA1">
      <w:pPr>
        <w:spacing w:line="360" w:lineRule="auto"/>
        <w:ind w:firstLine="420" w:firstLineChars="200"/>
        <w:rPr>
          <w:rFonts w:ascii="宋体" w:hAnsi="宋体" w:cs="宋体"/>
          <w:highlight w:val="none"/>
        </w:rPr>
      </w:pPr>
    </w:p>
    <w:p w14:paraId="4868C00D">
      <w:pPr>
        <w:spacing w:line="360" w:lineRule="auto"/>
        <w:rPr>
          <w:rFonts w:ascii="宋体" w:hAnsi="宋体" w:cs="宋体"/>
          <w:b/>
          <w:sz w:val="24"/>
          <w:highlight w:val="none"/>
        </w:rPr>
      </w:pPr>
    </w:p>
    <w:p w14:paraId="0407A871">
      <w:pPr>
        <w:spacing w:line="360" w:lineRule="auto"/>
        <w:rPr>
          <w:rFonts w:ascii="宋体" w:hAnsi="宋体" w:cs="宋体"/>
          <w:b/>
          <w:sz w:val="24"/>
          <w:highlight w:val="none"/>
        </w:rPr>
      </w:pPr>
    </w:p>
    <w:p w14:paraId="7A8F1B12">
      <w:pPr>
        <w:spacing w:line="360" w:lineRule="auto"/>
        <w:rPr>
          <w:rFonts w:ascii="宋体" w:hAnsi="宋体" w:cs="宋体"/>
          <w:b/>
          <w:sz w:val="24"/>
          <w:highlight w:val="none"/>
        </w:rPr>
      </w:pPr>
    </w:p>
    <w:p w14:paraId="58F44701">
      <w:pPr>
        <w:spacing w:line="360" w:lineRule="auto"/>
        <w:rPr>
          <w:rFonts w:ascii="宋体" w:hAnsi="宋体" w:cs="宋体"/>
          <w:b/>
          <w:sz w:val="24"/>
          <w:highlight w:val="none"/>
        </w:rPr>
      </w:pPr>
    </w:p>
    <w:p w14:paraId="6A731078">
      <w:pPr>
        <w:spacing w:line="360" w:lineRule="auto"/>
        <w:rPr>
          <w:rFonts w:ascii="宋体" w:hAnsi="宋体" w:cs="宋体"/>
          <w:b/>
          <w:sz w:val="24"/>
          <w:highlight w:val="none"/>
        </w:rPr>
      </w:pPr>
    </w:p>
    <w:p w14:paraId="1F9EA7BA">
      <w:pPr>
        <w:spacing w:line="360" w:lineRule="auto"/>
        <w:rPr>
          <w:rFonts w:ascii="宋体" w:hAnsi="宋体" w:cs="宋体"/>
          <w:b/>
          <w:sz w:val="24"/>
          <w:highlight w:val="none"/>
        </w:rPr>
      </w:pPr>
    </w:p>
    <w:p w14:paraId="02166D47">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504216A6">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6DD1BB5D">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2C5ADB71">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4C9D17EC">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5849D582">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5FF574A">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80FDA66">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31C5CAA">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582DD2F">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0CB3D16">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4920758A">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3597F2A9">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3467D69">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64B4DAE0">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304365A">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54718DB9">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FCB5F56">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AA44FC0">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0F225CEC">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ABE570B">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ED6D00B">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62246331">
      <w:pPr>
        <w:snapToGrid w:val="0"/>
        <w:spacing w:line="360" w:lineRule="auto"/>
        <w:rPr>
          <w:rFonts w:ascii="宋体" w:hAnsi="宋体" w:cs="宋体"/>
          <w:sz w:val="24"/>
          <w:highlight w:val="none"/>
        </w:rPr>
      </w:pPr>
      <w:r>
        <w:rPr>
          <w:rFonts w:hint="eastAsia" w:ascii="宋体" w:hAnsi="宋体" w:cs="宋体"/>
          <w:sz w:val="24"/>
          <w:highlight w:val="none"/>
        </w:rPr>
        <w:t>……</w:t>
      </w:r>
    </w:p>
    <w:p w14:paraId="690958C7">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165C5E9C">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5376660C">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41EDD327">
      <w:pPr>
        <w:spacing w:line="360" w:lineRule="auto"/>
        <w:rPr>
          <w:rFonts w:ascii="宋体" w:hAnsi="宋体" w:cs="宋体"/>
          <w:sz w:val="24"/>
          <w:highlight w:val="none"/>
        </w:rPr>
      </w:pPr>
      <w:r>
        <w:rPr>
          <w:rFonts w:hint="eastAsia" w:ascii="宋体" w:hAnsi="宋体" w:cs="宋体"/>
          <w:sz w:val="24"/>
          <w:highlight w:val="none"/>
        </w:rPr>
        <w:t xml:space="preserve">日期：    </w:t>
      </w:r>
    </w:p>
    <w:p w14:paraId="40F91009">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362EDFB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2CB396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6D3FC1A6">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3E8AD6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24911AA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5994CC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28A7A1F3">
      <w:pPr>
        <w:widowControl/>
        <w:spacing w:line="360" w:lineRule="auto"/>
        <w:ind w:firstLine="600" w:firstLineChars="200"/>
        <w:jc w:val="left"/>
        <w:rPr>
          <w:rFonts w:ascii="宋体" w:hAnsi="宋体" w:cs="宋体"/>
          <w:sz w:val="30"/>
          <w:szCs w:val="30"/>
          <w:highlight w:val="none"/>
        </w:rPr>
      </w:pPr>
    </w:p>
    <w:p w14:paraId="531A805B">
      <w:pPr>
        <w:spacing w:line="360" w:lineRule="auto"/>
        <w:jc w:val="center"/>
        <w:rPr>
          <w:rFonts w:ascii="宋体" w:hAnsi="宋体" w:cs="宋体"/>
          <w:b/>
          <w:spacing w:val="6"/>
          <w:sz w:val="32"/>
          <w:szCs w:val="32"/>
          <w:highlight w:val="none"/>
        </w:rPr>
      </w:pPr>
    </w:p>
    <w:p w14:paraId="63F913E5">
      <w:pPr>
        <w:spacing w:line="360" w:lineRule="auto"/>
        <w:jc w:val="center"/>
        <w:rPr>
          <w:rFonts w:ascii="宋体" w:hAnsi="宋体" w:cs="宋体"/>
          <w:b/>
          <w:spacing w:val="6"/>
          <w:sz w:val="32"/>
          <w:szCs w:val="32"/>
          <w:highlight w:val="none"/>
        </w:rPr>
      </w:pPr>
    </w:p>
    <w:p w14:paraId="4724E4E6">
      <w:pPr>
        <w:spacing w:line="360" w:lineRule="auto"/>
        <w:jc w:val="center"/>
        <w:rPr>
          <w:rFonts w:ascii="宋体" w:hAnsi="宋体" w:cs="宋体"/>
          <w:b/>
          <w:spacing w:val="6"/>
          <w:sz w:val="32"/>
          <w:szCs w:val="32"/>
          <w:highlight w:val="none"/>
        </w:rPr>
      </w:pPr>
    </w:p>
    <w:p w14:paraId="24069854">
      <w:pPr>
        <w:spacing w:line="360" w:lineRule="auto"/>
        <w:jc w:val="center"/>
        <w:rPr>
          <w:rFonts w:ascii="宋体" w:hAnsi="宋体" w:cs="宋体"/>
          <w:b/>
          <w:spacing w:val="6"/>
          <w:sz w:val="32"/>
          <w:szCs w:val="32"/>
          <w:highlight w:val="none"/>
        </w:rPr>
      </w:pPr>
    </w:p>
    <w:p w14:paraId="58120C6C">
      <w:pPr>
        <w:spacing w:line="360" w:lineRule="auto"/>
        <w:jc w:val="center"/>
        <w:rPr>
          <w:rFonts w:ascii="宋体" w:hAnsi="宋体" w:cs="宋体"/>
          <w:b/>
          <w:spacing w:val="6"/>
          <w:sz w:val="32"/>
          <w:szCs w:val="32"/>
          <w:highlight w:val="none"/>
        </w:rPr>
      </w:pPr>
    </w:p>
    <w:p w14:paraId="3F941225">
      <w:pPr>
        <w:spacing w:line="360" w:lineRule="auto"/>
        <w:jc w:val="center"/>
        <w:rPr>
          <w:rFonts w:ascii="宋体" w:hAnsi="宋体" w:cs="宋体"/>
          <w:b/>
          <w:spacing w:val="6"/>
          <w:sz w:val="32"/>
          <w:szCs w:val="32"/>
          <w:highlight w:val="none"/>
        </w:rPr>
      </w:pPr>
    </w:p>
    <w:p w14:paraId="564985BE">
      <w:pPr>
        <w:spacing w:line="360" w:lineRule="auto"/>
        <w:jc w:val="center"/>
        <w:rPr>
          <w:rFonts w:ascii="宋体" w:hAnsi="宋体" w:cs="宋体"/>
          <w:b/>
          <w:spacing w:val="6"/>
          <w:sz w:val="32"/>
          <w:szCs w:val="32"/>
          <w:highlight w:val="none"/>
        </w:rPr>
      </w:pPr>
    </w:p>
    <w:p w14:paraId="374FA944">
      <w:pPr>
        <w:spacing w:line="360" w:lineRule="auto"/>
        <w:jc w:val="center"/>
        <w:rPr>
          <w:rFonts w:ascii="宋体" w:hAnsi="宋体" w:cs="宋体"/>
          <w:b/>
          <w:spacing w:val="6"/>
          <w:sz w:val="32"/>
          <w:szCs w:val="32"/>
          <w:highlight w:val="none"/>
        </w:rPr>
      </w:pPr>
    </w:p>
    <w:p w14:paraId="2069429C">
      <w:pPr>
        <w:spacing w:line="360" w:lineRule="auto"/>
        <w:jc w:val="center"/>
        <w:rPr>
          <w:rFonts w:ascii="宋体" w:hAnsi="宋体" w:cs="宋体"/>
          <w:b/>
          <w:spacing w:val="6"/>
          <w:sz w:val="32"/>
          <w:szCs w:val="32"/>
          <w:highlight w:val="none"/>
        </w:rPr>
      </w:pPr>
    </w:p>
    <w:p w14:paraId="0D662DAC">
      <w:pPr>
        <w:spacing w:line="360" w:lineRule="auto"/>
        <w:jc w:val="left"/>
        <w:rPr>
          <w:rFonts w:ascii="宋体" w:hAnsi="宋体" w:cs="宋体"/>
          <w:b/>
          <w:spacing w:val="6"/>
          <w:sz w:val="32"/>
          <w:szCs w:val="32"/>
          <w:highlight w:val="none"/>
        </w:rPr>
      </w:pPr>
    </w:p>
    <w:p w14:paraId="38CA1BBC">
      <w:pPr>
        <w:spacing w:line="360" w:lineRule="auto"/>
        <w:jc w:val="left"/>
        <w:rPr>
          <w:rFonts w:ascii="宋体" w:hAnsi="宋体" w:cs="宋体"/>
          <w:b/>
          <w:spacing w:val="6"/>
          <w:sz w:val="32"/>
          <w:szCs w:val="32"/>
          <w:highlight w:val="none"/>
        </w:rPr>
      </w:pPr>
    </w:p>
    <w:p w14:paraId="5B467AAB">
      <w:pPr>
        <w:spacing w:line="360" w:lineRule="auto"/>
        <w:jc w:val="left"/>
        <w:rPr>
          <w:rFonts w:ascii="宋体" w:hAnsi="宋体" w:cs="宋体"/>
          <w:b/>
          <w:spacing w:val="6"/>
          <w:sz w:val="32"/>
          <w:szCs w:val="32"/>
          <w:highlight w:val="none"/>
        </w:rPr>
      </w:pPr>
    </w:p>
    <w:p w14:paraId="3B06625D">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69B9E758">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684B4EA5">
      <w:pPr>
        <w:spacing w:line="360" w:lineRule="auto"/>
        <w:jc w:val="center"/>
        <w:rPr>
          <w:rFonts w:ascii="宋体" w:hAnsi="宋体" w:cs="宋体"/>
          <w:b/>
          <w:sz w:val="24"/>
          <w:highlight w:val="none"/>
        </w:rPr>
      </w:pPr>
    </w:p>
    <w:p w14:paraId="57FDDAE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4573E906">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5C933896">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2CCF71E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C3D3B59">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1789807">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A17BCFE">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3D025AB">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613AFBE1">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02D657D">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523F86E">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4EC4695">
      <w:pPr>
        <w:spacing w:line="360" w:lineRule="auto"/>
        <w:rPr>
          <w:rFonts w:ascii="宋体" w:hAnsi="宋体" w:cs="宋体"/>
          <w:sz w:val="24"/>
          <w:highlight w:val="none"/>
        </w:rPr>
      </w:pPr>
      <w:r>
        <w:rPr>
          <w:rFonts w:hint="eastAsia" w:ascii="宋体" w:hAnsi="宋体" w:cs="宋体"/>
          <w:sz w:val="24"/>
          <w:highlight w:val="none"/>
        </w:rPr>
        <w:t>被投诉人2</w:t>
      </w:r>
    </w:p>
    <w:p w14:paraId="3933384D">
      <w:pPr>
        <w:spacing w:line="360" w:lineRule="auto"/>
        <w:rPr>
          <w:rFonts w:ascii="宋体" w:hAnsi="宋体" w:cs="宋体"/>
          <w:sz w:val="24"/>
          <w:highlight w:val="none"/>
          <w:u w:val="dotted"/>
        </w:rPr>
      </w:pPr>
      <w:r>
        <w:rPr>
          <w:rFonts w:hint="eastAsia" w:ascii="宋体" w:hAnsi="宋体" w:cs="宋体"/>
          <w:sz w:val="24"/>
          <w:highlight w:val="none"/>
        </w:rPr>
        <w:t>……</w:t>
      </w:r>
    </w:p>
    <w:p w14:paraId="2972E9F6">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15F321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B0882C6">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18D1E1B">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3327A2F4">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63EE0370">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8DA4FAC">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F37F472">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3947A532">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3AFA4ABE">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18AF37C">
      <w:pPr>
        <w:spacing w:line="360" w:lineRule="auto"/>
        <w:rPr>
          <w:rFonts w:ascii="宋体" w:hAnsi="宋体" w:cs="宋体"/>
          <w:sz w:val="24"/>
          <w:highlight w:val="none"/>
        </w:rPr>
      </w:pPr>
      <w:r>
        <w:rPr>
          <w:rFonts w:hint="eastAsia" w:ascii="宋体" w:hAnsi="宋体" w:cs="宋体"/>
          <w:sz w:val="24"/>
          <w:highlight w:val="none"/>
        </w:rPr>
        <w:t>三、质疑基本情况</w:t>
      </w:r>
    </w:p>
    <w:p w14:paraId="0106D1DF">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6E85B0E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4E7DB51">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7EC0A995">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5EA58E60">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4E15C316">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C8D0970">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BD73540">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2707192">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4DAAC47">
      <w:pPr>
        <w:spacing w:line="360" w:lineRule="auto"/>
        <w:rPr>
          <w:rFonts w:ascii="宋体" w:hAnsi="宋体" w:cs="宋体"/>
          <w:sz w:val="24"/>
          <w:highlight w:val="none"/>
        </w:rPr>
      </w:pPr>
      <w:r>
        <w:rPr>
          <w:rFonts w:hint="eastAsia" w:ascii="宋体" w:hAnsi="宋体" w:cs="宋体"/>
          <w:sz w:val="24"/>
          <w:highlight w:val="none"/>
        </w:rPr>
        <w:t>投诉事项2</w:t>
      </w:r>
    </w:p>
    <w:p w14:paraId="6EAB0848">
      <w:pPr>
        <w:spacing w:line="360" w:lineRule="auto"/>
        <w:rPr>
          <w:rFonts w:ascii="宋体" w:hAnsi="宋体" w:cs="宋体"/>
          <w:sz w:val="24"/>
          <w:highlight w:val="none"/>
          <w:u w:val="dotted"/>
        </w:rPr>
      </w:pPr>
      <w:r>
        <w:rPr>
          <w:rFonts w:hint="eastAsia" w:ascii="宋体" w:hAnsi="宋体" w:cs="宋体"/>
          <w:sz w:val="24"/>
          <w:highlight w:val="none"/>
        </w:rPr>
        <w:t>……</w:t>
      </w:r>
    </w:p>
    <w:p w14:paraId="780FA344">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698CF9E">
      <w:pPr>
        <w:spacing w:line="360" w:lineRule="auto"/>
        <w:rPr>
          <w:rFonts w:ascii="宋体" w:hAnsi="宋体" w:cs="宋体"/>
          <w:sz w:val="24"/>
          <w:highlight w:val="none"/>
          <w:u w:val="singl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09BEE87">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4DD8E4C2">
      <w:pPr>
        <w:spacing w:line="360" w:lineRule="auto"/>
        <w:rPr>
          <w:rFonts w:ascii="宋体" w:hAnsi="宋体" w:cs="宋体"/>
          <w:sz w:val="24"/>
          <w:highlight w:val="none"/>
        </w:rPr>
      </w:pPr>
      <w:r>
        <w:rPr>
          <w:rFonts w:hint="eastAsia" w:ascii="宋体" w:hAnsi="宋体" w:cs="宋体"/>
          <w:sz w:val="24"/>
          <w:highlight w:val="none"/>
        </w:rPr>
        <w:t xml:space="preserve">日期：    </w:t>
      </w:r>
    </w:p>
    <w:p w14:paraId="38105CD3">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64AD93B6">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061CE7BF">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4F3E445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361FCB1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7E0B602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19A4F3D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492BD02C">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258521FA">
      <w:pPr>
        <w:autoSpaceDE w:val="0"/>
        <w:autoSpaceDN w:val="0"/>
        <w:jc w:val="center"/>
        <w:rPr>
          <w:rFonts w:ascii="宋体" w:hAnsi="宋体" w:cs="宋体"/>
          <w:b/>
          <w:spacing w:val="6"/>
          <w:sz w:val="32"/>
          <w:szCs w:val="32"/>
          <w:highlight w:val="none"/>
        </w:rPr>
      </w:pPr>
    </w:p>
    <w:p w14:paraId="2675BC81">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1703F572">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15AEE259">
      <w:pPr>
        <w:spacing w:line="360" w:lineRule="auto"/>
        <w:rPr>
          <w:rFonts w:ascii="宋体" w:hAnsi="宋体" w:cs="宋体"/>
          <w:sz w:val="24"/>
          <w:highlight w:val="none"/>
          <w:u w:val="single"/>
        </w:rPr>
      </w:pPr>
    </w:p>
    <w:p w14:paraId="3AF4C8E9">
      <w:pPr>
        <w:spacing w:line="360" w:lineRule="auto"/>
        <w:rPr>
          <w:rFonts w:ascii="宋体" w:hAnsi="宋体" w:cs="宋体"/>
          <w:sz w:val="24"/>
          <w:highlight w:val="none"/>
        </w:rPr>
      </w:pPr>
      <w:r>
        <w:rPr>
          <w:rFonts w:hint="eastAsia" w:ascii="宋体" w:hAnsi="宋体" w:cs="宋体"/>
          <w:sz w:val="24"/>
          <w:highlight w:val="none"/>
          <w:u w:val="single"/>
        </w:rPr>
        <w:t>杭州市余杭区人民政府仓前街道办事处 、浙江宏顺建设管理有限公司：</w:t>
      </w:r>
    </w:p>
    <w:p w14:paraId="4BAB0811">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仓前街道在建工地安全文明生产管控服务（2025年度）</w:t>
      </w:r>
      <w:r>
        <w:rPr>
          <w:rFonts w:hint="eastAsia" w:ascii="宋体" w:hAnsi="宋体" w:cs="宋体"/>
          <w:sz w:val="24"/>
          <w:highlight w:val="none"/>
        </w:rPr>
        <w:t>【招标编号：</w:t>
      </w:r>
      <w:r>
        <w:rPr>
          <w:rFonts w:hint="eastAsia" w:ascii="宋体" w:hAnsi="宋体" w:cs="宋体"/>
          <w:sz w:val="24"/>
          <w:highlight w:val="none"/>
          <w:lang w:eastAsia="zh-CN"/>
        </w:rPr>
        <w:t>HSZFCG2025-009</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1D6D677D">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2E718620">
      <w:pPr>
        <w:spacing w:line="360" w:lineRule="auto"/>
        <w:ind w:firstLine="494"/>
        <w:rPr>
          <w:rFonts w:ascii="宋体" w:hAnsi="宋体" w:cs="宋体"/>
          <w:sz w:val="24"/>
          <w:highlight w:val="none"/>
        </w:rPr>
      </w:pPr>
    </w:p>
    <w:p w14:paraId="69D1C278">
      <w:pPr>
        <w:spacing w:line="360" w:lineRule="auto"/>
        <w:ind w:firstLine="494"/>
        <w:rPr>
          <w:rFonts w:ascii="宋体" w:hAnsi="宋体" w:cs="宋体"/>
          <w:sz w:val="24"/>
          <w:highlight w:val="none"/>
        </w:rPr>
      </w:pPr>
    </w:p>
    <w:p w14:paraId="1280D453">
      <w:pPr>
        <w:spacing w:line="360" w:lineRule="auto"/>
        <w:ind w:firstLine="494"/>
        <w:rPr>
          <w:rFonts w:ascii="宋体" w:hAnsi="宋体" w:cs="宋体"/>
          <w:sz w:val="24"/>
          <w:highlight w:val="none"/>
        </w:rPr>
      </w:pPr>
    </w:p>
    <w:p w14:paraId="6265FCC0">
      <w:pPr>
        <w:spacing w:line="360" w:lineRule="auto"/>
        <w:ind w:firstLine="494"/>
        <w:rPr>
          <w:rFonts w:ascii="宋体" w:hAnsi="宋体" w:cs="宋体"/>
          <w:sz w:val="24"/>
          <w:highlight w:val="none"/>
        </w:rPr>
      </w:pPr>
    </w:p>
    <w:p w14:paraId="27E8BEFE">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648BDCB9">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00DAE27D">
      <w:pPr>
        <w:rPr>
          <w:rFonts w:ascii="宋体" w:hAnsi="宋体" w:cs="宋体"/>
          <w:sz w:val="24"/>
          <w:highlight w:val="none"/>
        </w:rPr>
      </w:pPr>
      <w:r>
        <w:rPr>
          <w:rFonts w:hint="eastAsia" w:ascii="宋体" w:hAnsi="宋体" w:cs="宋体"/>
          <w:b/>
          <w:bCs/>
          <w:sz w:val="24"/>
          <w:highlight w:val="none"/>
        </w:rPr>
        <w:t>附：</w:t>
      </w:r>
    </w:p>
    <w:p w14:paraId="431D2E95">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highlight w:val="none"/>
        </w:rPr>
        <w:t>投标单位法定名称章（印模）                投标单位“XX专用章”（印模）</w:t>
      </w:r>
    </w:p>
    <w:p w14:paraId="38BE29DB">
      <w:pPr>
        <w:autoSpaceDE w:val="0"/>
        <w:autoSpaceDN w:val="0"/>
        <w:jc w:val="center"/>
        <w:rPr>
          <w:rFonts w:ascii="宋体" w:hAnsi="宋体" w:cs="宋体"/>
          <w:b/>
          <w:spacing w:val="6"/>
          <w:sz w:val="32"/>
          <w:szCs w:val="32"/>
          <w:highlight w:val="none"/>
        </w:rPr>
      </w:pPr>
    </w:p>
    <w:p w14:paraId="75C689C1">
      <w:pPr>
        <w:autoSpaceDE w:val="0"/>
        <w:autoSpaceDN w:val="0"/>
        <w:jc w:val="center"/>
        <w:rPr>
          <w:rFonts w:ascii="宋体" w:hAnsi="宋体" w:cs="宋体"/>
          <w:b/>
          <w:spacing w:val="6"/>
          <w:sz w:val="32"/>
          <w:szCs w:val="32"/>
          <w:highlight w:val="none"/>
        </w:rPr>
      </w:pPr>
    </w:p>
    <w:p w14:paraId="56511658">
      <w:pPr>
        <w:autoSpaceDE w:val="0"/>
        <w:autoSpaceDN w:val="0"/>
        <w:jc w:val="center"/>
        <w:rPr>
          <w:rFonts w:ascii="宋体" w:hAnsi="宋体" w:cs="宋体"/>
          <w:b/>
          <w:spacing w:val="6"/>
          <w:sz w:val="32"/>
          <w:szCs w:val="32"/>
          <w:highlight w:val="none"/>
        </w:rPr>
      </w:pPr>
    </w:p>
    <w:p w14:paraId="08DD1FE7">
      <w:pPr>
        <w:autoSpaceDE w:val="0"/>
        <w:autoSpaceDN w:val="0"/>
        <w:jc w:val="center"/>
        <w:rPr>
          <w:rFonts w:ascii="宋体" w:hAnsi="宋体" w:cs="宋体"/>
          <w:b/>
          <w:spacing w:val="6"/>
          <w:sz w:val="32"/>
          <w:szCs w:val="32"/>
          <w:highlight w:val="none"/>
        </w:rPr>
      </w:pPr>
    </w:p>
    <w:p w14:paraId="22644106">
      <w:pPr>
        <w:autoSpaceDE w:val="0"/>
        <w:autoSpaceDN w:val="0"/>
        <w:jc w:val="center"/>
        <w:rPr>
          <w:rFonts w:ascii="宋体" w:hAnsi="宋体" w:cs="宋体"/>
          <w:b/>
          <w:spacing w:val="6"/>
          <w:sz w:val="32"/>
          <w:szCs w:val="32"/>
          <w:highlight w:val="none"/>
        </w:rPr>
      </w:pPr>
    </w:p>
    <w:p w14:paraId="0DA5CB6B">
      <w:pPr>
        <w:autoSpaceDE w:val="0"/>
        <w:autoSpaceDN w:val="0"/>
        <w:jc w:val="center"/>
        <w:rPr>
          <w:rFonts w:ascii="宋体" w:hAnsi="宋体" w:cs="宋体"/>
          <w:b/>
          <w:spacing w:val="6"/>
          <w:sz w:val="32"/>
          <w:szCs w:val="32"/>
          <w:highlight w:val="none"/>
        </w:rPr>
      </w:pPr>
    </w:p>
    <w:p w14:paraId="5964DB2D">
      <w:pPr>
        <w:autoSpaceDE w:val="0"/>
        <w:autoSpaceDN w:val="0"/>
        <w:jc w:val="center"/>
        <w:rPr>
          <w:rFonts w:ascii="宋体" w:hAnsi="宋体" w:cs="宋体"/>
          <w:b/>
          <w:spacing w:val="6"/>
          <w:sz w:val="32"/>
          <w:szCs w:val="32"/>
          <w:highlight w:val="none"/>
        </w:rPr>
      </w:pPr>
    </w:p>
    <w:p w14:paraId="714ED8C2">
      <w:pPr>
        <w:autoSpaceDE w:val="0"/>
        <w:autoSpaceDN w:val="0"/>
        <w:jc w:val="center"/>
        <w:rPr>
          <w:rFonts w:ascii="宋体" w:hAnsi="宋体" w:cs="宋体"/>
          <w:b/>
          <w:spacing w:val="6"/>
          <w:sz w:val="32"/>
          <w:szCs w:val="32"/>
          <w:highlight w:val="none"/>
        </w:rPr>
      </w:pPr>
    </w:p>
    <w:p w14:paraId="465A514D">
      <w:pPr>
        <w:autoSpaceDE w:val="0"/>
        <w:autoSpaceDN w:val="0"/>
        <w:jc w:val="center"/>
        <w:rPr>
          <w:rFonts w:ascii="宋体" w:hAnsi="宋体" w:cs="宋体"/>
          <w:b/>
          <w:spacing w:val="6"/>
          <w:sz w:val="32"/>
          <w:szCs w:val="32"/>
          <w:highlight w:val="none"/>
        </w:rPr>
      </w:pPr>
    </w:p>
    <w:p w14:paraId="38D0558D">
      <w:pPr>
        <w:autoSpaceDE w:val="0"/>
        <w:autoSpaceDN w:val="0"/>
        <w:jc w:val="center"/>
        <w:rPr>
          <w:rFonts w:ascii="宋体" w:hAnsi="宋体" w:cs="宋体"/>
          <w:b/>
          <w:spacing w:val="6"/>
          <w:sz w:val="32"/>
          <w:szCs w:val="32"/>
          <w:highlight w:val="none"/>
        </w:rPr>
      </w:pPr>
    </w:p>
    <w:p w14:paraId="3ECD36BA">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3561235D">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02ECF9AA">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5AAB1EA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仓前街道在建工地安全文明生产管控服务（2025年度）</w:t>
      </w:r>
      <w:r>
        <w:rPr>
          <w:rFonts w:hint="eastAsia" w:ascii="宋体" w:hAnsi="宋体" w:cs="宋体"/>
          <w:sz w:val="24"/>
          <w:highlight w:val="none"/>
        </w:rPr>
        <w:t>【招标编号：</w:t>
      </w:r>
      <w:r>
        <w:rPr>
          <w:rFonts w:hint="eastAsia" w:ascii="宋体" w:hAnsi="宋体" w:cs="宋体"/>
          <w:sz w:val="24"/>
          <w:highlight w:val="none"/>
          <w:lang w:eastAsia="zh-CN"/>
        </w:rPr>
        <w:t>HSZFCG2025-009</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0A60D25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6978493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00B7B67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7841C44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9F4298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274E06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5B30F1B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24379D58">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15"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15"/>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16"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16"/>
      <w:r>
        <w:rPr>
          <w:rFonts w:hint="eastAsia" w:ascii="宋体" w:hAnsi="宋体" w:cs="宋体"/>
          <w:b/>
          <w:kern w:val="0"/>
          <w:sz w:val="24"/>
          <w:highlight w:val="none"/>
          <w:lang w:val="zh-CN"/>
        </w:rPr>
        <w:t>）</w:t>
      </w:r>
    </w:p>
    <w:p w14:paraId="27A8EA09">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17"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17"/>
    </w:p>
    <w:p w14:paraId="42883B6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6CA8737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697D6C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40317EE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6547E43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4F0C4ED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771E02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7849938">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6517D25">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5B0FC07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9ABE811">
      <w:pPr>
        <w:autoSpaceDE w:val="0"/>
        <w:autoSpaceDN w:val="0"/>
        <w:jc w:val="center"/>
        <w:rPr>
          <w:rFonts w:ascii="宋体" w:hAnsi="宋体" w:cs="宋体"/>
          <w:b/>
          <w:spacing w:val="6"/>
          <w:sz w:val="32"/>
          <w:szCs w:val="32"/>
          <w:highlight w:val="none"/>
        </w:rPr>
      </w:pPr>
    </w:p>
    <w:p w14:paraId="304B3A9A">
      <w:pPr>
        <w:autoSpaceDE w:val="0"/>
        <w:autoSpaceDN w:val="0"/>
        <w:jc w:val="center"/>
        <w:rPr>
          <w:rFonts w:ascii="宋体" w:hAnsi="宋体" w:cs="宋体"/>
          <w:b/>
          <w:spacing w:val="6"/>
          <w:sz w:val="32"/>
          <w:szCs w:val="32"/>
          <w:highlight w:val="none"/>
        </w:rPr>
      </w:pPr>
    </w:p>
    <w:p w14:paraId="74043250">
      <w:pPr>
        <w:autoSpaceDE w:val="0"/>
        <w:autoSpaceDN w:val="0"/>
        <w:jc w:val="center"/>
        <w:rPr>
          <w:rFonts w:ascii="宋体" w:hAnsi="宋体" w:cs="宋体"/>
          <w:b/>
          <w:spacing w:val="6"/>
          <w:sz w:val="32"/>
          <w:szCs w:val="32"/>
          <w:highlight w:val="none"/>
        </w:rPr>
      </w:pPr>
    </w:p>
    <w:p w14:paraId="2C47620D">
      <w:pPr>
        <w:autoSpaceDE w:val="0"/>
        <w:autoSpaceDN w:val="0"/>
        <w:jc w:val="center"/>
        <w:rPr>
          <w:rFonts w:ascii="宋体" w:hAnsi="宋体" w:cs="宋体"/>
          <w:b/>
          <w:spacing w:val="6"/>
          <w:sz w:val="32"/>
          <w:szCs w:val="32"/>
          <w:highlight w:val="none"/>
        </w:rPr>
      </w:pPr>
    </w:p>
    <w:p w14:paraId="07A7EA04">
      <w:pPr>
        <w:autoSpaceDE w:val="0"/>
        <w:autoSpaceDN w:val="0"/>
        <w:jc w:val="center"/>
        <w:rPr>
          <w:rFonts w:ascii="宋体" w:hAnsi="宋体" w:cs="宋体"/>
          <w:b/>
          <w:spacing w:val="6"/>
          <w:sz w:val="32"/>
          <w:szCs w:val="32"/>
          <w:highlight w:val="none"/>
        </w:rPr>
      </w:pPr>
    </w:p>
    <w:p w14:paraId="68C449F0">
      <w:pPr>
        <w:autoSpaceDE w:val="0"/>
        <w:autoSpaceDN w:val="0"/>
        <w:jc w:val="center"/>
        <w:rPr>
          <w:rFonts w:ascii="宋体" w:hAnsi="宋体" w:cs="宋体"/>
          <w:b/>
          <w:spacing w:val="6"/>
          <w:sz w:val="32"/>
          <w:szCs w:val="32"/>
          <w:highlight w:val="none"/>
        </w:rPr>
      </w:pPr>
    </w:p>
    <w:p w14:paraId="1E3234AA">
      <w:pPr>
        <w:autoSpaceDE w:val="0"/>
        <w:autoSpaceDN w:val="0"/>
        <w:jc w:val="center"/>
        <w:rPr>
          <w:rFonts w:ascii="宋体" w:hAnsi="宋体" w:cs="宋体"/>
          <w:b/>
          <w:spacing w:val="6"/>
          <w:sz w:val="32"/>
          <w:szCs w:val="32"/>
          <w:highlight w:val="none"/>
        </w:rPr>
      </w:pPr>
    </w:p>
    <w:p w14:paraId="4B71B488">
      <w:pPr>
        <w:autoSpaceDE w:val="0"/>
        <w:autoSpaceDN w:val="0"/>
        <w:jc w:val="center"/>
        <w:rPr>
          <w:rFonts w:ascii="宋体" w:hAnsi="宋体" w:cs="宋体"/>
          <w:b/>
          <w:spacing w:val="6"/>
          <w:sz w:val="32"/>
          <w:szCs w:val="32"/>
          <w:highlight w:val="none"/>
        </w:rPr>
      </w:pPr>
    </w:p>
    <w:p w14:paraId="7CC317A5">
      <w:pPr>
        <w:autoSpaceDE w:val="0"/>
        <w:autoSpaceDN w:val="0"/>
        <w:jc w:val="center"/>
        <w:rPr>
          <w:rFonts w:ascii="宋体" w:hAnsi="宋体" w:cs="宋体"/>
          <w:b/>
          <w:spacing w:val="6"/>
          <w:sz w:val="32"/>
          <w:szCs w:val="32"/>
          <w:highlight w:val="none"/>
        </w:rPr>
      </w:pPr>
    </w:p>
    <w:p w14:paraId="5A81F705">
      <w:pPr>
        <w:autoSpaceDE w:val="0"/>
        <w:autoSpaceDN w:val="0"/>
        <w:jc w:val="center"/>
        <w:rPr>
          <w:rFonts w:ascii="宋体" w:hAnsi="宋体" w:cs="宋体"/>
          <w:b/>
          <w:spacing w:val="6"/>
          <w:sz w:val="32"/>
          <w:szCs w:val="32"/>
          <w:highlight w:val="none"/>
        </w:rPr>
      </w:pPr>
    </w:p>
    <w:p w14:paraId="0422A609">
      <w:pPr>
        <w:autoSpaceDE w:val="0"/>
        <w:autoSpaceDN w:val="0"/>
        <w:jc w:val="center"/>
        <w:rPr>
          <w:rFonts w:ascii="宋体" w:hAnsi="宋体" w:cs="宋体"/>
          <w:b/>
          <w:spacing w:val="6"/>
          <w:sz w:val="32"/>
          <w:szCs w:val="32"/>
          <w:highlight w:val="none"/>
        </w:rPr>
      </w:pPr>
    </w:p>
    <w:p w14:paraId="50CC0B61">
      <w:pPr>
        <w:autoSpaceDE w:val="0"/>
        <w:autoSpaceDN w:val="0"/>
        <w:jc w:val="center"/>
        <w:rPr>
          <w:rFonts w:ascii="宋体" w:hAnsi="宋体" w:cs="宋体"/>
          <w:b/>
          <w:spacing w:val="6"/>
          <w:sz w:val="32"/>
          <w:szCs w:val="32"/>
          <w:highlight w:val="none"/>
        </w:rPr>
      </w:pPr>
    </w:p>
    <w:p w14:paraId="6197F80F">
      <w:pPr>
        <w:autoSpaceDE w:val="0"/>
        <w:autoSpaceDN w:val="0"/>
        <w:jc w:val="center"/>
        <w:rPr>
          <w:rFonts w:ascii="宋体" w:hAnsi="宋体" w:cs="宋体"/>
          <w:b/>
          <w:spacing w:val="6"/>
          <w:sz w:val="32"/>
          <w:szCs w:val="32"/>
          <w:highlight w:val="none"/>
        </w:rPr>
      </w:pPr>
    </w:p>
    <w:p w14:paraId="15FD20F0">
      <w:pPr>
        <w:autoSpaceDE w:val="0"/>
        <w:autoSpaceDN w:val="0"/>
        <w:jc w:val="center"/>
        <w:rPr>
          <w:rFonts w:ascii="宋体" w:hAnsi="宋体" w:cs="宋体"/>
          <w:b/>
          <w:spacing w:val="6"/>
          <w:sz w:val="32"/>
          <w:szCs w:val="32"/>
          <w:highlight w:val="none"/>
        </w:rPr>
      </w:pPr>
    </w:p>
    <w:p w14:paraId="1EA119DC">
      <w:pPr>
        <w:autoSpaceDE w:val="0"/>
        <w:autoSpaceDN w:val="0"/>
        <w:jc w:val="center"/>
        <w:rPr>
          <w:rFonts w:ascii="宋体" w:hAnsi="宋体" w:cs="宋体"/>
          <w:b/>
          <w:spacing w:val="6"/>
          <w:sz w:val="32"/>
          <w:szCs w:val="32"/>
          <w:highlight w:val="none"/>
        </w:rPr>
      </w:pPr>
    </w:p>
    <w:p w14:paraId="1A2F7670">
      <w:pPr>
        <w:autoSpaceDE w:val="0"/>
        <w:autoSpaceDN w:val="0"/>
        <w:jc w:val="center"/>
        <w:rPr>
          <w:rFonts w:ascii="宋体" w:hAnsi="宋体" w:cs="宋体"/>
          <w:b/>
          <w:spacing w:val="6"/>
          <w:sz w:val="32"/>
          <w:szCs w:val="32"/>
          <w:highlight w:val="none"/>
        </w:rPr>
      </w:pPr>
    </w:p>
    <w:p w14:paraId="04EDF878">
      <w:pPr>
        <w:autoSpaceDE w:val="0"/>
        <w:autoSpaceDN w:val="0"/>
        <w:jc w:val="center"/>
        <w:rPr>
          <w:rFonts w:ascii="宋体" w:hAnsi="宋体" w:cs="宋体"/>
          <w:b/>
          <w:spacing w:val="6"/>
          <w:sz w:val="32"/>
          <w:szCs w:val="32"/>
          <w:highlight w:val="none"/>
        </w:rPr>
      </w:pPr>
    </w:p>
    <w:p w14:paraId="60F2B81E">
      <w:pPr>
        <w:autoSpaceDE w:val="0"/>
        <w:autoSpaceDN w:val="0"/>
        <w:jc w:val="center"/>
        <w:rPr>
          <w:rFonts w:ascii="宋体" w:hAnsi="宋体" w:cs="宋体"/>
          <w:b/>
          <w:spacing w:val="6"/>
          <w:sz w:val="32"/>
          <w:szCs w:val="32"/>
          <w:highlight w:val="none"/>
        </w:rPr>
      </w:pPr>
    </w:p>
    <w:p w14:paraId="6D57818A">
      <w:pPr>
        <w:autoSpaceDE w:val="0"/>
        <w:autoSpaceDN w:val="0"/>
        <w:jc w:val="center"/>
        <w:rPr>
          <w:rFonts w:ascii="宋体" w:hAnsi="宋体" w:cs="宋体"/>
          <w:b/>
          <w:spacing w:val="6"/>
          <w:sz w:val="32"/>
          <w:szCs w:val="32"/>
          <w:highlight w:val="none"/>
        </w:rPr>
      </w:pPr>
    </w:p>
    <w:p w14:paraId="12E15B20">
      <w:pPr>
        <w:autoSpaceDE w:val="0"/>
        <w:autoSpaceDN w:val="0"/>
        <w:jc w:val="center"/>
        <w:rPr>
          <w:rFonts w:ascii="宋体" w:hAnsi="宋体" w:cs="宋体"/>
          <w:b/>
          <w:spacing w:val="6"/>
          <w:sz w:val="32"/>
          <w:szCs w:val="32"/>
          <w:highlight w:val="none"/>
        </w:rPr>
      </w:pPr>
    </w:p>
    <w:p w14:paraId="4C544297">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6BCADB56">
      <w:pPr>
        <w:snapToGrid w:val="0"/>
        <w:spacing w:line="360" w:lineRule="auto"/>
        <w:ind w:firstLine="3666" w:firstLineChars="110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0D9269C6">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04B08AE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仓前街道在建工地安全文明生产管控服务（2025年度）</w:t>
      </w:r>
      <w:r>
        <w:rPr>
          <w:rFonts w:hint="eastAsia" w:ascii="宋体" w:hAnsi="宋体" w:cs="宋体"/>
          <w:sz w:val="24"/>
          <w:highlight w:val="none"/>
        </w:rPr>
        <w:t>【招标编号：</w:t>
      </w:r>
      <w:r>
        <w:rPr>
          <w:rFonts w:hint="eastAsia" w:ascii="宋体" w:hAnsi="宋体" w:cs="宋体"/>
          <w:sz w:val="24"/>
          <w:highlight w:val="none"/>
          <w:lang w:eastAsia="zh-CN"/>
        </w:rPr>
        <w:t>HSZFCG2025-009</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4AB0DB1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7AEB437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2C9ECE84">
      <w:pPr>
        <w:pStyle w:val="7"/>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7FCB261E">
      <w:pPr>
        <w:rPr>
          <w:highlight w:val="none"/>
        </w:rPr>
      </w:pPr>
      <w:r>
        <w:rPr>
          <w:rFonts w:hint="eastAsia"/>
          <w:highlight w:val="none"/>
          <w:lang w:val="zh-CN"/>
        </w:rPr>
        <w:t xml:space="preserve"> </w:t>
      </w:r>
    </w:p>
    <w:p w14:paraId="34C7A71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2341A222">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391B5132">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0007A0C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2F4D452A">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4F09D28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2EB8937C">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265B15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2F7933CE">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13D0F0D9">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65E508D3">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7B92B3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5757681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6B2727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3FB44B2A">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00C7F545">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1BB98ABF">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C6C2E00">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A0C453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247E07E">
      <w:pPr>
        <w:autoSpaceDE w:val="0"/>
        <w:autoSpaceDN w:val="0"/>
        <w:jc w:val="center"/>
        <w:rPr>
          <w:rFonts w:ascii="宋体" w:hAnsi="宋体" w:cs="宋体"/>
          <w:b/>
          <w:spacing w:val="6"/>
          <w:sz w:val="32"/>
          <w:szCs w:val="32"/>
          <w:highlight w:val="none"/>
        </w:rPr>
      </w:pPr>
    </w:p>
    <w:p w14:paraId="517C57BD">
      <w:pPr>
        <w:autoSpaceDE w:val="0"/>
        <w:autoSpaceDN w:val="0"/>
        <w:jc w:val="center"/>
        <w:rPr>
          <w:rFonts w:ascii="宋体" w:hAnsi="宋体" w:cs="宋体"/>
          <w:b/>
          <w:spacing w:val="6"/>
          <w:sz w:val="32"/>
          <w:szCs w:val="32"/>
          <w:highlight w:val="none"/>
        </w:rPr>
      </w:pPr>
    </w:p>
    <w:p w14:paraId="32E199A5">
      <w:pPr>
        <w:autoSpaceDE w:val="0"/>
        <w:autoSpaceDN w:val="0"/>
        <w:jc w:val="center"/>
        <w:rPr>
          <w:rFonts w:ascii="宋体" w:hAnsi="宋体" w:cs="宋体"/>
          <w:b/>
          <w:spacing w:val="6"/>
          <w:sz w:val="32"/>
          <w:szCs w:val="32"/>
          <w:highlight w:val="none"/>
        </w:rPr>
      </w:pPr>
    </w:p>
    <w:p w14:paraId="28173948">
      <w:pPr>
        <w:autoSpaceDE w:val="0"/>
        <w:autoSpaceDN w:val="0"/>
        <w:jc w:val="center"/>
        <w:rPr>
          <w:rFonts w:ascii="宋体" w:hAnsi="宋体" w:cs="宋体"/>
          <w:b/>
          <w:spacing w:val="6"/>
          <w:sz w:val="32"/>
          <w:szCs w:val="32"/>
          <w:highlight w:val="none"/>
        </w:rPr>
      </w:pPr>
    </w:p>
    <w:p w14:paraId="4FA72FD2">
      <w:pPr>
        <w:autoSpaceDE w:val="0"/>
        <w:autoSpaceDN w:val="0"/>
        <w:jc w:val="center"/>
        <w:rPr>
          <w:rFonts w:ascii="宋体" w:hAnsi="宋体" w:cs="宋体"/>
          <w:b/>
          <w:spacing w:val="6"/>
          <w:sz w:val="32"/>
          <w:szCs w:val="32"/>
          <w:highlight w:val="none"/>
        </w:rPr>
      </w:pPr>
    </w:p>
    <w:p w14:paraId="651EFB09">
      <w:pPr>
        <w:autoSpaceDE w:val="0"/>
        <w:autoSpaceDN w:val="0"/>
        <w:jc w:val="center"/>
        <w:rPr>
          <w:rFonts w:ascii="宋体" w:hAnsi="宋体" w:cs="宋体"/>
          <w:b/>
          <w:spacing w:val="6"/>
          <w:sz w:val="32"/>
          <w:szCs w:val="32"/>
          <w:highlight w:val="none"/>
        </w:rPr>
      </w:pPr>
    </w:p>
    <w:p w14:paraId="55029938">
      <w:pPr>
        <w:autoSpaceDE w:val="0"/>
        <w:autoSpaceDN w:val="0"/>
        <w:jc w:val="center"/>
        <w:rPr>
          <w:rFonts w:ascii="宋体" w:hAnsi="宋体" w:cs="宋体"/>
          <w:b/>
          <w:spacing w:val="6"/>
          <w:sz w:val="32"/>
          <w:szCs w:val="32"/>
          <w:highlight w:val="none"/>
        </w:rPr>
      </w:pPr>
    </w:p>
    <w:p w14:paraId="13C240DB">
      <w:pPr>
        <w:autoSpaceDE w:val="0"/>
        <w:autoSpaceDN w:val="0"/>
        <w:jc w:val="center"/>
        <w:rPr>
          <w:rFonts w:ascii="宋体" w:hAnsi="宋体" w:cs="宋体"/>
          <w:b/>
          <w:spacing w:val="6"/>
          <w:sz w:val="32"/>
          <w:szCs w:val="32"/>
          <w:highlight w:val="none"/>
        </w:rPr>
      </w:pPr>
    </w:p>
    <w:p w14:paraId="16A8B787">
      <w:pPr>
        <w:autoSpaceDE w:val="0"/>
        <w:autoSpaceDN w:val="0"/>
        <w:jc w:val="center"/>
        <w:rPr>
          <w:rFonts w:ascii="宋体" w:hAnsi="宋体" w:cs="宋体"/>
          <w:b/>
          <w:spacing w:val="6"/>
          <w:sz w:val="32"/>
          <w:szCs w:val="32"/>
          <w:highlight w:val="none"/>
        </w:rPr>
      </w:pPr>
    </w:p>
    <w:p w14:paraId="79D219D5">
      <w:pPr>
        <w:autoSpaceDE w:val="0"/>
        <w:autoSpaceDN w:val="0"/>
        <w:jc w:val="center"/>
        <w:rPr>
          <w:rFonts w:ascii="宋体" w:hAnsi="宋体" w:cs="宋体"/>
          <w:b/>
          <w:spacing w:val="6"/>
          <w:sz w:val="32"/>
          <w:szCs w:val="32"/>
          <w:highlight w:val="none"/>
        </w:rPr>
      </w:pPr>
    </w:p>
    <w:p w14:paraId="225170AF">
      <w:pPr>
        <w:autoSpaceDE w:val="0"/>
        <w:autoSpaceDN w:val="0"/>
        <w:jc w:val="center"/>
        <w:rPr>
          <w:rFonts w:ascii="宋体" w:hAnsi="宋体" w:cs="宋体"/>
          <w:b/>
          <w:spacing w:val="6"/>
          <w:sz w:val="32"/>
          <w:szCs w:val="32"/>
          <w:highlight w:val="none"/>
        </w:rPr>
      </w:pPr>
    </w:p>
    <w:p w14:paraId="2DDA17E0">
      <w:pPr>
        <w:autoSpaceDE w:val="0"/>
        <w:autoSpaceDN w:val="0"/>
        <w:jc w:val="center"/>
        <w:rPr>
          <w:rFonts w:ascii="宋体" w:hAnsi="宋体" w:cs="宋体"/>
          <w:b/>
          <w:spacing w:val="6"/>
          <w:sz w:val="32"/>
          <w:szCs w:val="32"/>
          <w:highlight w:val="none"/>
        </w:rPr>
      </w:pPr>
    </w:p>
    <w:p w14:paraId="7C09B62B">
      <w:pPr>
        <w:autoSpaceDE w:val="0"/>
        <w:autoSpaceDN w:val="0"/>
        <w:jc w:val="center"/>
        <w:rPr>
          <w:rFonts w:ascii="宋体" w:hAnsi="宋体" w:cs="宋体"/>
          <w:b/>
          <w:spacing w:val="6"/>
          <w:sz w:val="32"/>
          <w:szCs w:val="32"/>
          <w:highlight w:val="none"/>
        </w:rPr>
      </w:pPr>
    </w:p>
    <w:p w14:paraId="61809CBB">
      <w:pPr>
        <w:autoSpaceDE w:val="0"/>
        <w:autoSpaceDN w:val="0"/>
        <w:jc w:val="center"/>
        <w:rPr>
          <w:rFonts w:ascii="宋体" w:hAnsi="宋体" w:cs="宋体"/>
          <w:b/>
          <w:spacing w:val="6"/>
          <w:sz w:val="32"/>
          <w:szCs w:val="32"/>
          <w:highlight w:val="none"/>
        </w:rPr>
      </w:pPr>
    </w:p>
    <w:p w14:paraId="25146CF3">
      <w:pPr>
        <w:autoSpaceDE w:val="0"/>
        <w:autoSpaceDN w:val="0"/>
        <w:jc w:val="center"/>
        <w:rPr>
          <w:rFonts w:ascii="宋体" w:hAnsi="宋体" w:cs="宋体"/>
          <w:b/>
          <w:spacing w:val="6"/>
          <w:sz w:val="32"/>
          <w:szCs w:val="32"/>
          <w:highlight w:val="none"/>
        </w:rPr>
      </w:pPr>
    </w:p>
    <w:p w14:paraId="50233F2C">
      <w:pPr>
        <w:autoSpaceDE w:val="0"/>
        <w:autoSpaceDN w:val="0"/>
        <w:jc w:val="center"/>
        <w:rPr>
          <w:rFonts w:ascii="宋体" w:hAnsi="宋体" w:cs="宋体"/>
          <w:b/>
          <w:spacing w:val="6"/>
          <w:sz w:val="32"/>
          <w:szCs w:val="32"/>
          <w:highlight w:val="none"/>
        </w:rPr>
      </w:pPr>
    </w:p>
    <w:p w14:paraId="4B608B4B">
      <w:pPr>
        <w:autoSpaceDE w:val="0"/>
        <w:autoSpaceDN w:val="0"/>
        <w:jc w:val="center"/>
        <w:rPr>
          <w:rFonts w:ascii="宋体" w:hAnsi="宋体" w:cs="宋体"/>
          <w:b/>
          <w:spacing w:val="6"/>
          <w:sz w:val="32"/>
          <w:szCs w:val="32"/>
          <w:highlight w:val="none"/>
        </w:rPr>
      </w:pPr>
    </w:p>
    <w:p w14:paraId="47BEE32C">
      <w:pPr>
        <w:autoSpaceDE w:val="0"/>
        <w:autoSpaceDN w:val="0"/>
        <w:jc w:val="center"/>
        <w:rPr>
          <w:rFonts w:ascii="宋体" w:hAnsi="宋体" w:cs="宋体"/>
          <w:b/>
          <w:spacing w:val="6"/>
          <w:sz w:val="32"/>
          <w:szCs w:val="32"/>
          <w:highlight w:val="none"/>
        </w:rPr>
      </w:pPr>
    </w:p>
    <w:p w14:paraId="1B095D2F">
      <w:pPr>
        <w:autoSpaceDE w:val="0"/>
        <w:autoSpaceDN w:val="0"/>
        <w:jc w:val="center"/>
        <w:rPr>
          <w:rFonts w:ascii="宋体" w:hAnsi="宋体" w:cs="宋体"/>
          <w:b/>
          <w:spacing w:val="6"/>
          <w:sz w:val="32"/>
          <w:szCs w:val="32"/>
          <w:highlight w:val="none"/>
        </w:rPr>
      </w:pPr>
    </w:p>
    <w:p w14:paraId="67AD0A05">
      <w:pPr>
        <w:autoSpaceDE w:val="0"/>
        <w:autoSpaceDN w:val="0"/>
        <w:jc w:val="center"/>
        <w:rPr>
          <w:rFonts w:ascii="宋体" w:hAnsi="宋体" w:cs="宋体"/>
          <w:b/>
          <w:spacing w:val="6"/>
          <w:sz w:val="32"/>
          <w:szCs w:val="32"/>
          <w:highlight w:val="none"/>
        </w:rPr>
      </w:pPr>
    </w:p>
    <w:p w14:paraId="681FD369">
      <w:pPr>
        <w:rPr>
          <w:rFonts w:ascii="宋体" w:hAnsi="宋体" w:cs="宋体"/>
          <w:b/>
          <w:sz w:val="36"/>
          <w:szCs w:val="20"/>
          <w:highlight w:val="none"/>
        </w:rPr>
      </w:pPr>
      <w:r>
        <w:rPr>
          <w:rFonts w:hint="eastAsia" w:ascii="宋体" w:hAnsi="宋体" w:cs="宋体"/>
          <w:b/>
          <w:sz w:val="36"/>
          <w:szCs w:val="20"/>
          <w:highlight w:val="none"/>
        </w:rPr>
        <w:br w:type="page"/>
      </w:r>
    </w:p>
    <w:p w14:paraId="47EE4E0B">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128702F1">
      <w:pPr>
        <w:spacing w:line="360" w:lineRule="auto"/>
        <w:jc w:val="center"/>
        <w:rPr>
          <w:rFonts w:ascii="宋体" w:hAnsi="宋体" w:cs="宋体"/>
          <w:sz w:val="24"/>
          <w:highlight w:val="none"/>
          <w:u w:val="single"/>
        </w:rPr>
      </w:pPr>
    </w:p>
    <w:p w14:paraId="5373BC84">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1396895D">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杭州市余杭区人民政府仓前街道办事处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仓前街道在建工地安全文明生产管控服务（2025年度）</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32C357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 xml:space="preserve"> （采购文件中明确的所属行业）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1ABEB1D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595870E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724FBAC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F922A4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B18EB9F">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65FE394B">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6F4B9F6B">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E656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0DBCA">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5709">
    <w:pPr>
      <w:pStyle w:val="41"/>
      <w:framePr w:wrap="around" w:vAnchor="text" w:hAnchor="margin" w:xAlign="right" w:y="1"/>
      <w:rPr>
        <w:rStyle w:val="72"/>
      </w:rPr>
    </w:pPr>
    <w:r>
      <w:fldChar w:fldCharType="begin"/>
    </w:r>
    <w:r>
      <w:rPr>
        <w:rStyle w:val="72"/>
      </w:rPr>
      <w:instrText xml:space="preserve">PAGE  </w:instrText>
    </w:r>
    <w:r>
      <w:fldChar w:fldCharType="end"/>
    </w:r>
  </w:p>
  <w:p w14:paraId="090E9669">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DE6A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91899912"/>
    <w:bookmarkStart w:id="519" w:name="_Toc164085800"/>
    <w:bookmarkStart w:id="520" w:name="_Toc36110187"/>
    <w:bookmarkStart w:id="521" w:name="_Toc13184514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7C7D9">
    <w:pPr>
      <w:pStyle w:val="41"/>
      <w:framePr w:wrap="around" w:vAnchor="text" w:hAnchor="margin" w:xAlign="right" w:y="1"/>
      <w:rPr>
        <w:rStyle w:val="72"/>
      </w:rPr>
    </w:pPr>
    <w:r>
      <w:fldChar w:fldCharType="begin"/>
    </w:r>
    <w:r>
      <w:rPr>
        <w:rStyle w:val="72"/>
      </w:rPr>
      <w:instrText xml:space="preserve">PAGE  </w:instrText>
    </w:r>
    <w:r>
      <w:fldChar w:fldCharType="end"/>
    </w:r>
  </w:p>
  <w:p w14:paraId="691D8DC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3352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602B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560D14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3FC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69C7BF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07DC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76F61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38C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5FCCE9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8C8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22706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63DE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6B896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DDEC">
    <w:pPr>
      <w:pStyle w:val="42"/>
      <w:pBdr>
        <w:bottom w:val="single" w:color="auto" w:sz="6" w:space="4"/>
      </w:pBdr>
      <w:jc w:val="right"/>
    </w:pPr>
    <w:r>
      <w:t></w:t>
    </w:r>
    <w:r>
      <w:rPr>
        <w:rFonts w:hint="eastAsia"/>
      </w:rPr>
      <w:t xml:space="preserve">             </w:t>
    </w:r>
    <w:r>
      <w:t>杭州市政府采购公开招标文件</w:t>
    </w:r>
  </w:p>
  <w:p w14:paraId="7B1212C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4BD79">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ABB50">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3023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B7C31">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F8DBD">
    <w:pPr>
      <w:pStyle w:val="42"/>
      <w:rPr>
        <w:rFonts w:ascii="仿宋_GB2312" w:eastAsia="仿宋_GB2312"/>
        <w:b/>
        <w:i/>
        <w:u w:val="single"/>
      </w:rPr>
    </w:pPr>
    <w:r>
      <w:t></w:t>
    </w:r>
    <w:r>
      <w:rPr>
        <w:rFonts w:hint="eastAsia"/>
      </w:rPr>
      <w:t xml:space="preserve">                                                  </w:t>
    </w:r>
    <w:r>
      <w:t xml:space="preserve">             杭州市政府采购公开招标文件</w:t>
    </w:r>
  </w:p>
  <w:p w14:paraId="657369A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1E238">
    <w:pPr>
      <w:pStyle w:val="42"/>
    </w:pPr>
    <w:r>
      <w:t></w:t>
    </w:r>
    <w:r>
      <w:rPr>
        <w:rFonts w:hint="eastAsia"/>
      </w:rPr>
      <w:t xml:space="preserve">         </w:t>
    </w:r>
  </w:p>
  <w:p w14:paraId="05378108">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73107">
    <w:pPr>
      <w:pStyle w:val="42"/>
      <w:rPr>
        <w:rFonts w:ascii="仿宋_GB2312" w:eastAsia="仿宋_GB2312"/>
        <w:b/>
        <w:i/>
        <w:u w:val="single"/>
      </w:rPr>
    </w:pPr>
    <w:r>
      <w:t></w:t>
    </w:r>
    <w:r>
      <w:rPr>
        <w:rFonts w:hint="eastAsia"/>
      </w:rPr>
      <w:t xml:space="preserve">                                                  </w:t>
    </w:r>
    <w:r>
      <w:t>杭州市政府采购公开招标文件</w:t>
    </w:r>
  </w:p>
  <w:p w14:paraId="175D321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3CC19">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DF8D2">
    <w:pPr>
      <w:pStyle w:val="42"/>
      <w:jc w:val="right"/>
      <w:rPr>
        <w:rFonts w:ascii="仿宋_GB2312" w:eastAsia="仿宋_GB2312"/>
        <w:b/>
        <w:i/>
        <w:u w:val="single"/>
      </w:rPr>
    </w:pPr>
    <w:r>
      <w:rPr>
        <w:rFonts w:hint="eastAsia"/>
      </w:rPr>
      <w:t xml:space="preserve">                                  </w:t>
    </w:r>
    <w:r>
      <w:t>杭州市政府采购公开招标文件</w:t>
    </w:r>
  </w:p>
  <w:p w14:paraId="298FD9FB">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6FC1">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B51"/>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3BF"/>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303"/>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08B"/>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EB"/>
    <w:rsid w:val="00486516"/>
    <w:rsid w:val="0048664F"/>
    <w:rsid w:val="004868AD"/>
    <w:rsid w:val="00486D00"/>
    <w:rsid w:val="00487FE1"/>
    <w:rsid w:val="00490707"/>
    <w:rsid w:val="00490815"/>
    <w:rsid w:val="0049117E"/>
    <w:rsid w:val="00492503"/>
    <w:rsid w:val="004925C8"/>
    <w:rsid w:val="00492AF9"/>
    <w:rsid w:val="00492B76"/>
    <w:rsid w:val="004930D1"/>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42C"/>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FC1"/>
    <w:rsid w:val="0057200B"/>
    <w:rsid w:val="00572297"/>
    <w:rsid w:val="0057248E"/>
    <w:rsid w:val="0057345D"/>
    <w:rsid w:val="0057347D"/>
    <w:rsid w:val="00573560"/>
    <w:rsid w:val="00574E7B"/>
    <w:rsid w:val="00574F36"/>
    <w:rsid w:val="00576B5C"/>
    <w:rsid w:val="00576C58"/>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962"/>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961"/>
    <w:rsid w:val="00687AF2"/>
    <w:rsid w:val="00687BD8"/>
    <w:rsid w:val="006901AC"/>
    <w:rsid w:val="00690C8D"/>
    <w:rsid w:val="00691890"/>
    <w:rsid w:val="00691AAD"/>
    <w:rsid w:val="00692416"/>
    <w:rsid w:val="00692AFF"/>
    <w:rsid w:val="00692D2D"/>
    <w:rsid w:val="00693B73"/>
    <w:rsid w:val="006945A1"/>
    <w:rsid w:val="00694A53"/>
    <w:rsid w:val="00694F15"/>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0E5"/>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0EB"/>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77F26"/>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A1A"/>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27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40F"/>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712"/>
    <w:rsid w:val="00FF5C6A"/>
    <w:rsid w:val="00FF651D"/>
    <w:rsid w:val="00FF6843"/>
    <w:rsid w:val="00FF6C25"/>
    <w:rsid w:val="010651D9"/>
    <w:rsid w:val="01160E54"/>
    <w:rsid w:val="011F6449"/>
    <w:rsid w:val="01236AFB"/>
    <w:rsid w:val="019F7441"/>
    <w:rsid w:val="01B37585"/>
    <w:rsid w:val="01CD727C"/>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2F36"/>
    <w:rsid w:val="041A5A3B"/>
    <w:rsid w:val="042311BA"/>
    <w:rsid w:val="042B157A"/>
    <w:rsid w:val="04757EA7"/>
    <w:rsid w:val="048F763B"/>
    <w:rsid w:val="049F330E"/>
    <w:rsid w:val="04AA775C"/>
    <w:rsid w:val="04AF1889"/>
    <w:rsid w:val="04F66F48"/>
    <w:rsid w:val="05251E14"/>
    <w:rsid w:val="05A16594"/>
    <w:rsid w:val="05A7762D"/>
    <w:rsid w:val="060E5941"/>
    <w:rsid w:val="06110FAF"/>
    <w:rsid w:val="06493CA7"/>
    <w:rsid w:val="065A6178"/>
    <w:rsid w:val="065B19FB"/>
    <w:rsid w:val="066F1CF3"/>
    <w:rsid w:val="06930BB8"/>
    <w:rsid w:val="06FC6923"/>
    <w:rsid w:val="07245D42"/>
    <w:rsid w:val="07264C62"/>
    <w:rsid w:val="0779354C"/>
    <w:rsid w:val="08061376"/>
    <w:rsid w:val="08452D77"/>
    <w:rsid w:val="086401F8"/>
    <w:rsid w:val="08751CAA"/>
    <w:rsid w:val="087E4C40"/>
    <w:rsid w:val="08A871D0"/>
    <w:rsid w:val="08B42AD4"/>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6B21A6"/>
    <w:rsid w:val="0AA374A5"/>
    <w:rsid w:val="0AAB7649"/>
    <w:rsid w:val="0ABC5606"/>
    <w:rsid w:val="0AD64BBD"/>
    <w:rsid w:val="0B30404E"/>
    <w:rsid w:val="0B4C6C14"/>
    <w:rsid w:val="0B547599"/>
    <w:rsid w:val="0B631A88"/>
    <w:rsid w:val="0B683D45"/>
    <w:rsid w:val="0B7F3F11"/>
    <w:rsid w:val="0B851C5A"/>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F09CA"/>
    <w:rsid w:val="0D4A7419"/>
    <w:rsid w:val="0D6C0594"/>
    <w:rsid w:val="0D827401"/>
    <w:rsid w:val="0D84094E"/>
    <w:rsid w:val="0D8A00E9"/>
    <w:rsid w:val="0D8D589E"/>
    <w:rsid w:val="0DA01C73"/>
    <w:rsid w:val="0DD63300"/>
    <w:rsid w:val="0DF50604"/>
    <w:rsid w:val="0DF702FE"/>
    <w:rsid w:val="0E042755"/>
    <w:rsid w:val="0E060E51"/>
    <w:rsid w:val="0E5604B2"/>
    <w:rsid w:val="0E6D5D79"/>
    <w:rsid w:val="0E9D0089"/>
    <w:rsid w:val="0EB803EE"/>
    <w:rsid w:val="0EF94D4B"/>
    <w:rsid w:val="0F087FB5"/>
    <w:rsid w:val="0F3C5DC4"/>
    <w:rsid w:val="0F4958DC"/>
    <w:rsid w:val="0F515DF7"/>
    <w:rsid w:val="0F596BA8"/>
    <w:rsid w:val="0F6248D2"/>
    <w:rsid w:val="0F64775C"/>
    <w:rsid w:val="0F693536"/>
    <w:rsid w:val="0F7B0511"/>
    <w:rsid w:val="0F7B76D9"/>
    <w:rsid w:val="0F816ACD"/>
    <w:rsid w:val="0F9832DB"/>
    <w:rsid w:val="0F9B243E"/>
    <w:rsid w:val="0FBF3FD2"/>
    <w:rsid w:val="0FBF7FF3"/>
    <w:rsid w:val="10646583"/>
    <w:rsid w:val="107D4B15"/>
    <w:rsid w:val="108A3C80"/>
    <w:rsid w:val="10C26171"/>
    <w:rsid w:val="10F33360"/>
    <w:rsid w:val="10FC16EA"/>
    <w:rsid w:val="110F1D40"/>
    <w:rsid w:val="11266F33"/>
    <w:rsid w:val="11576580"/>
    <w:rsid w:val="11785740"/>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6432ED"/>
    <w:rsid w:val="17D349C1"/>
    <w:rsid w:val="1830729E"/>
    <w:rsid w:val="18691F72"/>
    <w:rsid w:val="1870062C"/>
    <w:rsid w:val="18817102"/>
    <w:rsid w:val="18830A15"/>
    <w:rsid w:val="18852B28"/>
    <w:rsid w:val="188B5321"/>
    <w:rsid w:val="197B3CDD"/>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4C68CA"/>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7A2683"/>
    <w:rsid w:val="1FD52DD5"/>
    <w:rsid w:val="1FE868A9"/>
    <w:rsid w:val="20034907"/>
    <w:rsid w:val="20173E4B"/>
    <w:rsid w:val="204248DF"/>
    <w:rsid w:val="204E48BC"/>
    <w:rsid w:val="208921B3"/>
    <w:rsid w:val="20973DEB"/>
    <w:rsid w:val="20B26522"/>
    <w:rsid w:val="20B44310"/>
    <w:rsid w:val="20FA2EAA"/>
    <w:rsid w:val="211116EB"/>
    <w:rsid w:val="216133FC"/>
    <w:rsid w:val="21D56769"/>
    <w:rsid w:val="21E52EF3"/>
    <w:rsid w:val="21FB5D7B"/>
    <w:rsid w:val="22015E94"/>
    <w:rsid w:val="220B1C3D"/>
    <w:rsid w:val="221D1D20"/>
    <w:rsid w:val="22334A87"/>
    <w:rsid w:val="226D06CE"/>
    <w:rsid w:val="22BE6801"/>
    <w:rsid w:val="23104ACB"/>
    <w:rsid w:val="233500BF"/>
    <w:rsid w:val="23377FF7"/>
    <w:rsid w:val="236B425F"/>
    <w:rsid w:val="23836192"/>
    <w:rsid w:val="23901F29"/>
    <w:rsid w:val="239C0061"/>
    <w:rsid w:val="23B908A4"/>
    <w:rsid w:val="23BF699B"/>
    <w:rsid w:val="23E95BEF"/>
    <w:rsid w:val="23FD0064"/>
    <w:rsid w:val="245375B0"/>
    <w:rsid w:val="24642C0A"/>
    <w:rsid w:val="24B22173"/>
    <w:rsid w:val="24B95AD9"/>
    <w:rsid w:val="24BE24DA"/>
    <w:rsid w:val="24CF5825"/>
    <w:rsid w:val="24D663E6"/>
    <w:rsid w:val="24D77F2B"/>
    <w:rsid w:val="258B00E2"/>
    <w:rsid w:val="25A917A6"/>
    <w:rsid w:val="25BD53BE"/>
    <w:rsid w:val="25BD5888"/>
    <w:rsid w:val="25BE27CC"/>
    <w:rsid w:val="25F74A5C"/>
    <w:rsid w:val="2628662C"/>
    <w:rsid w:val="262D45DE"/>
    <w:rsid w:val="26622AC0"/>
    <w:rsid w:val="26871DC8"/>
    <w:rsid w:val="26A53EF9"/>
    <w:rsid w:val="26A94201"/>
    <w:rsid w:val="26AC274F"/>
    <w:rsid w:val="27044A29"/>
    <w:rsid w:val="271D34C8"/>
    <w:rsid w:val="276142BF"/>
    <w:rsid w:val="276749A6"/>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D857F6"/>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9A4757"/>
    <w:rsid w:val="2DD15014"/>
    <w:rsid w:val="2DF72DE4"/>
    <w:rsid w:val="2E0220AF"/>
    <w:rsid w:val="2E4B082A"/>
    <w:rsid w:val="2E5D4E86"/>
    <w:rsid w:val="2E5D790B"/>
    <w:rsid w:val="2E9A3C18"/>
    <w:rsid w:val="2EBB0FEE"/>
    <w:rsid w:val="2EC63002"/>
    <w:rsid w:val="2F0A6B38"/>
    <w:rsid w:val="2F946CCB"/>
    <w:rsid w:val="2FD25781"/>
    <w:rsid w:val="2FDC745C"/>
    <w:rsid w:val="2FFD7934"/>
    <w:rsid w:val="302D4B96"/>
    <w:rsid w:val="30733ACD"/>
    <w:rsid w:val="308C3862"/>
    <w:rsid w:val="309379D8"/>
    <w:rsid w:val="30A270F7"/>
    <w:rsid w:val="30DF1478"/>
    <w:rsid w:val="30EC586F"/>
    <w:rsid w:val="310402C4"/>
    <w:rsid w:val="314550B7"/>
    <w:rsid w:val="319C6071"/>
    <w:rsid w:val="31AC537E"/>
    <w:rsid w:val="31E3679B"/>
    <w:rsid w:val="31E732FD"/>
    <w:rsid w:val="32387ACF"/>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50607"/>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EB0DC3"/>
    <w:rsid w:val="3BF15831"/>
    <w:rsid w:val="3C105946"/>
    <w:rsid w:val="3C471448"/>
    <w:rsid w:val="3C5F759A"/>
    <w:rsid w:val="3C6C525A"/>
    <w:rsid w:val="3CCE23CB"/>
    <w:rsid w:val="3CD17D17"/>
    <w:rsid w:val="3D3C7F39"/>
    <w:rsid w:val="3D440F09"/>
    <w:rsid w:val="3D4504A0"/>
    <w:rsid w:val="3D8734BB"/>
    <w:rsid w:val="3D9A11D4"/>
    <w:rsid w:val="3DA16D89"/>
    <w:rsid w:val="3DA364BE"/>
    <w:rsid w:val="3DBD2D59"/>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C916D7"/>
    <w:rsid w:val="40FF545D"/>
    <w:rsid w:val="410067C8"/>
    <w:rsid w:val="418F0D2A"/>
    <w:rsid w:val="41D01505"/>
    <w:rsid w:val="41F56C46"/>
    <w:rsid w:val="42474939"/>
    <w:rsid w:val="424C3C57"/>
    <w:rsid w:val="42613FF3"/>
    <w:rsid w:val="42660D96"/>
    <w:rsid w:val="428667D2"/>
    <w:rsid w:val="42CD1CE0"/>
    <w:rsid w:val="42E1381E"/>
    <w:rsid w:val="42ED6459"/>
    <w:rsid w:val="42FE58DD"/>
    <w:rsid w:val="431366D1"/>
    <w:rsid w:val="43174B3D"/>
    <w:rsid w:val="434B790E"/>
    <w:rsid w:val="4352109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7F4A44"/>
    <w:rsid w:val="478203EC"/>
    <w:rsid w:val="47B025FA"/>
    <w:rsid w:val="4809698F"/>
    <w:rsid w:val="4811697D"/>
    <w:rsid w:val="487A3E25"/>
    <w:rsid w:val="488B5503"/>
    <w:rsid w:val="48937E21"/>
    <w:rsid w:val="489A0361"/>
    <w:rsid w:val="48B94FF3"/>
    <w:rsid w:val="48E37AAB"/>
    <w:rsid w:val="48FD4B4C"/>
    <w:rsid w:val="490A68E0"/>
    <w:rsid w:val="491055FE"/>
    <w:rsid w:val="49274547"/>
    <w:rsid w:val="49537508"/>
    <w:rsid w:val="495F5B3E"/>
    <w:rsid w:val="496F77D7"/>
    <w:rsid w:val="497654FD"/>
    <w:rsid w:val="49B64211"/>
    <w:rsid w:val="49E56AF9"/>
    <w:rsid w:val="49F6167F"/>
    <w:rsid w:val="4A064FA0"/>
    <w:rsid w:val="4A16615C"/>
    <w:rsid w:val="4A4424D7"/>
    <w:rsid w:val="4AB82D0F"/>
    <w:rsid w:val="4AC449DC"/>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16B96"/>
    <w:rsid w:val="4F47354A"/>
    <w:rsid w:val="4F6D4A83"/>
    <w:rsid w:val="4F911C54"/>
    <w:rsid w:val="4FE625E0"/>
    <w:rsid w:val="4FF572BC"/>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10CEE"/>
    <w:rsid w:val="52D94AA4"/>
    <w:rsid w:val="52EA3A62"/>
    <w:rsid w:val="52F50BB8"/>
    <w:rsid w:val="53097272"/>
    <w:rsid w:val="53544462"/>
    <w:rsid w:val="5397158E"/>
    <w:rsid w:val="53D2208D"/>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E7E3B"/>
    <w:rsid w:val="562961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D57CC"/>
    <w:rsid w:val="58E363A9"/>
    <w:rsid w:val="59425160"/>
    <w:rsid w:val="595E1678"/>
    <w:rsid w:val="596D5BD4"/>
    <w:rsid w:val="597E3DD8"/>
    <w:rsid w:val="599B06E0"/>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17881"/>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573DD"/>
    <w:rsid w:val="5FCC5339"/>
    <w:rsid w:val="5FE34A5B"/>
    <w:rsid w:val="5FFE1E36"/>
    <w:rsid w:val="60232584"/>
    <w:rsid w:val="604152F7"/>
    <w:rsid w:val="606E4850"/>
    <w:rsid w:val="607330CE"/>
    <w:rsid w:val="60825176"/>
    <w:rsid w:val="609F2AC4"/>
    <w:rsid w:val="60FA2EE8"/>
    <w:rsid w:val="60FC0DF8"/>
    <w:rsid w:val="61054A27"/>
    <w:rsid w:val="610A52BC"/>
    <w:rsid w:val="611B291A"/>
    <w:rsid w:val="611D2366"/>
    <w:rsid w:val="61421856"/>
    <w:rsid w:val="615227C4"/>
    <w:rsid w:val="61654E3F"/>
    <w:rsid w:val="6182292A"/>
    <w:rsid w:val="619F7F92"/>
    <w:rsid w:val="61F94C26"/>
    <w:rsid w:val="62000E56"/>
    <w:rsid w:val="624F3E49"/>
    <w:rsid w:val="62632286"/>
    <w:rsid w:val="62885958"/>
    <w:rsid w:val="62F40B65"/>
    <w:rsid w:val="62FC2CFE"/>
    <w:rsid w:val="6300328B"/>
    <w:rsid w:val="63024505"/>
    <w:rsid w:val="635600A5"/>
    <w:rsid w:val="635B1DB5"/>
    <w:rsid w:val="63711FED"/>
    <w:rsid w:val="63880DDC"/>
    <w:rsid w:val="638D750D"/>
    <w:rsid w:val="63AC6CC0"/>
    <w:rsid w:val="64055776"/>
    <w:rsid w:val="64240056"/>
    <w:rsid w:val="643E143A"/>
    <w:rsid w:val="64491666"/>
    <w:rsid w:val="648B6EEF"/>
    <w:rsid w:val="64900F24"/>
    <w:rsid w:val="64C158BF"/>
    <w:rsid w:val="64CE2EAA"/>
    <w:rsid w:val="65285B05"/>
    <w:rsid w:val="653C3090"/>
    <w:rsid w:val="65854376"/>
    <w:rsid w:val="658767BE"/>
    <w:rsid w:val="65892531"/>
    <w:rsid w:val="66195831"/>
    <w:rsid w:val="662E75B1"/>
    <w:rsid w:val="66342C2E"/>
    <w:rsid w:val="663E784C"/>
    <w:rsid w:val="665B4BFD"/>
    <w:rsid w:val="668B6A45"/>
    <w:rsid w:val="67011F07"/>
    <w:rsid w:val="672F3F24"/>
    <w:rsid w:val="673E055F"/>
    <w:rsid w:val="67551CE3"/>
    <w:rsid w:val="67A22552"/>
    <w:rsid w:val="67B22DCC"/>
    <w:rsid w:val="67BE71AA"/>
    <w:rsid w:val="67D6703C"/>
    <w:rsid w:val="67D90273"/>
    <w:rsid w:val="67DE5875"/>
    <w:rsid w:val="67E55852"/>
    <w:rsid w:val="67EB1AB4"/>
    <w:rsid w:val="67FA1285"/>
    <w:rsid w:val="680229AF"/>
    <w:rsid w:val="68551F4F"/>
    <w:rsid w:val="687C10C9"/>
    <w:rsid w:val="68840C16"/>
    <w:rsid w:val="68872541"/>
    <w:rsid w:val="68876EFB"/>
    <w:rsid w:val="68884654"/>
    <w:rsid w:val="689F444F"/>
    <w:rsid w:val="68B96DBB"/>
    <w:rsid w:val="68CA2805"/>
    <w:rsid w:val="68E937A3"/>
    <w:rsid w:val="691664E5"/>
    <w:rsid w:val="693E15D3"/>
    <w:rsid w:val="69545115"/>
    <w:rsid w:val="69627681"/>
    <w:rsid w:val="6977531D"/>
    <w:rsid w:val="69CC2BFF"/>
    <w:rsid w:val="69FD55B8"/>
    <w:rsid w:val="6A0B1C62"/>
    <w:rsid w:val="6A2406C8"/>
    <w:rsid w:val="6ADE0BD1"/>
    <w:rsid w:val="6AE96859"/>
    <w:rsid w:val="6B1000B4"/>
    <w:rsid w:val="6B147746"/>
    <w:rsid w:val="6B24787C"/>
    <w:rsid w:val="6B573233"/>
    <w:rsid w:val="6B5B4CB0"/>
    <w:rsid w:val="6B5B6274"/>
    <w:rsid w:val="6B935D53"/>
    <w:rsid w:val="6C196F71"/>
    <w:rsid w:val="6C226FCB"/>
    <w:rsid w:val="6C31226F"/>
    <w:rsid w:val="6C552F0B"/>
    <w:rsid w:val="6C8C67B7"/>
    <w:rsid w:val="6C9D744C"/>
    <w:rsid w:val="6CEC6C65"/>
    <w:rsid w:val="6D167928"/>
    <w:rsid w:val="6D26299B"/>
    <w:rsid w:val="6D4772EC"/>
    <w:rsid w:val="6D9078AF"/>
    <w:rsid w:val="6DAA3FEF"/>
    <w:rsid w:val="6DC0172B"/>
    <w:rsid w:val="6DC7B99A"/>
    <w:rsid w:val="6DCB690C"/>
    <w:rsid w:val="6DD41A5B"/>
    <w:rsid w:val="6DF43C2E"/>
    <w:rsid w:val="6DF51CA3"/>
    <w:rsid w:val="6E8335BD"/>
    <w:rsid w:val="6E8E12EF"/>
    <w:rsid w:val="6E972936"/>
    <w:rsid w:val="6ED446C5"/>
    <w:rsid w:val="6F2A7D94"/>
    <w:rsid w:val="6F4A4D93"/>
    <w:rsid w:val="6F8331F1"/>
    <w:rsid w:val="6FAE1A09"/>
    <w:rsid w:val="6FD75BF8"/>
    <w:rsid w:val="704B4683"/>
    <w:rsid w:val="707723D0"/>
    <w:rsid w:val="70B33AC4"/>
    <w:rsid w:val="70F5661B"/>
    <w:rsid w:val="71360107"/>
    <w:rsid w:val="713B688E"/>
    <w:rsid w:val="714479C8"/>
    <w:rsid w:val="71D43752"/>
    <w:rsid w:val="71F1796A"/>
    <w:rsid w:val="72154626"/>
    <w:rsid w:val="72262B5D"/>
    <w:rsid w:val="72283FF7"/>
    <w:rsid w:val="722E7212"/>
    <w:rsid w:val="72347A3D"/>
    <w:rsid w:val="723A0474"/>
    <w:rsid w:val="725923E4"/>
    <w:rsid w:val="72864BF7"/>
    <w:rsid w:val="729023FC"/>
    <w:rsid w:val="738B299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E605FD"/>
    <w:rsid w:val="75F54412"/>
    <w:rsid w:val="761D08E0"/>
    <w:rsid w:val="765D347C"/>
    <w:rsid w:val="76826699"/>
    <w:rsid w:val="76C87133"/>
    <w:rsid w:val="76CD08D5"/>
    <w:rsid w:val="76DB4B92"/>
    <w:rsid w:val="76FD013A"/>
    <w:rsid w:val="77052AA4"/>
    <w:rsid w:val="77136511"/>
    <w:rsid w:val="77340A39"/>
    <w:rsid w:val="77351FD0"/>
    <w:rsid w:val="77396925"/>
    <w:rsid w:val="77472422"/>
    <w:rsid w:val="777F31F2"/>
    <w:rsid w:val="77D1700D"/>
    <w:rsid w:val="77EC04CC"/>
    <w:rsid w:val="78775729"/>
    <w:rsid w:val="78A42DB0"/>
    <w:rsid w:val="78A656AB"/>
    <w:rsid w:val="78B2245C"/>
    <w:rsid w:val="78E172CC"/>
    <w:rsid w:val="78EA1D1F"/>
    <w:rsid w:val="78F96906"/>
    <w:rsid w:val="7904172F"/>
    <w:rsid w:val="790F7E27"/>
    <w:rsid w:val="792A231A"/>
    <w:rsid w:val="79316829"/>
    <w:rsid w:val="797E66A9"/>
    <w:rsid w:val="798518A4"/>
    <w:rsid w:val="79A97383"/>
    <w:rsid w:val="79E14685"/>
    <w:rsid w:val="79E27E8B"/>
    <w:rsid w:val="79F850CE"/>
    <w:rsid w:val="79FD443C"/>
    <w:rsid w:val="7A1D1975"/>
    <w:rsid w:val="7A3E5150"/>
    <w:rsid w:val="7A4670D6"/>
    <w:rsid w:val="7A534B63"/>
    <w:rsid w:val="7A615382"/>
    <w:rsid w:val="7A67303B"/>
    <w:rsid w:val="7AAB1D04"/>
    <w:rsid w:val="7ABA4368"/>
    <w:rsid w:val="7AD05746"/>
    <w:rsid w:val="7AFB569C"/>
    <w:rsid w:val="7B257FFD"/>
    <w:rsid w:val="7B273D20"/>
    <w:rsid w:val="7B343476"/>
    <w:rsid w:val="7B5A2978"/>
    <w:rsid w:val="7B5A7E4C"/>
    <w:rsid w:val="7B667AF9"/>
    <w:rsid w:val="7B7468F8"/>
    <w:rsid w:val="7BA03361"/>
    <w:rsid w:val="7BA9702E"/>
    <w:rsid w:val="7BEE0103"/>
    <w:rsid w:val="7BFA3AA5"/>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C1345B"/>
    <w:rsid w:val="7EEE7EA7"/>
    <w:rsid w:val="7EF56FBB"/>
    <w:rsid w:val="7F0768EB"/>
    <w:rsid w:val="7F143BEC"/>
    <w:rsid w:val="7F715AF2"/>
    <w:rsid w:val="7F7165A5"/>
    <w:rsid w:val="7F886E69"/>
    <w:rsid w:val="7FF7EF94"/>
    <w:rsid w:val="BB7FA927"/>
    <w:rsid w:val="ECBFA968"/>
    <w:rsid w:val="F5FFD31F"/>
    <w:rsid w:val="F6FF6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80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8">
    <w:name w:val="heading 3"/>
    <w:basedOn w:val="1"/>
    <w:next w:val="9"/>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0"/>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7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2"/>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6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83"/>
    <w:qFormat/>
    <w:uiPriority w:val="0"/>
    <w:pPr>
      <w:spacing w:line="480" w:lineRule="exact"/>
      <w:ind w:firstLine="480" w:firstLineChars="200"/>
    </w:pPr>
    <w:rPr>
      <w:rFonts w:ascii="宋体" w:hAnsi="宋体"/>
      <w:sz w:val="24"/>
    </w:rPr>
  </w:style>
  <w:style w:type="paragraph" w:styleId="3">
    <w:name w:val="Body Text First Indent 2"/>
    <w:basedOn w:val="2"/>
    <w:next w:val="4"/>
    <w:link w:val="655"/>
    <w:qFormat/>
    <w:uiPriority w:val="0"/>
    <w:pPr>
      <w:adjustRightInd/>
      <w:spacing w:after="120" w:line="240" w:lineRule="auto"/>
      <w:ind w:left="420" w:leftChars="200" w:firstLine="210"/>
    </w:pPr>
    <w:rPr>
      <w:sz w:val="21"/>
    </w:rPr>
  </w:style>
  <w:style w:type="paragraph" w:styleId="4">
    <w:name w:val="Body Text First Indent"/>
    <w:basedOn w:val="5"/>
    <w:next w:val="1"/>
    <w:link w:val="834"/>
    <w:qFormat/>
    <w:uiPriority w:val="0"/>
    <w:pPr>
      <w:ind w:firstLine="420"/>
    </w:pPr>
    <w:rPr>
      <w:rFonts w:hAnsi="Calibri" w:cs="Times New Roman"/>
      <w:szCs w:val="20"/>
    </w:rPr>
  </w:style>
  <w:style w:type="paragraph" w:styleId="5">
    <w:name w:val="Body Text"/>
    <w:basedOn w:val="1"/>
    <w:next w:val="4"/>
    <w:link w:val="932"/>
    <w:qFormat/>
    <w:uiPriority w:val="0"/>
    <w:pPr>
      <w:autoSpaceDE w:val="0"/>
      <w:autoSpaceDN w:val="0"/>
      <w:spacing w:line="360" w:lineRule="auto"/>
    </w:pPr>
    <w:rPr>
      <w:rFonts w:ascii="宋体" w:hAnsi="Arial" w:cs="Arial"/>
      <w:snapToGrid w:val="0"/>
      <w:sz w:val="24"/>
      <w:szCs w:val="21"/>
      <w:lang w:val="zh-CN"/>
    </w:rPr>
  </w:style>
  <w:style w:type="paragraph" w:styleId="9">
    <w:name w:val="Normal Indent"/>
    <w:basedOn w:val="1"/>
    <w:link w:val="720"/>
    <w:qFormat/>
    <w:uiPriority w:val="0"/>
    <w:pPr>
      <w:widowControl/>
      <w:snapToGrid w:val="0"/>
      <w:spacing w:line="480" w:lineRule="exact"/>
      <w:ind w:firstLine="567"/>
    </w:pPr>
    <w:rPr>
      <w:rFonts w:ascii="宋体"/>
      <w:snapToGrid w:val="0"/>
      <w:color w:val="000000"/>
      <w:kern w:val="28"/>
      <w:sz w:val="28"/>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2"/>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27"/>
    <w:qFormat/>
    <w:uiPriority w:val="0"/>
    <w:pPr>
      <w:shd w:val="clear" w:color="auto" w:fill="000080"/>
    </w:pPr>
  </w:style>
  <w:style w:type="paragraph" w:styleId="23">
    <w:name w:val="annotation text"/>
    <w:basedOn w:val="1"/>
    <w:link w:val="855"/>
    <w:qFormat/>
    <w:uiPriority w:val="99"/>
    <w:pPr>
      <w:jc w:val="left"/>
    </w:pPr>
  </w:style>
  <w:style w:type="paragraph" w:styleId="24">
    <w:name w:val="Salutation"/>
    <w:basedOn w:val="1"/>
    <w:next w:val="1"/>
    <w:link w:val="815"/>
    <w:qFormat/>
    <w:uiPriority w:val="0"/>
    <w:rPr>
      <w:rFonts w:ascii="仿宋_GB2312" w:eastAsia="仿宋_GB2312"/>
      <w:sz w:val="28"/>
      <w:szCs w:val="20"/>
    </w:rPr>
  </w:style>
  <w:style w:type="paragraph" w:styleId="25">
    <w:name w:val="Body Text 3"/>
    <w:basedOn w:val="1"/>
    <w:link w:val="843"/>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09"/>
    <w:qFormat/>
    <w:uiPriority w:val="0"/>
    <w:pPr>
      <w:ind w:left="100" w:leftChars="2500"/>
    </w:pPr>
    <w:rPr>
      <w:rFonts w:ascii="宋体"/>
      <w:sz w:val="24"/>
      <w:szCs w:val="21"/>
      <w:lang w:val="zh-CN"/>
    </w:rPr>
  </w:style>
  <w:style w:type="paragraph" w:styleId="38">
    <w:name w:val="Body Text Indent 2"/>
    <w:basedOn w:val="1"/>
    <w:link w:val="823"/>
    <w:qFormat/>
    <w:uiPriority w:val="0"/>
    <w:pPr>
      <w:spacing w:line="360" w:lineRule="auto"/>
      <w:ind w:firstLine="601"/>
      <w:textAlignment w:val="baseline"/>
    </w:pPr>
    <w:rPr>
      <w:rFonts w:ascii="宋体"/>
      <w:kern w:val="0"/>
      <w:sz w:val="28"/>
      <w:szCs w:val="20"/>
    </w:rPr>
  </w:style>
  <w:style w:type="paragraph" w:styleId="39">
    <w:name w:val="endnote text"/>
    <w:basedOn w:val="1"/>
    <w:link w:val="940"/>
    <w:qFormat/>
    <w:uiPriority w:val="0"/>
    <w:rPr>
      <w:lang w:val="zh-CN"/>
    </w:rPr>
  </w:style>
  <w:style w:type="paragraph" w:styleId="40">
    <w:name w:val="Balloon Text"/>
    <w:basedOn w:val="1"/>
    <w:link w:val="716"/>
    <w:qFormat/>
    <w:uiPriority w:val="0"/>
    <w:rPr>
      <w:sz w:val="18"/>
      <w:szCs w:val="18"/>
    </w:rPr>
  </w:style>
  <w:style w:type="paragraph" w:styleId="41">
    <w:name w:val="footer"/>
    <w:basedOn w:val="1"/>
    <w:link w:val="891"/>
    <w:qFormat/>
    <w:uiPriority w:val="99"/>
    <w:pPr>
      <w:tabs>
        <w:tab w:val="center" w:pos="4153"/>
        <w:tab w:val="right" w:pos="8306"/>
      </w:tabs>
      <w:snapToGrid w:val="0"/>
      <w:jc w:val="left"/>
    </w:pPr>
    <w:rPr>
      <w:sz w:val="18"/>
      <w:szCs w:val="18"/>
    </w:rPr>
  </w:style>
  <w:style w:type="paragraph" w:styleId="42">
    <w:name w:val="header"/>
    <w:basedOn w:val="1"/>
    <w:link w:val="89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9"/>
    <w:link w:val="825"/>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19"/>
    <w:qFormat/>
    <w:uiPriority w:val="0"/>
    <w:pPr>
      <w:spacing w:after="120" w:line="480" w:lineRule="auto"/>
    </w:pPr>
  </w:style>
  <w:style w:type="paragraph" w:styleId="58">
    <w:name w:val="HTML Preformatted"/>
    <w:basedOn w:val="1"/>
    <w:link w:val="8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3"/>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3"/>
    <w:next w:val="23"/>
    <w:link w:val="632"/>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paragraph" w:customStyle="1" w:styleId="82">
    <w:name w:val="表格非标题文字"/>
    <w:link w:val="62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3">
    <w:name w:val="*正文"/>
    <w:basedOn w:val="1"/>
    <w:link w:val="622"/>
    <w:qFormat/>
    <w:uiPriority w:val="0"/>
    <w:pPr>
      <w:snapToGrid w:val="0"/>
      <w:spacing w:line="360" w:lineRule="auto"/>
      <w:ind w:firstLine="482"/>
      <w:jc w:val="left"/>
    </w:pPr>
    <w:rPr>
      <w:rFonts w:ascii="宋体" w:hAnsi="宋体"/>
      <w:kern w:val="0"/>
      <w:sz w:val="24"/>
      <w:szCs w:val="20"/>
    </w:rPr>
  </w:style>
  <w:style w:type="paragraph" w:customStyle="1" w:styleId="84">
    <w:name w:val="U_正文"/>
    <w:basedOn w:val="1"/>
    <w:link w:val="630"/>
    <w:qFormat/>
    <w:uiPriority w:val="0"/>
    <w:pPr>
      <w:adjustRightInd/>
      <w:spacing w:beforeLines="20" w:afterLines="20" w:line="300" w:lineRule="auto"/>
      <w:ind w:firstLine="200" w:firstLineChars="200"/>
    </w:pPr>
    <w:rPr>
      <w:kern w:val="0"/>
      <w:sz w:val="24"/>
    </w:rPr>
  </w:style>
  <w:style w:type="paragraph" w:customStyle="1" w:styleId="85">
    <w:name w:val="哈哈正文"/>
    <w:basedOn w:val="1"/>
    <w:link w:val="637"/>
    <w:qFormat/>
    <w:uiPriority w:val="0"/>
    <w:pPr>
      <w:adjustRightInd/>
      <w:spacing w:line="360" w:lineRule="auto"/>
      <w:ind w:firstLine="200" w:firstLineChars="200"/>
    </w:pPr>
    <w:rPr>
      <w:rFonts w:ascii="宋体" w:hAnsi="宋体"/>
      <w:sz w:val="24"/>
      <w:szCs w:val="20"/>
    </w:rPr>
  </w:style>
  <w:style w:type="paragraph" w:customStyle="1" w:styleId="86">
    <w:name w:val="5正文"/>
    <w:basedOn w:val="1"/>
    <w:link w:val="65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7">
    <w:name w:val="正文2"/>
    <w:basedOn w:val="1"/>
    <w:link w:val="664"/>
    <w:qFormat/>
    <w:uiPriority w:val="0"/>
    <w:pPr>
      <w:spacing w:before="156" w:line="360" w:lineRule="auto"/>
      <w:ind w:firstLine="510" w:firstLineChars="200"/>
    </w:pPr>
    <w:rPr>
      <w:sz w:val="24"/>
      <w:szCs w:val="20"/>
    </w:rPr>
  </w:style>
  <w:style w:type="paragraph" w:customStyle="1" w:styleId="88">
    <w:name w:val="无间隔1"/>
    <w:link w:val="672"/>
    <w:qFormat/>
    <w:uiPriority w:val="1"/>
    <w:rPr>
      <w:rFonts w:ascii="Times New Roman" w:hAnsi="Times New Roman" w:eastAsia="宋体" w:cs="Times New Roman"/>
      <w:sz w:val="22"/>
      <w:szCs w:val="22"/>
      <w:lang w:val="en-US" w:eastAsia="zh-CN" w:bidi="ar-SA"/>
    </w:rPr>
  </w:style>
  <w:style w:type="paragraph" w:customStyle="1" w:styleId="89">
    <w:name w:val="纯文本_0_0"/>
    <w:basedOn w:val="90"/>
    <w:link w:val="680"/>
    <w:qFormat/>
    <w:uiPriority w:val="0"/>
    <w:rPr>
      <w:rFonts w:ascii="宋体" w:hAnsi="Courier New"/>
      <w:szCs w:val="21"/>
    </w:rPr>
  </w:style>
  <w:style w:type="paragraph" w:customStyle="1" w:styleId="9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绿盟科技）"/>
    <w:link w:val="690"/>
    <w:qFormat/>
    <w:uiPriority w:val="0"/>
    <w:pPr>
      <w:spacing w:line="300" w:lineRule="auto"/>
    </w:pPr>
    <w:rPr>
      <w:rFonts w:ascii="Arial" w:hAnsi="Arial" w:eastAsia="宋体" w:cs="Times New Roman"/>
      <w:sz w:val="21"/>
      <w:szCs w:val="21"/>
      <w:lang w:val="en-US" w:eastAsia="zh-CN" w:bidi="ar-SA"/>
    </w:rPr>
  </w:style>
  <w:style w:type="paragraph" w:customStyle="1" w:styleId="92">
    <w:name w:val="表格名称"/>
    <w:basedOn w:val="7"/>
    <w:link w:val="69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3">
    <w:name w:val="my正文"/>
    <w:basedOn w:val="1"/>
    <w:link w:val="719"/>
    <w:qFormat/>
    <w:uiPriority w:val="0"/>
    <w:pPr>
      <w:adjustRightInd/>
      <w:spacing w:line="360" w:lineRule="auto"/>
      <w:ind w:firstLine="480" w:firstLineChars="200"/>
    </w:pPr>
    <w:rPr>
      <w:rFonts w:ascii="Tahoma" w:hAnsi="Tahoma"/>
      <w:kern w:val="0"/>
      <w:sz w:val="24"/>
    </w:rPr>
  </w:style>
  <w:style w:type="paragraph" w:customStyle="1" w:styleId="94">
    <w:name w:val="3级"/>
    <w:basedOn w:val="95"/>
    <w:link w:val="725"/>
    <w:qFormat/>
    <w:uiPriority w:val="0"/>
    <w:pPr>
      <w:ind w:left="0" w:right="466" w:firstLine="288"/>
    </w:pPr>
    <w:rPr>
      <w:rFonts w:hAnsi="宋体"/>
    </w:rPr>
  </w:style>
  <w:style w:type="paragraph" w:customStyle="1" w:styleId="95">
    <w:name w:val="样式 标题 3h33rd level3BOD 0H3l3CTHeading 3 - oldLevel 3 He..."/>
    <w:basedOn w:val="8"/>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6">
    <w:name w:val="标题4-dyf"/>
    <w:basedOn w:val="10"/>
    <w:link w:val="74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7">
    <w:name w:val="冯"/>
    <w:basedOn w:val="1"/>
    <w:link w:val="749"/>
    <w:qFormat/>
    <w:uiPriority w:val="0"/>
    <w:pPr>
      <w:widowControl/>
      <w:adjustRightInd/>
      <w:spacing w:line="360" w:lineRule="auto"/>
      <w:ind w:firstLine="480" w:firstLineChars="200"/>
    </w:pPr>
    <w:rPr>
      <w:rFonts w:ascii="宋体" w:hAnsi="宋体"/>
      <w:color w:val="000000"/>
      <w:kern w:val="0"/>
      <w:sz w:val="24"/>
    </w:rPr>
  </w:style>
  <w:style w:type="paragraph" w:customStyle="1" w:styleId="98">
    <w:name w:val="Default"/>
    <w:link w:val="7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样式"/>
    <w:basedOn w:val="1"/>
    <w:link w:val="767"/>
    <w:qFormat/>
    <w:uiPriority w:val="0"/>
    <w:pPr>
      <w:adjustRightInd/>
      <w:spacing w:line="360" w:lineRule="auto"/>
      <w:ind w:firstLine="480" w:firstLineChars="200"/>
    </w:pPr>
    <w:rPr>
      <w:kern w:val="0"/>
      <w:sz w:val="24"/>
    </w:rPr>
  </w:style>
  <w:style w:type="paragraph" w:customStyle="1" w:styleId="100">
    <w:name w:val="gf正文1"/>
    <w:basedOn w:val="1"/>
    <w:link w:val="77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1">
    <w:name w:val="列表1"/>
    <w:basedOn w:val="1"/>
    <w:next w:val="102"/>
    <w:link w:val="77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2">
    <w:name w:val="List Paragraph"/>
    <w:basedOn w:val="1"/>
    <w:qFormat/>
    <w:uiPriority w:val="34"/>
    <w:pPr>
      <w:spacing w:line="360" w:lineRule="auto"/>
      <w:ind w:firstLine="200" w:firstLineChars="200"/>
    </w:pPr>
    <w:rPr>
      <w:rFonts w:eastAsia="楷体_GB2312" w:cs="Lucida Sans"/>
      <w:sz w:val="24"/>
    </w:rPr>
  </w:style>
  <w:style w:type="paragraph" w:customStyle="1" w:styleId="103">
    <w:name w:val="此正文"/>
    <w:basedOn w:val="1"/>
    <w:link w:val="798"/>
    <w:qFormat/>
    <w:uiPriority w:val="0"/>
    <w:pPr>
      <w:adjustRightInd/>
      <w:spacing w:line="360" w:lineRule="auto"/>
      <w:ind w:firstLine="200" w:firstLineChars="200"/>
    </w:pPr>
    <w:rPr>
      <w:sz w:val="24"/>
    </w:rPr>
  </w:style>
  <w:style w:type="paragraph" w:customStyle="1" w:styleId="104">
    <w:name w:val="样式 样式 标题 4h4H4Fab-4T5Ref Heading 1rh1Heading sqlsect 1.2.3.... +..."/>
    <w:basedOn w:val="105"/>
    <w:link w:val="820"/>
    <w:qFormat/>
    <w:uiPriority w:val="0"/>
    <w:pPr>
      <w:tabs>
        <w:tab w:val="left" w:pos="2356"/>
      </w:tabs>
    </w:pPr>
  </w:style>
  <w:style w:type="paragraph" w:customStyle="1" w:styleId="105">
    <w:name w:val="样式 标题 4h4H4Fab-4T5Ref Heading 1rh1Heading sqlsect 1.2.3...."/>
    <w:basedOn w:val="10"/>
    <w:link w:val="9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6">
    <w:name w:val="Item List"/>
    <w:link w:val="83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7">
    <w:name w:val="纯文本1"/>
    <w:basedOn w:val="1"/>
    <w:link w:val="833"/>
    <w:qFormat/>
    <w:uiPriority w:val="0"/>
    <w:pPr>
      <w:adjustRightInd/>
    </w:pPr>
    <w:rPr>
      <w:rFonts w:ascii="宋体" w:hAnsi="Courier New"/>
      <w:kern w:val="0"/>
      <w:sz w:val="20"/>
      <w:szCs w:val="20"/>
    </w:rPr>
  </w:style>
  <w:style w:type="paragraph" w:customStyle="1" w:styleId="108">
    <w:name w:val="正文说明"/>
    <w:basedOn w:val="1"/>
    <w:link w:val="845"/>
    <w:qFormat/>
    <w:uiPriority w:val="0"/>
    <w:pPr>
      <w:adjustRightInd/>
      <w:spacing w:line="360" w:lineRule="auto"/>
    </w:pPr>
    <w:rPr>
      <w:kern w:val="0"/>
      <w:sz w:val="24"/>
    </w:rPr>
  </w:style>
  <w:style w:type="paragraph" w:customStyle="1" w:styleId="109">
    <w:name w:val="Table Text"/>
    <w:basedOn w:val="1"/>
    <w:link w:val="851"/>
    <w:qFormat/>
    <w:uiPriority w:val="0"/>
    <w:pPr>
      <w:widowControl/>
      <w:spacing w:before="60" w:after="60"/>
      <w:jc w:val="left"/>
    </w:pPr>
    <w:rPr>
      <w:kern w:val="0"/>
      <w:sz w:val="24"/>
    </w:rPr>
  </w:style>
  <w:style w:type="paragraph" w:customStyle="1" w:styleId="110">
    <w:name w:val="公文正文"/>
    <w:basedOn w:val="1"/>
    <w:link w:val="863"/>
    <w:qFormat/>
    <w:uiPriority w:val="0"/>
    <w:pPr>
      <w:adjustRightInd/>
      <w:spacing w:before="156" w:line="360" w:lineRule="auto"/>
      <w:ind w:firstLine="360" w:firstLineChars="200"/>
    </w:pPr>
    <w:rPr>
      <w:rFonts w:ascii="仿宋_GB2312" w:eastAsia="仿宋_GB2312"/>
      <w:sz w:val="24"/>
    </w:rPr>
  </w:style>
  <w:style w:type="paragraph" w:customStyle="1" w:styleId="111">
    <w:name w:val="正文（缩进2汉字）"/>
    <w:basedOn w:val="1"/>
    <w:link w:val="86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2">
    <w:name w:val="b11_01b"/>
    <w:basedOn w:val="1"/>
    <w:next w:val="1"/>
    <w:link w:val="88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3">
    <w:name w:val="段落"/>
    <w:basedOn w:val="1"/>
    <w:link w:val="896"/>
    <w:qFormat/>
    <w:uiPriority w:val="0"/>
    <w:pPr>
      <w:adjustRightInd/>
      <w:spacing w:line="360" w:lineRule="auto"/>
      <w:ind w:firstLine="480" w:firstLineChars="200"/>
    </w:pPr>
    <w:rPr>
      <w:rFonts w:ascii="宋体" w:hAnsi="宋体"/>
      <w:kern w:val="0"/>
      <w:sz w:val="24"/>
      <w:szCs w:val="20"/>
    </w:rPr>
  </w:style>
  <w:style w:type="paragraph" w:customStyle="1" w:styleId="114">
    <w:name w:val="正文段"/>
    <w:basedOn w:val="1"/>
    <w:link w:val="903"/>
    <w:qFormat/>
    <w:uiPriority w:val="0"/>
    <w:pPr>
      <w:widowControl/>
      <w:snapToGrid w:val="0"/>
      <w:spacing w:after="156" w:afterLines="50"/>
      <w:ind w:firstLine="200" w:firstLineChars="200"/>
    </w:pPr>
    <w:rPr>
      <w:kern w:val="0"/>
      <w:sz w:val="24"/>
      <w:szCs w:val="20"/>
    </w:rPr>
  </w:style>
  <w:style w:type="paragraph" w:customStyle="1" w:styleId="115">
    <w:name w:val="冯广丽"/>
    <w:basedOn w:val="1"/>
    <w:link w:val="906"/>
    <w:qFormat/>
    <w:uiPriority w:val="0"/>
    <w:pPr>
      <w:adjustRightInd/>
      <w:spacing w:line="360" w:lineRule="auto"/>
      <w:ind w:firstLine="480" w:firstLineChars="200"/>
    </w:pPr>
    <w:rPr>
      <w:rFonts w:ascii="宋体" w:hAnsi="宋体"/>
      <w:sz w:val="24"/>
      <w:szCs w:val="22"/>
    </w:rPr>
  </w:style>
  <w:style w:type="paragraph" w:customStyle="1" w:styleId="116">
    <w:name w:val="编号，小四"/>
    <w:basedOn w:val="1"/>
    <w:link w:val="912"/>
    <w:qFormat/>
    <w:uiPriority w:val="0"/>
    <w:pPr>
      <w:tabs>
        <w:tab w:val="left" w:pos="432"/>
      </w:tabs>
      <w:adjustRightInd/>
      <w:spacing w:line="360" w:lineRule="auto"/>
      <w:ind w:left="432" w:hanging="432"/>
    </w:pPr>
    <w:rPr>
      <w:rFonts w:ascii="Arial" w:hAnsi="Arial"/>
      <w:kern w:val="0"/>
      <w:sz w:val="24"/>
      <w:szCs w:val="20"/>
    </w:rPr>
  </w:style>
  <w:style w:type="paragraph" w:customStyle="1" w:styleId="117">
    <w:name w:val="仿宋正文"/>
    <w:basedOn w:val="1"/>
    <w:link w:val="919"/>
    <w:qFormat/>
    <w:uiPriority w:val="0"/>
    <w:pPr>
      <w:adjustRightInd/>
      <w:spacing w:line="360" w:lineRule="auto"/>
      <w:ind w:firstLine="480" w:firstLineChars="200"/>
    </w:pPr>
    <w:rPr>
      <w:rFonts w:ascii="仿宋_GB2312" w:eastAsia="仿宋_GB2312"/>
      <w:sz w:val="24"/>
      <w:szCs w:val="20"/>
    </w:rPr>
  </w:style>
  <w:style w:type="paragraph" w:customStyle="1" w:styleId="118">
    <w:name w:val="样式 正文缩进 + 首行缩进:  2 字符"/>
    <w:basedOn w:val="9"/>
    <w:link w:val="93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9">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1">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6">
    <w:name w:val="标题4_自定义"/>
    <w:basedOn w:val="10"/>
    <w:qFormat/>
    <w:uiPriority w:val="0"/>
    <w:pPr>
      <w:adjustRightInd/>
      <w:spacing w:before="0" w:after="0" w:line="360" w:lineRule="auto"/>
    </w:pPr>
    <w:rPr>
      <w:rFonts w:ascii="Verdana" w:eastAsia="Verdana"/>
      <w:sz w:val="21"/>
      <w:lang w:val="en-US"/>
    </w:rPr>
  </w:style>
  <w:style w:type="paragraph" w:customStyle="1" w:styleId="127">
    <w:name w:val="正文 内标 序号标"/>
    <w:basedOn w:val="128"/>
    <w:qFormat/>
    <w:uiPriority w:val="0"/>
    <w:pPr>
      <w:tabs>
        <w:tab w:val="left" w:pos="0"/>
      </w:tabs>
      <w:adjustRightInd/>
      <w:spacing w:before="0"/>
      <w:ind w:firstLine="482"/>
    </w:pPr>
    <w:rPr>
      <w:rFonts w:ascii="微软雅黑" w:hAnsi="微软雅黑"/>
      <w:sz w:val="24"/>
      <w:szCs w:val="24"/>
    </w:rPr>
  </w:style>
  <w:style w:type="paragraph" w:customStyle="1" w:styleId="128">
    <w:name w:val="My正文"/>
    <w:basedOn w:val="1"/>
    <w:qFormat/>
    <w:uiPriority w:val="0"/>
    <w:pPr>
      <w:spacing w:before="120" w:line="360" w:lineRule="auto"/>
      <w:ind w:firstLine="567"/>
    </w:pPr>
    <w:rPr>
      <w:rFonts w:ascii="Arial" w:hAnsi="Arial"/>
      <w:sz w:val="20"/>
      <w:szCs w:val="20"/>
    </w:rPr>
  </w:style>
  <w:style w:type="paragraph" w:customStyle="1" w:styleId="12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2">
    <w:name w:val="修订2"/>
    <w:qFormat/>
    <w:uiPriority w:val="0"/>
    <w:rPr>
      <w:rFonts w:ascii="Times New Roman" w:hAnsi="Times New Roman" w:eastAsia="宋体" w:cs="Times New Roman"/>
      <w:kern w:val="2"/>
      <w:sz w:val="21"/>
      <w:lang w:val="en-US" w:eastAsia="zh-CN" w:bidi="ar-SA"/>
    </w:rPr>
  </w:style>
  <w:style w:type="paragraph" w:customStyle="1" w:styleId="13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5">
    <w:name w:val="文章标题"/>
    <w:next w:val="13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6">
    <w:name w:val="封面公司名"/>
    <w:qFormat/>
    <w:uiPriority w:val="0"/>
    <w:pPr>
      <w:jc w:val="center"/>
    </w:pPr>
    <w:rPr>
      <w:rFonts w:ascii="Arial" w:hAnsi="Arial" w:eastAsia="楷体_GB2312" w:cs="宋体"/>
      <w:bCs/>
      <w:kern w:val="2"/>
      <w:sz w:val="28"/>
      <w:lang w:val="en-US" w:eastAsia="zh-CN" w:bidi="ar-SA"/>
    </w:rPr>
  </w:style>
  <w:style w:type="paragraph" w:customStyle="1" w:styleId="137">
    <w:name w:val="Char1 Char Char Char5"/>
    <w:basedOn w:val="1"/>
    <w:qFormat/>
    <w:uiPriority w:val="0"/>
    <w:pPr>
      <w:adjustRightInd/>
      <w:ind w:firstLine="200" w:firstLineChars="200"/>
    </w:pPr>
    <w:rPr>
      <w:rFonts w:ascii="Tahoma" w:hAnsi="Tahoma"/>
      <w:sz w:val="24"/>
      <w:szCs w:val="20"/>
    </w:rPr>
  </w:style>
  <w:style w:type="paragraph" w:customStyle="1" w:styleId="13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 Char Char Char Char Char Char Char"/>
    <w:basedOn w:val="1"/>
    <w:qFormat/>
    <w:uiPriority w:val="0"/>
    <w:pPr>
      <w:tabs>
        <w:tab w:val="left" w:pos="360"/>
      </w:tabs>
    </w:pPr>
    <w:rPr>
      <w:sz w:val="24"/>
      <w:szCs w:val="20"/>
    </w:rPr>
  </w:style>
  <w:style w:type="paragraph" w:customStyle="1" w:styleId="141">
    <w:name w:val="Char Char11 Char Char Char"/>
    <w:basedOn w:val="1"/>
    <w:qFormat/>
    <w:uiPriority w:val="0"/>
    <w:pPr>
      <w:spacing w:line="360" w:lineRule="auto"/>
    </w:pPr>
    <w:rPr>
      <w:szCs w:val="20"/>
    </w:rPr>
  </w:style>
  <w:style w:type="paragraph" w:customStyle="1" w:styleId="14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4">
    <w:name w:val="样式3"/>
    <w:basedOn w:val="145"/>
    <w:qFormat/>
    <w:uiPriority w:val="0"/>
    <w:pPr>
      <w:tabs>
        <w:tab w:val="left" w:pos="2790"/>
        <w:tab w:val="left" w:pos="4230"/>
      </w:tabs>
      <w:spacing w:before="312" w:beforeLines="100"/>
      <w:jc w:val="left"/>
    </w:pPr>
  </w:style>
  <w:style w:type="paragraph" w:customStyle="1" w:styleId="14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6">
    <w:name w:val="Char Char1 Char Char1 Char Char1"/>
    <w:basedOn w:val="1"/>
    <w:qFormat/>
    <w:uiPriority w:val="0"/>
    <w:pPr>
      <w:tabs>
        <w:tab w:val="left" w:pos="840"/>
      </w:tabs>
      <w:ind w:left="840" w:hanging="420"/>
    </w:pPr>
    <w:rPr>
      <w:rFonts w:ascii="Tahoma" w:hAnsi="Tahoma"/>
      <w:sz w:val="24"/>
    </w:rPr>
  </w:style>
  <w:style w:type="paragraph" w:customStyle="1" w:styleId="14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8">
    <w:name w:val="标书标题2"/>
    <w:basedOn w:val="7"/>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0">
    <w:name w:val="正文21"/>
    <w:basedOn w:val="1"/>
    <w:qFormat/>
    <w:uiPriority w:val="0"/>
    <w:pPr>
      <w:adjustRightInd/>
      <w:spacing w:before="156" w:line="360" w:lineRule="auto"/>
      <w:ind w:firstLine="510" w:firstLineChars="200"/>
    </w:pPr>
    <w:rPr>
      <w:sz w:val="24"/>
      <w:szCs w:val="20"/>
    </w:rPr>
  </w:style>
  <w:style w:type="paragraph" w:customStyle="1" w:styleId="151">
    <w:name w:val="Test2"/>
    <w:basedOn w:val="7"/>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3">
    <w:name w:val="Char1"/>
    <w:basedOn w:val="1"/>
    <w:qFormat/>
    <w:uiPriority w:val="0"/>
    <w:rPr>
      <w:rFonts w:ascii="仿宋_GB2312" w:eastAsia="仿宋_GB2312"/>
      <w:b/>
      <w:sz w:val="32"/>
      <w:szCs w:val="32"/>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No Spacing"/>
    <w:basedOn w:val="1"/>
    <w:link w:val="941"/>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7"/>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6"/>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8"/>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11"/>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7"/>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8"/>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7"/>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6"/>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10"/>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7"/>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8"/>
    <w:next w:val="98"/>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8"/>
    <w:next w:val="98"/>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9"/>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7"/>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7"/>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8"/>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7"/>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8"/>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6"/>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7"/>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7"/>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5"/>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7"/>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6"/>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6"/>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10"/>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7"/>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8"/>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5"/>
    <w:qFormat/>
    <w:uiPriority w:val="0"/>
    <w:pPr>
      <w:snapToGrid w:val="0"/>
      <w:ind w:firstLine="480" w:firstLineChars="200"/>
    </w:pPr>
    <w:rPr>
      <w:rFonts w:ascii="Times New Roman"/>
      <w:szCs w:val="24"/>
      <w:lang w:val="en-US"/>
    </w:rPr>
  </w:style>
  <w:style w:type="paragraph" w:customStyle="1" w:styleId="45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8"/>
    <w:next w:val="54"/>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6"/>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5"/>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8"/>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2"/>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2"/>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8"/>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6"/>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11"/>
    <w:next w:val="1"/>
    <w:qFormat/>
    <w:uiPriority w:val="0"/>
    <w:pPr>
      <w:tabs>
        <w:tab w:val="left" w:pos="1080"/>
        <w:tab w:val="clear" w:pos="1008"/>
      </w:tabs>
      <w:ind w:left="1080" w:hanging="1080"/>
    </w:pPr>
  </w:style>
  <w:style w:type="paragraph" w:customStyle="1" w:styleId="582">
    <w:name w:val="数字标题1"/>
    <w:basedOn w:val="6"/>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8"/>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2"/>
    <w:qFormat/>
    <w:uiPriority w:val="0"/>
    <w:pPr>
      <w:adjustRightInd/>
      <w:spacing w:line="360" w:lineRule="auto"/>
      <w:ind w:firstLine="480" w:firstLineChars="200"/>
    </w:pPr>
    <w:rPr>
      <w:rFonts w:cs="宋体"/>
      <w:sz w:val="24"/>
      <w:szCs w:val="20"/>
    </w:rPr>
  </w:style>
  <w:style w:type="paragraph" w:customStyle="1" w:styleId="608">
    <w:name w:val="_Style 947"/>
    <w:basedOn w:val="1"/>
    <w:next w:val="102"/>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7"/>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1">
    <w:name w:val="表格非标题文字 Char"/>
    <w:link w:val="82"/>
    <w:qFormat/>
    <w:uiPriority w:val="0"/>
    <w:rPr>
      <w:rFonts w:ascii="Futura Bk" w:hAnsi="Futura Bk"/>
      <w:kern w:val="2"/>
      <w:sz w:val="18"/>
      <w:szCs w:val="21"/>
      <w:lang w:val="en-US" w:eastAsia="zh-CN" w:bidi="ar-SA"/>
    </w:rPr>
  </w:style>
  <w:style w:type="character" w:customStyle="1" w:styleId="622">
    <w:name w:val="*正文 Char"/>
    <w:link w:val="83"/>
    <w:qFormat/>
    <w:locked/>
    <w:uiPriority w:val="0"/>
    <w:rPr>
      <w:rFonts w:ascii="宋体" w:hAnsi="宋体"/>
      <w:sz w:val="24"/>
    </w:rPr>
  </w:style>
  <w:style w:type="character" w:customStyle="1" w:styleId="623">
    <w:name w:val="Char Char71"/>
    <w:semiHidden/>
    <w:qFormat/>
    <w:uiPriority w:val="0"/>
    <w:rPr>
      <w:rFonts w:eastAsia="宋体"/>
      <w:kern w:val="2"/>
      <w:sz w:val="21"/>
      <w:szCs w:val="24"/>
      <w:lang w:val="en-US" w:eastAsia="zh-CN" w:bidi="ar-SA"/>
    </w:rPr>
  </w:style>
  <w:style w:type="character" w:customStyle="1" w:styleId="624">
    <w:name w:val="Char Char6"/>
    <w:qFormat/>
    <w:uiPriority w:val="0"/>
    <w:rPr>
      <w:rFonts w:eastAsia="宋体"/>
      <w:kern w:val="2"/>
      <w:sz w:val="21"/>
      <w:szCs w:val="24"/>
      <w:lang w:val="en-US" w:eastAsia="zh-CN" w:bidi="ar-SA"/>
    </w:rPr>
  </w:style>
  <w:style w:type="character" w:customStyle="1" w:styleId="625">
    <w:name w:val="正文缩进 Char"/>
    <w:qFormat/>
    <w:uiPriority w:val="0"/>
    <w:rPr>
      <w:rFonts w:eastAsia="宋体"/>
      <w:kern w:val="2"/>
      <w:sz w:val="21"/>
      <w:lang w:val="en-US" w:eastAsia="zh-CN"/>
    </w:rPr>
  </w:style>
  <w:style w:type="character" w:customStyle="1" w:styleId="626">
    <w:name w:val="正文首行缩进 Char1"/>
    <w:qFormat/>
    <w:uiPriority w:val="0"/>
    <w:rPr>
      <w:rFonts w:ascii="宋体" w:hAnsi="Times New Roman" w:eastAsia="宋体" w:cs="Times New Roman"/>
      <w:snapToGrid w:val="0"/>
      <w:kern w:val="2"/>
      <w:sz w:val="24"/>
      <w:szCs w:val="21"/>
      <w:lang w:val="zh-CN"/>
    </w:rPr>
  </w:style>
  <w:style w:type="character" w:customStyle="1" w:styleId="627">
    <w:name w:val="Char Char28"/>
    <w:qFormat/>
    <w:uiPriority w:val="6"/>
    <w:rPr>
      <w:rFonts w:ascii="仿宋_GB2312" w:hAnsi="仿宋_GB2312" w:eastAsia="仿宋_GB2312"/>
      <w:kern w:val="1"/>
      <w:sz w:val="28"/>
    </w:rPr>
  </w:style>
  <w:style w:type="character" w:customStyle="1" w:styleId="62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9">
    <w:name w:val="Heading 1 Char"/>
    <w:qFormat/>
    <w:uiPriority w:val="6"/>
    <w:rPr>
      <w:rFonts w:ascii="Times New Roman" w:hAnsi="Times New Roman" w:eastAsia="黑体" w:cs="Times New Roman"/>
      <w:b/>
      <w:kern w:val="0"/>
      <w:sz w:val="24"/>
      <w:szCs w:val="24"/>
    </w:rPr>
  </w:style>
  <w:style w:type="character" w:customStyle="1" w:styleId="630">
    <w:name w:val="U_正文 Char"/>
    <w:link w:val="84"/>
    <w:qFormat/>
    <w:uiPriority w:val="0"/>
    <w:rPr>
      <w:sz w:val="24"/>
      <w:szCs w:val="24"/>
    </w:rPr>
  </w:style>
  <w:style w:type="character" w:customStyle="1" w:styleId="631">
    <w:name w:val="HTML 地址 Char1"/>
    <w:qFormat/>
    <w:uiPriority w:val="0"/>
    <w:rPr>
      <w:rFonts w:ascii="Times New Roman" w:hAnsi="Times New Roman" w:eastAsia="宋体" w:cs="Times New Roman"/>
      <w:i/>
      <w:iCs/>
      <w:szCs w:val="24"/>
    </w:rPr>
  </w:style>
  <w:style w:type="character" w:customStyle="1" w:styleId="632">
    <w:name w:val="批注主题 字符"/>
    <w:link w:val="61"/>
    <w:qFormat/>
    <w:uiPriority w:val="0"/>
    <w:rPr>
      <w:b/>
      <w:bCs/>
      <w:kern w:val="2"/>
      <w:sz w:val="21"/>
      <w:szCs w:val="24"/>
    </w:rPr>
  </w:style>
  <w:style w:type="character" w:customStyle="1" w:styleId="633">
    <w:name w:val="Char Char51"/>
    <w:qFormat/>
    <w:uiPriority w:val="0"/>
    <w:rPr>
      <w:rFonts w:ascii="宋体" w:hAnsi="Courier New" w:eastAsia="宋体"/>
      <w:kern w:val="2"/>
      <w:sz w:val="21"/>
      <w:lang w:val="en-US" w:eastAsia="zh-CN"/>
    </w:rPr>
  </w:style>
  <w:style w:type="character" w:customStyle="1" w:styleId="634">
    <w:name w:val="表正文 Char"/>
    <w:qFormat/>
    <w:uiPriority w:val="0"/>
    <w:rPr>
      <w:rFonts w:ascii="宋体" w:eastAsia="宋体"/>
      <w:snapToGrid w:val="0"/>
      <w:color w:val="000000"/>
      <w:kern w:val="28"/>
      <w:sz w:val="28"/>
      <w:lang w:val="en-US" w:eastAsia="zh-CN" w:bidi="ar-SA"/>
    </w:rPr>
  </w:style>
  <w:style w:type="character" w:customStyle="1" w:styleId="635">
    <w:name w:val="Char Char34"/>
    <w:qFormat/>
    <w:uiPriority w:val="6"/>
    <w:rPr>
      <w:b/>
      <w:kern w:val="1"/>
      <w:sz w:val="28"/>
      <w:szCs w:val="28"/>
    </w:rPr>
  </w:style>
  <w:style w:type="character" w:customStyle="1" w:styleId="63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7">
    <w:name w:val="哈哈正文 Char"/>
    <w:link w:val="85"/>
    <w:qFormat/>
    <w:uiPriority w:val="0"/>
    <w:rPr>
      <w:rFonts w:ascii="宋体" w:hAnsi="宋体" w:eastAsia="宋体"/>
      <w:kern w:val="2"/>
      <w:sz w:val="24"/>
      <w:lang w:bidi="ar-SA"/>
    </w:rPr>
  </w:style>
  <w:style w:type="character" w:customStyle="1" w:styleId="638">
    <w:name w:val="未处理的提及1"/>
    <w:qFormat/>
    <w:uiPriority w:val="0"/>
    <w:rPr>
      <w:color w:val="808080"/>
      <w:shd w:val="clear" w:color="auto" w:fill="E6E6E6"/>
    </w:rPr>
  </w:style>
  <w:style w:type="character" w:customStyle="1" w:styleId="639">
    <w:name w:val="txt"/>
    <w:qFormat/>
    <w:uiPriority w:val="0"/>
    <w:rPr>
      <w:rFonts w:ascii="仿宋_GB2312" w:eastAsia="微软雅黑"/>
      <w:b/>
      <w:kern w:val="2"/>
      <w:sz w:val="32"/>
      <w:szCs w:val="32"/>
      <w:lang w:val="en-US" w:eastAsia="zh-CN" w:bidi="ar-SA"/>
    </w:rPr>
  </w:style>
  <w:style w:type="character" w:customStyle="1" w:styleId="640">
    <w:name w:val="二级标题 Char Char"/>
    <w:qFormat/>
    <w:uiPriority w:val="0"/>
    <w:rPr>
      <w:rFonts w:ascii="宋体" w:hAnsi="宋体" w:eastAsia="宋体"/>
      <w:b/>
      <w:snapToGrid w:val="0"/>
      <w:kern w:val="2"/>
      <w:sz w:val="24"/>
      <w:szCs w:val="24"/>
      <w:lang w:val="en-US" w:eastAsia="zh-CN" w:bidi="ar-SA"/>
    </w:rPr>
  </w:style>
  <w:style w:type="character" w:customStyle="1" w:styleId="641">
    <w:name w:val="Char Char32"/>
    <w:qFormat/>
    <w:uiPriority w:val="6"/>
    <w:rPr>
      <w:b/>
      <w:kern w:val="1"/>
      <w:sz w:val="24"/>
      <w:szCs w:val="24"/>
    </w:rPr>
  </w:style>
  <w:style w:type="character" w:customStyle="1" w:styleId="642">
    <w:name w:val="PI Char1"/>
    <w:qFormat/>
    <w:uiPriority w:val="0"/>
    <w:rPr>
      <w:rFonts w:ascii="宋体" w:hAnsi="宋体"/>
      <w:kern w:val="2"/>
      <w:sz w:val="24"/>
      <w:szCs w:val="24"/>
    </w:rPr>
  </w:style>
  <w:style w:type="character" w:customStyle="1" w:styleId="643">
    <w:name w:val="tw4winTerm"/>
    <w:qFormat/>
    <w:uiPriority w:val="0"/>
    <w:rPr>
      <w:color w:val="0000FF"/>
    </w:rPr>
  </w:style>
  <w:style w:type="character" w:customStyle="1" w:styleId="644">
    <w:name w:val="Footer Char"/>
    <w:qFormat/>
    <w:locked/>
    <w:uiPriority w:val="0"/>
    <w:rPr>
      <w:rFonts w:eastAsia="宋体"/>
      <w:kern w:val="2"/>
      <w:sz w:val="18"/>
      <w:lang w:val="en-US" w:eastAsia="zh-CN" w:bidi="ar-SA"/>
    </w:rPr>
  </w:style>
  <w:style w:type="character" w:customStyle="1" w:styleId="645">
    <w:name w:val="普通文字 Char Char1"/>
    <w:qFormat/>
    <w:uiPriority w:val="0"/>
    <w:rPr>
      <w:rFonts w:ascii="宋体" w:hAnsi="Courier New"/>
      <w:kern w:val="2"/>
      <w:sz w:val="21"/>
    </w:rPr>
  </w:style>
  <w:style w:type="character" w:customStyle="1" w:styleId="646">
    <w:name w:val="Char Char101"/>
    <w:qFormat/>
    <w:uiPriority w:val="6"/>
    <w:rPr>
      <w:rFonts w:ascii="宋体" w:hAnsi="宋体"/>
      <w:kern w:val="2"/>
      <w:sz w:val="21"/>
      <w:szCs w:val="24"/>
      <w:lang w:val="en-US" w:eastAsia="zh-CN"/>
    </w:rPr>
  </w:style>
  <w:style w:type="character" w:customStyle="1" w:styleId="647">
    <w:name w:val="标题 4 Char"/>
    <w:qFormat/>
    <w:uiPriority w:val="0"/>
    <w:rPr>
      <w:rFonts w:ascii="Arial" w:hAnsi="Arial" w:eastAsia="黑体"/>
      <w:b/>
      <w:kern w:val="2"/>
      <w:sz w:val="28"/>
    </w:rPr>
  </w:style>
  <w:style w:type="character" w:customStyle="1" w:styleId="648">
    <w:name w:val="链接"/>
    <w:qFormat/>
    <w:uiPriority w:val="0"/>
    <w:rPr>
      <w:color w:val="0000FF"/>
      <w:sz w:val="21"/>
      <w:szCs w:val="21"/>
      <w:u w:val="single"/>
    </w:rPr>
  </w:style>
  <w:style w:type="character" w:customStyle="1" w:styleId="649">
    <w:name w:val="h4 Char"/>
    <w:qFormat/>
    <w:uiPriority w:val="0"/>
    <w:rPr>
      <w:rFonts w:ascii="Arial" w:hAnsi="Arial" w:eastAsia="黑体"/>
      <w:b/>
      <w:bCs/>
      <w:kern w:val="2"/>
      <w:sz w:val="28"/>
      <w:szCs w:val="28"/>
      <w:lang w:val="zh-CN" w:eastAsia="zh-CN" w:bidi="ar-SA"/>
    </w:rPr>
  </w:style>
  <w:style w:type="character" w:customStyle="1" w:styleId="650">
    <w:name w:val="5正文 Char"/>
    <w:link w:val="86"/>
    <w:qFormat/>
    <w:uiPriority w:val="0"/>
    <w:rPr>
      <w:rFonts w:ascii="仿宋_GB2312" w:hAnsi="微软雅黑" w:eastAsia="仿宋_GB2312"/>
      <w:sz w:val="28"/>
      <w:szCs w:val="21"/>
    </w:rPr>
  </w:style>
  <w:style w:type="character" w:customStyle="1" w:styleId="651">
    <w:name w:val="标题 3 字符"/>
    <w:qFormat/>
    <w:uiPriority w:val="9"/>
    <w:rPr>
      <w:b/>
      <w:bCs/>
      <w:kern w:val="2"/>
      <w:sz w:val="32"/>
      <w:szCs w:val="32"/>
    </w:rPr>
  </w:style>
  <w:style w:type="character" w:customStyle="1" w:styleId="652">
    <w:name w:val="样式6 Char"/>
    <w:qFormat/>
    <w:uiPriority w:val="0"/>
    <w:rPr>
      <w:rFonts w:ascii="仿宋_GB2312" w:hAnsi="宋体" w:eastAsia="仿宋_GB2312"/>
      <w:b/>
      <w:bCs/>
      <w:kern w:val="2"/>
      <w:sz w:val="24"/>
      <w:szCs w:val="24"/>
      <w:lang w:val="en-US" w:eastAsia="zh-CN" w:bidi="ar-SA"/>
    </w:rPr>
  </w:style>
  <w:style w:type="character" w:customStyle="1" w:styleId="653">
    <w:name w:val="Char Char14"/>
    <w:qFormat/>
    <w:uiPriority w:val="6"/>
    <w:rPr>
      <w:rFonts w:ascii="黑体" w:hAnsi="黑体" w:eastAsia="黑体"/>
    </w:rPr>
  </w:style>
  <w:style w:type="character" w:customStyle="1" w:styleId="654">
    <w:name w:val="Heading 2 Hidden Char"/>
    <w:qFormat/>
    <w:uiPriority w:val="0"/>
    <w:rPr>
      <w:rFonts w:ascii="仿宋_GB2312" w:eastAsia="仿宋_GB2312"/>
      <w:b/>
      <w:bCs/>
      <w:kern w:val="2"/>
      <w:sz w:val="24"/>
      <w:szCs w:val="24"/>
      <w:lang w:val="zh-CN" w:eastAsia="zh-CN" w:bidi="ar-SA"/>
    </w:rPr>
  </w:style>
  <w:style w:type="character" w:customStyle="1" w:styleId="655">
    <w:name w:val="正文文本首行缩进 2 字符"/>
    <w:link w:val="3"/>
    <w:qFormat/>
    <w:uiPriority w:val="0"/>
    <w:rPr>
      <w:rFonts w:ascii="宋体" w:hAnsi="宋体"/>
      <w:kern w:val="2"/>
      <w:sz w:val="21"/>
      <w:szCs w:val="24"/>
    </w:rPr>
  </w:style>
  <w:style w:type="character" w:customStyle="1" w:styleId="656">
    <w:name w:val="font11"/>
    <w:qFormat/>
    <w:uiPriority w:val="0"/>
    <w:rPr>
      <w:rFonts w:hint="default" w:ascii="Times New Roman" w:hAnsi="Times New Roman" w:cs="Times New Roman"/>
      <w:color w:val="000000"/>
      <w:sz w:val="22"/>
      <w:szCs w:val="22"/>
      <w:u w:val="none"/>
    </w:rPr>
  </w:style>
  <w:style w:type="character" w:customStyle="1" w:styleId="657">
    <w:name w:val="表正文 Char1"/>
    <w:qFormat/>
    <w:uiPriority w:val="0"/>
    <w:rPr>
      <w:rFonts w:ascii="宋体" w:eastAsia="宋体"/>
      <w:snapToGrid w:val="0"/>
      <w:color w:val="000000"/>
      <w:kern w:val="28"/>
      <w:sz w:val="28"/>
    </w:rPr>
  </w:style>
  <w:style w:type="character" w:customStyle="1" w:styleId="658">
    <w:name w:val="blue1"/>
    <w:basedOn w:val="69"/>
    <w:qFormat/>
    <w:uiPriority w:val="0"/>
    <w:rPr>
      <w:rFonts w:ascii="Arial" w:hAnsi="Arial" w:eastAsia="黑体" w:cs="Arial"/>
      <w:snapToGrid w:val="0"/>
      <w:kern w:val="0"/>
      <w:szCs w:val="21"/>
    </w:rPr>
  </w:style>
  <w:style w:type="character" w:customStyle="1" w:styleId="659">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0">
    <w:name w:val="标书1 Char"/>
    <w:qFormat/>
    <w:uiPriority w:val="0"/>
    <w:rPr>
      <w:rFonts w:eastAsia="宋体"/>
      <w:b/>
      <w:bCs/>
      <w:kern w:val="44"/>
      <w:sz w:val="44"/>
      <w:szCs w:val="44"/>
      <w:lang w:val="en-US" w:eastAsia="zh-CN" w:bidi="ar-SA"/>
    </w:rPr>
  </w:style>
  <w:style w:type="character" w:customStyle="1" w:styleId="661">
    <w:name w:val="样式5 Char"/>
    <w:qFormat/>
    <w:uiPriority w:val="0"/>
    <w:rPr>
      <w:rFonts w:ascii="仿宋_GB2312" w:hAnsi="仿宋" w:eastAsia="仿宋_GB2312"/>
      <w:kern w:val="2"/>
      <w:sz w:val="24"/>
      <w:szCs w:val="24"/>
    </w:rPr>
  </w:style>
  <w:style w:type="character" w:customStyle="1" w:styleId="662">
    <w:name w:val="样式4 Char"/>
    <w:qFormat/>
    <w:uiPriority w:val="0"/>
    <w:rPr>
      <w:rFonts w:ascii="仿宋_GB2312" w:hAnsi="仿宋" w:eastAsia="仿宋_GB2312"/>
      <w:b/>
      <w:kern w:val="2"/>
      <w:sz w:val="32"/>
      <w:szCs w:val="32"/>
      <w:lang w:bidi="ar-SA"/>
    </w:rPr>
  </w:style>
  <w:style w:type="character" w:customStyle="1" w:styleId="663">
    <w:name w:val="插图说明 Char"/>
    <w:qFormat/>
    <w:uiPriority w:val="0"/>
    <w:rPr>
      <w:rFonts w:eastAsia="黑体"/>
      <w:sz w:val="24"/>
      <w:lang w:val="en-US" w:eastAsia="zh-CN"/>
    </w:rPr>
  </w:style>
  <w:style w:type="character" w:customStyle="1" w:styleId="664">
    <w:name w:val="正文2 Char Char"/>
    <w:link w:val="87"/>
    <w:qFormat/>
    <w:uiPriority w:val="0"/>
    <w:rPr>
      <w:rFonts w:eastAsia="宋体"/>
      <w:kern w:val="2"/>
      <w:sz w:val="24"/>
      <w:lang w:val="en-US" w:eastAsia="zh-CN" w:bidi="ar-SA"/>
    </w:rPr>
  </w:style>
  <w:style w:type="character" w:customStyle="1" w:styleId="665">
    <w:name w:val="Char Char24"/>
    <w:qFormat/>
    <w:uiPriority w:val="6"/>
    <w:rPr>
      <w:kern w:val="1"/>
      <w:sz w:val="21"/>
    </w:rPr>
  </w:style>
  <w:style w:type="character" w:customStyle="1" w:styleId="666">
    <w:name w:val="副标题 字符"/>
    <w:link w:val="48"/>
    <w:qFormat/>
    <w:uiPriority w:val="0"/>
    <w:rPr>
      <w:rFonts w:ascii="Arial" w:hAnsi="Arial" w:eastAsia="隶书"/>
      <w:b/>
      <w:bCs/>
      <w:kern w:val="28"/>
      <w:sz w:val="44"/>
      <w:szCs w:val="32"/>
      <w:lang w:val="en-US" w:eastAsia="zh-CN" w:bidi="ar-SA"/>
    </w:rPr>
  </w:style>
  <w:style w:type="character" w:customStyle="1" w:styleId="667">
    <w:name w:val="普通文字 Char1 Char"/>
    <w:qFormat/>
    <w:uiPriority w:val="0"/>
    <w:rPr>
      <w:rFonts w:ascii="宋体" w:hAnsi="Courier New" w:eastAsia="宋体"/>
      <w:kern w:val="2"/>
      <w:sz w:val="21"/>
      <w:szCs w:val="24"/>
      <w:lang w:val="en-US" w:eastAsia="zh-CN" w:bidi="ar-SA"/>
    </w:rPr>
  </w:style>
  <w:style w:type="character" w:customStyle="1" w:styleId="668">
    <w:name w:val="h3 Char1"/>
    <w:qFormat/>
    <w:uiPriority w:val="0"/>
    <w:rPr>
      <w:rFonts w:eastAsia="宋体"/>
      <w:b/>
      <w:bCs/>
      <w:kern w:val="2"/>
      <w:sz w:val="32"/>
      <w:szCs w:val="32"/>
      <w:lang w:bidi="ar-SA"/>
    </w:rPr>
  </w:style>
  <w:style w:type="character" w:customStyle="1" w:styleId="669">
    <w:name w:val="标题 Char1"/>
    <w:qFormat/>
    <w:uiPriority w:val="0"/>
    <w:rPr>
      <w:rFonts w:ascii="Cambria" w:hAnsi="Cambria" w:eastAsia="宋体" w:cs="Times New Roman"/>
      <w:b/>
      <w:bCs/>
      <w:sz w:val="32"/>
      <w:szCs w:val="32"/>
      <w:lang w:bidi="ar-SA"/>
    </w:rPr>
  </w:style>
  <w:style w:type="character" w:customStyle="1" w:styleId="670">
    <w:name w:val="gf正文1 Char"/>
    <w:qFormat/>
    <w:uiPriority w:val="0"/>
    <w:rPr>
      <w:rFonts w:ascii="宋体" w:hAnsi="宋体" w:eastAsia="宋体" w:cs="宋体"/>
      <w:kern w:val="2"/>
      <w:sz w:val="24"/>
      <w:szCs w:val="24"/>
      <w:lang w:val="en-US" w:eastAsia="zh-CN" w:bidi="ar-SA"/>
    </w:rPr>
  </w:style>
  <w:style w:type="character" w:customStyle="1" w:styleId="671">
    <w:name w:val="正文文本缩进 Char1"/>
    <w:qFormat/>
    <w:uiPriority w:val="0"/>
    <w:rPr>
      <w:rFonts w:ascii="Calibri" w:hAnsi="Calibri"/>
      <w:sz w:val="28"/>
    </w:rPr>
  </w:style>
  <w:style w:type="character" w:customStyle="1" w:styleId="672">
    <w:name w:val="No Spacing Char"/>
    <w:link w:val="88"/>
    <w:qFormat/>
    <w:uiPriority w:val="1"/>
    <w:rPr>
      <w:sz w:val="22"/>
      <w:szCs w:val="22"/>
      <w:lang w:val="en-US" w:eastAsia="zh-CN" w:bidi="ar-SA"/>
    </w:rPr>
  </w:style>
  <w:style w:type="character" w:customStyle="1" w:styleId="673">
    <w:name w:val="样式7 Char"/>
    <w:qFormat/>
    <w:uiPriority w:val="0"/>
    <w:rPr>
      <w:rFonts w:ascii="仿宋_GB2312" w:hAnsi="仿宋" w:eastAsia="仿宋_GB2312"/>
      <w:b/>
      <w:kern w:val="2"/>
      <w:sz w:val="24"/>
      <w:szCs w:val="24"/>
    </w:rPr>
  </w:style>
  <w:style w:type="character" w:customStyle="1" w:styleId="674">
    <w:name w:val="font12gray1"/>
    <w:qFormat/>
    <w:uiPriority w:val="0"/>
    <w:rPr>
      <w:rFonts w:ascii="仿宋_GB2312" w:eastAsia="微软雅黑"/>
      <w:b/>
      <w:spacing w:val="300"/>
      <w:kern w:val="2"/>
      <w:sz w:val="18"/>
      <w:szCs w:val="18"/>
      <w:lang w:val="en-US" w:eastAsia="zh-CN" w:bidi="ar-SA"/>
    </w:rPr>
  </w:style>
  <w:style w:type="character" w:customStyle="1" w:styleId="675">
    <w:name w:val="Char Char7"/>
    <w:semiHidden/>
    <w:qFormat/>
    <w:uiPriority w:val="0"/>
    <w:rPr>
      <w:rFonts w:eastAsia="宋体"/>
      <w:kern w:val="2"/>
      <w:sz w:val="21"/>
      <w:szCs w:val="24"/>
      <w:lang w:val="en-US" w:eastAsia="zh-CN" w:bidi="ar-SA"/>
    </w:rPr>
  </w:style>
  <w:style w:type="character" w:customStyle="1" w:styleId="676">
    <w:name w:val="表名 Char"/>
    <w:qFormat/>
    <w:uiPriority w:val="0"/>
    <w:rPr>
      <w:rFonts w:eastAsia="宋体"/>
      <w:b/>
      <w:bCs/>
      <w:kern w:val="2"/>
      <w:sz w:val="24"/>
      <w:szCs w:val="24"/>
      <w:lang w:val="en-US" w:eastAsia="zh-CN" w:bidi="ar-SA"/>
    </w:rPr>
  </w:style>
  <w:style w:type="character" w:customStyle="1" w:styleId="677">
    <w:name w:val="Document Map Char"/>
    <w:qFormat/>
    <w:locked/>
    <w:uiPriority w:val="0"/>
    <w:rPr>
      <w:rFonts w:eastAsia="宋体"/>
      <w:kern w:val="2"/>
      <w:sz w:val="21"/>
      <w:szCs w:val="24"/>
      <w:lang w:val="en-US" w:eastAsia="zh-CN" w:bidi="ar-SA"/>
    </w:rPr>
  </w:style>
  <w:style w:type="character" w:customStyle="1" w:styleId="678">
    <w:name w:val="font41"/>
    <w:qFormat/>
    <w:uiPriority w:val="0"/>
    <w:rPr>
      <w:rFonts w:hint="eastAsia" w:ascii="仿宋_GB2312" w:eastAsia="仿宋_GB2312" w:cs="仿宋_GB2312"/>
      <w:color w:val="000000"/>
      <w:sz w:val="22"/>
      <w:szCs w:val="22"/>
      <w:u w:val="none"/>
    </w:rPr>
  </w:style>
  <w:style w:type="character" w:customStyle="1" w:styleId="679">
    <w:name w:val="标题 6 字符"/>
    <w:link w:val="12"/>
    <w:qFormat/>
    <w:uiPriority w:val="0"/>
    <w:rPr>
      <w:rFonts w:ascii="Arial" w:hAnsi="Arial" w:eastAsia="黑体"/>
      <w:b/>
      <w:bCs/>
      <w:kern w:val="2"/>
      <w:sz w:val="24"/>
      <w:szCs w:val="24"/>
    </w:rPr>
  </w:style>
  <w:style w:type="character" w:customStyle="1" w:styleId="680">
    <w:name w:val="纯文本 Char_0"/>
    <w:link w:val="89"/>
    <w:qFormat/>
    <w:uiPriority w:val="0"/>
    <w:rPr>
      <w:rFonts w:ascii="宋体" w:hAnsi="Courier New"/>
      <w:kern w:val="2"/>
      <w:sz w:val="21"/>
      <w:szCs w:val="21"/>
      <w:lang w:val="en-US" w:eastAsia="zh-CN"/>
    </w:rPr>
  </w:style>
  <w:style w:type="character" w:customStyle="1" w:styleId="681">
    <w:name w:val="Balloon Text Char"/>
    <w:qFormat/>
    <w:locked/>
    <w:uiPriority w:val="0"/>
    <w:rPr>
      <w:rFonts w:eastAsia="宋体"/>
      <w:kern w:val="2"/>
      <w:sz w:val="18"/>
      <w:szCs w:val="18"/>
      <w:lang w:val="en-US" w:eastAsia="zh-CN" w:bidi="ar-SA"/>
    </w:rPr>
  </w:style>
  <w:style w:type="character" w:customStyle="1" w:styleId="682">
    <w:name w:val="正文 项目2 Char"/>
    <w:basedOn w:val="683"/>
    <w:qFormat/>
    <w:uiPriority w:val="0"/>
    <w:rPr>
      <w:rFonts w:ascii="仿宋_GB2312" w:hAnsi="仿宋_GB2312" w:eastAsia="仿宋_GB2312"/>
      <w:kern w:val="2"/>
      <w:sz w:val="24"/>
      <w:lang w:bidi="ar-SA"/>
    </w:rPr>
  </w:style>
  <w:style w:type="character" w:customStyle="1" w:styleId="683">
    <w:name w:val="正文 项目 Char"/>
    <w:qFormat/>
    <w:uiPriority w:val="0"/>
    <w:rPr>
      <w:rFonts w:ascii="仿宋_GB2312" w:hAnsi="仿宋_GB2312" w:eastAsia="仿宋_GB2312"/>
      <w:kern w:val="2"/>
      <w:sz w:val="24"/>
      <w:lang w:bidi="ar-SA"/>
    </w:rPr>
  </w:style>
  <w:style w:type="character" w:customStyle="1" w:styleId="684">
    <w:name w:val="h Char Char1"/>
    <w:qFormat/>
    <w:uiPriority w:val="0"/>
    <w:rPr>
      <w:rFonts w:eastAsia="宋体"/>
      <w:kern w:val="2"/>
      <w:sz w:val="18"/>
      <w:szCs w:val="18"/>
      <w:lang w:val="en-US" w:eastAsia="zh-CN" w:bidi="ar-SA"/>
    </w:rPr>
  </w:style>
  <w:style w:type="character" w:customStyle="1" w:styleId="685">
    <w:name w:val="Char Char27"/>
    <w:qFormat/>
    <w:uiPriority w:val="6"/>
    <w:rPr>
      <w:rFonts w:ascii="宋体" w:hAnsi="宋体" w:eastAsia="宋体"/>
      <w:color w:val="000000"/>
      <w:kern w:val="1"/>
      <w:sz w:val="28"/>
      <w:lang w:val="en-US" w:eastAsia="zh-CN" w:bidi="ar-SA"/>
    </w:rPr>
  </w:style>
  <w:style w:type="character" w:customStyle="1" w:styleId="686">
    <w:name w:val="px14"/>
    <w:qFormat/>
    <w:uiPriority w:val="0"/>
    <w:rPr>
      <w:rFonts w:ascii="仿宋_GB2312" w:eastAsia="微软雅黑" w:cs="Times New Roman"/>
      <w:b/>
      <w:kern w:val="2"/>
      <w:sz w:val="32"/>
      <w:szCs w:val="32"/>
      <w:lang w:val="en-US" w:eastAsia="zh-CN" w:bidi="ar-SA"/>
    </w:rPr>
  </w:style>
  <w:style w:type="character" w:customStyle="1" w:styleId="687">
    <w:name w:val="HTML 预设格式 Char1"/>
    <w:qFormat/>
    <w:uiPriority w:val="0"/>
    <w:rPr>
      <w:rFonts w:ascii="Courier New" w:hAnsi="Courier New" w:eastAsia="宋体" w:cs="Courier New"/>
      <w:sz w:val="20"/>
      <w:szCs w:val="20"/>
    </w:rPr>
  </w:style>
  <w:style w:type="character" w:customStyle="1" w:styleId="688">
    <w:name w:val="普通文字 Char1"/>
    <w:qFormat/>
    <w:uiPriority w:val="0"/>
    <w:rPr>
      <w:rFonts w:ascii="宋体" w:hAnsi="Courier New" w:eastAsia="宋体"/>
      <w:kern w:val="2"/>
      <w:sz w:val="21"/>
      <w:lang w:val="en-US" w:eastAsia="zh-CN"/>
    </w:rPr>
  </w:style>
  <w:style w:type="character" w:customStyle="1" w:styleId="689">
    <w:name w:val="hei16b1"/>
    <w:qFormat/>
    <w:uiPriority w:val="0"/>
    <w:rPr>
      <w:rFonts w:hint="default" w:ascii="Arial" w:hAnsi="Arial" w:cs="Arial"/>
      <w:b/>
      <w:bCs/>
      <w:color w:val="000000"/>
      <w:sz w:val="24"/>
      <w:szCs w:val="24"/>
    </w:rPr>
  </w:style>
  <w:style w:type="character" w:customStyle="1" w:styleId="690">
    <w:name w:val="正文（绿盟科技） Char"/>
    <w:link w:val="91"/>
    <w:qFormat/>
    <w:uiPriority w:val="0"/>
    <w:rPr>
      <w:rFonts w:ascii="Arial" w:hAnsi="Arial"/>
      <w:sz w:val="21"/>
      <w:szCs w:val="21"/>
    </w:rPr>
  </w:style>
  <w:style w:type="character" w:customStyle="1" w:styleId="691">
    <w:name w:val="Char Char19"/>
    <w:qFormat/>
    <w:uiPriority w:val="6"/>
    <w:rPr>
      <w:rFonts w:ascii="宋体" w:hAnsi="宋体"/>
      <w:i/>
      <w:sz w:val="24"/>
      <w:szCs w:val="24"/>
    </w:rPr>
  </w:style>
  <w:style w:type="character" w:customStyle="1" w:styleId="692">
    <w:name w:val="页脚 Char"/>
    <w:qFormat/>
    <w:uiPriority w:val="0"/>
    <w:rPr>
      <w:rFonts w:eastAsia="仿宋_GB2312"/>
      <w:kern w:val="2"/>
      <w:sz w:val="18"/>
      <w:lang w:val="en-US" w:eastAsia="zh-CN"/>
    </w:rPr>
  </w:style>
  <w:style w:type="character" w:customStyle="1" w:styleId="693">
    <w:name w:val="批注主题 Char"/>
    <w:qFormat/>
    <w:uiPriority w:val="0"/>
    <w:rPr>
      <w:rFonts w:eastAsia="宋体"/>
      <w:b/>
      <w:bCs/>
      <w:kern w:val="2"/>
      <w:sz w:val="21"/>
      <w:szCs w:val="24"/>
      <w:lang w:val="en-US" w:eastAsia="zh-CN" w:bidi="ar-SA"/>
    </w:rPr>
  </w:style>
  <w:style w:type="character" w:customStyle="1" w:styleId="694">
    <w:name w:val="Comment Text Char"/>
    <w:qFormat/>
    <w:locked/>
    <w:uiPriority w:val="0"/>
    <w:rPr>
      <w:rFonts w:ascii="宋体" w:hAnsi="宋体" w:eastAsia="宋体"/>
      <w:kern w:val="2"/>
      <w:sz w:val="24"/>
      <w:lang w:val="en-US" w:eastAsia="zh-CN" w:bidi="ar-SA"/>
    </w:rPr>
  </w:style>
  <w:style w:type="character" w:customStyle="1" w:styleId="695">
    <w:name w:val="标题 2 字符"/>
    <w:qFormat/>
    <w:uiPriority w:val="1"/>
    <w:rPr>
      <w:rFonts w:ascii="仿宋_GB2312" w:hAnsi="Times New Roman" w:eastAsia="仿宋_GB2312" w:cs="Times New Roman"/>
      <w:b/>
      <w:kern w:val="2"/>
      <w:sz w:val="24"/>
      <w:lang w:val="zh-CN"/>
    </w:rPr>
  </w:style>
  <w:style w:type="character" w:customStyle="1" w:styleId="696">
    <w:name w:val="Char Char72"/>
    <w:qFormat/>
    <w:uiPriority w:val="0"/>
    <w:rPr>
      <w:rFonts w:eastAsia="宋体"/>
      <w:kern w:val="2"/>
      <w:sz w:val="21"/>
      <w:szCs w:val="24"/>
      <w:lang w:val="en-US" w:eastAsia="zh-CN" w:bidi="ar-SA"/>
    </w:rPr>
  </w:style>
  <w:style w:type="character" w:customStyle="1" w:styleId="697">
    <w:name w:val="正文文本缩进 Char2"/>
    <w:qFormat/>
    <w:uiPriority w:val="0"/>
    <w:rPr>
      <w:rFonts w:ascii="Times New Roman" w:hAnsi="Times New Roman" w:eastAsia="宋体" w:cs="Times New Roman"/>
      <w:snapToGrid w:val="0"/>
      <w:kern w:val="0"/>
      <w:szCs w:val="24"/>
    </w:rPr>
  </w:style>
  <w:style w:type="character" w:customStyle="1" w:styleId="698">
    <w:name w:val="样式2 Char"/>
    <w:qFormat/>
    <w:uiPriority w:val="0"/>
    <w:rPr>
      <w:rFonts w:ascii="仿宋_GB2312" w:hAnsi="仿宋" w:eastAsia="仿宋_GB2312" w:cs="仿宋_GB2312"/>
      <w:b/>
      <w:bCs/>
      <w:sz w:val="32"/>
      <w:szCs w:val="30"/>
      <w:lang w:val="zh-CN"/>
    </w:rPr>
  </w:style>
  <w:style w:type="character" w:customStyle="1" w:styleId="699">
    <w:name w:val="表格名称[858D7CFB-ED40-4347-BF05-701D383B685F]"/>
    <w:link w:val="92"/>
    <w:qFormat/>
    <w:uiPriority w:val="0"/>
    <w:rPr>
      <w:sz w:val="32"/>
    </w:rPr>
  </w:style>
  <w:style w:type="character" w:customStyle="1" w:styleId="700">
    <w:name w:val="Char Char4"/>
    <w:qFormat/>
    <w:uiPriority w:val="0"/>
    <w:rPr>
      <w:rFonts w:eastAsia="宋体"/>
      <w:b/>
      <w:sz w:val="24"/>
      <w:lang w:eastAsia="zh-CN" w:bidi="ar-SA"/>
    </w:rPr>
  </w:style>
  <w:style w:type="character" w:customStyle="1" w:styleId="701">
    <w:name w:val="c7 style3"/>
    <w:qFormat/>
    <w:uiPriority w:val="0"/>
  </w:style>
  <w:style w:type="character" w:customStyle="1" w:styleId="702">
    <w:name w:val="正文文本 3 Char1"/>
    <w:semiHidden/>
    <w:qFormat/>
    <w:uiPriority w:val="99"/>
    <w:rPr>
      <w:rFonts w:ascii="Times New Roman" w:hAnsi="Times New Roman" w:eastAsia="宋体" w:cs="Times New Roman"/>
      <w:sz w:val="16"/>
      <w:szCs w:val="16"/>
    </w:rPr>
  </w:style>
  <w:style w:type="character" w:customStyle="1" w:styleId="703">
    <w:name w:val="tw4winInternal"/>
    <w:qFormat/>
    <w:uiPriority w:val="0"/>
    <w:rPr>
      <w:rFonts w:ascii="Courier New" w:hAnsi="Courier New" w:cs="Courier New"/>
      <w:color w:val="FF0000"/>
      <w:lang w:val="en-US" w:eastAsia="zh-CN"/>
    </w:rPr>
  </w:style>
  <w:style w:type="character" w:customStyle="1" w:styleId="704">
    <w:name w:val="Char Char10"/>
    <w:semiHidden/>
    <w:qFormat/>
    <w:uiPriority w:val="0"/>
    <w:rPr>
      <w:rFonts w:ascii="宋体" w:hAnsi="宋体"/>
      <w:kern w:val="2"/>
      <w:sz w:val="21"/>
      <w:szCs w:val="24"/>
      <w:lang w:val="en-US" w:eastAsia="zh-CN"/>
    </w:rPr>
  </w:style>
  <w:style w:type="character" w:customStyle="1" w:styleId="705">
    <w:name w:val="shadow11"/>
    <w:qFormat/>
    <w:uiPriority w:val="0"/>
    <w:rPr>
      <w:color w:val="000000"/>
      <w:sz w:val="21"/>
    </w:rPr>
  </w:style>
  <w:style w:type="character" w:customStyle="1" w:styleId="706">
    <w:name w:val="正文非缩进 Char3"/>
    <w:qFormat/>
    <w:uiPriority w:val="0"/>
    <w:rPr>
      <w:rFonts w:ascii="宋体" w:eastAsia="宋体"/>
      <w:snapToGrid w:val="0"/>
      <w:color w:val="000000"/>
      <w:kern w:val="28"/>
      <w:sz w:val="28"/>
      <w:lang w:val="en-US" w:eastAsia="zh-CN" w:bidi="ar-SA"/>
    </w:rPr>
  </w:style>
  <w:style w:type="character" w:customStyle="1" w:styleId="707">
    <w:name w:val="Char Char"/>
    <w:qFormat/>
    <w:uiPriority w:val="0"/>
    <w:rPr>
      <w:rFonts w:ascii="宋体" w:hAnsi="Courier New" w:eastAsia="宋体"/>
      <w:kern w:val="2"/>
      <w:sz w:val="21"/>
      <w:lang w:val="en-US" w:eastAsia="zh-CN" w:bidi="ar-SA"/>
    </w:rPr>
  </w:style>
  <w:style w:type="character" w:customStyle="1" w:styleId="708">
    <w:name w:val="签名 Char1"/>
    <w:qFormat/>
    <w:uiPriority w:val="0"/>
    <w:rPr>
      <w:rFonts w:ascii="Times New Roman" w:hAnsi="Times New Roman" w:eastAsia="宋体" w:cs="Times New Roman"/>
      <w:szCs w:val="24"/>
    </w:rPr>
  </w:style>
  <w:style w:type="character" w:customStyle="1" w:styleId="709">
    <w:name w:val="日期 字符"/>
    <w:link w:val="37"/>
    <w:qFormat/>
    <w:uiPriority w:val="0"/>
    <w:rPr>
      <w:rFonts w:ascii="宋体"/>
      <w:kern w:val="2"/>
      <w:sz w:val="24"/>
      <w:szCs w:val="21"/>
      <w:lang w:val="zh-CN"/>
    </w:rPr>
  </w:style>
  <w:style w:type="character" w:customStyle="1" w:styleId="710">
    <w:name w:val="标题 9 字符"/>
    <w:link w:val="15"/>
    <w:qFormat/>
    <w:uiPriority w:val="0"/>
    <w:rPr>
      <w:rFonts w:ascii="Arial" w:hAnsi="Arial" w:eastAsia="黑体"/>
      <w:kern w:val="2"/>
      <w:sz w:val="21"/>
      <w:szCs w:val="21"/>
    </w:rPr>
  </w:style>
  <w:style w:type="character" w:customStyle="1" w:styleId="711">
    <w:name w:val="Char Char18"/>
    <w:qFormat/>
    <w:uiPriority w:val="6"/>
    <w:rPr>
      <w:rFonts w:ascii="宋体" w:hAnsi="宋体"/>
      <w:sz w:val="28"/>
    </w:rPr>
  </w:style>
  <w:style w:type="character" w:customStyle="1" w:styleId="712">
    <w:name w:val="批注文字 Char"/>
    <w:qFormat/>
    <w:uiPriority w:val="99"/>
    <w:rPr>
      <w:kern w:val="2"/>
      <w:sz w:val="21"/>
      <w:szCs w:val="24"/>
    </w:rPr>
  </w:style>
  <w:style w:type="character" w:customStyle="1" w:styleId="713">
    <w:name w:val="Char Char22"/>
    <w:qFormat/>
    <w:uiPriority w:val="6"/>
    <w:rPr>
      <w:rFonts w:ascii="宋体" w:hAnsi="宋体"/>
      <w:kern w:val="1"/>
      <w:sz w:val="24"/>
      <w:szCs w:val="24"/>
    </w:rPr>
  </w:style>
  <w:style w:type="character" w:customStyle="1" w:styleId="714">
    <w:name w:val="pt141"/>
    <w:qFormat/>
    <w:uiPriority w:val="0"/>
    <w:rPr>
      <w:color w:val="330066"/>
      <w:sz w:val="22"/>
      <w:szCs w:val="22"/>
    </w:rPr>
  </w:style>
  <w:style w:type="character" w:customStyle="1" w:styleId="715">
    <w:name w:val="正文文本缩进 2 Char1"/>
    <w:semiHidden/>
    <w:qFormat/>
    <w:uiPriority w:val="99"/>
    <w:rPr>
      <w:rFonts w:ascii="Times New Roman" w:hAnsi="Times New Roman" w:eastAsia="宋体" w:cs="Times New Roman"/>
      <w:szCs w:val="24"/>
    </w:rPr>
  </w:style>
  <w:style w:type="character" w:customStyle="1" w:styleId="716">
    <w:name w:val="批注框文本 字符1"/>
    <w:link w:val="40"/>
    <w:qFormat/>
    <w:uiPriority w:val="0"/>
    <w:rPr>
      <w:kern w:val="2"/>
      <w:sz w:val="18"/>
      <w:szCs w:val="18"/>
    </w:rPr>
  </w:style>
  <w:style w:type="character" w:customStyle="1" w:styleId="717">
    <w:name w:val="Char Char611"/>
    <w:qFormat/>
    <w:uiPriority w:val="0"/>
    <w:rPr>
      <w:rFonts w:eastAsia="宋体"/>
      <w:kern w:val="2"/>
      <w:sz w:val="21"/>
      <w:szCs w:val="24"/>
      <w:lang w:val="en-US" w:eastAsia="zh-CN" w:bidi="ar-SA"/>
    </w:rPr>
  </w:style>
  <w:style w:type="character" w:customStyle="1" w:styleId="718">
    <w:name w:val="highlight1"/>
    <w:qFormat/>
    <w:uiPriority w:val="0"/>
    <w:rPr>
      <w:rFonts w:ascii="仿宋_GB2312" w:eastAsia="微软雅黑"/>
      <w:b/>
      <w:kern w:val="2"/>
      <w:sz w:val="23"/>
      <w:szCs w:val="23"/>
      <w:lang w:val="en-US" w:eastAsia="zh-CN" w:bidi="ar-SA"/>
    </w:rPr>
  </w:style>
  <w:style w:type="character" w:customStyle="1" w:styleId="719">
    <w:name w:val="my正文 Char"/>
    <w:link w:val="93"/>
    <w:qFormat/>
    <w:locked/>
    <w:uiPriority w:val="0"/>
    <w:rPr>
      <w:rFonts w:ascii="Tahoma" w:hAnsi="Tahoma"/>
      <w:sz w:val="24"/>
      <w:szCs w:val="24"/>
    </w:rPr>
  </w:style>
  <w:style w:type="character" w:customStyle="1" w:styleId="720">
    <w:name w:val="正文缩进 字符2"/>
    <w:link w:val="9"/>
    <w:qFormat/>
    <w:uiPriority w:val="0"/>
    <w:rPr>
      <w:rFonts w:ascii="宋体" w:eastAsia="宋体"/>
      <w:snapToGrid w:val="0"/>
      <w:color w:val="000000"/>
      <w:kern w:val="28"/>
      <w:sz w:val="28"/>
      <w:lang w:val="en-US" w:eastAsia="zh-CN" w:bidi="ar-SA"/>
    </w:rPr>
  </w:style>
  <w:style w:type="character" w:customStyle="1" w:styleId="721">
    <w:name w:val="Used by Word for text of Help footnotes Char Char1"/>
    <w:qFormat/>
    <w:uiPriority w:val="0"/>
    <w:rPr>
      <w:color w:val="0000FF"/>
      <w:sz w:val="21"/>
    </w:rPr>
  </w:style>
  <w:style w:type="character" w:customStyle="1" w:styleId="722">
    <w:name w:val="页眉 Char"/>
    <w:qFormat/>
    <w:uiPriority w:val="0"/>
    <w:rPr>
      <w:rFonts w:eastAsia="仿宋_GB2312"/>
      <w:kern w:val="2"/>
      <w:sz w:val="18"/>
      <w:lang w:val="en-US" w:eastAsia="zh-CN"/>
    </w:rPr>
  </w:style>
  <w:style w:type="character" w:customStyle="1" w:styleId="723">
    <w:name w:val="FA正文 Char Char"/>
    <w:qFormat/>
    <w:uiPriority w:val="0"/>
    <w:rPr>
      <w:rFonts w:hAnsi="宋体"/>
      <w:kern w:val="2"/>
      <w:sz w:val="24"/>
      <w:lang w:bidi="ar-SA"/>
    </w:rPr>
  </w:style>
  <w:style w:type="character" w:customStyle="1" w:styleId="724">
    <w:name w:val="纯文本 字符"/>
    <w:qFormat/>
    <w:uiPriority w:val="0"/>
    <w:rPr>
      <w:rFonts w:ascii="宋体" w:hAnsi="Courier New" w:eastAsia="宋体" w:cs="Arial"/>
      <w:snapToGrid w:val="0"/>
      <w:kern w:val="2"/>
      <w:sz w:val="21"/>
      <w:szCs w:val="21"/>
      <w:lang w:val="en-US" w:eastAsia="zh-CN" w:bidi="ar-SA"/>
    </w:rPr>
  </w:style>
  <w:style w:type="character" w:customStyle="1" w:styleId="725">
    <w:name w:val="3级 Char"/>
    <w:link w:val="94"/>
    <w:qFormat/>
    <w:uiPriority w:val="0"/>
    <w:rPr>
      <w:rFonts w:ascii="宋体" w:hAnsi="宋体"/>
      <w:b/>
      <w:bCs/>
      <w:sz w:val="28"/>
    </w:rPr>
  </w:style>
  <w:style w:type="character" w:customStyle="1" w:styleId="726">
    <w:name w:val="myp11"/>
    <w:qFormat/>
    <w:uiPriority w:val="0"/>
    <w:rPr>
      <w:rFonts w:ascii="仿宋_GB2312" w:eastAsia="微软雅黑"/>
      <w:b/>
      <w:kern w:val="2"/>
      <w:sz w:val="32"/>
      <w:szCs w:val="32"/>
      <w:lang w:val="en-US" w:eastAsia="zh-CN" w:bidi="ar-SA"/>
    </w:rPr>
  </w:style>
  <w:style w:type="character" w:customStyle="1" w:styleId="727">
    <w:name w:val="文档结构图 字符"/>
    <w:link w:val="22"/>
    <w:qFormat/>
    <w:uiPriority w:val="0"/>
    <w:rPr>
      <w:kern w:val="2"/>
      <w:sz w:val="21"/>
      <w:szCs w:val="24"/>
      <w:shd w:val="clear" w:color="auto" w:fill="000080"/>
    </w:rPr>
  </w:style>
  <w:style w:type="character" w:customStyle="1" w:styleId="728">
    <w:name w:val="H6 Char"/>
    <w:qFormat/>
    <w:uiPriority w:val="0"/>
    <w:rPr>
      <w:rFonts w:ascii="Arial" w:hAnsi="Arial" w:eastAsia="黑体"/>
      <w:b/>
      <w:bCs/>
      <w:kern w:val="2"/>
      <w:sz w:val="24"/>
      <w:szCs w:val="24"/>
    </w:rPr>
  </w:style>
  <w:style w:type="character" w:customStyle="1" w:styleId="729">
    <w:name w:val="Char Char91"/>
    <w:qFormat/>
    <w:uiPriority w:val="0"/>
    <w:rPr>
      <w:rFonts w:eastAsia="宋体"/>
      <w:kern w:val="2"/>
      <w:sz w:val="18"/>
      <w:szCs w:val="18"/>
      <w:lang w:val="en-US" w:eastAsia="zh-CN" w:bidi="ar-SA"/>
    </w:rPr>
  </w:style>
  <w:style w:type="character" w:customStyle="1" w:styleId="730">
    <w:name w:val="副标题 Char1"/>
    <w:qFormat/>
    <w:uiPriority w:val="0"/>
    <w:rPr>
      <w:rFonts w:ascii="Cambria" w:hAnsi="Cambria" w:eastAsia="宋体" w:cs="Times New Roman"/>
      <w:b/>
      <w:bCs/>
      <w:snapToGrid w:val="0"/>
      <w:kern w:val="28"/>
      <w:sz w:val="32"/>
      <w:szCs w:val="32"/>
    </w:rPr>
  </w:style>
  <w:style w:type="character" w:customStyle="1" w:styleId="731">
    <w:name w:val="font61"/>
    <w:qFormat/>
    <w:uiPriority w:val="0"/>
    <w:rPr>
      <w:rFonts w:hint="eastAsia" w:ascii="仿宋" w:hAnsi="仿宋" w:eastAsia="仿宋" w:cs="仿宋"/>
      <w:color w:val="000000"/>
      <w:sz w:val="20"/>
      <w:szCs w:val="20"/>
      <w:u w:val="none"/>
    </w:rPr>
  </w:style>
  <w:style w:type="character" w:customStyle="1" w:styleId="73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3">
    <w:name w:val="Char Char211"/>
    <w:qFormat/>
    <w:uiPriority w:val="0"/>
    <w:rPr>
      <w:rFonts w:eastAsia="宋体"/>
      <w:b/>
      <w:bCs/>
      <w:kern w:val="2"/>
      <w:sz w:val="21"/>
      <w:szCs w:val="24"/>
      <w:lang w:val="en-US" w:eastAsia="zh-CN" w:bidi="ar-SA"/>
    </w:rPr>
  </w:style>
  <w:style w:type="character" w:customStyle="1" w:styleId="734">
    <w:name w:val="标题 2 Char"/>
    <w:qFormat/>
    <w:uiPriority w:val="0"/>
    <w:rPr>
      <w:rFonts w:ascii="Arial" w:hAnsi="Arial" w:eastAsia="黑体"/>
      <w:b/>
      <w:kern w:val="2"/>
      <w:sz w:val="32"/>
      <w:lang w:val="en-US" w:eastAsia="zh-CN"/>
    </w:rPr>
  </w:style>
  <w:style w:type="character" w:customStyle="1" w:styleId="735">
    <w:name w:val="maywed421"/>
    <w:qFormat/>
    <w:uiPriority w:val="0"/>
    <w:rPr>
      <w:color w:val="366FB6"/>
      <w:u w:val="none"/>
    </w:rPr>
  </w:style>
  <w:style w:type="character" w:customStyle="1" w:styleId="736">
    <w:name w:val="正文文本缩进 Char"/>
    <w:qFormat/>
    <w:uiPriority w:val="0"/>
    <w:rPr>
      <w:rFonts w:ascii="宋体" w:hAnsi="宋体"/>
      <w:kern w:val="2"/>
      <w:sz w:val="24"/>
      <w:szCs w:val="24"/>
    </w:rPr>
  </w:style>
  <w:style w:type="character" w:customStyle="1" w:styleId="737">
    <w:name w:val="Char Char102"/>
    <w:semiHidden/>
    <w:qFormat/>
    <w:uiPriority w:val="0"/>
    <w:rPr>
      <w:rFonts w:ascii="宋体" w:hAnsi="宋体"/>
      <w:kern w:val="2"/>
      <w:sz w:val="21"/>
      <w:szCs w:val="24"/>
      <w:lang w:val="en-US" w:eastAsia="zh-CN"/>
    </w:rPr>
  </w:style>
  <w:style w:type="character" w:customStyle="1" w:styleId="738">
    <w:name w:val="页眉 Char1"/>
    <w:qFormat/>
    <w:uiPriority w:val="0"/>
    <w:rPr>
      <w:rFonts w:eastAsia="宋体"/>
      <w:kern w:val="2"/>
      <w:sz w:val="18"/>
      <w:szCs w:val="18"/>
      <w:lang w:val="en-US" w:eastAsia="zh-CN" w:bidi="ar-SA"/>
    </w:rPr>
  </w:style>
  <w:style w:type="character" w:customStyle="1" w:styleId="739">
    <w:name w:val="md"/>
    <w:basedOn w:val="69"/>
    <w:qFormat/>
    <w:uiPriority w:val="0"/>
    <w:rPr>
      <w:rFonts w:ascii="Arial" w:hAnsi="Arial" w:eastAsia="黑体" w:cs="Arial"/>
      <w:snapToGrid w:val="0"/>
      <w:kern w:val="0"/>
      <w:szCs w:val="21"/>
    </w:rPr>
  </w:style>
  <w:style w:type="character" w:customStyle="1" w:styleId="740">
    <w:name w:val="big1"/>
    <w:qFormat/>
    <w:uiPriority w:val="0"/>
    <w:rPr>
      <w:rFonts w:hint="eastAsia" w:ascii="宋体" w:hAnsi="宋体" w:eastAsia="宋体"/>
      <w:color w:val="333333"/>
      <w:sz w:val="22"/>
      <w:szCs w:val="22"/>
    </w:rPr>
  </w:style>
  <w:style w:type="character" w:customStyle="1" w:styleId="741">
    <w:name w:val="Char Char311"/>
    <w:qFormat/>
    <w:uiPriority w:val="0"/>
    <w:rPr>
      <w:rFonts w:eastAsia="宋体"/>
      <w:kern w:val="2"/>
      <w:sz w:val="21"/>
      <w:szCs w:val="24"/>
      <w:lang w:val="en-US" w:eastAsia="zh-CN" w:bidi="ar-SA"/>
    </w:rPr>
  </w:style>
  <w:style w:type="character" w:customStyle="1" w:styleId="742">
    <w:name w:val="Char Char81"/>
    <w:qFormat/>
    <w:uiPriority w:val="6"/>
    <w:rPr>
      <w:rFonts w:eastAsia="宋体"/>
      <w:b/>
      <w:sz w:val="24"/>
      <w:lang w:eastAsia="zh-CN"/>
    </w:rPr>
  </w:style>
  <w:style w:type="character" w:customStyle="1" w:styleId="743">
    <w:name w:val="样式3 Char"/>
    <w:basedOn w:val="698"/>
    <w:qFormat/>
    <w:uiPriority w:val="0"/>
    <w:rPr>
      <w:rFonts w:ascii="仿宋_GB2312" w:hAnsi="仿宋" w:eastAsia="仿宋_GB2312" w:cs="仿宋_GB2312"/>
      <w:sz w:val="32"/>
      <w:szCs w:val="30"/>
      <w:lang w:val="zh-CN"/>
    </w:rPr>
  </w:style>
  <w:style w:type="character" w:customStyle="1" w:styleId="744">
    <w:name w:val="HTML 地址 字符"/>
    <w:link w:val="31"/>
    <w:qFormat/>
    <w:uiPriority w:val="0"/>
    <w:rPr>
      <w:rFonts w:ascii="宋体" w:hAnsi="宋体"/>
      <w:i/>
      <w:iCs/>
      <w:sz w:val="24"/>
      <w:szCs w:val="24"/>
    </w:rPr>
  </w:style>
  <w:style w:type="character" w:customStyle="1" w:styleId="745">
    <w:name w:val="正文首行缩进 2 Char1"/>
    <w:qFormat/>
    <w:uiPriority w:val="0"/>
    <w:rPr>
      <w:rFonts w:ascii="Times New Roman" w:hAnsi="Times New Roman" w:eastAsia="宋体" w:cs="Times New Roman"/>
      <w:kern w:val="2"/>
      <w:sz w:val="24"/>
      <w:szCs w:val="24"/>
    </w:rPr>
  </w:style>
  <w:style w:type="character" w:customStyle="1" w:styleId="746">
    <w:name w:val="副标题 Char2"/>
    <w:qFormat/>
    <w:uiPriority w:val="0"/>
    <w:rPr>
      <w:rFonts w:ascii="Cambria" w:hAnsi="Cambria" w:eastAsia="宋体" w:cs="Times New Roman"/>
      <w:b/>
      <w:bCs/>
      <w:snapToGrid w:val="0"/>
      <w:kern w:val="28"/>
      <w:sz w:val="32"/>
      <w:szCs w:val="32"/>
    </w:rPr>
  </w:style>
  <w:style w:type="character" w:customStyle="1" w:styleId="747">
    <w:name w:val="标题4-dyf Char"/>
    <w:link w:val="96"/>
    <w:qFormat/>
    <w:uiPriority w:val="0"/>
    <w:rPr>
      <w:rFonts w:ascii="Cambria" w:hAnsi="Cambria"/>
      <w:b/>
      <w:bCs/>
      <w:color w:val="000000"/>
      <w:kern w:val="2"/>
      <w:sz w:val="21"/>
      <w:szCs w:val="21"/>
    </w:rPr>
  </w:style>
  <w:style w:type="character" w:customStyle="1" w:styleId="748">
    <w:name w:val="dectext1"/>
    <w:qFormat/>
    <w:uiPriority w:val="0"/>
    <w:rPr>
      <w:rFonts w:ascii="宋体" w:hAnsi="宋体" w:eastAsia="宋体"/>
      <w:color w:val="333333"/>
      <w:sz w:val="21"/>
      <w:szCs w:val="21"/>
      <w:u w:val="none"/>
    </w:rPr>
  </w:style>
  <w:style w:type="character" w:customStyle="1" w:styleId="749">
    <w:name w:val="冯 Char"/>
    <w:link w:val="97"/>
    <w:qFormat/>
    <w:uiPriority w:val="0"/>
    <w:rPr>
      <w:rFonts w:ascii="宋体" w:hAnsi="宋体"/>
      <w:color w:val="000000"/>
      <w:sz w:val="24"/>
      <w:szCs w:val="24"/>
    </w:rPr>
  </w:style>
  <w:style w:type="character" w:customStyle="1" w:styleId="750">
    <w:name w:val="Header Char"/>
    <w:qFormat/>
    <w:locked/>
    <w:uiPriority w:val="0"/>
    <w:rPr>
      <w:rFonts w:eastAsia="宋体"/>
      <w:kern w:val="2"/>
      <w:sz w:val="18"/>
      <w:szCs w:val="18"/>
      <w:lang w:val="en-US" w:eastAsia="zh-CN" w:bidi="ar-SA"/>
    </w:rPr>
  </w:style>
  <w:style w:type="character" w:customStyle="1" w:styleId="751">
    <w:name w:val="Char Char12"/>
    <w:qFormat/>
    <w:uiPriority w:val="0"/>
    <w:rPr>
      <w:rFonts w:ascii="仿宋_GB2312" w:eastAsia="仿宋_GB2312"/>
      <w:b/>
      <w:bCs/>
      <w:kern w:val="2"/>
      <w:sz w:val="24"/>
      <w:szCs w:val="24"/>
      <w:lang w:val="zh-CN" w:eastAsia="zh-CN" w:bidi="ar-SA"/>
    </w:rPr>
  </w:style>
  <w:style w:type="character" w:customStyle="1" w:styleId="752">
    <w:name w:val="题注 字符"/>
    <w:link w:val="20"/>
    <w:qFormat/>
    <w:uiPriority w:val="0"/>
    <w:rPr>
      <w:b/>
      <w:kern w:val="2"/>
      <w:sz w:val="28"/>
    </w:rPr>
  </w:style>
  <w:style w:type="character" w:customStyle="1" w:styleId="753">
    <w:name w:val="普通文字 Char3"/>
    <w:qFormat/>
    <w:uiPriority w:val="0"/>
    <w:rPr>
      <w:rFonts w:ascii="宋体" w:hAnsi="Courier New" w:eastAsia="宋体"/>
      <w:kern w:val="2"/>
      <w:sz w:val="21"/>
      <w:lang w:val="en-US" w:eastAsia="zh-CN" w:bidi="ar-SA"/>
    </w:rPr>
  </w:style>
  <w:style w:type="character" w:customStyle="1" w:styleId="754">
    <w:name w:val="公文正文 Char"/>
    <w:qFormat/>
    <w:uiPriority w:val="0"/>
    <w:rPr>
      <w:rFonts w:ascii="仿宋_GB2312" w:eastAsia="仿宋_GB2312"/>
      <w:kern w:val="2"/>
      <w:sz w:val="24"/>
      <w:szCs w:val="24"/>
      <w:lang w:val="en-US" w:eastAsia="zh-CN" w:bidi="ar-SA"/>
    </w:rPr>
  </w:style>
  <w:style w:type="character" w:customStyle="1" w:styleId="755">
    <w:name w:val="正文首行缩进 Char Char Char Char Char"/>
    <w:qFormat/>
    <w:uiPriority w:val="0"/>
    <w:rPr>
      <w:rFonts w:ascii="宋体"/>
      <w:kern w:val="2"/>
      <w:sz w:val="24"/>
      <w:lang w:val="zh-CN"/>
    </w:rPr>
  </w:style>
  <w:style w:type="character" w:customStyle="1" w:styleId="756">
    <w:name w:val="PI Char"/>
    <w:qFormat/>
    <w:uiPriority w:val="0"/>
    <w:rPr>
      <w:rFonts w:ascii="宋体" w:hAnsi="宋体" w:eastAsia="宋体"/>
      <w:kern w:val="2"/>
      <w:sz w:val="24"/>
      <w:szCs w:val="24"/>
      <w:lang w:val="en-US" w:eastAsia="zh-CN" w:bidi="ar-SA"/>
    </w:rPr>
  </w:style>
  <w:style w:type="character" w:customStyle="1" w:styleId="757">
    <w:name w:val="Default Char"/>
    <w:link w:val="98"/>
    <w:qFormat/>
    <w:uiPriority w:val="0"/>
    <w:rPr>
      <w:rFonts w:ascii="仿宋_GB2312" w:eastAsia="仿宋_GB2312" w:cs="仿宋_GB2312"/>
      <w:color w:val="000000"/>
      <w:sz w:val="24"/>
      <w:szCs w:val="24"/>
      <w:lang w:val="en-US" w:eastAsia="zh-CN" w:bidi="ar-SA"/>
    </w:rPr>
  </w:style>
  <w:style w:type="character" w:customStyle="1" w:styleId="758">
    <w:name w:val="style91"/>
    <w:qFormat/>
    <w:uiPriority w:val="0"/>
    <w:rPr>
      <w:color w:val="333333"/>
    </w:rPr>
  </w:style>
  <w:style w:type="character" w:customStyle="1" w:styleId="759">
    <w:name w:val="列出段落 Char2"/>
    <w:qFormat/>
    <w:uiPriority w:val="34"/>
    <w:rPr>
      <w:rFonts w:ascii="Calibri" w:hAnsi="Calibri"/>
      <w:kern w:val="2"/>
      <w:sz w:val="28"/>
    </w:rPr>
  </w:style>
  <w:style w:type="character" w:customStyle="1" w:styleId="760">
    <w:name w:val="mdeck"/>
    <w:qFormat/>
    <w:uiPriority w:val="0"/>
    <w:rPr>
      <w:rFonts w:ascii="仿宋_GB2312" w:eastAsia="微软雅黑"/>
      <w:b/>
      <w:kern w:val="2"/>
      <w:sz w:val="32"/>
      <w:szCs w:val="32"/>
      <w:lang w:val="en-US" w:eastAsia="zh-CN" w:bidi="ar-SA"/>
    </w:rPr>
  </w:style>
  <w:style w:type="character" w:customStyle="1" w:styleId="761">
    <w:name w:val="unnamed11"/>
    <w:qFormat/>
    <w:uiPriority w:val="0"/>
    <w:rPr>
      <w:sz w:val="20"/>
      <w:szCs w:val="20"/>
    </w:rPr>
  </w:style>
  <w:style w:type="character" w:customStyle="1" w:styleId="762">
    <w:name w:val="正文文本 Char2"/>
    <w:semiHidden/>
    <w:qFormat/>
    <w:uiPriority w:val="99"/>
    <w:rPr>
      <w:rFonts w:ascii="Times New Roman" w:hAnsi="Times New Roman" w:eastAsia="宋体" w:cs="Times New Roman"/>
      <w:snapToGrid w:val="0"/>
      <w:kern w:val="0"/>
      <w:szCs w:val="24"/>
    </w:rPr>
  </w:style>
  <w:style w:type="character" w:customStyle="1" w:styleId="763">
    <w:name w:val="标书正文格式 Char"/>
    <w:qFormat/>
    <w:uiPriority w:val="0"/>
    <w:rPr>
      <w:rFonts w:eastAsia="楷体_GB2312"/>
      <w:kern w:val="2"/>
      <w:sz w:val="24"/>
      <w:szCs w:val="24"/>
      <w:lang w:bidi="ar-SA"/>
    </w:rPr>
  </w:style>
  <w:style w:type="character" w:customStyle="1" w:styleId="764">
    <w:name w:val="Char Char11"/>
    <w:qFormat/>
    <w:locked/>
    <w:uiPriority w:val="0"/>
    <w:rPr>
      <w:rFonts w:ascii="宋体" w:hAnsi="宋体" w:eastAsia="宋体"/>
      <w:b/>
      <w:kern w:val="2"/>
      <w:sz w:val="24"/>
      <w:szCs w:val="24"/>
      <w:lang w:val="en-US" w:eastAsia="zh-CN" w:bidi="ar-SA"/>
    </w:rPr>
  </w:style>
  <w:style w:type="character" w:customStyle="1" w:styleId="765">
    <w:name w:val="ca-131"/>
    <w:qFormat/>
    <w:uiPriority w:val="0"/>
    <w:rPr>
      <w:rFonts w:hint="eastAsia" w:ascii="仿宋_GB2312" w:eastAsia="仿宋_GB2312"/>
      <w:b/>
      <w:bCs/>
      <w:color w:val="000000"/>
      <w:spacing w:val="-20"/>
      <w:sz w:val="24"/>
      <w:szCs w:val="24"/>
    </w:rPr>
  </w:style>
  <w:style w:type="character" w:customStyle="1" w:styleId="766">
    <w:name w:val="tw4winMark"/>
    <w:qFormat/>
    <w:uiPriority w:val="0"/>
    <w:rPr>
      <w:rFonts w:ascii="Courier New" w:hAnsi="Courier New" w:cs="Courier New"/>
      <w:vanish/>
      <w:color w:val="800080"/>
      <w:sz w:val="24"/>
      <w:szCs w:val="24"/>
      <w:vertAlign w:val="subscript"/>
    </w:rPr>
  </w:style>
  <w:style w:type="character" w:customStyle="1" w:styleId="767">
    <w:name w:val="正文样式 Char"/>
    <w:link w:val="99"/>
    <w:qFormat/>
    <w:uiPriority w:val="0"/>
    <w:rPr>
      <w:rFonts w:ascii="Calibri" w:hAnsi="Calibri"/>
      <w:sz w:val="24"/>
      <w:szCs w:val="24"/>
    </w:rPr>
  </w:style>
  <w:style w:type="character" w:customStyle="1" w:styleId="768">
    <w:name w:val="表正文 Char3"/>
    <w:qFormat/>
    <w:uiPriority w:val="0"/>
    <w:rPr>
      <w:rFonts w:eastAsia="宋体"/>
    </w:rPr>
  </w:style>
  <w:style w:type="character" w:customStyle="1" w:styleId="769">
    <w:name w:val="H5 Char"/>
    <w:qFormat/>
    <w:uiPriority w:val="0"/>
    <w:rPr>
      <w:b/>
      <w:bCs/>
      <w:kern w:val="2"/>
      <w:sz w:val="28"/>
      <w:szCs w:val="28"/>
    </w:rPr>
  </w:style>
  <w:style w:type="character" w:customStyle="1" w:styleId="770">
    <w:name w:val="Char Char3"/>
    <w:qFormat/>
    <w:uiPriority w:val="0"/>
    <w:rPr>
      <w:rFonts w:eastAsia="宋体"/>
      <w:kern w:val="2"/>
      <w:sz w:val="21"/>
      <w:szCs w:val="24"/>
      <w:lang w:val="en-US" w:eastAsia="zh-CN" w:bidi="ar-SA"/>
    </w:rPr>
  </w:style>
  <w:style w:type="character" w:customStyle="1" w:styleId="771">
    <w:name w:val="正文 编号 Char"/>
    <w:qFormat/>
    <w:uiPriority w:val="0"/>
    <w:rPr>
      <w:rFonts w:ascii="仿宋_GB2312" w:hAnsi="仿宋_GB2312" w:eastAsia="仿宋_GB2312"/>
      <w:kern w:val="2"/>
      <w:sz w:val="24"/>
      <w:lang w:bidi="ar-SA"/>
    </w:rPr>
  </w:style>
  <w:style w:type="character" w:customStyle="1" w:styleId="772">
    <w:name w:val="question-title2"/>
    <w:qFormat/>
    <w:uiPriority w:val="6"/>
    <w:rPr>
      <w:rFonts w:ascii="Arial" w:hAnsi="Arial" w:eastAsia="黑体" w:cs="Arial"/>
      <w:snapToGrid w:val="0"/>
      <w:kern w:val="0"/>
      <w:szCs w:val="21"/>
    </w:rPr>
  </w:style>
  <w:style w:type="character" w:customStyle="1" w:styleId="773">
    <w:name w:val="gf正文1 Char Char"/>
    <w:link w:val="100"/>
    <w:qFormat/>
    <w:uiPriority w:val="0"/>
    <w:rPr>
      <w:rFonts w:ascii="宋体" w:hAnsi="宋体" w:cs="宋体"/>
      <w:kern w:val="2"/>
      <w:sz w:val="24"/>
      <w:szCs w:val="24"/>
    </w:rPr>
  </w:style>
  <w:style w:type="character" w:customStyle="1" w:styleId="774">
    <w:name w:val="Char Char15"/>
    <w:qFormat/>
    <w:uiPriority w:val="6"/>
    <w:rPr>
      <w:rFonts w:ascii="宋体" w:hAnsi="宋体"/>
      <w:kern w:val="1"/>
      <w:sz w:val="21"/>
    </w:rPr>
  </w:style>
  <w:style w:type="character" w:customStyle="1" w:styleId="775">
    <w:name w:val="正文缩进 Char3"/>
    <w:qFormat/>
    <w:uiPriority w:val="0"/>
    <w:rPr>
      <w:rFonts w:ascii="宋体" w:eastAsia="宋体"/>
      <w:snapToGrid w:val="0"/>
      <w:color w:val="000000"/>
      <w:kern w:val="28"/>
      <w:sz w:val="28"/>
      <w:lang w:val="en-US" w:eastAsia="zh-CN" w:bidi="ar-SA"/>
    </w:rPr>
  </w:style>
  <w:style w:type="character" w:customStyle="1" w:styleId="776">
    <w:name w:val="列出段落 Char1"/>
    <w:link w:val="101"/>
    <w:qFormat/>
    <w:uiPriority w:val="0"/>
    <w:rPr>
      <w:rFonts w:ascii="Calibri" w:hAnsi="Calibri"/>
      <w:sz w:val="24"/>
      <w:lang w:eastAsia="en-US"/>
    </w:rPr>
  </w:style>
  <w:style w:type="character" w:customStyle="1" w:styleId="777">
    <w:name w:val="Char Char8"/>
    <w:qFormat/>
    <w:uiPriority w:val="0"/>
    <w:rPr>
      <w:rFonts w:eastAsia="宋体"/>
      <w:b/>
      <w:sz w:val="24"/>
      <w:lang w:eastAsia="zh-CN"/>
    </w:rPr>
  </w:style>
  <w:style w:type="character" w:customStyle="1" w:styleId="778">
    <w:name w:val="Normal Indent Char Char"/>
    <w:qFormat/>
    <w:uiPriority w:val="0"/>
    <w:rPr>
      <w:rFonts w:eastAsia="宋体"/>
      <w:kern w:val="2"/>
      <w:sz w:val="21"/>
      <w:lang w:val="en-US" w:eastAsia="zh-CN" w:bidi="ar-SA"/>
    </w:rPr>
  </w:style>
  <w:style w:type="character" w:customStyle="1" w:styleId="779">
    <w:name w:val="列表段落 字符"/>
    <w:qFormat/>
    <w:uiPriority w:val="99"/>
  </w:style>
  <w:style w:type="character" w:customStyle="1" w:styleId="780">
    <w:name w:val="Ò³Ã¼ Char Char1"/>
    <w:qFormat/>
    <w:uiPriority w:val="0"/>
    <w:rPr>
      <w:rFonts w:eastAsia="宋体"/>
      <w:kern w:val="2"/>
      <w:sz w:val="18"/>
      <w:szCs w:val="18"/>
      <w:lang w:val="en-US" w:eastAsia="zh-CN" w:bidi="ar-SA"/>
    </w:rPr>
  </w:style>
  <w:style w:type="character" w:customStyle="1" w:styleId="781">
    <w:name w:val="方案正文 Char"/>
    <w:qFormat/>
    <w:uiPriority w:val="0"/>
    <w:rPr>
      <w:rFonts w:ascii="仿宋_GB2312" w:eastAsia="仿宋_GB2312"/>
      <w:b/>
      <w:color w:val="000000"/>
      <w:kern w:val="2"/>
      <w:sz w:val="24"/>
      <w:lang w:val="en-US" w:eastAsia="zh-CN" w:bidi="ar-SA"/>
    </w:rPr>
  </w:style>
  <w:style w:type="character" w:customStyle="1" w:styleId="782">
    <w:name w:val="Char Char30"/>
    <w:qFormat/>
    <w:uiPriority w:val="6"/>
    <w:rPr>
      <w:rFonts w:ascii="Arial" w:hAnsi="Arial" w:eastAsia="黑体"/>
      <w:kern w:val="1"/>
      <w:sz w:val="21"/>
      <w:szCs w:val="21"/>
    </w:rPr>
  </w:style>
  <w:style w:type="character" w:customStyle="1" w:styleId="783">
    <w:name w:val="正文文本缩进 字符1"/>
    <w:link w:val="2"/>
    <w:qFormat/>
    <w:uiPriority w:val="0"/>
    <w:rPr>
      <w:rFonts w:ascii="宋体" w:hAnsi="宋体"/>
      <w:kern w:val="2"/>
      <w:sz w:val="24"/>
      <w:szCs w:val="24"/>
    </w:rPr>
  </w:style>
  <w:style w:type="character" w:customStyle="1" w:styleId="784">
    <w:name w:val="font01"/>
    <w:qFormat/>
    <w:uiPriority w:val="0"/>
    <w:rPr>
      <w:rFonts w:hint="eastAsia" w:ascii="微软雅黑" w:hAnsi="微软雅黑" w:eastAsia="微软雅黑" w:cs="微软雅黑"/>
      <w:color w:val="000000"/>
      <w:sz w:val="20"/>
      <w:szCs w:val="20"/>
      <w:u w:val="none"/>
    </w:rPr>
  </w:style>
  <w:style w:type="character" w:customStyle="1" w:styleId="785">
    <w:name w:val="Char Char20"/>
    <w:qFormat/>
    <w:uiPriority w:val="6"/>
    <w:rPr>
      <w:kern w:val="1"/>
      <w:sz w:val="24"/>
    </w:rPr>
  </w:style>
  <w:style w:type="character" w:customStyle="1" w:styleId="786">
    <w:name w:val="tw4winExternal"/>
    <w:qFormat/>
    <w:uiPriority w:val="0"/>
    <w:rPr>
      <w:rFonts w:ascii="Courier New" w:hAnsi="Courier New" w:cs="Courier New"/>
      <w:color w:val="808080"/>
      <w:lang w:val="en-US" w:eastAsia="zh-CN"/>
    </w:rPr>
  </w:style>
  <w:style w:type="character" w:customStyle="1" w:styleId="787">
    <w:name w:val="标题 4 Char1"/>
    <w:qFormat/>
    <w:uiPriority w:val="9"/>
    <w:rPr>
      <w:rFonts w:ascii="Cambria" w:hAnsi="Cambria" w:eastAsia="宋体" w:cs="Times New Roman"/>
      <w:b/>
      <w:bCs/>
      <w:kern w:val="2"/>
      <w:sz w:val="28"/>
      <w:szCs w:val="28"/>
    </w:rPr>
  </w:style>
  <w:style w:type="character" w:customStyle="1" w:styleId="788">
    <w:name w:val="批注文字 Char2"/>
    <w:qFormat/>
    <w:uiPriority w:val="99"/>
    <w:rPr>
      <w:rFonts w:ascii="Times New Roman" w:hAnsi="Times New Roman" w:eastAsia="宋体" w:cs="Times New Roman"/>
      <w:snapToGrid w:val="0"/>
      <w:kern w:val="0"/>
      <w:szCs w:val="24"/>
    </w:rPr>
  </w:style>
  <w:style w:type="character" w:customStyle="1" w:styleId="789">
    <w:name w:val="正文文本 2 Char"/>
    <w:qFormat/>
    <w:uiPriority w:val="0"/>
    <w:rPr>
      <w:rFonts w:eastAsia="宋体"/>
      <w:kern w:val="2"/>
      <w:sz w:val="21"/>
      <w:szCs w:val="24"/>
      <w:lang w:val="en-US" w:eastAsia="zh-CN" w:bidi="ar-SA"/>
    </w:rPr>
  </w:style>
  <w:style w:type="character" w:customStyle="1" w:styleId="790">
    <w:name w:val="Ò³Ã¼ Char Char"/>
    <w:qFormat/>
    <w:uiPriority w:val="0"/>
    <w:rPr>
      <w:rFonts w:eastAsia="宋体"/>
      <w:kern w:val="2"/>
      <w:sz w:val="18"/>
      <w:lang w:val="en-US" w:eastAsia="zh-CN" w:bidi="ar-SA"/>
    </w:rPr>
  </w:style>
  <w:style w:type="character" w:customStyle="1" w:styleId="791">
    <w:name w:val="message1"/>
    <w:qFormat/>
    <w:uiPriority w:val="0"/>
    <w:rPr>
      <w:rFonts w:hint="default" w:ascii="Tahoma" w:hAnsi="Tahoma" w:cs="Tahoma"/>
      <w:sz w:val="18"/>
      <w:szCs w:val="18"/>
    </w:rPr>
  </w:style>
  <w:style w:type="character" w:customStyle="1" w:styleId="792">
    <w:name w:val="Char Char23"/>
    <w:qFormat/>
    <w:uiPriority w:val="6"/>
    <w:rPr>
      <w:color w:val="0000FF"/>
      <w:sz w:val="21"/>
    </w:rPr>
  </w:style>
  <w:style w:type="character" w:customStyle="1" w:styleId="793">
    <w:name w:val="批注框文本 字符"/>
    <w:qFormat/>
    <w:uiPriority w:val="0"/>
    <w:rPr>
      <w:rFonts w:ascii="Arial" w:hAnsi="Arial" w:eastAsia="黑体" w:cs="Arial"/>
      <w:snapToGrid w:val="0"/>
      <w:kern w:val="0"/>
      <w:sz w:val="18"/>
      <w:szCs w:val="18"/>
    </w:rPr>
  </w:style>
  <w:style w:type="character" w:customStyle="1" w:styleId="794">
    <w:name w:val="纯文本 Char2"/>
    <w:semiHidden/>
    <w:qFormat/>
    <w:uiPriority w:val="99"/>
    <w:rPr>
      <w:rFonts w:ascii="宋体" w:hAnsi="Courier New" w:eastAsia="宋体" w:cs="Courier New"/>
    </w:rPr>
  </w:style>
  <w:style w:type="character" w:customStyle="1" w:styleId="795">
    <w:name w:val="Char Char25"/>
    <w:qFormat/>
    <w:uiPriority w:val="6"/>
    <w:rPr>
      <w:rFonts w:ascii="宋体" w:hAnsi="宋体"/>
      <w:kern w:val="1"/>
      <w:sz w:val="24"/>
      <w:lang w:val="zh-CN"/>
    </w:rPr>
  </w:style>
  <w:style w:type="character" w:customStyle="1" w:styleId="796">
    <w:name w:val="Char Char411"/>
    <w:qFormat/>
    <w:uiPriority w:val="0"/>
    <w:rPr>
      <w:rFonts w:eastAsia="宋体"/>
      <w:b/>
      <w:sz w:val="24"/>
      <w:lang w:eastAsia="zh-CN" w:bidi="ar-SA"/>
    </w:rPr>
  </w:style>
  <w:style w:type="character" w:customStyle="1" w:styleId="797">
    <w:name w:val="Heading 7 Char"/>
    <w:qFormat/>
    <w:locked/>
    <w:uiPriority w:val="0"/>
    <w:rPr>
      <w:rFonts w:ascii="宋体" w:hAnsi="宋体" w:eastAsia="宋体"/>
      <w:b/>
      <w:bCs/>
      <w:kern w:val="2"/>
      <w:sz w:val="24"/>
      <w:szCs w:val="24"/>
      <w:lang w:val="en-US" w:eastAsia="zh-CN" w:bidi="ar-SA"/>
    </w:rPr>
  </w:style>
  <w:style w:type="character" w:customStyle="1" w:styleId="798">
    <w:name w:val="此正文 Char"/>
    <w:link w:val="103"/>
    <w:qFormat/>
    <w:uiPriority w:val="0"/>
    <w:rPr>
      <w:kern w:val="2"/>
      <w:sz w:val="24"/>
      <w:szCs w:val="24"/>
    </w:rPr>
  </w:style>
  <w:style w:type="character" w:customStyle="1" w:styleId="799">
    <w:name w:val="Char Char2"/>
    <w:qFormat/>
    <w:uiPriority w:val="0"/>
    <w:rPr>
      <w:rFonts w:eastAsia="宋体"/>
      <w:b/>
      <w:bCs/>
      <w:kern w:val="2"/>
      <w:sz w:val="21"/>
      <w:szCs w:val="24"/>
      <w:lang w:val="en-US" w:eastAsia="zh-CN" w:bidi="ar-SA"/>
    </w:rPr>
  </w:style>
  <w:style w:type="character" w:customStyle="1" w:styleId="800">
    <w:name w:val="标题 1 字符1"/>
    <w:link w:val="6"/>
    <w:qFormat/>
    <w:uiPriority w:val="9"/>
    <w:rPr>
      <w:b/>
      <w:bCs/>
      <w:kern w:val="44"/>
      <w:sz w:val="44"/>
      <w:szCs w:val="44"/>
    </w:rPr>
  </w:style>
  <w:style w:type="character" w:customStyle="1" w:styleId="801">
    <w:name w:val="Footer-Even Char1"/>
    <w:qFormat/>
    <w:uiPriority w:val="0"/>
    <w:rPr>
      <w:rFonts w:eastAsia="宋体"/>
      <w:kern w:val="2"/>
      <w:sz w:val="18"/>
      <w:szCs w:val="18"/>
      <w:lang w:val="en-US" w:eastAsia="zh-CN" w:bidi="ar-SA"/>
    </w:rPr>
  </w:style>
  <w:style w:type="character" w:customStyle="1" w:styleId="802">
    <w:name w:val="Char Char29"/>
    <w:qFormat/>
    <w:uiPriority w:val="6"/>
    <w:rPr>
      <w:rFonts w:ascii="Arial" w:hAnsi="Arial" w:eastAsia="微软雅黑"/>
      <w:b/>
      <w:kern w:val="1"/>
      <w:sz w:val="44"/>
      <w:szCs w:val="32"/>
      <w:lang w:val="en-US" w:eastAsia="zh-CN" w:bidi="ar-SA"/>
    </w:rPr>
  </w:style>
  <w:style w:type="character" w:customStyle="1" w:styleId="803">
    <w:name w:val="标题 字符"/>
    <w:link w:val="60"/>
    <w:qFormat/>
    <w:uiPriority w:val="10"/>
    <w:rPr>
      <w:b/>
      <w:sz w:val="24"/>
    </w:rPr>
  </w:style>
  <w:style w:type="character" w:customStyle="1" w:styleId="804">
    <w:name w:val="font81"/>
    <w:qFormat/>
    <w:uiPriority w:val="0"/>
    <w:rPr>
      <w:rFonts w:ascii="微软雅黑" w:hAnsi="微软雅黑" w:eastAsia="微软雅黑" w:cs="微软雅黑"/>
      <w:color w:val="000000"/>
      <w:sz w:val="20"/>
      <w:szCs w:val="20"/>
      <w:u w:val="none"/>
    </w:rPr>
  </w:style>
  <w:style w:type="character" w:customStyle="1" w:styleId="805">
    <w:name w:val="Char Char312"/>
    <w:qFormat/>
    <w:uiPriority w:val="0"/>
    <w:rPr>
      <w:rFonts w:ascii="Times New Roman" w:hAnsi="Times New Roman" w:eastAsia="宋体" w:cs="Times New Roman"/>
      <w:b/>
      <w:kern w:val="2"/>
      <w:sz w:val="32"/>
      <w:szCs w:val="24"/>
      <w:lang w:val="en-US" w:eastAsia="zh-CN" w:bidi="ar-SA"/>
    </w:rPr>
  </w:style>
  <w:style w:type="character" w:customStyle="1" w:styleId="806">
    <w:name w:val="t21"/>
    <w:qFormat/>
    <w:uiPriority w:val="0"/>
    <w:rPr>
      <w:rFonts w:ascii="仿宋_GB2312" w:eastAsia="微软雅黑"/>
      <w:b/>
      <w:kern w:val="2"/>
      <w:sz w:val="23"/>
      <w:szCs w:val="23"/>
      <w:lang w:val="en-US" w:eastAsia="zh-CN" w:bidi="ar-SA"/>
    </w:rPr>
  </w:style>
  <w:style w:type="character" w:customStyle="1" w:styleId="807">
    <w:name w:val="样式8 Char"/>
    <w:qFormat/>
    <w:uiPriority w:val="0"/>
    <w:rPr>
      <w:rFonts w:ascii="仿宋_GB2312" w:hAnsi="宋体" w:eastAsia="仿宋_GB2312"/>
      <w:b/>
      <w:bCs/>
      <w:kern w:val="2"/>
      <w:sz w:val="24"/>
      <w:szCs w:val="24"/>
    </w:rPr>
  </w:style>
  <w:style w:type="character" w:customStyle="1" w:styleId="808">
    <w:name w:val="表格 Char Char"/>
    <w:qFormat/>
    <w:uiPriority w:val="0"/>
    <w:rPr>
      <w:rFonts w:ascii="宋体" w:hAnsi="宋体" w:eastAsia="宋体"/>
      <w:lang w:bidi="ar-SA"/>
    </w:rPr>
  </w:style>
  <w:style w:type="character" w:customStyle="1" w:styleId="809">
    <w:name w:val="正文文本 字符1"/>
    <w:qFormat/>
    <w:uiPriority w:val="0"/>
    <w:rPr>
      <w:rFonts w:ascii="Calibri" w:hAnsi="Calibri" w:eastAsia="黑体" w:cs="Arial"/>
      <w:snapToGrid w:val="0"/>
      <w:kern w:val="2"/>
      <w:sz w:val="28"/>
      <w:szCs w:val="21"/>
    </w:rPr>
  </w:style>
  <w:style w:type="character" w:customStyle="1" w:styleId="810">
    <w:name w:val="标题 5 字符"/>
    <w:link w:val="11"/>
    <w:qFormat/>
    <w:uiPriority w:val="9"/>
    <w:rPr>
      <w:b/>
      <w:bCs/>
      <w:kern w:val="2"/>
      <w:sz w:val="28"/>
      <w:szCs w:val="28"/>
    </w:rPr>
  </w:style>
  <w:style w:type="character" w:customStyle="1" w:styleId="811">
    <w:name w:val="标题 6 Char1"/>
    <w:qFormat/>
    <w:uiPriority w:val="0"/>
    <w:rPr>
      <w:rFonts w:ascii="Arial" w:hAnsi="Arial" w:eastAsia="黑体" w:cs="Times New Roman"/>
      <w:b/>
      <w:sz w:val="24"/>
      <w:szCs w:val="20"/>
      <w:lang w:bidi="ar-SA"/>
    </w:rPr>
  </w:style>
  <w:style w:type="character" w:customStyle="1" w:styleId="812">
    <w:name w:val="带编号样式 Char"/>
    <w:qFormat/>
    <w:uiPriority w:val="0"/>
    <w:rPr>
      <w:rFonts w:ascii="仿宋_GB2312" w:eastAsia="仿宋_GB2312"/>
      <w:color w:val="000000"/>
      <w:sz w:val="24"/>
      <w:lang w:bidi="ar-SA"/>
    </w:rPr>
  </w:style>
  <w:style w:type="character" w:customStyle="1" w:styleId="813">
    <w:name w:val="unnamed31"/>
    <w:qFormat/>
    <w:uiPriority w:val="0"/>
    <w:rPr>
      <w:rFonts w:ascii="Tahoma" w:hAnsi="Tahoma" w:eastAsia="宋体"/>
      <w:b/>
      <w:kern w:val="2"/>
      <w:sz w:val="24"/>
      <w:szCs w:val="32"/>
      <w:u w:val="none"/>
      <w:lang w:val="en-US" w:eastAsia="zh-CN" w:bidi="ar-SA"/>
    </w:rPr>
  </w:style>
  <w:style w:type="character" w:customStyle="1" w:styleId="814">
    <w:name w:val="正文首行缩进 Char Char Char Char Char Char1"/>
    <w:qFormat/>
    <w:uiPriority w:val="0"/>
    <w:rPr>
      <w:rFonts w:ascii="宋体" w:eastAsia="宋体"/>
      <w:kern w:val="2"/>
      <w:sz w:val="24"/>
      <w:szCs w:val="24"/>
      <w:lang w:val="zh-CN" w:bidi="ar-SA"/>
    </w:rPr>
  </w:style>
  <w:style w:type="character" w:customStyle="1" w:styleId="815">
    <w:name w:val="称呼 字符"/>
    <w:link w:val="24"/>
    <w:qFormat/>
    <w:uiPriority w:val="0"/>
    <w:rPr>
      <w:rFonts w:ascii="仿宋_GB2312" w:eastAsia="仿宋_GB2312"/>
      <w:kern w:val="2"/>
      <w:sz w:val="28"/>
    </w:rPr>
  </w:style>
  <w:style w:type="character" w:customStyle="1" w:styleId="816">
    <w:name w:val="文本正文 Char Char"/>
    <w:qFormat/>
    <w:locked/>
    <w:uiPriority w:val="0"/>
    <w:rPr>
      <w:sz w:val="24"/>
      <w:lang w:bidi="ar-SA"/>
    </w:rPr>
  </w:style>
  <w:style w:type="character" w:customStyle="1" w:styleId="817">
    <w:name w:val="正文缩进 字符"/>
    <w:qFormat/>
    <w:uiPriority w:val="0"/>
    <w:rPr>
      <w:rFonts w:ascii="宋体" w:eastAsia="宋体"/>
      <w:snapToGrid w:val="0"/>
      <w:color w:val="000000"/>
      <w:kern w:val="28"/>
      <w:sz w:val="28"/>
      <w:lang w:val="en-US" w:eastAsia="zh-CN" w:bidi="ar-SA"/>
    </w:rPr>
  </w:style>
  <w:style w:type="character" w:customStyle="1" w:styleId="818">
    <w:name w:val="HTML 预设格式 字符"/>
    <w:link w:val="58"/>
    <w:qFormat/>
    <w:uiPriority w:val="0"/>
    <w:rPr>
      <w:rFonts w:ascii="黑体" w:hAnsi="Courier New" w:eastAsia="黑体"/>
    </w:rPr>
  </w:style>
  <w:style w:type="character" w:customStyle="1" w:styleId="819">
    <w:name w:val="正文文本 2 字符1"/>
    <w:link w:val="57"/>
    <w:qFormat/>
    <w:uiPriority w:val="0"/>
    <w:rPr>
      <w:kern w:val="2"/>
      <w:sz w:val="21"/>
      <w:szCs w:val="24"/>
    </w:rPr>
  </w:style>
  <w:style w:type="character" w:customStyle="1" w:styleId="820">
    <w:name w:val="样式 样式 标题 4h4H4Fab-4T5Ref Heading 1rh1Heading sqlsect 1.2.3.... +... Char"/>
    <w:link w:val="104"/>
    <w:qFormat/>
    <w:uiPriority w:val="0"/>
    <w:rPr>
      <w:rFonts w:ascii="微软雅黑" w:hAnsi="微软雅黑" w:eastAsia="微软雅黑"/>
      <w:b/>
      <w:bCs/>
      <w:kern w:val="2"/>
      <w:sz w:val="24"/>
      <w:szCs w:val="28"/>
    </w:rPr>
  </w:style>
  <w:style w:type="character" w:customStyle="1" w:styleId="821">
    <w:name w:val="正文非缩进 Char"/>
    <w:qFormat/>
    <w:uiPriority w:val="0"/>
    <w:rPr>
      <w:rFonts w:ascii="宋体" w:eastAsia="宋体"/>
      <w:snapToGrid w:val="0"/>
      <w:color w:val="000000"/>
      <w:kern w:val="28"/>
      <w:sz w:val="28"/>
      <w:lang w:val="en-US" w:eastAsia="zh-CN" w:bidi="ar-SA"/>
    </w:rPr>
  </w:style>
  <w:style w:type="character" w:customStyle="1" w:styleId="822">
    <w:name w:val="标题 7 字符"/>
    <w:link w:val="13"/>
    <w:qFormat/>
    <w:uiPriority w:val="0"/>
    <w:rPr>
      <w:b/>
      <w:bCs/>
      <w:kern w:val="2"/>
      <w:sz w:val="24"/>
      <w:szCs w:val="24"/>
    </w:rPr>
  </w:style>
  <w:style w:type="character" w:customStyle="1" w:styleId="823">
    <w:name w:val="正文文本缩进 2 字符"/>
    <w:link w:val="38"/>
    <w:qFormat/>
    <w:uiPriority w:val="0"/>
    <w:rPr>
      <w:rFonts w:ascii="宋体"/>
      <w:sz w:val="28"/>
    </w:rPr>
  </w:style>
  <w:style w:type="character" w:customStyle="1" w:styleId="824">
    <w:name w:val="Char Char5"/>
    <w:qFormat/>
    <w:uiPriority w:val="0"/>
    <w:rPr>
      <w:rFonts w:ascii="宋体" w:hAnsi="Courier New" w:eastAsia="宋体"/>
      <w:kern w:val="2"/>
      <w:sz w:val="21"/>
      <w:lang w:val="en-US" w:eastAsia="zh-CN"/>
    </w:rPr>
  </w:style>
  <w:style w:type="character" w:customStyle="1" w:styleId="825">
    <w:name w:val="脚注文本 字符"/>
    <w:link w:val="51"/>
    <w:qFormat/>
    <w:uiPriority w:val="0"/>
    <w:rPr>
      <w:color w:val="0000FF"/>
      <w:sz w:val="21"/>
    </w:rPr>
  </w:style>
  <w:style w:type="character" w:customStyle="1" w:styleId="826">
    <w:name w:val="称呼 Char1"/>
    <w:qFormat/>
    <w:uiPriority w:val="0"/>
    <w:rPr>
      <w:rFonts w:ascii="Times New Roman" w:hAnsi="Times New Roman" w:eastAsia="宋体" w:cs="Times New Roman"/>
      <w:szCs w:val="24"/>
    </w:rPr>
  </w:style>
  <w:style w:type="character" w:customStyle="1" w:styleId="827">
    <w:name w:val="正文1 Char"/>
    <w:qFormat/>
    <w:uiPriority w:val="0"/>
    <w:rPr>
      <w:rFonts w:ascii="宋体" w:eastAsia="宋体"/>
      <w:snapToGrid w:val="0"/>
      <w:color w:val="000000"/>
      <w:kern w:val="28"/>
      <w:sz w:val="28"/>
      <w:lang w:val="en-US" w:eastAsia="zh-CN" w:bidi="ar-SA"/>
    </w:rPr>
  </w:style>
  <w:style w:type="character" w:customStyle="1" w:styleId="828">
    <w:name w:val="正文缩进 Char1"/>
    <w:qFormat/>
    <w:uiPriority w:val="0"/>
    <w:rPr>
      <w:rFonts w:ascii="宋体" w:eastAsia="宋体"/>
      <w:snapToGrid w:val="0"/>
      <w:color w:val="000000"/>
      <w:kern w:val="28"/>
      <w:sz w:val="28"/>
      <w:lang w:val="en-US" w:eastAsia="zh-CN" w:bidi="ar-SA"/>
    </w:rPr>
  </w:style>
  <w:style w:type="character" w:customStyle="1" w:styleId="829">
    <w:name w:val="font21"/>
    <w:qFormat/>
    <w:uiPriority w:val="0"/>
    <w:rPr>
      <w:rFonts w:hint="eastAsia" w:ascii="宋体" w:hAnsi="宋体" w:eastAsia="宋体"/>
      <w:kern w:val="2"/>
      <w:sz w:val="28"/>
      <w:szCs w:val="28"/>
      <w:lang w:val="en-US" w:eastAsia="zh-CN" w:bidi="ar-SA"/>
    </w:rPr>
  </w:style>
  <w:style w:type="character" w:customStyle="1" w:styleId="830">
    <w:name w:val="Char Char26"/>
    <w:qFormat/>
    <w:uiPriority w:val="6"/>
    <w:rPr>
      <w:kern w:val="1"/>
      <w:sz w:val="21"/>
      <w:szCs w:val="24"/>
    </w:rPr>
  </w:style>
  <w:style w:type="character" w:customStyle="1" w:styleId="831">
    <w:name w:val="Item List Char"/>
    <w:link w:val="106"/>
    <w:qFormat/>
    <w:uiPriority w:val="0"/>
    <w:rPr>
      <w:rFonts w:ascii="Arial"/>
      <w:bCs/>
      <w:sz w:val="21"/>
      <w:szCs w:val="21"/>
      <w:lang w:val="en-US" w:eastAsia="zh-CN" w:bidi="ar-SA"/>
    </w:rPr>
  </w:style>
  <w:style w:type="character" w:customStyle="1" w:styleId="832">
    <w:name w:val="批注框文本 Char1"/>
    <w:qFormat/>
    <w:uiPriority w:val="0"/>
    <w:rPr>
      <w:rFonts w:ascii="Times New Roman" w:hAnsi="Times New Roman" w:eastAsia="宋体" w:cs="Times New Roman"/>
      <w:sz w:val="18"/>
      <w:szCs w:val="18"/>
    </w:rPr>
  </w:style>
  <w:style w:type="character" w:customStyle="1" w:styleId="833">
    <w:name w:val="纯文本 Char1"/>
    <w:link w:val="107"/>
    <w:qFormat/>
    <w:uiPriority w:val="0"/>
    <w:rPr>
      <w:rFonts w:ascii="宋体" w:hAnsi="Courier New"/>
    </w:rPr>
  </w:style>
  <w:style w:type="character" w:customStyle="1" w:styleId="834">
    <w:name w:val="正文文本首行缩进 字符"/>
    <w:link w:val="4"/>
    <w:qFormat/>
    <w:uiPriority w:val="0"/>
    <w:rPr>
      <w:rFonts w:ascii="宋体"/>
      <w:kern w:val="2"/>
      <w:sz w:val="24"/>
      <w:lang w:val="zh-CN"/>
    </w:rPr>
  </w:style>
  <w:style w:type="character" w:customStyle="1" w:styleId="835">
    <w:name w:val="h3 Char"/>
    <w:qFormat/>
    <w:uiPriority w:val="0"/>
    <w:rPr>
      <w:rFonts w:eastAsia="宋体"/>
      <w:b/>
      <w:kern w:val="2"/>
      <w:sz w:val="32"/>
      <w:lang w:val="en-US" w:eastAsia="zh-CN" w:bidi="ar-SA"/>
    </w:rPr>
  </w:style>
  <w:style w:type="character" w:customStyle="1" w:styleId="836">
    <w:name w:val="dandyren_title1"/>
    <w:qFormat/>
    <w:uiPriority w:val="0"/>
    <w:rPr>
      <w:b/>
      <w:bCs/>
      <w:color w:val="FF6633"/>
      <w:sz w:val="18"/>
      <w:szCs w:val="18"/>
    </w:rPr>
  </w:style>
  <w:style w:type="character" w:customStyle="1" w:styleId="837">
    <w:name w:val="Char Char31"/>
    <w:qFormat/>
    <w:uiPriority w:val="6"/>
    <w:rPr>
      <w:rFonts w:ascii="Arial" w:hAnsi="Arial" w:eastAsia="黑体"/>
      <w:kern w:val="1"/>
      <w:sz w:val="24"/>
      <w:szCs w:val="24"/>
    </w:rPr>
  </w:style>
  <w:style w:type="character" w:customStyle="1" w:styleId="838">
    <w:name w:val="h Char1"/>
    <w:qFormat/>
    <w:uiPriority w:val="0"/>
    <w:rPr>
      <w:sz w:val="18"/>
      <w:szCs w:val="18"/>
    </w:rPr>
  </w:style>
  <w:style w:type="character" w:customStyle="1" w:styleId="839">
    <w:name w:val="solutionfonts"/>
    <w:qFormat/>
    <w:uiPriority w:val="0"/>
  </w:style>
  <w:style w:type="character" w:customStyle="1" w:styleId="840">
    <w:name w:val="标题 4 字符1"/>
    <w:link w:val="10"/>
    <w:qFormat/>
    <w:uiPriority w:val="9"/>
    <w:rPr>
      <w:rFonts w:ascii="Arial" w:hAnsi="Arial" w:eastAsia="黑体"/>
      <w:b/>
      <w:bCs/>
      <w:kern w:val="2"/>
      <w:sz w:val="28"/>
      <w:szCs w:val="28"/>
      <w:lang w:val="zh-CN"/>
    </w:rPr>
  </w:style>
  <w:style w:type="character" w:customStyle="1" w:styleId="841">
    <w:name w:val="首行缩进 Char"/>
    <w:qFormat/>
    <w:uiPriority w:val="0"/>
    <w:rPr>
      <w:rFonts w:ascii="宋体" w:eastAsia="宋体"/>
      <w:kern w:val="2"/>
      <w:sz w:val="24"/>
      <w:lang w:val="en-US" w:eastAsia="zh-CN" w:bidi="ar-SA"/>
    </w:rPr>
  </w:style>
  <w:style w:type="character" w:customStyle="1" w:styleId="842">
    <w:name w:val="Char Char52"/>
    <w:qFormat/>
    <w:uiPriority w:val="0"/>
    <w:rPr>
      <w:rFonts w:ascii="宋体" w:hAnsi="Courier New" w:eastAsia="宋体"/>
      <w:kern w:val="2"/>
      <w:sz w:val="21"/>
      <w:lang w:val="en-US" w:eastAsia="zh-CN"/>
    </w:rPr>
  </w:style>
  <w:style w:type="character" w:customStyle="1" w:styleId="843">
    <w:name w:val="正文文本 3 字符"/>
    <w:link w:val="25"/>
    <w:qFormat/>
    <w:uiPriority w:val="0"/>
    <w:rPr>
      <w:kern w:val="2"/>
      <w:sz w:val="21"/>
    </w:rPr>
  </w:style>
  <w:style w:type="character" w:customStyle="1" w:styleId="844">
    <w:name w:val="font31"/>
    <w:qFormat/>
    <w:uiPriority w:val="0"/>
    <w:rPr>
      <w:rFonts w:hint="eastAsia" w:ascii="仿宋" w:hAnsi="仿宋" w:eastAsia="仿宋" w:cs="仿宋"/>
      <w:color w:val="000000"/>
      <w:sz w:val="20"/>
      <w:szCs w:val="20"/>
      <w:u w:val="none"/>
    </w:rPr>
  </w:style>
  <w:style w:type="character" w:customStyle="1" w:styleId="845">
    <w:name w:val="正文说明 Char"/>
    <w:link w:val="108"/>
    <w:qFormat/>
    <w:uiPriority w:val="0"/>
    <w:rPr>
      <w:sz w:val="24"/>
      <w:szCs w:val="24"/>
    </w:rPr>
  </w:style>
  <w:style w:type="character" w:customStyle="1" w:styleId="846">
    <w:name w:val="脚注文本 Char1"/>
    <w:qFormat/>
    <w:uiPriority w:val="0"/>
    <w:rPr>
      <w:rFonts w:ascii="Times New Roman" w:hAnsi="Times New Roman" w:eastAsia="宋体" w:cs="Times New Roman"/>
      <w:sz w:val="18"/>
      <w:szCs w:val="18"/>
    </w:rPr>
  </w:style>
  <w:style w:type="character" w:customStyle="1" w:styleId="847">
    <w:name w:val="Char Char1211"/>
    <w:qFormat/>
    <w:uiPriority w:val="0"/>
    <w:rPr>
      <w:rFonts w:ascii="仿宋_GB2312" w:eastAsia="仿宋_GB2312"/>
      <w:b/>
      <w:bCs/>
      <w:kern w:val="2"/>
      <w:sz w:val="24"/>
      <w:szCs w:val="24"/>
      <w:lang w:val="zh-CN" w:eastAsia="zh-CN" w:bidi="ar-SA"/>
    </w:rPr>
  </w:style>
  <w:style w:type="character" w:customStyle="1" w:styleId="848">
    <w:name w:val="标题 Char"/>
    <w:qFormat/>
    <w:uiPriority w:val="0"/>
    <w:rPr>
      <w:rFonts w:eastAsia="宋体"/>
      <w:b/>
      <w:sz w:val="24"/>
      <w:lang w:eastAsia="zh-CN" w:bidi="ar-SA"/>
    </w:rPr>
  </w:style>
  <w:style w:type="character" w:customStyle="1" w:styleId="849">
    <w:name w:val="Char Char35"/>
    <w:qFormat/>
    <w:uiPriority w:val="6"/>
    <w:rPr>
      <w:rFonts w:ascii="Arial" w:hAnsi="Arial" w:eastAsia="黑体"/>
      <w:b/>
      <w:kern w:val="1"/>
      <w:sz w:val="28"/>
      <w:szCs w:val="28"/>
      <w:lang w:val="zh-CN"/>
    </w:rPr>
  </w:style>
  <w:style w:type="character" w:customStyle="1" w:styleId="850">
    <w:name w:val="纯文本 Char Char Char"/>
    <w:qFormat/>
    <w:uiPriority w:val="0"/>
    <w:rPr>
      <w:rFonts w:ascii="宋体" w:hAnsi="Courier New" w:eastAsia="宋体"/>
      <w:kern w:val="2"/>
      <w:sz w:val="21"/>
      <w:lang w:val="en-US" w:eastAsia="zh-CN" w:bidi="ar-SA"/>
    </w:rPr>
  </w:style>
  <w:style w:type="character" w:customStyle="1" w:styleId="851">
    <w:name w:val="Table Text Char"/>
    <w:link w:val="109"/>
    <w:qFormat/>
    <w:uiPriority w:val="0"/>
    <w:rPr>
      <w:sz w:val="24"/>
      <w:szCs w:val="24"/>
    </w:rPr>
  </w:style>
  <w:style w:type="character" w:customStyle="1" w:styleId="852">
    <w:name w:val="正文1 Char1"/>
    <w:qFormat/>
    <w:uiPriority w:val="0"/>
    <w:rPr>
      <w:rFonts w:ascii="仿宋_GB2312" w:hAnsi="Courier New" w:eastAsia="仿宋_GB2312"/>
      <w:kern w:val="28"/>
      <w:sz w:val="24"/>
      <w:szCs w:val="24"/>
      <w:lang w:val="en-US" w:eastAsia="zh-CN"/>
    </w:rPr>
  </w:style>
  <w:style w:type="character" w:customStyle="1" w:styleId="853">
    <w:name w:val="页脚 Char1"/>
    <w:qFormat/>
    <w:uiPriority w:val="0"/>
    <w:rPr>
      <w:rFonts w:eastAsia="宋体"/>
      <w:kern w:val="2"/>
      <w:sz w:val="18"/>
      <w:szCs w:val="18"/>
      <w:lang w:val="en-US" w:eastAsia="zh-CN" w:bidi="ar-SA"/>
    </w:rPr>
  </w:style>
  <w:style w:type="character" w:customStyle="1" w:styleId="854">
    <w:name w:val="Bold"/>
    <w:qFormat/>
    <w:uiPriority w:val="0"/>
    <w:rPr>
      <w:rFonts w:ascii="Arial" w:hAnsi="Arial" w:eastAsia="黑体" w:cs="Times New Roman"/>
      <w:b/>
      <w:kern w:val="2"/>
      <w:sz w:val="32"/>
      <w:szCs w:val="32"/>
      <w:lang w:val="en-US" w:eastAsia="zh-CN" w:bidi="ar-SA"/>
    </w:rPr>
  </w:style>
  <w:style w:type="character" w:customStyle="1" w:styleId="855">
    <w:name w:val="批注文字 字符1"/>
    <w:link w:val="23"/>
    <w:qFormat/>
    <w:uiPriority w:val="99"/>
    <w:rPr>
      <w:kern w:val="2"/>
      <w:sz w:val="21"/>
      <w:szCs w:val="24"/>
    </w:rPr>
  </w:style>
  <w:style w:type="character" w:customStyle="1" w:styleId="856">
    <w:name w:val="签名 字符"/>
    <w:link w:val="43"/>
    <w:qFormat/>
    <w:uiPriority w:val="0"/>
    <w:rPr>
      <w:rFonts w:eastAsia="仿宋_GB2312"/>
      <w:sz w:val="24"/>
    </w:rPr>
  </w:style>
  <w:style w:type="character" w:customStyle="1" w:styleId="857">
    <w:name w:val="hui3"/>
    <w:qFormat/>
    <w:uiPriority w:val="0"/>
    <w:rPr>
      <w:color w:val="333333"/>
    </w:rPr>
  </w:style>
  <w:style w:type="character" w:customStyle="1" w:styleId="858">
    <w:name w:val="Char Char17"/>
    <w:qFormat/>
    <w:uiPriority w:val="6"/>
    <w:rPr>
      <w:rFonts w:eastAsia="仿宋_GB2312"/>
      <w:sz w:val="24"/>
    </w:rPr>
  </w:style>
  <w:style w:type="character" w:customStyle="1" w:styleId="859">
    <w:name w:val="标题 4 字符"/>
    <w:qFormat/>
    <w:uiPriority w:val="9"/>
    <w:rPr>
      <w:rFonts w:ascii="等线 Light" w:hAnsi="等线 Light" w:eastAsia="等线 Light" w:cs="Times New Roman"/>
      <w:b/>
      <w:bCs/>
      <w:snapToGrid w:val="0"/>
      <w:kern w:val="0"/>
      <w:sz w:val="28"/>
      <w:szCs w:val="28"/>
    </w:rPr>
  </w:style>
  <w:style w:type="character" w:customStyle="1" w:styleId="860">
    <w:name w:val="Char Char37"/>
    <w:qFormat/>
    <w:uiPriority w:val="6"/>
    <w:rPr>
      <w:b/>
      <w:kern w:val="1"/>
      <w:sz w:val="44"/>
      <w:szCs w:val="44"/>
    </w:rPr>
  </w:style>
  <w:style w:type="character" w:customStyle="1" w:styleId="861">
    <w:name w:val="列出段落 Char"/>
    <w:qFormat/>
    <w:uiPriority w:val="0"/>
    <w:rPr>
      <w:rFonts w:eastAsia="楷体_GB2312" w:cs="Lucida Sans"/>
      <w:kern w:val="2"/>
      <w:sz w:val="24"/>
      <w:szCs w:val="24"/>
      <w:lang w:val="en-US" w:eastAsia="zh-CN" w:bidi="ar-SA"/>
    </w:rPr>
  </w:style>
  <w:style w:type="character" w:customStyle="1" w:styleId="862">
    <w:name w:val="正文文本缩进 3 Char1"/>
    <w:semiHidden/>
    <w:qFormat/>
    <w:uiPriority w:val="99"/>
    <w:rPr>
      <w:rFonts w:ascii="Times New Roman" w:hAnsi="Times New Roman" w:eastAsia="宋体" w:cs="Times New Roman"/>
      <w:sz w:val="16"/>
      <w:szCs w:val="16"/>
    </w:rPr>
  </w:style>
  <w:style w:type="character" w:customStyle="1" w:styleId="863">
    <w:name w:val="公文正文 Char Char"/>
    <w:link w:val="110"/>
    <w:qFormat/>
    <w:uiPriority w:val="0"/>
    <w:rPr>
      <w:rFonts w:ascii="仿宋_GB2312" w:eastAsia="仿宋_GB2312"/>
      <w:kern w:val="2"/>
      <w:sz w:val="24"/>
      <w:szCs w:val="24"/>
    </w:rPr>
  </w:style>
  <w:style w:type="character" w:customStyle="1" w:styleId="864">
    <w:name w:val="Table Text Char1"/>
    <w:qFormat/>
    <w:uiPriority w:val="0"/>
    <w:rPr>
      <w:rFonts w:eastAsia="宋体"/>
      <w:sz w:val="24"/>
      <w:szCs w:val="24"/>
      <w:lang w:val="en-US" w:eastAsia="zh-CN" w:bidi="ar-SA"/>
    </w:rPr>
  </w:style>
  <w:style w:type="character" w:customStyle="1" w:styleId="865">
    <w:name w:val="标题 1 Char Char"/>
    <w:qFormat/>
    <w:uiPriority w:val="0"/>
    <w:rPr>
      <w:rFonts w:hint="eastAsia" w:ascii="宋体" w:hAnsi="宋体" w:eastAsia="宋体"/>
      <w:b/>
      <w:spacing w:val="-2"/>
      <w:sz w:val="24"/>
      <w:lang w:val="en-US" w:eastAsia="zh-CN" w:bidi="ar-SA"/>
    </w:rPr>
  </w:style>
  <w:style w:type="character" w:customStyle="1" w:styleId="866">
    <w:name w:val="正文（缩进2汉字） Char"/>
    <w:link w:val="111"/>
    <w:qFormat/>
    <w:uiPriority w:val="0"/>
    <w:rPr>
      <w:rFonts w:ascii="宋体"/>
    </w:rPr>
  </w:style>
  <w:style w:type="character" w:customStyle="1" w:styleId="867">
    <w:name w:val="标题 8 字符"/>
    <w:link w:val="14"/>
    <w:qFormat/>
    <w:uiPriority w:val="0"/>
    <w:rPr>
      <w:rFonts w:ascii="Arial" w:hAnsi="Arial" w:eastAsia="黑体"/>
      <w:kern w:val="2"/>
      <w:sz w:val="24"/>
      <w:szCs w:val="24"/>
    </w:rPr>
  </w:style>
  <w:style w:type="character" w:customStyle="1" w:styleId="868">
    <w:name w:val="标书表格字体格式 Char"/>
    <w:qFormat/>
    <w:uiPriority w:val="0"/>
    <w:rPr>
      <w:kern w:val="2"/>
      <w:sz w:val="21"/>
      <w:szCs w:val="24"/>
      <w:lang w:bidi="ar-SA"/>
    </w:rPr>
  </w:style>
  <w:style w:type="character" w:customStyle="1" w:styleId="869">
    <w:name w:val="tw4winError"/>
    <w:qFormat/>
    <w:uiPriority w:val="0"/>
    <w:rPr>
      <w:rFonts w:ascii="Courier New" w:hAnsi="Courier New" w:cs="Courier New"/>
      <w:color w:val="00FF00"/>
      <w:sz w:val="40"/>
      <w:szCs w:val="40"/>
    </w:rPr>
  </w:style>
  <w:style w:type="character" w:customStyle="1" w:styleId="870">
    <w:name w:val="Body Text(ch) Char Char"/>
    <w:qFormat/>
    <w:uiPriority w:val="0"/>
    <w:rPr>
      <w:rFonts w:ascii="宋体"/>
      <w:kern w:val="2"/>
      <w:sz w:val="24"/>
      <w:szCs w:val="21"/>
      <w:lang w:val="zh-CN"/>
    </w:rPr>
  </w:style>
  <w:style w:type="character" w:customStyle="1" w:styleId="871">
    <w:name w:val="正文首行缩进两字 Char"/>
    <w:qFormat/>
    <w:uiPriority w:val="0"/>
    <w:rPr>
      <w:sz w:val="24"/>
      <w:szCs w:val="24"/>
      <w:lang w:val="en-US" w:eastAsia="zh-CN" w:bidi="ar-SA"/>
    </w:rPr>
  </w:style>
  <w:style w:type="character" w:customStyle="1" w:styleId="872">
    <w:name w:val="正文文本 Char"/>
    <w:qFormat/>
    <w:uiPriority w:val="0"/>
    <w:rPr>
      <w:rFonts w:eastAsia="宋体"/>
      <w:kern w:val="2"/>
      <w:sz w:val="24"/>
      <w:szCs w:val="24"/>
      <w:lang w:val="en-US" w:eastAsia="zh-CN" w:bidi="ar-SA"/>
    </w:rPr>
  </w:style>
  <w:style w:type="character" w:customStyle="1" w:styleId="873">
    <w:name w:val="文档结构图 字符1"/>
    <w:qFormat/>
    <w:uiPriority w:val="0"/>
    <w:rPr>
      <w:rFonts w:ascii="宋体" w:hAnsi="Calibri" w:eastAsia="黑体" w:cs="Arial"/>
      <w:snapToGrid w:val="0"/>
      <w:kern w:val="2"/>
      <w:sz w:val="18"/>
      <w:szCs w:val="18"/>
    </w:rPr>
  </w:style>
  <w:style w:type="character" w:customStyle="1" w:styleId="874">
    <w:name w:val="content"/>
    <w:qFormat/>
    <w:uiPriority w:val="0"/>
  </w:style>
  <w:style w:type="character" w:customStyle="1" w:styleId="875">
    <w:name w:val="tw4winPopup"/>
    <w:qFormat/>
    <w:uiPriority w:val="0"/>
    <w:rPr>
      <w:rFonts w:ascii="Courier New" w:hAnsi="Courier New" w:cs="Courier New"/>
      <w:color w:val="008000"/>
      <w:lang w:val="en-US" w:eastAsia="zh-CN"/>
    </w:rPr>
  </w:style>
  <w:style w:type="character" w:customStyle="1" w:styleId="876">
    <w:name w:val="param-name"/>
    <w:qFormat/>
    <w:uiPriority w:val="99"/>
    <w:rPr>
      <w:rFonts w:ascii="Arial" w:hAnsi="Arial" w:eastAsia="黑体" w:cs="Arial"/>
      <w:snapToGrid w:val="0"/>
      <w:kern w:val="0"/>
      <w:szCs w:val="21"/>
    </w:rPr>
  </w:style>
  <w:style w:type="character" w:customStyle="1" w:styleId="877">
    <w:name w:val="标准正文格式 Char"/>
    <w:qFormat/>
    <w:uiPriority w:val="0"/>
    <w:rPr>
      <w:rFonts w:ascii="宋体" w:eastAsia="仿宋_GB2312" w:cs="宋体"/>
      <w:color w:val="000000"/>
      <w:sz w:val="24"/>
      <w:lang w:val="en-US" w:eastAsia="zh-CN" w:bidi="ar-SA"/>
    </w:rPr>
  </w:style>
  <w:style w:type="character" w:customStyle="1" w:styleId="878">
    <w:name w:val="Char Char212"/>
    <w:qFormat/>
    <w:uiPriority w:val="0"/>
    <w:rPr>
      <w:rFonts w:eastAsia="宋体"/>
      <w:b/>
      <w:bCs/>
      <w:kern w:val="2"/>
      <w:sz w:val="21"/>
      <w:szCs w:val="24"/>
      <w:lang w:val="en-US" w:eastAsia="zh-CN" w:bidi="ar-SA"/>
    </w:rPr>
  </w:style>
  <w:style w:type="character" w:customStyle="1" w:styleId="879">
    <w:name w:val="文档结构图 Char"/>
    <w:qFormat/>
    <w:uiPriority w:val="0"/>
    <w:rPr>
      <w:rFonts w:eastAsia="宋体"/>
      <w:kern w:val="2"/>
      <w:sz w:val="21"/>
      <w:szCs w:val="24"/>
      <w:lang w:val="en-US" w:eastAsia="zh-CN" w:bidi="ar-SA"/>
    </w:rPr>
  </w:style>
  <w:style w:type="character" w:customStyle="1" w:styleId="880">
    <w:name w:val="zbggmain style9"/>
    <w:qFormat/>
    <w:uiPriority w:val="0"/>
  </w:style>
  <w:style w:type="character" w:customStyle="1" w:styleId="881">
    <w:name w:val="Char Char16"/>
    <w:qFormat/>
    <w:uiPriority w:val="6"/>
    <w:rPr>
      <w:kern w:val="1"/>
      <w:sz w:val="18"/>
      <w:szCs w:val="18"/>
    </w:rPr>
  </w:style>
  <w:style w:type="character" w:customStyle="1" w:styleId="882">
    <w:name w:val="font51"/>
    <w:qFormat/>
    <w:uiPriority w:val="0"/>
    <w:rPr>
      <w:rFonts w:hint="eastAsia" w:ascii="仿宋" w:hAnsi="仿宋" w:eastAsia="仿宋" w:cs="仿宋"/>
      <w:color w:val="000000"/>
      <w:sz w:val="20"/>
      <w:szCs w:val="20"/>
      <w:u w:val="none"/>
    </w:rPr>
  </w:style>
  <w:style w:type="character" w:customStyle="1" w:styleId="883">
    <w:name w:val="Char Char82"/>
    <w:qFormat/>
    <w:uiPriority w:val="0"/>
    <w:rPr>
      <w:rFonts w:eastAsia="宋体"/>
      <w:b/>
      <w:sz w:val="24"/>
      <w:lang w:eastAsia="zh-CN"/>
    </w:rPr>
  </w:style>
  <w:style w:type="character" w:customStyle="1" w:styleId="884">
    <w:name w:val="正文文本缩进 3 字符"/>
    <w:link w:val="54"/>
    <w:qFormat/>
    <w:uiPriority w:val="0"/>
    <w:rPr>
      <w:kern w:val="2"/>
      <w:sz w:val="24"/>
    </w:rPr>
  </w:style>
  <w:style w:type="character" w:customStyle="1" w:styleId="885">
    <w:name w:val="日期 Char1"/>
    <w:semiHidden/>
    <w:qFormat/>
    <w:uiPriority w:val="99"/>
    <w:rPr>
      <w:rFonts w:ascii="Times New Roman" w:hAnsi="Times New Roman" w:eastAsia="宋体" w:cs="Times New Roman"/>
      <w:szCs w:val="24"/>
    </w:rPr>
  </w:style>
  <w:style w:type="character" w:customStyle="1" w:styleId="886">
    <w:name w:val="页眉 字符"/>
    <w:qFormat/>
    <w:uiPriority w:val="99"/>
    <w:rPr>
      <w:kern w:val="2"/>
      <w:sz w:val="18"/>
      <w:szCs w:val="18"/>
    </w:rPr>
  </w:style>
  <w:style w:type="character" w:customStyle="1" w:styleId="887">
    <w:name w:val="Char Char33"/>
    <w:qFormat/>
    <w:uiPriority w:val="6"/>
    <w:rPr>
      <w:rFonts w:ascii="Arial" w:hAnsi="Arial" w:eastAsia="黑体"/>
      <w:b/>
      <w:kern w:val="1"/>
      <w:sz w:val="24"/>
      <w:szCs w:val="24"/>
    </w:rPr>
  </w:style>
  <w:style w:type="character" w:customStyle="1" w:styleId="888">
    <w:name w:val="b11_01b Char"/>
    <w:link w:val="112"/>
    <w:qFormat/>
    <w:uiPriority w:val="0"/>
    <w:rPr>
      <w:rFonts w:ascii="Verdana" w:hAnsi="Verdana"/>
      <w:b/>
      <w:bCs/>
      <w:color w:val="4A82CA"/>
      <w:sz w:val="17"/>
      <w:szCs w:val="17"/>
    </w:rPr>
  </w:style>
  <w:style w:type="character" w:customStyle="1" w:styleId="889">
    <w:name w:val="Char Char121"/>
    <w:qFormat/>
    <w:uiPriority w:val="6"/>
    <w:rPr>
      <w:rFonts w:ascii="仿宋_GB2312" w:eastAsia="仿宋_GB2312"/>
      <w:b/>
      <w:bCs/>
      <w:kern w:val="2"/>
      <w:sz w:val="24"/>
      <w:szCs w:val="24"/>
      <w:lang w:val="zh-CN" w:eastAsia="zh-CN" w:bidi="ar-SA"/>
    </w:rPr>
  </w:style>
  <w:style w:type="character" w:customStyle="1" w:styleId="890">
    <w:name w:val="Footer-Even Char"/>
    <w:qFormat/>
    <w:uiPriority w:val="0"/>
    <w:rPr>
      <w:rFonts w:eastAsia="宋体"/>
      <w:kern w:val="2"/>
      <w:sz w:val="18"/>
      <w:lang w:val="en-US" w:eastAsia="zh-CN" w:bidi="ar-SA"/>
    </w:rPr>
  </w:style>
  <w:style w:type="character" w:customStyle="1" w:styleId="891">
    <w:name w:val="页脚 字符2"/>
    <w:link w:val="41"/>
    <w:qFormat/>
    <w:locked/>
    <w:uiPriority w:val="99"/>
    <w:rPr>
      <w:kern w:val="2"/>
      <w:sz w:val="18"/>
      <w:szCs w:val="18"/>
    </w:rPr>
  </w:style>
  <w:style w:type="character" w:customStyle="1" w:styleId="892">
    <w:name w:val="Char Char36"/>
    <w:qFormat/>
    <w:uiPriority w:val="6"/>
    <w:rPr>
      <w:rFonts w:ascii="仿宋_GB2312" w:hAnsi="仿宋_GB2312" w:eastAsia="仿宋_GB2312" w:cs="Arial"/>
      <w:b/>
      <w:kern w:val="1"/>
      <w:sz w:val="32"/>
      <w:szCs w:val="32"/>
      <w:lang w:val="zh-CN" w:eastAsia="zh-CN" w:bidi="ar-SA"/>
    </w:rPr>
  </w:style>
  <w:style w:type="character" w:customStyle="1" w:styleId="893">
    <w:name w:val="Char Char61"/>
    <w:qFormat/>
    <w:uiPriority w:val="6"/>
    <w:rPr>
      <w:rFonts w:eastAsia="宋体"/>
      <w:kern w:val="2"/>
      <w:sz w:val="21"/>
      <w:szCs w:val="24"/>
      <w:lang w:val="en-US" w:eastAsia="zh-CN" w:bidi="ar-SA"/>
    </w:rPr>
  </w:style>
  <w:style w:type="character" w:customStyle="1" w:styleId="894">
    <w:name w:val="正文文字缩进 2 Char Char"/>
    <w:qFormat/>
    <w:uiPriority w:val="0"/>
    <w:rPr>
      <w:rFonts w:ascii="宋体"/>
      <w:sz w:val="28"/>
    </w:rPr>
  </w:style>
  <w:style w:type="character" w:customStyle="1" w:styleId="895">
    <w:name w:val="f141"/>
    <w:qFormat/>
    <w:uiPriority w:val="0"/>
    <w:rPr>
      <w:rFonts w:ascii="Tahoma" w:hAnsi="Tahoma" w:eastAsia="宋体"/>
      <w:b/>
      <w:kern w:val="2"/>
      <w:sz w:val="21"/>
      <w:szCs w:val="21"/>
      <w:lang w:val="en-US" w:eastAsia="zh-CN" w:bidi="ar-SA"/>
    </w:rPr>
  </w:style>
  <w:style w:type="character" w:customStyle="1" w:styleId="896">
    <w:name w:val="段落 Char Char"/>
    <w:link w:val="113"/>
    <w:qFormat/>
    <w:uiPriority w:val="0"/>
    <w:rPr>
      <w:rFonts w:ascii="宋体" w:hAnsi="宋体"/>
      <w:sz w:val="24"/>
    </w:rPr>
  </w:style>
  <w:style w:type="character" w:customStyle="1" w:styleId="897">
    <w:name w:val="标题 3 Char2"/>
    <w:qFormat/>
    <w:uiPriority w:val="0"/>
    <w:rPr>
      <w:rFonts w:eastAsia="宋体"/>
      <w:b/>
      <w:bCs/>
      <w:kern w:val="2"/>
      <w:sz w:val="32"/>
      <w:szCs w:val="32"/>
      <w:lang w:val="en-US" w:eastAsia="zh-CN" w:bidi="ar-SA"/>
    </w:rPr>
  </w:style>
  <w:style w:type="character" w:customStyle="1" w:styleId="898">
    <w:name w:val="apple-converted-space"/>
    <w:qFormat/>
    <w:uiPriority w:val="0"/>
  </w:style>
  <w:style w:type="character" w:customStyle="1" w:styleId="899">
    <w:name w:val="页眉 字符2"/>
    <w:link w:val="42"/>
    <w:qFormat/>
    <w:uiPriority w:val="99"/>
    <w:rPr>
      <w:kern w:val="2"/>
      <w:sz w:val="18"/>
      <w:szCs w:val="18"/>
    </w:rPr>
  </w:style>
  <w:style w:type="character" w:customStyle="1" w:styleId="900">
    <w:name w:val="Char Char9"/>
    <w:qFormat/>
    <w:uiPriority w:val="0"/>
    <w:rPr>
      <w:rFonts w:eastAsia="宋体"/>
      <w:kern w:val="2"/>
      <w:sz w:val="18"/>
      <w:szCs w:val="18"/>
      <w:lang w:val="en-US" w:eastAsia="zh-CN" w:bidi="ar-SA"/>
    </w:rPr>
  </w:style>
  <w:style w:type="character" w:customStyle="1" w:styleId="901">
    <w:name w:val="Char Char41"/>
    <w:qFormat/>
    <w:uiPriority w:val="0"/>
    <w:rPr>
      <w:rFonts w:eastAsia="宋体"/>
      <w:b/>
      <w:sz w:val="24"/>
      <w:lang w:eastAsia="zh-CN" w:bidi="ar-SA"/>
    </w:rPr>
  </w:style>
  <w:style w:type="character" w:customStyle="1" w:styleId="902">
    <w:name w:val="large1"/>
    <w:qFormat/>
    <w:uiPriority w:val="0"/>
    <w:rPr>
      <w:rFonts w:hint="eastAsia" w:ascii="宋体" w:hAnsi="宋体" w:eastAsia="宋体"/>
      <w:sz w:val="21"/>
      <w:szCs w:val="21"/>
    </w:rPr>
  </w:style>
  <w:style w:type="character" w:customStyle="1" w:styleId="903">
    <w:name w:val="正文段 Char"/>
    <w:link w:val="114"/>
    <w:qFormat/>
    <w:uiPriority w:val="0"/>
    <w:rPr>
      <w:sz w:val="24"/>
    </w:rPr>
  </w:style>
  <w:style w:type="character" w:customStyle="1" w:styleId="904">
    <w:name w:val="Char Char13"/>
    <w:qFormat/>
    <w:uiPriority w:val="6"/>
    <w:rPr>
      <w:rFonts w:ascii="宋体" w:hAnsi="宋体"/>
      <w:kern w:val="1"/>
      <w:sz w:val="21"/>
      <w:szCs w:val="24"/>
    </w:rPr>
  </w:style>
  <w:style w:type="character" w:customStyle="1" w:styleId="9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6">
    <w:name w:val="冯广丽 Char"/>
    <w:link w:val="115"/>
    <w:qFormat/>
    <w:uiPriority w:val="0"/>
    <w:rPr>
      <w:rFonts w:ascii="宋体" w:hAnsi="宋体"/>
      <w:kern w:val="2"/>
      <w:sz w:val="24"/>
      <w:szCs w:val="22"/>
    </w:rPr>
  </w:style>
  <w:style w:type="character" w:customStyle="1" w:styleId="907">
    <w:name w:val="批注文字 字符"/>
    <w:qFormat/>
    <w:uiPriority w:val="0"/>
    <w:rPr>
      <w:rFonts w:ascii="Arial" w:hAnsi="Arial" w:eastAsia="黑体" w:cs="Arial"/>
      <w:snapToGrid w:val="0"/>
      <w:kern w:val="0"/>
      <w:szCs w:val="21"/>
    </w:rPr>
  </w:style>
  <w:style w:type="character" w:customStyle="1" w:styleId="908">
    <w:name w:val="Char Char161"/>
    <w:qFormat/>
    <w:uiPriority w:val="0"/>
    <w:rPr>
      <w:rFonts w:eastAsia="宋体"/>
      <w:b/>
      <w:kern w:val="2"/>
      <w:sz w:val="32"/>
      <w:lang w:val="en-US" w:eastAsia="zh-CN"/>
    </w:rPr>
  </w:style>
  <w:style w:type="character" w:customStyle="1" w:styleId="909">
    <w:name w:val="javascript"/>
    <w:qFormat/>
    <w:uiPriority w:val="0"/>
  </w:style>
  <w:style w:type="character" w:customStyle="1" w:styleId="910">
    <w:name w:val="图名 Char"/>
    <w:qFormat/>
    <w:uiPriority w:val="0"/>
    <w:rPr>
      <w:rFonts w:ascii="Arial" w:hAnsi="Arial" w:eastAsia="黑体"/>
      <w:kern w:val="2"/>
      <w:sz w:val="24"/>
      <w:szCs w:val="24"/>
      <w:lang w:val="en-US" w:eastAsia="zh-CN" w:bidi="ar-SA"/>
    </w:rPr>
  </w:style>
  <w:style w:type="character" w:customStyle="1" w:styleId="911">
    <w:name w:val="Used by Word for text of Help footnotes Char Char"/>
    <w:qFormat/>
    <w:uiPriority w:val="0"/>
    <w:rPr>
      <w:rFonts w:ascii="Times New Roman" w:hAnsi="Times New Roman" w:eastAsia="宋体" w:cs="Times New Roman"/>
      <w:sz w:val="20"/>
      <w:szCs w:val="20"/>
    </w:rPr>
  </w:style>
  <w:style w:type="character" w:customStyle="1" w:styleId="912">
    <w:name w:val="编号，小四 Char"/>
    <w:link w:val="116"/>
    <w:qFormat/>
    <w:uiPriority w:val="0"/>
    <w:rPr>
      <w:rFonts w:ascii="Arial" w:hAnsi="Arial"/>
      <w:sz w:val="24"/>
    </w:rPr>
  </w:style>
  <w:style w:type="character" w:customStyle="1" w:styleId="913">
    <w:name w:val="Font Style82"/>
    <w:qFormat/>
    <w:uiPriority w:val="99"/>
    <w:rPr>
      <w:rFonts w:ascii="宋体" w:eastAsia="宋体" w:cs="宋体"/>
      <w:color w:val="000000"/>
      <w:sz w:val="14"/>
      <w:szCs w:val="14"/>
    </w:rPr>
  </w:style>
  <w:style w:type="character" w:customStyle="1" w:styleId="914">
    <w:name w:val="标题 2 Char Char"/>
    <w:qFormat/>
    <w:uiPriority w:val="0"/>
    <w:rPr>
      <w:rFonts w:ascii="楷体_GB2312" w:hAnsi="Arial" w:eastAsia="楷体_GB2312"/>
      <w:b/>
      <w:bCs/>
      <w:kern w:val="2"/>
      <w:sz w:val="24"/>
      <w:szCs w:val="32"/>
      <w:lang w:val="en-US" w:eastAsia="zh-CN" w:bidi="ar-SA"/>
    </w:rPr>
  </w:style>
  <w:style w:type="character" w:customStyle="1" w:styleId="915">
    <w:name w:val="未用 Char"/>
    <w:qFormat/>
    <w:uiPriority w:val="0"/>
    <w:rPr>
      <w:rFonts w:ascii="Arial" w:hAnsi="Arial" w:eastAsia="黑体"/>
      <w:kern w:val="2"/>
      <w:sz w:val="21"/>
      <w:szCs w:val="21"/>
      <w:lang w:val="en-US" w:eastAsia="zh-CN" w:bidi="ar-SA"/>
    </w:rPr>
  </w:style>
  <w:style w:type="character" w:customStyle="1" w:styleId="916">
    <w:name w:val="myp1111"/>
    <w:qFormat/>
    <w:uiPriority w:val="0"/>
    <w:rPr>
      <w:rFonts w:hint="default" w:ascii="ˎ̥" w:hAnsi="ˎ̥"/>
      <w:color w:val="000000"/>
      <w:sz w:val="20"/>
      <w:szCs w:val="20"/>
      <w:u w:val="none"/>
    </w:rPr>
  </w:style>
  <w:style w:type="character" w:customStyle="1" w:styleId="917">
    <w:name w:val="样式 标题 4h4H4Fab-4T5Ref Heading 1rh1Heading sqlsect 1.2.3.... Char"/>
    <w:link w:val="105"/>
    <w:qFormat/>
    <w:uiPriority w:val="0"/>
    <w:rPr>
      <w:rFonts w:ascii="微软雅黑" w:hAnsi="微软雅黑" w:eastAsia="微软雅黑"/>
      <w:b/>
      <w:bCs/>
      <w:kern w:val="2"/>
      <w:sz w:val="24"/>
      <w:szCs w:val="28"/>
    </w:rPr>
  </w:style>
  <w:style w:type="character" w:customStyle="1" w:styleId="918">
    <w:name w:val="h Char Char"/>
    <w:qFormat/>
    <w:uiPriority w:val="0"/>
    <w:rPr>
      <w:rFonts w:eastAsia="宋体"/>
      <w:kern w:val="2"/>
      <w:sz w:val="18"/>
      <w:lang w:val="en-US" w:eastAsia="zh-CN" w:bidi="ar-SA"/>
    </w:rPr>
  </w:style>
  <w:style w:type="character" w:customStyle="1" w:styleId="919">
    <w:name w:val="仿宋正文 Char"/>
    <w:link w:val="117"/>
    <w:qFormat/>
    <w:uiPriority w:val="0"/>
    <w:rPr>
      <w:rFonts w:ascii="仿宋_GB2312" w:eastAsia="仿宋_GB2312"/>
      <w:kern w:val="2"/>
      <w:sz w:val="24"/>
      <w:lang w:val="en-US" w:eastAsia="zh-CN" w:bidi="ar-SA"/>
    </w:rPr>
  </w:style>
  <w:style w:type="character" w:customStyle="1" w:styleId="920">
    <w:name w:val="正文首行缩进 Char Char Char Char Char Char"/>
    <w:qFormat/>
    <w:uiPriority w:val="0"/>
    <w:rPr>
      <w:rFonts w:ascii="宋体" w:eastAsia="宋体"/>
      <w:kern w:val="2"/>
      <w:sz w:val="24"/>
      <w:lang w:val="zh-CN" w:bidi="ar-SA"/>
    </w:rPr>
  </w:style>
  <w:style w:type="character" w:customStyle="1" w:styleId="921">
    <w:name w:val="样式 宋体"/>
    <w:qFormat/>
    <w:uiPriority w:val="0"/>
    <w:rPr>
      <w:rFonts w:ascii="宋体" w:hAnsi="宋体"/>
      <w:sz w:val="24"/>
    </w:rPr>
  </w:style>
  <w:style w:type="character" w:customStyle="1" w:styleId="922">
    <w:name w:val="tw4winJump"/>
    <w:qFormat/>
    <w:uiPriority w:val="0"/>
    <w:rPr>
      <w:rFonts w:ascii="Courier New" w:hAnsi="Courier New" w:cs="Courier New"/>
      <w:color w:val="008080"/>
      <w:lang w:val="en-US" w:eastAsia="zh-CN"/>
    </w:rPr>
  </w:style>
  <w:style w:type="character" w:customStyle="1" w:styleId="923">
    <w:name w:val="标题 1 字符"/>
    <w:qFormat/>
    <w:uiPriority w:val="9"/>
    <w:rPr>
      <w:rFonts w:ascii="Arial" w:hAnsi="Arial" w:eastAsia="黑体" w:cs="Arial"/>
      <w:b/>
      <w:bCs/>
      <w:snapToGrid w:val="0"/>
      <w:kern w:val="44"/>
      <w:sz w:val="44"/>
      <w:szCs w:val="44"/>
    </w:rPr>
  </w:style>
  <w:style w:type="character" w:customStyle="1" w:styleId="924">
    <w:name w:val="style36"/>
    <w:basedOn w:val="69"/>
    <w:qFormat/>
    <w:uiPriority w:val="0"/>
    <w:rPr>
      <w:rFonts w:ascii="Arial" w:hAnsi="Arial" w:eastAsia="黑体" w:cs="Arial"/>
      <w:snapToGrid w:val="0"/>
      <w:kern w:val="0"/>
      <w:szCs w:val="21"/>
    </w:rPr>
  </w:style>
  <w:style w:type="character" w:customStyle="1" w:styleId="925">
    <w:name w:val="pt9"/>
    <w:qFormat/>
    <w:uiPriority w:val="0"/>
    <w:rPr>
      <w:rFonts w:ascii="仿宋_GB2312" w:eastAsia="微软雅黑"/>
      <w:b/>
      <w:kern w:val="2"/>
      <w:sz w:val="32"/>
      <w:szCs w:val="32"/>
      <w:lang w:val="en-US" w:eastAsia="zh-CN" w:bidi="ar-SA"/>
    </w:rPr>
  </w:style>
  <w:style w:type="character" w:customStyle="1" w:styleId="926">
    <w:name w:val="DO_NOT_TRANSLATE"/>
    <w:qFormat/>
    <w:uiPriority w:val="0"/>
    <w:rPr>
      <w:rFonts w:ascii="Courier New" w:hAnsi="Courier New" w:cs="Courier New"/>
      <w:color w:val="800000"/>
      <w:lang w:val="en-US" w:eastAsia="zh-CN"/>
    </w:rPr>
  </w:style>
  <w:style w:type="character" w:customStyle="1" w:styleId="927">
    <w:name w:val="标书1 Char1"/>
    <w:qFormat/>
    <w:uiPriority w:val="0"/>
    <w:rPr>
      <w:rFonts w:eastAsia="宋体"/>
      <w:b/>
      <w:bCs/>
      <w:kern w:val="44"/>
      <w:sz w:val="44"/>
      <w:szCs w:val="44"/>
      <w:lang w:val="en-US" w:eastAsia="zh-CN" w:bidi="ar-SA"/>
    </w:rPr>
  </w:style>
  <w:style w:type="character" w:customStyle="1" w:styleId="928">
    <w:name w:val="页脚 字符"/>
    <w:qFormat/>
    <w:uiPriority w:val="99"/>
    <w:rPr>
      <w:kern w:val="2"/>
      <w:sz w:val="18"/>
      <w:szCs w:val="18"/>
    </w:rPr>
  </w:style>
  <w:style w:type="character" w:customStyle="1" w:styleId="929">
    <w:name w:val="正文2 Char"/>
    <w:qFormat/>
    <w:uiPriority w:val="0"/>
    <w:rPr>
      <w:rFonts w:eastAsia="宋体"/>
      <w:kern w:val="2"/>
      <w:sz w:val="24"/>
      <w:lang w:val="en-US" w:eastAsia="zh-CN" w:bidi="ar-SA"/>
    </w:rPr>
  </w:style>
  <w:style w:type="character" w:customStyle="1" w:styleId="930">
    <w:name w:val="Char Char21"/>
    <w:qFormat/>
    <w:uiPriority w:val="6"/>
    <w:rPr>
      <w:rFonts w:ascii="宋体" w:hAnsi="宋体"/>
      <w:kern w:val="1"/>
      <w:sz w:val="24"/>
      <w:szCs w:val="21"/>
      <w:lang w:val="zh-CN"/>
    </w:rPr>
  </w:style>
  <w:style w:type="character" w:customStyle="1" w:styleId="931">
    <w:name w:val="样式 正文缩进 + 首行缩进:  2 字符 Char Char"/>
    <w:link w:val="118"/>
    <w:qFormat/>
    <w:uiPriority w:val="0"/>
    <w:rPr>
      <w:rFonts w:cs="宋体"/>
      <w:kern w:val="2"/>
      <w:sz w:val="24"/>
    </w:rPr>
  </w:style>
  <w:style w:type="character" w:customStyle="1" w:styleId="932">
    <w:name w:val="正文文本 字符"/>
    <w:link w:val="5"/>
    <w:qFormat/>
    <w:uiPriority w:val="0"/>
    <w:rPr>
      <w:rFonts w:ascii="宋体" w:hAnsi="Arial" w:eastAsia="宋体" w:cs="Arial"/>
      <w:snapToGrid w:val="0"/>
      <w:kern w:val="2"/>
      <w:sz w:val="24"/>
      <w:szCs w:val="21"/>
      <w:lang w:val="zh-CN" w:eastAsia="zh-CN" w:bidi="ar-SA"/>
    </w:rPr>
  </w:style>
  <w:style w:type="character" w:customStyle="1" w:styleId="933">
    <w:name w:val="gray6"/>
    <w:basedOn w:val="69"/>
    <w:qFormat/>
    <w:uiPriority w:val="0"/>
    <w:rPr>
      <w:rFonts w:ascii="Arial" w:hAnsi="Arial" w:eastAsia="黑体" w:cs="Arial"/>
      <w:snapToGrid w:val="0"/>
      <w:kern w:val="0"/>
      <w:szCs w:val="21"/>
    </w:rPr>
  </w:style>
  <w:style w:type="character" w:customStyle="1" w:styleId="934">
    <w:name w:val="hui"/>
    <w:basedOn w:val="69"/>
    <w:qFormat/>
    <w:uiPriority w:val="0"/>
    <w:rPr>
      <w:rFonts w:ascii="Arial" w:hAnsi="Arial" w:eastAsia="黑体" w:cs="Arial"/>
      <w:snapToGrid w:val="0"/>
      <w:kern w:val="0"/>
      <w:szCs w:val="21"/>
    </w:rPr>
  </w:style>
  <w:style w:type="character" w:customStyle="1" w:styleId="935">
    <w:name w:val="哈哈正文 Char Char"/>
    <w:qFormat/>
    <w:uiPriority w:val="0"/>
    <w:rPr>
      <w:rFonts w:ascii="宋体" w:hAnsi="宋体" w:eastAsia="宋体" w:cs="宋体"/>
      <w:kern w:val="2"/>
      <w:sz w:val="24"/>
      <w:lang w:val="en-US" w:eastAsia="zh-CN" w:bidi="ar-SA"/>
    </w:r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字符"/>
    <w:link w:val="39"/>
    <w:qFormat/>
    <w:uiPriority w:val="0"/>
    <w:rPr>
      <w:kern w:val="2"/>
      <w:sz w:val="21"/>
      <w:szCs w:val="24"/>
      <w:lang w:val="zh-CN"/>
    </w:rPr>
  </w:style>
  <w:style w:type="character" w:customStyle="1" w:styleId="941">
    <w:name w:val="无间隔 字符"/>
    <w:link w:val="168"/>
    <w:qFormat/>
    <w:uiPriority w:val="99"/>
    <w:rPr>
      <w:kern w:val="2"/>
      <w:sz w:val="21"/>
      <w:szCs w:val="22"/>
    </w:rPr>
  </w:style>
  <w:style w:type="character" w:customStyle="1" w:styleId="942">
    <w:name w:val="标准文本 Char Char"/>
    <w:link w:val="607"/>
    <w:qFormat/>
    <w:uiPriority w:val="0"/>
    <w:rPr>
      <w:rFonts w:cs="宋体"/>
      <w:kern w:val="2"/>
      <w:sz w:val="24"/>
    </w:rPr>
  </w:style>
  <w:style w:type="character" w:customStyle="1" w:styleId="943">
    <w:name w:val="Char Char213"/>
    <w:qFormat/>
    <w:uiPriority w:val="0"/>
    <w:rPr>
      <w:rFonts w:eastAsia="Century Gothic"/>
      <w:b/>
      <w:bCs/>
      <w:kern w:val="44"/>
      <w:sz w:val="32"/>
      <w:szCs w:val="44"/>
      <w:lang w:val="en-US" w:eastAsia="zh-CN" w:bidi="ar-SA"/>
    </w:rPr>
  </w:style>
  <w:style w:type="character" w:customStyle="1" w:styleId="944">
    <w:name w:val="apple-style-span"/>
    <w:qFormat/>
    <w:uiPriority w:val="0"/>
    <w:rPr>
      <w:rFonts w:ascii="Arial" w:hAnsi="Arial" w:eastAsia="黑体" w:cs="Arial"/>
      <w:snapToGrid w:val="0"/>
      <w:kern w:val="0"/>
      <w:szCs w:val="21"/>
    </w:rPr>
  </w:style>
  <w:style w:type="character" w:customStyle="1" w:styleId="945">
    <w:name w:val="15"/>
    <w:qFormat/>
    <w:uiPriority w:val="0"/>
    <w:rPr>
      <w:rFonts w:hint="default" w:ascii="Calibri" w:hAnsi="Calibri"/>
      <w:color w:val="0000FF"/>
      <w:u w:val="single"/>
    </w:rPr>
  </w:style>
  <w:style w:type="character" w:customStyle="1" w:styleId="946">
    <w:name w:val="16"/>
    <w:qFormat/>
    <w:uiPriority w:val="0"/>
    <w:rPr>
      <w:rFonts w:hint="eastAsia" w:ascii="宋体" w:hAnsi="宋体" w:eastAsia="宋体"/>
      <w:color w:val="000000"/>
      <w:sz w:val="20"/>
      <w:szCs w:val="20"/>
    </w:rPr>
  </w:style>
  <w:style w:type="character" w:customStyle="1" w:styleId="947">
    <w:name w:val="edui-unclickable"/>
    <w:qFormat/>
    <w:uiPriority w:val="0"/>
    <w:rPr>
      <w:color w:val="808080"/>
    </w:rPr>
  </w:style>
  <w:style w:type="character" w:customStyle="1" w:styleId="948">
    <w:name w:val="tpc_content1"/>
    <w:qFormat/>
    <w:uiPriority w:val="0"/>
    <w:rPr>
      <w:sz w:val="20"/>
      <w:szCs w:val="20"/>
    </w:rPr>
  </w:style>
  <w:style w:type="character" w:customStyle="1" w:styleId="949">
    <w:name w:val="正文文本缩进 字符"/>
    <w:qFormat/>
    <w:uiPriority w:val="0"/>
    <w:rPr>
      <w:rFonts w:ascii="Century Gothic" w:hAnsi="Century Gothic" w:eastAsia="Century Gothic"/>
      <w:kern w:val="2"/>
      <w:sz w:val="24"/>
      <w:lang w:val="en-US" w:eastAsia="zh-CN" w:bidi="ar-SA"/>
    </w:rPr>
  </w:style>
  <w:style w:type="character" w:customStyle="1" w:styleId="950">
    <w:name w:val="正文文本 2 字符"/>
    <w:qFormat/>
    <w:uiPriority w:val="0"/>
    <w:rPr>
      <w:rFonts w:ascii="Arial" w:hAnsi="Arial" w:eastAsia="宋体"/>
      <w:kern w:val="2"/>
      <w:sz w:val="24"/>
      <w:szCs w:val="24"/>
      <w:lang w:val="en-US" w:eastAsia="zh-CN" w:bidi="ar-SA"/>
    </w:rPr>
  </w:style>
  <w:style w:type="character" w:customStyle="1" w:styleId="951">
    <w:name w:val="edui-clickable2"/>
    <w:qFormat/>
    <w:uiPriority w:val="0"/>
    <w:rPr>
      <w:color w:val="0000FF"/>
      <w:u w:val="single"/>
    </w:rPr>
  </w:style>
  <w:style w:type="character" w:customStyle="1" w:styleId="952">
    <w:name w:val="style1"/>
    <w:qFormat/>
    <w:uiPriority w:val="0"/>
    <w:rPr>
      <w:rFonts w:ascii="Arial" w:hAnsi="Arial" w:eastAsia="黑体" w:cs="Arial"/>
      <w:snapToGrid w:val="0"/>
      <w:kern w:val="0"/>
      <w:szCs w:val="21"/>
    </w:rPr>
  </w:style>
  <w:style w:type="character" w:customStyle="1" w:styleId="953">
    <w:name w:val="zbggtop11 style5"/>
    <w:qFormat/>
    <w:uiPriority w:val="0"/>
    <w:rPr>
      <w:rFonts w:ascii="Arial" w:hAnsi="Arial" w:eastAsia="黑体" w:cs="Arial"/>
      <w:snapToGrid w:val="0"/>
      <w:kern w:val="0"/>
      <w:szCs w:val="21"/>
    </w:rPr>
  </w:style>
  <w:style w:type="character" w:customStyle="1" w:styleId="95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5">
    <w:name w:val="bulletintext1"/>
    <w:qFormat/>
    <w:uiPriority w:val="0"/>
    <w:rPr>
      <w:color w:val="000000"/>
      <w:sz w:val="18"/>
    </w:rPr>
  </w:style>
  <w:style w:type="character" w:customStyle="1" w:styleId="956">
    <w:name w:val="ksfind_class_select1"/>
    <w:basedOn w:val="69"/>
    <w:qFormat/>
    <w:uiPriority w:val="0"/>
    <w:rPr>
      <w:color w:val="000000"/>
      <w:shd w:val="clear" w:color="auto" w:fill="EFD200"/>
    </w:rPr>
  </w:style>
  <w:style w:type="character" w:customStyle="1" w:styleId="957">
    <w:name w:val="font71"/>
    <w:qFormat/>
    <w:uiPriority w:val="0"/>
    <w:rPr>
      <w:rFonts w:hint="eastAsia" w:ascii="宋体" w:hAnsi="宋体" w:eastAsia="宋体" w:cs="宋体"/>
      <w:color w:val="000000"/>
      <w:sz w:val="22"/>
      <w:szCs w:val="22"/>
      <w:u w:val="none"/>
    </w:rPr>
  </w:style>
  <w:style w:type="character" w:customStyle="1" w:styleId="958">
    <w:name w:val="font91"/>
    <w:qFormat/>
    <w:uiPriority w:val="0"/>
    <w:rPr>
      <w:rFonts w:hint="eastAsia" w:ascii="仿宋" w:hAnsi="仿宋" w:eastAsia="仿宋" w:cs="仿宋"/>
      <w:color w:val="000000"/>
      <w:sz w:val="22"/>
      <w:szCs w:val="22"/>
      <w:u w:val="none"/>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4468</Words>
  <Characters>4943</Characters>
  <Lines>1463</Lines>
  <Paragraphs>1299</Paragraphs>
  <TotalTime>36</TotalTime>
  <ScaleCrop>false</ScaleCrop>
  <LinksUpToDate>false</LinksUpToDate>
  <CharactersWithSpaces>5317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Liu</cp:lastModifiedBy>
  <cp:lastPrinted>2021-12-29T19:06:00Z</cp:lastPrinted>
  <dcterms:modified xsi:type="dcterms:W3CDTF">2025-07-03T03:09:18Z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2F033615410D374AB4B6266858E83E79_43</vt:lpwstr>
  </property>
  <property fmtid="{D5CDD505-2E9C-101B-9397-08002B2CF9AE}" pid="5" name="KSOTemplateDocerSaveRecord">
    <vt:lpwstr>eyJoZGlkIjoiMDQ3NWIzMjY3YmU4MzYwZTBmZGFhN2VlYWM1OTg0NDYiLCJ1c2VySWQiOiIzMTgyMTQ0NTYifQ==</vt:lpwstr>
  </property>
</Properties>
</file>