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cs="宋体"/>
          <w:sz w:val="48"/>
          <w:szCs w:val="48"/>
          <w:highlight w:val="none"/>
          <w:lang w:val="en-US" w:eastAsia="zh-CN"/>
        </w:rPr>
      </w:pPr>
    </w:p>
    <w:p>
      <w:pPr>
        <w:adjustRightInd/>
        <w:spacing w:line="360" w:lineRule="auto"/>
        <w:jc w:val="center"/>
        <w:rPr>
          <w:rFonts w:hint="eastAsia" w:ascii="宋体" w:hAnsi="宋体" w:cs="宋体"/>
          <w:sz w:val="48"/>
          <w:szCs w:val="48"/>
          <w:highlight w:val="none"/>
          <w:lang w:val="en-US" w:eastAsia="zh-CN"/>
        </w:rPr>
      </w:pPr>
    </w:p>
    <w:p>
      <w:pPr>
        <w:adjustRightInd/>
        <w:spacing w:line="360" w:lineRule="auto"/>
        <w:jc w:val="center"/>
        <w:rPr>
          <w:rFonts w:hint="eastAsia" w:ascii="宋体" w:hAnsi="宋体" w:cs="宋体"/>
          <w:sz w:val="48"/>
          <w:szCs w:val="48"/>
          <w:highlight w:val="none"/>
          <w:lang w:val="en-US" w:eastAsia="zh-CN"/>
        </w:rPr>
      </w:pPr>
      <w:r>
        <w:rPr>
          <w:rFonts w:hint="eastAsia" w:ascii="宋体" w:hAnsi="宋体" w:cs="宋体"/>
          <w:sz w:val="48"/>
          <w:szCs w:val="48"/>
          <w:highlight w:val="none"/>
          <w:lang w:val="en-US" w:eastAsia="zh-CN"/>
        </w:rPr>
        <w:t>高地社区垃圾分类物业保洁项目</w:t>
      </w:r>
    </w:p>
    <w:p>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招标文件</w:t>
      </w:r>
    </w:p>
    <w:p>
      <w:pPr>
        <w:adjustRightInd/>
        <w:spacing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 xml:space="preserve"> </w:t>
      </w:r>
    </w:p>
    <w:p>
      <w:pPr>
        <w:adjustRightInd/>
        <w:spacing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（电子招投标）</w:t>
      </w:r>
    </w:p>
    <w:p>
      <w:pPr>
        <w:snapToGrid w:val="0"/>
        <w:spacing w:line="360" w:lineRule="auto"/>
        <w:ind w:firstLine="2880" w:firstLineChars="900"/>
        <w:jc w:val="both"/>
        <w:rPr>
          <w:rFonts w:hint="default" w:ascii="宋体" w:hAnsi="宋体" w:eastAsia="宋体" w:cs="宋体"/>
          <w:sz w:val="30"/>
          <w:szCs w:val="30"/>
          <w:highlight w:val="none"/>
          <w:lang w:val="en-US" w:eastAsia="zh-CN"/>
        </w:rPr>
      </w:pPr>
      <w:r>
        <w:rPr>
          <w:rFonts w:hint="eastAsia" w:ascii="宋体" w:hAnsi="宋体" w:eastAsia="宋体" w:cs="宋体"/>
          <w:sz w:val="32"/>
          <w:szCs w:val="32"/>
          <w:highlight w:val="none"/>
        </w:rPr>
        <w:t>编号:</w:t>
      </w:r>
      <w:r>
        <w:rPr>
          <w:rFonts w:hint="eastAsia" w:ascii="宋体" w:hAnsi="宋体" w:cs="宋体"/>
          <w:sz w:val="32"/>
          <w:szCs w:val="32"/>
          <w:highlight w:val="none"/>
          <w:lang w:val="en-US" w:eastAsia="zh-CN"/>
        </w:rPr>
        <w:t xml:space="preserve"> HZFHCG2024-003</w:t>
      </w:r>
    </w:p>
    <w:p>
      <w:pPr>
        <w:snapToGrid w:val="0"/>
        <w:spacing w:line="360" w:lineRule="auto"/>
        <w:jc w:val="center"/>
        <w:rPr>
          <w:rFonts w:hint="default" w:ascii="宋体" w:hAnsi="宋体" w:eastAsia="宋体" w:cs="宋体"/>
          <w:sz w:val="30"/>
          <w:szCs w:val="30"/>
          <w:highlight w:val="none"/>
          <w:lang w:val="en-US" w:eastAsia="zh-CN"/>
        </w:rPr>
      </w:pPr>
    </w:p>
    <w:p>
      <w:pPr>
        <w:adjustRightInd/>
        <w:spacing w:line="360" w:lineRule="auto"/>
        <w:rPr>
          <w:rFonts w:hint="eastAsia" w:ascii="宋体" w:hAnsi="宋体" w:eastAsia="宋体" w:cs="宋体"/>
          <w:sz w:val="28"/>
          <w:szCs w:val="28"/>
          <w:highlight w:val="none"/>
        </w:rPr>
      </w:pPr>
    </w:p>
    <w:p>
      <w:pPr>
        <w:spacing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 xml:space="preserve"> </w:t>
      </w:r>
    </w:p>
    <w:p>
      <w:pPr>
        <w:spacing w:line="360" w:lineRule="auto"/>
        <w:jc w:val="center"/>
        <w:rPr>
          <w:rFonts w:hint="eastAsia" w:ascii="宋体" w:hAnsi="宋体" w:eastAsia="宋体" w:cs="宋体"/>
          <w:b/>
          <w:bCs/>
          <w:sz w:val="44"/>
          <w:szCs w:val="4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napToGrid w:val="0"/>
        <w:spacing w:line="360" w:lineRule="auto"/>
        <w:jc w:val="center"/>
        <w:rPr>
          <w:rFonts w:hint="eastAsia" w:ascii="宋体" w:hAnsi="宋体" w:eastAsia="宋体" w:cs="宋体"/>
          <w:b/>
          <w:bCs/>
          <w:sz w:val="32"/>
          <w:szCs w:val="32"/>
          <w:highlight w:val="none"/>
        </w:rPr>
      </w:pPr>
    </w:p>
    <w:p>
      <w:pPr>
        <w:snapToGrid w:val="0"/>
        <w:spacing w:line="360" w:lineRule="auto"/>
        <w:jc w:val="center"/>
        <w:rPr>
          <w:rFonts w:hint="eastAsia" w:ascii="宋体" w:hAnsi="宋体" w:eastAsia="宋体" w:cs="宋体"/>
          <w:b/>
          <w:bCs/>
          <w:sz w:val="32"/>
          <w:szCs w:val="32"/>
          <w:highlight w:val="none"/>
        </w:rPr>
      </w:pPr>
    </w:p>
    <w:p>
      <w:pPr>
        <w:snapToGrid w:val="0"/>
        <w:spacing w:line="360" w:lineRule="auto"/>
        <w:jc w:val="center"/>
        <w:rPr>
          <w:rFonts w:hint="eastAsia" w:ascii="宋体" w:hAnsi="宋体" w:eastAsia="宋体" w:cs="宋体"/>
          <w:color w:val="000000"/>
          <w:sz w:val="32"/>
          <w:szCs w:val="32"/>
          <w:lang w:val="en-US" w:eastAsia="zh-CN"/>
        </w:rPr>
      </w:pPr>
      <w:r>
        <w:rPr>
          <w:rFonts w:hint="eastAsia" w:ascii="宋体" w:hAnsi="宋体" w:eastAsia="宋体" w:cs="宋体"/>
          <w:sz w:val="32"/>
          <w:szCs w:val="32"/>
          <w:highlight w:val="none"/>
        </w:rPr>
        <w:t>采购人</w:t>
      </w:r>
      <w:r>
        <w:rPr>
          <w:rFonts w:hint="eastAsia" w:ascii="宋体" w:hAnsi="宋体" w:eastAsia="宋体" w:cs="宋体"/>
          <w:sz w:val="32"/>
          <w:szCs w:val="32"/>
          <w:highlight w:val="none"/>
          <w:lang w:eastAsia="zh-CN"/>
        </w:rPr>
        <w:t>：</w:t>
      </w:r>
      <w:r>
        <w:rPr>
          <w:rFonts w:hint="eastAsia" w:ascii="宋体" w:hAnsi="宋体" w:cs="宋体"/>
          <w:sz w:val="32"/>
          <w:szCs w:val="32"/>
          <w:highlight w:val="none"/>
          <w:lang w:eastAsia="zh-CN"/>
        </w:rPr>
        <w:t>杭州市临平区南苑街道高地股份经济合作社</w:t>
      </w:r>
    </w:p>
    <w:p>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采购代理机构：</w:t>
      </w:r>
      <w:r>
        <w:rPr>
          <w:rFonts w:hint="eastAsia" w:ascii="宋体" w:hAnsi="宋体" w:eastAsia="宋体" w:cs="宋体"/>
          <w:sz w:val="32"/>
          <w:szCs w:val="32"/>
          <w:highlight w:val="none"/>
          <w:lang w:eastAsia="zh-CN"/>
        </w:rPr>
        <w:t>杭州复弘工程管理有限公司</w:t>
      </w:r>
    </w:p>
    <w:p>
      <w:pPr>
        <w:snapToGrid w:val="0"/>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二〇二</w:t>
      </w:r>
      <w:r>
        <w:rPr>
          <w:rFonts w:hint="eastAsia" w:ascii="宋体" w:hAnsi="宋体" w:cs="宋体"/>
          <w:sz w:val="32"/>
          <w:szCs w:val="32"/>
          <w:highlight w:val="none"/>
          <w:lang w:val="en-US" w:eastAsia="zh-CN"/>
        </w:rPr>
        <w:t>四</w:t>
      </w:r>
      <w:r>
        <w:rPr>
          <w:rFonts w:hint="eastAsia" w:ascii="宋体" w:hAnsi="宋体" w:eastAsia="宋体" w:cs="宋体"/>
          <w:sz w:val="32"/>
          <w:szCs w:val="32"/>
          <w:highlight w:val="none"/>
        </w:rPr>
        <w:t>年</w:t>
      </w:r>
      <w:r>
        <w:rPr>
          <w:rFonts w:hint="eastAsia" w:ascii="宋体" w:hAnsi="宋体" w:cs="宋体"/>
          <w:sz w:val="32"/>
          <w:szCs w:val="32"/>
          <w:highlight w:val="none"/>
          <w:lang w:val="en-US" w:eastAsia="zh-CN"/>
        </w:rPr>
        <w:t>四</w:t>
      </w:r>
      <w:r>
        <w:rPr>
          <w:rFonts w:hint="eastAsia" w:ascii="宋体" w:hAnsi="宋体" w:eastAsia="宋体" w:cs="宋体"/>
          <w:sz w:val="32"/>
          <w:szCs w:val="32"/>
          <w:highlight w:val="none"/>
        </w:rPr>
        <w:t>月</w:t>
      </w:r>
      <w:r>
        <w:rPr>
          <w:rFonts w:hint="eastAsia" w:ascii="宋体" w:hAnsi="宋体" w:eastAsia="宋体" w:cs="宋体"/>
          <w:sz w:val="32"/>
          <w:szCs w:val="32"/>
          <w:highlight w:val="none"/>
          <w:lang w:val="en-US" w:eastAsia="zh-CN"/>
        </w:rPr>
        <w:t xml:space="preserve"> </w:t>
      </w:r>
    </w:p>
    <w:p>
      <w:pPr>
        <w:spacing w:line="360" w:lineRule="auto"/>
        <w:jc w:val="center"/>
        <w:rPr>
          <w:rFonts w:hint="eastAsia" w:ascii="宋体" w:hAnsi="宋体" w:eastAsia="宋体" w:cs="宋体"/>
          <w:b/>
          <w:bCs/>
          <w:sz w:val="48"/>
          <w:szCs w:val="48"/>
          <w:highlight w:val="none"/>
        </w:rPr>
      </w:pPr>
    </w:p>
    <w:p>
      <w:pPr>
        <w:pStyle w:val="80"/>
        <w:rPr>
          <w:rFonts w:hint="eastAsia" w:ascii="宋体" w:hAnsi="宋体" w:eastAsia="宋体" w:cs="宋体"/>
          <w:b/>
          <w:bCs/>
          <w:sz w:val="48"/>
          <w:szCs w:val="48"/>
          <w:highlight w:val="none"/>
        </w:rPr>
      </w:pPr>
    </w:p>
    <w:p>
      <w:pPr>
        <w:pStyle w:val="80"/>
        <w:rPr>
          <w:rFonts w:hint="eastAsia" w:ascii="宋体" w:hAnsi="宋体" w:eastAsia="宋体" w:cs="宋体"/>
          <w:b/>
          <w:bCs/>
          <w:sz w:val="48"/>
          <w:szCs w:val="48"/>
          <w:highlight w:val="none"/>
        </w:rPr>
      </w:pPr>
    </w:p>
    <w:p>
      <w:pPr>
        <w:spacing w:line="360" w:lineRule="auto"/>
        <w:jc w:val="center"/>
        <w:rPr>
          <w:rFonts w:hint="eastAsia" w:ascii="宋体" w:hAnsi="宋体" w:eastAsia="宋体" w:cs="宋体"/>
          <w:b/>
          <w:bCs/>
          <w:sz w:val="48"/>
          <w:szCs w:val="48"/>
          <w:highlight w:val="none"/>
        </w:rPr>
      </w:pPr>
      <w:r>
        <w:rPr>
          <w:rFonts w:hint="eastAsia" w:ascii="宋体" w:hAnsi="宋体" w:eastAsia="宋体" w:cs="宋体"/>
          <w:b/>
          <w:bCs/>
          <w:sz w:val="48"/>
          <w:szCs w:val="48"/>
          <w:highlight w:val="none"/>
        </w:rPr>
        <w:t>目  录</w:t>
      </w:r>
    </w:p>
    <w:p>
      <w:pPr>
        <w:spacing w:line="360" w:lineRule="auto"/>
        <w:rPr>
          <w:rFonts w:hint="eastAsia" w:ascii="宋体" w:hAnsi="宋体" w:eastAsia="宋体" w:cs="宋体"/>
          <w:sz w:val="32"/>
          <w:szCs w:val="32"/>
          <w:highlight w:val="none"/>
        </w:rPr>
      </w:pPr>
    </w:p>
    <w:p>
      <w:pPr>
        <w:spacing w:line="360" w:lineRule="auto"/>
        <w:rPr>
          <w:rFonts w:hint="eastAsia" w:ascii="宋体" w:hAnsi="宋体" w:eastAsia="宋体" w:cs="宋体"/>
          <w:sz w:val="32"/>
          <w:szCs w:val="32"/>
          <w:highlight w:val="none"/>
        </w:rPr>
      </w:pP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pPr>
        <w:spacing w:line="360" w:lineRule="auto"/>
        <w:ind w:firstLine="549" w:firstLineChars="229"/>
        <w:rPr>
          <w:rFonts w:hint="eastAsia" w:ascii="宋体" w:hAnsi="宋体" w:eastAsia="宋体" w:cs="宋体"/>
          <w:sz w:val="24"/>
          <w:szCs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sz w:val="24"/>
          <w:szCs w:val="24"/>
          <w:highlight w:val="none"/>
        </w:rPr>
      </w:pPr>
    </w:p>
    <w:p>
      <w:pPr>
        <w:spacing w:line="360" w:lineRule="auto"/>
        <w:ind w:firstLine="549" w:firstLineChars="229"/>
        <w:rPr>
          <w:rFonts w:hint="eastAsia" w:ascii="宋体" w:hAnsi="宋体" w:eastAsia="宋体" w:cs="宋体"/>
          <w:sz w:val="24"/>
          <w:szCs w:val="24"/>
          <w:highlight w:val="none"/>
        </w:rPr>
      </w:pPr>
    </w:p>
    <w:p>
      <w:pPr>
        <w:spacing w:line="360" w:lineRule="auto"/>
        <w:ind w:firstLine="549" w:firstLineChars="229"/>
        <w:rPr>
          <w:rFonts w:hint="eastAsia" w:ascii="宋体" w:hAnsi="宋体" w:eastAsia="宋体" w:cs="宋体"/>
          <w:sz w:val="24"/>
          <w:szCs w:val="24"/>
          <w:highlight w:val="none"/>
        </w:rPr>
      </w:pPr>
    </w:p>
    <w:p>
      <w:pPr>
        <w:spacing w:line="360" w:lineRule="auto"/>
        <w:ind w:firstLine="549" w:firstLineChars="229"/>
        <w:rPr>
          <w:rFonts w:hint="eastAsia" w:ascii="宋体" w:hAnsi="宋体" w:eastAsia="宋体" w:cs="宋体"/>
          <w:sz w:val="24"/>
          <w:szCs w:val="24"/>
          <w:highlight w:val="none"/>
        </w:rPr>
      </w:pPr>
    </w:p>
    <w:p>
      <w:pPr>
        <w:spacing w:line="360" w:lineRule="auto"/>
        <w:ind w:firstLine="549" w:firstLineChars="229"/>
        <w:rPr>
          <w:rFonts w:hint="eastAsia" w:ascii="宋体" w:hAnsi="宋体" w:eastAsia="宋体" w:cs="宋体"/>
          <w:sz w:val="24"/>
          <w:szCs w:val="24"/>
          <w:highlight w:val="none"/>
        </w:rPr>
      </w:pPr>
    </w:p>
    <w:p>
      <w:pPr>
        <w:spacing w:line="360" w:lineRule="auto"/>
        <w:ind w:firstLine="549" w:firstLineChars="229"/>
        <w:rPr>
          <w:rFonts w:hint="eastAsia" w:ascii="宋体" w:hAnsi="宋体" w:eastAsia="宋体" w:cs="宋体"/>
          <w:sz w:val="24"/>
          <w:szCs w:val="24"/>
          <w:highlight w:val="none"/>
        </w:rPr>
      </w:pPr>
    </w:p>
    <w:p>
      <w:pPr>
        <w:spacing w:line="360" w:lineRule="auto"/>
        <w:ind w:firstLine="549" w:firstLineChars="229"/>
        <w:rPr>
          <w:rFonts w:hint="eastAsia" w:ascii="宋体" w:hAnsi="宋体" w:eastAsia="宋体" w:cs="宋体"/>
          <w:sz w:val="24"/>
          <w:szCs w:val="24"/>
          <w:highlight w:val="none"/>
        </w:rPr>
      </w:pPr>
    </w:p>
    <w:p>
      <w:pPr>
        <w:spacing w:line="360" w:lineRule="auto"/>
        <w:ind w:firstLine="549" w:firstLineChars="229"/>
        <w:rPr>
          <w:rFonts w:hint="eastAsia" w:ascii="宋体" w:hAnsi="宋体" w:eastAsia="宋体" w:cs="宋体"/>
          <w:sz w:val="24"/>
          <w:szCs w:val="24"/>
          <w:highlight w:val="none"/>
        </w:rPr>
      </w:pPr>
    </w:p>
    <w:p>
      <w:pPr>
        <w:spacing w:line="360" w:lineRule="auto"/>
        <w:ind w:firstLine="549" w:firstLineChars="229"/>
        <w:rPr>
          <w:rFonts w:hint="eastAsia" w:ascii="宋体" w:hAnsi="宋体" w:eastAsia="宋体" w:cs="宋体"/>
          <w:sz w:val="24"/>
          <w:szCs w:val="24"/>
          <w:highlight w:val="none"/>
        </w:rPr>
      </w:pPr>
    </w:p>
    <w:p>
      <w:pPr>
        <w:spacing w:line="360" w:lineRule="auto"/>
        <w:ind w:firstLine="549" w:firstLineChars="229"/>
        <w:rPr>
          <w:rFonts w:hint="eastAsia" w:ascii="宋体" w:hAnsi="宋体" w:eastAsia="宋体" w:cs="宋体"/>
          <w:sz w:val="24"/>
          <w:szCs w:val="24"/>
          <w:highlight w:val="none"/>
        </w:rPr>
      </w:pPr>
    </w:p>
    <w:p>
      <w:pPr>
        <w:spacing w:line="360" w:lineRule="auto"/>
        <w:ind w:firstLine="549" w:firstLineChars="229"/>
        <w:rPr>
          <w:rFonts w:hint="eastAsia" w:ascii="宋体" w:hAnsi="宋体" w:eastAsia="宋体" w:cs="宋体"/>
          <w:sz w:val="24"/>
          <w:szCs w:val="24"/>
          <w:highlight w:val="none"/>
        </w:rPr>
      </w:pPr>
    </w:p>
    <w:p>
      <w:pPr>
        <w:pStyle w:val="27"/>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7"/>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7"/>
        <w:rPr>
          <w:rFonts w:hint="eastAsia" w:ascii="宋体" w:hAnsi="宋体" w:eastAsia="宋体" w:cs="宋体"/>
          <w:highlight w:val="none"/>
        </w:rPr>
      </w:pPr>
    </w:p>
    <w:bookmarkEnd w:id="1"/>
    <w:p>
      <w:pPr>
        <w:adjustRightInd/>
        <w:spacing w:line="360" w:lineRule="auto"/>
        <w:jc w:val="center"/>
        <w:outlineLvl w:val="0"/>
        <w:rPr>
          <w:rFonts w:hint="eastAsia" w:ascii="宋体" w:hAnsi="宋体" w:eastAsia="宋体" w:cs="宋体"/>
          <w:b/>
          <w:bCs/>
          <w:sz w:val="36"/>
          <w:szCs w:val="36"/>
          <w:highlight w:val="none"/>
        </w:rPr>
      </w:pPr>
      <w:bookmarkStart w:id="2" w:name="_Hlt74729822"/>
      <w:bookmarkEnd w:id="2"/>
      <w:bookmarkStart w:id="3" w:name="_Hlt74707423"/>
      <w:bookmarkEnd w:id="3"/>
      <w:bookmarkStart w:id="4" w:name="_Hlt74649545"/>
      <w:bookmarkEnd w:id="4"/>
      <w:bookmarkStart w:id="5" w:name="_Hlt74728647"/>
      <w:bookmarkEnd w:id="5"/>
      <w:bookmarkStart w:id="6" w:name="第二部分"/>
      <w:bookmarkStart w:id="7" w:name="_Toc91899870"/>
      <w:bookmarkStart w:id="8" w:name="_Toc91899871"/>
      <w:r>
        <w:rPr>
          <w:rFonts w:hint="eastAsia" w:ascii="宋体" w:hAnsi="宋体" w:eastAsia="宋体" w:cs="宋体"/>
          <w:b/>
          <w:bCs/>
          <w:sz w:val="36"/>
          <w:szCs w:val="36"/>
          <w:highlight w:val="none"/>
        </w:rPr>
        <w:t>第一部分 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val="0"/>
        <w:spacing w:line="44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高地社区垃圾分类物业保洁项目</w:t>
      </w:r>
      <w:r>
        <w:rPr>
          <w:rFonts w:hint="eastAsia" w:ascii="宋体" w:hAnsi="宋体" w:eastAsia="宋体" w:cs="宋体"/>
          <w:sz w:val="24"/>
          <w:szCs w:val="24"/>
          <w:highlight w:val="none"/>
        </w:rPr>
        <w:t>的潜在投标人应在</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"https://www.zcygov.cn/）获取（下载）招标文件，并于2021年" </w:instrText>
      </w:r>
      <w:r>
        <w:rPr>
          <w:rFonts w:hint="eastAsia" w:ascii="宋体" w:hAnsi="宋体" w:eastAsia="宋体" w:cs="宋体"/>
          <w:highlight w:val="none"/>
        </w:rPr>
        <w:fldChar w:fldCharType="separate"/>
      </w:r>
      <w:r>
        <w:rPr>
          <w:rStyle w:val="77"/>
          <w:rFonts w:hint="eastAsia" w:ascii="宋体" w:hAnsi="宋体" w:eastAsia="宋体" w:cs="宋体"/>
          <w:color w:val="auto"/>
          <w:kern w:val="2"/>
          <w:sz w:val="24"/>
          <w:szCs w:val="24"/>
          <w:highlight w:val="none"/>
          <w:lang w:eastAsia="zh-CN"/>
        </w:rPr>
        <w:t>lpnbsc.lecaiyun.com</w:t>
      </w:r>
      <w:r>
        <w:rPr>
          <w:rStyle w:val="77"/>
          <w:rFonts w:hint="eastAsia" w:ascii="宋体" w:hAnsi="宋体" w:eastAsia="宋体" w:cs="宋体"/>
          <w:color w:val="auto"/>
          <w:kern w:val="2"/>
          <w:sz w:val="24"/>
          <w:szCs w:val="24"/>
          <w:highlight w:val="none"/>
        </w:rPr>
        <w:t>）获取（下载）招标文件，并于</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19</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秒</w:t>
      </w:r>
      <w:r>
        <w:rPr>
          <w:rFonts w:hint="eastAsia" w:ascii="宋体" w:hAnsi="宋体" w:eastAsia="宋体" w:cs="宋体"/>
          <w:sz w:val="24"/>
          <w:szCs w:val="24"/>
          <w:highlight w:val="none"/>
          <w:u w:val="single"/>
        </w:rPr>
        <w:fldChar w:fldCharType="end"/>
      </w:r>
      <w:r>
        <w:rPr>
          <w:rFonts w:hint="eastAsia" w:ascii="宋体" w:hAnsi="宋体" w:eastAsia="宋体" w:cs="宋体"/>
          <w:sz w:val="24"/>
          <w:szCs w:val="24"/>
          <w:highlight w:val="none"/>
        </w:rPr>
        <w:t>（北京时间）前递交（上传）投标文件。</w:t>
      </w:r>
    </w:p>
    <w:p>
      <w:pPr>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一、项目基本情况                                            </w:t>
      </w:r>
    </w:p>
    <w:p>
      <w:pPr>
        <w:keepNext w:val="0"/>
        <w:keepLines w:val="0"/>
        <w:pageBreakBefore w:val="0"/>
        <w:kinsoku/>
        <w:wordWrap/>
        <w:overflowPunct/>
        <w:topLinePunct w:val="0"/>
        <w:bidi w:val="0"/>
        <w:adjustRightInd w:val="0"/>
        <w:spacing w:line="440" w:lineRule="exact"/>
        <w:ind w:firstLine="48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项目编号：</w:t>
      </w:r>
      <w:r>
        <w:rPr>
          <w:rFonts w:hint="eastAsia" w:ascii="宋体" w:hAnsi="宋体" w:cs="宋体"/>
          <w:b/>
          <w:bCs/>
          <w:sz w:val="24"/>
          <w:szCs w:val="24"/>
          <w:highlight w:val="none"/>
          <w:lang w:val="en-US" w:eastAsia="zh-CN"/>
        </w:rPr>
        <w:t>HZFHCG2024-003</w:t>
      </w:r>
    </w:p>
    <w:p>
      <w:pPr>
        <w:keepNext w:val="0"/>
        <w:keepLines w:val="0"/>
        <w:pageBreakBefore w:val="0"/>
        <w:kinsoku/>
        <w:wordWrap/>
        <w:overflowPunct/>
        <w:topLinePunct w:val="0"/>
        <w:bidi w:val="0"/>
        <w:adjustRightInd w:val="0"/>
        <w:spacing w:line="440" w:lineRule="exact"/>
        <w:ind w:firstLine="480"/>
        <w:textAlignment w:val="auto"/>
        <w:rPr>
          <w:rFonts w:hint="eastAsia" w:ascii="宋体" w:hAnsi="宋体" w:eastAsia="宋体" w:cs="宋体"/>
          <w:sz w:val="48"/>
          <w:szCs w:val="48"/>
          <w:highlight w:val="none"/>
          <w:lang w:eastAsia="zh-CN"/>
        </w:rPr>
      </w:pPr>
      <w:r>
        <w:rPr>
          <w:rFonts w:hint="eastAsia" w:ascii="宋体" w:hAnsi="宋体" w:eastAsia="宋体" w:cs="宋体"/>
          <w:b/>
          <w:bCs/>
          <w:sz w:val="24"/>
          <w:szCs w:val="24"/>
          <w:highlight w:val="none"/>
        </w:rPr>
        <w:t>项目名称：</w:t>
      </w:r>
      <w:r>
        <w:rPr>
          <w:rFonts w:hint="eastAsia" w:ascii="宋体" w:hAnsi="宋体" w:cs="宋体"/>
          <w:b/>
          <w:bCs/>
          <w:sz w:val="24"/>
          <w:szCs w:val="24"/>
          <w:highlight w:val="none"/>
          <w:lang w:val="en-US" w:eastAsia="zh-CN"/>
        </w:rPr>
        <w:t>高地社区垃圾分类物业保洁项目</w:t>
      </w:r>
    </w:p>
    <w:p>
      <w:pPr>
        <w:keepNext w:val="0"/>
        <w:keepLines w:val="0"/>
        <w:pageBreakBefore w:val="0"/>
        <w:kinsoku/>
        <w:wordWrap/>
        <w:overflowPunct/>
        <w:topLinePunct w:val="0"/>
        <w:bidi w:val="0"/>
        <w:adjustRightInd w:val="0"/>
        <w:spacing w:line="440" w:lineRule="exac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w:t>
      </w:r>
      <w:r>
        <w:rPr>
          <w:rFonts w:hint="eastAsia" w:ascii="宋体" w:hAnsi="宋体" w:eastAsia="宋体" w:cs="宋体"/>
          <w:b/>
          <w:bCs/>
          <w:sz w:val="24"/>
          <w:szCs w:val="24"/>
          <w:highlight w:val="none"/>
        </w:rPr>
        <w:t xml:space="preserve"> 预算金额（元）：</w:t>
      </w:r>
      <w:r>
        <w:rPr>
          <w:rFonts w:hint="eastAsia" w:ascii="仿宋" w:hAnsi="仿宋" w:eastAsia="仿宋" w:cs="仿宋"/>
          <w:b/>
          <w:color w:val="auto"/>
          <w:sz w:val="24"/>
          <w:lang w:val="en-US" w:eastAsia="zh-CN"/>
        </w:rPr>
        <w:t xml:space="preserve">1600000 </w:t>
      </w:r>
    </w:p>
    <w:p>
      <w:pPr>
        <w:keepNext w:val="0"/>
        <w:keepLines w:val="0"/>
        <w:pageBreakBefore w:val="0"/>
        <w:kinsoku/>
        <w:wordWrap/>
        <w:overflowPunct/>
        <w:topLinePunct w:val="0"/>
        <w:bidi w:val="0"/>
        <w:adjustRightInd w:val="0"/>
        <w:spacing w:line="440" w:lineRule="exact"/>
        <w:ind w:firstLine="480"/>
        <w:textAlignment w:val="auto"/>
        <w:rPr>
          <w:rFonts w:hint="default" w:ascii="宋体" w:hAnsi="宋体" w:eastAsia="宋体" w:cs="宋体"/>
          <w:sz w:val="24"/>
          <w:szCs w:val="24"/>
          <w:highlight w:val="none"/>
          <w:lang w:val="en-US"/>
        </w:rPr>
      </w:pPr>
      <w:r>
        <w:rPr>
          <w:rFonts w:hint="eastAsia" w:ascii="宋体" w:hAnsi="宋体" w:eastAsia="宋体" w:cs="宋体"/>
          <w:b/>
          <w:bCs/>
          <w:sz w:val="24"/>
          <w:szCs w:val="24"/>
          <w:highlight w:val="none"/>
        </w:rPr>
        <w:t>最高限价（元）：</w:t>
      </w:r>
      <w:r>
        <w:rPr>
          <w:rFonts w:hint="eastAsia" w:ascii="仿宋" w:hAnsi="仿宋" w:eastAsia="仿宋" w:cs="仿宋"/>
          <w:b/>
          <w:color w:val="auto"/>
          <w:sz w:val="24"/>
          <w:lang w:val="en-US" w:eastAsia="zh-CN"/>
        </w:rPr>
        <w:t xml:space="preserve">1600000 </w:t>
      </w:r>
    </w:p>
    <w:p>
      <w:pPr>
        <w:pStyle w:val="6"/>
        <w:keepNext w:val="0"/>
        <w:keepLines w:val="0"/>
        <w:pageBreakBefore w:val="0"/>
        <w:kinsoku/>
        <w:wordWrap/>
        <w:overflowPunct/>
        <w:topLinePunct w:val="0"/>
        <w:bidi w:val="0"/>
        <w:adjustRightInd w:val="0"/>
        <w:spacing w:line="440" w:lineRule="exact"/>
        <w:ind w:firstLine="48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sz w:val="24"/>
          <w:szCs w:val="24"/>
          <w:highlight w:val="none"/>
        </w:rPr>
        <w:t>采购需求：</w:t>
      </w:r>
      <w:r>
        <w:rPr>
          <w:rFonts w:hint="eastAsia" w:hAnsi="宋体" w:cs="宋体"/>
          <w:color w:val="auto"/>
          <w:kern w:val="2"/>
          <w:sz w:val="24"/>
          <w:szCs w:val="24"/>
          <w:highlight w:val="none"/>
          <w:lang w:val="en-US" w:eastAsia="zh-CN"/>
        </w:rPr>
        <w:t>高地社区垃圾分类物业保洁项目</w:t>
      </w:r>
      <w:r>
        <w:rPr>
          <w:rFonts w:hint="eastAsia" w:ascii="宋体" w:hAnsi="宋体" w:eastAsia="宋体" w:cs="宋体"/>
          <w:color w:val="auto"/>
          <w:kern w:val="2"/>
          <w:sz w:val="24"/>
          <w:szCs w:val="24"/>
          <w:highlight w:val="none"/>
        </w:rPr>
        <w:t>，主要内容：</w:t>
      </w:r>
      <w:r>
        <w:rPr>
          <w:rFonts w:hint="eastAsia" w:hAnsi="宋体" w:cs="宋体"/>
          <w:color w:val="auto"/>
          <w:kern w:val="2"/>
          <w:sz w:val="24"/>
          <w:szCs w:val="24"/>
          <w:highlight w:val="none"/>
          <w:lang w:val="en-US" w:eastAsia="zh-CN"/>
        </w:rPr>
        <w:t>高地社区垃圾分类物业保洁项目</w:t>
      </w:r>
      <w:r>
        <w:rPr>
          <w:rFonts w:hint="eastAsia" w:ascii="宋体" w:hAnsi="宋体" w:eastAsia="宋体" w:cs="宋体"/>
          <w:color w:val="auto"/>
          <w:kern w:val="2"/>
          <w:sz w:val="24"/>
          <w:szCs w:val="24"/>
          <w:highlight w:val="none"/>
        </w:rPr>
        <w:t>。详见招标文件第三部分采购需求。</w:t>
      </w:r>
    </w:p>
    <w:p>
      <w:pPr>
        <w:pStyle w:val="93"/>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合同履约期限：</w:t>
      </w:r>
      <w:r>
        <w:rPr>
          <w:rFonts w:hint="eastAsia" w:ascii="宋体" w:hAnsi="宋体" w:cs="宋体"/>
          <w:b/>
          <w:bCs/>
          <w:kern w:val="2"/>
          <w:sz w:val="24"/>
          <w:szCs w:val="24"/>
          <w:highlight w:val="none"/>
          <w:lang w:val="en-US" w:eastAsia="zh-CN" w:bidi="ar-SA"/>
        </w:rPr>
        <w:t>365</w:t>
      </w:r>
      <w:r>
        <w:rPr>
          <w:rFonts w:hint="eastAsia" w:ascii="宋体" w:hAnsi="宋体" w:eastAsia="宋体" w:cs="宋体"/>
          <w:b/>
          <w:bCs/>
          <w:kern w:val="2"/>
          <w:sz w:val="24"/>
          <w:szCs w:val="24"/>
          <w:highlight w:val="none"/>
          <w:lang w:val="en-US" w:eastAsia="zh-CN" w:bidi="ar-SA"/>
        </w:rPr>
        <w:t>日历天。</w:t>
      </w:r>
    </w:p>
    <w:p>
      <w:pPr>
        <w:pStyle w:val="6"/>
        <w:keepNext w:val="0"/>
        <w:keepLines w:val="0"/>
        <w:pageBreakBefore w:val="0"/>
        <w:kinsoku/>
        <w:wordWrap/>
        <w:overflowPunct/>
        <w:topLinePunct w:val="0"/>
        <w:bidi w:val="0"/>
        <w:adjustRightInd w:val="0"/>
        <w:spacing w:line="440" w:lineRule="exact"/>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本项目接受联合体投标：</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bCs/>
          <w:color w:val="auto"/>
          <w:sz w:val="24"/>
          <w:szCs w:val="24"/>
          <w:highlight w:val="none"/>
        </w:rPr>
        <w:t>是，</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bCs/>
          <w:color w:val="auto"/>
          <w:sz w:val="24"/>
          <w:szCs w:val="24"/>
          <w:highlight w:val="none"/>
        </w:rPr>
        <w:t>否</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二、申请人的资格要求：</w:t>
      </w:r>
    </w:p>
    <w:p>
      <w:pPr>
        <w:keepNext w:val="0"/>
        <w:keepLines w:val="0"/>
        <w:pageBreakBefore w:val="0"/>
        <w:kinsoku/>
        <w:wordWrap/>
        <w:overflowPunct/>
        <w:topLinePunct w:val="0"/>
        <w:bidi w:val="0"/>
        <w:adjustRightInd w:val="0"/>
        <w:spacing w:line="440" w:lineRule="exact"/>
        <w:ind w:firstLine="480"/>
        <w:textAlignment w:val="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sz w:val="24"/>
        </w:rPr>
      </w:pPr>
      <w:r>
        <w:rPr>
          <w:rFonts w:hint="eastAsia" w:ascii="宋体" w:hAnsi="宋体" w:eastAsia="宋体" w:cs="宋体"/>
          <w:snapToGrid w:val="0"/>
          <w:kern w:val="28"/>
          <w:sz w:val="24"/>
          <w:szCs w:val="20"/>
        </w:rPr>
        <w:t xml:space="preserve">    2.落实政府采购政策需满足的资格要求：</w:t>
      </w:r>
      <w:r>
        <w:rPr>
          <w:rFonts w:hint="eastAsia" w:ascii="宋体" w:hAnsi="宋体" w:eastAsia="宋体" w:cs="宋体"/>
          <w:sz w:val="24"/>
        </w:rPr>
        <w:t>无；</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3.本项目的特定资格要求：</w:t>
      </w:r>
      <w:r>
        <w:rPr>
          <w:rFonts w:hint="eastAsia" w:ascii="宋体" w:hAnsi="宋体" w:cs="宋体"/>
          <w:sz w:val="24"/>
          <w:lang w:val="en-US" w:eastAsia="zh-CN"/>
        </w:rPr>
        <w:t>无；</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三、获取招标文件 </w:t>
      </w:r>
    </w:p>
    <w:p>
      <w:pPr>
        <w:keepNext w:val="0"/>
        <w:keepLines w:val="0"/>
        <w:pageBreakBefore w:val="0"/>
        <w:kinsoku/>
        <w:wordWrap/>
        <w:overflowPunct/>
        <w:topLinePunct w:val="0"/>
        <w:bidi w:val="0"/>
        <w:adjustRightInd w:val="0"/>
        <w:spacing w:line="44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时间：</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19</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lang w:val="en-US" w:eastAsia="zh-CN"/>
        </w:rPr>
        <w:t>：</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bidi w:val="0"/>
        <w:adjustRightInd w:val="0"/>
        <w:spacing w:line="44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地点（网址）：</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lpnbsc.lecaiyun.com</w:t>
      </w:r>
      <w:r>
        <w:rPr>
          <w:rFonts w:hint="eastAsia" w:ascii="宋体" w:hAnsi="宋体" w:eastAsia="宋体" w:cs="宋体"/>
          <w:sz w:val="24"/>
          <w:szCs w:val="24"/>
          <w:highlight w:val="none"/>
        </w:rPr>
        <w:t xml:space="preserve">） </w:t>
      </w:r>
    </w:p>
    <w:p>
      <w:pPr>
        <w:keepNext w:val="0"/>
        <w:keepLines w:val="0"/>
        <w:pageBreakBefore w:val="0"/>
        <w:kinsoku/>
        <w:wordWrap/>
        <w:overflowPunct/>
        <w:topLinePunct w:val="0"/>
        <w:bidi w:val="0"/>
        <w:adjustRightInd w:val="0"/>
        <w:spacing w:line="44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方式：</w:t>
      </w:r>
      <w:r>
        <w:rPr>
          <w:rFonts w:hint="eastAsia" w:ascii="宋体" w:hAnsi="宋体" w:eastAsia="宋体" w:cs="宋体"/>
          <w:sz w:val="24"/>
          <w:szCs w:val="24"/>
          <w:highlight w:val="none"/>
        </w:rPr>
        <w:t>供应商登录</w:t>
      </w:r>
      <w:r>
        <w:rPr>
          <w:rFonts w:hint="eastAsia" w:ascii="宋体" w:hAnsi="宋体" w:eastAsia="宋体" w:cs="宋体"/>
          <w:sz w:val="24"/>
          <w:szCs w:val="24"/>
          <w:highlight w:val="none"/>
          <w:lang w:eastAsia="zh-CN"/>
        </w:rPr>
        <w:t>临平区村采云平台lpnbsc.lecaiyun.com</w:t>
      </w:r>
      <w:r>
        <w:rPr>
          <w:rFonts w:hint="eastAsia" w:ascii="宋体" w:hAnsi="宋体" w:eastAsia="宋体" w:cs="宋体"/>
          <w:sz w:val="24"/>
          <w:szCs w:val="24"/>
          <w:highlight w:val="none"/>
        </w:rPr>
        <w:t xml:space="preserve">在线申请获取采购文件（进入“项目采购”应用，在获取采购文件菜单中选择项目，申请获取采购文件）。 </w:t>
      </w:r>
    </w:p>
    <w:p>
      <w:pPr>
        <w:keepNext w:val="0"/>
        <w:keepLines w:val="0"/>
        <w:pageBreakBefore w:val="0"/>
        <w:kinsoku/>
        <w:wordWrap/>
        <w:overflowPunct/>
        <w:topLinePunct w:val="0"/>
        <w:bidi w:val="0"/>
        <w:adjustRightInd w:val="0"/>
        <w:spacing w:line="44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售价（元）：</w:t>
      </w:r>
      <w:r>
        <w:rPr>
          <w:rFonts w:hint="eastAsia" w:ascii="宋体" w:hAnsi="宋体" w:eastAsia="宋体" w:cs="宋体"/>
          <w:sz w:val="24"/>
          <w:szCs w:val="24"/>
          <w:highlight w:val="none"/>
        </w:rPr>
        <w:t xml:space="preserve">0 </w:t>
      </w:r>
      <w:r>
        <w:rPr>
          <w:rFonts w:hint="eastAsia" w:ascii="宋体" w:hAnsi="宋体" w:eastAsia="宋体" w:cs="宋体"/>
          <w:sz w:val="24"/>
          <w:szCs w:val="24"/>
          <w:highlight w:val="none"/>
        </w:rPr>
        <w:tab/>
      </w:r>
    </w:p>
    <w:p>
      <w:pPr>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四、提交投标文件截止时间、开标时间和地点</w:t>
      </w:r>
    </w:p>
    <w:p>
      <w:pPr>
        <w:keepNext w:val="0"/>
        <w:keepLines w:val="0"/>
        <w:pageBreakBefore w:val="0"/>
        <w:kinsoku/>
        <w:wordWrap/>
        <w:overflowPunct/>
        <w:topLinePunct w:val="0"/>
        <w:bidi w:val="0"/>
        <w:adjustRightInd w:val="0"/>
        <w:spacing w:line="44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提交投标文件截止时间：</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19</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秒</w:t>
      </w:r>
      <w:r>
        <w:rPr>
          <w:rFonts w:hint="eastAsia" w:ascii="宋体" w:hAnsi="宋体" w:eastAsia="宋体" w:cs="宋体"/>
          <w:sz w:val="24"/>
          <w:szCs w:val="24"/>
          <w:highlight w:val="none"/>
        </w:rPr>
        <w:t>（北京时间）</w:t>
      </w:r>
    </w:p>
    <w:p>
      <w:pPr>
        <w:keepNext w:val="0"/>
        <w:keepLines w:val="0"/>
        <w:pageBreakBefore w:val="0"/>
        <w:kinsoku/>
        <w:wordWrap/>
        <w:overflowPunct/>
        <w:topLinePunct w:val="0"/>
        <w:bidi w:val="0"/>
        <w:adjustRightInd w:val="0"/>
        <w:spacing w:line="44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投标地点（网址）：</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lpnbsc.lecaiyun.com</w:t>
      </w:r>
      <w:r>
        <w:rPr>
          <w:rFonts w:hint="eastAsia" w:ascii="宋体" w:hAnsi="宋体" w:eastAsia="宋体" w:cs="宋体"/>
          <w:sz w:val="24"/>
          <w:szCs w:val="24"/>
          <w:highlight w:val="none"/>
        </w:rPr>
        <w:t xml:space="preserve">） </w:t>
      </w:r>
    </w:p>
    <w:p>
      <w:pPr>
        <w:keepNext w:val="0"/>
        <w:keepLines w:val="0"/>
        <w:pageBreakBefore w:val="0"/>
        <w:kinsoku/>
        <w:wordWrap/>
        <w:overflowPunct/>
        <w:topLinePunct w:val="0"/>
        <w:bidi w:val="0"/>
        <w:adjustRightInd w:val="0"/>
        <w:spacing w:line="440" w:lineRule="exact"/>
        <w:ind w:firstLine="482" w:firstLineChars="200"/>
        <w:textAlignment w:val="auto"/>
        <w:rPr>
          <w:rFonts w:hint="eastAsia" w:ascii="宋体" w:hAnsi="宋体" w:eastAsia="宋体" w:cs="宋体"/>
          <w:sz w:val="24"/>
          <w:szCs w:val="24"/>
          <w:highlight w:val="none"/>
          <w:u w:val="single"/>
        </w:rPr>
      </w:pPr>
      <w:r>
        <w:rPr>
          <w:rFonts w:hint="eastAsia" w:ascii="宋体" w:hAnsi="宋体" w:eastAsia="宋体" w:cs="宋体"/>
          <w:b/>
          <w:bCs/>
          <w:sz w:val="24"/>
          <w:szCs w:val="24"/>
          <w:highlight w:val="none"/>
        </w:rPr>
        <w:t>开标时间：</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19</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秒</w:t>
      </w:r>
    </w:p>
    <w:p>
      <w:pPr>
        <w:keepNext w:val="0"/>
        <w:keepLines w:val="0"/>
        <w:pageBreakBefore w:val="0"/>
        <w:kinsoku/>
        <w:wordWrap/>
        <w:overflowPunct/>
        <w:topLinePunct w:val="0"/>
        <w:bidi w:val="0"/>
        <w:adjustRightInd w:val="0"/>
        <w:spacing w:line="44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开标地点（网址）：</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lpnbsc.lecaiyun.com</w:t>
      </w:r>
      <w:r>
        <w:rPr>
          <w:rFonts w:hint="eastAsia" w:ascii="宋体" w:hAnsi="宋体" w:eastAsia="宋体" w:cs="宋体"/>
          <w:sz w:val="24"/>
          <w:szCs w:val="24"/>
          <w:highlight w:val="none"/>
        </w:rPr>
        <w:t>）</w:t>
      </w:r>
    </w:p>
    <w:p>
      <w:pPr>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五、公告期限 </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pPr>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六、其他补充事宜</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其他事项：（1）需要落实的政府采购政策：包括节约资源、保护环境、支持创新、促进中小企业发展等。详见招标文件的第二部分总则。（2）电子招投标的说明：①电子招投标：本项目以数据电文形式，依托“临平区村采云平台（lpnbsc.lecaiyun.com）”进行招投标活动，不接受纸质投标文件；②投标准备：注册账号--点击“商家入驻”，进行政府采购供应商资料填写；申领CA数字证书---申领流程详见“浙江政府采购网-下载专区-电子交易客户端-CA驱动和申领流程”；安装“</w:t>
      </w:r>
      <w:r>
        <w:rPr>
          <w:rFonts w:hint="eastAsia" w:ascii="宋体" w:hAnsi="宋体" w:eastAsia="宋体" w:cs="宋体"/>
          <w:sz w:val="24"/>
          <w:szCs w:val="24"/>
          <w:highlight w:val="none"/>
          <w:lang w:eastAsia="zh-CN"/>
        </w:rPr>
        <w:t>临平区村采云</w:t>
      </w:r>
      <w:r>
        <w:rPr>
          <w:rFonts w:hint="eastAsia" w:ascii="宋体" w:hAnsi="宋体" w:eastAsia="宋体" w:cs="宋体"/>
          <w:sz w:val="24"/>
          <w:szCs w:val="24"/>
          <w:highlight w:val="none"/>
        </w:rPr>
        <w:t>电子交易客户端”----前往“浙江政府采购网-下载专区-电子交易客户端”进行下载并安装；③招标文件的获取：使用账号登录或者使用CA登录</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；进入“项目采购”应用，在获取采购文件菜单中选择项目，获取招标文件；④投标文件的制作：在“</w:t>
      </w:r>
      <w:r>
        <w:rPr>
          <w:rFonts w:hint="eastAsia" w:ascii="宋体" w:hAnsi="宋体" w:eastAsia="宋体" w:cs="宋体"/>
          <w:sz w:val="24"/>
          <w:szCs w:val="24"/>
          <w:highlight w:val="none"/>
          <w:lang w:eastAsia="zh-CN"/>
        </w:rPr>
        <w:t>临平区村采云</w:t>
      </w:r>
      <w:r>
        <w:rPr>
          <w:rFonts w:hint="eastAsia" w:ascii="宋体" w:hAnsi="宋体" w:eastAsia="宋体" w:cs="宋体"/>
          <w:sz w:val="24"/>
          <w:szCs w:val="24"/>
          <w:highlight w:val="none"/>
        </w:rPr>
        <w:t>电子交易客户端”中完成“填写基本信息”、“导入投标文件”、“标书关联”、“标书检查”、“电子签名”、“生成电子标书”等操作；⑤采购人、采购机构将依托</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“服务中心-帮助文档-项目采购-操作流程-电子招投标-政府采购项目电子交易管理操作指南-供应商”。</w:t>
      </w:r>
    </w:p>
    <w:p>
      <w:pPr>
        <w:pStyle w:val="26"/>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rPr>
        <w:t>3</w:t>
      </w:r>
      <w:r>
        <w:rPr>
          <w:rFonts w:hint="eastAsia" w:ascii="宋体" w:hAnsi="宋体" w:eastAsia="宋体" w:cs="宋体"/>
          <w:highlight w:val="none"/>
          <w:lang w:val="en-US" w:eastAsia="zh-CN"/>
        </w:rPr>
        <w:t>.</w:t>
      </w:r>
      <w:r>
        <w:rPr>
          <w:rFonts w:hint="eastAsia" w:ascii="宋体" w:hAnsi="宋体" w:eastAsia="宋体" w:cs="宋体"/>
          <w:highlight w:val="none"/>
          <w:lang w:val="en-US"/>
        </w:rPr>
        <w:t>本项目采购文件公告期限与采购公告期限一致。</w:t>
      </w:r>
    </w:p>
    <w:p>
      <w:pPr>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七、对本次采购提出询问、质疑、投诉，请按以下方式联系</w:t>
      </w:r>
    </w:p>
    <w:p>
      <w:pPr>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1.采购人信息</w:t>
      </w:r>
    </w:p>
    <w:p>
      <w:pPr>
        <w:keepNext w:val="0"/>
        <w:keepLines w:val="0"/>
        <w:pageBreakBefore w:val="0"/>
        <w:kinsoku/>
        <w:wordWrap/>
        <w:overflowPunct/>
        <w:topLinePunct w:val="0"/>
        <w:bidi w:val="0"/>
        <w:adjustRightInd w:val="0"/>
        <w:spacing w:line="440" w:lineRule="exact"/>
        <w:ind w:firstLine="480"/>
        <w:textAlignment w:val="auto"/>
        <w:rPr>
          <w:rFonts w:hint="eastAsia" w:ascii="宋体" w:hAnsi="宋体" w:eastAsia="宋体" w:cs="Times New Roman"/>
          <w:color w:val="000000"/>
          <w:sz w:val="28"/>
          <w:szCs w:val="28"/>
          <w:lang w:val="en-US" w:eastAsia="zh-CN"/>
        </w:rPr>
      </w:pPr>
      <w:r>
        <w:rPr>
          <w:rFonts w:hint="eastAsia" w:ascii="宋体" w:hAnsi="宋体" w:eastAsia="宋体" w:cs="宋体"/>
          <w:sz w:val="24"/>
          <w:szCs w:val="24"/>
          <w:highlight w:val="none"/>
        </w:rPr>
        <w:t>名    称：</w:t>
      </w:r>
      <w:r>
        <w:rPr>
          <w:rFonts w:hint="eastAsia" w:ascii="宋体" w:hAnsi="宋体" w:cs="宋体"/>
          <w:sz w:val="24"/>
          <w:szCs w:val="24"/>
          <w:highlight w:val="none"/>
          <w:lang w:val="en-US" w:eastAsia="zh-CN"/>
        </w:rPr>
        <w:t>杭州市临平区南苑街道高地股份经济合作社</w:t>
      </w:r>
    </w:p>
    <w:p>
      <w:pPr>
        <w:keepNext w:val="0"/>
        <w:keepLines w:val="0"/>
        <w:pageBreakBefore w:val="0"/>
        <w:kinsoku/>
        <w:wordWrap/>
        <w:overflowPunct/>
        <w:topLinePunct w:val="0"/>
        <w:bidi w:val="0"/>
        <w:adjustRightInd w:val="0"/>
        <w:spacing w:line="44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    址：</w:t>
      </w:r>
      <w:r>
        <w:rPr>
          <w:rFonts w:hint="eastAsia" w:ascii="宋体" w:hAnsi="宋体" w:cs="宋体"/>
          <w:sz w:val="24"/>
          <w:szCs w:val="24"/>
          <w:highlight w:val="none"/>
          <w:lang w:val="en-US" w:eastAsia="zh-CN"/>
        </w:rPr>
        <w:t>杭州市临平区南苑街道</w:t>
      </w:r>
      <w:r>
        <w:rPr>
          <w:rFonts w:hint="eastAsia" w:ascii="宋体" w:hAnsi="宋体" w:eastAsia="宋体" w:cs="宋体"/>
          <w:sz w:val="24"/>
          <w:szCs w:val="24"/>
          <w:highlight w:val="none"/>
          <w:lang w:val="en-US" w:eastAsia="zh-CN"/>
        </w:rPr>
        <w:t xml:space="preserve">  </w:t>
      </w:r>
    </w:p>
    <w:p>
      <w:pPr>
        <w:keepNext w:val="0"/>
        <w:keepLines w:val="0"/>
        <w:pageBreakBefore w:val="0"/>
        <w:kinsoku/>
        <w:wordWrap/>
        <w:overflowPunct/>
        <w:topLinePunct w:val="0"/>
        <w:bidi w:val="0"/>
        <w:adjustRightInd w:val="0"/>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    真： /</w:t>
      </w:r>
    </w:p>
    <w:p>
      <w:pPr>
        <w:keepNext w:val="0"/>
        <w:keepLines w:val="0"/>
        <w:pageBreakBefore w:val="0"/>
        <w:kinsoku/>
        <w:wordWrap/>
        <w:overflowPunct/>
        <w:topLinePunct w:val="0"/>
        <w:bidi w:val="0"/>
        <w:adjustRightInd w:val="0"/>
        <w:spacing w:line="440" w:lineRule="exact"/>
        <w:ind w:firstLine="48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ascii="宋体" w:hAnsi="宋体" w:cs="宋体"/>
          <w:sz w:val="24"/>
          <w:szCs w:val="24"/>
          <w:highlight w:val="none"/>
          <w:lang w:val="en-US" w:eastAsia="zh-CN"/>
        </w:rPr>
        <w:t xml:space="preserve"> 缪南南</w:t>
      </w:r>
    </w:p>
    <w:p>
      <w:pPr>
        <w:keepNext w:val="0"/>
        <w:keepLines w:val="0"/>
        <w:pageBreakBefore w:val="0"/>
        <w:kinsoku/>
        <w:wordWrap/>
        <w:overflowPunct/>
        <w:topLinePunct w:val="0"/>
        <w:bidi w:val="0"/>
        <w:adjustRightInd w:val="0"/>
        <w:spacing w:line="440" w:lineRule="exact"/>
        <w:ind w:firstLine="48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项目联系方式：</w:t>
      </w:r>
      <w:r>
        <w:rPr>
          <w:rFonts w:hint="eastAsia" w:ascii="宋体" w:hAnsi="宋体" w:cs="宋体"/>
          <w:sz w:val="24"/>
          <w:szCs w:val="24"/>
          <w:highlight w:val="none"/>
          <w:lang w:val="en-US" w:eastAsia="zh-CN"/>
        </w:rPr>
        <w:t>13777498348</w:t>
      </w:r>
    </w:p>
    <w:p>
      <w:pPr>
        <w:keepNext w:val="0"/>
        <w:keepLines w:val="0"/>
        <w:pageBreakBefore w:val="0"/>
        <w:kinsoku/>
        <w:wordWrap/>
        <w:overflowPunct/>
        <w:topLinePunct w:val="0"/>
        <w:bidi w:val="0"/>
        <w:adjustRightInd w:val="0"/>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2.采购代理机构信息            </w:t>
      </w:r>
    </w:p>
    <w:p>
      <w:pPr>
        <w:keepNext w:val="0"/>
        <w:keepLines w:val="0"/>
        <w:pageBreakBefore w:val="0"/>
        <w:kinsoku/>
        <w:wordWrap/>
        <w:overflowPunct/>
        <w:topLinePunct w:val="0"/>
        <w:bidi w:val="0"/>
        <w:adjustRightInd w:val="0"/>
        <w:spacing w:line="440" w:lineRule="exact"/>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cs="宋体"/>
          <w:sz w:val="24"/>
          <w:szCs w:val="24"/>
          <w:highlight w:val="none"/>
          <w:lang w:eastAsia="zh-CN"/>
        </w:rPr>
        <w:t>杭州复弘工程管理有限公司</w:t>
      </w:r>
    </w:p>
    <w:p>
      <w:pPr>
        <w:keepNext w:val="0"/>
        <w:keepLines w:val="0"/>
        <w:pageBreakBefore w:val="0"/>
        <w:kinsoku/>
        <w:wordWrap/>
        <w:overflowPunct/>
        <w:topLinePunct w:val="0"/>
        <w:bidi w:val="0"/>
        <w:adjustRightInd w:val="0"/>
        <w:spacing w:line="440" w:lineRule="exact"/>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    址：</w:t>
      </w:r>
      <w:r>
        <w:rPr>
          <w:rFonts w:hint="eastAsia" w:ascii="宋体" w:hAnsi="宋体" w:cs="宋体"/>
          <w:sz w:val="24"/>
          <w:szCs w:val="24"/>
          <w:highlight w:val="none"/>
          <w:lang w:val="en-US" w:eastAsia="zh-CN"/>
        </w:rPr>
        <w:t>杭州市临平区</w:t>
      </w:r>
      <w:r>
        <w:rPr>
          <w:rFonts w:hint="eastAsia" w:ascii="宋体" w:hAnsi="宋体" w:eastAsia="宋体" w:cs="宋体"/>
          <w:sz w:val="24"/>
          <w:szCs w:val="24"/>
          <w:highlight w:val="none"/>
        </w:rPr>
        <w:t>东湖街道超峰东路36号五楼</w:t>
      </w:r>
    </w:p>
    <w:p>
      <w:pPr>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传    真：/             </w:t>
      </w:r>
    </w:p>
    <w:p>
      <w:pPr>
        <w:keepNext w:val="0"/>
        <w:keepLines w:val="0"/>
        <w:pageBreakBefore w:val="0"/>
        <w:kinsoku/>
        <w:wordWrap/>
        <w:overflowPunct/>
        <w:topLinePunct w:val="0"/>
        <w:bidi w:val="0"/>
        <w:adjustRightInd w:val="0"/>
        <w:spacing w:line="440" w:lineRule="exac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项目联系人（询问）：</w:t>
      </w:r>
      <w:r>
        <w:rPr>
          <w:rFonts w:hint="eastAsia" w:ascii="宋体" w:hAnsi="宋体" w:cs="宋体"/>
          <w:sz w:val="24"/>
          <w:szCs w:val="24"/>
          <w:highlight w:val="none"/>
          <w:lang w:val="en-US" w:eastAsia="zh-CN"/>
        </w:rPr>
        <w:t>熊工</w:t>
      </w:r>
    </w:p>
    <w:p>
      <w:pPr>
        <w:keepNext w:val="0"/>
        <w:keepLines w:val="0"/>
        <w:pageBreakBefore w:val="0"/>
        <w:kinsoku/>
        <w:wordWrap/>
        <w:overflowPunct/>
        <w:topLinePunct w:val="0"/>
        <w:bidi w:val="0"/>
        <w:adjustRightInd w:val="0"/>
        <w:spacing w:line="440" w:lineRule="exact"/>
        <w:ind w:firstLine="480"/>
        <w:textAlignment w:val="auto"/>
        <w:rPr>
          <w:rFonts w:hint="default" w:ascii="宋体" w:hAnsi="宋体" w:eastAsia="宋体" w:cs="宋体"/>
          <w:b/>
          <w:bCs/>
          <w:color w:val="C00000"/>
          <w:sz w:val="24"/>
          <w:szCs w:val="24"/>
          <w:highlight w:val="none"/>
          <w:lang w:val="en-US"/>
        </w:rPr>
      </w:pPr>
      <w:r>
        <w:rPr>
          <w:rFonts w:hint="eastAsia" w:ascii="宋体" w:hAnsi="宋体" w:eastAsia="宋体" w:cs="宋体"/>
          <w:sz w:val="24"/>
          <w:szCs w:val="24"/>
          <w:highlight w:val="none"/>
        </w:rPr>
        <w:t>项目联系方式：</w:t>
      </w:r>
      <w:r>
        <w:rPr>
          <w:rFonts w:hint="eastAsia" w:ascii="宋体" w:hAnsi="宋体" w:cs="宋体"/>
          <w:i w:val="0"/>
          <w:iCs w:val="0"/>
          <w:caps w:val="0"/>
          <w:color w:val="000000"/>
          <w:spacing w:val="0"/>
          <w:sz w:val="24"/>
          <w:szCs w:val="24"/>
          <w:lang w:val="en-US" w:eastAsia="zh-CN"/>
        </w:rPr>
        <w:t>15268561274</w:t>
      </w:r>
      <w:r>
        <w:rPr>
          <w:rFonts w:hint="eastAsia" w:ascii="宋体" w:hAnsi="宋体" w:eastAsia="宋体" w:cs="宋体"/>
          <w:sz w:val="24"/>
          <w:szCs w:val="24"/>
          <w:highlight w:val="none"/>
        </w:rPr>
        <w:t xml:space="preserve">  </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若对项目采购电子交易系统操作有疑问，可登录</w:t>
      </w:r>
      <w:r>
        <w:rPr>
          <w:rFonts w:hint="eastAsia" w:ascii="宋体" w:hAnsi="宋体" w:eastAsia="宋体" w:cs="宋体"/>
          <w:sz w:val="24"/>
          <w:szCs w:val="24"/>
          <w:highlight w:val="none"/>
          <w:lang w:eastAsia="zh-CN"/>
        </w:rPr>
        <w:t>临平区村</w:t>
      </w:r>
      <w:r>
        <w:rPr>
          <w:rFonts w:hint="eastAsia" w:ascii="宋体" w:hAnsi="宋体" w:eastAsia="宋体" w:cs="宋体"/>
          <w:sz w:val="24"/>
          <w:szCs w:val="24"/>
          <w:highlight w:val="none"/>
        </w:rPr>
        <w:t>采云（</w:t>
      </w:r>
      <w:r>
        <w:rPr>
          <w:rFonts w:hint="eastAsia" w:ascii="宋体" w:hAnsi="宋体" w:eastAsia="宋体" w:cs="宋体"/>
          <w:sz w:val="24"/>
          <w:szCs w:val="24"/>
          <w:highlight w:val="none"/>
          <w:lang w:eastAsia="zh-CN"/>
        </w:rPr>
        <w:t>lpnbsc.lecaiyun.com</w:t>
      </w:r>
      <w:r>
        <w:rPr>
          <w:rFonts w:hint="eastAsia" w:ascii="宋体" w:hAnsi="宋体" w:eastAsia="宋体" w:cs="宋体"/>
          <w:sz w:val="24"/>
          <w:szCs w:val="24"/>
          <w:highlight w:val="none"/>
        </w:rPr>
        <w:t>），点击右侧咨询小采，获取采小蜜智能服务管家帮助，或拨打</w:t>
      </w:r>
      <w:r>
        <w:rPr>
          <w:rFonts w:hint="eastAsia" w:ascii="宋体" w:hAnsi="宋体" w:eastAsia="宋体" w:cs="宋体"/>
          <w:sz w:val="24"/>
          <w:szCs w:val="24"/>
          <w:highlight w:val="none"/>
          <w:lang w:eastAsia="zh-CN"/>
        </w:rPr>
        <w:t>村</w:t>
      </w:r>
      <w:r>
        <w:rPr>
          <w:rFonts w:hint="eastAsia" w:ascii="宋体" w:hAnsi="宋体" w:eastAsia="宋体" w:cs="宋体"/>
          <w:sz w:val="24"/>
          <w:szCs w:val="24"/>
          <w:highlight w:val="none"/>
        </w:rPr>
        <w:t>采云服务热线400-881-7190获取热线服务帮助。</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br w:type="page"/>
      </w:r>
      <w:r>
        <w:rPr>
          <w:rFonts w:hint="eastAsia" w:ascii="宋体" w:hAnsi="宋体" w:eastAsia="宋体" w:cs="宋体"/>
          <w:b/>
          <w:bCs/>
          <w:sz w:val="36"/>
          <w:szCs w:val="36"/>
          <w:highlight w:val="none"/>
        </w:rPr>
        <w:t>第二部分</w:t>
      </w:r>
      <w:bookmarkEnd w:id="6"/>
      <w:r>
        <w:rPr>
          <w:rFonts w:hint="eastAsia" w:ascii="宋体" w:hAnsi="宋体" w:eastAsia="宋体" w:cs="宋体"/>
          <w:b/>
          <w:bCs/>
          <w:sz w:val="36"/>
          <w:szCs w:val="36"/>
          <w:highlight w:val="none"/>
        </w:rPr>
        <w:t xml:space="preserve"> 投标人须知</w:t>
      </w:r>
      <w:bookmarkEnd w:id="7"/>
    </w:p>
    <w:p>
      <w:pPr>
        <w:snapToGrid w:val="0"/>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前附表</w:t>
      </w:r>
    </w:p>
    <w:tbl>
      <w:tblPr>
        <w:tblStyle w:val="63"/>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55" w:hRule="atLeast"/>
          <w:tblHeader/>
        </w:trPr>
        <w:tc>
          <w:tcPr>
            <w:tcW w:w="629"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有关本项目实施所需的所有费用（含税费）均计入报价。</w:t>
            </w:r>
            <w:r>
              <w:rPr>
                <w:rFonts w:hint="eastAsia" w:ascii="宋体" w:hAnsi="宋体" w:eastAsia="宋体" w:cs="宋体"/>
                <w:sz w:val="24"/>
                <w:szCs w:val="24"/>
                <w:highlight w:val="none"/>
              </w:rPr>
              <w:t>开标一览表（报价表）是报价的唯一载体</w:t>
            </w:r>
            <w:r>
              <w:rPr>
                <w:rFonts w:hint="eastAsia" w:ascii="宋体" w:hAnsi="宋体" w:eastAsia="宋体" w:cs="宋体"/>
                <w:kern w:val="0"/>
                <w:sz w:val="24"/>
                <w:szCs w:val="24"/>
                <w:highlight w:val="none"/>
                <w:lang w:val="zh-CN"/>
              </w:rPr>
              <w:t>。投标文件中价格全部采用人民币报价。招标文件未列明，而投标人认为必需的费用也需列入报价。</w:t>
            </w:r>
          </w:p>
          <w:p>
            <w:pPr>
              <w:keepNext w:val="0"/>
              <w:keepLines w:val="0"/>
              <w:pageBreakBefore w:val="0"/>
              <w:widowControl w:val="0"/>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440" w:lineRule="exact"/>
              <w:ind w:firstLine="241" w:firstLineChars="100"/>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val="0"/>
              <w:spacing w:line="440" w:lineRule="exact"/>
              <w:ind w:firstLine="241" w:firstLineChars="100"/>
              <w:textAlignment w:val="auto"/>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rPr>
              <w:t>投标人对根据修正原则修正后的报价不确认的</w:t>
            </w:r>
            <w:r>
              <w:rPr>
                <w:rFonts w:hint="eastAsia" w:ascii="宋体"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A8"/>
            </w:r>
            <w:r>
              <w:rPr>
                <w:rFonts w:hint="eastAsia" w:ascii="宋体" w:hAnsi="宋体" w:eastAsia="宋体" w:cs="宋体"/>
                <w:kern w:val="0"/>
                <w:sz w:val="24"/>
                <w:szCs w:val="24"/>
                <w:highlight w:val="none"/>
              </w:rPr>
              <w:t xml:space="preserve"> A</w:t>
            </w:r>
            <w:r>
              <w:rPr>
                <w:rFonts w:hint="eastAsia" w:ascii="宋体" w:hAnsi="宋体" w:eastAsia="宋体" w:cs="宋体"/>
                <w:sz w:val="24"/>
                <w:szCs w:val="24"/>
                <w:highlight w:val="none"/>
              </w:rPr>
              <w:t>同意将非主体、非关键性的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工作分包。</w:t>
            </w:r>
          </w:p>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 xml:space="preserve"> B</w:t>
            </w:r>
            <w:r>
              <w:rPr>
                <w:rFonts w:hint="eastAsia" w:ascii="宋体" w:hAnsi="宋体" w:eastAsia="宋体" w:cs="宋体"/>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napToGrid w:val="0"/>
                <w:kern w:val="0"/>
                <w:sz w:val="24"/>
                <w:szCs w:val="24"/>
                <w:highlight w:val="none"/>
              </w:rPr>
            </w:pPr>
            <w:r>
              <w:rPr>
                <w:rFonts w:hint="eastAsia" w:ascii="宋体" w:hAnsi="宋体" w:eastAsia="宋体" w:cs="宋体"/>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F0FE"/>
            </w: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F0A8"/>
            </w:r>
            <w:r>
              <w:rPr>
                <w:rFonts w:hint="eastAsia" w:ascii="宋体" w:hAnsi="宋体" w:eastAsia="宋体" w:cs="宋体"/>
                <w:kern w:val="0"/>
                <w:sz w:val="24"/>
                <w:szCs w:val="24"/>
                <w:highlight w:val="none"/>
              </w:rPr>
              <w:t>B组织，</w:t>
            </w: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F0FE"/>
            </w: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不要求提供。</w:t>
            </w:r>
          </w:p>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F0A8"/>
            </w:r>
            <w:r>
              <w:rPr>
                <w:rFonts w:hint="eastAsia" w:ascii="宋体" w:hAnsi="宋体" w:eastAsia="宋体" w:cs="宋体"/>
                <w:kern w:val="0"/>
                <w:sz w:val="24"/>
                <w:szCs w:val="24"/>
                <w:highlight w:val="none"/>
              </w:rPr>
              <w:t>B要求提供，</w:t>
            </w:r>
          </w:p>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napToGrid w:val="0"/>
                <w:kern w:val="28"/>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snapToGrid w:val="0"/>
                <w:kern w:val="28"/>
                <w:sz w:val="24"/>
                <w:szCs w:val="24"/>
                <w:highlight w:val="none"/>
              </w:rPr>
              <w:t>样品：</w:t>
            </w:r>
          </w:p>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snapToGrid w:val="0"/>
                <w:kern w:val="28"/>
                <w:sz w:val="24"/>
                <w:szCs w:val="24"/>
                <w:highlight w:val="none"/>
              </w:rPr>
              <w:t>样品制作的标准和要求：</w:t>
            </w:r>
            <w:r>
              <w:rPr>
                <w:rFonts w:hint="eastAsia" w:ascii="宋体" w:hAnsi="宋体" w:eastAsia="宋体" w:cs="宋体"/>
                <w:sz w:val="24"/>
                <w:szCs w:val="24"/>
                <w:highlight w:val="none"/>
                <w:u w:val="single"/>
              </w:rPr>
              <w:t>详见招标文件第三部分</w:t>
            </w:r>
            <w:r>
              <w:rPr>
                <w:rFonts w:hint="eastAsia" w:ascii="宋体" w:hAnsi="宋体" w:eastAsia="宋体" w:cs="宋体"/>
                <w:kern w:val="0"/>
                <w:sz w:val="24"/>
                <w:szCs w:val="24"/>
                <w:highlight w:val="none"/>
              </w:rPr>
              <w:t>；</w:t>
            </w:r>
          </w:p>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（3）样品的评审方法以及评审标准</w:t>
            </w:r>
            <w:r>
              <w:rPr>
                <w:rFonts w:hint="eastAsia" w:ascii="宋体" w:hAnsi="宋体" w:eastAsia="宋体" w:cs="宋体"/>
                <w:snapToGrid w:val="0"/>
                <w:kern w:val="28"/>
                <w:sz w:val="24"/>
                <w:szCs w:val="24"/>
                <w:highlight w:val="none"/>
              </w:rPr>
              <w:t>：详见</w:t>
            </w:r>
            <w:r>
              <w:rPr>
                <w:rFonts w:hint="eastAsia" w:ascii="宋体" w:hAnsi="宋体" w:eastAsia="宋体" w:cs="宋体"/>
                <w:sz w:val="24"/>
                <w:szCs w:val="24"/>
                <w:highlight w:val="none"/>
                <w:u w:val="single"/>
              </w:rPr>
              <w:t>评标办法</w:t>
            </w:r>
            <w:r>
              <w:rPr>
                <w:rFonts w:hint="eastAsia" w:ascii="宋体" w:hAnsi="宋体" w:eastAsia="宋体" w:cs="宋体"/>
                <w:kern w:val="0"/>
                <w:sz w:val="24"/>
                <w:szCs w:val="24"/>
                <w:highlight w:val="none"/>
              </w:rPr>
              <w:t>；</w:t>
            </w:r>
          </w:p>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（4）是否需要随样品提交检测报告：</w:t>
            </w:r>
            <w:r>
              <w:rPr>
                <w:rFonts w:hint="eastAsia" w:ascii="宋体" w:hAnsi="宋体" w:eastAsia="宋体" w:cs="宋体"/>
                <w:kern w:val="0"/>
                <w:sz w:val="24"/>
                <w:szCs w:val="24"/>
                <w:highlight w:val="none"/>
              </w:rPr>
              <w:sym w:font="Wingdings" w:char="F0FE"/>
            </w:r>
            <w:r>
              <w:rPr>
                <w:rFonts w:hint="eastAsia" w:ascii="宋体" w:hAnsi="宋体" w:eastAsia="宋体" w:cs="宋体"/>
                <w:kern w:val="0"/>
                <w:sz w:val="24"/>
                <w:szCs w:val="24"/>
                <w:highlight w:val="none"/>
              </w:rPr>
              <w:t>否；</w:t>
            </w:r>
            <w:r>
              <w:rPr>
                <w:rFonts w:hint="eastAsia" w:ascii="宋体" w:hAnsi="宋体" w:eastAsia="宋体" w:cs="宋体"/>
                <w:kern w:val="0"/>
                <w:sz w:val="24"/>
                <w:szCs w:val="24"/>
                <w:highlight w:val="none"/>
              </w:rPr>
              <w:sym w:font="Wingdings" w:char="F0A8"/>
            </w:r>
            <w:r>
              <w:rPr>
                <w:rFonts w:hint="eastAsia" w:ascii="宋体" w:hAnsi="宋体" w:eastAsia="宋体" w:cs="宋体"/>
                <w:kern w:val="0"/>
                <w:sz w:val="24"/>
                <w:szCs w:val="24"/>
                <w:highlight w:val="none"/>
              </w:rPr>
              <w:t>是，检测机构的要求</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rPr>
              <w:t>；检测内容</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rPr>
              <w:t>。</w:t>
            </w:r>
          </w:p>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（5）提供样品的时间：</w:t>
            </w:r>
            <w:r>
              <w:rPr>
                <w:rFonts w:hint="eastAsia" w:ascii="宋体" w:hAnsi="宋体" w:eastAsia="宋体" w:cs="宋体"/>
                <w:sz w:val="24"/>
                <w:szCs w:val="24"/>
                <w:highlight w:val="none"/>
                <w:u w:val="single"/>
              </w:rPr>
              <w:t xml:space="preserve">   年  月  日</w:t>
            </w:r>
            <w:r>
              <w:rPr>
                <w:rFonts w:hint="eastAsia" w:ascii="宋体" w:hAnsi="宋体" w:eastAsia="宋体" w:cs="宋体"/>
                <w:kern w:val="0"/>
                <w:sz w:val="24"/>
                <w:szCs w:val="24"/>
                <w:highlight w:val="none"/>
              </w:rPr>
              <w:t>；地点：</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；联系人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kern w:val="28"/>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F0FE"/>
            </w: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F0A8"/>
            </w:r>
            <w:r>
              <w:rPr>
                <w:rFonts w:hint="eastAsia" w:ascii="宋体" w:hAnsi="宋体" w:eastAsia="宋体" w:cs="宋体"/>
                <w:kern w:val="0"/>
                <w:sz w:val="24"/>
                <w:szCs w:val="24"/>
                <w:highlight w:val="none"/>
              </w:rPr>
              <w:t>B组织。</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（2）方案讲解演示可选择以下其中一种方式：</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方式一：</w:t>
            </w:r>
            <w:r>
              <w:rPr>
                <w:rFonts w:hint="eastAsia" w:ascii="宋体" w:hAnsi="宋体" w:eastAsia="宋体" w:cs="宋体"/>
                <w:kern w:val="0"/>
                <w:sz w:val="24"/>
                <w:szCs w:val="24"/>
                <w:highlight w:val="none"/>
                <w:lang w:eastAsia="zh-CN"/>
              </w:rPr>
              <w:t>临平区村采云平台</w:t>
            </w:r>
            <w:r>
              <w:rPr>
                <w:rFonts w:hint="eastAsia" w:ascii="宋体" w:hAnsi="宋体" w:eastAsia="宋体" w:cs="宋体"/>
                <w:kern w:val="0"/>
                <w:sz w:val="24"/>
                <w:szCs w:val="24"/>
                <w:highlight w:val="none"/>
              </w:rPr>
              <w:t>在线讲解演示。</w:t>
            </w:r>
            <w:r>
              <w:rPr>
                <w:rFonts w:hint="eastAsia" w:ascii="宋体" w:hAnsi="宋体" w:eastAsia="宋体" w:cs="宋体"/>
                <w:kern w:val="0"/>
                <w:sz w:val="24"/>
                <w:szCs w:val="24"/>
                <w:highlight w:val="none"/>
                <w:lang w:eastAsia="zh-CN"/>
              </w:rPr>
              <w:t>临平区村采云平台</w:t>
            </w:r>
            <w:r>
              <w:rPr>
                <w:rFonts w:hint="eastAsia" w:ascii="宋体" w:hAnsi="宋体" w:eastAsia="宋体" w:cs="宋体"/>
                <w:kern w:val="0"/>
                <w:sz w:val="24"/>
                <w:szCs w:val="24"/>
                <w:highlight w:val="none"/>
              </w:rPr>
              <w:t>在线讲解需投标人根据</w:t>
            </w:r>
            <w:r>
              <w:rPr>
                <w:rFonts w:hint="eastAsia" w:ascii="宋体" w:hAnsi="宋体" w:eastAsia="宋体" w:cs="宋体"/>
                <w:kern w:val="0"/>
                <w:sz w:val="24"/>
                <w:szCs w:val="24"/>
                <w:highlight w:val="none"/>
                <w:lang w:eastAsia="zh-CN"/>
              </w:rPr>
              <w:t>临平区村采云平台</w:t>
            </w:r>
            <w:r>
              <w:rPr>
                <w:rFonts w:hint="eastAsia" w:ascii="宋体" w:hAnsi="宋体" w:eastAsia="宋体" w:cs="宋体"/>
                <w:kern w:val="0"/>
                <w:sz w:val="24"/>
                <w:szCs w:val="24"/>
                <w:highlight w:val="none"/>
              </w:rPr>
              <w:t>操作要求做好准备工作，提前完善软硬件配置环境。</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方式二：代理公司现场讲解演示。现场讲解地点为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，讲解演示所用电脑等设备由投标人自备。现场讲解演示人员进场时提供讲解人员名单（加盖公章）及身份证明，否则不得讲解演示。</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本项目不允许采购进口产品。</w:t>
            </w:r>
          </w:p>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A8"/>
            </w:r>
            <w:r>
              <w:rPr>
                <w:rFonts w:hint="eastAsia" w:ascii="宋体" w:hAnsi="宋体" w:eastAsia="宋体" w:cs="宋体"/>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A8"/>
            </w: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货物类，单一产品或</w:t>
            </w:r>
            <w:r>
              <w:rPr>
                <w:rFonts w:hint="eastAsia" w:ascii="宋体" w:hAnsi="宋体" w:eastAsia="宋体" w:cs="宋体"/>
                <w:kern w:val="0"/>
                <w:sz w:val="24"/>
                <w:szCs w:val="24"/>
                <w:highlight w:val="none"/>
              </w:rPr>
              <w:t>核心产品为：</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B</w:t>
            </w:r>
            <w:r>
              <w:rPr>
                <w:rFonts w:hint="eastAsia" w:ascii="宋体" w:hAnsi="宋体" w:eastAsia="宋体" w:cs="宋体"/>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2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标的：</w:t>
            </w:r>
            <w:r>
              <w:rPr>
                <w:rFonts w:hint="eastAsia" w:ascii="宋体" w:hAnsi="宋体" w:eastAsia="宋体" w:cs="宋体"/>
                <w:sz w:val="24"/>
                <w:szCs w:val="24"/>
                <w:highlight w:val="none"/>
                <w:u w:val="single"/>
                <w:lang w:val="en-US" w:eastAsia="zh-CN"/>
              </w:rPr>
              <w:t>高地社区垃圾分类物业保洁项目</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其他暂未列明行业</w:t>
            </w:r>
            <w:r>
              <w:rPr>
                <w:rFonts w:hint="eastAsia" w:ascii="宋体" w:hAnsi="宋体" w:eastAsia="宋体" w:cs="宋体"/>
                <w:kern w:val="0"/>
                <w:sz w:val="24"/>
                <w:szCs w:val="24"/>
              </w:rPr>
              <w:t>；</w:t>
            </w:r>
          </w:p>
          <w:p>
            <w:pPr>
              <w:numPr>
                <w:ilvl w:val="0"/>
                <w:numId w:val="0"/>
              </w:num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rPr>
              <w:t>从业人员300人以下的为中小微型企业。其中，从业人员100人及以上的为中型企业；</w:t>
            </w:r>
            <w:r>
              <w:rPr>
                <w:rFonts w:hint="eastAsia" w:ascii="宋体" w:hAnsi="宋体" w:eastAsia="宋体" w:cs="宋体"/>
                <w:kern w:val="0"/>
                <w:sz w:val="24"/>
                <w:szCs w:val="24"/>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snapToGrid w:val="0"/>
                <w:kern w:val="28"/>
                <w:sz w:val="24"/>
                <w:szCs w:val="24"/>
                <w:highlight w:val="none"/>
              </w:rPr>
            </w:pPr>
            <w:r>
              <w:rPr>
                <w:rFonts w:hint="eastAsia" w:ascii="宋体" w:hAnsi="宋体" w:eastAsia="宋体" w:cs="宋体"/>
                <w:kern w:val="0"/>
                <w:sz w:val="24"/>
                <w:szCs w:val="24"/>
              </w:rPr>
              <w:t xml:space="preserve">    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napToGrid w:val="0"/>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spacing w:line="360" w:lineRule="auto"/>
              <w:rPr>
                <w:rFonts w:hint="eastAsia" w:ascii="宋体" w:hAnsi="宋体" w:eastAsia="宋体" w:cs="宋体"/>
                <w:sz w:val="24"/>
                <w:szCs w:val="24"/>
              </w:rPr>
            </w:pPr>
            <w:r>
              <w:rPr>
                <w:rFonts w:hint="eastAsia" w:ascii="宋体" w:hAnsi="宋体" w:eastAsia="宋体" w:cs="宋体"/>
                <w:kern w:val="28"/>
                <w:sz w:val="24"/>
                <w:szCs w:val="24"/>
              </w:rPr>
              <w:t>备份投标文件送达地点：</w:t>
            </w:r>
            <w:r>
              <w:rPr>
                <w:rFonts w:hint="eastAsia" w:ascii="宋体" w:hAnsi="宋体" w:cs="宋体"/>
                <w:sz w:val="24"/>
                <w:szCs w:val="24"/>
                <w:highlight w:val="none"/>
                <w:u w:val="single"/>
                <w:lang w:val="en-US" w:eastAsia="zh-CN"/>
              </w:rPr>
              <w:t>杭州市临平区</w:t>
            </w:r>
            <w:r>
              <w:rPr>
                <w:rFonts w:hint="eastAsia" w:ascii="宋体" w:hAnsi="宋体" w:eastAsia="宋体" w:cs="宋体"/>
                <w:sz w:val="24"/>
                <w:szCs w:val="24"/>
                <w:highlight w:val="none"/>
                <w:u w:val="single"/>
              </w:rPr>
              <w:t>东湖街道超峰东路36号五楼</w:t>
            </w:r>
            <w:r>
              <w:rPr>
                <w:rFonts w:hint="eastAsia" w:ascii="宋体" w:hAnsi="宋体" w:eastAsia="宋体" w:cs="宋体"/>
                <w:kern w:val="28"/>
                <w:sz w:val="24"/>
                <w:szCs w:val="24"/>
              </w:rPr>
              <w:t>；备份投标文件签收人员联系电话：</w:t>
            </w:r>
            <w:r>
              <w:rPr>
                <w:rFonts w:hint="eastAsia" w:ascii="宋体" w:hAnsi="宋体" w:cs="宋体"/>
                <w:i w:val="0"/>
                <w:iCs w:val="0"/>
                <w:caps w:val="0"/>
                <w:color w:val="000000"/>
                <w:spacing w:val="0"/>
                <w:sz w:val="24"/>
                <w:szCs w:val="24"/>
                <w:u w:val="single"/>
                <w:lang w:val="en-US" w:eastAsia="zh-CN"/>
              </w:rPr>
              <w:t>15268561274</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pStyle w:val="2"/>
              <w:spacing w:line="360" w:lineRule="auto"/>
              <w:rPr>
                <w:rFonts w:hint="eastAsia" w:ascii="宋体" w:hAnsi="宋体" w:eastAsia="宋体" w:cs="宋体"/>
                <w:b/>
                <w:sz w:val="24"/>
                <w:szCs w:val="24"/>
              </w:rPr>
            </w:pPr>
            <w:r>
              <w:rPr>
                <w:rFonts w:hint="eastAsia" w:ascii="宋体" w:hAnsi="宋体" w:eastAsia="宋体" w:cs="宋体"/>
                <w:b/>
                <w:sz w:val="24"/>
                <w:szCs w:val="24"/>
              </w:rPr>
              <w:t>采购人、采购机构不强制或变相强制投标人提交备份投标文件。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投标人递交以介质存储的数据电文形式的备份投标文件出现下列情况之一的，将被拒收：</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1、未按规定密封或标记的投标文件；</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2、由于包装不妥，在送交途中严重破损或失散的；</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3、未成功获取招标文件的；</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4、超过投标截止时间送达的；</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5、以介质存储的数据电文形式的备份投标文件，未采用u盘形式提供的。</w:t>
            </w:r>
          </w:p>
          <w:p>
            <w:pPr>
              <w:pStyle w:val="2"/>
              <w:spacing w:line="360" w:lineRule="auto"/>
              <w:rPr>
                <w:rFonts w:hint="eastAsia" w:ascii="宋体" w:hAnsi="宋体" w:eastAsia="宋体" w:cs="宋体"/>
                <w:snapToGrid w:val="0"/>
                <w:kern w:val="28"/>
                <w:sz w:val="24"/>
                <w:szCs w:val="24"/>
              </w:rPr>
            </w:pPr>
            <w:r>
              <w:rPr>
                <w:rFonts w:hint="eastAsia" w:ascii="宋体" w:hAnsi="宋体" w:eastAsia="宋体" w:cs="宋体"/>
                <w:b/>
                <w:sz w:val="24"/>
                <w:szCs w:val="24"/>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b/>
                <w:bCs/>
                <w:sz w:val="24"/>
                <w:szCs w:val="24"/>
                <w:highlight w:val="none"/>
              </w:rPr>
              <w:t>中标单位需在领取中标通知书时，提供本项目纸质投标文件（资格文件”、“报价文件”和“商务技术文件”）四份（正本一份，副本三份）。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93"/>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招标服务费：中标人在领取中标通知书前需向招标代理招标代理服务费，费用包含在总报价中，不单独列项报价。</w:t>
            </w:r>
          </w:p>
          <w:p>
            <w:pPr>
              <w:pStyle w:val="93"/>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中标服务费的交纳方式：以转帐或支票的形式支付</w:t>
            </w:r>
            <w:r>
              <w:rPr>
                <w:rFonts w:hint="eastAsia" w:ascii="宋体" w:hAnsi="宋体" w:cs="宋体"/>
                <w:color w:val="auto"/>
                <w:sz w:val="24"/>
                <w:szCs w:val="24"/>
                <w:highlight w:val="none"/>
                <w:lang w:eastAsia="zh-CN"/>
              </w:rPr>
              <w:t>。</w:t>
            </w:r>
            <w:bookmarkStart w:id="503" w:name="_GoBack"/>
            <w:bookmarkEnd w:id="503"/>
          </w:p>
          <w:p>
            <w:pPr>
              <w:pStyle w:val="93"/>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开户名：杭州复弘工程管理有限公司</w:t>
            </w:r>
          </w:p>
          <w:p>
            <w:pPr>
              <w:pStyle w:val="93"/>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开户行名称：杭州余杭农村商业银行股份有限公司临平支行</w:t>
            </w:r>
          </w:p>
          <w:p>
            <w:pPr>
              <w:pStyle w:val="93"/>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color w:val="auto"/>
                <w:sz w:val="24"/>
                <w:szCs w:val="24"/>
                <w:highlight w:val="none"/>
              </w:rPr>
              <w:t>帐号：201000281779195</w:t>
            </w:r>
          </w:p>
        </w:tc>
      </w:tr>
    </w:tbl>
    <w:p>
      <w:pPr>
        <w:snapToGrid w:val="0"/>
        <w:spacing w:line="360" w:lineRule="auto"/>
        <w:jc w:val="center"/>
        <w:rPr>
          <w:rFonts w:hint="eastAsia" w:ascii="宋体" w:hAnsi="宋体" w:eastAsia="宋体" w:cs="宋体"/>
          <w:b/>
          <w:bCs/>
          <w:sz w:val="32"/>
          <w:szCs w:val="32"/>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rPr>
      </w:pPr>
    </w:p>
    <w:p>
      <w:pPr>
        <w:rPr>
          <w:rFonts w:hint="eastAsia" w:ascii="宋体" w:hAnsi="宋体" w:eastAsia="宋体" w:cs="宋体"/>
          <w:highlight w:val="none"/>
        </w:rPr>
      </w:pPr>
    </w:p>
    <w:p>
      <w:pPr>
        <w:rPr>
          <w:rFonts w:hint="eastAsia"/>
        </w:rPr>
      </w:pPr>
    </w:p>
    <w:p>
      <w:pPr>
        <w:rPr>
          <w:rFonts w:hint="eastAsia" w:ascii="宋体" w:hAnsi="宋体" w:eastAsia="宋体" w:cs="宋体"/>
          <w:highlight w:val="none"/>
        </w:rPr>
      </w:pPr>
    </w:p>
    <w:p>
      <w:pPr>
        <w:rPr>
          <w:rFonts w:hint="eastAsia"/>
        </w:rPr>
      </w:pPr>
    </w:p>
    <w:p>
      <w:pPr>
        <w:rPr>
          <w:rFonts w:hint="eastAsia" w:ascii="宋体" w:hAnsi="宋体" w:eastAsia="宋体" w:cs="宋体"/>
          <w:highlight w:val="none"/>
        </w:rPr>
      </w:pPr>
    </w:p>
    <w:p>
      <w:pPr>
        <w:rPr>
          <w:rFonts w:hint="eastAsia"/>
        </w:rPr>
      </w:pPr>
    </w:p>
    <w:p>
      <w:pPr>
        <w:rPr>
          <w:rFonts w:hint="eastAsia" w:ascii="宋体" w:hAnsi="宋体" w:eastAsia="宋体" w:cs="宋体"/>
          <w:highlight w:val="none"/>
        </w:rPr>
      </w:pPr>
    </w:p>
    <w:p>
      <w:pPr>
        <w:rPr>
          <w:rFonts w:hint="eastAsia"/>
        </w:rPr>
      </w:pPr>
    </w:p>
    <w:p>
      <w:pPr>
        <w:rPr>
          <w:rFonts w:hint="eastAsia" w:ascii="宋体" w:hAnsi="宋体" w:eastAsia="宋体" w:cs="宋体"/>
          <w:highlight w:val="none"/>
        </w:rPr>
      </w:pPr>
    </w:p>
    <w:p>
      <w:pPr>
        <w:rPr>
          <w:rFonts w:hint="eastAsia"/>
        </w:rPr>
      </w:pPr>
    </w:p>
    <w:p>
      <w:pPr>
        <w:rPr>
          <w:rFonts w:hint="eastAsia" w:ascii="宋体" w:hAnsi="宋体" w:eastAsia="宋体" w:cs="宋体"/>
          <w:highlight w:val="none"/>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ascii="宋体" w:hAnsi="宋体" w:eastAsia="宋体" w:cs="宋体"/>
          <w:highlight w:val="none"/>
        </w:rPr>
      </w:pPr>
    </w:p>
    <w:p>
      <w:pPr>
        <w:rPr>
          <w:rFonts w:hint="eastAsia"/>
        </w:rPr>
      </w:pPr>
    </w:p>
    <w:p>
      <w:pPr>
        <w:rPr>
          <w:rFonts w:hint="eastAsia" w:ascii="宋体" w:hAnsi="宋体" w:eastAsia="宋体" w:cs="宋体"/>
          <w:highlight w:val="none"/>
        </w:rPr>
      </w:pPr>
    </w:p>
    <w:p>
      <w:pPr>
        <w:pStyle w:val="62"/>
        <w:rPr>
          <w:rFonts w:hint="eastAsia" w:ascii="宋体" w:hAnsi="宋体" w:eastAsia="宋体" w:cs="宋体"/>
          <w:highlight w:val="none"/>
        </w:rPr>
      </w:pPr>
    </w:p>
    <w:p>
      <w:pPr>
        <w:pStyle w:val="27"/>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rPr>
      </w:pPr>
    </w:p>
    <w:p>
      <w:pPr>
        <w:pStyle w:val="62"/>
        <w:rPr>
          <w:rFonts w:hint="eastAsia" w:ascii="宋体" w:hAnsi="宋体" w:eastAsia="宋体" w:cs="宋体"/>
          <w:highlight w:val="none"/>
        </w:rPr>
      </w:pPr>
    </w:p>
    <w:bookmarkEnd w:id="8"/>
    <w:p>
      <w:pPr>
        <w:rPr>
          <w:rFonts w:hint="eastAsia" w:ascii="宋体" w:hAnsi="宋体" w:eastAsia="宋体" w:cs="宋体"/>
          <w:b/>
          <w:bCs/>
          <w:sz w:val="32"/>
          <w:szCs w:val="32"/>
          <w:highlight w:val="none"/>
        </w:rPr>
      </w:pPr>
      <w:bookmarkStart w:id="9" w:name="_Toc164416483"/>
      <w:bookmarkStart w:id="10" w:name="第三部分"/>
      <w:r>
        <w:rPr>
          <w:rFonts w:hint="eastAsia" w:ascii="宋体" w:hAnsi="宋体" w:eastAsia="宋体" w:cs="宋体"/>
          <w:b/>
          <w:bCs/>
          <w:sz w:val="32"/>
          <w:szCs w:val="32"/>
          <w:highlight w:val="none"/>
        </w:rPr>
        <w:br w:type="page"/>
      </w:r>
    </w:p>
    <w:p>
      <w:pPr>
        <w:adjustRightInd/>
        <w:spacing w:line="360" w:lineRule="auto"/>
        <w:ind w:firstLine="3845" w:firstLineChars="1197"/>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一、总则</w:t>
      </w:r>
    </w:p>
    <w:p>
      <w:pPr>
        <w:keepNext w:val="0"/>
        <w:keepLines w:val="0"/>
        <w:pageBreakBefore w:val="0"/>
        <w:kinsoku/>
        <w:wordWrap/>
        <w:overflowPunct/>
        <w:topLinePunct w:val="0"/>
        <w:bidi w:val="0"/>
        <w:spacing w:line="440" w:lineRule="exact"/>
        <w:textAlignment w:val="auto"/>
        <w:rPr>
          <w:rFonts w:hint="eastAsia"/>
        </w:rPr>
      </w:pPr>
      <w:r>
        <w:rPr>
          <w:rFonts w:hint="eastAsia"/>
        </w:rPr>
        <w:t>1. 适用范围</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本招标文件适用于该项目的招标、投标、开标、资格审查及信用信息查询、评标、定标、合同、验收等行为（法律、法规另有规定的，从其规定）。</w:t>
      </w:r>
    </w:p>
    <w:p>
      <w:pPr>
        <w:keepNext w:val="0"/>
        <w:keepLines w:val="0"/>
        <w:pageBreakBefore w:val="0"/>
        <w:kinsoku/>
        <w:wordWrap/>
        <w:overflowPunct/>
        <w:topLinePunct w:val="0"/>
        <w:bidi w:val="0"/>
        <w:spacing w:line="440" w:lineRule="exact"/>
        <w:textAlignment w:val="auto"/>
        <w:rPr>
          <w:rFonts w:hint="eastAsia"/>
        </w:rPr>
      </w:pPr>
      <w:r>
        <w:rPr>
          <w:rFonts w:hint="eastAsia"/>
        </w:rPr>
        <w:t xml:space="preserve">   2.定义</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 “采购人”系指招标公告中载明的本项目的采购人。</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 “采购机构”系指招标公告中载明的本项目的采购机构。</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 “投标人”系指是指响应招标、参加投标竞争的法人、其他组织或者自然人。</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2.6“电子交易平台”是指本项目政府采购活动所依托的临平区村采云平台（</w:t>
      </w:r>
      <w:r>
        <w:rPr>
          <w:rFonts w:hint="eastAsia" w:ascii="宋体" w:hAnsi="宋体" w:eastAsia="宋体" w:cs="宋体"/>
          <w:sz w:val="24"/>
          <w:szCs w:val="24"/>
          <w:highlight w:val="none"/>
          <w:lang w:eastAsia="zh-CN"/>
        </w:rPr>
        <w:t>lpnbsc.lecaiyun.com</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 “▲” 系指实质性要求条款，“★”系产品采购项目中单一产品或核心产品，“</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 系指适用本项目的要求，“</w:t>
      </w:r>
      <w:r>
        <w:rPr>
          <w:rFonts w:hint="eastAsia" w:ascii="宋体" w:hAnsi="宋体" w:eastAsia="宋体" w:cs="宋体"/>
          <w:kern w:val="0"/>
          <w:sz w:val="24"/>
          <w:szCs w:val="24"/>
          <w:highlight w:val="none"/>
        </w:rPr>
        <w:sym w:font="Wingdings" w:char="F0A8"/>
      </w:r>
      <w:r>
        <w:rPr>
          <w:rFonts w:hint="eastAsia" w:ascii="宋体" w:hAnsi="宋体" w:eastAsia="宋体" w:cs="宋体"/>
          <w:sz w:val="24"/>
          <w:szCs w:val="24"/>
          <w:highlight w:val="none"/>
        </w:rPr>
        <w:t>” 系指不适用本项目的要求。</w:t>
      </w:r>
    </w:p>
    <w:p>
      <w:pPr>
        <w:keepNext w:val="0"/>
        <w:keepLines w:val="0"/>
        <w:pageBreakBefore w:val="0"/>
        <w:kinsoku/>
        <w:wordWrap/>
        <w:overflowPunct/>
        <w:topLinePunct w:val="0"/>
        <w:bidi w:val="0"/>
        <w:spacing w:line="440" w:lineRule="exact"/>
        <w:ind w:firstLine="241" w:firstLineChars="1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r>
        <w:rPr>
          <w:rFonts w:hint="eastAsia" w:ascii="宋体" w:hAnsi="宋体" w:eastAsia="宋体" w:cs="宋体"/>
          <w:highlight w:val="none"/>
        </w:rPr>
        <w:t xml:space="preserve"> </w:t>
      </w:r>
      <w:r>
        <w:rPr>
          <w:rFonts w:hint="eastAsia" w:ascii="宋体" w:hAnsi="宋体" w:eastAsia="宋体" w:cs="宋体"/>
          <w:b/>
          <w:bCs/>
          <w:sz w:val="24"/>
          <w:szCs w:val="24"/>
          <w:highlight w:val="none"/>
        </w:rPr>
        <w:t>采购项目需要落实的政府采购政策</w:t>
      </w:r>
    </w:p>
    <w:p>
      <w:pPr>
        <w:keepNext w:val="0"/>
        <w:keepLines w:val="0"/>
        <w:pageBreakBefore w:val="0"/>
        <w:kinsoku/>
        <w:wordWrap/>
        <w:overflowPunct/>
        <w:topLinePunct w:val="0"/>
        <w:bidi w:val="0"/>
        <w:spacing w:line="44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keepNext w:val="0"/>
        <w:keepLines w:val="0"/>
        <w:pageBreakBefore w:val="0"/>
        <w:kinsoku/>
        <w:wordWrap/>
        <w:overflowPunct/>
        <w:topLinePunct w:val="0"/>
        <w:bidi w:val="0"/>
        <w:spacing w:line="44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 支持绿色发展</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3.2.2 修缮、装修类项目采购建材的，采购人应将绿色建筑和绿色建材性能、指标等作为实质性条件纳入招标文件和合同。</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kinsoku/>
        <w:wordWrap/>
        <w:overflowPunct/>
        <w:topLinePunct w:val="0"/>
        <w:bidi w:val="0"/>
        <w:spacing w:line="44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3.3支持中小企业发展</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符合中小企业划分标准的个体工商户，在政府采购活动中视同中小企业。</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3.3.2</w:t>
      </w:r>
      <w:r>
        <w:rPr>
          <w:rFonts w:hint="eastAsia" w:ascii="宋体" w:hAnsi="宋体" w:eastAsia="宋体" w:cs="宋体"/>
          <w:kern w:val="0"/>
          <w:sz w:val="24"/>
          <w:szCs w:val="24"/>
          <w:highlight w:val="none"/>
        </w:rPr>
        <w:t>在政府采购活动中，投标人提供的货物、工程或者服务符合下列情形的，享受中小企业扶持政策：</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3.3.2.1在货物采购项目中，货物由中小企业制造，即货物由中小企业生产且使用该中小企业商号或者注册商标；</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3.3.2.2在工程采购项目中，工程由中小企业承建，即工程施工单位为中小企业；</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3.3.2.3在服务采购项目中，服务由中小企业承接，即提供服务的人员为中小企业依照《中华人民共和国劳动合同法》订立劳动合同的从业人员。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bidi w:val="0"/>
        <w:spacing w:line="44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3.4支持创新发展</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3.4.1 采购人优先采购被认定为首台套产品和“制造精品”的自主创新产品。</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line="44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keepNext w:val="0"/>
        <w:keepLines w:val="0"/>
        <w:pageBreakBefore w:val="0"/>
        <w:kinsoku/>
        <w:wordWrap/>
        <w:overflowPunct/>
        <w:topLinePunct w:val="0"/>
        <w:bidi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 询问、质疑、投诉</w:t>
      </w:r>
    </w:p>
    <w:p>
      <w:pPr>
        <w:keepNext w:val="0"/>
        <w:keepLines w:val="0"/>
        <w:pageBreakBefore w:val="0"/>
        <w:kinsoku/>
        <w:wordWrap/>
        <w:overflowPunct/>
        <w:topLinePunct w:val="0"/>
        <w:autoSpaceDE w:val="0"/>
        <w:autoSpaceDN w:val="0"/>
        <w:bidi w:val="0"/>
        <w:spacing w:line="440" w:lineRule="exact"/>
        <w:ind w:firstLine="240" w:firstLineChars="10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4.1供应商询问</w:t>
      </w:r>
    </w:p>
    <w:p>
      <w:pPr>
        <w:keepNext w:val="0"/>
        <w:keepLines w:val="0"/>
        <w:pageBreakBefore w:val="0"/>
        <w:kinsoku/>
        <w:wordWrap/>
        <w:overflowPunct/>
        <w:topLinePunct w:val="0"/>
        <w:autoSpaceDE w:val="0"/>
        <w:autoSpaceDN w:val="0"/>
        <w:bidi w:val="0"/>
        <w:spacing w:line="440" w:lineRule="exact"/>
        <w:ind w:firstLine="480" w:firstLineChars="20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pacing w:line="440" w:lineRule="exact"/>
        <w:ind w:firstLine="240" w:firstLineChars="10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4.2供应商质疑</w:t>
      </w:r>
    </w:p>
    <w:p>
      <w:pPr>
        <w:pStyle w:val="2"/>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4.2</w:t>
      </w:r>
      <w:r>
        <w:rPr>
          <w:rFonts w:hint="eastAsia" w:ascii="宋体" w:hAnsi="宋体" w:eastAsia="宋体" w:cs="宋体"/>
          <w:sz w:val="24"/>
          <w:szCs w:val="24"/>
          <w:highlight w:val="none"/>
        </w:rPr>
        <w:t>.1提出质疑的供应商应当是参与所质疑项目采购活动的供应商。潜在供应商已依法获取其可质疑的招标文件的，可以对该文件提出质疑。</w:t>
      </w:r>
    </w:p>
    <w:p>
      <w:pPr>
        <w:pStyle w:val="2"/>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4.2</w:t>
      </w:r>
      <w:r>
        <w:rPr>
          <w:rFonts w:hint="eastAsia" w:ascii="宋体" w:hAnsi="宋体" w:eastAsia="宋体" w:cs="宋体"/>
          <w:sz w:val="24"/>
          <w:szCs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4.2.2.1对招标文件提出质疑的，质疑期限为供应商获得招标文件之日或者招标文件公告期限届满之日起计算。</w:t>
      </w:r>
    </w:p>
    <w:p>
      <w:pPr>
        <w:pStyle w:val="2"/>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4.2.2.2对采购过程提出质疑的，质疑期限为各采购程序环节结束之日起计算。对同一采购程序环节的质疑，供应商须一次性提出。</w:t>
      </w:r>
    </w:p>
    <w:p>
      <w:pPr>
        <w:pStyle w:val="2"/>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4.2.2.3对采购结果提出质疑的，质疑期限自采购结果公告期限届满之日起计算。</w:t>
      </w:r>
    </w:p>
    <w:p>
      <w:pPr>
        <w:pStyle w:val="2"/>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4.2.3</w:t>
      </w:r>
      <w:r>
        <w:rPr>
          <w:rFonts w:hint="eastAsia" w:ascii="宋体" w:hAnsi="宋体" w:eastAsia="宋体" w:cs="宋体"/>
          <w:sz w:val="24"/>
          <w:szCs w:val="24"/>
          <w:highlight w:val="none"/>
        </w:rPr>
        <w:t>供应商提出质疑应当提交质疑函和必要的证明材料。质疑函应当包括下列内容：</w:t>
      </w:r>
    </w:p>
    <w:p>
      <w:pPr>
        <w:pStyle w:val="2"/>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4.2.3.1供应商的姓名或者名称、地址、邮编、联系人及联系电话；</w:t>
      </w:r>
    </w:p>
    <w:p>
      <w:pPr>
        <w:pStyle w:val="2"/>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4.2.3.2质疑项目的名称、编号；</w:t>
      </w:r>
    </w:p>
    <w:p>
      <w:pPr>
        <w:pStyle w:val="2"/>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4.2.3.3具体、明确的质疑事项和与质疑事项相关的请求；</w:t>
      </w:r>
    </w:p>
    <w:p>
      <w:pPr>
        <w:pStyle w:val="2"/>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4.2.3.4事实依据；</w:t>
      </w:r>
    </w:p>
    <w:p>
      <w:pPr>
        <w:pStyle w:val="2"/>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4.2.3.5必要的法律依据；</w:t>
      </w:r>
    </w:p>
    <w:p>
      <w:pPr>
        <w:pStyle w:val="2"/>
        <w:keepNext w:val="0"/>
        <w:keepLines w:val="0"/>
        <w:pageBreakBefore w:val="0"/>
        <w:kinsoku/>
        <w:wordWrap/>
        <w:overflowPunct/>
        <w:topLinePunct w:val="0"/>
        <w:bidi w:val="0"/>
        <w:spacing w:line="440" w:lineRule="exact"/>
        <w:ind w:firstLine="960" w:firstLineChars="4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4.2.3.6提出质疑的日期。</w:t>
      </w:r>
    </w:p>
    <w:p>
      <w:pPr>
        <w:pStyle w:val="579"/>
        <w:keepNext w:val="0"/>
        <w:keepLines w:val="0"/>
        <w:pageBreakBefore w:val="0"/>
        <w:widowControl/>
        <w:shd w:val="clear" w:color="auto" w:fill="FFFFFF"/>
        <w:kinsoku/>
        <w:wordWrap/>
        <w:overflowPunct/>
        <w:topLinePunct w:val="0"/>
        <w:bidi w:val="0"/>
        <w:adjustRightInd/>
        <w:snapToGrid w:val="0"/>
        <w:spacing w:after="240" w:afterAutospacing="0" w:line="44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pPr>
        <w:pStyle w:val="579"/>
        <w:keepNext w:val="0"/>
        <w:keepLines w:val="0"/>
        <w:pageBreakBefore w:val="0"/>
        <w:shd w:val="clear" w:color="auto" w:fill="FFFFFF"/>
        <w:kinsoku/>
        <w:wordWrap/>
        <w:overflowPunct/>
        <w:topLinePunct w:val="0"/>
        <w:bidi w:val="0"/>
        <w:snapToGrid w:val="0"/>
        <w:spacing w:after="240" w:afterAutospacing="0" w:line="440" w:lineRule="exact"/>
        <w:ind w:firstLine="400"/>
        <w:textAlignment w:val="auto"/>
        <w:rPr>
          <w:rFonts w:hint="eastAsia" w:ascii="宋体" w:hAnsi="宋体" w:eastAsia="宋体" w:cs="宋体"/>
          <w:highlight w:val="none"/>
        </w:rPr>
      </w:pPr>
      <w:r>
        <w:rPr>
          <w:rFonts w:hint="eastAsia" w:ascii="宋体" w:hAnsi="宋体" w:eastAsia="宋体" w:cs="宋体"/>
          <w:highlight w:val="none"/>
        </w:rPr>
        <w:t>质疑函范本及制作说明详见附件2。</w:t>
      </w:r>
    </w:p>
    <w:p>
      <w:pPr>
        <w:pStyle w:val="579"/>
        <w:keepNext w:val="0"/>
        <w:keepLines w:val="0"/>
        <w:pageBreakBefore w:val="0"/>
        <w:shd w:val="clear" w:color="auto" w:fill="FFFFFF"/>
        <w:kinsoku/>
        <w:wordWrap/>
        <w:overflowPunct/>
        <w:topLinePunct w:val="0"/>
        <w:bidi w:val="0"/>
        <w:snapToGrid w:val="0"/>
        <w:spacing w:after="240" w:afterAutospacing="0" w:line="440" w:lineRule="exact"/>
        <w:ind w:firstLine="400"/>
        <w:textAlignment w:val="auto"/>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9"/>
        <w:keepNext w:val="0"/>
        <w:keepLines w:val="0"/>
        <w:pageBreakBefore w:val="0"/>
        <w:shd w:val="clear" w:color="auto" w:fill="FFFFFF"/>
        <w:kinsoku/>
        <w:wordWrap/>
        <w:overflowPunct/>
        <w:topLinePunct w:val="0"/>
        <w:bidi w:val="0"/>
        <w:snapToGrid w:val="0"/>
        <w:spacing w:after="240" w:afterAutospacing="0" w:line="440" w:lineRule="exact"/>
        <w:ind w:firstLine="400"/>
        <w:textAlignment w:val="auto"/>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.5询问或者质疑事项可能影响采购结果的，采购人应当暂停签订合同，已经签订合同的，应当中止履行合同。</w:t>
      </w:r>
    </w:p>
    <w:p>
      <w:pPr>
        <w:pStyle w:val="579"/>
        <w:keepNext w:val="0"/>
        <w:keepLines w:val="0"/>
        <w:pageBreakBefore w:val="0"/>
        <w:shd w:val="clear" w:color="auto" w:fill="FFFFFF"/>
        <w:kinsoku/>
        <w:wordWrap/>
        <w:overflowPunct/>
        <w:topLinePunct w:val="0"/>
        <w:bidi w:val="0"/>
        <w:snapToGrid w:val="0"/>
        <w:spacing w:after="240" w:afterAutospacing="0" w:line="440" w:lineRule="exact"/>
        <w:ind w:firstLine="480" w:firstLineChars="200"/>
        <w:textAlignment w:val="auto"/>
        <w:rPr>
          <w:rFonts w:hint="eastAsia" w:ascii="宋体" w:hAnsi="宋体" w:eastAsia="宋体" w:cs="宋体"/>
          <w:highlight w:val="none"/>
          <w:lang w:val="zh-CN"/>
        </w:rPr>
      </w:pPr>
      <w:r>
        <w:rPr>
          <w:rFonts w:hint="eastAsia" w:ascii="宋体" w:hAnsi="宋体" w:eastAsia="宋体" w:cs="宋体"/>
          <w:highlight w:val="none"/>
          <w:lang w:val="zh-CN"/>
        </w:rPr>
        <w:t>4.3供应商投诉</w:t>
      </w:r>
    </w:p>
    <w:p>
      <w:pPr>
        <w:pStyle w:val="579"/>
        <w:keepNext w:val="0"/>
        <w:keepLines w:val="0"/>
        <w:pageBreakBefore w:val="0"/>
        <w:shd w:val="clear" w:color="auto" w:fill="FFFFFF"/>
        <w:kinsoku/>
        <w:wordWrap/>
        <w:overflowPunct/>
        <w:topLinePunct w:val="0"/>
        <w:bidi w:val="0"/>
        <w:snapToGrid w:val="0"/>
        <w:spacing w:after="240" w:afterAutospacing="0" w:line="440" w:lineRule="exact"/>
        <w:ind w:firstLine="400"/>
        <w:textAlignment w:val="auto"/>
        <w:rPr>
          <w:rFonts w:hint="eastAsia" w:ascii="宋体" w:hAnsi="宋体" w:eastAsia="宋体" w:cs="宋体"/>
          <w:highlight w:val="none"/>
        </w:rPr>
      </w:pPr>
      <w:r>
        <w:rPr>
          <w:rFonts w:hint="eastAsia" w:ascii="宋体" w:hAnsi="宋体" w:eastAsia="宋体" w:cs="宋体"/>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9"/>
        <w:keepNext w:val="0"/>
        <w:keepLines w:val="0"/>
        <w:pageBreakBefore w:val="0"/>
        <w:shd w:val="clear" w:color="auto" w:fill="FFFFFF"/>
        <w:kinsoku/>
        <w:wordWrap/>
        <w:overflowPunct/>
        <w:topLinePunct w:val="0"/>
        <w:bidi w:val="0"/>
        <w:snapToGrid w:val="0"/>
        <w:spacing w:after="240" w:afterAutospacing="0" w:line="440" w:lineRule="exact"/>
        <w:ind w:firstLine="400"/>
        <w:textAlignment w:val="auto"/>
        <w:rPr>
          <w:rFonts w:hint="eastAsia" w:ascii="宋体" w:hAnsi="宋体" w:eastAsia="宋体" w:cs="宋体"/>
          <w:highlight w:val="none"/>
        </w:rPr>
      </w:pPr>
      <w:r>
        <w:rPr>
          <w:rFonts w:hint="eastAsia" w:ascii="宋体" w:hAnsi="宋体" w:eastAsia="宋体" w:cs="宋体"/>
          <w:highlight w:val="none"/>
        </w:rPr>
        <w:t>4.3.</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pPr>
        <w:pStyle w:val="579"/>
        <w:keepNext w:val="0"/>
        <w:keepLines w:val="0"/>
        <w:pageBreakBefore w:val="0"/>
        <w:shd w:val="clear" w:color="auto" w:fill="FFFFFF"/>
        <w:kinsoku/>
        <w:wordWrap/>
        <w:overflowPunct/>
        <w:topLinePunct w:val="0"/>
        <w:bidi w:val="0"/>
        <w:snapToGrid w:val="0"/>
        <w:spacing w:after="240" w:afterAutospacing="0" w:line="440" w:lineRule="exact"/>
        <w:ind w:firstLine="400"/>
        <w:textAlignment w:val="auto"/>
        <w:rPr>
          <w:rFonts w:hint="eastAsia" w:ascii="宋体" w:hAnsi="宋体" w:eastAsia="宋体" w:cs="宋体"/>
          <w:highlight w:val="none"/>
        </w:rPr>
      </w:pPr>
      <w:r>
        <w:rPr>
          <w:rFonts w:hint="eastAsia" w:ascii="宋体" w:hAnsi="宋体" w:eastAsia="宋体" w:cs="宋体"/>
          <w:highlight w:val="none"/>
        </w:rPr>
        <w:t>4.3.3供应商投诉应当有明确的请求和必要的证明材料。</w:t>
      </w:r>
    </w:p>
    <w:p>
      <w:pPr>
        <w:pStyle w:val="579"/>
        <w:keepNext w:val="0"/>
        <w:keepLines w:val="0"/>
        <w:pageBreakBefore w:val="0"/>
        <w:shd w:val="clear" w:color="auto" w:fill="FFFFFF"/>
        <w:kinsoku/>
        <w:wordWrap/>
        <w:overflowPunct/>
        <w:topLinePunct w:val="0"/>
        <w:bidi w:val="0"/>
        <w:snapToGrid w:val="0"/>
        <w:spacing w:after="240" w:afterAutospacing="0" w:line="440" w:lineRule="exact"/>
        <w:ind w:firstLine="400"/>
        <w:textAlignment w:val="auto"/>
        <w:rPr>
          <w:rFonts w:hint="eastAsia" w:ascii="宋体" w:hAnsi="宋体" w:eastAsia="宋体" w:cs="宋体"/>
          <w:highlight w:val="none"/>
        </w:rPr>
      </w:pPr>
      <w:r>
        <w:rPr>
          <w:rFonts w:hint="eastAsia" w:ascii="宋体" w:hAnsi="宋体" w:eastAsia="宋体" w:cs="宋体"/>
          <w:highlight w:val="none"/>
        </w:rPr>
        <w:t>4.3.5 以联合体形式参加政府采购活动的，其投诉应当由组成联合体的所有供应商共同提出。</w:t>
      </w:r>
    </w:p>
    <w:p>
      <w:pPr>
        <w:pStyle w:val="579"/>
        <w:keepNext w:val="0"/>
        <w:keepLines w:val="0"/>
        <w:pageBreakBefore w:val="0"/>
        <w:shd w:val="clear" w:color="auto" w:fill="FFFFFF"/>
        <w:kinsoku/>
        <w:wordWrap/>
        <w:overflowPunct/>
        <w:topLinePunct w:val="0"/>
        <w:bidi w:val="0"/>
        <w:snapToGrid w:val="0"/>
        <w:spacing w:after="240" w:afterAutospacing="0" w:line="440" w:lineRule="exact"/>
        <w:ind w:firstLine="400"/>
        <w:textAlignment w:val="auto"/>
        <w:rPr>
          <w:rFonts w:hint="eastAsia" w:ascii="宋体" w:hAnsi="宋体" w:eastAsia="宋体" w:cs="宋体"/>
          <w:highlight w:val="none"/>
        </w:rPr>
      </w:pPr>
      <w:r>
        <w:rPr>
          <w:rFonts w:hint="eastAsia" w:ascii="宋体" w:hAnsi="宋体" w:eastAsia="宋体" w:cs="宋体"/>
          <w:highlight w:val="none"/>
        </w:rPr>
        <w:t>投诉书范本及制作说明详见附件3。</w:t>
      </w:r>
    </w:p>
    <w:p>
      <w:pPr>
        <w:keepNext w:val="0"/>
        <w:keepLines w:val="0"/>
        <w:pageBreakBefore w:val="0"/>
        <w:kinsoku/>
        <w:wordWrap/>
        <w:overflowPunct/>
        <w:topLinePunct w:val="0"/>
        <w:bidi w:val="0"/>
        <w:spacing w:line="440" w:lineRule="exact"/>
        <w:jc w:val="center"/>
        <w:textAlignment w:val="auto"/>
        <w:rPr>
          <w:rFonts w:hint="eastAsia"/>
        </w:rPr>
      </w:pPr>
      <w:r>
        <w:rPr>
          <w:rFonts w:hint="eastAsia" w:ascii="宋体" w:hAnsi="宋体" w:eastAsia="宋体" w:cs="宋体"/>
          <w:b/>
          <w:bCs/>
          <w:sz w:val="30"/>
          <w:szCs w:val="30"/>
          <w:highlight w:val="none"/>
        </w:rPr>
        <w:t>二、招标文件的构成、澄清、修改</w:t>
      </w:r>
    </w:p>
    <w:p>
      <w:pPr>
        <w:pStyle w:val="2"/>
        <w:keepNext w:val="0"/>
        <w:keepLines w:val="0"/>
        <w:pageBreakBefore w:val="0"/>
        <w:kinsoku/>
        <w:wordWrap/>
        <w:overflowPunct/>
        <w:topLinePunct w:val="0"/>
        <w:bidi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5．招标文件的构成</w:t>
      </w:r>
    </w:p>
    <w:p>
      <w:pPr>
        <w:pStyle w:val="2"/>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pPr>
        <w:pStyle w:val="2"/>
        <w:keepNext w:val="0"/>
        <w:keepLines w:val="0"/>
        <w:pageBreakBefore w:val="0"/>
        <w:tabs>
          <w:tab w:val="left" w:pos="840"/>
        </w:tabs>
        <w:kinsoku/>
        <w:wordWrap/>
        <w:overflowPunct/>
        <w:topLinePunct w:val="0"/>
        <w:bidi w:val="0"/>
        <w:spacing w:line="44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pPr>
        <w:pStyle w:val="2"/>
        <w:keepNext w:val="0"/>
        <w:keepLines w:val="0"/>
        <w:pageBreakBefore w:val="0"/>
        <w:tabs>
          <w:tab w:val="left" w:pos="840"/>
        </w:tabs>
        <w:kinsoku/>
        <w:wordWrap/>
        <w:overflowPunct/>
        <w:topLinePunct w:val="0"/>
        <w:bidi w:val="0"/>
        <w:spacing w:line="44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pPr>
        <w:pStyle w:val="2"/>
        <w:keepNext w:val="0"/>
        <w:keepLines w:val="0"/>
        <w:pageBreakBefore w:val="0"/>
        <w:tabs>
          <w:tab w:val="left" w:pos="840"/>
        </w:tabs>
        <w:kinsoku/>
        <w:wordWrap/>
        <w:overflowPunct/>
        <w:topLinePunct w:val="0"/>
        <w:bidi w:val="0"/>
        <w:spacing w:line="44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pPr>
        <w:pStyle w:val="2"/>
        <w:keepNext w:val="0"/>
        <w:keepLines w:val="0"/>
        <w:pageBreakBefore w:val="0"/>
        <w:tabs>
          <w:tab w:val="left" w:pos="840"/>
        </w:tabs>
        <w:kinsoku/>
        <w:wordWrap/>
        <w:overflowPunct/>
        <w:topLinePunct w:val="0"/>
        <w:bidi w:val="0"/>
        <w:spacing w:line="44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pPr>
        <w:pStyle w:val="2"/>
        <w:keepNext w:val="0"/>
        <w:keepLines w:val="0"/>
        <w:pageBreakBefore w:val="0"/>
        <w:tabs>
          <w:tab w:val="left" w:pos="840"/>
        </w:tabs>
        <w:kinsoku/>
        <w:wordWrap/>
        <w:overflowPunct/>
        <w:topLinePunct w:val="0"/>
        <w:bidi w:val="0"/>
        <w:spacing w:line="44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pPr>
        <w:pStyle w:val="2"/>
        <w:keepNext w:val="0"/>
        <w:keepLines w:val="0"/>
        <w:pageBreakBefore w:val="0"/>
        <w:tabs>
          <w:tab w:val="left" w:pos="840"/>
        </w:tabs>
        <w:kinsoku/>
        <w:wordWrap/>
        <w:overflowPunct/>
        <w:topLinePunct w:val="0"/>
        <w:bidi w:val="0"/>
        <w:spacing w:line="44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5.1.6应提交的有关格式范例。</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5.2与本项目有关的澄清或者修改的内容为招标文件的组成部分。</w:t>
      </w:r>
    </w:p>
    <w:p>
      <w:pPr>
        <w:pStyle w:val="2"/>
        <w:keepNext w:val="0"/>
        <w:keepLines w:val="0"/>
        <w:pageBreakBefore w:val="0"/>
        <w:kinsoku/>
        <w:wordWrap/>
        <w:overflowPunct/>
        <w:topLinePunct w:val="0"/>
        <w:bidi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 招标文件的澄清、修改</w:t>
      </w:r>
    </w:p>
    <w:p>
      <w:pPr>
        <w:pStyle w:val="93"/>
        <w:keepNext w:val="0"/>
        <w:keepLines w:val="0"/>
        <w:pageBreakBefore w:val="0"/>
        <w:kinsoku/>
        <w:wordWrap/>
        <w:overflowPunct/>
        <w:topLinePunct w:val="0"/>
        <w:bidi w:val="0"/>
        <w:snapToGrid w:val="0"/>
        <w:spacing w:before="0" w:line="440" w:lineRule="exact"/>
        <w:ind w:firstLine="31680"/>
        <w:textAlignment w:val="auto"/>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6.1已获取招标文件的潜在投标人，若有问题需要澄清，应于投标截止时间前，以书面形式向采购机构提出。</w:t>
      </w:r>
    </w:p>
    <w:p>
      <w:pPr>
        <w:pStyle w:val="93"/>
        <w:keepNext w:val="0"/>
        <w:keepLines w:val="0"/>
        <w:pageBreakBefore w:val="0"/>
        <w:kinsoku/>
        <w:wordWrap/>
        <w:overflowPunct/>
        <w:topLinePunct w:val="0"/>
        <w:bidi w:val="0"/>
        <w:snapToGrid w:val="0"/>
        <w:spacing w:before="0" w:line="440" w:lineRule="exact"/>
        <w:ind w:firstLine="31680"/>
        <w:textAlignment w:val="auto"/>
        <w:rPr>
          <w:rFonts w:hint="eastAsia" w:ascii="宋体" w:hAnsi="宋体" w:eastAsia="宋体" w:cs="宋体"/>
          <w:highlight w:val="none"/>
        </w:rPr>
      </w:pPr>
      <w:r>
        <w:rPr>
          <w:rFonts w:hint="eastAsia" w:ascii="宋体" w:hAnsi="宋体" w:eastAsia="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keepNext w:val="0"/>
        <w:keepLines w:val="0"/>
        <w:pageBreakBefore w:val="0"/>
        <w:kinsoku/>
        <w:wordWrap/>
        <w:overflowPunct/>
        <w:topLinePunct w:val="0"/>
        <w:bidi w:val="0"/>
        <w:spacing w:line="440" w:lineRule="exact"/>
        <w:textAlignment w:val="auto"/>
        <w:rPr>
          <w:rFonts w:hint="eastAsia" w:ascii="宋体" w:hAnsi="宋体" w:eastAsia="宋体" w:cs="宋体"/>
          <w:sz w:val="18"/>
          <w:szCs w:val="18"/>
          <w:highlight w:val="none"/>
          <w:lang w:val="en-US"/>
        </w:rPr>
      </w:pPr>
      <w:r>
        <w:rPr>
          <w:rFonts w:hint="eastAsia" w:ascii="宋体" w:hAnsi="宋体" w:eastAsia="宋体" w:cs="宋体"/>
          <w:highlight w:val="none"/>
          <w:lang w:val="en-US"/>
        </w:rPr>
        <w:t xml:space="preserve">    </w:t>
      </w:r>
    </w:p>
    <w:p>
      <w:pPr>
        <w:keepNext w:val="0"/>
        <w:keepLines w:val="0"/>
        <w:pageBreakBefore w:val="0"/>
        <w:kinsoku/>
        <w:wordWrap/>
        <w:overflowPunct/>
        <w:topLinePunct w:val="0"/>
        <w:bidi w:val="0"/>
        <w:adjustRightInd/>
        <w:spacing w:line="440" w:lineRule="exact"/>
        <w:jc w:val="center"/>
        <w:textAlignment w:val="auto"/>
        <w:outlineLvl w:val="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三、投标</w:t>
      </w:r>
    </w:p>
    <w:p>
      <w:pPr>
        <w:pStyle w:val="2"/>
        <w:keepNext w:val="0"/>
        <w:keepLines w:val="0"/>
        <w:pageBreakBefore w:val="0"/>
        <w:kinsoku/>
        <w:wordWrap/>
        <w:overflowPunct/>
        <w:topLinePunct w:val="0"/>
        <w:bidi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 招标文件的获取</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详见招标公告中获取招标文件的时间期限、地点、方式及招标文件售价。</w:t>
      </w:r>
    </w:p>
    <w:p>
      <w:pPr>
        <w:pStyle w:val="2"/>
        <w:keepNext w:val="0"/>
        <w:keepLines w:val="0"/>
        <w:pageBreakBefore w:val="0"/>
        <w:kinsoku/>
        <w:wordWrap/>
        <w:overflowPunct/>
        <w:topLinePunct w:val="0"/>
        <w:bidi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8.开标前答疑会或现场考察</w:t>
      </w:r>
    </w:p>
    <w:p>
      <w:pPr>
        <w:pStyle w:val="2"/>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pPr>
        <w:pStyle w:val="2"/>
        <w:keepNext w:val="0"/>
        <w:keepLines w:val="0"/>
        <w:pageBreakBefore w:val="0"/>
        <w:kinsoku/>
        <w:wordWrap/>
        <w:overflowPunct/>
        <w:topLinePunct w:val="0"/>
        <w:bidi w:val="0"/>
        <w:spacing w:line="440" w:lineRule="exact"/>
        <w:textAlignment w:val="auto"/>
        <w:rPr>
          <w:rFonts w:hint="eastAsia" w:ascii="宋体" w:hAnsi="宋体" w:eastAsia="宋体" w:cs="宋体"/>
          <w:b/>
          <w:bCs/>
          <w:highlight w:val="none"/>
        </w:rPr>
      </w:pPr>
      <w:r>
        <w:rPr>
          <w:rFonts w:hint="eastAsia" w:ascii="宋体" w:hAnsi="宋体" w:eastAsia="宋体" w:cs="宋体"/>
          <w:b/>
          <w:bCs/>
          <w:kern w:val="28"/>
          <w:sz w:val="24"/>
          <w:szCs w:val="24"/>
          <w:highlight w:val="none"/>
        </w:rPr>
        <w:t>9.投标保证金</w:t>
      </w:r>
    </w:p>
    <w:p>
      <w:pPr>
        <w:pStyle w:val="6"/>
        <w:keepNext w:val="0"/>
        <w:keepLines w:val="0"/>
        <w:pageBreakBefore w:val="0"/>
        <w:kinsoku/>
        <w:wordWrap/>
        <w:overflowPunct/>
        <w:topLinePunct w:val="0"/>
        <w:bidi w:val="0"/>
        <w:spacing w:line="44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pPr>
        <w:pStyle w:val="2"/>
        <w:keepNext w:val="0"/>
        <w:keepLines w:val="0"/>
        <w:pageBreakBefore w:val="0"/>
        <w:kinsoku/>
        <w:wordWrap/>
        <w:overflowPunct/>
        <w:topLinePunct w:val="0"/>
        <w:bidi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 投标文件的语言</w:t>
      </w:r>
    </w:p>
    <w:p>
      <w:pPr>
        <w:keepNext w:val="0"/>
        <w:keepLines w:val="0"/>
        <w:pageBreakBefore w:val="0"/>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投标文件及投标人与采购有关的来往通知、函件和文件均应使用中文。</w:t>
      </w:r>
    </w:p>
    <w:p>
      <w:pPr>
        <w:pStyle w:val="2"/>
        <w:keepNext w:val="0"/>
        <w:keepLines w:val="0"/>
        <w:pageBreakBefore w:val="0"/>
        <w:kinsoku/>
        <w:wordWrap/>
        <w:overflowPunct/>
        <w:topLinePunct w:val="0"/>
        <w:bidi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 投标文件的组成</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w:t>
      </w:r>
      <w:r>
        <w:rPr>
          <w:rFonts w:hint="eastAsia" w:ascii="宋体" w:hAnsi="宋体" w:eastAsia="宋体" w:cs="宋体"/>
          <w:b/>
          <w:bCs/>
          <w:sz w:val="24"/>
          <w:szCs w:val="24"/>
          <w:highlight w:val="none"/>
        </w:rPr>
        <w:t>资格文件</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napToGrid w:val="0"/>
        <w:spacing w:line="44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11.1.1符合参加政府采购活动应当具备的一般条件的承诺函；</w:t>
      </w:r>
    </w:p>
    <w:p>
      <w:pPr>
        <w:keepNext w:val="0"/>
        <w:keepLines w:val="0"/>
        <w:pageBreakBefore w:val="0"/>
        <w:kinsoku/>
        <w:wordWrap/>
        <w:overflowPunct/>
        <w:topLinePunct w:val="0"/>
        <w:bidi w:val="0"/>
        <w:snapToGrid w:val="0"/>
        <w:spacing w:line="44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11.1.2落实政府采购政策需满足的资格要求；</w:t>
      </w:r>
    </w:p>
    <w:p>
      <w:pPr>
        <w:keepNext w:val="0"/>
        <w:keepLines w:val="0"/>
        <w:pageBreakBefore w:val="0"/>
        <w:kinsoku/>
        <w:wordWrap/>
        <w:overflowPunct/>
        <w:topLinePunct w:val="0"/>
        <w:bidi w:val="0"/>
        <w:snapToGrid w:val="0"/>
        <w:spacing w:line="44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11.1.3本项目的特定资格要求。</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商务技术</w:t>
      </w:r>
      <w:r>
        <w:rPr>
          <w:rFonts w:hint="eastAsia" w:ascii="宋体" w:hAnsi="宋体" w:eastAsia="宋体" w:cs="宋体"/>
          <w:sz w:val="24"/>
          <w:szCs w:val="24"/>
          <w:highlight w:val="none"/>
          <w:lang w:val="zh-CN"/>
        </w:rPr>
        <w:t>文件：</w:t>
      </w:r>
    </w:p>
    <w:p>
      <w:pPr>
        <w:keepNext w:val="0"/>
        <w:keepLines w:val="0"/>
        <w:pageBreakBefore w:val="0"/>
        <w:kinsoku/>
        <w:wordWrap/>
        <w:overflowPunct/>
        <w:topLinePunct w:val="0"/>
        <w:bidi w:val="0"/>
        <w:snapToGrid w:val="0"/>
        <w:spacing w:line="44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11.2.1投标函；</w:t>
      </w:r>
      <w:r>
        <w:rPr>
          <w:rFonts w:hint="eastAsia" w:ascii="宋体" w:hAnsi="宋体" w:eastAsia="宋体" w:cs="宋体"/>
          <w:sz w:val="24"/>
          <w:szCs w:val="24"/>
          <w:highlight w:val="none"/>
          <w:lang w:val="zh-CN"/>
        </w:rPr>
        <w:t xml:space="preserve"> </w:t>
      </w:r>
    </w:p>
    <w:p>
      <w:pPr>
        <w:keepNext w:val="0"/>
        <w:keepLines w:val="0"/>
        <w:pageBreakBefore w:val="0"/>
        <w:kinsoku/>
        <w:wordWrap/>
        <w:overflowPunct/>
        <w:topLinePunct w:val="0"/>
        <w:bidi w:val="0"/>
        <w:snapToGrid w:val="0"/>
        <w:spacing w:line="44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11.2.2授权委托书或法定代表人（单位负责人、自然人本人）身份证明；</w:t>
      </w:r>
    </w:p>
    <w:p>
      <w:pPr>
        <w:keepNext w:val="0"/>
        <w:keepLines w:val="0"/>
        <w:pageBreakBefore w:val="0"/>
        <w:kinsoku/>
        <w:wordWrap/>
        <w:overflowPunct/>
        <w:topLinePunct w:val="0"/>
        <w:bidi w:val="0"/>
        <w:snapToGrid w:val="0"/>
        <w:spacing w:line="44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11.2.3联合协议；</w:t>
      </w:r>
    </w:p>
    <w:p>
      <w:pPr>
        <w:keepNext w:val="0"/>
        <w:keepLines w:val="0"/>
        <w:pageBreakBefore w:val="0"/>
        <w:kinsoku/>
        <w:wordWrap/>
        <w:overflowPunct/>
        <w:topLinePunct w:val="0"/>
        <w:bidi w:val="0"/>
        <w:snapToGrid w:val="0"/>
        <w:spacing w:line="44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11.2.4分包意向协议；</w:t>
      </w:r>
    </w:p>
    <w:p>
      <w:pPr>
        <w:keepNext w:val="0"/>
        <w:keepLines w:val="0"/>
        <w:pageBreakBefore w:val="0"/>
        <w:kinsoku/>
        <w:wordWrap/>
        <w:overflowPunct/>
        <w:topLinePunct w:val="0"/>
        <w:bidi w:val="0"/>
        <w:snapToGrid w:val="0"/>
        <w:spacing w:line="44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11.2.5符合性审查资料；</w:t>
      </w:r>
    </w:p>
    <w:p>
      <w:pPr>
        <w:keepNext w:val="0"/>
        <w:keepLines w:val="0"/>
        <w:pageBreakBefore w:val="0"/>
        <w:kinsoku/>
        <w:wordWrap/>
        <w:overflowPunct/>
        <w:topLinePunct w:val="0"/>
        <w:bidi w:val="0"/>
        <w:snapToGrid w:val="0"/>
        <w:spacing w:line="44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11.2.6评标标准相应的商务技术资料；</w:t>
      </w:r>
    </w:p>
    <w:p>
      <w:pPr>
        <w:keepNext w:val="0"/>
        <w:keepLines w:val="0"/>
        <w:pageBreakBefore w:val="0"/>
        <w:kinsoku/>
        <w:wordWrap/>
        <w:overflowPunct/>
        <w:topLinePunct w:val="0"/>
        <w:bidi w:val="0"/>
        <w:snapToGrid w:val="0"/>
        <w:spacing w:line="44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11.2.7商务技术偏离表；</w:t>
      </w:r>
    </w:p>
    <w:p>
      <w:pPr>
        <w:keepNext w:val="0"/>
        <w:keepLines w:val="0"/>
        <w:pageBreakBefore w:val="0"/>
        <w:kinsoku/>
        <w:wordWrap/>
        <w:overflowPunct/>
        <w:topLinePunct w:val="0"/>
        <w:bidi w:val="0"/>
        <w:snapToGrid w:val="0"/>
        <w:spacing w:line="440" w:lineRule="exact"/>
        <w:ind w:firstLine="960" w:firstLineChars="4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政府采购供应商廉洁自律承诺书；</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highlight w:val="none"/>
          <w:u w:val="single"/>
          <w:lang w:val="zh-CN"/>
        </w:rPr>
      </w:pPr>
      <w:r>
        <w:rPr>
          <w:rFonts w:hint="eastAsia" w:ascii="宋体" w:hAnsi="宋体" w:eastAsia="宋体" w:cs="宋体"/>
          <w:kern w:val="0"/>
          <w:sz w:val="24"/>
          <w:szCs w:val="24"/>
          <w:highlight w:val="none"/>
          <w:lang w:val="zh-CN"/>
        </w:rPr>
        <w:t>11.</w:t>
      </w:r>
      <w:r>
        <w:rPr>
          <w:rFonts w:hint="eastAsia" w:ascii="宋体" w:hAnsi="宋体" w:eastAsia="宋体" w:cs="宋体"/>
          <w:kern w:val="0"/>
          <w:sz w:val="24"/>
          <w:szCs w:val="24"/>
          <w:highlight w:val="none"/>
        </w:rPr>
        <w:t>3</w:t>
      </w:r>
      <w:r>
        <w:rPr>
          <w:rFonts w:hint="eastAsia" w:ascii="宋体" w:hAnsi="宋体" w:eastAsia="宋体" w:cs="宋体"/>
          <w:b/>
          <w:bCs/>
          <w:sz w:val="24"/>
          <w:szCs w:val="24"/>
          <w:highlight w:val="none"/>
        </w:rPr>
        <w:t>报价文件：</w:t>
      </w:r>
      <w:r>
        <w:rPr>
          <w:rFonts w:hint="eastAsia" w:ascii="宋体" w:hAnsi="宋体" w:eastAsia="宋体" w:cs="宋体"/>
          <w:sz w:val="24"/>
          <w:szCs w:val="24"/>
          <w:highlight w:val="none"/>
        </w:rPr>
        <w:t xml:space="preserve"> </w:t>
      </w:r>
    </w:p>
    <w:p>
      <w:pPr>
        <w:keepNext w:val="0"/>
        <w:keepLines w:val="0"/>
        <w:pageBreakBefore w:val="0"/>
        <w:kinsoku/>
        <w:wordWrap/>
        <w:overflowPunct/>
        <w:topLinePunct w:val="0"/>
        <w:bidi w:val="0"/>
        <w:snapToGrid w:val="0"/>
        <w:spacing w:line="44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11.3.1开标一览表（报价表）；</w:t>
      </w:r>
    </w:p>
    <w:p>
      <w:pPr>
        <w:keepNext w:val="0"/>
        <w:keepLines w:val="0"/>
        <w:pageBreakBefore w:val="0"/>
        <w:kinsoku/>
        <w:wordWrap/>
        <w:overflowPunct/>
        <w:topLinePunct w:val="0"/>
        <w:bidi w:val="0"/>
        <w:snapToGrid w:val="0"/>
        <w:spacing w:line="44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11.3.2中小企业声明函。</w:t>
      </w:r>
    </w:p>
    <w:p>
      <w:pPr>
        <w:keepNext w:val="0"/>
        <w:keepLines w:val="0"/>
        <w:pageBreakBefore w:val="0"/>
        <w:kinsoku/>
        <w:wordWrap/>
        <w:overflowPunct/>
        <w:topLinePunct w:val="0"/>
        <w:bidi w:val="0"/>
        <w:spacing w:line="440" w:lineRule="exact"/>
        <w:ind w:firstLine="723" w:firstLineChars="3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投标文件含有采购人不能接受的附加条件的，投标无效；</w:t>
      </w:r>
    </w:p>
    <w:p>
      <w:pPr>
        <w:keepNext w:val="0"/>
        <w:keepLines w:val="0"/>
        <w:pageBreakBefore w:val="0"/>
        <w:kinsoku/>
        <w:wordWrap/>
        <w:overflowPunct/>
        <w:topLinePunct w:val="0"/>
        <w:bidi w:val="0"/>
        <w:spacing w:line="440" w:lineRule="exact"/>
        <w:ind w:firstLine="723" w:firstLineChars="3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投标人提供虚假材料投标的，投标无效。</w:t>
      </w:r>
    </w:p>
    <w:p>
      <w:pPr>
        <w:pStyle w:val="93"/>
        <w:keepNext w:val="0"/>
        <w:keepLines w:val="0"/>
        <w:pageBreakBefore w:val="0"/>
        <w:kinsoku/>
        <w:wordWrap/>
        <w:overflowPunct/>
        <w:topLinePunct w:val="0"/>
        <w:bidi w:val="0"/>
        <w:snapToGrid w:val="0"/>
        <w:spacing w:before="0" w:line="440" w:lineRule="exact"/>
        <w:ind w:firstLine="0" w:firstLineChars="0"/>
        <w:textAlignment w:val="auto"/>
        <w:outlineLvl w:val="0"/>
        <w:rPr>
          <w:rFonts w:hint="eastAsia" w:ascii="宋体" w:hAnsi="宋体" w:eastAsia="宋体" w:cs="宋体"/>
          <w:b/>
          <w:bCs/>
          <w:highlight w:val="none"/>
        </w:rPr>
      </w:pPr>
      <w:r>
        <w:rPr>
          <w:rFonts w:hint="eastAsia" w:ascii="宋体" w:hAnsi="宋体" w:eastAsia="宋体" w:cs="宋体"/>
          <w:b/>
          <w:bCs/>
          <w:highlight w:val="none"/>
        </w:rPr>
        <w:t>12</w:t>
      </w:r>
      <w:r>
        <w:rPr>
          <w:rFonts w:hint="eastAsia" w:ascii="宋体" w:hAnsi="宋体" w:eastAsia="宋体" w:cs="宋体"/>
          <w:b/>
          <w:bCs/>
          <w:kern w:val="0"/>
          <w:highlight w:val="none"/>
          <w:lang w:val="zh-CN"/>
        </w:rPr>
        <w:t xml:space="preserve">. </w:t>
      </w:r>
      <w:r>
        <w:rPr>
          <w:rFonts w:hint="eastAsia" w:ascii="宋体" w:hAnsi="宋体" w:eastAsia="宋体" w:cs="宋体"/>
          <w:b/>
          <w:bCs/>
          <w:highlight w:val="none"/>
        </w:rPr>
        <w:t>投标文件的编制</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12.2投标人进行电子投标应安装客户端软件—“临平区村采云电子交易客户端”，并按照招标文件和电子交易平台的要求编制并加密投标文件。投标人未按规定加密的投标文件，电子交易平台将拒收并提示。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12.3使用“临平区村采云电子交易客户端”需要提前申领CA数字证书，申领流程请自行前往“浙江政府采购网-下载专区-电子交易客户端-CA驱动和申领流程”进行查阅。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13.投标文件的签署、盖章</w:t>
      </w:r>
    </w:p>
    <w:p>
      <w:pPr>
        <w:pStyle w:val="93"/>
        <w:keepNext w:val="0"/>
        <w:keepLines w:val="0"/>
        <w:pageBreakBefore w:val="0"/>
        <w:kinsoku/>
        <w:wordWrap/>
        <w:overflowPunct/>
        <w:topLinePunct w:val="0"/>
        <w:bidi w:val="0"/>
        <w:snapToGrid w:val="0"/>
        <w:spacing w:before="0" w:line="440" w:lineRule="exact"/>
        <w:ind w:firstLine="31680"/>
        <w:textAlignment w:val="auto"/>
        <w:rPr>
          <w:rFonts w:hint="eastAsia" w:ascii="宋体" w:hAnsi="宋体" w:eastAsia="宋体" w:cs="宋体"/>
          <w:b/>
          <w:bCs/>
          <w:highlight w:val="none"/>
        </w:rPr>
      </w:pPr>
      <w:r>
        <w:rPr>
          <w:rFonts w:hint="eastAsia" w:ascii="宋体" w:hAnsi="宋体" w:eastAsia="宋体" w:cs="宋体"/>
          <w:highlight w:val="none"/>
        </w:rPr>
        <w:t>13.1投标文件按照招标文件第六部分格式要求进行签署、盖章。</w:t>
      </w:r>
      <w:r>
        <w:rPr>
          <w:rFonts w:hint="eastAsia" w:ascii="宋体" w:hAnsi="宋体" w:eastAsia="宋体" w:cs="宋体"/>
          <w:b/>
          <w:bCs/>
          <w:highlight w:val="none"/>
        </w:rPr>
        <w:t>▲投标人的投标文件未按照招标文件要求签署、盖章的，其投标无效</w:t>
      </w:r>
      <w:r>
        <w:rPr>
          <w:rFonts w:hint="eastAsia" w:ascii="宋体" w:hAnsi="宋体" w:eastAsia="宋体" w:cs="宋体"/>
          <w:highlight w:val="none"/>
        </w:rPr>
        <w:t>。</w:t>
      </w:r>
    </w:p>
    <w:p>
      <w:pPr>
        <w:pStyle w:val="93"/>
        <w:keepNext w:val="0"/>
        <w:keepLines w:val="0"/>
        <w:pageBreakBefore w:val="0"/>
        <w:kinsoku/>
        <w:wordWrap/>
        <w:overflowPunct/>
        <w:topLinePunct w:val="0"/>
        <w:bidi w:val="0"/>
        <w:snapToGrid w:val="0"/>
        <w:spacing w:before="0" w:line="440" w:lineRule="exact"/>
        <w:ind w:firstLine="31680"/>
        <w:textAlignment w:val="auto"/>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93"/>
        <w:keepNext w:val="0"/>
        <w:keepLines w:val="0"/>
        <w:pageBreakBefore w:val="0"/>
        <w:kinsoku/>
        <w:wordWrap/>
        <w:overflowPunct/>
        <w:topLinePunct w:val="0"/>
        <w:bidi w:val="0"/>
        <w:snapToGrid w:val="0"/>
        <w:spacing w:before="0" w:line="440" w:lineRule="exact"/>
        <w:ind w:firstLine="31680"/>
        <w:textAlignment w:val="auto"/>
        <w:rPr>
          <w:rFonts w:hint="eastAsia" w:ascii="宋体" w:hAnsi="宋体" w:eastAsia="宋体" w:cs="宋体"/>
          <w:highlight w:val="none"/>
        </w:rPr>
      </w:pPr>
      <w:r>
        <w:rPr>
          <w:rFonts w:hint="eastAsia" w:ascii="宋体" w:hAnsi="宋体" w:eastAsia="宋体" w:cs="宋体"/>
          <w:highlight w:val="none"/>
        </w:rPr>
        <w:t>13.3招标文件对投标文件签署、盖章的要求适用于电子签名。</w:t>
      </w:r>
    </w:p>
    <w:p>
      <w:pPr>
        <w:pStyle w:val="93"/>
        <w:keepNext w:val="0"/>
        <w:keepLines w:val="0"/>
        <w:pageBreakBefore w:val="0"/>
        <w:kinsoku/>
        <w:wordWrap/>
        <w:overflowPunct/>
        <w:topLinePunct w:val="0"/>
        <w:bidi w:val="0"/>
        <w:spacing w:before="0" w:line="440" w:lineRule="exact"/>
        <w:ind w:firstLine="0" w:firstLineChars="0"/>
        <w:textAlignment w:val="auto"/>
        <w:rPr>
          <w:rFonts w:hint="eastAsia" w:ascii="宋体" w:hAnsi="宋体" w:eastAsia="宋体" w:cs="宋体"/>
          <w:b/>
          <w:bCs/>
          <w:highlight w:val="none"/>
        </w:rPr>
      </w:pPr>
      <w:r>
        <w:rPr>
          <w:rFonts w:hint="eastAsia" w:ascii="宋体" w:hAnsi="宋体" w:eastAsia="宋体" w:cs="宋体"/>
          <w:b/>
          <w:bCs/>
          <w:highlight w:val="none"/>
        </w:rPr>
        <w:t>14. 投标文件的提交、补充、修改、撤回</w:t>
      </w:r>
    </w:p>
    <w:p>
      <w:pPr>
        <w:pStyle w:val="93"/>
        <w:keepNext w:val="0"/>
        <w:keepLines w:val="0"/>
        <w:pageBreakBefore w:val="0"/>
        <w:kinsoku/>
        <w:wordWrap/>
        <w:overflowPunct/>
        <w:topLinePunct w:val="0"/>
        <w:bidi w:val="0"/>
        <w:spacing w:line="440" w:lineRule="exact"/>
        <w:ind w:firstLine="31680"/>
        <w:textAlignment w:val="auto"/>
        <w:rPr>
          <w:rFonts w:hint="eastAsia" w:ascii="宋体" w:hAnsi="宋体" w:eastAsia="宋体" w:cs="宋体"/>
          <w:highlight w:val="none"/>
        </w:rPr>
      </w:pPr>
      <w:r>
        <w:rPr>
          <w:rFonts w:hint="eastAsia" w:ascii="宋体" w:hAnsi="宋体" w:eastAsia="宋体" w:cs="宋体"/>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3"/>
        <w:keepNext w:val="0"/>
        <w:keepLines w:val="0"/>
        <w:pageBreakBefore w:val="0"/>
        <w:kinsoku/>
        <w:wordWrap/>
        <w:overflowPunct/>
        <w:topLinePunct w:val="0"/>
        <w:bidi w:val="0"/>
        <w:spacing w:before="0" w:line="440" w:lineRule="exact"/>
        <w:ind w:firstLine="31680"/>
        <w:textAlignment w:val="auto"/>
        <w:rPr>
          <w:rFonts w:hint="eastAsia" w:ascii="宋体" w:hAnsi="宋体" w:eastAsia="宋体" w:cs="宋体"/>
          <w:highlight w:val="none"/>
        </w:rPr>
      </w:pPr>
      <w:r>
        <w:rPr>
          <w:rFonts w:hint="eastAsia" w:ascii="宋体" w:hAnsi="宋体" w:eastAsia="宋体" w:cs="宋体"/>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93"/>
        <w:keepNext w:val="0"/>
        <w:keepLines w:val="0"/>
        <w:pageBreakBefore w:val="0"/>
        <w:kinsoku/>
        <w:wordWrap/>
        <w:overflowPunct/>
        <w:topLinePunct w:val="0"/>
        <w:bidi w:val="0"/>
        <w:spacing w:before="0" w:line="440" w:lineRule="exact"/>
        <w:ind w:firstLine="31680"/>
        <w:textAlignment w:val="auto"/>
        <w:rPr>
          <w:rFonts w:hint="eastAsia" w:ascii="宋体" w:hAnsi="宋体" w:eastAsia="宋体" w:cs="宋体"/>
          <w:highlight w:val="none"/>
        </w:rPr>
      </w:pPr>
      <w:r>
        <w:rPr>
          <w:rFonts w:hint="eastAsia" w:ascii="宋体" w:hAnsi="宋体" w:eastAsia="宋体" w:cs="宋体"/>
          <w:highlight w:val="none"/>
        </w:rPr>
        <w:t>14.3采购人、采购机构可以视情况延长投标文件提交的截止时间。在上述情况下，采购机构与投标人以前在投标截止期方面的全部权利、责任和义务，将适用于延长至新的投标截止期。</w:t>
      </w:r>
    </w:p>
    <w:p>
      <w:pPr>
        <w:pStyle w:val="2"/>
        <w:keepNext w:val="0"/>
        <w:keepLines w:val="0"/>
        <w:pageBreakBefore w:val="0"/>
        <w:kinsoku/>
        <w:wordWrap/>
        <w:overflowPunct/>
        <w:topLinePunct w:val="0"/>
        <w:bidi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15.备份投标文件</w:t>
      </w:r>
    </w:p>
    <w:p>
      <w:pPr>
        <w:pStyle w:val="2"/>
        <w:keepNext w:val="0"/>
        <w:keepLines w:val="0"/>
        <w:pageBreakBefore w:val="0"/>
        <w:kinsoku/>
        <w:wordWrap/>
        <w:overflowPunct/>
        <w:topLinePunct w:val="0"/>
        <w:bidi w:val="0"/>
        <w:spacing w:line="440" w:lineRule="exact"/>
        <w:ind w:firstLine="360" w:firstLineChars="15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15.1投标人在电子交易平台传输递交投标文件后，还可以在投标截止时间前直接提交或者以快递方式递交备份投标文件1份，</w:t>
      </w:r>
      <w:r>
        <w:rPr>
          <w:rFonts w:hint="eastAsia" w:ascii="宋体" w:hAnsi="宋体" w:eastAsia="宋体" w:cs="宋体"/>
          <w:b/>
          <w:bCs/>
          <w:sz w:val="24"/>
          <w:szCs w:val="24"/>
          <w:highlight w:val="none"/>
        </w:rPr>
        <w:t>但采购人、采购机构不强制或变相强制投标人提交备份投标文件。</w:t>
      </w:r>
    </w:p>
    <w:p>
      <w:pPr>
        <w:pStyle w:val="2"/>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15.2备份投标文件须在“</w:t>
      </w:r>
      <w:r>
        <w:rPr>
          <w:rFonts w:hint="eastAsia" w:ascii="宋体" w:hAnsi="宋体" w:eastAsia="宋体" w:cs="宋体"/>
          <w:sz w:val="24"/>
          <w:szCs w:val="24"/>
          <w:highlight w:val="none"/>
          <w:lang w:eastAsia="zh-CN"/>
        </w:rPr>
        <w:t>临平区村采云</w:t>
      </w:r>
      <w:r>
        <w:rPr>
          <w:rFonts w:hint="eastAsia" w:ascii="宋体" w:hAnsi="宋体" w:eastAsia="宋体" w:cs="宋体"/>
          <w:sz w:val="24"/>
          <w:szCs w:val="24"/>
          <w:highlight w:val="none"/>
        </w:rPr>
        <w:t>投标客户端”制作生成，并储存在DVD光盘或其他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sz w:val="24"/>
          <w:szCs w:val="24"/>
          <w:highlight w:val="none"/>
        </w:rPr>
        <w:t>不符合上述制作、存储、密封规定的备份投标文件将被视为无效或者被拒绝接收。</w:t>
      </w:r>
    </w:p>
    <w:p>
      <w:pPr>
        <w:pStyle w:val="2"/>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2"/>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2"/>
        <w:keepNext w:val="0"/>
        <w:keepLines w:val="0"/>
        <w:pageBreakBefore w:val="0"/>
        <w:kinsoku/>
        <w:wordWrap/>
        <w:overflowPunct/>
        <w:topLinePunct w:val="0"/>
        <w:bidi w:val="0"/>
        <w:spacing w:line="440" w:lineRule="exact"/>
        <w:ind w:firstLine="479" w:firstLineChars="199"/>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15.5投标人仅提交备份投标文件，没有在电子交易平台传输递交投标文件的，投标无效。</w:t>
      </w:r>
    </w:p>
    <w:p>
      <w:pPr>
        <w:pStyle w:val="93"/>
        <w:keepNext w:val="0"/>
        <w:keepLines w:val="0"/>
        <w:pageBreakBefore w:val="0"/>
        <w:kinsoku/>
        <w:wordWrap/>
        <w:overflowPunct/>
        <w:topLinePunct w:val="0"/>
        <w:bidi w:val="0"/>
        <w:spacing w:before="0" w:line="440" w:lineRule="exact"/>
        <w:ind w:firstLine="0" w:firstLineChars="0"/>
        <w:textAlignment w:val="auto"/>
        <w:rPr>
          <w:rFonts w:hint="eastAsia" w:ascii="宋体" w:hAnsi="宋体" w:eastAsia="宋体" w:cs="宋体"/>
          <w:b/>
          <w:bCs/>
          <w:highlight w:val="none"/>
        </w:rPr>
      </w:pPr>
      <w:r>
        <w:rPr>
          <w:rFonts w:hint="eastAsia" w:ascii="宋体" w:hAnsi="宋体" w:eastAsia="宋体" w:cs="宋体"/>
          <w:b/>
          <w:bCs/>
          <w:highlight w:val="none"/>
        </w:rPr>
        <w:t>16.投标文件的无效处理</w:t>
      </w:r>
    </w:p>
    <w:p>
      <w:pPr>
        <w:keepNext w:val="0"/>
        <w:keepLines w:val="0"/>
        <w:pageBreakBefore w:val="0"/>
        <w:widowControl w:val="0"/>
        <w:kinsoku/>
        <w:wordWrap/>
        <w:overflowPunct/>
        <w:topLinePunct w:val="0"/>
        <w:bidi w:val="0"/>
        <w:adjustRightInd w:val="0"/>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有招标文件第四部分第13项规定的情形之一的，投标无效：</w:t>
      </w:r>
    </w:p>
    <w:p>
      <w:pPr>
        <w:pStyle w:val="93"/>
        <w:keepNext w:val="0"/>
        <w:keepLines w:val="0"/>
        <w:pageBreakBefore w:val="0"/>
        <w:kinsoku/>
        <w:wordWrap/>
        <w:overflowPunct/>
        <w:topLinePunct w:val="0"/>
        <w:bidi w:val="0"/>
        <w:spacing w:before="0" w:line="440" w:lineRule="exact"/>
        <w:ind w:firstLine="0" w:firstLineChars="0"/>
        <w:textAlignment w:val="auto"/>
        <w:rPr>
          <w:rFonts w:hint="eastAsia" w:ascii="宋体" w:hAnsi="宋体" w:eastAsia="宋体" w:cs="宋体"/>
          <w:b/>
          <w:bCs/>
          <w:highlight w:val="none"/>
        </w:rPr>
      </w:pPr>
      <w:r>
        <w:rPr>
          <w:rFonts w:hint="eastAsia" w:ascii="宋体" w:hAnsi="宋体" w:eastAsia="宋体" w:cs="宋体"/>
          <w:b/>
          <w:bCs/>
          <w:highlight w:val="none"/>
        </w:rPr>
        <w:t>17.投标有效期</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17.1投标有效期为从提交投标文件的截止之日起90天。▲</w:t>
      </w:r>
      <w:r>
        <w:rPr>
          <w:rFonts w:hint="eastAsia" w:ascii="宋体" w:hAnsi="宋体" w:eastAsia="宋体" w:cs="宋体"/>
          <w:b/>
          <w:bCs/>
          <w:sz w:val="24"/>
          <w:szCs w:val="24"/>
          <w:highlight w:val="none"/>
        </w:rPr>
        <w:t>投标人的投标文件中承诺的投标有效期少于招标文件中载明的投标有效期的，投标无效。</w:t>
      </w:r>
    </w:p>
    <w:p>
      <w:pPr>
        <w:pStyle w:val="93"/>
        <w:keepNext w:val="0"/>
        <w:keepLines w:val="0"/>
        <w:pageBreakBefore w:val="0"/>
        <w:kinsoku/>
        <w:wordWrap/>
        <w:overflowPunct/>
        <w:topLinePunct w:val="0"/>
        <w:bidi w:val="0"/>
        <w:spacing w:before="0" w:line="440" w:lineRule="exact"/>
        <w:ind w:firstLine="31680"/>
        <w:textAlignment w:val="auto"/>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pPr>
        <w:pStyle w:val="93"/>
        <w:keepNext w:val="0"/>
        <w:keepLines w:val="0"/>
        <w:pageBreakBefore w:val="0"/>
        <w:kinsoku/>
        <w:wordWrap/>
        <w:overflowPunct/>
        <w:topLinePunct w:val="0"/>
        <w:bidi w:val="0"/>
        <w:spacing w:before="0" w:line="440" w:lineRule="exact"/>
        <w:ind w:firstLine="31680"/>
        <w:textAlignment w:val="auto"/>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93"/>
        <w:keepNext w:val="0"/>
        <w:keepLines w:val="0"/>
        <w:pageBreakBefore w:val="0"/>
        <w:kinsoku/>
        <w:wordWrap/>
        <w:overflowPunct/>
        <w:topLinePunct w:val="0"/>
        <w:bidi w:val="0"/>
        <w:spacing w:before="0" w:line="440" w:lineRule="exact"/>
        <w:ind w:firstLine="1928" w:firstLineChars="600"/>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四、开标、资格审查与信用信息查询</w:t>
      </w:r>
    </w:p>
    <w:p>
      <w:pPr>
        <w:pStyle w:val="248"/>
        <w:keepNext w:val="0"/>
        <w:keepLines w:val="0"/>
        <w:pageBreakBefore w:val="0"/>
        <w:kinsoku/>
        <w:wordWrap/>
        <w:overflowPunct/>
        <w:topLinePunct w:val="0"/>
        <w:bidi w:val="0"/>
        <w:spacing w:before="0" w:line="440" w:lineRule="exact"/>
        <w:ind w:left="0" w:firstLine="241" w:firstLineChars="1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18.开标</w:t>
      </w:r>
      <w:r>
        <w:rPr>
          <w:rFonts w:hint="eastAsia" w:ascii="宋体" w:hAnsi="宋体" w:eastAsia="宋体" w:cs="宋体"/>
          <w:sz w:val="24"/>
          <w:szCs w:val="24"/>
          <w:highlight w:val="none"/>
        </w:rPr>
        <w:t xml:space="preserve"> </w:t>
      </w:r>
    </w:p>
    <w:p>
      <w:pPr>
        <w:pStyle w:val="248"/>
        <w:keepNext w:val="0"/>
        <w:keepLines w:val="0"/>
        <w:pageBreakBefore w:val="0"/>
        <w:kinsoku/>
        <w:wordWrap/>
        <w:overflowPunct/>
        <w:topLinePunct w:val="0"/>
        <w:bidi w:val="0"/>
        <w:spacing w:before="0"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18.1采购机构按照招标文件规定的时间通过电子交易平台组织开标，所有投标人均应当准时在线参加。投标人不足3家的，不得开标。</w:t>
      </w:r>
    </w:p>
    <w:p>
      <w:pPr>
        <w:pStyle w:val="248"/>
        <w:keepNext w:val="0"/>
        <w:keepLines w:val="0"/>
        <w:pageBreakBefore w:val="0"/>
        <w:kinsoku/>
        <w:wordWrap/>
        <w:overflowPunct/>
        <w:topLinePunct w:val="0"/>
        <w:bidi w:val="0"/>
        <w:spacing w:before="0" w:line="440" w:lineRule="exact"/>
        <w:ind w:left="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8"/>
        <w:keepNext w:val="0"/>
        <w:keepLines w:val="0"/>
        <w:pageBreakBefore w:val="0"/>
        <w:kinsoku/>
        <w:wordWrap/>
        <w:overflowPunct/>
        <w:topLinePunct w:val="0"/>
        <w:bidi w:val="0"/>
        <w:spacing w:before="0" w:line="440" w:lineRule="exact"/>
        <w:ind w:left="0" w:firstLine="240" w:firstLineChars="1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　18.3</w:t>
      </w:r>
      <w:r>
        <w:rPr>
          <w:rFonts w:hint="eastAsia" w:ascii="宋体" w:hAnsi="宋体" w:eastAsia="宋体" w:cs="宋体"/>
          <w:b/>
          <w:bCs/>
          <w:sz w:val="24"/>
          <w:szCs w:val="24"/>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spacing w:before="100" w:beforeAutospacing="1" w:after="240" w:line="440" w:lineRule="exact"/>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19、资格审查</w:t>
      </w:r>
    </w:p>
    <w:p>
      <w:pPr>
        <w:pStyle w:val="93"/>
        <w:keepNext w:val="0"/>
        <w:keepLines w:val="0"/>
        <w:pageBreakBefore w:val="0"/>
        <w:kinsoku/>
        <w:wordWrap/>
        <w:overflowPunct/>
        <w:topLinePunct w:val="0"/>
        <w:bidi w:val="0"/>
        <w:spacing w:before="0" w:line="440" w:lineRule="exact"/>
        <w:ind w:firstLine="31680"/>
        <w:textAlignment w:val="auto"/>
        <w:rPr>
          <w:rFonts w:hint="eastAsia" w:ascii="宋体" w:hAnsi="宋体" w:eastAsia="宋体" w:cs="宋体"/>
          <w:kern w:val="0"/>
          <w:highlight w:val="none"/>
        </w:rPr>
      </w:pPr>
      <w:r>
        <w:rPr>
          <w:rFonts w:hint="eastAsia" w:ascii="宋体" w:hAnsi="宋体" w:eastAsia="宋体" w:cs="宋体"/>
          <w:kern w:val="0"/>
          <w:highlight w:val="none"/>
        </w:rPr>
        <w:t>19.1开标后，采购人或采购机构将依法对投标人的资格进行审查。</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19.2</w:t>
      </w:r>
      <w:r>
        <w:rPr>
          <w:rFonts w:hint="eastAsia" w:ascii="宋体" w:hAnsi="宋体" w:eastAsia="宋体" w:cs="宋体"/>
          <w:sz w:val="24"/>
          <w:szCs w:val="24"/>
          <w:highlight w:val="none"/>
        </w:rPr>
        <w:t>采购人或采购机构依据法律法规和招标文件的规定，对投标人的基本资格条件、特定资格条件进行审查。</w:t>
      </w:r>
    </w:p>
    <w:p>
      <w:pPr>
        <w:pStyle w:val="93"/>
        <w:keepNext w:val="0"/>
        <w:keepLines w:val="0"/>
        <w:pageBreakBefore w:val="0"/>
        <w:kinsoku/>
        <w:wordWrap/>
        <w:overflowPunct/>
        <w:topLinePunct w:val="0"/>
        <w:bidi w:val="0"/>
        <w:spacing w:before="0" w:line="440" w:lineRule="exact"/>
        <w:ind w:firstLine="31680"/>
        <w:textAlignment w:val="auto"/>
        <w:rPr>
          <w:rFonts w:hint="eastAsia" w:ascii="宋体" w:hAnsi="宋体" w:eastAsia="宋体" w:cs="宋体"/>
          <w:highlight w:val="none"/>
        </w:rPr>
      </w:pPr>
      <w:r>
        <w:rPr>
          <w:rFonts w:hint="eastAsia" w:ascii="宋体" w:hAnsi="宋体" w:eastAsia="宋体" w:cs="宋体"/>
          <w:kern w:val="0"/>
          <w:highlight w:val="none"/>
        </w:rPr>
        <w:t>19.3投标人未按照招标文件要求提供与</w:t>
      </w:r>
      <w:r>
        <w:rPr>
          <w:rFonts w:hint="eastAsia" w:ascii="宋体" w:hAnsi="宋体" w:eastAsia="宋体" w:cs="宋体"/>
          <w:highlight w:val="none"/>
        </w:rPr>
        <w:t>基本资格条件、特定资格条件相应的</w:t>
      </w:r>
      <w:r>
        <w:rPr>
          <w:rFonts w:hint="eastAsia" w:ascii="宋体" w:hAnsi="宋体" w:eastAsia="宋体" w:cs="宋体"/>
          <w:kern w:val="0"/>
          <w:highlight w:val="none"/>
        </w:rPr>
        <w:t>有效资格证明材料的，视为</w:t>
      </w:r>
      <w:r>
        <w:rPr>
          <w:rFonts w:hint="eastAsia" w:ascii="宋体" w:hAnsi="宋体" w:eastAsia="宋体" w:cs="宋体"/>
          <w:highlight w:val="none"/>
        </w:rPr>
        <w:t>投标人不具备招标文件中规定的资格要求，其投标无效。</w:t>
      </w:r>
    </w:p>
    <w:p>
      <w:pPr>
        <w:pStyle w:val="93"/>
        <w:keepNext w:val="0"/>
        <w:keepLines w:val="0"/>
        <w:pageBreakBefore w:val="0"/>
        <w:kinsoku/>
        <w:wordWrap/>
        <w:overflowPunct/>
        <w:topLinePunct w:val="0"/>
        <w:bidi w:val="0"/>
        <w:spacing w:before="0" w:line="440" w:lineRule="exact"/>
        <w:ind w:firstLine="31680"/>
        <w:textAlignment w:val="auto"/>
        <w:rPr>
          <w:rFonts w:hint="eastAsia" w:ascii="宋体" w:hAnsi="宋体" w:eastAsia="宋体" w:cs="宋体"/>
          <w:highlight w:val="none"/>
        </w:rPr>
      </w:pPr>
      <w:r>
        <w:rPr>
          <w:rFonts w:hint="eastAsia" w:ascii="宋体" w:hAnsi="宋体" w:eastAsia="宋体" w:cs="宋体"/>
          <w:kern w:val="0"/>
          <w:highlight w:val="none"/>
        </w:rPr>
        <w:t>19.</w:t>
      </w:r>
      <w:r>
        <w:rPr>
          <w:rFonts w:hint="eastAsia" w:ascii="宋体" w:hAnsi="宋体" w:eastAsia="宋体" w:cs="宋体"/>
          <w:highlight w:val="none"/>
        </w:rPr>
        <w:t>4对未通过资格审查的投标人，采购人或采购机构告知其未通过的原因。</w:t>
      </w:r>
    </w:p>
    <w:p>
      <w:pPr>
        <w:pStyle w:val="93"/>
        <w:keepNext w:val="0"/>
        <w:keepLines w:val="0"/>
        <w:pageBreakBefore w:val="0"/>
        <w:kinsoku/>
        <w:wordWrap/>
        <w:overflowPunct/>
        <w:topLinePunct w:val="0"/>
        <w:bidi w:val="0"/>
        <w:spacing w:before="0" w:line="440" w:lineRule="exact"/>
        <w:ind w:firstLine="31680"/>
        <w:textAlignment w:val="auto"/>
        <w:rPr>
          <w:rFonts w:hint="eastAsia" w:ascii="宋体" w:hAnsi="宋体" w:eastAsia="宋体" w:cs="宋体"/>
          <w:highlight w:val="none"/>
        </w:rPr>
      </w:pPr>
      <w:r>
        <w:rPr>
          <w:rFonts w:hint="eastAsia" w:ascii="宋体" w:hAnsi="宋体" w:eastAsia="宋体" w:cs="宋体"/>
          <w:kern w:val="0"/>
          <w:highlight w:val="none"/>
        </w:rPr>
        <w:t>19.</w:t>
      </w:r>
      <w:r>
        <w:rPr>
          <w:rFonts w:hint="eastAsia" w:ascii="宋体" w:hAnsi="宋体" w:eastAsia="宋体" w:cs="宋体"/>
          <w:highlight w:val="none"/>
        </w:rPr>
        <w:t>5合格投标人不足3家的，不再评标。</w:t>
      </w:r>
    </w:p>
    <w:p>
      <w:pPr>
        <w:pStyle w:val="93"/>
        <w:keepNext w:val="0"/>
        <w:keepLines w:val="0"/>
        <w:pageBreakBefore w:val="0"/>
        <w:kinsoku/>
        <w:wordWrap/>
        <w:overflowPunct/>
        <w:topLinePunct w:val="0"/>
        <w:bidi w:val="0"/>
        <w:spacing w:before="0" w:line="440" w:lineRule="exact"/>
        <w:ind w:firstLine="0" w:firstLineChars="0"/>
        <w:textAlignment w:val="auto"/>
        <w:rPr>
          <w:rFonts w:hint="eastAsia" w:ascii="宋体" w:hAnsi="宋体" w:eastAsia="宋体" w:cs="宋体"/>
          <w:b/>
          <w:bCs/>
          <w:highlight w:val="none"/>
        </w:rPr>
      </w:pPr>
      <w:r>
        <w:rPr>
          <w:rFonts w:hint="eastAsia" w:ascii="宋体" w:hAnsi="宋体" w:eastAsia="宋体" w:cs="宋体"/>
          <w:b/>
          <w:bCs/>
          <w:highlight w:val="none"/>
        </w:rPr>
        <w:t>20、信用信息查询</w:t>
      </w:r>
    </w:p>
    <w:p>
      <w:pPr>
        <w:pStyle w:val="93"/>
        <w:keepNext w:val="0"/>
        <w:keepLines w:val="0"/>
        <w:pageBreakBefore w:val="0"/>
        <w:kinsoku/>
        <w:wordWrap/>
        <w:overflowPunct/>
        <w:topLinePunct w:val="0"/>
        <w:bidi w:val="0"/>
        <w:spacing w:before="0" w:line="440" w:lineRule="exact"/>
        <w:ind w:firstLine="495" w:firstLineChars="0"/>
        <w:textAlignment w:val="auto"/>
        <w:rPr>
          <w:rFonts w:hint="eastAsia" w:ascii="宋体" w:hAnsi="宋体" w:eastAsia="宋体" w:cs="宋体"/>
          <w:kern w:val="0"/>
          <w:highlight w:val="none"/>
        </w:rPr>
      </w:pPr>
      <w:r>
        <w:rPr>
          <w:rFonts w:hint="eastAsia" w:ascii="宋体" w:hAnsi="宋体" w:eastAsia="宋体" w:cs="宋体"/>
          <w:kern w:val="0"/>
          <w:highlight w:val="none"/>
        </w:rPr>
        <w:t>20.1信用信息查询渠道及截止时间：采购机构将通过“信用中国”网站(www.creditchina.gov.cn)、中国政府采购网(www.ccgp.gov.cn)渠道查询投标人投标截止时间当天的信用记录。</w:t>
      </w:r>
    </w:p>
    <w:p>
      <w:pPr>
        <w:pStyle w:val="93"/>
        <w:keepNext w:val="0"/>
        <w:keepLines w:val="0"/>
        <w:pageBreakBefore w:val="0"/>
        <w:kinsoku/>
        <w:wordWrap/>
        <w:overflowPunct/>
        <w:topLinePunct w:val="0"/>
        <w:bidi w:val="0"/>
        <w:spacing w:before="0" w:line="440" w:lineRule="exact"/>
        <w:ind w:firstLine="495" w:firstLineChars="0"/>
        <w:textAlignment w:val="auto"/>
        <w:rPr>
          <w:rFonts w:hint="eastAsia" w:ascii="宋体" w:hAnsi="宋体" w:eastAsia="宋体" w:cs="宋体"/>
          <w:kern w:val="0"/>
          <w:highlight w:val="none"/>
        </w:rPr>
      </w:pPr>
      <w:r>
        <w:rPr>
          <w:rFonts w:hint="eastAsia" w:ascii="宋体" w:hAnsi="宋体" w:eastAsia="宋体" w:cs="宋体"/>
          <w:kern w:val="0"/>
          <w:highlight w:val="none"/>
        </w:rPr>
        <w:t>20.2信用信息查询记录和证据留存的具体方式：现场查询的投标人的信用记录、查询结果经确认后将与采购文件一起存档。</w:t>
      </w:r>
    </w:p>
    <w:p>
      <w:pPr>
        <w:pStyle w:val="93"/>
        <w:keepNext w:val="0"/>
        <w:keepLines w:val="0"/>
        <w:pageBreakBefore w:val="0"/>
        <w:kinsoku/>
        <w:wordWrap/>
        <w:overflowPunct/>
        <w:topLinePunct w:val="0"/>
        <w:bidi w:val="0"/>
        <w:spacing w:before="0" w:line="440" w:lineRule="exact"/>
        <w:ind w:firstLine="495" w:firstLineChars="0"/>
        <w:textAlignment w:val="auto"/>
        <w:rPr>
          <w:rFonts w:hint="eastAsia" w:ascii="宋体" w:hAnsi="宋体" w:eastAsia="宋体" w:cs="宋体"/>
          <w:kern w:val="0"/>
          <w:highlight w:val="none"/>
        </w:rPr>
      </w:pPr>
      <w:r>
        <w:rPr>
          <w:rFonts w:hint="eastAsia" w:ascii="宋体" w:hAnsi="宋体" w:eastAsia="宋体" w:cs="宋体"/>
          <w:kern w:val="0"/>
          <w:highlight w:val="none"/>
        </w:rPr>
        <w:t>20.3信用信息的使用规则：经查询列入失信被执行人名单、重大税收违法案件当事人名单、政府采购严重违法失信行为记录名单的投标人将被拒绝参与政府采购活动。</w:t>
      </w:r>
    </w:p>
    <w:p>
      <w:pPr>
        <w:pStyle w:val="93"/>
        <w:keepNext w:val="0"/>
        <w:keepLines w:val="0"/>
        <w:pageBreakBefore w:val="0"/>
        <w:kinsoku/>
        <w:wordWrap/>
        <w:overflowPunct/>
        <w:topLinePunct w:val="0"/>
        <w:bidi w:val="0"/>
        <w:spacing w:before="0" w:line="440" w:lineRule="exact"/>
        <w:ind w:firstLine="31680"/>
        <w:textAlignment w:val="auto"/>
        <w:rPr>
          <w:rFonts w:hint="eastAsia" w:ascii="宋体" w:hAnsi="宋体" w:eastAsia="宋体" w:cs="宋体"/>
          <w:highlight w:val="none"/>
        </w:rPr>
      </w:pPr>
      <w:r>
        <w:rPr>
          <w:rFonts w:hint="eastAsia" w:ascii="宋体" w:hAnsi="宋体" w:eastAsia="宋体" w:cs="宋体"/>
          <w:kern w:val="0"/>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pPr>
        <w:pStyle w:val="93"/>
        <w:keepNext w:val="0"/>
        <w:keepLines w:val="0"/>
        <w:pageBreakBefore w:val="0"/>
        <w:kinsoku/>
        <w:wordWrap/>
        <w:overflowPunct/>
        <w:topLinePunct w:val="0"/>
        <w:bidi w:val="0"/>
        <w:spacing w:before="0" w:line="440" w:lineRule="exact"/>
        <w:ind w:firstLine="0" w:firstLineChars="0"/>
        <w:textAlignment w:val="auto"/>
        <w:rPr>
          <w:rFonts w:hint="eastAsia" w:ascii="宋体" w:hAnsi="宋体" w:eastAsia="宋体" w:cs="宋体"/>
          <w:kern w:val="0"/>
          <w:highlight w:val="none"/>
        </w:rPr>
      </w:pPr>
    </w:p>
    <w:p>
      <w:pPr>
        <w:keepNext w:val="0"/>
        <w:keepLines w:val="0"/>
        <w:pageBreakBefore w:val="0"/>
        <w:kinsoku/>
        <w:wordWrap/>
        <w:overflowPunct/>
        <w:topLinePunct w:val="0"/>
        <w:bidi w:val="0"/>
        <w:snapToGrid w:val="0"/>
        <w:spacing w:line="440" w:lineRule="exact"/>
        <w:jc w:val="center"/>
        <w:textAlignment w:val="auto"/>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五、评标</w:t>
      </w:r>
    </w:p>
    <w:p>
      <w:pPr>
        <w:keepNext w:val="0"/>
        <w:keepLines w:val="0"/>
        <w:pageBreakBefore w:val="0"/>
        <w:kinsoku/>
        <w:wordWrap/>
        <w:overflowPunct/>
        <w:topLinePunct w:val="0"/>
        <w:bidi w:val="0"/>
        <w:spacing w:line="440" w:lineRule="exact"/>
        <w:textAlignment w:val="auto"/>
        <w:rPr>
          <w:rFonts w:hint="eastAsia" w:ascii="宋体" w:hAnsi="宋体" w:eastAsia="宋体" w:cs="宋体"/>
          <w:b/>
          <w:bCs/>
          <w:sz w:val="24"/>
          <w:szCs w:val="24"/>
          <w:highlight w:val="none"/>
        </w:rPr>
      </w:pPr>
      <w:bookmarkStart w:id="11" w:name="_Toc91899903"/>
      <w:r>
        <w:rPr>
          <w:rFonts w:hint="eastAsia" w:ascii="宋体" w:hAnsi="宋体" w:eastAsia="宋体" w:cs="宋体"/>
          <w:b/>
          <w:bCs/>
          <w:sz w:val="24"/>
          <w:szCs w:val="24"/>
          <w:highlight w:val="none"/>
        </w:rPr>
        <w:t>21.</w:t>
      </w:r>
      <w:r>
        <w:rPr>
          <w:rFonts w:hint="eastAsia" w:ascii="宋体" w:hAnsi="宋体" w:eastAsia="宋体" w:cs="宋体"/>
          <w:highlight w:val="none"/>
        </w:rPr>
        <w:t xml:space="preserve"> </w:t>
      </w:r>
      <w:r>
        <w:rPr>
          <w:rFonts w:hint="eastAsia" w:ascii="宋体" w:hAnsi="宋体" w:eastAsia="宋体" w:cs="宋体"/>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bCs/>
          <w:sz w:val="24"/>
          <w:szCs w:val="24"/>
          <w:highlight w:val="none"/>
        </w:rPr>
        <w:t>详见招标文件第四部分评标办法。</w:t>
      </w:r>
    </w:p>
    <w:p>
      <w:pPr>
        <w:pStyle w:val="27"/>
        <w:keepNext w:val="0"/>
        <w:keepLines w:val="0"/>
        <w:pageBreakBefore w:val="0"/>
        <w:kinsoku/>
        <w:wordWrap/>
        <w:overflowPunct/>
        <w:topLinePunct w:val="0"/>
        <w:bidi w:val="0"/>
        <w:spacing w:line="440" w:lineRule="exact"/>
        <w:textAlignment w:val="auto"/>
        <w:rPr>
          <w:rFonts w:hint="eastAsia" w:ascii="宋体" w:hAnsi="宋体" w:eastAsia="宋体" w:cs="宋体"/>
          <w:highlight w:val="none"/>
        </w:rPr>
      </w:pPr>
    </w:p>
    <w:p>
      <w:pPr>
        <w:keepNext w:val="0"/>
        <w:keepLines w:val="0"/>
        <w:pageBreakBefore w:val="0"/>
        <w:kinsoku/>
        <w:wordWrap/>
        <w:overflowPunct/>
        <w:topLinePunct w:val="0"/>
        <w:bidi w:val="0"/>
        <w:snapToGrid w:val="0"/>
        <w:spacing w:line="440" w:lineRule="exact"/>
        <w:jc w:val="center"/>
        <w:textAlignment w:val="auto"/>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六、定 标</w:t>
      </w:r>
    </w:p>
    <w:p>
      <w:pPr>
        <w:keepNext w:val="0"/>
        <w:keepLines w:val="0"/>
        <w:pageBreakBefore w:val="0"/>
        <w:kinsoku/>
        <w:wordWrap/>
        <w:overflowPunct/>
        <w:topLinePunct w:val="0"/>
        <w:bidi w:val="0"/>
        <w:spacing w:line="440" w:lineRule="exact"/>
        <w:ind w:left="31680" w:hanging="479" w:hangingChars="199"/>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22. 确定中标供应商</w:t>
      </w:r>
    </w:p>
    <w:p>
      <w:pPr>
        <w:pStyle w:val="93"/>
        <w:keepNext w:val="0"/>
        <w:keepLines w:val="0"/>
        <w:pageBreakBefore w:val="0"/>
        <w:kinsoku/>
        <w:wordWrap/>
        <w:overflowPunct/>
        <w:topLinePunct w:val="0"/>
        <w:bidi w:val="0"/>
        <w:snapToGrid w:val="0"/>
        <w:spacing w:before="0" w:line="440" w:lineRule="exact"/>
        <w:ind w:firstLine="31680"/>
        <w:textAlignment w:val="auto"/>
        <w:rPr>
          <w:rFonts w:hint="eastAsia" w:ascii="宋体" w:hAnsi="宋体" w:eastAsia="宋体" w:cs="宋体"/>
          <w:highlight w:val="none"/>
        </w:rPr>
      </w:pPr>
      <w:r>
        <w:rPr>
          <w:rFonts w:hint="eastAsia" w:ascii="宋体" w:hAnsi="宋体" w:eastAsia="宋体" w:cs="宋体"/>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3"/>
        <w:keepNext w:val="0"/>
        <w:keepLines w:val="0"/>
        <w:pageBreakBefore w:val="0"/>
        <w:kinsoku/>
        <w:wordWrap/>
        <w:overflowPunct/>
        <w:topLinePunct w:val="0"/>
        <w:bidi w:val="0"/>
        <w:snapToGrid w:val="0"/>
        <w:spacing w:before="0" w:line="440" w:lineRule="exact"/>
        <w:ind w:firstLine="0" w:firstLineChars="0"/>
        <w:textAlignment w:val="auto"/>
        <w:rPr>
          <w:rFonts w:hint="eastAsia" w:ascii="宋体" w:hAnsi="宋体" w:eastAsia="宋体" w:cs="宋体"/>
          <w:b/>
          <w:bCs/>
          <w:highlight w:val="none"/>
        </w:rPr>
      </w:pPr>
      <w:r>
        <w:rPr>
          <w:rFonts w:hint="eastAsia" w:ascii="宋体" w:hAnsi="宋体" w:eastAsia="宋体" w:cs="宋体"/>
          <w:b/>
          <w:bCs/>
          <w:highlight w:val="none"/>
        </w:rPr>
        <w:t>23. 中标通知与中标结果公告</w:t>
      </w:r>
    </w:p>
    <w:p>
      <w:pPr>
        <w:keepNext w:val="0"/>
        <w:keepLines w:val="0"/>
        <w:pageBreakBefore w:val="0"/>
        <w:widowControl/>
        <w:shd w:val="clear" w:color="auto" w:fill="FFFFFF"/>
        <w:kinsoku/>
        <w:wordWrap/>
        <w:overflowPunct/>
        <w:topLinePunct w:val="0"/>
        <w:bidi w:val="0"/>
        <w:spacing w:line="44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23.1自中标人确定之日起2个工作日内，采购机构通过电子交易平台向中标人发出中标通知书，同时编制发布采购结果公告。采购机构也可以以纸质形式进行中标通知。</w:t>
      </w:r>
    </w:p>
    <w:p>
      <w:pPr>
        <w:keepNext w:val="0"/>
        <w:keepLines w:val="0"/>
        <w:pageBreakBefore w:val="0"/>
        <w:widowControl/>
        <w:shd w:val="clear" w:color="auto" w:fill="FFFFFF"/>
        <w:kinsoku/>
        <w:wordWrap/>
        <w:overflowPunct/>
        <w:topLinePunct w:val="0"/>
        <w:bidi w:val="0"/>
        <w:spacing w:line="44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keepNext w:val="0"/>
        <w:keepLines w:val="0"/>
        <w:pageBreakBefore w:val="0"/>
        <w:widowControl/>
        <w:shd w:val="clear" w:color="auto" w:fill="FFFFFF"/>
        <w:kinsoku/>
        <w:wordWrap/>
        <w:overflowPunct/>
        <w:topLinePunct w:val="0"/>
        <w:bidi w:val="0"/>
        <w:spacing w:line="44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23.3公告期限为1个工作日。</w:t>
      </w:r>
    </w:p>
    <w:p>
      <w:pPr>
        <w:keepNext w:val="0"/>
        <w:keepLines w:val="0"/>
        <w:pageBreakBefore w:val="0"/>
        <w:kinsoku/>
        <w:wordWrap/>
        <w:overflowPunct/>
        <w:topLinePunct w:val="0"/>
        <w:bidi w:val="0"/>
        <w:snapToGrid w:val="0"/>
        <w:spacing w:line="440" w:lineRule="exact"/>
        <w:ind w:left="120" w:leftChars="57" w:firstLine="482" w:firstLineChars="150"/>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七、合同授予</w:t>
      </w:r>
    </w:p>
    <w:p>
      <w:pPr>
        <w:keepNext w:val="0"/>
        <w:keepLines w:val="0"/>
        <w:pageBreakBefore w:val="0"/>
        <w:kinsoku/>
        <w:wordWrap/>
        <w:overflowPunct/>
        <w:topLinePunct w:val="0"/>
        <w:bidi w:val="0"/>
        <w:spacing w:line="440" w:lineRule="exact"/>
        <w:ind w:left="31680" w:hanging="420" w:hangingChars="199"/>
        <w:textAlignment w:val="auto"/>
        <w:rPr>
          <w:rFonts w:hint="eastAsia" w:ascii="宋体" w:hAnsi="宋体" w:eastAsia="宋体" w:cs="宋体"/>
          <w:b/>
          <w:bCs/>
          <w:highlight w:val="none"/>
        </w:rPr>
      </w:pPr>
      <w:r>
        <w:rPr>
          <w:rFonts w:hint="eastAsia" w:ascii="宋体" w:hAnsi="宋体" w:eastAsia="宋体" w:cs="宋体"/>
          <w:b/>
          <w:bCs/>
          <w:highlight w:val="none"/>
        </w:rPr>
        <w:t xml:space="preserve">24. </w:t>
      </w:r>
      <w:r>
        <w:rPr>
          <w:rFonts w:hint="eastAsia" w:ascii="宋体" w:hAnsi="宋体" w:eastAsia="宋体" w:cs="宋体"/>
          <w:sz w:val="24"/>
          <w:szCs w:val="24"/>
          <w:highlight w:val="none"/>
        </w:rPr>
        <w:t>合同主要条款详见第五部分拟签订的合同文本。</w:t>
      </w:r>
    </w:p>
    <w:p>
      <w:pPr>
        <w:keepNext w:val="0"/>
        <w:keepLines w:val="0"/>
        <w:pageBreakBefore w:val="0"/>
        <w:kinsoku/>
        <w:wordWrap/>
        <w:overflowPunct/>
        <w:topLinePunct w:val="0"/>
        <w:bidi w:val="0"/>
        <w:spacing w:line="440" w:lineRule="exact"/>
        <w:ind w:left="31680" w:hanging="420" w:hangingChars="199"/>
        <w:textAlignment w:val="auto"/>
        <w:rPr>
          <w:rFonts w:hint="eastAsia" w:ascii="宋体" w:hAnsi="宋体" w:eastAsia="宋体" w:cs="宋体"/>
          <w:b/>
          <w:bCs/>
          <w:highlight w:val="none"/>
        </w:rPr>
      </w:pPr>
      <w:r>
        <w:rPr>
          <w:rFonts w:hint="eastAsia" w:ascii="宋体" w:hAnsi="宋体" w:eastAsia="宋体" w:cs="宋体"/>
          <w:b/>
          <w:bCs/>
          <w:highlight w:val="none"/>
        </w:rPr>
        <w:t>25. 合同的签订</w:t>
      </w:r>
    </w:p>
    <w:p>
      <w:pPr>
        <w:keepNext w:val="0"/>
        <w:keepLines w:val="0"/>
        <w:pageBreakBefore w:val="0"/>
        <w:widowControl/>
        <w:shd w:val="clear" w:color="auto" w:fill="FFFFFF"/>
        <w:kinsoku/>
        <w:wordWrap/>
        <w:overflowPunct/>
        <w:topLinePunct w:val="0"/>
        <w:bidi w:val="0"/>
        <w:spacing w:line="440" w:lineRule="exact"/>
        <w:ind w:firstLine="480"/>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25.1</w:t>
      </w:r>
      <w:r>
        <w:rPr>
          <w:rFonts w:hint="eastAsia" w:ascii="宋体" w:hAnsi="宋体" w:eastAsia="宋体" w:cs="宋体"/>
          <w:kern w:val="0"/>
          <w:sz w:val="24"/>
          <w:szCs w:val="24"/>
          <w:highlight w:val="none"/>
        </w:rPr>
        <w:t xml:space="preserve">  采购人与中标人应当通过电子交易平台在中标通知书发出之日起十个工作日内，按照招标文件确定的事项签订政府采购合同，并在合同签订之日起2个工作日内依法发布合同公告。</w:t>
      </w:r>
    </w:p>
    <w:p>
      <w:pPr>
        <w:pStyle w:val="93"/>
        <w:keepNext w:val="0"/>
        <w:keepLines w:val="0"/>
        <w:pageBreakBefore w:val="0"/>
        <w:kinsoku/>
        <w:wordWrap/>
        <w:overflowPunct/>
        <w:topLinePunct w:val="0"/>
        <w:bidi w:val="0"/>
        <w:snapToGrid w:val="0"/>
        <w:spacing w:before="0" w:line="440" w:lineRule="exact"/>
        <w:ind w:firstLine="316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93"/>
        <w:keepNext w:val="0"/>
        <w:keepLines w:val="0"/>
        <w:pageBreakBefore w:val="0"/>
        <w:kinsoku/>
        <w:wordWrap/>
        <w:overflowPunct/>
        <w:topLinePunct w:val="0"/>
        <w:bidi w:val="0"/>
        <w:snapToGrid w:val="0"/>
        <w:spacing w:before="0" w:line="440" w:lineRule="exact"/>
        <w:ind w:firstLine="31680"/>
        <w:textAlignment w:val="auto"/>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pPr>
        <w:pStyle w:val="93"/>
        <w:keepNext w:val="0"/>
        <w:keepLines w:val="0"/>
        <w:pageBreakBefore w:val="0"/>
        <w:kinsoku/>
        <w:wordWrap/>
        <w:overflowPunct/>
        <w:topLinePunct w:val="0"/>
        <w:bidi w:val="0"/>
        <w:snapToGrid w:val="0"/>
        <w:spacing w:before="0" w:line="440" w:lineRule="exact"/>
        <w:ind w:firstLine="31680"/>
        <w:textAlignment w:val="auto"/>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93"/>
        <w:keepNext w:val="0"/>
        <w:keepLines w:val="0"/>
        <w:pageBreakBefore w:val="0"/>
        <w:kinsoku/>
        <w:wordWrap/>
        <w:overflowPunct/>
        <w:topLinePunct w:val="0"/>
        <w:bidi w:val="0"/>
        <w:snapToGrid w:val="0"/>
        <w:spacing w:before="0" w:after="120" w:line="440" w:lineRule="exact"/>
        <w:ind w:firstLine="31680"/>
        <w:textAlignment w:val="auto"/>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pPr>
        <w:keepNext w:val="0"/>
        <w:keepLines w:val="0"/>
        <w:pageBreakBefore w:val="0"/>
        <w:kinsoku/>
        <w:wordWrap/>
        <w:overflowPunct/>
        <w:topLinePunct w:val="0"/>
        <w:bidi w:val="0"/>
        <w:spacing w:line="440" w:lineRule="exact"/>
        <w:ind w:left="31680" w:hanging="420" w:hangingChars="199"/>
        <w:textAlignment w:val="auto"/>
        <w:rPr>
          <w:rFonts w:hint="eastAsia" w:ascii="宋体" w:hAnsi="宋体" w:eastAsia="宋体" w:cs="宋体"/>
          <w:b/>
          <w:bCs/>
          <w:highlight w:val="none"/>
        </w:rPr>
      </w:pPr>
      <w:r>
        <w:rPr>
          <w:rFonts w:hint="eastAsia" w:ascii="宋体" w:hAnsi="宋体" w:eastAsia="宋体" w:cs="宋体"/>
          <w:b/>
          <w:bCs/>
          <w:highlight w:val="none"/>
        </w:rPr>
        <w:t>26. 履约保证金</w:t>
      </w:r>
    </w:p>
    <w:p>
      <w:pPr>
        <w:keepNext w:val="0"/>
        <w:keepLines w:val="0"/>
        <w:pageBreakBefore w:val="0"/>
        <w:tabs>
          <w:tab w:val="left" w:pos="0"/>
        </w:tabs>
        <w:kinsoku/>
        <w:wordWrap/>
        <w:overflowPunct/>
        <w:topLinePunct w:val="0"/>
        <w:bidi w:val="0"/>
        <w:spacing w:line="440" w:lineRule="exact"/>
        <w:ind w:firstLine="482"/>
        <w:textAlignment w:val="auto"/>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szCs w:val="24"/>
          <w:highlight w:val="none"/>
        </w:rPr>
        <w:t>。履约保证金的数额不得超过政府采购合同金额的1%。鼓励和支持供应商以银行、保险公司出具的保函形式提供履约保证金。</w:t>
      </w:r>
      <w:r>
        <w:rPr>
          <w:rFonts w:hint="eastAsia" w:ascii="宋体" w:hAnsi="宋体" w:eastAsia="宋体" w:cs="宋体"/>
          <w:b/>
          <w:bCs/>
          <w:sz w:val="24"/>
          <w:szCs w:val="24"/>
          <w:highlight w:val="none"/>
        </w:rPr>
        <w:t>采购人不得拒收履约保函。</w:t>
      </w:r>
    </w:p>
    <w:p>
      <w:pPr>
        <w:keepNext w:val="0"/>
        <w:keepLines w:val="0"/>
        <w:pageBreakBefore w:val="0"/>
        <w:tabs>
          <w:tab w:val="left" w:pos="0"/>
        </w:tabs>
        <w:kinsoku/>
        <w:wordWrap/>
        <w:overflowPunct/>
        <w:topLinePunct w:val="0"/>
        <w:bidi w:val="0"/>
        <w:spacing w:line="440" w:lineRule="exact"/>
        <w:ind w:firstLine="482"/>
        <w:textAlignment w:val="auto"/>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rPr>
        <w:t>可</w:t>
      </w:r>
      <w:r>
        <w:rPr>
          <w:rFonts w:hint="eastAsia" w:ascii="宋体" w:hAnsi="宋体" w:eastAsia="宋体" w:cs="宋体"/>
          <w:kern w:val="0"/>
          <w:sz w:val="24"/>
          <w:szCs w:val="24"/>
          <w:highlight w:val="none"/>
        </w:rPr>
        <w:t>登录</w:t>
      </w:r>
      <w:r>
        <w:rPr>
          <w:rFonts w:hint="eastAsia" w:ascii="宋体" w:hAnsi="宋体" w:eastAsia="宋体" w:cs="宋体"/>
          <w:kern w:val="0"/>
          <w:sz w:val="24"/>
          <w:szCs w:val="24"/>
          <w:highlight w:val="none"/>
          <w:lang w:eastAsia="zh-CN"/>
        </w:rPr>
        <w:t>临平区村采云平台</w:t>
      </w:r>
      <w:r>
        <w:rPr>
          <w:rFonts w:hint="eastAsia" w:ascii="宋体" w:hAnsi="宋体" w:eastAsia="宋体" w:cs="宋体"/>
          <w:kern w:val="0"/>
          <w:sz w:val="24"/>
          <w:szCs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r>
        <w:rPr>
          <w:rFonts w:hint="eastAsia" w:ascii="宋体" w:hAnsi="宋体" w:eastAsia="宋体" w:cs="宋体"/>
          <w:kern w:val="0"/>
          <w:sz w:val="24"/>
          <w:szCs w:val="24"/>
          <w:highlight w:val="none"/>
          <w:lang w:eastAsia="zh-CN"/>
        </w:rPr>
        <w:t>临平区村采云</w:t>
      </w:r>
      <w:r>
        <w:rPr>
          <w:rFonts w:hint="eastAsia" w:ascii="宋体" w:hAnsi="宋体" w:eastAsia="宋体" w:cs="宋体"/>
          <w:kern w:val="0"/>
          <w:sz w:val="24"/>
          <w:szCs w:val="24"/>
          <w:highlight w:val="none"/>
        </w:rPr>
        <w:t>金融专线400-903-9583。</w:t>
      </w:r>
    </w:p>
    <w:p>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32"/>
          <w:szCs w:val="32"/>
          <w:highlight w:val="none"/>
        </w:rPr>
        <w:t>八、电子交易活动的中止</w:t>
      </w:r>
    </w:p>
    <w:p>
      <w:pPr>
        <w:pStyle w:val="93"/>
        <w:keepNext w:val="0"/>
        <w:keepLines w:val="0"/>
        <w:pageBreakBefore w:val="0"/>
        <w:kinsoku/>
        <w:wordWrap/>
        <w:overflowPunct/>
        <w:topLinePunct w:val="0"/>
        <w:bidi w:val="0"/>
        <w:snapToGrid w:val="0"/>
        <w:spacing w:before="0" w:line="440" w:lineRule="exact"/>
        <w:ind w:firstLine="0" w:firstLineChars="0"/>
        <w:textAlignment w:val="auto"/>
        <w:rPr>
          <w:rFonts w:hint="eastAsia" w:ascii="宋体" w:hAnsi="宋体" w:eastAsia="宋体" w:cs="宋体"/>
          <w:highlight w:val="none"/>
        </w:rPr>
      </w:pPr>
      <w:r>
        <w:rPr>
          <w:rFonts w:hint="eastAsia" w:ascii="宋体" w:hAnsi="宋体" w:eastAsia="宋体" w:cs="宋体"/>
          <w:b/>
          <w:bCs/>
          <w:highlight w:val="none"/>
        </w:rPr>
        <w:t>27.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pPr>
        <w:pStyle w:val="93"/>
        <w:keepNext w:val="0"/>
        <w:keepLines w:val="0"/>
        <w:pageBreakBefore w:val="0"/>
        <w:kinsoku/>
        <w:wordWrap/>
        <w:overflowPunct/>
        <w:topLinePunct w:val="0"/>
        <w:bidi w:val="0"/>
        <w:snapToGrid w:val="0"/>
        <w:spacing w:before="0" w:line="440" w:lineRule="exact"/>
        <w:ind w:firstLine="31680"/>
        <w:textAlignment w:val="auto"/>
        <w:rPr>
          <w:rFonts w:hint="eastAsia" w:ascii="宋体" w:hAnsi="宋体" w:eastAsia="宋体" w:cs="宋体"/>
          <w:highlight w:val="none"/>
        </w:rPr>
      </w:pPr>
      <w:r>
        <w:rPr>
          <w:rFonts w:hint="eastAsia" w:ascii="宋体" w:hAnsi="宋体" w:eastAsia="宋体" w:cs="宋体"/>
          <w:highlight w:val="none"/>
        </w:rPr>
        <w:t xml:space="preserve">27.1电子交易平台发生故障而无法登录访问的； </w:t>
      </w:r>
    </w:p>
    <w:p>
      <w:pPr>
        <w:pStyle w:val="93"/>
        <w:keepNext w:val="0"/>
        <w:keepLines w:val="0"/>
        <w:pageBreakBefore w:val="0"/>
        <w:kinsoku/>
        <w:wordWrap/>
        <w:overflowPunct/>
        <w:topLinePunct w:val="0"/>
        <w:bidi w:val="0"/>
        <w:snapToGrid w:val="0"/>
        <w:spacing w:before="0" w:line="440" w:lineRule="exact"/>
        <w:ind w:firstLine="31680"/>
        <w:textAlignment w:val="auto"/>
        <w:rPr>
          <w:rFonts w:hint="eastAsia" w:ascii="宋体" w:hAnsi="宋体" w:eastAsia="宋体" w:cs="宋体"/>
          <w:highlight w:val="none"/>
        </w:rPr>
      </w:pPr>
      <w:r>
        <w:rPr>
          <w:rFonts w:hint="eastAsia" w:ascii="宋体" w:hAnsi="宋体" w:eastAsia="宋体" w:cs="宋体"/>
          <w:highlight w:val="none"/>
        </w:rPr>
        <w:t>27.2电子交易平台应用或数据库出现错误，不能进行正常操作的；</w:t>
      </w:r>
    </w:p>
    <w:p>
      <w:pPr>
        <w:pStyle w:val="93"/>
        <w:keepNext w:val="0"/>
        <w:keepLines w:val="0"/>
        <w:pageBreakBefore w:val="0"/>
        <w:kinsoku/>
        <w:wordWrap/>
        <w:overflowPunct/>
        <w:topLinePunct w:val="0"/>
        <w:bidi w:val="0"/>
        <w:snapToGrid w:val="0"/>
        <w:spacing w:before="0" w:line="440" w:lineRule="exact"/>
        <w:ind w:firstLine="31680"/>
        <w:textAlignment w:val="auto"/>
        <w:rPr>
          <w:rFonts w:hint="eastAsia" w:ascii="宋体" w:hAnsi="宋体" w:eastAsia="宋体" w:cs="宋体"/>
          <w:highlight w:val="none"/>
        </w:rPr>
      </w:pPr>
      <w:r>
        <w:rPr>
          <w:rFonts w:hint="eastAsia" w:ascii="宋体" w:hAnsi="宋体" w:eastAsia="宋体" w:cs="宋体"/>
          <w:highlight w:val="none"/>
        </w:rPr>
        <w:t>27.3电子交易平台发现严重安全漏洞，有潜在泄密危险的；</w:t>
      </w:r>
    </w:p>
    <w:p>
      <w:pPr>
        <w:pStyle w:val="93"/>
        <w:keepNext w:val="0"/>
        <w:keepLines w:val="0"/>
        <w:pageBreakBefore w:val="0"/>
        <w:kinsoku/>
        <w:wordWrap/>
        <w:overflowPunct/>
        <w:topLinePunct w:val="0"/>
        <w:bidi w:val="0"/>
        <w:snapToGrid w:val="0"/>
        <w:spacing w:before="0" w:line="440" w:lineRule="exact"/>
        <w:ind w:firstLine="31680"/>
        <w:textAlignment w:val="auto"/>
        <w:rPr>
          <w:rFonts w:hint="eastAsia" w:ascii="宋体" w:hAnsi="宋体" w:eastAsia="宋体" w:cs="宋体"/>
          <w:highlight w:val="none"/>
        </w:rPr>
      </w:pPr>
      <w:r>
        <w:rPr>
          <w:rFonts w:hint="eastAsia" w:ascii="宋体" w:hAnsi="宋体" w:eastAsia="宋体" w:cs="宋体"/>
          <w:highlight w:val="none"/>
        </w:rPr>
        <w:t xml:space="preserve">27.4病毒发作导致不能进行正常操作的； </w:t>
      </w:r>
    </w:p>
    <w:p>
      <w:pPr>
        <w:pStyle w:val="93"/>
        <w:keepNext w:val="0"/>
        <w:keepLines w:val="0"/>
        <w:pageBreakBefore w:val="0"/>
        <w:kinsoku/>
        <w:wordWrap/>
        <w:overflowPunct/>
        <w:topLinePunct w:val="0"/>
        <w:bidi w:val="0"/>
        <w:snapToGrid w:val="0"/>
        <w:spacing w:before="0" w:line="440" w:lineRule="exact"/>
        <w:ind w:firstLine="31680"/>
        <w:textAlignment w:val="auto"/>
        <w:rPr>
          <w:rFonts w:hint="eastAsia" w:ascii="宋体" w:hAnsi="宋体" w:eastAsia="宋体" w:cs="宋体"/>
          <w:highlight w:val="none"/>
        </w:rPr>
      </w:pPr>
      <w:r>
        <w:rPr>
          <w:rFonts w:hint="eastAsia" w:ascii="宋体" w:hAnsi="宋体" w:eastAsia="宋体" w:cs="宋体"/>
          <w:highlight w:val="none"/>
        </w:rPr>
        <w:t>27.5其他无法保证电子交易的公平、公正和安全的情况。</w:t>
      </w:r>
    </w:p>
    <w:p>
      <w:pPr>
        <w:pStyle w:val="93"/>
        <w:keepNext w:val="0"/>
        <w:keepLines w:val="0"/>
        <w:pageBreakBefore w:val="0"/>
        <w:kinsoku/>
        <w:wordWrap/>
        <w:overflowPunct/>
        <w:topLinePunct w:val="0"/>
        <w:bidi w:val="0"/>
        <w:snapToGrid w:val="0"/>
        <w:spacing w:before="0" w:line="44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kinsoku/>
        <w:wordWrap/>
        <w:overflowPunct/>
        <w:topLinePunct w:val="0"/>
        <w:bidi w:val="0"/>
        <w:spacing w:line="440" w:lineRule="exact"/>
        <w:textAlignment w:val="auto"/>
        <w:rPr>
          <w:rFonts w:hint="eastAsia"/>
        </w:rPr>
      </w:pPr>
    </w:p>
    <w:p>
      <w:pPr>
        <w:keepNext w:val="0"/>
        <w:keepLines w:val="0"/>
        <w:pageBreakBefore w:val="0"/>
        <w:kinsoku/>
        <w:wordWrap/>
        <w:overflowPunct/>
        <w:topLinePunct w:val="0"/>
        <w:bidi w:val="0"/>
        <w:snapToGrid w:val="0"/>
        <w:spacing w:line="440" w:lineRule="exact"/>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九、验收</w:t>
      </w:r>
    </w:p>
    <w:p>
      <w:pPr>
        <w:keepNext w:val="0"/>
        <w:keepLines w:val="0"/>
        <w:pageBreakBefore w:val="0"/>
        <w:kinsoku/>
        <w:wordWrap/>
        <w:overflowPunct/>
        <w:topLinePunct w:val="0"/>
        <w:bidi w:val="0"/>
        <w:spacing w:line="440" w:lineRule="exact"/>
        <w:textAlignment w:val="auto"/>
        <w:rPr>
          <w:rFonts w:hint="eastAsia" w:ascii="宋体" w:hAnsi="宋体" w:eastAsia="宋体" w:cs="宋体"/>
          <w:b/>
          <w:bCs/>
          <w:highlight w:val="none"/>
        </w:rPr>
      </w:pPr>
      <w:r>
        <w:rPr>
          <w:rFonts w:hint="eastAsia" w:ascii="宋体" w:hAnsi="宋体" w:eastAsia="宋体" w:cs="宋体"/>
          <w:b/>
          <w:bCs/>
          <w:highlight w:val="none"/>
        </w:rPr>
        <w:t>29.验收</w:t>
      </w:r>
    </w:p>
    <w:p>
      <w:pPr>
        <w:keepNext w:val="0"/>
        <w:keepLines w:val="0"/>
        <w:pageBreakBefore w:val="0"/>
        <w:tabs>
          <w:tab w:val="left" w:pos="0"/>
        </w:tabs>
        <w:kinsoku/>
        <w:wordWrap/>
        <w:overflowPunct/>
        <w:topLinePunct w:val="0"/>
        <w:bidi w:val="0"/>
        <w:spacing w:line="440" w:lineRule="exact"/>
        <w:ind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tabs>
          <w:tab w:val="left" w:pos="0"/>
        </w:tabs>
        <w:kinsoku/>
        <w:wordWrap/>
        <w:overflowPunct/>
        <w:topLinePunct w:val="0"/>
        <w:bidi w:val="0"/>
        <w:spacing w:line="440" w:lineRule="exact"/>
        <w:ind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29.2采购人可以邀请参加本项目的其他投标人或者第三方机构参与验收。参与验收的投标人或者第三方机构的意见作为验收书的参考资料一并存档。</w:t>
      </w:r>
    </w:p>
    <w:p>
      <w:pPr>
        <w:keepNext w:val="0"/>
        <w:keepLines w:val="0"/>
        <w:pageBreakBefore w:val="0"/>
        <w:tabs>
          <w:tab w:val="left" w:pos="0"/>
        </w:tabs>
        <w:kinsoku/>
        <w:wordWrap/>
        <w:overflowPunct/>
        <w:topLinePunct w:val="0"/>
        <w:bidi w:val="0"/>
        <w:spacing w:line="440" w:lineRule="exact"/>
        <w:ind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tabs>
          <w:tab w:val="left" w:pos="0"/>
        </w:tabs>
        <w:kinsoku/>
        <w:wordWrap/>
        <w:overflowPunct/>
        <w:topLinePunct w:val="0"/>
        <w:bidi w:val="0"/>
        <w:spacing w:line="440" w:lineRule="exact"/>
        <w:ind w:firstLine="480"/>
        <w:textAlignment w:val="auto"/>
        <w:rPr>
          <w:rFonts w:hint="eastAsia" w:ascii="宋体" w:hAnsi="宋体" w:eastAsia="宋体" w:cs="宋体"/>
          <w:sz w:val="18"/>
          <w:szCs w:val="18"/>
          <w:highlight w:val="none"/>
        </w:rPr>
      </w:pPr>
      <w:r>
        <w:rPr>
          <w:rFonts w:hint="eastAsia" w:ascii="宋体" w:hAnsi="宋体" w:eastAsia="宋体" w:cs="宋体"/>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hint="eastAsia" w:ascii="宋体" w:hAnsi="宋体" w:eastAsia="宋体" w:cs="宋体"/>
          <w:kern w:val="0"/>
          <w:sz w:val="24"/>
          <w:szCs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pgBorders>
            <w:top w:val="none" w:sz="0" w:space="0"/>
            <w:left w:val="none" w:sz="0" w:space="0"/>
            <w:bottom w:val="none" w:sz="0" w:space="0"/>
            <w:right w:val="none" w:sz="0" w:space="0"/>
          </w:pgBorders>
          <w:cols w:space="720" w:num="1"/>
          <w:titlePg/>
          <w:rtlGutter w:val="1"/>
          <w:docGrid w:linePitch="312" w:charSpace="0"/>
        </w:sectPr>
      </w:pPr>
      <w:bookmarkStart w:id="12" w:name="_Hlt74714665"/>
      <w:bookmarkEnd w:id="12"/>
      <w:bookmarkStart w:id="13" w:name="_Hlt75236011"/>
      <w:bookmarkEnd w:id="13"/>
      <w:bookmarkStart w:id="14" w:name="_Hlt68073093"/>
      <w:bookmarkEnd w:id="14"/>
      <w:bookmarkStart w:id="15" w:name="_Hlt68072990"/>
      <w:bookmarkEnd w:id="15"/>
      <w:bookmarkStart w:id="16" w:name="_Hlt74707468"/>
      <w:bookmarkEnd w:id="16"/>
      <w:bookmarkStart w:id="17" w:name="_Hlt74729768"/>
      <w:bookmarkEnd w:id="17"/>
      <w:bookmarkStart w:id="18" w:name="_Hlt75236290"/>
      <w:bookmarkEnd w:id="18"/>
      <w:bookmarkStart w:id="19" w:name="_Hlt75236101"/>
      <w:bookmarkEnd w:id="19"/>
      <w:bookmarkStart w:id="20" w:name="_Hlt68057669"/>
      <w:bookmarkEnd w:id="20"/>
      <w:bookmarkStart w:id="21" w:name="_Hlt74730295"/>
      <w:bookmarkEnd w:id="21"/>
      <w:bookmarkStart w:id="22" w:name="_Hlt68403820"/>
      <w:bookmarkEnd w:id="22"/>
      <w:bookmarkStart w:id="23" w:name="_Hlt68072998"/>
      <w:bookmarkEnd w:id="23"/>
    </w:p>
    <w:bookmarkEnd w:id="9"/>
    <w:bookmarkEnd w:id="10"/>
    <w:p>
      <w:pPr>
        <w:numPr>
          <w:ilvl w:val="0"/>
          <w:numId w:val="2"/>
        </w:numPr>
        <w:spacing w:line="360" w:lineRule="auto"/>
        <w:jc w:val="center"/>
        <w:outlineLvl w:val="0"/>
        <w:rPr>
          <w:rFonts w:hint="eastAsia" w:ascii="宋体" w:hAnsi="宋体" w:eastAsia="宋体" w:cs="宋体"/>
          <w:b/>
          <w:bCs/>
          <w:sz w:val="36"/>
          <w:szCs w:val="36"/>
          <w:highlight w:val="none"/>
        </w:rPr>
      </w:pPr>
      <w:bookmarkStart w:id="24" w:name="第四部分"/>
      <w:r>
        <w:rPr>
          <w:rFonts w:hint="eastAsia" w:ascii="宋体" w:hAnsi="宋体" w:eastAsia="宋体" w:cs="宋体"/>
          <w:b/>
          <w:bCs/>
          <w:sz w:val="36"/>
          <w:szCs w:val="36"/>
          <w:highlight w:val="none"/>
        </w:rPr>
        <w:t xml:space="preserve">  采购需求</w:t>
      </w:r>
    </w:p>
    <w:p>
      <w:pPr>
        <w:numPr>
          <w:ilvl w:val="0"/>
          <w:numId w:val="0"/>
        </w:numPr>
        <w:spacing w:line="360" w:lineRule="auto"/>
        <w:jc w:val="left"/>
        <w:rPr>
          <w:rFonts w:hint="eastAsia"/>
          <w:b/>
          <w:color w:val="auto"/>
          <w:sz w:val="24"/>
          <w:lang w:val="en-US" w:eastAsia="zh-CN"/>
        </w:rPr>
      </w:pP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rPr>
        <w:t>项目概况</w:t>
      </w:r>
    </w:p>
    <w:p>
      <w:pPr>
        <w:spacing w:line="360" w:lineRule="auto"/>
        <w:rPr>
          <w:rFonts w:hint="eastAsia" w:eastAsia="宋体"/>
          <w:color w:val="auto"/>
          <w:sz w:val="24"/>
          <w:szCs w:val="24"/>
          <w:highlight w:val="none"/>
          <w:u w:val="single"/>
          <w:lang w:eastAsia="zh-CN"/>
        </w:rPr>
      </w:pPr>
      <w:r>
        <w:rPr>
          <w:rFonts w:hint="eastAsia" w:ascii="宋体" w:hAnsi="宋体"/>
          <w:color w:val="auto"/>
          <w:sz w:val="24"/>
          <w:szCs w:val="24"/>
          <w:highlight w:val="none"/>
        </w:rPr>
        <w:t>1、招标项目名称：</w:t>
      </w:r>
      <w:r>
        <w:rPr>
          <w:rFonts w:hint="eastAsia"/>
          <w:color w:val="auto"/>
          <w:sz w:val="24"/>
          <w:szCs w:val="24"/>
          <w:highlight w:val="none"/>
          <w:u w:val="single"/>
          <w:lang w:eastAsia="zh-CN"/>
        </w:rPr>
        <w:t>高地社区垃圾分类物业保洁项目</w:t>
      </w:r>
    </w:p>
    <w:p>
      <w:pPr>
        <w:spacing w:line="360" w:lineRule="auto"/>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rPr>
        <w:t>2、招标人：</w:t>
      </w:r>
      <w:r>
        <w:rPr>
          <w:rFonts w:hint="eastAsia"/>
          <w:color w:val="auto"/>
          <w:sz w:val="24"/>
          <w:szCs w:val="24"/>
          <w:highlight w:val="none"/>
          <w:u w:val="single"/>
          <w:lang w:eastAsia="zh-CN"/>
        </w:rPr>
        <w:t>杭州市临平区南苑街道高地股份经济合作社</w:t>
      </w:r>
    </w:p>
    <w:p>
      <w:pPr>
        <w:tabs>
          <w:tab w:val="left" w:pos="360"/>
        </w:tabs>
        <w:spacing w:line="360" w:lineRule="auto"/>
        <w:rPr>
          <w:rFonts w:hint="eastAsia" w:ascii="宋体" w:hAnsi="宋体"/>
          <w:color w:val="auto"/>
          <w:sz w:val="24"/>
          <w:szCs w:val="24"/>
          <w:highlight w:val="none"/>
          <w:u w:val="singl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联系人：</w:t>
      </w:r>
      <w:r>
        <w:rPr>
          <w:rFonts w:hint="eastAsia" w:ascii="宋体" w:hAnsi="宋体"/>
          <w:color w:val="auto"/>
          <w:sz w:val="24"/>
          <w:szCs w:val="24"/>
          <w:highlight w:val="none"/>
          <w:u w:val="single"/>
          <w:lang w:eastAsia="zh-CN"/>
        </w:rPr>
        <w:t>缪南南</w:t>
      </w:r>
      <w:r>
        <w:rPr>
          <w:rFonts w:hint="eastAsia" w:ascii="宋体" w:hAnsi="宋体"/>
          <w:color w:val="auto"/>
          <w:sz w:val="24"/>
          <w:szCs w:val="24"/>
          <w:highlight w:val="none"/>
          <w:u w:val="none"/>
          <w:lang w:val="en-US" w:eastAsia="zh-CN"/>
        </w:rPr>
        <w:t xml:space="preserve">   </w:t>
      </w:r>
      <w:r>
        <w:rPr>
          <w:rFonts w:hint="eastAsia" w:ascii="宋体" w:hAnsi="宋体"/>
          <w:color w:val="auto"/>
          <w:sz w:val="24"/>
          <w:szCs w:val="24"/>
          <w:highlight w:val="none"/>
          <w:u w:val="none"/>
        </w:rPr>
        <w:t xml:space="preserve"> </w:t>
      </w:r>
      <w:r>
        <w:rPr>
          <w:rFonts w:hint="eastAsia" w:ascii="宋体" w:hAnsi="宋体"/>
          <w:color w:val="auto"/>
          <w:sz w:val="24"/>
          <w:szCs w:val="24"/>
          <w:highlight w:val="none"/>
        </w:rPr>
        <w:t>联系电话：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13777498348</w:t>
      </w:r>
      <w:r>
        <w:rPr>
          <w:rFonts w:hint="eastAsia" w:ascii="宋体" w:hAnsi="宋体"/>
          <w:color w:val="auto"/>
          <w:sz w:val="24"/>
          <w:szCs w:val="24"/>
          <w:highlight w:val="none"/>
          <w:u w:val="single"/>
        </w:rPr>
        <w:t xml:space="preserve"> </w:t>
      </w:r>
    </w:p>
    <w:p>
      <w:pPr>
        <w:spacing w:line="360" w:lineRule="auto"/>
        <w:rPr>
          <w:rFonts w:hint="eastAsia" w:ascii="宋体" w:hAnsi="宋体"/>
          <w:color w:val="auto"/>
          <w:sz w:val="24"/>
          <w:szCs w:val="24"/>
          <w:highlight w:val="none"/>
          <w:u w:val="single"/>
        </w:rPr>
      </w:pPr>
      <w:r>
        <w:rPr>
          <w:rFonts w:hint="eastAsia" w:ascii="宋体" w:hAnsi="宋体"/>
          <w:color w:val="auto"/>
          <w:sz w:val="24"/>
          <w:szCs w:val="24"/>
          <w:highlight w:val="none"/>
        </w:rPr>
        <w:t>3、招标项目规模：</w:t>
      </w:r>
      <w:r>
        <w:rPr>
          <w:rFonts w:hint="eastAsia" w:ascii="宋体" w:hAnsi="宋体" w:cs="宋体"/>
          <w:color w:val="auto"/>
          <w:sz w:val="24"/>
          <w:szCs w:val="24"/>
          <w:highlight w:val="none"/>
          <w:u w:val="single"/>
          <w:lang w:eastAsia="zh-CN"/>
        </w:rPr>
        <w:t>高地</w:t>
      </w:r>
      <w:r>
        <w:rPr>
          <w:rFonts w:hint="eastAsia" w:ascii="宋体" w:hAnsi="宋体" w:eastAsia="宋体" w:cs="宋体"/>
          <w:color w:val="auto"/>
          <w:sz w:val="24"/>
          <w:szCs w:val="24"/>
          <w:highlight w:val="none"/>
          <w:u w:val="single"/>
          <w:lang w:eastAsia="zh-CN"/>
        </w:rPr>
        <w:t>社区</w:t>
      </w:r>
      <w:r>
        <w:rPr>
          <w:rFonts w:hint="eastAsia" w:ascii="宋体" w:hAnsi="宋体" w:cs="宋体"/>
          <w:color w:val="auto"/>
          <w:sz w:val="24"/>
          <w:szCs w:val="24"/>
          <w:highlight w:val="none"/>
          <w:u w:val="single"/>
          <w:lang w:val="en-US" w:eastAsia="zh-CN"/>
        </w:rPr>
        <w:t>247</w:t>
      </w:r>
      <w:r>
        <w:rPr>
          <w:rFonts w:hint="eastAsia" w:ascii="宋体" w:hAnsi="宋体" w:eastAsia="宋体" w:cs="宋体"/>
          <w:color w:val="auto"/>
          <w:sz w:val="24"/>
          <w:szCs w:val="24"/>
          <w:highlight w:val="none"/>
          <w:u w:val="single"/>
          <w:lang w:val="en-US" w:eastAsia="zh-CN"/>
        </w:rPr>
        <w:t>户，保洁面积约</w:t>
      </w:r>
      <w:r>
        <w:rPr>
          <w:rFonts w:hint="eastAsia" w:ascii="宋体" w:hAnsi="宋体" w:cs="宋体"/>
          <w:color w:val="auto"/>
          <w:sz w:val="24"/>
          <w:szCs w:val="24"/>
          <w:highlight w:val="none"/>
          <w:u w:val="single"/>
          <w:lang w:val="en-US" w:eastAsia="zh-CN"/>
        </w:rPr>
        <w:t>63648</w:t>
      </w:r>
      <w:r>
        <w:rPr>
          <w:rFonts w:hint="eastAsia" w:ascii="宋体" w:hAnsi="宋体" w:eastAsia="宋体" w:cs="宋体"/>
          <w:color w:val="auto"/>
          <w:sz w:val="24"/>
          <w:szCs w:val="24"/>
          <w:highlight w:val="none"/>
          <w:u w:val="single"/>
          <w:lang w:val="en-US" w:eastAsia="zh-CN"/>
        </w:rPr>
        <w:t>㎡（以实测为准）</w:t>
      </w:r>
      <w:r>
        <w:rPr>
          <w:rFonts w:hint="eastAsia" w:ascii="宋体" w:hAnsi="宋体"/>
          <w:color w:val="auto"/>
          <w:sz w:val="24"/>
          <w:szCs w:val="24"/>
          <w:highlight w:val="none"/>
          <w:u w:val="single"/>
        </w:rPr>
        <w:t>。</w:t>
      </w:r>
    </w:p>
    <w:p>
      <w:pPr>
        <w:spacing w:line="360" w:lineRule="auto"/>
        <w:rPr>
          <w:rFonts w:hint="eastAsia" w:ascii="宋体" w:hAnsi="宋体"/>
          <w:color w:val="auto"/>
          <w:sz w:val="24"/>
          <w:szCs w:val="24"/>
          <w:highlight w:val="none"/>
          <w:u w:val="single"/>
        </w:rPr>
      </w:pP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项目服务内容：</w:t>
      </w:r>
      <w:r>
        <w:rPr>
          <w:rFonts w:hint="eastAsia" w:ascii="宋体" w:hAnsi="宋体"/>
          <w:color w:val="auto"/>
          <w:sz w:val="24"/>
          <w:szCs w:val="24"/>
          <w:highlight w:val="none"/>
          <w:u w:val="single"/>
          <w:lang w:eastAsia="zh-CN"/>
        </w:rPr>
        <w:t>社区</w:t>
      </w:r>
      <w:r>
        <w:rPr>
          <w:rFonts w:hint="eastAsia" w:ascii="宋体" w:hAnsi="宋体"/>
          <w:color w:val="auto"/>
          <w:sz w:val="24"/>
          <w:szCs w:val="24"/>
          <w:highlight w:val="none"/>
          <w:u w:val="single"/>
        </w:rPr>
        <w:t>道路</w:t>
      </w:r>
      <w:r>
        <w:rPr>
          <w:rFonts w:hint="eastAsia" w:ascii="宋体" w:hAnsi="宋体"/>
          <w:color w:val="auto"/>
          <w:sz w:val="24"/>
          <w:szCs w:val="24"/>
          <w:highlight w:val="none"/>
          <w:u w:val="single"/>
          <w:lang w:eastAsia="zh-CN"/>
        </w:rPr>
        <w:t>保洁</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eastAsia="zh-CN"/>
        </w:rPr>
        <w:t>工业垃圾</w:t>
      </w:r>
      <w:r>
        <w:rPr>
          <w:rFonts w:hint="eastAsia" w:ascii="宋体" w:hAnsi="宋体"/>
          <w:color w:val="auto"/>
          <w:sz w:val="24"/>
          <w:szCs w:val="24"/>
          <w:highlight w:val="none"/>
          <w:u w:val="single"/>
          <w:lang w:val="en-US" w:eastAsia="zh-CN"/>
        </w:rPr>
        <w:t>清理收运及处置</w:t>
      </w:r>
      <w:r>
        <w:rPr>
          <w:rFonts w:hint="eastAsia" w:ascii="宋体" w:hAnsi="宋体"/>
          <w:color w:val="auto"/>
          <w:sz w:val="24"/>
          <w:szCs w:val="24"/>
          <w:highlight w:val="none"/>
          <w:u w:val="single"/>
          <w:lang w:eastAsia="zh-CN"/>
        </w:rPr>
        <w:t>、垃圾分类，房前屋后保洁、福寿螺清理、小微水体清洁养护、绿化养护、</w:t>
      </w:r>
      <w:r>
        <w:rPr>
          <w:rFonts w:hint="eastAsia" w:ascii="宋体" w:hAnsi="宋体"/>
          <w:color w:val="auto"/>
          <w:sz w:val="24"/>
          <w:highlight w:val="none"/>
          <w:u w:val="single"/>
        </w:rPr>
        <w:t>生活垃圾清运</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秸秆清除、</w:t>
      </w:r>
      <w:r>
        <w:rPr>
          <w:rFonts w:hint="eastAsia" w:ascii="宋体" w:hAnsi="宋体"/>
          <w:color w:val="auto"/>
          <w:sz w:val="24"/>
          <w:szCs w:val="24"/>
          <w:highlight w:val="none"/>
          <w:u w:val="single"/>
        </w:rPr>
        <w:t>及时清除路边垃圾和废土、路边杂草清除；各点垃圾</w:t>
      </w:r>
      <w:r>
        <w:rPr>
          <w:rFonts w:hint="eastAsia" w:ascii="宋体" w:hAnsi="宋体"/>
          <w:color w:val="auto"/>
          <w:sz w:val="24"/>
          <w:szCs w:val="24"/>
          <w:highlight w:val="none"/>
          <w:u w:val="single"/>
          <w:lang w:eastAsia="zh-CN"/>
        </w:rPr>
        <w:t>直运</w:t>
      </w:r>
      <w:r>
        <w:rPr>
          <w:rFonts w:hint="eastAsia" w:ascii="宋体" w:hAnsi="宋体"/>
          <w:color w:val="auto"/>
          <w:sz w:val="24"/>
          <w:szCs w:val="24"/>
          <w:highlight w:val="none"/>
          <w:u w:val="single"/>
        </w:rPr>
        <w:t>；果壳箱、垃圾箱的清洗、维护、更换</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更新、社区全域内加拿大一枝黄花的清理清除</w:t>
      </w:r>
      <w:r>
        <w:rPr>
          <w:rFonts w:hint="eastAsia" w:ascii="宋体" w:hAnsi="宋体"/>
          <w:color w:val="auto"/>
          <w:sz w:val="24"/>
          <w:szCs w:val="24"/>
          <w:highlight w:val="none"/>
          <w:u w:val="single"/>
        </w:rPr>
        <w:t>等。</w:t>
      </w:r>
    </w:p>
    <w:p>
      <w:pPr>
        <w:widowControl/>
        <w:wordWrap/>
        <w:adjustRightInd/>
        <w:snapToGrid/>
        <w:spacing w:line="440" w:lineRule="exact"/>
        <w:jc w:val="left"/>
        <w:textAlignment w:val="auto"/>
        <w:outlineLvl w:val="9"/>
        <w:rPr>
          <w:rFonts w:hint="eastAsia" w:ascii="宋体" w:hAnsi="宋体"/>
          <w:b/>
          <w:bCs/>
          <w:color w:val="auto"/>
          <w:sz w:val="24"/>
          <w:highlight w:val="none"/>
          <w:lang w:eastAsia="zh-CN"/>
        </w:rPr>
      </w:pPr>
      <w:r>
        <w:rPr>
          <w:rFonts w:hint="eastAsia" w:ascii="宋体" w:hAnsi="宋体"/>
          <w:b/>
          <w:bCs/>
          <w:color w:val="auto"/>
          <w:sz w:val="24"/>
          <w:highlight w:val="none"/>
          <w:lang w:val="en-US" w:eastAsia="zh-CN"/>
        </w:rPr>
        <w:t>5</w:t>
      </w:r>
      <w:r>
        <w:rPr>
          <w:rFonts w:hint="eastAsia" w:ascii="宋体" w:hAnsi="宋体" w:eastAsia="宋体" w:cs="宋体"/>
          <w:b/>
          <w:color w:val="auto"/>
          <w:kern w:val="0"/>
          <w:sz w:val="24"/>
          <w:highlight w:val="none"/>
          <w:lang w:val="en-US" w:eastAsia="zh-CN"/>
        </w:rPr>
        <w:t>、</w:t>
      </w:r>
      <w:r>
        <w:rPr>
          <w:rFonts w:hint="eastAsia" w:ascii="宋体" w:hAnsi="宋体"/>
          <w:b/>
          <w:bCs/>
          <w:color w:val="auto"/>
          <w:sz w:val="24"/>
          <w:highlight w:val="none"/>
        </w:rPr>
        <w:t>服务招标范围：</w:t>
      </w:r>
      <w:r>
        <w:rPr>
          <w:rFonts w:hint="eastAsia" w:ascii="宋体" w:hAnsi="宋体"/>
          <w:b/>
          <w:bCs/>
          <w:color w:val="auto"/>
          <w:sz w:val="24"/>
          <w:highlight w:val="none"/>
          <w:lang w:eastAsia="zh-CN"/>
        </w:rPr>
        <w:t>高地社区全域（</w:t>
      </w:r>
      <w:r>
        <w:rPr>
          <w:rFonts w:hint="eastAsia" w:ascii="宋体" w:hAnsi="宋体"/>
          <w:b/>
          <w:bCs/>
          <w:color w:val="auto"/>
          <w:sz w:val="24"/>
          <w:highlight w:val="none"/>
          <w:lang w:val="en-US" w:eastAsia="zh-CN"/>
        </w:rPr>
        <w:t>247户</w:t>
      </w:r>
      <w:r>
        <w:rPr>
          <w:rFonts w:hint="eastAsia" w:ascii="宋体" w:hAnsi="宋体"/>
          <w:b/>
          <w:bCs/>
          <w:color w:val="auto"/>
          <w:sz w:val="24"/>
          <w:highlight w:val="none"/>
          <w:lang w:eastAsia="zh-CN"/>
        </w:rPr>
        <w:t>）</w:t>
      </w:r>
    </w:p>
    <w:p>
      <w:pPr>
        <w:widowControl/>
        <w:wordWrap/>
        <w:adjustRightInd/>
        <w:snapToGrid/>
        <w:spacing w:line="440" w:lineRule="exact"/>
        <w:jc w:val="left"/>
        <w:textAlignment w:val="auto"/>
        <w:outlineLvl w:val="9"/>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rPr>
        <w:t>说明：</w:t>
      </w:r>
    </w:p>
    <w:p>
      <w:pPr>
        <w:widowControl/>
        <w:numPr>
          <w:ilvl w:val="0"/>
          <w:numId w:val="0"/>
        </w:numPr>
        <w:wordWrap/>
        <w:adjustRightInd/>
        <w:snapToGrid/>
        <w:spacing w:line="440" w:lineRule="exact"/>
        <w:jc w:val="left"/>
        <w:textAlignment w:val="auto"/>
        <w:outlineLvl w:val="9"/>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1</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rPr>
        <w:t>包含牛皮癣清理：含标段范围内所有道路、围墙、设施</w:t>
      </w:r>
      <w:r>
        <w:rPr>
          <w:rFonts w:hint="eastAsia" w:ascii="宋体" w:hAnsi="宋体" w:cs="宋体"/>
          <w:b/>
          <w:color w:val="auto"/>
          <w:kern w:val="0"/>
          <w:sz w:val="24"/>
          <w:highlight w:val="none"/>
          <w:lang w:eastAsia="zh-CN"/>
        </w:rPr>
        <w:t>、福寿螺</w:t>
      </w:r>
      <w:r>
        <w:rPr>
          <w:rFonts w:hint="eastAsia" w:ascii="宋体" w:hAnsi="宋体" w:cs="宋体"/>
          <w:b/>
          <w:color w:val="auto"/>
          <w:kern w:val="0"/>
          <w:sz w:val="24"/>
          <w:highlight w:val="none"/>
          <w:lang w:val="en-US" w:eastAsia="zh-CN"/>
        </w:rPr>
        <w:t>处置</w:t>
      </w:r>
      <w:r>
        <w:rPr>
          <w:rFonts w:hint="eastAsia" w:ascii="宋体" w:hAnsi="宋体" w:cs="宋体"/>
          <w:b/>
          <w:color w:val="auto"/>
          <w:kern w:val="0"/>
          <w:sz w:val="24"/>
          <w:highlight w:val="none"/>
          <w:lang w:eastAsia="zh-CN"/>
        </w:rPr>
        <w:t>、秸秆处置、绿化养护</w:t>
      </w:r>
      <w:r>
        <w:rPr>
          <w:rFonts w:hint="eastAsia" w:ascii="宋体" w:hAnsi="宋体" w:eastAsia="宋体" w:cs="宋体"/>
          <w:b/>
          <w:color w:val="auto"/>
          <w:kern w:val="0"/>
          <w:sz w:val="24"/>
          <w:highlight w:val="none"/>
        </w:rPr>
        <w:t>等</w:t>
      </w:r>
      <w:r>
        <w:rPr>
          <w:rFonts w:hint="eastAsia" w:ascii="宋体" w:hAnsi="宋体" w:cs="宋体"/>
          <w:b/>
          <w:color w:val="auto"/>
          <w:kern w:val="0"/>
          <w:sz w:val="24"/>
          <w:highlight w:val="none"/>
          <w:lang w:eastAsia="zh-CN"/>
        </w:rPr>
        <w:t>。以及</w:t>
      </w:r>
      <w:r>
        <w:rPr>
          <w:rFonts w:hint="eastAsia" w:ascii="宋体" w:hAnsi="宋体" w:eastAsia="宋体" w:cs="宋体"/>
          <w:b/>
          <w:color w:val="auto"/>
          <w:kern w:val="0"/>
          <w:sz w:val="24"/>
          <w:highlight w:val="none"/>
        </w:rPr>
        <w:t>区域的“乱涂”、“乱张贴”等牛皮癣日常清理。</w:t>
      </w:r>
    </w:p>
    <w:p>
      <w:pPr>
        <w:widowControl/>
        <w:numPr>
          <w:ilvl w:val="0"/>
          <w:numId w:val="0"/>
        </w:numPr>
        <w:wordWrap/>
        <w:adjustRightInd/>
        <w:snapToGrid/>
        <w:spacing w:line="440" w:lineRule="exact"/>
        <w:jc w:val="left"/>
        <w:textAlignment w:val="auto"/>
        <w:outlineLvl w:val="9"/>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kern w:val="0"/>
          <w:sz w:val="24"/>
          <w:highlight w:val="none"/>
          <w:lang w:eastAsia="zh-CN"/>
        </w:rPr>
        <w:t>包含</w:t>
      </w:r>
      <w:r>
        <w:rPr>
          <w:rFonts w:hint="eastAsia" w:ascii="宋体" w:hAnsi="宋体" w:cs="宋体"/>
          <w:b/>
          <w:color w:val="auto"/>
          <w:kern w:val="0"/>
          <w:sz w:val="24"/>
          <w:highlight w:val="none"/>
          <w:lang w:eastAsia="zh-CN"/>
        </w:rPr>
        <w:t>垃圾分类、工业垃圾</w:t>
      </w:r>
      <w:r>
        <w:rPr>
          <w:rFonts w:hint="eastAsia" w:ascii="宋体" w:hAnsi="宋体" w:cs="宋体"/>
          <w:b/>
          <w:color w:val="auto"/>
          <w:kern w:val="0"/>
          <w:sz w:val="24"/>
          <w:highlight w:val="none"/>
          <w:lang w:val="en-US" w:eastAsia="zh-CN"/>
        </w:rPr>
        <w:t>清理收运及处置</w:t>
      </w:r>
      <w:r>
        <w:rPr>
          <w:rFonts w:hint="eastAsia" w:ascii="宋体" w:hAnsi="宋体" w:cs="宋体"/>
          <w:b/>
          <w:color w:val="auto"/>
          <w:kern w:val="0"/>
          <w:sz w:val="24"/>
          <w:highlight w:val="none"/>
          <w:lang w:eastAsia="zh-CN"/>
        </w:rPr>
        <w:t>、</w:t>
      </w:r>
      <w:r>
        <w:rPr>
          <w:rFonts w:hint="eastAsia" w:ascii="宋体" w:hAnsi="宋体" w:eastAsia="宋体" w:cs="宋体"/>
          <w:b/>
          <w:color w:val="auto"/>
          <w:kern w:val="0"/>
          <w:sz w:val="24"/>
          <w:highlight w:val="none"/>
        </w:rPr>
        <w:t>垃圾收集点</w:t>
      </w:r>
      <w:r>
        <w:rPr>
          <w:rFonts w:hint="eastAsia" w:ascii="宋体" w:hAnsi="宋体" w:eastAsia="宋体" w:cs="宋体"/>
          <w:b/>
          <w:color w:val="auto"/>
          <w:kern w:val="0"/>
          <w:sz w:val="24"/>
          <w:highlight w:val="none"/>
          <w:lang w:eastAsia="zh-CN"/>
        </w:rPr>
        <w:t>场地清洗及管理。</w:t>
      </w:r>
    </w:p>
    <w:p>
      <w:pPr>
        <w:widowControl/>
        <w:numPr>
          <w:ilvl w:val="0"/>
          <w:numId w:val="0"/>
        </w:numPr>
        <w:wordWrap/>
        <w:adjustRightInd/>
        <w:snapToGrid/>
        <w:spacing w:line="440" w:lineRule="exact"/>
        <w:jc w:val="left"/>
        <w:textAlignment w:val="auto"/>
        <w:outlineLvl w:val="9"/>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lang w:val="en-US" w:eastAsia="zh-CN"/>
        </w:rPr>
        <w:t>3）、其中</w:t>
      </w:r>
      <w:r>
        <w:rPr>
          <w:rFonts w:hint="eastAsia" w:ascii="宋体" w:hAnsi="宋体" w:eastAsia="宋体" w:cs="宋体"/>
          <w:b/>
          <w:color w:val="auto"/>
          <w:kern w:val="0"/>
          <w:sz w:val="24"/>
          <w:highlight w:val="none"/>
        </w:rPr>
        <w:t>乡级道路保洁除道路保洁外还应包含道路两侧绿化</w:t>
      </w:r>
      <w:r>
        <w:rPr>
          <w:rFonts w:hint="eastAsia" w:ascii="宋体" w:hAnsi="宋体" w:eastAsia="宋体" w:cs="宋体"/>
          <w:b/>
          <w:color w:val="auto"/>
          <w:kern w:val="0"/>
          <w:sz w:val="24"/>
          <w:highlight w:val="none"/>
          <w:lang w:eastAsia="zh-CN"/>
        </w:rPr>
        <w:t>带中生活垃圾及偷倒垃圾的清理。</w:t>
      </w:r>
    </w:p>
    <w:p>
      <w:pPr>
        <w:widowControl/>
        <w:numPr>
          <w:ilvl w:val="0"/>
          <w:numId w:val="0"/>
        </w:numPr>
        <w:wordWrap/>
        <w:adjustRightInd/>
        <w:snapToGrid/>
        <w:spacing w:line="440" w:lineRule="exact"/>
        <w:jc w:val="left"/>
        <w:textAlignment w:val="auto"/>
        <w:outlineLvl w:val="9"/>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4</w:t>
      </w:r>
      <w:r>
        <w:rPr>
          <w:rFonts w:hint="eastAsia" w:ascii="宋体" w:hAnsi="宋体" w:cs="宋体"/>
          <w:b/>
          <w:color w:val="auto"/>
          <w:kern w:val="0"/>
          <w:sz w:val="24"/>
          <w:highlight w:val="none"/>
          <w:lang w:eastAsia="zh-CN"/>
        </w:rPr>
        <w:t>）</w:t>
      </w:r>
      <w:r>
        <w:rPr>
          <w:rFonts w:hint="eastAsia" w:ascii="宋体" w:hAnsi="宋体" w:eastAsia="宋体" w:cs="宋体"/>
          <w:b/>
          <w:color w:val="auto"/>
          <w:kern w:val="0"/>
          <w:sz w:val="24"/>
          <w:highlight w:val="none"/>
          <w:lang w:val="en-US" w:eastAsia="zh-CN"/>
        </w:rPr>
        <w:t>、</w:t>
      </w:r>
      <w:r>
        <w:rPr>
          <w:rFonts w:hint="eastAsia" w:ascii="宋体" w:hAnsi="宋体" w:eastAsia="宋体" w:cs="宋体"/>
          <w:b/>
          <w:color w:val="auto"/>
          <w:kern w:val="0"/>
          <w:sz w:val="24"/>
          <w:highlight w:val="none"/>
          <w:lang w:eastAsia="zh-CN"/>
        </w:rPr>
        <w:t>所有小微水体（池塘）内的漂浮物、杂物等打捞。</w:t>
      </w:r>
    </w:p>
    <w:p>
      <w:pPr>
        <w:widowControl/>
        <w:numPr>
          <w:ilvl w:val="0"/>
          <w:numId w:val="0"/>
        </w:numPr>
        <w:wordWrap/>
        <w:adjustRightInd/>
        <w:snapToGrid/>
        <w:spacing w:line="440" w:lineRule="exact"/>
        <w:jc w:val="left"/>
        <w:textAlignment w:val="auto"/>
        <w:outlineLvl w:val="9"/>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lang w:val="en-US" w:eastAsia="zh-CN"/>
        </w:rPr>
        <w:t>5</w:t>
      </w:r>
      <w:r>
        <w:rPr>
          <w:rFonts w:hint="eastAsia" w:ascii="宋体" w:hAnsi="宋体" w:eastAsia="宋体" w:cs="宋体"/>
          <w:b/>
          <w:color w:val="auto"/>
          <w:kern w:val="0"/>
          <w:sz w:val="24"/>
          <w:highlight w:val="none"/>
          <w:lang w:val="en-US" w:eastAsia="zh-CN"/>
        </w:rPr>
        <w:t>）、包含所有垃圾的收集工作，其中</w:t>
      </w:r>
      <w:r>
        <w:rPr>
          <w:rFonts w:hint="eastAsia" w:ascii="宋体" w:hAnsi="宋体" w:eastAsia="宋体" w:cs="宋体"/>
          <w:b/>
          <w:color w:val="auto"/>
          <w:kern w:val="0"/>
          <w:sz w:val="24"/>
          <w:highlight w:val="none"/>
        </w:rPr>
        <w:t>生活垃圾</w:t>
      </w:r>
      <w:r>
        <w:rPr>
          <w:rFonts w:hint="eastAsia" w:ascii="宋体" w:hAnsi="宋体" w:eastAsia="宋体" w:cs="宋体"/>
          <w:b/>
          <w:color w:val="auto"/>
          <w:kern w:val="0"/>
          <w:sz w:val="24"/>
          <w:highlight w:val="none"/>
          <w:lang w:eastAsia="zh-CN"/>
        </w:rPr>
        <w:t>及餐厨垃圾统一收集至垃圾</w:t>
      </w:r>
      <w:r>
        <w:rPr>
          <w:rFonts w:hint="eastAsia" w:ascii="宋体" w:hAnsi="宋体" w:cs="宋体"/>
          <w:b/>
          <w:color w:val="auto"/>
          <w:kern w:val="0"/>
          <w:sz w:val="24"/>
          <w:highlight w:val="none"/>
          <w:lang w:eastAsia="zh-CN"/>
        </w:rPr>
        <w:t>集中点</w:t>
      </w:r>
      <w:r>
        <w:rPr>
          <w:rFonts w:hint="eastAsia" w:ascii="宋体" w:hAnsi="宋体" w:eastAsia="宋体" w:cs="宋体"/>
          <w:b/>
          <w:color w:val="auto"/>
          <w:kern w:val="0"/>
          <w:sz w:val="24"/>
          <w:highlight w:val="none"/>
          <w:lang w:eastAsia="zh-CN"/>
        </w:rPr>
        <w:t>，交由直运公司终端处理。</w:t>
      </w:r>
      <w:r>
        <w:rPr>
          <w:rFonts w:hint="eastAsia" w:ascii="宋体" w:hAnsi="宋体" w:cs="宋体"/>
          <w:b/>
          <w:color w:val="auto"/>
          <w:kern w:val="0"/>
          <w:sz w:val="24"/>
          <w:highlight w:val="none"/>
          <w:lang w:val="en-US" w:eastAsia="zh-CN"/>
        </w:rPr>
        <w:t>投标单位必须提供承诺书。</w:t>
      </w:r>
      <w:r>
        <w:rPr>
          <w:rFonts w:hint="eastAsia" w:ascii="宋体" w:hAnsi="宋体" w:eastAsia="宋体" w:cs="宋体"/>
          <w:b/>
          <w:color w:val="auto"/>
          <w:kern w:val="0"/>
          <w:sz w:val="24"/>
          <w:highlight w:val="none"/>
          <w:lang w:eastAsia="zh-CN"/>
        </w:rPr>
        <w:t>大件垃圾统一收集至临时中转点，由中标单位自行处理。</w:t>
      </w:r>
    </w:p>
    <w:p>
      <w:pPr>
        <w:widowControl/>
        <w:numPr>
          <w:ilvl w:val="0"/>
          <w:numId w:val="0"/>
        </w:numPr>
        <w:wordWrap/>
        <w:adjustRightInd/>
        <w:snapToGrid/>
        <w:spacing w:line="440" w:lineRule="exact"/>
        <w:jc w:val="left"/>
        <w:textAlignment w:val="auto"/>
        <w:outlineLvl w:val="9"/>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lang w:val="en-US" w:eastAsia="zh-CN"/>
        </w:rPr>
        <w:t>6</w:t>
      </w:r>
      <w:r>
        <w:rPr>
          <w:rFonts w:hint="eastAsia" w:ascii="宋体" w:hAnsi="宋体" w:cs="宋体"/>
          <w:b/>
          <w:color w:val="auto"/>
          <w:kern w:val="0"/>
          <w:sz w:val="24"/>
          <w:highlight w:val="none"/>
          <w:lang w:eastAsia="zh-CN"/>
        </w:rPr>
        <w:t>）、包含涉及到的电瓶车维修及更新费用。</w:t>
      </w:r>
    </w:p>
    <w:p>
      <w:pPr>
        <w:widowControl/>
        <w:numPr>
          <w:ilvl w:val="0"/>
          <w:numId w:val="0"/>
        </w:numPr>
        <w:wordWrap/>
        <w:adjustRightInd/>
        <w:snapToGrid/>
        <w:spacing w:line="440" w:lineRule="exact"/>
        <w:jc w:val="left"/>
        <w:textAlignment w:val="auto"/>
        <w:outlineLvl w:val="9"/>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7)</w:t>
      </w:r>
      <w:r>
        <w:rPr>
          <w:rFonts w:hint="eastAsia" w:ascii="宋体" w:hAnsi="宋体" w:eastAsia="宋体" w:cs="宋体"/>
          <w:b/>
          <w:color w:val="auto"/>
          <w:kern w:val="0"/>
          <w:sz w:val="24"/>
          <w:highlight w:val="none"/>
          <w:lang w:val="en-US" w:eastAsia="zh-CN"/>
        </w:rPr>
        <w:t>、</w:t>
      </w:r>
      <w:r>
        <w:rPr>
          <w:rFonts w:hint="eastAsia" w:ascii="宋体" w:hAnsi="宋体" w:cs="宋体"/>
          <w:b/>
          <w:color w:val="auto"/>
          <w:kern w:val="0"/>
          <w:sz w:val="24"/>
          <w:highlight w:val="none"/>
          <w:lang w:val="en-US" w:eastAsia="zh-CN"/>
        </w:rPr>
        <w:t>由于高地社区垃圾分类模式、由中标公司及社区对应有农户进行垃圾分类及定时定点投放质量考核。</w:t>
      </w:r>
    </w:p>
    <w:p>
      <w:pPr>
        <w:spacing w:line="360" w:lineRule="auto"/>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s="宋体"/>
          <w:b/>
          <w:color w:val="auto"/>
          <w:kern w:val="0"/>
          <w:sz w:val="24"/>
          <w:highlight w:val="none"/>
          <w:lang w:val="en-US" w:eastAsia="zh-CN"/>
        </w:rPr>
        <w:t>)</w:t>
      </w:r>
      <w:r>
        <w:rPr>
          <w:rFonts w:hint="eastAsia" w:ascii="宋体" w:hAnsi="宋体"/>
          <w:bCs/>
          <w:color w:val="auto"/>
          <w:sz w:val="24"/>
          <w:highlight w:val="none"/>
        </w:rPr>
        <w:t>、承包期限：</w:t>
      </w:r>
      <w:r>
        <w:rPr>
          <w:rFonts w:hint="eastAsia" w:ascii="宋体" w:hAnsi="宋体"/>
          <w:bCs/>
          <w:color w:val="auto"/>
          <w:sz w:val="24"/>
          <w:szCs w:val="24"/>
          <w:highlight w:val="none"/>
        </w:rPr>
        <w:t>自合同签署日后</w:t>
      </w:r>
      <w:r>
        <w:rPr>
          <w:rFonts w:hint="eastAsia" w:ascii="宋体" w:hAnsi="宋体"/>
          <w:b/>
          <w:bCs/>
          <w:color w:val="auto"/>
          <w:sz w:val="24"/>
          <w:szCs w:val="24"/>
          <w:highlight w:val="none"/>
          <w:u w:val="single"/>
          <w:lang w:val="en-US" w:eastAsia="zh-CN"/>
        </w:rPr>
        <w:t xml:space="preserve"> 365天 </w:t>
      </w:r>
      <w:r>
        <w:rPr>
          <w:rFonts w:hint="eastAsia" w:ascii="宋体" w:hAnsi="宋体"/>
          <w:bCs/>
          <w:color w:val="auto"/>
          <w:sz w:val="24"/>
          <w:szCs w:val="24"/>
          <w:highlight w:val="none"/>
        </w:rPr>
        <w:t>。</w:t>
      </w:r>
      <w:r>
        <w:rPr>
          <w:rFonts w:hint="eastAsia" w:ascii="宋体" w:hAnsi="宋体"/>
          <w:color w:val="auto"/>
          <w:sz w:val="24"/>
          <w:highlight w:val="none"/>
        </w:rPr>
        <w:t>若在合同期内乙方有严重违约行为，甲方有权提前终止合同，由此造成的一切后果和损失由乙方承担。</w:t>
      </w:r>
    </w:p>
    <w:p>
      <w:pPr>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s="宋体"/>
          <w:b/>
          <w:color w:val="auto"/>
          <w:kern w:val="0"/>
          <w:sz w:val="24"/>
          <w:highlight w:val="none"/>
          <w:lang w:val="en-US" w:eastAsia="zh-CN"/>
        </w:rPr>
        <w:t>)</w:t>
      </w:r>
      <w:r>
        <w:rPr>
          <w:rFonts w:hint="eastAsia" w:ascii="宋体" w:hAnsi="宋体"/>
          <w:color w:val="auto"/>
          <w:sz w:val="24"/>
          <w:highlight w:val="none"/>
        </w:rPr>
        <w:t>、本项目需明确项目经理或项目现场负责人，该人员一经明确无特殊原因不得更换，现场到位率必须达到80%以上，每月审核，如达不到上述要求的，则招标人有权提前解除合同，并进行二次招标。</w:t>
      </w:r>
    </w:p>
    <w:p>
      <w:pPr>
        <w:wordWrap/>
        <w:snapToGrid/>
        <w:spacing w:line="440" w:lineRule="exact"/>
        <w:ind w:right="0"/>
        <w:textAlignment w:val="auto"/>
        <w:outlineLvl w:val="9"/>
        <w:rPr>
          <w:rFonts w:hint="eastAsia"/>
          <w:b/>
          <w:bCs/>
          <w:color w:val="auto"/>
          <w:sz w:val="24"/>
          <w:highlight w:val="none"/>
        </w:rPr>
      </w:pPr>
      <w:r>
        <w:rPr>
          <w:rFonts w:hint="eastAsia"/>
          <w:b/>
          <w:bCs/>
          <w:color w:val="auto"/>
          <w:sz w:val="24"/>
          <w:highlight w:val="none"/>
          <w:lang w:eastAsia="zh-CN"/>
        </w:rPr>
        <w:t>四、</w:t>
      </w:r>
      <w:r>
        <w:rPr>
          <w:rFonts w:hint="eastAsia"/>
          <w:b/>
          <w:bCs/>
          <w:color w:val="auto"/>
          <w:sz w:val="24"/>
          <w:highlight w:val="none"/>
        </w:rPr>
        <w:t>本</w:t>
      </w:r>
      <w:r>
        <w:rPr>
          <w:rFonts w:hint="eastAsia"/>
          <w:b/>
          <w:bCs/>
          <w:color w:val="auto"/>
          <w:sz w:val="24"/>
          <w:highlight w:val="none"/>
          <w:lang w:eastAsia="zh-CN"/>
        </w:rPr>
        <w:t>项目</w:t>
      </w:r>
      <w:r>
        <w:rPr>
          <w:rFonts w:hint="eastAsia"/>
          <w:b/>
          <w:bCs/>
          <w:color w:val="auto"/>
          <w:sz w:val="24"/>
          <w:highlight w:val="none"/>
        </w:rPr>
        <w:t>有关的</w:t>
      </w:r>
      <w:r>
        <w:rPr>
          <w:rFonts w:hint="eastAsia"/>
          <w:b/>
          <w:bCs/>
          <w:color w:val="auto"/>
          <w:sz w:val="24"/>
          <w:highlight w:val="none"/>
          <w:lang w:eastAsia="zh-CN"/>
        </w:rPr>
        <w:t>其他</w:t>
      </w:r>
      <w:r>
        <w:rPr>
          <w:rFonts w:hint="eastAsia"/>
          <w:b/>
          <w:bCs/>
          <w:color w:val="auto"/>
          <w:sz w:val="24"/>
          <w:highlight w:val="none"/>
        </w:rPr>
        <w:t>条款</w:t>
      </w:r>
    </w:p>
    <w:p>
      <w:pPr>
        <w:wordWrap/>
        <w:snapToGrid/>
        <w:spacing w:line="440" w:lineRule="exact"/>
        <w:ind w:right="0" w:firstLine="480" w:firstLineChars="20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（1）投标人应具有道路保洁所需</w:t>
      </w:r>
      <w:r>
        <w:rPr>
          <w:rFonts w:hint="eastAsia" w:ascii="宋体" w:hAnsi="宋体" w:eastAsia="宋体" w:cs="宋体"/>
          <w:b/>
          <w:bCs/>
          <w:color w:val="auto"/>
          <w:sz w:val="24"/>
          <w:highlight w:val="none"/>
          <w:lang w:eastAsia="zh-CN"/>
        </w:rPr>
        <w:t>南苑街道</w:t>
      </w:r>
      <w:r>
        <w:rPr>
          <w:rFonts w:hint="eastAsia" w:ascii="宋体" w:hAnsi="宋体" w:eastAsia="宋体" w:cs="宋体"/>
          <w:b/>
          <w:bCs/>
          <w:color w:val="auto"/>
          <w:sz w:val="24"/>
          <w:highlight w:val="none"/>
        </w:rPr>
        <w:t>内的固定办公场所</w:t>
      </w:r>
      <w:r>
        <w:rPr>
          <w:rFonts w:hint="eastAsia" w:ascii="宋体" w:hAnsi="宋体" w:eastAsia="宋体" w:cs="宋体"/>
          <w:b/>
          <w:bCs/>
          <w:color w:val="auto"/>
          <w:sz w:val="24"/>
          <w:highlight w:val="none"/>
          <w:u w:val="single"/>
        </w:rPr>
        <w:t>50</w:t>
      </w:r>
      <w:r>
        <w:rPr>
          <w:rFonts w:hint="eastAsia" w:ascii="宋体" w:hAnsi="宋体" w:eastAsia="宋体" w:cs="宋体"/>
          <w:b/>
          <w:bCs/>
          <w:color w:val="auto"/>
          <w:sz w:val="24"/>
          <w:highlight w:val="none"/>
        </w:rPr>
        <w:t>平方米，停车、仓库场所</w:t>
      </w:r>
      <w:r>
        <w:rPr>
          <w:rFonts w:hint="eastAsia" w:ascii="宋体" w:hAnsi="宋体" w:eastAsia="宋体" w:cs="宋体"/>
          <w:b/>
          <w:bCs/>
          <w:color w:val="auto"/>
          <w:sz w:val="24"/>
          <w:highlight w:val="none"/>
          <w:u w:val="single"/>
        </w:rPr>
        <w:t>150</w:t>
      </w:r>
      <w:r>
        <w:rPr>
          <w:rFonts w:hint="eastAsia" w:ascii="宋体" w:hAnsi="宋体" w:eastAsia="宋体" w:cs="宋体"/>
          <w:b/>
          <w:bCs/>
          <w:color w:val="auto"/>
          <w:sz w:val="24"/>
          <w:highlight w:val="none"/>
        </w:rPr>
        <w:t>平方米及以上（租赁合同或自有产权证明如房产证等）。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）清扫</w:t>
      </w:r>
      <w:r>
        <w:rPr>
          <w:rFonts w:hint="eastAsia" w:ascii="宋体" w:hAnsi="宋体" w:eastAsia="宋体" w:cs="宋体"/>
          <w:bCs/>
          <w:color w:val="auto"/>
          <w:sz w:val="24"/>
          <w:highlight w:val="none"/>
        </w:rPr>
        <w:t>保洁期内</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保洁时间为每日8小时以</w:t>
      </w:r>
      <w:r>
        <w:rPr>
          <w:rFonts w:hint="eastAsia" w:ascii="宋体" w:hAnsi="宋体" w:eastAsia="宋体" w:cs="宋体"/>
          <w:b/>
          <w:bCs/>
          <w:color w:val="auto"/>
          <w:sz w:val="24"/>
          <w:highlight w:val="none"/>
        </w:rPr>
        <w:t>上</w:t>
      </w:r>
      <w:r>
        <w:rPr>
          <w:rFonts w:hint="eastAsia" w:ascii="宋体" w:hAnsi="宋体" w:eastAsia="宋体" w:cs="宋体"/>
          <w:b/>
          <w:bCs/>
          <w:color w:val="auto"/>
          <w:sz w:val="24"/>
          <w:highlight w:val="none"/>
          <w:lang w:eastAsia="zh-CN"/>
        </w:rPr>
        <w:t>巡回</w:t>
      </w:r>
      <w:r>
        <w:rPr>
          <w:rFonts w:hint="eastAsia" w:ascii="宋体" w:hAnsi="宋体" w:eastAsia="宋体" w:cs="宋体"/>
          <w:color w:val="auto"/>
          <w:sz w:val="24"/>
          <w:highlight w:val="none"/>
        </w:rPr>
        <w:t>保洁，</w:t>
      </w:r>
      <w:r>
        <w:rPr>
          <w:rFonts w:hint="eastAsia" w:ascii="宋体" w:hAnsi="宋体" w:eastAsia="宋体" w:cs="宋体"/>
          <w:color w:val="auto"/>
          <w:sz w:val="24"/>
          <w:highlight w:val="none"/>
          <w:lang w:eastAsia="zh-CN"/>
        </w:rPr>
        <w:t>如遇</w:t>
      </w:r>
      <w:r>
        <w:rPr>
          <w:rFonts w:hint="eastAsia" w:ascii="宋体" w:hAnsi="宋体" w:eastAsia="宋体" w:cs="宋体"/>
          <w:color w:val="auto"/>
          <w:sz w:val="24"/>
          <w:highlight w:val="none"/>
        </w:rPr>
        <w:t>特殊天气</w:t>
      </w:r>
      <w:r>
        <w:rPr>
          <w:rFonts w:hint="eastAsia" w:ascii="宋体" w:hAnsi="宋体" w:eastAsia="宋体" w:cs="宋体"/>
          <w:color w:val="auto"/>
          <w:sz w:val="24"/>
          <w:highlight w:val="none"/>
          <w:lang w:eastAsia="zh-CN"/>
        </w:rPr>
        <w:t>及各类检查、应急事宜</w:t>
      </w:r>
      <w:r>
        <w:rPr>
          <w:rFonts w:hint="eastAsia" w:ascii="宋体" w:hAnsi="宋体" w:eastAsia="宋体" w:cs="宋体"/>
          <w:color w:val="auto"/>
          <w:sz w:val="24"/>
          <w:highlight w:val="none"/>
        </w:rPr>
        <w:t>除外 ，建设单位另行通知。作业时必须统一穿着反光条安全黄背心 。</w:t>
      </w:r>
    </w:p>
    <w:p>
      <w:pPr>
        <w:wordWrap/>
        <w:snapToGrid/>
        <w:spacing w:line="440" w:lineRule="exact"/>
        <w:ind w:right="0" w:firstLine="480" w:firstLineChars="200"/>
        <w:textAlignment w:val="auto"/>
        <w:outlineLvl w:val="9"/>
        <w:rPr>
          <w:rFonts w:hint="eastAsia" w:ascii="宋体" w:hAnsi="宋体"/>
          <w:b/>
          <w:bCs/>
          <w:color w:val="auto"/>
          <w:sz w:val="24"/>
          <w:highlight w:val="none"/>
          <w:lang w:val="en-US" w:eastAsia="zh-CN"/>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）清扫保洁期内,必须投入相应的机械设备</w:t>
      </w:r>
      <w:r>
        <w:rPr>
          <w:rFonts w:hint="eastAsia" w:ascii="宋体" w:hAnsi="宋体"/>
          <w:b/>
          <w:color w:val="auto"/>
          <w:sz w:val="24"/>
          <w:highlight w:val="none"/>
        </w:rPr>
        <w:t>及环卫面积相应要求配备的保洁人员（其中必备车辆及人员详见附表）</w:t>
      </w:r>
      <w:r>
        <w:rPr>
          <w:rFonts w:hint="eastAsia" w:ascii="宋体" w:hAnsi="宋体" w:eastAsia="宋体" w:cs="宋体"/>
          <w:b/>
          <w:bCs/>
          <w:color w:val="auto"/>
          <w:sz w:val="24"/>
          <w:highlight w:val="none"/>
        </w:rPr>
        <w:t>，符合杭州市环卫行业标准化管理的要求。</w:t>
      </w:r>
      <w:r>
        <w:rPr>
          <w:rFonts w:hint="eastAsia" w:ascii="宋体" w:hAnsi="宋体"/>
          <w:b/>
          <w:bCs/>
          <w:color w:val="auto"/>
          <w:sz w:val="24"/>
          <w:highlight w:val="none"/>
        </w:rPr>
        <w:t>同时保证所有投入的机械设备只用于本项目。若今后发现机械设备及人员未按规定仅服务于本项目，则招标人有权扣除相应保洁费用</w:t>
      </w:r>
      <w:r>
        <w:rPr>
          <w:rFonts w:hint="eastAsia" w:ascii="宋体" w:hAnsi="宋体"/>
          <w:b/>
          <w:bCs/>
          <w:color w:val="auto"/>
          <w:sz w:val="24"/>
          <w:highlight w:val="none"/>
          <w:lang w:val="en-US" w:eastAsia="zh-CN"/>
        </w:rPr>
        <w:t>。</w:t>
      </w:r>
    </w:p>
    <w:tbl>
      <w:tblPr>
        <w:tblStyle w:val="63"/>
        <w:tblpPr w:leftFromText="180" w:rightFromText="180" w:vertAnchor="text" w:horzAnchor="page" w:tblpX="1542" w:tblpY="565"/>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87"/>
        <w:gridCol w:w="1393"/>
        <w:gridCol w:w="4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7" w:type="dxa"/>
            <w:gridSpan w:val="4"/>
            <w:vAlign w:val="top"/>
          </w:tcPr>
          <w:p>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配备的机械设备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7" w:type="dxa"/>
            <w:gridSpan w:val="4"/>
            <w:vAlign w:val="top"/>
          </w:tcPr>
          <w:p>
            <w:pPr>
              <w:spacing w:line="360" w:lineRule="auto"/>
              <w:jc w:val="center"/>
              <w:rPr>
                <w:rFonts w:hint="eastAsia" w:ascii="宋体" w:hAnsi="宋体" w:eastAsia="宋体"/>
                <w:b/>
                <w:bCs/>
                <w:color w:val="auto"/>
                <w:sz w:val="24"/>
                <w:highlight w:val="none"/>
                <w:lang w:eastAsia="zh-CN"/>
              </w:rPr>
            </w:pPr>
            <w:r>
              <w:rPr>
                <w:rFonts w:hint="eastAsia" w:ascii="宋体" w:hAnsi="宋体"/>
                <w:b/>
                <w:bCs/>
                <w:color w:val="auto"/>
                <w:sz w:val="24"/>
                <w:highlight w:val="none"/>
                <w:lang w:eastAsia="zh-CN"/>
              </w:rPr>
              <w:t>高地社区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top"/>
          </w:tcPr>
          <w:p>
            <w:pPr>
              <w:spacing w:line="360" w:lineRule="auto"/>
              <w:jc w:val="center"/>
              <w:rPr>
                <w:rFonts w:hint="eastAsia" w:hAnsi="宋体" w:cs="宋体"/>
                <w:color w:val="auto"/>
                <w:sz w:val="24"/>
                <w:highlight w:val="none"/>
              </w:rPr>
            </w:pPr>
            <w:r>
              <w:rPr>
                <w:rFonts w:hint="eastAsia" w:hAnsi="宋体" w:cs="宋体"/>
                <w:color w:val="auto"/>
                <w:sz w:val="24"/>
                <w:highlight w:val="none"/>
              </w:rPr>
              <w:t>序号</w:t>
            </w:r>
          </w:p>
        </w:tc>
        <w:tc>
          <w:tcPr>
            <w:tcW w:w="2387" w:type="dxa"/>
            <w:vAlign w:val="top"/>
          </w:tcPr>
          <w:p>
            <w:pPr>
              <w:spacing w:line="360" w:lineRule="auto"/>
              <w:jc w:val="center"/>
              <w:rPr>
                <w:rFonts w:hint="eastAsia" w:hAnsi="宋体" w:cs="宋体"/>
                <w:color w:val="auto"/>
                <w:sz w:val="24"/>
                <w:highlight w:val="none"/>
              </w:rPr>
            </w:pPr>
            <w:r>
              <w:rPr>
                <w:rFonts w:hint="eastAsia" w:hAnsi="宋体" w:cs="宋体"/>
                <w:color w:val="auto"/>
                <w:sz w:val="24"/>
                <w:highlight w:val="none"/>
              </w:rPr>
              <w:t>车辆名称</w:t>
            </w:r>
          </w:p>
        </w:tc>
        <w:tc>
          <w:tcPr>
            <w:tcW w:w="1393" w:type="dxa"/>
            <w:vAlign w:val="top"/>
          </w:tcPr>
          <w:p>
            <w:pPr>
              <w:spacing w:line="360" w:lineRule="auto"/>
              <w:jc w:val="center"/>
              <w:rPr>
                <w:rFonts w:hint="eastAsia" w:hAnsi="宋体" w:cs="宋体"/>
                <w:color w:val="auto"/>
                <w:sz w:val="24"/>
                <w:highlight w:val="none"/>
              </w:rPr>
            </w:pPr>
            <w:r>
              <w:rPr>
                <w:rFonts w:hint="eastAsia" w:hAnsi="宋体" w:cs="宋体"/>
                <w:color w:val="auto"/>
                <w:sz w:val="24"/>
                <w:highlight w:val="none"/>
              </w:rPr>
              <w:t>数量</w:t>
            </w:r>
          </w:p>
        </w:tc>
        <w:tc>
          <w:tcPr>
            <w:tcW w:w="4799" w:type="dxa"/>
            <w:vAlign w:val="top"/>
          </w:tcPr>
          <w:p>
            <w:pPr>
              <w:spacing w:line="360" w:lineRule="auto"/>
              <w:jc w:val="center"/>
              <w:rPr>
                <w:rFonts w:hint="eastAsia" w:hAnsi="宋体" w:cs="宋体"/>
                <w:color w:val="auto"/>
                <w:sz w:val="24"/>
                <w:highlight w:val="none"/>
              </w:rPr>
            </w:pPr>
            <w:r>
              <w:rPr>
                <w:rFonts w:hint="eastAsia"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87" w:type="dxa"/>
            <w:vAlign w:val="top"/>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人力三轮车</w:t>
            </w:r>
          </w:p>
        </w:tc>
        <w:tc>
          <w:tcPr>
            <w:tcW w:w="1393" w:type="dxa"/>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辆</w:t>
            </w:r>
          </w:p>
        </w:tc>
        <w:tc>
          <w:tcPr>
            <w:tcW w:w="4799" w:type="dxa"/>
            <w:vAlign w:val="top"/>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社区道路保洁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top"/>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387" w:type="dxa"/>
            <w:vAlign w:val="top"/>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电动保洁车</w:t>
            </w:r>
          </w:p>
        </w:tc>
        <w:tc>
          <w:tcPr>
            <w:tcW w:w="1393" w:type="dxa"/>
            <w:vAlign w:val="top"/>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辆</w:t>
            </w:r>
          </w:p>
        </w:tc>
        <w:tc>
          <w:tcPr>
            <w:tcW w:w="4799" w:type="dxa"/>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color w:val="auto"/>
                <w:sz w:val="24"/>
                <w:szCs w:val="24"/>
                <w:highlight w:val="none"/>
                <w:u w:val="none"/>
                <w:lang w:val="en-US" w:eastAsia="zh-CN"/>
              </w:rPr>
              <w:t>大件垃圾三轮车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top"/>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387" w:type="dxa"/>
            <w:vAlign w:val="top"/>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电动垃圾清运车</w:t>
            </w:r>
          </w:p>
        </w:tc>
        <w:tc>
          <w:tcPr>
            <w:tcW w:w="1393" w:type="dxa"/>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辆</w:t>
            </w:r>
          </w:p>
        </w:tc>
        <w:tc>
          <w:tcPr>
            <w:tcW w:w="4799" w:type="dxa"/>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color w:val="auto"/>
                <w:sz w:val="24"/>
                <w:szCs w:val="24"/>
                <w:highlight w:val="none"/>
                <w:u w:val="none"/>
                <w:lang w:val="en-US" w:eastAsia="zh-CN"/>
              </w:rPr>
              <w:t>运垃圾电瓶车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2387" w:type="dxa"/>
            <w:vAlign w:val="top"/>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铁皮保洁船</w:t>
            </w:r>
          </w:p>
        </w:tc>
        <w:tc>
          <w:tcPr>
            <w:tcW w:w="1393" w:type="dxa"/>
            <w:vAlign w:val="top"/>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1艘</w:t>
            </w:r>
          </w:p>
        </w:tc>
        <w:tc>
          <w:tcPr>
            <w:tcW w:w="4799" w:type="dxa"/>
            <w:vAlign w:val="top"/>
          </w:tcPr>
          <w:p>
            <w:pPr>
              <w:spacing w:line="360" w:lineRule="auto"/>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水体保洁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2387" w:type="dxa"/>
            <w:vAlign w:val="top"/>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电动三轮高压冲洗车</w:t>
            </w:r>
          </w:p>
        </w:tc>
        <w:tc>
          <w:tcPr>
            <w:tcW w:w="1393" w:type="dxa"/>
            <w:vAlign w:val="top"/>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辆</w:t>
            </w:r>
          </w:p>
        </w:tc>
        <w:tc>
          <w:tcPr>
            <w:tcW w:w="4799" w:type="dxa"/>
            <w:vAlign w:val="top"/>
          </w:tcPr>
          <w:p>
            <w:pPr>
              <w:spacing w:line="360" w:lineRule="auto"/>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冲洗牛皮癣、路面污渍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top"/>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2387" w:type="dxa"/>
            <w:vAlign w:val="top"/>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洗扫一体车</w:t>
            </w:r>
          </w:p>
        </w:tc>
        <w:tc>
          <w:tcPr>
            <w:tcW w:w="1393" w:type="dxa"/>
            <w:vAlign w:val="top"/>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辆</w:t>
            </w:r>
          </w:p>
        </w:tc>
        <w:tc>
          <w:tcPr>
            <w:tcW w:w="4799" w:type="dxa"/>
            <w:vAlign w:val="top"/>
          </w:tcPr>
          <w:p>
            <w:pPr>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冲洗清扫道路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457" w:type="dxa"/>
            <w:gridSpan w:val="4"/>
            <w:vAlign w:val="top"/>
          </w:tcPr>
          <w:p>
            <w:pPr>
              <w:spacing w:line="360" w:lineRule="auto"/>
              <w:rPr>
                <w:rFonts w:hint="eastAsia" w:hAnsi="宋体" w:eastAsia="宋体" w:cs="宋体"/>
                <w:b/>
                <w:color w:val="auto"/>
                <w:sz w:val="24"/>
                <w:highlight w:val="none"/>
                <w:lang w:eastAsia="zh-CN"/>
              </w:rPr>
            </w:pPr>
            <w:r>
              <w:rPr>
                <w:rFonts w:hint="eastAsia" w:hAnsi="宋体" w:cs="宋体"/>
                <w:b/>
                <w:color w:val="auto"/>
                <w:sz w:val="24"/>
                <w:highlight w:val="none"/>
                <w:lang w:eastAsia="zh-CN"/>
              </w:rPr>
              <w:t>注：</w:t>
            </w:r>
            <w:r>
              <w:rPr>
                <w:rFonts w:hint="eastAsia" w:hAnsi="宋体" w:cs="宋体"/>
                <w:b/>
                <w:color w:val="auto"/>
                <w:sz w:val="24"/>
                <w:highlight w:val="none"/>
              </w:rPr>
              <w:t>以上设备中标单位必须在中标公示结束日后</w:t>
            </w:r>
            <w:r>
              <w:rPr>
                <w:rFonts w:hint="eastAsia" w:hAnsi="宋体" w:cs="宋体"/>
                <w:b/>
                <w:color w:val="auto"/>
                <w:sz w:val="24"/>
                <w:highlight w:val="none"/>
                <w:lang w:eastAsia="zh-CN"/>
              </w:rPr>
              <w:t>七</w:t>
            </w:r>
            <w:r>
              <w:rPr>
                <w:rFonts w:hint="eastAsia" w:hAnsi="宋体" w:cs="宋体"/>
                <w:b/>
                <w:color w:val="auto"/>
                <w:sz w:val="24"/>
                <w:highlight w:val="none"/>
              </w:rPr>
              <w:t>天内，按要求部署到甲方指定地点供甲方查验和登记</w:t>
            </w:r>
            <w:r>
              <w:rPr>
                <w:rFonts w:hint="eastAsia" w:hAnsi="宋体" w:cs="宋体"/>
                <w:b/>
                <w:color w:val="auto"/>
                <w:sz w:val="24"/>
                <w:highlight w:val="none"/>
                <w:lang w:eastAsia="zh-CN"/>
              </w:rPr>
              <w:t>。</w:t>
            </w:r>
          </w:p>
        </w:tc>
      </w:tr>
    </w:tbl>
    <w:p>
      <w:pPr>
        <w:wordWrap/>
        <w:snapToGrid/>
        <w:spacing w:line="440" w:lineRule="exact"/>
        <w:ind w:right="0"/>
        <w:textAlignment w:val="auto"/>
        <w:outlineLvl w:val="9"/>
        <w:rPr>
          <w:rFonts w:hint="eastAsia" w:ascii="宋体" w:hAnsi="宋体" w:eastAsia="宋体" w:cs="宋体"/>
          <w:b/>
          <w:bCs/>
          <w:color w:val="auto"/>
          <w:sz w:val="24"/>
          <w:highlight w:val="none"/>
          <w:lang w:eastAsia="zh-CN"/>
        </w:rPr>
        <w:sectPr>
          <w:footerReference r:id="rId9" w:type="first"/>
          <w:headerReference r:id="rId7" w:type="default"/>
          <w:footerReference r:id="rId8" w:type="default"/>
          <w:pgSz w:w="11906" w:h="16838"/>
          <w:pgMar w:top="1701" w:right="1247" w:bottom="1134" w:left="1418" w:header="851" w:footer="992" w:gutter="0"/>
          <w:cols w:space="720" w:num="1"/>
          <w:titlePg/>
          <w:docGrid w:type="linesAndChars" w:linePitch="312" w:charSpace="0"/>
        </w:sectPr>
      </w:pPr>
      <w:r>
        <w:rPr>
          <w:rFonts w:hint="eastAsia" w:ascii="宋体" w:hAnsi="宋体" w:eastAsia="宋体" w:cs="宋体"/>
          <w:b/>
          <w:bCs/>
          <w:color w:val="auto"/>
          <w:sz w:val="24"/>
          <w:highlight w:val="none"/>
          <w:lang w:eastAsia="zh-CN"/>
        </w:rPr>
        <w:t>附表</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lang w:eastAsia="zh-CN"/>
        </w:rPr>
        <w:t>：</w:t>
      </w:r>
    </w:p>
    <w:p>
      <w:pPr>
        <w:spacing w:line="360" w:lineRule="auto"/>
        <w:rPr>
          <w:rFonts w:hint="eastAsia" w:ascii="宋体" w:hAnsi="宋体" w:eastAsia="宋体"/>
          <w:b/>
          <w:bCs/>
          <w:color w:val="auto"/>
          <w:sz w:val="24"/>
          <w:highlight w:val="none"/>
          <w:lang w:eastAsia="zh-CN"/>
        </w:rPr>
      </w:pPr>
      <w:r>
        <w:rPr>
          <w:rFonts w:hint="eastAsia" w:ascii="宋体" w:hAnsi="宋体"/>
          <w:b/>
          <w:bCs/>
          <w:color w:val="auto"/>
          <w:sz w:val="24"/>
          <w:highlight w:val="none"/>
        </w:rPr>
        <w:t>附表2</w:t>
      </w:r>
      <w:r>
        <w:rPr>
          <w:rFonts w:hint="eastAsia" w:ascii="宋体" w:hAnsi="宋体"/>
          <w:b/>
          <w:bCs/>
          <w:color w:val="auto"/>
          <w:sz w:val="24"/>
          <w:highlight w:val="none"/>
          <w:lang w:eastAsia="zh-CN"/>
        </w:rPr>
        <w:t>：</w:t>
      </w:r>
    </w:p>
    <w:tbl>
      <w:tblPr>
        <w:tblStyle w:val="63"/>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69"/>
        <w:gridCol w:w="975"/>
        <w:gridCol w:w="1277"/>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7" w:type="dxa"/>
            <w:gridSpan w:val="5"/>
            <w:vAlign w:val="top"/>
          </w:tcPr>
          <w:p>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必须配备的人员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7" w:type="dxa"/>
            <w:gridSpan w:val="5"/>
            <w:vAlign w:val="top"/>
          </w:tcPr>
          <w:p>
            <w:pPr>
              <w:spacing w:line="360" w:lineRule="auto"/>
              <w:jc w:val="center"/>
              <w:rPr>
                <w:rFonts w:hint="eastAsia" w:ascii="宋体" w:hAnsi="宋体" w:eastAsia="宋体"/>
                <w:b/>
                <w:bCs/>
                <w:color w:val="auto"/>
                <w:sz w:val="24"/>
                <w:highlight w:val="none"/>
                <w:lang w:eastAsia="zh-CN"/>
              </w:rPr>
            </w:pPr>
            <w:r>
              <w:rPr>
                <w:rFonts w:hint="eastAsia" w:ascii="宋体" w:hAnsi="宋体"/>
                <w:b/>
                <w:bCs/>
                <w:color w:val="auto"/>
                <w:sz w:val="24"/>
                <w:highlight w:val="none"/>
                <w:lang w:eastAsia="zh-CN"/>
              </w:rPr>
              <w:t>高地社区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top"/>
          </w:tcPr>
          <w:p>
            <w:pPr>
              <w:spacing w:line="360" w:lineRule="auto"/>
              <w:jc w:val="center"/>
              <w:rPr>
                <w:rFonts w:hint="eastAsia" w:hAnsi="宋体" w:cs="宋体"/>
                <w:color w:val="auto"/>
                <w:sz w:val="24"/>
                <w:highlight w:val="none"/>
              </w:rPr>
            </w:pPr>
            <w:r>
              <w:rPr>
                <w:rFonts w:hint="eastAsia" w:hAnsi="宋体" w:cs="宋体"/>
                <w:color w:val="auto"/>
                <w:sz w:val="24"/>
                <w:highlight w:val="none"/>
              </w:rPr>
              <w:t>序号</w:t>
            </w:r>
          </w:p>
        </w:tc>
        <w:tc>
          <w:tcPr>
            <w:tcW w:w="1869" w:type="dxa"/>
            <w:vAlign w:val="top"/>
          </w:tcPr>
          <w:p>
            <w:pPr>
              <w:spacing w:line="360" w:lineRule="auto"/>
              <w:jc w:val="center"/>
              <w:rPr>
                <w:rFonts w:hint="eastAsia" w:hAnsi="宋体" w:cs="宋体"/>
                <w:color w:val="auto"/>
                <w:sz w:val="24"/>
                <w:highlight w:val="none"/>
              </w:rPr>
            </w:pPr>
            <w:r>
              <w:rPr>
                <w:rFonts w:hint="eastAsia" w:hAnsi="宋体" w:cs="宋体"/>
                <w:color w:val="auto"/>
                <w:sz w:val="24"/>
                <w:highlight w:val="none"/>
              </w:rPr>
              <w:t>岗位</w:t>
            </w:r>
          </w:p>
        </w:tc>
        <w:tc>
          <w:tcPr>
            <w:tcW w:w="975" w:type="dxa"/>
            <w:vAlign w:val="top"/>
          </w:tcPr>
          <w:p>
            <w:pPr>
              <w:spacing w:line="360" w:lineRule="auto"/>
              <w:jc w:val="center"/>
              <w:rPr>
                <w:rFonts w:hint="eastAsia" w:hAnsi="宋体" w:eastAsia="宋体" w:cs="宋体"/>
                <w:color w:val="auto"/>
                <w:sz w:val="24"/>
                <w:highlight w:val="none"/>
                <w:lang w:eastAsia="zh-CN"/>
              </w:rPr>
            </w:pPr>
            <w:r>
              <w:rPr>
                <w:rFonts w:hint="eastAsia" w:hAnsi="宋体" w:cs="宋体"/>
                <w:color w:val="auto"/>
                <w:sz w:val="24"/>
                <w:highlight w:val="none"/>
                <w:lang w:eastAsia="zh-CN"/>
              </w:rPr>
              <w:t>单位</w:t>
            </w:r>
          </w:p>
        </w:tc>
        <w:tc>
          <w:tcPr>
            <w:tcW w:w="1277" w:type="dxa"/>
            <w:vAlign w:val="top"/>
          </w:tcPr>
          <w:p>
            <w:pPr>
              <w:spacing w:line="360" w:lineRule="auto"/>
              <w:jc w:val="center"/>
              <w:rPr>
                <w:rFonts w:hint="eastAsia" w:hAnsi="宋体" w:cs="宋体"/>
                <w:color w:val="auto"/>
                <w:sz w:val="24"/>
                <w:highlight w:val="none"/>
              </w:rPr>
            </w:pPr>
            <w:r>
              <w:rPr>
                <w:rFonts w:hint="eastAsia" w:hAnsi="宋体" w:cs="宋体"/>
                <w:color w:val="auto"/>
                <w:sz w:val="24"/>
                <w:highlight w:val="none"/>
              </w:rPr>
              <w:t>人数</w:t>
            </w:r>
          </w:p>
        </w:tc>
        <w:tc>
          <w:tcPr>
            <w:tcW w:w="4458" w:type="dxa"/>
            <w:vAlign w:val="top"/>
          </w:tcPr>
          <w:p>
            <w:pPr>
              <w:spacing w:line="360" w:lineRule="auto"/>
              <w:jc w:val="center"/>
              <w:rPr>
                <w:rFonts w:hint="eastAsia" w:hAnsi="宋体" w:cs="宋体"/>
                <w:color w:val="auto"/>
                <w:sz w:val="24"/>
                <w:highlight w:val="none"/>
              </w:rPr>
            </w:pPr>
            <w:r>
              <w:rPr>
                <w:rFonts w:hint="eastAsia"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spacing w:line="360" w:lineRule="auto"/>
              <w:jc w:val="center"/>
              <w:rPr>
                <w:rFonts w:hint="default" w:ascii="宋体" w:hAnsi="宋体" w:eastAsia="宋体" w:cs="Times New Roman"/>
                <w:b w:val="0"/>
                <w:bCs w:val="0"/>
                <w:color w:val="auto"/>
                <w:kern w:val="2"/>
                <w:sz w:val="24"/>
                <w:szCs w:val="24"/>
                <w:highlight w:val="none"/>
                <w:lang w:val="en-US" w:eastAsia="zh-CN" w:bidi="ar-SA"/>
              </w:rPr>
            </w:pPr>
            <w:r>
              <w:rPr>
                <w:rFonts w:hint="eastAsia" w:ascii="宋体" w:hAnsi="宋体" w:cs="Times New Roman"/>
                <w:b w:val="0"/>
                <w:bCs w:val="0"/>
                <w:color w:val="auto"/>
                <w:kern w:val="2"/>
                <w:sz w:val="24"/>
                <w:szCs w:val="24"/>
                <w:highlight w:val="none"/>
                <w:lang w:val="en-US" w:eastAsia="zh-CN" w:bidi="ar-SA"/>
              </w:rPr>
              <w:t>1</w:t>
            </w:r>
          </w:p>
        </w:tc>
        <w:tc>
          <w:tcPr>
            <w:tcW w:w="1869" w:type="dxa"/>
            <w:vAlign w:val="center"/>
          </w:tcPr>
          <w:p>
            <w:pPr>
              <w:spacing w:line="360" w:lineRule="auto"/>
              <w:jc w:val="center"/>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b w:val="0"/>
                <w:bCs w:val="0"/>
                <w:color w:val="auto"/>
                <w:sz w:val="24"/>
                <w:highlight w:val="none"/>
                <w:lang w:val="en-US" w:eastAsia="zh-CN"/>
              </w:rPr>
              <w:t>项目经理</w:t>
            </w:r>
          </w:p>
        </w:tc>
        <w:tc>
          <w:tcPr>
            <w:tcW w:w="975" w:type="dxa"/>
            <w:vAlign w:val="center"/>
          </w:tcPr>
          <w:p>
            <w:pPr>
              <w:spacing w:line="360" w:lineRule="auto"/>
              <w:jc w:val="center"/>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b w:val="0"/>
                <w:bCs w:val="0"/>
                <w:color w:val="auto"/>
                <w:sz w:val="24"/>
                <w:highlight w:val="none"/>
                <w:lang w:val="en-US" w:eastAsia="zh-CN"/>
              </w:rPr>
              <w:t>人</w:t>
            </w:r>
          </w:p>
        </w:tc>
        <w:tc>
          <w:tcPr>
            <w:tcW w:w="1277" w:type="dxa"/>
            <w:vAlign w:val="center"/>
          </w:tcPr>
          <w:p>
            <w:pPr>
              <w:spacing w:line="360" w:lineRule="auto"/>
              <w:jc w:val="center"/>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b w:val="0"/>
                <w:bCs w:val="0"/>
                <w:color w:val="auto"/>
                <w:sz w:val="24"/>
                <w:highlight w:val="none"/>
                <w:lang w:val="en-US" w:eastAsia="zh-CN"/>
              </w:rPr>
              <w:t>1</w:t>
            </w:r>
          </w:p>
        </w:tc>
        <w:tc>
          <w:tcPr>
            <w:tcW w:w="4458" w:type="dxa"/>
            <w:vAlign w:val="center"/>
          </w:tcPr>
          <w:p>
            <w:pPr>
              <w:spacing w:line="360" w:lineRule="auto"/>
              <w:jc w:val="left"/>
              <w:rPr>
                <w:rFonts w:hint="eastAsia" w:ascii="宋体" w:hAnsi="宋体" w:eastAsia="宋体" w:cs="Times New Roman"/>
                <w:b w:val="0"/>
                <w:bCs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spacing w:line="360" w:lineRule="auto"/>
              <w:jc w:val="center"/>
              <w:rPr>
                <w:rFonts w:hint="eastAsia" w:ascii="宋体" w:hAnsi="宋体" w:eastAsia="宋体"/>
                <w:b w:val="0"/>
                <w:bCs w:val="0"/>
                <w:color w:val="auto"/>
                <w:sz w:val="24"/>
                <w:highlight w:val="none"/>
                <w:lang w:val="en-US" w:eastAsia="zh-CN"/>
              </w:rPr>
            </w:pPr>
            <w:r>
              <w:rPr>
                <w:rFonts w:hint="eastAsia" w:ascii="宋体" w:hAnsi="宋体"/>
                <w:b w:val="0"/>
                <w:bCs w:val="0"/>
                <w:color w:val="auto"/>
                <w:sz w:val="24"/>
                <w:highlight w:val="none"/>
                <w:lang w:val="en-US" w:eastAsia="zh-CN"/>
              </w:rPr>
              <w:t>2</w:t>
            </w:r>
          </w:p>
        </w:tc>
        <w:tc>
          <w:tcPr>
            <w:tcW w:w="1869" w:type="dxa"/>
            <w:vAlign w:val="center"/>
          </w:tcPr>
          <w:p>
            <w:pPr>
              <w:spacing w:line="360" w:lineRule="auto"/>
              <w:jc w:val="center"/>
              <w:rPr>
                <w:rFonts w:hint="eastAsia" w:ascii="宋体" w:hAnsi="宋体"/>
                <w:b w:val="0"/>
                <w:bCs w:val="0"/>
                <w:color w:val="auto"/>
                <w:sz w:val="24"/>
                <w:highlight w:val="none"/>
                <w:lang w:eastAsia="zh-CN"/>
              </w:rPr>
            </w:pPr>
            <w:r>
              <w:rPr>
                <w:rFonts w:hint="eastAsia" w:ascii="宋体" w:hAnsi="宋体"/>
                <w:b w:val="0"/>
                <w:bCs w:val="0"/>
                <w:color w:val="auto"/>
                <w:sz w:val="24"/>
                <w:highlight w:val="none"/>
                <w:lang w:val="en-US" w:eastAsia="zh-CN"/>
              </w:rPr>
              <w:t>保洁员</w:t>
            </w:r>
          </w:p>
        </w:tc>
        <w:tc>
          <w:tcPr>
            <w:tcW w:w="975" w:type="dxa"/>
            <w:vAlign w:val="center"/>
          </w:tcPr>
          <w:p>
            <w:pPr>
              <w:spacing w:line="360" w:lineRule="auto"/>
              <w:jc w:val="center"/>
              <w:rPr>
                <w:rFonts w:hint="eastAsia" w:ascii="宋体" w:hAnsi="宋体"/>
                <w:b w:val="0"/>
                <w:bCs w:val="0"/>
                <w:color w:val="auto"/>
                <w:sz w:val="24"/>
                <w:highlight w:val="none"/>
                <w:lang w:eastAsia="zh-CN"/>
              </w:rPr>
            </w:pPr>
            <w:r>
              <w:rPr>
                <w:rFonts w:hint="eastAsia" w:ascii="宋体" w:hAnsi="宋体"/>
                <w:b w:val="0"/>
                <w:bCs w:val="0"/>
                <w:color w:val="auto"/>
                <w:sz w:val="24"/>
                <w:highlight w:val="none"/>
                <w:lang w:val="en-US" w:eastAsia="zh-CN"/>
              </w:rPr>
              <w:t>人</w:t>
            </w:r>
          </w:p>
        </w:tc>
        <w:tc>
          <w:tcPr>
            <w:tcW w:w="1277" w:type="dxa"/>
            <w:vAlign w:val="center"/>
          </w:tcPr>
          <w:p>
            <w:pPr>
              <w:spacing w:line="360" w:lineRule="auto"/>
              <w:jc w:val="center"/>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7</w:t>
            </w:r>
          </w:p>
        </w:tc>
        <w:tc>
          <w:tcPr>
            <w:tcW w:w="4458" w:type="dxa"/>
            <w:vAlign w:val="center"/>
          </w:tcPr>
          <w:p>
            <w:pPr>
              <w:spacing w:line="360" w:lineRule="auto"/>
              <w:jc w:val="left"/>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5人房前屋后保洁、2人社区道路保洁（具体视保洁效果而定，必要时需增加人员）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78" w:type="dxa"/>
            <w:vAlign w:val="center"/>
          </w:tcPr>
          <w:p>
            <w:pPr>
              <w:spacing w:line="360" w:lineRule="auto"/>
              <w:jc w:val="center"/>
              <w:rPr>
                <w:rFonts w:hint="eastAsia" w:ascii="宋体" w:hAnsi="宋体"/>
                <w:b w:val="0"/>
                <w:bCs w:val="0"/>
                <w:color w:val="auto"/>
                <w:sz w:val="24"/>
                <w:highlight w:val="none"/>
              </w:rPr>
            </w:pPr>
            <w:r>
              <w:rPr>
                <w:rFonts w:hint="eastAsia" w:ascii="宋体" w:hAnsi="宋体"/>
                <w:b w:val="0"/>
                <w:bCs w:val="0"/>
                <w:color w:val="auto"/>
                <w:sz w:val="24"/>
                <w:highlight w:val="none"/>
                <w:lang w:val="en-US" w:eastAsia="zh-CN"/>
              </w:rPr>
              <w:t>3</w:t>
            </w:r>
          </w:p>
        </w:tc>
        <w:tc>
          <w:tcPr>
            <w:tcW w:w="1869" w:type="dxa"/>
            <w:vAlign w:val="center"/>
          </w:tcPr>
          <w:p>
            <w:pPr>
              <w:spacing w:line="360" w:lineRule="auto"/>
              <w:jc w:val="center"/>
              <w:rPr>
                <w:rFonts w:hint="eastAsia" w:ascii="宋体" w:hAnsi="宋体"/>
                <w:b w:val="0"/>
                <w:bCs w:val="0"/>
                <w:color w:val="auto"/>
                <w:sz w:val="24"/>
                <w:highlight w:val="none"/>
              </w:rPr>
            </w:pPr>
            <w:r>
              <w:rPr>
                <w:rFonts w:hint="eastAsia" w:ascii="宋体" w:hAnsi="宋体"/>
                <w:b w:val="0"/>
                <w:bCs w:val="0"/>
                <w:color w:val="auto"/>
                <w:sz w:val="24"/>
                <w:highlight w:val="none"/>
                <w:lang w:val="en-US" w:eastAsia="zh-CN"/>
              </w:rPr>
              <w:t>垃圾清运员</w:t>
            </w:r>
          </w:p>
        </w:tc>
        <w:tc>
          <w:tcPr>
            <w:tcW w:w="975" w:type="dxa"/>
            <w:vAlign w:val="center"/>
          </w:tcPr>
          <w:p>
            <w:pPr>
              <w:spacing w:line="360" w:lineRule="auto"/>
              <w:jc w:val="center"/>
              <w:rPr>
                <w:rFonts w:hint="eastAsia" w:ascii="宋体" w:hAnsi="宋体"/>
                <w:b w:val="0"/>
                <w:bCs w:val="0"/>
                <w:color w:val="auto"/>
                <w:sz w:val="24"/>
                <w:highlight w:val="none"/>
              </w:rPr>
            </w:pPr>
            <w:r>
              <w:rPr>
                <w:rFonts w:hint="eastAsia" w:ascii="宋体" w:hAnsi="宋体"/>
                <w:b w:val="0"/>
                <w:bCs w:val="0"/>
                <w:color w:val="auto"/>
                <w:sz w:val="24"/>
                <w:highlight w:val="none"/>
                <w:lang w:val="en-US" w:eastAsia="zh-CN"/>
              </w:rPr>
              <w:t>人</w:t>
            </w:r>
          </w:p>
        </w:tc>
        <w:tc>
          <w:tcPr>
            <w:tcW w:w="1277" w:type="dxa"/>
            <w:vAlign w:val="center"/>
          </w:tcPr>
          <w:p>
            <w:pPr>
              <w:spacing w:line="360" w:lineRule="auto"/>
              <w:jc w:val="center"/>
              <w:rPr>
                <w:rFonts w:hint="eastAsia" w:ascii="宋体" w:hAnsi="宋体"/>
                <w:b w:val="0"/>
                <w:bCs w:val="0"/>
                <w:color w:val="auto"/>
                <w:sz w:val="24"/>
                <w:highlight w:val="none"/>
              </w:rPr>
            </w:pPr>
            <w:r>
              <w:rPr>
                <w:rFonts w:hint="eastAsia" w:ascii="宋体" w:hAnsi="宋体"/>
                <w:b w:val="0"/>
                <w:bCs w:val="0"/>
                <w:color w:val="auto"/>
                <w:sz w:val="24"/>
                <w:highlight w:val="none"/>
                <w:lang w:val="en-US" w:eastAsia="zh-CN"/>
              </w:rPr>
              <w:t>4</w:t>
            </w:r>
          </w:p>
        </w:tc>
        <w:tc>
          <w:tcPr>
            <w:tcW w:w="4458" w:type="dxa"/>
            <w:vAlign w:val="center"/>
          </w:tcPr>
          <w:p>
            <w:pPr>
              <w:spacing w:line="360" w:lineRule="auto"/>
              <w:jc w:val="left"/>
              <w:rPr>
                <w:rFonts w:hint="eastAsia" w:ascii="宋体" w:hAnsi="宋体"/>
                <w:b w:val="0"/>
                <w:bCs w:val="0"/>
                <w:color w:val="auto"/>
                <w:sz w:val="24"/>
                <w:highlight w:val="none"/>
              </w:rPr>
            </w:pPr>
            <w:r>
              <w:rPr>
                <w:rFonts w:hint="eastAsia" w:ascii="宋体" w:hAnsi="宋体"/>
                <w:b w:val="0"/>
                <w:bCs w:val="0"/>
                <w:color w:val="auto"/>
                <w:sz w:val="24"/>
                <w:highlight w:val="none"/>
                <w:lang w:val="en-US" w:eastAsia="zh-CN"/>
              </w:rPr>
              <w:t>垃圾清运人员3人，大件清运人员1人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spacing w:line="360" w:lineRule="auto"/>
              <w:jc w:val="center"/>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w:t>
            </w:r>
          </w:p>
        </w:tc>
        <w:tc>
          <w:tcPr>
            <w:tcW w:w="1869" w:type="dxa"/>
            <w:vAlign w:val="center"/>
          </w:tcPr>
          <w:p>
            <w:pPr>
              <w:spacing w:line="360" w:lineRule="auto"/>
              <w:jc w:val="center"/>
              <w:rPr>
                <w:rFonts w:hint="eastAsia" w:ascii="宋体" w:hAnsi="宋体"/>
                <w:b w:val="0"/>
                <w:bCs w:val="0"/>
                <w:color w:val="auto"/>
                <w:sz w:val="24"/>
                <w:highlight w:val="none"/>
                <w:lang w:eastAsia="zh-CN"/>
              </w:rPr>
            </w:pPr>
            <w:r>
              <w:rPr>
                <w:rFonts w:hint="eastAsia" w:ascii="宋体" w:hAnsi="宋体"/>
                <w:b w:val="0"/>
                <w:bCs w:val="0"/>
                <w:color w:val="auto"/>
                <w:sz w:val="24"/>
                <w:highlight w:val="none"/>
                <w:lang w:val="en-US" w:eastAsia="zh-CN"/>
              </w:rPr>
              <w:t>专职管理人员</w:t>
            </w:r>
          </w:p>
        </w:tc>
        <w:tc>
          <w:tcPr>
            <w:tcW w:w="975" w:type="dxa"/>
            <w:vAlign w:val="center"/>
          </w:tcPr>
          <w:p>
            <w:pPr>
              <w:spacing w:line="360" w:lineRule="auto"/>
              <w:jc w:val="center"/>
              <w:rPr>
                <w:rFonts w:hint="eastAsia" w:ascii="宋体" w:hAnsi="宋体"/>
                <w:b w:val="0"/>
                <w:bCs w:val="0"/>
                <w:color w:val="auto"/>
                <w:sz w:val="24"/>
                <w:highlight w:val="none"/>
                <w:lang w:eastAsia="zh-CN"/>
              </w:rPr>
            </w:pPr>
            <w:r>
              <w:rPr>
                <w:rFonts w:hint="eastAsia" w:ascii="宋体" w:hAnsi="宋体"/>
                <w:b w:val="0"/>
                <w:bCs w:val="0"/>
                <w:color w:val="auto"/>
                <w:sz w:val="24"/>
                <w:highlight w:val="none"/>
                <w:lang w:val="en-US" w:eastAsia="zh-CN"/>
              </w:rPr>
              <w:t>人</w:t>
            </w:r>
          </w:p>
        </w:tc>
        <w:tc>
          <w:tcPr>
            <w:tcW w:w="1277" w:type="dxa"/>
            <w:vAlign w:val="center"/>
          </w:tcPr>
          <w:p>
            <w:pPr>
              <w:spacing w:line="360" w:lineRule="auto"/>
              <w:jc w:val="center"/>
              <w:rPr>
                <w:rFonts w:hint="eastAsia" w:ascii="宋体" w:hAnsi="宋体"/>
                <w:b w:val="0"/>
                <w:bCs w:val="0"/>
                <w:color w:val="auto"/>
                <w:sz w:val="24"/>
                <w:highlight w:val="none"/>
                <w:lang w:eastAsia="zh-CN"/>
              </w:rPr>
            </w:pPr>
            <w:r>
              <w:rPr>
                <w:rFonts w:hint="eastAsia" w:ascii="宋体" w:hAnsi="宋体"/>
                <w:b w:val="0"/>
                <w:bCs w:val="0"/>
                <w:color w:val="auto"/>
                <w:sz w:val="24"/>
                <w:highlight w:val="none"/>
                <w:lang w:val="en-US" w:eastAsia="zh-CN"/>
              </w:rPr>
              <w:t>3</w:t>
            </w:r>
          </w:p>
        </w:tc>
        <w:tc>
          <w:tcPr>
            <w:tcW w:w="4458" w:type="dxa"/>
            <w:vAlign w:val="center"/>
          </w:tcPr>
          <w:p>
            <w:pPr>
              <w:spacing w:line="360" w:lineRule="auto"/>
              <w:jc w:val="left"/>
              <w:rPr>
                <w:rFonts w:hint="eastAsia" w:ascii="宋体" w:hAnsi="宋体"/>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spacing w:line="360" w:lineRule="auto"/>
              <w:jc w:val="center"/>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5</w:t>
            </w:r>
          </w:p>
        </w:tc>
        <w:tc>
          <w:tcPr>
            <w:tcW w:w="1869" w:type="dxa"/>
            <w:vAlign w:val="center"/>
          </w:tcPr>
          <w:p>
            <w:pPr>
              <w:spacing w:line="360" w:lineRule="auto"/>
              <w:jc w:val="center"/>
              <w:rPr>
                <w:rFonts w:hint="eastAsia" w:ascii="宋体" w:hAnsi="宋体"/>
                <w:b w:val="0"/>
                <w:bCs w:val="0"/>
                <w:color w:val="auto"/>
                <w:sz w:val="24"/>
                <w:highlight w:val="none"/>
                <w:lang w:eastAsia="zh-CN"/>
              </w:rPr>
            </w:pPr>
            <w:r>
              <w:rPr>
                <w:rFonts w:hint="eastAsia" w:ascii="宋体" w:hAnsi="宋体"/>
                <w:b w:val="0"/>
                <w:bCs w:val="0"/>
                <w:color w:val="auto"/>
                <w:sz w:val="24"/>
                <w:highlight w:val="none"/>
                <w:lang w:val="en-US" w:eastAsia="zh-CN"/>
              </w:rPr>
              <w:t>小微水体保洁养护</w:t>
            </w:r>
          </w:p>
        </w:tc>
        <w:tc>
          <w:tcPr>
            <w:tcW w:w="975" w:type="dxa"/>
            <w:vAlign w:val="center"/>
          </w:tcPr>
          <w:p>
            <w:pPr>
              <w:spacing w:line="360" w:lineRule="auto"/>
              <w:jc w:val="center"/>
              <w:rPr>
                <w:rFonts w:hint="eastAsia" w:ascii="宋体" w:hAnsi="宋体"/>
                <w:b w:val="0"/>
                <w:bCs w:val="0"/>
                <w:color w:val="auto"/>
                <w:sz w:val="24"/>
                <w:highlight w:val="none"/>
                <w:lang w:eastAsia="zh-CN"/>
              </w:rPr>
            </w:pPr>
            <w:r>
              <w:rPr>
                <w:rFonts w:hint="eastAsia" w:ascii="宋体" w:hAnsi="宋体"/>
                <w:b w:val="0"/>
                <w:bCs w:val="0"/>
                <w:color w:val="auto"/>
                <w:sz w:val="24"/>
                <w:highlight w:val="none"/>
                <w:lang w:val="en-US" w:eastAsia="zh-CN"/>
              </w:rPr>
              <w:t>人</w:t>
            </w:r>
          </w:p>
        </w:tc>
        <w:tc>
          <w:tcPr>
            <w:tcW w:w="1277" w:type="dxa"/>
            <w:vAlign w:val="center"/>
          </w:tcPr>
          <w:p>
            <w:pPr>
              <w:spacing w:line="360" w:lineRule="auto"/>
              <w:jc w:val="center"/>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2</w:t>
            </w:r>
          </w:p>
        </w:tc>
        <w:tc>
          <w:tcPr>
            <w:tcW w:w="4458" w:type="dxa"/>
            <w:vAlign w:val="center"/>
          </w:tcPr>
          <w:p>
            <w:pPr>
              <w:spacing w:line="360" w:lineRule="auto"/>
              <w:jc w:val="left"/>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18387平方米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spacing w:line="360" w:lineRule="auto"/>
              <w:jc w:val="center"/>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6</w:t>
            </w:r>
          </w:p>
        </w:tc>
        <w:tc>
          <w:tcPr>
            <w:tcW w:w="1869" w:type="dxa"/>
            <w:vAlign w:val="center"/>
          </w:tcPr>
          <w:p>
            <w:pPr>
              <w:spacing w:line="360" w:lineRule="auto"/>
              <w:jc w:val="center"/>
              <w:rPr>
                <w:rFonts w:hint="eastAsia" w:ascii="宋体" w:hAnsi="宋体"/>
                <w:b w:val="0"/>
                <w:bCs w:val="0"/>
                <w:color w:val="auto"/>
                <w:sz w:val="24"/>
                <w:highlight w:val="none"/>
                <w:lang w:eastAsia="zh-CN"/>
              </w:rPr>
            </w:pPr>
            <w:r>
              <w:rPr>
                <w:rFonts w:hint="eastAsia" w:ascii="宋体" w:hAnsi="宋体"/>
                <w:b w:val="0"/>
                <w:bCs w:val="0"/>
                <w:color w:val="auto"/>
                <w:sz w:val="24"/>
                <w:highlight w:val="none"/>
                <w:lang w:val="en-US" w:eastAsia="zh-CN"/>
              </w:rPr>
              <w:t>绿化保洁人员</w:t>
            </w:r>
          </w:p>
        </w:tc>
        <w:tc>
          <w:tcPr>
            <w:tcW w:w="975" w:type="dxa"/>
            <w:vAlign w:val="center"/>
          </w:tcPr>
          <w:p>
            <w:pPr>
              <w:spacing w:line="360" w:lineRule="auto"/>
              <w:jc w:val="center"/>
              <w:rPr>
                <w:rFonts w:hint="eastAsia" w:ascii="宋体" w:hAnsi="宋体"/>
                <w:b w:val="0"/>
                <w:bCs w:val="0"/>
                <w:color w:val="auto"/>
                <w:sz w:val="24"/>
                <w:highlight w:val="none"/>
                <w:lang w:eastAsia="zh-CN"/>
              </w:rPr>
            </w:pPr>
            <w:r>
              <w:rPr>
                <w:rFonts w:hint="eastAsia" w:ascii="宋体" w:hAnsi="宋体"/>
                <w:b w:val="0"/>
                <w:bCs w:val="0"/>
                <w:color w:val="auto"/>
                <w:sz w:val="24"/>
                <w:highlight w:val="none"/>
                <w:lang w:val="en-US" w:eastAsia="zh-CN"/>
              </w:rPr>
              <w:t>人</w:t>
            </w:r>
          </w:p>
        </w:tc>
        <w:tc>
          <w:tcPr>
            <w:tcW w:w="1277" w:type="dxa"/>
            <w:vAlign w:val="center"/>
          </w:tcPr>
          <w:p>
            <w:pPr>
              <w:spacing w:line="360" w:lineRule="auto"/>
              <w:jc w:val="center"/>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自行考虑</w:t>
            </w:r>
          </w:p>
        </w:tc>
        <w:tc>
          <w:tcPr>
            <w:tcW w:w="4458" w:type="dxa"/>
            <w:vAlign w:val="center"/>
          </w:tcPr>
          <w:p>
            <w:pPr>
              <w:spacing w:line="360" w:lineRule="auto"/>
              <w:jc w:val="left"/>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63648平方米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spacing w:line="360" w:lineRule="auto"/>
              <w:jc w:val="center"/>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7</w:t>
            </w:r>
          </w:p>
        </w:tc>
        <w:tc>
          <w:tcPr>
            <w:tcW w:w="1869" w:type="dxa"/>
            <w:vAlign w:val="center"/>
          </w:tcPr>
          <w:p>
            <w:pPr>
              <w:spacing w:line="360" w:lineRule="auto"/>
              <w:jc w:val="center"/>
              <w:rPr>
                <w:rFonts w:hint="eastAsia" w:ascii="宋体" w:hAnsi="宋体"/>
                <w:b w:val="0"/>
                <w:bCs w:val="0"/>
                <w:color w:val="auto"/>
                <w:sz w:val="24"/>
                <w:highlight w:val="none"/>
                <w:lang w:eastAsia="zh-CN"/>
              </w:rPr>
            </w:pPr>
            <w:r>
              <w:rPr>
                <w:rFonts w:hint="eastAsia" w:ascii="宋体" w:hAnsi="宋体"/>
                <w:b w:val="0"/>
                <w:bCs w:val="0"/>
                <w:color w:val="auto"/>
                <w:sz w:val="24"/>
                <w:highlight w:val="none"/>
                <w:lang w:val="en-US" w:eastAsia="zh-CN"/>
              </w:rPr>
              <w:t>垃圾分类员</w:t>
            </w:r>
          </w:p>
        </w:tc>
        <w:tc>
          <w:tcPr>
            <w:tcW w:w="975" w:type="dxa"/>
            <w:vAlign w:val="center"/>
          </w:tcPr>
          <w:p>
            <w:pPr>
              <w:spacing w:line="360" w:lineRule="auto"/>
              <w:jc w:val="center"/>
              <w:rPr>
                <w:rFonts w:hint="eastAsia" w:ascii="宋体" w:hAnsi="宋体"/>
                <w:b w:val="0"/>
                <w:bCs w:val="0"/>
                <w:color w:val="auto"/>
                <w:sz w:val="24"/>
                <w:highlight w:val="none"/>
                <w:lang w:eastAsia="zh-CN"/>
              </w:rPr>
            </w:pPr>
            <w:r>
              <w:rPr>
                <w:rFonts w:hint="eastAsia" w:ascii="宋体" w:hAnsi="宋体"/>
                <w:b w:val="0"/>
                <w:bCs w:val="0"/>
                <w:color w:val="auto"/>
                <w:sz w:val="24"/>
                <w:highlight w:val="none"/>
                <w:lang w:val="en-US" w:eastAsia="zh-CN"/>
              </w:rPr>
              <w:t>人</w:t>
            </w:r>
          </w:p>
        </w:tc>
        <w:tc>
          <w:tcPr>
            <w:tcW w:w="1277" w:type="dxa"/>
            <w:vAlign w:val="center"/>
          </w:tcPr>
          <w:p>
            <w:pPr>
              <w:spacing w:line="360" w:lineRule="auto"/>
              <w:jc w:val="center"/>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5</w:t>
            </w:r>
          </w:p>
        </w:tc>
        <w:tc>
          <w:tcPr>
            <w:tcW w:w="4458" w:type="dxa"/>
            <w:vAlign w:val="center"/>
          </w:tcPr>
          <w:p>
            <w:pPr>
              <w:spacing w:line="360" w:lineRule="auto"/>
              <w:jc w:val="left"/>
              <w:rPr>
                <w:rFonts w:hint="eastAsia" w:ascii="宋体" w:hAnsi="宋体"/>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8</w:t>
            </w:r>
          </w:p>
        </w:tc>
        <w:tc>
          <w:tcPr>
            <w:tcW w:w="1869" w:type="dxa"/>
            <w:vAlign w:val="center"/>
          </w:tcPr>
          <w:p>
            <w:pPr>
              <w:spacing w:line="360" w:lineRule="auto"/>
              <w:jc w:val="center"/>
              <w:rPr>
                <w:rFonts w:hint="default" w:ascii="宋体" w:hAnsi="宋体"/>
                <w:b w:val="0"/>
                <w:bCs w:val="0"/>
                <w:color w:val="auto"/>
                <w:sz w:val="24"/>
                <w:highlight w:val="none"/>
                <w:lang w:val="en-US" w:eastAsia="zh-CN"/>
              </w:rPr>
            </w:pPr>
            <w:r>
              <w:rPr>
                <w:rFonts w:hint="eastAsia" w:hAnsi="宋体" w:cs="宋体"/>
                <w:color w:val="auto"/>
                <w:sz w:val="24"/>
                <w:highlight w:val="none"/>
                <w:lang w:val="en-US" w:eastAsia="zh-CN"/>
              </w:rPr>
              <w:t>社区办公用房</w:t>
            </w:r>
            <w:r>
              <w:rPr>
                <w:rFonts w:hint="eastAsia" w:ascii="宋体" w:hAnsi="宋体"/>
                <w:b w:val="0"/>
                <w:bCs w:val="0"/>
                <w:color w:val="auto"/>
                <w:sz w:val="24"/>
                <w:highlight w:val="none"/>
                <w:lang w:val="en-US" w:eastAsia="zh-CN"/>
              </w:rPr>
              <w:t>保洁人员</w:t>
            </w:r>
          </w:p>
        </w:tc>
        <w:tc>
          <w:tcPr>
            <w:tcW w:w="975" w:type="dxa"/>
            <w:vAlign w:val="center"/>
          </w:tcPr>
          <w:p>
            <w:pPr>
              <w:spacing w:line="360" w:lineRule="auto"/>
              <w:jc w:val="center"/>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人</w:t>
            </w:r>
          </w:p>
        </w:tc>
        <w:tc>
          <w:tcPr>
            <w:tcW w:w="1277" w:type="dxa"/>
            <w:vAlign w:val="center"/>
          </w:tcPr>
          <w:p>
            <w:pPr>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2</w:t>
            </w:r>
          </w:p>
        </w:tc>
        <w:tc>
          <w:tcPr>
            <w:tcW w:w="4458" w:type="dxa"/>
            <w:vAlign w:val="center"/>
          </w:tcPr>
          <w:p>
            <w:pPr>
              <w:spacing w:line="360" w:lineRule="auto"/>
              <w:jc w:val="left"/>
              <w:rPr>
                <w:rFonts w:hint="eastAsia" w:ascii="宋体" w:hAnsi="宋体"/>
                <w:b w:val="0"/>
                <w:bCs w:val="0"/>
                <w:color w:val="auto"/>
                <w:sz w:val="24"/>
                <w:highlight w:val="none"/>
                <w:lang w:val="en-US" w:eastAsia="zh-CN"/>
              </w:rPr>
            </w:pPr>
            <w:r>
              <w:rPr>
                <w:rFonts w:hint="eastAsia" w:ascii="宋体" w:hAnsi="宋体" w:cs="宋体"/>
                <w:color w:val="auto"/>
                <w:sz w:val="24"/>
                <w:szCs w:val="24"/>
                <w:highlight w:val="none"/>
                <w:u w:val="none"/>
                <w:lang w:val="en-US" w:eastAsia="zh-CN"/>
              </w:rPr>
              <w:t>固定费用54000元（按30000元/人/年和24000元/人/年各1人，服务期12个月考虑），不作竞争性报价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9</w:t>
            </w:r>
          </w:p>
        </w:tc>
        <w:tc>
          <w:tcPr>
            <w:tcW w:w="1869" w:type="dxa"/>
            <w:vAlign w:val="center"/>
          </w:tcPr>
          <w:p>
            <w:pPr>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大件清运人员</w:t>
            </w:r>
          </w:p>
        </w:tc>
        <w:tc>
          <w:tcPr>
            <w:tcW w:w="975" w:type="dxa"/>
            <w:vAlign w:val="center"/>
          </w:tcPr>
          <w:p>
            <w:pPr>
              <w:spacing w:line="360" w:lineRule="auto"/>
              <w:jc w:val="center"/>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人</w:t>
            </w:r>
          </w:p>
        </w:tc>
        <w:tc>
          <w:tcPr>
            <w:tcW w:w="1277" w:type="dxa"/>
            <w:vAlign w:val="center"/>
          </w:tcPr>
          <w:p>
            <w:pPr>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1</w:t>
            </w:r>
          </w:p>
        </w:tc>
        <w:tc>
          <w:tcPr>
            <w:tcW w:w="4458" w:type="dxa"/>
            <w:vAlign w:val="center"/>
          </w:tcPr>
          <w:p>
            <w:pPr>
              <w:spacing w:line="360" w:lineRule="auto"/>
              <w:jc w:val="left"/>
              <w:rPr>
                <w:rFonts w:hint="eastAsia" w:ascii="宋体" w:hAnsi="宋体"/>
                <w:b w:val="0"/>
                <w:bCs w:val="0"/>
                <w:color w:val="auto"/>
                <w:sz w:val="24"/>
                <w:highlight w:val="none"/>
                <w:lang w:val="en-US" w:eastAsia="zh-CN"/>
              </w:rPr>
            </w:pPr>
            <w:r>
              <w:rPr>
                <w:rFonts w:hint="eastAsia" w:ascii="宋体" w:hAnsi="宋体" w:cs="宋体"/>
                <w:color w:val="auto"/>
                <w:sz w:val="24"/>
                <w:szCs w:val="24"/>
                <w:highlight w:val="none"/>
                <w:u w:val="none"/>
                <w:lang w:val="en-US" w:eastAsia="zh-CN"/>
              </w:rPr>
              <w:t>固定费用80000元（按80000元/人/年，服务期12个月考虑），不作竞争性报价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10</w:t>
            </w:r>
          </w:p>
        </w:tc>
        <w:tc>
          <w:tcPr>
            <w:tcW w:w="1869" w:type="dxa"/>
            <w:vAlign w:val="center"/>
          </w:tcPr>
          <w:p>
            <w:pPr>
              <w:spacing w:line="360" w:lineRule="auto"/>
              <w:jc w:val="center"/>
              <w:rPr>
                <w:rFonts w:hint="eastAsia" w:ascii="宋体" w:hAnsi="宋体"/>
                <w:b w:val="0"/>
                <w:bCs w:val="0"/>
                <w:color w:val="auto"/>
                <w:sz w:val="24"/>
                <w:highlight w:val="none"/>
                <w:lang w:val="en-US" w:eastAsia="zh-CN"/>
              </w:rPr>
            </w:pPr>
            <w:r>
              <w:rPr>
                <w:rFonts w:hint="eastAsia" w:hAnsi="宋体" w:cs="宋体"/>
                <w:color w:val="auto"/>
                <w:sz w:val="24"/>
                <w:highlight w:val="none"/>
                <w:lang w:val="en-US" w:eastAsia="zh-CN"/>
              </w:rPr>
              <w:t>老年过渡房卫生管理人员</w:t>
            </w:r>
          </w:p>
        </w:tc>
        <w:tc>
          <w:tcPr>
            <w:tcW w:w="975" w:type="dxa"/>
            <w:vAlign w:val="center"/>
          </w:tcPr>
          <w:p>
            <w:pPr>
              <w:spacing w:line="360" w:lineRule="auto"/>
              <w:jc w:val="center"/>
              <w:rPr>
                <w:rFonts w:hint="eastAsia" w:ascii="宋体" w:hAnsi="宋体"/>
                <w:b w:val="0"/>
                <w:bCs w:val="0"/>
                <w:color w:val="auto"/>
                <w:sz w:val="24"/>
                <w:highlight w:val="none"/>
                <w:lang w:val="en-US" w:eastAsia="zh-CN"/>
              </w:rPr>
            </w:pPr>
            <w:r>
              <w:rPr>
                <w:rFonts w:hint="eastAsia" w:hAnsi="宋体" w:cs="宋体"/>
                <w:color w:val="auto"/>
                <w:sz w:val="24"/>
                <w:highlight w:val="none"/>
                <w:lang w:val="en-US" w:eastAsia="zh-CN"/>
              </w:rPr>
              <w:t>人</w:t>
            </w:r>
          </w:p>
        </w:tc>
        <w:tc>
          <w:tcPr>
            <w:tcW w:w="1277" w:type="dxa"/>
            <w:vAlign w:val="center"/>
          </w:tcPr>
          <w:p>
            <w:pPr>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1</w:t>
            </w:r>
          </w:p>
        </w:tc>
        <w:tc>
          <w:tcPr>
            <w:tcW w:w="4458" w:type="dxa"/>
            <w:vAlign w:val="center"/>
          </w:tcPr>
          <w:p>
            <w:pPr>
              <w:spacing w:line="360" w:lineRule="auto"/>
              <w:jc w:val="left"/>
              <w:rPr>
                <w:rFonts w:hint="eastAsia" w:ascii="宋体" w:hAnsi="宋体"/>
                <w:b w:val="0"/>
                <w:bCs w:val="0"/>
                <w:color w:val="auto"/>
                <w:sz w:val="24"/>
                <w:highlight w:val="none"/>
                <w:lang w:val="en-US" w:eastAsia="zh-CN"/>
              </w:rPr>
            </w:pPr>
            <w:r>
              <w:rPr>
                <w:rFonts w:hint="eastAsia" w:ascii="宋体" w:hAnsi="宋体" w:cs="宋体"/>
                <w:color w:val="auto"/>
                <w:sz w:val="24"/>
                <w:szCs w:val="24"/>
                <w:highlight w:val="none"/>
                <w:u w:val="none"/>
                <w:lang w:val="en-US" w:eastAsia="zh-CN"/>
              </w:rPr>
              <w:t>固定费用36000元（按36000元/人/年，服务期12个月考虑），不作竞争性报价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11</w:t>
            </w:r>
          </w:p>
        </w:tc>
        <w:tc>
          <w:tcPr>
            <w:tcW w:w="1869" w:type="dxa"/>
            <w:vAlign w:val="center"/>
          </w:tcPr>
          <w:p>
            <w:pPr>
              <w:spacing w:line="360" w:lineRule="auto"/>
              <w:jc w:val="center"/>
              <w:rPr>
                <w:rFonts w:hint="default" w:hAnsi="宋体" w:cs="宋体"/>
                <w:color w:val="auto"/>
                <w:sz w:val="24"/>
                <w:highlight w:val="none"/>
                <w:lang w:val="en-US" w:eastAsia="zh-CN"/>
              </w:rPr>
            </w:pPr>
            <w:r>
              <w:rPr>
                <w:rFonts w:hint="eastAsia" w:hAnsi="宋体" w:cs="宋体"/>
                <w:color w:val="auto"/>
                <w:sz w:val="24"/>
                <w:highlight w:val="none"/>
                <w:lang w:val="en-US" w:eastAsia="zh-CN"/>
              </w:rPr>
              <w:t>秸秆清理、福寿螺清理人员</w:t>
            </w:r>
          </w:p>
        </w:tc>
        <w:tc>
          <w:tcPr>
            <w:tcW w:w="975" w:type="dxa"/>
            <w:vAlign w:val="center"/>
          </w:tcPr>
          <w:p>
            <w:pPr>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人</w:t>
            </w:r>
          </w:p>
        </w:tc>
        <w:tc>
          <w:tcPr>
            <w:tcW w:w="1277" w:type="dxa"/>
            <w:vAlign w:val="center"/>
          </w:tcPr>
          <w:p>
            <w:pPr>
              <w:spacing w:line="360" w:lineRule="auto"/>
              <w:jc w:val="center"/>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1</w:t>
            </w:r>
          </w:p>
        </w:tc>
        <w:tc>
          <w:tcPr>
            <w:tcW w:w="4458" w:type="dxa"/>
            <w:vAlign w:val="center"/>
          </w:tcPr>
          <w:p>
            <w:pPr>
              <w:spacing w:line="360" w:lineRule="auto"/>
              <w:jc w:val="left"/>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固定费用36000元（按36000元/人/年，服务期12个月考虑），不作竞争性报价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9457" w:type="dxa"/>
            <w:gridSpan w:val="5"/>
            <w:vAlign w:val="top"/>
          </w:tcPr>
          <w:p>
            <w:pPr>
              <w:spacing w:line="360" w:lineRule="auto"/>
              <w:jc w:val="left"/>
              <w:rPr>
                <w:rFonts w:hint="eastAsia" w:ascii="宋体" w:hAnsi="宋体"/>
                <w:b/>
                <w:bCs/>
                <w:color w:val="auto"/>
                <w:sz w:val="24"/>
                <w:highlight w:val="none"/>
                <w:lang w:eastAsia="zh-CN"/>
              </w:rPr>
            </w:pPr>
            <w:r>
              <w:rPr>
                <w:rFonts w:hint="eastAsia" w:ascii="宋体" w:hAnsi="宋体"/>
                <w:b/>
                <w:bCs/>
                <w:color w:val="auto"/>
                <w:sz w:val="24"/>
                <w:highlight w:val="none"/>
              </w:rPr>
              <w:t>注：</w:t>
            </w:r>
            <w:r>
              <w:rPr>
                <w:rFonts w:hint="eastAsia" w:ascii="宋体" w:hAnsi="宋体"/>
                <w:b/>
                <w:bCs/>
                <w:color w:val="auto"/>
                <w:sz w:val="24"/>
                <w:highlight w:val="none"/>
                <w:lang w:val="en-US" w:eastAsia="zh-CN"/>
              </w:rPr>
              <w:t>1、</w:t>
            </w:r>
            <w:r>
              <w:rPr>
                <w:rFonts w:hint="eastAsia" w:ascii="宋体" w:hAnsi="宋体"/>
                <w:b/>
                <w:bCs/>
                <w:color w:val="auto"/>
                <w:sz w:val="24"/>
                <w:highlight w:val="none"/>
              </w:rPr>
              <w:t>所有人员需配备社保</w:t>
            </w:r>
            <w:r>
              <w:rPr>
                <w:rFonts w:hint="eastAsia" w:ascii="宋体" w:hAnsi="宋体"/>
                <w:b/>
                <w:bCs/>
                <w:color w:val="auto"/>
                <w:sz w:val="24"/>
                <w:highlight w:val="none"/>
                <w:lang w:eastAsia="zh-CN"/>
              </w:rPr>
              <w:t>、意外保险、高温费、福利，包含人员消耗品、服装等</w:t>
            </w:r>
            <w:r>
              <w:rPr>
                <w:rFonts w:hint="eastAsia" w:ascii="宋体" w:hAnsi="宋体"/>
                <w:b/>
                <w:bCs/>
                <w:color w:val="auto"/>
                <w:sz w:val="24"/>
                <w:highlight w:val="none"/>
              </w:rPr>
              <w:t>。</w:t>
            </w:r>
          </w:p>
          <w:p>
            <w:pPr>
              <w:spacing w:line="360" w:lineRule="auto"/>
              <w:jc w:val="lef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 xml:space="preserve">    2、保洁、工作人员参保金额按实际发生的进行结算。</w:t>
            </w:r>
          </w:p>
        </w:tc>
      </w:tr>
    </w:tbl>
    <w:p>
      <w:pPr>
        <w:wordWrap/>
        <w:snapToGrid/>
        <w:spacing w:line="440" w:lineRule="exact"/>
        <w:ind w:right="0" w:firstLine="482" w:firstLineChars="200"/>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）如有建筑垃圾及土方偷倒的清运费用列入本次招标范围，建筑垃圾及渣土偷倒的清运工作由中标单位负责</w:t>
      </w:r>
      <w:r>
        <w:rPr>
          <w:rFonts w:hint="eastAsia" w:ascii="宋体" w:hAnsi="宋体"/>
          <w:b/>
          <w:bCs/>
          <w:color w:val="auto"/>
          <w:sz w:val="24"/>
          <w:highlight w:val="none"/>
        </w:rPr>
        <w:t>。</w:t>
      </w:r>
    </w:p>
    <w:p>
      <w:pPr>
        <w:wordWrap/>
        <w:snapToGrid/>
        <w:spacing w:line="440" w:lineRule="exact"/>
        <w:ind w:left="359" w:leftChars="171" w:right="0" w:firstLine="120" w:firstLineChars="50"/>
        <w:textAlignment w:val="auto"/>
        <w:outlineLvl w:val="9"/>
        <w:rPr>
          <w:rFonts w:hint="eastAsia" w:ascii="宋体" w:hAnsi="宋体" w:eastAsia="宋体" w:cs="宋体"/>
          <w:b/>
          <w:bCs/>
          <w:color w:val="auto"/>
          <w:sz w:val="24"/>
          <w:highlight w:val="none"/>
          <w:u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u w:val="none"/>
          <w:lang w:eastAsia="zh-CN"/>
        </w:rPr>
        <w:t>本次项目</w:t>
      </w:r>
      <w:r>
        <w:rPr>
          <w:rFonts w:hint="eastAsia" w:ascii="宋体" w:hAnsi="宋体" w:eastAsia="宋体" w:cs="宋体"/>
          <w:b/>
          <w:bCs/>
          <w:color w:val="auto"/>
          <w:sz w:val="24"/>
          <w:highlight w:val="none"/>
          <w:u w:val="none"/>
        </w:rPr>
        <w:t>最高限价为人民币</w:t>
      </w:r>
      <w:r>
        <w:rPr>
          <w:rFonts w:hint="eastAsia" w:ascii="宋体" w:hAnsi="宋体" w:cs="宋体"/>
          <w:b/>
          <w:bCs/>
          <w:color w:val="auto"/>
          <w:sz w:val="24"/>
          <w:highlight w:val="none"/>
          <w:u w:val="single"/>
          <w:lang w:val="en-US" w:eastAsia="zh-CN"/>
        </w:rPr>
        <w:t>160</w:t>
      </w:r>
      <w:r>
        <w:rPr>
          <w:rFonts w:hint="eastAsia" w:ascii="宋体" w:hAnsi="宋体" w:eastAsia="宋体" w:cs="宋体"/>
          <w:b/>
          <w:bCs/>
          <w:color w:val="auto"/>
          <w:sz w:val="24"/>
          <w:highlight w:val="none"/>
          <w:u w:val="none"/>
        </w:rPr>
        <w:t>万元。</w:t>
      </w:r>
    </w:p>
    <w:p>
      <w:pPr>
        <w:wordWrap/>
        <w:autoSpaceDE w:val="0"/>
        <w:autoSpaceDN w:val="0"/>
        <w:adjustRightInd w:val="0"/>
        <w:snapToGrid/>
        <w:spacing w:line="440" w:lineRule="exact"/>
        <w:ind w:right="0" w:firstLine="477" w:firstLineChars="199"/>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）招标人有权修改完善考核标准，投标人应无条件接受。</w:t>
      </w:r>
    </w:p>
    <w:p>
      <w:pPr>
        <w:wordWrap/>
        <w:autoSpaceDE w:val="0"/>
        <w:autoSpaceDN w:val="0"/>
        <w:adjustRightInd w:val="0"/>
        <w:snapToGrid/>
        <w:spacing w:line="440" w:lineRule="exact"/>
        <w:ind w:right="0" w:firstLine="479" w:firstLineChars="199"/>
        <w:jc w:val="left"/>
        <w:textAlignment w:val="auto"/>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lang w:eastAsia="zh-CN"/>
        </w:rPr>
        <w:t>）</w:t>
      </w:r>
      <w:r>
        <w:rPr>
          <w:rFonts w:hint="eastAsia" w:ascii="宋体" w:hAnsi="宋体"/>
          <w:color w:val="auto"/>
          <w:sz w:val="24"/>
          <w:highlight w:val="none"/>
          <w:lang w:eastAsia="zh-CN"/>
        </w:rPr>
        <w:t>要求垃圾</w:t>
      </w:r>
      <w:r>
        <w:rPr>
          <w:rFonts w:hint="eastAsia" w:ascii="宋体" w:hAnsi="宋体" w:cs="宋体"/>
          <w:color w:val="auto"/>
          <w:sz w:val="24"/>
          <w:highlight w:val="none"/>
        </w:rPr>
        <w:t>分类收集、分类运输、分类处置。</w:t>
      </w:r>
    </w:p>
    <w:p>
      <w:pPr>
        <w:spacing w:line="360" w:lineRule="auto"/>
        <w:ind w:firstLine="480" w:firstLineChars="200"/>
        <w:rPr>
          <w:b/>
          <w:bCs/>
          <w:color w:val="auto"/>
          <w:sz w:val="24"/>
          <w:highlight w:val="none"/>
        </w:rPr>
      </w:pPr>
      <w:r>
        <w:rPr>
          <w:rFonts w:hint="eastAsia" w:ascii="宋体" w:hAnsi="宋体"/>
          <w:color w:val="auto"/>
          <w:sz w:val="24"/>
          <w:highlight w:val="none"/>
          <w:lang w:eastAsia="zh-CN"/>
        </w:rPr>
        <w:t>五</w:t>
      </w:r>
      <w:r>
        <w:rPr>
          <w:rFonts w:hint="eastAsia" w:ascii="宋体" w:hAnsi="宋体"/>
          <w:color w:val="auto"/>
          <w:sz w:val="24"/>
          <w:highlight w:val="none"/>
        </w:rPr>
        <w:t>、</w:t>
      </w:r>
      <w:r>
        <w:rPr>
          <w:rFonts w:hint="eastAsia" w:ascii="宋体" w:hAnsi="宋体"/>
          <w:color w:val="auto"/>
          <w:sz w:val="24"/>
          <w:highlight w:val="none"/>
          <w:lang w:eastAsia="zh-CN"/>
        </w:rPr>
        <w:t>保洁服务</w:t>
      </w:r>
      <w:r>
        <w:rPr>
          <w:rFonts w:hint="eastAsia" w:ascii="宋体" w:hAnsi="宋体"/>
          <w:color w:val="auto"/>
          <w:sz w:val="24"/>
          <w:highlight w:val="none"/>
        </w:rPr>
        <w:t>条款</w:t>
      </w:r>
    </w:p>
    <w:p>
      <w:pPr>
        <w:spacing w:line="360" w:lineRule="auto"/>
        <w:ind w:firstLine="482" w:firstLineChars="200"/>
        <w:rPr>
          <w:b/>
          <w:bCs/>
          <w:color w:val="auto"/>
          <w:sz w:val="24"/>
          <w:highlight w:val="none"/>
        </w:rPr>
      </w:pPr>
      <w:r>
        <w:rPr>
          <w:rFonts w:hint="eastAsia"/>
          <w:b/>
          <w:bCs/>
          <w:color w:val="auto"/>
          <w:sz w:val="24"/>
          <w:highlight w:val="none"/>
        </w:rPr>
        <w:t>（1）保洁期内，在迎检和各类创建活动中，中标单位应无条件服从招标人的安排，圆满完成各项任务，由于中标单位的原因失分或造成不良影响的，招标人有权进行处罚和清退中标单位，在迎检过程中，由于中标单位组织不力，由招标人组织人力、物</w:t>
      </w:r>
      <w:r>
        <w:rPr>
          <w:rFonts w:hint="eastAsia"/>
          <w:b/>
          <w:bCs/>
          <w:color w:val="auto"/>
          <w:spacing w:val="-4"/>
          <w:sz w:val="24"/>
          <w:highlight w:val="none"/>
        </w:rPr>
        <w:t>力进行整治所涉及的费用，由中标单位双倍偿还招标人，招标人有权直接在保洁费中扣除。</w:t>
      </w:r>
    </w:p>
    <w:p>
      <w:pPr>
        <w:spacing w:line="360" w:lineRule="auto"/>
        <w:ind w:firstLine="482" w:firstLineChars="200"/>
        <w:rPr>
          <w:b/>
          <w:bCs/>
          <w:color w:val="auto"/>
          <w:sz w:val="24"/>
          <w:highlight w:val="none"/>
        </w:rPr>
      </w:pPr>
      <w:r>
        <w:rPr>
          <w:rFonts w:hint="eastAsia"/>
          <w:b/>
          <w:bCs/>
          <w:color w:val="auto"/>
          <w:sz w:val="24"/>
          <w:highlight w:val="none"/>
        </w:rPr>
        <w:t>（2）合同签订后招标人与中标人签订安全生产责任书，保洁期内所发生的任何安全事故一律由中标单位负责，招标人不承担任何责任。</w:t>
      </w:r>
    </w:p>
    <w:p>
      <w:pPr>
        <w:spacing w:line="360" w:lineRule="auto"/>
        <w:ind w:firstLine="482" w:firstLineChars="200"/>
        <w:rPr>
          <w:b/>
          <w:bCs/>
          <w:color w:val="auto"/>
          <w:sz w:val="24"/>
          <w:highlight w:val="none"/>
        </w:rPr>
      </w:pPr>
      <w:r>
        <w:rPr>
          <w:rFonts w:hint="eastAsia"/>
          <w:b/>
          <w:bCs/>
          <w:color w:val="auto"/>
          <w:sz w:val="24"/>
          <w:highlight w:val="none"/>
        </w:rPr>
        <w:t>（3）保洁期内，中标单位所产生的各项费用（突击整治费等），由中标单位负责列入措施项目费用表，招标人不再追加费用。</w:t>
      </w:r>
    </w:p>
    <w:p>
      <w:pPr>
        <w:spacing w:line="360" w:lineRule="auto"/>
        <w:ind w:firstLine="482" w:firstLineChars="200"/>
        <w:rPr>
          <w:b/>
          <w:bCs/>
          <w:color w:val="auto"/>
          <w:sz w:val="24"/>
          <w:highlight w:val="none"/>
        </w:rPr>
      </w:pPr>
      <w:r>
        <w:rPr>
          <w:rFonts w:hint="eastAsia"/>
          <w:b/>
          <w:bCs/>
          <w:color w:val="auto"/>
          <w:sz w:val="24"/>
          <w:highlight w:val="none"/>
        </w:rPr>
        <w:t>（4）投标人中标后应向招标人交纳中标价</w:t>
      </w:r>
      <w:r>
        <w:rPr>
          <w:rFonts w:hint="eastAsia"/>
          <w:b/>
          <w:bCs/>
          <w:color w:val="auto"/>
          <w:sz w:val="24"/>
          <w:highlight w:val="none"/>
          <w:lang w:val="en-US" w:eastAsia="zh-CN"/>
        </w:rPr>
        <w:t>5</w:t>
      </w:r>
      <w:r>
        <w:rPr>
          <w:rFonts w:hint="eastAsia"/>
          <w:b/>
          <w:bCs/>
          <w:color w:val="auto"/>
          <w:sz w:val="24"/>
          <w:highlight w:val="none"/>
        </w:rPr>
        <w:t>％的履约保证金，招标人根据作业考核评分标准对保洁质量进行考核。</w:t>
      </w:r>
    </w:p>
    <w:p>
      <w:pPr>
        <w:spacing w:line="360" w:lineRule="auto"/>
        <w:ind w:firstLine="482" w:firstLineChars="200"/>
        <w:rPr>
          <w:b/>
          <w:bCs/>
          <w:color w:val="auto"/>
          <w:sz w:val="24"/>
          <w:highlight w:val="none"/>
        </w:rPr>
      </w:pPr>
      <w:r>
        <w:rPr>
          <w:rFonts w:hint="eastAsia"/>
          <w:b/>
          <w:bCs/>
          <w:color w:val="auto"/>
          <w:sz w:val="24"/>
          <w:highlight w:val="none"/>
        </w:rPr>
        <w:t>（5）</w:t>
      </w:r>
      <w:r>
        <w:rPr>
          <w:rFonts w:hint="eastAsia" w:ascii="宋体" w:hAnsi="宋体"/>
          <w:b/>
          <w:color w:val="auto"/>
          <w:sz w:val="24"/>
          <w:highlight w:val="none"/>
        </w:rPr>
        <w:t>中标单位不得向沿街单位和个人收取任何费用</w:t>
      </w:r>
      <w:r>
        <w:rPr>
          <w:rFonts w:hint="eastAsia" w:ascii="宋体" w:hAnsi="宋体" w:eastAsia="宋体" w:cs="宋体"/>
          <w:b/>
          <w:color w:val="auto"/>
          <w:sz w:val="24"/>
          <w:highlight w:val="none"/>
        </w:rPr>
        <w:t>（包括门前三包）</w:t>
      </w:r>
      <w:r>
        <w:rPr>
          <w:rFonts w:hint="eastAsia" w:ascii="宋体" w:hAnsi="宋体"/>
          <w:b/>
          <w:color w:val="auto"/>
          <w:sz w:val="24"/>
          <w:highlight w:val="none"/>
        </w:rPr>
        <w:t>，如违反此条规定招标人有权立即终止合同，</w:t>
      </w:r>
      <w:r>
        <w:rPr>
          <w:rFonts w:hint="eastAsia" w:ascii="宋体" w:hAnsi="宋体"/>
          <w:b/>
          <w:color w:val="auto"/>
          <w:sz w:val="24"/>
          <w:highlight w:val="none"/>
          <w:u w:val="none"/>
        </w:rPr>
        <w:t>并</w:t>
      </w:r>
      <w:r>
        <w:rPr>
          <w:rFonts w:hint="eastAsia" w:ascii="宋体" w:hAnsi="宋体"/>
          <w:b/>
          <w:color w:val="auto"/>
          <w:sz w:val="24"/>
          <w:highlight w:val="none"/>
          <w:u w:val="none"/>
          <w:lang w:val="en-US" w:eastAsia="zh-CN"/>
        </w:rPr>
        <w:t>要求</w:t>
      </w:r>
      <w:r>
        <w:rPr>
          <w:rFonts w:hint="eastAsia" w:ascii="宋体" w:hAnsi="宋体"/>
          <w:b/>
          <w:color w:val="auto"/>
          <w:sz w:val="24"/>
          <w:highlight w:val="none"/>
          <w:u w:val="none"/>
        </w:rPr>
        <w:t>中标</w:t>
      </w:r>
      <w:r>
        <w:rPr>
          <w:rFonts w:hint="eastAsia" w:ascii="宋体" w:hAnsi="宋体"/>
          <w:b/>
          <w:color w:val="auto"/>
          <w:sz w:val="24"/>
          <w:highlight w:val="none"/>
          <w:u w:val="none"/>
          <w:lang w:val="en-US" w:eastAsia="zh-CN"/>
        </w:rPr>
        <w:t>单位退还</w:t>
      </w:r>
      <w:r>
        <w:rPr>
          <w:rFonts w:hint="eastAsia" w:ascii="宋体" w:hAnsi="宋体"/>
          <w:b/>
          <w:color w:val="auto"/>
          <w:sz w:val="24"/>
          <w:highlight w:val="none"/>
          <w:u w:val="none"/>
        </w:rPr>
        <w:t>未履行合同期内的保洁费用</w:t>
      </w:r>
      <w:r>
        <w:rPr>
          <w:rFonts w:hint="eastAsia" w:ascii="宋体" w:hAnsi="宋体"/>
          <w:b/>
          <w:color w:val="auto"/>
          <w:sz w:val="24"/>
          <w:highlight w:val="none"/>
        </w:rPr>
        <w:t>，同时没收中标单位缴纳的履约保证金。</w:t>
      </w:r>
    </w:p>
    <w:p>
      <w:pPr>
        <w:spacing w:line="360" w:lineRule="auto"/>
        <w:ind w:firstLine="482" w:firstLineChars="200"/>
        <w:rPr>
          <w:rFonts w:hint="eastAsia" w:ascii="宋体" w:hAnsi="宋体" w:eastAsia="宋体" w:cs="宋体"/>
          <w:b/>
          <w:bCs/>
          <w:color w:val="auto"/>
          <w:kern w:val="0"/>
          <w:sz w:val="24"/>
          <w:szCs w:val="24"/>
          <w:highlight w:val="none"/>
          <w:u w:val="single"/>
          <w:lang w:val="en-US" w:eastAsia="zh-CN"/>
        </w:rPr>
      </w:pPr>
      <w:r>
        <w:rPr>
          <w:rFonts w:hint="eastAsia"/>
          <w:b/>
          <w:bCs/>
          <w:color w:val="auto"/>
          <w:sz w:val="24"/>
          <w:highlight w:val="none"/>
        </w:rPr>
        <w:t>（6）中标单位不得将本项目分包或转包，否则招标人有权责令其停止作业并终止承包合同，所造成的损失由中标单位负责。</w:t>
      </w:r>
    </w:p>
    <w:p>
      <w:pPr>
        <w:rPr>
          <w:rFonts w:hint="eastAsia" w:ascii="宋体"/>
          <w:b/>
          <w:kern w:val="0"/>
          <w:sz w:val="28"/>
          <w:szCs w:val="28"/>
          <w:lang w:val="zh-CN"/>
        </w:rPr>
      </w:pPr>
      <w:r>
        <w:rPr>
          <w:rFonts w:hint="eastAsia" w:ascii="宋体"/>
          <w:b/>
          <w:kern w:val="0"/>
          <w:sz w:val="28"/>
          <w:szCs w:val="28"/>
          <w:lang w:val="zh-CN"/>
        </w:rPr>
        <w:br w:type="page"/>
      </w:r>
    </w:p>
    <w:p>
      <w:pPr>
        <w:jc w:val="center"/>
        <w:rPr>
          <w:rFonts w:hint="eastAsia" w:ascii="宋体"/>
          <w:b/>
          <w:kern w:val="0"/>
          <w:sz w:val="28"/>
          <w:szCs w:val="28"/>
          <w:lang w:val="zh-CN"/>
        </w:rPr>
      </w:pPr>
      <w:r>
        <w:rPr>
          <w:rFonts w:hint="eastAsia" w:ascii="宋体" w:hAnsi="宋体"/>
          <w:b/>
          <w:bCs/>
          <w:sz w:val="28"/>
          <w:szCs w:val="28"/>
        </w:rPr>
        <w:t>道路清扫保洁考核评分标准、质量标准、处罚标准</w:t>
      </w:r>
    </w:p>
    <w:p>
      <w:pPr>
        <w:adjustRightInd w:val="0"/>
        <w:snapToGrid w:val="0"/>
        <w:spacing w:line="360" w:lineRule="auto"/>
        <w:jc w:val="center"/>
        <w:rPr>
          <w:rFonts w:hint="eastAsia" w:ascii="宋体" w:hAnsi="宋体"/>
          <w:b/>
          <w:sz w:val="24"/>
        </w:rPr>
      </w:pPr>
      <w:r>
        <w:rPr>
          <w:rFonts w:hint="eastAsia" w:ascii="宋体" w:hAnsi="宋体"/>
          <w:b/>
          <w:bCs/>
          <w:sz w:val="24"/>
        </w:rPr>
        <w:t>项目技术规范和服务要求</w:t>
      </w:r>
    </w:p>
    <w:p>
      <w:pPr>
        <w:rPr>
          <w:rFonts w:hint="eastAsia"/>
          <w:b/>
          <w:color w:val="auto"/>
          <w:sz w:val="24"/>
          <w:lang w:val="en-US" w:eastAsia="zh-CN"/>
        </w:rPr>
      </w:pPr>
    </w:p>
    <w:p>
      <w:pPr>
        <w:rPr>
          <w:rFonts w:hint="eastAsia"/>
          <w:b/>
          <w:color w:val="auto"/>
          <w:sz w:val="24"/>
        </w:rPr>
      </w:pPr>
      <w:r>
        <w:rPr>
          <w:rFonts w:hint="eastAsia"/>
          <w:b/>
          <w:color w:val="auto"/>
          <w:sz w:val="24"/>
          <w:lang w:val="en-US" w:eastAsia="zh-CN"/>
        </w:rPr>
        <w:t>1.</w:t>
      </w:r>
      <w:r>
        <w:rPr>
          <w:rFonts w:hint="eastAsia"/>
          <w:b/>
          <w:color w:val="auto"/>
          <w:sz w:val="24"/>
        </w:rPr>
        <w:t>保洁标准</w:t>
      </w:r>
    </w:p>
    <w:p>
      <w:pPr>
        <w:spacing w:line="440" w:lineRule="exact"/>
        <w:rPr>
          <w:rFonts w:hint="eastAsia" w:ascii="宋体" w:hAnsi="宋体"/>
          <w:color w:val="auto"/>
          <w:sz w:val="24"/>
        </w:rPr>
      </w:pPr>
      <w:r>
        <w:rPr>
          <w:rFonts w:hint="eastAsia" w:ascii="宋体" w:hAnsi="宋体"/>
          <w:color w:val="auto"/>
          <w:sz w:val="24"/>
        </w:rPr>
        <w:t>（一）道路清扫保洁质量标准：</w:t>
      </w:r>
    </w:p>
    <w:p>
      <w:pPr>
        <w:spacing w:line="440" w:lineRule="exact"/>
        <w:rPr>
          <w:rFonts w:hint="eastAsia" w:ascii="宋体" w:hAnsi="宋体"/>
          <w:color w:val="auto"/>
          <w:sz w:val="24"/>
        </w:rPr>
      </w:pPr>
      <w:r>
        <w:rPr>
          <w:rFonts w:hint="eastAsia" w:ascii="宋体" w:hAnsi="宋体"/>
          <w:color w:val="auto"/>
          <w:sz w:val="24"/>
        </w:rPr>
        <w:t>1、乙方应根据本标书、国家及地方有关道路清扫中的规定,投标人在技术标中的相关内容及甲方提供的所有相关资料,清扫保洁期内，保洁时间为每日8小时以上保洁，</w:t>
      </w:r>
      <w:r>
        <w:rPr>
          <w:rFonts w:hint="eastAsia" w:ascii="宋体" w:hAnsi="宋体"/>
          <w:color w:val="auto"/>
          <w:sz w:val="24"/>
          <w:lang w:eastAsia="zh-CN"/>
        </w:rPr>
        <w:t>如遇</w:t>
      </w:r>
      <w:r>
        <w:rPr>
          <w:rFonts w:hint="eastAsia" w:ascii="宋体" w:hAnsi="宋体"/>
          <w:color w:val="auto"/>
          <w:sz w:val="24"/>
        </w:rPr>
        <w:t>特殊天气</w:t>
      </w:r>
      <w:r>
        <w:rPr>
          <w:rFonts w:hint="eastAsia" w:ascii="宋体" w:hAnsi="宋体"/>
          <w:color w:val="auto"/>
          <w:sz w:val="24"/>
          <w:lang w:eastAsia="zh-CN"/>
        </w:rPr>
        <w:t>及各类检查、应急事宜</w:t>
      </w:r>
      <w:r>
        <w:rPr>
          <w:rFonts w:hint="eastAsia" w:ascii="宋体" w:hAnsi="宋体"/>
          <w:color w:val="auto"/>
          <w:sz w:val="24"/>
        </w:rPr>
        <w:t>除外，建设单位另行通知。作业时必须统一穿着反光条安全黄背心 。</w:t>
      </w:r>
    </w:p>
    <w:p>
      <w:pPr>
        <w:spacing w:line="440" w:lineRule="exact"/>
        <w:rPr>
          <w:rFonts w:hint="eastAsia" w:ascii="宋体" w:hAnsi="宋体"/>
          <w:color w:val="auto"/>
          <w:sz w:val="24"/>
        </w:rPr>
      </w:pPr>
      <w:r>
        <w:rPr>
          <w:rFonts w:hint="eastAsia" w:ascii="宋体" w:hAnsi="宋体"/>
          <w:color w:val="auto"/>
          <w:sz w:val="24"/>
        </w:rPr>
        <w:t>2、发生严重污染时及时冲洗。</w:t>
      </w:r>
    </w:p>
    <w:p>
      <w:pPr>
        <w:spacing w:line="440" w:lineRule="exact"/>
        <w:rPr>
          <w:rFonts w:hint="eastAsia" w:ascii="宋体" w:hAnsi="宋体"/>
          <w:color w:val="auto"/>
          <w:sz w:val="24"/>
        </w:rPr>
      </w:pPr>
      <w:r>
        <w:rPr>
          <w:rFonts w:hint="eastAsia" w:ascii="宋体" w:hAnsi="宋体"/>
          <w:color w:val="auto"/>
          <w:sz w:val="24"/>
        </w:rPr>
        <w:t>3、道路垃圾不得反扫、漏扫，垃圾不得扫入窨井、喇叭口、绿地等。</w:t>
      </w:r>
    </w:p>
    <w:p>
      <w:pPr>
        <w:spacing w:line="440" w:lineRule="exact"/>
        <w:rPr>
          <w:rFonts w:hint="eastAsia" w:ascii="宋体" w:hAnsi="宋体"/>
          <w:color w:val="auto"/>
          <w:sz w:val="24"/>
        </w:rPr>
      </w:pPr>
      <w:r>
        <w:rPr>
          <w:rFonts w:hint="eastAsia" w:ascii="宋体" w:hAnsi="宋体"/>
          <w:color w:val="auto"/>
          <w:sz w:val="24"/>
        </w:rPr>
        <w:t>4</w:t>
      </w:r>
      <w:r>
        <w:rPr>
          <w:rFonts w:hint="eastAsia" w:ascii="宋体" w:hAnsi="宋体"/>
          <w:b/>
          <w:bCs/>
          <w:color w:val="auto"/>
          <w:sz w:val="24"/>
        </w:rPr>
        <w:t>、保持废物箱的整洁完好，无积存垃圾，无明显污迹，外观无残标。</w:t>
      </w:r>
    </w:p>
    <w:p>
      <w:pPr>
        <w:spacing w:line="440" w:lineRule="exact"/>
        <w:rPr>
          <w:rFonts w:hint="eastAsia" w:ascii="宋体" w:hAnsi="宋体"/>
          <w:color w:val="auto"/>
          <w:sz w:val="24"/>
        </w:rPr>
      </w:pPr>
      <w:r>
        <w:rPr>
          <w:rFonts w:hint="eastAsia" w:ascii="宋体" w:hAnsi="宋体"/>
          <w:color w:val="auto"/>
          <w:sz w:val="24"/>
        </w:rPr>
        <w:t>5</w:t>
      </w:r>
      <w:r>
        <w:rPr>
          <w:rFonts w:hint="eastAsia" w:ascii="宋体" w:hAnsi="宋体"/>
          <w:b/>
          <w:bCs/>
          <w:color w:val="auto"/>
          <w:sz w:val="24"/>
        </w:rPr>
        <w:t>、清扫专用车整洁无破损、满溢，车箱无吊挂杂物现象，应密闭运输，作业完毕后将工具清理干净，停放在规定地点。</w:t>
      </w:r>
    </w:p>
    <w:p>
      <w:pPr>
        <w:spacing w:line="440" w:lineRule="exact"/>
        <w:rPr>
          <w:rFonts w:hint="eastAsia" w:ascii="宋体" w:hAnsi="宋体"/>
          <w:color w:val="auto"/>
          <w:sz w:val="24"/>
        </w:rPr>
      </w:pPr>
      <w:r>
        <w:rPr>
          <w:rFonts w:hint="eastAsia" w:ascii="宋体" w:hAnsi="宋体"/>
          <w:color w:val="auto"/>
          <w:sz w:val="24"/>
        </w:rPr>
        <w:t>6、乙方清扫保洁负责路段上清扫保洁人员应落实到位，清扫保洁人数应达到规定的标准。</w:t>
      </w:r>
    </w:p>
    <w:p>
      <w:pPr>
        <w:spacing w:line="440" w:lineRule="exact"/>
        <w:rPr>
          <w:rFonts w:hint="eastAsia"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、垃圾应倾倒指定地点，不焚烧垃圾、树叶，树枝落叶旺季及时清扫干净。不焚烧垃圾、树叶，树枝落叶旺季及时清扫干净。</w:t>
      </w:r>
    </w:p>
    <w:p>
      <w:pPr>
        <w:spacing w:line="440" w:lineRule="exact"/>
        <w:rPr>
          <w:rFonts w:hint="eastAsia"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、道路沿线环卫设施上的“牛皮癣”即时清除，目测范围内的无主垃圾、废土当日发现当日清除。</w:t>
      </w:r>
    </w:p>
    <w:p>
      <w:pPr>
        <w:spacing w:line="440" w:lineRule="exact"/>
        <w:rPr>
          <w:rFonts w:hint="eastAsia"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、遇有重大活动或突发事件，及时组织力量做好清扫保洁等保障工作。遇冬天下雪应及时扫雪清道。</w:t>
      </w:r>
    </w:p>
    <w:p>
      <w:pPr>
        <w:spacing w:line="440" w:lineRule="exact"/>
        <w:rPr>
          <w:rFonts w:hint="eastAsia" w:ascii="宋体" w:hAnsi="宋体"/>
          <w:color w:val="auto"/>
          <w:sz w:val="24"/>
        </w:rPr>
      </w:pPr>
      <w:r>
        <w:rPr>
          <w:rFonts w:hint="eastAsia" w:ascii="宋体" w:hAnsi="宋体"/>
          <w:color w:val="auto"/>
          <w:sz w:val="24"/>
          <w:lang w:val="en-US" w:eastAsia="zh-CN"/>
        </w:rPr>
        <w:t>10</w:t>
      </w:r>
      <w:r>
        <w:rPr>
          <w:rFonts w:hint="eastAsia" w:ascii="宋体" w:hAnsi="宋体"/>
          <w:color w:val="auto"/>
          <w:sz w:val="24"/>
        </w:rPr>
        <w:t>、绿化带、花坛保洁，要达到无白色垃圾、无堆积垃圾及废土。</w:t>
      </w:r>
    </w:p>
    <w:p>
      <w:pPr>
        <w:spacing w:line="440" w:lineRule="exact"/>
        <w:rPr>
          <w:rFonts w:hint="eastAsia" w:ascii="宋体" w:hAnsi="宋体"/>
          <w:color w:val="auto"/>
          <w:sz w:val="24"/>
        </w:rPr>
      </w:pPr>
      <w:r>
        <w:rPr>
          <w:rFonts w:hint="eastAsia" w:ascii="宋体" w:hAnsi="宋体"/>
          <w:color w:val="auto"/>
          <w:sz w:val="24"/>
          <w:lang w:val="en-US" w:eastAsia="zh-CN"/>
        </w:rPr>
        <w:t>11</w:t>
      </w:r>
      <w:r>
        <w:rPr>
          <w:rFonts w:hint="eastAsia" w:ascii="宋体" w:hAnsi="宋体"/>
          <w:color w:val="auto"/>
          <w:sz w:val="24"/>
        </w:rPr>
        <w:t>、道路清扫保洁员上岗须穿安全反光黄背心和戴反光安全帽，统一着装；交接班必须在作业现场进行。</w:t>
      </w:r>
    </w:p>
    <w:p>
      <w:pPr>
        <w:spacing w:line="440" w:lineRule="exact"/>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2</w:t>
      </w:r>
      <w:r>
        <w:rPr>
          <w:rFonts w:hint="eastAsia" w:ascii="宋体" w:hAnsi="宋体"/>
          <w:color w:val="auto"/>
          <w:sz w:val="24"/>
        </w:rPr>
        <w:t>、规范管理、文明作业、自觉接受招标单位及上级各部门领导的检查和社会监督，对出现的问题要及时整改。</w:t>
      </w:r>
    </w:p>
    <w:p>
      <w:pPr>
        <w:spacing w:line="440" w:lineRule="exact"/>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3</w:t>
      </w:r>
      <w:r>
        <w:rPr>
          <w:rFonts w:hint="eastAsia" w:ascii="宋体" w:hAnsi="宋体"/>
          <w:color w:val="auto"/>
          <w:sz w:val="24"/>
        </w:rPr>
        <w:t>、作业时应严格遵守劳动纪律，遵守安全操作规程，确保安全，发生各种意外事故由中标单位自行依照法律法规妥善处理。</w:t>
      </w:r>
    </w:p>
    <w:p>
      <w:pPr>
        <w:spacing w:line="440" w:lineRule="exact"/>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eastAsia="zh-CN"/>
        </w:rPr>
        <w:t>各个社区</w:t>
      </w:r>
      <w:r>
        <w:rPr>
          <w:rFonts w:hint="eastAsia" w:ascii="宋体" w:hAnsi="宋体"/>
          <w:color w:val="auto"/>
          <w:sz w:val="24"/>
        </w:rPr>
        <w:t>范围内清除各类牛皮癣。</w:t>
      </w:r>
    </w:p>
    <w:p>
      <w:pPr>
        <w:spacing w:line="440" w:lineRule="exact"/>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5</w:t>
      </w:r>
      <w:r>
        <w:rPr>
          <w:rFonts w:hint="eastAsia" w:ascii="宋体" w:hAnsi="宋体"/>
          <w:color w:val="auto"/>
          <w:sz w:val="24"/>
        </w:rPr>
        <w:t>、 交通护栏、绿化护栏设施每月清洗一次。</w:t>
      </w:r>
    </w:p>
    <w:p>
      <w:pPr>
        <w:spacing w:line="440" w:lineRule="exact"/>
        <w:rPr>
          <w:rFonts w:hint="eastAsia" w:ascii="宋体" w:hAnsi="宋体"/>
          <w:color w:val="auto"/>
          <w:sz w:val="24"/>
        </w:rPr>
      </w:pPr>
      <w:r>
        <w:rPr>
          <w:rFonts w:hint="eastAsia" w:ascii="宋体" w:hAnsi="宋体"/>
          <w:color w:val="auto"/>
          <w:sz w:val="24"/>
          <w:lang w:val="en-US" w:eastAsia="zh-CN"/>
        </w:rPr>
        <w:t>16</w:t>
      </w:r>
      <w:r>
        <w:rPr>
          <w:rFonts w:hint="eastAsia" w:ascii="宋体" w:hAnsi="宋体"/>
          <w:color w:val="auto"/>
          <w:sz w:val="24"/>
        </w:rPr>
        <w:t>、 建立日常巡查制度，巡查人员对所管辖的保洁每天巡查一次，发现问题及时整改。建立保洁管理工作台帐，做好保洁工作日报、月报、年报，健全保洁养护档案制度。</w:t>
      </w:r>
    </w:p>
    <w:p>
      <w:pPr>
        <w:spacing w:line="440" w:lineRule="exact"/>
        <w:ind w:firstLine="240" w:firstLineChars="100"/>
        <w:rPr>
          <w:rFonts w:hint="eastAsia" w:ascii="宋体" w:hAnsi="宋体"/>
          <w:color w:val="auto"/>
          <w:sz w:val="24"/>
        </w:rPr>
      </w:pPr>
      <w:r>
        <w:rPr>
          <w:rFonts w:hint="eastAsia" w:ascii="宋体" w:hAnsi="宋体"/>
          <w:color w:val="auto"/>
          <w:sz w:val="24"/>
        </w:rPr>
        <w:t>（</w:t>
      </w:r>
      <w:r>
        <w:rPr>
          <w:rFonts w:hint="eastAsia" w:ascii="宋体" w:hAnsi="宋体"/>
          <w:color w:val="auto"/>
          <w:sz w:val="24"/>
          <w:lang w:eastAsia="zh-CN"/>
        </w:rPr>
        <w:t>二</w:t>
      </w:r>
      <w:r>
        <w:rPr>
          <w:rFonts w:hint="eastAsia" w:ascii="宋体" w:hAnsi="宋体"/>
          <w:color w:val="auto"/>
          <w:sz w:val="24"/>
        </w:rPr>
        <w:t>）生活垃圾清运质量标准：</w:t>
      </w:r>
    </w:p>
    <w:p>
      <w:pPr>
        <w:spacing w:line="440" w:lineRule="exact"/>
        <w:ind w:firstLine="480" w:firstLineChars="200"/>
        <w:rPr>
          <w:rFonts w:hint="eastAsia" w:ascii="宋体" w:hAnsi="宋体" w:eastAsia="宋体"/>
          <w:color w:val="auto"/>
          <w:sz w:val="24"/>
          <w:lang w:eastAsia="zh-CN"/>
        </w:rPr>
      </w:pPr>
      <w:r>
        <w:rPr>
          <w:rFonts w:hint="eastAsia" w:ascii="宋体" w:hAnsi="宋体"/>
          <w:color w:val="auto"/>
          <w:sz w:val="24"/>
        </w:rPr>
        <w:t>1、垃圾桶清洗每星期不少于二次</w:t>
      </w:r>
      <w:r>
        <w:rPr>
          <w:rFonts w:hint="eastAsia" w:ascii="宋体" w:hAnsi="宋体"/>
          <w:color w:val="auto"/>
          <w:sz w:val="24"/>
          <w:lang w:eastAsia="zh-CN"/>
        </w:rPr>
        <w:t>，</w:t>
      </w:r>
      <w:r>
        <w:rPr>
          <w:rFonts w:hint="eastAsia" w:ascii="宋体" w:hAnsi="宋体"/>
          <w:b/>
          <w:bCs/>
          <w:color w:val="auto"/>
          <w:sz w:val="24"/>
          <w:lang w:eastAsia="zh-CN"/>
        </w:rPr>
        <w:t>生活垃圾清运每天两次</w:t>
      </w:r>
      <w:r>
        <w:rPr>
          <w:rFonts w:hint="eastAsia" w:ascii="宋体" w:hAnsi="宋体"/>
          <w:color w:val="auto"/>
          <w:sz w:val="24"/>
          <w:lang w:eastAsia="zh-CN"/>
        </w:rPr>
        <w:t>。</w:t>
      </w:r>
    </w:p>
    <w:p>
      <w:pPr>
        <w:spacing w:line="440" w:lineRule="exact"/>
        <w:ind w:firstLine="480" w:firstLineChars="200"/>
        <w:rPr>
          <w:rFonts w:hint="eastAsia" w:ascii="宋体" w:hAnsi="宋体"/>
          <w:color w:val="auto"/>
          <w:sz w:val="24"/>
        </w:rPr>
      </w:pPr>
      <w:r>
        <w:rPr>
          <w:rFonts w:hint="eastAsia" w:ascii="宋体" w:hAnsi="宋体"/>
          <w:color w:val="auto"/>
          <w:sz w:val="24"/>
        </w:rPr>
        <w:t>2、垃圾点要求日产日清，垃圾桶周边清洁无散落，严禁焚烧。</w:t>
      </w:r>
    </w:p>
    <w:p>
      <w:pPr>
        <w:spacing w:line="440" w:lineRule="exact"/>
        <w:ind w:firstLine="480" w:firstLineChars="200"/>
        <w:rPr>
          <w:rFonts w:hint="eastAsia" w:ascii="宋体" w:hAnsi="宋体"/>
          <w:color w:val="auto"/>
          <w:sz w:val="24"/>
        </w:rPr>
      </w:pPr>
      <w:r>
        <w:rPr>
          <w:rFonts w:hint="eastAsia" w:ascii="宋体" w:hAnsi="宋体"/>
          <w:color w:val="auto"/>
          <w:sz w:val="24"/>
        </w:rPr>
        <w:t>3、垃圾</w:t>
      </w:r>
      <w:r>
        <w:rPr>
          <w:rFonts w:hint="eastAsia" w:ascii="宋体" w:hAnsi="宋体"/>
          <w:color w:val="auto"/>
          <w:sz w:val="24"/>
          <w:lang w:eastAsia="zh-CN"/>
        </w:rPr>
        <w:t>收集点</w:t>
      </w:r>
      <w:r>
        <w:rPr>
          <w:rFonts w:hint="eastAsia" w:ascii="宋体" w:hAnsi="宋体"/>
          <w:color w:val="auto"/>
          <w:sz w:val="24"/>
        </w:rPr>
        <w:t>必须做到</w:t>
      </w:r>
      <w:r>
        <w:rPr>
          <w:rFonts w:hint="eastAsia" w:ascii="宋体" w:hAnsi="宋体"/>
          <w:color w:val="auto"/>
          <w:sz w:val="24"/>
          <w:lang w:eastAsia="zh-CN"/>
        </w:rPr>
        <w:t>每日清洗</w:t>
      </w:r>
      <w:r>
        <w:rPr>
          <w:rFonts w:hint="eastAsia" w:ascii="宋体" w:hAnsi="宋体"/>
          <w:color w:val="auto"/>
          <w:sz w:val="24"/>
        </w:rPr>
        <w:t>。</w:t>
      </w:r>
    </w:p>
    <w:p>
      <w:pPr>
        <w:spacing w:line="440" w:lineRule="exact"/>
        <w:ind w:firstLine="480" w:firstLineChars="200"/>
        <w:rPr>
          <w:rFonts w:hint="eastAsia" w:ascii="宋体" w:hAnsi="宋体"/>
          <w:color w:val="auto"/>
          <w:sz w:val="24"/>
        </w:rPr>
      </w:pPr>
      <w:r>
        <w:rPr>
          <w:rFonts w:hint="eastAsia" w:ascii="宋体" w:hAnsi="宋体"/>
          <w:color w:val="auto"/>
          <w:sz w:val="24"/>
        </w:rPr>
        <w:t>4、分类垃圾需分类清运。</w:t>
      </w:r>
    </w:p>
    <w:p>
      <w:pPr>
        <w:spacing w:line="440" w:lineRule="exact"/>
        <w:ind w:firstLine="480" w:firstLineChars="200"/>
        <w:rPr>
          <w:rFonts w:hint="eastAsia" w:ascii="宋体" w:hAnsi="宋体" w:eastAsia="宋体"/>
          <w:color w:val="auto"/>
          <w:sz w:val="24"/>
          <w:lang w:val="en-US" w:eastAsia="zh-CN"/>
        </w:rPr>
      </w:pPr>
      <w:r>
        <w:rPr>
          <w:rFonts w:hint="eastAsia" w:ascii="宋体" w:hAnsi="宋体"/>
          <w:color w:val="auto"/>
          <w:sz w:val="24"/>
          <w:lang w:val="en-US" w:eastAsia="zh-CN"/>
        </w:rPr>
        <w:t>5、村庄内所有保洁范围内的垃圾（包括道路两侧垃圾、建筑垃圾、装修垃圾、福寿螺处置、秸秆处置、其他农业垃圾等）的收集清运。</w:t>
      </w:r>
    </w:p>
    <w:p>
      <w:pPr>
        <w:spacing w:line="440" w:lineRule="exact"/>
        <w:ind w:firstLine="482" w:firstLineChars="200"/>
        <w:rPr>
          <w:rFonts w:hint="eastAsia" w:ascii="宋体" w:hAnsi="宋体"/>
          <w:b/>
          <w:bCs/>
          <w:color w:val="auto"/>
          <w:sz w:val="24"/>
          <w:lang w:val="en-US" w:eastAsia="zh-CN"/>
        </w:rPr>
      </w:pPr>
      <w:r>
        <w:rPr>
          <w:rFonts w:hint="eastAsia" w:ascii="宋体" w:hAnsi="宋体"/>
          <w:b/>
          <w:bCs/>
          <w:color w:val="auto"/>
          <w:sz w:val="24"/>
          <w:lang w:val="en-US" w:eastAsia="zh-CN"/>
        </w:rPr>
        <w:t>6、</w:t>
      </w:r>
      <w:r>
        <w:rPr>
          <w:rFonts w:hint="eastAsia" w:ascii="宋体" w:hAnsi="宋体"/>
          <w:color w:val="auto"/>
          <w:sz w:val="24"/>
          <w:lang w:val="en-US" w:eastAsia="zh-CN"/>
        </w:rPr>
        <w:t>大件</w:t>
      </w:r>
      <w:r>
        <w:rPr>
          <w:rFonts w:hint="eastAsia" w:ascii="宋体" w:hAnsi="宋体"/>
          <w:color w:val="auto"/>
          <w:sz w:val="24"/>
          <w:lang w:eastAsia="zh-CN"/>
        </w:rPr>
        <w:t>垃圾统一收集至临时中转点，工业垃圾统一收集运输至</w:t>
      </w:r>
      <w:r>
        <w:rPr>
          <w:rFonts w:hint="eastAsia" w:ascii="宋体" w:hAnsi="宋体"/>
          <w:color w:val="auto"/>
          <w:sz w:val="24"/>
          <w:lang w:val="en-US" w:eastAsia="zh-CN"/>
        </w:rPr>
        <w:t>垃圾处置点处理。处置点定时定量及时清理。</w:t>
      </w:r>
    </w:p>
    <w:p>
      <w:pPr>
        <w:spacing w:line="440" w:lineRule="exact"/>
        <w:ind w:firstLine="482" w:firstLineChars="20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7、须配合社区做好垃圾分类的日常考核及奖励发放。</w:t>
      </w:r>
    </w:p>
    <w:p>
      <w:pPr>
        <w:spacing w:line="440" w:lineRule="exact"/>
        <w:rPr>
          <w:rFonts w:hint="eastAsia" w:ascii="宋体" w:hAnsi="宋体"/>
          <w:b/>
          <w:color w:val="auto"/>
          <w:sz w:val="24"/>
          <w:highlight w:val="none"/>
        </w:rPr>
      </w:pPr>
      <w:r>
        <w:rPr>
          <w:rFonts w:hint="eastAsia" w:ascii="宋体" w:hAnsi="宋体"/>
          <w:b/>
          <w:color w:val="auto"/>
          <w:sz w:val="24"/>
          <w:highlight w:val="none"/>
          <w:lang w:val="en-US" w:eastAsia="zh-CN"/>
        </w:rPr>
        <w:t>2</w:t>
      </w:r>
      <w:r>
        <w:rPr>
          <w:rFonts w:hint="eastAsia" w:ascii="宋体" w:hAnsi="宋体"/>
          <w:b/>
          <w:color w:val="auto"/>
          <w:sz w:val="24"/>
          <w:highlight w:val="none"/>
        </w:rPr>
        <w:t>.</w:t>
      </w:r>
      <w:r>
        <w:rPr>
          <w:rFonts w:hint="eastAsia" w:ascii="宋体" w:hAnsi="宋体"/>
          <w:b/>
          <w:color w:val="auto"/>
          <w:sz w:val="24"/>
          <w:highlight w:val="none"/>
          <w:lang w:eastAsia="zh-CN"/>
        </w:rPr>
        <w:t>奖罚</w:t>
      </w:r>
      <w:r>
        <w:rPr>
          <w:rFonts w:hint="eastAsia" w:ascii="宋体" w:hAnsi="宋体"/>
          <w:b/>
          <w:color w:val="auto"/>
          <w:sz w:val="24"/>
          <w:highlight w:val="none"/>
        </w:rPr>
        <w:t>标准：</w:t>
      </w:r>
    </w:p>
    <w:p>
      <w:pPr>
        <w:spacing w:line="440" w:lineRule="exac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1)奖罚制度（省处罚单20000元，市处罚单10000元，区处罚单3000元，街道处罚单600元每次）。</w:t>
      </w:r>
    </w:p>
    <w:p>
      <w:pPr>
        <w:spacing w:line="440" w:lineRule="exac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2)被评上最清洁社区（区奖励10000元，街道奖励5000元）；被评上最脏社区（区扣10000元，街道扣5000元）。</w:t>
      </w:r>
    </w:p>
    <w:p>
      <w:pPr>
        <w:spacing w:line="440" w:lineRule="exact"/>
        <w:rPr>
          <w:rFonts w:hint="eastAsia"/>
          <w:highlight w:val="none"/>
          <w:lang w:val="en-US" w:eastAsia="zh-CN"/>
        </w:rPr>
      </w:pPr>
      <w:r>
        <w:rPr>
          <w:rFonts w:hint="eastAsia" w:ascii="宋体" w:hAnsi="宋体"/>
          <w:b w:val="0"/>
          <w:bCs/>
          <w:color w:val="auto"/>
          <w:sz w:val="24"/>
          <w:highlight w:val="none"/>
          <w:lang w:val="en-US" w:eastAsia="zh-CN"/>
        </w:rPr>
        <w:t>3)被评上垃圾分类红榜社区（区奖励10000元，街道奖励5000元）；被评上垃圾分类黑榜社区（区扣10000元，街道扣5000元）。</w:t>
      </w:r>
    </w:p>
    <w:p>
      <w:pPr>
        <w:spacing w:line="440" w:lineRule="exac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4）对于扣分标准为10分及以上的项目，为重点关注项目，如果每年度内同项问题累计发生三次，则双倍扣分。</w:t>
      </w:r>
    </w:p>
    <w:p>
      <w:pPr>
        <w:tabs>
          <w:tab w:val="left" w:pos="900"/>
        </w:tabs>
        <w:snapToGrid w:val="0"/>
        <w:spacing w:line="420" w:lineRule="auto"/>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上级有关部门检查扣分的，按照相关条款和分值扣除相应的分数</w:t>
      </w:r>
    </w:p>
    <w:p>
      <w:pPr>
        <w:tabs>
          <w:tab w:val="left" w:pos="900"/>
        </w:tabs>
        <w:snapToGrid w:val="0"/>
        <w:spacing w:line="420" w:lineRule="auto"/>
        <w:rPr>
          <w:rFonts w:hint="eastAsia" w:ascii="宋体" w:hAnsi="宋体"/>
          <w:b w:val="0"/>
          <w:bCs/>
          <w:color w:val="auto"/>
          <w:sz w:val="24"/>
          <w:highlight w:val="none"/>
          <w:lang w:val="en-US"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上级有关部门发出整改通知书且不整改或整改不力的，一次扣1000元，累计三次以上（含三次），解除合同，履约保证金不予归还。</w:t>
      </w:r>
    </w:p>
    <w:p>
      <w:pPr>
        <w:widowControl w:val="0"/>
        <w:wordWrap/>
        <w:adjustRightInd w:val="0"/>
        <w:snapToGrid w:val="0"/>
        <w:spacing w:line="440" w:lineRule="exact"/>
        <w:ind w:right="0"/>
        <w:jc w:val="both"/>
        <w:textAlignment w:val="auto"/>
        <w:outlineLvl w:val="9"/>
        <w:rPr>
          <w:rFonts w:hint="eastAsia" w:ascii="宋体" w:hAnsi="宋体"/>
          <w:b/>
          <w:color w:val="auto"/>
          <w:sz w:val="24"/>
        </w:rPr>
      </w:pPr>
      <w:r>
        <w:rPr>
          <w:rFonts w:hint="eastAsia" w:ascii="宋体" w:hAnsi="宋体"/>
          <w:b/>
          <w:color w:val="auto"/>
          <w:sz w:val="24"/>
          <w:lang w:val="en-US" w:eastAsia="zh-CN"/>
        </w:rPr>
        <w:t>3</w:t>
      </w:r>
      <w:r>
        <w:rPr>
          <w:rFonts w:hint="eastAsia" w:ascii="宋体" w:hAnsi="宋体"/>
          <w:b/>
          <w:color w:val="auto"/>
          <w:sz w:val="24"/>
        </w:rPr>
        <w:t>.管理要求：</w:t>
      </w:r>
    </w:p>
    <w:p>
      <w:pPr>
        <w:widowControl w:val="0"/>
        <w:numPr>
          <w:ilvl w:val="0"/>
          <w:numId w:val="3"/>
        </w:numPr>
        <w:wordWrap/>
        <w:adjustRightInd w:val="0"/>
        <w:snapToGrid w:val="0"/>
        <w:spacing w:line="440" w:lineRule="exact"/>
        <w:ind w:right="0"/>
        <w:jc w:val="both"/>
        <w:textAlignment w:val="auto"/>
        <w:outlineLvl w:val="9"/>
        <w:rPr>
          <w:rFonts w:hint="eastAsia" w:ascii="宋体" w:hAnsi="宋体"/>
          <w:sz w:val="24"/>
        </w:rPr>
      </w:pPr>
      <w:r>
        <w:rPr>
          <w:rFonts w:hint="eastAsia" w:ascii="宋体" w:hAnsi="宋体"/>
          <w:sz w:val="24"/>
        </w:rPr>
        <w:t>乙方在保洁作业中投入的机械设备、人员配置等必须与投标文件中所承诺的数量规格相符合。加强日常作业质量管理，做好作业质量自查日记，每月25日前报送工作报表。</w:t>
      </w:r>
    </w:p>
    <w:p>
      <w:pPr>
        <w:widowControl w:val="0"/>
        <w:numPr>
          <w:ilvl w:val="0"/>
          <w:numId w:val="3"/>
        </w:numPr>
        <w:wordWrap/>
        <w:adjustRightInd w:val="0"/>
        <w:snapToGrid w:val="0"/>
        <w:spacing w:line="440" w:lineRule="exact"/>
        <w:ind w:right="0"/>
        <w:jc w:val="both"/>
        <w:textAlignment w:val="auto"/>
        <w:outlineLvl w:val="9"/>
        <w:rPr>
          <w:rFonts w:hint="eastAsia" w:ascii="宋体" w:hAnsi="宋体"/>
          <w:sz w:val="24"/>
        </w:rPr>
      </w:pPr>
      <w:r>
        <w:rPr>
          <w:rFonts w:hint="eastAsia" w:ascii="宋体" w:hAnsi="宋体"/>
          <w:sz w:val="24"/>
        </w:rPr>
        <w:t>规范管理、文明作业、自觉接受招标单位及其上级各部门领导的检查和社会监督，对出现的问题要及时整改。</w:t>
      </w:r>
    </w:p>
    <w:p>
      <w:pPr>
        <w:widowControl w:val="0"/>
        <w:numPr>
          <w:ilvl w:val="0"/>
          <w:numId w:val="3"/>
        </w:numPr>
        <w:wordWrap/>
        <w:adjustRightInd w:val="0"/>
        <w:snapToGrid w:val="0"/>
        <w:spacing w:line="440" w:lineRule="exact"/>
        <w:ind w:right="0"/>
        <w:jc w:val="both"/>
        <w:textAlignment w:val="auto"/>
        <w:outlineLvl w:val="9"/>
        <w:rPr>
          <w:rFonts w:hint="eastAsia" w:ascii="宋体" w:hAnsi="宋体"/>
          <w:sz w:val="24"/>
        </w:rPr>
      </w:pPr>
      <w:r>
        <w:rPr>
          <w:rFonts w:hint="eastAsia" w:ascii="宋体" w:hAnsi="宋体"/>
          <w:sz w:val="24"/>
        </w:rPr>
        <w:t>作业时应严格遵守交通规则、遵守劳动纪律、遵守安全操作规程，作业人员须统一穿戴安全反光背心和反光帽，佩证上岗。新职工上岗前必须组织安全教育培训，掌握安全作业知识后方能上岗作业。加强日常安全生产管理，确保职工人身安全。如遇各种意外事故发生由中标单位自行负责，并依照法律法规妥善处理（事故情况应及时告知招标单位）。</w:t>
      </w:r>
    </w:p>
    <w:p>
      <w:pPr>
        <w:widowControl w:val="0"/>
        <w:numPr>
          <w:ilvl w:val="0"/>
          <w:numId w:val="3"/>
        </w:numPr>
        <w:wordWrap/>
        <w:adjustRightInd w:val="0"/>
        <w:snapToGrid w:val="0"/>
        <w:spacing w:line="440" w:lineRule="exact"/>
        <w:ind w:right="0"/>
        <w:jc w:val="both"/>
        <w:textAlignment w:val="auto"/>
        <w:outlineLvl w:val="9"/>
        <w:rPr>
          <w:rFonts w:hint="eastAsia" w:ascii="宋体" w:hAnsi="宋体"/>
          <w:sz w:val="24"/>
        </w:rPr>
      </w:pPr>
      <w:r>
        <w:rPr>
          <w:rFonts w:hint="eastAsia" w:ascii="宋体" w:hAnsi="宋体"/>
          <w:sz w:val="24"/>
        </w:rPr>
        <w:t>乙方不得以任何名义擅自向沿街单位和个人收取环卫保洁费用。</w:t>
      </w:r>
    </w:p>
    <w:p>
      <w:pPr>
        <w:widowControl w:val="0"/>
        <w:numPr>
          <w:ilvl w:val="0"/>
          <w:numId w:val="3"/>
        </w:numPr>
        <w:wordWrap/>
        <w:adjustRightInd w:val="0"/>
        <w:snapToGrid w:val="0"/>
        <w:spacing w:line="440" w:lineRule="exact"/>
        <w:ind w:right="0"/>
        <w:jc w:val="both"/>
        <w:textAlignment w:val="auto"/>
        <w:outlineLvl w:val="9"/>
        <w:rPr>
          <w:rFonts w:hint="eastAsia" w:ascii="宋体" w:hAnsi="宋体"/>
          <w:sz w:val="24"/>
        </w:rPr>
      </w:pPr>
      <w:r>
        <w:rPr>
          <w:rFonts w:hint="eastAsia" w:ascii="宋体" w:hAnsi="宋体"/>
          <w:sz w:val="24"/>
        </w:rPr>
        <w:t>果壳箱应定期保养保持整洁完好无缺失，承包期间因作业操作不善或其它原因造成破损、缺失、被盗的，由乙方承担费用并负责修复或更新（果壳箱更换款式应保持原样，或经采购人同意后调整款式）。</w:t>
      </w:r>
    </w:p>
    <w:p>
      <w:pPr>
        <w:widowControl w:val="0"/>
        <w:numPr>
          <w:ilvl w:val="0"/>
          <w:numId w:val="3"/>
        </w:numPr>
        <w:wordWrap/>
        <w:adjustRightInd w:val="0"/>
        <w:snapToGrid w:val="0"/>
        <w:spacing w:line="440" w:lineRule="exact"/>
        <w:ind w:right="0"/>
        <w:jc w:val="both"/>
        <w:textAlignment w:val="auto"/>
        <w:outlineLvl w:val="9"/>
        <w:rPr>
          <w:rFonts w:hint="eastAsia" w:ascii="宋体" w:hAnsi="宋体"/>
          <w:sz w:val="24"/>
        </w:rPr>
      </w:pPr>
      <w:r>
        <w:rPr>
          <w:rFonts w:hint="eastAsia" w:ascii="宋体" w:hAnsi="宋体"/>
          <w:sz w:val="24"/>
        </w:rPr>
        <w:t>机动、人力车辆应按时冲洗保养保持外观整洁，无抛洒滴漏、无满溢、无吊挂，车辆符合环卫标准化管理要求。</w:t>
      </w:r>
    </w:p>
    <w:p>
      <w:pPr>
        <w:widowControl w:val="0"/>
        <w:numPr>
          <w:ilvl w:val="0"/>
          <w:numId w:val="3"/>
        </w:numPr>
        <w:wordWrap/>
        <w:adjustRightInd w:val="0"/>
        <w:snapToGrid w:val="0"/>
        <w:spacing w:line="440" w:lineRule="exact"/>
        <w:ind w:right="0"/>
        <w:jc w:val="both"/>
        <w:textAlignment w:val="auto"/>
        <w:outlineLvl w:val="9"/>
        <w:rPr>
          <w:rFonts w:hint="eastAsia" w:ascii="宋体" w:hAnsi="宋体"/>
          <w:sz w:val="24"/>
        </w:rPr>
      </w:pPr>
      <w:r>
        <w:rPr>
          <w:rFonts w:hint="eastAsia" w:ascii="宋体" w:hAnsi="宋体"/>
          <w:sz w:val="24"/>
        </w:rPr>
        <w:t>垃圾应倾倒在指定的垃圾中转站，不得焚烧垃圾、树叶，确需垃圾二次转运的应在指定地点进行，不得直接在保洁道路上进行。</w:t>
      </w:r>
    </w:p>
    <w:p>
      <w:pPr>
        <w:widowControl w:val="0"/>
        <w:numPr>
          <w:ilvl w:val="0"/>
          <w:numId w:val="3"/>
        </w:numPr>
        <w:wordWrap/>
        <w:adjustRightInd w:val="0"/>
        <w:snapToGrid w:val="0"/>
        <w:spacing w:line="440" w:lineRule="exact"/>
        <w:ind w:right="0"/>
        <w:jc w:val="both"/>
        <w:textAlignment w:val="auto"/>
        <w:outlineLvl w:val="9"/>
        <w:rPr>
          <w:rFonts w:hint="eastAsia" w:ascii="宋体" w:hAnsi="宋体"/>
          <w:sz w:val="24"/>
        </w:rPr>
      </w:pPr>
      <w:r>
        <w:rPr>
          <w:rFonts w:hint="eastAsia" w:ascii="宋体" w:hAnsi="宋体"/>
          <w:sz w:val="24"/>
        </w:rPr>
        <w:t>如遇渣土抛洒污染路面等情况，乙方应及时举报执法部门，同时配合相关部门进行道路清理冲洗。</w:t>
      </w:r>
    </w:p>
    <w:p>
      <w:pPr>
        <w:widowControl w:val="0"/>
        <w:numPr>
          <w:ilvl w:val="0"/>
          <w:numId w:val="3"/>
        </w:numPr>
        <w:wordWrap/>
        <w:adjustRightInd w:val="0"/>
        <w:snapToGrid w:val="0"/>
        <w:spacing w:line="440" w:lineRule="exact"/>
        <w:ind w:right="0"/>
        <w:jc w:val="both"/>
        <w:textAlignment w:val="auto"/>
        <w:outlineLvl w:val="9"/>
        <w:rPr>
          <w:rFonts w:hint="eastAsia" w:ascii="宋体" w:hAnsi="宋体"/>
          <w:sz w:val="24"/>
        </w:rPr>
      </w:pPr>
      <w:r>
        <w:rPr>
          <w:rFonts w:hint="eastAsia" w:ascii="宋体" w:hAnsi="宋体"/>
          <w:sz w:val="24"/>
        </w:rPr>
        <w:t>专用作业车辆要有反光标志、有编号、有监督电话、有责任单位、车辆停放场所乙方自行负责解决。</w:t>
      </w:r>
    </w:p>
    <w:p>
      <w:pPr>
        <w:widowControl w:val="0"/>
        <w:numPr>
          <w:ilvl w:val="0"/>
          <w:numId w:val="3"/>
        </w:numPr>
        <w:wordWrap/>
        <w:adjustRightInd w:val="0"/>
        <w:snapToGrid w:val="0"/>
        <w:spacing w:line="440" w:lineRule="exact"/>
        <w:ind w:right="0"/>
        <w:jc w:val="both"/>
        <w:textAlignment w:val="auto"/>
        <w:outlineLvl w:val="9"/>
        <w:rPr>
          <w:rFonts w:hint="eastAsia" w:ascii="宋体" w:hAnsi="宋体"/>
          <w:b/>
          <w:sz w:val="24"/>
        </w:rPr>
      </w:pPr>
      <w:r>
        <w:rPr>
          <w:rFonts w:hint="eastAsia" w:ascii="宋体" w:hAnsi="宋体"/>
          <w:sz w:val="24"/>
        </w:rPr>
        <w:t>本着以人为本、关爱职工的理念，严格遵守有关劳动法规，落实《杭州市人民政府办公厅关于进一步解决环卫工人实际困难，保障其合法权益的意见》精神。如因违法、违规并造成不良后果的，其责任由乙方自负。</w:t>
      </w:r>
    </w:p>
    <w:p>
      <w:pPr>
        <w:widowControl w:val="0"/>
        <w:wordWrap/>
        <w:adjustRightInd w:val="0"/>
        <w:snapToGrid w:val="0"/>
        <w:spacing w:line="440" w:lineRule="exact"/>
        <w:ind w:left="0" w:leftChars="0" w:right="0" w:firstLine="0" w:firstLineChars="0"/>
        <w:textAlignment w:val="auto"/>
        <w:outlineLvl w:val="9"/>
        <w:rPr>
          <w:rFonts w:hint="eastAsia" w:ascii="宋体" w:hAnsi="宋体"/>
          <w:b/>
          <w:sz w:val="24"/>
        </w:rPr>
      </w:pPr>
    </w:p>
    <w:p>
      <w:pPr>
        <w:widowControl w:val="0"/>
        <w:wordWrap/>
        <w:adjustRightInd w:val="0"/>
        <w:snapToGrid w:val="0"/>
        <w:spacing w:line="440" w:lineRule="exact"/>
        <w:ind w:left="0" w:leftChars="0" w:right="0" w:firstLine="0" w:firstLineChars="0"/>
        <w:jc w:val="center"/>
        <w:textAlignment w:val="auto"/>
        <w:outlineLvl w:val="9"/>
        <w:rPr>
          <w:rFonts w:hint="eastAsia" w:ascii="宋体" w:hAnsi="宋体"/>
          <w:b/>
          <w:sz w:val="24"/>
        </w:rPr>
      </w:pPr>
    </w:p>
    <w:p>
      <w:pPr>
        <w:widowControl w:val="0"/>
        <w:wordWrap/>
        <w:adjustRightInd w:val="0"/>
        <w:snapToGrid w:val="0"/>
        <w:spacing w:line="440" w:lineRule="exact"/>
        <w:ind w:left="0" w:leftChars="0" w:right="0" w:firstLine="0" w:firstLineChars="0"/>
        <w:jc w:val="center"/>
        <w:textAlignment w:val="auto"/>
        <w:outlineLvl w:val="9"/>
        <w:rPr>
          <w:rFonts w:hint="eastAsia" w:ascii="宋体" w:hAnsi="宋体"/>
          <w:b/>
          <w:sz w:val="24"/>
        </w:rPr>
      </w:pPr>
    </w:p>
    <w:p>
      <w:pPr>
        <w:widowControl w:val="0"/>
        <w:wordWrap/>
        <w:adjustRightInd w:val="0"/>
        <w:snapToGrid w:val="0"/>
        <w:spacing w:line="440" w:lineRule="exact"/>
        <w:ind w:left="0" w:leftChars="0" w:right="0" w:firstLine="0" w:firstLineChars="0"/>
        <w:jc w:val="center"/>
        <w:textAlignment w:val="auto"/>
        <w:outlineLvl w:val="9"/>
        <w:rPr>
          <w:rFonts w:hint="eastAsia" w:ascii="宋体" w:hAnsi="宋体"/>
          <w:b/>
          <w:sz w:val="24"/>
        </w:rPr>
      </w:pPr>
    </w:p>
    <w:p>
      <w:pPr>
        <w:widowControl w:val="0"/>
        <w:wordWrap/>
        <w:adjustRightInd w:val="0"/>
        <w:snapToGrid w:val="0"/>
        <w:spacing w:line="440" w:lineRule="exact"/>
        <w:ind w:left="0" w:leftChars="0" w:right="0" w:firstLine="0" w:firstLineChars="0"/>
        <w:jc w:val="center"/>
        <w:textAlignment w:val="auto"/>
        <w:outlineLvl w:val="9"/>
        <w:rPr>
          <w:rFonts w:hint="eastAsia" w:ascii="宋体" w:hAnsi="宋体"/>
          <w:b/>
          <w:sz w:val="24"/>
        </w:rPr>
      </w:pPr>
    </w:p>
    <w:p>
      <w:pPr>
        <w:widowControl w:val="0"/>
        <w:wordWrap/>
        <w:adjustRightInd w:val="0"/>
        <w:snapToGrid w:val="0"/>
        <w:spacing w:line="440" w:lineRule="exact"/>
        <w:ind w:left="0" w:leftChars="0" w:right="0" w:firstLine="0" w:firstLineChars="0"/>
        <w:jc w:val="center"/>
        <w:textAlignment w:val="auto"/>
        <w:outlineLvl w:val="9"/>
        <w:rPr>
          <w:rFonts w:hint="eastAsia" w:ascii="宋体" w:hAnsi="宋体"/>
          <w:b/>
          <w:sz w:val="24"/>
        </w:rPr>
      </w:pPr>
    </w:p>
    <w:p>
      <w:pPr>
        <w:widowControl w:val="0"/>
        <w:wordWrap/>
        <w:adjustRightInd w:val="0"/>
        <w:snapToGrid w:val="0"/>
        <w:spacing w:line="440" w:lineRule="exact"/>
        <w:ind w:left="0" w:leftChars="0" w:right="0" w:firstLine="0" w:firstLineChars="0"/>
        <w:jc w:val="center"/>
        <w:textAlignment w:val="auto"/>
        <w:outlineLvl w:val="9"/>
        <w:rPr>
          <w:rFonts w:hint="eastAsia" w:ascii="宋体" w:hAnsi="宋体"/>
          <w:b/>
          <w:sz w:val="24"/>
        </w:rPr>
      </w:pPr>
    </w:p>
    <w:p>
      <w:pPr>
        <w:widowControl w:val="0"/>
        <w:wordWrap/>
        <w:adjustRightInd w:val="0"/>
        <w:snapToGrid w:val="0"/>
        <w:spacing w:line="440" w:lineRule="exact"/>
        <w:ind w:left="0" w:leftChars="0" w:right="0" w:firstLine="0" w:firstLineChars="0"/>
        <w:jc w:val="center"/>
        <w:textAlignment w:val="auto"/>
        <w:outlineLvl w:val="9"/>
        <w:rPr>
          <w:rFonts w:hint="eastAsia" w:ascii="宋体" w:hAnsi="宋体"/>
          <w:b/>
          <w:sz w:val="24"/>
        </w:rPr>
      </w:pPr>
    </w:p>
    <w:p>
      <w:pPr>
        <w:widowControl w:val="0"/>
        <w:wordWrap/>
        <w:adjustRightInd w:val="0"/>
        <w:snapToGrid w:val="0"/>
        <w:spacing w:line="440" w:lineRule="exact"/>
        <w:ind w:left="0" w:leftChars="0" w:right="0" w:firstLine="0" w:firstLineChars="0"/>
        <w:jc w:val="center"/>
        <w:textAlignment w:val="auto"/>
        <w:outlineLvl w:val="9"/>
        <w:rPr>
          <w:rFonts w:hint="eastAsia" w:ascii="宋体" w:hAnsi="宋体"/>
          <w:b/>
          <w:sz w:val="24"/>
        </w:rPr>
      </w:pPr>
    </w:p>
    <w:p>
      <w:pPr>
        <w:widowControl w:val="0"/>
        <w:wordWrap/>
        <w:adjustRightInd w:val="0"/>
        <w:snapToGrid w:val="0"/>
        <w:spacing w:line="440" w:lineRule="exact"/>
        <w:ind w:left="0" w:leftChars="0" w:right="0" w:firstLine="0" w:firstLineChars="0"/>
        <w:jc w:val="center"/>
        <w:textAlignment w:val="auto"/>
        <w:outlineLvl w:val="9"/>
        <w:rPr>
          <w:rFonts w:hint="eastAsia" w:ascii="宋体" w:hAnsi="宋体"/>
          <w:b/>
          <w:sz w:val="24"/>
        </w:rPr>
      </w:pPr>
    </w:p>
    <w:p>
      <w:pPr>
        <w:widowControl w:val="0"/>
        <w:wordWrap/>
        <w:adjustRightInd w:val="0"/>
        <w:snapToGrid w:val="0"/>
        <w:spacing w:line="440" w:lineRule="exact"/>
        <w:ind w:left="0" w:leftChars="0" w:right="0" w:firstLine="0" w:firstLineChars="0"/>
        <w:jc w:val="center"/>
        <w:textAlignment w:val="auto"/>
        <w:outlineLvl w:val="9"/>
        <w:rPr>
          <w:rFonts w:hint="eastAsia" w:ascii="宋体" w:hAnsi="宋体"/>
          <w:b/>
          <w:sz w:val="24"/>
        </w:rPr>
      </w:pPr>
    </w:p>
    <w:p>
      <w:pPr>
        <w:pStyle w:val="80"/>
        <w:rPr>
          <w:rFonts w:hint="eastAsia"/>
        </w:rPr>
      </w:pPr>
    </w:p>
    <w:p>
      <w:pPr>
        <w:widowControl w:val="0"/>
        <w:wordWrap/>
        <w:adjustRightInd w:val="0"/>
        <w:snapToGrid w:val="0"/>
        <w:spacing w:line="440" w:lineRule="exact"/>
        <w:ind w:left="0" w:leftChars="0" w:right="0" w:firstLine="0" w:firstLineChars="0"/>
        <w:jc w:val="center"/>
        <w:textAlignment w:val="auto"/>
        <w:outlineLvl w:val="9"/>
        <w:rPr>
          <w:rFonts w:hint="eastAsia" w:ascii="宋体" w:hAnsi="宋体"/>
          <w:b/>
          <w:sz w:val="24"/>
        </w:rPr>
      </w:pPr>
    </w:p>
    <w:p>
      <w:pPr>
        <w:widowControl w:val="0"/>
        <w:wordWrap/>
        <w:adjustRightInd w:val="0"/>
        <w:snapToGrid w:val="0"/>
        <w:spacing w:line="440" w:lineRule="exact"/>
        <w:ind w:left="0" w:leftChars="0" w:right="0" w:firstLine="0" w:firstLineChars="0"/>
        <w:jc w:val="center"/>
        <w:textAlignment w:val="auto"/>
        <w:outlineLvl w:val="9"/>
        <w:rPr>
          <w:rFonts w:hint="eastAsia" w:ascii="宋体" w:hAnsi="宋体"/>
          <w:b/>
          <w:sz w:val="24"/>
        </w:rPr>
      </w:pPr>
      <w:r>
        <w:rPr>
          <w:rFonts w:hint="eastAsia" w:ascii="宋体" w:hAnsi="宋体"/>
          <w:b/>
          <w:sz w:val="24"/>
        </w:rPr>
        <w:t>本项目实施考核办法：</w:t>
      </w:r>
    </w:p>
    <w:p>
      <w:pPr>
        <w:widowControl w:val="0"/>
        <w:wordWrap/>
        <w:adjustRightInd w:val="0"/>
        <w:snapToGrid w:val="0"/>
        <w:spacing w:line="440" w:lineRule="exact"/>
        <w:ind w:left="0" w:leftChars="0" w:right="0" w:firstLine="0" w:firstLineChars="0"/>
        <w:jc w:val="center"/>
        <w:textAlignment w:val="auto"/>
        <w:outlineLvl w:val="9"/>
        <w:rPr>
          <w:rFonts w:hint="eastAsia" w:ascii="宋体" w:hAnsi="宋体"/>
          <w:b/>
          <w:sz w:val="24"/>
        </w:rPr>
      </w:pPr>
      <w:r>
        <w:rPr>
          <w:rFonts w:hint="eastAsia"/>
          <w:sz w:val="24"/>
        </w:rPr>
        <w:t>考评时间：</w:t>
      </w:r>
      <w:r>
        <w:rPr>
          <w:rFonts w:hint="eastAsia"/>
          <w:sz w:val="24"/>
          <w:u w:val="single"/>
        </w:rPr>
        <w:t xml:space="preserve">               </w:t>
      </w:r>
      <w:r>
        <w:rPr>
          <w:rFonts w:hint="eastAsia"/>
          <w:sz w:val="24"/>
        </w:rPr>
        <w:t xml:space="preserve">  考评地段：</w:t>
      </w:r>
      <w:r>
        <w:rPr>
          <w:rFonts w:hint="eastAsia"/>
          <w:sz w:val="24"/>
          <w:u w:val="single"/>
        </w:rPr>
        <w:t xml:space="preserve">              </w:t>
      </w:r>
      <w:r>
        <w:rPr>
          <w:rFonts w:hint="eastAsia"/>
          <w:sz w:val="24"/>
        </w:rPr>
        <w:t xml:space="preserve"> 考评人员：</w:t>
      </w:r>
      <w:r>
        <w:rPr>
          <w:rFonts w:hint="eastAsia"/>
          <w:sz w:val="24"/>
          <w:u w:val="single"/>
        </w:rPr>
        <w:t xml:space="preserve">          </w:t>
      </w:r>
    </w:p>
    <w:tbl>
      <w:tblPr>
        <w:tblStyle w:val="63"/>
        <w:tblpPr w:leftFromText="180" w:rightFromText="180" w:vertAnchor="page" w:horzAnchor="page" w:tblpX="851" w:tblpY="3730"/>
        <w:tblW w:w="10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862"/>
        <w:gridCol w:w="503"/>
        <w:gridCol w:w="7064"/>
        <w:gridCol w:w="510"/>
        <w:gridCol w:w="450"/>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862" w:type="dxa"/>
            <w:vAlign w:val="center"/>
          </w:tcPr>
          <w:p>
            <w:pPr>
              <w:widowControl/>
              <w:jc w:val="center"/>
              <w:rPr>
                <w:rFonts w:ascii="宋体" w:hAnsi="宋体" w:cs="宋体"/>
                <w:kern w:val="0"/>
                <w:szCs w:val="21"/>
              </w:rPr>
            </w:pPr>
            <w:r>
              <w:rPr>
                <w:rFonts w:hint="eastAsia" w:ascii="宋体" w:hAnsi="宋体" w:cs="宋体"/>
                <w:kern w:val="0"/>
                <w:szCs w:val="21"/>
              </w:rPr>
              <w:t>检查内容</w:t>
            </w:r>
          </w:p>
        </w:tc>
        <w:tc>
          <w:tcPr>
            <w:tcW w:w="503" w:type="dxa"/>
            <w:vAlign w:val="center"/>
          </w:tcPr>
          <w:p>
            <w:pPr>
              <w:widowControl/>
              <w:jc w:val="center"/>
              <w:rPr>
                <w:rFonts w:hint="eastAsia" w:ascii="宋体" w:hAnsi="宋体" w:cs="宋体"/>
                <w:kern w:val="0"/>
                <w:szCs w:val="21"/>
              </w:rPr>
            </w:pPr>
            <w:r>
              <w:rPr>
                <w:rFonts w:hint="eastAsia" w:ascii="宋体" w:hAnsi="宋体" w:cs="宋体"/>
                <w:kern w:val="0"/>
                <w:szCs w:val="21"/>
              </w:rPr>
              <w:t>总分</w:t>
            </w:r>
          </w:p>
        </w:tc>
        <w:tc>
          <w:tcPr>
            <w:tcW w:w="7064" w:type="dxa"/>
            <w:vAlign w:val="center"/>
          </w:tcPr>
          <w:p>
            <w:pPr>
              <w:widowControl/>
              <w:jc w:val="center"/>
              <w:rPr>
                <w:rFonts w:ascii="宋体" w:hAnsi="宋体" w:cs="宋体"/>
                <w:kern w:val="0"/>
                <w:szCs w:val="21"/>
              </w:rPr>
            </w:pPr>
            <w:r>
              <w:rPr>
                <w:rFonts w:hint="eastAsia" w:ascii="宋体" w:hAnsi="宋体" w:cs="宋体"/>
                <w:kern w:val="0"/>
                <w:szCs w:val="21"/>
              </w:rPr>
              <w:t>评分标准</w:t>
            </w:r>
          </w:p>
        </w:tc>
        <w:tc>
          <w:tcPr>
            <w:tcW w:w="510" w:type="dxa"/>
            <w:vAlign w:val="center"/>
          </w:tcPr>
          <w:p>
            <w:pPr>
              <w:widowControl/>
              <w:jc w:val="center"/>
              <w:rPr>
                <w:rFonts w:ascii="宋体" w:hAnsi="宋体" w:cs="宋体"/>
                <w:kern w:val="0"/>
                <w:szCs w:val="21"/>
              </w:rPr>
            </w:pPr>
            <w:r>
              <w:rPr>
                <w:rFonts w:hint="eastAsia" w:ascii="宋体" w:hAnsi="宋体" w:cs="宋体"/>
                <w:kern w:val="0"/>
                <w:szCs w:val="21"/>
              </w:rPr>
              <w:t>扣分</w:t>
            </w:r>
          </w:p>
        </w:tc>
        <w:tc>
          <w:tcPr>
            <w:tcW w:w="450" w:type="dxa"/>
            <w:vAlign w:val="center"/>
          </w:tcPr>
          <w:p>
            <w:pPr>
              <w:widowControl/>
              <w:jc w:val="center"/>
              <w:rPr>
                <w:rFonts w:hint="eastAsia" w:ascii="宋体" w:hAnsi="宋体" w:cs="宋体"/>
                <w:kern w:val="0"/>
                <w:szCs w:val="21"/>
              </w:rPr>
            </w:pPr>
            <w:r>
              <w:rPr>
                <w:rFonts w:hint="eastAsia" w:ascii="宋体" w:hAnsi="宋体" w:cs="宋体"/>
                <w:kern w:val="0"/>
                <w:szCs w:val="21"/>
              </w:rPr>
              <w:t>得分</w:t>
            </w:r>
          </w:p>
        </w:tc>
        <w:tc>
          <w:tcPr>
            <w:tcW w:w="570" w:type="dxa"/>
            <w:vAlign w:val="center"/>
          </w:tcPr>
          <w:p>
            <w:pPr>
              <w:widowControl/>
              <w:jc w:val="center"/>
              <w:rPr>
                <w:rFonts w:hint="eastAsia" w:ascii="宋体" w:hAnsi="宋体" w:cs="宋体"/>
                <w:kern w:val="0"/>
                <w:szCs w:val="21"/>
              </w:rPr>
            </w:pPr>
            <w:r>
              <w:rPr>
                <w:rFonts w:hint="eastAsia" w:ascii="宋体" w:hAnsi="宋体" w:cs="宋体"/>
                <w:kern w:val="0"/>
                <w:szCs w:val="21"/>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2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862" w:type="dxa"/>
            <w:vAlign w:val="center"/>
          </w:tcPr>
          <w:p>
            <w:pPr>
              <w:widowControl/>
              <w:jc w:val="center"/>
              <w:rPr>
                <w:rFonts w:ascii="宋体" w:hAnsi="宋体" w:cs="宋体"/>
                <w:kern w:val="0"/>
                <w:szCs w:val="21"/>
              </w:rPr>
            </w:pPr>
            <w:r>
              <w:rPr>
                <w:rFonts w:hint="eastAsia" w:ascii="宋体" w:hAnsi="宋体" w:cs="宋体"/>
                <w:kern w:val="0"/>
                <w:szCs w:val="21"/>
              </w:rPr>
              <w:t>人员管理</w:t>
            </w:r>
          </w:p>
        </w:tc>
        <w:tc>
          <w:tcPr>
            <w:tcW w:w="503" w:type="dxa"/>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7064" w:type="dxa"/>
            <w:vAlign w:val="center"/>
          </w:tcPr>
          <w:p>
            <w:pPr>
              <w:widowControl/>
              <w:rPr>
                <w:rFonts w:hint="eastAsia" w:ascii="宋体" w:hAnsi="宋体" w:cs="宋体"/>
                <w:kern w:val="0"/>
                <w:sz w:val="18"/>
                <w:szCs w:val="18"/>
              </w:rPr>
            </w:pPr>
            <w:r>
              <w:rPr>
                <w:rFonts w:hint="eastAsia" w:ascii="宋体" w:hAnsi="宋体" w:cs="宋体"/>
                <w:kern w:val="0"/>
                <w:sz w:val="18"/>
                <w:szCs w:val="18"/>
              </w:rPr>
              <w:t>1、迟到、早退10分钟每人扣1分，离岗每人扣3分；上班时间做与工作无关的事每起扣1分；</w:t>
            </w:r>
          </w:p>
          <w:p>
            <w:pPr>
              <w:widowControl/>
              <w:rPr>
                <w:rFonts w:hint="eastAsia" w:ascii="宋体" w:hAnsi="宋体" w:cs="宋体"/>
                <w:kern w:val="0"/>
                <w:sz w:val="18"/>
                <w:szCs w:val="18"/>
              </w:rPr>
            </w:pPr>
            <w:r>
              <w:rPr>
                <w:rFonts w:hint="eastAsia" w:ascii="宋体" w:hAnsi="宋体" w:cs="宋体"/>
                <w:kern w:val="0"/>
                <w:sz w:val="18"/>
                <w:szCs w:val="18"/>
              </w:rPr>
              <w:t>2、只戴帽不穿背心扣1分，只穿不戴扣1分，不穿不戴扣2分；</w:t>
            </w:r>
          </w:p>
          <w:p>
            <w:pPr>
              <w:widowControl/>
              <w:rPr>
                <w:rFonts w:ascii="宋体" w:hAnsi="宋体" w:cs="宋体"/>
                <w:kern w:val="0"/>
                <w:sz w:val="18"/>
                <w:szCs w:val="18"/>
              </w:rPr>
            </w:pPr>
            <w:r>
              <w:rPr>
                <w:rFonts w:hint="eastAsia" w:ascii="宋体" w:hAnsi="宋体" w:cs="宋体"/>
                <w:kern w:val="0"/>
                <w:sz w:val="18"/>
                <w:szCs w:val="18"/>
              </w:rPr>
              <w:t>3、损坏环卫设备的每次扣3分，遇到他人故意损坏环卫设备而不进行有效干涉每起扣1分；</w:t>
            </w:r>
          </w:p>
        </w:tc>
        <w:tc>
          <w:tcPr>
            <w:tcW w:w="510" w:type="dxa"/>
            <w:vAlign w:val="center"/>
          </w:tcPr>
          <w:p>
            <w:pPr>
              <w:widowControl/>
              <w:jc w:val="center"/>
              <w:rPr>
                <w:rFonts w:ascii="宋体" w:hAnsi="宋体" w:cs="宋体"/>
                <w:kern w:val="0"/>
                <w:szCs w:val="21"/>
              </w:rPr>
            </w:pPr>
          </w:p>
        </w:tc>
        <w:tc>
          <w:tcPr>
            <w:tcW w:w="450" w:type="dxa"/>
            <w:vAlign w:val="center"/>
          </w:tcPr>
          <w:p>
            <w:pPr>
              <w:widowControl/>
              <w:jc w:val="center"/>
              <w:rPr>
                <w:rFonts w:ascii="宋体" w:hAnsi="宋体" w:cs="宋体"/>
                <w:kern w:val="0"/>
                <w:szCs w:val="21"/>
              </w:rPr>
            </w:pPr>
          </w:p>
        </w:tc>
        <w:tc>
          <w:tcPr>
            <w:tcW w:w="570" w:type="dxa"/>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trPr>
        <w:tc>
          <w:tcPr>
            <w:tcW w:w="423"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862" w:type="dxa"/>
            <w:vAlign w:val="center"/>
          </w:tcPr>
          <w:p>
            <w:pPr>
              <w:widowControl/>
              <w:rPr>
                <w:rFonts w:ascii="宋体" w:hAnsi="宋体" w:cs="宋体"/>
                <w:kern w:val="0"/>
                <w:szCs w:val="21"/>
              </w:rPr>
            </w:pPr>
            <w:r>
              <w:rPr>
                <w:rFonts w:hint="eastAsia" w:ascii="宋体" w:hAnsi="宋体" w:cs="宋体"/>
                <w:kern w:val="0"/>
                <w:szCs w:val="21"/>
              </w:rPr>
              <w:t>道路、墙面及人行道清扫保洁</w:t>
            </w:r>
          </w:p>
        </w:tc>
        <w:tc>
          <w:tcPr>
            <w:tcW w:w="503" w:type="dxa"/>
            <w:vAlign w:val="center"/>
          </w:tcPr>
          <w:p>
            <w:pPr>
              <w:widowControl/>
              <w:jc w:val="center"/>
              <w:rPr>
                <w:rFonts w:hint="eastAsia" w:ascii="宋体" w:hAnsi="宋体" w:cs="宋体"/>
                <w:kern w:val="0"/>
                <w:szCs w:val="21"/>
              </w:rPr>
            </w:pPr>
            <w:r>
              <w:rPr>
                <w:rFonts w:hint="eastAsia" w:ascii="宋体" w:hAnsi="宋体" w:cs="宋体"/>
                <w:kern w:val="0"/>
                <w:szCs w:val="21"/>
              </w:rPr>
              <w:t>24</w:t>
            </w:r>
          </w:p>
        </w:tc>
        <w:tc>
          <w:tcPr>
            <w:tcW w:w="7064" w:type="dxa"/>
            <w:vAlign w:val="center"/>
          </w:tcPr>
          <w:p>
            <w:pPr>
              <w:widowControl/>
              <w:rPr>
                <w:rFonts w:hint="eastAsia" w:ascii="宋体" w:hAnsi="宋体" w:cs="宋体"/>
                <w:kern w:val="0"/>
                <w:sz w:val="18"/>
                <w:szCs w:val="18"/>
              </w:rPr>
            </w:pPr>
            <w:r>
              <w:rPr>
                <w:rFonts w:hint="eastAsia" w:ascii="宋体" w:hAnsi="宋体" w:cs="宋体"/>
                <w:kern w:val="0"/>
                <w:sz w:val="18"/>
                <w:szCs w:val="18"/>
              </w:rPr>
              <w:t>1、没有在规定时间完成普扫，每条道路扣5分；没有彻底清除垃圾或路角积泥扣1分；</w:t>
            </w:r>
          </w:p>
          <w:p>
            <w:pPr>
              <w:widowControl/>
              <w:rPr>
                <w:rFonts w:hint="eastAsia" w:ascii="宋体" w:hAnsi="宋体" w:cs="宋体"/>
                <w:kern w:val="0"/>
                <w:sz w:val="18"/>
                <w:szCs w:val="18"/>
              </w:rPr>
            </w:pPr>
            <w:r>
              <w:rPr>
                <w:rFonts w:hint="eastAsia" w:ascii="宋体" w:hAnsi="宋体" w:cs="宋体"/>
                <w:kern w:val="0"/>
                <w:sz w:val="18"/>
                <w:szCs w:val="18"/>
              </w:rPr>
              <w:t>2、检查每条道路时，发现不巡回保洁的扣3分；</w:t>
            </w:r>
          </w:p>
          <w:p>
            <w:pPr>
              <w:widowControl/>
              <w:rPr>
                <w:rFonts w:hint="eastAsia" w:ascii="宋体" w:hAnsi="宋体" w:cs="宋体"/>
                <w:kern w:val="0"/>
                <w:sz w:val="18"/>
                <w:szCs w:val="18"/>
              </w:rPr>
            </w:pPr>
            <w:r>
              <w:rPr>
                <w:rFonts w:hint="eastAsia" w:ascii="宋体" w:hAnsi="宋体" w:cs="宋体"/>
                <w:kern w:val="0"/>
                <w:sz w:val="18"/>
                <w:szCs w:val="18"/>
              </w:rPr>
              <w:t>3、200米以内多于三个垃圾点的扣1分；发现道路积泥每条扣1分；</w:t>
            </w:r>
          </w:p>
          <w:p>
            <w:pPr>
              <w:widowControl/>
              <w:rPr>
                <w:rFonts w:hint="eastAsia" w:ascii="宋体" w:hAnsi="宋体" w:cs="宋体"/>
                <w:kern w:val="0"/>
                <w:sz w:val="18"/>
                <w:szCs w:val="18"/>
              </w:rPr>
            </w:pPr>
            <w:r>
              <w:rPr>
                <w:rFonts w:hint="eastAsia" w:ascii="宋体" w:hAnsi="宋体" w:cs="宋体"/>
                <w:kern w:val="0"/>
                <w:sz w:val="18"/>
                <w:szCs w:val="18"/>
              </w:rPr>
              <w:t>4、未将垃圾倒在规定地点或焚烧垃圾、树叶的，每起扣2分；落叶旺季未及时清扫或未按指定地点堆放转运树叶的每起扣1分；</w:t>
            </w:r>
          </w:p>
          <w:p>
            <w:pPr>
              <w:widowControl/>
              <w:rPr>
                <w:rFonts w:hint="eastAsia" w:ascii="宋体" w:hAnsi="宋体" w:cs="宋体"/>
                <w:kern w:val="0"/>
                <w:sz w:val="18"/>
                <w:szCs w:val="18"/>
              </w:rPr>
            </w:pPr>
            <w:r>
              <w:rPr>
                <w:rFonts w:hint="eastAsia" w:ascii="宋体" w:hAnsi="宋体" w:cs="宋体"/>
                <w:kern w:val="0"/>
                <w:sz w:val="18"/>
                <w:szCs w:val="18"/>
              </w:rPr>
              <w:t>5、保洁人员将垃圾倒入果壳箱的每发现一次扣2分；</w:t>
            </w:r>
          </w:p>
          <w:p>
            <w:pPr>
              <w:widowControl/>
              <w:rPr>
                <w:rFonts w:hint="eastAsia" w:ascii="宋体" w:hAnsi="宋体" w:cs="宋体"/>
                <w:kern w:val="0"/>
                <w:sz w:val="18"/>
                <w:szCs w:val="18"/>
              </w:rPr>
            </w:pPr>
            <w:r>
              <w:rPr>
                <w:rFonts w:hint="eastAsia" w:ascii="宋体" w:hAnsi="宋体" w:cs="宋体"/>
                <w:kern w:val="0"/>
                <w:sz w:val="18"/>
                <w:szCs w:val="18"/>
              </w:rPr>
              <w:t>6、未按规定要求进行道路洒水一次扣3分。</w:t>
            </w:r>
          </w:p>
          <w:p>
            <w:pPr>
              <w:widowControl/>
              <w:rPr>
                <w:rFonts w:hint="eastAsia" w:ascii="宋体" w:hAnsi="宋体" w:cs="宋体"/>
                <w:kern w:val="0"/>
                <w:sz w:val="18"/>
                <w:szCs w:val="18"/>
              </w:rPr>
            </w:pPr>
            <w:r>
              <w:rPr>
                <w:rFonts w:hint="eastAsia" w:ascii="宋体" w:hAnsi="宋体" w:cs="宋体"/>
                <w:kern w:val="0"/>
                <w:sz w:val="18"/>
                <w:szCs w:val="18"/>
              </w:rPr>
              <w:t>7、随机抽查100米墙面，发现张贴、涂写牛皮癣的，每处扣1分。</w:t>
            </w:r>
          </w:p>
        </w:tc>
        <w:tc>
          <w:tcPr>
            <w:tcW w:w="510" w:type="dxa"/>
            <w:vAlign w:val="center"/>
          </w:tcPr>
          <w:p>
            <w:pPr>
              <w:widowControl/>
              <w:jc w:val="center"/>
              <w:rPr>
                <w:rFonts w:ascii="宋体" w:hAnsi="宋体" w:cs="宋体"/>
                <w:kern w:val="0"/>
                <w:szCs w:val="21"/>
              </w:rPr>
            </w:pPr>
          </w:p>
        </w:tc>
        <w:tc>
          <w:tcPr>
            <w:tcW w:w="450" w:type="dxa"/>
            <w:vAlign w:val="center"/>
          </w:tcPr>
          <w:p>
            <w:pPr>
              <w:widowControl/>
              <w:jc w:val="center"/>
              <w:rPr>
                <w:rFonts w:ascii="宋体" w:hAnsi="宋体" w:cs="宋体"/>
                <w:kern w:val="0"/>
                <w:szCs w:val="21"/>
              </w:rPr>
            </w:pPr>
          </w:p>
        </w:tc>
        <w:tc>
          <w:tcPr>
            <w:tcW w:w="570"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423" w:type="dxa"/>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3</w:t>
            </w:r>
          </w:p>
        </w:tc>
        <w:tc>
          <w:tcPr>
            <w:tcW w:w="862" w:type="dxa"/>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垃圾箱桶清洗</w:t>
            </w:r>
          </w:p>
        </w:tc>
        <w:tc>
          <w:tcPr>
            <w:tcW w:w="503" w:type="dxa"/>
            <w:vAlign w:val="center"/>
          </w:tcPr>
          <w:p>
            <w:pPr>
              <w:widowControl/>
              <w:jc w:val="center"/>
              <w:rPr>
                <w:rFonts w:hint="eastAsia" w:ascii="宋体" w:hAnsi="宋体" w:cs="宋体"/>
                <w:color w:val="FF0000"/>
                <w:kern w:val="0"/>
                <w:szCs w:val="21"/>
              </w:rPr>
            </w:pPr>
            <w:r>
              <w:rPr>
                <w:rFonts w:hint="eastAsia" w:ascii="宋体" w:hAnsi="宋体" w:cs="宋体"/>
                <w:kern w:val="0"/>
                <w:szCs w:val="21"/>
              </w:rPr>
              <w:t>15</w:t>
            </w:r>
          </w:p>
        </w:tc>
        <w:tc>
          <w:tcPr>
            <w:tcW w:w="7064" w:type="dxa"/>
            <w:vAlign w:val="center"/>
          </w:tcPr>
          <w:p>
            <w:pPr>
              <w:widowControl/>
              <w:rPr>
                <w:rFonts w:hint="eastAsia" w:ascii="宋体" w:hAnsi="宋体" w:cs="宋体"/>
                <w:kern w:val="0"/>
                <w:sz w:val="18"/>
                <w:szCs w:val="18"/>
              </w:rPr>
            </w:pPr>
            <w:r>
              <w:rPr>
                <w:rFonts w:hint="eastAsia" w:ascii="宋体" w:hAnsi="宋体" w:cs="宋体"/>
                <w:kern w:val="0"/>
                <w:sz w:val="18"/>
                <w:szCs w:val="18"/>
              </w:rPr>
              <w:t>1、垃圾箱桶要做到日产日清，垃圾桶要求一周一洗，未达到要求的（包括清理不彻底），每处扣2分；</w:t>
            </w:r>
          </w:p>
          <w:p>
            <w:pPr>
              <w:widowControl/>
              <w:rPr>
                <w:rFonts w:hint="eastAsia" w:ascii="宋体" w:hAnsi="宋体" w:cs="宋体"/>
                <w:kern w:val="0"/>
                <w:sz w:val="18"/>
                <w:szCs w:val="18"/>
              </w:rPr>
            </w:pPr>
            <w:r>
              <w:rPr>
                <w:rFonts w:hint="eastAsia" w:ascii="宋体" w:hAnsi="宋体" w:cs="宋体"/>
                <w:kern w:val="0"/>
                <w:sz w:val="18"/>
                <w:szCs w:val="18"/>
              </w:rPr>
              <w:t>2、发现垃圾箱桶漏清、垃圾外溢，每处扣0.5分；垃圾桶（箱）破损的每只扣0.5分。未及时更换破损垃圾桶，每次每只扣0.5分，垃圾桶清除后未放回原处每次扣1分。</w:t>
            </w:r>
          </w:p>
          <w:p>
            <w:pPr>
              <w:widowControl/>
              <w:rPr>
                <w:rFonts w:hint="eastAsia" w:ascii="宋体" w:hAnsi="宋体" w:cs="宋体"/>
                <w:kern w:val="0"/>
                <w:sz w:val="18"/>
                <w:szCs w:val="18"/>
              </w:rPr>
            </w:pPr>
            <w:r>
              <w:rPr>
                <w:rFonts w:hint="eastAsia" w:ascii="宋体" w:hAnsi="宋体" w:cs="宋体"/>
                <w:kern w:val="0"/>
                <w:sz w:val="18"/>
                <w:szCs w:val="18"/>
              </w:rPr>
              <w:t>3、垃圾箱（房、桶）垃圾清除周围环境不清洁、污水横流或扫而不洁的每例扣1分。</w:t>
            </w:r>
          </w:p>
          <w:p>
            <w:pPr>
              <w:widowControl/>
              <w:rPr>
                <w:rFonts w:hint="eastAsia" w:ascii="宋体" w:hAnsi="宋体" w:cs="宋体"/>
                <w:kern w:val="0"/>
                <w:sz w:val="18"/>
                <w:szCs w:val="18"/>
              </w:rPr>
            </w:pPr>
            <w:r>
              <w:rPr>
                <w:rFonts w:hint="eastAsia" w:ascii="宋体" w:hAnsi="宋体" w:cs="宋体"/>
                <w:kern w:val="0"/>
                <w:sz w:val="18"/>
                <w:szCs w:val="18"/>
              </w:rPr>
              <w:t>4、发现果壳箱不洁、歪斜、有积尘垃圾的每处扣0.5分。</w:t>
            </w:r>
          </w:p>
          <w:p>
            <w:pPr>
              <w:widowControl/>
              <w:rPr>
                <w:rFonts w:hint="eastAsia" w:ascii="宋体" w:hAnsi="宋体" w:cs="宋体"/>
                <w:color w:val="FF0000"/>
                <w:kern w:val="0"/>
                <w:sz w:val="18"/>
                <w:szCs w:val="18"/>
              </w:rPr>
            </w:pPr>
            <w:r>
              <w:rPr>
                <w:rFonts w:hint="eastAsia" w:ascii="宋体" w:hAnsi="宋体" w:cs="宋体"/>
                <w:kern w:val="0"/>
                <w:sz w:val="18"/>
                <w:szCs w:val="18"/>
              </w:rPr>
              <w:t>5、垃圾箱桶应该定期喷洒药物消毒，未按要求消毒的，每次扣1分。</w:t>
            </w:r>
          </w:p>
        </w:tc>
        <w:tc>
          <w:tcPr>
            <w:tcW w:w="510" w:type="dxa"/>
            <w:vAlign w:val="center"/>
          </w:tcPr>
          <w:p>
            <w:pPr>
              <w:widowControl/>
              <w:jc w:val="center"/>
              <w:rPr>
                <w:rFonts w:ascii="宋体" w:hAnsi="宋体" w:cs="宋体"/>
                <w:kern w:val="0"/>
                <w:szCs w:val="21"/>
              </w:rPr>
            </w:pPr>
          </w:p>
        </w:tc>
        <w:tc>
          <w:tcPr>
            <w:tcW w:w="450" w:type="dxa"/>
            <w:vAlign w:val="center"/>
          </w:tcPr>
          <w:p>
            <w:pPr>
              <w:widowControl/>
              <w:jc w:val="center"/>
              <w:rPr>
                <w:rFonts w:ascii="宋体" w:hAnsi="宋体" w:cs="宋体"/>
                <w:kern w:val="0"/>
                <w:szCs w:val="21"/>
              </w:rPr>
            </w:pPr>
          </w:p>
        </w:tc>
        <w:tc>
          <w:tcPr>
            <w:tcW w:w="570"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423"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862" w:type="dxa"/>
            <w:vAlign w:val="center"/>
          </w:tcPr>
          <w:p>
            <w:pPr>
              <w:widowControl/>
              <w:jc w:val="center"/>
              <w:rPr>
                <w:rFonts w:ascii="宋体" w:hAnsi="宋体" w:cs="宋体"/>
                <w:kern w:val="0"/>
                <w:szCs w:val="21"/>
              </w:rPr>
            </w:pPr>
            <w:r>
              <w:rPr>
                <w:rFonts w:hint="eastAsia" w:ascii="宋体" w:hAnsi="宋体" w:cs="宋体"/>
                <w:kern w:val="0"/>
                <w:szCs w:val="21"/>
              </w:rPr>
              <w:t>垃圾清运车容车貌</w:t>
            </w:r>
          </w:p>
        </w:tc>
        <w:tc>
          <w:tcPr>
            <w:tcW w:w="503"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7064" w:type="dxa"/>
            <w:vAlign w:val="center"/>
          </w:tcPr>
          <w:p>
            <w:pPr>
              <w:widowControl/>
              <w:rPr>
                <w:rFonts w:hint="eastAsia" w:ascii="宋体" w:hAnsi="宋体" w:cs="宋体"/>
                <w:kern w:val="0"/>
                <w:sz w:val="18"/>
                <w:szCs w:val="18"/>
              </w:rPr>
            </w:pPr>
            <w:r>
              <w:rPr>
                <w:rFonts w:hint="eastAsia" w:ascii="宋体" w:hAnsi="宋体" w:cs="宋体"/>
                <w:kern w:val="0"/>
                <w:sz w:val="18"/>
                <w:szCs w:val="18"/>
              </w:rPr>
              <w:t>1、不按规定时间将垃圾运送到压缩中转站的扣2分；</w:t>
            </w:r>
          </w:p>
          <w:p>
            <w:pPr>
              <w:widowControl/>
              <w:rPr>
                <w:rFonts w:hint="eastAsia" w:ascii="宋体" w:hAnsi="宋体" w:cs="宋体"/>
                <w:kern w:val="0"/>
                <w:sz w:val="18"/>
                <w:szCs w:val="18"/>
              </w:rPr>
            </w:pPr>
            <w:r>
              <w:rPr>
                <w:rFonts w:hint="eastAsia" w:ascii="宋体" w:hAnsi="宋体" w:cs="宋体"/>
                <w:kern w:val="0"/>
                <w:sz w:val="18"/>
                <w:szCs w:val="18"/>
              </w:rPr>
              <w:t>2、乱倒垃圾、树叶或焚烧垃圾、树叶的扣3分；</w:t>
            </w:r>
          </w:p>
          <w:p>
            <w:pPr>
              <w:widowControl/>
              <w:rPr>
                <w:rFonts w:ascii="宋体" w:hAnsi="宋体" w:cs="宋体"/>
                <w:kern w:val="0"/>
                <w:sz w:val="18"/>
                <w:szCs w:val="18"/>
              </w:rPr>
            </w:pPr>
            <w:r>
              <w:rPr>
                <w:rFonts w:hint="eastAsia" w:ascii="宋体" w:hAnsi="宋体" w:cs="宋体"/>
                <w:kern w:val="0"/>
                <w:sz w:val="18"/>
                <w:szCs w:val="18"/>
              </w:rPr>
              <w:t>3、车容整洁，去破损、满溢、车辆外吊挂杂物的现象，在运输过程中应密闭运输。发现抛、撒、漏、吊挂的每次扣1分，车辆破损的每次扣1分，车辆不洁的每次扣0.5分。</w:t>
            </w:r>
          </w:p>
        </w:tc>
        <w:tc>
          <w:tcPr>
            <w:tcW w:w="510" w:type="dxa"/>
            <w:vAlign w:val="center"/>
          </w:tcPr>
          <w:p>
            <w:pPr>
              <w:widowControl/>
              <w:jc w:val="center"/>
              <w:rPr>
                <w:rFonts w:ascii="宋体" w:hAnsi="宋体" w:cs="宋体"/>
                <w:kern w:val="0"/>
                <w:szCs w:val="21"/>
              </w:rPr>
            </w:pPr>
          </w:p>
        </w:tc>
        <w:tc>
          <w:tcPr>
            <w:tcW w:w="450" w:type="dxa"/>
            <w:vAlign w:val="center"/>
          </w:tcPr>
          <w:p>
            <w:pPr>
              <w:widowControl/>
              <w:jc w:val="center"/>
              <w:rPr>
                <w:rFonts w:ascii="宋体" w:hAnsi="宋体" w:cs="宋体"/>
                <w:kern w:val="0"/>
                <w:szCs w:val="21"/>
              </w:rPr>
            </w:pPr>
          </w:p>
        </w:tc>
        <w:tc>
          <w:tcPr>
            <w:tcW w:w="570"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423"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862" w:type="dxa"/>
            <w:vAlign w:val="center"/>
          </w:tcPr>
          <w:p>
            <w:pPr>
              <w:widowControl/>
              <w:jc w:val="center"/>
              <w:rPr>
                <w:rFonts w:ascii="宋体" w:hAnsi="宋体" w:cs="宋体"/>
                <w:kern w:val="0"/>
                <w:szCs w:val="21"/>
              </w:rPr>
            </w:pPr>
            <w:r>
              <w:rPr>
                <w:rFonts w:hint="eastAsia" w:ascii="宋体" w:hAnsi="宋体" w:cs="宋体"/>
                <w:kern w:val="0"/>
                <w:szCs w:val="21"/>
              </w:rPr>
              <w:t>突发事件重大事件处理</w:t>
            </w:r>
          </w:p>
        </w:tc>
        <w:tc>
          <w:tcPr>
            <w:tcW w:w="503" w:type="dxa"/>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7064" w:type="dxa"/>
            <w:vAlign w:val="center"/>
          </w:tcPr>
          <w:p>
            <w:pPr>
              <w:widowControl/>
              <w:rPr>
                <w:rFonts w:hint="eastAsia" w:ascii="宋体" w:hAnsi="宋体" w:cs="宋体"/>
                <w:kern w:val="0"/>
                <w:sz w:val="18"/>
                <w:szCs w:val="18"/>
              </w:rPr>
            </w:pPr>
            <w:r>
              <w:rPr>
                <w:rFonts w:hint="eastAsia" w:ascii="宋体" w:hAnsi="宋体" w:cs="宋体"/>
                <w:kern w:val="0"/>
                <w:sz w:val="18"/>
                <w:szCs w:val="18"/>
              </w:rPr>
              <w:t>1、发生一起有责任的投诉扣1分，有责任投诉处理不及时的加扣2分；</w:t>
            </w:r>
          </w:p>
          <w:p>
            <w:pPr>
              <w:widowControl/>
              <w:rPr>
                <w:rFonts w:ascii="宋体" w:hAnsi="宋体" w:cs="宋体"/>
                <w:kern w:val="0"/>
                <w:sz w:val="18"/>
                <w:szCs w:val="18"/>
              </w:rPr>
            </w:pPr>
            <w:r>
              <w:rPr>
                <w:rFonts w:hint="eastAsia" w:ascii="宋体" w:hAnsi="宋体" w:cs="宋体"/>
                <w:kern w:val="0"/>
                <w:sz w:val="18"/>
                <w:szCs w:val="18"/>
              </w:rPr>
              <w:t>2、对新闻媒体曝光“12345”受理中心和信访投诉的有责时间按处理不及时处理不力的全扣。区级以上检查不失责任分，失责任分的全扣。</w:t>
            </w:r>
          </w:p>
        </w:tc>
        <w:tc>
          <w:tcPr>
            <w:tcW w:w="510" w:type="dxa"/>
            <w:vAlign w:val="center"/>
          </w:tcPr>
          <w:p>
            <w:pPr>
              <w:widowControl/>
              <w:jc w:val="center"/>
              <w:rPr>
                <w:rFonts w:ascii="宋体" w:hAnsi="宋体" w:cs="宋体"/>
                <w:kern w:val="0"/>
                <w:szCs w:val="21"/>
              </w:rPr>
            </w:pPr>
          </w:p>
        </w:tc>
        <w:tc>
          <w:tcPr>
            <w:tcW w:w="450" w:type="dxa"/>
            <w:vAlign w:val="center"/>
          </w:tcPr>
          <w:p>
            <w:pPr>
              <w:widowControl/>
              <w:jc w:val="center"/>
              <w:rPr>
                <w:rFonts w:ascii="宋体" w:hAnsi="宋体" w:cs="宋体"/>
                <w:kern w:val="0"/>
                <w:szCs w:val="21"/>
              </w:rPr>
            </w:pPr>
          </w:p>
        </w:tc>
        <w:tc>
          <w:tcPr>
            <w:tcW w:w="57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23"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862" w:type="dxa"/>
            <w:vAlign w:val="center"/>
          </w:tcPr>
          <w:p>
            <w:pPr>
              <w:widowControl/>
              <w:jc w:val="center"/>
              <w:rPr>
                <w:rFonts w:ascii="宋体" w:hAnsi="宋体" w:cs="宋体"/>
                <w:kern w:val="0"/>
                <w:szCs w:val="21"/>
              </w:rPr>
            </w:pPr>
            <w:r>
              <w:rPr>
                <w:rFonts w:hint="eastAsia" w:ascii="宋体" w:hAnsi="宋体" w:cs="宋体"/>
                <w:kern w:val="0"/>
                <w:szCs w:val="21"/>
              </w:rPr>
              <w:t>池塘保洁</w:t>
            </w:r>
          </w:p>
        </w:tc>
        <w:tc>
          <w:tcPr>
            <w:tcW w:w="503"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7064" w:type="dxa"/>
            <w:vAlign w:val="center"/>
          </w:tcPr>
          <w:p>
            <w:pPr>
              <w:widowControl/>
              <w:rPr>
                <w:rFonts w:hint="eastAsia" w:ascii="宋体" w:hAnsi="宋体" w:cs="宋体"/>
                <w:kern w:val="0"/>
                <w:sz w:val="18"/>
                <w:szCs w:val="18"/>
              </w:rPr>
            </w:pPr>
            <w:r>
              <w:rPr>
                <w:rFonts w:hint="eastAsia" w:ascii="宋体" w:hAnsi="宋体" w:cs="宋体"/>
                <w:kern w:val="0"/>
                <w:sz w:val="18"/>
                <w:szCs w:val="18"/>
              </w:rPr>
              <w:t>1、池塘保洁员应办理人身意外保险，未办理的扣3分，池塘保洁员应配备救生衣，未配备的扣3分。</w:t>
            </w:r>
          </w:p>
          <w:p>
            <w:pPr>
              <w:widowControl/>
              <w:rPr>
                <w:rFonts w:hint="eastAsia" w:ascii="宋体" w:hAnsi="宋体" w:cs="宋体"/>
                <w:kern w:val="0"/>
                <w:sz w:val="18"/>
                <w:szCs w:val="18"/>
              </w:rPr>
            </w:pPr>
            <w:r>
              <w:rPr>
                <w:rFonts w:hint="eastAsia" w:ascii="宋体" w:hAnsi="宋体" w:cs="宋体"/>
                <w:kern w:val="0"/>
                <w:sz w:val="18"/>
                <w:szCs w:val="18"/>
              </w:rPr>
              <w:t>2、池塘无杂草，发现每500米水面内有一处（1㎡）以上杂草，每处扣2分；</w:t>
            </w:r>
          </w:p>
          <w:p>
            <w:pPr>
              <w:widowControl/>
              <w:rPr>
                <w:rFonts w:hint="eastAsia" w:ascii="宋体" w:hAnsi="宋体" w:cs="宋体"/>
                <w:kern w:val="0"/>
                <w:sz w:val="18"/>
                <w:szCs w:val="18"/>
              </w:rPr>
            </w:pPr>
            <w:r>
              <w:rPr>
                <w:rFonts w:hint="eastAsia" w:ascii="宋体" w:hAnsi="宋体" w:cs="宋体"/>
                <w:kern w:val="0"/>
                <w:sz w:val="18"/>
                <w:szCs w:val="18"/>
              </w:rPr>
              <w:t>3、池塘无漂浮物，发现每500米水面内有一处漂浮物，每处扣2分，其中动物尸体每只扣3分；</w:t>
            </w:r>
          </w:p>
          <w:p>
            <w:pPr>
              <w:widowControl/>
              <w:rPr>
                <w:rFonts w:hint="eastAsia" w:ascii="宋体" w:hAnsi="宋体" w:cs="宋体"/>
                <w:kern w:val="0"/>
                <w:sz w:val="18"/>
                <w:szCs w:val="18"/>
              </w:rPr>
            </w:pPr>
            <w:r>
              <w:rPr>
                <w:rFonts w:hint="eastAsia" w:ascii="宋体" w:hAnsi="宋体" w:cs="宋体"/>
                <w:kern w:val="0"/>
                <w:sz w:val="18"/>
                <w:szCs w:val="18"/>
              </w:rPr>
              <w:t>4、池塘岸边无成堆垃圾等堆积物，发现每500米河岸内有一成堆垃圾（1㎡以上），每处扣2分；</w:t>
            </w:r>
          </w:p>
          <w:p>
            <w:pPr>
              <w:widowControl/>
              <w:rPr>
                <w:rFonts w:ascii="宋体" w:hAnsi="宋体" w:cs="宋体"/>
                <w:kern w:val="0"/>
                <w:sz w:val="18"/>
                <w:szCs w:val="18"/>
              </w:rPr>
            </w:pPr>
            <w:r>
              <w:rPr>
                <w:rFonts w:hint="eastAsia" w:ascii="宋体" w:hAnsi="宋体" w:cs="宋体"/>
                <w:kern w:val="0"/>
                <w:sz w:val="18"/>
                <w:szCs w:val="18"/>
              </w:rPr>
              <w:t>5、池塘管理范围内无新产生擅自填堵、覆盖、违法建筑等行为，发现后立即汇报；不汇报的，每次扣2分。</w:t>
            </w:r>
          </w:p>
        </w:tc>
        <w:tc>
          <w:tcPr>
            <w:tcW w:w="510" w:type="dxa"/>
            <w:vAlign w:val="center"/>
          </w:tcPr>
          <w:p>
            <w:pPr>
              <w:widowControl/>
              <w:jc w:val="center"/>
              <w:rPr>
                <w:rFonts w:ascii="宋体" w:hAnsi="宋体" w:cs="宋体"/>
                <w:kern w:val="0"/>
                <w:szCs w:val="21"/>
              </w:rPr>
            </w:pPr>
          </w:p>
        </w:tc>
        <w:tc>
          <w:tcPr>
            <w:tcW w:w="450" w:type="dxa"/>
            <w:vAlign w:val="center"/>
          </w:tcPr>
          <w:p>
            <w:pPr>
              <w:widowControl/>
              <w:jc w:val="center"/>
              <w:rPr>
                <w:rFonts w:ascii="宋体" w:hAnsi="宋体" w:cs="宋体"/>
                <w:kern w:val="0"/>
                <w:szCs w:val="21"/>
              </w:rPr>
            </w:pPr>
          </w:p>
        </w:tc>
        <w:tc>
          <w:tcPr>
            <w:tcW w:w="57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423" w:type="dxa"/>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862" w:type="dxa"/>
            <w:vAlign w:val="center"/>
          </w:tcPr>
          <w:p>
            <w:pPr>
              <w:widowControl/>
              <w:jc w:val="center"/>
              <w:rPr>
                <w:rFonts w:hint="eastAsia" w:ascii="宋体" w:hAnsi="宋体" w:cs="宋体"/>
                <w:kern w:val="0"/>
                <w:szCs w:val="21"/>
              </w:rPr>
            </w:pPr>
            <w:r>
              <w:rPr>
                <w:rFonts w:hint="eastAsia" w:ascii="宋体" w:hAnsi="宋体" w:cs="宋体"/>
                <w:kern w:val="0"/>
                <w:szCs w:val="21"/>
              </w:rPr>
              <w:t>河道保洁</w:t>
            </w:r>
          </w:p>
        </w:tc>
        <w:tc>
          <w:tcPr>
            <w:tcW w:w="503"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7064" w:type="dxa"/>
            <w:vAlign w:val="center"/>
          </w:tcPr>
          <w:p>
            <w:pPr>
              <w:widowControl/>
              <w:rPr>
                <w:rFonts w:hint="eastAsia" w:ascii="宋体" w:hAnsi="宋体" w:cs="宋体"/>
                <w:kern w:val="0"/>
                <w:sz w:val="18"/>
                <w:szCs w:val="18"/>
              </w:rPr>
            </w:pPr>
            <w:r>
              <w:rPr>
                <w:rFonts w:hint="eastAsia" w:ascii="宋体" w:hAnsi="宋体" w:cs="宋体"/>
                <w:kern w:val="0"/>
                <w:sz w:val="18"/>
                <w:szCs w:val="18"/>
              </w:rPr>
              <w:t>1、河道无杂草，发现每500米水面内有一处（1㎡）以上杂草，每处扣2分；</w:t>
            </w:r>
          </w:p>
          <w:p>
            <w:pPr>
              <w:widowControl/>
              <w:rPr>
                <w:rFonts w:hint="eastAsia" w:ascii="宋体" w:hAnsi="宋体" w:cs="宋体"/>
                <w:kern w:val="0"/>
                <w:sz w:val="18"/>
                <w:szCs w:val="18"/>
              </w:rPr>
            </w:pPr>
            <w:r>
              <w:rPr>
                <w:rFonts w:hint="eastAsia" w:ascii="宋体" w:hAnsi="宋体" w:cs="宋体"/>
                <w:kern w:val="0"/>
                <w:sz w:val="18"/>
                <w:szCs w:val="18"/>
              </w:rPr>
              <w:t>2、河面无漂浮物，发现每500米水面内有一处漂浮物，每处扣1分，其中动物尸体每只扣2分；</w:t>
            </w:r>
          </w:p>
          <w:p>
            <w:pPr>
              <w:widowControl/>
              <w:rPr>
                <w:rFonts w:hint="eastAsia" w:ascii="宋体" w:hAnsi="宋体" w:cs="宋体"/>
                <w:kern w:val="0"/>
                <w:sz w:val="18"/>
                <w:szCs w:val="18"/>
              </w:rPr>
            </w:pPr>
            <w:r>
              <w:rPr>
                <w:rFonts w:hint="eastAsia" w:ascii="宋体" w:hAnsi="宋体" w:cs="宋体"/>
                <w:kern w:val="0"/>
                <w:sz w:val="18"/>
                <w:szCs w:val="18"/>
              </w:rPr>
              <w:t>3、河面、河道两岸各3米，河埠头日常保洁每天开展一次，并进行巡回保洁。发现垃圾应及时清除，无新产生成堆垃圾等堆积物，发现每100米河岸内有一成堆垃圾（1㎡以上），每处扣2分。</w:t>
            </w:r>
          </w:p>
          <w:p>
            <w:pPr>
              <w:widowControl/>
              <w:rPr>
                <w:rFonts w:hint="eastAsia" w:ascii="宋体" w:hAnsi="宋体" w:cs="宋体"/>
                <w:kern w:val="0"/>
                <w:sz w:val="18"/>
                <w:szCs w:val="18"/>
              </w:rPr>
            </w:pPr>
            <w:r>
              <w:rPr>
                <w:rFonts w:hint="eastAsia" w:ascii="宋体" w:hAnsi="宋体" w:cs="宋体"/>
                <w:kern w:val="0"/>
                <w:sz w:val="18"/>
                <w:szCs w:val="18"/>
              </w:rPr>
              <w:t>4、河道管理范围内无新产生擅自填堵、覆盖、缩窄河道、违法建筑等行为，发现后立即汇报；不汇报的，每次扣2分。</w:t>
            </w:r>
          </w:p>
          <w:p>
            <w:pPr>
              <w:widowControl/>
              <w:rPr>
                <w:rFonts w:hint="eastAsia" w:ascii="宋体" w:hAnsi="宋体" w:cs="宋体"/>
                <w:kern w:val="0"/>
                <w:sz w:val="18"/>
                <w:szCs w:val="18"/>
              </w:rPr>
            </w:pPr>
            <w:r>
              <w:rPr>
                <w:rFonts w:hint="eastAsia" w:ascii="宋体" w:hAnsi="宋体" w:cs="宋体"/>
                <w:kern w:val="0"/>
                <w:sz w:val="18"/>
                <w:szCs w:val="18"/>
              </w:rPr>
              <w:t>5、河道堤防无人为损坏，河道堤防人为损坏，每处扣2分；</w:t>
            </w:r>
          </w:p>
          <w:p>
            <w:pPr>
              <w:widowControl/>
              <w:rPr>
                <w:rFonts w:hint="eastAsia" w:ascii="宋体" w:hAnsi="宋体" w:cs="宋体"/>
                <w:kern w:val="0"/>
                <w:sz w:val="18"/>
                <w:szCs w:val="18"/>
              </w:rPr>
            </w:pPr>
            <w:r>
              <w:rPr>
                <w:rFonts w:hint="eastAsia" w:ascii="宋体" w:hAnsi="宋体" w:cs="宋体"/>
                <w:kern w:val="0"/>
                <w:sz w:val="18"/>
                <w:szCs w:val="18"/>
              </w:rPr>
              <w:t>6、河道堤防两侧道路应按规定清扫干净，未按时清扫的，扣1分；发现堆状垃圾的，每处扣1分，经告知2小时内未清扫的，每处扣1分。</w:t>
            </w:r>
          </w:p>
          <w:p>
            <w:pPr>
              <w:widowControl/>
              <w:rPr>
                <w:rFonts w:hint="eastAsia" w:ascii="宋体" w:hAnsi="宋体" w:cs="宋体"/>
                <w:kern w:val="0"/>
                <w:sz w:val="18"/>
                <w:szCs w:val="18"/>
              </w:rPr>
            </w:pPr>
            <w:r>
              <w:rPr>
                <w:rFonts w:hint="eastAsia" w:ascii="宋体" w:hAnsi="宋体" w:cs="宋体"/>
                <w:kern w:val="0"/>
                <w:sz w:val="18"/>
                <w:szCs w:val="18"/>
              </w:rPr>
              <w:t>7、发现福寿螺及幼虫及时清理，发现一处，每处扣1分。</w:t>
            </w:r>
          </w:p>
        </w:tc>
        <w:tc>
          <w:tcPr>
            <w:tcW w:w="510" w:type="dxa"/>
            <w:vAlign w:val="center"/>
          </w:tcPr>
          <w:p>
            <w:pPr>
              <w:widowControl/>
              <w:jc w:val="center"/>
              <w:rPr>
                <w:rFonts w:ascii="宋体" w:hAnsi="宋体" w:cs="宋体"/>
                <w:kern w:val="0"/>
                <w:szCs w:val="21"/>
              </w:rPr>
            </w:pPr>
          </w:p>
        </w:tc>
        <w:tc>
          <w:tcPr>
            <w:tcW w:w="450" w:type="dxa"/>
            <w:vAlign w:val="center"/>
          </w:tcPr>
          <w:p>
            <w:pPr>
              <w:widowControl/>
              <w:jc w:val="center"/>
              <w:rPr>
                <w:rFonts w:ascii="宋体" w:hAnsi="宋体" w:cs="宋体"/>
                <w:kern w:val="0"/>
                <w:szCs w:val="21"/>
              </w:rPr>
            </w:pPr>
          </w:p>
        </w:tc>
        <w:tc>
          <w:tcPr>
            <w:tcW w:w="570" w:type="dxa"/>
            <w:vAlign w:val="center"/>
          </w:tcPr>
          <w:p>
            <w:pPr>
              <w:widowControl/>
              <w:jc w:val="center"/>
              <w:rPr>
                <w:rFonts w:ascii="宋体" w:hAnsi="宋体" w:cs="宋体"/>
                <w:kern w:val="0"/>
                <w:szCs w:val="21"/>
              </w:rPr>
            </w:pPr>
          </w:p>
        </w:tc>
      </w:tr>
    </w:tbl>
    <w:p>
      <w:pPr>
        <w:pStyle w:val="62"/>
        <w:ind w:left="0" w:lef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六、付款方式：</w:t>
      </w:r>
    </w:p>
    <w:p>
      <w:pPr>
        <w:pStyle w:val="620"/>
        <w:spacing w:before="20" w:after="20" w:line="360" w:lineRule="auto"/>
        <w:ind w:left="92" w:leftChars="44" w:right="23" w:firstLine="480" w:firstLineChars="200"/>
        <w:rPr>
          <w:rFonts w:hint="eastAsia" w:ascii="宋体" w:hAnsi="宋体" w:eastAsia="宋体"/>
          <w:bCs/>
          <w:szCs w:val="24"/>
          <w:highlight w:val="none"/>
          <w:lang w:eastAsia="zh-CN"/>
        </w:rPr>
      </w:pPr>
      <w:r>
        <w:rPr>
          <w:rFonts w:hint="eastAsia" w:ascii="宋体" w:hAnsi="宋体"/>
          <w:bCs/>
          <w:szCs w:val="24"/>
          <w:highlight w:val="none"/>
        </w:rPr>
        <w:t>招标范围内</w:t>
      </w:r>
      <w:r>
        <w:rPr>
          <w:rFonts w:hint="eastAsia" w:ascii="宋体" w:hAnsi="宋体"/>
          <w:bCs/>
          <w:szCs w:val="24"/>
          <w:highlight w:val="none"/>
          <w:lang w:eastAsia="zh-CN"/>
        </w:rPr>
        <w:t>社区</w:t>
      </w:r>
      <w:r>
        <w:rPr>
          <w:rFonts w:hint="eastAsia" w:ascii="宋体" w:hAnsi="宋体"/>
          <w:bCs/>
          <w:szCs w:val="24"/>
          <w:highlight w:val="none"/>
        </w:rPr>
        <w:t>保洁费用执行总价包干</w:t>
      </w:r>
      <w:r>
        <w:rPr>
          <w:rFonts w:hint="eastAsia" w:ascii="宋体" w:hAnsi="宋体"/>
          <w:bCs/>
          <w:szCs w:val="24"/>
          <w:highlight w:val="none"/>
          <w:lang w:eastAsia="zh-CN"/>
        </w:rPr>
        <w:t>，每月支付一次，即合同签订后，于下下月开始，七个工作日内支付上月费用，</w:t>
      </w:r>
      <w:r>
        <w:rPr>
          <w:rFonts w:hint="eastAsia" w:ascii="宋体" w:hAnsi="宋体"/>
          <w:bCs/>
          <w:szCs w:val="24"/>
          <w:highlight w:val="none"/>
          <w:lang w:val="en-US" w:eastAsia="zh-CN"/>
        </w:rPr>
        <w:t>并</w:t>
      </w:r>
      <w:r>
        <w:rPr>
          <w:rFonts w:hint="eastAsia" w:ascii="宋体" w:hAnsi="宋体"/>
          <w:bCs/>
          <w:szCs w:val="24"/>
          <w:highlight w:val="none"/>
          <w:lang w:eastAsia="zh-CN"/>
        </w:rPr>
        <w:t>依据每月考核表相应扣款。</w:t>
      </w:r>
    </w:p>
    <w:p>
      <w:pPr>
        <w:snapToGrid w:val="0"/>
        <w:spacing w:line="360" w:lineRule="auto"/>
        <w:jc w:val="center"/>
        <w:rPr>
          <w:rFonts w:hint="eastAsia" w:ascii="宋体" w:hAnsi="宋体" w:eastAsia="宋体" w:cs="宋体"/>
          <w:b/>
          <w:bCs/>
          <w:sz w:val="36"/>
          <w:szCs w:val="36"/>
          <w:highlight w:val="none"/>
        </w:rPr>
      </w:pPr>
    </w:p>
    <w:p>
      <w:pPr>
        <w:snapToGrid w:val="0"/>
        <w:spacing w:line="360" w:lineRule="auto"/>
        <w:jc w:val="center"/>
        <w:rPr>
          <w:rFonts w:hint="eastAsia" w:ascii="宋体" w:hAnsi="宋体" w:eastAsia="宋体" w:cs="宋体"/>
          <w:b/>
          <w:bCs/>
          <w:sz w:val="36"/>
          <w:szCs w:val="36"/>
          <w:highlight w:val="none"/>
        </w:rPr>
      </w:pPr>
    </w:p>
    <w:p>
      <w:pPr>
        <w:pStyle w:val="80"/>
        <w:rPr>
          <w:rFonts w:hint="eastAsia" w:ascii="宋体" w:hAnsi="宋体" w:eastAsia="宋体" w:cs="宋体"/>
          <w:b/>
          <w:bCs/>
          <w:sz w:val="36"/>
          <w:szCs w:val="36"/>
          <w:highlight w:val="none"/>
        </w:rPr>
      </w:pPr>
    </w:p>
    <w:p>
      <w:pPr>
        <w:pStyle w:val="80"/>
        <w:rPr>
          <w:rFonts w:hint="eastAsia" w:ascii="宋体" w:hAnsi="宋体" w:eastAsia="宋体" w:cs="宋体"/>
          <w:b/>
          <w:bCs/>
          <w:sz w:val="36"/>
          <w:szCs w:val="36"/>
          <w:highlight w:val="none"/>
        </w:rPr>
      </w:pPr>
    </w:p>
    <w:p>
      <w:pPr>
        <w:pStyle w:val="80"/>
        <w:rPr>
          <w:rFonts w:hint="eastAsia" w:ascii="宋体" w:hAnsi="宋体" w:eastAsia="宋体" w:cs="宋体"/>
          <w:b/>
          <w:bCs/>
          <w:sz w:val="36"/>
          <w:szCs w:val="36"/>
          <w:highlight w:val="none"/>
        </w:rPr>
      </w:pPr>
    </w:p>
    <w:p>
      <w:pPr>
        <w:pStyle w:val="80"/>
        <w:rPr>
          <w:rFonts w:hint="eastAsia" w:ascii="宋体" w:hAnsi="宋体" w:eastAsia="宋体" w:cs="宋体"/>
          <w:b/>
          <w:bCs/>
          <w:sz w:val="36"/>
          <w:szCs w:val="36"/>
          <w:highlight w:val="none"/>
        </w:rPr>
      </w:pPr>
    </w:p>
    <w:p>
      <w:pPr>
        <w:pStyle w:val="80"/>
        <w:rPr>
          <w:rFonts w:hint="eastAsia" w:ascii="宋体" w:hAnsi="宋体" w:eastAsia="宋体" w:cs="宋体"/>
          <w:b/>
          <w:bCs/>
          <w:sz w:val="36"/>
          <w:szCs w:val="36"/>
          <w:highlight w:val="none"/>
        </w:rPr>
      </w:pPr>
    </w:p>
    <w:p>
      <w:pPr>
        <w:pStyle w:val="80"/>
        <w:rPr>
          <w:rFonts w:hint="eastAsia" w:ascii="宋体" w:hAnsi="宋体" w:eastAsia="宋体" w:cs="宋体"/>
          <w:b/>
          <w:bCs/>
          <w:sz w:val="36"/>
          <w:szCs w:val="36"/>
          <w:highlight w:val="none"/>
        </w:rPr>
      </w:pPr>
    </w:p>
    <w:p>
      <w:pPr>
        <w:pStyle w:val="80"/>
        <w:rPr>
          <w:rFonts w:hint="eastAsia" w:ascii="宋体" w:hAnsi="宋体" w:eastAsia="宋体" w:cs="宋体"/>
          <w:b/>
          <w:bCs/>
          <w:sz w:val="36"/>
          <w:szCs w:val="36"/>
          <w:highlight w:val="none"/>
        </w:rPr>
      </w:pPr>
    </w:p>
    <w:bookmarkEnd w:id="24"/>
    <w:p>
      <w:pPr>
        <w:rPr>
          <w:rFonts w:hint="eastAsia" w:ascii="仿宋" w:hAnsi="仿宋" w:eastAsia="仿宋" w:cs="仿宋"/>
          <w:b/>
          <w:color w:val="auto"/>
          <w:sz w:val="36"/>
          <w:szCs w:val="36"/>
        </w:rPr>
      </w:pPr>
      <w:bookmarkStart w:id="25" w:name="第五部分"/>
      <w:bookmarkStart w:id="26" w:name="_Toc86217003"/>
      <w:r>
        <w:rPr>
          <w:rFonts w:hint="eastAsia" w:ascii="仿宋" w:hAnsi="仿宋" w:eastAsia="仿宋" w:cs="仿宋"/>
          <w:b/>
          <w:color w:val="auto"/>
          <w:sz w:val="36"/>
          <w:szCs w:val="36"/>
        </w:rPr>
        <w:br w:type="page"/>
      </w:r>
    </w:p>
    <w:p>
      <w:pPr>
        <w:snapToGrid w:val="0"/>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第四部分   </w:t>
      </w:r>
      <w:bookmarkStart w:id="27" w:name="_Toc184313278"/>
      <w:bookmarkEnd w:id="27"/>
      <w:bookmarkStart w:id="28" w:name="_Toc184308059"/>
      <w:bookmarkEnd w:id="28"/>
      <w:bookmarkStart w:id="29" w:name="_Toc184308044"/>
      <w:bookmarkEnd w:id="29"/>
      <w:bookmarkStart w:id="30" w:name="_Toc184313281"/>
      <w:bookmarkEnd w:id="30"/>
      <w:bookmarkStart w:id="31" w:name="_Toc184314412"/>
      <w:bookmarkEnd w:id="31"/>
      <w:bookmarkStart w:id="32" w:name="_Toc184310307"/>
      <w:bookmarkEnd w:id="32"/>
      <w:bookmarkStart w:id="33" w:name="_Toc184312095"/>
      <w:bookmarkEnd w:id="33"/>
      <w:bookmarkStart w:id="34" w:name="_Toc184314443"/>
      <w:bookmarkEnd w:id="34"/>
      <w:bookmarkStart w:id="35" w:name="_Toc184314449"/>
      <w:bookmarkEnd w:id="35"/>
      <w:bookmarkStart w:id="36" w:name="_Toc184310305"/>
      <w:bookmarkEnd w:id="36"/>
      <w:bookmarkStart w:id="37" w:name="_Toc184308061"/>
      <w:bookmarkEnd w:id="37"/>
      <w:bookmarkStart w:id="38" w:name="_Toc184313263"/>
      <w:bookmarkEnd w:id="38"/>
      <w:bookmarkStart w:id="39" w:name="_Toc184313306"/>
      <w:bookmarkEnd w:id="39"/>
      <w:bookmarkStart w:id="40" w:name="_Toc184314428"/>
      <w:bookmarkEnd w:id="40"/>
      <w:bookmarkStart w:id="41" w:name="_Toc184314416"/>
      <w:bookmarkEnd w:id="41"/>
      <w:bookmarkStart w:id="42" w:name="_Toc184313262"/>
      <w:bookmarkEnd w:id="42"/>
      <w:bookmarkStart w:id="43" w:name="_Toc184312127"/>
      <w:bookmarkEnd w:id="43"/>
      <w:bookmarkStart w:id="44" w:name="_Toc184312101"/>
      <w:bookmarkEnd w:id="44"/>
      <w:bookmarkStart w:id="45" w:name="_Toc184310321"/>
      <w:bookmarkEnd w:id="45"/>
      <w:bookmarkStart w:id="46" w:name="_Toc184314459"/>
      <w:bookmarkEnd w:id="46"/>
      <w:bookmarkStart w:id="47" w:name="_Toc184314415"/>
      <w:bookmarkEnd w:id="47"/>
      <w:bookmarkStart w:id="48" w:name="_Toc184310281"/>
      <w:bookmarkEnd w:id="48"/>
      <w:bookmarkStart w:id="49" w:name="_Toc184312132"/>
      <w:bookmarkEnd w:id="49"/>
      <w:bookmarkStart w:id="50" w:name="_Toc184310306"/>
      <w:bookmarkEnd w:id="50"/>
      <w:bookmarkStart w:id="51" w:name="_Toc184313264"/>
      <w:bookmarkEnd w:id="51"/>
      <w:bookmarkStart w:id="52" w:name="_Toc184313254"/>
      <w:bookmarkEnd w:id="52"/>
      <w:bookmarkStart w:id="53" w:name="_Toc184310341"/>
      <w:bookmarkEnd w:id="53"/>
      <w:bookmarkStart w:id="54" w:name="_Toc184310301"/>
      <w:bookmarkEnd w:id="54"/>
      <w:bookmarkStart w:id="55" w:name="_Toc184310338"/>
      <w:bookmarkEnd w:id="55"/>
      <w:bookmarkStart w:id="56" w:name="_Toc184308072"/>
      <w:bookmarkEnd w:id="56"/>
      <w:bookmarkStart w:id="57" w:name="_Toc184313307"/>
      <w:bookmarkEnd w:id="57"/>
      <w:bookmarkStart w:id="58" w:name="_Toc184313251"/>
      <w:bookmarkEnd w:id="58"/>
      <w:bookmarkStart w:id="59" w:name="_Toc184310291"/>
      <w:bookmarkEnd w:id="59"/>
      <w:bookmarkStart w:id="60" w:name="_Toc184313272"/>
      <w:bookmarkEnd w:id="60"/>
      <w:bookmarkStart w:id="61" w:name="_Toc184313245"/>
      <w:bookmarkEnd w:id="61"/>
      <w:bookmarkStart w:id="62" w:name="_Toc184310342"/>
      <w:bookmarkEnd w:id="62"/>
      <w:bookmarkStart w:id="63" w:name="_Toc184314478"/>
      <w:bookmarkEnd w:id="63"/>
      <w:bookmarkStart w:id="64" w:name="_Toc184308107"/>
      <w:bookmarkEnd w:id="64"/>
      <w:bookmarkStart w:id="65" w:name="_Toc184308098"/>
      <w:bookmarkEnd w:id="65"/>
      <w:bookmarkStart w:id="66" w:name="_Toc184310310"/>
      <w:bookmarkEnd w:id="66"/>
      <w:bookmarkStart w:id="67" w:name="_Toc184310294"/>
      <w:bookmarkEnd w:id="67"/>
      <w:bookmarkStart w:id="68" w:name="_Toc184312115"/>
      <w:bookmarkEnd w:id="68"/>
      <w:bookmarkStart w:id="69" w:name="_Toc184308101"/>
      <w:bookmarkEnd w:id="69"/>
      <w:bookmarkStart w:id="70" w:name="_Toc184312112"/>
      <w:bookmarkEnd w:id="70"/>
      <w:bookmarkStart w:id="71" w:name="_Toc184310273"/>
      <w:bookmarkEnd w:id="71"/>
      <w:bookmarkStart w:id="72" w:name="_Toc184314452"/>
      <w:bookmarkEnd w:id="72"/>
      <w:bookmarkStart w:id="73" w:name="_Toc184310278"/>
      <w:bookmarkEnd w:id="73"/>
      <w:bookmarkStart w:id="74" w:name="_Toc184312110"/>
      <w:bookmarkEnd w:id="74"/>
      <w:bookmarkStart w:id="75" w:name="_Toc184314434"/>
      <w:bookmarkEnd w:id="75"/>
      <w:bookmarkStart w:id="76" w:name="_Toc184308048"/>
      <w:bookmarkEnd w:id="76"/>
      <w:bookmarkStart w:id="77" w:name="_Toc184312088"/>
      <w:bookmarkEnd w:id="77"/>
      <w:bookmarkStart w:id="78" w:name="_Toc184312081"/>
      <w:bookmarkEnd w:id="78"/>
      <w:bookmarkStart w:id="79" w:name="_Toc184308108"/>
      <w:bookmarkEnd w:id="79"/>
      <w:bookmarkStart w:id="80" w:name="_Toc184314472"/>
      <w:bookmarkEnd w:id="80"/>
      <w:bookmarkStart w:id="81" w:name="_Toc184308099"/>
      <w:bookmarkEnd w:id="81"/>
      <w:bookmarkStart w:id="82" w:name="_Toc184314446"/>
      <w:bookmarkEnd w:id="82"/>
      <w:bookmarkStart w:id="83" w:name="_Toc184310293"/>
      <w:bookmarkEnd w:id="83"/>
      <w:bookmarkStart w:id="84" w:name="_Toc184312099"/>
      <w:bookmarkEnd w:id="84"/>
      <w:bookmarkStart w:id="85" w:name="_Toc184308071"/>
      <w:bookmarkEnd w:id="85"/>
      <w:bookmarkStart w:id="86" w:name="_Toc184313266"/>
      <w:bookmarkEnd w:id="86"/>
      <w:bookmarkStart w:id="87" w:name="_Toc184314431"/>
      <w:bookmarkEnd w:id="87"/>
      <w:bookmarkStart w:id="88" w:name="_Toc184308046"/>
      <w:bookmarkEnd w:id="88"/>
      <w:bookmarkStart w:id="89" w:name="_Toc184310302"/>
      <w:bookmarkEnd w:id="89"/>
      <w:bookmarkStart w:id="90" w:name="_Toc184310336"/>
      <w:bookmarkEnd w:id="90"/>
      <w:bookmarkStart w:id="91" w:name="_Toc184314426"/>
      <w:bookmarkEnd w:id="91"/>
      <w:bookmarkStart w:id="92" w:name="_Toc184314438"/>
      <w:bookmarkEnd w:id="92"/>
      <w:bookmarkStart w:id="93" w:name="_Toc184314464"/>
      <w:bookmarkEnd w:id="93"/>
      <w:bookmarkStart w:id="94" w:name="_Toc184314470"/>
      <w:bookmarkEnd w:id="94"/>
      <w:bookmarkStart w:id="95" w:name="_Toc184308055"/>
      <w:bookmarkEnd w:id="95"/>
      <w:bookmarkStart w:id="96" w:name="_Toc184313303"/>
      <w:bookmarkEnd w:id="96"/>
      <w:bookmarkStart w:id="97" w:name="_Toc184310335"/>
      <w:bookmarkEnd w:id="97"/>
      <w:bookmarkStart w:id="98" w:name="_Toc184312119"/>
      <w:bookmarkEnd w:id="98"/>
      <w:bookmarkStart w:id="99" w:name="_Toc184310319"/>
      <w:bookmarkEnd w:id="99"/>
      <w:bookmarkStart w:id="100" w:name="_Toc184312094"/>
      <w:bookmarkEnd w:id="100"/>
      <w:bookmarkStart w:id="101" w:name="_Toc184308051"/>
      <w:bookmarkEnd w:id="101"/>
      <w:bookmarkStart w:id="102" w:name="_Toc184310343"/>
      <w:bookmarkEnd w:id="102"/>
      <w:bookmarkStart w:id="103" w:name="_Toc184313240"/>
      <w:bookmarkEnd w:id="103"/>
      <w:bookmarkStart w:id="104" w:name="_Toc184310322"/>
      <w:bookmarkEnd w:id="104"/>
      <w:bookmarkStart w:id="105" w:name="_Toc184313275"/>
      <w:bookmarkEnd w:id="105"/>
      <w:bookmarkStart w:id="106" w:name="_Toc184308050"/>
      <w:bookmarkEnd w:id="106"/>
      <w:bookmarkStart w:id="107" w:name="_Toc184312073"/>
      <w:bookmarkEnd w:id="107"/>
      <w:bookmarkStart w:id="108" w:name="_Toc184308065"/>
      <w:bookmarkEnd w:id="108"/>
      <w:bookmarkStart w:id="109" w:name="_Toc184312103"/>
      <w:bookmarkEnd w:id="109"/>
      <w:bookmarkStart w:id="110" w:name="_Toc184313238"/>
      <w:bookmarkEnd w:id="110"/>
      <w:bookmarkStart w:id="111" w:name="_Toc184310300"/>
      <w:bookmarkEnd w:id="111"/>
      <w:bookmarkStart w:id="112" w:name="_Toc184314441"/>
      <w:bookmarkEnd w:id="112"/>
      <w:bookmarkStart w:id="113" w:name="_Toc184312076"/>
      <w:bookmarkEnd w:id="113"/>
      <w:bookmarkStart w:id="114" w:name="_Toc184312080"/>
      <w:bookmarkEnd w:id="114"/>
      <w:bookmarkStart w:id="115" w:name="_Toc184314477"/>
      <w:bookmarkEnd w:id="115"/>
      <w:bookmarkStart w:id="116" w:name="_Toc184313280"/>
      <w:bookmarkEnd w:id="116"/>
      <w:bookmarkStart w:id="117" w:name="_Toc184313255"/>
      <w:bookmarkEnd w:id="117"/>
      <w:bookmarkStart w:id="118" w:name="_Toc184308083"/>
      <w:bookmarkEnd w:id="118"/>
      <w:bookmarkStart w:id="119" w:name="_Toc184314471"/>
      <w:bookmarkEnd w:id="119"/>
      <w:bookmarkStart w:id="120" w:name="_Toc184314417"/>
      <w:bookmarkEnd w:id="120"/>
      <w:bookmarkStart w:id="121" w:name="_Toc184310276"/>
      <w:bookmarkEnd w:id="121"/>
      <w:bookmarkStart w:id="122" w:name="_Toc184312078"/>
      <w:bookmarkEnd w:id="122"/>
      <w:bookmarkStart w:id="123" w:name="_Toc184313253"/>
      <w:bookmarkEnd w:id="123"/>
      <w:bookmarkStart w:id="124" w:name="_Toc184308069"/>
      <w:bookmarkEnd w:id="124"/>
      <w:bookmarkStart w:id="125" w:name="_Toc184310296"/>
      <w:bookmarkEnd w:id="125"/>
      <w:bookmarkStart w:id="126" w:name="_Toc184314480"/>
      <w:bookmarkEnd w:id="126"/>
      <w:bookmarkStart w:id="127" w:name="_Toc184314475"/>
      <w:bookmarkEnd w:id="127"/>
      <w:bookmarkStart w:id="128" w:name="_Toc184314469"/>
      <w:bookmarkEnd w:id="128"/>
      <w:bookmarkStart w:id="129" w:name="_Toc184313305"/>
      <w:bookmarkEnd w:id="129"/>
      <w:bookmarkStart w:id="130" w:name="_Toc184312137"/>
      <w:bookmarkEnd w:id="130"/>
      <w:bookmarkStart w:id="131" w:name="_Toc184308082"/>
      <w:bookmarkEnd w:id="131"/>
      <w:bookmarkStart w:id="132" w:name="_Toc184310287"/>
      <w:bookmarkEnd w:id="132"/>
      <w:bookmarkStart w:id="133" w:name="_Toc184313282"/>
      <w:bookmarkEnd w:id="133"/>
      <w:bookmarkStart w:id="134" w:name="_Toc184313283"/>
      <w:bookmarkEnd w:id="134"/>
      <w:bookmarkStart w:id="135" w:name="_Toc184313294"/>
      <w:bookmarkEnd w:id="135"/>
      <w:bookmarkStart w:id="136" w:name="_Toc184314427"/>
      <w:bookmarkEnd w:id="136"/>
      <w:bookmarkStart w:id="137" w:name="_Toc184312131"/>
      <w:bookmarkEnd w:id="137"/>
      <w:bookmarkStart w:id="138" w:name="_Toc184313260"/>
      <w:bookmarkEnd w:id="138"/>
      <w:bookmarkStart w:id="139" w:name="_Toc184312067"/>
      <w:bookmarkEnd w:id="139"/>
      <w:bookmarkStart w:id="140" w:name="_Toc184310292"/>
      <w:bookmarkEnd w:id="140"/>
      <w:bookmarkStart w:id="141" w:name="_Toc184314422"/>
      <w:bookmarkEnd w:id="141"/>
      <w:bookmarkStart w:id="142" w:name="_Toc184310325"/>
      <w:bookmarkEnd w:id="142"/>
      <w:bookmarkStart w:id="143" w:name="_Toc184310298"/>
      <w:bookmarkEnd w:id="143"/>
      <w:bookmarkStart w:id="144" w:name="_Toc184314432"/>
      <w:bookmarkEnd w:id="144"/>
      <w:bookmarkStart w:id="145" w:name="_Toc184312086"/>
      <w:bookmarkEnd w:id="145"/>
      <w:bookmarkStart w:id="146" w:name="_Toc184314411"/>
      <w:bookmarkEnd w:id="146"/>
      <w:bookmarkStart w:id="147" w:name="_Toc184313274"/>
      <w:bookmarkEnd w:id="147"/>
      <w:bookmarkStart w:id="148" w:name="_Toc184308042"/>
      <w:bookmarkEnd w:id="148"/>
      <w:bookmarkStart w:id="149" w:name="_Toc184310284"/>
      <w:bookmarkEnd w:id="149"/>
      <w:bookmarkStart w:id="150" w:name="_Toc184312083"/>
      <w:bookmarkEnd w:id="150"/>
      <w:bookmarkStart w:id="151" w:name="_Toc184308056"/>
      <w:bookmarkEnd w:id="151"/>
      <w:bookmarkStart w:id="152" w:name="_Toc184313267"/>
      <w:bookmarkEnd w:id="152"/>
      <w:bookmarkStart w:id="153" w:name="_Toc184313284"/>
      <w:bookmarkEnd w:id="153"/>
      <w:bookmarkStart w:id="154" w:name="_Toc184310275"/>
      <w:bookmarkEnd w:id="154"/>
      <w:bookmarkStart w:id="155" w:name="_Toc184313301"/>
      <w:bookmarkEnd w:id="155"/>
      <w:bookmarkStart w:id="156" w:name="_Toc184313290"/>
      <w:bookmarkEnd w:id="156"/>
      <w:bookmarkStart w:id="157" w:name="_Toc184313250"/>
      <w:bookmarkEnd w:id="157"/>
      <w:bookmarkStart w:id="158" w:name="_Toc184308066"/>
      <w:bookmarkEnd w:id="158"/>
      <w:bookmarkStart w:id="159" w:name="_Toc184313269"/>
      <w:bookmarkEnd w:id="159"/>
      <w:bookmarkStart w:id="160" w:name="_Toc184308078"/>
      <w:bookmarkEnd w:id="160"/>
      <w:bookmarkStart w:id="161" w:name="_Toc184314448"/>
      <w:bookmarkEnd w:id="161"/>
      <w:bookmarkStart w:id="162" w:name="_Toc184313277"/>
      <w:bookmarkEnd w:id="162"/>
      <w:bookmarkStart w:id="163" w:name="_Toc184312090"/>
      <w:bookmarkEnd w:id="163"/>
      <w:bookmarkStart w:id="164" w:name="_Toc184314420"/>
      <w:bookmarkEnd w:id="164"/>
      <w:bookmarkStart w:id="165" w:name="_Toc184310316"/>
      <w:bookmarkEnd w:id="165"/>
      <w:bookmarkStart w:id="166" w:name="_Toc184310283"/>
      <w:bookmarkEnd w:id="166"/>
      <w:bookmarkStart w:id="167" w:name="_Toc184314425"/>
      <w:bookmarkEnd w:id="167"/>
      <w:bookmarkStart w:id="168" w:name="_Toc184313249"/>
      <w:bookmarkEnd w:id="168"/>
      <w:bookmarkStart w:id="169" w:name="_Toc184313258"/>
      <w:bookmarkEnd w:id="169"/>
      <w:bookmarkStart w:id="170" w:name="_Toc184310314"/>
      <w:bookmarkEnd w:id="170"/>
      <w:bookmarkStart w:id="171" w:name="_Toc184310340"/>
      <w:bookmarkEnd w:id="171"/>
      <w:bookmarkStart w:id="172" w:name="_Toc184313287"/>
      <w:bookmarkEnd w:id="172"/>
      <w:bookmarkStart w:id="173" w:name="_Toc184312116"/>
      <w:bookmarkEnd w:id="173"/>
      <w:bookmarkStart w:id="174" w:name="_Toc184314444"/>
      <w:bookmarkEnd w:id="174"/>
      <w:bookmarkStart w:id="175" w:name="_Toc184308058"/>
      <w:bookmarkEnd w:id="175"/>
      <w:bookmarkStart w:id="176" w:name="_Toc184313265"/>
      <w:bookmarkEnd w:id="176"/>
      <w:bookmarkStart w:id="177" w:name="_Toc184310320"/>
      <w:bookmarkEnd w:id="177"/>
      <w:bookmarkStart w:id="178" w:name="_Toc184313298"/>
      <w:bookmarkEnd w:id="178"/>
      <w:bookmarkStart w:id="179" w:name="_Toc184314423"/>
      <w:bookmarkEnd w:id="179"/>
      <w:bookmarkStart w:id="180" w:name="_Toc184308104"/>
      <w:bookmarkEnd w:id="180"/>
      <w:bookmarkStart w:id="181" w:name="_Toc184312092"/>
      <w:bookmarkEnd w:id="181"/>
      <w:bookmarkStart w:id="182" w:name="_Toc184312091"/>
      <w:bookmarkEnd w:id="182"/>
      <w:bookmarkStart w:id="183" w:name="_Toc184314439"/>
      <w:bookmarkEnd w:id="183"/>
      <w:bookmarkStart w:id="184" w:name="_Toc184313248"/>
      <w:bookmarkEnd w:id="184"/>
      <w:bookmarkStart w:id="185" w:name="_Toc184314473"/>
      <w:bookmarkEnd w:id="185"/>
      <w:bookmarkStart w:id="186" w:name="_Toc184314445"/>
      <w:bookmarkEnd w:id="186"/>
      <w:bookmarkStart w:id="187" w:name="_Toc184310328"/>
      <w:bookmarkEnd w:id="187"/>
      <w:bookmarkStart w:id="188" w:name="_Toc184308089"/>
      <w:bookmarkEnd w:id="188"/>
      <w:bookmarkStart w:id="189" w:name="_Toc184314424"/>
      <w:bookmarkEnd w:id="189"/>
      <w:bookmarkStart w:id="190" w:name="_Toc184313296"/>
      <w:bookmarkEnd w:id="190"/>
      <w:bookmarkStart w:id="191" w:name="_Toc184308047"/>
      <w:bookmarkEnd w:id="191"/>
      <w:bookmarkStart w:id="192" w:name="_Toc184314442"/>
      <w:bookmarkEnd w:id="192"/>
      <w:bookmarkStart w:id="193" w:name="_Toc184308091"/>
      <w:bookmarkEnd w:id="193"/>
      <w:bookmarkStart w:id="194" w:name="_Toc184313273"/>
      <w:bookmarkEnd w:id="194"/>
      <w:bookmarkStart w:id="195" w:name="_Toc184314453"/>
      <w:bookmarkEnd w:id="195"/>
      <w:bookmarkStart w:id="196" w:name="_Toc184314418"/>
      <w:bookmarkEnd w:id="196"/>
      <w:bookmarkStart w:id="197" w:name="_Toc184312124"/>
      <w:bookmarkEnd w:id="197"/>
      <w:bookmarkStart w:id="198" w:name="_Toc184310288"/>
      <w:bookmarkEnd w:id="198"/>
      <w:bookmarkStart w:id="199" w:name="_Toc184313292"/>
      <w:bookmarkEnd w:id="199"/>
      <w:bookmarkStart w:id="200" w:name="_Toc184310303"/>
      <w:bookmarkEnd w:id="200"/>
      <w:bookmarkStart w:id="201" w:name="_Toc184308087"/>
      <w:bookmarkEnd w:id="201"/>
      <w:bookmarkStart w:id="202" w:name="_Toc184314474"/>
      <w:bookmarkEnd w:id="202"/>
      <w:bookmarkStart w:id="203" w:name="_Toc184313259"/>
      <w:bookmarkEnd w:id="203"/>
      <w:bookmarkStart w:id="204" w:name="_Toc184312121"/>
      <w:bookmarkEnd w:id="204"/>
      <w:bookmarkStart w:id="205" w:name="_Toc184312074"/>
      <w:bookmarkEnd w:id="205"/>
      <w:bookmarkStart w:id="206" w:name="_Toc184308054"/>
      <w:bookmarkEnd w:id="206"/>
      <w:bookmarkStart w:id="207" w:name="_Toc184310311"/>
      <w:bookmarkEnd w:id="207"/>
      <w:bookmarkStart w:id="208" w:name="_Toc184312113"/>
      <w:bookmarkEnd w:id="208"/>
      <w:bookmarkStart w:id="209" w:name="_Toc184308053"/>
      <w:bookmarkEnd w:id="209"/>
      <w:bookmarkStart w:id="210" w:name="_Toc184308039"/>
      <w:bookmarkEnd w:id="210"/>
      <w:bookmarkStart w:id="211" w:name="_Toc184313302"/>
      <w:bookmarkEnd w:id="211"/>
      <w:bookmarkStart w:id="212" w:name="_Toc184312098"/>
      <w:bookmarkEnd w:id="212"/>
      <w:bookmarkStart w:id="213" w:name="_Toc184312085"/>
      <w:bookmarkEnd w:id="213"/>
      <w:bookmarkStart w:id="214" w:name="_Toc184313286"/>
      <w:bookmarkEnd w:id="214"/>
      <w:bookmarkStart w:id="215" w:name="_Toc184312102"/>
      <w:bookmarkEnd w:id="215"/>
      <w:bookmarkStart w:id="216" w:name="_Toc184312135"/>
      <w:bookmarkEnd w:id="216"/>
      <w:bookmarkStart w:id="217" w:name="_Toc184314458"/>
      <w:bookmarkEnd w:id="217"/>
      <w:bookmarkStart w:id="218" w:name="_Toc184310317"/>
      <w:bookmarkEnd w:id="218"/>
      <w:bookmarkStart w:id="219" w:name="_Toc184308038"/>
      <w:bookmarkEnd w:id="219"/>
      <w:bookmarkStart w:id="220" w:name="_Toc184308093"/>
      <w:bookmarkEnd w:id="220"/>
      <w:bookmarkStart w:id="221" w:name="_Toc184308040"/>
      <w:bookmarkEnd w:id="221"/>
      <w:bookmarkStart w:id="222" w:name="_Toc184313304"/>
      <w:bookmarkEnd w:id="222"/>
      <w:bookmarkStart w:id="223" w:name="_Toc184312105"/>
      <w:bookmarkEnd w:id="223"/>
      <w:bookmarkStart w:id="224" w:name="_Toc184308076"/>
      <w:bookmarkEnd w:id="224"/>
      <w:bookmarkStart w:id="225" w:name="_Toc184314447"/>
      <w:bookmarkEnd w:id="225"/>
      <w:bookmarkStart w:id="226" w:name="_Toc184310304"/>
      <w:bookmarkEnd w:id="226"/>
      <w:bookmarkStart w:id="227" w:name="_Toc184314457"/>
      <w:bookmarkEnd w:id="227"/>
      <w:bookmarkStart w:id="228" w:name="_Toc184312069"/>
      <w:bookmarkEnd w:id="228"/>
      <w:bookmarkStart w:id="229" w:name="_Toc184310282"/>
      <w:bookmarkEnd w:id="229"/>
      <w:bookmarkStart w:id="230" w:name="_Toc184313295"/>
      <w:bookmarkEnd w:id="230"/>
      <w:bookmarkStart w:id="231" w:name="_Toc184310330"/>
      <w:bookmarkEnd w:id="231"/>
      <w:bookmarkStart w:id="232" w:name="_Toc184308074"/>
      <w:bookmarkEnd w:id="232"/>
      <w:bookmarkStart w:id="233" w:name="_Toc184313308"/>
      <w:bookmarkEnd w:id="233"/>
      <w:bookmarkStart w:id="234" w:name="_Toc184312139"/>
      <w:bookmarkEnd w:id="234"/>
      <w:bookmarkStart w:id="235" w:name="_Toc184314437"/>
      <w:bookmarkEnd w:id="235"/>
      <w:bookmarkStart w:id="236" w:name="_Toc184314462"/>
      <w:bookmarkEnd w:id="236"/>
      <w:bookmarkStart w:id="237" w:name="_Toc184312087"/>
      <w:bookmarkEnd w:id="237"/>
      <w:bookmarkStart w:id="238" w:name="_Toc184308084"/>
      <w:bookmarkEnd w:id="238"/>
      <w:bookmarkStart w:id="239" w:name="_Toc184308085"/>
      <w:bookmarkEnd w:id="239"/>
      <w:bookmarkStart w:id="240" w:name="_Toc184312126"/>
      <w:bookmarkEnd w:id="240"/>
      <w:bookmarkStart w:id="241" w:name="_Toc184313310"/>
      <w:bookmarkEnd w:id="241"/>
      <w:bookmarkStart w:id="242" w:name="_Toc184314479"/>
      <w:bookmarkEnd w:id="242"/>
      <w:bookmarkStart w:id="243" w:name="_Toc184310299"/>
      <w:bookmarkEnd w:id="243"/>
      <w:bookmarkStart w:id="244" w:name="_Toc184312107"/>
      <w:bookmarkEnd w:id="244"/>
      <w:bookmarkStart w:id="245" w:name="_Toc184313285"/>
      <w:bookmarkEnd w:id="245"/>
      <w:bookmarkStart w:id="246" w:name="_Toc184314450"/>
      <w:bookmarkEnd w:id="246"/>
      <w:bookmarkStart w:id="247" w:name="_Toc184308095"/>
      <w:bookmarkEnd w:id="247"/>
      <w:bookmarkStart w:id="248" w:name="_Toc184312108"/>
      <w:bookmarkEnd w:id="248"/>
      <w:bookmarkStart w:id="249" w:name="_Toc184310286"/>
      <w:bookmarkEnd w:id="249"/>
      <w:bookmarkStart w:id="250" w:name="_Toc184313293"/>
      <w:bookmarkEnd w:id="250"/>
      <w:bookmarkStart w:id="251" w:name="_Toc184310337"/>
      <w:bookmarkEnd w:id="251"/>
      <w:bookmarkStart w:id="252" w:name="_Toc184308036"/>
      <w:bookmarkEnd w:id="252"/>
      <w:bookmarkStart w:id="253" w:name="_Toc184310289"/>
      <w:bookmarkEnd w:id="253"/>
      <w:bookmarkStart w:id="254" w:name="_Toc184312118"/>
      <w:bookmarkEnd w:id="254"/>
      <w:bookmarkStart w:id="255" w:name="_Toc184314429"/>
      <w:bookmarkEnd w:id="255"/>
      <w:bookmarkStart w:id="256" w:name="_Toc184312114"/>
      <w:bookmarkEnd w:id="256"/>
      <w:bookmarkStart w:id="257" w:name="_Toc184308079"/>
      <w:bookmarkEnd w:id="257"/>
      <w:bookmarkStart w:id="258" w:name="_Toc184312120"/>
      <w:bookmarkEnd w:id="258"/>
      <w:bookmarkStart w:id="259" w:name="_Toc184308097"/>
      <w:bookmarkEnd w:id="259"/>
      <w:bookmarkStart w:id="260" w:name="_Toc184308090"/>
      <w:bookmarkEnd w:id="260"/>
      <w:bookmarkStart w:id="261" w:name="_Toc184312104"/>
      <w:bookmarkEnd w:id="261"/>
      <w:bookmarkStart w:id="262" w:name="_Toc184312093"/>
      <w:bookmarkEnd w:id="262"/>
      <w:bookmarkStart w:id="263" w:name="_Toc184308045"/>
      <w:bookmarkEnd w:id="263"/>
      <w:bookmarkStart w:id="264" w:name="_Toc184312136"/>
      <w:bookmarkEnd w:id="264"/>
      <w:bookmarkStart w:id="265" w:name="_Toc184314467"/>
      <w:bookmarkEnd w:id="265"/>
      <w:bookmarkStart w:id="266" w:name="_Toc184313299"/>
      <w:bookmarkEnd w:id="266"/>
      <w:bookmarkStart w:id="267" w:name="_Toc184308081"/>
      <w:bookmarkEnd w:id="267"/>
      <w:bookmarkStart w:id="268" w:name="_Toc184314463"/>
      <w:bookmarkEnd w:id="268"/>
      <w:bookmarkStart w:id="269" w:name="_Toc184312106"/>
      <w:bookmarkEnd w:id="269"/>
      <w:bookmarkStart w:id="270" w:name="_Toc184314454"/>
      <w:bookmarkEnd w:id="270"/>
      <w:bookmarkStart w:id="271" w:name="_Toc184312100"/>
      <w:bookmarkEnd w:id="271"/>
      <w:bookmarkStart w:id="272" w:name="_Toc184313252"/>
      <w:bookmarkEnd w:id="272"/>
      <w:bookmarkStart w:id="273" w:name="_Toc184314413"/>
      <w:bookmarkEnd w:id="273"/>
      <w:bookmarkStart w:id="274" w:name="_Toc184312125"/>
      <w:bookmarkEnd w:id="274"/>
      <w:bookmarkStart w:id="275" w:name="_Toc184308094"/>
      <w:bookmarkEnd w:id="275"/>
      <w:bookmarkStart w:id="276" w:name="_Toc184313288"/>
      <w:bookmarkEnd w:id="276"/>
      <w:bookmarkStart w:id="277" w:name="_Toc184314436"/>
      <w:bookmarkEnd w:id="277"/>
      <w:bookmarkStart w:id="278" w:name="_Toc184308067"/>
      <w:bookmarkEnd w:id="278"/>
      <w:bookmarkStart w:id="279" w:name="_Toc184308068"/>
      <w:bookmarkEnd w:id="279"/>
      <w:bookmarkStart w:id="280" w:name="_Toc184312096"/>
      <w:bookmarkEnd w:id="280"/>
      <w:bookmarkStart w:id="281" w:name="_Toc184314440"/>
      <w:bookmarkEnd w:id="281"/>
      <w:bookmarkStart w:id="282" w:name="_Toc184314456"/>
      <w:bookmarkEnd w:id="282"/>
      <w:bookmarkStart w:id="283" w:name="_Toc184312130"/>
      <w:bookmarkEnd w:id="283"/>
      <w:bookmarkStart w:id="284" w:name="_Toc184313309"/>
      <w:bookmarkEnd w:id="284"/>
      <w:bookmarkStart w:id="285" w:name="_Toc184310295"/>
      <w:bookmarkEnd w:id="285"/>
      <w:bookmarkStart w:id="286" w:name="_Toc184308063"/>
      <w:bookmarkEnd w:id="286"/>
      <w:bookmarkStart w:id="287" w:name="_Toc184314460"/>
      <w:bookmarkEnd w:id="287"/>
      <w:bookmarkStart w:id="288" w:name="_Toc184310309"/>
      <w:bookmarkEnd w:id="288"/>
      <w:bookmarkStart w:id="289" w:name="_Toc184312084"/>
      <w:bookmarkEnd w:id="289"/>
      <w:bookmarkStart w:id="290" w:name="_Toc184312128"/>
      <w:bookmarkEnd w:id="290"/>
      <w:bookmarkStart w:id="291" w:name="_Toc184313257"/>
      <w:bookmarkEnd w:id="291"/>
      <w:bookmarkStart w:id="292" w:name="_Toc184314410"/>
      <w:bookmarkEnd w:id="292"/>
      <w:bookmarkStart w:id="293" w:name="_Toc184312068"/>
      <w:bookmarkEnd w:id="293"/>
      <w:bookmarkStart w:id="294" w:name="_Toc184308064"/>
      <w:bookmarkEnd w:id="294"/>
      <w:bookmarkStart w:id="295" w:name="_Toc184310344"/>
      <w:bookmarkEnd w:id="295"/>
      <w:bookmarkStart w:id="296" w:name="_Toc184310333"/>
      <w:bookmarkEnd w:id="296"/>
      <w:bookmarkStart w:id="297" w:name="_Toc184310315"/>
      <w:bookmarkEnd w:id="297"/>
      <w:bookmarkStart w:id="298" w:name="_Toc184308049"/>
      <w:bookmarkEnd w:id="298"/>
      <w:bookmarkStart w:id="299" w:name="_Toc184310308"/>
      <w:bookmarkEnd w:id="299"/>
      <w:bookmarkStart w:id="300" w:name="_Toc184310323"/>
      <w:bookmarkEnd w:id="300"/>
      <w:bookmarkStart w:id="301" w:name="_Toc184312109"/>
      <w:bookmarkEnd w:id="301"/>
      <w:bookmarkStart w:id="302" w:name="_Toc184313256"/>
      <w:bookmarkEnd w:id="302"/>
      <w:bookmarkStart w:id="303" w:name="_Toc184308100"/>
      <w:bookmarkEnd w:id="303"/>
      <w:bookmarkStart w:id="304" w:name="_Toc184312072"/>
      <w:bookmarkEnd w:id="304"/>
      <w:bookmarkStart w:id="305" w:name="_Toc184308052"/>
      <w:bookmarkEnd w:id="305"/>
      <w:bookmarkStart w:id="306" w:name="_Toc184312133"/>
      <w:bookmarkEnd w:id="306"/>
      <w:bookmarkStart w:id="307" w:name="_Toc184310326"/>
      <w:bookmarkEnd w:id="307"/>
      <w:bookmarkStart w:id="308" w:name="_Toc184310280"/>
      <w:bookmarkEnd w:id="308"/>
      <w:bookmarkStart w:id="309" w:name="_Toc184312079"/>
      <w:bookmarkEnd w:id="309"/>
      <w:bookmarkStart w:id="310" w:name="_Toc184308057"/>
      <w:bookmarkEnd w:id="310"/>
      <w:bookmarkStart w:id="311" w:name="_Toc184310339"/>
      <w:bookmarkEnd w:id="311"/>
      <w:bookmarkStart w:id="312" w:name="_Toc184308062"/>
      <w:bookmarkEnd w:id="312"/>
      <w:bookmarkStart w:id="313" w:name="_Toc184310324"/>
      <w:bookmarkEnd w:id="313"/>
      <w:bookmarkStart w:id="314" w:name="_Toc184312075"/>
      <w:bookmarkEnd w:id="314"/>
      <w:bookmarkStart w:id="315" w:name="_Toc184313271"/>
      <w:bookmarkEnd w:id="315"/>
      <w:bookmarkStart w:id="316" w:name="_Toc184310290"/>
      <w:bookmarkEnd w:id="316"/>
      <w:bookmarkStart w:id="317" w:name="_Toc184314468"/>
      <w:bookmarkEnd w:id="317"/>
      <w:bookmarkStart w:id="318" w:name="_Toc184313289"/>
      <w:bookmarkEnd w:id="318"/>
      <w:bookmarkStart w:id="319" w:name="_Toc184308102"/>
      <w:bookmarkEnd w:id="319"/>
      <w:bookmarkStart w:id="320" w:name="_Toc184308086"/>
      <w:bookmarkEnd w:id="320"/>
      <w:bookmarkStart w:id="321" w:name="_Toc184313276"/>
      <w:bookmarkEnd w:id="321"/>
      <w:bookmarkStart w:id="322" w:name="_Toc184312122"/>
      <w:bookmarkEnd w:id="322"/>
      <w:bookmarkStart w:id="323" w:name="_Toc184314451"/>
      <w:bookmarkEnd w:id="323"/>
      <w:bookmarkStart w:id="324" w:name="_Toc184308073"/>
      <w:bookmarkEnd w:id="324"/>
      <w:bookmarkStart w:id="325" w:name="_Toc184314421"/>
      <w:bookmarkEnd w:id="325"/>
      <w:bookmarkStart w:id="326" w:name="_Toc184310277"/>
      <w:bookmarkEnd w:id="326"/>
      <w:bookmarkStart w:id="327" w:name="_Toc184314414"/>
      <w:bookmarkEnd w:id="327"/>
      <w:bookmarkStart w:id="328" w:name="_Toc184308070"/>
      <w:bookmarkEnd w:id="328"/>
      <w:bookmarkStart w:id="329" w:name="_Toc184313246"/>
      <w:bookmarkEnd w:id="329"/>
      <w:bookmarkStart w:id="330" w:name="_Toc184312134"/>
      <w:bookmarkEnd w:id="330"/>
      <w:bookmarkStart w:id="331" w:name="_Toc184312097"/>
      <w:bookmarkEnd w:id="331"/>
      <w:bookmarkStart w:id="332" w:name="_Toc184313268"/>
      <w:bookmarkEnd w:id="332"/>
      <w:bookmarkStart w:id="333" w:name="_Toc184314481"/>
      <w:bookmarkEnd w:id="333"/>
      <w:bookmarkStart w:id="334" w:name="_Toc184308103"/>
      <w:bookmarkEnd w:id="334"/>
      <w:bookmarkStart w:id="335" w:name="_Toc184308041"/>
      <w:bookmarkEnd w:id="335"/>
      <w:bookmarkStart w:id="336" w:name="_Toc184308043"/>
      <w:bookmarkEnd w:id="336"/>
      <w:bookmarkStart w:id="337" w:name="_Toc184313244"/>
      <w:bookmarkEnd w:id="337"/>
      <w:bookmarkStart w:id="338" w:name="_Toc184308037"/>
      <w:bookmarkEnd w:id="338"/>
      <w:bookmarkStart w:id="339" w:name="_Toc184313297"/>
      <w:bookmarkEnd w:id="339"/>
      <w:bookmarkStart w:id="340" w:name="_Toc184312077"/>
      <w:bookmarkEnd w:id="340"/>
      <w:bookmarkStart w:id="341" w:name="_Toc184310334"/>
      <w:bookmarkEnd w:id="341"/>
      <w:bookmarkStart w:id="342" w:name="_Toc184314461"/>
      <w:bookmarkEnd w:id="342"/>
      <w:bookmarkStart w:id="343" w:name="_Toc184313241"/>
      <w:bookmarkEnd w:id="343"/>
      <w:bookmarkStart w:id="344" w:name="_Toc184312117"/>
      <w:bookmarkEnd w:id="344"/>
      <w:bookmarkStart w:id="345" w:name="_Toc184312089"/>
      <w:bookmarkEnd w:id="345"/>
      <w:bookmarkStart w:id="346" w:name="_Toc184314430"/>
      <w:bookmarkEnd w:id="346"/>
      <w:bookmarkStart w:id="347" w:name="_Toc184312111"/>
      <w:bookmarkEnd w:id="347"/>
      <w:bookmarkStart w:id="348" w:name="_Toc184308075"/>
      <w:bookmarkEnd w:id="348"/>
      <w:bookmarkStart w:id="349" w:name="_Toc184313247"/>
      <w:bookmarkEnd w:id="349"/>
      <w:bookmarkStart w:id="350" w:name="_Toc184308060"/>
      <w:bookmarkEnd w:id="350"/>
      <w:bookmarkStart w:id="351" w:name="_Toc184310272"/>
      <w:bookmarkEnd w:id="351"/>
      <w:bookmarkStart w:id="352" w:name="_Toc184310274"/>
      <w:bookmarkEnd w:id="352"/>
      <w:bookmarkStart w:id="353" w:name="_Toc184313261"/>
      <w:bookmarkEnd w:id="353"/>
      <w:bookmarkStart w:id="354" w:name="_Toc184310297"/>
      <w:bookmarkEnd w:id="354"/>
      <w:bookmarkStart w:id="355" w:name="_Toc184308096"/>
      <w:bookmarkEnd w:id="355"/>
      <w:bookmarkStart w:id="356" w:name="_Toc184310279"/>
      <w:bookmarkEnd w:id="356"/>
      <w:bookmarkStart w:id="357" w:name="_Toc184314433"/>
      <w:bookmarkEnd w:id="357"/>
      <w:bookmarkStart w:id="358" w:name="_Toc184308088"/>
      <w:bookmarkEnd w:id="358"/>
      <w:bookmarkStart w:id="359" w:name="_Toc184312082"/>
      <w:bookmarkEnd w:id="359"/>
      <w:bookmarkStart w:id="360" w:name="_Toc184312138"/>
      <w:bookmarkEnd w:id="360"/>
      <w:bookmarkStart w:id="361" w:name="_Toc184310312"/>
      <w:bookmarkEnd w:id="361"/>
      <w:bookmarkStart w:id="362" w:name="_Toc184308080"/>
      <w:bookmarkEnd w:id="362"/>
      <w:bookmarkStart w:id="363" w:name="_Toc184310285"/>
      <w:bookmarkEnd w:id="363"/>
      <w:bookmarkStart w:id="364" w:name="_Toc184312071"/>
      <w:bookmarkEnd w:id="364"/>
      <w:bookmarkStart w:id="365" w:name="_Toc184314466"/>
      <w:bookmarkEnd w:id="365"/>
      <w:bookmarkStart w:id="366" w:name="_Toc184313239"/>
      <w:bookmarkEnd w:id="366"/>
      <w:bookmarkStart w:id="367" w:name="_Toc184310313"/>
      <w:bookmarkEnd w:id="367"/>
      <w:bookmarkStart w:id="368" w:name="_Toc184314476"/>
      <w:bookmarkEnd w:id="368"/>
      <w:bookmarkStart w:id="369" w:name="_Toc184314482"/>
      <w:bookmarkEnd w:id="369"/>
      <w:bookmarkStart w:id="370" w:name="_Toc184310331"/>
      <w:bookmarkEnd w:id="370"/>
      <w:bookmarkStart w:id="371" w:name="_Toc184308105"/>
      <w:bookmarkEnd w:id="371"/>
      <w:bookmarkStart w:id="372" w:name="_Toc184313243"/>
      <w:bookmarkEnd w:id="372"/>
      <w:bookmarkStart w:id="373" w:name="_Toc184312123"/>
      <w:bookmarkEnd w:id="373"/>
      <w:bookmarkStart w:id="374" w:name="_Toc184314435"/>
      <w:bookmarkEnd w:id="374"/>
      <w:bookmarkStart w:id="375" w:name="_Toc184314465"/>
      <w:bookmarkEnd w:id="375"/>
      <w:bookmarkStart w:id="376" w:name="_Toc184313242"/>
      <w:bookmarkEnd w:id="376"/>
      <w:bookmarkStart w:id="377" w:name="_Toc184313291"/>
      <w:bookmarkEnd w:id="377"/>
      <w:bookmarkStart w:id="378" w:name="_Toc184312070"/>
      <w:bookmarkEnd w:id="378"/>
      <w:bookmarkStart w:id="379" w:name="_Toc184314455"/>
      <w:bookmarkEnd w:id="379"/>
      <w:bookmarkStart w:id="380" w:name="_Toc184313279"/>
      <w:bookmarkEnd w:id="380"/>
      <w:bookmarkStart w:id="381" w:name="_Toc184313300"/>
      <w:bookmarkEnd w:id="381"/>
      <w:bookmarkStart w:id="382" w:name="_Toc184308092"/>
      <w:bookmarkEnd w:id="382"/>
      <w:bookmarkStart w:id="383" w:name="_Toc184308077"/>
      <w:bookmarkEnd w:id="383"/>
      <w:bookmarkStart w:id="384" w:name="_Toc184310327"/>
      <w:bookmarkEnd w:id="384"/>
      <w:bookmarkStart w:id="385" w:name="_Toc184313270"/>
      <w:bookmarkEnd w:id="385"/>
      <w:bookmarkStart w:id="386" w:name="_Toc184310332"/>
      <w:bookmarkEnd w:id="386"/>
      <w:bookmarkStart w:id="387" w:name="_Toc184308106"/>
      <w:bookmarkEnd w:id="387"/>
      <w:bookmarkStart w:id="388" w:name="_Toc184310329"/>
      <w:bookmarkEnd w:id="388"/>
      <w:bookmarkStart w:id="389" w:name="_Toc184312129"/>
      <w:bookmarkEnd w:id="389"/>
      <w:bookmarkStart w:id="390" w:name="_Toc184310318"/>
      <w:bookmarkEnd w:id="390"/>
      <w:bookmarkStart w:id="391" w:name="_Toc184314419"/>
      <w:bookmarkEnd w:id="391"/>
      <w:r>
        <w:rPr>
          <w:rFonts w:hint="eastAsia" w:ascii="宋体" w:hAnsi="宋体" w:eastAsia="宋体" w:cs="宋体"/>
          <w:b/>
          <w:color w:val="auto"/>
          <w:sz w:val="36"/>
          <w:szCs w:val="36"/>
        </w:rPr>
        <w:t>评标办法</w:t>
      </w:r>
    </w:p>
    <w:p>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tbl>
      <w:tblPr>
        <w:tblStyle w:val="63"/>
        <w:tblW w:w="87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8"/>
        <w:gridCol w:w="6813"/>
        <w:gridCol w:w="1"/>
        <w:gridCol w:w="1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6813" w:type="dxa"/>
            <w:vAlign w:val="top"/>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b/>
                <w:bCs/>
                <w:sz w:val="24"/>
                <w:szCs w:val="24"/>
              </w:rPr>
            </w:pPr>
            <w:r>
              <w:rPr>
                <w:b/>
                <w:bCs/>
                <w:sz w:val="24"/>
                <w:szCs w:val="24"/>
              </w:rPr>
              <w:t>评分内容</w:t>
            </w:r>
          </w:p>
        </w:tc>
        <w:tc>
          <w:tcPr>
            <w:tcW w:w="1197" w:type="dxa"/>
            <w:gridSpan w:val="2"/>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分值（分）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p>
        </w:tc>
        <w:tc>
          <w:tcPr>
            <w:tcW w:w="6813" w:type="dxa"/>
            <w:vAlign w:val="top"/>
          </w:tcPr>
          <w:p>
            <w:pPr>
              <w:keepNext w:val="0"/>
              <w:keepLines w:val="0"/>
              <w:pageBreakBefore w:val="0"/>
              <w:widowControl w:val="0"/>
              <w:kinsoku/>
              <w:wordWrap/>
              <w:overflowPunct/>
              <w:topLinePunct w:val="0"/>
              <w:autoSpaceDE/>
              <w:autoSpaceDN/>
              <w:bidi w:val="0"/>
              <w:adjustRightInd w:val="0"/>
              <w:snapToGrid/>
              <w:spacing w:line="440" w:lineRule="exact"/>
              <w:textAlignment w:val="auto"/>
              <w:rPr>
                <w:b/>
                <w:bCs/>
                <w:sz w:val="24"/>
                <w:szCs w:val="24"/>
              </w:rPr>
            </w:pPr>
            <w:r>
              <w:rPr>
                <w:sz w:val="24"/>
                <w:szCs w:val="24"/>
              </w:rPr>
              <w:t>投标单位具有</w:t>
            </w:r>
            <w:r>
              <w:rPr>
                <w:rFonts w:hint="eastAsia"/>
                <w:sz w:val="24"/>
                <w:szCs w:val="24"/>
                <w:lang w:eastAsia="zh-CN"/>
              </w:rPr>
              <w:t>质量</w:t>
            </w:r>
            <w:r>
              <w:rPr>
                <w:sz w:val="24"/>
                <w:szCs w:val="24"/>
              </w:rPr>
              <w:t xml:space="preserve">管理体系认证证书的得 </w:t>
            </w:r>
            <w:r>
              <w:rPr>
                <w:rFonts w:hint="eastAsia"/>
                <w:sz w:val="24"/>
                <w:szCs w:val="24"/>
                <w:lang w:val="en-US" w:eastAsia="zh-CN"/>
              </w:rPr>
              <w:t>1</w:t>
            </w:r>
            <w:r>
              <w:rPr>
                <w:sz w:val="24"/>
                <w:szCs w:val="24"/>
              </w:rPr>
              <w:t>分；具有</w:t>
            </w:r>
            <w:r>
              <w:rPr>
                <w:rFonts w:hint="eastAsia"/>
                <w:sz w:val="24"/>
                <w:szCs w:val="24"/>
                <w:lang w:eastAsia="zh-CN"/>
              </w:rPr>
              <w:t>环境</w:t>
            </w:r>
            <w:r>
              <w:rPr>
                <w:sz w:val="24"/>
                <w:szCs w:val="24"/>
              </w:rPr>
              <w:t>管理体系认证证书的得</w:t>
            </w:r>
            <w:r>
              <w:rPr>
                <w:rFonts w:hint="eastAsia"/>
                <w:sz w:val="24"/>
                <w:szCs w:val="24"/>
                <w:lang w:val="en-US" w:eastAsia="zh-CN"/>
              </w:rPr>
              <w:t>1</w:t>
            </w:r>
            <w:r>
              <w:rPr>
                <w:sz w:val="24"/>
                <w:szCs w:val="24"/>
              </w:rPr>
              <w:t>分；具有</w:t>
            </w:r>
            <w:r>
              <w:rPr>
                <w:rFonts w:hint="eastAsia"/>
                <w:sz w:val="24"/>
                <w:szCs w:val="24"/>
                <w:lang w:eastAsia="zh-CN"/>
              </w:rPr>
              <w:t>职业健康安全</w:t>
            </w:r>
            <w:r>
              <w:rPr>
                <w:sz w:val="24"/>
                <w:szCs w:val="24"/>
              </w:rPr>
              <w:t>管理体系认证证书的得</w:t>
            </w:r>
            <w:r>
              <w:rPr>
                <w:rFonts w:hint="eastAsia"/>
                <w:sz w:val="24"/>
                <w:szCs w:val="24"/>
                <w:lang w:val="en-US" w:eastAsia="zh-CN"/>
              </w:rPr>
              <w:t>1</w:t>
            </w:r>
            <w:r>
              <w:rPr>
                <w:sz w:val="24"/>
                <w:szCs w:val="24"/>
              </w:rPr>
              <w:t>分；没有的不得分。（在投标文件中</w:t>
            </w:r>
            <w:r>
              <w:rPr>
                <w:rFonts w:hint="eastAsia"/>
                <w:sz w:val="24"/>
                <w:szCs w:val="24"/>
                <w:lang w:eastAsia="zh-CN"/>
              </w:rPr>
              <w:t>提供有效期内的相关</w:t>
            </w:r>
            <w:r>
              <w:rPr>
                <w:sz w:val="24"/>
                <w:szCs w:val="24"/>
              </w:rPr>
              <w:t>证书</w:t>
            </w:r>
            <w:r>
              <w:rPr>
                <w:rFonts w:hint="eastAsia"/>
                <w:sz w:val="24"/>
                <w:szCs w:val="24"/>
                <w:lang w:eastAsia="zh-CN"/>
              </w:rPr>
              <w:t>的</w:t>
            </w:r>
            <w:r>
              <w:rPr>
                <w:sz w:val="24"/>
                <w:szCs w:val="24"/>
              </w:rPr>
              <w:t>复印件</w:t>
            </w:r>
            <w:r>
              <w:rPr>
                <w:rFonts w:hint="eastAsia"/>
                <w:sz w:val="24"/>
                <w:szCs w:val="24"/>
                <w:lang w:eastAsia="zh-CN"/>
              </w:rPr>
              <w:t>或扫描件</w:t>
            </w:r>
            <w:r>
              <w:rPr>
                <w:sz w:val="24"/>
                <w:szCs w:val="24"/>
              </w:rPr>
              <w:t xml:space="preserve">及 </w:t>
            </w:r>
            <w:r>
              <w:rPr>
                <w:sz w:val="24"/>
                <w:szCs w:val="24"/>
              </w:rPr>
              <w:fldChar w:fldCharType="begin"/>
            </w:r>
            <w:r>
              <w:rPr>
                <w:sz w:val="24"/>
                <w:szCs w:val="24"/>
              </w:rPr>
              <w:instrText xml:space="preserve"> HYPERLINK "http://www.cnca.gov.cn/" \h </w:instrText>
            </w:r>
            <w:r>
              <w:rPr>
                <w:sz w:val="24"/>
                <w:szCs w:val="24"/>
              </w:rPr>
              <w:fldChar w:fldCharType="separate"/>
            </w:r>
            <w:r>
              <w:rPr>
                <w:sz w:val="24"/>
                <w:szCs w:val="24"/>
              </w:rPr>
              <w:t xml:space="preserve">www.cnca.gov.cn </w:t>
            </w:r>
            <w:r>
              <w:rPr>
                <w:sz w:val="24"/>
                <w:szCs w:val="24"/>
              </w:rPr>
              <w:fldChar w:fldCharType="end"/>
            </w:r>
            <w:r>
              <w:rPr>
                <w:sz w:val="24"/>
                <w:szCs w:val="24"/>
              </w:rPr>
              <w:t>网站查询截图）</w:t>
            </w:r>
          </w:p>
        </w:tc>
        <w:tc>
          <w:tcPr>
            <w:tcW w:w="1197" w:type="dxa"/>
            <w:gridSpan w:val="2"/>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sz w:val="24"/>
                <w:szCs w:val="24"/>
                <w:lang w:val="en-US" w:eastAsia="zh-CN"/>
              </w:rPr>
            </w:pPr>
            <w:r>
              <w:rPr>
                <w:rFonts w:hint="eastAsia" w:ascii="宋体" w:hAnsi="宋体" w:cs="宋体"/>
                <w:b w:val="0"/>
                <w:bCs w:val="0"/>
                <w:sz w:val="24"/>
                <w:szCs w:val="24"/>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6"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6813" w:type="dxa"/>
            <w:vAlign w:val="top"/>
          </w:tcPr>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投标单位</w:t>
            </w:r>
            <w:r>
              <w:rPr>
                <w:rFonts w:hint="eastAsia" w:ascii="宋体" w:hAnsi="宋体" w:eastAsia="宋体" w:cs="宋体"/>
                <w:sz w:val="24"/>
                <w:szCs w:val="24"/>
                <w:lang w:eastAsia="zh-CN"/>
              </w:rPr>
              <w:t>自</w:t>
            </w:r>
            <w:r>
              <w:rPr>
                <w:rFonts w:hint="eastAsia" w:ascii="宋体" w:hAnsi="宋体" w:eastAsia="宋体" w:cs="宋体"/>
                <w:sz w:val="24"/>
                <w:szCs w:val="24"/>
                <w:lang w:val="en-US" w:eastAsia="zh-CN"/>
              </w:rPr>
              <w:t>2020年1月1日以来获得绿化或环卫荣誉的，省级的得3分；市级的得2分，区级的得1分。</w:t>
            </w:r>
            <w:r>
              <w:rPr>
                <w:rFonts w:hint="eastAsia" w:ascii="宋体" w:hAnsi="宋体" w:eastAsia="宋体" w:cs="宋体"/>
                <w:sz w:val="24"/>
                <w:szCs w:val="24"/>
              </w:rPr>
              <w:t>（在投标文件中提供</w:t>
            </w:r>
            <w:r>
              <w:rPr>
                <w:rFonts w:hint="eastAsia" w:ascii="宋体" w:hAnsi="宋体" w:eastAsia="宋体" w:cs="宋体"/>
                <w:sz w:val="24"/>
                <w:szCs w:val="24"/>
                <w:lang w:eastAsia="zh-CN"/>
              </w:rPr>
              <w:t>获奖证书或获奖文件</w:t>
            </w:r>
            <w:r>
              <w:rPr>
                <w:rFonts w:hint="eastAsia" w:ascii="宋体" w:hAnsi="宋体" w:eastAsia="宋体" w:cs="宋体"/>
                <w:sz w:val="24"/>
                <w:szCs w:val="24"/>
              </w:rPr>
              <w:t>复印件</w:t>
            </w:r>
            <w:r>
              <w:rPr>
                <w:rFonts w:hint="eastAsia" w:ascii="宋体" w:hAnsi="宋体" w:eastAsia="宋体" w:cs="宋体"/>
                <w:sz w:val="24"/>
                <w:szCs w:val="24"/>
                <w:lang w:eastAsia="zh-CN"/>
              </w:rPr>
              <w:t>或扫描件并</w:t>
            </w:r>
            <w:r>
              <w:rPr>
                <w:rFonts w:hint="eastAsia" w:ascii="宋体" w:hAnsi="宋体" w:eastAsia="宋体" w:cs="宋体"/>
                <w:sz w:val="24"/>
                <w:szCs w:val="24"/>
              </w:rPr>
              <w:t>加盖公章</w:t>
            </w:r>
            <w:r>
              <w:rPr>
                <w:rFonts w:hint="eastAsia" w:ascii="宋体" w:hAnsi="宋体" w:eastAsia="宋体" w:cs="宋体"/>
                <w:sz w:val="24"/>
                <w:szCs w:val="24"/>
                <w:lang w:eastAsia="zh-CN"/>
              </w:rPr>
              <w:t>，否则不得分</w:t>
            </w:r>
            <w:r>
              <w:rPr>
                <w:rFonts w:hint="eastAsia" w:ascii="宋体" w:hAnsi="宋体" w:eastAsia="宋体" w:cs="宋体"/>
                <w:sz w:val="24"/>
                <w:szCs w:val="24"/>
              </w:rPr>
              <w:t>）</w:t>
            </w:r>
          </w:p>
        </w:tc>
        <w:tc>
          <w:tcPr>
            <w:tcW w:w="1197" w:type="dxa"/>
            <w:gridSpan w:val="2"/>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6813" w:type="dxa"/>
            <w:vAlign w:val="top"/>
          </w:tcPr>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投标人自 201</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年 1 月 1 日至今（时间以合同签订的日期为准）</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具备类似</w:t>
            </w:r>
            <w:r>
              <w:rPr>
                <w:rFonts w:hint="eastAsia" w:ascii="宋体" w:hAnsi="宋体" w:eastAsia="宋体" w:cs="宋体"/>
                <w:sz w:val="24"/>
                <w:szCs w:val="24"/>
                <w:lang w:eastAsia="zh-CN"/>
              </w:rPr>
              <w:t>保洁</w:t>
            </w:r>
            <w:r>
              <w:rPr>
                <w:rFonts w:hint="eastAsia" w:ascii="宋体" w:hAnsi="宋体" w:eastAsia="宋体" w:cs="宋体"/>
                <w:sz w:val="24"/>
                <w:szCs w:val="24"/>
              </w:rPr>
              <w:t xml:space="preserve">项目业绩的，每个得 </w:t>
            </w:r>
            <w:r>
              <w:rPr>
                <w:rFonts w:hint="eastAsia" w:ascii="宋体" w:hAnsi="宋体" w:eastAsia="宋体" w:cs="宋体"/>
                <w:sz w:val="24"/>
                <w:szCs w:val="24"/>
                <w:lang w:val="en-US" w:eastAsia="zh-CN"/>
              </w:rPr>
              <w:t>0.5</w:t>
            </w:r>
            <w:r>
              <w:rPr>
                <w:rFonts w:hint="eastAsia" w:ascii="宋体" w:hAnsi="宋体" w:eastAsia="宋体" w:cs="宋体"/>
                <w:sz w:val="24"/>
                <w:szCs w:val="24"/>
              </w:rPr>
              <w:t>分，本项最高得 1 分。</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（在投标文件中同时提供中标通知书和合同复印件</w:t>
            </w:r>
            <w:r>
              <w:rPr>
                <w:rFonts w:hint="eastAsia" w:ascii="宋体" w:hAnsi="宋体" w:eastAsia="宋体" w:cs="宋体"/>
                <w:sz w:val="24"/>
                <w:szCs w:val="24"/>
                <w:lang w:eastAsia="zh-CN"/>
              </w:rPr>
              <w:t>或扫描件并</w:t>
            </w:r>
            <w:r>
              <w:rPr>
                <w:rFonts w:hint="eastAsia" w:ascii="宋体" w:hAnsi="宋体" w:eastAsia="宋体" w:cs="宋体"/>
                <w:sz w:val="24"/>
                <w:szCs w:val="24"/>
              </w:rPr>
              <w:t>加盖公章</w:t>
            </w:r>
            <w:r>
              <w:rPr>
                <w:rFonts w:hint="eastAsia" w:ascii="宋体" w:hAnsi="宋体" w:eastAsia="宋体" w:cs="宋体"/>
                <w:sz w:val="24"/>
                <w:szCs w:val="24"/>
                <w:lang w:eastAsia="zh-CN"/>
              </w:rPr>
              <w:t>，否则不得分</w:t>
            </w:r>
            <w:r>
              <w:rPr>
                <w:rFonts w:hint="eastAsia" w:ascii="宋体" w:hAnsi="宋体" w:eastAsia="宋体" w:cs="宋体"/>
                <w:sz w:val="24"/>
                <w:szCs w:val="24"/>
              </w:rPr>
              <w:t>）</w:t>
            </w:r>
          </w:p>
        </w:tc>
        <w:tc>
          <w:tcPr>
            <w:tcW w:w="1197" w:type="dxa"/>
            <w:gridSpan w:val="2"/>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738"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6813" w:type="dxa"/>
            <w:vAlign w:val="top"/>
          </w:tcPr>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投标人具有城市生活垃圾经营性清扫、收集、运输服务许可证的得 </w:t>
            </w:r>
            <w:r>
              <w:rPr>
                <w:rFonts w:hint="eastAsia" w:ascii="宋体" w:hAnsi="宋体" w:cs="宋体"/>
                <w:sz w:val="24"/>
                <w:szCs w:val="24"/>
                <w:lang w:val="en-US" w:eastAsia="zh-CN"/>
              </w:rPr>
              <w:t>2</w:t>
            </w:r>
            <w:r>
              <w:rPr>
                <w:rFonts w:hint="eastAsia" w:ascii="宋体" w:hAnsi="宋体" w:eastAsia="宋体" w:cs="宋体"/>
                <w:sz w:val="24"/>
                <w:szCs w:val="24"/>
              </w:rPr>
              <w:t>分。（在投标文件中提供有效期内证书复印件</w:t>
            </w:r>
            <w:r>
              <w:rPr>
                <w:rFonts w:hint="eastAsia" w:ascii="宋体" w:hAnsi="宋体" w:eastAsia="宋体" w:cs="宋体"/>
                <w:sz w:val="24"/>
                <w:szCs w:val="24"/>
                <w:lang w:eastAsia="zh-CN"/>
              </w:rPr>
              <w:t>或扫描件并</w:t>
            </w:r>
            <w:r>
              <w:rPr>
                <w:rFonts w:hint="eastAsia" w:ascii="宋体" w:hAnsi="宋体" w:eastAsia="宋体" w:cs="宋体"/>
                <w:sz w:val="24"/>
                <w:szCs w:val="24"/>
              </w:rPr>
              <w:t>加盖公章</w:t>
            </w:r>
            <w:r>
              <w:rPr>
                <w:rFonts w:hint="eastAsia" w:ascii="宋体" w:hAnsi="宋体" w:eastAsia="宋体" w:cs="宋体"/>
                <w:sz w:val="24"/>
                <w:szCs w:val="24"/>
                <w:lang w:eastAsia="zh-CN"/>
              </w:rPr>
              <w:t>，</w:t>
            </w:r>
            <w:r>
              <w:rPr>
                <w:rFonts w:hint="eastAsia" w:ascii="宋体" w:hAnsi="宋体" w:eastAsia="宋体" w:cs="宋体"/>
                <w:sz w:val="24"/>
                <w:szCs w:val="24"/>
              </w:rPr>
              <w:t>否则不得分）</w:t>
            </w:r>
          </w:p>
        </w:tc>
        <w:tc>
          <w:tcPr>
            <w:tcW w:w="1197" w:type="dxa"/>
            <w:gridSpan w:val="2"/>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6" w:hRule="atLeast"/>
          <w:jc w:val="center"/>
        </w:trPr>
        <w:tc>
          <w:tcPr>
            <w:tcW w:w="738" w:type="dxa"/>
            <w:vAlign w:val="center"/>
          </w:tcPr>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eastAsia="宋体" w:cs="宋体"/>
                <w:sz w:val="24"/>
                <w:szCs w:val="24"/>
              </w:rPr>
            </w:pPr>
            <w:r>
              <w:rPr>
                <w:rFonts w:hint="eastAsia" w:ascii="宋体" w:hAnsi="宋体" w:cs="宋体"/>
                <w:sz w:val="24"/>
                <w:szCs w:val="24"/>
                <w:lang w:val="en-US" w:eastAsia="zh-CN"/>
              </w:rPr>
              <w:t>5</w:t>
            </w:r>
          </w:p>
          <w:p>
            <w:pPr>
              <w:jc w:val="center"/>
              <w:rPr>
                <w:rFonts w:hint="eastAsia" w:ascii="宋体" w:hAnsi="宋体" w:eastAsia="宋体" w:cs="宋体"/>
                <w:sz w:val="24"/>
                <w:szCs w:val="24"/>
                <w:lang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tc>
        <w:tc>
          <w:tcPr>
            <w:tcW w:w="6813" w:type="dxa"/>
            <w:vAlign w:val="top"/>
          </w:tcPr>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新能源</w:t>
            </w:r>
            <w:r>
              <w:rPr>
                <w:rFonts w:hint="eastAsia" w:ascii="宋体" w:hAnsi="宋体" w:eastAsia="宋体" w:cs="宋体"/>
                <w:sz w:val="24"/>
                <w:szCs w:val="24"/>
                <w:lang w:eastAsia="zh-CN"/>
              </w:rPr>
              <w:t>洗扫车</w:t>
            </w:r>
            <w:r>
              <w:rPr>
                <w:rFonts w:hint="eastAsia" w:ascii="宋体" w:hAnsi="宋体" w:eastAsia="宋体" w:cs="宋体"/>
                <w:sz w:val="24"/>
                <w:szCs w:val="24"/>
              </w:rPr>
              <w:t xml:space="preserve">的配备：企业自备核定载质量为 </w:t>
            </w:r>
            <w:r>
              <w:rPr>
                <w:rFonts w:hint="eastAsia" w:ascii="宋体" w:hAnsi="宋体" w:eastAsia="宋体" w:cs="宋体"/>
                <w:sz w:val="24"/>
                <w:szCs w:val="24"/>
                <w:lang w:val="en-US" w:eastAsia="zh-CN"/>
              </w:rPr>
              <w:t>10</w:t>
            </w:r>
            <w:r>
              <w:rPr>
                <w:rFonts w:hint="eastAsia" w:ascii="宋体" w:hAnsi="宋体" w:eastAsia="宋体" w:cs="宋体"/>
                <w:sz w:val="24"/>
                <w:szCs w:val="24"/>
              </w:rPr>
              <w:t>吨（含）及以</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下</w:t>
            </w:r>
            <w:r>
              <w:rPr>
                <w:rFonts w:hint="eastAsia" w:ascii="宋体" w:hAnsi="宋体" w:eastAsia="宋体" w:cs="宋体"/>
                <w:sz w:val="24"/>
                <w:szCs w:val="24"/>
              </w:rPr>
              <w:t>新能源</w:t>
            </w:r>
            <w:r>
              <w:rPr>
                <w:rFonts w:hint="eastAsia" w:ascii="宋体" w:hAnsi="宋体" w:eastAsia="宋体" w:cs="宋体"/>
                <w:sz w:val="24"/>
                <w:szCs w:val="24"/>
                <w:lang w:eastAsia="zh-CN"/>
              </w:rPr>
              <w:t>洗扫</w:t>
            </w:r>
            <w:r>
              <w:rPr>
                <w:rFonts w:hint="eastAsia" w:ascii="宋体" w:hAnsi="宋体" w:eastAsia="宋体" w:cs="宋体"/>
                <w:sz w:val="24"/>
                <w:szCs w:val="24"/>
              </w:rPr>
              <w:t>车，每一辆得 4 分，最高得 4 分，产权须为投标单位的，不符合要求</w:t>
            </w:r>
            <w:r>
              <w:rPr>
                <w:rFonts w:hint="eastAsia" w:ascii="宋体" w:hAnsi="宋体" w:eastAsia="宋体" w:cs="宋体"/>
                <w:sz w:val="24"/>
                <w:szCs w:val="24"/>
                <w:lang w:eastAsia="zh-CN"/>
              </w:rPr>
              <w:t>的</w:t>
            </w:r>
            <w:r>
              <w:rPr>
                <w:rFonts w:hint="eastAsia" w:ascii="宋体" w:hAnsi="宋体" w:eastAsia="宋体" w:cs="宋体"/>
                <w:sz w:val="24"/>
                <w:szCs w:val="24"/>
              </w:rPr>
              <w:t>不得</w:t>
            </w:r>
            <w:r>
              <w:rPr>
                <w:rFonts w:hint="eastAsia" w:ascii="宋体" w:hAnsi="宋体" w:eastAsia="宋体" w:cs="宋体"/>
                <w:sz w:val="24"/>
                <w:szCs w:val="24"/>
                <w:lang w:eastAsia="zh-CN"/>
              </w:rPr>
              <w:t>分</w:t>
            </w:r>
            <w:r>
              <w:rPr>
                <w:rFonts w:hint="eastAsia" w:ascii="宋体" w:hAnsi="宋体" w:eastAsia="宋体" w:cs="宋体"/>
                <w:sz w:val="24"/>
                <w:szCs w:val="24"/>
              </w:rPr>
              <w:t>。（</w:t>
            </w:r>
            <w:r>
              <w:rPr>
                <w:rFonts w:hint="eastAsia" w:ascii="宋体" w:hAnsi="宋体" w:eastAsia="宋体" w:cs="宋体"/>
                <w:sz w:val="24"/>
                <w:szCs w:val="24"/>
                <w:lang w:eastAsia="zh-CN"/>
              </w:rPr>
              <w:t>投标文件中</w:t>
            </w:r>
            <w:r>
              <w:rPr>
                <w:rFonts w:hint="eastAsia" w:ascii="宋体" w:hAnsi="宋体" w:eastAsia="宋体" w:cs="宋体"/>
                <w:sz w:val="24"/>
                <w:szCs w:val="24"/>
              </w:rPr>
              <w:t>同时提供车辆行驶证及车辆注册登记证书复印件</w:t>
            </w:r>
            <w:r>
              <w:rPr>
                <w:rFonts w:hint="eastAsia" w:ascii="宋体" w:hAnsi="宋体" w:eastAsia="宋体" w:cs="宋体"/>
                <w:sz w:val="24"/>
                <w:szCs w:val="24"/>
                <w:lang w:eastAsia="zh-CN"/>
              </w:rPr>
              <w:t>或扫描件并</w:t>
            </w:r>
            <w:r>
              <w:rPr>
                <w:rFonts w:hint="eastAsia" w:ascii="宋体" w:hAnsi="宋体" w:eastAsia="宋体" w:cs="宋体"/>
                <w:sz w:val="24"/>
                <w:szCs w:val="24"/>
              </w:rPr>
              <w:t>加盖公章，否则不得分）（0-4 分）</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除雪车</w:t>
            </w:r>
            <w:r>
              <w:rPr>
                <w:rFonts w:hint="eastAsia" w:ascii="宋体" w:hAnsi="宋体" w:eastAsia="宋体" w:cs="宋体"/>
                <w:sz w:val="24"/>
                <w:szCs w:val="24"/>
              </w:rPr>
              <w:t xml:space="preserve">的配备：企业自备 </w:t>
            </w:r>
            <w:r>
              <w:rPr>
                <w:rFonts w:hint="eastAsia" w:ascii="宋体" w:hAnsi="宋体" w:eastAsia="宋体" w:cs="宋体"/>
                <w:sz w:val="24"/>
                <w:szCs w:val="24"/>
                <w:lang w:eastAsia="zh-CN"/>
              </w:rPr>
              <w:t>除雪车</w:t>
            </w:r>
            <w:r>
              <w:rPr>
                <w:rFonts w:hint="eastAsia" w:ascii="宋体" w:hAnsi="宋体" w:eastAsia="宋体" w:cs="宋体"/>
                <w:sz w:val="24"/>
                <w:szCs w:val="24"/>
              </w:rPr>
              <w:t>得</w:t>
            </w:r>
            <w:r>
              <w:rPr>
                <w:rFonts w:hint="eastAsia" w:ascii="宋体" w:hAnsi="宋体" w:eastAsia="宋体" w:cs="宋体"/>
                <w:sz w:val="24"/>
                <w:szCs w:val="24"/>
                <w:lang w:val="en-US" w:eastAsia="zh-CN"/>
              </w:rPr>
              <w:t xml:space="preserve"> 3</w:t>
            </w:r>
            <w:r>
              <w:rPr>
                <w:rFonts w:hint="eastAsia" w:ascii="宋体" w:hAnsi="宋体" w:eastAsia="宋体" w:cs="宋体"/>
                <w:sz w:val="24"/>
                <w:szCs w:val="24"/>
              </w:rPr>
              <w:t xml:space="preserve"> 分/辆，最高得 </w:t>
            </w:r>
            <w:r>
              <w:rPr>
                <w:rFonts w:hint="eastAsia" w:ascii="宋体" w:hAnsi="宋体" w:eastAsia="宋体" w:cs="宋体"/>
                <w:sz w:val="24"/>
                <w:szCs w:val="24"/>
                <w:lang w:val="en-US" w:eastAsia="zh-CN"/>
              </w:rPr>
              <w:t>3</w:t>
            </w:r>
            <w:r>
              <w:rPr>
                <w:rFonts w:hint="eastAsia" w:ascii="宋体" w:hAnsi="宋体" w:eastAsia="宋体" w:cs="宋体"/>
                <w:sz w:val="24"/>
                <w:szCs w:val="24"/>
              </w:rPr>
              <w:t>分，产权须为投标单位的，不符合要求</w:t>
            </w:r>
            <w:r>
              <w:rPr>
                <w:rFonts w:hint="eastAsia" w:ascii="宋体" w:hAnsi="宋体" w:eastAsia="宋体" w:cs="宋体"/>
                <w:sz w:val="24"/>
                <w:szCs w:val="24"/>
                <w:lang w:eastAsia="zh-CN"/>
              </w:rPr>
              <w:t>的</w:t>
            </w:r>
            <w:r>
              <w:rPr>
                <w:rFonts w:hint="eastAsia" w:ascii="宋体" w:hAnsi="宋体" w:eastAsia="宋体" w:cs="宋体"/>
                <w:sz w:val="24"/>
                <w:szCs w:val="24"/>
              </w:rPr>
              <w:t>不得分。（</w:t>
            </w:r>
            <w:r>
              <w:rPr>
                <w:rFonts w:hint="eastAsia" w:ascii="宋体" w:hAnsi="宋体" w:eastAsia="宋体" w:cs="宋体"/>
                <w:sz w:val="24"/>
                <w:szCs w:val="24"/>
                <w:lang w:eastAsia="zh-CN"/>
              </w:rPr>
              <w:t>投标文件中</w:t>
            </w:r>
            <w:r>
              <w:rPr>
                <w:rFonts w:hint="eastAsia" w:ascii="宋体" w:hAnsi="宋体" w:eastAsia="宋体" w:cs="宋体"/>
                <w:sz w:val="24"/>
                <w:szCs w:val="24"/>
              </w:rPr>
              <w:t>提供车辆</w:t>
            </w:r>
            <w:r>
              <w:rPr>
                <w:rFonts w:hint="eastAsia" w:ascii="宋体" w:hAnsi="宋体" w:eastAsia="宋体" w:cs="宋体"/>
                <w:sz w:val="24"/>
                <w:szCs w:val="24"/>
                <w:lang w:eastAsia="zh-CN"/>
              </w:rPr>
              <w:t>发票</w:t>
            </w:r>
            <w:r>
              <w:rPr>
                <w:rFonts w:hint="eastAsia" w:ascii="宋体" w:hAnsi="宋体" w:eastAsia="宋体" w:cs="宋体"/>
                <w:sz w:val="24"/>
                <w:szCs w:val="24"/>
              </w:rPr>
              <w:t>复印件</w:t>
            </w:r>
            <w:r>
              <w:rPr>
                <w:rFonts w:hint="eastAsia" w:ascii="宋体" w:hAnsi="宋体" w:eastAsia="宋体" w:cs="宋体"/>
                <w:sz w:val="24"/>
                <w:szCs w:val="24"/>
                <w:lang w:eastAsia="zh-CN"/>
              </w:rPr>
              <w:t>或扫描件并</w:t>
            </w:r>
            <w:r>
              <w:rPr>
                <w:rFonts w:hint="eastAsia" w:ascii="宋体" w:hAnsi="宋体" w:eastAsia="宋体" w:cs="宋体"/>
                <w:sz w:val="24"/>
                <w:szCs w:val="24"/>
              </w:rPr>
              <w:t>加盖公章，否则不得分）（0-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小型高压冲洗车</w:t>
            </w:r>
            <w:r>
              <w:rPr>
                <w:rFonts w:hint="eastAsia" w:ascii="宋体" w:hAnsi="宋体" w:eastAsia="宋体" w:cs="宋体"/>
                <w:sz w:val="24"/>
                <w:szCs w:val="24"/>
              </w:rPr>
              <w:t>的配备：企业自备</w:t>
            </w:r>
            <w:r>
              <w:rPr>
                <w:rFonts w:hint="eastAsia" w:ascii="宋体" w:hAnsi="宋体" w:eastAsia="宋体" w:cs="宋体"/>
                <w:sz w:val="24"/>
                <w:szCs w:val="24"/>
                <w:lang w:val="en-US" w:eastAsia="zh-CN"/>
              </w:rPr>
              <w:t>小型高压冲洗车</w:t>
            </w:r>
            <w:r>
              <w:rPr>
                <w:rFonts w:hint="eastAsia" w:ascii="宋体" w:hAnsi="宋体" w:eastAsia="宋体" w:cs="宋体"/>
                <w:sz w:val="24"/>
                <w:szCs w:val="24"/>
              </w:rPr>
              <w:t xml:space="preserve">得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分/辆，最高得</w:t>
            </w:r>
            <w:r>
              <w:rPr>
                <w:rFonts w:hint="eastAsia" w:ascii="宋体" w:hAnsi="宋体" w:eastAsia="宋体" w:cs="宋体"/>
                <w:sz w:val="24"/>
                <w:szCs w:val="24"/>
                <w:lang w:val="en-US" w:eastAsia="zh-CN"/>
              </w:rPr>
              <w:t xml:space="preserve"> 3 </w:t>
            </w:r>
            <w:r>
              <w:rPr>
                <w:rFonts w:hint="eastAsia" w:ascii="宋体" w:hAnsi="宋体" w:eastAsia="宋体" w:cs="宋体"/>
                <w:sz w:val="24"/>
                <w:szCs w:val="24"/>
              </w:rPr>
              <w:t>分，产权须为投标单位的，不符合要求</w:t>
            </w:r>
            <w:r>
              <w:rPr>
                <w:rFonts w:hint="eastAsia" w:ascii="宋体" w:hAnsi="宋体" w:eastAsia="宋体" w:cs="宋体"/>
                <w:sz w:val="24"/>
                <w:szCs w:val="24"/>
                <w:lang w:eastAsia="zh-CN"/>
              </w:rPr>
              <w:t>的</w:t>
            </w:r>
            <w:r>
              <w:rPr>
                <w:rFonts w:hint="eastAsia" w:ascii="宋体" w:hAnsi="宋体" w:eastAsia="宋体" w:cs="宋体"/>
                <w:sz w:val="24"/>
                <w:szCs w:val="24"/>
              </w:rPr>
              <w:t>不得分。（</w:t>
            </w:r>
            <w:r>
              <w:rPr>
                <w:rFonts w:hint="eastAsia" w:ascii="宋体" w:hAnsi="宋体" w:eastAsia="宋体" w:cs="宋体"/>
                <w:sz w:val="24"/>
                <w:szCs w:val="24"/>
                <w:lang w:eastAsia="zh-CN"/>
              </w:rPr>
              <w:t>投标文件中</w:t>
            </w:r>
            <w:r>
              <w:rPr>
                <w:rFonts w:hint="eastAsia" w:ascii="宋体" w:hAnsi="宋体" w:eastAsia="宋体" w:cs="宋体"/>
                <w:sz w:val="24"/>
                <w:szCs w:val="24"/>
              </w:rPr>
              <w:t>提供车辆</w:t>
            </w:r>
            <w:r>
              <w:rPr>
                <w:rFonts w:hint="eastAsia" w:ascii="宋体" w:hAnsi="宋体" w:eastAsia="宋体" w:cs="宋体"/>
                <w:sz w:val="24"/>
                <w:szCs w:val="24"/>
                <w:lang w:eastAsia="zh-CN"/>
              </w:rPr>
              <w:t>发票</w:t>
            </w:r>
            <w:r>
              <w:rPr>
                <w:rFonts w:hint="eastAsia" w:ascii="宋体" w:hAnsi="宋体" w:eastAsia="宋体" w:cs="宋体"/>
                <w:sz w:val="24"/>
                <w:szCs w:val="24"/>
              </w:rPr>
              <w:t>复印件</w:t>
            </w:r>
            <w:r>
              <w:rPr>
                <w:rFonts w:hint="eastAsia" w:ascii="宋体" w:hAnsi="宋体" w:eastAsia="宋体" w:cs="宋体"/>
                <w:sz w:val="24"/>
                <w:szCs w:val="24"/>
                <w:lang w:eastAsia="zh-CN"/>
              </w:rPr>
              <w:t>或扫描件并</w:t>
            </w:r>
            <w:r>
              <w:rPr>
                <w:rFonts w:hint="eastAsia" w:ascii="宋体" w:hAnsi="宋体" w:eastAsia="宋体" w:cs="宋体"/>
                <w:sz w:val="24"/>
                <w:szCs w:val="24"/>
              </w:rPr>
              <w:t>加盖公章，否则不得分）（0-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电动环卫保洁</w:t>
            </w:r>
            <w:r>
              <w:rPr>
                <w:rFonts w:hint="eastAsia" w:ascii="宋体" w:hAnsi="宋体" w:eastAsia="宋体" w:cs="宋体"/>
                <w:sz w:val="24"/>
                <w:szCs w:val="24"/>
              </w:rPr>
              <w:t>车的配备：企业自备</w:t>
            </w:r>
            <w:r>
              <w:rPr>
                <w:rFonts w:hint="eastAsia" w:ascii="宋体" w:hAnsi="宋体" w:eastAsia="宋体" w:cs="宋体"/>
                <w:sz w:val="24"/>
                <w:szCs w:val="24"/>
                <w:lang w:eastAsia="zh-CN"/>
              </w:rPr>
              <w:t>电动环卫保洁车</w:t>
            </w:r>
            <w:r>
              <w:rPr>
                <w:rFonts w:hint="eastAsia" w:ascii="宋体" w:hAnsi="宋体" w:eastAsia="宋体" w:cs="宋体"/>
                <w:sz w:val="24"/>
                <w:szCs w:val="24"/>
                <w:lang w:val="en-US" w:eastAsia="zh-CN"/>
              </w:rPr>
              <w:t>6辆及以上的</w:t>
            </w:r>
            <w:r>
              <w:rPr>
                <w:rFonts w:hint="eastAsia" w:ascii="宋体" w:hAnsi="宋体" w:eastAsia="宋体" w:cs="宋体"/>
                <w:sz w:val="24"/>
                <w:szCs w:val="24"/>
              </w:rPr>
              <w:t xml:space="preserve">得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分，产权须为投标单位的，不符合要求</w:t>
            </w:r>
            <w:r>
              <w:rPr>
                <w:rFonts w:hint="eastAsia" w:ascii="宋体" w:hAnsi="宋体" w:eastAsia="宋体" w:cs="宋体"/>
                <w:sz w:val="24"/>
                <w:szCs w:val="24"/>
                <w:lang w:eastAsia="zh-CN"/>
              </w:rPr>
              <w:t>的</w:t>
            </w:r>
            <w:r>
              <w:rPr>
                <w:rFonts w:hint="eastAsia" w:ascii="宋体" w:hAnsi="宋体" w:eastAsia="宋体" w:cs="宋体"/>
                <w:sz w:val="24"/>
                <w:szCs w:val="24"/>
              </w:rPr>
              <w:t>不得分。（</w:t>
            </w:r>
            <w:r>
              <w:rPr>
                <w:rFonts w:hint="eastAsia" w:ascii="宋体" w:hAnsi="宋体" w:eastAsia="宋体" w:cs="宋体"/>
                <w:sz w:val="24"/>
                <w:szCs w:val="24"/>
                <w:lang w:eastAsia="zh-CN"/>
              </w:rPr>
              <w:t>投标文件中</w:t>
            </w:r>
            <w:r>
              <w:rPr>
                <w:rFonts w:hint="eastAsia" w:ascii="宋体" w:hAnsi="宋体" w:eastAsia="宋体" w:cs="宋体"/>
                <w:sz w:val="24"/>
                <w:szCs w:val="24"/>
              </w:rPr>
              <w:t>提供购置发票复印件</w:t>
            </w:r>
            <w:r>
              <w:rPr>
                <w:rFonts w:hint="eastAsia" w:ascii="宋体" w:hAnsi="宋体" w:eastAsia="宋体" w:cs="宋体"/>
                <w:sz w:val="24"/>
                <w:szCs w:val="24"/>
                <w:lang w:eastAsia="zh-CN"/>
              </w:rPr>
              <w:t>或扫描件并</w:t>
            </w:r>
            <w:r>
              <w:rPr>
                <w:rFonts w:hint="eastAsia" w:ascii="宋体" w:hAnsi="宋体" w:eastAsia="宋体" w:cs="宋体"/>
                <w:sz w:val="24"/>
                <w:szCs w:val="24"/>
              </w:rPr>
              <w:t>加盖公章，否则不得分）（0-</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分）</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密闭式储运车</w:t>
            </w:r>
            <w:r>
              <w:rPr>
                <w:rFonts w:hint="eastAsia" w:ascii="宋体" w:hAnsi="宋体" w:eastAsia="宋体" w:cs="宋体"/>
                <w:sz w:val="24"/>
                <w:szCs w:val="24"/>
              </w:rPr>
              <w:t>的配备：企业自备</w:t>
            </w:r>
            <w:r>
              <w:rPr>
                <w:rFonts w:hint="eastAsia" w:ascii="宋体" w:hAnsi="宋体" w:eastAsia="宋体" w:cs="宋体"/>
                <w:sz w:val="24"/>
                <w:szCs w:val="24"/>
                <w:lang w:eastAsia="zh-CN"/>
              </w:rPr>
              <w:t>密闭式储运车</w:t>
            </w:r>
            <w:r>
              <w:rPr>
                <w:rFonts w:hint="eastAsia" w:ascii="宋体" w:hAnsi="宋体" w:eastAsia="宋体" w:cs="宋体"/>
                <w:sz w:val="24"/>
                <w:szCs w:val="24"/>
                <w:lang w:val="en-US" w:eastAsia="zh-CN"/>
              </w:rPr>
              <w:t>2</w:t>
            </w:r>
            <w:r>
              <w:rPr>
                <w:rFonts w:hint="eastAsia" w:ascii="宋体" w:hAnsi="宋体" w:eastAsia="宋体" w:cs="宋体"/>
                <w:sz w:val="24"/>
                <w:szCs w:val="24"/>
              </w:rPr>
              <w:t>辆</w:t>
            </w:r>
            <w:r>
              <w:rPr>
                <w:rFonts w:hint="eastAsia" w:ascii="宋体" w:hAnsi="宋体" w:eastAsia="宋体" w:cs="宋体"/>
                <w:sz w:val="24"/>
                <w:szCs w:val="24"/>
                <w:lang w:eastAsia="zh-CN"/>
              </w:rPr>
              <w:t>及以上的</w:t>
            </w:r>
            <w:r>
              <w:rPr>
                <w:rFonts w:hint="eastAsia" w:ascii="宋体" w:hAnsi="宋体" w:eastAsia="宋体" w:cs="宋体"/>
                <w:sz w:val="24"/>
                <w:szCs w:val="24"/>
              </w:rPr>
              <w:t xml:space="preserve">得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分，最高得 </w:t>
            </w:r>
            <w:r>
              <w:rPr>
                <w:rFonts w:hint="eastAsia" w:ascii="宋体" w:hAnsi="宋体" w:eastAsia="宋体" w:cs="宋体"/>
                <w:sz w:val="24"/>
                <w:szCs w:val="24"/>
                <w:lang w:val="en-US" w:eastAsia="zh-CN"/>
              </w:rPr>
              <w:t>3</w:t>
            </w:r>
            <w:r>
              <w:rPr>
                <w:rFonts w:hint="eastAsia" w:ascii="宋体" w:hAnsi="宋体" w:eastAsia="宋体" w:cs="宋体"/>
                <w:sz w:val="24"/>
                <w:szCs w:val="24"/>
              </w:rPr>
              <w:t>分，产权须为投标单位的，不符合要求</w:t>
            </w:r>
            <w:r>
              <w:rPr>
                <w:rFonts w:hint="eastAsia" w:ascii="宋体" w:hAnsi="宋体" w:eastAsia="宋体" w:cs="宋体"/>
                <w:sz w:val="24"/>
                <w:szCs w:val="24"/>
                <w:lang w:eastAsia="zh-CN"/>
              </w:rPr>
              <w:t>的</w:t>
            </w:r>
            <w:r>
              <w:rPr>
                <w:rFonts w:hint="eastAsia" w:ascii="宋体" w:hAnsi="宋体" w:eastAsia="宋体" w:cs="宋体"/>
                <w:sz w:val="24"/>
                <w:szCs w:val="24"/>
              </w:rPr>
              <w:t>不得分。（</w:t>
            </w:r>
            <w:r>
              <w:rPr>
                <w:rFonts w:hint="eastAsia" w:ascii="宋体" w:hAnsi="宋体" w:eastAsia="宋体" w:cs="宋体"/>
                <w:sz w:val="24"/>
                <w:szCs w:val="24"/>
                <w:lang w:eastAsia="zh-CN"/>
              </w:rPr>
              <w:t>投标文件中</w:t>
            </w:r>
            <w:r>
              <w:rPr>
                <w:rFonts w:hint="eastAsia" w:ascii="宋体" w:hAnsi="宋体" w:eastAsia="宋体" w:cs="宋体"/>
                <w:sz w:val="24"/>
                <w:szCs w:val="24"/>
              </w:rPr>
              <w:t>提供购置发票复印件</w:t>
            </w:r>
            <w:r>
              <w:rPr>
                <w:rFonts w:hint="eastAsia" w:ascii="宋体" w:hAnsi="宋体" w:eastAsia="宋体" w:cs="宋体"/>
                <w:sz w:val="24"/>
                <w:szCs w:val="24"/>
                <w:lang w:eastAsia="zh-CN"/>
              </w:rPr>
              <w:t>或扫描件并</w:t>
            </w:r>
            <w:r>
              <w:rPr>
                <w:rFonts w:hint="eastAsia" w:ascii="宋体" w:hAnsi="宋体" w:eastAsia="宋体" w:cs="宋体"/>
                <w:sz w:val="24"/>
                <w:szCs w:val="24"/>
              </w:rPr>
              <w:t>加盖公章，否则不得分）（0-</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分）</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六桶垃圾分类车</w:t>
            </w:r>
            <w:r>
              <w:rPr>
                <w:rFonts w:hint="eastAsia" w:ascii="宋体" w:hAnsi="宋体" w:eastAsia="宋体" w:cs="宋体"/>
                <w:sz w:val="24"/>
                <w:szCs w:val="24"/>
              </w:rPr>
              <w:t>的配备：企业自备</w:t>
            </w:r>
            <w:r>
              <w:rPr>
                <w:rFonts w:hint="eastAsia" w:ascii="宋体" w:hAnsi="宋体" w:eastAsia="宋体" w:cs="宋体"/>
                <w:sz w:val="24"/>
                <w:szCs w:val="24"/>
                <w:lang w:eastAsia="zh-CN"/>
              </w:rPr>
              <w:t>六桶垃圾分类车</w:t>
            </w:r>
            <w:r>
              <w:rPr>
                <w:rFonts w:hint="eastAsia" w:ascii="宋体" w:hAnsi="宋体" w:eastAsia="宋体" w:cs="宋体"/>
                <w:sz w:val="24"/>
                <w:szCs w:val="24"/>
                <w:lang w:val="en-US" w:eastAsia="zh-CN"/>
              </w:rPr>
              <w:t>2</w:t>
            </w:r>
            <w:r>
              <w:rPr>
                <w:rFonts w:hint="eastAsia" w:ascii="宋体" w:hAnsi="宋体" w:eastAsia="宋体" w:cs="宋体"/>
                <w:sz w:val="24"/>
                <w:szCs w:val="24"/>
              </w:rPr>
              <w:t>辆</w:t>
            </w:r>
            <w:r>
              <w:rPr>
                <w:rFonts w:hint="eastAsia" w:ascii="宋体" w:hAnsi="宋体" w:eastAsia="宋体" w:cs="宋体"/>
                <w:sz w:val="24"/>
                <w:szCs w:val="24"/>
                <w:lang w:eastAsia="zh-CN"/>
              </w:rPr>
              <w:t>及以上的</w:t>
            </w:r>
            <w:r>
              <w:rPr>
                <w:rFonts w:hint="eastAsia" w:ascii="宋体" w:hAnsi="宋体" w:eastAsia="宋体" w:cs="宋体"/>
                <w:sz w:val="24"/>
                <w:szCs w:val="24"/>
              </w:rPr>
              <w:t xml:space="preserve">得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分，最高得 </w:t>
            </w:r>
            <w:r>
              <w:rPr>
                <w:rFonts w:hint="eastAsia" w:ascii="宋体" w:hAnsi="宋体" w:eastAsia="宋体" w:cs="宋体"/>
                <w:sz w:val="24"/>
                <w:szCs w:val="24"/>
                <w:lang w:val="en-US" w:eastAsia="zh-CN"/>
              </w:rPr>
              <w:t>3</w:t>
            </w:r>
            <w:r>
              <w:rPr>
                <w:rFonts w:hint="eastAsia" w:ascii="宋体" w:hAnsi="宋体" w:eastAsia="宋体" w:cs="宋体"/>
                <w:sz w:val="24"/>
                <w:szCs w:val="24"/>
              </w:rPr>
              <w:t>分，产权须为投标单位的，不符合要求</w:t>
            </w:r>
            <w:r>
              <w:rPr>
                <w:rFonts w:hint="eastAsia" w:ascii="宋体" w:hAnsi="宋体" w:eastAsia="宋体" w:cs="宋体"/>
                <w:sz w:val="24"/>
                <w:szCs w:val="24"/>
                <w:lang w:eastAsia="zh-CN"/>
              </w:rPr>
              <w:t>的</w:t>
            </w:r>
            <w:r>
              <w:rPr>
                <w:rFonts w:hint="eastAsia" w:ascii="宋体" w:hAnsi="宋体" w:eastAsia="宋体" w:cs="宋体"/>
                <w:sz w:val="24"/>
                <w:szCs w:val="24"/>
              </w:rPr>
              <w:t>不得分。（</w:t>
            </w:r>
            <w:r>
              <w:rPr>
                <w:rFonts w:hint="eastAsia" w:ascii="宋体" w:hAnsi="宋体" w:eastAsia="宋体" w:cs="宋体"/>
                <w:sz w:val="24"/>
                <w:szCs w:val="24"/>
                <w:lang w:eastAsia="zh-CN"/>
              </w:rPr>
              <w:t>投标文件中</w:t>
            </w:r>
            <w:r>
              <w:rPr>
                <w:rFonts w:hint="eastAsia" w:ascii="宋体" w:hAnsi="宋体" w:eastAsia="宋体" w:cs="宋体"/>
                <w:sz w:val="24"/>
                <w:szCs w:val="24"/>
              </w:rPr>
              <w:t>提供购置发票复印件</w:t>
            </w:r>
            <w:r>
              <w:rPr>
                <w:rFonts w:hint="eastAsia" w:ascii="宋体" w:hAnsi="宋体" w:eastAsia="宋体" w:cs="宋体"/>
                <w:sz w:val="24"/>
                <w:szCs w:val="24"/>
                <w:lang w:eastAsia="zh-CN"/>
              </w:rPr>
              <w:t>或扫描件并</w:t>
            </w:r>
            <w:r>
              <w:rPr>
                <w:rFonts w:hint="eastAsia" w:ascii="宋体" w:hAnsi="宋体" w:eastAsia="宋体" w:cs="宋体"/>
                <w:sz w:val="24"/>
                <w:szCs w:val="24"/>
              </w:rPr>
              <w:t>加盖公章，否则不得分）（0-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三轮翻桶车</w:t>
            </w:r>
            <w:r>
              <w:rPr>
                <w:rFonts w:hint="eastAsia" w:ascii="宋体" w:hAnsi="宋体" w:eastAsia="宋体" w:cs="宋体"/>
                <w:sz w:val="24"/>
                <w:szCs w:val="24"/>
              </w:rPr>
              <w:t>的配备：企业自备</w:t>
            </w:r>
            <w:r>
              <w:rPr>
                <w:rFonts w:hint="eastAsia" w:ascii="宋体" w:hAnsi="宋体" w:eastAsia="宋体" w:cs="宋体"/>
                <w:sz w:val="24"/>
                <w:szCs w:val="24"/>
                <w:lang w:eastAsia="zh-CN"/>
              </w:rPr>
              <w:t>三轮翻桶车</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辆及以上的</w:t>
            </w:r>
            <w:r>
              <w:rPr>
                <w:rFonts w:hint="eastAsia" w:ascii="宋体" w:hAnsi="宋体" w:eastAsia="宋体" w:cs="宋体"/>
                <w:sz w:val="24"/>
                <w:szCs w:val="24"/>
              </w:rPr>
              <w:t xml:space="preserve">得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分，最高得 </w:t>
            </w:r>
            <w:r>
              <w:rPr>
                <w:rFonts w:hint="eastAsia" w:ascii="宋体" w:hAnsi="宋体" w:eastAsia="宋体" w:cs="宋体"/>
                <w:sz w:val="24"/>
                <w:szCs w:val="24"/>
                <w:lang w:val="en-US" w:eastAsia="zh-CN"/>
              </w:rPr>
              <w:t>3</w:t>
            </w:r>
            <w:r>
              <w:rPr>
                <w:rFonts w:hint="eastAsia" w:ascii="宋体" w:hAnsi="宋体" w:eastAsia="宋体" w:cs="宋体"/>
                <w:sz w:val="24"/>
                <w:szCs w:val="24"/>
              </w:rPr>
              <w:t>分，产权须为投标单位的，不符合要求</w:t>
            </w:r>
            <w:r>
              <w:rPr>
                <w:rFonts w:hint="eastAsia" w:ascii="宋体" w:hAnsi="宋体" w:eastAsia="宋体" w:cs="宋体"/>
                <w:sz w:val="24"/>
                <w:szCs w:val="24"/>
                <w:lang w:eastAsia="zh-CN"/>
              </w:rPr>
              <w:t>的</w:t>
            </w:r>
            <w:r>
              <w:rPr>
                <w:rFonts w:hint="eastAsia" w:ascii="宋体" w:hAnsi="宋体" w:eastAsia="宋体" w:cs="宋体"/>
                <w:sz w:val="24"/>
                <w:szCs w:val="24"/>
              </w:rPr>
              <w:t>不得分。（</w:t>
            </w:r>
            <w:r>
              <w:rPr>
                <w:rFonts w:hint="eastAsia" w:ascii="宋体" w:hAnsi="宋体" w:eastAsia="宋体" w:cs="宋体"/>
                <w:sz w:val="24"/>
                <w:szCs w:val="24"/>
                <w:lang w:eastAsia="zh-CN"/>
              </w:rPr>
              <w:t>投标文件中</w:t>
            </w:r>
            <w:r>
              <w:rPr>
                <w:rFonts w:hint="eastAsia" w:ascii="宋体" w:hAnsi="宋体" w:eastAsia="宋体" w:cs="宋体"/>
                <w:sz w:val="24"/>
                <w:szCs w:val="24"/>
              </w:rPr>
              <w:t>提供购置发票复印件</w:t>
            </w:r>
            <w:r>
              <w:rPr>
                <w:rFonts w:hint="eastAsia" w:ascii="宋体" w:hAnsi="宋体" w:eastAsia="宋体" w:cs="宋体"/>
                <w:sz w:val="24"/>
                <w:szCs w:val="24"/>
                <w:lang w:eastAsia="zh-CN"/>
              </w:rPr>
              <w:t>或扫描件并</w:t>
            </w:r>
            <w:r>
              <w:rPr>
                <w:rFonts w:hint="eastAsia" w:ascii="宋体" w:hAnsi="宋体" w:eastAsia="宋体" w:cs="宋体"/>
                <w:sz w:val="24"/>
                <w:szCs w:val="24"/>
              </w:rPr>
              <w:t>加盖公章，否则不得分）（0-</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分）</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绿篱机的配备：企业自备绿篱机，</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台及以上的</w:t>
            </w:r>
            <w:r>
              <w:rPr>
                <w:rFonts w:hint="eastAsia" w:ascii="宋体" w:hAnsi="宋体" w:eastAsia="宋体" w:cs="宋体"/>
                <w:sz w:val="24"/>
                <w:szCs w:val="24"/>
              </w:rPr>
              <w:t xml:space="preserve">得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分，最高得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分，产权须为投标单位的，不符合要求</w:t>
            </w:r>
            <w:r>
              <w:rPr>
                <w:rFonts w:hint="eastAsia" w:ascii="宋体" w:hAnsi="宋体" w:eastAsia="宋体" w:cs="宋体"/>
                <w:sz w:val="24"/>
                <w:szCs w:val="24"/>
                <w:lang w:eastAsia="zh-CN"/>
              </w:rPr>
              <w:t>的</w:t>
            </w:r>
            <w:r>
              <w:rPr>
                <w:rFonts w:hint="eastAsia" w:ascii="宋体" w:hAnsi="宋体" w:eastAsia="宋体" w:cs="宋体"/>
                <w:sz w:val="24"/>
                <w:szCs w:val="24"/>
              </w:rPr>
              <w:t>不得分。（</w:t>
            </w:r>
            <w:r>
              <w:rPr>
                <w:rFonts w:hint="eastAsia" w:ascii="宋体" w:hAnsi="宋体" w:eastAsia="宋体" w:cs="宋体"/>
                <w:sz w:val="24"/>
                <w:szCs w:val="24"/>
                <w:lang w:eastAsia="zh-CN"/>
              </w:rPr>
              <w:t>投标文件中</w:t>
            </w:r>
            <w:r>
              <w:rPr>
                <w:rFonts w:hint="eastAsia" w:ascii="宋体" w:hAnsi="宋体" w:eastAsia="宋体" w:cs="宋体"/>
                <w:sz w:val="24"/>
                <w:szCs w:val="24"/>
              </w:rPr>
              <w:t>提供购置发票复印件</w:t>
            </w:r>
            <w:r>
              <w:rPr>
                <w:rFonts w:hint="eastAsia" w:ascii="宋体" w:hAnsi="宋体" w:eastAsia="宋体" w:cs="宋体"/>
                <w:sz w:val="24"/>
                <w:szCs w:val="24"/>
                <w:lang w:eastAsia="zh-CN"/>
              </w:rPr>
              <w:t>或扫描件并</w:t>
            </w:r>
            <w:r>
              <w:rPr>
                <w:rFonts w:hint="eastAsia" w:ascii="宋体" w:hAnsi="宋体" w:eastAsia="宋体" w:cs="宋体"/>
                <w:sz w:val="24"/>
                <w:szCs w:val="24"/>
              </w:rPr>
              <w:t>加盖公章，否则不得分）（0-</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分）</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草坪</w:t>
            </w:r>
            <w:r>
              <w:rPr>
                <w:rFonts w:hint="eastAsia" w:ascii="宋体" w:hAnsi="宋体" w:eastAsia="宋体" w:cs="宋体"/>
                <w:sz w:val="24"/>
                <w:szCs w:val="24"/>
              </w:rPr>
              <w:t>机的配备：企业自备</w:t>
            </w:r>
            <w:r>
              <w:rPr>
                <w:rFonts w:hint="eastAsia" w:ascii="宋体" w:hAnsi="宋体" w:eastAsia="宋体" w:cs="宋体"/>
                <w:sz w:val="24"/>
                <w:szCs w:val="24"/>
                <w:lang w:eastAsia="zh-CN"/>
              </w:rPr>
              <w:t>草坪</w:t>
            </w:r>
            <w:r>
              <w:rPr>
                <w:rFonts w:hint="eastAsia" w:ascii="宋体" w:hAnsi="宋体" w:eastAsia="宋体" w:cs="宋体"/>
                <w:sz w:val="24"/>
                <w:szCs w:val="24"/>
              </w:rPr>
              <w:t>机，</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台及以上的</w:t>
            </w:r>
            <w:r>
              <w:rPr>
                <w:rFonts w:hint="eastAsia" w:ascii="宋体" w:hAnsi="宋体" w:eastAsia="宋体" w:cs="宋体"/>
                <w:sz w:val="24"/>
                <w:szCs w:val="24"/>
              </w:rPr>
              <w:t>得</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分，最高得 </w:t>
            </w:r>
            <w:r>
              <w:rPr>
                <w:rFonts w:hint="eastAsia" w:ascii="宋体" w:hAnsi="宋体" w:eastAsia="宋体" w:cs="宋体"/>
                <w:sz w:val="24"/>
                <w:szCs w:val="24"/>
                <w:lang w:val="en-US" w:eastAsia="zh-CN"/>
              </w:rPr>
              <w:t>3</w:t>
            </w:r>
            <w:r>
              <w:rPr>
                <w:rFonts w:hint="eastAsia" w:ascii="宋体" w:hAnsi="宋体" w:eastAsia="宋体" w:cs="宋体"/>
                <w:sz w:val="24"/>
                <w:szCs w:val="24"/>
              </w:rPr>
              <w:t>分，产权须为投标单位的，不符合要求</w:t>
            </w:r>
            <w:r>
              <w:rPr>
                <w:rFonts w:hint="eastAsia" w:ascii="宋体" w:hAnsi="宋体" w:eastAsia="宋体" w:cs="宋体"/>
                <w:sz w:val="24"/>
                <w:szCs w:val="24"/>
                <w:lang w:eastAsia="zh-CN"/>
              </w:rPr>
              <w:t>的</w:t>
            </w:r>
            <w:r>
              <w:rPr>
                <w:rFonts w:hint="eastAsia" w:ascii="宋体" w:hAnsi="宋体" w:eastAsia="宋体" w:cs="宋体"/>
                <w:sz w:val="24"/>
                <w:szCs w:val="24"/>
              </w:rPr>
              <w:t>不得分。（</w:t>
            </w:r>
            <w:r>
              <w:rPr>
                <w:rFonts w:hint="eastAsia" w:ascii="宋体" w:hAnsi="宋体" w:eastAsia="宋体" w:cs="宋体"/>
                <w:sz w:val="24"/>
                <w:szCs w:val="24"/>
                <w:lang w:eastAsia="zh-CN"/>
              </w:rPr>
              <w:t>投标文件中</w:t>
            </w:r>
            <w:r>
              <w:rPr>
                <w:rFonts w:hint="eastAsia" w:ascii="宋体" w:hAnsi="宋体" w:eastAsia="宋体" w:cs="宋体"/>
                <w:sz w:val="24"/>
                <w:szCs w:val="24"/>
              </w:rPr>
              <w:t>提供购置发票复印件</w:t>
            </w:r>
            <w:r>
              <w:rPr>
                <w:rFonts w:hint="eastAsia" w:ascii="宋体" w:hAnsi="宋体" w:eastAsia="宋体" w:cs="宋体"/>
                <w:sz w:val="24"/>
                <w:szCs w:val="24"/>
                <w:lang w:eastAsia="zh-CN"/>
              </w:rPr>
              <w:t>或扫描件并</w:t>
            </w:r>
            <w:r>
              <w:rPr>
                <w:rFonts w:hint="eastAsia" w:ascii="宋体" w:hAnsi="宋体" w:eastAsia="宋体" w:cs="宋体"/>
                <w:sz w:val="24"/>
                <w:szCs w:val="24"/>
              </w:rPr>
              <w:t>加盖公章，否则不得分）（0-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鼓风机的配备：企业自备鼓风机，</w:t>
            </w:r>
            <w:r>
              <w:rPr>
                <w:rFonts w:hint="eastAsia" w:ascii="宋体" w:hAnsi="宋体" w:eastAsia="宋体" w:cs="宋体"/>
                <w:sz w:val="24"/>
                <w:szCs w:val="24"/>
                <w:lang w:val="en-US" w:eastAsia="zh-CN"/>
              </w:rPr>
              <w:t>2</w:t>
            </w:r>
            <w:r>
              <w:rPr>
                <w:rFonts w:hint="eastAsia" w:ascii="宋体" w:hAnsi="宋体" w:eastAsia="宋体" w:cs="宋体"/>
                <w:sz w:val="24"/>
                <w:szCs w:val="24"/>
              </w:rPr>
              <w:t>台</w:t>
            </w:r>
            <w:r>
              <w:rPr>
                <w:rFonts w:hint="eastAsia" w:ascii="宋体" w:hAnsi="宋体" w:eastAsia="宋体" w:cs="宋体"/>
                <w:sz w:val="24"/>
                <w:szCs w:val="24"/>
                <w:lang w:eastAsia="zh-CN"/>
              </w:rPr>
              <w:t>及以上的</w:t>
            </w:r>
            <w:r>
              <w:rPr>
                <w:rFonts w:hint="eastAsia" w:ascii="宋体" w:hAnsi="宋体" w:eastAsia="宋体" w:cs="宋体"/>
                <w:sz w:val="24"/>
                <w:szCs w:val="24"/>
              </w:rPr>
              <w:t>得</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分，最高得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分， 产权须为投标单位的，不符合要求</w:t>
            </w:r>
            <w:r>
              <w:rPr>
                <w:rFonts w:hint="eastAsia" w:ascii="宋体" w:hAnsi="宋体" w:eastAsia="宋体" w:cs="宋体"/>
                <w:sz w:val="24"/>
                <w:szCs w:val="24"/>
                <w:lang w:eastAsia="zh-CN"/>
              </w:rPr>
              <w:t>的</w:t>
            </w:r>
            <w:r>
              <w:rPr>
                <w:rFonts w:hint="eastAsia" w:ascii="宋体" w:hAnsi="宋体" w:eastAsia="宋体" w:cs="宋体"/>
                <w:sz w:val="24"/>
                <w:szCs w:val="24"/>
              </w:rPr>
              <w:t>不得分。（</w:t>
            </w:r>
            <w:r>
              <w:rPr>
                <w:rFonts w:hint="eastAsia" w:ascii="宋体" w:hAnsi="宋体" w:eastAsia="宋体" w:cs="宋体"/>
                <w:sz w:val="24"/>
                <w:szCs w:val="24"/>
                <w:lang w:eastAsia="zh-CN"/>
              </w:rPr>
              <w:t>投标文件中</w:t>
            </w:r>
            <w:r>
              <w:rPr>
                <w:rFonts w:hint="eastAsia" w:ascii="宋体" w:hAnsi="宋体" w:eastAsia="宋体" w:cs="宋体"/>
                <w:sz w:val="24"/>
                <w:szCs w:val="24"/>
              </w:rPr>
              <w:t>提供购置发票复印件</w:t>
            </w:r>
            <w:r>
              <w:rPr>
                <w:rFonts w:hint="eastAsia" w:ascii="宋体" w:hAnsi="宋体" w:eastAsia="宋体" w:cs="宋体"/>
                <w:sz w:val="24"/>
                <w:szCs w:val="24"/>
                <w:lang w:eastAsia="zh-CN"/>
              </w:rPr>
              <w:t>或扫描件并</w:t>
            </w:r>
            <w:r>
              <w:rPr>
                <w:rFonts w:hint="eastAsia" w:ascii="宋体" w:hAnsi="宋体" w:eastAsia="宋体" w:cs="宋体"/>
                <w:sz w:val="24"/>
                <w:szCs w:val="24"/>
              </w:rPr>
              <w:t>加盖公章，否则不得分）（0-</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分）</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抽水水泵</w:t>
            </w:r>
            <w:r>
              <w:rPr>
                <w:rFonts w:hint="eastAsia" w:ascii="宋体" w:hAnsi="宋体" w:eastAsia="宋体" w:cs="宋体"/>
                <w:sz w:val="24"/>
                <w:szCs w:val="24"/>
              </w:rPr>
              <w:t>的配备：企业自备</w:t>
            </w:r>
            <w:r>
              <w:rPr>
                <w:rFonts w:hint="eastAsia" w:ascii="宋体" w:hAnsi="宋体" w:eastAsia="宋体" w:cs="宋体"/>
                <w:sz w:val="24"/>
                <w:szCs w:val="24"/>
                <w:lang w:eastAsia="zh-CN"/>
              </w:rPr>
              <w:t>抽水水泵</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台</w:t>
            </w:r>
            <w:r>
              <w:rPr>
                <w:rFonts w:hint="eastAsia" w:ascii="宋体" w:hAnsi="宋体" w:eastAsia="宋体" w:cs="宋体"/>
                <w:sz w:val="24"/>
                <w:szCs w:val="24"/>
                <w:lang w:eastAsia="zh-CN"/>
              </w:rPr>
              <w:t>及以上的</w:t>
            </w:r>
            <w:r>
              <w:rPr>
                <w:rFonts w:hint="eastAsia" w:ascii="宋体" w:hAnsi="宋体" w:eastAsia="宋体" w:cs="宋体"/>
                <w:sz w:val="24"/>
                <w:szCs w:val="24"/>
              </w:rPr>
              <w:t xml:space="preserve">得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分，最高得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分，产权须为投标单位的，不符合要求</w:t>
            </w:r>
            <w:r>
              <w:rPr>
                <w:rFonts w:hint="eastAsia" w:ascii="宋体" w:hAnsi="宋体" w:eastAsia="宋体" w:cs="宋体"/>
                <w:sz w:val="24"/>
                <w:szCs w:val="24"/>
                <w:lang w:eastAsia="zh-CN"/>
              </w:rPr>
              <w:t>的</w:t>
            </w:r>
            <w:r>
              <w:rPr>
                <w:rFonts w:hint="eastAsia" w:ascii="宋体" w:hAnsi="宋体" w:eastAsia="宋体" w:cs="宋体"/>
                <w:sz w:val="24"/>
                <w:szCs w:val="24"/>
              </w:rPr>
              <w:t>不得分。（</w:t>
            </w:r>
            <w:r>
              <w:rPr>
                <w:rFonts w:hint="eastAsia" w:ascii="宋体" w:hAnsi="宋体" w:eastAsia="宋体" w:cs="宋体"/>
                <w:sz w:val="24"/>
                <w:szCs w:val="24"/>
                <w:lang w:eastAsia="zh-CN"/>
              </w:rPr>
              <w:t>投标文件中</w:t>
            </w:r>
            <w:r>
              <w:rPr>
                <w:rFonts w:hint="eastAsia" w:ascii="宋体" w:hAnsi="宋体" w:eastAsia="宋体" w:cs="宋体"/>
                <w:sz w:val="24"/>
                <w:szCs w:val="24"/>
              </w:rPr>
              <w:t>提供购置发票复印件</w:t>
            </w:r>
            <w:r>
              <w:rPr>
                <w:rFonts w:hint="eastAsia" w:ascii="宋体" w:hAnsi="宋体" w:eastAsia="宋体" w:cs="宋体"/>
                <w:sz w:val="24"/>
                <w:szCs w:val="24"/>
                <w:lang w:eastAsia="zh-CN"/>
              </w:rPr>
              <w:t>或扫描件并</w:t>
            </w:r>
            <w:r>
              <w:rPr>
                <w:rFonts w:hint="eastAsia" w:ascii="宋体" w:hAnsi="宋体" w:eastAsia="宋体" w:cs="宋体"/>
                <w:sz w:val="24"/>
                <w:szCs w:val="24"/>
              </w:rPr>
              <w:t>加盖公章，否则不得分）（0-</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分）</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树枝粉碎机</w:t>
            </w:r>
            <w:r>
              <w:rPr>
                <w:rFonts w:hint="eastAsia" w:ascii="宋体" w:hAnsi="宋体" w:eastAsia="宋体" w:cs="宋体"/>
                <w:sz w:val="24"/>
                <w:szCs w:val="24"/>
              </w:rPr>
              <w:t>的配备：企业自备</w:t>
            </w:r>
            <w:r>
              <w:rPr>
                <w:rFonts w:hint="eastAsia" w:ascii="宋体" w:hAnsi="宋体" w:eastAsia="宋体" w:cs="宋体"/>
                <w:sz w:val="24"/>
                <w:szCs w:val="24"/>
                <w:lang w:eastAsia="zh-CN"/>
              </w:rPr>
              <w:t>树枝粉碎机</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台</w:t>
            </w:r>
            <w:r>
              <w:rPr>
                <w:rFonts w:hint="eastAsia" w:ascii="宋体" w:hAnsi="宋体" w:eastAsia="宋体" w:cs="宋体"/>
                <w:sz w:val="24"/>
                <w:szCs w:val="24"/>
                <w:lang w:eastAsia="zh-CN"/>
              </w:rPr>
              <w:t>及以上的</w:t>
            </w:r>
            <w:r>
              <w:rPr>
                <w:rFonts w:hint="eastAsia" w:ascii="宋体" w:hAnsi="宋体" w:eastAsia="宋体" w:cs="宋体"/>
                <w:sz w:val="24"/>
                <w:szCs w:val="24"/>
              </w:rPr>
              <w:t xml:space="preserve">得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分，最高得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分，产权须为投标单位的，不符合要求</w:t>
            </w:r>
            <w:r>
              <w:rPr>
                <w:rFonts w:hint="eastAsia" w:ascii="宋体" w:hAnsi="宋体" w:eastAsia="宋体" w:cs="宋体"/>
                <w:sz w:val="24"/>
                <w:szCs w:val="24"/>
                <w:lang w:eastAsia="zh-CN"/>
              </w:rPr>
              <w:t>的</w:t>
            </w:r>
            <w:r>
              <w:rPr>
                <w:rFonts w:hint="eastAsia" w:ascii="宋体" w:hAnsi="宋体" w:eastAsia="宋体" w:cs="宋体"/>
                <w:sz w:val="24"/>
                <w:szCs w:val="24"/>
              </w:rPr>
              <w:t>不得分。（</w:t>
            </w:r>
            <w:r>
              <w:rPr>
                <w:rFonts w:hint="eastAsia" w:ascii="宋体" w:hAnsi="宋体" w:eastAsia="宋体" w:cs="宋体"/>
                <w:sz w:val="24"/>
                <w:szCs w:val="24"/>
                <w:lang w:eastAsia="zh-CN"/>
              </w:rPr>
              <w:t>投标文件中</w:t>
            </w:r>
            <w:r>
              <w:rPr>
                <w:rFonts w:hint="eastAsia" w:ascii="宋体" w:hAnsi="宋体" w:eastAsia="宋体" w:cs="宋体"/>
                <w:sz w:val="24"/>
                <w:szCs w:val="24"/>
              </w:rPr>
              <w:t>提供购置发票复印件</w:t>
            </w:r>
            <w:r>
              <w:rPr>
                <w:rFonts w:hint="eastAsia" w:ascii="宋体" w:hAnsi="宋体" w:eastAsia="宋体" w:cs="宋体"/>
                <w:sz w:val="24"/>
                <w:szCs w:val="24"/>
                <w:lang w:eastAsia="zh-CN"/>
              </w:rPr>
              <w:t>或扫描件并</w:t>
            </w:r>
            <w:r>
              <w:rPr>
                <w:rFonts w:hint="eastAsia" w:ascii="宋体" w:hAnsi="宋体" w:eastAsia="宋体" w:cs="宋体"/>
                <w:sz w:val="24"/>
                <w:szCs w:val="24"/>
              </w:rPr>
              <w:t>加盖公章，否则不得分）（0-</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分）</w:t>
            </w:r>
          </w:p>
        </w:tc>
        <w:tc>
          <w:tcPr>
            <w:tcW w:w="1197" w:type="dxa"/>
            <w:gridSpan w:val="2"/>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6814" w:type="dxa"/>
            <w:gridSpan w:val="2"/>
            <w:vAlign w:val="top"/>
          </w:tcPr>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项目负责人：项目负责人</w:t>
            </w:r>
            <w:r>
              <w:rPr>
                <w:rFonts w:hint="eastAsia" w:ascii="宋体" w:hAnsi="宋体" w:eastAsia="宋体" w:cs="宋体"/>
                <w:sz w:val="24"/>
                <w:szCs w:val="24"/>
                <w:lang w:eastAsia="zh-CN"/>
              </w:rPr>
              <w:t>同时具有物业经理证书及清洁服务管理师的</w:t>
            </w:r>
            <w:r>
              <w:rPr>
                <w:rFonts w:hint="eastAsia" w:ascii="宋体" w:hAnsi="宋体" w:eastAsia="宋体" w:cs="宋体"/>
                <w:sz w:val="24"/>
                <w:szCs w:val="24"/>
              </w:rPr>
              <w:t>得</w:t>
            </w:r>
            <w:r>
              <w:rPr>
                <w:rFonts w:hint="eastAsia" w:ascii="宋体" w:hAnsi="宋体" w:cs="宋体"/>
                <w:sz w:val="24"/>
                <w:szCs w:val="24"/>
                <w:lang w:val="en-US" w:eastAsia="zh-CN"/>
              </w:rPr>
              <w:t>3</w:t>
            </w:r>
            <w:r>
              <w:rPr>
                <w:rFonts w:hint="eastAsia" w:ascii="宋体" w:hAnsi="宋体" w:eastAsia="宋体" w:cs="宋体"/>
                <w:sz w:val="24"/>
                <w:szCs w:val="24"/>
              </w:rPr>
              <w:t xml:space="preserve">分，最高得 </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（提供</w:t>
            </w:r>
            <w:r>
              <w:rPr>
                <w:rFonts w:hint="eastAsia" w:ascii="宋体" w:hAnsi="宋体" w:eastAsia="宋体" w:cs="宋体"/>
                <w:sz w:val="24"/>
                <w:szCs w:val="24"/>
                <w:lang w:eastAsia="zh-CN"/>
              </w:rPr>
              <w:t>相关</w:t>
            </w:r>
            <w:r>
              <w:rPr>
                <w:rFonts w:hint="eastAsia" w:ascii="宋体" w:hAnsi="宋体" w:eastAsia="宋体" w:cs="宋体"/>
                <w:sz w:val="24"/>
                <w:szCs w:val="24"/>
              </w:rPr>
              <w:t>证书复印件</w:t>
            </w:r>
            <w:r>
              <w:rPr>
                <w:rFonts w:hint="eastAsia" w:ascii="宋体" w:hAnsi="宋体" w:eastAsia="宋体" w:cs="宋体"/>
                <w:sz w:val="24"/>
                <w:szCs w:val="24"/>
                <w:lang w:eastAsia="zh-CN"/>
              </w:rPr>
              <w:t>或扫描件</w:t>
            </w:r>
            <w:r>
              <w:rPr>
                <w:rFonts w:hint="eastAsia" w:ascii="宋体" w:hAnsi="宋体" w:eastAsia="宋体" w:cs="宋体"/>
                <w:sz w:val="24"/>
                <w:szCs w:val="24"/>
              </w:rPr>
              <w:t>及在本单位的社保缴纳证明，否则不得分）。</w:t>
            </w:r>
          </w:p>
        </w:tc>
        <w:tc>
          <w:tcPr>
            <w:tcW w:w="1196"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6814" w:type="dxa"/>
            <w:gridSpan w:val="2"/>
            <w:vAlign w:val="top"/>
          </w:tcPr>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技术负责人：技术负责人同时具有本科毕业证及花卉园艺师的</w:t>
            </w:r>
            <w:r>
              <w:rPr>
                <w:rFonts w:hint="eastAsia" w:ascii="宋体" w:hAnsi="宋体" w:eastAsia="宋体" w:cs="宋体"/>
                <w:sz w:val="24"/>
                <w:szCs w:val="24"/>
              </w:rPr>
              <w:t>得</w:t>
            </w:r>
            <w:r>
              <w:rPr>
                <w:rFonts w:hint="eastAsia" w:ascii="宋体" w:hAnsi="宋体" w:cs="宋体"/>
                <w:sz w:val="24"/>
                <w:szCs w:val="24"/>
                <w:lang w:val="en-US" w:eastAsia="zh-CN"/>
              </w:rPr>
              <w:t>2</w:t>
            </w:r>
            <w:r>
              <w:rPr>
                <w:rFonts w:hint="eastAsia" w:ascii="宋体" w:hAnsi="宋体" w:eastAsia="宋体" w:cs="宋体"/>
                <w:sz w:val="24"/>
                <w:szCs w:val="24"/>
              </w:rPr>
              <w:t>分，最高得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（提供</w:t>
            </w:r>
            <w:r>
              <w:rPr>
                <w:rFonts w:hint="eastAsia" w:ascii="宋体" w:hAnsi="宋体" w:eastAsia="宋体" w:cs="宋体"/>
                <w:sz w:val="24"/>
                <w:szCs w:val="24"/>
                <w:lang w:eastAsia="zh-CN"/>
              </w:rPr>
              <w:t>相关</w:t>
            </w:r>
            <w:r>
              <w:rPr>
                <w:rFonts w:hint="eastAsia" w:ascii="宋体" w:hAnsi="宋体" w:eastAsia="宋体" w:cs="宋体"/>
                <w:sz w:val="24"/>
                <w:szCs w:val="24"/>
              </w:rPr>
              <w:t>证书复印件</w:t>
            </w:r>
            <w:r>
              <w:rPr>
                <w:rFonts w:hint="eastAsia" w:ascii="宋体" w:hAnsi="宋体" w:eastAsia="宋体" w:cs="宋体"/>
                <w:sz w:val="24"/>
                <w:szCs w:val="24"/>
                <w:lang w:eastAsia="zh-CN"/>
              </w:rPr>
              <w:t>或扫描件</w:t>
            </w:r>
            <w:r>
              <w:rPr>
                <w:rFonts w:hint="eastAsia" w:ascii="宋体" w:hAnsi="宋体" w:eastAsia="宋体" w:cs="宋体"/>
                <w:sz w:val="24"/>
                <w:szCs w:val="24"/>
              </w:rPr>
              <w:t>及在本单位的社保缴纳证明，否则不得分）。</w:t>
            </w:r>
          </w:p>
        </w:tc>
        <w:tc>
          <w:tcPr>
            <w:tcW w:w="1196"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7"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6814" w:type="dxa"/>
            <w:gridSpan w:val="2"/>
            <w:vAlign w:val="top"/>
          </w:tcPr>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项目组成员：</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企业具备植保工的得</w:t>
            </w:r>
            <w:r>
              <w:rPr>
                <w:rFonts w:hint="eastAsia" w:ascii="宋体" w:hAnsi="宋体" w:eastAsia="宋体" w:cs="宋体"/>
                <w:sz w:val="24"/>
                <w:szCs w:val="24"/>
                <w:lang w:val="en-US" w:eastAsia="zh-CN"/>
              </w:rPr>
              <w:t>2分；</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2、企业具备B2及以上驾驶证人员的得2分。</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（需在投标文件中提供相关证书复印件或扫描件及社保缴纳证明，否则不得分）</w:t>
            </w:r>
          </w:p>
        </w:tc>
        <w:tc>
          <w:tcPr>
            <w:tcW w:w="1196"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6814" w:type="dxa"/>
            <w:gridSpan w:val="2"/>
            <w:vAlign w:val="top"/>
          </w:tcPr>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管理组织架构是否健全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符合的得5分，部分符合得2分，不符合不得分</w:t>
            </w:r>
            <w:r>
              <w:rPr>
                <w:rFonts w:hint="eastAsia" w:ascii="宋体" w:hAnsi="宋体" w:eastAsia="宋体" w:cs="宋体"/>
                <w:sz w:val="24"/>
                <w:szCs w:val="24"/>
                <w:lang w:eastAsia="zh-CN"/>
              </w:rPr>
              <w:t>）</w:t>
            </w:r>
          </w:p>
        </w:tc>
        <w:tc>
          <w:tcPr>
            <w:tcW w:w="1196"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6814" w:type="dxa"/>
            <w:gridSpan w:val="2"/>
            <w:vAlign w:val="top"/>
          </w:tcPr>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管理制度是否全面合理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符合的得5分，部分符合得2分，不符合不得分</w:t>
            </w:r>
            <w:r>
              <w:rPr>
                <w:rFonts w:hint="eastAsia" w:ascii="宋体" w:hAnsi="宋体" w:eastAsia="宋体" w:cs="宋体"/>
                <w:sz w:val="24"/>
                <w:szCs w:val="24"/>
                <w:lang w:eastAsia="zh-CN"/>
              </w:rPr>
              <w:t>）</w:t>
            </w:r>
          </w:p>
        </w:tc>
        <w:tc>
          <w:tcPr>
            <w:tcW w:w="1196"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p>
        </w:tc>
        <w:tc>
          <w:tcPr>
            <w:tcW w:w="6814" w:type="dxa"/>
            <w:gridSpan w:val="2"/>
            <w:vAlign w:val="top"/>
          </w:tcPr>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进场作业机构是否合理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符合的得5分，部分符合得2分，不符合不得分</w:t>
            </w:r>
            <w:r>
              <w:rPr>
                <w:rFonts w:hint="eastAsia" w:ascii="宋体" w:hAnsi="宋体" w:eastAsia="宋体" w:cs="宋体"/>
                <w:sz w:val="24"/>
                <w:szCs w:val="24"/>
                <w:lang w:eastAsia="zh-CN"/>
              </w:rPr>
              <w:t>）</w:t>
            </w:r>
          </w:p>
        </w:tc>
        <w:tc>
          <w:tcPr>
            <w:tcW w:w="1196"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p>
        </w:tc>
        <w:tc>
          <w:tcPr>
            <w:tcW w:w="6814" w:type="dxa"/>
            <w:gridSpan w:val="2"/>
            <w:vAlign w:val="top"/>
          </w:tcPr>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作业方案是否切实可行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符合的得5分，部分符合得2分，不符合不得分</w:t>
            </w:r>
            <w:r>
              <w:rPr>
                <w:rFonts w:hint="eastAsia" w:ascii="宋体" w:hAnsi="宋体" w:eastAsia="宋体" w:cs="宋体"/>
                <w:sz w:val="24"/>
                <w:szCs w:val="24"/>
                <w:lang w:eastAsia="zh-CN"/>
              </w:rPr>
              <w:t>）</w:t>
            </w:r>
          </w:p>
        </w:tc>
        <w:tc>
          <w:tcPr>
            <w:tcW w:w="1196"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3</w:t>
            </w:r>
          </w:p>
        </w:tc>
        <w:tc>
          <w:tcPr>
            <w:tcW w:w="6814" w:type="dxa"/>
            <w:gridSpan w:val="2"/>
            <w:vAlign w:val="top"/>
          </w:tcPr>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对突发事故、自然灾害的处理及配合重大活动的应急预案是否合理可行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符合的得5分，部分符合得2分，不符合不得分</w:t>
            </w:r>
            <w:r>
              <w:rPr>
                <w:rFonts w:hint="eastAsia" w:ascii="宋体" w:hAnsi="宋体" w:eastAsia="宋体" w:cs="宋体"/>
                <w:sz w:val="24"/>
                <w:szCs w:val="24"/>
                <w:lang w:eastAsia="zh-CN"/>
              </w:rPr>
              <w:t>）</w:t>
            </w:r>
          </w:p>
        </w:tc>
        <w:tc>
          <w:tcPr>
            <w:tcW w:w="1196"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p>
        </w:tc>
        <w:tc>
          <w:tcPr>
            <w:tcW w:w="6814" w:type="dxa"/>
            <w:gridSpan w:val="2"/>
            <w:vAlign w:val="top"/>
          </w:tcPr>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人力保证措施是否完善、先进可靠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符合的得5分，部分符合得2分，不符合不得分</w:t>
            </w:r>
            <w:r>
              <w:rPr>
                <w:rFonts w:hint="eastAsia" w:ascii="宋体" w:hAnsi="宋体" w:eastAsia="宋体" w:cs="宋体"/>
                <w:sz w:val="24"/>
                <w:szCs w:val="24"/>
                <w:lang w:eastAsia="zh-CN"/>
              </w:rPr>
              <w:t>）</w:t>
            </w:r>
          </w:p>
        </w:tc>
        <w:tc>
          <w:tcPr>
            <w:tcW w:w="1196"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p>
        </w:tc>
        <w:tc>
          <w:tcPr>
            <w:tcW w:w="6814" w:type="dxa"/>
            <w:gridSpan w:val="2"/>
            <w:vAlign w:val="top"/>
          </w:tcPr>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合理化建议；提出合理化、优化建议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符合的得5分，部分符合得2分，不符合不得分</w:t>
            </w:r>
            <w:r>
              <w:rPr>
                <w:rFonts w:hint="eastAsia" w:ascii="宋体" w:hAnsi="宋体" w:eastAsia="宋体" w:cs="宋体"/>
                <w:sz w:val="24"/>
                <w:szCs w:val="24"/>
                <w:lang w:eastAsia="zh-CN"/>
              </w:rPr>
              <w:t>）</w:t>
            </w:r>
          </w:p>
        </w:tc>
        <w:tc>
          <w:tcPr>
            <w:tcW w:w="1196"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p>
        </w:tc>
        <w:tc>
          <w:tcPr>
            <w:tcW w:w="6814" w:type="dxa"/>
            <w:gridSpan w:val="2"/>
            <w:vAlign w:val="top"/>
          </w:tcPr>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有效投标报价的最低价作为评标基准价，其最低报价为满分；按［投标报价得分=（评标基准价/投标报价）*</w:t>
            </w:r>
            <w:r>
              <w:rPr>
                <w:rFonts w:hint="eastAsia" w:ascii="宋体" w:hAnsi="宋体" w:eastAsia="宋体" w:cs="宋体"/>
                <w:sz w:val="24"/>
                <w:szCs w:val="24"/>
                <w:lang w:val="en-US" w:eastAsia="zh-CN"/>
              </w:rPr>
              <w:t>10</w:t>
            </w:r>
            <w:r>
              <w:rPr>
                <w:rFonts w:hint="eastAsia" w:ascii="宋体" w:hAnsi="宋体" w:eastAsia="宋体" w:cs="宋体"/>
                <w:sz w:val="24"/>
                <w:szCs w:val="24"/>
              </w:rPr>
              <w:t>］的计算公式计算。</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因落实政府采购政策需要进行价格调整的，以调整后的价格计算评标基准价和投标报价。</w:t>
            </w:r>
          </w:p>
        </w:tc>
        <w:tc>
          <w:tcPr>
            <w:tcW w:w="1196"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bl>
    <w:p>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b/>
          <w:color w:val="auto"/>
          <w:sz w:val="24"/>
        </w:rPr>
      </w:pPr>
      <w:r>
        <w:rPr>
          <w:rFonts w:hint="eastAsia" w:ascii="宋体" w:hAnsi="宋体" w:eastAsia="宋体" w:cs="宋体"/>
          <w:color w:val="auto"/>
          <w:sz w:val="20"/>
          <w:szCs w:val="20"/>
          <w:shd w:val="clear" w:color="auto" w:fill="FFFFFF"/>
        </w:rPr>
        <w:t> *</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投标人编制投标文件（商务技术文件部分）时，建议按此目录（序号和内容）提供评标标准相应的商务技术资料。 </w:t>
      </w:r>
    </w:p>
    <w:p>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pPr>
        <w:keepNext w:val="0"/>
        <w:keepLines w:val="0"/>
        <w:pageBreakBefore w:val="0"/>
        <w:kinsoku/>
        <w:wordWrap/>
        <w:overflowPunct/>
        <w:topLinePunct w:val="0"/>
        <w:bidi w:val="0"/>
        <w:adjustRightInd/>
        <w:spacing w:line="440" w:lineRule="exact"/>
        <w:ind w:firstLine="472" w:firstLineChars="196"/>
        <w:textAlignment w:val="auto"/>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pPr>
        <w:keepNext w:val="0"/>
        <w:keepLines w:val="0"/>
        <w:pageBreakBefore w:val="0"/>
        <w:kinsoku/>
        <w:wordWrap/>
        <w:overflowPunct/>
        <w:topLinePunct w:val="0"/>
        <w:bidi w:val="0"/>
        <w:spacing w:line="440" w:lineRule="exact"/>
        <w:ind w:firstLine="472" w:firstLineChars="196"/>
        <w:textAlignment w:val="auto"/>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color w:val="auto"/>
        </w:rPr>
        <w:t xml:space="preserve"> </w:t>
      </w:r>
      <w:r>
        <w:rPr>
          <w:rFonts w:hint="eastAsia" w:ascii="宋体" w:hAnsi="宋体" w:eastAsia="宋体" w:cs="宋体"/>
          <w:b/>
          <w:color w:val="auto"/>
          <w:sz w:val="24"/>
        </w:rPr>
        <w:t>评标标准：</w:t>
      </w:r>
      <w:r>
        <w:rPr>
          <w:rFonts w:hint="eastAsia" w:ascii="宋体" w:hAnsi="宋体" w:eastAsia="宋体" w:cs="宋体"/>
          <w:color w:val="auto"/>
          <w:kern w:val="0"/>
          <w:sz w:val="24"/>
        </w:rPr>
        <w:t>见评标办法前附表。</w:t>
      </w:r>
    </w:p>
    <w:p>
      <w:pPr>
        <w:keepNext w:val="0"/>
        <w:keepLines w:val="0"/>
        <w:pageBreakBefore w:val="0"/>
        <w:kinsoku/>
        <w:wordWrap/>
        <w:overflowPunct/>
        <w:topLinePunct w:val="0"/>
        <w:bidi w:val="0"/>
        <w:spacing w:line="440" w:lineRule="exact"/>
        <w:textAlignment w:val="auto"/>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三、评标程序</w:t>
      </w:r>
    </w:p>
    <w:p>
      <w:pPr>
        <w:keepNext w:val="0"/>
        <w:keepLines w:val="0"/>
        <w:pageBreakBefore w:val="0"/>
        <w:kinsoku/>
        <w:wordWrap/>
        <w:overflowPunct/>
        <w:topLinePunct w:val="0"/>
        <w:bidi w:val="0"/>
        <w:spacing w:line="440" w:lineRule="exact"/>
        <w:ind w:firstLine="472" w:firstLineChars="196"/>
        <w:textAlignment w:val="auto"/>
        <w:rPr>
          <w:rFonts w:hint="eastAsia" w:ascii="宋体" w:hAnsi="宋体" w:eastAsia="宋体" w:cs="宋体"/>
          <w:color w:val="auto"/>
          <w:kern w:val="0"/>
          <w:sz w:val="24"/>
        </w:rPr>
      </w:pPr>
      <w:r>
        <w:rPr>
          <w:rFonts w:hint="eastAsia" w:ascii="宋体" w:hAnsi="宋体" w:eastAsia="宋体" w:cs="宋体"/>
          <w:b/>
          <w:color w:val="auto"/>
          <w:kern w:val="0"/>
          <w:sz w:val="24"/>
        </w:rPr>
        <w:t>3.1符合性审查。</w:t>
      </w:r>
      <w:r>
        <w:rPr>
          <w:rFonts w:hint="eastAsia" w:ascii="宋体" w:hAnsi="宋体" w:eastAsia="宋体" w:cs="宋体"/>
          <w:color w:val="auto"/>
          <w:kern w:val="0"/>
          <w:sz w:val="24"/>
        </w:rPr>
        <w:t>评标委员会应当对符合资格的投标人的投标文件进行符合性审查，以确定其是否满足招标文件的实质性要求。不满足招标文件的实质性要求的，投标无效。</w:t>
      </w:r>
    </w:p>
    <w:p>
      <w:pPr>
        <w:keepNext w:val="0"/>
        <w:keepLines w:val="0"/>
        <w:pageBreakBefore w:val="0"/>
        <w:kinsoku/>
        <w:wordWrap/>
        <w:overflowPunct/>
        <w:topLinePunct w:val="0"/>
        <w:bidi w:val="0"/>
        <w:spacing w:line="440" w:lineRule="exact"/>
        <w:ind w:firstLine="472" w:firstLineChars="196"/>
        <w:textAlignment w:val="auto"/>
        <w:rPr>
          <w:rFonts w:hint="eastAsia" w:ascii="宋体" w:hAnsi="宋体" w:eastAsia="宋体" w:cs="宋体"/>
          <w:color w:val="auto"/>
          <w:kern w:val="0"/>
          <w:sz w:val="24"/>
        </w:rPr>
      </w:pPr>
      <w:r>
        <w:rPr>
          <w:rFonts w:hint="eastAsia" w:ascii="宋体" w:hAnsi="宋体" w:eastAsia="宋体" w:cs="宋体"/>
          <w:b/>
          <w:color w:val="auto"/>
          <w:kern w:val="0"/>
          <w:sz w:val="24"/>
        </w:rPr>
        <w:t>3.2 比较与评价。</w:t>
      </w:r>
      <w:r>
        <w:rPr>
          <w:rFonts w:hint="eastAsia" w:ascii="宋体" w:hAnsi="宋体" w:eastAsia="宋体" w:cs="宋体"/>
          <w:color w:val="auto"/>
          <w:kern w:val="0"/>
          <w:sz w:val="24"/>
        </w:rPr>
        <w:t>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pacing w:line="440" w:lineRule="exact"/>
        <w:ind w:firstLine="472" w:firstLineChars="196"/>
        <w:textAlignment w:val="auto"/>
        <w:rPr>
          <w:rFonts w:hint="eastAsia" w:ascii="宋体" w:hAnsi="宋体" w:eastAsia="宋体" w:cs="宋体"/>
          <w:color w:val="auto"/>
          <w:kern w:val="0"/>
          <w:sz w:val="24"/>
        </w:rPr>
      </w:pPr>
      <w:r>
        <w:rPr>
          <w:rFonts w:hint="eastAsia" w:ascii="宋体" w:hAnsi="宋体" w:eastAsia="宋体" w:cs="宋体"/>
          <w:b/>
          <w:color w:val="auto"/>
          <w:kern w:val="0"/>
          <w:sz w:val="24"/>
        </w:rPr>
        <w:t>3.3汇总商务技术得分。</w:t>
      </w:r>
      <w:r>
        <w:rPr>
          <w:rFonts w:hint="eastAsia" w:ascii="宋体" w:hAnsi="宋体" w:eastAsia="宋体" w:cs="宋体"/>
          <w:color w:val="auto"/>
          <w:kern w:val="0"/>
          <w:sz w:val="24"/>
        </w:rPr>
        <w:t>评标委员会各成员应当独立对每个投标人的商务和技术文件进行评价，并汇总商务技术得分情况。</w:t>
      </w:r>
    </w:p>
    <w:p>
      <w:pPr>
        <w:keepNext w:val="0"/>
        <w:keepLines w:val="0"/>
        <w:pageBreakBefore w:val="0"/>
        <w:kinsoku/>
        <w:wordWrap/>
        <w:overflowPunct/>
        <w:topLinePunct w:val="0"/>
        <w:bidi w:val="0"/>
        <w:spacing w:line="440" w:lineRule="exact"/>
        <w:ind w:firstLine="472" w:firstLineChars="196"/>
        <w:textAlignment w:val="auto"/>
        <w:rPr>
          <w:rFonts w:hint="eastAsia" w:ascii="宋体" w:hAnsi="宋体" w:eastAsia="宋体" w:cs="宋体"/>
          <w:b/>
          <w:color w:val="auto"/>
          <w:kern w:val="0"/>
          <w:sz w:val="24"/>
        </w:rPr>
      </w:pPr>
      <w:r>
        <w:rPr>
          <w:rFonts w:hint="eastAsia" w:ascii="宋体" w:hAnsi="宋体" w:eastAsia="宋体" w:cs="宋体"/>
          <w:b/>
          <w:color w:val="auto"/>
          <w:kern w:val="0"/>
          <w:sz w:val="24"/>
        </w:rPr>
        <w:t>3.4报价评审。</w:t>
      </w:r>
    </w:p>
    <w:p>
      <w:pPr>
        <w:pStyle w:val="93"/>
        <w:keepNext w:val="0"/>
        <w:keepLines w:val="0"/>
        <w:pageBreakBefore w:val="0"/>
        <w:kinsoku/>
        <w:wordWrap/>
        <w:overflowPunct/>
        <w:topLinePunct w:val="0"/>
        <w:bidi w:val="0"/>
        <w:spacing w:before="0" w:line="440" w:lineRule="exact"/>
        <w:ind w:firstLine="508" w:firstLineChars="212"/>
        <w:textAlignment w:val="auto"/>
        <w:rPr>
          <w:rFonts w:hint="eastAsia" w:ascii="宋体" w:hAnsi="宋体" w:eastAsia="宋体" w:cs="宋体"/>
          <w:color w:val="auto"/>
          <w:kern w:val="0"/>
        </w:rPr>
      </w:pPr>
      <w:r>
        <w:rPr>
          <w:rFonts w:hint="eastAsia" w:ascii="宋体" w:hAnsi="宋体" w:eastAsia="宋体" w:cs="宋体"/>
          <w:color w:val="auto"/>
          <w:kern w:val="0"/>
        </w:rPr>
        <w:t>3.4.1投标文件报价出现前后不一致的，按照下列规定修正：</w:t>
      </w:r>
    </w:p>
    <w:p>
      <w:pPr>
        <w:pStyle w:val="93"/>
        <w:keepNext w:val="0"/>
        <w:keepLines w:val="0"/>
        <w:pageBreakBefore w:val="0"/>
        <w:kinsoku/>
        <w:wordWrap/>
        <w:overflowPunct/>
        <w:topLinePunct w:val="0"/>
        <w:bidi w:val="0"/>
        <w:spacing w:before="0" w:line="440" w:lineRule="exact"/>
        <w:ind w:firstLine="480"/>
        <w:textAlignment w:val="auto"/>
        <w:rPr>
          <w:rFonts w:hint="eastAsia" w:ascii="宋体" w:hAnsi="宋体" w:eastAsia="宋体" w:cs="宋体"/>
          <w:color w:val="auto"/>
          <w:kern w:val="0"/>
          <w:szCs w:val="24"/>
        </w:rPr>
      </w:pPr>
      <w:r>
        <w:rPr>
          <w:rFonts w:hint="eastAsia" w:ascii="宋体" w:hAnsi="宋体" w:eastAsia="宋体" w:cs="宋体"/>
          <w:color w:val="auto"/>
          <w:kern w:val="0"/>
          <w:szCs w:val="24"/>
        </w:rPr>
        <w:t>3.4.1.1投标文件中开标一览表(报价表)内容与投标文件中相应内容不一致的，以开标一览表(报价表)为准;</w:t>
      </w:r>
    </w:p>
    <w:p>
      <w:pPr>
        <w:pStyle w:val="93"/>
        <w:keepNext w:val="0"/>
        <w:keepLines w:val="0"/>
        <w:pageBreakBefore w:val="0"/>
        <w:kinsoku/>
        <w:wordWrap/>
        <w:overflowPunct/>
        <w:topLinePunct w:val="0"/>
        <w:bidi w:val="0"/>
        <w:spacing w:before="0" w:line="440" w:lineRule="exact"/>
        <w:ind w:firstLine="480"/>
        <w:textAlignment w:val="auto"/>
        <w:rPr>
          <w:rFonts w:hint="eastAsia" w:ascii="宋体" w:hAnsi="宋体" w:eastAsia="宋体" w:cs="宋体"/>
          <w:color w:val="auto"/>
          <w:kern w:val="0"/>
          <w:szCs w:val="24"/>
        </w:rPr>
      </w:pPr>
      <w:r>
        <w:rPr>
          <w:rFonts w:hint="eastAsia" w:ascii="宋体" w:hAnsi="宋体" w:eastAsia="宋体" w:cs="宋体"/>
          <w:color w:val="auto"/>
          <w:kern w:val="0"/>
          <w:szCs w:val="24"/>
        </w:rPr>
        <w:t>3.4.1.2大写金额和小写金额不一致的，以大写金额为准;</w:t>
      </w:r>
    </w:p>
    <w:p>
      <w:pPr>
        <w:pStyle w:val="93"/>
        <w:keepNext w:val="0"/>
        <w:keepLines w:val="0"/>
        <w:pageBreakBefore w:val="0"/>
        <w:kinsoku/>
        <w:wordWrap/>
        <w:overflowPunct/>
        <w:topLinePunct w:val="0"/>
        <w:bidi w:val="0"/>
        <w:spacing w:before="0" w:line="440" w:lineRule="exact"/>
        <w:ind w:firstLine="480"/>
        <w:textAlignment w:val="auto"/>
        <w:rPr>
          <w:rFonts w:hint="eastAsia" w:ascii="宋体" w:hAnsi="宋体" w:eastAsia="宋体" w:cs="宋体"/>
          <w:color w:val="auto"/>
          <w:kern w:val="0"/>
          <w:szCs w:val="24"/>
        </w:rPr>
      </w:pPr>
      <w:r>
        <w:rPr>
          <w:rFonts w:hint="eastAsia" w:ascii="宋体" w:hAnsi="宋体" w:eastAsia="宋体" w:cs="宋体"/>
          <w:color w:val="auto"/>
          <w:kern w:val="0"/>
          <w:szCs w:val="24"/>
        </w:rPr>
        <w:t>3.4.1.3单价金额小数点或者百分比有明显错位的，以开标一览表的总价为准，并修改单价;</w:t>
      </w:r>
    </w:p>
    <w:p>
      <w:pPr>
        <w:pStyle w:val="93"/>
        <w:keepNext w:val="0"/>
        <w:keepLines w:val="0"/>
        <w:pageBreakBefore w:val="0"/>
        <w:kinsoku/>
        <w:wordWrap/>
        <w:overflowPunct/>
        <w:topLinePunct w:val="0"/>
        <w:bidi w:val="0"/>
        <w:spacing w:before="0" w:line="440" w:lineRule="exact"/>
        <w:ind w:firstLine="480"/>
        <w:textAlignment w:val="auto"/>
        <w:rPr>
          <w:rFonts w:hint="eastAsia" w:ascii="宋体" w:hAnsi="宋体" w:eastAsia="宋体" w:cs="宋体"/>
          <w:color w:val="auto"/>
          <w:kern w:val="0"/>
          <w:szCs w:val="24"/>
        </w:rPr>
      </w:pPr>
      <w:r>
        <w:rPr>
          <w:rFonts w:hint="eastAsia" w:ascii="宋体" w:hAnsi="宋体" w:eastAsia="宋体" w:cs="宋体"/>
          <w:color w:val="auto"/>
          <w:kern w:val="0"/>
          <w:szCs w:val="24"/>
        </w:rPr>
        <w:t>3.4.1.4总价金额与按单价汇总金额不一致的，以单价金额计算结果为准。</w:t>
      </w:r>
    </w:p>
    <w:p>
      <w:pPr>
        <w:pStyle w:val="93"/>
        <w:keepNext w:val="0"/>
        <w:keepLines w:val="0"/>
        <w:pageBreakBefore w:val="0"/>
        <w:kinsoku/>
        <w:wordWrap/>
        <w:overflowPunct/>
        <w:topLinePunct w:val="0"/>
        <w:bidi w:val="0"/>
        <w:spacing w:before="0" w:line="440" w:lineRule="exact"/>
        <w:ind w:firstLine="480"/>
        <w:textAlignment w:val="auto"/>
        <w:rPr>
          <w:rFonts w:hint="eastAsia" w:ascii="宋体" w:hAnsi="宋体" w:eastAsia="宋体" w:cs="宋体"/>
          <w:color w:val="auto"/>
          <w:kern w:val="0"/>
          <w:szCs w:val="24"/>
        </w:rPr>
      </w:pPr>
      <w:r>
        <w:rPr>
          <w:rFonts w:hint="eastAsia" w:ascii="宋体" w:hAnsi="宋体" w:eastAsia="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pPr>
        <w:pStyle w:val="93"/>
        <w:keepNext w:val="0"/>
        <w:keepLines w:val="0"/>
        <w:pageBreakBefore w:val="0"/>
        <w:kinsoku/>
        <w:wordWrap/>
        <w:overflowPunct/>
        <w:topLinePunct w:val="0"/>
        <w:bidi w:val="0"/>
        <w:spacing w:before="0" w:line="440" w:lineRule="exact"/>
        <w:ind w:firstLine="480"/>
        <w:textAlignment w:val="auto"/>
        <w:rPr>
          <w:rFonts w:hint="eastAsia" w:ascii="宋体" w:hAnsi="宋体" w:eastAsia="宋体" w:cs="宋体"/>
          <w:color w:val="auto"/>
          <w:kern w:val="0"/>
          <w:szCs w:val="24"/>
        </w:rPr>
      </w:pPr>
      <w:r>
        <w:rPr>
          <w:rFonts w:hint="eastAsia" w:ascii="宋体" w:hAnsi="宋体" w:eastAsia="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3"/>
        <w:keepNext w:val="0"/>
        <w:keepLines w:val="0"/>
        <w:pageBreakBefore w:val="0"/>
        <w:kinsoku/>
        <w:wordWrap/>
        <w:overflowPunct/>
        <w:topLinePunct w:val="0"/>
        <w:bidi w:val="0"/>
        <w:spacing w:before="0" w:line="440" w:lineRule="exact"/>
        <w:ind w:firstLine="480"/>
        <w:textAlignment w:val="auto"/>
        <w:rPr>
          <w:rFonts w:hint="eastAsia" w:ascii="宋体" w:hAnsi="宋体" w:eastAsia="宋体" w:cs="宋体"/>
          <w:color w:val="auto"/>
          <w:kern w:val="0"/>
          <w:szCs w:val="24"/>
        </w:rPr>
      </w:pPr>
      <w:r>
        <w:rPr>
          <w:rFonts w:hint="eastAsia" w:ascii="宋体" w:hAnsi="宋体" w:eastAsia="宋体" w:cs="宋体"/>
          <w:color w:val="auto"/>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color w:val="auto"/>
          <w:kern w:val="0"/>
          <w:sz w:val="24"/>
        </w:rPr>
      </w:pPr>
      <w:r>
        <w:rPr>
          <w:rFonts w:hint="eastAsia" w:ascii="宋体" w:hAnsi="宋体" w:eastAsia="宋体" w:cs="宋体"/>
          <w:b/>
          <w:color w:val="auto"/>
          <w:kern w:val="0"/>
          <w:sz w:val="24"/>
        </w:rPr>
        <w:t>3.5排序与推荐。</w:t>
      </w:r>
      <w:r>
        <w:rPr>
          <w:rFonts w:hint="eastAsia" w:ascii="宋体" w:hAnsi="宋体" w:eastAsia="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kern w:val="0"/>
          <w:sz w:val="24"/>
        </w:rPr>
      </w:pPr>
      <w:r>
        <w:rPr>
          <w:rFonts w:hint="eastAsia" w:ascii="宋体" w:hAnsi="宋体" w:eastAsia="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eepNext w:val="0"/>
        <w:keepLines w:val="0"/>
        <w:pageBreakBefore w:val="0"/>
        <w:kinsoku/>
        <w:wordWrap/>
        <w:overflowPunct/>
        <w:topLinePunct w:val="0"/>
        <w:bidi w:val="0"/>
        <w:spacing w:line="440" w:lineRule="exact"/>
        <w:ind w:firstLine="472" w:firstLineChars="196"/>
        <w:textAlignment w:val="auto"/>
        <w:rPr>
          <w:rFonts w:hint="eastAsia" w:ascii="宋体" w:hAnsi="宋体" w:eastAsia="宋体" w:cs="宋体"/>
          <w:color w:val="auto"/>
          <w:kern w:val="0"/>
          <w:sz w:val="24"/>
        </w:rPr>
      </w:pPr>
      <w:r>
        <w:rPr>
          <w:rFonts w:hint="eastAsia" w:ascii="宋体" w:hAnsi="宋体" w:eastAsia="宋体" w:cs="宋体"/>
          <w:b/>
          <w:color w:val="auto"/>
          <w:kern w:val="0"/>
          <w:sz w:val="24"/>
        </w:rPr>
        <w:t>3.6编写评标报告。</w:t>
      </w:r>
      <w:r>
        <w:rPr>
          <w:rFonts w:hint="eastAsia" w:ascii="宋体" w:hAnsi="宋体" w:eastAsia="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shd w:val="clear" w:color="auto" w:fill="FFFFFF"/>
        <w:kinsoku/>
        <w:wordWrap/>
        <w:overflowPunct/>
        <w:topLinePunct w:val="0"/>
        <w:bidi w:val="0"/>
        <w:adjustRightInd/>
        <w:spacing w:after="225" w:line="440" w:lineRule="exact"/>
        <w:jc w:val="left"/>
        <w:textAlignment w:val="auto"/>
        <w:rPr>
          <w:rFonts w:hint="eastAsia" w:ascii="宋体" w:hAnsi="宋体" w:eastAsia="宋体" w:cs="宋体"/>
          <w:b/>
          <w:color w:val="auto"/>
          <w:sz w:val="32"/>
        </w:rPr>
      </w:pPr>
      <w:r>
        <w:rPr>
          <w:rFonts w:hint="eastAsia" w:ascii="宋体" w:hAnsi="宋体" w:eastAsia="宋体" w:cs="宋体"/>
          <w:b/>
          <w:color w:val="auto"/>
          <w:sz w:val="32"/>
        </w:rPr>
        <w:t>四、评标中的其他事项</w:t>
      </w:r>
    </w:p>
    <w:p>
      <w:pPr>
        <w:pStyle w:val="93"/>
        <w:keepNext w:val="0"/>
        <w:keepLines w:val="0"/>
        <w:pageBreakBefore w:val="0"/>
        <w:kinsoku/>
        <w:wordWrap/>
        <w:overflowPunct/>
        <w:topLinePunct w:val="0"/>
        <w:bidi w:val="0"/>
        <w:spacing w:before="0" w:line="440" w:lineRule="exact"/>
        <w:ind w:firstLine="472" w:firstLineChars="196"/>
        <w:textAlignment w:val="auto"/>
        <w:rPr>
          <w:rFonts w:hint="eastAsia" w:ascii="宋体" w:hAnsi="宋体" w:eastAsia="宋体" w:cs="宋体"/>
          <w:color w:val="auto"/>
          <w:kern w:val="0"/>
          <w:szCs w:val="24"/>
        </w:rPr>
      </w:pPr>
      <w:r>
        <w:rPr>
          <w:rFonts w:hint="eastAsia" w:ascii="宋体" w:hAnsi="宋体" w:eastAsia="宋体" w:cs="宋体"/>
          <w:b/>
          <w:color w:val="auto"/>
          <w:kern w:val="0"/>
          <w:szCs w:val="24"/>
        </w:rPr>
        <w:t>4.1投标人澄清、说明或者补正。</w:t>
      </w:r>
      <w:r>
        <w:rPr>
          <w:rFonts w:hint="eastAsia" w:ascii="宋体" w:hAnsi="宋体" w:eastAsia="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keepNext w:val="0"/>
        <w:keepLines w:val="0"/>
        <w:pageBreakBefore w:val="0"/>
        <w:kinsoku/>
        <w:wordWrap/>
        <w:overflowPunct/>
        <w:topLinePunct w:val="0"/>
        <w:bidi w:val="0"/>
        <w:spacing w:line="440" w:lineRule="exact"/>
        <w:ind w:left="954" w:leftChars="226" w:hanging="479" w:firstLineChars="0"/>
        <w:textAlignment w:val="auto"/>
        <w:rPr>
          <w:rFonts w:hint="eastAsia" w:ascii="宋体" w:hAnsi="宋体" w:eastAsia="宋体" w:cs="宋体"/>
          <w:color w:val="auto"/>
          <w:szCs w:val="21"/>
        </w:rPr>
      </w:pPr>
      <w:r>
        <w:rPr>
          <w:rFonts w:hint="eastAsia" w:ascii="宋体" w:hAnsi="宋体" w:eastAsia="宋体" w:cs="宋体"/>
          <w:b/>
          <w:color w:val="auto"/>
          <w:kern w:val="0"/>
        </w:rPr>
        <w:t>4.2投标无效。</w:t>
      </w:r>
      <w:r>
        <w:rPr>
          <w:rFonts w:hint="eastAsia" w:ascii="宋体" w:hAnsi="宋体" w:eastAsia="宋体" w:cs="宋体"/>
          <w:color w:val="auto"/>
          <w:szCs w:val="21"/>
        </w:rPr>
        <w:t>有下列情况之一的，投标无效：</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4.2.1投标人不具备招标文件中规定的资格要求的（投标人未提供有效的资格文件的，视为投标人不具备招标文件中规定的资格要求）；</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4.2.2投标文件未按照招标文件要求签署、盖章的；</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4.2.3采购人拟采购的产品属于政府强制采购的节能产品品目清单范围的，投标人未按招标文件要求提供国家确定的认证机构出具的、处于有效期之内的节能产品认证证书的；</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4.2.4投标文件含有采购人不能接受的附加条件的；</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4.2.5投标文件中承诺的投标有效期少于招标文件中载明的投标有效期的；</w:t>
      </w:r>
    </w:p>
    <w:p>
      <w:pPr>
        <w:keepNext w:val="0"/>
        <w:keepLines w:val="0"/>
        <w:pageBreakBefore w:val="0"/>
        <w:kinsoku/>
        <w:wordWrap/>
        <w:overflowPunct/>
        <w:topLinePunct w:val="0"/>
        <w:bidi w:val="0"/>
        <w:snapToGrid w:val="0"/>
        <w:spacing w:line="440" w:lineRule="exact"/>
        <w:ind w:firstLine="120" w:firstLineChars="5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 xml:space="preserve">   4.2.6投标文件出现不是唯一的、有选择性投标报价的;</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4.2.7投标报价超过招标文件中规定的预算金额或者最高限价的;</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pPr>
        <w:keepNext w:val="0"/>
        <w:keepLines w:val="0"/>
        <w:pageBreakBefore w:val="0"/>
        <w:kinsoku/>
        <w:wordWrap/>
        <w:overflowPunct/>
        <w:topLinePunct w:val="0"/>
        <w:bidi w:val="0"/>
        <w:spacing w:line="440" w:lineRule="exact"/>
        <w:ind w:firstLine="240" w:firstLineChars="1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4.2.12投标人仅提交备份投标文件，没有在电子交易平台传输递交投标文件的，投标无效；</w:t>
      </w:r>
    </w:p>
    <w:p>
      <w:pPr>
        <w:keepNext w:val="0"/>
        <w:keepLines w:val="0"/>
        <w:pageBreakBefore w:val="0"/>
        <w:kinsoku/>
        <w:wordWrap/>
        <w:overflowPunct/>
        <w:topLinePunct w:val="0"/>
        <w:bidi w:val="0"/>
        <w:spacing w:line="440" w:lineRule="exact"/>
        <w:textAlignment w:val="auto"/>
        <w:rPr>
          <w:rFonts w:hint="eastAsia" w:ascii="宋体" w:hAnsi="宋体" w:eastAsia="宋体" w:cs="宋体"/>
          <w:lang w:val="en-US"/>
        </w:rPr>
      </w:pPr>
      <w:r>
        <w:rPr>
          <w:rFonts w:hint="eastAsia" w:ascii="宋体" w:hAnsi="宋体" w:eastAsia="宋体" w:cs="宋体"/>
          <w:lang w:val="en-US"/>
        </w:rPr>
        <w:t>4.2.13 投标文件不满足招标文件的其它实质性要求的；</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4.2.14法律、法规、规章（适用本市的）及省级以上规范性文件（适用本市的）规定的其他无效情形。</w:t>
      </w:r>
    </w:p>
    <w:p>
      <w:pPr>
        <w:pStyle w:val="7"/>
        <w:keepNext w:val="0"/>
        <w:keepLines w:val="0"/>
        <w:pageBreakBefore w:val="0"/>
        <w:kinsoku/>
        <w:wordWrap/>
        <w:overflowPunct/>
        <w:topLinePunct w:val="0"/>
        <w:bidi w:val="0"/>
        <w:snapToGrid w:val="0"/>
        <w:spacing w:line="440" w:lineRule="exact"/>
        <w:ind w:firstLine="472" w:firstLineChars="196"/>
        <w:textAlignment w:val="auto"/>
        <w:rPr>
          <w:rFonts w:hint="eastAsia" w:ascii="宋体" w:hAnsi="宋体" w:eastAsia="宋体" w:cs="宋体"/>
          <w:color w:val="auto"/>
        </w:rPr>
      </w:pPr>
      <w:r>
        <w:rPr>
          <w:rFonts w:hint="eastAsia" w:ascii="宋体" w:hAnsi="宋体" w:eastAsia="宋体" w:cs="宋体"/>
          <w:b/>
          <w:color w:val="auto"/>
        </w:rPr>
        <w:t>5.废标。</w:t>
      </w:r>
      <w:r>
        <w:rPr>
          <w:rFonts w:hint="eastAsia" w:ascii="宋体" w:hAnsi="宋体" w:eastAsia="宋体" w:cs="宋体"/>
          <w:color w:val="auto"/>
        </w:rPr>
        <w:t>根据《中华人民共和国政府采购法》第三十六条之规定，在采购中，出现下列情形之一的，应予废标：</w:t>
      </w:r>
    </w:p>
    <w:p>
      <w:pPr>
        <w:pStyle w:val="7"/>
        <w:keepNext w:val="0"/>
        <w:keepLines w:val="0"/>
        <w:pageBreakBefore w:val="0"/>
        <w:kinsoku/>
        <w:wordWrap/>
        <w:overflowPunct/>
        <w:topLinePunct w:val="0"/>
        <w:bidi w:val="0"/>
        <w:snapToGrid w:val="0"/>
        <w:spacing w:line="440" w:lineRule="exact"/>
        <w:textAlignment w:val="auto"/>
        <w:rPr>
          <w:rFonts w:hint="eastAsia" w:ascii="宋体" w:hAnsi="宋体" w:eastAsia="宋体" w:cs="宋体"/>
          <w:color w:val="auto"/>
        </w:rPr>
      </w:pPr>
      <w:r>
        <w:rPr>
          <w:rFonts w:hint="eastAsia" w:ascii="宋体" w:hAnsi="宋体" w:eastAsia="宋体" w:cs="宋体"/>
          <w:color w:val="auto"/>
        </w:rPr>
        <w:t>5.1符合专业条件的供应商或者对招标文件作实质响应的供应商不足3家的；</w:t>
      </w:r>
    </w:p>
    <w:p>
      <w:pPr>
        <w:pStyle w:val="7"/>
        <w:keepNext w:val="0"/>
        <w:keepLines w:val="0"/>
        <w:pageBreakBefore w:val="0"/>
        <w:kinsoku/>
        <w:wordWrap/>
        <w:overflowPunct/>
        <w:topLinePunct w:val="0"/>
        <w:bidi w:val="0"/>
        <w:snapToGrid w:val="0"/>
        <w:spacing w:line="440" w:lineRule="exact"/>
        <w:textAlignment w:val="auto"/>
        <w:rPr>
          <w:rFonts w:hint="eastAsia" w:ascii="宋体" w:hAnsi="宋体" w:eastAsia="宋体" w:cs="宋体"/>
          <w:color w:val="auto"/>
        </w:rPr>
      </w:pPr>
      <w:r>
        <w:rPr>
          <w:rFonts w:hint="eastAsia" w:ascii="宋体" w:hAnsi="宋体" w:eastAsia="宋体" w:cs="宋体"/>
          <w:color w:val="auto"/>
        </w:rPr>
        <w:t>5.2出现影响采购公正的违法、违规行为的；</w:t>
      </w:r>
    </w:p>
    <w:p>
      <w:pPr>
        <w:pStyle w:val="7"/>
        <w:keepNext w:val="0"/>
        <w:keepLines w:val="0"/>
        <w:pageBreakBefore w:val="0"/>
        <w:kinsoku/>
        <w:wordWrap/>
        <w:overflowPunct/>
        <w:topLinePunct w:val="0"/>
        <w:bidi w:val="0"/>
        <w:snapToGrid w:val="0"/>
        <w:spacing w:line="440" w:lineRule="exact"/>
        <w:textAlignment w:val="auto"/>
        <w:rPr>
          <w:rFonts w:hint="eastAsia" w:ascii="宋体" w:hAnsi="宋体" w:eastAsia="宋体" w:cs="宋体"/>
          <w:color w:val="auto"/>
        </w:rPr>
      </w:pPr>
      <w:r>
        <w:rPr>
          <w:rFonts w:hint="eastAsia" w:ascii="宋体" w:hAnsi="宋体" w:eastAsia="宋体" w:cs="宋体"/>
          <w:color w:val="auto"/>
        </w:rPr>
        <w:t>5.3投标人的报价均超过了采购预算，采购人不能支付的；</w:t>
      </w:r>
    </w:p>
    <w:p>
      <w:pPr>
        <w:pStyle w:val="7"/>
        <w:keepNext w:val="0"/>
        <w:keepLines w:val="0"/>
        <w:pageBreakBefore w:val="0"/>
        <w:kinsoku/>
        <w:wordWrap/>
        <w:overflowPunct/>
        <w:topLinePunct w:val="0"/>
        <w:bidi w:val="0"/>
        <w:snapToGrid w:val="0"/>
        <w:spacing w:line="440" w:lineRule="exact"/>
        <w:textAlignment w:val="auto"/>
        <w:rPr>
          <w:rFonts w:hint="eastAsia" w:ascii="宋体" w:hAnsi="宋体" w:eastAsia="宋体" w:cs="宋体"/>
          <w:color w:val="auto"/>
        </w:rPr>
      </w:pPr>
      <w:r>
        <w:rPr>
          <w:rFonts w:hint="eastAsia" w:ascii="宋体" w:hAnsi="宋体" w:eastAsia="宋体" w:cs="宋体"/>
          <w:color w:val="auto"/>
        </w:rPr>
        <w:t>5.4因重大变故，采购任务取消的。</w:t>
      </w:r>
    </w:p>
    <w:p>
      <w:pPr>
        <w:pStyle w:val="7"/>
        <w:keepNext w:val="0"/>
        <w:keepLines w:val="0"/>
        <w:pageBreakBefore w:val="0"/>
        <w:kinsoku/>
        <w:wordWrap/>
        <w:overflowPunct/>
        <w:topLinePunct w:val="0"/>
        <w:bidi w:val="0"/>
        <w:snapToGrid w:val="0"/>
        <w:spacing w:line="440" w:lineRule="exact"/>
        <w:textAlignment w:val="auto"/>
        <w:rPr>
          <w:rFonts w:hint="eastAsia" w:ascii="宋体" w:hAnsi="宋体" w:eastAsia="宋体" w:cs="宋体"/>
          <w:color w:val="auto"/>
        </w:rPr>
      </w:pPr>
      <w:r>
        <w:rPr>
          <w:rFonts w:hint="eastAsia" w:ascii="宋体" w:hAnsi="宋体" w:eastAsia="宋体" w:cs="宋体"/>
          <w:color w:val="auto"/>
        </w:rPr>
        <w:t>废标后，采购机构应当将废标理由通知所有投标人。</w:t>
      </w:r>
    </w:p>
    <w:p>
      <w:pPr>
        <w:pStyle w:val="7"/>
        <w:keepNext w:val="0"/>
        <w:keepLines w:val="0"/>
        <w:pageBreakBefore w:val="0"/>
        <w:kinsoku/>
        <w:wordWrap/>
        <w:overflowPunct/>
        <w:topLinePunct w:val="0"/>
        <w:bidi w:val="0"/>
        <w:snapToGrid w:val="0"/>
        <w:spacing w:line="440" w:lineRule="exact"/>
        <w:ind w:firstLine="590" w:firstLineChars="245"/>
        <w:textAlignment w:val="auto"/>
        <w:rPr>
          <w:rFonts w:hint="eastAsia" w:ascii="宋体" w:hAnsi="宋体" w:eastAsia="宋体" w:cs="宋体"/>
          <w:color w:val="auto"/>
        </w:rPr>
      </w:pPr>
      <w:r>
        <w:rPr>
          <w:rFonts w:hint="eastAsia" w:ascii="宋体" w:hAnsi="宋体" w:eastAsia="宋体" w:cs="宋体"/>
          <w:b/>
          <w:color w:val="auto"/>
        </w:rPr>
        <w:t>6.修改招标文件，重新组织采购活动。</w:t>
      </w:r>
      <w:r>
        <w:rPr>
          <w:rFonts w:hint="eastAsia" w:ascii="宋体" w:hAnsi="宋体" w:eastAsia="宋体" w:cs="宋体"/>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7"/>
        <w:keepNext w:val="0"/>
        <w:keepLines w:val="0"/>
        <w:pageBreakBefore w:val="0"/>
        <w:kinsoku/>
        <w:wordWrap/>
        <w:overflowPunct/>
        <w:topLinePunct w:val="0"/>
        <w:bidi w:val="0"/>
        <w:snapToGrid w:val="0"/>
        <w:spacing w:line="440" w:lineRule="exact"/>
        <w:ind w:firstLine="590" w:firstLineChars="245"/>
        <w:textAlignment w:val="auto"/>
        <w:rPr>
          <w:rFonts w:hint="eastAsia" w:ascii="宋体" w:hAnsi="宋体" w:eastAsia="宋体" w:cs="宋体"/>
          <w:color w:val="auto"/>
        </w:rPr>
      </w:pPr>
      <w:r>
        <w:rPr>
          <w:rFonts w:hint="eastAsia" w:ascii="宋体" w:hAnsi="宋体" w:eastAsia="宋体" w:cs="宋体"/>
          <w:b/>
          <w:color w:val="auto"/>
          <w:kern w:val="0"/>
        </w:rPr>
        <w:t>7.重新开展采购。</w:t>
      </w:r>
      <w:r>
        <w:rPr>
          <w:rFonts w:hint="eastAsia" w:ascii="宋体" w:hAnsi="宋体" w:eastAsia="宋体" w:cs="宋体"/>
          <w:color w:val="auto"/>
        </w:rPr>
        <w:t>有政府采购法第七十一条、第七十二条规定的违法行为之一，影响或者可能影响中标、成交结果的，依照下列规定处理：</w:t>
      </w:r>
    </w:p>
    <w:p>
      <w:pPr>
        <w:pStyle w:val="7"/>
        <w:keepNext w:val="0"/>
        <w:keepLines w:val="0"/>
        <w:pageBreakBefore w:val="0"/>
        <w:kinsoku/>
        <w:wordWrap/>
        <w:overflowPunct/>
        <w:topLinePunct w:val="0"/>
        <w:bidi w:val="0"/>
        <w:snapToGrid w:val="0"/>
        <w:spacing w:line="440" w:lineRule="exact"/>
        <w:ind w:firstLine="600" w:firstLineChars="250"/>
        <w:textAlignment w:val="auto"/>
        <w:rPr>
          <w:rFonts w:hint="eastAsia" w:ascii="宋体" w:hAnsi="宋体" w:eastAsia="宋体" w:cs="宋体"/>
          <w:color w:val="auto"/>
        </w:rPr>
      </w:pPr>
      <w:r>
        <w:rPr>
          <w:rFonts w:hint="eastAsia" w:ascii="宋体" w:hAnsi="宋体" w:eastAsia="宋体" w:cs="宋体"/>
          <w:color w:val="auto"/>
        </w:rPr>
        <w:t>7.1未确定中标或者中标人的，终止本次政府采购活动，重新开展政府采购活动。</w:t>
      </w:r>
    </w:p>
    <w:p>
      <w:pPr>
        <w:pStyle w:val="7"/>
        <w:keepNext w:val="0"/>
        <w:keepLines w:val="0"/>
        <w:pageBreakBefore w:val="0"/>
        <w:kinsoku/>
        <w:wordWrap/>
        <w:overflowPunct/>
        <w:topLinePunct w:val="0"/>
        <w:bidi w:val="0"/>
        <w:snapToGrid w:val="0"/>
        <w:spacing w:line="440" w:lineRule="exact"/>
        <w:ind w:firstLine="600" w:firstLineChars="250"/>
        <w:textAlignment w:val="auto"/>
        <w:rPr>
          <w:rFonts w:hint="eastAsia" w:ascii="宋体" w:hAnsi="宋体" w:eastAsia="宋体" w:cs="宋体"/>
          <w:color w:val="auto"/>
        </w:rPr>
      </w:pPr>
      <w:r>
        <w:rPr>
          <w:rFonts w:hint="eastAsia" w:ascii="宋体" w:hAnsi="宋体" w:eastAsia="宋体" w:cs="宋体"/>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7"/>
        <w:keepNext w:val="0"/>
        <w:keepLines w:val="0"/>
        <w:pageBreakBefore w:val="0"/>
        <w:kinsoku/>
        <w:wordWrap/>
        <w:overflowPunct/>
        <w:topLinePunct w:val="0"/>
        <w:bidi w:val="0"/>
        <w:snapToGrid w:val="0"/>
        <w:spacing w:line="440" w:lineRule="exact"/>
        <w:ind w:firstLine="600" w:firstLineChars="250"/>
        <w:textAlignment w:val="auto"/>
        <w:rPr>
          <w:rFonts w:hint="eastAsia" w:ascii="宋体" w:hAnsi="宋体" w:eastAsia="宋体" w:cs="宋体"/>
          <w:color w:val="auto"/>
        </w:rPr>
      </w:pPr>
      <w:r>
        <w:rPr>
          <w:rFonts w:hint="eastAsia" w:ascii="宋体" w:hAnsi="宋体" w:eastAsia="宋体" w:cs="宋体"/>
          <w:color w:val="auto"/>
        </w:rPr>
        <w:t>7.3政府采购合同已签订但尚未履行的，撤销合同，从合格的中标或者成交候选人中另行确定中标或者中标人；没有合格的中标或者成交候选人的，重新开展政府采购活动。</w:t>
      </w:r>
    </w:p>
    <w:p>
      <w:pPr>
        <w:pStyle w:val="7"/>
        <w:keepNext w:val="0"/>
        <w:keepLines w:val="0"/>
        <w:pageBreakBefore w:val="0"/>
        <w:kinsoku/>
        <w:wordWrap/>
        <w:overflowPunct/>
        <w:topLinePunct w:val="0"/>
        <w:bidi w:val="0"/>
        <w:snapToGrid w:val="0"/>
        <w:spacing w:line="440" w:lineRule="exact"/>
        <w:textAlignment w:val="auto"/>
        <w:rPr>
          <w:rFonts w:hint="eastAsia" w:ascii="宋体" w:hAnsi="宋体" w:eastAsia="宋体" w:cs="宋体"/>
          <w:color w:val="auto"/>
        </w:rPr>
      </w:pPr>
      <w:r>
        <w:rPr>
          <w:rFonts w:hint="eastAsia" w:ascii="宋体" w:hAnsi="宋体" w:eastAsia="宋体" w:cs="宋体"/>
          <w:color w:val="auto"/>
        </w:rPr>
        <w:t>7.4政府采购合同已经履行，给采购人、供应商造成损失的，由责任人承担赔偿责任。</w:t>
      </w:r>
    </w:p>
    <w:p>
      <w:pPr>
        <w:pStyle w:val="7"/>
        <w:keepNext w:val="0"/>
        <w:keepLines w:val="0"/>
        <w:pageBreakBefore w:val="0"/>
        <w:kinsoku/>
        <w:wordWrap/>
        <w:overflowPunct/>
        <w:topLinePunct w:val="0"/>
        <w:bidi w:val="0"/>
        <w:snapToGrid w:val="0"/>
        <w:spacing w:line="440" w:lineRule="exact"/>
        <w:textAlignment w:val="auto"/>
        <w:rPr>
          <w:rFonts w:hint="eastAsia" w:ascii="宋体" w:hAnsi="宋体" w:eastAsia="宋体" w:cs="宋体"/>
          <w:color w:val="auto"/>
        </w:rPr>
      </w:pPr>
      <w:r>
        <w:rPr>
          <w:rFonts w:hint="eastAsia" w:ascii="宋体" w:hAnsi="宋体" w:eastAsia="宋体" w:cs="宋体"/>
          <w:color w:val="auto"/>
        </w:rPr>
        <w:t>7.5政府采购当事人有其他违反政府采购法</w:t>
      </w:r>
      <w:r>
        <w:rPr>
          <w:rFonts w:hint="eastAsia" w:ascii="宋体" w:hAnsi="宋体" w:eastAsia="宋体" w:cs="宋体"/>
          <w:color w:val="auto"/>
          <w:kern w:val="0"/>
        </w:rPr>
        <w:t>或者政府采购法实施条例等法律法规规定</w:t>
      </w:r>
      <w:r>
        <w:rPr>
          <w:rFonts w:hint="eastAsia" w:ascii="宋体" w:hAnsi="宋体" w:eastAsia="宋体" w:cs="宋体"/>
          <w:color w:val="auto"/>
        </w:rPr>
        <w:t>的行为，经改正后仍然影响或者可能影响中标、成交结果或者依法被认定为中标、成交无效的，依照7.1-7.4规定处理。</w:t>
      </w:r>
    </w:p>
    <w:p>
      <w:pPr>
        <w:pStyle w:val="7"/>
        <w:snapToGrid w:val="0"/>
        <w:spacing w:line="360" w:lineRule="auto"/>
        <w:ind w:firstLine="0" w:firstLineChars="0"/>
        <w:rPr>
          <w:rFonts w:hint="eastAsia" w:ascii="宋体" w:hAnsi="宋体" w:eastAsia="宋体" w:cs="宋体"/>
          <w:color w:val="auto"/>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rPr>
      </w:pPr>
    </w:p>
    <w:p>
      <w:pPr>
        <w:rPr>
          <w:rFonts w:hint="eastAsia" w:ascii="宋体" w:hAnsi="宋体" w:eastAsia="宋体" w:cs="宋体"/>
        </w:rPr>
      </w:pPr>
      <w:r>
        <w:rPr>
          <w:rFonts w:hint="eastAsia" w:ascii="宋体" w:hAnsi="宋体" w:eastAsia="宋体" w:cs="宋体"/>
        </w:rPr>
        <w:t xml:space="preserve">    </w:t>
      </w:r>
    </w:p>
    <w:p>
      <w:pPr>
        <w:spacing w:line="360" w:lineRule="auto"/>
        <w:ind w:left="720" w:leftChars="343" w:firstLine="1807" w:firstLineChars="500"/>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第五部分 拟签订的合同文本</w:t>
      </w:r>
    </w:p>
    <w:p>
      <w:pPr>
        <w:rPr>
          <w:rFonts w:hint="eastAsia" w:ascii="宋体" w:hAnsi="宋体" w:eastAsia="宋体" w:cs="宋体"/>
          <w:color w:val="auto"/>
          <w:sz w:val="24"/>
          <w:u w:val="single"/>
        </w:rPr>
      </w:pPr>
      <w:r>
        <w:rPr>
          <w:rFonts w:hint="eastAsia" w:ascii="宋体" w:hAnsi="宋体" w:eastAsia="宋体" w:cs="宋体"/>
          <w:color w:val="auto"/>
          <w:sz w:val="24"/>
        </w:rPr>
        <w:t>合同编号：</w:t>
      </w:r>
      <w:r>
        <w:rPr>
          <w:rFonts w:hint="eastAsia" w:ascii="宋体" w:hAnsi="宋体" w:eastAsia="宋体" w:cs="宋体"/>
          <w:color w:val="auto"/>
          <w:sz w:val="24"/>
          <w:u w:val="single"/>
        </w:rPr>
        <w:t xml:space="preserve">           </w:t>
      </w:r>
    </w:p>
    <w:p>
      <w:pPr>
        <w:spacing w:line="480" w:lineRule="auto"/>
        <w:jc w:val="center"/>
        <w:rPr>
          <w:rFonts w:hint="eastAsia" w:ascii="宋体" w:hAnsi="宋体" w:eastAsia="宋体" w:cs="宋体"/>
          <w:b/>
          <w:color w:val="auto"/>
          <w:sz w:val="28"/>
          <w:szCs w:val="28"/>
        </w:rPr>
      </w:pPr>
    </w:p>
    <w:p>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政府采购合同参考范本</w:t>
      </w:r>
    </w:p>
    <w:p>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w:t>
      </w:r>
      <w:r>
        <w:rPr>
          <w:rFonts w:hint="eastAsia" w:ascii="宋体" w:hAnsi="宋体" w:eastAsia="宋体" w:cs="宋体"/>
          <w:b/>
          <w:color w:val="auto"/>
          <w:sz w:val="36"/>
          <w:szCs w:val="36"/>
          <w:lang w:val="en-US" w:eastAsia="zh-CN"/>
        </w:rPr>
        <w:t>服务</w:t>
      </w:r>
      <w:r>
        <w:rPr>
          <w:rFonts w:hint="eastAsia" w:ascii="宋体" w:hAnsi="宋体" w:eastAsia="宋体" w:cs="宋体"/>
          <w:b/>
          <w:color w:val="auto"/>
          <w:sz w:val="36"/>
          <w:szCs w:val="36"/>
        </w:rPr>
        <w:t>类）</w:t>
      </w:r>
    </w:p>
    <w:p>
      <w:pPr>
        <w:pStyle w:val="82"/>
        <w:rPr>
          <w:rFonts w:hint="eastAsia" w:ascii="宋体" w:hAnsi="宋体" w:eastAsia="宋体" w:cs="宋体"/>
          <w:color w:val="auto"/>
          <w:szCs w:val="24"/>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pStyle w:val="82"/>
        <w:ind w:left="0" w:leftChars="0" w:firstLine="0" w:firstLineChars="0"/>
        <w:jc w:val="center"/>
        <w:rPr>
          <w:rFonts w:hint="eastAsia" w:ascii="宋体" w:hAnsi="宋体" w:eastAsia="宋体" w:cs="宋体"/>
          <w:b/>
          <w:szCs w:val="24"/>
        </w:rPr>
      </w:pPr>
      <w:r>
        <w:rPr>
          <w:rFonts w:hint="eastAsia" w:ascii="宋体" w:hAnsi="宋体" w:eastAsia="宋体" w:cs="宋体"/>
          <w:b/>
          <w:sz w:val="28"/>
          <w:szCs w:val="28"/>
        </w:rPr>
        <w:t>第一部分 合同书</w:t>
      </w:r>
    </w:p>
    <w:p>
      <w:pPr>
        <w:pStyle w:val="82"/>
        <w:ind w:left="0" w:leftChars="0" w:firstLine="0" w:firstLineChars="0"/>
        <w:rPr>
          <w:rFonts w:hint="eastAsia" w:ascii="宋体" w:hAnsi="宋体" w:eastAsia="宋体" w:cs="宋体"/>
          <w:szCs w:val="24"/>
        </w:rPr>
      </w:pP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项目名称：</w:t>
      </w:r>
      <w:r>
        <w:rPr>
          <w:rFonts w:hint="eastAsia" w:ascii="宋体" w:hAnsi="宋体" w:eastAsia="宋体" w:cs="宋体"/>
          <w:sz w:val="24"/>
          <w:u w:val="single"/>
        </w:rPr>
        <w:t xml:space="preserve">                                   </w:t>
      </w:r>
    </w:p>
    <w:p>
      <w:pPr>
        <w:pStyle w:val="290"/>
        <w:spacing w:before="120" w:line="22" w:lineRule="atLeast"/>
        <w:rPr>
          <w:rFonts w:hint="eastAsia" w:ascii="宋体" w:hAnsi="宋体" w:eastAsia="宋体" w:cs="宋体"/>
          <w:szCs w:val="24"/>
        </w:rPr>
      </w:pPr>
    </w:p>
    <w:p>
      <w:pPr>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lang w:val="en-US" w:eastAsia="zh-CN"/>
        </w:rPr>
        <w:t xml:space="preserve">    </w:t>
      </w:r>
      <w:r>
        <w:rPr>
          <w:rFonts w:hint="eastAsia" w:ascii="宋体" w:hAnsi="宋体" w:eastAsia="宋体" w:cs="宋体"/>
          <w:sz w:val="24"/>
        </w:rPr>
        <w:t>甲方：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lang w:val="en-US" w:eastAsia="zh-CN"/>
        </w:rPr>
        <w:t xml:space="preserve">    </w:t>
      </w:r>
      <w:r>
        <w:rPr>
          <w:rFonts w:hint="eastAsia" w:ascii="宋体" w:hAnsi="宋体" w:eastAsia="宋体" w:cs="宋体"/>
          <w:sz w:val="24"/>
        </w:rPr>
        <w:t>乙方：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lang w:val="en-US" w:eastAsia="zh-CN"/>
        </w:rPr>
        <w:t xml:space="preserve">    </w:t>
      </w:r>
      <w:r>
        <w:rPr>
          <w:rFonts w:hint="eastAsia" w:ascii="宋体" w:hAnsi="宋体" w:eastAsia="宋体" w:cs="宋体"/>
          <w:sz w:val="24"/>
        </w:rPr>
        <w:t>签订地：</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lang w:val="en-US" w:eastAsia="zh-CN"/>
        </w:rPr>
        <w:t xml:space="preserve">    </w:t>
      </w: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jc w:val="left"/>
        <w:rPr>
          <w:rFonts w:hint="eastAsia" w:ascii="宋体" w:hAnsi="宋体" w:eastAsia="宋体" w:cs="宋体"/>
          <w:kern w:val="0"/>
          <w:sz w:val="24"/>
        </w:rPr>
        <w:sectPr>
          <w:footerReference r:id="rId12" w:type="first"/>
          <w:headerReference r:id="rId10" w:type="default"/>
          <w:footerReference r:id="rId11" w:type="default"/>
          <w:pgSz w:w="11905" w:h="16838"/>
          <w:pgMar w:top="1531" w:right="1304" w:bottom="1531" w:left="1361" w:header="851" w:footer="992" w:gutter="0"/>
          <w:cols w:space="720" w:num="1"/>
          <w:titlePg/>
          <w:rtlGutter w:val="0"/>
          <w:docGrid w:linePitch="1" w:charSpace="0"/>
        </w:sectPr>
      </w:pP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rPr>
        <w:t>，</w:t>
      </w:r>
      <w:r>
        <w:rPr>
          <w:rFonts w:hint="eastAsia" w:ascii="宋体" w:hAnsi="宋体" w:eastAsia="宋体" w:cs="宋体"/>
          <w:sz w:val="24"/>
          <w:szCs w:val="24"/>
          <w:u w:val="single"/>
        </w:rPr>
        <w:t xml:space="preserve">   （采购人）   </w:t>
      </w:r>
      <w:r>
        <w:rPr>
          <w:rFonts w:hint="eastAsia" w:ascii="宋体" w:hAnsi="宋体" w:eastAsia="宋体" w:cs="宋体"/>
          <w:sz w:val="24"/>
          <w:szCs w:val="24"/>
        </w:rPr>
        <w:t>以</w:t>
      </w:r>
      <w:r>
        <w:rPr>
          <w:rFonts w:hint="eastAsia" w:ascii="宋体" w:hAnsi="宋体" w:eastAsia="宋体" w:cs="宋体"/>
          <w:sz w:val="24"/>
          <w:szCs w:val="24"/>
          <w:u w:val="single"/>
        </w:rPr>
        <w:t xml:space="preserve">   （政府采购方式）  </w:t>
      </w:r>
      <w:r>
        <w:rPr>
          <w:rFonts w:hint="eastAsia" w:ascii="宋体" w:hAnsi="宋体" w:eastAsia="宋体" w:cs="宋体"/>
          <w:sz w:val="24"/>
          <w:szCs w:val="24"/>
        </w:rPr>
        <w:t>对</w:t>
      </w:r>
      <w:r>
        <w:rPr>
          <w:rFonts w:hint="eastAsia" w:ascii="宋体" w:hAnsi="宋体" w:eastAsia="宋体" w:cs="宋体"/>
          <w:sz w:val="24"/>
          <w:szCs w:val="24"/>
          <w:u w:val="single"/>
        </w:rPr>
        <w:t xml:space="preserve">   （同前页项目名称）   </w:t>
      </w:r>
      <w:r>
        <w:rPr>
          <w:rFonts w:hint="eastAsia" w:ascii="宋体" w:hAnsi="宋体" w:eastAsia="宋体" w:cs="宋体"/>
          <w:sz w:val="24"/>
          <w:szCs w:val="24"/>
        </w:rPr>
        <w:t>项目进行了采购。经</w:t>
      </w:r>
      <w:r>
        <w:rPr>
          <w:rFonts w:hint="eastAsia" w:ascii="宋体" w:hAnsi="宋体" w:eastAsia="宋体" w:cs="宋体"/>
          <w:sz w:val="24"/>
          <w:szCs w:val="24"/>
          <w:u w:val="single"/>
        </w:rPr>
        <w:t xml:space="preserve">   （相关评定主体名称）   </w:t>
      </w:r>
      <w:r>
        <w:rPr>
          <w:rFonts w:hint="eastAsia" w:ascii="宋体" w:hAnsi="宋体" w:eastAsia="宋体" w:cs="宋体"/>
          <w:sz w:val="24"/>
          <w:szCs w:val="24"/>
        </w:rPr>
        <w:t>评定，</w:t>
      </w:r>
      <w:r>
        <w:rPr>
          <w:rFonts w:hint="eastAsia" w:ascii="宋体" w:hAnsi="宋体" w:eastAsia="宋体" w:cs="宋体"/>
          <w:sz w:val="24"/>
          <w:szCs w:val="24"/>
          <w:u w:val="single"/>
        </w:rPr>
        <w:t xml:space="preserve">   （中标供应商名称）</w:t>
      </w:r>
      <w:r>
        <w:rPr>
          <w:rFonts w:hint="eastAsia" w:ascii="宋体" w:hAnsi="宋体" w:eastAsia="宋体" w:cs="宋体"/>
          <w:sz w:val="24"/>
          <w:szCs w:val="24"/>
        </w:rPr>
        <w:t>为该项目中标供应商。现于中标通知书发出之日起三十日内，按照采购文件确定的事项签订本合同。</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szCs w:val="24"/>
          <w:u w:val="single"/>
        </w:rPr>
        <w:t xml:space="preserve">   （采购人）   </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pPr>
        <w:wordWrap/>
        <w:spacing w:line="600" w:lineRule="exact"/>
        <w:ind w:firstLine="482" w:firstLineChars="200"/>
        <w:textAlignment w:val="auto"/>
        <w:outlineLvl w:val="0"/>
        <w:rPr>
          <w:rFonts w:hint="eastAsia" w:ascii="宋体" w:hAnsi="宋体" w:eastAsia="宋体" w:cs="宋体"/>
          <w:b/>
          <w:sz w:val="24"/>
          <w:szCs w:val="24"/>
        </w:rPr>
      </w:pPr>
      <w:bookmarkStart w:id="392" w:name="_Toc2232"/>
      <w:bookmarkStart w:id="393" w:name="_Toc3029"/>
      <w:bookmarkStart w:id="394" w:name="_Toc24059"/>
      <w:r>
        <w:rPr>
          <w:rFonts w:hint="eastAsia" w:ascii="宋体" w:hAnsi="宋体" w:eastAsia="宋体" w:cs="宋体"/>
          <w:b/>
          <w:sz w:val="24"/>
          <w:szCs w:val="24"/>
        </w:rPr>
        <w:t>1.1 合同组成部分</w:t>
      </w:r>
      <w:bookmarkEnd w:id="392"/>
      <w:bookmarkEnd w:id="393"/>
      <w:bookmarkEnd w:id="394"/>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 中标通知书；</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投标文件（含澄清或者说明文件）；</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 招标文件（含澄清或者修改文件）；</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 其他相关采购文件。</w:t>
      </w:r>
    </w:p>
    <w:p>
      <w:pPr>
        <w:wordWrap/>
        <w:spacing w:line="600" w:lineRule="exact"/>
        <w:ind w:firstLine="482" w:firstLineChars="200"/>
        <w:textAlignment w:val="auto"/>
        <w:outlineLvl w:val="0"/>
        <w:rPr>
          <w:rFonts w:hint="eastAsia" w:ascii="宋体" w:hAnsi="宋体" w:eastAsia="宋体" w:cs="宋体"/>
          <w:b/>
          <w:sz w:val="24"/>
          <w:szCs w:val="24"/>
        </w:rPr>
      </w:pPr>
      <w:bookmarkStart w:id="395" w:name="_Toc24300"/>
      <w:bookmarkStart w:id="396" w:name="_Toc21295"/>
      <w:bookmarkStart w:id="397" w:name="_Toc27126"/>
      <w:r>
        <w:rPr>
          <w:rFonts w:hint="eastAsia" w:ascii="宋体" w:hAnsi="宋体" w:eastAsia="宋体" w:cs="宋体"/>
          <w:b/>
          <w:sz w:val="24"/>
          <w:szCs w:val="24"/>
        </w:rPr>
        <w:t xml:space="preserve">1.2 </w:t>
      </w:r>
      <w:bookmarkEnd w:id="395"/>
      <w:bookmarkEnd w:id="396"/>
      <w:bookmarkEnd w:id="397"/>
      <w:r>
        <w:rPr>
          <w:rFonts w:hint="eastAsia" w:ascii="宋体" w:hAnsi="宋体" w:eastAsia="宋体" w:cs="宋体"/>
          <w:b/>
          <w:sz w:val="24"/>
          <w:szCs w:val="24"/>
          <w:lang w:eastAsia="zh-CN"/>
        </w:rPr>
        <w:t>服务</w:t>
      </w:r>
    </w:p>
    <w:p>
      <w:pPr>
        <w:wordWrap/>
        <w:spacing w:line="6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1.2.1 </w:t>
      </w:r>
      <w:r>
        <w:rPr>
          <w:rFonts w:hint="eastAsia" w:ascii="宋体" w:hAnsi="宋体" w:eastAsia="宋体" w:cs="宋体"/>
          <w:sz w:val="24"/>
          <w:szCs w:val="24"/>
          <w:lang w:eastAsia="zh-CN"/>
        </w:rPr>
        <w:t>服务</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wordWrap/>
        <w:spacing w:line="6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1.2.2 </w:t>
      </w:r>
      <w:r>
        <w:rPr>
          <w:rFonts w:hint="eastAsia" w:ascii="宋体" w:hAnsi="宋体" w:eastAsia="宋体" w:cs="宋体"/>
          <w:sz w:val="24"/>
          <w:szCs w:val="24"/>
          <w:lang w:eastAsia="zh-CN"/>
        </w:rPr>
        <w:t>服务</w:t>
      </w:r>
      <w:r>
        <w:rPr>
          <w:rFonts w:hint="eastAsia" w:ascii="宋体" w:hAnsi="宋体" w:eastAsia="宋体" w:cs="宋体"/>
          <w:sz w:val="24"/>
          <w:szCs w:val="24"/>
        </w:rPr>
        <w:t>数量：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服务</w:t>
      </w:r>
      <w:r>
        <w:rPr>
          <w:rFonts w:hint="eastAsia" w:ascii="宋体" w:hAnsi="宋体" w:eastAsia="宋体" w:cs="宋体"/>
          <w:sz w:val="24"/>
          <w:szCs w:val="24"/>
        </w:rPr>
        <w:t>质量：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wordWrap/>
        <w:spacing w:line="600" w:lineRule="exact"/>
        <w:ind w:firstLine="482" w:firstLineChars="200"/>
        <w:textAlignment w:val="auto"/>
        <w:outlineLvl w:val="0"/>
        <w:rPr>
          <w:rFonts w:hint="eastAsia" w:ascii="宋体" w:hAnsi="宋体" w:eastAsia="宋体" w:cs="宋体"/>
          <w:b/>
          <w:sz w:val="24"/>
          <w:szCs w:val="24"/>
        </w:rPr>
      </w:pPr>
      <w:bookmarkStart w:id="398" w:name="_Toc22618"/>
      <w:bookmarkStart w:id="399" w:name="_Toc1814"/>
      <w:bookmarkStart w:id="400" w:name="_Toc10340"/>
      <w:r>
        <w:rPr>
          <w:rFonts w:hint="eastAsia" w:ascii="宋体" w:hAnsi="宋体" w:eastAsia="宋体" w:cs="宋体"/>
          <w:b/>
          <w:sz w:val="24"/>
          <w:szCs w:val="24"/>
        </w:rPr>
        <w:t>1.</w:t>
      </w:r>
      <w:r>
        <w:rPr>
          <w:rFonts w:hint="eastAsia" w:ascii="宋体" w:hAnsi="宋体" w:eastAsia="宋体" w:cs="宋体"/>
          <w:b/>
          <w:sz w:val="24"/>
          <w:szCs w:val="24"/>
          <w:lang w:val="en-US" w:eastAsia="zh-CN"/>
        </w:rPr>
        <w:t>3</w:t>
      </w:r>
      <w:r>
        <w:rPr>
          <w:rFonts w:hint="eastAsia" w:ascii="宋体" w:hAnsi="宋体" w:eastAsia="宋体" w:cs="宋体"/>
          <w:b/>
          <w:sz w:val="24"/>
          <w:szCs w:val="24"/>
        </w:rPr>
        <w:t xml:space="preserve"> 付款</w:t>
      </w:r>
      <w:bookmarkEnd w:id="398"/>
      <w:bookmarkEnd w:id="399"/>
      <w:bookmarkEnd w:id="400"/>
      <w:r>
        <w:rPr>
          <w:rFonts w:hint="eastAsia" w:ascii="宋体" w:hAnsi="宋体" w:eastAsia="宋体" w:cs="宋体"/>
          <w:b/>
          <w:sz w:val="24"/>
          <w:szCs w:val="24"/>
        </w:rPr>
        <w:t>方式、时间和条件</w:t>
      </w:r>
    </w:p>
    <w:p>
      <w:pPr>
        <w:pStyle w:val="625"/>
        <w:wordWrap/>
        <w:spacing w:before="0" w:beforeAutospacing="0" w:after="0" w:afterAutospacing="0" w:line="600" w:lineRule="exact"/>
        <w:ind w:firstLine="48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.1</w:t>
      </w:r>
      <w:r>
        <w:rPr>
          <w:rFonts w:hint="eastAsia" w:ascii="宋体" w:hAnsi="宋体" w:eastAsia="宋体" w:cs="宋体"/>
          <w:kern w:val="2"/>
          <w:sz w:val="24"/>
          <w:szCs w:val="24"/>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w:t>
      </w:r>
      <w:r>
        <w:rPr>
          <w:rFonts w:hint="eastAsia" w:ascii="宋体" w:hAnsi="宋体" w:eastAsia="宋体" w:cs="宋体"/>
          <w:sz w:val="24"/>
          <w:szCs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.3甲方迟延支付乙方款项的，向乙方支付逾期利息。双方可以在合同专用条款中约定逾期利率，约定利率不得低于合同订立时1年期贷款市场报价利率；未作约定的，按照每日利率万分之五支付逾期利息。</w:t>
      </w:r>
    </w:p>
    <w:p>
      <w:pPr>
        <w:wordWrap/>
        <w:spacing w:line="600" w:lineRule="exact"/>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.4资金支付的方式、时间和条件详见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wordWrap/>
        <w:spacing w:line="600" w:lineRule="exact"/>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.5乙方可以登录：http</w:t>
      </w:r>
      <w:r>
        <w:rPr>
          <w:rFonts w:hint="eastAsia" w:ascii="宋体" w:hAnsi="宋体" w:eastAsia="宋体" w:cs="宋体"/>
          <w:sz w:val="24"/>
          <w:szCs w:val="24"/>
          <w:lang w:eastAsia="zh-CN"/>
        </w:rPr>
        <w:t>：</w:t>
      </w:r>
      <w:r>
        <w:rPr>
          <w:rFonts w:hint="eastAsia" w:ascii="宋体" w:hAnsi="宋体" w:eastAsia="宋体" w:cs="宋体"/>
          <w:sz w:val="24"/>
          <w:szCs w:val="24"/>
        </w:rPr>
        <w:t>//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wordWrap/>
        <w:spacing w:line="600" w:lineRule="exact"/>
        <w:ind w:firstLine="482" w:firstLineChars="200"/>
        <w:textAlignment w:val="auto"/>
        <w:outlineLvl w:val="0"/>
        <w:rPr>
          <w:rFonts w:hint="eastAsia" w:ascii="宋体" w:hAnsi="宋体" w:eastAsia="宋体" w:cs="宋体"/>
          <w:b/>
          <w:sz w:val="24"/>
          <w:szCs w:val="24"/>
        </w:rPr>
      </w:pPr>
      <w:bookmarkStart w:id="401" w:name="_Toc32071"/>
      <w:bookmarkStart w:id="402" w:name="_Toc19304"/>
      <w:bookmarkStart w:id="403" w:name="_Toc2846"/>
      <w:r>
        <w:rPr>
          <w:rFonts w:hint="eastAsia" w:ascii="宋体" w:hAnsi="宋体" w:eastAsia="宋体" w:cs="宋体"/>
          <w:b/>
          <w:sz w:val="24"/>
          <w:szCs w:val="24"/>
        </w:rPr>
        <w:t>1.</w:t>
      </w:r>
      <w:r>
        <w:rPr>
          <w:rFonts w:hint="eastAsia" w:ascii="宋体" w:hAnsi="宋体" w:eastAsia="宋体" w:cs="宋体"/>
          <w:b/>
          <w:sz w:val="24"/>
          <w:szCs w:val="24"/>
          <w:lang w:val="en-US" w:eastAsia="zh-CN"/>
        </w:rPr>
        <w:t>4</w:t>
      </w:r>
      <w:r>
        <w:rPr>
          <w:rFonts w:hint="eastAsia" w:ascii="宋体" w:hAnsi="宋体" w:eastAsia="宋体" w:cs="宋体"/>
          <w:b/>
          <w:sz w:val="24"/>
          <w:szCs w:val="24"/>
        </w:rPr>
        <w:t xml:space="preserve"> 服务期限、地点和方式</w:t>
      </w:r>
      <w:bookmarkEnd w:id="401"/>
      <w:bookmarkEnd w:id="402"/>
      <w:bookmarkEnd w:id="403"/>
    </w:p>
    <w:p>
      <w:pPr>
        <w:wordWrap/>
        <w:spacing w:line="6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.1 </w:t>
      </w:r>
      <w:r>
        <w:rPr>
          <w:rFonts w:hint="eastAsia" w:ascii="宋体" w:hAnsi="宋体" w:eastAsia="宋体" w:cs="宋体"/>
          <w:sz w:val="24"/>
          <w:szCs w:val="24"/>
          <w:lang w:eastAsia="zh-CN"/>
        </w:rPr>
        <w:t>服务</w:t>
      </w:r>
      <w:r>
        <w:rPr>
          <w:rFonts w:hint="eastAsia" w:ascii="宋体" w:hAnsi="宋体" w:eastAsia="宋体" w:cs="宋体"/>
          <w:sz w:val="24"/>
          <w:szCs w:val="24"/>
        </w:rPr>
        <w:t>期限：详见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 </w:t>
      </w:r>
      <w:r>
        <w:rPr>
          <w:rFonts w:hint="eastAsia" w:ascii="宋体" w:hAnsi="宋体" w:eastAsia="宋体" w:cs="宋体"/>
          <w:sz w:val="24"/>
          <w:szCs w:val="24"/>
          <w:lang w:eastAsia="zh-CN"/>
        </w:rPr>
        <w:t>服务</w:t>
      </w:r>
      <w:r>
        <w:rPr>
          <w:rFonts w:hint="eastAsia" w:ascii="宋体" w:hAnsi="宋体" w:eastAsia="宋体" w:cs="宋体"/>
          <w:sz w:val="24"/>
          <w:szCs w:val="24"/>
        </w:rPr>
        <w:t>地点：</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.3 </w:t>
      </w:r>
      <w:r>
        <w:rPr>
          <w:rFonts w:hint="eastAsia" w:ascii="宋体" w:hAnsi="宋体" w:eastAsia="宋体" w:cs="宋体"/>
          <w:sz w:val="24"/>
          <w:szCs w:val="24"/>
          <w:lang w:eastAsia="zh-CN"/>
        </w:rPr>
        <w:t>服务</w:t>
      </w:r>
      <w:r>
        <w:rPr>
          <w:rFonts w:hint="eastAsia" w:ascii="宋体" w:hAnsi="宋体" w:eastAsia="宋体" w:cs="宋体"/>
          <w:sz w:val="24"/>
          <w:szCs w:val="24"/>
        </w:rPr>
        <w:t>方式：</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wordWrap/>
        <w:spacing w:line="600" w:lineRule="exact"/>
        <w:ind w:firstLine="482" w:firstLineChars="200"/>
        <w:textAlignment w:val="auto"/>
        <w:outlineLvl w:val="0"/>
        <w:rPr>
          <w:rFonts w:hint="eastAsia" w:ascii="宋体" w:hAnsi="宋体" w:eastAsia="宋体" w:cs="宋体"/>
          <w:b/>
          <w:sz w:val="24"/>
          <w:szCs w:val="24"/>
        </w:rPr>
      </w:pPr>
      <w:bookmarkStart w:id="404" w:name="_Toc19554"/>
      <w:bookmarkStart w:id="405" w:name="_Toc21423"/>
      <w:bookmarkStart w:id="406" w:name="_Toc27250"/>
      <w:r>
        <w:rPr>
          <w:rFonts w:hint="eastAsia" w:ascii="宋体" w:hAnsi="宋体" w:eastAsia="宋体" w:cs="宋体"/>
          <w:b/>
          <w:sz w:val="24"/>
          <w:szCs w:val="24"/>
        </w:rPr>
        <w:t>1.</w:t>
      </w:r>
      <w:r>
        <w:rPr>
          <w:rFonts w:hint="eastAsia" w:ascii="宋体" w:hAnsi="宋体" w:eastAsia="宋体" w:cs="宋体"/>
          <w:b/>
          <w:sz w:val="24"/>
          <w:szCs w:val="24"/>
          <w:lang w:val="en-US" w:eastAsia="zh-CN"/>
        </w:rPr>
        <w:t>5</w:t>
      </w:r>
      <w:r>
        <w:rPr>
          <w:rFonts w:hint="eastAsia" w:ascii="宋体" w:hAnsi="宋体" w:eastAsia="宋体" w:cs="宋体"/>
          <w:b/>
          <w:sz w:val="24"/>
          <w:szCs w:val="24"/>
        </w:rPr>
        <w:t xml:space="preserve"> 违约责任</w:t>
      </w:r>
      <w:bookmarkEnd w:id="404"/>
      <w:bookmarkEnd w:id="405"/>
      <w:bookmarkEnd w:id="406"/>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.1</w:t>
      </w:r>
      <w:bookmarkStart w:id="407" w:name="_Toc16021"/>
      <w:bookmarkStart w:id="408" w:name="_Toc15583"/>
      <w:bookmarkStart w:id="409" w:name="_Toc28375"/>
      <w:r>
        <w:rPr>
          <w:rFonts w:hint="eastAsia" w:ascii="宋体" w:hAnsi="宋体" w:eastAsia="宋体" w:cs="宋体"/>
          <w:sz w:val="24"/>
          <w:szCs w:val="24"/>
        </w:rPr>
        <w:t>甲方无正当理由拒收接受服务的，甲方向乙方偿付合同款项百分之五作为违约金。</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1.5.2</w:t>
      </w:r>
      <w:r>
        <w:rPr>
          <w:rFonts w:hint="eastAsia" w:ascii="宋体" w:hAnsi="宋体" w:eastAsia="宋体" w:cs="宋体"/>
          <w:sz w:val="24"/>
          <w:szCs w:val="24"/>
        </w:rPr>
        <w:t>甲方无故逾期验收和办理款项支付手续的，甲方应按逾期付款总额每日万分之五向乙方支付违约金。</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1.5.3</w:t>
      </w:r>
      <w:r>
        <w:rPr>
          <w:rFonts w:hint="eastAsia" w:ascii="宋体" w:hAnsi="宋体" w:eastAsia="宋体" w:cs="宋体"/>
          <w:sz w:val="24"/>
          <w:szCs w:val="24"/>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wordWrap/>
        <w:spacing w:line="6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6</w:t>
      </w:r>
      <w:r>
        <w:rPr>
          <w:rFonts w:hint="eastAsia" w:ascii="宋体" w:hAnsi="宋体" w:eastAsia="宋体" w:cs="宋体"/>
          <w:b/>
          <w:sz w:val="24"/>
          <w:szCs w:val="24"/>
        </w:rPr>
        <w:t xml:space="preserve"> 合同争议的解决</w:t>
      </w:r>
      <w:bookmarkEnd w:id="407"/>
      <w:bookmarkEnd w:id="408"/>
      <w:bookmarkEnd w:id="409"/>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本合同履行过程中发生的任何争议，双方当事人均可通过和解或者调解解决；不愿和解、调解或者和解、调解不成的，可以选择以下第</w:t>
      </w:r>
      <w:r>
        <w:rPr>
          <w:rFonts w:hint="eastAsia" w:ascii="宋体" w:hAnsi="宋体" w:eastAsia="宋体" w:cs="宋体"/>
          <w:b/>
          <w:i/>
          <w:sz w:val="24"/>
          <w:szCs w:val="24"/>
          <w:u w:val="single"/>
        </w:rPr>
        <w:t xml:space="preserve"> 合同专用条款  </w:t>
      </w:r>
      <w:r>
        <w:rPr>
          <w:rFonts w:hint="eastAsia" w:ascii="宋体" w:hAnsi="宋体" w:eastAsia="宋体" w:cs="宋体"/>
          <w:sz w:val="24"/>
          <w:szCs w:val="24"/>
        </w:rPr>
        <w:t>条款规定的方式解决：</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.1 将争议提交</w:t>
      </w:r>
      <w:r>
        <w:rPr>
          <w:rFonts w:hint="eastAsia" w:ascii="宋体" w:hAnsi="宋体" w:eastAsia="宋体" w:cs="宋体"/>
          <w:b/>
          <w:i/>
          <w:sz w:val="24"/>
          <w:szCs w:val="24"/>
          <w:u w:val="single"/>
        </w:rPr>
        <w:t>合同专用条款</w:t>
      </w:r>
      <w:r>
        <w:rPr>
          <w:rFonts w:hint="eastAsia" w:ascii="宋体" w:hAnsi="宋体" w:eastAsia="宋体" w:cs="宋体"/>
          <w:sz w:val="24"/>
          <w:szCs w:val="24"/>
        </w:rPr>
        <w:t>仲裁委员会依申请仲裁时其现行有效的仲裁规则裁决；</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.2 向</w:t>
      </w:r>
      <w:r>
        <w:rPr>
          <w:rFonts w:hint="eastAsia" w:ascii="宋体" w:hAnsi="宋体" w:eastAsia="宋体" w:cs="宋体"/>
          <w:b/>
          <w:i/>
          <w:sz w:val="24"/>
          <w:szCs w:val="24"/>
          <w:u w:val="single"/>
        </w:rPr>
        <w:t>合同专用条款</w:t>
      </w:r>
      <w:r>
        <w:rPr>
          <w:rFonts w:hint="eastAsia" w:ascii="宋体" w:hAnsi="宋体" w:eastAsia="宋体" w:cs="宋体"/>
          <w:sz w:val="24"/>
          <w:szCs w:val="24"/>
        </w:rPr>
        <w:t>人民法院起诉。</w:t>
      </w:r>
      <w:bookmarkStart w:id="410" w:name="_Toc7245"/>
      <w:bookmarkStart w:id="411" w:name="_Toc11173"/>
      <w:bookmarkStart w:id="412" w:name="_Toc15322"/>
    </w:p>
    <w:p>
      <w:pPr>
        <w:wordWrap/>
        <w:spacing w:line="6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7</w:t>
      </w:r>
      <w:r>
        <w:rPr>
          <w:rFonts w:hint="eastAsia" w:ascii="宋体" w:hAnsi="宋体" w:eastAsia="宋体" w:cs="宋体"/>
          <w:b/>
          <w:sz w:val="24"/>
          <w:szCs w:val="24"/>
        </w:rPr>
        <w:t xml:space="preserve"> 合同生效</w:t>
      </w:r>
      <w:bookmarkEnd w:id="410"/>
      <w:bookmarkEnd w:id="411"/>
      <w:bookmarkEnd w:id="412"/>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本合同自双方当事人盖章或者签字时生效。</w:t>
      </w:r>
    </w:p>
    <w:p>
      <w:pPr>
        <w:wordWrap/>
        <w:autoSpaceDE w:val="0"/>
        <w:autoSpaceDN w:val="0"/>
        <w:spacing w:line="600" w:lineRule="exact"/>
        <w:textAlignment w:val="auto"/>
        <w:rPr>
          <w:rFonts w:hint="eastAsia" w:ascii="宋体" w:hAnsi="宋体" w:eastAsia="宋体" w:cs="宋体"/>
          <w:sz w:val="24"/>
          <w:szCs w:val="24"/>
          <w:lang w:val="zh-CN"/>
        </w:rPr>
      </w:pP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统一社会信用代码：                        统一社会信用代码或身份证号码：</w:t>
      </w:r>
    </w:p>
    <w:p>
      <w:pPr>
        <w:wordWrap/>
        <w:autoSpaceDE w:val="0"/>
        <w:autoSpaceDN w:val="0"/>
        <w:spacing w:line="600" w:lineRule="exact"/>
        <w:textAlignment w:val="auto"/>
        <w:rPr>
          <w:rFonts w:hint="eastAsia" w:ascii="宋体" w:hAnsi="宋体" w:eastAsia="宋体" w:cs="宋体"/>
          <w:sz w:val="24"/>
          <w:szCs w:val="24"/>
          <w:lang w:val="zh-CN"/>
        </w:rPr>
      </w:pP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住所：                                   住所：</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法定代表人或                             法定代表人</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授权代表（签字）：                        或授权代表（签字）：</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联系人：                                 联系人：</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邮政编码：                               邮政编码：</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电话： </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传真：                                    传真：</w:t>
      </w:r>
    </w:p>
    <w:p>
      <w:pPr>
        <w:wordWrap/>
        <w:autoSpaceDE w:val="0"/>
        <w:autoSpaceDN w:val="0"/>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zh-CN"/>
        </w:rPr>
        <w:t>电子邮箱：                               电子邮箱：</w:t>
      </w:r>
    </w:p>
    <w:p>
      <w:pPr>
        <w:wordWrap/>
        <w:autoSpaceDE w:val="0"/>
        <w:autoSpaceDN w:val="0"/>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pPr>
        <w:wordWrap/>
        <w:autoSpaceDE w:val="0"/>
        <w:autoSpaceDN w:val="0"/>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开户名称：                               开户名称： </w:t>
      </w:r>
    </w:p>
    <w:p>
      <w:pPr>
        <w:wordWrap/>
        <w:autoSpaceDE w:val="0"/>
        <w:autoSpaceDN w:val="0"/>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bookmarkStart w:id="413" w:name="_Toc331685783"/>
    </w:p>
    <w:p>
      <w:pPr>
        <w:pStyle w:val="82"/>
        <w:wordWrap/>
        <w:spacing w:after="0" w:line="600" w:lineRule="exact"/>
        <w:ind w:left="0" w:leftChars="0" w:firstLine="0" w:firstLineChars="0"/>
        <w:jc w:val="both"/>
        <w:textAlignment w:val="auto"/>
        <w:rPr>
          <w:rFonts w:hint="eastAsia" w:ascii="宋体" w:hAnsi="宋体" w:eastAsia="宋体" w:cs="宋体"/>
          <w:b/>
          <w:sz w:val="24"/>
          <w:szCs w:val="24"/>
        </w:rPr>
      </w:pPr>
    </w:p>
    <w:p>
      <w:pPr>
        <w:pStyle w:val="82"/>
        <w:wordWrap/>
        <w:spacing w:after="0" w:line="600" w:lineRule="exact"/>
        <w:ind w:left="0" w:leftChars="0"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rPr>
        <w:t>第二部分 合同一般条款</w:t>
      </w:r>
      <w:bookmarkEnd w:id="413"/>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14" w:name="_Toc19614"/>
      <w:bookmarkStart w:id="415" w:name="_Toc16917"/>
      <w:bookmarkStart w:id="416" w:name="_Ref467379214"/>
      <w:bookmarkStart w:id="417" w:name="_Toc487900349"/>
      <w:bookmarkStart w:id="418" w:name="_Ref467379195"/>
      <w:bookmarkStart w:id="419" w:name="_Ref467378499"/>
      <w:bookmarkStart w:id="420" w:name="_Ref467379109"/>
      <w:bookmarkStart w:id="421" w:name="_Ref467379101"/>
      <w:bookmarkStart w:id="422" w:name="_Ref467379225"/>
      <w:bookmarkStart w:id="423" w:name="_Ref467378463"/>
      <w:bookmarkStart w:id="424" w:name="_Ref467379094"/>
      <w:bookmarkStart w:id="425" w:name="_Toc279701240"/>
      <w:bookmarkStart w:id="426" w:name="_Ref467378404"/>
      <w:bookmarkStart w:id="427" w:name="_Ref467379205"/>
      <w:bookmarkStart w:id="428" w:name="_Toc259093669"/>
      <w:bookmarkStart w:id="429" w:name="_Toc28763"/>
      <w:r>
        <w:rPr>
          <w:rFonts w:hint="eastAsia" w:ascii="宋体" w:hAnsi="宋体" w:eastAsia="宋体" w:cs="宋体"/>
          <w:b/>
          <w:sz w:val="24"/>
          <w:szCs w:val="24"/>
        </w:rPr>
        <w:t>2.1 定义</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本合同中的下列词语应按以下内容进行解释：</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 “合同”系指采购人和中标供应商签订的载明双方当事人所达成的协议，并包括所有的附件、附录和构成合同的其他文件。</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 “合同价”系指根据合同约定，中标供应商在完全履行合同义务后，采购人应支付给中标供应商的价格。</w:t>
      </w:r>
    </w:p>
    <w:p>
      <w:pPr>
        <w:wordWrap/>
        <w:snapToGrid/>
        <w:spacing w:line="600" w:lineRule="exact"/>
        <w:ind w:left="0" w:leftChars="0" w:right="0" w:firstLine="480" w:firstLineChars="200"/>
        <w:textAlignment w:val="auto"/>
        <w:rPr>
          <w:rFonts w:hint="eastAsia" w:ascii="宋体" w:hAnsi="宋体" w:eastAsia="宋体" w:cs="宋体"/>
          <w:sz w:val="24"/>
          <w:szCs w:val="24"/>
        </w:rPr>
      </w:pPr>
      <w:bookmarkStart w:id="430" w:name="_Ref467378840"/>
      <w:r>
        <w:rPr>
          <w:rFonts w:hint="eastAsia" w:ascii="宋体" w:hAnsi="宋体" w:eastAsia="宋体" w:cs="宋体"/>
          <w:sz w:val="24"/>
          <w:szCs w:val="24"/>
        </w:rPr>
        <w:t>2.1.</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“甲方”系指与中标供应商签署合同的采购人</w:t>
      </w:r>
      <w:bookmarkEnd w:id="430"/>
      <w:r>
        <w:rPr>
          <w:rFonts w:hint="eastAsia" w:ascii="宋体" w:hAnsi="宋体" w:eastAsia="宋体" w:cs="宋体"/>
          <w:sz w:val="24"/>
          <w:szCs w:val="24"/>
        </w:rPr>
        <w:t>；采购人委托采购代理机构代表其与乙方签订合同的，采购人的授权委托书作为合同附件。</w:t>
      </w:r>
    </w:p>
    <w:p>
      <w:pPr>
        <w:wordWrap/>
        <w:snapToGrid/>
        <w:spacing w:line="600" w:lineRule="exact"/>
        <w:ind w:left="0" w:leftChars="0" w:right="0" w:firstLine="480" w:firstLineChars="200"/>
        <w:textAlignment w:val="auto"/>
        <w:rPr>
          <w:rFonts w:hint="eastAsia" w:ascii="宋体" w:hAnsi="宋体" w:eastAsia="宋体" w:cs="宋体"/>
          <w:sz w:val="24"/>
          <w:szCs w:val="24"/>
        </w:rPr>
      </w:pPr>
      <w:bookmarkStart w:id="431" w:name="_Ref467379400"/>
      <w:r>
        <w:rPr>
          <w:rFonts w:hint="eastAsia" w:ascii="宋体" w:hAnsi="宋体" w:eastAsia="宋体" w:cs="宋体"/>
          <w:sz w:val="24"/>
          <w:szCs w:val="24"/>
        </w:rPr>
        <w:t>2.1.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“乙方”系指根据合同约定交付货物的中标供应商</w:t>
      </w:r>
      <w:bookmarkEnd w:id="431"/>
      <w:r>
        <w:rPr>
          <w:rFonts w:hint="eastAsia" w:ascii="宋体" w:hAnsi="宋体" w:eastAsia="宋体" w:cs="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wordWrap/>
        <w:snapToGrid/>
        <w:spacing w:line="600" w:lineRule="exact"/>
        <w:ind w:left="0" w:leftChars="0" w:right="0" w:firstLine="480" w:firstLineChars="200"/>
        <w:textAlignment w:val="auto"/>
        <w:rPr>
          <w:rFonts w:hint="eastAsia" w:ascii="宋体" w:hAnsi="宋体" w:eastAsia="宋体" w:cs="宋体"/>
          <w:sz w:val="24"/>
          <w:szCs w:val="24"/>
        </w:rPr>
      </w:pPr>
      <w:bookmarkStart w:id="432" w:name="_Ref467379436"/>
      <w:r>
        <w:rPr>
          <w:rFonts w:hint="eastAsia" w:ascii="宋体" w:hAnsi="宋体" w:eastAsia="宋体" w:cs="宋体"/>
          <w:sz w:val="24"/>
          <w:szCs w:val="24"/>
        </w:rPr>
        <w:t>2.1.</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“现场”系指合同约定</w:t>
      </w:r>
      <w:r>
        <w:rPr>
          <w:rFonts w:hint="eastAsia" w:ascii="宋体" w:hAnsi="宋体" w:eastAsia="宋体" w:cs="宋体"/>
          <w:sz w:val="24"/>
          <w:szCs w:val="24"/>
          <w:lang w:eastAsia="zh-CN"/>
        </w:rPr>
        <w:t>服务</w:t>
      </w:r>
      <w:r>
        <w:rPr>
          <w:rFonts w:hint="eastAsia" w:ascii="宋体" w:hAnsi="宋体" w:eastAsia="宋体" w:cs="宋体"/>
          <w:sz w:val="24"/>
          <w:szCs w:val="24"/>
        </w:rPr>
        <w:t>地点。</w:t>
      </w:r>
      <w:bookmarkEnd w:id="432"/>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33" w:name="_Toc31634"/>
      <w:bookmarkStart w:id="434" w:name="_Toc279701242"/>
      <w:bookmarkStart w:id="435" w:name="_Toc27853"/>
      <w:bookmarkStart w:id="436" w:name="_Toc487900351"/>
      <w:bookmarkStart w:id="437" w:name="_Toc9829"/>
      <w:bookmarkStart w:id="438" w:name="_Toc259093671"/>
      <w:r>
        <w:rPr>
          <w:rFonts w:hint="eastAsia" w:ascii="宋体" w:hAnsi="宋体" w:eastAsia="宋体" w:cs="宋体"/>
          <w:b/>
          <w:sz w:val="24"/>
          <w:szCs w:val="24"/>
        </w:rPr>
        <w:t>2.</w:t>
      </w:r>
      <w:r>
        <w:rPr>
          <w:rFonts w:hint="eastAsia" w:ascii="宋体" w:hAnsi="宋体" w:eastAsia="宋体" w:cs="宋体"/>
          <w:b/>
          <w:sz w:val="24"/>
          <w:szCs w:val="24"/>
          <w:lang w:val="en-US" w:eastAsia="zh-CN"/>
        </w:rPr>
        <w:t>2</w:t>
      </w:r>
      <w:r>
        <w:rPr>
          <w:rFonts w:hint="eastAsia" w:ascii="宋体" w:hAnsi="宋体" w:eastAsia="宋体" w:cs="宋体"/>
          <w:b/>
          <w:sz w:val="24"/>
          <w:szCs w:val="24"/>
        </w:rPr>
        <w:t xml:space="preserve"> 知识产权</w:t>
      </w:r>
      <w:bookmarkEnd w:id="433"/>
      <w:bookmarkEnd w:id="434"/>
      <w:bookmarkEnd w:id="435"/>
      <w:bookmarkEnd w:id="436"/>
      <w:bookmarkEnd w:id="437"/>
      <w:bookmarkEnd w:id="438"/>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 乙方应保证提供服务过程中不会侵犯任何第三方的知识产权。</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39" w:name="_Toc7502"/>
      <w:bookmarkStart w:id="440" w:name="_Toc487900364"/>
      <w:bookmarkStart w:id="441" w:name="_Toc259093683"/>
      <w:bookmarkStart w:id="442" w:name="_Ref467378121"/>
      <w:bookmarkStart w:id="443" w:name="_Toc279701254"/>
      <w:r>
        <w:rPr>
          <w:rFonts w:hint="eastAsia" w:ascii="宋体" w:hAnsi="宋体" w:eastAsia="宋体" w:cs="宋体"/>
          <w:b/>
          <w:sz w:val="24"/>
          <w:szCs w:val="24"/>
        </w:rPr>
        <w:t>2.</w:t>
      </w:r>
      <w:r>
        <w:rPr>
          <w:rFonts w:hint="eastAsia" w:ascii="宋体" w:hAnsi="宋体" w:eastAsia="宋体" w:cs="宋体"/>
          <w:b/>
          <w:sz w:val="24"/>
          <w:szCs w:val="24"/>
          <w:lang w:val="en-US" w:eastAsia="zh-CN"/>
        </w:rPr>
        <w:t>3</w:t>
      </w:r>
      <w:r>
        <w:rPr>
          <w:rFonts w:hint="eastAsia" w:ascii="宋体" w:hAnsi="宋体" w:eastAsia="宋体" w:cs="宋体"/>
          <w:b/>
          <w:sz w:val="24"/>
          <w:szCs w:val="24"/>
        </w:rPr>
        <w:t>合同变更</w:t>
      </w:r>
      <w:bookmarkEnd w:id="439"/>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合同继续履行将损害国家利益和社会公共利益的，双方当事人应当以书面形式变更合同。有过错的一方应当承担赔偿责任，双方当事人都有过错的，各自承担相应的责任。</w:t>
      </w:r>
      <w:bookmarkStart w:id="444" w:name="_Toc259093688"/>
      <w:bookmarkStart w:id="445" w:name="_Toc279701259"/>
      <w:bookmarkStart w:id="446" w:name="_Toc487900369"/>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47" w:name="_Toc22955"/>
      <w:bookmarkStart w:id="448" w:name="_Toc10366"/>
      <w:bookmarkStart w:id="449" w:name="_Toc15237"/>
      <w:r>
        <w:rPr>
          <w:rFonts w:hint="eastAsia" w:ascii="宋体" w:hAnsi="宋体" w:eastAsia="宋体" w:cs="宋体"/>
          <w:b/>
          <w:sz w:val="24"/>
          <w:szCs w:val="24"/>
        </w:rPr>
        <w:t>2.</w:t>
      </w:r>
      <w:r>
        <w:rPr>
          <w:rFonts w:hint="eastAsia" w:ascii="宋体" w:hAnsi="宋体" w:eastAsia="宋体" w:cs="宋体"/>
          <w:b/>
          <w:sz w:val="24"/>
          <w:szCs w:val="24"/>
          <w:lang w:val="en-US" w:eastAsia="zh-CN"/>
        </w:rPr>
        <w:t>4</w:t>
      </w:r>
      <w:r>
        <w:rPr>
          <w:rFonts w:hint="eastAsia" w:ascii="宋体" w:hAnsi="宋体" w:eastAsia="宋体" w:cs="宋体"/>
          <w:b/>
          <w:sz w:val="24"/>
          <w:szCs w:val="24"/>
        </w:rPr>
        <w:t xml:space="preserve"> 转让</w:t>
      </w:r>
      <w:bookmarkEnd w:id="444"/>
      <w:bookmarkEnd w:id="445"/>
      <w:bookmarkEnd w:id="446"/>
      <w:r>
        <w:rPr>
          <w:rFonts w:hint="eastAsia" w:ascii="宋体" w:hAnsi="宋体" w:eastAsia="宋体" w:cs="宋体"/>
          <w:b/>
          <w:sz w:val="24"/>
          <w:szCs w:val="24"/>
        </w:rPr>
        <w:t>和分包</w:t>
      </w:r>
      <w:bookmarkEnd w:id="447"/>
      <w:bookmarkEnd w:id="448"/>
      <w:bookmarkEnd w:id="449"/>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50" w:name="_Toc16508"/>
      <w:bookmarkStart w:id="451" w:name="_Toc14066"/>
      <w:bookmarkStart w:id="452" w:name="_Toc13566"/>
      <w:r>
        <w:rPr>
          <w:rFonts w:hint="eastAsia" w:ascii="宋体" w:hAnsi="宋体" w:eastAsia="宋体" w:cs="宋体"/>
          <w:b/>
          <w:sz w:val="24"/>
          <w:szCs w:val="24"/>
        </w:rPr>
        <w:t>2.</w:t>
      </w:r>
      <w:r>
        <w:rPr>
          <w:rFonts w:hint="eastAsia" w:ascii="宋体" w:hAnsi="宋体" w:eastAsia="宋体" w:cs="宋体"/>
          <w:b/>
          <w:sz w:val="24"/>
          <w:szCs w:val="24"/>
          <w:lang w:val="en-US" w:eastAsia="zh-CN"/>
        </w:rPr>
        <w:t>5</w:t>
      </w:r>
      <w:r>
        <w:rPr>
          <w:rFonts w:hint="eastAsia" w:ascii="宋体" w:hAnsi="宋体" w:eastAsia="宋体" w:cs="宋体"/>
          <w:b/>
          <w:sz w:val="24"/>
          <w:szCs w:val="24"/>
        </w:rPr>
        <w:t>不可抗力</w:t>
      </w:r>
      <w:bookmarkEnd w:id="450"/>
      <w:bookmarkEnd w:id="451"/>
      <w:bookmarkEnd w:id="452"/>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.1如果任何一方遭遇法律规定的不可抗力，致使合同履行受阻时，履行合同的期限应予延长，延长的期限应相当于不可抗力所影响的时间；</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.2 因不可抗力致使不能实现合同目的的，当事人可以解除合同；</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.3 因不可抗力致使合同有变更必要的，双方当事人应在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约定时间内以书面形式变更合同；</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.4受不可抗力影响的一方在不可抗力发生后，应在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约定时间内以书面形式通知对方当事人，并在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约定时间内，将有关部门出具的证明文件送达对方当事人。</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53" w:name="_Toc487900365"/>
      <w:bookmarkStart w:id="454" w:name="_Toc6969"/>
      <w:bookmarkStart w:id="455" w:name="_Toc259093684"/>
      <w:bookmarkStart w:id="456" w:name="_Toc689"/>
      <w:bookmarkStart w:id="457" w:name="_Toc279701255"/>
      <w:bookmarkStart w:id="458" w:name="_Toc30676"/>
      <w:r>
        <w:rPr>
          <w:rFonts w:hint="eastAsia" w:ascii="宋体" w:hAnsi="宋体" w:eastAsia="宋体" w:cs="宋体"/>
          <w:b/>
          <w:sz w:val="24"/>
          <w:szCs w:val="24"/>
        </w:rPr>
        <w:t>2.</w:t>
      </w:r>
      <w:r>
        <w:rPr>
          <w:rFonts w:hint="eastAsia" w:ascii="宋体" w:hAnsi="宋体" w:eastAsia="宋体" w:cs="宋体"/>
          <w:b/>
          <w:sz w:val="24"/>
          <w:szCs w:val="24"/>
          <w:lang w:val="en-US" w:eastAsia="zh-CN"/>
        </w:rPr>
        <w:t>6</w:t>
      </w:r>
      <w:r>
        <w:rPr>
          <w:rFonts w:hint="eastAsia" w:ascii="宋体" w:hAnsi="宋体" w:eastAsia="宋体" w:cs="宋体"/>
          <w:b/>
          <w:sz w:val="24"/>
          <w:szCs w:val="24"/>
        </w:rPr>
        <w:t xml:space="preserve"> 税费</w:t>
      </w:r>
      <w:bookmarkEnd w:id="453"/>
      <w:bookmarkEnd w:id="454"/>
      <w:bookmarkEnd w:id="455"/>
      <w:bookmarkEnd w:id="456"/>
      <w:bookmarkEnd w:id="457"/>
      <w:bookmarkEnd w:id="458"/>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59" w:name="_Toc487900368"/>
      <w:bookmarkStart w:id="460" w:name="_Toc259093687"/>
      <w:bookmarkStart w:id="461" w:name="_Toc279701258"/>
      <w:bookmarkStart w:id="462" w:name="_Toc8298"/>
      <w:bookmarkStart w:id="463" w:name="_Toc7102"/>
      <w:bookmarkStart w:id="464" w:name="_Toc16959"/>
      <w:r>
        <w:rPr>
          <w:rFonts w:hint="eastAsia" w:ascii="宋体" w:hAnsi="宋体" w:eastAsia="宋体" w:cs="宋体"/>
          <w:b/>
          <w:sz w:val="24"/>
          <w:szCs w:val="24"/>
        </w:rPr>
        <w:t>2.</w:t>
      </w:r>
      <w:r>
        <w:rPr>
          <w:rFonts w:hint="eastAsia" w:ascii="宋体" w:hAnsi="宋体" w:eastAsia="宋体" w:cs="宋体"/>
          <w:b/>
          <w:sz w:val="24"/>
          <w:szCs w:val="24"/>
          <w:lang w:val="en-US" w:eastAsia="zh-CN"/>
        </w:rPr>
        <w:t>7</w:t>
      </w:r>
      <w:r>
        <w:rPr>
          <w:rFonts w:hint="eastAsia" w:ascii="宋体" w:hAnsi="宋体" w:eastAsia="宋体" w:cs="宋体"/>
          <w:b/>
          <w:sz w:val="24"/>
          <w:szCs w:val="24"/>
        </w:rPr>
        <w:t>乙方破产</w:t>
      </w:r>
      <w:bookmarkEnd w:id="459"/>
      <w:bookmarkEnd w:id="460"/>
      <w:bookmarkEnd w:id="461"/>
      <w:bookmarkEnd w:id="462"/>
      <w:bookmarkEnd w:id="463"/>
      <w:bookmarkEnd w:id="464"/>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65" w:name="_Toc29333"/>
      <w:bookmarkStart w:id="466" w:name="_Toc15387"/>
      <w:bookmarkStart w:id="467" w:name="_Toc6134"/>
      <w:r>
        <w:rPr>
          <w:rFonts w:hint="eastAsia" w:ascii="宋体" w:hAnsi="宋体" w:eastAsia="宋体" w:cs="宋体"/>
          <w:b/>
          <w:sz w:val="24"/>
          <w:szCs w:val="24"/>
        </w:rPr>
        <w:t>2.</w:t>
      </w:r>
      <w:r>
        <w:rPr>
          <w:rFonts w:hint="eastAsia" w:ascii="宋体" w:hAnsi="宋体" w:eastAsia="宋体" w:cs="宋体"/>
          <w:b/>
          <w:sz w:val="24"/>
          <w:szCs w:val="24"/>
          <w:lang w:val="en-US" w:eastAsia="zh-CN"/>
        </w:rPr>
        <w:t>8</w:t>
      </w:r>
      <w:r>
        <w:rPr>
          <w:rFonts w:hint="eastAsia" w:ascii="宋体" w:hAnsi="宋体" w:eastAsia="宋体" w:cs="宋体"/>
          <w:b/>
          <w:sz w:val="24"/>
          <w:szCs w:val="24"/>
        </w:rPr>
        <w:t xml:space="preserve"> 合同中止、终止</w:t>
      </w:r>
      <w:bookmarkEnd w:id="465"/>
      <w:bookmarkEnd w:id="466"/>
      <w:bookmarkEnd w:id="467"/>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rPr>
        <w:t>.1 双方当事人不得擅自中止或者终止合同；</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rPr>
        <w:t>.2合同继续履行将损害国家利益和社会公共利益的，双方当事人应当中止或者终止合同。有过错的一方应当承担赔偿责任，双方当事人都有过错的，各自承担相应的责任。</w:t>
      </w:r>
    </w:p>
    <w:bookmarkEnd w:id="440"/>
    <w:bookmarkEnd w:id="441"/>
    <w:bookmarkEnd w:id="442"/>
    <w:bookmarkEnd w:id="443"/>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68" w:name="_Toc487900371"/>
      <w:bookmarkStart w:id="469" w:name="_Toc279701261"/>
      <w:bookmarkStart w:id="470" w:name="_Toc259093690"/>
      <w:bookmarkStart w:id="471" w:name="_Toc11284"/>
      <w:bookmarkStart w:id="472" w:name="_Toc19604"/>
      <w:bookmarkStart w:id="473" w:name="_Toc25182"/>
      <w:r>
        <w:rPr>
          <w:rFonts w:hint="eastAsia" w:ascii="宋体" w:hAnsi="宋体" w:eastAsia="宋体" w:cs="宋体"/>
          <w:b/>
          <w:sz w:val="24"/>
          <w:szCs w:val="24"/>
        </w:rPr>
        <w:t>2.</w:t>
      </w:r>
      <w:r>
        <w:rPr>
          <w:rFonts w:hint="eastAsia" w:ascii="宋体" w:hAnsi="宋体" w:eastAsia="宋体" w:cs="宋体"/>
          <w:b/>
          <w:sz w:val="24"/>
          <w:szCs w:val="24"/>
          <w:lang w:val="en-US" w:eastAsia="zh-CN"/>
        </w:rPr>
        <w:t>9</w:t>
      </w:r>
      <w:r>
        <w:rPr>
          <w:rFonts w:hint="eastAsia" w:ascii="宋体" w:hAnsi="宋体" w:eastAsia="宋体" w:cs="宋体"/>
          <w:b/>
          <w:sz w:val="24"/>
          <w:szCs w:val="24"/>
        </w:rPr>
        <w:t xml:space="preserve"> 通知</w:t>
      </w:r>
      <w:bookmarkEnd w:id="468"/>
      <w:bookmarkEnd w:id="469"/>
      <w:bookmarkEnd w:id="470"/>
      <w:r>
        <w:rPr>
          <w:rFonts w:hint="eastAsia" w:ascii="宋体" w:hAnsi="宋体" w:eastAsia="宋体" w:cs="宋体"/>
          <w:b/>
          <w:sz w:val="24"/>
          <w:szCs w:val="24"/>
        </w:rPr>
        <w:t>和送达</w:t>
      </w:r>
      <w:bookmarkEnd w:id="471"/>
      <w:bookmarkEnd w:id="472"/>
      <w:bookmarkEnd w:id="473"/>
    </w:p>
    <w:p>
      <w:pPr>
        <w:wordWrap/>
        <w:snapToGrid/>
        <w:spacing w:line="600" w:lineRule="exact"/>
        <w:ind w:left="0" w:leftChars="0" w:right="0" w:firstLine="480" w:firstLineChars="200"/>
        <w:textAlignment w:val="auto"/>
        <w:rPr>
          <w:rFonts w:hint="eastAsia" w:ascii="宋体" w:hAnsi="宋体" w:eastAsia="宋体" w:cs="宋体"/>
          <w:sz w:val="24"/>
          <w:szCs w:val="24"/>
        </w:rPr>
      </w:pPr>
      <w:bookmarkStart w:id="474" w:name="_Toc6698"/>
      <w:bookmarkStart w:id="475" w:name="_Toc3135"/>
      <w:bookmarkStart w:id="476" w:name="_Toc259093691"/>
      <w:bookmarkStart w:id="477" w:name="_Toc487900372"/>
      <w:bookmarkStart w:id="478" w:name="_Toc279701262"/>
      <w:r>
        <w:rPr>
          <w:rFonts w:hint="eastAsia" w:ascii="宋体" w:hAnsi="宋体" w:eastAsia="宋体" w:cs="宋体"/>
          <w:sz w:val="24"/>
          <w:szCs w:val="24"/>
        </w:rPr>
        <w:t>2.</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.1任何一方因履行合同而以合同第一部分尾部所列明的传真或电子邮件 </w:t>
      </w:r>
      <w:r>
        <w:rPr>
          <w:rFonts w:hint="eastAsia" w:ascii="宋体" w:hAnsi="宋体" w:eastAsia="宋体" w:cs="宋体"/>
          <w:sz w:val="24"/>
          <w:szCs w:val="24"/>
          <w:u w:val="single"/>
        </w:rPr>
        <w:t xml:space="preserve">       </w:t>
      </w:r>
      <w:r>
        <w:rPr>
          <w:rFonts w:hint="eastAsia" w:ascii="宋体" w:hAnsi="宋体" w:eastAsia="宋体" w:cs="宋体"/>
          <w:sz w:val="24"/>
          <w:szCs w:val="24"/>
        </w:rPr>
        <w:t>发出的所有通知、文件、材料，均视为已向对方当事人送达；任何一方变更上述送达方式或者地址的，应于</w:t>
      </w:r>
      <w:r>
        <w:rPr>
          <w:rFonts w:hint="eastAsia" w:ascii="宋体" w:hAnsi="宋体" w:eastAsia="宋体" w:cs="宋体"/>
          <w:sz w:val="24"/>
          <w:szCs w:val="24"/>
          <w:u w:val="single"/>
        </w:rPr>
        <w:t>3</w:t>
      </w:r>
      <w:r>
        <w:rPr>
          <w:rFonts w:hint="eastAsia" w:ascii="宋体" w:hAnsi="宋体" w:eastAsia="宋体" w:cs="宋体"/>
          <w:sz w:val="24"/>
          <w:szCs w:val="24"/>
        </w:rPr>
        <w:t>个工作日内书面通知对方当事人，在对方当事人收到有关变更通知之前，变更前的约定送达方式或者地址仍视为有效。</w:t>
      </w:r>
      <w:bookmarkEnd w:id="474"/>
      <w:bookmarkEnd w:id="475"/>
    </w:p>
    <w:p>
      <w:pPr>
        <w:wordWrap/>
        <w:snapToGrid/>
        <w:spacing w:line="600" w:lineRule="exact"/>
        <w:ind w:left="0" w:leftChars="0" w:right="0" w:firstLine="480" w:firstLineChars="200"/>
        <w:textAlignment w:val="auto"/>
        <w:rPr>
          <w:rFonts w:hint="eastAsia" w:ascii="宋体" w:hAnsi="宋体" w:eastAsia="宋体" w:cs="宋体"/>
          <w:sz w:val="24"/>
          <w:szCs w:val="24"/>
        </w:rPr>
      </w:pPr>
      <w:bookmarkStart w:id="479" w:name="_Toc23294"/>
      <w:bookmarkStart w:id="480" w:name="_Toc23128"/>
      <w:r>
        <w:rPr>
          <w:rFonts w:hint="eastAsia" w:ascii="宋体" w:hAnsi="宋体" w:eastAsia="宋体" w:cs="宋体"/>
          <w:sz w:val="24"/>
          <w:szCs w:val="24"/>
        </w:rPr>
        <w:t>2.</w:t>
      </w:r>
      <w:r>
        <w:rPr>
          <w:rFonts w:hint="eastAsia" w:ascii="宋体" w:hAnsi="宋体" w:eastAsia="宋体" w:cs="宋体"/>
          <w:sz w:val="24"/>
          <w:szCs w:val="24"/>
          <w:lang w:val="en-US" w:eastAsia="zh-CN"/>
        </w:rPr>
        <w:t>9</w:t>
      </w:r>
      <w:r>
        <w:rPr>
          <w:rFonts w:hint="eastAsia" w:ascii="宋体" w:hAnsi="宋体" w:eastAsia="宋体" w:cs="宋体"/>
          <w:sz w:val="24"/>
          <w:szCs w:val="24"/>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6"/>
      <w:bookmarkEnd w:id="477"/>
      <w:bookmarkEnd w:id="478"/>
      <w:bookmarkEnd w:id="479"/>
      <w:bookmarkEnd w:id="480"/>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81" w:name="_Toc487900373"/>
      <w:bookmarkStart w:id="482" w:name="_Toc279701263"/>
      <w:bookmarkStart w:id="483" w:name="_Toc259093692"/>
      <w:bookmarkStart w:id="484" w:name="_Toc10330"/>
      <w:bookmarkStart w:id="485" w:name="_Toc18567"/>
      <w:bookmarkStart w:id="486" w:name="_Toc12773"/>
      <w:r>
        <w:rPr>
          <w:rFonts w:hint="eastAsia" w:ascii="宋体" w:hAnsi="宋体" w:eastAsia="宋体" w:cs="宋体"/>
          <w:b/>
          <w:sz w:val="24"/>
          <w:szCs w:val="24"/>
        </w:rPr>
        <w:t>2.1</w:t>
      </w:r>
      <w:r>
        <w:rPr>
          <w:rFonts w:hint="eastAsia" w:ascii="宋体" w:hAnsi="宋体" w:eastAsia="宋体" w:cs="宋体"/>
          <w:b/>
          <w:sz w:val="24"/>
          <w:szCs w:val="24"/>
          <w:lang w:val="en-US" w:eastAsia="zh-CN"/>
        </w:rPr>
        <w:t>0</w:t>
      </w:r>
      <w:r>
        <w:rPr>
          <w:rFonts w:hint="eastAsia" w:ascii="宋体" w:hAnsi="宋体" w:eastAsia="宋体" w:cs="宋体"/>
          <w:b/>
          <w:sz w:val="24"/>
          <w:szCs w:val="24"/>
        </w:rPr>
        <w:t xml:space="preserve"> 合同使用的文字和适用的法律</w:t>
      </w:r>
      <w:bookmarkEnd w:id="481"/>
      <w:bookmarkEnd w:id="482"/>
      <w:bookmarkEnd w:id="483"/>
      <w:bookmarkEnd w:id="484"/>
      <w:bookmarkEnd w:id="485"/>
      <w:bookmarkEnd w:id="486"/>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0</w:t>
      </w:r>
      <w:r>
        <w:rPr>
          <w:rFonts w:hint="eastAsia" w:ascii="宋体" w:hAnsi="宋体" w:eastAsia="宋体" w:cs="宋体"/>
          <w:sz w:val="24"/>
          <w:szCs w:val="24"/>
        </w:rPr>
        <w:t>.1 合同使用汉语书就、变更和解释；</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0</w:t>
      </w:r>
      <w:r>
        <w:rPr>
          <w:rFonts w:hint="eastAsia" w:ascii="宋体" w:hAnsi="宋体" w:eastAsia="宋体" w:cs="宋体"/>
          <w:sz w:val="24"/>
          <w:szCs w:val="24"/>
        </w:rPr>
        <w:t>.2 合同适用中华人民共和国法律。</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87" w:name="_Toc16673"/>
      <w:bookmarkStart w:id="488" w:name="_Toc259093693"/>
      <w:bookmarkStart w:id="489" w:name="_Toc3148"/>
      <w:bookmarkStart w:id="490" w:name="_Toc12004"/>
      <w:bookmarkStart w:id="491" w:name="_Toc279701264"/>
      <w:bookmarkStart w:id="492" w:name="_Toc487900374"/>
      <w:r>
        <w:rPr>
          <w:rFonts w:hint="eastAsia" w:ascii="宋体" w:hAnsi="宋体" w:eastAsia="宋体" w:cs="宋体"/>
          <w:b/>
          <w:sz w:val="24"/>
          <w:szCs w:val="24"/>
        </w:rPr>
        <w:t>2.</w:t>
      </w:r>
      <w:r>
        <w:rPr>
          <w:rFonts w:hint="eastAsia" w:ascii="宋体" w:hAnsi="宋体" w:eastAsia="宋体" w:cs="宋体"/>
          <w:b/>
          <w:sz w:val="24"/>
          <w:szCs w:val="24"/>
          <w:lang w:val="en-US" w:eastAsia="zh-CN"/>
        </w:rPr>
        <w:t>11</w:t>
      </w:r>
      <w:r>
        <w:rPr>
          <w:rFonts w:hint="eastAsia" w:ascii="宋体" w:hAnsi="宋体" w:eastAsia="宋体" w:cs="宋体"/>
          <w:b/>
          <w:sz w:val="24"/>
          <w:szCs w:val="24"/>
        </w:rPr>
        <w:t xml:space="preserve"> 履约保证金</w:t>
      </w:r>
      <w:bookmarkEnd w:id="487"/>
      <w:bookmarkEnd w:id="488"/>
      <w:bookmarkEnd w:id="489"/>
      <w:bookmarkEnd w:id="490"/>
      <w:bookmarkEnd w:id="491"/>
    </w:p>
    <w:p>
      <w:pPr>
        <w:wordWrap/>
        <w:snapToGrid/>
        <w:spacing w:line="600" w:lineRule="exact"/>
        <w:ind w:left="0" w:leftChars="0" w:right="0" w:firstLine="480" w:firstLineChars="200"/>
        <w:textAlignment w:val="auto"/>
        <w:outlineLvl w:val="0"/>
        <w:rPr>
          <w:rFonts w:hint="eastAsia" w:ascii="宋体" w:hAnsi="宋体" w:eastAsia="宋体" w:cs="宋体"/>
          <w:color w:val="FF0000"/>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11</w:t>
      </w:r>
      <w:r>
        <w:rPr>
          <w:rFonts w:hint="eastAsia" w:ascii="宋体" w:hAnsi="宋体" w:eastAsia="宋体" w:cs="宋体"/>
          <w:sz w:val="24"/>
          <w:szCs w:val="24"/>
        </w:rPr>
        <w:t>.1 采购文件要求乙方提交履约保证金的，乙方应按</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约定的方式，以支票、汇票、本票或者金融机构、担保机构出具的保函等非现金形式，提交不超过合同金额5%的履约保证金；鼓励和支持乙方以银行、保险公司出具的保函形式提供履约保证。</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11</w:t>
      </w:r>
      <w:r>
        <w:rPr>
          <w:rFonts w:hint="eastAsia" w:ascii="宋体" w:hAnsi="宋体" w:eastAsia="宋体" w:cs="宋体"/>
          <w:sz w:val="24"/>
          <w:szCs w:val="24"/>
        </w:rPr>
        <w:t>.2  履约保证金在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约定期间内不予退还。</w:t>
      </w:r>
      <w:r>
        <w:rPr>
          <w:rFonts w:hint="eastAsia" w:ascii="宋体" w:hAnsi="宋体" w:eastAsia="宋体" w:cs="宋体"/>
          <w:color w:val="auto"/>
          <w:sz w:val="24"/>
          <w:szCs w:val="24"/>
        </w:rPr>
        <w:t>乙方在前述约定期间届满前能履行完合同约定义务事项的，甲方在前述约定期间届满之日起</w:t>
      </w:r>
      <w:r>
        <w:rPr>
          <w:rFonts w:hint="eastAsia" w:ascii="宋体" w:hAnsi="宋体" w:eastAsia="宋体" w:cs="宋体"/>
          <w:color w:val="auto"/>
          <w:sz w:val="24"/>
          <w:szCs w:val="24"/>
          <w:u w:val="single"/>
        </w:rPr>
        <w:t xml:space="preserve"> 5 </w:t>
      </w:r>
      <w:r>
        <w:rPr>
          <w:rFonts w:hint="eastAsia" w:ascii="宋体" w:hAnsi="宋体" w:eastAsia="宋体" w:cs="宋体"/>
          <w:color w:val="auto"/>
          <w:sz w:val="24"/>
          <w:szCs w:val="24"/>
        </w:rPr>
        <w:t>个工作日内，按</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约定的方式将履约保证金退还乙方，</w:t>
      </w:r>
      <w:r>
        <w:rPr>
          <w:rFonts w:hint="eastAsia" w:ascii="宋体" w:hAnsi="宋体" w:eastAsia="宋体" w:cs="宋体"/>
          <w:sz w:val="24"/>
          <w:szCs w:val="24"/>
        </w:rPr>
        <w:t>逾期退还的，乙方可要求甲方支付违约金，违约金按每迟延退还一日的应退还而未退还金额的</w:t>
      </w:r>
      <w:r>
        <w:rPr>
          <w:rFonts w:hint="eastAsia" w:ascii="宋体" w:hAnsi="宋体" w:eastAsia="宋体" w:cs="宋体"/>
          <w:sz w:val="24"/>
          <w:szCs w:val="24"/>
          <w:u w:val="single"/>
        </w:rPr>
        <w:t xml:space="preserve">  0.05  </w:t>
      </w:r>
      <w:r>
        <w:rPr>
          <w:rFonts w:hint="eastAsia" w:ascii="宋体" w:hAnsi="宋体" w:eastAsia="宋体" w:cs="宋体"/>
          <w:sz w:val="24"/>
          <w:szCs w:val="24"/>
        </w:rPr>
        <w:t>%计算，最高限额为本合同履约保证金的</w:t>
      </w:r>
      <w:r>
        <w:rPr>
          <w:rFonts w:hint="eastAsia" w:ascii="宋体" w:hAnsi="宋体" w:eastAsia="宋体" w:cs="宋体"/>
          <w:sz w:val="24"/>
          <w:szCs w:val="24"/>
          <w:u w:val="single"/>
        </w:rPr>
        <w:t xml:space="preserve">  20   </w:t>
      </w:r>
      <w:r>
        <w:rPr>
          <w:rFonts w:hint="eastAsia" w:ascii="宋体" w:hAnsi="宋体" w:eastAsia="宋体" w:cs="宋体"/>
          <w:sz w:val="24"/>
          <w:szCs w:val="24"/>
        </w:rPr>
        <w:t xml:space="preserve">%； </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11</w:t>
      </w:r>
      <w:r>
        <w:rPr>
          <w:rFonts w:hint="eastAsia" w:ascii="宋体" w:hAnsi="宋体" w:eastAsia="宋体" w:cs="宋体"/>
          <w:sz w:val="24"/>
          <w:szCs w:val="24"/>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11</w:t>
      </w:r>
      <w:r>
        <w:rPr>
          <w:rFonts w:hint="eastAsia" w:ascii="宋体" w:hAnsi="宋体" w:eastAsia="宋体" w:cs="宋体"/>
          <w:sz w:val="24"/>
          <w:szCs w:val="24"/>
        </w:rPr>
        <w:t>.4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5%。</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11</w:t>
      </w:r>
      <w:r>
        <w:rPr>
          <w:rFonts w:hint="eastAsia" w:ascii="宋体" w:hAnsi="宋体" w:eastAsia="宋体" w:cs="宋体"/>
          <w:sz w:val="24"/>
          <w:szCs w:val="24"/>
        </w:rPr>
        <w:t>.5甲方在乙方履行完合同约定义务事项后及时退还，延迟退还的，应当按照合同约定和法律规定承担相应的赔偿责任。</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12</w:t>
      </w:r>
      <w:r>
        <w:rPr>
          <w:rFonts w:hint="eastAsia" w:ascii="宋体" w:hAnsi="宋体" w:eastAsia="宋体" w:cs="宋体"/>
          <w:sz w:val="24"/>
          <w:szCs w:val="24"/>
        </w:rPr>
        <w:t>对于因甲方原因导致变更、中止或者终止政府采购合同的，甲方应当依照合同约定对供应商受到的损失予以赔偿或者补偿。</w:t>
      </w:r>
    </w:p>
    <w:bookmarkEnd w:id="492"/>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93" w:name="_Toc6885"/>
      <w:bookmarkStart w:id="494" w:name="_Toc19890"/>
      <w:bookmarkStart w:id="495" w:name="_Toc14001"/>
      <w:r>
        <w:rPr>
          <w:rFonts w:hint="eastAsia" w:ascii="宋体" w:hAnsi="宋体" w:eastAsia="宋体" w:cs="宋体"/>
          <w:b/>
          <w:sz w:val="24"/>
          <w:szCs w:val="24"/>
        </w:rPr>
        <w:t>2.</w:t>
      </w:r>
      <w:r>
        <w:rPr>
          <w:rFonts w:hint="eastAsia" w:ascii="宋体" w:hAnsi="宋体" w:eastAsia="宋体" w:cs="宋体"/>
          <w:b/>
          <w:sz w:val="24"/>
          <w:szCs w:val="24"/>
          <w:lang w:val="en-US" w:eastAsia="zh-CN"/>
        </w:rPr>
        <w:t>13</w:t>
      </w:r>
      <w:r>
        <w:rPr>
          <w:rFonts w:hint="eastAsia" w:ascii="宋体" w:hAnsi="宋体" w:eastAsia="宋体" w:cs="宋体"/>
          <w:b/>
          <w:sz w:val="24"/>
          <w:szCs w:val="24"/>
        </w:rPr>
        <w:t>合同份数</w:t>
      </w:r>
      <w:bookmarkEnd w:id="493"/>
      <w:bookmarkEnd w:id="494"/>
      <w:bookmarkEnd w:id="495"/>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合同份数按</w:t>
      </w:r>
      <w:r>
        <w:rPr>
          <w:rFonts w:hint="eastAsia" w:ascii="宋体" w:hAnsi="宋体" w:eastAsia="宋体" w:cs="宋体"/>
          <w:b/>
          <w:i/>
          <w:sz w:val="24"/>
          <w:szCs w:val="24"/>
          <w:u w:val="single"/>
        </w:rPr>
        <w:t>合同专用条款</w:t>
      </w:r>
      <w:r>
        <w:rPr>
          <w:rFonts w:hint="eastAsia" w:ascii="宋体" w:hAnsi="宋体" w:eastAsia="宋体" w:cs="宋体"/>
          <w:sz w:val="24"/>
          <w:szCs w:val="24"/>
        </w:rPr>
        <w:t>规定，每份均具有同等法律效力。</w:t>
      </w:r>
    </w:p>
    <w:p>
      <w:pPr>
        <w:pStyle w:val="82"/>
        <w:wordWrap/>
        <w:spacing w:after="0" w:line="600" w:lineRule="exact"/>
        <w:jc w:val="center"/>
        <w:textAlignment w:val="auto"/>
        <w:rPr>
          <w:rFonts w:hint="eastAsia" w:ascii="宋体" w:hAnsi="宋体" w:eastAsia="宋体" w:cs="宋体"/>
          <w:b/>
          <w:sz w:val="28"/>
          <w:szCs w:val="28"/>
        </w:rPr>
      </w:pPr>
      <w:r>
        <w:rPr>
          <w:rFonts w:hint="eastAsia" w:ascii="宋体" w:hAnsi="宋体" w:eastAsia="宋体" w:cs="宋体"/>
          <w:kern w:val="0"/>
          <w:sz w:val="24"/>
          <w:szCs w:val="24"/>
        </w:rPr>
        <w:br w:type="page"/>
      </w:r>
      <w:r>
        <w:rPr>
          <w:rFonts w:hint="eastAsia" w:ascii="宋体" w:hAnsi="宋体" w:eastAsia="宋体" w:cs="宋体"/>
          <w:b/>
          <w:sz w:val="28"/>
          <w:szCs w:val="28"/>
        </w:rPr>
        <w:t>第三部分  合同专用条款</w:t>
      </w:r>
    </w:p>
    <w:p>
      <w:pPr>
        <w:wordWrap/>
        <w:spacing w:line="600" w:lineRule="exact"/>
        <w:ind w:left="-420" w:leftChars="-200" w:right="-420" w:righ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1.4.4</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1.5.1</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1.5.2</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1.5.3</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1.6.7</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1.7.1</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1.7.2</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2.3.2</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ind w:left="-420" w:leftChars="-200" w:right="-420" w:rightChars="-200" w:firstLine="480" w:firstLineChars="200"/>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2.4.1</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ind w:left="-420" w:leftChars="-200" w:right="-420" w:rightChars="-200" w:firstLine="480" w:firstLineChars="200"/>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2.4.2</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2.8</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2.12.3</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2.12.4</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2.16.1</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2.16.3</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2.20.1</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2.20.2</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40" w:lineRule="exact"/>
              <w:ind w:left="-420" w:leftChars="-200" w:right="-420" w:rightChars="-20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2.22</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4"/>
                <w:szCs w:val="24"/>
              </w:rPr>
            </w:pPr>
          </w:p>
        </w:tc>
      </w:tr>
    </w:tbl>
    <w:p>
      <w:pPr>
        <w:spacing w:line="360" w:lineRule="auto"/>
        <w:ind w:left="720" w:firstLine="723" w:firstLineChars="200"/>
        <w:outlineLvl w:val="0"/>
        <w:rPr>
          <w:rFonts w:hint="eastAsia" w:ascii="宋体" w:hAnsi="宋体" w:eastAsia="宋体" w:cs="宋体"/>
          <w:b/>
          <w:bCs/>
          <w:sz w:val="36"/>
          <w:szCs w:val="36"/>
          <w:highlight w:val="none"/>
        </w:rPr>
      </w:pPr>
    </w:p>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此仅为合同书样本，中标单位需根据实际情况和采购人签订相应的合同！</w:t>
      </w:r>
    </w:p>
    <w:p>
      <w:pPr>
        <w:spacing w:line="360" w:lineRule="auto"/>
        <w:ind w:left="720" w:firstLine="723" w:firstLineChars="200"/>
        <w:outlineLvl w:val="0"/>
        <w:rPr>
          <w:rFonts w:hint="eastAsia" w:ascii="宋体" w:hAnsi="宋体" w:eastAsia="宋体" w:cs="宋体"/>
          <w:b/>
          <w:bCs/>
          <w:sz w:val="36"/>
          <w:szCs w:val="36"/>
          <w:highlight w:val="none"/>
        </w:rPr>
      </w:pPr>
    </w:p>
    <w:p>
      <w:pPr>
        <w:spacing w:line="360" w:lineRule="auto"/>
        <w:ind w:left="720" w:firstLine="723" w:firstLineChars="200"/>
        <w:outlineLvl w:val="0"/>
        <w:rPr>
          <w:rFonts w:hint="eastAsia" w:ascii="宋体" w:hAnsi="宋体" w:eastAsia="宋体" w:cs="宋体"/>
          <w:b/>
          <w:bCs/>
          <w:sz w:val="36"/>
          <w:szCs w:val="36"/>
          <w:highlight w:val="none"/>
        </w:rPr>
      </w:pPr>
    </w:p>
    <w:p>
      <w:pPr>
        <w:spacing w:line="360" w:lineRule="auto"/>
        <w:ind w:left="720" w:firstLine="723" w:firstLineChars="200"/>
        <w:outlineLvl w:val="0"/>
        <w:rPr>
          <w:rFonts w:hint="eastAsia" w:ascii="宋体" w:hAnsi="宋体" w:eastAsia="宋体" w:cs="宋体"/>
          <w:b/>
          <w:bCs/>
          <w:sz w:val="36"/>
          <w:szCs w:val="36"/>
          <w:highlight w:val="none"/>
        </w:rPr>
      </w:pPr>
    </w:p>
    <w:p>
      <w:pPr>
        <w:spacing w:line="360" w:lineRule="auto"/>
        <w:ind w:left="720" w:firstLine="723" w:firstLineChars="200"/>
        <w:outlineLvl w:val="0"/>
        <w:rPr>
          <w:rFonts w:hint="eastAsia" w:ascii="宋体" w:hAnsi="宋体" w:eastAsia="宋体" w:cs="宋体"/>
          <w:b/>
          <w:bCs/>
          <w:sz w:val="36"/>
          <w:szCs w:val="36"/>
          <w:highlight w:val="none"/>
        </w:rPr>
      </w:pPr>
    </w:p>
    <w:p>
      <w:pPr>
        <w:spacing w:line="360" w:lineRule="auto"/>
        <w:ind w:left="720" w:firstLine="723" w:firstLineChars="200"/>
        <w:outlineLvl w:val="0"/>
        <w:rPr>
          <w:rFonts w:hint="eastAsia" w:ascii="宋体" w:hAnsi="宋体" w:eastAsia="宋体" w:cs="宋体"/>
          <w:b/>
          <w:bCs/>
          <w:sz w:val="36"/>
          <w:szCs w:val="36"/>
          <w:highlight w:val="none"/>
        </w:rPr>
      </w:pPr>
    </w:p>
    <w:p>
      <w:pPr>
        <w:spacing w:line="360" w:lineRule="auto"/>
        <w:outlineLvl w:val="0"/>
        <w:rPr>
          <w:rFonts w:hint="eastAsia" w:ascii="宋体" w:hAnsi="宋体" w:eastAsia="宋体" w:cs="宋体"/>
          <w:b/>
          <w:bCs/>
          <w:sz w:val="36"/>
          <w:szCs w:val="36"/>
          <w:highlight w:val="none"/>
        </w:rPr>
      </w:pPr>
    </w:p>
    <w:p>
      <w:pPr>
        <w:spacing w:line="360" w:lineRule="auto"/>
        <w:ind w:left="720" w:firstLine="723" w:firstLineChars="200"/>
        <w:outlineLvl w:val="0"/>
        <w:rPr>
          <w:rFonts w:hint="eastAsia" w:ascii="宋体" w:hAnsi="宋体" w:eastAsia="宋体" w:cs="宋体"/>
          <w:b/>
          <w:bCs/>
          <w:sz w:val="36"/>
          <w:szCs w:val="36"/>
          <w:highlight w:val="none"/>
        </w:rPr>
      </w:pPr>
    </w:p>
    <w:p>
      <w:pPr>
        <w:pStyle w:val="7"/>
        <w:rPr>
          <w:rFonts w:hint="eastAsia" w:ascii="宋体" w:hAnsi="宋体" w:eastAsia="宋体" w:cs="宋体"/>
          <w:b/>
          <w:bCs/>
          <w:sz w:val="36"/>
          <w:szCs w:val="36"/>
          <w:highlight w:val="none"/>
        </w:rPr>
      </w:pPr>
    </w:p>
    <w:p>
      <w:pPr>
        <w:rPr>
          <w:rFonts w:hint="eastAsia" w:ascii="宋体" w:hAnsi="宋体" w:eastAsia="宋体" w:cs="宋体"/>
          <w:b/>
          <w:bCs/>
          <w:sz w:val="36"/>
          <w:szCs w:val="36"/>
          <w:highlight w:val="none"/>
        </w:rPr>
      </w:pPr>
    </w:p>
    <w:p>
      <w:pPr>
        <w:pStyle w:val="7"/>
        <w:rPr>
          <w:rFonts w:hint="eastAsia" w:ascii="宋体" w:hAnsi="宋体" w:eastAsia="宋体" w:cs="宋体"/>
          <w:b/>
          <w:bCs/>
          <w:sz w:val="36"/>
          <w:szCs w:val="36"/>
          <w:highlight w:val="none"/>
        </w:rPr>
      </w:pPr>
    </w:p>
    <w:p>
      <w:pPr>
        <w:rPr>
          <w:rFonts w:hint="eastAsia" w:ascii="宋体" w:hAnsi="宋体" w:eastAsia="宋体" w:cs="宋体"/>
          <w:b/>
          <w:bCs/>
          <w:sz w:val="36"/>
          <w:szCs w:val="36"/>
          <w:highlight w:val="none"/>
        </w:rPr>
      </w:pPr>
    </w:p>
    <w:p>
      <w:pPr>
        <w:pStyle w:val="7"/>
        <w:rPr>
          <w:rFonts w:hint="eastAsia" w:ascii="宋体" w:hAnsi="宋体" w:eastAsia="宋体" w:cs="宋体"/>
          <w:b/>
          <w:bCs/>
          <w:sz w:val="36"/>
          <w:szCs w:val="36"/>
          <w:highlight w:val="none"/>
        </w:rPr>
      </w:pPr>
    </w:p>
    <w:p>
      <w:pPr>
        <w:rPr>
          <w:rFonts w:hint="eastAsia" w:ascii="宋体" w:hAnsi="宋体" w:eastAsia="宋体" w:cs="宋体"/>
          <w:b/>
          <w:bCs/>
          <w:sz w:val="36"/>
          <w:szCs w:val="36"/>
          <w:highlight w:val="none"/>
        </w:rPr>
      </w:pPr>
    </w:p>
    <w:p>
      <w:pPr>
        <w:pStyle w:val="7"/>
        <w:rPr>
          <w:rFonts w:hint="eastAsia" w:ascii="宋体" w:hAnsi="宋体" w:eastAsia="宋体" w:cs="宋体"/>
          <w:b/>
          <w:bCs/>
          <w:sz w:val="36"/>
          <w:szCs w:val="36"/>
          <w:highlight w:val="none"/>
        </w:rPr>
      </w:pPr>
    </w:p>
    <w:p>
      <w:pPr>
        <w:rPr>
          <w:rFonts w:hint="eastAsia" w:ascii="宋体" w:hAnsi="宋体" w:eastAsia="宋体" w:cs="宋体"/>
          <w:b/>
          <w:bCs/>
          <w:sz w:val="36"/>
          <w:szCs w:val="36"/>
          <w:highlight w:val="none"/>
        </w:rPr>
      </w:pPr>
    </w:p>
    <w:p>
      <w:pPr>
        <w:pStyle w:val="7"/>
        <w:rPr>
          <w:rFonts w:hint="eastAsia" w:ascii="宋体" w:hAnsi="宋体" w:eastAsia="宋体" w:cs="宋体"/>
          <w:b/>
          <w:bCs/>
          <w:sz w:val="36"/>
          <w:szCs w:val="36"/>
          <w:highlight w:val="none"/>
        </w:rPr>
      </w:pPr>
    </w:p>
    <w:p>
      <w:pPr>
        <w:rPr>
          <w:rFonts w:hint="eastAsia" w:ascii="宋体" w:hAnsi="宋体" w:eastAsia="宋体" w:cs="宋体"/>
          <w:b/>
          <w:bCs/>
          <w:sz w:val="36"/>
          <w:szCs w:val="36"/>
          <w:highlight w:val="none"/>
        </w:rPr>
      </w:pPr>
    </w:p>
    <w:p>
      <w:pPr>
        <w:pStyle w:val="7"/>
        <w:rPr>
          <w:rFonts w:hint="eastAsia"/>
        </w:rPr>
      </w:pPr>
    </w:p>
    <w:p>
      <w:pPr>
        <w:spacing w:line="360" w:lineRule="auto"/>
        <w:ind w:left="720" w:firstLine="723" w:firstLineChars="200"/>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第六部分</w:t>
      </w:r>
      <w:bookmarkEnd w:id="25"/>
      <w:r>
        <w:rPr>
          <w:rFonts w:hint="eastAsia" w:ascii="宋体" w:hAnsi="宋体" w:eastAsia="宋体" w:cs="宋体"/>
          <w:b/>
          <w:bCs/>
          <w:sz w:val="36"/>
          <w:szCs w:val="36"/>
          <w:highlight w:val="none"/>
        </w:rPr>
        <w:t xml:space="preserve"> </w:t>
      </w:r>
      <w:bookmarkEnd w:id="26"/>
      <w:r>
        <w:rPr>
          <w:rFonts w:hint="eastAsia" w:ascii="宋体" w:hAnsi="宋体" w:eastAsia="宋体" w:cs="宋体"/>
          <w:b/>
          <w:bCs/>
          <w:sz w:val="36"/>
          <w:szCs w:val="36"/>
          <w:highlight w:val="none"/>
        </w:rPr>
        <w:t>应提交的有关格式范例</w:t>
      </w:r>
    </w:p>
    <w:p>
      <w:pPr>
        <w:spacing w:line="360" w:lineRule="auto"/>
        <w:jc w:val="center"/>
        <w:outlineLvl w:val="0"/>
        <w:rPr>
          <w:rFonts w:hint="eastAsia" w:ascii="宋体" w:hAnsi="宋体" w:eastAsia="宋体" w:cs="宋体"/>
          <w:b/>
          <w:bCs/>
          <w:kern w:val="0"/>
          <w:sz w:val="36"/>
          <w:szCs w:val="36"/>
          <w:highlight w:val="none"/>
        </w:rPr>
      </w:pPr>
    </w:p>
    <w:p>
      <w:pPr>
        <w:spacing w:line="360" w:lineRule="auto"/>
        <w:jc w:val="center"/>
        <w:outlineLvl w:val="0"/>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资格文件部分</w:t>
      </w:r>
    </w:p>
    <w:p>
      <w:pPr>
        <w:spacing w:line="360" w:lineRule="auto"/>
        <w:jc w:val="center"/>
        <w:outlineLvl w:val="0"/>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目录</w:t>
      </w:r>
    </w:p>
    <w:p>
      <w:pPr>
        <w:spacing w:line="360" w:lineRule="auto"/>
        <w:jc w:val="center"/>
        <w:outlineLvl w:val="0"/>
        <w:rPr>
          <w:rFonts w:hint="eastAsia" w:ascii="宋体" w:hAnsi="宋体" w:eastAsia="宋体" w:cs="宋体"/>
          <w:b/>
          <w:bCs/>
          <w:kern w:val="0"/>
          <w:sz w:val="36"/>
          <w:szCs w:val="36"/>
          <w:highlight w:val="none"/>
        </w:rPr>
      </w:pP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（1）符合参加政府采购活动应当具备的一般条件的承诺函……………（页码）</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（2）落实政府采购政策需满足的资格要求………………………………（页码）</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（3）本项目的特定资格要求………………………………………………（页码）</w:t>
      </w:r>
    </w:p>
    <w:p>
      <w:pPr>
        <w:snapToGrid w:val="0"/>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snapToGrid w:val="0"/>
        <w:spacing w:line="360" w:lineRule="auto"/>
        <w:ind w:right="480"/>
        <w:jc w:val="center"/>
        <w:rPr>
          <w:rFonts w:hint="eastAsia" w:ascii="宋体" w:hAnsi="宋体" w:eastAsia="宋体" w:cs="宋体"/>
          <w:b/>
          <w:bCs/>
          <w:kern w:val="0"/>
          <w:sz w:val="32"/>
          <w:szCs w:val="32"/>
          <w:highlight w:val="none"/>
        </w:rPr>
      </w:pPr>
      <w:r>
        <w:rPr>
          <w:rFonts w:hint="eastAsia" w:ascii="宋体" w:hAnsi="宋体" w:eastAsia="宋体" w:cs="宋体"/>
          <w:kern w:val="0"/>
          <w:sz w:val="24"/>
          <w:szCs w:val="24"/>
          <w:highlight w:val="none"/>
        </w:rPr>
        <w:br w:type="page"/>
      </w:r>
      <w:r>
        <w:rPr>
          <w:rFonts w:hint="eastAsia" w:ascii="宋体" w:hAnsi="宋体" w:eastAsia="宋体" w:cs="宋体"/>
          <w:b/>
          <w:bCs/>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（采购人）、（采购代理机构）：</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6、具有法律、行政法规规定的其他条件。</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（三）不存在以下情况：</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投标人名称(电子签名)：</w:t>
      </w:r>
    </w:p>
    <w:p>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 xml:space="preserve">                        </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日期</w:t>
      </w:r>
      <w:r>
        <w:rPr>
          <w:rFonts w:hint="eastAsia" w:ascii="宋体" w:hAnsi="宋体" w:eastAsia="宋体" w:cs="宋体"/>
          <w:kern w:val="0"/>
          <w:sz w:val="24"/>
          <w:szCs w:val="24"/>
          <w:highlight w:val="none"/>
        </w:rPr>
        <w:t xml:space="preserve">：  年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w:t>
      </w:r>
    </w:p>
    <w:p>
      <w:pPr>
        <w:snapToGrid w:val="0"/>
        <w:spacing w:line="360" w:lineRule="auto"/>
        <w:ind w:right="480"/>
        <w:jc w:val="center"/>
        <w:rPr>
          <w:rFonts w:hint="eastAsia" w:ascii="宋体" w:hAnsi="宋体" w:eastAsia="宋体" w:cs="宋体"/>
          <w:b/>
          <w:bCs/>
          <w:kern w:val="0"/>
          <w:sz w:val="32"/>
          <w:szCs w:val="32"/>
          <w:highlight w:val="none"/>
        </w:rPr>
      </w:pPr>
    </w:p>
    <w:p>
      <w:pPr>
        <w:snapToGrid w:val="0"/>
        <w:spacing w:line="360" w:lineRule="auto"/>
        <w:ind w:right="480"/>
        <w:jc w:val="center"/>
        <w:rPr>
          <w:rFonts w:hint="eastAsia" w:ascii="宋体" w:hAnsi="宋体" w:eastAsia="宋体" w:cs="宋体"/>
          <w:b/>
          <w:bCs/>
          <w:kern w:val="0"/>
          <w:sz w:val="32"/>
          <w:szCs w:val="32"/>
          <w:highlight w:val="none"/>
        </w:rPr>
      </w:pPr>
    </w:p>
    <w:p>
      <w:pPr>
        <w:snapToGrid w:val="0"/>
        <w:spacing w:line="360" w:lineRule="auto"/>
        <w:ind w:right="480"/>
        <w:jc w:val="center"/>
        <w:rPr>
          <w:rFonts w:hint="eastAsia" w:ascii="宋体" w:hAnsi="宋体" w:eastAsia="宋体" w:cs="宋体"/>
          <w:b/>
          <w:bCs/>
          <w:kern w:val="0"/>
          <w:sz w:val="32"/>
          <w:szCs w:val="32"/>
          <w:highlight w:val="none"/>
        </w:rPr>
      </w:pPr>
    </w:p>
    <w:p>
      <w:pPr>
        <w:rPr>
          <w:rFonts w:hint="eastAsia" w:ascii="宋体" w:hAnsi="宋体" w:eastAsia="宋体" w:cs="宋体"/>
          <w:highlight w:val="none"/>
        </w:rPr>
      </w:pPr>
    </w:p>
    <w:p>
      <w:pPr>
        <w:snapToGrid w:val="0"/>
        <w:spacing w:line="360" w:lineRule="auto"/>
        <w:ind w:right="480"/>
        <w:jc w:val="both"/>
        <w:rPr>
          <w:rFonts w:hint="eastAsia" w:ascii="宋体" w:hAnsi="宋体" w:eastAsia="宋体" w:cs="宋体"/>
          <w:b/>
          <w:bCs/>
          <w:kern w:val="0"/>
          <w:sz w:val="32"/>
          <w:szCs w:val="32"/>
          <w:highlight w:val="none"/>
        </w:rPr>
      </w:pPr>
    </w:p>
    <w:p>
      <w:pPr>
        <w:snapToGrid w:val="0"/>
        <w:spacing w:line="360" w:lineRule="auto"/>
        <w:ind w:right="480"/>
        <w:jc w:val="center"/>
        <w:rPr>
          <w:rFonts w:hint="eastAsia" w:ascii="宋体" w:hAnsi="宋体" w:eastAsia="宋体" w:cs="宋体"/>
          <w:b/>
          <w:bCs/>
          <w:kern w:val="0"/>
          <w:sz w:val="32"/>
          <w:szCs w:val="32"/>
          <w:highlight w:val="none"/>
        </w:rPr>
      </w:pPr>
    </w:p>
    <w:p>
      <w:pPr>
        <w:snapToGrid w:val="0"/>
        <w:spacing w:line="360" w:lineRule="auto"/>
        <w:ind w:right="480"/>
        <w:jc w:val="center"/>
        <w:rPr>
          <w:rFonts w:hint="eastAsia" w:ascii="宋体" w:hAnsi="宋体" w:eastAsia="宋体" w:cs="宋体"/>
          <w:b/>
          <w:bCs/>
          <w:kern w:val="0"/>
          <w:sz w:val="32"/>
          <w:szCs w:val="32"/>
          <w:highlight w:val="none"/>
        </w:rPr>
      </w:pPr>
    </w:p>
    <w:p>
      <w:pPr>
        <w:snapToGrid w:val="0"/>
        <w:spacing w:line="360" w:lineRule="auto"/>
        <w:ind w:right="480"/>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二、落实政府采购政策需满足的资格要求</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A</w:t>
      </w:r>
      <w:r>
        <w:rPr>
          <w:rFonts w:hint="eastAsia" w:ascii="宋体" w:hAnsi="宋体" w:eastAsia="宋体" w:cs="宋体"/>
          <w:sz w:val="24"/>
          <w:szCs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宋体" w:hAnsi="宋体" w:eastAsia="宋体" w:cs="宋体"/>
          <w:sz w:val="24"/>
          <w:szCs w:val="24"/>
          <w:highlight w:val="none"/>
        </w:rPr>
      </w:pPr>
    </w:p>
    <w:p>
      <w:pPr>
        <w:widowControl/>
        <w:spacing w:line="360" w:lineRule="auto"/>
        <w:ind w:firstLine="472" w:firstLineChars="196"/>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B.</w:t>
      </w:r>
      <w:r>
        <w:rPr>
          <w:rFonts w:hint="eastAsia" w:ascii="宋体" w:hAnsi="宋体" w:eastAsia="宋体" w:cs="宋体"/>
          <w:sz w:val="24"/>
          <w:szCs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bCs/>
          <w:kern w:val="0"/>
          <w:sz w:val="32"/>
          <w:szCs w:val="32"/>
          <w:highlight w:val="none"/>
          <w:lang w:val="zh-CN"/>
        </w:rPr>
      </w:pPr>
      <w:r>
        <w:rPr>
          <w:rFonts w:hint="eastAsia" w:ascii="宋体" w:hAnsi="宋体" w:eastAsia="宋体" w:cs="宋体"/>
          <w:b/>
          <w:bCs/>
          <w:sz w:val="24"/>
          <w:szCs w:val="24"/>
          <w:highlight w:val="none"/>
        </w:rPr>
        <w:t xml:space="preserve">    </w:t>
      </w:r>
      <w:r>
        <w:rPr>
          <w:rFonts w:hint="eastAsia" w:ascii="宋体" w:hAnsi="宋体" w:eastAsia="宋体" w:cs="宋体"/>
          <w:b/>
          <w:bCs/>
          <w:kern w:val="0"/>
          <w:sz w:val="32"/>
          <w:szCs w:val="32"/>
          <w:highlight w:val="none"/>
          <w:lang w:val="zh-CN"/>
        </w:rPr>
        <w:t>联合协议</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（联合体所有成员名称）</w:t>
      </w:r>
      <w:r>
        <w:rPr>
          <w:rFonts w:hint="eastAsia" w:ascii="宋体" w:hAnsi="宋体" w:eastAsia="宋体" w:cs="宋体"/>
          <w:kern w:val="0"/>
          <w:sz w:val="24"/>
          <w:szCs w:val="24"/>
          <w:highlight w:val="none"/>
        </w:rPr>
        <w:t>自愿</w:t>
      </w:r>
      <w:r>
        <w:rPr>
          <w:rFonts w:hint="eastAsia" w:ascii="宋体" w:hAnsi="宋体" w:eastAsia="宋体" w:cs="宋体"/>
          <w:kern w:val="0"/>
          <w:sz w:val="24"/>
          <w:szCs w:val="24"/>
          <w:highlight w:val="none"/>
          <w:lang w:val="zh-CN"/>
        </w:rPr>
        <w:t>组成一个联合体，以一个投标人的身份</w:t>
      </w:r>
      <w:r>
        <w:rPr>
          <w:rFonts w:hint="eastAsia" w:ascii="宋体" w:hAnsi="宋体" w:eastAsia="宋体" w:cs="宋体"/>
          <w:kern w:val="0"/>
          <w:sz w:val="24"/>
          <w:szCs w:val="24"/>
          <w:highlight w:val="none"/>
        </w:rPr>
        <w:t>参加</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 xml:space="preserve">投标。 </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一、各方一致决定，</w:t>
      </w:r>
      <w:r>
        <w:rPr>
          <w:rFonts w:hint="eastAsia" w:ascii="宋体" w:hAnsi="宋体" w:eastAsia="宋体" w:cs="宋体"/>
          <w:kern w:val="0"/>
          <w:sz w:val="24"/>
          <w:szCs w:val="24"/>
          <w:highlight w:val="none"/>
          <w:u w:val="single"/>
        </w:rPr>
        <w:t>（某联合体成员名称）</w:t>
      </w:r>
      <w:r>
        <w:rPr>
          <w:rFonts w:hint="eastAsia" w:ascii="宋体" w:hAnsi="宋体" w:eastAsia="宋体" w:cs="宋体"/>
          <w:kern w:val="0"/>
          <w:sz w:val="24"/>
          <w:szCs w:val="24"/>
          <w:highlight w:val="none"/>
        </w:rPr>
        <w:t>为联合体</w:t>
      </w:r>
      <w:r>
        <w:rPr>
          <w:rFonts w:hint="eastAsia" w:ascii="宋体" w:hAnsi="宋体" w:eastAsia="宋体" w:cs="宋体"/>
          <w:kern w:val="0"/>
          <w:sz w:val="24"/>
          <w:szCs w:val="24"/>
          <w:highlight w:val="none"/>
          <w:lang w:val="zh-CN"/>
        </w:rPr>
        <w:t>牵头人</w:t>
      </w:r>
      <w:r>
        <w:rPr>
          <w:rFonts w:hint="eastAsia" w:ascii="宋体" w:hAnsi="宋体" w:eastAsia="宋体" w:cs="宋体"/>
          <w:sz w:val="24"/>
          <w:szCs w:val="24"/>
          <w:highlight w:val="none"/>
        </w:rPr>
        <w:t>，代表所有联合体成员负责投标和合同实施阶段的主办、协调工作</w:t>
      </w:r>
      <w:r>
        <w:rPr>
          <w:rFonts w:hint="eastAsia" w:ascii="宋体" w:hAnsi="宋体" w:eastAsia="宋体" w:cs="宋体"/>
          <w:kern w:val="0"/>
          <w:sz w:val="24"/>
          <w:szCs w:val="24"/>
          <w:highlight w:val="none"/>
          <w:lang w:val="zh-CN"/>
        </w:rPr>
        <w:t>。</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w:t>
      </w:r>
      <w:r>
        <w:rPr>
          <w:rFonts w:hint="eastAsia" w:ascii="宋体" w:hAnsi="宋体" w:eastAsia="宋体" w:cs="宋体"/>
          <w:sz w:val="24"/>
          <w:szCs w:val="24"/>
          <w:highlight w:val="none"/>
        </w:rPr>
        <w:t>所有联合体成员各方签署授权书，授权书载明的</w:t>
      </w:r>
      <w:r>
        <w:rPr>
          <w:rFonts w:hint="eastAsia" w:ascii="宋体" w:hAnsi="宋体" w:eastAsia="宋体" w:cs="宋体"/>
          <w:kern w:val="0"/>
          <w:sz w:val="24"/>
          <w:szCs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三、本次联合投标中，分工如下：</w:t>
      </w:r>
      <w:r>
        <w:rPr>
          <w:rFonts w:hint="eastAsia" w:ascii="宋体" w:hAnsi="宋体" w:eastAsia="宋体" w:cs="宋体"/>
          <w:kern w:val="0"/>
          <w:sz w:val="24"/>
          <w:szCs w:val="24"/>
          <w:highlight w:val="none"/>
          <w:u w:val="single"/>
        </w:rPr>
        <w:t>（联合体其中一方成员名称）</w:t>
      </w:r>
      <w:r>
        <w:rPr>
          <w:rFonts w:hint="eastAsia" w:ascii="宋体" w:hAnsi="宋体" w:eastAsia="宋体" w:cs="宋体"/>
          <w:kern w:val="0"/>
          <w:sz w:val="24"/>
          <w:szCs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u w:val="single"/>
        </w:rPr>
        <w:t>（联合体其中一方成员名称）</w:t>
      </w:r>
      <w:r>
        <w:rPr>
          <w:rFonts w:hint="eastAsia" w:ascii="宋体" w:hAnsi="宋体" w:eastAsia="宋体" w:cs="宋体"/>
          <w:kern w:val="0"/>
          <w:sz w:val="24"/>
          <w:szCs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szCs w:val="24"/>
          <w:highlight w:val="none"/>
          <w:lang w:val="zh-CN"/>
        </w:rPr>
        <w:t xml:space="preserve"> ；……。</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w:t>
      </w:r>
      <w:r>
        <w:rPr>
          <w:rFonts w:hint="eastAsia" w:ascii="宋体" w:hAnsi="宋体" w:eastAsia="宋体" w:cs="宋体"/>
          <w:sz w:val="24"/>
          <w:szCs w:val="24"/>
          <w:highlight w:val="none"/>
        </w:rPr>
        <w:t>中小企业合同金额达到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%，小微企业合同金额达到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zh-CN"/>
        </w:rPr>
        <w:t>。</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五、如果中标，</w:t>
      </w:r>
      <w:r>
        <w:rPr>
          <w:rFonts w:hint="eastAsia" w:ascii="宋体" w:hAnsi="宋体" w:eastAsia="宋体" w:cs="宋体"/>
          <w:sz w:val="24"/>
          <w:szCs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六、有关本次联合投标的其他事宜：</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pPr>
        <w:spacing w:line="360" w:lineRule="auto"/>
        <w:ind w:firstLine="480" w:firstLineChars="200"/>
        <w:rPr>
          <w:rFonts w:hint="eastAsia" w:ascii="宋体" w:hAnsi="宋体" w:eastAsia="宋体" w:cs="宋体"/>
          <w:sz w:val="24"/>
          <w:szCs w:val="24"/>
          <w:highlight w:val="none"/>
        </w:rPr>
      </w:pPr>
    </w:p>
    <w:p>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C、</w:t>
      </w:r>
      <w:r>
        <w:rPr>
          <w:rFonts w:hint="eastAsia" w:ascii="宋体" w:hAnsi="宋体" w:eastAsia="宋体" w:cs="宋体"/>
          <w:sz w:val="24"/>
          <w:szCs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分包意向协议</w:t>
      </w:r>
    </w:p>
    <w:p>
      <w:pPr>
        <w:widowControl/>
        <w:spacing w:line="360" w:lineRule="auto"/>
        <w:ind w:firstLine="120" w:firstLine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szCs w:val="24"/>
          <w:highlight w:val="none"/>
        </w:rPr>
        <w:t>）</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lang w:val="zh-CN"/>
        </w:rPr>
        <w:t>若成为</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的中标供应商，将依法采取分包方式履行合同。</w:t>
      </w: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rPr>
        <w:t>与</w:t>
      </w:r>
      <w:r>
        <w:rPr>
          <w:rFonts w:hint="eastAsia" w:ascii="宋体" w:hAnsi="宋体" w:eastAsia="宋体" w:cs="宋体"/>
          <w:kern w:val="0"/>
          <w:sz w:val="24"/>
          <w:szCs w:val="24"/>
          <w:highlight w:val="none"/>
          <w:u w:val="single"/>
        </w:rPr>
        <w:t>（所有分包供应商名称）</w:t>
      </w:r>
      <w:r>
        <w:rPr>
          <w:rFonts w:hint="eastAsia" w:ascii="宋体" w:hAnsi="宋体" w:eastAsia="宋体" w:cs="宋体"/>
          <w:kern w:val="0"/>
          <w:sz w:val="24"/>
          <w:szCs w:val="24"/>
          <w:highlight w:val="none"/>
        </w:rPr>
        <w:t>达成分包意向协议</w:t>
      </w:r>
      <w:r>
        <w:rPr>
          <w:rFonts w:hint="eastAsia" w:ascii="宋体" w:hAnsi="宋体" w:eastAsia="宋体" w:cs="宋体"/>
          <w:kern w:val="0"/>
          <w:sz w:val="24"/>
          <w:szCs w:val="24"/>
          <w:highlight w:val="none"/>
          <w:lang w:val="zh-CN"/>
        </w:rPr>
        <w:t xml:space="preserve">。 </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一、分包标的及数量</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szCs w:val="24"/>
          <w:highlight w:val="none"/>
        </w:rPr>
        <w:t>分包给</w:t>
      </w:r>
      <w:r>
        <w:rPr>
          <w:rFonts w:hint="eastAsia" w:ascii="宋体" w:hAnsi="宋体" w:eastAsia="宋体" w:cs="宋体"/>
          <w:kern w:val="0"/>
          <w:sz w:val="24"/>
          <w:szCs w:val="24"/>
          <w:highlight w:val="none"/>
          <w:u w:val="single"/>
        </w:rPr>
        <w:t>（某分包供应商名称）</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u w:val="single"/>
        </w:rPr>
        <w:t>（某分包供应商名称），</w:t>
      </w:r>
      <w:r>
        <w:rPr>
          <w:rFonts w:hint="eastAsia" w:ascii="宋体" w:hAnsi="宋体" w:eastAsia="宋体" w:cs="宋体"/>
          <w:kern w:val="0"/>
          <w:sz w:val="24"/>
          <w:szCs w:val="24"/>
          <w:highlight w:val="none"/>
          <w:lang w:val="zh-CN"/>
        </w:rPr>
        <w:t>具备承</w:t>
      </w:r>
      <w:r>
        <w:rPr>
          <w:rFonts w:hint="eastAsia" w:ascii="宋体" w:hAnsi="宋体" w:eastAsia="宋体" w:cs="宋体"/>
          <w:kern w:val="0"/>
          <w:sz w:val="24"/>
          <w:szCs w:val="24"/>
          <w:highlight w:val="none"/>
        </w:rPr>
        <w:t>担</w:t>
      </w:r>
      <w:r>
        <w:rPr>
          <w:rFonts w:hint="eastAsia" w:ascii="宋体" w:hAnsi="宋体" w:eastAsia="宋体" w:cs="宋体"/>
          <w:kern w:val="0"/>
          <w:sz w:val="24"/>
          <w:szCs w:val="24"/>
          <w:highlight w:val="none"/>
          <w:u w:val="single"/>
          <w:lang w:val="zh-CN"/>
        </w:rPr>
        <w:t>XX工作内容</w:t>
      </w:r>
      <w:r>
        <w:rPr>
          <w:rFonts w:hint="eastAsia" w:ascii="宋体" w:hAnsi="宋体" w:eastAsia="宋体" w:cs="宋体"/>
          <w:kern w:val="0"/>
          <w:sz w:val="24"/>
          <w:szCs w:val="24"/>
          <w:highlight w:val="none"/>
          <w:lang w:val="zh-CN"/>
        </w:rPr>
        <w:t>相应资质条件且不得再次分包；</w:t>
      </w:r>
    </w:p>
    <w:p>
      <w:pPr>
        <w:pStyle w:val="4"/>
        <w:ind w:left="664" w:leftChars="316" w:firstLine="229" w:firstLineChars="95"/>
        <w:rPr>
          <w:rFonts w:hint="eastAsia" w:ascii="宋体" w:hAnsi="宋体" w:eastAsia="宋体" w:cs="宋体"/>
          <w:highlight w:val="none"/>
        </w:rPr>
      </w:pPr>
      <w:r>
        <w:rPr>
          <w:rFonts w:hint="eastAsia" w:ascii="宋体" w:hAnsi="宋体" w:eastAsia="宋体" w:cs="宋体"/>
          <w:kern w:val="0"/>
          <w:sz w:val="24"/>
          <w:szCs w:val="24"/>
          <w:highlight w:val="none"/>
        </w:rPr>
        <w:t>……</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二、分包工作履行期限、地点、方式</w:t>
      </w:r>
    </w:p>
    <w:p>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三、质量</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四、价款或者报酬</w:t>
      </w:r>
    </w:p>
    <w:p>
      <w:pPr>
        <w:snapToGrid w:val="0"/>
        <w:spacing w:line="360" w:lineRule="auto"/>
        <w:ind w:left="573" w:leftChars="273"/>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pPr>
        <w:snapToGrid w:val="0"/>
        <w:spacing w:line="360" w:lineRule="auto"/>
        <w:ind w:left="573" w:leftChars="273"/>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五、违约责任</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六、争议解决的办法</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七、其他</w:t>
      </w:r>
    </w:p>
    <w:p>
      <w:pPr>
        <w:snapToGrid w:val="0"/>
        <w:spacing w:line="360" w:lineRule="auto"/>
        <w:ind w:left="5758" w:leftChars="342" w:hanging="5040" w:hangingChars="2100"/>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rPr>
        <w:t>中小企业合同金额达到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%，小微企业合同金额达到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zh-CN"/>
        </w:rPr>
        <w:t xml:space="preserve">  。                                           投标人名称(电子签名)：</w:t>
      </w:r>
    </w:p>
    <w:p>
      <w:pPr>
        <w:snapToGrid w:val="0"/>
        <w:spacing w:line="360" w:lineRule="auto"/>
        <w:ind w:firstLine="5640" w:firstLineChars="235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分包供应商名称：</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pPr>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pPr>
        <w:widowControl/>
        <w:spacing w:line="360" w:lineRule="auto"/>
        <w:ind w:left="150"/>
        <w:jc w:val="center"/>
        <w:rPr>
          <w:rFonts w:hint="eastAsia" w:ascii="宋体" w:hAnsi="宋体" w:eastAsia="宋体" w:cs="宋体"/>
          <w:b/>
          <w:bCs/>
          <w:kern w:val="0"/>
          <w:sz w:val="32"/>
          <w:szCs w:val="32"/>
          <w:highlight w:val="none"/>
        </w:rPr>
      </w:pPr>
    </w:p>
    <w:p>
      <w:pPr>
        <w:widowControl/>
        <w:spacing w:line="360" w:lineRule="auto"/>
        <w:ind w:left="150"/>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三、本项目的特定资格要求</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（根据招标公告本项目的特定资格要求提供相应的材料；未要求的，无需提供）</w:t>
      </w:r>
    </w:p>
    <w:p>
      <w:pPr>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bCs/>
          <w:kern w:val="0"/>
          <w:sz w:val="32"/>
          <w:szCs w:val="32"/>
          <w:highlight w:val="none"/>
        </w:rPr>
      </w:pPr>
    </w:p>
    <w:p>
      <w:pPr>
        <w:pStyle w:val="27"/>
        <w:rPr>
          <w:rFonts w:hint="eastAsia" w:ascii="宋体" w:hAnsi="宋体" w:eastAsia="宋体" w:cs="宋体"/>
          <w:b/>
          <w:bCs/>
          <w:kern w:val="0"/>
          <w:sz w:val="32"/>
          <w:szCs w:val="32"/>
          <w:highlight w:val="none"/>
        </w:rPr>
      </w:pPr>
    </w:p>
    <w:p>
      <w:pPr>
        <w:rPr>
          <w:rFonts w:hint="eastAsia" w:ascii="宋体" w:hAnsi="宋体" w:eastAsia="宋体" w:cs="宋体"/>
          <w:b/>
          <w:bCs/>
          <w:kern w:val="0"/>
          <w:sz w:val="32"/>
          <w:szCs w:val="32"/>
          <w:highlight w:val="none"/>
        </w:rPr>
      </w:pPr>
    </w:p>
    <w:p>
      <w:pPr>
        <w:pStyle w:val="27"/>
        <w:rPr>
          <w:rFonts w:hint="eastAsia" w:ascii="宋体" w:hAnsi="宋体" w:eastAsia="宋体" w:cs="宋体"/>
          <w:b/>
          <w:bCs/>
          <w:kern w:val="0"/>
          <w:sz w:val="32"/>
          <w:szCs w:val="32"/>
          <w:highlight w:val="none"/>
        </w:rPr>
      </w:pPr>
    </w:p>
    <w:p>
      <w:pPr>
        <w:rPr>
          <w:rFonts w:hint="eastAsia" w:ascii="宋体" w:hAnsi="宋体" w:eastAsia="宋体" w:cs="宋体"/>
          <w:b/>
          <w:bCs/>
          <w:kern w:val="0"/>
          <w:sz w:val="32"/>
          <w:szCs w:val="32"/>
          <w:highlight w:val="none"/>
        </w:rPr>
      </w:pPr>
    </w:p>
    <w:p>
      <w:pPr>
        <w:rPr>
          <w:rFonts w:hint="eastAsia" w:ascii="宋体" w:hAnsi="宋体" w:eastAsia="宋体" w:cs="宋体"/>
          <w:highlight w:val="none"/>
        </w:rPr>
      </w:pPr>
    </w:p>
    <w:p>
      <w:pPr>
        <w:pStyle w:val="27"/>
        <w:rPr>
          <w:rFonts w:hint="eastAsia" w:ascii="宋体" w:hAnsi="宋体" w:eastAsia="宋体" w:cs="宋体"/>
          <w:b/>
          <w:bCs/>
          <w:kern w:val="0"/>
          <w:sz w:val="32"/>
          <w:szCs w:val="32"/>
          <w:highlight w:val="none"/>
        </w:rPr>
      </w:pPr>
    </w:p>
    <w:p>
      <w:pPr>
        <w:rPr>
          <w:rFonts w:hint="eastAsia" w:ascii="宋体" w:hAnsi="宋体" w:eastAsia="宋体" w:cs="宋体"/>
          <w:highlight w:val="none"/>
        </w:rPr>
      </w:pPr>
    </w:p>
    <w:p>
      <w:pPr>
        <w:spacing w:line="360" w:lineRule="auto"/>
        <w:ind w:right="420"/>
        <w:jc w:val="center"/>
        <w:rPr>
          <w:rFonts w:hint="eastAsia" w:ascii="宋体" w:hAnsi="宋体" w:eastAsia="宋体" w:cs="宋体"/>
          <w:b/>
          <w:bCs/>
          <w:kern w:val="0"/>
          <w:sz w:val="36"/>
          <w:szCs w:val="36"/>
          <w:highlight w:val="none"/>
        </w:rPr>
      </w:pPr>
    </w:p>
    <w:p>
      <w:pPr>
        <w:spacing w:line="360" w:lineRule="auto"/>
        <w:ind w:right="420"/>
        <w:jc w:val="center"/>
        <w:rPr>
          <w:rFonts w:hint="eastAsia" w:ascii="宋体" w:hAnsi="宋体" w:eastAsia="宋体" w:cs="宋体"/>
          <w:b/>
          <w:bCs/>
          <w:kern w:val="0"/>
          <w:sz w:val="36"/>
          <w:szCs w:val="36"/>
          <w:highlight w:val="none"/>
        </w:rPr>
      </w:pPr>
    </w:p>
    <w:p>
      <w:pPr>
        <w:spacing w:line="360" w:lineRule="auto"/>
        <w:ind w:right="420"/>
        <w:jc w:val="center"/>
        <w:rPr>
          <w:rFonts w:hint="eastAsia" w:ascii="宋体" w:hAnsi="宋体" w:eastAsia="宋体" w:cs="宋体"/>
          <w:b/>
          <w:bCs/>
          <w:kern w:val="0"/>
          <w:sz w:val="36"/>
          <w:szCs w:val="36"/>
          <w:highlight w:val="none"/>
        </w:rPr>
      </w:pPr>
    </w:p>
    <w:p>
      <w:pPr>
        <w:spacing w:line="360" w:lineRule="auto"/>
        <w:ind w:right="420"/>
        <w:jc w:val="center"/>
        <w:rPr>
          <w:rFonts w:hint="eastAsia" w:ascii="宋体" w:hAnsi="宋体" w:eastAsia="宋体" w:cs="宋体"/>
          <w:b/>
          <w:bCs/>
          <w:kern w:val="0"/>
          <w:sz w:val="36"/>
          <w:szCs w:val="36"/>
          <w:highlight w:val="none"/>
        </w:rPr>
      </w:pPr>
    </w:p>
    <w:p>
      <w:pPr>
        <w:pStyle w:val="7"/>
        <w:rPr>
          <w:rFonts w:hint="eastAsia"/>
        </w:rPr>
      </w:pPr>
    </w:p>
    <w:p>
      <w:pPr>
        <w:spacing w:line="360" w:lineRule="auto"/>
        <w:ind w:right="420"/>
        <w:jc w:val="center"/>
        <w:rPr>
          <w:rFonts w:hint="eastAsia" w:ascii="宋体" w:hAnsi="宋体" w:eastAsia="宋体" w:cs="宋体"/>
          <w:b/>
          <w:bCs/>
          <w:kern w:val="0"/>
          <w:sz w:val="36"/>
          <w:szCs w:val="36"/>
          <w:highlight w:val="none"/>
        </w:rPr>
      </w:pPr>
    </w:p>
    <w:p>
      <w:pPr>
        <w:spacing w:line="360" w:lineRule="auto"/>
        <w:ind w:right="420"/>
        <w:jc w:val="center"/>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商务技术文件部分</w:t>
      </w:r>
    </w:p>
    <w:p>
      <w:pPr>
        <w:spacing w:line="360" w:lineRule="auto"/>
        <w:jc w:val="center"/>
        <w:outlineLvl w:val="0"/>
        <w:rPr>
          <w:rFonts w:hint="eastAsia" w:ascii="宋体" w:hAnsi="宋体" w:eastAsia="宋体" w:cs="宋体"/>
          <w:b/>
          <w:bCs/>
          <w:kern w:val="0"/>
          <w:sz w:val="24"/>
          <w:szCs w:val="24"/>
          <w:highlight w:val="none"/>
        </w:rPr>
      </w:pPr>
    </w:p>
    <w:p>
      <w:pPr>
        <w:spacing w:line="360" w:lineRule="auto"/>
        <w:jc w:val="center"/>
        <w:outlineLvl w:val="0"/>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目录</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rPr>
        <w:t>（1）投标函</w:t>
      </w:r>
      <w:r>
        <w:rPr>
          <w:rFonts w:hint="eastAsia" w:ascii="宋体" w:hAnsi="宋体" w:eastAsia="宋体" w:cs="宋体"/>
          <w:highlight w:val="none"/>
        </w:rPr>
        <w:t>…………………………………………………………………………………（页码）</w:t>
      </w:r>
      <w:r>
        <w:rPr>
          <w:rFonts w:hint="eastAsia" w:ascii="宋体" w:hAnsi="宋体" w:eastAsia="宋体" w:cs="宋体"/>
          <w:sz w:val="24"/>
          <w:szCs w:val="24"/>
          <w:highlight w:val="none"/>
        </w:rPr>
        <w:t>（2）授权委托书或法定代表人（单位负责人、自然人本人）身份证明</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rPr>
        <w:t>（3）联合协议</w:t>
      </w:r>
      <w:r>
        <w:rPr>
          <w:rFonts w:hint="eastAsia" w:ascii="宋体" w:hAnsi="宋体" w:eastAsia="宋体" w:cs="宋体"/>
          <w:highlight w:val="none"/>
        </w:rPr>
        <w:t>………………………………………………………………………………（页码）</w:t>
      </w:r>
    </w:p>
    <w:p>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szCs w:val="24"/>
          <w:highlight w:val="none"/>
        </w:rPr>
        <w:t>（4）分包意向协议</w:t>
      </w:r>
      <w:r>
        <w:rPr>
          <w:rFonts w:hint="eastAsia" w:ascii="宋体" w:hAnsi="宋体" w:eastAsia="宋体" w:cs="宋体"/>
          <w:highlight w:val="none"/>
        </w:rPr>
        <w:t>…………………………………………………………………………（页码）</w:t>
      </w:r>
    </w:p>
    <w:p>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szCs w:val="24"/>
          <w:highlight w:val="none"/>
        </w:rPr>
        <w:t>（5）符合性审查资料</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rPr>
        <w:t>（6）评标标准相应的商务技术资料</w:t>
      </w:r>
      <w:r>
        <w:rPr>
          <w:rFonts w:hint="eastAsia" w:ascii="宋体" w:hAnsi="宋体" w:eastAsia="宋体" w:cs="宋体"/>
          <w:highlight w:val="none"/>
        </w:rPr>
        <w:t>…………………………</w:t>
      </w:r>
      <w:r>
        <w:rPr>
          <w:rFonts w:hint="eastAsia" w:ascii="宋体" w:hAnsi="宋体" w:eastAsia="宋体" w:cs="宋体"/>
          <w:sz w:val="24"/>
          <w:szCs w:val="24"/>
          <w:highlight w:val="none"/>
        </w:rPr>
        <w:t>………</w:t>
      </w:r>
      <w:r>
        <w:rPr>
          <w:rFonts w:hint="eastAsia" w:ascii="宋体" w:hAnsi="宋体" w:eastAsia="宋体" w:cs="宋体"/>
          <w:highlight w:val="none"/>
        </w:rPr>
        <w:t>…</w:t>
      </w:r>
      <w:r>
        <w:rPr>
          <w:rFonts w:hint="eastAsia" w:ascii="宋体" w:hAnsi="宋体" w:eastAsia="宋体" w:cs="宋体"/>
          <w:sz w:val="24"/>
          <w:szCs w:val="24"/>
          <w:highlight w:val="none"/>
        </w:rPr>
        <w:t>…</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rPr>
        <w:t>（7）商务技术偏离表</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）政府采购供应商廉洁自律承诺书</w:t>
      </w:r>
      <w:r>
        <w:rPr>
          <w:rFonts w:hint="eastAsia" w:ascii="宋体" w:hAnsi="宋体" w:eastAsia="宋体" w:cs="宋体"/>
          <w:highlight w:val="none"/>
        </w:rPr>
        <w:t>…………………………………………………（页码）</w:t>
      </w:r>
    </w:p>
    <w:p>
      <w:pPr>
        <w:snapToGrid w:val="0"/>
        <w:spacing w:line="360" w:lineRule="auto"/>
        <w:jc w:val="center"/>
        <w:rPr>
          <w:rFonts w:hint="eastAsia" w:ascii="宋体" w:hAnsi="宋体" w:eastAsia="宋体" w:cs="宋体"/>
          <w:b/>
          <w:bCs/>
          <w:kern w:val="0"/>
          <w:sz w:val="32"/>
          <w:szCs w:val="32"/>
          <w:highlight w:val="none"/>
          <w:lang w:val="zh-CN"/>
        </w:rPr>
      </w:pPr>
    </w:p>
    <w:p>
      <w:pPr>
        <w:snapToGrid w:val="0"/>
        <w:spacing w:line="360" w:lineRule="auto"/>
        <w:jc w:val="center"/>
        <w:rPr>
          <w:rFonts w:hint="eastAsia" w:ascii="宋体" w:hAnsi="宋体" w:eastAsia="宋体" w:cs="宋体"/>
          <w:b/>
          <w:bCs/>
          <w:kern w:val="0"/>
          <w:sz w:val="32"/>
          <w:szCs w:val="32"/>
          <w:highlight w:val="none"/>
          <w:lang w:val="zh-CN"/>
        </w:rPr>
      </w:pPr>
    </w:p>
    <w:p>
      <w:pPr>
        <w:snapToGrid w:val="0"/>
        <w:spacing w:line="360" w:lineRule="auto"/>
        <w:jc w:val="center"/>
        <w:rPr>
          <w:rFonts w:hint="eastAsia" w:ascii="宋体" w:hAnsi="宋体" w:eastAsia="宋体" w:cs="宋体"/>
          <w:b/>
          <w:bCs/>
          <w:kern w:val="0"/>
          <w:sz w:val="32"/>
          <w:szCs w:val="32"/>
          <w:highlight w:val="none"/>
          <w:lang w:val="zh-CN"/>
        </w:rPr>
      </w:pPr>
    </w:p>
    <w:p>
      <w:pPr>
        <w:snapToGrid w:val="0"/>
        <w:spacing w:line="360" w:lineRule="auto"/>
        <w:jc w:val="both"/>
        <w:rPr>
          <w:rFonts w:hint="eastAsia" w:ascii="宋体" w:hAnsi="宋体" w:eastAsia="宋体" w:cs="宋体"/>
          <w:b/>
          <w:bCs/>
          <w:kern w:val="0"/>
          <w:sz w:val="32"/>
          <w:szCs w:val="32"/>
          <w:highlight w:val="none"/>
          <w:lang w:val="zh-CN"/>
        </w:rPr>
      </w:pPr>
    </w:p>
    <w:p>
      <w:pPr>
        <w:pStyle w:val="27"/>
        <w:rPr>
          <w:rFonts w:hint="eastAsia" w:ascii="宋体" w:hAnsi="宋体" w:eastAsia="宋体" w:cs="宋体"/>
          <w:highlight w:val="none"/>
          <w:lang w:val="zh-CN"/>
        </w:rPr>
      </w:pPr>
    </w:p>
    <w:p>
      <w:pPr>
        <w:snapToGrid w:val="0"/>
        <w:spacing w:line="360" w:lineRule="auto"/>
        <w:jc w:val="center"/>
        <w:outlineLvl w:val="0"/>
        <w:rPr>
          <w:rFonts w:hint="eastAsia" w:ascii="宋体" w:hAnsi="宋体" w:eastAsia="宋体" w:cs="宋体"/>
          <w:b/>
          <w:bCs/>
          <w:kern w:val="0"/>
          <w:sz w:val="32"/>
          <w:szCs w:val="32"/>
          <w:highlight w:val="none"/>
        </w:rPr>
      </w:pPr>
    </w:p>
    <w:p>
      <w:pPr>
        <w:snapToGrid w:val="0"/>
        <w:spacing w:line="360" w:lineRule="auto"/>
        <w:jc w:val="center"/>
        <w:outlineLvl w:val="0"/>
        <w:rPr>
          <w:rFonts w:hint="eastAsia" w:ascii="宋体" w:hAnsi="宋体" w:eastAsia="宋体" w:cs="宋体"/>
          <w:b/>
          <w:bCs/>
          <w:kern w:val="0"/>
          <w:sz w:val="32"/>
          <w:szCs w:val="32"/>
          <w:highlight w:val="none"/>
        </w:rPr>
      </w:pPr>
    </w:p>
    <w:p>
      <w:pPr>
        <w:snapToGrid w:val="0"/>
        <w:spacing w:line="360" w:lineRule="auto"/>
        <w:jc w:val="center"/>
        <w:outlineLvl w:val="0"/>
        <w:rPr>
          <w:rFonts w:hint="eastAsia" w:ascii="宋体" w:hAnsi="宋体" w:eastAsia="宋体" w:cs="宋体"/>
          <w:b/>
          <w:bCs/>
          <w:kern w:val="0"/>
          <w:sz w:val="32"/>
          <w:szCs w:val="32"/>
          <w:highlight w:val="none"/>
        </w:rPr>
      </w:pPr>
    </w:p>
    <w:p>
      <w:pPr>
        <w:snapToGrid w:val="0"/>
        <w:spacing w:line="360" w:lineRule="auto"/>
        <w:jc w:val="center"/>
        <w:outlineLvl w:val="0"/>
        <w:rPr>
          <w:rFonts w:hint="eastAsia" w:ascii="宋体" w:hAnsi="宋体" w:eastAsia="宋体" w:cs="宋体"/>
          <w:b/>
          <w:bCs/>
          <w:kern w:val="0"/>
          <w:sz w:val="32"/>
          <w:szCs w:val="32"/>
          <w:highlight w:val="none"/>
        </w:rPr>
      </w:pPr>
    </w:p>
    <w:p>
      <w:pPr>
        <w:snapToGrid w:val="0"/>
        <w:spacing w:line="360" w:lineRule="auto"/>
        <w:jc w:val="center"/>
        <w:outlineLvl w:val="0"/>
        <w:rPr>
          <w:rFonts w:hint="eastAsia" w:ascii="宋体" w:hAnsi="宋体" w:eastAsia="宋体" w:cs="宋体"/>
          <w:b/>
          <w:bCs/>
          <w:kern w:val="0"/>
          <w:sz w:val="32"/>
          <w:szCs w:val="32"/>
          <w:highlight w:val="none"/>
        </w:rPr>
      </w:pPr>
    </w:p>
    <w:p>
      <w:pPr>
        <w:snapToGrid w:val="0"/>
        <w:spacing w:line="360" w:lineRule="auto"/>
        <w:jc w:val="center"/>
        <w:outlineLvl w:val="0"/>
        <w:rPr>
          <w:rFonts w:hint="eastAsia" w:ascii="宋体" w:hAnsi="宋体" w:eastAsia="宋体" w:cs="宋体"/>
          <w:b/>
          <w:bCs/>
          <w:kern w:val="0"/>
          <w:sz w:val="32"/>
          <w:szCs w:val="32"/>
          <w:highlight w:val="none"/>
        </w:rPr>
      </w:pPr>
    </w:p>
    <w:p>
      <w:pPr>
        <w:snapToGrid w:val="0"/>
        <w:spacing w:line="360" w:lineRule="auto"/>
        <w:jc w:val="center"/>
        <w:outlineLvl w:val="0"/>
        <w:rPr>
          <w:rFonts w:hint="eastAsia" w:ascii="宋体" w:hAnsi="宋体" w:eastAsia="宋体" w:cs="宋体"/>
          <w:b/>
          <w:bCs/>
          <w:kern w:val="0"/>
          <w:sz w:val="32"/>
          <w:szCs w:val="32"/>
          <w:highlight w:val="none"/>
        </w:rPr>
      </w:pPr>
    </w:p>
    <w:p>
      <w:pPr>
        <w:snapToGrid w:val="0"/>
        <w:spacing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kern w:val="0"/>
          <w:sz w:val="32"/>
          <w:szCs w:val="32"/>
          <w:highlight w:val="none"/>
        </w:rPr>
        <w:t>一、投标</w:t>
      </w:r>
      <w:r>
        <w:rPr>
          <w:rFonts w:hint="eastAsia" w:ascii="宋体" w:hAnsi="宋体" w:eastAsia="宋体" w:cs="宋体"/>
          <w:b/>
          <w:bCs/>
          <w:sz w:val="32"/>
          <w:szCs w:val="32"/>
          <w:highlight w:val="none"/>
        </w:rPr>
        <w:t>函</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（采购人）、（采购代理机构）：</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1、我方承诺投标有效期从提交投标文件的截止之日起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天（不少于90天）</w:t>
      </w:r>
      <w:r>
        <w:rPr>
          <w:rFonts w:hint="eastAsia" w:ascii="宋体" w:hAnsi="宋体" w:eastAsia="宋体" w:cs="宋体"/>
          <w:highlight w:val="none"/>
        </w:rPr>
        <w:t>，</w:t>
      </w:r>
      <w:r>
        <w:rPr>
          <w:rFonts w:hint="eastAsia" w:ascii="宋体" w:hAnsi="宋体" w:eastAsia="宋体" w:cs="宋体"/>
          <w:sz w:val="24"/>
          <w:szCs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2.1资格文件：</w:t>
      </w:r>
    </w:p>
    <w:p>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2.1.1承诺函；</w:t>
      </w:r>
    </w:p>
    <w:p>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2.1.2落实政府采购政策需满足的资格要求（如果有）；</w:t>
      </w:r>
    </w:p>
    <w:p>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2.1.3本项目的特定资格要求（如果有）。</w:t>
      </w:r>
    </w:p>
    <w:p>
      <w:pPr>
        <w:snapToGrid w:val="0"/>
        <w:spacing w:line="360" w:lineRule="auto"/>
        <w:ind w:left="210" w:leftChars="100"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商务技术</w:t>
      </w:r>
      <w:r>
        <w:rPr>
          <w:rFonts w:hint="eastAsia" w:ascii="宋体" w:hAnsi="宋体" w:eastAsia="宋体" w:cs="宋体"/>
          <w:sz w:val="24"/>
          <w:szCs w:val="24"/>
          <w:highlight w:val="none"/>
          <w:lang w:val="zh-CN"/>
        </w:rPr>
        <w:t>文件：</w:t>
      </w:r>
    </w:p>
    <w:p>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2.2.1投标函；</w:t>
      </w:r>
      <w:r>
        <w:rPr>
          <w:rFonts w:hint="eastAsia" w:ascii="宋体" w:hAnsi="宋体" w:eastAsia="宋体" w:cs="宋体"/>
          <w:sz w:val="24"/>
          <w:szCs w:val="24"/>
          <w:highlight w:val="none"/>
          <w:lang w:val="zh-CN"/>
        </w:rPr>
        <w:t xml:space="preserve"> </w:t>
      </w:r>
    </w:p>
    <w:p>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2.2.3联合协议（如果有）；</w:t>
      </w:r>
    </w:p>
    <w:p>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2.2.4分包意向协议（如果有）；</w:t>
      </w:r>
    </w:p>
    <w:p>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2.2.5符合性审查资料；</w:t>
      </w:r>
    </w:p>
    <w:p>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2.2.6评标标准相应的商务技术资料；</w:t>
      </w:r>
    </w:p>
    <w:p>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2.2.7商务技术偏离表；</w:t>
      </w:r>
    </w:p>
    <w:p>
      <w:pPr>
        <w:snapToGrid w:val="0"/>
        <w:spacing w:line="360" w:lineRule="auto"/>
        <w:ind w:left="420" w:leftChars="200"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3报价文件</w:t>
      </w:r>
    </w:p>
    <w:p>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2.3.1开标一览表（报价表）；</w:t>
      </w:r>
    </w:p>
    <w:p>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2.3.2中小企业声明函（如果有）。</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4、如我方中标，我方承诺：</w:t>
      </w:r>
    </w:p>
    <w:p>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5、其他补充说明: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ind w:firstLine="3600" w:firstLineChars="15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投标人名称（电子签名）：                          </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kern w:val="0"/>
          <w:sz w:val="24"/>
          <w:szCs w:val="24"/>
          <w:highlight w:val="none"/>
          <w:u w:val="single"/>
          <w:lang w:val="zh-CN"/>
        </w:rPr>
      </w:pPr>
    </w:p>
    <w:p>
      <w:pPr>
        <w:snapToGrid w:val="0"/>
        <w:spacing w:line="360" w:lineRule="auto"/>
        <w:jc w:val="center"/>
        <w:rPr>
          <w:rFonts w:hint="eastAsia" w:ascii="宋体" w:hAnsi="宋体" w:eastAsia="宋体" w:cs="宋体"/>
          <w:b/>
          <w:bCs/>
          <w:kern w:val="0"/>
          <w:sz w:val="32"/>
          <w:szCs w:val="32"/>
          <w:highlight w:val="none"/>
          <w:lang w:val="zh-CN"/>
        </w:rPr>
      </w:pPr>
    </w:p>
    <w:p>
      <w:pPr>
        <w:snapToGrid w:val="0"/>
        <w:spacing w:line="360" w:lineRule="auto"/>
        <w:rPr>
          <w:rFonts w:hint="eastAsia" w:ascii="宋体" w:hAnsi="宋体" w:eastAsia="宋体" w:cs="宋体"/>
          <w:sz w:val="24"/>
          <w:szCs w:val="24"/>
          <w:highlight w:val="none"/>
        </w:rPr>
      </w:pPr>
    </w:p>
    <w:p>
      <w:pPr>
        <w:jc w:val="center"/>
        <w:rPr>
          <w:rFonts w:hint="eastAsia" w:ascii="宋体" w:hAnsi="宋体" w:eastAsia="宋体" w:cs="宋体"/>
          <w:b/>
          <w:bCs/>
          <w:kern w:val="0"/>
          <w:sz w:val="32"/>
          <w:szCs w:val="32"/>
          <w:highlight w:val="none"/>
          <w:lang w:val="zh-CN"/>
        </w:rPr>
      </w:pPr>
    </w:p>
    <w:p>
      <w:pPr>
        <w:pStyle w:val="4"/>
        <w:rPr>
          <w:rFonts w:hint="eastAsia" w:ascii="宋体" w:hAnsi="宋体" w:eastAsia="宋体" w:cs="宋体"/>
          <w:lang w:val="zh-CN"/>
        </w:rPr>
      </w:pPr>
    </w:p>
    <w:p>
      <w:pPr>
        <w:pStyle w:val="4"/>
        <w:rPr>
          <w:rFonts w:hint="eastAsia" w:ascii="宋体" w:hAnsi="宋体" w:eastAsia="宋体" w:cs="宋体"/>
          <w:b/>
          <w:bCs/>
          <w:kern w:val="0"/>
          <w:sz w:val="32"/>
          <w:szCs w:val="32"/>
          <w:highlight w:val="none"/>
          <w:lang w:val="zh-CN"/>
        </w:rPr>
      </w:pPr>
    </w:p>
    <w:p>
      <w:pPr>
        <w:rPr>
          <w:rFonts w:hint="eastAsia" w:ascii="宋体" w:hAnsi="宋体" w:eastAsia="宋体" w:cs="宋体"/>
          <w:b/>
          <w:bCs/>
          <w:kern w:val="0"/>
          <w:sz w:val="32"/>
          <w:szCs w:val="32"/>
          <w:highlight w:val="none"/>
          <w:lang w:val="zh-CN"/>
        </w:rPr>
      </w:pPr>
    </w:p>
    <w:p>
      <w:pPr>
        <w:pStyle w:val="4"/>
        <w:rPr>
          <w:rFonts w:hint="eastAsia" w:ascii="宋体" w:hAnsi="宋体" w:eastAsia="宋体" w:cs="宋体"/>
          <w:lang w:val="zh-CN"/>
        </w:rPr>
      </w:pPr>
    </w:p>
    <w:p>
      <w:pPr>
        <w:jc w:val="center"/>
        <w:rPr>
          <w:rFonts w:hint="eastAsia" w:ascii="宋体" w:hAnsi="宋体" w:eastAsia="宋体" w:cs="宋体"/>
          <w:b/>
          <w:bCs/>
          <w:kern w:val="0"/>
          <w:sz w:val="32"/>
          <w:szCs w:val="32"/>
          <w:highlight w:val="none"/>
          <w:lang w:val="zh-CN"/>
        </w:rPr>
      </w:pPr>
    </w:p>
    <w:p>
      <w:pPr>
        <w:jc w:val="center"/>
        <w:rPr>
          <w:rFonts w:hint="eastAsia" w:ascii="宋体" w:hAnsi="宋体" w:eastAsia="宋体" w:cs="宋体"/>
          <w:b/>
          <w:bCs/>
          <w:kern w:val="0"/>
          <w:sz w:val="32"/>
          <w:szCs w:val="32"/>
          <w:highlight w:val="none"/>
          <w:lang w:val="zh-CN"/>
        </w:rPr>
      </w:pPr>
    </w:p>
    <w:p>
      <w:pPr>
        <w:jc w:val="center"/>
        <w:rPr>
          <w:rFonts w:hint="eastAsia" w:ascii="宋体" w:hAnsi="宋体" w:eastAsia="宋体" w:cs="宋体"/>
          <w:b/>
          <w:bCs/>
          <w:kern w:val="0"/>
          <w:sz w:val="32"/>
          <w:szCs w:val="32"/>
          <w:highlight w:val="none"/>
          <w:lang w:val="zh-CN"/>
        </w:rPr>
      </w:pPr>
    </w:p>
    <w:p>
      <w:pPr>
        <w:jc w:val="both"/>
        <w:rPr>
          <w:rFonts w:hint="eastAsia" w:ascii="宋体" w:hAnsi="宋体" w:eastAsia="宋体" w:cs="宋体"/>
          <w:b/>
          <w:bCs/>
          <w:kern w:val="0"/>
          <w:sz w:val="32"/>
          <w:szCs w:val="32"/>
          <w:highlight w:val="none"/>
          <w:lang w:val="zh-CN"/>
        </w:rPr>
      </w:pPr>
    </w:p>
    <w:p>
      <w:pPr>
        <w:pStyle w:val="7"/>
        <w:rPr>
          <w:rFonts w:hint="eastAsia" w:ascii="宋体" w:hAnsi="宋体" w:eastAsia="宋体" w:cs="宋体"/>
          <w:b/>
          <w:bCs/>
          <w:kern w:val="0"/>
          <w:sz w:val="32"/>
          <w:szCs w:val="32"/>
          <w:highlight w:val="none"/>
          <w:lang w:val="zh-CN"/>
        </w:rPr>
      </w:pPr>
    </w:p>
    <w:p>
      <w:pPr>
        <w:rPr>
          <w:rFonts w:hint="eastAsia" w:ascii="宋体" w:hAnsi="宋体" w:eastAsia="宋体" w:cs="宋体"/>
          <w:b/>
          <w:bCs/>
          <w:kern w:val="0"/>
          <w:sz w:val="32"/>
          <w:szCs w:val="32"/>
          <w:highlight w:val="none"/>
          <w:lang w:val="zh-CN"/>
        </w:rPr>
      </w:pPr>
    </w:p>
    <w:p>
      <w:pPr>
        <w:pStyle w:val="7"/>
        <w:rPr>
          <w:rFonts w:hint="eastAsia" w:ascii="宋体" w:hAnsi="宋体" w:eastAsia="宋体" w:cs="宋体"/>
          <w:b/>
          <w:bCs/>
          <w:kern w:val="0"/>
          <w:sz w:val="32"/>
          <w:szCs w:val="32"/>
          <w:highlight w:val="none"/>
          <w:lang w:val="zh-CN"/>
        </w:rPr>
      </w:pPr>
    </w:p>
    <w:p>
      <w:pPr>
        <w:rPr>
          <w:rFonts w:hint="eastAsia" w:ascii="宋体" w:hAnsi="宋体" w:eastAsia="宋体" w:cs="宋体"/>
          <w:b/>
          <w:bCs/>
          <w:kern w:val="0"/>
          <w:sz w:val="32"/>
          <w:szCs w:val="32"/>
          <w:highlight w:val="none"/>
          <w:lang w:val="zh-CN"/>
        </w:rPr>
      </w:pPr>
    </w:p>
    <w:p>
      <w:pPr>
        <w:pStyle w:val="7"/>
        <w:rPr>
          <w:rFonts w:hint="eastAsia" w:ascii="宋体" w:hAnsi="宋体" w:eastAsia="宋体" w:cs="宋体"/>
          <w:b/>
          <w:bCs/>
          <w:kern w:val="0"/>
          <w:sz w:val="32"/>
          <w:szCs w:val="32"/>
          <w:highlight w:val="none"/>
          <w:lang w:val="zh-CN"/>
        </w:rPr>
      </w:pPr>
    </w:p>
    <w:p>
      <w:pPr>
        <w:rPr>
          <w:rFonts w:hint="eastAsia" w:ascii="宋体" w:hAnsi="宋体" w:eastAsia="宋体" w:cs="宋体"/>
          <w:b/>
          <w:bCs/>
          <w:kern w:val="0"/>
          <w:sz w:val="32"/>
          <w:szCs w:val="32"/>
          <w:highlight w:val="none"/>
          <w:lang w:val="zh-CN"/>
        </w:rPr>
      </w:pPr>
    </w:p>
    <w:p>
      <w:pPr>
        <w:pStyle w:val="7"/>
        <w:rPr>
          <w:rFonts w:hint="eastAsia" w:ascii="宋体" w:hAnsi="宋体" w:eastAsia="宋体" w:cs="宋体"/>
          <w:b/>
          <w:bCs/>
          <w:kern w:val="0"/>
          <w:sz w:val="32"/>
          <w:szCs w:val="32"/>
          <w:highlight w:val="none"/>
          <w:lang w:val="zh-CN"/>
        </w:rPr>
      </w:pPr>
    </w:p>
    <w:p>
      <w:pPr>
        <w:rPr>
          <w:rFonts w:hint="eastAsia" w:ascii="宋体" w:hAnsi="宋体" w:eastAsia="宋体" w:cs="宋体"/>
          <w:b/>
          <w:bCs/>
          <w:kern w:val="0"/>
          <w:sz w:val="32"/>
          <w:szCs w:val="32"/>
          <w:highlight w:val="none"/>
          <w:lang w:val="zh-CN"/>
        </w:rPr>
      </w:pPr>
    </w:p>
    <w:p>
      <w:pPr>
        <w:pStyle w:val="7"/>
        <w:rPr>
          <w:rFonts w:hint="eastAsia" w:ascii="宋体" w:hAnsi="宋体" w:eastAsia="宋体" w:cs="宋体"/>
          <w:b/>
          <w:bCs/>
          <w:kern w:val="0"/>
          <w:sz w:val="32"/>
          <w:szCs w:val="32"/>
          <w:highlight w:val="none"/>
          <w:lang w:val="zh-CN"/>
        </w:rPr>
      </w:pPr>
    </w:p>
    <w:p>
      <w:pPr>
        <w:rPr>
          <w:rFonts w:hint="eastAsia" w:ascii="宋体" w:hAnsi="宋体" w:eastAsia="宋体" w:cs="宋体"/>
          <w:b/>
          <w:bCs/>
          <w:kern w:val="0"/>
          <w:sz w:val="32"/>
          <w:szCs w:val="32"/>
          <w:highlight w:val="none"/>
          <w:lang w:val="zh-CN"/>
        </w:rPr>
      </w:pPr>
    </w:p>
    <w:p>
      <w:pPr>
        <w:pStyle w:val="7"/>
        <w:rPr>
          <w:rFonts w:hint="eastAsia" w:ascii="宋体" w:hAnsi="宋体" w:eastAsia="宋体" w:cs="宋体"/>
          <w:b/>
          <w:bCs/>
          <w:kern w:val="0"/>
          <w:sz w:val="32"/>
          <w:szCs w:val="32"/>
          <w:highlight w:val="none"/>
          <w:lang w:val="zh-CN"/>
        </w:rPr>
      </w:pPr>
    </w:p>
    <w:p>
      <w:pPr>
        <w:rPr>
          <w:rFonts w:hint="eastAsia" w:ascii="宋体" w:hAnsi="宋体" w:eastAsia="宋体" w:cs="宋体"/>
          <w:b/>
          <w:bCs/>
          <w:kern w:val="0"/>
          <w:sz w:val="32"/>
          <w:szCs w:val="32"/>
          <w:highlight w:val="none"/>
          <w:lang w:val="zh-CN"/>
        </w:rPr>
      </w:pPr>
    </w:p>
    <w:p>
      <w:pPr>
        <w:pStyle w:val="7"/>
        <w:rPr>
          <w:rFonts w:hint="eastAsia" w:ascii="宋体" w:hAnsi="宋体" w:eastAsia="宋体" w:cs="宋体"/>
          <w:b/>
          <w:bCs/>
          <w:kern w:val="0"/>
          <w:sz w:val="32"/>
          <w:szCs w:val="32"/>
          <w:highlight w:val="none"/>
          <w:lang w:val="zh-CN"/>
        </w:rPr>
      </w:pPr>
    </w:p>
    <w:p>
      <w:pPr>
        <w:rPr>
          <w:rFonts w:hint="eastAsia"/>
          <w:lang w:val="zh-CN"/>
        </w:rPr>
      </w:pPr>
    </w:p>
    <w:p>
      <w:pPr>
        <w:jc w:val="center"/>
        <w:rPr>
          <w:rFonts w:hint="eastAsia" w:ascii="宋体" w:hAnsi="宋体" w:eastAsia="宋体" w:cs="宋体"/>
          <w:b/>
          <w:bCs/>
          <w:kern w:val="0"/>
          <w:sz w:val="32"/>
          <w:szCs w:val="32"/>
          <w:highlight w:val="none"/>
          <w:lang w:val="zh-CN"/>
        </w:rPr>
      </w:pPr>
      <w:r>
        <w:rPr>
          <w:rFonts w:hint="eastAsia" w:ascii="宋体" w:hAnsi="宋体" w:eastAsia="宋体" w:cs="宋体"/>
          <w:b/>
          <w:bCs/>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bCs/>
          <w:kern w:val="0"/>
          <w:sz w:val="32"/>
          <w:szCs w:val="32"/>
          <w:highlight w:val="none"/>
          <w:lang w:val="zh-CN"/>
        </w:rPr>
        <w:t>授权委托书（适用于非联合体投标）</w:t>
      </w:r>
      <w:r>
        <w:rPr>
          <w:rFonts w:hint="eastAsia" w:ascii="宋体" w:hAnsi="宋体" w:eastAsia="宋体" w:cs="宋体"/>
          <w:highlight w:val="none"/>
        </w:rPr>
        <w:t xml:space="preserve">                               </w:t>
      </w:r>
    </w:p>
    <w:p>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（采购人）、（采购代理机构）</w:t>
      </w:r>
      <w:r>
        <w:rPr>
          <w:rFonts w:hint="eastAsia" w:ascii="宋体" w:hAnsi="宋体" w:eastAsia="宋体" w:cs="宋体"/>
          <w:kern w:val="0"/>
          <w:sz w:val="24"/>
          <w:szCs w:val="24"/>
          <w:highlight w:val="none"/>
          <w:lang w:val="zh-CN"/>
        </w:rPr>
        <w:t>：</w:t>
      </w:r>
    </w:p>
    <w:p>
      <w:pPr>
        <w:snapToGrid w:val="0"/>
        <w:spacing w:line="360" w:lineRule="auto"/>
        <w:ind w:firstLine="57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现</w:t>
      </w:r>
      <w:r>
        <w:rPr>
          <w:rFonts w:hint="eastAsia" w:ascii="宋体" w:hAnsi="宋体" w:eastAsia="宋体" w:cs="宋体"/>
          <w:kern w:val="0"/>
          <w:sz w:val="24"/>
          <w:szCs w:val="24"/>
          <w:highlight w:val="none"/>
          <w:lang w:val="zh-CN"/>
        </w:rPr>
        <w:t>委托</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（姓名）为我方代理人（身份证号码：</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，手机：</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），以我方名义处理</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政府采购投标的一切事项，其法律后果由我方承担。</w:t>
      </w:r>
    </w:p>
    <w:p>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委托期限</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自</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日起至</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日止。</w:t>
      </w:r>
    </w:p>
    <w:p>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特此告知。</w:t>
      </w:r>
    </w:p>
    <w:p>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 xml:space="preserve">                                                 投标人名称(电子签名)：</w:t>
      </w:r>
    </w:p>
    <w:p>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签发日期：  年  月   日</w:t>
      </w:r>
    </w:p>
    <w:p>
      <w:pPr>
        <w:snapToGrid w:val="0"/>
        <w:spacing w:line="360" w:lineRule="auto"/>
        <w:rPr>
          <w:rFonts w:hint="eastAsia" w:ascii="宋体" w:hAnsi="宋体" w:eastAsia="宋体" w:cs="宋体"/>
          <w:sz w:val="24"/>
          <w:szCs w:val="24"/>
          <w:highlight w:val="none"/>
        </w:rPr>
      </w:pPr>
    </w:p>
    <w:p>
      <w:pPr>
        <w:snapToGrid w:val="0"/>
        <w:spacing w:line="360" w:lineRule="auto"/>
        <w:rPr>
          <w:rFonts w:hint="eastAsia" w:ascii="宋体" w:hAnsi="宋体" w:eastAsia="宋体" w:cs="宋体"/>
          <w:sz w:val="24"/>
          <w:szCs w:val="24"/>
          <w:highlight w:val="none"/>
        </w:rPr>
      </w:pPr>
    </w:p>
    <w:p>
      <w:pPr>
        <w:snapToGrid w:val="0"/>
        <w:spacing w:line="360" w:lineRule="auto"/>
        <w:rPr>
          <w:rFonts w:hint="eastAsia" w:ascii="宋体" w:hAnsi="宋体" w:eastAsia="宋体" w:cs="宋体"/>
          <w:sz w:val="24"/>
          <w:szCs w:val="24"/>
          <w:highlight w:val="none"/>
        </w:rPr>
      </w:pPr>
    </w:p>
    <w:p>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lang w:val="zh-CN"/>
        </w:rPr>
        <w:t xml:space="preserve">      </w:t>
      </w:r>
      <w:r>
        <w:rPr>
          <w:rFonts w:hint="eastAsia" w:ascii="宋体" w:hAnsi="宋体" w:eastAsia="宋体" w:cs="宋体"/>
          <w:b/>
          <w:bCs/>
          <w:kern w:val="0"/>
          <w:sz w:val="32"/>
          <w:szCs w:val="32"/>
          <w:highlight w:val="none"/>
        </w:rPr>
        <w:t xml:space="preserve"> </w:t>
      </w:r>
      <w:r>
        <w:rPr>
          <w:rFonts w:hint="eastAsia" w:ascii="宋体" w:hAnsi="宋体" w:eastAsia="宋体" w:cs="宋体"/>
          <w:b/>
          <w:bCs/>
          <w:kern w:val="0"/>
          <w:sz w:val="32"/>
          <w:szCs w:val="32"/>
          <w:highlight w:val="none"/>
          <w:lang w:val="zh-CN"/>
        </w:rPr>
        <w:t>授权委托书（适用于联合体投标）</w:t>
      </w:r>
    </w:p>
    <w:p>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（采购人）、（采购代理机构）</w:t>
      </w:r>
      <w:r>
        <w:rPr>
          <w:rFonts w:hint="eastAsia" w:ascii="宋体" w:hAnsi="宋体" w:eastAsia="宋体" w:cs="宋体"/>
          <w:kern w:val="0"/>
          <w:sz w:val="24"/>
          <w:szCs w:val="24"/>
          <w:highlight w:val="none"/>
          <w:lang w:val="zh-CN"/>
        </w:rPr>
        <w:t>：</w:t>
      </w:r>
    </w:p>
    <w:p>
      <w:pPr>
        <w:snapToGrid w:val="0"/>
        <w:spacing w:line="360" w:lineRule="auto"/>
        <w:ind w:firstLine="57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现</w:t>
      </w:r>
      <w:r>
        <w:rPr>
          <w:rFonts w:hint="eastAsia" w:ascii="宋体" w:hAnsi="宋体" w:eastAsia="宋体" w:cs="宋体"/>
          <w:kern w:val="0"/>
          <w:sz w:val="24"/>
          <w:szCs w:val="24"/>
          <w:highlight w:val="none"/>
          <w:lang w:val="zh-CN"/>
        </w:rPr>
        <w:t>委托</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（姓名）为我方代理人（身份证号码：</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，手机：</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），以我方名义处理</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政府采购投标的一切事项，其法律后果由我方承担。</w:t>
      </w:r>
    </w:p>
    <w:p>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委托期限</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自</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日起至</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日止。</w:t>
      </w:r>
    </w:p>
    <w:p>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特此告知。</w:t>
      </w: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rPr>
          <w:rFonts w:hint="eastAsia" w:ascii="宋体" w:hAnsi="宋体" w:eastAsia="宋体" w:cs="宋体"/>
          <w:highlight w:val="none"/>
        </w:rPr>
      </w:pPr>
    </w:p>
    <w:p>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pPr>
        <w:autoSpaceDE w:val="0"/>
        <w:autoSpaceDN w:val="0"/>
        <w:spacing w:line="360" w:lineRule="auto"/>
        <w:jc w:val="center"/>
        <w:rPr>
          <w:rFonts w:hint="eastAsia" w:ascii="宋体" w:hAnsi="宋体" w:eastAsia="宋体" w:cs="宋体"/>
          <w:b/>
          <w:bCs/>
          <w:kern w:val="0"/>
          <w:sz w:val="32"/>
          <w:szCs w:val="32"/>
          <w:highlight w:val="none"/>
          <w:lang w:val="zh-CN"/>
        </w:rPr>
      </w:pPr>
    </w:p>
    <w:p>
      <w:pPr>
        <w:autoSpaceDE w:val="0"/>
        <w:autoSpaceDN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kern w:val="0"/>
          <w:sz w:val="32"/>
          <w:szCs w:val="32"/>
          <w:highlight w:val="none"/>
          <w:lang w:val="zh-CN"/>
        </w:rPr>
        <w:t>法定代表人、单位负责人或自然人本人</w:t>
      </w:r>
      <w:r>
        <w:rPr>
          <w:rFonts w:hint="eastAsia" w:ascii="宋体" w:hAnsi="宋体" w:eastAsia="宋体" w:cs="宋体"/>
          <w:b/>
          <w:bCs/>
          <w:sz w:val="30"/>
          <w:szCs w:val="30"/>
          <w:highlight w:val="none"/>
        </w:rPr>
        <w:t>的身份证明（适用于法定代表人、单位负责人或者自然人本人代表投标人参加投标）</w:t>
      </w:r>
    </w:p>
    <w:p>
      <w:pPr>
        <w:pStyle w:val="95"/>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5"/>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正面：                                 反面：</w:t>
            </w:r>
          </w:p>
          <w:p>
            <w:pPr>
              <w:pStyle w:val="95"/>
              <w:adjustRightInd w:val="0"/>
              <w:spacing w:line="360" w:lineRule="auto"/>
              <w:rPr>
                <w:rFonts w:hint="eastAsia" w:ascii="宋体" w:hAnsi="宋体" w:eastAsia="宋体" w:cs="宋体"/>
                <w:sz w:val="24"/>
                <w:szCs w:val="24"/>
                <w:highlight w:val="none"/>
              </w:rPr>
            </w:pPr>
          </w:p>
        </w:tc>
      </w:tr>
    </w:tbl>
    <w:p>
      <w:pPr>
        <w:snapToGrid w:val="0"/>
        <w:spacing w:line="360" w:lineRule="auto"/>
        <w:ind w:firstLine="576"/>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pPr>
        <w:snapToGrid w:val="0"/>
        <w:spacing w:line="360" w:lineRule="auto"/>
        <w:ind w:firstLine="576"/>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投标人名称(电子签名)：                              </w:t>
      </w:r>
    </w:p>
    <w:p>
      <w:pPr>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both"/>
        <w:rPr>
          <w:rFonts w:hint="eastAsia" w:ascii="宋体" w:hAnsi="宋体" w:eastAsia="宋体" w:cs="宋体"/>
          <w:b/>
          <w:bCs/>
          <w:kern w:val="0"/>
          <w:sz w:val="32"/>
          <w:szCs w:val="32"/>
          <w:highlight w:val="none"/>
        </w:rPr>
      </w:pPr>
    </w:p>
    <w:p>
      <w:pPr>
        <w:pStyle w:val="27"/>
        <w:rPr>
          <w:rFonts w:hint="eastAsia" w:ascii="宋体" w:hAnsi="宋体" w:eastAsia="宋体" w:cs="宋体"/>
          <w:b/>
          <w:bCs/>
          <w:kern w:val="0"/>
          <w:sz w:val="32"/>
          <w:szCs w:val="32"/>
          <w:highlight w:val="none"/>
        </w:rPr>
      </w:pPr>
    </w:p>
    <w:p>
      <w:pPr>
        <w:rPr>
          <w:rFonts w:hint="eastAsia" w:ascii="宋体" w:hAnsi="宋体" w:eastAsia="宋体" w:cs="宋体"/>
          <w:b/>
          <w:bCs/>
          <w:kern w:val="0"/>
          <w:sz w:val="32"/>
          <w:szCs w:val="32"/>
          <w:highlight w:val="none"/>
        </w:rPr>
      </w:pPr>
    </w:p>
    <w:p>
      <w:pPr>
        <w:pStyle w:val="27"/>
        <w:rPr>
          <w:rFonts w:hint="eastAsia" w:ascii="宋体" w:hAnsi="宋体" w:eastAsia="宋体" w:cs="宋体"/>
          <w:b/>
          <w:bCs/>
          <w:kern w:val="0"/>
          <w:sz w:val="32"/>
          <w:szCs w:val="32"/>
          <w:highlight w:val="none"/>
        </w:rPr>
      </w:pPr>
    </w:p>
    <w:p>
      <w:pPr>
        <w:rPr>
          <w:rFonts w:hint="eastAsia"/>
        </w:rPr>
      </w:pPr>
    </w:p>
    <w:p>
      <w:pPr>
        <w:jc w:val="center"/>
        <w:rPr>
          <w:rFonts w:hint="eastAsia" w:ascii="宋体" w:hAnsi="宋体" w:eastAsia="宋体" w:cs="宋体"/>
          <w:b/>
          <w:bCs/>
          <w:kern w:val="0"/>
          <w:sz w:val="32"/>
          <w:szCs w:val="32"/>
          <w:highlight w:val="none"/>
          <w:lang w:val="zh-CN"/>
        </w:rPr>
      </w:pPr>
      <w:r>
        <w:rPr>
          <w:rFonts w:hint="eastAsia" w:ascii="宋体" w:hAnsi="宋体" w:eastAsia="宋体" w:cs="宋体"/>
          <w:b/>
          <w:bCs/>
          <w:kern w:val="0"/>
          <w:sz w:val="32"/>
          <w:szCs w:val="32"/>
          <w:highlight w:val="none"/>
        </w:rPr>
        <w:t>三、</w:t>
      </w:r>
      <w:r>
        <w:rPr>
          <w:rFonts w:hint="eastAsia" w:ascii="宋体" w:hAnsi="宋体" w:eastAsia="宋体" w:cs="宋体"/>
          <w:b/>
          <w:bCs/>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（联合体所有成员名称）</w:t>
      </w:r>
      <w:r>
        <w:rPr>
          <w:rFonts w:hint="eastAsia" w:ascii="宋体" w:hAnsi="宋体" w:eastAsia="宋体" w:cs="宋体"/>
          <w:kern w:val="0"/>
          <w:sz w:val="24"/>
          <w:szCs w:val="24"/>
          <w:highlight w:val="none"/>
        </w:rPr>
        <w:t>自愿</w:t>
      </w:r>
      <w:r>
        <w:rPr>
          <w:rFonts w:hint="eastAsia" w:ascii="宋体" w:hAnsi="宋体" w:eastAsia="宋体" w:cs="宋体"/>
          <w:kern w:val="0"/>
          <w:sz w:val="24"/>
          <w:szCs w:val="24"/>
          <w:highlight w:val="none"/>
          <w:lang w:val="zh-CN"/>
        </w:rPr>
        <w:t>组成一个联合体，以一个投标人的身份</w:t>
      </w:r>
      <w:r>
        <w:rPr>
          <w:rFonts w:hint="eastAsia" w:ascii="宋体" w:hAnsi="宋体" w:eastAsia="宋体" w:cs="宋体"/>
          <w:kern w:val="0"/>
          <w:sz w:val="24"/>
          <w:szCs w:val="24"/>
          <w:highlight w:val="none"/>
        </w:rPr>
        <w:t>参加</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 xml:space="preserve">投标。 </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一、各方一致决定，</w:t>
      </w:r>
      <w:r>
        <w:rPr>
          <w:rFonts w:hint="eastAsia" w:ascii="宋体" w:hAnsi="宋体" w:eastAsia="宋体" w:cs="宋体"/>
          <w:kern w:val="0"/>
          <w:sz w:val="24"/>
          <w:szCs w:val="24"/>
          <w:highlight w:val="none"/>
          <w:u w:val="single"/>
        </w:rPr>
        <w:t>（某联合体成员名称）</w:t>
      </w:r>
      <w:r>
        <w:rPr>
          <w:rFonts w:hint="eastAsia" w:ascii="宋体" w:hAnsi="宋体" w:eastAsia="宋体" w:cs="宋体"/>
          <w:kern w:val="0"/>
          <w:sz w:val="24"/>
          <w:szCs w:val="24"/>
          <w:highlight w:val="none"/>
        </w:rPr>
        <w:t>为联合体</w:t>
      </w:r>
      <w:r>
        <w:rPr>
          <w:rFonts w:hint="eastAsia" w:ascii="宋体" w:hAnsi="宋体" w:eastAsia="宋体" w:cs="宋体"/>
          <w:kern w:val="0"/>
          <w:sz w:val="24"/>
          <w:szCs w:val="24"/>
          <w:highlight w:val="none"/>
          <w:lang w:val="zh-CN"/>
        </w:rPr>
        <w:t>牵头人</w:t>
      </w:r>
      <w:r>
        <w:rPr>
          <w:rFonts w:hint="eastAsia" w:ascii="宋体" w:hAnsi="宋体" w:eastAsia="宋体" w:cs="宋体"/>
          <w:sz w:val="24"/>
          <w:szCs w:val="24"/>
          <w:highlight w:val="none"/>
        </w:rPr>
        <w:t>，代表所有联合体成员负责投标和合同实施阶段的主办、协调工作</w:t>
      </w:r>
      <w:r>
        <w:rPr>
          <w:rFonts w:hint="eastAsia" w:ascii="宋体" w:hAnsi="宋体" w:eastAsia="宋体" w:cs="宋体"/>
          <w:kern w:val="0"/>
          <w:sz w:val="24"/>
          <w:szCs w:val="24"/>
          <w:highlight w:val="none"/>
          <w:lang w:val="zh-CN"/>
        </w:rPr>
        <w:t>。</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w:t>
      </w:r>
      <w:r>
        <w:rPr>
          <w:rFonts w:hint="eastAsia" w:ascii="宋体" w:hAnsi="宋体" w:eastAsia="宋体" w:cs="宋体"/>
          <w:sz w:val="24"/>
          <w:szCs w:val="24"/>
          <w:highlight w:val="none"/>
        </w:rPr>
        <w:t>所有联合体成员各方签署授权书，授权书载明的</w:t>
      </w:r>
      <w:r>
        <w:rPr>
          <w:rFonts w:hint="eastAsia" w:ascii="宋体" w:hAnsi="宋体" w:eastAsia="宋体" w:cs="宋体"/>
          <w:kern w:val="0"/>
          <w:sz w:val="24"/>
          <w:szCs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三、本次联合投标中，分工如下：</w:t>
      </w:r>
      <w:r>
        <w:rPr>
          <w:rFonts w:hint="eastAsia" w:ascii="宋体" w:hAnsi="宋体" w:eastAsia="宋体" w:cs="宋体"/>
          <w:kern w:val="0"/>
          <w:sz w:val="24"/>
          <w:szCs w:val="24"/>
          <w:highlight w:val="none"/>
          <w:u w:val="single"/>
        </w:rPr>
        <w:t>（联合体其中一方成员名称）</w:t>
      </w:r>
      <w:r>
        <w:rPr>
          <w:rFonts w:hint="eastAsia" w:ascii="宋体" w:hAnsi="宋体" w:eastAsia="宋体" w:cs="宋体"/>
          <w:kern w:val="0"/>
          <w:sz w:val="24"/>
          <w:szCs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szCs w:val="24"/>
          <w:highlight w:val="none"/>
          <w:lang w:val="zh-CN"/>
        </w:rPr>
        <w:t>；……。</w:t>
      </w:r>
    </w:p>
    <w:p>
      <w:pPr>
        <w:snapToGrid w:val="0"/>
        <w:spacing w:line="360" w:lineRule="auto"/>
        <w:ind w:firstLine="576"/>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lang w:val="zh-CN"/>
        </w:rPr>
        <w:t>四、</w:t>
      </w:r>
      <w:r>
        <w:rPr>
          <w:rFonts w:hint="eastAsia" w:ascii="宋体" w:hAnsi="宋体" w:eastAsia="宋体" w:cs="宋体"/>
          <w:kern w:val="0"/>
          <w:sz w:val="24"/>
          <w:szCs w:val="24"/>
          <w:highlight w:val="none"/>
          <w:u w:val="single"/>
        </w:rPr>
        <w:t>（联合体其中一方成员名称）</w:t>
      </w:r>
      <w:r>
        <w:rPr>
          <w:rFonts w:hint="eastAsia" w:ascii="宋体" w:hAnsi="宋体" w:eastAsia="宋体" w:cs="宋体"/>
          <w:kern w:val="0"/>
          <w:sz w:val="24"/>
          <w:szCs w:val="24"/>
          <w:highlight w:val="none"/>
        </w:rPr>
        <w:t>提供的全部货物由小微企业制造，其合同份额占到合同总金额</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%以上；</w:t>
      </w:r>
      <w:r>
        <w:rPr>
          <w:rFonts w:hint="eastAsia" w:ascii="宋体" w:hAnsi="宋体" w:eastAsia="宋体" w:cs="宋体"/>
          <w:kern w:val="0"/>
          <w:sz w:val="24"/>
          <w:szCs w:val="24"/>
          <w:highlight w:val="none"/>
          <w:lang w:val="zh-CN"/>
        </w:rPr>
        <w:t>……。</w:t>
      </w:r>
      <w:r>
        <w:rPr>
          <w:rFonts w:hint="eastAsia" w:ascii="宋体" w:hAnsi="宋体" w:eastAsia="宋体" w:cs="宋体"/>
          <w:b/>
          <w:bCs/>
          <w:kern w:val="0"/>
          <w:sz w:val="24"/>
          <w:szCs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eastAsia="宋体" w:cs="宋体"/>
          <w:b/>
          <w:bCs/>
          <w:kern w:val="0"/>
          <w:sz w:val="24"/>
          <w:szCs w:val="24"/>
          <w:highlight w:val="none"/>
        </w:rPr>
        <w:t>6</w:t>
      </w:r>
      <w:r>
        <w:rPr>
          <w:rFonts w:hint="eastAsia" w:ascii="宋体" w:hAnsi="宋体" w:eastAsia="宋体" w:cs="宋体"/>
          <w:b/>
          <w:bCs/>
          <w:kern w:val="0"/>
          <w:sz w:val="24"/>
          <w:szCs w:val="24"/>
          <w:highlight w:val="none"/>
          <w:lang w:val="zh-CN"/>
        </w:rPr>
        <w:t>%的扣除）</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五、如果中标，</w:t>
      </w:r>
      <w:r>
        <w:rPr>
          <w:rFonts w:hint="eastAsia" w:ascii="宋体" w:hAnsi="宋体" w:eastAsia="宋体" w:cs="宋体"/>
          <w:sz w:val="24"/>
          <w:szCs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六、有关本次联合投标的其他事宜：</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pPr>
        <w:snapToGrid w:val="0"/>
        <w:spacing w:line="360" w:lineRule="auto"/>
        <w:ind w:right="480"/>
        <w:rPr>
          <w:rFonts w:hint="eastAsia" w:ascii="宋体" w:hAnsi="宋体" w:eastAsia="宋体" w:cs="宋体"/>
          <w:b/>
          <w:bCs/>
          <w:kern w:val="0"/>
          <w:sz w:val="32"/>
          <w:szCs w:val="32"/>
          <w:highlight w:val="none"/>
          <w:lang w:val="zh-CN"/>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四、分包意向协议</w:t>
      </w:r>
    </w:p>
    <w:p>
      <w:pPr>
        <w:widowControl/>
        <w:spacing w:line="360" w:lineRule="auto"/>
        <w:ind w:firstLine="120" w:firstLine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szCs w:val="24"/>
          <w:highlight w:val="none"/>
        </w:rPr>
        <w:t>）</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lang w:val="zh-CN"/>
        </w:rPr>
        <w:t>若成为</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的中标供应商，将依法采取分包方式履行合同。</w:t>
      </w: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rPr>
        <w:t>与</w:t>
      </w:r>
      <w:r>
        <w:rPr>
          <w:rFonts w:hint="eastAsia" w:ascii="宋体" w:hAnsi="宋体" w:eastAsia="宋体" w:cs="宋体"/>
          <w:kern w:val="0"/>
          <w:sz w:val="24"/>
          <w:szCs w:val="24"/>
          <w:highlight w:val="none"/>
          <w:u w:val="single"/>
        </w:rPr>
        <w:t>（所有分包供应商名称）</w:t>
      </w:r>
      <w:r>
        <w:rPr>
          <w:rFonts w:hint="eastAsia" w:ascii="宋体" w:hAnsi="宋体" w:eastAsia="宋体" w:cs="宋体"/>
          <w:kern w:val="0"/>
          <w:sz w:val="24"/>
          <w:szCs w:val="24"/>
          <w:highlight w:val="none"/>
        </w:rPr>
        <w:t>达成分包意向协议</w:t>
      </w:r>
      <w:r>
        <w:rPr>
          <w:rFonts w:hint="eastAsia" w:ascii="宋体" w:hAnsi="宋体" w:eastAsia="宋体" w:cs="宋体"/>
          <w:kern w:val="0"/>
          <w:sz w:val="24"/>
          <w:szCs w:val="24"/>
          <w:highlight w:val="none"/>
          <w:lang w:val="zh-CN"/>
        </w:rPr>
        <w:t xml:space="preserve">。 </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一、分包标的及数量</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szCs w:val="24"/>
          <w:highlight w:val="none"/>
        </w:rPr>
        <w:t>分包给</w:t>
      </w:r>
      <w:r>
        <w:rPr>
          <w:rFonts w:hint="eastAsia" w:ascii="宋体" w:hAnsi="宋体" w:eastAsia="宋体" w:cs="宋体"/>
          <w:kern w:val="0"/>
          <w:sz w:val="24"/>
          <w:szCs w:val="24"/>
          <w:highlight w:val="none"/>
          <w:u w:val="single"/>
        </w:rPr>
        <w:t>（某分包供应商名称）</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u w:val="single"/>
        </w:rPr>
        <w:t>（某分包供应商名称），</w:t>
      </w:r>
      <w:r>
        <w:rPr>
          <w:rFonts w:hint="eastAsia" w:ascii="宋体" w:hAnsi="宋体" w:eastAsia="宋体" w:cs="宋体"/>
          <w:kern w:val="0"/>
          <w:sz w:val="24"/>
          <w:szCs w:val="24"/>
          <w:highlight w:val="none"/>
          <w:lang w:val="zh-CN"/>
        </w:rPr>
        <w:t>具备承</w:t>
      </w:r>
      <w:r>
        <w:rPr>
          <w:rFonts w:hint="eastAsia" w:ascii="宋体" w:hAnsi="宋体" w:eastAsia="宋体" w:cs="宋体"/>
          <w:kern w:val="0"/>
          <w:sz w:val="24"/>
          <w:szCs w:val="24"/>
          <w:highlight w:val="none"/>
        </w:rPr>
        <w:t>担</w:t>
      </w:r>
      <w:r>
        <w:rPr>
          <w:rFonts w:hint="eastAsia" w:ascii="宋体" w:hAnsi="宋体" w:eastAsia="宋体" w:cs="宋体"/>
          <w:kern w:val="0"/>
          <w:sz w:val="24"/>
          <w:szCs w:val="24"/>
          <w:highlight w:val="none"/>
          <w:u w:val="single"/>
          <w:lang w:val="zh-CN"/>
        </w:rPr>
        <w:t>XX工作内容</w:t>
      </w:r>
      <w:r>
        <w:rPr>
          <w:rFonts w:hint="eastAsia" w:ascii="宋体" w:hAnsi="宋体" w:eastAsia="宋体" w:cs="宋体"/>
          <w:kern w:val="0"/>
          <w:sz w:val="24"/>
          <w:szCs w:val="24"/>
          <w:highlight w:val="none"/>
          <w:lang w:val="zh-CN"/>
        </w:rPr>
        <w:t>相应资质条件且不得再次分包；</w:t>
      </w:r>
    </w:p>
    <w:p>
      <w:pPr>
        <w:pStyle w:val="4"/>
        <w:ind w:left="664" w:leftChars="316" w:firstLine="229" w:firstLineChars="95"/>
        <w:rPr>
          <w:rFonts w:hint="eastAsia" w:ascii="宋体" w:hAnsi="宋体" w:eastAsia="宋体" w:cs="宋体"/>
          <w:highlight w:val="none"/>
        </w:rPr>
      </w:pPr>
      <w:r>
        <w:rPr>
          <w:rFonts w:hint="eastAsia" w:ascii="宋体" w:hAnsi="宋体" w:eastAsia="宋体" w:cs="宋体"/>
          <w:kern w:val="0"/>
          <w:sz w:val="24"/>
          <w:szCs w:val="24"/>
          <w:highlight w:val="none"/>
        </w:rPr>
        <w:t>……</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二、分包工作履行期限、地点、方式</w:t>
      </w:r>
    </w:p>
    <w:p>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三、质量</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四、价款或者报酬</w:t>
      </w:r>
    </w:p>
    <w:p>
      <w:pPr>
        <w:snapToGrid w:val="0"/>
        <w:spacing w:line="360" w:lineRule="auto"/>
        <w:ind w:left="573" w:leftChars="273"/>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pPr>
        <w:snapToGrid w:val="0"/>
        <w:spacing w:line="360" w:lineRule="auto"/>
        <w:ind w:left="573" w:leftChars="273"/>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五、违约责任</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六、争议解决的办法</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七、其他</w:t>
      </w:r>
    </w:p>
    <w:p>
      <w:pPr>
        <w:snapToGrid w:val="0"/>
        <w:spacing w:line="360" w:lineRule="auto"/>
        <w:ind w:firstLine="576"/>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u w:val="single"/>
        </w:rPr>
        <w:t>（分包供应商名称）提供的货物全部由小微企业制造，</w:t>
      </w:r>
      <w:r>
        <w:rPr>
          <w:rFonts w:hint="eastAsia" w:ascii="宋体" w:hAnsi="宋体" w:eastAsia="宋体" w:cs="宋体"/>
          <w:kern w:val="0"/>
          <w:sz w:val="24"/>
          <w:szCs w:val="24"/>
          <w:highlight w:val="none"/>
        </w:rPr>
        <w:t>其合同份额占到合同总金额</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%以上</w:t>
      </w:r>
      <w:r>
        <w:rPr>
          <w:rFonts w:hint="eastAsia" w:ascii="宋体" w:hAnsi="宋体" w:eastAsia="宋体" w:cs="宋体"/>
          <w:highlight w:val="none"/>
        </w:rPr>
        <w:t>。</w:t>
      </w:r>
      <w:r>
        <w:rPr>
          <w:rFonts w:hint="eastAsia" w:ascii="宋体" w:hAnsi="宋体" w:eastAsia="宋体" w:cs="宋体"/>
          <w:b/>
          <w:bCs/>
          <w:kern w:val="0"/>
          <w:sz w:val="24"/>
          <w:szCs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eastAsia="宋体" w:cs="宋体"/>
          <w:b/>
          <w:bCs/>
          <w:kern w:val="0"/>
          <w:sz w:val="24"/>
          <w:szCs w:val="24"/>
          <w:highlight w:val="none"/>
        </w:rPr>
        <w:t>6</w:t>
      </w:r>
      <w:r>
        <w:rPr>
          <w:rFonts w:hint="eastAsia" w:ascii="宋体" w:hAnsi="宋体" w:eastAsia="宋体" w:cs="宋体"/>
          <w:b/>
          <w:bCs/>
          <w:kern w:val="0"/>
          <w:sz w:val="24"/>
          <w:szCs w:val="24"/>
          <w:highlight w:val="none"/>
          <w:lang w:val="zh-CN"/>
        </w:rPr>
        <w:t>%的扣除）</w:t>
      </w:r>
    </w:p>
    <w:p>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投标人名称(电子签名)：</w:t>
      </w:r>
    </w:p>
    <w:p>
      <w:pPr>
        <w:snapToGrid w:val="0"/>
        <w:spacing w:line="360" w:lineRule="auto"/>
        <w:ind w:firstLine="5640" w:firstLineChars="235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分包供应商名称：</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五、符合性审查资料</w:t>
      </w:r>
    </w:p>
    <w:p>
      <w:pPr>
        <w:jc w:val="center"/>
        <w:rPr>
          <w:rFonts w:hint="eastAsia" w:ascii="宋体" w:hAnsi="宋体" w:eastAsia="宋体" w:cs="宋体"/>
          <w:b/>
          <w:bCs/>
          <w:kern w:val="0"/>
          <w:sz w:val="32"/>
          <w:szCs w:val="32"/>
          <w:highlight w:val="none"/>
        </w:rPr>
      </w:pPr>
    </w:p>
    <w:tbl>
      <w:tblPr>
        <w:tblStyle w:val="63"/>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4991" w:type="dxa"/>
            <w:vAlign w:val="center"/>
          </w:tcPr>
          <w:p>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实质性要求</w:t>
            </w:r>
          </w:p>
        </w:tc>
        <w:tc>
          <w:tcPr>
            <w:tcW w:w="2551" w:type="dxa"/>
            <w:vAlign w:val="center"/>
          </w:tcPr>
          <w:p>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投标文件中的</w:t>
            </w:r>
          </w:p>
          <w:p>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991" w:type="dxa"/>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投标文件按照招标文件要求签署、盖章。</w:t>
            </w:r>
          </w:p>
        </w:tc>
        <w:tc>
          <w:tcPr>
            <w:tcW w:w="2551"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需要使用电子签名或者签字盖章的投标文件的组成部分</w:t>
            </w:r>
          </w:p>
        </w:tc>
        <w:tc>
          <w:tcPr>
            <w:tcW w:w="1418" w:type="dxa"/>
            <w:vAlign w:val="top"/>
          </w:tcPr>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t>见投标文件</w:t>
            </w:r>
          </w:p>
          <w:p>
            <w:pPr>
              <w:rPr>
                <w:rFonts w:hint="eastAsia" w:ascii="宋体" w:hAnsi="宋体" w:eastAsia="宋体" w:cs="宋体"/>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991" w:type="dxa"/>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节能产品认证证书（本项目拟采购的产品不属于政府强制采购的节能产品品目清单范围的，无需提供）</w:t>
            </w:r>
          </w:p>
        </w:tc>
        <w:tc>
          <w:tcPr>
            <w:tcW w:w="1418" w:type="dxa"/>
            <w:vAlign w:val="top"/>
          </w:tcPr>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t>见投标文件</w:t>
            </w:r>
          </w:p>
          <w:p>
            <w:pPr>
              <w:pStyle w:val="4"/>
              <w:rPr>
                <w:rFonts w:hint="eastAsia"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991" w:type="dxa"/>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投标文件中承诺的投标有效期不少于招标文件中载明的投标有效期。</w:t>
            </w:r>
          </w:p>
        </w:tc>
        <w:tc>
          <w:tcPr>
            <w:tcW w:w="2551"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投标函</w:t>
            </w:r>
          </w:p>
        </w:tc>
        <w:tc>
          <w:tcPr>
            <w:tcW w:w="1418" w:type="dxa"/>
            <w:vAlign w:val="top"/>
          </w:tcPr>
          <w:p>
            <w:pPr>
              <w:rPr>
                <w:rFonts w:hint="eastAsia" w:ascii="宋体" w:hAnsi="宋体" w:eastAsia="宋体" w:cs="宋体"/>
                <w:highlight w:val="none"/>
              </w:rPr>
            </w:pPr>
            <w:r>
              <w:rPr>
                <w:rFonts w:hint="eastAsia" w:ascii="宋体" w:hAnsi="宋体" w:eastAsia="宋体" w:cs="宋体"/>
                <w:sz w:val="24"/>
                <w:szCs w:val="24"/>
                <w:highlight w:val="none"/>
              </w:rPr>
              <w:t>见投标文件第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991" w:type="dxa"/>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投标文件满足招标文件的其它实质性要求。</w:t>
            </w:r>
          </w:p>
        </w:tc>
        <w:tc>
          <w:tcPr>
            <w:tcW w:w="2551" w:type="dxa"/>
            <w:vAlign w:val="center"/>
          </w:tcPr>
          <w:p>
            <w:pP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招标文件其它实质性要求相应的材料（“▲” 系指实质性要求条款，招标文件无其它实质性要求的，无需提供）</w:t>
            </w:r>
          </w:p>
        </w:tc>
        <w:tc>
          <w:tcPr>
            <w:tcW w:w="1418" w:type="dxa"/>
            <w:vAlign w:val="top"/>
          </w:tcPr>
          <w:p>
            <w:pPr>
              <w:rPr>
                <w:rFonts w:hint="eastAsia" w:ascii="宋体" w:hAnsi="宋体" w:eastAsia="宋体" w:cs="宋体"/>
                <w:highlight w:val="none"/>
              </w:rPr>
            </w:pPr>
            <w:r>
              <w:rPr>
                <w:rFonts w:hint="eastAsia" w:ascii="宋体" w:hAnsi="宋体" w:eastAsia="宋体" w:cs="宋体"/>
                <w:sz w:val="24"/>
                <w:szCs w:val="24"/>
                <w:highlight w:val="none"/>
              </w:rPr>
              <w:t>见投标文件第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页</w:t>
            </w:r>
          </w:p>
        </w:tc>
      </w:tr>
    </w:tbl>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 xml:space="preserve">            </w:t>
      </w: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both"/>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both"/>
        <w:rPr>
          <w:rFonts w:hint="eastAsia" w:ascii="宋体" w:hAnsi="宋体" w:eastAsia="宋体" w:cs="宋体"/>
          <w:b/>
          <w:bCs/>
          <w:kern w:val="0"/>
          <w:sz w:val="32"/>
          <w:szCs w:val="32"/>
          <w:highlight w:val="none"/>
        </w:rPr>
      </w:pPr>
    </w:p>
    <w:p>
      <w:pPr>
        <w:jc w:val="center"/>
        <w:rPr>
          <w:rFonts w:hint="eastAsia" w:ascii="宋体" w:hAnsi="宋体" w:eastAsia="宋体" w:cs="宋体"/>
          <w:highlight w:val="none"/>
        </w:rPr>
      </w:pPr>
      <w:r>
        <w:rPr>
          <w:rFonts w:hint="eastAsia" w:ascii="宋体" w:hAnsi="宋体" w:eastAsia="宋体" w:cs="宋体"/>
          <w:b/>
          <w:bCs/>
          <w:kern w:val="0"/>
          <w:sz w:val="32"/>
          <w:szCs w:val="32"/>
          <w:highlight w:val="none"/>
        </w:rPr>
        <w:t>六、评标标准相应的商务技术资料</w:t>
      </w:r>
    </w:p>
    <w:p>
      <w:pPr>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（按招标文件第四部分评标办法前附表中“投标文件中评标标准相应的商务技术资料目录”提供资料）</w:t>
      </w: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both"/>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both"/>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七、商务技术偏离表</w:t>
      </w:r>
    </w:p>
    <w:tbl>
      <w:tblPr>
        <w:tblStyle w:val="63"/>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3683" w:type="dxa"/>
            <w:vAlign w:val="top"/>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招标文件章节及具体内容</w:t>
            </w:r>
          </w:p>
        </w:tc>
        <w:tc>
          <w:tcPr>
            <w:tcW w:w="3546" w:type="dxa"/>
            <w:vAlign w:val="top"/>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投标文件章节及具体内容</w:t>
            </w:r>
          </w:p>
        </w:tc>
        <w:tc>
          <w:tcPr>
            <w:tcW w:w="1276" w:type="dxa"/>
            <w:vAlign w:val="top"/>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3683" w:type="dxa"/>
            <w:vAlign w:val="top"/>
          </w:tcPr>
          <w:p>
            <w:pPr>
              <w:jc w:val="center"/>
              <w:rPr>
                <w:rFonts w:hint="eastAsia" w:ascii="宋体" w:hAnsi="宋体" w:eastAsia="宋体" w:cs="宋体"/>
                <w:b/>
                <w:bCs/>
                <w:kern w:val="0"/>
                <w:sz w:val="32"/>
                <w:szCs w:val="32"/>
                <w:highlight w:val="none"/>
              </w:rPr>
            </w:pPr>
          </w:p>
        </w:tc>
        <w:tc>
          <w:tcPr>
            <w:tcW w:w="3546" w:type="dxa"/>
            <w:vAlign w:val="top"/>
          </w:tcPr>
          <w:p>
            <w:pPr>
              <w:jc w:val="center"/>
              <w:rPr>
                <w:rFonts w:hint="eastAsia" w:ascii="宋体" w:hAnsi="宋体" w:eastAsia="宋体" w:cs="宋体"/>
                <w:b/>
                <w:bCs/>
                <w:kern w:val="0"/>
                <w:sz w:val="32"/>
                <w:szCs w:val="32"/>
                <w:highlight w:val="none"/>
              </w:rPr>
            </w:pPr>
          </w:p>
        </w:tc>
        <w:tc>
          <w:tcPr>
            <w:tcW w:w="1276" w:type="dxa"/>
            <w:vAlign w:val="top"/>
          </w:tcPr>
          <w:p>
            <w:pPr>
              <w:jc w:val="center"/>
              <w:rPr>
                <w:rFonts w:hint="eastAsia" w:ascii="宋体" w:hAnsi="宋体" w:eastAsia="宋体" w:cs="宋体"/>
                <w:b/>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3683" w:type="dxa"/>
            <w:vAlign w:val="top"/>
          </w:tcPr>
          <w:p>
            <w:pPr>
              <w:jc w:val="center"/>
              <w:rPr>
                <w:rFonts w:hint="eastAsia" w:ascii="宋体" w:hAnsi="宋体" w:eastAsia="宋体" w:cs="宋体"/>
                <w:b/>
                <w:bCs/>
                <w:kern w:val="0"/>
                <w:sz w:val="32"/>
                <w:szCs w:val="32"/>
                <w:highlight w:val="none"/>
              </w:rPr>
            </w:pPr>
          </w:p>
        </w:tc>
        <w:tc>
          <w:tcPr>
            <w:tcW w:w="3546" w:type="dxa"/>
            <w:vAlign w:val="top"/>
          </w:tcPr>
          <w:p>
            <w:pPr>
              <w:jc w:val="center"/>
              <w:rPr>
                <w:rFonts w:hint="eastAsia" w:ascii="宋体" w:hAnsi="宋体" w:eastAsia="宋体" w:cs="宋体"/>
                <w:b/>
                <w:bCs/>
                <w:kern w:val="0"/>
                <w:sz w:val="32"/>
                <w:szCs w:val="32"/>
                <w:highlight w:val="none"/>
              </w:rPr>
            </w:pPr>
          </w:p>
        </w:tc>
        <w:tc>
          <w:tcPr>
            <w:tcW w:w="1276" w:type="dxa"/>
            <w:vAlign w:val="top"/>
          </w:tcPr>
          <w:p>
            <w:pPr>
              <w:jc w:val="center"/>
              <w:rPr>
                <w:rFonts w:hint="eastAsia" w:ascii="宋体" w:hAnsi="宋体" w:eastAsia="宋体" w:cs="宋体"/>
                <w:b/>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c>
          <w:tcPr>
            <w:tcW w:w="3683" w:type="dxa"/>
            <w:vAlign w:val="top"/>
          </w:tcPr>
          <w:p>
            <w:pPr>
              <w:jc w:val="center"/>
              <w:rPr>
                <w:rFonts w:hint="eastAsia" w:ascii="宋体" w:hAnsi="宋体" w:eastAsia="宋体" w:cs="宋体"/>
                <w:b/>
                <w:bCs/>
                <w:kern w:val="0"/>
                <w:sz w:val="32"/>
                <w:szCs w:val="32"/>
                <w:highlight w:val="none"/>
              </w:rPr>
            </w:pPr>
          </w:p>
        </w:tc>
        <w:tc>
          <w:tcPr>
            <w:tcW w:w="3546" w:type="dxa"/>
            <w:vAlign w:val="top"/>
          </w:tcPr>
          <w:p>
            <w:pPr>
              <w:jc w:val="center"/>
              <w:rPr>
                <w:rFonts w:hint="eastAsia" w:ascii="宋体" w:hAnsi="宋体" w:eastAsia="宋体" w:cs="宋体"/>
                <w:b/>
                <w:bCs/>
                <w:kern w:val="0"/>
                <w:sz w:val="32"/>
                <w:szCs w:val="32"/>
                <w:highlight w:val="none"/>
              </w:rPr>
            </w:pPr>
          </w:p>
        </w:tc>
        <w:tc>
          <w:tcPr>
            <w:tcW w:w="1276" w:type="dxa"/>
            <w:vAlign w:val="top"/>
          </w:tcPr>
          <w:p>
            <w:pPr>
              <w:jc w:val="center"/>
              <w:rPr>
                <w:rFonts w:hint="eastAsia" w:ascii="宋体" w:hAnsi="宋体" w:eastAsia="宋体" w:cs="宋体"/>
                <w:b/>
                <w:bCs/>
                <w:kern w:val="0"/>
                <w:sz w:val="32"/>
                <w:szCs w:val="32"/>
                <w:highlight w:val="none"/>
              </w:rPr>
            </w:pPr>
          </w:p>
        </w:tc>
      </w:tr>
    </w:tbl>
    <w:p>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投标人保证：除商务技术偏离表列出的偏离外，投标人响应招标文件的全部要求</w:t>
      </w: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jc w:val="center"/>
        <w:rPr>
          <w:rFonts w:hint="eastAsia" w:ascii="宋体" w:hAnsi="宋体" w:eastAsia="宋体" w:cs="宋体"/>
          <w:b/>
          <w:bCs/>
          <w:kern w:val="0"/>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bCs/>
          <w:kern w:val="0"/>
          <w:sz w:val="32"/>
          <w:szCs w:val="32"/>
          <w:highlight w:val="none"/>
        </w:rPr>
      </w:pPr>
    </w:p>
    <w:p>
      <w:pPr>
        <w:ind w:firstLine="2891" w:firstLineChars="900"/>
        <w:rPr>
          <w:rFonts w:hint="eastAsia" w:ascii="宋体" w:hAnsi="宋体" w:eastAsia="宋体" w:cs="宋体"/>
          <w:b/>
          <w:bCs/>
          <w:kern w:val="0"/>
          <w:sz w:val="32"/>
          <w:szCs w:val="32"/>
          <w:highlight w:val="none"/>
        </w:rPr>
      </w:pPr>
    </w:p>
    <w:p>
      <w:pPr>
        <w:ind w:firstLine="2891" w:firstLineChars="900"/>
        <w:rPr>
          <w:rFonts w:hint="eastAsia" w:ascii="宋体" w:hAnsi="宋体" w:eastAsia="宋体" w:cs="宋体"/>
          <w:b/>
          <w:bCs/>
          <w:kern w:val="0"/>
          <w:sz w:val="32"/>
          <w:szCs w:val="32"/>
          <w:highlight w:val="none"/>
        </w:rPr>
      </w:pPr>
    </w:p>
    <w:p>
      <w:pPr>
        <w:ind w:firstLine="2891" w:firstLineChars="900"/>
        <w:rPr>
          <w:rFonts w:hint="eastAsia" w:ascii="宋体" w:hAnsi="宋体" w:eastAsia="宋体" w:cs="宋体"/>
          <w:b/>
          <w:bCs/>
          <w:kern w:val="0"/>
          <w:sz w:val="32"/>
          <w:szCs w:val="32"/>
          <w:highlight w:val="none"/>
        </w:rPr>
      </w:pPr>
    </w:p>
    <w:p>
      <w:pPr>
        <w:ind w:firstLine="2891" w:firstLineChars="900"/>
        <w:rPr>
          <w:rFonts w:hint="eastAsia" w:ascii="宋体" w:hAnsi="宋体" w:eastAsia="宋体" w:cs="宋体"/>
          <w:b/>
          <w:bCs/>
          <w:kern w:val="0"/>
          <w:sz w:val="32"/>
          <w:szCs w:val="32"/>
          <w:highlight w:val="none"/>
        </w:rPr>
      </w:pPr>
    </w:p>
    <w:p>
      <w:pPr>
        <w:ind w:firstLine="2891" w:firstLineChars="900"/>
        <w:rPr>
          <w:rFonts w:hint="eastAsia" w:ascii="宋体" w:hAnsi="宋体" w:eastAsia="宋体" w:cs="宋体"/>
          <w:b/>
          <w:bCs/>
          <w:kern w:val="0"/>
          <w:sz w:val="32"/>
          <w:szCs w:val="32"/>
          <w:highlight w:val="none"/>
        </w:rPr>
      </w:pPr>
    </w:p>
    <w:p>
      <w:pPr>
        <w:ind w:firstLine="2891" w:firstLineChars="900"/>
        <w:rPr>
          <w:rFonts w:hint="eastAsia" w:ascii="宋体" w:hAnsi="宋体" w:eastAsia="宋体" w:cs="宋体"/>
          <w:b/>
          <w:bCs/>
          <w:kern w:val="0"/>
          <w:sz w:val="32"/>
          <w:szCs w:val="32"/>
          <w:highlight w:val="none"/>
        </w:rPr>
      </w:pPr>
    </w:p>
    <w:p>
      <w:pPr>
        <w:ind w:firstLine="2891" w:firstLineChars="900"/>
        <w:rPr>
          <w:rFonts w:hint="eastAsia" w:ascii="宋体" w:hAnsi="宋体" w:eastAsia="宋体" w:cs="宋体"/>
          <w:b/>
          <w:bCs/>
          <w:kern w:val="0"/>
          <w:sz w:val="32"/>
          <w:szCs w:val="32"/>
          <w:highlight w:val="none"/>
        </w:rPr>
      </w:pPr>
    </w:p>
    <w:p>
      <w:pPr>
        <w:ind w:firstLine="2891" w:firstLineChars="900"/>
        <w:rPr>
          <w:rFonts w:hint="eastAsia" w:ascii="宋体" w:hAnsi="宋体" w:eastAsia="宋体" w:cs="宋体"/>
          <w:b/>
          <w:bCs/>
          <w:kern w:val="0"/>
          <w:sz w:val="32"/>
          <w:szCs w:val="32"/>
          <w:highlight w:val="none"/>
        </w:rPr>
      </w:pPr>
    </w:p>
    <w:p>
      <w:pPr>
        <w:ind w:firstLine="1911" w:firstLineChars="595"/>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八、</w:t>
      </w:r>
      <w:r>
        <w:rPr>
          <w:rFonts w:hint="eastAsia" w:ascii="宋体" w:hAnsi="宋体" w:eastAsia="宋体" w:cs="宋体"/>
          <w:b/>
          <w:bCs/>
          <w:kern w:val="0"/>
          <w:sz w:val="32"/>
          <w:szCs w:val="32"/>
          <w:highlight w:val="none"/>
          <w:lang w:val="zh-CN"/>
        </w:rPr>
        <w:t>政府采购供应商廉洁自律承诺书</w:t>
      </w:r>
    </w:p>
    <w:p>
      <w:pPr>
        <w:snapToGrid w:val="0"/>
        <w:spacing w:line="360" w:lineRule="auto"/>
        <w:rPr>
          <w:rFonts w:hint="eastAsia" w:ascii="宋体" w:hAnsi="宋体" w:eastAsia="宋体" w:cs="宋体"/>
          <w:sz w:val="24"/>
          <w:szCs w:val="24"/>
          <w:highlight w:val="none"/>
        </w:rPr>
      </w:pPr>
    </w:p>
    <w:p>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（采购人）、（采购代理机构）</w:t>
      </w:r>
      <w:r>
        <w:rPr>
          <w:rFonts w:hint="eastAsia" w:ascii="宋体" w:hAnsi="宋体" w:eastAsia="宋体" w:cs="宋体"/>
          <w:kern w:val="0"/>
          <w:sz w:val="24"/>
          <w:szCs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我单位响应你</w:t>
      </w:r>
      <w:r>
        <w:rPr>
          <w:rFonts w:hint="eastAsia" w:ascii="宋体" w:hAnsi="宋体" w:eastAsia="宋体" w:cs="宋体"/>
          <w:sz w:val="24"/>
          <w:szCs w:val="24"/>
          <w:highlight w:val="none"/>
        </w:rPr>
        <w:t>单位</w:t>
      </w:r>
      <w:r>
        <w:rPr>
          <w:rFonts w:hint="eastAsia" w:ascii="宋体" w:hAnsi="宋体" w:eastAsia="宋体" w:cs="宋体"/>
          <w:kern w:val="0"/>
          <w:sz w:val="24"/>
          <w:szCs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好处；</w:t>
      </w:r>
    </w:p>
    <w:p>
      <w:pPr>
        <w:autoSpaceDE w:val="0"/>
        <w:autoSpaceDN w:val="0"/>
        <w:spacing w:line="360" w:lineRule="auto"/>
        <w:ind w:left="481" w:leftChars="229"/>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六、严格遵守《</w:t>
      </w:r>
      <w:r>
        <w:rPr>
          <w:rFonts w:hint="eastAsia" w:ascii="宋体" w:hAnsi="宋体" w:eastAsia="宋体" w:cs="宋体"/>
          <w:sz w:val="24"/>
          <w:szCs w:val="24"/>
          <w:highlight w:val="none"/>
          <w:lang w:val="zh-CN"/>
        </w:rPr>
        <w:t>中华人民共和国</w:t>
      </w:r>
      <w:r>
        <w:rPr>
          <w:rFonts w:hint="eastAsia" w:ascii="宋体" w:hAnsi="宋体" w:eastAsia="宋体" w:cs="宋体"/>
          <w:kern w:val="0"/>
          <w:sz w:val="24"/>
          <w:szCs w:val="24"/>
          <w:highlight w:val="none"/>
          <w:lang w:val="zh-CN"/>
        </w:rPr>
        <w:t>政府采购法》《</w:t>
      </w:r>
      <w:r>
        <w:rPr>
          <w:rFonts w:hint="eastAsia" w:ascii="宋体" w:hAnsi="宋体" w:eastAsia="宋体" w:cs="宋体"/>
          <w:sz w:val="24"/>
          <w:szCs w:val="24"/>
          <w:highlight w:val="none"/>
          <w:lang w:val="zh-CN"/>
        </w:rPr>
        <w:t>中华人民共和国</w:t>
      </w:r>
      <w:r>
        <w:rPr>
          <w:rFonts w:hint="eastAsia" w:ascii="宋体" w:hAnsi="宋体" w:eastAsia="宋体" w:cs="宋体"/>
          <w:kern w:val="0"/>
          <w:sz w:val="24"/>
          <w:szCs w:val="24"/>
          <w:highlight w:val="none"/>
          <w:lang w:val="zh-CN"/>
        </w:rPr>
        <w:t>招标投标</w:t>
      </w:r>
    </w:p>
    <w:p>
      <w:pPr>
        <w:autoSpaceDE w:val="0"/>
        <w:autoSpaceDN w:val="0"/>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法》</w:t>
      </w:r>
      <w:r>
        <w:rPr>
          <w:rFonts w:hint="eastAsia" w:ascii="宋体" w:hAnsi="宋体" w:eastAsia="宋体" w:cs="宋体"/>
          <w:sz w:val="24"/>
          <w:szCs w:val="24"/>
          <w:highlight w:val="none"/>
          <w:lang w:val="zh-CN"/>
        </w:rPr>
        <w:t>《中华人民共和国民法典》</w:t>
      </w:r>
      <w:r>
        <w:rPr>
          <w:rFonts w:hint="eastAsia" w:ascii="宋体" w:hAnsi="宋体" w:eastAsia="宋体" w:cs="宋体"/>
          <w:kern w:val="0"/>
          <w:sz w:val="24"/>
          <w:szCs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如违反上述承诺，你</w:t>
      </w:r>
      <w:r>
        <w:rPr>
          <w:rFonts w:hint="eastAsia" w:ascii="宋体" w:hAnsi="宋体" w:eastAsia="宋体" w:cs="宋体"/>
          <w:sz w:val="24"/>
          <w:szCs w:val="24"/>
          <w:highlight w:val="none"/>
        </w:rPr>
        <w:t>单位</w:t>
      </w:r>
      <w:r>
        <w:rPr>
          <w:rFonts w:hint="eastAsia" w:ascii="宋体" w:hAnsi="宋体" w:eastAsia="宋体" w:cs="宋体"/>
          <w:kern w:val="0"/>
          <w:sz w:val="24"/>
          <w:szCs w:val="24"/>
          <w:highlight w:val="none"/>
          <w:lang w:val="zh-CN"/>
        </w:rPr>
        <w:t>有权立即取消我单位投标、中标或在建项目的建设资格，有权拒绝我单位在一定时期内进入你</w:t>
      </w:r>
      <w:r>
        <w:rPr>
          <w:rFonts w:hint="eastAsia" w:ascii="宋体" w:hAnsi="宋体" w:eastAsia="宋体" w:cs="宋体"/>
          <w:sz w:val="24"/>
          <w:szCs w:val="24"/>
          <w:highlight w:val="none"/>
        </w:rPr>
        <w:t>单位</w:t>
      </w:r>
      <w:r>
        <w:rPr>
          <w:rFonts w:hint="eastAsia" w:ascii="宋体" w:hAnsi="宋体" w:eastAsia="宋体" w:cs="宋体"/>
          <w:kern w:val="0"/>
          <w:sz w:val="24"/>
          <w:szCs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szCs w:val="24"/>
          <w:highlight w:val="none"/>
          <w:lang w:val="zh-CN"/>
        </w:rPr>
      </w:pPr>
    </w:p>
    <w:p>
      <w:pPr>
        <w:autoSpaceDE w:val="0"/>
        <w:autoSpaceDN w:val="0"/>
        <w:spacing w:line="360" w:lineRule="auto"/>
        <w:ind w:left="2"/>
        <w:jc w:val="left"/>
        <w:rPr>
          <w:rFonts w:hint="eastAsia" w:ascii="宋体" w:hAnsi="宋体" w:eastAsia="宋体" w:cs="宋体"/>
          <w:kern w:val="0"/>
          <w:sz w:val="24"/>
          <w:szCs w:val="24"/>
          <w:highlight w:val="none"/>
          <w:lang w:val="zh-CN"/>
        </w:rPr>
      </w:pPr>
    </w:p>
    <w:p>
      <w:pPr>
        <w:autoSpaceDE w:val="0"/>
        <w:autoSpaceDN w:val="0"/>
        <w:spacing w:line="360" w:lineRule="auto"/>
        <w:ind w:left="2"/>
        <w:jc w:val="left"/>
        <w:rPr>
          <w:rFonts w:hint="eastAsia" w:ascii="宋体" w:hAnsi="宋体" w:eastAsia="宋体" w:cs="宋体"/>
          <w:kern w:val="0"/>
          <w:sz w:val="24"/>
          <w:szCs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投标人名称（</w:t>
      </w:r>
      <w:r>
        <w:rPr>
          <w:rFonts w:hint="eastAsia" w:ascii="宋体" w:hAnsi="宋体" w:eastAsia="宋体" w:cs="宋体"/>
          <w:sz w:val="24"/>
          <w:szCs w:val="24"/>
          <w:highlight w:val="none"/>
        </w:rPr>
        <w:t>电子签名</w:t>
      </w:r>
      <w:r>
        <w:rPr>
          <w:rFonts w:hint="eastAsia" w:ascii="宋体" w:hAnsi="宋体" w:eastAsia="宋体" w:cs="宋体"/>
          <w:kern w:val="0"/>
          <w:sz w:val="24"/>
          <w:szCs w:val="24"/>
          <w:highlight w:val="none"/>
          <w:lang w:val="zh-CN"/>
        </w:rPr>
        <w:t xml:space="preserve">）：                                                                                                                                                                                                               </w:t>
      </w:r>
    </w:p>
    <w:p>
      <w:pPr>
        <w:spacing w:line="360" w:lineRule="auto"/>
        <w:ind w:left="4620" w:leftChars="2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日期</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 xml:space="preserve">   年   月   日</w:t>
      </w:r>
    </w:p>
    <w:p>
      <w:pPr>
        <w:spacing w:line="360" w:lineRule="auto"/>
        <w:jc w:val="center"/>
        <w:rPr>
          <w:rFonts w:hint="eastAsia" w:ascii="宋体" w:hAnsi="宋体" w:eastAsia="宋体" w:cs="宋体"/>
          <w:b/>
          <w:bCs/>
          <w:sz w:val="24"/>
          <w:szCs w:val="24"/>
          <w:highlight w:val="none"/>
        </w:rPr>
      </w:pPr>
    </w:p>
    <w:p>
      <w:pPr>
        <w:spacing w:line="360" w:lineRule="auto"/>
        <w:jc w:val="center"/>
        <w:rPr>
          <w:rFonts w:hint="eastAsia" w:ascii="宋体" w:hAnsi="宋体" w:eastAsia="宋体" w:cs="宋体"/>
          <w:b/>
          <w:bCs/>
          <w:sz w:val="24"/>
          <w:szCs w:val="24"/>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报价文件部分</w:t>
      </w:r>
    </w:p>
    <w:p>
      <w:pPr>
        <w:spacing w:line="360" w:lineRule="auto"/>
        <w:jc w:val="center"/>
        <w:outlineLvl w:val="0"/>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目录</w:t>
      </w:r>
    </w:p>
    <w:p>
      <w:pPr>
        <w:spacing w:line="360" w:lineRule="auto"/>
        <w:jc w:val="center"/>
        <w:outlineLvl w:val="0"/>
        <w:rPr>
          <w:rFonts w:hint="eastAsia" w:ascii="宋体" w:hAnsi="宋体" w:eastAsia="宋体" w:cs="宋体"/>
          <w:b/>
          <w:bCs/>
          <w:kern w:val="0"/>
          <w:sz w:val="36"/>
          <w:szCs w:val="36"/>
          <w:highlight w:val="none"/>
        </w:rPr>
      </w:pP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（1）开标一览表（报价表）………………………………………………………（页码）</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（2）中小企业声明函………………………………………………………………（页码）</w:t>
      </w:r>
    </w:p>
    <w:p>
      <w:pPr>
        <w:snapToGrid w:val="0"/>
        <w:spacing w:line="360" w:lineRule="auto"/>
        <w:ind w:right="480"/>
        <w:jc w:val="center"/>
        <w:rPr>
          <w:rFonts w:hint="eastAsia" w:ascii="宋体" w:hAnsi="宋体" w:eastAsia="宋体" w:cs="宋体"/>
          <w:b/>
          <w:bCs/>
          <w:kern w:val="0"/>
          <w:sz w:val="32"/>
          <w:szCs w:val="32"/>
          <w:highlight w:val="none"/>
        </w:rPr>
      </w:pPr>
    </w:p>
    <w:p>
      <w:pPr>
        <w:snapToGrid w:val="0"/>
        <w:spacing w:line="360" w:lineRule="auto"/>
        <w:ind w:right="480"/>
        <w:jc w:val="center"/>
        <w:rPr>
          <w:rFonts w:hint="eastAsia" w:ascii="宋体" w:hAnsi="宋体" w:eastAsia="宋体" w:cs="宋体"/>
          <w:b/>
          <w:bCs/>
          <w:kern w:val="0"/>
          <w:sz w:val="32"/>
          <w:szCs w:val="32"/>
          <w:highlight w:val="none"/>
        </w:rPr>
      </w:pPr>
    </w:p>
    <w:p>
      <w:pPr>
        <w:snapToGrid w:val="0"/>
        <w:spacing w:line="360" w:lineRule="auto"/>
        <w:ind w:right="480"/>
        <w:jc w:val="center"/>
        <w:rPr>
          <w:rFonts w:hint="eastAsia" w:ascii="宋体" w:hAnsi="宋体" w:eastAsia="宋体" w:cs="宋体"/>
          <w:b/>
          <w:bCs/>
          <w:kern w:val="0"/>
          <w:sz w:val="32"/>
          <w:szCs w:val="32"/>
          <w:highlight w:val="none"/>
        </w:rPr>
      </w:pPr>
    </w:p>
    <w:p>
      <w:pPr>
        <w:snapToGrid w:val="0"/>
        <w:spacing w:line="360" w:lineRule="auto"/>
        <w:ind w:right="480"/>
        <w:jc w:val="center"/>
        <w:rPr>
          <w:rFonts w:hint="eastAsia" w:ascii="宋体" w:hAnsi="宋体" w:eastAsia="宋体" w:cs="宋体"/>
          <w:b/>
          <w:bCs/>
          <w:kern w:val="0"/>
          <w:sz w:val="32"/>
          <w:szCs w:val="32"/>
          <w:highlight w:val="none"/>
        </w:rPr>
      </w:pPr>
    </w:p>
    <w:p>
      <w:pPr>
        <w:snapToGrid w:val="0"/>
        <w:spacing w:line="360" w:lineRule="auto"/>
        <w:ind w:right="480"/>
        <w:jc w:val="center"/>
        <w:rPr>
          <w:rFonts w:hint="eastAsia" w:ascii="宋体" w:hAnsi="宋体" w:eastAsia="宋体" w:cs="宋体"/>
          <w:b/>
          <w:bCs/>
          <w:kern w:val="0"/>
          <w:sz w:val="32"/>
          <w:szCs w:val="32"/>
          <w:highlight w:val="none"/>
        </w:rPr>
      </w:pPr>
    </w:p>
    <w:p>
      <w:pPr>
        <w:snapToGrid w:val="0"/>
        <w:spacing w:line="360" w:lineRule="auto"/>
        <w:ind w:right="480"/>
        <w:jc w:val="center"/>
        <w:rPr>
          <w:rFonts w:hint="eastAsia" w:ascii="宋体" w:hAnsi="宋体" w:eastAsia="宋体" w:cs="宋体"/>
          <w:b/>
          <w:bCs/>
          <w:kern w:val="0"/>
          <w:sz w:val="32"/>
          <w:szCs w:val="32"/>
          <w:highlight w:val="none"/>
        </w:rPr>
      </w:pPr>
    </w:p>
    <w:p>
      <w:pPr>
        <w:snapToGrid w:val="0"/>
        <w:spacing w:line="360" w:lineRule="auto"/>
        <w:ind w:right="480"/>
        <w:jc w:val="center"/>
        <w:rPr>
          <w:rFonts w:hint="eastAsia" w:ascii="宋体" w:hAnsi="宋体" w:eastAsia="宋体" w:cs="宋体"/>
          <w:b/>
          <w:bCs/>
          <w:kern w:val="0"/>
          <w:sz w:val="32"/>
          <w:szCs w:val="32"/>
          <w:highlight w:val="none"/>
        </w:rPr>
      </w:pPr>
    </w:p>
    <w:p>
      <w:pPr>
        <w:snapToGrid w:val="0"/>
        <w:spacing w:line="360" w:lineRule="auto"/>
        <w:ind w:right="480"/>
        <w:jc w:val="center"/>
        <w:rPr>
          <w:rFonts w:hint="eastAsia" w:ascii="宋体" w:hAnsi="宋体" w:eastAsia="宋体" w:cs="宋体"/>
          <w:b/>
          <w:bCs/>
          <w:kern w:val="0"/>
          <w:sz w:val="32"/>
          <w:szCs w:val="32"/>
          <w:highlight w:val="none"/>
        </w:rPr>
      </w:pPr>
    </w:p>
    <w:p>
      <w:pPr>
        <w:snapToGrid w:val="0"/>
        <w:spacing w:line="360" w:lineRule="auto"/>
        <w:ind w:right="480"/>
        <w:jc w:val="center"/>
        <w:rPr>
          <w:rFonts w:hint="eastAsia" w:ascii="宋体" w:hAnsi="宋体" w:eastAsia="宋体" w:cs="宋体"/>
          <w:b/>
          <w:bCs/>
          <w:kern w:val="0"/>
          <w:sz w:val="32"/>
          <w:szCs w:val="32"/>
          <w:highlight w:val="none"/>
        </w:rPr>
      </w:pPr>
    </w:p>
    <w:p>
      <w:pPr>
        <w:snapToGrid w:val="0"/>
        <w:spacing w:line="360" w:lineRule="auto"/>
        <w:ind w:right="480"/>
        <w:jc w:val="center"/>
        <w:rPr>
          <w:rFonts w:hint="eastAsia" w:ascii="宋体" w:hAnsi="宋体" w:eastAsia="宋体" w:cs="宋体"/>
          <w:b/>
          <w:bCs/>
          <w:kern w:val="0"/>
          <w:sz w:val="32"/>
          <w:szCs w:val="32"/>
          <w:highlight w:val="none"/>
        </w:rPr>
      </w:pPr>
    </w:p>
    <w:p>
      <w:pPr>
        <w:snapToGrid w:val="0"/>
        <w:spacing w:line="360" w:lineRule="auto"/>
        <w:ind w:right="480"/>
        <w:jc w:val="center"/>
        <w:rPr>
          <w:rFonts w:hint="eastAsia" w:ascii="宋体" w:hAnsi="宋体" w:eastAsia="宋体" w:cs="宋体"/>
          <w:b/>
          <w:bCs/>
          <w:kern w:val="0"/>
          <w:sz w:val="32"/>
          <w:szCs w:val="32"/>
          <w:highlight w:val="none"/>
        </w:rPr>
      </w:pPr>
    </w:p>
    <w:p>
      <w:pPr>
        <w:snapToGrid w:val="0"/>
        <w:spacing w:line="360" w:lineRule="auto"/>
        <w:ind w:right="480"/>
        <w:jc w:val="center"/>
        <w:rPr>
          <w:rFonts w:hint="eastAsia" w:ascii="宋体" w:hAnsi="宋体" w:eastAsia="宋体" w:cs="宋体"/>
          <w:b/>
          <w:bCs/>
          <w:kern w:val="0"/>
          <w:sz w:val="32"/>
          <w:szCs w:val="32"/>
          <w:highlight w:val="none"/>
        </w:rPr>
      </w:pPr>
    </w:p>
    <w:p>
      <w:pPr>
        <w:snapToGrid w:val="0"/>
        <w:spacing w:line="360" w:lineRule="auto"/>
        <w:ind w:right="480"/>
        <w:jc w:val="center"/>
        <w:rPr>
          <w:rFonts w:hint="eastAsia" w:ascii="宋体" w:hAnsi="宋体" w:eastAsia="宋体" w:cs="宋体"/>
          <w:b/>
          <w:bCs/>
          <w:kern w:val="0"/>
          <w:sz w:val="32"/>
          <w:szCs w:val="32"/>
          <w:highlight w:val="none"/>
        </w:rPr>
      </w:pPr>
    </w:p>
    <w:p>
      <w:pPr>
        <w:snapToGrid w:val="0"/>
        <w:spacing w:line="360" w:lineRule="auto"/>
        <w:ind w:right="480"/>
        <w:jc w:val="center"/>
        <w:rPr>
          <w:rFonts w:hint="eastAsia" w:ascii="宋体" w:hAnsi="宋体" w:eastAsia="宋体" w:cs="宋体"/>
          <w:b/>
          <w:bCs/>
          <w:kern w:val="0"/>
          <w:sz w:val="32"/>
          <w:szCs w:val="32"/>
          <w:highlight w:val="none"/>
        </w:rPr>
      </w:pPr>
    </w:p>
    <w:p>
      <w:pPr>
        <w:snapToGrid w:val="0"/>
        <w:spacing w:line="360" w:lineRule="auto"/>
        <w:ind w:right="480"/>
        <w:jc w:val="center"/>
        <w:rPr>
          <w:rFonts w:hint="eastAsia" w:ascii="宋体" w:hAnsi="宋体" w:eastAsia="宋体" w:cs="宋体"/>
          <w:b/>
          <w:bCs/>
          <w:kern w:val="0"/>
          <w:sz w:val="32"/>
          <w:szCs w:val="32"/>
          <w:highlight w:val="none"/>
        </w:rPr>
      </w:pPr>
    </w:p>
    <w:p>
      <w:pPr>
        <w:pStyle w:val="384"/>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480" w:lineRule="auto"/>
        <w:jc w:val="center"/>
        <w:rPr>
          <w:rFonts w:hint="eastAsia" w:ascii="宋体" w:hAnsi="宋体" w:eastAsia="宋体" w:cs="宋体"/>
          <w:b/>
          <w:bCs/>
          <w:sz w:val="36"/>
          <w:szCs w:val="36"/>
        </w:rPr>
      </w:pPr>
      <w:r>
        <w:rPr>
          <w:rFonts w:hint="eastAsia" w:ascii="宋体" w:hAnsi="宋体" w:eastAsia="宋体" w:cs="宋体"/>
          <w:b/>
          <w:bCs/>
          <w:sz w:val="36"/>
          <w:szCs w:val="36"/>
          <w:lang w:eastAsia="zh-CN"/>
        </w:rPr>
        <w:t>一、开标一览表（报价表）</w:t>
      </w:r>
    </w:p>
    <w:tbl>
      <w:tblPr>
        <w:tblStyle w:val="63"/>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610"/>
        <w:gridCol w:w="1545"/>
        <w:gridCol w:w="4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6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名称</w:t>
            </w:r>
          </w:p>
        </w:tc>
        <w:tc>
          <w:tcPr>
            <w:tcW w:w="154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金额</w:t>
            </w:r>
          </w:p>
        </w:tc>
        <w:tc>
          <w:tcPr>
            <w:tcW w:w="465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18"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61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保洁</w:t>
            </w:r>
          </w:p>
        </w:tc>
        <w:tc>
          <w:tcPr>
            <w:tcW w:w="1545" w:type="dxa"/>
            <w:vAlign w:val="center"/>
          </w:tcPr>
          <w:p>
            <w:pPr>
              <w:jc w:val="center"/>
              <w:rPr>
                <w:rFonts w:hint="eastAsia" w:ascii="宋体" w:hAnsi="宋体" w:eastAsia="宋体" w:cs="宋体"/>
                <w:color w:val="auto"/>
                <w:sz w:val="21"/>
                <w:szCs w:val="21"/>
                <w:lang w:val="en-US" w:eastAsia="zh-CN"/>
              </w:rPr>
            </w:pPr>
          </w:p>
        </w:tc>
        <w:tc>
          <w:tcPr>
            <w:tcW w:w="4650"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房前屋后、社区</w:t>
            </w:r>
            <w:r>
              <w:rPr>
                <w:rFonts w:hint="eastAsia" w:ascii="宋体" w:hAnsi="宋体" w:eastAsia="宋体" w:cs="宋体"/>
                <w:color w:val="auto"/>
                <w:sz w:val="21"/>
                <w:szCs w:val="21"/>
              </w:rPr>
              <w:t>道路</w:t>
            </w:r>
            <w:r>
              <w:rPr>
                <w:rFonts w:hint="eastAsia" w:ascii="宋体" w:hAnsi="宋体" w:eastAsia="宋体" w:cs="宋体"/>
                <w:color w:val="auto"/>
                <w:sz w:val="21"/>
                <w:szCs w:val="21"/>
                <w:lang w:eastAsia="zh-CN"/>
              </w:rPr>
              <w:t>、绿化保洁、小微水体保洁等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8"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61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垃圾清运</w:t>
            </w:r>
          </w:p>
        </w:tc>
        <w:tc>
          <w:tcPr>
            <w:tcW w:w="1545" w:type="dxa"/>
            <w:vAlign w:val="center"/>
          </w:tcPr>
          <w:p>
            <w:pPr>
              <w:jc w:val="center"/>
              <w:rPr>
                <w:rFonts w:hint="eastAsia" w:ascii="宋体" w:hAnsi="宋体" w:eastAsia="宋体" w:cs="宋体"/>
                <w:color w:val="auto"/>
                <w:sz w:val="21"/>
                <w:szCs w:val="21"/>
                <w:lang w:val="en-US" w:eastAsia="zh-CN"/>
              </w:rPr>
            </w:pPr>
          </w:p>
        </w:tc>
        <w:tc>
          <w:tcPr>
            <w:tcW w:w="4650" w:type="dxa"/>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8"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lang w:val="en-US" w:eastAsia="zh-CN"/>
              </w:rPr>
              <w:t>3</w:t>
            </w:r>
          </w:p>
        </w:tc>
        <w:tc>
          <w:tcPr>
            <w:tcW w:w="2610"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4"/>
                <w:szCs w:val="24"/>
                <w:lang w:val="en-US" w:eastAsia="zh-CN"/>
              </w:rPr>
              <w:t>预设垃圾分类奖励金</w:t>
            </w:r>
          </w:p>
        </w:tc>
        <w:tc>
          <w:tcPr>
            <w:tcW w:w="1545"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4"/>
                <w:szCs w:val="24"/>
                <w:lang w:val="en-US" w:eastAsia="zh-CN"/>
              </w:rPr>
              <w:t>197600元</w:t>
            </w:r>
          </w:p>
        </w:tc>
        <w:tc>
          <w:tcPr>
            <w:tcW w:w="4650"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4"/>
                <w:szCs w:val="24"/>
                <w:lang w:val="en-US" w:eastAsia="zh-CN"/>
              </w:rPr>
              <w:t>高地社区垃圾分类模式：由中标公司及社区对应有农户进行垃圾分类及定时定点投放质量考核，按每月每户（247户）进行考核，标准为每户800元/年，以实物进行补助。此项</w:t>
            </w:r>
            <w:r>
              <w:rPr>
                <w:rFonts w:hint="eastAsia" w:ascii="宋体" w:hAnsi="宋体" w:eastAsia="宋体" w:cs="宋体"/>
                <w:color w:val="auto"/>
                <w:sz w:val="24"/>
                <w:szCs w:val="24"/>
                <w:highlight w:val="none"/>
                <w:u w:val="none"/>
                <w:lang w:val="en-US" w:eastAsia="zh-CN"/>
              </w:rPr>
              <w:t>不作竞争性报价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8"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lang w:val="en-US" w:eastAsia="zh-CN"/>
              </w:rPr>
              <w:t>4</w:t>
            </w:r>
          </w:p>
        </w:tc>
        <w:tc>
          <w:tcPr>
            <w:tcW w:w="2610"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4"/>
                <w:highlight w:val="none"/>
                <w:lang w:val="en-US" w:eastAsia="zh-CN"/>
              </w:rPr>
              <w:t>社区办公用房</w:t>
            </w:r>
            <w:r>
              <w:rPr>
                <w:rFonts w:hint="eastAsia" w:ascii="宋体" w:hAnsi="宋体" w:eastAsia="宋体" w:cs="宋体"/>
                <w:b w:val="0"/>
                <w:bCs w:val="0"/>
                <w:color w:val="auto"/>
                <w:sz w:val="24"/>
                <w:highlight w:val="none"/>
                <w:lang w:val="en-US" w:eastAsia="zh-CN"/>
              </w:rPr>
              <w:t>保洁人员</w:t>
            </w:r>
          </w:p>
        </w:tc>
        <w:tc>
          <w:tcPr>
            <w:tcW w:w="1545"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4"/>
                <w:szCs w:val="24"/>
                <w:highlight w:val="none"/>
                <w:u w:val="none"/>
                <w:lang w:val="en-US" w:eastAsia="zh-CN"/>
              </w:rPr>
              <w:t>54000元</w:t>
            </w:r>
          </w:p>
        </w:tc>
        <w:tc>
          <w:tcPr>
            <w:tcW w:w="4650" w:type="dxa"/>
            <w:vAlign w:val="center"/>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4"/>
                <w:szCs w:val="24"/>
                <w:highlight w:val="none"/>
                <w:u w:val="none"/>
                <w:lang w:val="en-US" w:eastAsia="zh-CN"/>
              </w:rPr>
              <w:t>固定费用54000元（按30000元/人/年和24000元/人/年各1人，服务期12个月考虑），不作竞争性报价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8"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lang w:val="en-US" w:eastAsia="zh-CN"/>
              </w:rPr>
              <w:t>5</w:t>
            </w:r>
          </w:p>
        </w:tc>
        <w:tc>
          <w:tcPr>
            <w:tcW w:w="2610"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4"/>
                <w:highlight w:val="none"/>
                <w:lang w:val="en-US" w:eastAsia="zh-CN"/>
              </w:rPr>
              <w:t>大件清运人员</w:t>
            </w:r>
          </w:p>
        </w:tc>
        <w:tc>
          <w:tcPr>
            <w:tcW w:w="1545"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4"/>
                <w:szCs w:val="24"/>
                <w:highlight w:val="none"/>
                <w:lang w:val="en-US" w:eastAsia="zh-CN"/>
              </w:rPr>
              <w:t>80000元</w:t>
            </w:r>
          </w:p>
        </w:tc>
        <w:tc>
          <w:tcPr>
            <w:tcW w:w="4650" w:type="dxa"/>
            <w:vAlign w:val="center"/>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4"/>
                <w:szCs w:val="24"/>
                <w:highlight w:val="none"/>
                <w:u w:val="none"/>
                <w:lang w:val="en-US" w:eastAsia="zh-CN"/>
              </w:rPr>
              <w:t>固定费用80000元（按80000元/人/年，服务期12个月考虑），不作竞争性报价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8"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lang w:val="en-US" w:eastAsia="zh-CN"/>
              </w:rPr>
              <w:t>6</w:t>
            </w:r>
          </w:p>
        </w:tc>
        <w:tc>
          <w:tcPr>
            <w:tcW w:w="2610"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4"/>
                <w:highlight w:val="none"/>
                <w:lang w:val="en-US" w:eastAsia="zh-CN"/>
              </w:rPr>
              <w:t>老年过渡房卫生管理人员</w:t>
            </w:r>
          </w:p>
        </w:tc>
        <w:tc>
          <w:tcPr>
            <w:tcW w:w="1545"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4"/>
                <w:szCs w:val="24"/>
                <w:highlight w:val="none"/>
                <w:lang w:val="en-US" w:eastAsia="zh-CN"/>
              </w:rPr>
              <w:t>36000元</w:t>
            </w:r>
          </w:p>
        </w:tc>
        <w:tc>
          <w:tcPr>
            <w:tcW w:w="4650" w:type="dxa"/>
            <w:vAlign w:val="center"/>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4"/>
                <w:szCs w:val="24"/>
                <w:highlight w:val="none"/>
                <w:u w:val="none"/>
                <w:lang w:val="en-US" w:eastAsia="zh-CN"/>
              </w:rPr>
              <w:t>固定费用36000元（按36000元/人/年，服务期12个月考虑），不作竞争性报价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8"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lang w:val="en-US" w:eastAsia="zh-CN"/>
              </w:rPr>
              <w:t>7</w:t>
            </w:r>
          </w:p>
        </w:tc>
        <w:tc>
          <w:tcPr>
            <w:tcW w:w="2610"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4"/>
                <w:highlight w:val="none"/>
                <w:lang w:val="en-US" w:eastAsia="zh-CN"/>
              </w:rPr>
              <w:t>秸秆清理、福寿螺清理人员</w:t>
            </w:r>
          </w:p>
        </w:tc>
        <w:tc>
          <w:tcPr>
            <w:tcW w:w="1545"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4"/>
                <w:szCs w:val="24"/>
                <w:highlight w:val="none"/>
                <w:lang w:val="en-US" w:eastAsia="zh-CN"/>
              </w:rPr>
              <w:t>36000元</w:t>
            </w:r>
          </w:p>
        </w:tc>
        <w:tc>
          <w:tcPr>
            <w:tcW w:w="4650" w:type="dxa"/>
            <w:vAlign w:val="center"/>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4"/>
                <w:szCs w:val="24"/>
                <w:highlight w:val="none"/>
                <w:u w:val="none"/>
                <w:lang w:val="en-US" w:eastAsia="zh-CN"/>
              </w:rPr>
              <w:t>固定费用36000元（按36000元/人/年，服务期12个月考虑），不作竞争性报价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8"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610"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设备维护、维修、更新</w:t>
            </w:r>
          </w:p>
        </w:tc>
        <w:tc>
          <w:tcPr>
            <w:tcW w:w="1545" w:type="dxa"/>
            <w:vAlign w:val="center"/>
          </w:tcPr>
          <w:p>
            <w:pPr>
              <w:jc w:val="center"/>
              <w:rPr>
                <w:rFonts w:hint="eastAsia" w:ascii="宋体" w:hAnsi="宋体" w:eastAsia="宋体" w:cs="宋体"/>
                <w:color w:val="auto"/>
                <w:sz w:val="21"/>
                <w:szCs w:val="21"/>
                <w:highlight w:val="none"/>
                <w:lang w:val="en-US" w:eastAsia="zh-CN"/>
              </w:rPr>
            </w:pPr>
          </w:p>
        </w:tc>
        <w:tc>
          <w:tcPr>
            <w:tcW w:w="4650" w:type="dxa"/>
            <w:vAlign w:val="center"/>
          </w:tcPr>
          <w:p>
            <w:pPr>
              <w:spacing w:line="360" w:lineRule="auto"/>
              <w:jc w:val="center"/>
              <w:rPr>
                <w:rFonts w:hint="eastAsia" w:ascii="宋体" w:hAnsi="宋体" w:eastAsia="宋体" w:cs="宋体"/>
                <w:color w:val="auto"/>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2610"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p>
        </w:tc>
        <w:tc>
          <w:tcPr>
            <w:tcW w:w="1545" w:type="dxa"/>
            <w:vAlign w:val="center"/>
          </w:tcPr>
          <w:p>
            <w:pPr>
              <w:jc w:val="center"/>
              <w:rPr>
                <w:rFonts w:hint="eastAsia" w:ascii="宋体" w:hAnsi="宋体" w:eastAsia="宋体" w:cs="宋体"/>
                <w:color w:val="auto"/>
                <w:sz w:val="21"/>
                <w:szCs w:val="21"/>
                <w:lang w:val="en-US" w:eastAsia="zh-CN"/>
              </w:rPr>
            </w:pPr>
          </w:p>
        </w:tc>
        <w:tc>
          <w:tcPr>
            <w:tcW w:w="4650" w:type="dxa"/>
            <w:vAlign w:val="center"/>
          </w:tcPr>
          <w:p>
            <w:pPr>
              <w:spacing w:line="360" w:lineRule="auto"/>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8"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2610" w:type="dxa"/>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合计：</w:t>
            </w:r>
            <w:r>
              <w:rPr>
                <w:rFonts w:hint="eastAsia" w:ascii="宋体" w:hAnsi="宋体" w:eastAsia="宋体" w:cs="宋体"/>
                <w:color w:val="auto"/>
                <w:sz w:val="21"/>
                <w:szCs w:val="21"/>
              </w:rPr>
              <w:t>人民币大写  （报价保留到元）</w:t>
            </w:r>
          </w:p>
        </w:tc>
        <w:tc>
          <w:tcPr>
            <w:tcW w:w="1545" w:type="dxa"/>
            <w:vAlign w:val="center"/>
          </w:tcPr>
          <w:p>
            <w:pPr>
              <w:jc w:val="center"/>
              <w:rPr>
                <w:rFonts w:hint="eastAsia" w:ascii="宋体" w:hAnsi="宋体" w:eastAsia="宋体" w:cs="宋体"/>
                <w:color w:val="auto"/>
                <w:sz w:val="21"/>
                <w:szCs w:val="21"/>
              </w:rPr>
            </w:pPr>
          </w:p>
        </w:tc>
        <w:tc>
          <w:tcPr>
            <w:tcW w:w="4650" w:type="dxa"/>
            <w:vAlign w:val="center"/>
          </w:tcPr>
          <w:p>
            <w:pPr>
              <w:jc w:val="center"/>
              <w:rPr>
                <w:rFonts w:hint="eastAsia" w:ascii="宋体" w:hAnsi="宋体" w:eastAsia="宋体" w:cs="宋体"/>
                <w:color w:val="auto"/>
                <w:sz w:val="21"/>
                <w:szCs w:val="21"/>
              </w:rPr>
            </w:pPr>
          </w:p>
        </w:tc>
      </w:tr>
    </w:tbl>
    <w:p>
      <w:pPr>
        <w:widowControl w:val="0"/>
        <w:wordWrap/>
        <w:adjustRightInd/>
        <w:snapToGrid/>
        <w:spacing w:line="480" w:lineRule="auto"/>
        <w:textAlignment w:val="auto"/>
        <w:outlineLvl w:val="9"/>
        <w:rPr>
          <w:rFonts w:hint="eastAsia" w:ascii="宋体" w:hAnsi="宋体" w:eastAsia="宋体" w:cs="宋体"/>
          <w:sz w:val="28"/>
          <w:szCs w:val="28"/>
        </w:rPr>
      </w:pPr>
      <w:r>
        <w:rPr>
          <w:rFonts w:hint="eastAsia" w:ascii="宋体" w:hAnsi="宋体" w:eastAsia="宋体" w:cs="宋体"/>
          <w:sz w:val="28"/>
          <w:szCs w:val="28"/>
        </w:rPr>
        <w:t>投标人：               （盖章）</w:t>
      </w:r>
    </w:p>
    <w:p>
      <w:pPr>
        <w:widowControl w:val="0"/>
        <w:wordWrap/>
        <w:adjustRightInd/>
        <w:snapToGrid/>
        <w:spacing w:line="480" w:lineRule="auto"/>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法定代表人或委托代理人：（签字或盖章）</w:t>
      </w:r>
    </w:p>
    <w:p>
      <w:pPr>
        <w:widowControl w:val="0"/>
        <w:wordWrap/>
        <w:adjustRightInd/>
        <w:snapToGrid/>
        <w:spacing w:line="480" w:lineRule="auto"/>
        <w:ind w:firstLine="5040" w:firstLineChars="180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日期：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月    日</w:t>
      </w:r>
    </w:p>
    <w:p>
      <w:pPr>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br w:type="page"/>
      </w:r>
    </w:p>
    <w:p>
      <w:pPr>
        <w:pStyle w:val="384"/>
        <w:tabs>
          <w:tab w:val="clear" w:pos="720"/>
        </w:tabs>
        <w:snapToGrid w:val="0"/>
        <w:spacing w:before="120" w:after="120"/>
        <w:ind w:firstLine="643"/>
        <w:outlineLvl w:val="9"/>
        <w:rPr>
          <w:rFonts w:hint="eastAsia"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p>
    <w:p>
      <w:pPr>
        <w:widowControl/>
        <w:spacing w:line="360" w:lineRule="auto"/>
        <w:ind w:firstLine="120" w:firstLineChars="5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政府采购支持中小企业信用融资相关事项通知</w:t>
      </w:r>
    </w:p>
    <w:p>
      <w:pPr>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一、适用对象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二、相关信息获取方式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　政府采购信用融资操作流程：</w:t>
      </w:r>
    </w:p>
    <w:p>
      <w:pPr>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（一）线上融资模式：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1.供应商根据合作银行提供的方案，自行选择金融产品，并办理开户等手续；</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2.供应商中标后，可通过杭州市政府采购网或“浙里办”测算授信额度；</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3.采购合同签订后，供应商在杭州市政府采购网或“浙里办”向合作银行发出融资申请；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4.审批通过后，在线办理放贷手续。</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（二）线下融资模式：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2.采购合同签订后，供应商在杭州市政府采购网或“浙里办”向合作银行发出融资申请；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4.审批通过后，合作银行应按照合作备忘录中约定的审批放款期限和优惠利率及时予以放款。</w:t>
      </w:r>
    </w:p>
    <w:p>
      <w:pPr>
        <w:pStyle w:val="4"/>
        <w:ind w:left="0" w:firstLine="960" w:firstLineChars="4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（三）杭州e融平台申请融资</w:t>
      </w:r>
    </w:p>
    <w:p>
      <w:pPr>
        <w:pStyle w:val="4"/>
        <w:ind w:left="0" w:firstLine="960" w:firstLineChars="4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四、注意事项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31680" w:hanging="5060" w:hangingChars="2100"/>
        <w:rPr>
          <w:rFonts w:hint="eastAsia" w:ascii="宋体" w:hAnsi="宋体" w:eastAsia="宋体" w:cs="宋体"/>
          <w:b/>
          <w:bCs/>
          <w:kern w:val="0"/>
          <w:sz w:val="24"/>
          <w:szCs w:val="24"/>
          <w:highlight w:val="none"/>
        </w:rPr>
      </w:pPr>
    </w:p>
    <w:p>
      <w:pPr>
        <w:pStyle w:val="3"/>
        <w:pageBreakBefore/>
        <w:widowControl/>
        <w:spacing w:before="100" w:beforeAutospacing="1" w:after="100" w:afterAutospacing="1" w:line="360" w:lineRule="auto"/>
        <w:ind w:left="1290" w:firstLine="3092" w:firstLineChars="700"/>
        <w:rPr>
          <w:rFonts w:hint="eastAsia" w:ascii="宋体" w:hAnsi="宋体" w:eastAsia="宋体" w:cs="宋体"/>
          <w:highlight w:val="none"/>
        </w:rPr>
      </w:pPr>
      <w:bookmarkStart w:id="496" w:name="_Toc465665161"/>
      <w:r>
        <w:rPr>
          <w:rFonts w:hint="eastAsia" w:ascii="宋体" w:hAnsi="宋体" w:eastAsia="宋体" w:cs="宋体"/>
          <w:highlight w:val="none"/>
        </w:rPr>
        <w:t>附件</w:t>
      </w:r>
      <w:bookmarkEnd w:id="496"/>
    </w:p>
    <w:p>
      <w:pPr>
        <w:spacing w:line="360" w:lineRule="auto"/>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附件1：</w:t>
      </w:r>
    </w:p>
    <w:p>
      <w:pPr>
        <w:spacing w:line="360" w:lineRule="auto"/>
        <w:jc w:val="center"/>
        <w:rPr>
          <w:rFonts w:hint="eastAsia" w:ascii="宋体" w:hAnsi="宋体" w:eastAsia="宋体" w:cs="宋体"/>
          <w:b/>
          <w:bCs/>
          <w:spacing w:val="6"/>
          <w:sz w:val="32"/>
          <w:szCs w:val="32"/>
          <w:highlight w:val="none"/>
        </w:rPr>
      </w:pPr>
      <w:bookmarkStart w:id="497" w:name="OLE_LINK13"/>
      <w:bookmarkStart w:id="498" w:name="OLE_LINK14"/>
      <w:r>
        <w:rPr>
          <w:rFonts w:hint="eastAsia" w:ascii="宋体" w:hAnsi="宋体" w:eastAsia="宋体" w:cs="宋体"/>
          <w:b/>
          <w:bCs/>
          <w:spacing w:val="6"/>
          <w:sz w:val="32"/>
          <w:szCs w:val="32"/>
          <w:highlight w:val="none"/>
        </w:rPr>
        <w:t>残疾人福利性单位声明函</w:t>
      </w:r>
    </w:p>
    <w:bookmarkEnd w:id="497"/>
    <w:bookmarkEnd w:id="498"/>
    <w:p>
      <w:pPr>
        <w:spacing w:line="360" w:lineRule="auto"/>
        <w:rPr>
          <w:rFonts w:hint="eastAsia" w:ascii="宋体" w:hAnsi="宋体" w:eastAsia="宋体" w:cs="宋体"/>
          <w:b/>
          <w:bCs/>
          <w:spacing w:val="6"/>
          <w:sz w:val="30"/>
          <w:szCs w:val="30"/>
          <w:highlight w:val="none"/>
        </w:rPr>
      </w:pP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p>
    <w:p>
      <w:pPr>
        <w:tabs>
          <w:tab w:val="left" w:pos="4860"/>
        </w:tabs>
        <w:spacing w:line="360" w:lineRule="auto"/>
        <w:ind w:right="1560"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kern w:val="0"/>
          <w:sz w:val="24"/>
          <w:szCs w:val="24"/>
          <w:highlight w:val="none"/>
          <w:lang w:val="zh-CN"/>
        </w:rPr>
        <w:t>投标人名称（电子签名）</w:t>
      </w:r>
      <w:r>
        <w:rPr>
          <w:rFonts w:hint="eastAsia" w:ascii="宋体" w:hAnsi="宋体" w:eastAsia="宋体" w:cs="宋体"/>
          <w:sz w:val="24"/>
          <w:szCs w:val="24"/>
          <w:highlight w:val="none"/>
        </w:rPr>
        <w:t>：</w:t>
      </w:r>
    </w:p>
    <w:p>
      <w:pPr>
        <w:tabs>
          <w:tab w:val="left" w:pos="4860"/>
        </w:tabs>
        <w:spacing w:line="360" w:lineRule="auto"/>
        <w:ind w:right="1560"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p>
    <w:p>
      <w:pPr>
        <w:spacing w:line="360" w:lineRule="auto"/>
        <w:ind w:firstLine="480" w:firstLineChars="200"/>
        <w:rPr>
          <w:rFonts w:hint="eastAsia" w:ascii="宋体" w:hAnsi="宋体" w:eastAsia="宋体" w:cs="宋体"/>
          <w:sz w:val="24"/>
          <w:szCs w:val="24"/>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rPr>
          <w:rFonts w:hint="eastAsia" w:ascii="宋体" w:hAnsi="宋体" w:eastAsia="宋体" w:cs="宋体"/>
          <w:b/>
          <w:bCs/>
          <w:sz w:val="24"/>
          <w:szCs w:val="24"/>
          <w:highlight w:val="none"/>
        </w:rPr>
      </w:pPr>
    </w:p>
    <w:p>
      <w:pPr>
        <w:spacing w:line="360" w:lineRule="auto"/>
        <w:rPr>
          <w:rFonts w:hint="eastAsia" w:ascii="宋体" w:hAnsi="宋体" w:eastAsia="宋体" w:cs="宋体"/>
          <w:b/>
          <w:bCs/>
          <w:sz w:val="24"/>
          <w:szCs w:val="24"/>
          <w:highlight w:val="none"/>
        </w:rPr>
      </w:pPr>
    </w:p>
    <w:p>
      <w:pPr>
        <w:spacing w:line="360" w:lineRule="auto"/>
        <w:rPr>
          <w:rFonts w:hint="eastAsia" w:ascii="宋体" w:hAnsi="宋体" w:eastAsia="宋体" w:cs="宋体"/>
          <w:b/>
          <w:bCs/>
          <w:sz w:val="24"/>
          <w:szCs w:val="24"/>
          <w:highlight w:val="none"/>
        </w:rPr>
      </w:pPr>
    </w:p>
    <w:p>
      <w:pPr>
        <w:spacing w:line="360" w:lineRule="auto"/>
        <w:rPr>
          <w:rFonts w:hint="eastAsia" w:ascii="宋体" w:hAnsi="宋体" w:eastAsia="宋体" w:cs="宋体"/>
          <w:b/>
          <w:bCs/>
          <w:sz w:val="24"/>
          <w:szCs w:val="24"/>
          <w:highlight w:val="none"/>
        </w:rPr>
      </w:pPr>
    </w:p>
    <w:p>
      <w:pPr>
        <w:spacing w:line="360" w:lineRule="auto"/>
        <w:rPr>
          <w:rFonts w:hint="eastAsia" w:ascii="宋体" w:hAnsi="宋体" w:eastAsia="宋体" w:cs="宋体"/>
          <w:b/>
          <w:bCs/>
          <w:sz w:val="24"/>
          <w:szCs w:val="24"/>
          <w:highlight w:val="none"/>
        </w:rPr>
      </w:pPr>
    </w:p>
    <w:p>
      <w:pPr>
        <w:spacing w:line="360" w:lineRule="auto"/>
        <w:rPr>
          <w:rFonts w:hint="eastAsia" w:ascii="宋体" w:hAnsi="宋体" w:eastAsia="宋体" w:cs="宋体"/>
          <w:b/>
          <w:bCs/>
          <w:sz w:val="24"/>
          <w:szCs w:val="24"/>
          <w:highlight w:val="none"/>
        </w:rPr>
      </w:pPr>
    </w:p>
    <w:p>
      <w:pPr>
        <w:pStyle w:val="27"/>
        <w:rPr>
          <w:rFonts w:hint="eastAsia" w:ascii="宋体" w:hAnsi="宋体" w:eastAsia="宋体" w:cs="宋体"/>
          <w:b/>
          <w:bCs/>
          <w:sz w:val="24"/>
          <w:szCs w:val="24"/>
          <w:highlight w:val="none"/>
        </w:rPr>
      </w:pPr>
    </w:p>
    <w:p>
      <w:pPr>
        <w:rPr>
          <w:rFonts w:hint="eastAsia" w:ascii="宋体" w:hAnsi="宋体" w:eastAsia="宋体" w:cs="宋体"/>
          <w:b/>
          <w:bCs/>
          <w:sz w:val="24"/>
          <w:szCs w:val="24"/>
          <w:highlight w:val="none"/>
        </w:rPr>
      </w:pPr>
    </w:p>
    <w:p>
      <w:pPr>
        <w:pStyle w:val="27"/>
        <w:rPr>
          <w:rFonts w:hint="eastAsia" w:ascii="宋体" w:hAnsi="宋体" w:eastAsia="宋体" w:cs="宋体"/>
        </w:rPr>
      </w:pPr>
    </w:p>
    <w:p>
      <w:pPr>
        <w:spacing w:line="360" w:lineRule="auto"/>
        <w:jc w:val="left"/>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附件2：质疑函范本及制作说明</w:t>
      </w:r>
    </w:p>
    <w:p>
      <w:pPr>
        <w:spacing w:line="360" w:lineRule="auto"/>
        <w:jc w:val="center"/>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质疑函范本</w:t>
      </w:r>
    </w:p>
    <w:p>
      <w:pPr>
        <w:snapToGrid w:val="0"/>
        <w:spacing w:beforeLines="10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一、质疑供应商基本信息</w:t>
      </w:r>
    </w:p>
    <w:p>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二、质疑项目基本情况</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三、质疑事项具体内容</w:t>
      </w:r>
    </w:p>
    <w:p>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四、与质疑事项相关的质疑请求</w:t>
      </w:r>
    </w:p>
    <w:p>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pPr>
        <w:spacing w:line="360" w:lineRule="auto"/>
        <w:jc w:val="center"/>
        <w:rPr>
          <w:rFonts w:hint="eastAsia" w:ascii="宋体" w:hAnsi="宋体" w:eastAsia="宋体" w:cs="宋体"/>
          <w:b/>
          <w:bCs/>
          <w:sz w:val="24"/>
          <w:szCs w:val="24"/>
          <w:highlight w:val="none"/>
        </w:rPr>
      </w:pPr>
    </w:p>
    <w:p>
      <w:pPr>
        <w:spacing w:line="360" w:lineRule="auto"/>
        <w:rPr>
          <w:rFonts w:hint="eastAsia" w:ascii="宋体" w:hAnsi="宋体" w:eastAsia="宋体" w:cs="宋体"/>
          <w:b/>
          <w:bCs/>
          <w:sz w:val="24"/>
          <w:szCs w:val="24"/>
          <w:highlight w:val="none"/>
        </w:rPr>
      </w:pPr>
    </w:p>
    <w:p>
      <w:pPr>
        <w:spacing w:line="360" w:lineRule="auto"/>
        <w:rPr>
          <w:rFonts w:hint="eastAsia" w:ascii="宋体" w:hAnsi="宋体" w:eastAsia="宋体" w:cs="宋体"/>
          <w:b/>
          <w:bCs/>
          <w:sz w:val="24"/>
          <w:szCs w:val="24"/>
          <w:highlight w:val="none"/>
        </w:rPr>
      </w:pPr>
    </w:p>
    <w:p>
      <w:pPr>
        <w:spacing w:line="360" w:lineRule="auto"/>
        <w:rPr>
          <w:rFonts w:hint="eastAsia" w:ascii="宋体" w:hAnsi="宋体" w:eastAsia="宋体" w:cs="宋体"/>
          <w:b/>
          <w:bCs/>
          <w:sz w:val="24"/>
          <w:szCs w:val="24"/>
          <w:highlight w:val="none"/>
        </w:rPr>
      </w:pP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质疑函制作说明：</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szCs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5.质疑函的质疑请求应与质疑事项相关。</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highlight w:val="none"/>
        </w:rPr>
      </w:pPr>
    </w:p>
    <w:p>
      <w:pPr>
        <w:spacing w:line="360" w:lineRule="auto"/>
        <w:jc w:val="center"/>
        <w:rPr>
          <w:rFonts w:hint="eastAsia" w:ascii="宋体" w:hAnsi="宋体" w:eastAsia="宋体" w:cs="宋体"/>
          <w:b/>
          <w:bCs/>
          <w:spacing w:val="6"/>
          <w:sz w:val="32"/>
          <w:szCs w:val="32"/>
          <w:highlight w:val="none"/>
        </w:rPr>
      </w:pPr>
    </w:p>
    <w:p>
      <w:pPr>
        <w:spacing w:line="360" w:lineRule="auto"/>
        <w:jc w:val="center"/>
        <w:rPr>
          <w:rFonts w:hint="eastAsia" w:ascii="宋体" w:hAnsi="宋体" w:eastAsia="宋体" w:cs="宋体"/>
          <w:b/>
          <w:bCs/>
          <w:spacing w:val="6"/>
          <w:sz w:val="32"/>
          <w:szCs w:val="32"/>
          <w:highlight w:val="none"/>
        </w:rPr>
      </w:pPr>
    </w:p>
    <w:p>
      <w:pPr>
        <w:spacing w:line="360" w:lineRule="auto"/>
        <w:jc w:val="center"/>
        <w:rPr>
          <w:rFonts w:hint="eastAsia" w:ascii="宋体" w:hAnsi="宋体" w:eastAsia="宋体" w:cs="宋体"/>
          <w:b/>
          <w:bCs/>
          <w:spacing w:val="6"/>
          <w:sz w:val="32"/>
          <w:szCs w:val="32"/>
          <w:highlight w:val="none"/>
        </w:rPr>
      </w:pPr>
    </w:p>
    <w:p>
      <w:pPr>
        <w:spacing w:line="360" w:lineRule="auto"/>
        <w:jc w:val="center"/>
        <w:rPr>
          <w:rFonts w:hint="eastAsia" w:ascii="宋体" w:hAnsi="宋体" w:eastAsia="宋体" w:cs="宋体"/>
          <w:b/>
          <w:bCs/>
          <w:spacing w:val="6"/>
          <w:sz w:val="32"/>
          <w:szCs w:val="32"/>
          <w:highlight w:val="none"/>
        </w:rPr>
      </w:pPr>
    </w:p>
    <w:p>
      <w:pPr>
        <w:spacing w:line="360" w:lineRule="auto"/>
        <w:jc w:val="center"/>
        <w:rPr>
          <w:rFonts w:hint="eastAsia" w:ascii="宋体" w:hAnsi="宋体" w:eastAsia="宋体" w:cs="宋体"/>
          <w:b/>
          <w:bCs/>
          <w:spacing w:val="6"/>
          <w:sz w:val="32"/>
          <w:szCs w:val="32"/>
          <w:highlight w:val="none"/>
        </w:rPr>
      </w:pPr>
    </w:p>
    <w:p>
      <w:pPr>
        <w:spacing w:line="360" w:lineRule="auto"/>
        <w:jc w:val="center"/>
        <w:rPr>
          <w:rFonts w:hint="eastAsia" w:ascii="宋体" w:hAnsi="宋体" w:eastAsia="宋体" w:cs="宋体"/>
          <w:b/>
          <w:bCs/>
          <w:spacing w:val="6"/>
          <w:sz w:val="32"/>
          <w:szCs w:val="32"/>
          <w:highlight w:val="none"/>
        </w:rPr>
      </w:pPr>
    </w:p>
    <w:p>
      <w:pPr>
        <w:spacing w:line="360" w:lineRule="auto"/>
        <w:jc w:val="center"/>
        <w:rPr>
          <w:rFonts w:hint="eastAsia" w:ascii="宋体" w:hAnsi="宋体" w:eastAsia="宋体" w:cs="宋体"/>
          <w:b/>
          <w:bCs/>
          <w:spacing w:val="6"/>
          <w:sz w:val="32"/>
          <w:szCs w:val="32"/>
          <w:highlight w:val="none"/>
        </w:rPr>
      </w:pPr>
    </w:p>
    <w:p>
      <w:pPr>
        <w:spacing w:line="360" w:lineRule="auto"/>
        <w:jc w:val="center"/>
        <w:rPr>
          <w:rFonts w:hint="eastAsia" w:ascii="宋体" w:hAnsi="宋体" w:eastAsia="宋体" w:cs="宋体"/>
          <w:b/>
          <w:bCs/>
          <w:spacing w:val="6"/>
          <w:sz w:val="32"/>
          <w:szCs w:val="32"/>
          <w:highlight w:val="none"/>
        </w:rPr>
      </w:pPr>
    </w:p>
    <w:p>
      <w:pPr>
        <w:spacing w:line="360" w:lineRule="auto"/>
        <w:jc w:val="left"/>
        <w:rPr>
          <w:rFonts w:hint="eastAsia" w:ascii="宋体" w:hAnsi="宋体" w:eastAsia="宋体" w:cs="宋体"/>
          <w:b/>
          <w:bCs/>
          <w:spacing w:val="6"/>
          <w:sz w:val="32"/>
          <w:szCs w:val="32"/>
          <w:highlight w:val="none"/>
        </w:rPr>
      </w:pPr>
    </w:p>
    <w:p>
      <w:pPr>
        <w:pStyle w:val="27"/>
        <w:rPr>
          <w:rFonts w:hint="eastAsia" w:ascii="宋体" w:hAnsi="宋体" w:eastAsia="宋体" w:cs="宋体"/>
          <w:b/>
          <w:bCs/>
          <w:spacing w:val="6"/>
          <w:sz w:val="32"/>
          <w:szCs w:val="32"/>
          <w:highlight w:val="none"/>
        </w:rPr>
      </w:pPr>
    </w:p>
    <w:p>
      <w:pPr>
        <w:rPr>
          <w:rFonts w:hint="eastAsia" w:ascii="宋体" w:hAnsi="宋体" w:eastAsia="宋体" w:cs="宋体"/>
          <w:b/>
          <w:bCs/>
          <w:spacing w:val="6"/>
          <w:sz w:val="32"/>
          <w:szCs w:val="32"/>
          <w:highlight w:val="none"/>
        </w:rPr>
      </w:pPr>
    </w:p>
    <w:p>
      <w:pPr>
        <w:pStyle w:val="27"/>
        <w:rPr>
          <w:rFonts w:hint="eastAsia" w:ascii="宋体" w:hAnsi="宋体" w:eastAsia="宋体" w:cs="宋体"/>
          <w:b/>
          <w:bCs/>
          <w:spacing w:val="6"/>
          <w:sz w:val="32"/>
          <w:szCs w:val="32"/>
          <w:highlight w:val="none"/>
        </w:rPr>
      </w:pPr>
    </w:p>
    <w:p>
      <w:pPr>
        <w:rPr>
          <w:rFonts w:hint="eastAsia" w:ascii="宋体" w:hAnsi="宋体" w:eastAsia="宋体" w:cs="宋体"/>
          <w:b/>
          <w:bCs/>
          <w:spacing w:val="6"/>
          <w:sz w:val="32"/>
          <w:szCs w:val="32"/>
          <w:highlight w:val="none"/>
        </w:rPr>
      </w:pPr>
    </w:p>
    <w:p>
      <w:pPr>
        <w:pStyle w:val="27"/>
        <w:rPr>
          <w:rFonts w:hint="eastAsia" w:ascii="宋体" w:hAnsi="宋体" w:eastAsia="宋体" w:cs="宋体"/>
        </w:rPr>
      </w:pPr>
    </w:p>
    <w:p>
      <w:pPr>
        <w:pStyle w:val="27"/>
        <w:rPr>
          <w:rFonts w:hint="eastAsia" w:ascii="宋体" w:hAnsi="宋体" w:eastAsia="宋体" w:cs="宋体"/>
          <w:highlight w:val="none"/>
        </w:rPr>
      </w:pPr>
    </w:p>
    <w:p>
      <w:pPr>
        <w:spacing w:line="360" w:lineRule="auto"/>
        <w:jc w:val="left"/>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附件3：投诉书范本及制作说明</w:t>
      </w:r>
    </w:p>
    <w:p>
      <w:pPr>
        <w:spacing w:line="360" w:lineRule="auto"/>
        <w:jc w:val="center"/>
        <w:rPr>
          <w:rFonts w:hint="eastAsia" w:ascii="宋体" w:hAnsi="宋体" w:eastAsia="宋体" w:cs="宋体"/>
          <w:b/>
          <w:bCs/>
          <w:sz w:val="24"/>
          <w:szCs w:val="24"/>
          <w:highlight w:val="none"/>
        </w:rPr>
      </w:pPr>
    </w:p>
    <w:p>
      <w:pPr>
        <w:spacing w:line="360" w:lineRule="auto"/>
        <w:jc w:val="center"/>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投诉书范本</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一、投诉相关主体基本情况</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pPr>
        <w:tabs>
          <w:tab w:val="left" w:pos="6510"/>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法定代表人/主要负责人：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pPr>
        <w:tabs>
          <w:tab w:val="left" w:pos="6510"/>
        </w:tabs>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被投诉人1：</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被投诉人2</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相关供应商：</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二、投诉项目基本情况</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采购项目编号：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代理机构名称：</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采购文件公告: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采购结果公告: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三、质疑基本情况</w:t>
      </w:r>
    </w:p>
    <w:p>
      <w:pPr>
        <w:spacing w:line="360" w:lineRule="auto"/>
        <w:ind w:firstLine="480" w:firstLineChars="200"/>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日,向</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提出质疑，质疑事项为：</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采购人/代理机构</w:t>
      </w:r>
      <w:r>
        <w:rPr>
          <w:rFonts w:hint="eastAsia" w:ascii="宋体" w:hAnsi="宋体" w:eastAsia="宋体" w:cs="宋体"/>
          <w:sz w:val="24"/>
          <w:szCs w:val="24"/>
          <w:highlight w:val="none"/>
        </w:rPr>
        <w:t>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日,就质疑事项作出了答复/没有在法定期限内作出答复。</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四、投诉事项具体内容</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投诉事项 1：</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投诉事项2</w:t>
      </w:r>
    </w:p>
    <w:p>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五、与投诉事项相关的投诉请求</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pPr>
        <w:spacing w:line="360" w:lineRule="auto"/>
        <w:rPr>
          <w:rFonts w:hint="eastAsia" w:ascii="宋体" w:hAnsi="宋体" w:eastAsia="宋体" w:cs="宋体"/>
          <w:b/>
          <w:bCs/>
          <w:sz w:val="24"/>
          <w:szCs w:val="24"/>
          <w:highlight w:val="none"/>
        </w:rPr>
      </w:pPr>
    </w:p>
    <w:p>
      <w:pPr>
        <w:spacing w:line="360" w:lineRule="auto"/>
        <w:rPr>
          <w:rFonts w:hint="eastAsia" w:ascii="宋体" w:hAnsi="宋体" w:eastAsia="宋体" w:cs="宋体"/>
          <w:b/>
          <w:bCs/>
          <w:sz w:val="24"/>
          <w:szCs w:val="24"/>
          <w:highlight w:val="none"/>
        </w:rPr>
      </w:pP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投诉书制作说明：</w:t>
      </w:r>
    </w:p>
    <w:p>
      <w:pPr>
        <w:widowControl/>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2.投诉人若委托代理人进行投诉的，投诉书应按照要求列明“授权代表”的有关内容，并在附件中提交由</w:t>
      </w:r>
      <w:r>
        <w:rPr>
          <w:rFonts w:hint="eastAsia" w:ascii="宋体" w:hAnsi="宋体" w:eastAsia="宋体" w:cs="宋体"/>
          <w:kern w:val="0"/>
          <w:sz w:val="24"/>
          <w:szCs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6.投诉书的投诉请求应与投诉事项相关。</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bCs/>
          <w:sz w:val="24"/>
          <w:szCs w:val="24"/>
          <w:highlight w:val="none"/>
        </w:rPr>
      </w:pPr>
    </w:p>
    <w:p>
      <w:pPr>
        <w:autoSpaceDE w:val="0"/>
        <w:autoSpaceDN w:val="0"/>
        <w:jc w:val="center"/>
        <w:rPr>
          <w:rFonts w:hint="eastAsia" w:ascii="宋体" w:hAnsi="宋体" w:eastAsia="宋体" w:cs="宋体"/>
          <w:b/>
          <w:bCs/>
          <w:spacing w:val="6"/>
          <w:sz w:val="32"/>
          <w:szCs w:val="32"/>
          <w:highlight w:val="none"/>
        </w:rPr>
      </w:pPr>
    </w:p>
    <w:p>
      <w:pPr>
        <w:autoSpaceDE w:val="0"/>
        <w:autoSpaceDN w:val="0"/>
        <w:jc w:val="both"/>
        <w:rPr>
          <w:rFonts w:hint="eastAsia" w:ascii="宋体" w:hAnsi="宋体" w:eastAsia="宋体" w:cs="宋体"/>
          <w:b/>
          <w:bCs/>
          <w:spacing w:val="6"/>
          <w:sz w:val="32"/>
          <w:szCs w:val="32"/>
          <w:highlight w:val="none"/>
        </w:rPr>
      </w:pPr>
    </w:p>
    <w:p>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bCs/>
          <w:spacing w:val="6"/>
          <w:sz w:val="32"/>
          <w:szCs w:val="32"/>
          <w:highlight w:val="none"/>
        </w:rPr>
        <w:t>附件4：</w:t>
      </w:r>
      <w:r>
        <w:rPr>
          <w:rFonts w:hint="eastAsia" w:ascii="宋体" w:hAnsi="宋体" w:eastAsia="宋体" w:cs="宋体"/>
          <w:b/>
          <w:bCs/>
          <w:sz w:val="32"/>
          <w:szCs w:val="32"/>
          <w:highlight w:val="none"/>
        </w:rPr>
        <w:t>业务专用章使用说明函</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（采购人）、（采购代理机构）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我方</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sz w:val="24"/>
          <w:szCs w:val="24"/>
          <w:highlight w:val="none"/>
        </w:rPr>
        <w:t xml:space="preserve">(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特此说明。</w:t>
      </w:r>
    </w:p>
    <w:p>
      <w:pPr>
        <w:spacing w:line="360" w:lineRule="auto"/>
        <w:ind w:firstLine="494"/>
        <w:rPr>
          <w:rFonts w:hint="eastAsia" w:ascii="宋体" w:hAnsi="宋体" w:eastAsia="宋体" w:cs="宋体"/>
          <w:sz w:val="24"/>
          <w:szCs w:val="24"/>
          <w:highlight w:val="none"/>
        </w:rPr>
      </w:pPr>
    </w:p>
    <w:p>
      <w:pPr>
        <w:spacing w:line="360" w:lineRule="auto"/>
        <w:ind w:firstLine="494"/>
        <w:rPr>
          <w:rFonts w:hint="eastAsia" w:ascii="宋体" w:hAnsi="宋体" w:eastAsia="宋体" w:cs="宋体"/>
          <w:sz w:val="24"/>
          <w:szCs w:val="24"/>
          <w:highlight w:val="none"/>
        </w:rPr>
      </w:pPr>
    </w:p>
    <w:p>
      <w:pPr>
        <w:spacing w:line="360" w:lineRule="auto"/>
        <w:ind w:firstLine="494"/>
        <w:rPr>
          <w:rFonts w:hint="eastAsia" w:ascii="宋体" w:hAnsi="宋体" w:eastAsia="宋体" w:cs="宋体"/>
          <w:sz w:val="24"/>
          <w:szCs w:val="24"/>
          <w:highlight w:val="none"/>
        </w:rPr>
      </w:pPr>
    </w:p>
    <w:p>
      <w:pPr>
        <w:spacing w:line="360" w:lineRule="auto"/>
        <w:ind w:firstLine="494"/>
        <w:rPr>
          <w:rFonts w:hint="eastAsia" w:ascii="宋体" w:hAnsi="宋体" w:eastAsia="宋体" w:cs="宋体"/>
          <w:sz w:val="24"/>
          <w:szCs w:val="24"/>
          <w:highlight w:val="none"/>
        </w:rPr>
      </w:pPr>
    </w:p>
    <w:p>
      <w:pPr>
        <w:spacing w:line="360" w:lineRule="auto"/>
        <w:ind w:right="480" w:firstLine="4080" w:firstLineChars="1700"/>
        <w:rPr>
          <w:rFonts w:hint="eastAsia" w:ascii="宋体" w:hAnsi="宋体" w:eastAsia="宋体" w:cs="宋体"/>
          <w:sz w:val="24"/>
          <w:szCs w:val="24"/>
          <w:highlight w:val="none"/>
        </w:rPr>
      </w:pPr>
      <w:r>
        <w:rPr>
          <w:rFonts w:hint="eastAsia" w:ascii="宋体" w:hAnsi="宋体" w:eastAsia="宋体" w:cs="宋体"/>
          <w:sz w:val="24"/>
          <w:szCs w:val="24"/>
          <w:highlight w:val="none"/>
        </w:rPr>
        <w:t>投标单位（法定名称章）：</w:t>
      </w:r>
    </w:p>
    <w:p>
      <w:pPr>
        <w:ind w:right="1440" w:firstLine="49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       年     月     日</w:t>
      </w:r>
    </w:p>
    <w:p>
      <w:pPr>
        <w:rPr>
          <w:rFonts w:hint="eastAsia" w:ascii="宋体" w:hAnsi="宋体" w:eastAsia="宋体" w:cs="宋体"/>
          <w:sz w:val="24"/>
          <w:szCs w:val="24"/>
          <w:highlight w:val="none"/>
        </w:rPr>
      </w:pPr>
      <w:r>
        <w:rPr>
          <w:rFonts w:hint="eastAsia" w:ascii="宋体" w:hAnsi="宋体" w:eastAsia="宋体" w:cs="宋体"/>
          <w:b/>
          <w:bCs/>
          <w:sz w:val="24"/>
          <w:szCs w:val="24"/>
          <w:highlight w:val="none"/>
        </w:rPr>
        <w:t>附：</w:t>
      </w:r>
    </w:p>
    <w:p>
      <w:pPr>
        <w:spacing w:line="360" w:lineRule="auto"/>
        <w:rPr>
          <w:rFonts w:hint="eastAsia" w:ascii="宋体" w:hAnsi="宋体" w:eastAsia="宋体" w:cs="宋体"/>
          <w:sz w:val="24"/>
          <w:szCs w:val="24"/>
          <w:highlight w:val="none"/>
        </w:rPr>
      </w:pPr>
      <w:r>
        <w:rPr>
          <w:rFonts w:hint="eastAsia" w:ascii="宋体" w:hAnsi="宋体" w:eastAsia="宋体" w:cs="宋体"/>
          <w:kern w:val="2"/>
          <w:sz w:val="21"/>
          <w:szCs w:val="21"/>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kern w:val="2"/>
          <w:sz w:val="21"/>
          <w:szCs w:val="21"/>
          <w:highlight w:val="none"/>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sz w:val="24"/>
          <w:szCs w:val="24"/>
          <w:highlight w:val="none"/>
        </w:rPr>
        <w:t>投标单位法定名称章（印模）                投标单位“XX专用章”（印模）</w:t>
      </w:r>
    </w:p>
    <w:p>
      <w:pPr>
        <w:autoSpaceDE w:val="0"/>
        <w:autoSpaceDN w:val="0"/>
        <w:jc w:val="center"/>
        <w:rPr>
          <w:rFonts w:hint="eastAsia" w:ascii="宋体" w:hAnsi="宋体" w:eastAsia="宋体" w:cs="宋体"/>
          <w:b/>
          <w:bCs/>
          <w:spacing w:val="6"/>
          <w:sz w:val="32"/>
          <w:szCs w:val="32"/>
          <w:highlight w:val="none"/>
        </w:rPr>
      </w:pPr>
    </w:p>
    <w:p>
      <w:pPr>
        <w:autoSpaceDE w:val="0"/>
        <w:autoSpaceDN w:val="0"/>
        <w:jc w:val="center"/>
        <w:rPr>
          <w:rFonts w:hint="eastAsia" w:ascii="宋体" w:hAnsi="宋体" w:eastAsia="宋体" w:cs="宋体"/>
          <w:b/>
          <w:bCs/>
          <w:spacing w:val="6"/>
          <w:sz w:val="32"/>
          <w:szCs w:val="32"/>
          <w:highlight w:val="none"/>
        </w:rPr>
      </w:pPr>
    </w:p>
    <w:p>
      <w:pPr>
        <w:autoSpaceDE w:val="0"/>
        <w:autoSpaceDN w:val="0"/>
        <w:jc w:val="center"/>
        <w:rPr>
          <w:rFonts w:hint="eastAsia" w:ascii="宋体" w:hAnsi="宋体" w:eastAsia="宋体" w:cs="宋体"/>
          <w:b/>
          <w:bCs/>
          <w:spacing w:val="6"/>
          <w:sz w:val="32"/>
          <w:szCs w:val="32"/>
          <w:highlight w:val="none"/>
        </w:rPr>
      </w:pPr>
    </w:p>
    <w:p>
      <w:pPr>
        <w:autoSpaceDE w:val="0"/>
        <w:autoSpaceDN w:val="0"/>
        <w:jc w:val="center"/>
        <w:rPr>
          <w:rFonts w:hint="eastAsia" w:ascii="宋体" w:hAnsi="宋体" w:eastAsia="宋体" w:cs="宋体"/>
          <w:b/>
          <w:bCs/>
          <w:spacing w:val="6"/>
          <w:sz w:val="32"/>
          <w:szCs w:val="32"/>
          <w:highlight w:val="none"/>
        </w:rPr>
      </w:pPr>
    </w:p>
    <w:p>
      <w:pPr>
        <w:autoSpaceDE w:val="0"/>
        <w:autoSpaceDN w:val="0"/>
        <w:jc w:val="center"/>
        <w:rPr>
          <w:rFonts w:hint="eastAsia" w:ascii="宋体" w:hAnsi="宋体" w:eastAsia="宋体" w:cs="宋体"/>
          <w:b/>
          <w:bCs/>
          <w:spacing w:val="6"/>
          <w:sz w:val="32"/>
          <w:szCs w:val="32"/>
          <w:highlight w:val="none"/>
        </w:rPr>
      </w:pPr>
    </w:p>
    <w:p>
      <w:pPr>
        <w:autoSpaceDE w:val="0"/>
        <w:autoSpaceDN w:val="0"/>
        <w:jc w:val="center"/>
        <w:rPr>
          <w:rFonts w:hint="eastAsia" w:ascii="宋体" w:hAnsi="宋体" w:eastAsia="宋体" w:cs="宋体"/>
          <w:b/>
          <w:bCs/>
          <w:spacing w:val="6"/>
          <w:sz w:val="32"/>
          <w:szCs w:val="32"/>
          <w:highlight w:val="none"/>
        </w:rPr>
      </w:pPr>
    </w:p>
    <w:p>
      <w:pPr>
        <w:autoSpaceDE w:val="0"/>
        <w:autoSpaceDN w:val="0"/>
        <w:jc w:val="center"/>
        <w:rPr>
          <w:rFonts w:hint="eastAsia" w:ascii="宋体" w:hAnsi="宋体" w:eastAsia="宋体" w:cs="宋体"/>
          <w:b/>
          <w:bCs/>
          <w:spacing w:val="6"/>
          <w:sz w:val="32"/>
          <w:szCs w:val="32"/>
          <w:highlight w:val="none"/>
        </w:rPr>
      </w:pPr>
    </w:p>
    <w:p>
      <w:pPr>
        <w:autoSpaceDE w:val="0"/>
        <w:autoSpaceDN w:val="0"/>
        <w:jc w:val="center"/>
        <w:rPr>
          <w:rFonts w:hint="eastAsia" w:ascii="宋体" w:hAnsi="宋体" w:eastAsia="宋体" w:cs="宋体"/>
          <w:b/>
          <w:bCs/>
          <w:spacing w:val="6"/>
          <w:sz w:val="32"/>
          <w:szCs w:val="32"/>
          <w:highlight w:val="none"/>
        </w:rPr>
      </w:pPr>
    </w:p>
    <w:p>
      <w:pPr>
        <w:autoSpaceDE w:val="0"/>
        <w:autoSpaceDN w:val="0"/>
        <w:jc w:val="center"/>
        <w:rPr>
          <w:rFonts w:hint="eastAsia" w:ascii="宋体" w:hAnsi="宋体" w:eastAsia="宋体" w:cs="宋体"/>
          <w:b/>
          <w:bCs/>
          <w:spacing w:val="6"/>
          <w:sz w:val="32"/>
          <w:szCs w:val="32"/>
          <w:highlight w:val="none"/>
        </w:rPr>
      </w:pPr>
    </w:p>
    <w:p>
      <w:pPr>
        <w:autoSpaceDE w:val="0"/>
        <w:autoSpaceDN w:val="0"/>
        <w:jc w:val="both"/>
        <w:rPr>
          <w:rFonts w:hint="eastAsia" w:ascii="宋体" w:hAnsi="宋体" w:eastAsia="宋体" w:cs="宋体"/>
          <w:b/>
          <w:bCs/>
          <w:spacing w:val="6"/>
          <w:sz w:val="32"/>
          <w:szCs w:val="32"/>
          <w:highlight w:val="none"/>
        </w:rPr>
      </w:pPr>
    </w:p>
    <w:p>
      <w:pPr>
        <w:pStyle w:val="27"/>
        <w:rPr>
          <w:rFonts w:hint="eastAsia" w:ascii="宋体" w:hAnsi="宋体" w:eastAsia="宋体" w:cs="宋体"/>
          <w:b/>
          <w:bCs/>
          <w:spacing w:val="6"/>
          <w:sz w:val="32"/>
          <w:szCs w:val="32"/>
          <w:highlight w:val="none"/>
        </w:rPr>
      </w:pPr>
    </w:p>
    <w:p>
      <w:pPr>
        <w:rPr>
          <w:rFonts w:hint="eastAsia" w:ascii="宋体" w:hAnsi="宋体" w:eastAsia="宋体" w:cs="宋体"/>
          <w:b/>
          <w:bCs/>
          <w:spacing w:val="6"/>
          <w:sz w:val="32"/>
          <w:szCs w:val="32"/>
          <w:highlight w:val="none"/>
        </w:rPr>
      </w:pPr>
    </w:p>
    <w:p>
      <w:pPr>
        <w:pStyle w:val="27"/>
        <w:rPr>
          <w:rFonts w:hint="eastAsia" w:ascii="宋体" w:hAnsi="宋体" w:eastAsia="宋体" w:cs="宋体"/>
          <w:b/>
          <w:bCs/>
          <w:spacing w:val="6"/>
          <w:sz w:val="32"/>
          <w:szCs w:val="32"/>
          <w:highlight w:val="none"/>
        </w:rPr>
      </w:pPr>
    </w:p>
    <w:p>
      <w:pPr>
        <w:rPr>
          <w:rFonts w:hint="eastAsia" w:ascii="宋体" w:hAnsi="宋体" w:eastAsia="宋体" w:cs="宋体"/>
          <w:b/>
          <w:bCs/>
          <w:spacing w:val="6"/>
          <w:sz w:val="32"/>
          <w:szCs w:val="32"/>
          <w:highlight w:val="none"/>
        </w:rPr>
      </w:pPr>
    </w:p>
    <w:p>
      <w:pPr>
        <w:pStyle w:val="27"/>
        <w:rPr>
          <w:rFonts w:hint="eastAsia" w:ascii="宋体" w:hAnsi="宋体" w:eastAsia="宋体" w:cs="宋体"/>
          <w:b/>
          <w:bCs/>
          <w:spacing w:val="6"/>
          <w:sz w:val="32"/>
          <w:szCs w:val="32"/>
          <w:highlight w:val="none"/>
        </w:rPr>
      </w:pPr>
    </w:p>
    <w:p>
      <w:pPr>
        <w:rPr>
          <w:rFonts w:hint="eastAsia" w:ascii="宋体" w:hAnsi="宋体" w:eastAsia="宋体" w:cs="宋体"/>
        </w:rPr>
      </w:pPr>
    </w:p>
    <w:p>
      <w:pPr>
        <w:rPr>
          <w:rFonts w:hint="eastAsia" w:ascii="宋体" w:hAnsi="宋体" w:eastAsia="宋体" w:cs="宋体"/>
          <w:highlight w:val="none"/>
        </w:rPr>
      </w:pPr>
    </w:p>
    <w:sectPr>
      <w:headerReference r:id="rId26" w:type="first"/>
      <w:footerReference r:id="rId28" w:type="first"/>
      <w:headerReference r:id="rId25" w:type="default"/>
      <w:footerReference r:id="rId2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jc w:val="cente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71</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Qxm6rSAQAAow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XFIonF2G2y4rAbJmo7156Q&#10;WY8r0FCLG0+JvreocNqW2QizsZuNgw9q3+V1Sq2Af3+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BDGbqtIBAACjAwAADgAAAAAAAAABACAAAAAi&#10;AQAAZHJzL2Uyb0RvYy54bWxQSwUGAAAAAAYABgBZAQAAZgUAAAAA&#10;">
              <v:fill on="f" focussize="0,0"/>
              <v:stroke on="f" weight="1.25pt"/>
              <v:imagedata o:title=""/>
              <o:lock v:ext="edit" aspectratio="f"/>
              <v:textbox inset="0mm,0mm,0mm,0mm" style="mso-fit-shape-to-text:t;">
                <w:txbxContent>
                  <w:p>
                    <w:pPr>
                      <w:pStyle w:val="41"/>
                      <w:jc w:val="cente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71</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Times New Roma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jc w:val="cente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fG2GF0QEAAKUDAAAOAAAAAAAAAAEAIAAAACIB&#10;AABkcnMvZTJvRG9jLnhtbFBLBQYAAAAABgAGAFkBAABlBQAAAAA=&#10;">
              <v:fill on="f" focussize="0,0"/>
              <v:stroke on="f" weight="1.25pt"/>
              <v:imagedata o:title=""/>
              <o:lock v:ext="edit" aspectratio="f"/>
              <v:textbox inset="0mm,0mm,0mm,0mm" style="mso-fit-shape-to-text:t;">
                <w:txbxContent>
                  <w:p>
                    <w:pPr>
                      <w:pStyle w:val="41"/>
                      <w:jc w:val="cente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txbxContent>
              </v:textbox>
            </v:shape>
          </w:pict>
        </mc:Fallback>
      </mc:AlternateContent>
    </w:r>
  </w:p>
  <w:p>
    <w:pPr>
      <w:rPr>
        <w:rFonts w:ascii="仿宋_GB2312" w:eastAsia="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Times New Roma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jc w:val="cente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77</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mt8mXTAQAApQ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sVNeE2JZQYnfv718/z7&#10;7/nPD7JcJoF6DzXm3XvMjMN7N2DyfA94mXgPMpj0RUYE4yjv6SKvGCLh6VG1qqoSQxxjs4P4xcNz&#10;HyB+EM6QZDQ04PyyrOz4CeKYOqekatbdKa3zDLUlPaLeVG9v8otLCNG1xSKJxdhtsuKwGyZqO9ee&#10;kFmPS9BQiztPif5oUeO0L7MRZmM3Gwcf1L7LC5VaAf/uELGd3GWqMMJOhXF6mee0aWk9Hvs56+Hv&#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Dmt8mXTAQAApQMAAA4AAAAAAAAAAQAgAAAA&#10;IgEAAGRycy9lMm9Eb2MueG1sUEsFBgAAAAAGAAYAWQEAAGcFAAAAAA==&#10;">
              <v:fill on="f" focussize="0,0"/>
              <v:stroke on="f" weight="1.25pt"/>
              <v:imagedata o:title=""/>
              <o:lock v:ext="edit" aspectratio="f"/>
              <v:textbox inset="0mm,0mm,0mm,0mm" style="mso-fit-shape-to-text:t;">
                <w:txbxContent>
                  <w:p>
                    <w:pPr>
                      <w:pStyle w:val="41"/>
                      <w:jc w:val="cente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77</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txbxContent>
              </v:textbox>
            </v:shape>
          </w:pict>
        </mc:Fallback>
      </mc:AlternateContent>
    </w:r>
  </w:p>
  <w:p>
    <w:pPr>
      <w:rPr>
        <w:rFonts w:ascii="仿宋_GB2312" w:eastAsia="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Times New Roma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jc w:val="cente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75</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bupQvTAQAApQ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BY34S0llhmc+PnH9/PP&#10;3+df38hylQTqPdSY9+gxMw4f3IDJ8z3gZeI9yGDSFxkRjKO8p4u8YoiEp0fVqqpKDHGMzQ7iF0/P&#10;fYB4J5whyWhowPllWdnxAeKYOqekatbdKq3zDLUlPaJeVe+u8otLCNG1xSKJxdhtsuKwGyZqO9ee&#10;kFmPS9BQiztPib63qHHal9kIs7GbjYMPat/lhUqtgH9/iNhO7jJVGGGnwji9zHPatLQef/s56+nv&#10;2v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FbupQvTAQAApQMAAA4AAAAAAAAAAQAgAAAA&#10;IgEAAGRycy9lMm9Eb2MueG1sUEsFBgAAAAAGAAYAWQEAAGcFAAAAAA==&#10;">
              <v:fill on="f" focussize="0,0"/>
              <v:stroke on="f" weight="1.25pt"/>
              <v:imagedata o:title=""/>
              <o:lock v:ext="edit" aspectratio="f"/>
              <v:textbox inset="0mm,0mm,0mm,0mm" style="mso-fit-shape-to-text:t;">
                <w:txbxContent>
                  <w:p>
                    <w:pPr>
                      <w:pStyle w:val="41"/>
                      <w:jc w:val="cente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75</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txbxContent>
              </v:textbox>
            </v:shape>
          </w:pict>
        </mc:Fallback>
      </mc:AlternateContent>
    </w:r>
  </w:p>
  <w:p>
    <w:pPr>
      <w:rPr>
        <w:rFonts w:ascii="仿宋_GB2312" w:eastAsia="Times New Roma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Times New Roma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jc w:val="cente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79</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BYNuvSAQAApQ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BY34YoSywxO/Pzj+/nn&#10;7/Ovb2T5NgnUe6gx79FjZhw+uAGT53vAy8R7kMGkLzIiGEd5Txd5xRAJT4+qVVWVGOIYmx3EL56e&#10;+wDxTjhDktHQgPPLsrLjA8QxdU5J1ay7VVrnGWpL+kSieneVX1xCiK4tFkksxm6TFYfdMFHbufaE&#10;zHpcgoZa3HlK9L1FjdO+zEaYjd1sHHxQ+y4vVGoF/PtDxHZyl6nCCDsVxullntOmpfX4289ZT3/X&#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Fg269IBAAClAwAADgAAAAAAAAABACAAAAAi&#10;AQAAZHJzL2Uyb0RvYy54bWxQSwUGAAAAAAYABgBZAQAAZgUAAAAA&#10;">
              <v:fill on="f" focussize="0,0"/>
              <v:stroke on="f" weight="1.25pt"/>
              <v:imagedata o:title=""/>
              <o:lock v:ext="edit" aspectratio="f"/>
              <v:textbox inset="0mm,0mm,0mm,0mm" style="mso-fit-shape-to-text:t;">
                <w:txbxContent>
                  <w:p>
                    <w:pPr>
                      <w:pStyle w:val="41"/>
                      <w:jc w:val="cente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79</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Times New Roma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jc w:val="cente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78</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70</w:t>
                          </w:r>
                          <w:r>
                            <w:rPr>
                              <w:rFonts w:ascii="仿宋_GB2312" w:eastAsia="Times New Roman" w:cs="仿宋_GB2312"/>
                              <w:kern w:val="0"/>
                            </w:rPr>
                            <w:fldChar w:fldCharType="end"/>
                          </w:r>
                          <w:bookmarkStart w:id="499" w:name="_Toc164085800"/>
                          <w:bookmarkStart w:id="500" w:name="_Toc36110187"/>
                          <w:bookmarkStart w:id="501" w:name="_Toc91899912"/>
                          <w:bookmarkStart w:id="502" w:name="_Toc131845147"/>
                          <w:r>
                            <w:rPr>
                              <w:rFonts w:ascii="仿宋_GB2312" w:eastAsia="Times New Roman" w:cs="仿宋_GB2312"/>
                              <w:kern w:val="0"/>
                            </w:rPr>
                            <w:t xml:space="preserve"> </w:t>
                          </w:r>
                          <w:r>
                            <w:rPr>
                              <w:rFonts w:ascii="仿宋_GB2312" w:eastAsia="Times New Roman"/>
                              <w:kern w:val="0"/>
                            </w:rPr>
                            <w:t>页</w:t>
                          </w:r>
                          <w:bookmarkEnd w:id="499"/>
                          <w:bookmarkEnd w:id="500"/>
                          <w:bookmarkEnd w:id="501"/>
                          <w:bookmarkEnd w:id="502"/>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XMzbHTAQAApQMAAA4AAABkcnMvZTJvRG9jLnhtbK1TzY7TMBC+&#10;I/EOlu80acU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eImXFNimcGJn3/9PP/+&#10;e/7zgyzfJoF6DzXm3XnMjMMHN2DyfA94mXgPMpj0RUYE4yjv6SKvGCLh6VG1qqoSQxxjs4P4xcNz&#10;HyB+FM6QZDQ04PyyrOz4GeKYOqekatbdKq3zDLUlPaJeVe+u8otLCNG1xSKJxdhtsuKwGyZqO9ee&#10;kFmPS9BQiztPif5kUeO0L7MRZmM3Gwcf1L7LC5VaAf/+ELGd3GWqMMJOhXF6mee0aWk9/vdz1sPf&#10;tf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XMzbHTAQAApQMAAA4AAAAAAAAAAQAgAAAA&#10;IgEAAGRycy9lMm9Eb2MueG1sUEsFBgAAAAAGAAYAWQEAAGcFAAAAAA==&#10;">
              <v:fill on="f" focussize="0,0"/>
              <v:stroke on="f" weight="1.25pt"/>
              <v:imagedata o:title=""/>
              <o:lock v:ext="edit" aspectratio="f"/>
              <v:textbox inset="0mm,0mm,0mm,0mm" style="mso-fit-shape-to-text:t;">
                <w:txbxContent>
                  <w:p>
                    <w:pPr>
                      <w:pStyle w:val="41"/>
                      <w:jc w:val="cente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78</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70</w:t>
                    </w:r>
                    <w:r>
                      <w:rPr>
                        <w:rFonts w:ascii="仿宋_GB2312" w:eastAsia="Times New Roman" w:cs="仿宋_GB2312"/>
                        <w:kern w:val="0"/>
                      </w:rPr>
                      <w:fldChar w:fldCharType="end"/>
                    </w:r>
                    <w:bookmarkStart w:id="499" w:name="_Toc164085800"/>
                    <w:bookmarkStart w:id="500" w:name="_Toc36110187"/>
                    <w:bookmarkStart w:id="501" w:name="_Toc91899912"/>
                    <w:bookmarkStart w:id="502" w:name="_Toc131845147"/>
                    <w:r>
                      <w:rPr>
                        <w:rFonts w:ascii="仿宋_GB2312" w:eastAsia="Times New Roman" w:cs="仿宋_GB2312"/>
                        <w:kern w:val="0"/>
                      </w:rPr>
                      <w:t xml:space="preserve"> </w:t>
                    </w:r>
                    <w:r>
                      <w:rPr>
                        <w:rFonts w:ascii="仿宋_GB2312" w:eastAsia="Times New Roman"/>
                        <w:kern w:val="0"/>
                      </w:rPr>
                      <w:t>页</w:t>
                    </w:r>
                    <w:bookmarkEnd w:id="499"/>
                    <w:bookmarkEnd w:id="500"/>
                    <w:bookmarkEnd w:id="501"/>
                    <w:bookmarkEnd w:id="502"/>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jc w:val="cente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1</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71</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PmCRTSAQAAowMAAA4AAABkcnMvZTJvRG9jLnhtbK1TS27bMBDd&#10;F8gdCO5jKUbT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31JimcGBn37+OP36&#10;c/r9nSyTPL2HGrMePebF4YMbcGnme8DLxHqQwaQv8iEYR3GPZ3HFEAlPj6plVZUY4hibHcQvnp77&#10;APFeOEOS0dCA08uissNHiGPqnJKqWXentM4T1Jb0iHpdvb/OL84hRNcWiyQWY7fJisN2mKhtXXtE&#10;Zj2uQEMtbjwl+sGiwmlbZiPMxnY29j6oXZfXKbUC/nYfsZ3cZaowwk6FcXaZ57RnaTn+9XPW07+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YJFNIBAACjAwAADgAAAAAAAAABACAAAAAi&#10;AQAAZHJzL2Uyb0RvYy54bWxQSwUGAAAAAAYABgBZAQAAZgUAAAAA&#10;">
              <v:fill on="f" focussize="0,0"/>
              <v:stroke on="f" weight="1.25pt"/>
              <v:imagedata o:title=""/>
              <o:lock v:ext="edit" aspectratio="f"/>
              <v:textbox inset="0mm,0mm,0mm,0mm" style="mso-fit-shape-to-text:t;">
                <w:txbxContent>
                  <w:p>
                    <w:pPr>
                      <w:pStyle w:val="41"/>
                      <w:jc w:val="cente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1</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71</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rPr>
                              <w:rStyle w:val="73"/>
                            </w:rPr>
                          </w:pPr>
                          <w:r>
                            <w:fldChar w:fldCharType="begin"/>
                          </w:r>
                          <w:r>
                            <w:rPr>
                              <w:rStyle w:val="73"/>
                            </w:rPr>
                            <w:instrText xml:space="preserve">PAGE  </w:instrText>
                          </w:r>
                          <w:r>
                            <w:fldChar w:fldCharType="separate"/>
                          </w:r>
                          <w:r>
                            <w:rPr>
                              <w:rStyle w:val="73"/>
                            </w:rPr>
                            <w:t>3</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Wy5rSAQAAowMAAA4AAABkcnMvZTJvRG9jLnhtbK1TzY7TMBC+&#10;I+07WL5vk+2q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V5RYZnDg5x/fzz9/&#10;n399I7dJnt5DjVmPHvPicO8GXJr5HvAysR5kMOmLfAjGUdzTRVwxRMLTo2pZVSWGOMZmB/GLp+c+&#10;QHwnnCHJaGjA6WVR2fEDxDF1TknVrHtQWucJakt6RF1Vb1b5xSWE6NpikcRi7DZZcdgNE7Wda0/I&#10;rMcVaKjFjadEv7eocNqW2QizsZuNgw9q3+V1Sq2Af3u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ZtbLmtIBAACjAwAADgAAAAAAAAABACAAAAAi&#10;AQAAZHJzL2Uyb0RvYy54bWxQSwUGAAAAAAYABgBZAQAAZgUAAAAA&#10;">
              <v:fill on="f" focussize="0,0"/>
              <v:stroke on="f" weight="1.25pt"/>
              <v:imagedata o:title=""/>
              <o:lock v:ext="edit" aspectratio="f"/>
              <v:textbox inset="0mm,0mm,0mm,0mm" style="mso-fit-shape-to-text:t;">
                <w:txbxContent>
                  <w:p>
                    <w:pPr>
                      <w:pStyle w:val="41"/>
                      <w:rPr>
                        <w:rStyle w:val="73"/>
                      </w:rPr>
                    </w:pPr>
                    <w:r>
                      <w:fldChar w:fldCharType="begin"/>
                    </w:r>
                    <w:r>
                      <w:rPr>
                        <w:rStyle w:val="73"/>
                      </w:rPr>
                      <w:instrText xml:space="preserve">PAGE  </w:instrText>
                    </w:r>
                    <w:r>
                      <w:fldChar w:fldCharType="separate"/>
                    </w:r>
                    <w:r>
                      <w:rPr>
                        <w:rStyle w:val="73"/>
                      </w:rP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IwnLSAQAAowMAAA4AAABkcnMvZTJvRG9jLnhtbK1TS27bMBDd&#10;F8gdCO5jKUa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t5RYZnDgpx/fTz9/&#10;n359I9dJnt5DjVmPHvPi8N4NuDTzPeBlYj3IYNIX+RCMo7jHs7hiiISnR9WyqkoMcYzNDuIXz899&#10;gPggnCHJaGjA6WVR2eEjxDF1TknVrLtXWucJakt6RL2p3t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sjCctIBAACjAwAADgAAAAAAAAABACAAAAAi&#10;AQAAZHJzL2Uyb0RvYy54bWxQSwUGAAAAAAYABgBZAQAAZgUAAAAA&#10;">
              <v:fill on="f" focussize="0,0"/>
              <v:stroke on="f" weight="1.2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22</w:t>
                    </w:r>
                    <w: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rPr>
                              <w:rStyle w:val="73"/>
                            </w:rPr>
                          </w:pPr>
                          <w:r>
                            <w:fldChar w:fldCharType="begin"/>
                          </w:r>
                          <w:r>
                            <w:rPr>
                              <w:rStyle w:val="73"/>
                            </w:rPr>
                            <w:instrText xml:space="preserve">PAGE  </w:instrText>
                          </w:r>
                          <w:r>
                            <w:fldChar w:fldCharType="separate"/>
                          </w:r>
                          <w:r>
                            <w:rPr>
                              <w:rStyle w:val="73"/>
                            </w:rPr>
                            <w:t>3</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gA/NIBAACjAwAADgAAAAAAAAABACAAAAAi&#10;AQAAZHJzL2Uyb0RvYy54bWxQSwUGAAAAAAYABgBZAQAAZgUAAAAA&#10;">
              <v:fill on="f" focussize="0,0"/>
              <v:stroke on="f" weight="1.25pt"/>
              <v:imagedata o:title=""/>
              <o:lock v:ext="edit" aspectratio="f"/>
              <v:textbox inset="0mm,0mm,0mm,0mm" style="mso-fit-shape-to-text:t;">
                <w:txbxContent>
                  <w:p>
                    <w:pPr>
                      <w:pStyle w:val="41"/>
                      <w:rPr>
                        <w:rStyle w:val="73"/>
                      </w:rPr>
                    </w:pPr>
                    <w:r>
                      <w:fldChar w:fldCharType="begin"/>
                    </w:r>
                    <w:r>
                      <w:rPr>
                        <w:rStyle w:val="73"/>
                      </w:rPr>
                      <w:instrText xml:space="preserve">PAGE  </w:instrText>
                    </w:r>
                    <w:r>
                      <w:fldChar w:fldCharType="separate"/>
                    </w:r>
                    <w:r>
                      <w:rPr>
                        <w:rStyle w:val="73"/>
                      </w:rP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coqHTR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OHbLDA789OP76efv&#10;069v5CbJ03uoMevZY14cHtyASzPfA14m1oMMJn2RD8E4ins8iyuGSHh6VC2rqsQQx9jsIH7x8twH&#10;iO+FMyQZDQ04vSwqO3yEOKbOKamadY9K6zxBbUmPqNfV7XV+cQ4hurZYJLEYu01WHLbDRG3r2iMy&#10;63EFGmpx4ynRHywqnLZlNsJsbGdj74PadXmdUivg7/cR28ldpgoj7FQYZ5d5TnuWluNvP2e9/Fv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3KKh00QEAAKMDAAAOAAAAAAAAAAEAIAAAACIB&#10;AABkcnMvZTJvRG9jLnhtbFBLBQYAAAAABgAGAFkBAABlBQAAAAA=&#10;">
              <v:fill on="f" focussize="0,0"/>
              <v:stroke on="f" weight="1.2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jc w:val="cente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52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IYavrSAQAAowMAAA4AAABkcnMvZTJvRG9jLnhtbK1TS27bMBDd&#10;F+gdCO5rKQaSqI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31NimcGBn37+OP36&#10;c/r9nVwneXoPNWbde8yLw0c34NLM94CXifUgg0lf5EMwjuIez+KKIRKeHlXLqioxxDE2O4hfPD33&#10;AeKdcIYko6EBp5dFZYfPEMfUOSVVs+5WaZ0nqC3pEfWyur7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hhq+tIBAACjAwAADgAAAAAAAAABACAAAAAi&#10;AQAAZHJzL2Uyb0RvYy54bWxQSwUGAAAAAAYABgBZAQAAZgUAAAAA&#10;">
              <v:fill on="f" focussize="0,0"/>
              <v:stroke on="f" weight="1.25pt"/>
              <v:imagedata o:title=""/>
              <o:lock v:ext="edit" aspectratio="f"/>
              <v:textbox inset="0mm,0mm,0mm,0mm" style="mso-fit-shape-to-text:t;">
                <w:txbxContent>
                  <w:p>
                    <w:pPr>
                      <w:pStyle w:val="41"/>
                      <w:jc w:val="cente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52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txbxContent>
              </v:textbox>
            </v:shape>
          </w:pict>
        </mc:Fallback>
      </mc:AlternateContent>
    </w:r>
  </w:p>
  <w:p>
    <w:pPr>
      <w:rPr>
        <w:rFonts w:ascii="仿宋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jc w:val="cente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46</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71</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BlIIK0QEAAKQDAAAOAAAAAAAAAAEAIAAAACIB&#10;AABkcnMvZTJvRG9jLnhtbFBLBQYAAAAABgAGAFkBAABlBQAAAAA=&#10;">
              <v:fill on="f" focussize="0,0"/>
              <v:stroke on="f" weight="1.25pt"/>
              <v:imagedata o:title=""/>
              <o:lock v:ext="edit" aspectratio="f"/>
              <v:textbox inset="0mm,0mm,0mm,0mm" style="mso-fit-shape-to-text:t;">
                <w:txbxContent>
                  <w:p>
                    <w:pPr>
                      <w:pStyle w:val="41"/>
                      <w:jc w:val="cente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46</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71</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txbxContent>
              </v:textbox>
            </v:shape>
          </w:pict>
        </mc:Fallback>
      </mc:AlternateContent>
    </w:r>
  </w:p>
  <w:p>
    <w:pPr>
      <w:rPr>
        <w:rFonts w:ascii="仿宋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Times New Roma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jc w:val="cente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71</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lKRAhNIBAACkAwAADgAAAAAAAAABACAAAAAi&#10;AQAAZHJzL2Uyb0RvYy54bWxQSwUGAAAAAAYABgBZAQAAZgUAAAAA&#10;">
              <v:fill on="f" focussize="0,0"/>
              <v:stroke on="f" weight="1.25pt"/>
              <v:imagedata o:title=""/>
              <o:lock v:ext="edit" aspectratio="f"/>
              <v:textbox inset="0mm,0mm,0mm,0mm" style="mso-fit-shape-to-text:t;">
                <w:txbxContent>
                  <w:p>
                    <w:pPr>
                      <w:pStyle w:val="41"/>
                      <w:jc w:val="cente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71</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txbxContent>
              </v:textbox>
            </v:shape>
          </w:pict>
        </mc:Fallback>
      </mc:AlternateContent>
    </w:r>
  </w:p>
  <w:p>
    <w:pPr>
      <w:rPr>
        <w:rFonts w:ascii="仿宋_GB2312"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 xml:space="preserve">            </w:t>
    </w:r>
    <w:r>
      <w:rPr>
        <w:rFonts w:hint="eastAsia" w:cs="宋体"/>
        <w:lang w:val="zh-CN"/>
      </w:rPr>
      <w:t>杭州市临平区村级政府采购公开招标文件</w:t>
    </w:r>
  </w:p>
  <w:p>
    <w:pPr>
      <w:pStyle w:val="60"/>
      <w:tabs>
        <w:tab w:val="center" w:pos="4535"/>
        <w:tab w:val="right" w:pos="9070"/>
      </w:tabs>
      <w:ind w:firstLine="180" w:firstLineChars="100"/>
      <w:jc w:val="both"/>
      <w:rPr>
        <w:rFonts w:ascii="仿宋_GB2312" w:eastAsia="Times New Roman"/>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 xml:space="preserve">                                                                                                        </w:t>
    </w:r>
    <w:r>
      <w:rPr>
        <w:rFonts w:hint="eastAsia" w:cs="宋体"/>
      </w:rP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Times New Roman"/>
        <w:b/>
        <w:bCs/>
        <w:i/>
        <w:iCs/>
        <w:u w:val="single"/>
      </w:rPr>
    </w:pPr>
    <w:r>
      <w:t></w:t>
    </w:r>
    <w:r>
      <w:rPr>
        <w:rFonts w:hint="eastAsia" w:cs="宋体"/>
        <w:lang w:val="zh-CN"/>
      </w:rPr>
      <w:t>杭州市临平区村级政府采购公开招标文件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杭州市临平区村级政府采购公开招标文件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Times New Roman"/>
        <w:b/>
        <w:bCs/>
        <w:i/>
        <w:iCs/>
        <w:u w:val="single"/>
      </w:rPr>
    </w:pPr>
    <w:r>
      <w:t xml:space="preserve">                                              </w:t>
    </w:r>
    <w:r>
      <w:rPr>
        <w:rFonts w:hint="eastAsia" w:cs="宋体"/>
        <w:lang w:val="zh-CN"/>
      </w:rPr>
      <w:t>杭州市临平区村级政府采购公开招标文件</w:t>
    </w:r>
  </w:p>
  <w:p>
    <w:pPr>
      <w:rPr>
        <w:rFonts w:ascii="仿宋_GB2312" w:eastAsia="Times New Roman"/>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 xml:space="preserve">         </w:t>
    </w:r>
  </w:p>
  <w:p>
    <w:pPr>
      <w:pStyle w:val="42"/>
    </w:pPr>
    <w:r>
      <w:t xml:space="preserve">                                                                  </w:t>
    </w: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Times New Roman"/>
        <w:b/>
        <w:bCs/>
        <w:i/>
        <w:iCs/>
        <w:u w:val="single"/>
      </w:rPr>
    </w:pPr>
    <w:r>
      <w:t xml:space="preserve">                                                  </w:t>
    </w:r>
    <w:r>
      <w:rPr>
        <w:rFonts w:hint="eastAsia" w:cs="宋体"/>
      </w:rPr>
      <w:t>杭州市政府采购公开招标文件</w:t>
    </w:r>
  </w:p>
  <w:p>
    <w:pPr>
      <w:rPr>
        <w:rFonts w:ascii="仿宋_GB2312" w:eastAsia="Times New Roman"/>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 xml:space="preserve">         </w:t>
    </w:r>
  </w:p>
  <w:p>
    <w:pPr>
      <w:pStyle w:val="42"/>
    </w:pPr>
    <w:r>
      <w:t xml:space="preserve">                                                                  </w:t>
    </w: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Times New Roman"/>
        <w:b/>
        <w:bCs/>
        <w:i/>
        <w:iCs/>
        <w:u w:val="single"/>
      </w:rPr>
    </w:pPr>
    <w:r>
      <w:t xml:space="preserve">                                  </w:t>
    </w:r>
    <w:r>
      <w:rPr>
        <w:rFonts w:hint="eastAsia" w:cs="宋体"/>
      </w:rPr>
      <w:t>杭州市政府采购公开招标文件</w:t>
    </w:r>
  </w:p>
  <w:p>
    <w:pPr>
      <w:rPr>
        <w:rFonts w:ascii="仿宋_GB2312" w:eastAsia="Times New Roman"/>
        <w:b/>
        <w:bCs/>
        <w:i/>
        <w:iCs/>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3FC4E"/>
    <w:multiLevelType w:val="singleLevel"/>
    <w:tmpl w:val="DCF3FC4E"/>
    <w:lvl w:ilvl="0" w:tentative="0">
      <w:start w:val="1"/>
      <w:numFmt w:val="decimal"/>
      <w:suff w:val="nothing"/>
      <w:lvlText w:val="（%1）"/>
      <w:lvlJc w:val="left"/>
    </w:lvl>
  </w:abstractNum>
  <w:abstractNum w:abstractNumId="1">
    <w:nsid w:val="00000010"/>
    <w:multiLevelType w:val="multilevel"/>
    <w:tmpl w:val="00000010"/>
    <w:lvl w:ilvl="0" w:tentative="0">
      <w:start w:val="1"/>
      <w:numFmt w:val="decimal"/>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3F824D2"/>
    <w:multiLevelType w:val="singleLevel"/>
    <w:tmpl w:val="63F824D2"/>
    <w:lvl w:ilvl="0" w:tentative="0">
      <w:start w:val="3"/>
      <w:numFmt w:val="chineseCounting"/>
      <w:suff w:val="space"/>
      <w:lvlText w:val="第%1部分"/>
      <w:lvlJc w:val="left"/>
      <w:rPr>
        <w:rFonts w:hint="eastAsia"/>
      </w:rPr>
    </w:lvl>
  </w:abstractNum>
  <w:num w:numId="1">
    <w:abstractNumId w:val="0"/>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M2IzY2EwZWVhNzdlM2I2Njg2YzQxZTlmNzY4Yz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A7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24B"/>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7FC"/>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23"/>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B66"/>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3E"/>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63"/>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786"/>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276"/>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523"/>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519"/>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278"/>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1B6"/>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8D4"/>
    <w:rsid w:val="00C53CE9"/>
    <w:rsid w:val="00C5531B"/>
    <w:rsid w:val="00C55375"/>
    <w:rsid w:val="00C5570F"/>
    <w:rsid w:val="00C55FF9"/>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9C"/>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B6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B7E60"/>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7684"/>
    <w:rsid w:val="010651D9"/>
    <w:rsid w:val="010A29DC"/>
    <w:rsid w:val="010C20D7"/>
    <w:rsid w:val="010F7FF3"/>
    <w:rsid w:val="01176EA7"/>
    <w:rsid w:val="011F6449"/>
    <w:rsid w:val="01211AD4"/>
    <w:rsid w:val="01236AFB"/>
    <w:rsid w:val="014D4677"/>
    <w:rsid w:val="01543C57"/>
    <w:rsid w:val="0160084E"/>
    <w:rsid w:val="016025FC"/>
    <w:rsid w:val="01633E9B"/>
    <w:rsid w:val="016519C1"/>
    <w:rsid w:val="01661B19"/>
    <w:rsid w:val="017B5688"/>
    <w:rsid w:val="019F7441"/>
    <w:rsid w:val="01B37585"/>
    <w:rsid w:val="01BA1319"/>
    <w:rsid w:val="01C34939"/>
    <w:rsid w:val="01D55165"/>
    <w:rsid w:val="01DF6BF8"/>
    <w:rsid w:val="01E46D89"/>
    <w:rsid w:val="01E50D53"/>
    <w:rsid w:val="01E925F2"/>
    <w:rsid w:val="01EC2C57"/>
    <w:rsid w:val="01FA184C"/>
    <w:rsid w:val="01FB0577"/>
    <w:rsid w:val="01FB2325"/>
    <w:rsid w:val="01FB6A7A"/>
    <w:rsid w:val="020C128D"/>
    <w:rsid w:val="021C29C7"/>
    <w:rsid w:val="022A49B8"/>
    <w:rsid w:val="022C24DE"/>
    <w:rsid w:val="0233386D"/>
    <w:rsid w:val="026B2E25"/>
    <w:rsid w:val="0270686F"/>
    <w:rsid w:val="0281282A"/>
    <w:rsid w:val="02824D4D"/>
    <w:rsid w:val="02906F11"/>
    <w:rsid w:val="029B0A2A"/>
    <w:rsid w:val="029C58B6"/>
    <w:rsid w:val="02B349AE"/>
    <w:rsid w:val="02C16E43"/>
    <w:rsid w:val="02C60B85"/>
    <w:rsid w:val="02DC4B10"/>
    <w:rsid w:val="02DD76CE"/>
    <w:rsid w:val="02E1776D"/>
    <w:rsid w:val="02F36323"/>
    <w:rsid w:val="02F5619C"/>
    <w:rsid w:val="030975F5"/>
    <w:rsid w:val="03123DCA"/>
    <w:rsid w:val="0326446A"/>
    <w:rsid w:val="032D5555"/>
    <w:rsid w:val="0348159A"/>
    <w:rsid w:val="03547F3F"/>
    <w:rsid w:val="03563CB7"/>
    <w:rsid w:val="036208AE"/>
    <w:rsid w:val="036634D2"/>
    <w:rsid w:val="037B196F"/>
    <w:rsid w:val="037C7496"/>
    <w:rsid w:val="03885E3A"/>
    <w:rsid w:val="038A7E04"/>
    <w:rsid w:val="0397607D"/>
    <w:rsid w:val="03991DF6"/>
    <w:rsid w:val="039D7B38"/>
    <w:rsid w:val="03A67BD0"/>
    <w:rsid w:val="03B409DD"/>
    <w:rsid w:val="03C74BB5"/>
    <w:rsid w:val="03DD35E4"/>
    <w:rsid w:val="03F31506"/>
    <w:rsid w:val="03F359AA"/>
    <w:rsid w:val="03FF60FC"/>
    <w:rsid w:val="040000C7"/>
    <w:rsid w:val="04076900"/>
    <w:rsid w:val="041A5A3B"/>
    <w:rsid w:val="042311BA"/>
    <w:rsid w:val="042B157A"/>
    <w:rsid w:val="04335DA6"/>
    <w:rsid w:val="043B4DAD"/>
    <w:rsid w:val="04425FE9"/>
    <w:rsid w:val="04506958"/>
    <w:rsid w:val="045301F6"/>
    <w:rsid w:val="04675A50"/>
    <w:rsid w:val="047C599F"/>
    <w:rsid w:val="048900BC"/>
    <w:rsid w:val="048F763B"/>
    <w:rsid w:val="049C1B9D"/>
    <w:rsid w:val="049F330E"/>
    <w:rsid w:val="049F7536"/>
    <w:rsid w:val="04A171B4"/>
    <w:rsid w:val="04A40A52"/>
    <w:rsid w:val="04A44EF6"/>
    <w:rsid w:val="04AA775C"/>
    <w:rsid w:val="04AF1889"/>
    <w:rsid w:val="04D255BF"/>
    <w:rsid w:val="04DC01EC"/>
    <w:rsid w:val="04F25C61"/>
    <w:rsid w:val="04F66F48"/>
    <w:rsid w:val="04FF3EDA"/>
    <w:rsid w:val="05040EC4"/>
    <w:rsid w:val="05251E14"/>
    <w:rsid w:val="052E5261"/>
    <w:rsid w:val="0532605E"/>
    <w:rsid w:val="05367E34"/>
    <w:rsid w:val="055B3806"/>
    <w:rsid w:val="056621AB"/>
    <w:rsid w:val="058C0925"/>
    <w:rsid w:val="058F1702"/>
    <w:rsid w:val="059B00A7"/>
    <w:rsid w:val="05A14F91"/>
    <w:rsid w:val="05A16594"/>
    <w:rsid w:val="05A7762D"/>
    <w:rsid w:val="05A84572"/>
    <w:rsid w:val="05AD7DDA"/>
    <w:rsid w:val="05C869C2"/>
    <w:rsid w:val="05D67331"/>
    <w:rsid w:val="05EC445F"/>
    <w:rsid w:val="06020126"/>
    <w:rsid w:val="060E5941"/>
    <w:rsid w:val="06110FAF"/>
    <w:rsid w:val="0616772D"/>
    <w:rsid w:val="062260D2"/>
    <w:rsid w:val="0639166E"/>
    <w:rsid w:val="06493CA7"/>
    <w:rsid w:val="064B0CA6"/>
    <w:rsid w:val="06514C09"/>
    <w:rsid w:val="065371E1"/>
    <w:rsid w:val="06581AF4"/>
    <w:rsid w:val="065A6178"/>
    <w:rsid w:val="0661309E"/>
    <w:rsid w:val="066F1CF3"/>
    <w:rsid w:val="06744454"/>
    <w:rsid w:val="0680104B"/>
    <w:rsid w:val="06930BB8"/>
    <w:rsid w:val="06952D48"/>
    <w:rsid w:val="06B84C89"/>
    <w:rsid w:val="06CF754F"/>
    <w:rsid w:val="06F7755F"/>
    <w:rsid w:val="07027CB2"/>
    <w:rsid w:val="070C28DE"/>
    <w:rsid w:val="0717375D"/>
    <w:rsid w:val="07245D42"/>
    <w:rsid w:val="07245E7A"/>
    <w:rsid w:val="07264C62"/>
    <w:rsid w:val="07462294"/>
    <w:rsid w:val="0753050D"/>
    <w:rsid w:val="0779354C"/>
    <w:rsid w:val="07830DF3"/>
    <w:rsid w:val="078F7797"/>
    <w:rsid w:val="07996868"/>
    <w:rsid w:val="07A5520D"/>
    <w:rsid w:val="07C66F31"/>
    <w:rsid w:val="07CC6717"/>
    <w:rsid w:val="07ED4E7C"/>
    <w:rsid w:val="07EF0236"/>
    <w:rsid w:val="07F12200"/>
    <w:rsid w:val="07F615C4"/>
    <w:rsid w:val="07F83BFE"/>
    <w:rsid w:val="07FE2B6F"/>
    <w:rsid w:val="08061376"/>
    <w:rsid w:val="0808579C"/>
    <w:rsid w:val="080C0DE8"/>
    <w:rsid w:val="082A3964"/>
    <w:rsid w:val="082F0F7A"/>
    <w:rsid w:val="08362309"/>
    <w:rsid w:val="08452D77"/>
    <w:rsid w:val="084E1401"/>
    <w:rsid w:val="084F5179"/>
    <w:rsid w:val="0854278F"/>
    <w:rsid w:val="086230FE"/>
    <w:rsid w:val="086401F8"/>
    <w:rsid w:val="08751CAA"/>
    <w:rsid w:val="087E4C40"/>
    <w:rsid w:val="089B6610"/>
    <w:rsid w:val="08A261FE"/>
    <w:rsid w:val="08D66AD6"/>
    <w:rsid w:val="08DA33A3"/>
    <w:rsid w:val="08E80F13"/>
    <w:rsid w:val="08F55D20"/>
    <w:rsid w:val="08FD6983"/>
    <w:rsid w:val="09016473"/>
    <w:rsid w:val="090715AF"/>
    <w:rsid w:val="091525D6"/>
    <w:rsid w:val="09265ED9"/>
    <w:rsid w:val="093305F6"/>
    <w:rsid w:val="09335624"/>
    <w:rsid w:val="093C74AB"/>
    <w:rsid w:val="094009C2"/>
    <w:rsid w:val="0944690F"/>
    <w:rsid w:val="09535675"/>
    <w:rsid w:val="095F057D"/>
    <w:rsid w:val="095F763D"/>
    <w:rsid w:val="09642282"/>
    <w:rsid w:val="096B7D90"/>
    <w:rsid w:val="096E7880"/>
    <w:rsid w:val="097053A7"/>
    <w:rsid w:val="09733572"/>
    <w:rsid w:val="09772C16"/>
    <w:rsid w:val="098353B5"/>
    <w:rsid w:val="09894B72"/>
    <w:rsid w:val="099E1F14"/>
    <w:rsid w:val="09A137B2"/>
    <w:rsid w:val="09A92330"/>
    <w:rsid w:val="09B06B87"/>
    <w:rsid w:val="09B2776D"/>
    <w:rsid w:val="09C13146"/>
    <w:rsid w:val="09E04166"/>
    <w:rsid w:val="09ED2E9B"/>
    <w:rsid w:val="09EF09C1"/>
    <w:rsid w:val="0A1C0718"/>
    <w:rsid w:val="0A2D3298"/>
    <w:rsid w:val="0A3E7710"/>
    <w:rsid w:val="0A4A0473"/>
    <w:rsid w:val="0A5B7E63"/>
    <w:rsid w:val="0A6767AA"/>
    <w:rsid w:val="0A805ABD"/>
    <w:rsid w:val="0AA374A5"/>
    <w:rsid w:val="0AAB7649"/>
    <w:rsid w:val="0ABC5606"/>
    <w:rsid w:val="0ACC485F"/>
    <w:rsid w:val="0AD35BED"/>
    <w:rsid w:val="0B1C57E6"/>
    <w:rsid w:val="0B2823DD"/>
    <w:rsid w:val="0B2C354F"/>
    <w:rsid w:val="0B30404E"/>
    <w:rsid w:val="0B4712FE"/>
    <w:rsid w:val="0B4C6C14"/>
    <w:rsid w:val="0B631A88"/>
    <w:rsid w:val="0B683D45"/>
    <w:rsid w:val="0B7218AA"/>
    <w:rsid w:val="0B7C073E"/>
    <w:rsid w:val="0B7F3F11"/>
    <w:rsid w:val="0B884417"/>
    <w:rsid w:val="0B907F82"/>
    <w:rsid w:val="0BA13F3D"/>
    <w:rsid w:val="0BC814CA"/>
    <w:rsid w:val="0BF6188C"/>
    <w:rsid w:val="0BF73C91"/>
    <w:rsid w:val="0C170175"/>
    <w:rsid w:val="0C2A5CE1"/>
    <w:rsid w:val="0C4548C9"/>
    <w:rsid w:val="0C571A41"/>
    <w:rsid w:val="0C5C1171"/>
    <w:rsid w:val="0C5E1CBC"/>
    <w:rsid w:val="0C615B50"/>
    <w:rsid w:val="0C6308E0"/>
    <w:rsid w:val="0C8445DA"/>
    <w:rsid w:val="0C87121B"/>
    <w:rsid w:val="0C8F023A"/>
    <w:rsid w:val="0CA66A5F"/>
    <w:rsid w:val="0CA75583"/>
    <w:rsid w:val="0CB85325"/>
    <w:rsid w:val="0CC007F7"/>
    <w:rsid w:val="0CCA3020"/>
    <w:rsid w:val="0CDE6ACB"/>
    <w:rsid w:val="0CF4009D"/>
    <w:rsid w:val="0CFD1647"/>
    <w:rsid w:val="0CFE707A"/>
    <w:rsid w:val="0D026C5D"/>
    <w:rsid w:val="0D0429D6"/>
    <w:rsid w:val="0D063BDA"/>
    <w:rsid w:val="0D08375F"/>
    <w:rsid w:val="0D1150F2"/>
    <w:rsid w:val="0D184CFB"/>
    <w:rsid w:val="0D2B7F62"/>
    <w:rsid w:val="0D4032E2"/>
    <w:rsid w:val="0D4A7419"/>
    <w:rsid w:val="0D501777"/>
    <w:rsid w:val="0D613984"/>
    <w:rsid w:val="0D6C40D7"/>
    <w:rsid w:val="0D827401"/>
    <w:rsid w:val="0D84094E"/>
    <w:rsid w:val="0D8A00E9"/>
    <w:rsid w:val="0D8D589E"/>
    <w:rsid w:val="0DA01C73"/>
    <w:rsid w:val="0DA25D4B"/>
    <w:rsid w:val="0DAD4E1B"/>
    <w:rsid w:val="0DAE649D"/>
    <w:rsid w:val="0DC50BB6"/>
    <w:rsid w:val="0DD63300"/>
    <w:rsid w:val="0DF50604"/>
    <w:rsid w:val="0DF702FE"/>
    <w:rsid w:val="0DFC18FF"/>
    <w:rsid w:val="0E060E51"/>
    <w:rsid w:val="0E124C7E"/>
    <w:rsid w:val="0E2D7D0A"/>
    <w:rsid w:val="0E5604B2"/>
    <w:rsid w:val="0E682AF0"/>
    <w:rsid w:val="0E6D5D79"/>
    <w:rsid w:val="0E855450"/>
    <w:rsid w:val="0E8B67DF"/>
    <w:rsid w:val="0E9B1118"/>
    <w:rsid w:val="0E9C09EC"/>
    <w:rsid w:val="0E9D0089"/>
    <w:rsid w:val="0E9D6C3E"/>
    <w:rsid w:val="0EA52DB5"/>
    <w:rsid w:val="0EB803EE"/>
    <w:rsid w:val="0EDC703A"/>
    <w:rsid w:val="0EF94D4B"/>
    <w:rsid w:val="0F2509E1"/>
    <w:rsid w:val="0F2C6214"/>
    <w:rsid w:val="0F470958"/>
    <w:rsid w:val="0F4958DC"/>
    <w:rsid w:val="0F515DF7"/>
    <w:rsid w:val="0F596BA8"/>
    <w:rsid w:val="0F6248D2"/>
    <w:rsid w:val="0F655282"/>
    <w:rsid w:val="0F693536"/>
    <w:rsid w:val="0F6C6610"/>
    <w:rsid w:val="0F7B0511"/>
    <w:rsid w:val="0F7B76D9"/>
    <w:rsid w:val="0F7F00F1"/>
    <w:rsid w:val="0F816ACD"/>
    <w:rsid w:val="0F8B118C"/>
    <w:rsid w:val="0F9832DB"/>
    <w:rsid w:val="0FAE09D7"/>
    <w:rsid w:val="0FB642C6"/>
    <w:rsid w:val="0FB83603"/>
    <w:rsid w:val="0FBE685F"/>
    <w:rsid w:val="0FBF3FD2"/>
    <w:rsid w:val="0FBF7FF3"/>
    <w:rsid w:val="0FD52407"/>
    <w:rsid w:val="0FDC19E8"/>
    <w:rsid w:val="0FE10DAC"/>
    <w:rsid w:val="0FF07241"/>
    <w:rsid w:val="0FF3288D"/>
    <w:rsid w:val="100D1BA1"/>
    <w:rsid w:val="100E7979"/>
    <w:rsid w:val="10240C99"/>
    <w:rsid w:val="10641CE3"/>
    <w:rsid w:val="10646583"/>
    <w:rsid w:val="107D4B15"/>
    <w:rsid w:val="10834AFB"/>
    <w:rsid w:val="10881228"/>
    <w:rsid w:val="108A3C80"/>
    <w:rsid w:val="10907D42"/>
    <w:rsid w:val="10991687"/>
    <w:rsid w:val="10C26171"/>
    <w:rsid w:val="10E072B6"/>
    <w:rsid w:val="10E16B8A"/>
    <w:rsid w:val="10E70644"/>
    <w:rsid w:val="10F33360"/>
    <w:rsid w:val="10FC16EA"/>
    <w:rsid w:val="10FC5772"/>
    <w:rsid w:val="10FE629D"/>
    <w:rsid w:val="11034D52"/>
    <w:rsid w:val="110F1D40"/>
    <w:rsid w:val="111B209C"/>
    <w:rsid w:val="11203B56"/>
    <w:rsid w:val="11266F33"/>
    <w:rsid w:val="113413B0"/>
    <w:rsid w:val="114C04A7"/>
    <w:rsid w:val="115630D4"/>
    <w:rsid w:val="118963A1"/>
    <w:rsid w:val="118C11EC"/>
    <w:rsid w:val="11914136"/>
    <w:rsid w:val="11951E4E"/>
    <w:rsid w:val="119D0D03"/>
    <w:rsid w:val="119F2CCD"/>
    <w:rsid w:val="11BA7B07"/>
    <w:rsid w:val="11BC387F"/>
    <w:rsid w:val="11C6522A"/>
    <w:rsid w:val="11DD1A47"/>
    <w:rsid w:val="11E104CC"/>
    <w:rsid w:val="11E20309"/>
    <w:rsid w:val="11E611CF"/>
    <w:rsid w:val="11EB7CC0"/>
    <w:rsid w:val="11F34DC7"/>
    <w:rsid w:val="12255233"/>
    <w:rsid w:val="1226519C"/>
    <w:rsid w:val="12323B41"/>
    <w:rsid w:val="12415B32"/>
    <w:rsid w:val="124949E7"/>
    <w:rsid w:val="12530213"/>
    <w:rsid w:val="125A3098"/>
    <w:rsid w:val="126B2BAF"/>
    <w:rsid w:val="126D2DCB"/>
    <w:rsid w:val="127723A9"/>
    <w:rsid w:val="12862074"/>
    <w:rsid w:val="12864404"/>
    <w:rsid w:val="12883966"/>
    <w:rsid w:val="129A3494"/>
    <w:rsid w:val="129E45B4"/>
    <w:rsid w:val="12AB744F"/>
    <w:rsid w:val="12B10F0A"/>
    <w:rsid w:val="12C329EB"/>
    <w:rsid w:val="12D81596"/>
    <w:rsid w:val="12DE2CFB"/>
    <w:rsid w:val="13072A44"/>
    <w:rsid w:val="130D3C66"/>
    <w:rsid w:val="13113756"/>
    <w:rsid w:val="131A1D32"/>
    <w:rsid w:val="13217712"/>
    <w:rsid w:val="132A4818"/>
    <w:rsid w:val="1332191F"/>
    <w:rsid w:val="134753CA"/>
    <w:rsid w:val="135F4BE2"/>
    <w:rsid w:val="13653AA2"/>
    <w:rsid w:val="13916645"/>
    <w:rsid w:val="139879D4"/>
    <w:rsid w:val="139B1A0A"/>
    <w:rsid w:val="139D25C7"/>
    <w:rsid w:val="13A50343"/>
    <w:rsid w:val="13BE4771"/>
    <w:rsid w:val="13BE7E33"/>
    <w:rsid w:val="13BF3CE4"/>
    <w:rsid w:val="13E459A8"/>
    <w:rsid w:val="13FD49A9"/>
    <w:rsid w:val="141008D8"/>
    <w:rsid w:val="14125FE6"/>
    <w:rsid w:val="143C4803"/>
    <w:rsid w:val="144B0EEA"/>
    <w:rsid w:val="145D29CB"/>
    <w:rsid w:val="146A5814"/>
    <w:rsid w:val="146B158C"/>
    <w:rsid w:val="146D271E"/>
    <w:rsid w:val="146D2C0E"/>
    <w:rsid w:val="14982588"/>
    <w:rsid w:val="149A5AD9"/>
    <w:rsid w:val="149C34F4"/>
    <w:rsid w:val="14A7619D"/>
    <w:rsid w:val="14C0004C"/>
    <w:rsid w:val="14C30A80"/>
    <w:rsid w:val="14C842E9"/>
    <w:rsid w:val="14CF1B1B"/>
    <w:rsid w:val="14D013EF"/>
    <w:rsid w:val="14DF1632"/>
    <w:rsid w:val="14E46C49"/>
    <w:rsid w:val="150536C3"/>
    <w:rsid w:val="150C1963"/>
    <w:rsid w:val="150F0169"/>
    <w:rsid w:val="150F1F18"/>
    <w:rsid w:val="151447A0"/>
    <w:rsid w:val="15192D96"/>
    <w:rsid w:val="152534E9"/>
    <w:rsid w:val="154A6454"/>
    <w:rsid w:val="15542020"/>
    <w:rsid w:val="1571672E"/>
    <w:rsid w:val="15762120"/>
    <w:rsid w:val="1585667E"/>
    <w:rsid w:val="15B101E1"/>
    <w:rsid w:val="15BF5102"/>
    <w:rsid w:val="15C34AB0"/>
    <w:rsid w:val="15E45152"/>
    <w:rsid w:val="16105F47"/>
    <w:rsid w:val="162B0FD3"/>
    <w:rsid w:val="163A2FC4"/>
    <w:rsid w:val="165A5414"/>
    <w:rsid w:val="165D4F05"/>
    <w:rsid w:val="167069E6"/>
    <w:rsid w:val="16946B78"/>
    <w:rsid w:val="16A36DBB"/>
    <w:rsid w:val="16A8729C"/>
    <w:rsid w:val="16AB5C70"/>
    <w:rsid w:val="16B25250"/>
    <w:rsid w:val="16B33777"/>
    <w:rsid w:val="16BC70A7"/>
    <w:rsid w:val="16C6339E"/>
    <w:rsid w:val="16C86822"/>
    <w:rsid w:val="16CA07EC"/>
    <w:rsid w:val="16D21A7E"/>
    <w:rsid w:val="16E95CCD"/>
    <w:rsid w:val="16F615E1"/>
    <w:rsid w:val="16F72C63"/>
    <w:rsid w:val="16FE3FF2"/>
    <w:rsid w:val="170A508C"/>
    <w:rsid w:val="170B4961"/>
    <w:rsid w:val="171C6B6E"/>
    <w:rsid w:val="172F2D79"/>
    <w:rsid w:val="173E0892"/>
    <w:rsid w:val="17557BEF"/>
    <w:rsid w:val="17577BA6"/>
    <w:rsid w:val="17602EFE"/>
    <w:rsid w:val="176623BE"/>
    <w:rsid w:val="176A6F00"/>
    <w:rsid w:val="179E7583"/>
    <w:rsid w:val="17AD6F65"/>
    <w:rsid w:val="17B84AE8"/>
    <w:rsid w:val="17BF5F86"/>
    <w:rsid w:val="17D349C1"/>
    <w:rsid w:val="17DD62FD"/>
    <w:rsid w:val="17E94CA2"/>
    <w:rsid w:val="17F6116D"/>
    <w:rsid w:val="17F65611"/>
    <w:rsid w:val="18003D99"/>
    <w:rsid w:val="181F6915"/>
    <w:rsid w:val="1830729E"/>
    <w:rsid w:val="183103F7"/>
    <w:rsid w:val="1840688C"/>
    <w:rsid w:val="1870062C"/>
    <w:rsid w:val="18817102"/>
    <w:rsid w:val="18830A15"/>
    <w:rsid w:val="18852B28"/>
    <w:rsid w:val="188B5321"/>
    <w:rsid w:val="189866C8"/>
    <w:rsid w:val="189A2440"/>
    <w:rsid w:val="189D783A"/>
    <w:rsid w:val="189E11E6"/>
    <w:rsid w:val="18B43502"/>
    <w:rsid w:val="18BC4164"/>
    <w:rsid w:val="18C4126B"/>
    <w:rsid w:val="18C96881"/>
    <w:rsid w:val="18CD0120"/>
    <w:rsid w:val="18EB2C9C"/>
    <w:rsid w:val="18FC6C57"/>
    <w:rsid w:val="19006747"/>
    <w:rsid w:val="190A3122"/>
    <w:rsid w:val="1910625E"/>
    <w:rsid w:val="19181A3A"/>
    <w:rsid w:val="193006AE"/>
    <w:rsid w:val="193C34F7"/>
    <w:rsid w:val="193F08F1"/>
    <w:rsid w:val="19524AC9"/>
    <w:rsid w:val="196E422C"/>
    <w:rsid w:val="198A6011"/>
    <w:rsid w:val="19932372"/>
    <w:rsid w:val="19A20DD5"/>
    <w:rsid w:val="19AE03F1"/>
    <w:rsid w:val="19D159ED"/>
    <w:rsid w:val="19E82D37"/>
    <w:rsid w:val="19EC2827"/>
    <w:rsid w:val="19FB2A6A"/>
    <w:rsid w:val="1A037B71"/>
    <w:rsid w:val="1A071A03"/>
    <w:rsid w:val="1A187AC0"/>
    <w:rsid w:val="1A1B135F"/>
    <w:rsid w:val="1A1F16AE"/>
    <w:rsid w:val="1A2754C7"/>
    <w:rsid w:val="1A3700DF"/>
    <w:rsid w:val="1A3B5C77"/>
    <w:rsid w:val="1A5B79AD"/>
    <w:rsid w:val="1A750A6F"/>
    <w:rsid w:val="1A7E6737"/>
    <w:rsid w:val="1A8707A2"/>
    <w:rsid w:val="1A984BAD"/>
    <w:rsid w:val="1AA475A6"/>
    <w:rsid w:val="1AB05F4B"/>
    <w:rsid w:val="1AB1581F"/>
    <w:rsid w:val="1AB8220E"/>
    <w:rsid w:val="1ABF0FF7"/>
    <w:rsid w:val="1AE259D8"/>
    <w:rsid w:val="1AE4166C"/>
    <w:rsid w:val="1AEB2ADF"/>
    <w:rsid w:val="1AF06CFB"/>
    <w:rsid w:val="1AF11B8D"/>
    <w:rsid w:val="1B0E67CD"/>
    <w:rsid w:val="1B11359C"/>
    <w:rsid w:val="1B155DAE"/>
    <w:rsid w:val="1B285AE1"/>
    <w:rsid w:val="1B2A271F"/>
    <w:rsid w:val="1B302BB2"/>
    <w:rsid w:val="1B373F76"/>
    <w:rsid w:val="1B395F40"/>
    <w:rsid w:val="1B416BA3"/>
    <w:rsid w:val="1B530544"/>
    <w:rsid w:val="1B6805D3"/>
    <w:rsid w:val="1B684130"/>
    <w:rsid w:val="1B713184"/>
    <w:rsid w:val="1B75684C"/>
    <w:rsid w:val="1B776A68"/>
    <w:rsid w:val="1B8151F1"/>
    <w:rsid w:val="1B8371BB"/>
    <w:rsid w:val="1B8A22F8"/>
    <w:rsid w:val="1B9131C9"/>
    <w:rsid w:val="1B9C64CF"/>
    <w:rsid w:val="1B9F4C7D"/>
    <w:rsid w:val="1BA209CF"/>
    <w:rsid w:val="1BA3160C"/>
    <w:rsid w:val="1BA57132"/>
    <w:rsid w:val="1BB12663"/>
    <w:rsid w:val="1BB4777D"/>
    <w:rsid w:val="1BC218BC"/>
    <w:rsid w:val="1BD44EDE"/>
    <w:rsid w:val="1BD75AB8"/>
    <w:rsid w:val="1BF754B3"/>
    <w:rsid w:val="1C0459C2"/>
    <w:rsid w:val="1C070213"/>
    <w:rsid w:val="1C0C0F5F"/>
    <w:rsid w:val="1C0D4CD7"/>
    <w:rsid w:val="1C1B3B4A"/>
    <w:rsid w:val="1C204A0A"/>
    <w:rsid w:val="1C2838BF"/>
    <w:rsid w:val="1C294DFA"/>
    <w:rsid w:val="1C5122BF"/>
    <w:rsid w:val="1C5D17BA"/>
    <w:rsid w:val="1C6074FD"/>
    <w:rsid w:val="1C6C40F3"/>
    <w:rsid w:val="1C88086E"/>
    <w:rsid w:val="1CA078F9"/>
    <w:rsid w:val="1CB515F6"/>
    <w:rsid w:val="1CBB4733"/>
    <w:rsid w:val="1CC41839"/>
    <w:rsid w:val="1CE26164"/>
    <w:rsid w:val="1CF57C45"/>
    <w:rsid w:val="1D156539"/>
    <w:rsid w:val="1D1F1166"/>
    <w:rsid w:val="1D266CE1"/>
    <w:rsid w:val="1D3963AF"/>
    <w:rsid w:val="1D3A7D4E"/>
    <w:rsid w:val="1D3C5874"/>
    <w:rsid w:val="1D50131F"/>
    <w:rsid w:val="1D6A673C"/>
    <w:rsid w:val="1D7D2EBB"/>
    <w:rsid w:val="1D9247AE"/>
    <w:rsid w:val="1DB567EC"/>
    <w:rsid w:val="1DB7139E"/>
    <w:rsid w:val="1DBE7F8F"/>
    <w:rsid w:val="1DC563C2"/>
    <w:rsid w:val="1DCF0496"/>
    <w:rsid w:val="1DDC0E05"/>
    <w:rsid w:val="1DE67D26"/>
    <w:rsid w:val="1DEA1774"/>
    <w:rsid w:val="1DF51A98"/>
    <w:rsid w:val="1E0565AE"/>
    <w:rsid w:val="1E162569"/>
    <w:rsid w:val="1E1660C5"/>
    <w:rsid w:val="1E3D060F"/>
    <w:rsid w:val="1E3F7D2E"/>
    <w:rsid w:val="1E4134E4"/>
    <w:rsid w:val="1E42510C"/>
    <w:rsid w:val="1E5062B3"/>
    <w:rsid w:val="1E523514"/>
    <w:rsid w:val="1E58492F"/>
    <w:rsid w:val="1E592455"/>
    <w:rsid w:val="1E6F3A27"/>
    <w:rsid w:val="1E714A66"/>
    <w:rsid w:val="1E7352C5"/>
    <w:rsid w:val="1E74728F"/>
    <w:rsid w:val="1E7E3C6A"/>
    <w:rsid w:val="1E802593"/>
    <w:rsid w:val="1E935967"/>
    <w:rsid w:val="1EA336D1"/>
    <w:rsid w:val="1EA703CC"/>
    <w:rsid w:val="1EA7096E"/>
    <w:rsid w:val="1EB7330C"/>
    <w:rsid w:val="1EC43D73"/>
    <w:rsid w:val="1F0A0FF3"/>
    <w:rsid w:val="1F1B6B54"/>
    <w:rsid w:val="1F1D7927"/>
    <w:rsid w:val="1F446C62"/>
    <w:rsid w:val="1F5771FF"/>
    <w:rsid w:val="1F5F1CED"/>
    <w:rsid w:val="1F8D23B7"/>
    <w:rsid w:val="1F9C6A9E"/>
    <w:rsid w:val="1FB21E1D"/>
    <w:rsid w:val="1FBB33C8"/>
    <w:rsid w:val="1FBE07C2"/>
    <w:rsid w:val="1FD60202"/>
    <w:rsid w:val="1FDE2C12"/>
    <w:rsid w:val="1FE868A9"/>
    <w:rsid w:val="1FE87F35"/>
    <w:rsid w:val="1FEA7809"/>
    <w:rsid w:val="1FEB532F"/>
    <w:rsid w:val="1FF13E14"/>
    <w:rsid w:val="1FF95C9E"/>
    <w:rsid w:val="20034907"/>
    <w:rsid w:val="200C3C23"/>
    <w:rsid w:val="20173E4B"/>
    <w:rsid w:val="20256A93"/>
    <w:rsid w:val="204E48BC"/>
    <w:rsid w:val="205253AE"/>
    <w:rsid w:val="206F7D0E"/>
    <w:rsid w:val="207215AC"/>
    <w:rsid w:val="207672EF"/>
    <w:rsid w:val="207D242B"/>
    <w:rsid w:val="208714FC"/>
    <w:rsid w:val="208921B3"/>
    <w:rsid w:val="20973DEB"/>
    <w:rsid w:val="20A200E4"/>
    <w:rsid w:val="20A91472"/>
    <w:rsid w:val="20B26522"/>
    <w:rsid w:val="20B44310"/>
    <w:rsid w:val="20B83463"/>
    <w:rsid w:val="211116EB"/>
    <w:rsid w:val="21274A8D"/>
    <w:rsid w:val="2127683B"/>
    <w:rsid w:val="212B47F0"/>
    <w:rsid w:val="2130749E"/>
    <w:rsid w:val="21333432"/>
    <w:rsid w:val="21415B4F"/>
    <w:rsid w:val="21555156"/>
    <w:rsid w:val="21582E98"/>
    <w:rsid w:val="216133FC"/>
    <w:rsid w:val="21845A3B"/>
    <w:rsid w:val="218477E9"/>
    <w:rsid w:val="218B501C"/>
    <w:rsid w:val="21A954A2"/>
    <w:rsid w:val="21C71DA1"/>
    <w:rsid w:val="21C85928"/>
    <w:rsid w:val="21CB1582"/>
    <w:rsid w:val="21CF4F08"/>
    <w:rsid w:val="21D56769"/>
    <w:rsid w:val="21E52EF3"/>
    <w:rsid w:val="21F726B1"/>
    <w:rsid w:val="21F93D33"/>
    <w:rsid w:val="21FB5D7B"/>
    <w:rsid w:val="21FC3824"/>
    <w:rsid w:val="2208041A"/>
    <w:rsid w:val="220B1C3D"/>
    <w:rsid w:val="22145011"/>
    <w:rsid w:val="221C2118"/>
    <w:rsid w:val="221D1D20"/>
    <w:rsid w:val="2221328A"/>
    <w:rsid w:val="22334A87"/>
    <w:rsid w:val="2237485C"/>
    <w:rsid w:val="22596EC8"/>
    <w:rsid w:val="225B2C40"/>
    <w:rsid w:val="2265761B"/>
    <w:rsid w:val="229B303C"/>
    <w:rsid w:val="22A04AF7"/>
    <w:rsid w:val="22BE6801"/>
    <w:rsid w:val="22D36C7A"/>
    <w:rsid w:val="22DA1DB7"/>
    <w:rsid w:val="22E5248F"/>
    <w:rsid w:val="22F4274D"/>
    <w:rsid w:val="23076924"/>
    <w:rsid w:val="232E3EB1"/>
    <w:rsid w:val="233500BF"/>
    <w:rsid w:val="23377FF7"/>
    <w:rsid w:val="23476D20"/>
    <w:rsid w:val="23645B24"/>
    <w:rsid w:val="236B425F"/>
    <w:rsid w:val="237B69CA"/>
    <w:rsid w:val="237C2E6E"/>
    <w:rsid w:val="23836192"/>
    <w:rsid w:val="23901F29"/>
    <w:rsid w:val="239C0061"/>
    <w:rsid w:val="23B048C6"/>
    <w:rsid w:val="23B908A4"/>
    <w:rsid w:val="23C44815"/>
    <w:rsid w:val="23CE11F0"/>
    <w:rsid w:val="23E95BEF"/>
    <w:rsid w:val="23FD0064"/>
    <w:rsid w:val="240370EB"/>
    <w:rsid w:val="2418246B"/>
    <w:rsid w:val="242E1C8E"/>
    <w:rsid w:val="243279D1"/>
    <w:rsid w:val="243F5C4A"/>
    <w:rsid w:val="24466FD8"/>
    <w:rsid w:val="245375B0"/>
    <w:rsid w:val="2455546D"/>
    <w:rsid w:val="24642C0A"/>
    <w:rsid w:val="246833F2"/>
    <w:rsid w:val="246D27B7"/>
    <w:rsid w:val="248A3369"/>
    <w:rsid w:val="24942439"/>
    <w:rsid w:val="24B22173"/>
    <w:rsid w:val="24B44889"/>
    <w:rsid w:val="24B95AD9"/>
    <w:rsid w:val="24BE24DA"/>
    <w:rsid w:val="24C525F3"/>
    <w:rsid w:val="24C90335"/>
    <w:rsid w:val="24CF5825"/>
    <w:rsid w:val="24D12D46"/>
    <w:rsid w:val="24D663E6"/>
    <w:rsid w:val="24D77F2B"/>
    <w:rsid w:val="24D80578"/>
    <w:rsid w:val="24EA3E07"/>
    <w:rsid w:val="24F66C50"/>
    <w:rsid w:val="24FD3B3B"/>
    <w:rsid w:val="2503311B"/>
    <w:rsid w:val="250550E5"/>
    <w:rsid w:val="25070E5D"/>
    <w:rsid w:val="25072C0B"/>
    <w:rsid w:val="25257535"/>
    <w:rsid w:val="252A74BA"/>
    <w:rsid w:val="252F3F10"/>
    <w:rsid w:val="2540611D"/>
    <w:rsid w:val="25437738"/>
    <w:rsid w:val="255F47F5"/>
    <w:rsid w:val="257A162F"/>
    <w:rsid w:val="2584425C"/>
    <w:rsid w:val="258B00E2"/>
    <w:rsid w:val="259A3A7F"/>
    <w:rsid w:val="259F4BF2"/>
    <w:rsid w:val="25A71CF8"/>
    <w:rsid w:val="25A8619C"/>
    <w:rsid w:val="25A917A6"/>
    <w:rsid w:val="25BE27CC"/>
    <w:rsid w:val="25F74A5C"/>
    <w:rsid w:val="25FD5DBC"/>
    <w:rsid w:val="2628662C"/>
    <w:rsid w:val="262B2929"/>
    <w:rsid w:val="262C11AD"/>
    <w:rsid w:val="262D45DE"/>
    <w:rsid w:val="26345C82"/>
    <w:rsid w:val="263712CE"/>
    <w:rsid w:val="2652435A"/>
    <w:rsid w:val="26525F4C"/>
    <w:rsid w:val="266D2F42"/>
    <w:rsid w:val="26773DC1"/>
    <w:rsid w:val="267C2231"/>
    <w:rsid w:val="267E514F"/>
    <w:rsid w:val="26867B60"/>
    <w:rsid w:val="26962499"/>
    <w:rsid w:val="269C55D5"/>
    <w:rsid w:val="269E30FB"/>
    <w:rsid w:val="26A53EF9"/>
    <w:rsid w:val="26A94201"/>
    <w:rsid w:val="26AC274F"/>
    <w:rsid w:val="26BB5599"/>
    <w:rsid w:val="26C37006"/>
    <w:rsid w:val="26CE1964"/>
    <w:rsid w:val="26E34FB2"/>
    <w:rsid w:val="26E36AE1"/>
    <w:rsid w:val="27044A29"/>
    <w:rsid w:val="271B0BF0"/>
    <w:rsid w:val="271D34C8"/>
    <w:rsid w:val="27207FB4"/>
    <w:rsid w:val="272A498F"/>
    <w:rsid w:val="272C6959"/>
    <w:rsid w:val="274C6FFB"/>
    <w:rsid w:val="27514612"/>
    <w:rsid w:val="276142BF"/>
    <w:rsid w:val="276500BD"/>
    <w:rsid w:val="277327DA"/>
    <w:rsid w:val="27783712"/>
    <w:rsid w:val="27871DE1"/>
    <w:rsid w:val="27907362"/>
    <w:rsid w:val="27AC1848"/>
    <w:rsid w:val="27BF3329"/>
    <w:rsid w:val="27C5560D"/>
    <w:rsid w:val="27D17500"/>
    <w:rsid w:val="27D33279"/>
    <w:rsid w:val="27E45486"/>
    <w:rsid w:val="27F60D15"/>
    <w:rsid w:val="27FF1C45"/>
    <w:rsid w:val="280B1051"/>
    <w:rsid w:val="281178FD"/>
    <w:rsid w:val="28180C8B"/>
    <w:rsid w:val="281C69CE"/>
    <w:rsid w:val="28333E1D"/>
    <w:rsid w:val="283E4B96"/>
    <w:rsid w:val="28454BD6"/>
    <w:rsid w:val="28455253"/>
    <w:rsid w:val="28551971"/>
    <w:rsid w:val="285B1C53"/>
    <w:rsid w:val="28700AC7"/>
    <w:rsid w:val="287A36F4"/>
    <w:rsid w:val="28991DD0"/>
    <w:rsid w:val="289F7086"/>
    <w:rsid w:val="28A15125"/>
    <w:rsid w:val="28A864B3"/>
    <w:rsid w:val="28C32028"/>
    <w:rsid w:val="28CC490F"/>
    <w:rsid w:val="28CF57EE"/>
    <w:rsid w:val="28D70B46"/>
    <w:rsid w:val="28DE40AA"/>
    <w:rsid w:val="291E22D1"/>
    <w:rsid w:val="292F0982"/>
    <w:rsid w:val="29345E77"/>
    <w:rsid w:val="293E0BC6"/>
    <w:rsid w:val="294C65AD"/>
    <w:rsid w:val="294E0E09"/>
    <w:rsid w:val="2973086F"/>
    <w:rsid w:val="29806583"/>
    <w:rsid w:val="298B3C4C"/>
    <w:rsid w:val="298E7457"/>
    <w:rsid w:val="299A22A0"/>
    <w:rsid w:val="299B6018"/>
    <w:rsid w:val="299F1664"/>
    <w:rsid w:val="29B36EBE"/>
    <w:rsid w:val="29CE3CF8"/>
    <w:rsid w:val="29E96D83"/>
    <w:rsid w:val="29F26D24"/>
    <w:rsid w:val="2A07545B"/>
    <w:rsid w:val="2A15033F"/>
    <w:rsid w:val="2A1662C1"/>
    <w:rsid w:val="2A1C7367"/>
    <w:rsid w:val="2A263B34"/>
    <w:rsid w:val="2A2815FA"/>
    <w:rsid w:val="2A293624"/>
    <w:rsid w:val="2A297180"/>
    <w:rsid w:val="2A3A75DF"/>
    <w:rsid w:val="2A495A74"/>
    <w:rsid w:val="2A570191"/>
    <w:rsid w:val="2A6D6092"/>
    <w:rsid w:val="2A6E7289"/>
    <w:rsid w:val="2A7D76B4"/>
    <w:rsid w:val="2A8B7E3A"/>
    <w:rsid w:val="2A954815"/>
    <w:rsid w:val="2A9A007E"/>
    <w:rsid w:val="2AA66A22"/>
    <w:rsid w:val="2AB47391"/>
    <w:rsid w:val="2ACB0237"/>
    <w:rsid w:val="2B0379D1"/>
    <w:rsid w:val="2B08148B"/>
    <w:rsid w:val="2B1B2F6C"/>
    <w:rsid w:val="2B2067D5"/>
    <w:rsid w:val="2B2160A9"/>
    <w:rsid w:val="2B2D59A3"/>
    <w:rsid w:val="2B437463"/>
    <w:rsid w:val="2B520958"/>
    <w:rsid w:val="2B710DDE"/>
    <w:rsid w:val="2B74267D"/>
    <w:rsid w:val="2B7807EE"/>
    <w:rsid w:val="2B8A1EA0"/>
    <w:rsid w:val="2BA17BE7"/>
    <w:rsid w:val="2BAA42F0"/>
    <w:rsid w:val="2BAC66B6"/>
    <w:rsid w:val="2BB807BB"/>
    <w:rsid w:val="2BBB64FD"/>
    <w:rsid w:val="2BBF00EC"/>
    <w:rsid w:val="2BC37160"/>
    <w:rsid w:val="2BC37CFD"/>
    <w:rsid w:val="2BD31A99"/>
    <w:rsid w:val="2BD5237F"/>
    <w:rsid w:val="2BD55811"/>
    <w:rsid w:val="2BE27F2E"/>
    <w:rsid w:val="2BE536CE"/>
    <w:rsid w:val="2BE758D9"/>
    <w:rsid w:val="2C09049E"/>
    <w:rsid w:val="2C0A653C"/>
    <w:rsid w:val="2C191F85"/>
    <w:rsid w:val="2C245E51"/>
    <w:rsid w:val="2C414C55"/>
    <w:rsid w:val="2C723060"/>
    <w:rsid w:val="2CBF201D"/>
    <w:rsid w:val="2CCB2770"/>
    <w:rsid w:val="2CDD4252"/>
    <w:rsid w:val="2CE82D6F"/>
    <w:rsid w:val="2CEB2E12"/>
    <w:rsid w:val="2CF31A01"/>
    <w:rsid w:val="2CF9108B"/>
    <w:rsid w:val="2D03015C"/>
    <w:rsid w:val="2D0A14EA"/>
    <w:rsid w:val="2D170835"/>
    <w:rsid w:val="2D256324"/>
    <w:rsid w:val="2D263E4A"/>
    <w:rsid w:val="2D343236"/>
    <w:rsid w:val="2D4744ED"/>
    <w:rsid w:val="2D4A18E7"/>
    <w:rsid w:val="2D4A5D8B"/>
    <w:rsid w:val="2D60110A"/>
    <w:rsid w:val="2D75147F"/>
    <w:rsid w:val="2D7746A6"/>
    <w:rsid w:val="2DB94CBF"/>
    <w:rsid w:val="2DBA2F11"/>
    <w:rsid w:val="2DC378EB"/>
    <w:rsid w:val="2DD15014"/>
    <w:rsid w:val="2DD37B2E"/>
    <w:rsid w:val="2DE27D71"/>
    <w:rsid w:val="2DF72DE4"/>
    <w:rsid w:val="2DF81343"/>
    <w:rsid w:val="2E0220AF"/>
    <w:rsid w:val="2E0C4DEE"/>
    <w:rsid w:val="2E1819E5"/>
    <w:rsid w:val="2E255EB0"/>
    <w:rsid w:val="2E4B082A"/>
    <w:rsid w:val="2E514EF7"/>
    <w:rsid w:val="2E5A3DAC"/>
    <w:rsid w:val="2E5D4E86"/>
    <w:rsid w:val="2E5D790B"/>
    <w:rsid w:val="2E755089"/>
    <w:rsid w:val="2E921798"/>
    <w:rsid w:val="2E9A3C18"/>
    <w:rsid w:val="2E9A4AF0"/>
    <w:rsid w:val="2EB37960"/>
    <w:rsid w:val="2EBB0FEE"/>
    <w:rsid w:val="2EC63002"/>
    <w:rsid w:val="2ECD27D0"/>
    <w:rsid w:val="2EDC2A13"/>
    <w:rsid w:val="2EF35FAE"/>
    <w:rsid w:val="2F0106CB"/>
    <w:rsid w:val="2F0A6B38"/>
    <w:rsid w:val="2F234AE5"/>
    <w:rsid w:val="2F4D56BE"/>
    <w:rsid w:val="2F4F7689"/>
    <w:rsid w:val="2F5F53F2"/>
    <w:rsid w:val="2F6F3887"/>
    <w:rsid w:val="2F880DEC"/>
    <w:rsid w:val="2F946CCB"/>
    <w:rsid w:val="2FAA36C3"/>
    <w:rsid w:val="2FBE65BC"/>
    <w:rsid w:val="2FD25781"/>
    <w:rsid w:val="2FD933F6"/>
    <w:rsid w:val="2FE37DD1"/>
    <w:rsid w:val="2FE92E46"/>
    <w:rsid w:val="2FF26266"/>
    <w:rsid w:val="2FFD7934"/>
    <w:rsid w:val="3011493E"/>
    <w:rsid w:val="30161F54"/>
    <w:rsid w:val="30201025"/>
    <w:rsid w:val="302C5C1C"/>
    <w:rsid w:val="30314FE0"/>
    <w:rsid w:val="30444D13"/>
    <w:rsid w:val="30450A8C"/>
    <w:rsid w:val="305A3E33"/>
    <w:rsid w:val="30640F12"/>
    <w:rsid w:val="30733ACD"/>
    <w:rsid w:val="30872E52"/>
    <w:rsid w:val="308C3862"/>
    <w:rsid w:val="309379D8"/>
    <w:rsid w:val="309B4B67"/>
    <w:rsid w:val="30A270F7"/>
    <w:rsid w:val="30B04157"/>
    <w:rsid w:val="30B71989"/>
    <w:rsid w:val="30BD6874"/>
    <w:rsid w:val="30C95219"/>
    <w:rsid w:val="30DF1478"/>
    <w:rsid w:val="30EC586F"/>
    <w:rsid w:val="30F93D50"/>
    <w:rsid w:val="30FC5EC1"/>
    <w:rsid w:val="3102072B"/>
    <w:rsid w:val="310426F5"/>
    <w:rsid w:val="3106021B"/>
    <w:rsid w:val="31093867"/>
    <w:rsid w:val="311A48F7"/>
    <w:rsid w:val="311C17EC"/>
    <w:rsid w:val="312132A7"/>
    <w:rsid w:val="312406A1"/>
    <w:rsid w:val="312A215B"/>
    <w:rsid w:val="312F4B62"/>
    <w:rsid w:val="3140197F"/>
    <w:rsid w:val="31436D79"/>
    <w:rsid w:val="314B0324"/>
    <w:rsid w:val="31740B9D"/>
    <w:rsid w:val="317909ED"/>
    <w:rsid w:val="318555E4"/>
    <w:rsid w:val="319C46DB"/>
    <w:rsid w:val="319C6071"/>
    <w:rsid w:val="31AC537E"/>
    <w:rsid w:val="31C14142"/>
    <w:rsid w:val="31C83722"/>
    <w:rsid w:val="31E3679B"/>
    <w:rsid w:val="31E367AE"/>
    <w:rsid w:val="31E71DFA"/>
    <w:rsid w:val="31E732FD"/>
    <w:rsid w:val="3203475A"/>
    <w:rsid w:val="32036508"/>
    <w:rsid w:val="320E382B"/>
    <w:rsid w:val="32364B30"/>
    <w:rsid w:val="323B5CA2"/>
    <w:rsid w:val="323E6274"/>
    <w:rsid w:val="32517576"/>
    <w:rsid w:val="3253123E"/>
    <w:rsid w:val="325B6344"/>
    <w:rsid w:val="328A09D8"/>
    <w:rsid w:val="3291620A"/>
    <w:rsid w:val="32AD1732"/>
    <w:rsid w:val="32B51EF8"/>
    <w:rsid w:val="32BA750F"/>
    <w:rsid w:val="32BB7BF1"/>
    <w:rsid w:val="32BE5C2C"/>
    <w:rsid w:val="32C75788"/>
    <w:rsid w:val="32D103B5"/>
    <w:rsid w:val="32DA54BB"/>
    <w:rsid w:val="32FB6478"/>
    <w:rsid w:val="33064502"/>
    <w:rsid w:val="330A0A9B"/>
    <w:rsid w:val="33152997"/>
    <w:rsid w:val="33182487"/>
    <w:rsid w:val="33263B3F"/>
    <w:rsid w:val="333D3C9C"/>
    <w:rsid w:val="336963EB"/>
    <w:rsid w:val="336E3E55"/>
    <w:rsid w:val="33816EEB"/>
    <w:rsid w:val="3392223A"/>
    <w:rsid w:val="33A14519"/>
    <w:rsid w:val="33AB6E04"/>
    <w:rsid w:val="33D068BE"/>
    <w:rsid w:val="33D4015C"/>
    <w:rsid w:val="33EB55CD"/>
    <w:rsid w:val="33EC4C02"/>
    <w:rsid w:val="33F16F60"/>
    <w:rsid w:val="340D2360"/>
    <w:rsid w:val="3410665D"/>
    <w:rsid w:val="34165624"/>
    <w:rsid w:val="34211214"/>
    <w:rsid w:val="3422536C"/>
    <w:rsid w:val="342E63AB"/>
    <w:rsid w:val="344F3C87"/>
    <w:rsid w:val="345319C9"/>
    <w:rsid w:val="346C4839"/>
    <w:rsid w:val="34950E68"/>
    <w:rsid w:val="34986E94"/>
    <w:rsid w:val="34AF62C9"/>
    <w:rsid w:val="34B14942"/>
    <w:rsid w:val="34C226AB"/>
    <w:rsid w:val="34CB4388"/>
    <w:rsid w:val="34D128EE"/>
    <w:rsid w:val="34D450E2"/>
    <w:rsid w:val="34EE524E"/>
    <w:rsid w:val="34F211E2"/>
    <w:rsid w:val="34F767F8"/>
    <w:rsid w:val="34FA6E12"/>
    <w:rsid w:val="35016021"/>
    <w:rsid w:val="3502519D"/>
    <w:rsid w:val="352670DE"/>
    <w:rsid w:val="35301D0A"/>
    <w:rsid w:val="353A4937"/>
    <w:rsid w:val="354E3F3E"/>
    <w:rsid w:val="355A6D87"/>
    <w:rsid w:val="358D5588"/>
    <w:rsid w:val="35A46254"/>
    <w:rsid w:val="35A973C7"/>
    <w:rsid w:val="35B75F88"/>
    <w:rsid w:val="35C67F79"/>
    <w:rsid w:val="35CE6E2D"/>
    <w:rsid w:val="35E86141"/>
    <w:rsid w:val="360A255B"/>
    <w:rsid w:val="360A4309"/>
    <w:rsid w:val="361E7731"/>
    <w:rsid w:val="362A675A"/>
    <w:rsid w:val="362F3A74"/>
    <w:rsid w:val="363A3B40"/>
    <w:rsid w:val="365302AE"/>
    <w:rsid w:val="36603F29"/>
    <w:rsid w:val="36607A0A"/>
    <w:rsid w:val="366E227C"/>
    <w:rsid w:val="366F2E0D"/>
    <w:rsid w:val="36794FEB"/>
    <w:rsid w:val="367B624C"/>
    <w:rsid w:val="367B6A5C"/>
    <w:rsid w:val="367D0F7F"/>
    <w:rsid w:val="36A52284"/>
    <w:rsid w:val="36A74ADA"/>
    <w:rsid w:val="36AD60D5"/>
    <w:rsid w:val="36B224F9"/>
    <w:rsid w:val="36BA5D2F"/>
    <w:rsid w:val="36C02C1A"/>
    <w:rsid w:val="36C546D4"/>
    <w:rsid w:val="36C97D20"/>
    <w:rsid w:val="36CE17DB"/>
    <w:rsid w:val="36EC0CC9"/>
    <w:rsid w:val="36F11025"/>
    <w:rsid w:val="370E36FA"/>
    <w:rsid w:val="373F410B"/>
    <w:rsid w:val="37465815"/>
    <w:rsid w:val="375B2943"/>
    <w:rsid w:val="375D2B5F"/>
    <w:rsid w:val="37873738"/>
    <w:rsid w:val="378E0F6A"/>
    <w:rsid w:val="37983B97"/>
    <w:rsid w:val="37B409D1"/>
    <w:rsid w:val="37B5307D"/>
    <w:rsid w:val="37BC7885"/>
    <w:rsid w:val="37E2704A"/>
    <w:rsid w:val="37EE7094"/>
    <w:rsid w:val="37F708BD"/>
    <w:rsid w:val="3801798E"/>
    <w:rsid w:val="380B25BB"/>
    <w:rsid w:val="38296C89"/>
    <w:rsid w:val="383002EB"/>
    <w:rsid w:val="38325D99"/>
    <w:rsid w:val="383C4522"/>
    <w:rsid w:val="38586797"/>
    <w:rsid w:val="385E26EA"/>
    <w:rsid w:val="38741F0E"/>
    <w:rsid w:val="38AC78FA"/>
    <w:rsid w:val="38B47225"/>
    <w:rsid w:val="38B8629F"/>
    <w:rsid w:val="38BC0149"/>
    <w:rsid w:val="38D87D1C"/>
    <w:rsid w:val="38E31684"/>
    <w:rsid w:val="38FF4781"/>
    <w:rsid w:val="390037A2"/>
    <w:rsid w:val="3902576C"/>
    <w:rsid w:val="3934169D"/>
    <w:rsid w:val="39342593"/>
    <w:rsid w:val="393671C3"/>
    <w:rsid w:val="394E6C03"/>
    <w:rsid w:val="39636459"/>
    <w:rsid w:val="396B7F6C"/>
    <w:rsid w:val="39A64349"/>
    <w:rsid w:val="39B417A9"/>
    <w:rsid w:val="39CD4AAE"/>
    <w:rsid w:val="39D013C6"/>
    <w:rsid w:val="39D864CC"/>
    <w:rsid w:val="39FA4695"/>
    <w:rsid w:val="39FC5695"/>
    <w:rsid w:val="3A006D8E"/>
    <w:rsid w:val="3A046550"/>
    <w:rsid w:val="3A092B2A"/>
    <w:rsid w:val="3A3651E5"/>
    <w:rsid w:val="3A4818A4"/>
    <w:rsid w:val="3A4A561C"/>
    <w:rsid w:val="3A4B6C9E"/>
    <w:rsid w:val="3A5244D1"/>
    <w:rsid w:val="3A5625DC"/>
    <w:rsid w:val="3A655FB2"/>
    <w:rsid w:val="3A661D2A"/>
    <w:rsid w:val="3A6A181A"/>
    <w:rsid w:val="3A744481"/>
    <w:rsid w:val="3A8C7BEF"/>
    <w:rsid w:val="3A906246"/>
    <w:rsid w:val="3A930564"/>
    <w:rsid w:val="3A976388"/>
    <w:rsid w:val="3AB17449"/>
    <w:rsid w:val="3AB46F3A"/>
    <w:rsid w:val="3AC0143A"/>
    <w:rsid w:val="3AD2116E"/>
    <w:rsid w:val="3ADE3FB6"/>
    <w:rsid w:val="3B043A1D"/>
    <w:rsid w:val="3B100561"/>
    <w:rsid w:val="3B1D688D"/>
    <w:rsid w:val="3B2349B7"/>
    <w:rsid w:val="3B443E1A"/>
    <w:rsid w:val="3B457B92"/>
    <w:rsid w:val="3B4D1C93"/>
    <w:rsid w:val="3B5563E6"/>
    <w:rsid w:val="3B616CFF"/>
    <w:rsid w:val="3B6259F6"/>
    <w:rsid w:val="3B6778CC"/>
    <w:rsid w:val="3B716BD9"/>
    <w:rsid w:val="3B781D15"/>
    <w:rsid w:val="3B90705F"/>
    <w:rsid w:val="3B9303C7"/>
    <w:rsid w:val="3B976654"/>
    <w:rsid w:val="3BA90120"/>
    <w:rsid w:val="3BC01EFC"/>
    <w:rsid w:val="3BCA786A"/>
    <w:rsid w:val="3BD31E2F"/>
    <w:rsid w:val="3BDF1D94"/>
    <w:rsid w:val="3BE850ED"/>
    <w:rsid w:val="3BF15831"/>
    <w:rsid w:val="3BF6590C"/>
    <w:rsid w:val="3BF82E56"/>
    <w:rsid w:val="3C105946"/>
    <w:rsid w:val="3C1C6B44"/>
    <w:rsid w:val="3C1E28BD"/>
    <w:rsid w:val="3C471448"/>
    <w:rsid w:val="3C5A141B"/>
    <w:rsid w:val="3C5F759A"/>
    <w:rsid w:val="3C6B7ACC"/>
    <w:rsid w:val="3C6C525A"/>
    <w:rsid w:val="3C6E4EC6"/>
    <w:rsid w:val="3C850B8E"/>
    <w:rsid w:val="3C9568F7"/>
    <w:rsid w:val="3C9E39FD"/>
    <w:rsid w:val="3CAD59EE"/>
    <w:rsid w:val="3CBC3E83"/>
    <w:rsid w:val="3CC176EC"/>
    <w:rsid w:val="3CC701F0"/>
    <w:rsid w:val="3CCE23CB"/>
    <w:rsid w:val="3CD17D17"/>
    <w:rsid w:val="3CD63197"/>
    <w:rsid w:val="3CD967E3"/>
    <w:rsid w:val="3D0B7913"/>
    <w:rsid w:val="3D1912D6"/>
    <w:rsid w:val="3D271C45"/>
    <w:rsid w:val="3D3178F2"/>
    <w:rsid w:val="3D3C7F39"/>
    <w:rsid w:val="3D41033A"/>
    <w:rsid w:val="3D440F09"/>
    <w:rsid w:val="3D4504A0"/>
    <w:rsid w:val="3D4F6AA6"/>
    <w:rsid w:val="3D6A7D83"/>
    <w:rsid w:val="3D7A1306"/>
    <w:rsid w:val="3D8726E3"/>
    <w:rsid w:val="3D8734BB"/>
    <w:rsid w:val="3D913C2B"/>
    <w:rsid w:val="3D9A11D4"/>
    <w:rsid w:val="3DA16D89"/>
    <w:rsid w:val="3DA23079"/>
    <w:rsid w:val="3DA364BE"/>
    <w:rsid w:val="3DB42DAD"/>
    <w:rsid w:val="3DB64B3F"/>
    <w:rsid w:val="3DB72FC9"/>
    <w:rsid w:val="3DD376D7"/>
    <w:rsid w:val="3DD80F91"/>
    <w:rsid w:val="3DDF607B"/>
    <w:rsid w:val="3DE041CB"/>
    <w:rsid w:val="3DF5589F"/>
    <w:rsid w:val="3DFC4E7F"/>
    <w:rsid w:val="3E0755D2"/>
    <w:rsid w:val="3E0D48F6"/>
    <w:rsid w:val="3E18333B"/>
    <w:rsid w:val="3E1868B4"/>
    <w:rsid w:val="3E377251"/>
    <w:rsid w:val="3E3B007D"/>
    <w:rsid w:val="3E42664B"/>
    <w:rsid w:val="3E4405D4"/>
    <w:rsid w:val="3E4B3711"/>
    <w:rsid w:val="3E5A3954"/>
    <w:rsid w:val="3E5A7334"/>
    <w:rsid w:val="3E5E1696"/>
    <w:rsid w:val="3E7B5D6B"/>
    <w:rsid w:val="3E8409D1"/>
    <w:rsid w:val="3E843E66"/>
    <w:rsid w:val="3E8F51FE"/>
    <w:rsid w:val="3E926F87"/>
    <w:rsid w:val="3E970704"/>
    <w:rsid w:val="3E9A59DE"/>
    <w:rsid w:val="3EA42E21"/>
    <w:rsid w:val="3EA51073"/>
    <w:rsid w:val="3EAB2402"/>
    <w:rsid w:val="3EAF4836"/>
    <w:rsid w:val="3EB02D6C"/>
    <w:rsid w:val="3EB07A18"/>
    <w:rsid w:val="3EBA43F3"/>
    <w:rsid w:val="3EC33DFA"/>
    <w:rsid w:val="3EC51715"/>
    <w:rsid w:val="3EC60FE9"/>
    <w:rsid w:val="3ECC2AA4"/>
    <w:rsid w:val="3ED5122D"/>
    <w:rsid w:val="3EDC25BB"/>
    <w:rsid w:val="3EEA117C"/>
    <w:rsid w:val="3EED6576"/>
    <w:rsid w:val="3EF618CF"/>
    <w:rsid w:val="3F060E16"/>
    <w:rsid w:val="3F1D1096"/>
    <w:rsid w:val="3F2F0234"/>
    <w:rsid w:val="3F43263A"/>
    <w:rsid w:val="3F584337"/>
    <w:rsid w:val="3F5D194E"/>
    <w:rsid w:val="3F6363FE"/>
    <w:rsid w:val="3F6A5E19"/>
    <w:rsid w:val="3F6E5909"/>
    <w:rsid w:val="3F756B8F"/>
    <w:rsid w:val="3F95482B"/>
    <w:rsid w:val="3F9A4950"/>
    <w:rsid w:val="3F9D6D5C"/>
    <w:rsid w:val="3FB62E0C"/>
    <w:rsid w:val="4019356B"/>
    <w:rsid w:val="402204A1"/>
    <w:rsid w:val="403F1053"/>
    <w:rsid w:val="4050500F"/>
    <w:rsid w:val="405234CD"/>
    <w:rsid w:val="40592157"/>
    <w:rsid w:val="405F5252"/>
    <w:rsid w:val="40625EAA"/>
    <w:rsid w:val="406E1CAE"/>
    <w:rsid w:val="408D0011"/>
    <w:rsid w:val="40956EC5"/>
    <w:rsid w:val="40A0133A"/>
    <w:rsid w:val="40A47108"/>
    <w:rsid w:val="40C31A53"/>
    <w:rsid w:val="40C96B6F"/>
    <w:rsid w:val="40E439A9"/>
    <w:rsid w:val="40EF2A79"/>
    <w:rsid w:val="40F0234E"/>
    <w:rsid w:val="40FF545D"/>
    <w:rsid w:val="410067C8"/>
    <w:rsid w:val="410D2F00"/>
    <w:rsid w:val="410D4CAE"/>
    <w:rsid w:val="411C75E7"/>
    <w:rsid w:val="412546ED"/>
    <w:rsid w:val="413761CE"/>
    <w:rsid w:val="41566655"/>
    <w:rsid w:val="4157061F"/>
    <w:rsid w:val="41686388"/>
    <w:rsid w:val="416F403F"/>
    <w:rsid w:val="417411D1"/>
    <w:rsid w:val="417D62D7"/>
    <w:rsid w:val="418331C2"/>
    <w:rsid w:val="41886A2A"/>
    <w:rsid w:val="418F0D2A"/>
    <w:rsid w:val="41B30071"/>
    <w:rsid w:val="41BD66D4"/>
    <w:rsid w:val="41CE268F"/>
    <w:rsid w:val="41D01505"/>
    <w:rsid w:val="41E719A3"/>
    <w:rsid w:val="41EA3241"/>
    <w:rsid w:val="41EE0F83"/>
    <w:rsid w:val="41FF0A9A"/>
    <w:rsid w:val="42187B5C"/>
    <w:rsid w:val="422C4DD6"/>
    <w:rsid w:val="423D5A66"/>
    <w:rsid w:val="423D7815"/>
    <w:rsid w:val="42446DF5"/>
    <w:rsid w:val="42474939"/>
    <w:rsid w:val="424C3C57"/>
    <w:rsid w:val="424D3EFC"/>
    <w:rsid w:val="425012F6"/>
    <w:rsid w:val="425A03C6"/>
    <w:rsid w:val="42602204"/>
    <w:rsid w:val="42611755"/>
    <w:rsid w:val="42613FF3"/>
    <w:rsid w:val="42660984"/>
    <w:rsid w:val="42660D96"/>
    <w:rsid w:val="427F1BDB"/>
    <w:rsid w:val="428667D2"/>
    <w:rsid w:val="42A81132"/>
    <w:rsid w:val="42A930FC"/>
    <w:rsid w:val="42CD1CE0"/>
    <w:rsid w:val="42D53EF1"/>
    <w:rsid w:val="42E1381E"/>
    <w:rsid w:val="42ED6459"/>
    <w:rsid w:val="42F8373B"/>
    <w:rsid w:val="42FE58DD"/>
    <w:rsid w:val="43065E58"/>
    <w:rsid w:val="43174B3D"/>
    <w:rsid w:val="432B1D63"/>
    <w:rsid w:val="43482915"/>
    <w:rsid w:val="434B790E"/>
    <w:rsid w:val="43543068"/>
    <w:rsid w:val="4360274F"/>
    <w:rsid w:val="438D4D3E"/>
    <w:rsid w:val="43977AB6"/>
    <w:rsid w:val="43A3342B"/>
    <w:rsid w:val="43B6162D"/>
    <w:rsid w:val="43C77C27"/>
    <w:rsid w:val="43C95804"/>
    <w:rsid w:val="43CD4BC8"/>
    <w:rsid w:val="43DE09EE"/>
    <w:rsid w:val="43F839F3"/>
    <w:rsid w:val="43FB34E3"/>
    <w:rsid w:val="44002FAD"/>
    <w:rsid w:val="44044A8E"/>
    <w:rsid w:val="440E3217"/>
    <w:rsid w:val="44226CC2"/>
    <w:rsid w:val="44250560"/>
    <w:rsid w:val="44496945"/>
    <w:rsid w:val="445D5F4C"/>
    <w:rsid w:val="449101DD"/>
    <w:rsid w:val="44A92F3F"/>
    <w:rsid w:val="44AE14AB"/>
    <w:rsid w:val="44B0611C"/>
    <w:rsid w:val="44BA15F0"/>
    <w:rsid w:val="44BF2763"/>
    <w:rsid w:val="44CC6C2E"/>
    <w:rsid w:val="44D53D34"/>
    <w:rsid w:val="44DE1391"/>
    <w:rsid w:val="44FA19ED"/>
    <w:rsid w:val="450308A1"/>
    <w:rsid w:val="4504461A"/>
    <w:rsid w:val="451B225C"/>
    <w:rsid w:val="451F1453"/>
    <w:rsid w:val="452410C9"/>
    <w:rsid w:val="4528655A"/>
    <w:rsid w:val="452B1BA6"/>
    <w:rsid w:val="45317DFB"/>
    <w:rsid w:val="45372C41"/>
    <w:rsid w:val="453C0257"/>
    <w:rsid w:val="454573FE"/>
    <w:rsid w:val="454F7F8B"/>
    <w:rsid w:val="455A06DD"/>
    <w:rsid w:val="456D3CE4"/>
    <w:rsid w:val="45780A66"/>
    <w:rsid w:val="4579042C"/>
    <w:rsid w:val="457E617A"/>
    <w:rsid w:val="457F0571"/>
    <w:rsid w:val="45813EBC"/>
    <w:rsid w:val="45851176"/>
    <w:rsid w:val="458D460F"/>
    <w:rsid w:val="45921C25"/>
    <w:rsid w:val="45927E77"/>
    <w:rsid w:val="45A2455E"/>
    <w:rsid w:val="45AD2F03"/>
    <w:rsid w:val="45C2075D"/>
    <w:rsid w:val="45C63B94"/>
    <w:rsid w:val="45C80705"/>
    <w:rsid w:val="45C81AEB"/>
    <w:rsid w:val="45CA13BF"/>
    <w:rsid w:val="45CC3389"/>
    <w:rsid w:val="45E5269D"/>
    <w:rsid w:val="46024FFD"/>
    <w:rsid w:val="460E7DA5"/>
    <w:rsid w:val="46162856"/>
    <w:rsid w:val="46327EBA"/>
    <w:rsid w:val="463351B6"/>
    <w:rsid w:val="46422483"/>
    <w:rsid w:val="465869CB"/>
    <w:rsid w:val="4659254A"/>
    <w:rsid w:val="465B0637"/>
    <w:rsid w:val="465B470D"/>
    <w:rsid w:val="465E3F0D"/>
    <w:rsid w:val="466435C2"/>
    <w:rsid w:val="466A16E6"/>
    <w:rsid w:val="46832B08"/>
    <w:rsid w:val="46893F2B"/>
    <w:rsid w:val="468A0B4E"/>
    <w:rsid w:val="469B2D5C"/>
    <w:rsid w:val="469D6AD4"/>
    <w:rsid w:val="46C4686E"/>
    <w:rsid w:val="46C978C9"/>
    <w:rsid w:val="46D06EA9"/>
    <w:rsid w:val="46D63D94"/>
    <w:rsid w:val="46DF533E"/>
    <w:rsid w:val="4740402F"/>
    <w:rsid w:val="474A3DF8"/>
    <w:rsid w:val="474E7DCE"/>
    <w:rsid w:val="47665118"/>
    <w:rsid w:val="47752044"/>
    <w:rsid w:val="477B778F"/>
    <w:rsid w:val="478203EC"/>
    <w:rsid w:val="478B4B7E"/>
    <w:rsid w:val="479E40E1"/>
    <w:rsid w:val="47B025FA"/>
    <w:rsid w:val="47B42327"/>
    <w:rsid w:val="47D12ED9"/>
    <w:rsid w:val="47D93B3C"/>
    <w:rsid w:val="47DC362C"/>
    <w:rsid w:val="4809698F"/>
    <w:rsid w:val="4811697D"/>
    <w:rsid w:val="482F5E51"/>
    <w:rsid w:val="48396CD0"/>
    <w:rsid w:val="483D231C"/>
    <w:rsid w:val="483E6094"/>
    <w:rsid w:val="484E277B"/>
    <w:rsid w:val="485338EE"/>
    <w:rsid w:val="48653621"/>
    <w:rsid w:val="48703C03"/>
    <w:rsid w:val="487321E2"/>
    <w:rsid w:val="487A3E25"/>
    <w:rsid w:val="488B5503"/>
    <w:rsid w:val="48937E21"/>
    <w:rsid w:val="48981C49"/>
    <w:rsid w:val="489A0361"/>
    <w:rsid w:val="48B63E7D"/>
    <w:rsid w:val="48B94FF3"/>
    <w:rsid w:val="48C52312"/>
    <w:rsid w:val="48E37AAB"/>
    <w:rsid w:val="48FD4B4C"/>
    <w:rsid w:val="48FD7CFE"/>
    <w:rsid w:val="48FF75D2"/>
    <w:rsid w:val="490A68E0"/>
    <w:rsid w:val="490C7F41"/>
    <w:rsid w:val="491055FE"/>
    <w:rsid w:val="49117305"/>
    <w:rsid w:val="492434DC"/>
    <w:rsid w:val="49303C2F"/>
    <w:rsid w:val="495F5B3E"/>
    <w:rsid w:val="49604478"/>
    <w:rsid w:val="49635DB3"/>
    <w:rsid w:val="49690EEF"/>
    <w:rsid w:val="496F77D7"/>
    <w:rsid w:val="497654FD"/>
    <w:rsid w:val="49793828"/>
    <w:rsid w:val="499441BE"/>
    <w:rsid w:val="49956188"/>
    <w:rsid w:val="49A81A17"/>
    <w:rsid w:val="49A95790"/>
    <w:rsid w:val="49AB59AC"/>
    <w:rsid w:val="49B64211"/>
    <w:rsid w:val="49BD1BE8"/>
    <w:rsid w:val="49C32CF5"/>
    <w:rsid w:val="49C5081B"/>
    <w:rsid w:val="49DE7B2F"/>
    <w:rsid w:val="49F6167F"/>
    <w:rsid w:val="49FD6207"/>
    <w:rsid w:val="4A0330F2"/>
    <w:rsid w:val="4A064FA0"/>
    <w:rsid w:val="4A0C644A"/>
    <w:rsid w:val="4A1277D9"/>
    <w:rsid w:val="4A16615C"/>
    <w:rsid w:val="4A1C2405"/>
    <w:rsid w:val="4A2117CA"/>
    <w:rsid w:val="4A231504"/>
    <w:rsid w:val="4A3E05CE"/>
    <w:rsid w:val="4A4424D7"/>
    <w:rsid w:val="4A4F4B74"/>
    <w:rsid w:val="4A527BD5"/>
    <w:rsid w:val="4A875AD1"/>
    <w:rsid w:val="4A8C1339"/>
    <w:rsid w:val="4A9F41BB"/>
    <w:rsid w:val="4AAE36F9"/>
    <w:rsid w:val="4AAF0EC3"/>
    <w:rsid w:val="4AB329E1"/>
    <w:rsid w:val="4AB80380"/>
    <w:rsid w:val="4AB82D0F"/>
    <w:rsid w:val="4AB97C54"/>
    <w:rsid w:val="4AC40AD3"/>
    <w:rsid w:val="4AEB2504"/>
    <w:rsid w:val="4AEB7664"/>
    <w:rsid w:val="4AF3760A"/>
    <w:rsid w:val="4AF55130"/>
    <w:rsid w:val="4AFD7C19"/>
    <w:rsid w:val="4B0567D1"/>
    <w:rsid w:val="4B09298A"/>
    <w:rsid w:val="4B236AAE"/>
    <w:rsid w:val="4B4E4840"/>
    <w:rsid w:val="4B5300A9"/>
    <w:rsid w:val="4B533C05"/>
    <w:rsid w:val="4B644064"/>
    <w:rsid w:val="4B707271"/>
    <w:rsid w:val="4B891753"/>
    <w:rsid w:val="4B8A1D1C"/>
    <w:rsid w:val="4B9739F7"/>
    <w:rsid w:val="4B995B21"/>
    <w:rsid w:val="4BA12BC2"/>
    <w:rsid w:val="4BA17066"/>
    <w:rsid w:val="4BA32DDE"/>
    <w:rsid w:val="4BA95F1B"/>
    <w:rsid w:val="4BB74194"/>
    <w:rsid w:val="4BB87F0C"/>
    <w:rsid w:val="4BBA1ED6"/>
    <w:rsid w:val="4BCB2A8D"/>
    <w:rsid w:val="4BCE4E1C"/>
    <w:rsid w:val="4BD20C45"/>
    <w:rsid w:val="4BD50ABE"/>
    <w:rsid w:val="4BDC6622"/>
    <w:rsid w:val="4BE13907"/>
    <w:rsid w:val="4BE23238"/>
    <w:rsid w:val="4BE96317"/>
    <w:rsid w:val="4BEB02E1"/>
    <w:rsid w:val="4BED22AB"/>
    <w:rsid w:val="4BEE2503"/>
    <w:rsid w:val="4C0A0767"/>
    <w:rsid w:val="4C130A5F"/>
    <w:rsid w:val="4C245A30"/>
    <w:rsid w:val="4C3D76B9"/>
    <w:rsid w:val="4C575977"/>
    <w:rsid w:val="4C9149E5"/>
    <w:rsid w:val="4C92075D"/>
    <w:rsid w:val="4C9269AF"/>
    <w:rsid w:val="4C9B3AB5"/>
    <w:rsid w:val="4CB6685F"/>
    <w:rsid w:val="4CBD57DA"/>
    <w:rsid w:val="4CC367FE"/>
    <w:rsid w:val="4CCE5C39"/>
    <w:rsid w:val="4CD60F91"/>
    <w:rsid w:val="4CDE6D29"/>
    <w:rsid w:val="4CFA5553"/>
    <w:rsid w:val="4D077F3C"/>
    <w:rsid w:val="4D123355"/>
    <w:rsid w:val="4D245859"/>
    <w:rsid w:val="4D2A3B31"/>
    <w:rsid w:val="4D2E66D8"/>
    <w:rsid w:val="4D312C52"/>
    <w:rsid w:val="4D59423F"/>
    <w:rsid w:val="4D626381"/>
    <w:rsid w:val="4D662315"/>
    <w:rsid w:val="4D905305"/>
    <w:rsid w:val="4D964A72"/>
    <w:rsid w:val="4D987FF5"/>
    <w:rsid w:val="4D9C1254"/>
    <w:rsid w:val="4DA02DFB"/>
    <w:rsid w:val="4DD21759"/>
    <w:rsid w:val="4DDA685F"/>
    <w:rsid w:val="4E015B9A"/>
    <w:rsid w:val="4E0F475B"/>
    <w:rsid w:val="4E310F05"/>
    <w:rsid w:val="4E3123F0"/>
    <w:rsid w:val="4E4A12EF"/>
    <w:rsid w:val="4E555EE6"/>
    <w:rsid w:val="4E61488B"/>
    <w:rsid w:val="4E6D76D3"/>
    <w:rsid w:val="4E793892"/>
    <w:rsid w:val="4E800872"/>
    <w:rsid w:val="4EB90223"/>
    <w:rsid w:val="4EC569ED"/>
    <w:rsid w:val="4ECD3D05"/>
    <w:rsid w:val="4ED50EA1"/>
    <w:rsid w:val="4ED96B17"/>
    <w:rsid w:val="4EEC050C"/>
    <w:rsid w:val="4EF30772"/>
    <w:rsid w:val="4F104EC3"/>
    <w:rsid w:val="4F135B85"/>
    <w:rsid w:val="4F244236"/>
    <w:rsid w:val="4F38383D"/>
    <w:rsid w:val="4F3D7B54"/>
    <w:rsid w:val="4F47354A"/>
    <w:rsid w:val="4F5A37B4"/>
    <w:rsid w:val="4F5C39D0"/>
    <w:rsid w:val="4F911C54"/>
    <w:rsid w:val="4FC17CDE"/>
    <w:rsid w:val="4FE625E0"/>
    <w:rsid w:val="4FF5172F"/>
    <w:rsid w:val="4FF84D7B"/>
    <w:rsid w:val="50096F88"/>
    <w:rsid w:val="5021480F"/>
    <w:rsid w:val="502B5150"/>
    <w:rsid w:val="50342257"/>
    <w:rsid w:val="50355FCF"/>
    <w:rsid w:val="503C0C40"/>
    <w:rsid w:val="503F29AA"/>
    <w:rsid w:val="5051105B"/>
    <w:rsid w:val="505521CD"/>
    <w:rsid w:val="50616DC4"/>
    <w:rsid w:val="50744D49"/>
    <w:rsid w:val="50750E8F"/>
    <w:rsid w:val="50792360"/>
    <w:rsid w:val="50962ECB"/>
    <w:rsid w:val="50A42E38"/>
    <w:rsid w:val="50A4577F"/>
    <w:rsid w:val="50B73D1F"/>
    <w:rsid w:val="50B769E4"/>
    <w:rsid w:val="50BD5BC9"/>
    <w:rsid w:val="50C11EEE"/>
    <w:rsid w:val="50D92DFE"/>
    <w:rsid w:val="50DD28EE"/>
    <w:rsid w:val="50E81293"/>
    <w:rsid w:val="50E97CFC"/>
    <w:rsid w:val="50FA4028"/>
    <w:rsid w:val="510D65B7"/>
    <w:rsid w:val="511157AB"/>
    <w:rsid w:val="51165E00"/>
    <w:rsid w:val="512978E2"/>
    <w:rsid w:val="513B13C3"/>
    <w:rsid w:val="5142540C"/>
    <w:rsid w:val="51581F75"/>
    <w:rsid w:val="515B3813"/>
    <w:rsid w:val="516A1CA8"/>
    <w:rsid w:val="516C3C72"/>
    <w:rsid w:val="516C77CE"/>
    <w:rsid w:val="516F72BF"/>
    <w:rsid w:val="517F39A6"/>
    <w:rsid w:val="5181771E"/>
    <w:rsid w:val="518832C8"/>
    <w:rsid w:val="518B234A"/>
    <w:rsid w:val="5193467B"/>
    <w:rsid w:val="51A0432A"/>
    <w:rsid w:val="51A258E6"/>
    <w:rsid w:val="51A86090"/>
    <w:rsid w:val="51B7396D"/>
    <w:rsid w:val="51BC6150"/>
    <w:rsid w:val="51D33CF1"/>
    <w:rsid w:val="51F31C9E"/>
    <w:rsid w:val="5209326F"/>
    <w:rsid w:val="521265C8"/>
    <w:rsid w:val="522D3402"/>
    <w:rsid w:val="522E4CC3"/>
    <w:rsid w:val="52344790"/>
    <w:rsid w:val="5244713B"/>
    <w:rsid w:val="52483D98"/>
    <w:rsid w:val="525E7A5F"/>
    <w:rsid w:val="526037D7"/>
    <w:rsid w:val="52615633"/>
    <w:rsid w:val="526A01B2"/>
    <w:rsid w:val="526F3A1A"/>
    <w:rsid w:val="527A01F2"/>
    <w:rsid w:val="52977FD4"/>
    <w:rsid w:val="529C0587"/>
    <w:rsid w:val="52A15B9E"/>
    <w:rsid w:val="52A25790"/>
    <w:rsid w:val="52A66D10"/>
    <w:rsid w:val="52A96B6F"/>
    <w:rsid w:val="52AF3E17"/>
    <w:rsid w:val="52B4142D"/>
    <w:rsid w:val="52B45975"/>
    <w:rsid w:val="52C27FEE"/>
    <w:rsid w:val="52D63A99"/>
    <w:rsid w:val="52D90896"/>
    <w:rsid w:val="52D94AA4"/>
    <w:rsid w:val="52EA3A62"/>
    <w:rsid w:val="52F12681"/>
    <w:rsid w:val="52F50BB8"/>
    <w:rsid w:val="53097272"/>
    <w:rsid w:val="530C3017"/>
    <w:rsid w:val="53132B39"/>
    <w:rsid w:val="53310CD0"/>
    <w:rsid w:val="533B7DA0"/>
    <w:rsid w:val="535350EA"/>
    <w:rsid w:val="53544462"/>
    <w:rsid w:val="536632C0"/>
    <w:rsid w:val="53755060"/>
    <w:rsid w:val="5397158E"/>
    <w:rsid w:val="539F032F"/>
    <w:rsid w:val="53A46AC8"/>
    <w:rsid w:val="53AF7E46"/>
    <w:rsid w:val="53C71634"/>
    <w:rsid w:val="53E43F94"/>
    <w:rsid w:val="53EB70D0"/>
    <w:rsid w:val="53FC752F"/>
    <w:rsid w:val="54013861"/>
    <w:rsid w:val="541505F1"/>
    <w:rsid w:val="54316AAD"/>
    <w:rsid w:val="54332825"/>
    <w:rsid w:val="543A0058"/>
    <w:rsid w:val="54487265"/>
    <w:rsid w:val="544D6070"/>
    <w:rsid w:val="54532EC8"/>
    <w:rsid w:val="545C1D7C"/>
    <w:rsid w:val="54605E1E"/>
    <w:rsid w:val="54646E83"/>
    <w:rsid w:val="546E7D01"/>
    <w:rsid w:val="5474356A"/>
    <w:rsid w:val="54790B80"/>
    <w:rsid w:val="54857525"/>
    <w:rsid w:val="54890697"/>
    <w:rsid w:val="54994D7E"/>
    <w:rsid w:val="549C03CB"/>
    <w:rsid w:val="54B3506A"/>
    <w:rsid w:val="54BA6AA3"/>
    <w:rsid w:val="54CA0D16"/>
    <w:rsid w:val="54D44008"/>
    <w:rsid w:val="54D51B2F"/>
    <w:rsid w:val="54D73AF9"/>
    <w:rsid w:val="54DD4057"/>
    <w:rsid w:val="54E63D3C"/>
    <w:rsid w:val="54E7490F"/>
    <w:rsid w:val="54F41FB5"/>
    <w:rsid w:val="54FC355F"/>
    <w:rsid w:val="55002762"/>
    <w:rsid w:val="55025E29"/>
    <w:rsid w:val="5503044A"/>
    <w:rsid w:val="550764A4"/>
    <w:rsid w:val="550B2BF6"/>
    <w:rsid w:val="550D609A"/>
    <w:rsid w:val="55214EB5"/>
    <w:rsid w:val="55326F81"/>
    <w:rsid w:val="55364EFD"/>
    <w:rsid w:val="555D4828"/>
    <w:rsid w:val="5560764A"/>
    <w:rsid w:val="55733821"/>
    <w:rsid w:val="557A4C8B"/>
    <w:rsid w:val="558931E1"/>
    <w:rsid w:val="558A0B6B"/>
    <w:rsid w:val="558E065B"/>
    <w:rsid w:val="55911EF9"/>
    <w:rsid w:val="55923347"/>
    <w:rsid w:val="55925180"/>
    <w:rsid w:val="55983288"/>
    <w:rsid w:val="55983B1B"/>
    <w:rsid w:val="55A82D9F"/>
    <w:rsid w:val="55A8376B"/>
    <w:rsid w:val="55AC6D33"/>
    <w:rsid w:val="55B160F8"/>
    <w:rsid w:val="55BE0990"/>
    <w:rsid w:val="55D50038"/>
    <w:rsid w:val="55DC29B6"/>
    <w:rsid w:val="55DD4241"/>
    <w:rsid w:val="55F34962"/>
    <w:rsid w:val="55F81F79"/>
    <w:rsid w:val="56336B0D"/>
    <w:rsid w:val="563466E8"/>
    <w:rsid w:val="56440D1A"/>
    <w:rsid w:val="56554CD5"/>
    <w:rsid w:val="56586573"/>
    <w:rsid w:val="56665134"/>
    <w:rsid w:val="566B6D1E"/>
    <w:rsid w:val="568D26C1"/>
    <w:rsid w:val="5697353F"/>
    <w:rsid w:val="569A4DDE"/>
    <w:rsid w:val="56AD2D63"/>
    <w:rsid w:val="56BC6B02"/>
    <w:rsid w:val="56E147BB"/>
    <w:rsid w:val="56EB73E7"/>
    <w:rsid w:val="56FE536D"/>
    <w:rsid w:val="56FE711B"/>
    <w:rsid w:val="57032A2C"/>
    <w:rsid w:val="570566FB"/>
    <w:rsid w:val="570F5219"/>
    <w:rsid w:val="57462870"/>
    <w:rsid w:val="574D00A2"/>
    <w:rsid w:val="574F7976"/>
    <w:rsid w:val="575D12B5"/>
    <w:rsid w:val="57610A87"/>
    <w:rsid w:val="57727B09"/>
    <w:rsid w:val="577B1140"/>
    <w:rsid w:val="577B7F21"/>
    <w:rsid w:val="577E46FF"/>
    <w:rsid w:val="577F181B"/>
    <w:rsid w:val="578A6C00"/>
    <w:rsid w:val="57921984"/>
    <w:rsid w:val="579737F0"/>
    <w:rsid w:val="57A777B2"/>
    <w:rsid w:val="57AB7B30"/>
    <w:rsid w:val="57AF5251"/>
    <w:rsid w:val="57B26373"/>
    <w:rsid w:val="57B63F04"/>
    <w:rsid w:val="57C2283E"/>
    <w:rsid w:val="57C77E54"/>
    <w:rsid w:val="57CD20C2"/>
    <w:rsid w:val="57D675AB"/>
    <w:rsid w:val="57D8072B"/>
    <w:rsid w:val="57D95FDD"/>
    <w:rsid w:val="57EE718F"/>
    <w:rsid w:val="57EF2F07"/>
    <w:rsid w:val="57F14ED1"/>
    <w:rsid w:val="5814296E"/>
    <w:rsid w:val="58164938"/>
    <w:rsid w:val="582C7CB7"/>
    <w:rsid w:val="584414A5"/>
    <w:rsid w:val="58490869"/>
    <w:rsid w:val="586E6522"/>
    <w:rsid w:val="58705DF6"/>
    <w:rsid w:val="588D4BFA"/>
    <w:rsid w:val="58917D2F"/>
    <w:rsid w:val="5894085C"/>
    <w:rsid w:val="589C4E3D"/>
    <w:rsid w:val="58AE4F0C"/>
    <w:rsid w:val="58B77EC9"/>
    <w:rsid w:val="58B8109E"/>
    <w:rsid w:val="58B85899"/>
    <w:rsid w:val="58BF6D7E"/>
    <w:rsid w:val="58D02D39"/>
    <w:rsid w:val="58E363A9"/>
    <w:rsid w:val="58E81E30"/>
    <w:rsid w:val="58F5454D"/>
    <w:rsid w:val="58F76517"/>
    <w:rsid w:val="58FE78A6"/>
    <w:rsid w:val="590D5D3B"/>
    <w:rsid w:val="592F7A5F"/>
    <w:rsid w:val="593257A1"/>
    <w:rsid w:val="59401C6C"/>
    <w:rsid w:val="595E1678"/>
    <w:rsid w:val="59637709"/>
    <w:rsid w:val="596A6CE9"/>
    <w:rsid w:val="596D5BD4"/>
    <w:rsid w:val="597162CA"/>
    <w:rsid w:val="59771406"/>
    <w:rsid w:val="597A4A53"/>
    <w:rsid w:val="597D4C6F"/>
    <w:rsid w:val="597E3DD8"/>
    <w:rsid w:val="5980650D"/>
    <w:rsid w:val="59975605"/>
    <w:rsid w:val="59A321FB"/>
    <w:rsid w:val="59CA7788"/>
    <w:rsid w:val="59DD7B7C"/>
    <w:rsid w:val="59E91D42"/>
    <w:rsid w:val="59F6057D"/>
    <w:rsid w:val="59F80043"/>
    <w:rsid w:val="5A0233C6"/>
    <w:rsid w:val="5A0507C0"/>
    <w:rsid w:val="5A0802B0"/>
    <w:rsid w:val="5A09252F"/>
    <w:rsid w:val="5A0B2778"/>
    <w:rsid w:val="5A274BDA"/>
    <w:rsid w:val="5A2A7C7B"/>
    <w:rsid w:val="5A3E2560"/>
    <w:rsid w:val="5A3F0176"/>
    <w:rsid w:val="5A513A05"/>
    <w:rsid w:val="5A5A4FB0"/>
    <w:rsid w:val="5A5A7E2A"/>
    <w:rsid w:val="5A5D3B6E"/>
    <w:rsid w:val="5A637A76"/>
    <w:rsid w:val="5A6D33BA"/>
    <w:rsid w:val="5A792B1F"/>
    <w:rsid w:val="5A7F67C4"/>
    <w:rsid w:val="5A874767"/>
    <w:rsid w:val="5AA4447D"/>
    <w:rsid w:val="5AAD6F28"/>
    <w:rsid w:val="5AB44544"/>
    <w:rsid w:val="5ACC7530"/>
    <w:rsid w:val="5AD50114"/>
    <w:rsid w:val="5AD63A24"/>
    <w:rsid w:val="5AD7215D"/>
    <w:rsid w:val="5AE14D89"/>
    <w:rsid w:val="5B0171D9"/>
    <w:rsid w:val="5B0E7B48"/>
    <w:rsid w:val="5B136F0D"/>
    <w:rsid w:val="5B1769FD"/>
    <w:rsid w:val="5B1A029B"/>
    <w:rsid w:val="5B2E1A1D"/>
    <w:rsid w:val="5B323837"/>
    <w:rsid w:val="5B3475AF"/>
    <w:rsid w:val="5B3550D5"/>
    <w:rsid w:val="5B3F7B26"/>
    <w:rsid w:val="5B411CCC"/>
    <w:rsid w:val="5B4517BC"/>
    <w:rsid w:val="5B5A2D8E"/>
    <w:rsid w:val="5B5F03A4"/>
    <w:rsid w:val="5B5F61CD"/>
    <w:rsid w:val="5B843A1C"/>
    <w:rsid w:val="5B863B83"/>
    <w:rsid w:val="5B873E3F"/>
    <w:rsid w:val="5B914A01"/>
    <w:rsid w:val="5BD42B40"/>
    <w:rsid w:val="5BD668B8"/>
    <w:rsid w:val="5BE54D4D"/>
    <w:rsid w:val="5BF62AB6"/>
    <w:rsid w:val="5C02690E"/>
    <w:rsid w:val="5C196DA7"/>
    <w:rsid w:val="5C1B42CB"/>
    <w:rsid w:val="5C2A048C"/>
    <w:rsid w:val="5C313AEE"/>
    <w:rsid w:val="5C3D6937"/>
    <w:rsid w:val="5C3F445D"/>
    <w:rsid w:val="5C4750C0"/>
    <w:rsid w:val="5C4B1054"/>
    <w:rsid w:val="5C4C0928"/>
    <w:rsid w:val="5C7659A5"/>
    <w:rsid w:val="5C80234E"/>
    <w:rsid w:val="5C8A680C"/>
    <w:rsid w:val="5CB169DD"/>
    <w:rsid w:val="5CE84AF5"/>
    <w:rsid w:val="5CF8285E"/>
    <w:rsid w:val="5D0C4701"/>
    <w:rsid w:val="5D0F0395"/>
    <w:rsid w:val="5D221076"/>
    <w:rsid w:val="5D284307"/>
    <w:rsid w:val="5D397964"/>
    <w:rsid w:val="5D3C274B"/>
    <w:rsid w:val="5D4E0BA7"/>
    <w:rsid w:val="5D5A391C"/>
    <w:rsid w:val="5D5F10C0"/>
    <w:rsid w:val="5D6B1282"/>
    <w:rsid w:val="5D7C348F"/>
    <w:rsid w:val="5D891B7B"/>
    <w:rsid w:val="5DA0717E"/>
    <w:rsid w:val="5DAD38EE"/>
    <w:rsid w:val="5DCF35BF"/>
    <w:rsid w:val="5DE9304A"/>
    <w:rsid w:val="5DF23751"/>
    <w:rsid w:val="5DF272AD"/>
    <w:rsid w:val="5E006862"/>
    <w:rsid w:val="5E0207B9"/>
    <w:rsid w:val="5E055233"/>
    <w:rsid w:val="5E1834A1"/>
    <w:rsid w:val="5E1E00A2"/>
    <w:rsid w:val="5E261785"/>
    <w:rsid w:val="5E3176CE"/>
    <w:rsid w:val="5E4A7017"/>
    <w:rsid w:val="5E552BBA"/>
    <w:rsid w:val="5E611C10"/>
    <w:rsid w:val="5E744166"/>
    <w:rsid w:val="5E802B0B"/>
    <w:rsid w:val="5E84084D"/>
    <w:rsid w:val="5E8425FB"/>
    <w:rsid w:val="5EA54320"/>
    <w:rsid w:val="5EC155FD"/>
    <w:rsid w:val="5EC23124"/>
    <w:rsid w:val="5EC92704"/>
    <w:rsid w:val="5EE237C6"/>
    <w:rsid w:val="5EE27322"/>
    <w:rsid w:val="5EEC01A1"/>
    <w:rsid w:val="5EEF091E"/>
    <w:rsid w:val="5EF7101F"/>
    <w:rsid w:val="5EFC7377"/>
    <w:rsid w:val="5EFD23AE"/>
    <w:rsid w:val="5F06174D"/>
    <w:rsid w:val="5F1A4D0E"/>
    <w:rsid w:val="5F3538F6"/>
    <w:rsid w:val="5F3A3602"/>
    <w:rsid w:val="5F585836"/>
    <w:rsid w:val="5F6277C6"/>
    <w:rsid w:val="5F645F89"/>
    <w:rsid w:val="5F6D0B1D"/>
    <w:rsid w:val="5F7408C2"/>
    <w:rsid w:val="5F7F7267"/>
    <w:rsid w:val="5F8B79B9"/>
    <w:rsid w:val="5F8D0B82"/>
    <w:rsid w:val="5F9E593F"/>
    <w:rsid w:val="5FB707AE"/>
    <w:rsid w:val="5FB92779"/>
    <w:rsid w:val="5FCC5339"/>
    <w:rsid w:val="5FD44EBD"/>
    <w:rsid w:val="5FD50C35"/>
    <w:rsid w:val="5FE34A5B"/>
    <w:rsid w:val="5FF92B75"/>
    <w:rsid w:val="5FFE1E36"/>
    <w:rsid w:val="600B4656"/>
    <w:rsid w:val="60200102"/>
    <w:rsid w:val="60232584"/>
    <w:rsid w:val="603718EF"/>
    <w:rsid w:val="60395667"/>
    <w:rsid w:val="604B71AE"/>
    <w:rsid w:val="604C0EF7"/>
    <w:rsid w:val="6057789C"/>
    <w:rsid w:val="60602BF4"/>
    <w:rsid w:val="607330CE"/>
    <w:rsid w:val="60825176"/>
    <w:rsid w:val="609F2AC4"/>
    <w:rsid w:val="60A800F7"/>
    <w:rsid w:val="60AA3E6F"/>
    <w:rsid w:val="60B44CEE"/>
    <w:rsid w:val="60D0204F"/>
    <w:rsid w:val="60DD4245"/>
    <w:rsid w:val="60EB4BB4"/>
    <w:rsid w:val="60FA2EE8"/>
    <w:rsid w:val="61054A27"/>
    <w:rsid w:val="610A52BC"/>
    <w:rsid w:val="611063C8"/>
    <w:rsid w:val="611D2366"/>
    <w:rsid w:val="612E4AA0"/>
    <w:rsid w:val="61421856"/>
    <w:rsid w:val="614918DA"/>
    <w:rsid w:val="615227C4"/>
    <w:rsid w:val="61654E3F"/>
    <w:rsid w:val="61736957"/>
    <w:rsid w:val="61804E4A"/>
    <w:rsid w:val="6182292A"/>
    <w:rsid w:val="618E553F"/>
    <w:rsid w:val="619F7F92"/>
    <w:rsid w:val="61C15914"/>
    <w:rsid w:val="61F15320"/>
    <w:rsid w:val="61F21F72"/>
    <w:rsid w:val="61F94C26"/>
    <w:rsid w:val="61FB33CF"/>
    <w:rsid w:val="61FC4B9F"/>
    <w:rsid w:val="62000E56"/>
    <w:rsid w:val="6200643D"/>
    <w:rsid w:val="620152D8"/>
    <w:rsid w:val="622A34BA"/>
    <w:rsid w:val="62353C0D"/>
    <w:rsid w:val="623A1223"/>
    <w:rsid w:val="624D7C41"/>
    <w:rsid w:val="624F3E49"/>
    <w:rsid w:val="62632286"/>
    <w:rsid w:val="6271733B"/>
    <w:rsid w:val="628726BA"/>
    <w:rsid w:val="62885958"/>
    <w:rsid w:val="62AF7E63"/>
    <w:rsid w:val="62BB05B6"/>
    <w:rsid w:val="62BD2580"/>
    <w:rsid w:val="62C04986"/>
    <w:rsid w:val="62DE6052"/>
    <w:rsid w:val="62F31AFE"/>
    <w:rsid w:val="62F40B65"/>
    <w:rsid w:val="62FB09B2"/>
    <w:rsid w:val="62FC2CFE"/>
    <w:rsid w:val="63024505"/>
    <w:rsid w:val="631D301E"/>
    <w:rsid w:val="63276FAC"/>
    <w:rsid w:val="632F68AE"/>
    <w:rsid w:val="635B1DB5"/>
    <w:rsid w:val="63711FED"/>
    <w:rsid w:val="638210D3"/>
    <w:rsid w:val="63880DDC"/>
    <w:rsid w:val="638D750D"/>
    <w:rsid w:val="639F3A33"/>
    <w:rsid w:val="63A05822"/>
    <w:rsid w:val="63A64DC2"/>
    <w:rsid w:val="63AC6CC0"/>
    <w:rsid w:val="63C13DF7"/>
    <w:rsid w:val="63C27722"/>
    <w:rsid w:val="63CD05A1"/>
    <w:rsid w:val="63E7008A"/>
    <w:rsid w:val="63EE0517"/>
    <w:rsid w:val="63F7386F"/>
    <w:rsid w:val="63FA5D8A"/>
    <w:rsid w:val="64055776"/>
    <w:rsid w:val="64153CF6"/>
    <w:rsid w:val="64240056"/>
    <w:rsid w:val="643E143A"/>
    <w:rsid w:val="6457430E"/>
    <w:rsid w:val="645B2050"/>
    <w:rsid w:val="645E744B"/>
    <w:rsid w:val="648B6EEF"/>
    <w:rsid w:val="64970BAF"/>
    <w:rsid w:val="64A050A6"/>
    <w:rsid w:val="64AD3F2E"/>
    <w:rsid w:val="64B33C3A"/>
    <w:rsid w:val="64B90B25"/>
    <w:rsid w:val="64BB2AEF"/>
    <w:rsid w:val="64C158BF"/>
    <w:rsid w:val="64C33752"/>
    <w:rsid w:val="64CE2EAA"/>
    <w:rsid w:val="64D67929"/>
    <w:rsid w:val="64D945FF"/>
    <w:rsid w:val="64EA2755"/>
    <w:rsid w:val="64EA33D4"/>
    <w:rsid w:val="651D10B4"/>
    <w:rsid w:val="653C3090"/>
    <w:rsid w:val="654B4B26"/>
    <w:rsid w:val="655A2308"/>
    <w:rsid w:val="655A5E64"/>
    <w:rsid w:val="657A6506"/>
    <w:rsid w:val="65854376"/>
    <w:rsid w:val="658767BE"/>
    <w:rsid w:val="65892531"/>
    <w:rsid w:val="659372FF"/>
    <w:rsid w:val="65A74E21"/>
    <w:rsid w:val="65D11E9E"/>
    <w:rsid w:val="66106E6A"/>
    <w:rsid w:val="66157FDD"/>
    <w:rsid w:val="66195831"/>
    <w:rsid w:val="661B74FF"/>
    <w:rsid w:val="66241175"/>
    <w:rsid w:val="662E75B1"/>
    <w:rsid w:val="66342C2E"/>
    <w:rsid w:val="663A3EE7"/>
    <w:rsid w:val="663E784C"/>
    <w:rsid w:val="66636F9A"/>
    <w:rsid w:val="66805D9E"/>
    <w:rsid w:val="668B6A45"/>
    <w:rsid w:val="66976C44"/>
    <w:rsid w:val="66A17AC3"/>
    <w:rsid w:val="66AB0941"/>
    <w:rsid w:val="66B42B7F"/>
    <w:rsid w:val="66B45A48"/>
    <w:rsid w:val="66BB5028"/>
    <w:rsid w:val="66D6776C"/>
    <w:rsid w:val="66E92A3D"/>
    <w:rsid w:val="66EC3434"/>
    <w:rsid w:val="66ED2D08"/>
    <w:rsid w:val="66F347C2"/>
    <w:rsid w:val="66F67E0E"/>
    <w:rsid w:val="66FD119D"/>
    <w:rsid w:val="67006EDF"/>
    <w:rsid w:val="670E33AA"/>
    <w:rsid w:val="67112E9A"/>
    <w:rsid w:val="67254250"/>
    <w:rsid w:val="672F3F24"/>
    <w:rsid w:val="673E055F"/>
    <w:rsid w:val="67551CE3"/>
    <w:rsid w:val="675F3C06"/>
    <w:rsid w:val="677D22DE"/>
    <w:rsid w:val="679A4C3E"/>
    <w:rsid w:val="67A22552"/>
    <w:rsid w:val="67A4786A"/>
    <w:rsid w:val="67AC671F"/>
    <w:rsid w:val="67B22DCC"/>
    <w:rsid w:val="67BE24DC"/>
    <w:rsid w:val="67BE71AA"/>
    <w:rsid w:val="67CF2561"/>
    <w:rsid w:val="67D90273"/>
    <w:rsid w:val="67DE5875"/>
    <w:rsid w:val="67E4235D"/>
    <w:rsid w:val="67E55852"/>
    <w:rsid w:val="67EB1AB4"/>
    <w:rsid w:val="67F44523"/>
    <w:rsid w:val="67FA1285"/>
    <w:rsid w:val="681744E0"/>
    <w:rsid w:val="68356714"/>
    <w:rsid w:val="684352D5"/>
    <w:rsid w:val="68495BE3"/>
    <w:rsid w:val="685079F2"/>
    <w:rsid w:val="68551F4F"/>
    <w:rsid w:val="685E3EBD"/>
    <w:rsid w:val="68694610"/>
    <w:rsid w:val="686D1491"/>
    <w:rsid w:val="686D5EAE"/>
    <w:rsid w:val="687C10C9"/>
    <w:rsid w:val="68840C16"/>
    <w:rsid w:val="68876EFB"/>
    <w:rsid w:val="68884654"/>
    <w:rsid w:val="68996CA3"/>
    <w:rsid w:val="689F444F"/>
    <w:rsid w:val="68B96DBB"/>
    <w:rsid w:val="68C31F72"/>
    <w:rsid w:val="68CA2805"/>
    <w:rsid w:val="68CD2DF1"/>
    <w:rsid w:val="68E60FA0"/>
    <w:rsid w:val="68E937A3"/>
    <w:rsid w:val="69074555"/>
    <w:rsid w:val="69083E29"/>
    <w:rsid w:val="690C3919"/>
    <w:rsid w:val="69236EB5"/>
    <w:rsid w:val="692F13B6"/>
    <w:rsid w:val="69320EA6"/>
    <w:rsid w:val="693E15D3"/>
    <w:rsid w:val="694A61EF"/>
    <w:rsid w:val="69564B94"/>
    <w:rsid w:val="69600B8D"/>
    <w:rsid w:val="69627681"/>
    <w:rsid w:val="6977531D"/>
    <w:rsid w:val="698B26E2"/>
    <w:rsid w:val="69CC2BFF"/>
    <w:rsid w:val="69D87C9F"/>
    <w:rsid w:val="69EE569C"/>
    <w:rsid w:val="69FA03FA"/>
    <w:rsid w:val="69FD55B8"/>
    <w:rsid w:val="6A042842"/>
    <w:rsid w:val="6A0740E0"/>
    <w:rsid w:val="6A0905B5"/>
    <w:rsid w:val="6A0B1C62"/>
    <w:rsid w:val="6A1011E7"/>
    <w:rsid w:val="6A2406C8"/>
    <w:rsid w:val="6A266C5C"/>
    <w:rsid w:val="6A3824EC"/>
    <w:rsid w:val="6A386990"/>
    <w:rsid w:val="6A4175F2"/>
    <w:rsid w:val="6A7259FE"/>
    <w:rsid w:val="6A751948"/>
    <w:rsid w:val="6A8219B9"/>
    <w:rsid w:val="6A883473"/>
    <w:rsid w:val="6A8F4802"/>
    <w:rsid w:val="6AB73D58"/>
    <w:rsid w:val="6ADE0BD1"/>
    <w:rsid w:val="6ADE7537"/>
    <w:rsid w:val="6AE85CC0"/>
    <w:rsid w:val="6AE96859"/>
    <w:rsid w:val="6AF26B3F"/>
    <w:rsid w:val="6B0F5943"/>
    <w:rsid w:val="6B147746"/>
    <w:rsid w:val="6B24787C"/>
    <w:rsid w:val="6B347157"/>
    <w:rsid w:val="6B35483E"/>
    <w:rsid w:val="6B3E1D84"/>
    <w:rsid w:val="6B43383E"/>
    <w:rsid w:val="6B573233"/>
    <w:rsid w:val="6B5B6274"/>
    <w:rsid w:val="6B8F438D"/>
    <w:rsid w:val="6B935D53"/>
    <w:rsid w:val="6BAF4A30"/>
    <w:rsid w:val="6BB64010"/>
    <w:rsid w:val="6BC54253"/>
    <w:rsid w:val="6BC71D79"/>
    <w:rsid w:val="6BCE135A"/>
    <w:rsid w:val="6BD34BC2"/>
    <w:rsid w:val="6BDB75D3"/>
    <w:rsid w:val="6BF1329A"/>
    <w:rsid w:val="6BF80185"/>
    <w:rsid w:val="6C0F54CE"/>
    <w:rsid w:val="6C196F71"/>
    <w:rsid w:val="6C226FCB"/>
    <w:rsid w:val="6C262F44"/>
    <w:rsid w:val="6C31226F"/>
    <w:rsid w:val="6C3C2767"/>
    <w:rsid w:val="6C4038DA"/>
    <w:rsid w:val="6C517BBF"/>
    <w:rsid w:val="6C552F0B"/>
    <w:rsid w:val="6C557385"/>
    <w:rsid w:val="6C72321D"/>
    <w:rsid w:val="6C847C6A"/>
    <w:rsid w:val="6C865790"/>
    <w:rsid w:val="6C8C67B7"/>
    <w:rsid w:val="6C9205D9"/>
    <w:rsid w:val="6C9A56E0"/>
    <w:rsid w:val="6C9D744C"/>
    <w:rsid w:val="6CAF118B"/>
    <w:rsid w:val="6CB70040"/>
    <w:rsid w:val="6CC83FFB"/>
    <w:rsid w:val="6CEB7CE9"/>
    <w:rsid w:val="6CF272CA"/>
    <w:rsid w:val="6D112ED6"/>
    <w:rsid w:val="6D167928"/>
    <w:rsid w:val="6D185EEC"/>
    <w:rsid w:val="6D192AA9"/>
    <w:rsid w:val="6D26299B"/>
    <w:rsid w:val="6D3659CC"/>
    <w:rsid w:val="6D390A55"/>
    <w:rsid w:val="6D45389E"/>
    <w:rsid w:val="6D4772EC"/>
    <w:rsid w:val="6D4A2C62"/>
    <w:rsid w:val="6D4F0278"/>
    <w:rsid w:val="6D5B2C1A"/>
    <w:rsid w:val="6D6261FE"/>
    <w:rsid w:val="6D673814"/>
    <w:rsid w:val="6D7952F5"/>
    <w:rsid w:val="6D9078AF"/>
    <w:rsid w:val="6DAA3FEF"/>
    <w:rsid w:val="6DC0172B"/>
    <w:rsid w:val="6DCB690C"/>
    <w:rsid w:val="6DD41A5B"/>
    <w:rsid w:val="6DD53383"/>
    <w:rsid w:val="6DEA61F3"/>
    <w:rsid w:val="6DEE5CE3"/>
    <w:rsid w:val="6DF350A8"/>
    <w:rsid w:val="6DF43C2E"/>
    <w:rsid w:val="6DF51CA3"/>
    <w:rsid w:val="6DF53039"/>
    <w:rsid w:val="6DFF3A4C"/>
    <w:rsid w:val="6E2434B3"/>
    <w:rsid w:val="6E272FA3"/>
    <w:rsid w:val="6E2A4841"/>
    <w:rsid w:val="6E2E60E0"/>
    <w:rsid w:val="6E2F0E6E"/>
    <w:rsid w:val="6E3D6323"/>
    <w:rsid w:val="6E647D53"/>
    <w:rsid w:val="6E8335BD"/>
    <w:rsid w:val="6E8757F0"/>
    <w:rsid w:val="6E8E12EF"/>
    <w:rsid w:val="6E972936"/>
    <w:rsid w:val="6EB13D16"/>
    <w:rsid w:val="6EB505AF"/>
    <w:rsid w:val="6EC10D02"/>
    <w:rsid w:val="6ED0363B"/>
    <w:rsid w:val="6ED446C5"/>
    <w:rsid w:val="6EE113A4"/>
    <w:rsid w:val="6EE3336E"/>
    <w:rsid w:val="6EE60768"/>
    <w:rsid w:val="6F082DD5"/>
    <w:rsid w:val="6F1654F2"/>
    <w:rsid w:val="6F176B74"/>
    <w:rsid w:val="6F2474E3"/>
    <w:rsid w:val="6F2A7D94"/>
    <w:rsid w:val="6F3A77EB"/>
    <w:rsid w:val="6F4436E1"/>
    <w:rsid w:val="6F481423"/>
    <w:rsid w:val="6F4831D1"/>
    <w:rsid w:val="6F490CF7"/>
    <w:rsid w:val="6F4D07E7"/>
    <w:rsid w:val="6F631DB9"/>
    <w:rsid w:val="6F8331F1"/>
    <w:rsid w:val="6F896F77"/>
    <w:rsid w:val="6F8A37EA"/>
    <w:rsid w:val="6F8F0E00"/>
    <w:rsid w:val="6FAE1A09"/>
    <w:rsid w:val="6FBB39A3"/>
    <w:rsid w:val="6FD75BF8"/>
    <w:rsid w:val="6FDC1B6B"/>
    <w:rsid w:val="70291255"/>
    <w:rsid w:val="702E686B"/>
    <w:rsid w:val="703419A7"/>
    <w:rsid w:val="704240C4"/>
    <w:rsid w:val="704C6CF1"/>
    <w:rsid w:val="707723D0"/>
    <w:rsid w:val="709177BB"/>
    <w:rsid w:val="70974410"/>
    <w:rsid w:val="70981F36"/>
    <w:rsid w:val="709D12FB"/>
    <w:rsid w:val="70A30964"/>
    <w:rsid w:val="70AD3C34"/>
    <w:rsid w:val="70DD3DED"/>
    <w:rsid w:val="70F3716D"/>
    <w:rsid w:val="70F51137"/>
    <w:rsid w:val="70F5661B"/>
    <w:rsid w:val="70FC24C5"/>
    <w:rsid w:val="71072C18"/>
    <w:rsid w:val="710A0DE2"/>
    <w:rsid w:val="71121CE9"/>
    <w:rsid w:val="711C66C3"/>
    <w:rsid w:val="712A5284"/>
    <w:rsid w:val="71360107"/>
    <w:rsid w:val="713B688E"/>
    <w:rsid w:val="713C7845"/>
    <w:rsid w:val="71494FDF"/>
    <w:rsid w:val="714A76D4"/>
    <w:rsid w:val="71597917"/>
    <w:rsid w:val="71607243"/>
    <w:rsid w:val="71752277"/>
    <w:rsid w:val="71793B16"/>
    <w:rsid w:val="71926986"/>
    <w:rsid w:val="71950224"/>
    <w:rsid w:val="71997D14"/>
    <w:rsid w:val="719E357C"/>
    <w:rsid w:val="71A072F4"/>
    <w:rsid w:val="71B0505E"/>
    <w:rsid w:val="71B763EC"/>
    <w:rsid w:val="71BC3A02"/>
    <w:rsid w:val="71C34D91"/>
    <w:rsid w:val="71D15700"/>
    <w:rsid w:val="71D43752"/>
    <w:rsid w:val="71E83B68"/>
    <w:rsid w:val="71F1796A"/>
    <w:rsid w:val="72086C48"/>
    <w:rsid w:val="721101F2"/>
    <w:rsid w:val="72154626"/>
    <w:rsid w:val="721D0945"/>
    <w:rsid w:val="72233A82"/>
    <w:rsid w:val="72262B5D"/>
    <w:rsid w:val="72283FF7"/>
    <w:rsid w:val="722E7212"/>
    <w:rsid w:val="72343EE1"/>
    <w:rsid w:val="723A0474"/>
    <w:rsid w:val="723E08BB"/>
    <w:rsid w:val="723F4D5F"/>
    <w:rsid w:val="72404B38"/>
    <w:rsid w:val="72514A93"/>
    <w:rsid w:val="72541E8D"/>
    <w:rsid w:val="725923E4"/>
    <w:rsid w:val="726E72F5"/>
    <w:rsid w:val="72785938"/>
    <w:rsid w:val="72864BF7"/>
    <w:rsid w:val="729023FC"/>
    <w:rsid w:val="729055BB"/>
    <w:rsid w:val="72AE77EF"/>
    <w:rsid w:val="72BB3CBA"/>
    <w:rsid w:val="72D059B7"/>
    <w:rsid w:val="72D60AF4"/>
    <w:rsid w:val="72E72D01"/>
    <w:rsid w:val="73041B05"/>
    <w:rsid w:val="730F2666"/>
    <w:rsid w:val="731A1328"/>
    <w:rsid w:val="73263829"/>
    <w:rsid w:val="734343DB"/>
    <w:rsid w:val="73463ECB"/>
    <w:rsid w:val="736B748E"/>
    <w:rsid w:val="73734595"/>
    <w:rsid w:val="73836ECE"/>
    <w:rsid w:val="738D1AFA"/>
    <w:rsid w:val="73A66718"/>
    <w:rsid w:val="73B9644B"/>
    <w:rsid w:val="73C0646E"/>
    <w:rsid w:val="73C60B68"/>
    <w:rsid w:val="73CB617F"/>
    <w:rsid w:val="73DC213A"/>
    <w:rsid w:val="73DE5EB2"/>
    <w:rsid w:val="73E3796C"/>
    <w:rsid w:val="73EA15CE"/>
    <w:rsid w:val="73FB6A64"/>
    <w:rsid w:val="7400051E"/>
    <w:rsid w:val="7419513C"/>
    <w:rsid w:val="742222F5"/>
    <w:rsid w:val="74476126"/>
    <w:rsid w:val="744C72C0"/>
    <w:rsid w:val="745443C6"/>
    <w:rsid w:val="74582108"/>
    <w:rsid w:val="74681C20"/>
    <w:rsid w:val="746960C4"/>
    <w:rsid w:val="74706664"/>
    <w:rsid w:val="747D56CB"/>
    <w:rsid w:val="747F3682"/>
    <w:rsid w:val="748C0004"/>
    <w:rsid w:val="749C4185"/>
    <w:rsid w:val="74A569D0"/>
    <w:rsid w:val="74AB66DC"/>
    <w:rsid w:val="74B11819"/>
    <w:rsid w:val="74C94DB4"/>
    <w:rsid w:val="74E7348C"/>
    <w:rsid w:val="74E76FE8"/>
    <w:rsid w:val="74FD680C"/>
    <w:rsid w:val="750162FC"/>
    <w:rsid w:val="75067759"/>
    <w:rsid w:val="752E6DCD"/>
    <w:rsid w:val="753F0BD2"/>
    <w:rsid w:val="754601B3"/>
    <w:rsid w:val="754B57C9"/>
    <w:rsid w:val="7551380D"/>
    <w:rsid w:val="755E374E"/>
    <w:rsid w:val="75600BE5"/>
    <w:rsid w:val="75622B13"/>
    <w:rsid w:val="7564475C"/>
    <w:rsid w:val="757C5983"/>
    <w:rsid w:val="7583797F"/>
    <w:rsid w:val="758D193E"/>
    <w:rsid w:val="75BE41ED"/>
    <w:rsid w:val="75C31803"/>
    <w:rsid w:val="75CF63FA"/>
    <w:rsid w:val="75D20F1D"/>
    <w:rsid w:val="75D67789"/>
    <w:rsid w:val="75DA2C18"/>
    <w:rsid w:val="75E63744"/>
    <w:rsid w:val="75F54412"/>
    <w:rsid w:val="75FB0F9D"/>
    <w:rsid w:val="75FC6AC3"/>
    <w:rsid w:val="761756AB"/>
    <w:rsid w:val="761C76BD"/>
    <w:rsid w:val="761D08E0"/>
    <w:rsid w:val="761E2EDE"/>
    <w:rsid w:val="76312C11"/>
    <w:rsid w:val="76544B51"/>
    <w:rsid w:val="76564426"/>
    <w:rsid w:val="765D347C"/>
    <w:rsid w:val="766A6123"/>
    <w:rsid w:val="76826699"/>
    <w:rsid w:val="76856AB9"/>
    <w:rsid w:val="76A440A0"/>
    <w:rsid w:val="76C23869"/>
    <w:rsid w:val="76C87133"/>
    <w:rsid w:val="76CC46E8"/>
    <w:rsid w:val="76CD08D5"/>
    <w:rsid w:val="76CD220E"/>
    <w:rsid w:val="76CE0460"/>
    <w:rsid w:val="76DB4B92"/>
    <w:rsid w:val="76E45ED5"/>
    <w:rsid w:val="76E9529A"/>
    <w:rsid w:val="76EF6628"/>
    <w:rsid w:val="77043E82"/>
    <w:rsid w:val="77052AA4"/>
    <w:rsid w:val="77136511"/>
    <w:rsid w:val="772B3B04"/>
    <w:rsid w:val="772E53A2"/>
    <w:rsid w:val="77340A39"/>
    <w:rsid w:val="77351FD0"/>
    <w:rsid w:val="773F135E"/>
    <w:rsid w:val="774249AA"/>
    <w:rsid w:val="77472422"/>
    <w:rsid w:val="77756B2D"/>
    <w:rsid w:val="777F31F2"/>
    <w:rsid w:val="77CE623E"/>
    <w:rsid w:val="77D1700D"/>
    <w:rsid w:val="77EC04CC"/>
    <w:rsid w:val="77F3586F"/>
    <w:rsid w:val="78016613"/>
    <w:rsid w:val="78485FF0"/>
    <w:rsid w:val="784A7FBA"/>
    <w:rsid w:val="78775729"/>
    <w:rsid w:val="78A42DB0"/>
    <w:rsid w:val="78A656AB"/>
    <w:rsid w:val="78B2245C"/>
    <w:rsid w:val="78D6184E"/>
    <w:rsid w:val="78E172CC"/>
    <w:rsid w:val="78E201F2"/>
    <w:rsid w:val="78E57CE3"/>
    <w:rsid w:val="78E977D3"/>
    <w:rsid w:val="78EA1D1F"/>
    <w:rsid w:val="78EC1071"/>
    <w:rsid w:val="78F9378E"/>
    <w:rsid w:val="78FF0DA4"/>
    <w:rsid w:val="7904172F"/>
    <w:rsid w:val="79050385"/>
    <w:rsid w:val="79052133"/>
    <w:rsid w:val="790C1713"/>
    <w:rsid w:val="790F7E27"/>
    <w:rsid w:val="79116D2A"/>
    <w:rsid w:val="79206F6D"/>
    <w:rsid w:val="792A231A"/>
    <w:rsid w:val="792C7E8D"/>
    <w:rsid w:val="79316829"/>
    <w:rsid w:val="79733540"/>
    <w:rsid w:val="797E66A9"/>
    <w:rsid w:val="79815C5D"/>
    <w:rsid w:val="7984574E"/>
    <w:rsid w:val="798968C0"/>
    <w:rsid w:val="79915775"/>
    <w:rsid w:val="79A97383"/>
    <w:rsid w:val="79B778D1"/>
    <w:rsid w:val="79E27E8B"/>
    <w:rsid w:val="79E3752A"/>
    <w:rsid w:val="79F521A7"/>
    <w:rsid w:val="79F77CCE"/>
    <w:rsid w:val="79F850CE"/>
    <w:rsid w:val="79F857F4"/>
    <w:rsid w:val="79FC52E4"/>
    <w:rsid w:val="79FD443C"/>
    <w:rsid w:val="7A015D0A"/>
    <w:rsid w:val="7A0E5017"/>
    <w:rsid w:val="7A1D1975"/>
    <w:rsid w:val="7A24483B"/>
    <w:rsid w:val="7A266805"/>
    <w:rsid w:val="7A2A5523"/>
    <w:rsid w:val="7A326F58"/>
    <w:rsid w:val="7A3E5150"/>
    <w:rsid w:val="7A4670D6"/>
    <w:rsid w:val="7A534B63"/>
    <w:rsid w:val="7A614BD3"/>
    <w:rsid w:val="7A615382"/>
    <w:rsid w:val="7A67303B"/>
    <w:rsid w:val="7A7E03EF"/>
    <w:rsid w:val="7A811C8D"/>
    <w:rsid w:val="7A894AED"/>
    <w:rsid w:val="7A965738"/>
    <w:rsid w:val="7A9A0BEA"/>
    <w:rsid w:val="7AAB1D04"/>
    <w:rsid w:val="7ABA4368"/>
    <w:rsid w:val="7AC7547F"/>
    <w:rsid w:val="7AC878BC"/>
    <w:rsid w:val="7AD05746"/>
    <w:rsid w:val="7AFD58A8"/>
    <w:rsid w:val="7B087CB8"/>
    <w:rsid w:val="7B220D7A"/>
    <w:rsid w:val="7B257FFD"/>
    <w:rsid w:val="7B343476"/>
    <w:rsid w:val="7B4231CA"/>
    <w:rsid w:val="7B58479C"/>
    <w:rsid w:val="7B5A2978"/>
    <w:rsid w:val="7B5A7E4C"/>
    <w:rsid w:val="7B667AF9"/>
    <w:rsid w:val="7B6B0973"/>
    <w:rsid w:val="7B7315D6"/>
    <w:rsid w:val="7B7468F8"/>
    <w:rsid w:val="7B7D4202"/>
    <w:rsid w:val="7B915F00"/>
    <w:rsid w:val="7B95779E"/>
    <w:rsid w:val="7B9D2AF7"/>
    <w:rsid w:val="7BA75723"/>
    <w:rsid w:val="7BBC11CF"/>
    <w:rsid w:val="7BBD6CF5"/>
    <w:rsid w:val="7BD06A28"/>
    <w:rsid w:val="7BE95D3C"/>
    <w:rsid w:val="7BEE0103"/>
    <w:rsid w:val="7BEE6EAE"/>
    <w:rsid w:val="7C0A0FE4"/>
    <w:rsid w:val="7C1C72AC"/>
    <w:rsid w:val="7C1E3C37"/>
    <w:rsid w:val="7C254906"/>
    <w:rsid w:val="7C2A099F"/>
    <w:rsid w:val="7C2E19A1"/>
    <w:rsid w:val="7C3A0345"/>
    <w:rsid w:val="7C417926"/>
    <w:rsid w:val="7C590818"/>
    <w:rsid w:val="7C6D24C9"/>
    <w:rsid w:val="7C6F4493"/>
    <w:rsid w:val="7C75137E"/>
    <w:rsid w:val="7C7C10F6"/>
    <w:rsid w:val="7C853BEA"/>
    <w:rsid w:val="7C881368"/>
    <w:rsid w:val="7C8B6DF3"/>
    <w:rsid w:val="7CAA096B"/>
    <w:rsid w:val="7CB77BE8"/>
    <w:rsid w:val="7CDE6F23"/>
    <w:rsid w:val="7CE27788"/>
    <w:rsid w:val="7CF36E72"/>
    <w:rsid w:val="7D0821F2"/>
    <w:rsid w:val="7D0C32F1"/>
    <w:rsid w:val="7D0F408D"/>
    <w:rsid w:val="7D221505"/>
    <w:rsid w:val="7D3134F6"/>
    <w:rsid w:val="7D491C6C"/>
    <w:rsid w:val="7D5429C0"/>
    <w:rsid w:val="7D5B67C5"/>
    <w:rsid w:val="7D6242BE"/>
    <w:rsid w:val="7D690EE2"/>
    <w:rsid w:val="7D6B2EAC"/>
    <w:rsid w:val="7D6E6D43"/>
    <w:rsid w:val="7D731D61"/>
    <w:rsid w:val="7D747887"/>
    <w:rsid w:val="7DB57A34"/>
    <w:rsid w:val="7DC46119"/>
    <w:rsid w:val="7DCB394B"/>
    <w:rsid w:val="7DE60973"/>
    <w:rsid w:val="7DEF0916"/>
    <w:rsid w:val="7E152E18"/>
    <w:rsid w:val="7E1E5218"/>
    <w:rsid w:val="7E523F5E"/>
    <w:rsid w:val="7E5C0B82"/>
    <w:rsid w:val="7E6C518C"/>
    <w:rsid w:val="7E861620"/>
    <w:rsid w:val="7E8835EA"/>
    <w:rsid w:val="7E9A4E1F"/>
    <w:rsid w:val="7EA61CC2"/>
    <w:rsid w:val="7EA7723A"/>
    <w:rsid w:val="7EC81498"/>
    <w:rsid w:val="7ECA59B1"/>
    <w:rsid w:val="7EF56FBB"/>
    <w:rsid w:val="7F0215EE"/>
    <w:rsid w:val="7F066F18"/>
    <w:rsid w:val="7F0768EB"/>
    <w:rsid w:val="7F127358"/>
    <w:rsid w:val="7F143BEC"/>
    <w:rsid w:val="7F17671C"/>
    <w:rsid w:val="7F207CC7"/>
    <w:rsid w:val="7F2A644F"/>
    <w:rsid w:val="7F2E23E3"/>
    <w:rsid w:val="7F360F85"/>
    <w:rsid w:val="7F50002E"/>
    <w:rsid w:val="7F6366B4"/>
    <w:rsid w:val="7F715AF2"/>
    <w:rsid w:val="7F7B6CAB"/>
    <w:rsid w:val="7F802513"/>
    <w:rsid w:val="7F886E69"/>
    <w:rsid w:val="7F8A5C84"/>
    <w:rsid w:val="7F8E2E82"/>
    <w:rsid w:val="7F8F09A8"/>
    <w:rsid w:val="7F98785D"/>
    <w:rsid w:val="7F9B10FB"/>
    <w:rsid w:val="7FA108FB"/>
    <w:rsid w:val="7FA47EC3"/>
    <w:rsid w:val="7FA73F44"/>
    <w:rsid w:val="7FA93818"/>
    <w:rsid w:val="7FB15F3A"/>
    <w:rsid w:val="7FBF28C8"/>
    <w:rsid w:val="7FC56178"/>
    <w:rsid w:val="7FF01447"/>
    <w:rsid w:val="BB7FA927"/>
    <w:rsid w:val="BBB65B04"/>
    <w:rsid w:val="DBC52E03"/>
    <w:rsid w:val="DF3F0634"/>
    <w:rsid w:val="DFFCFE31"/>
    <w:rsid w:val="DFFFCA47"/>
    <w:rsid w:val="F5FFD31F"/>
    <w:rsid w:val="F7DF35FB"/>
    <w:rsid w:val="F7FECF29"/>
    <w:rsid w:val="FE7F7DE5"/>
    <w:rsid w:val="FF7FF0F4"/>
    <w:rsid w:val="FFBFCADE"/>
    <w:rsid w:val="FFD070FF"/>
    <w:rsid w:val="FFFDB9D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29"/>
    <w:autoRedefine/>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634"/>
    <w:autoRedefine/>
    <w:qFormat/>
    <w:uiPriority w:val="99"/>
    <w:pPr>
      <w:keepNext/>
      <w:keepLines/>
      <w:tabs>
        <w:tab w:val="left" w:pos="432"/>
      </w:tabs>
      <w:adjustRightInd/>
      <w:spacing w:line="360" w:lineRule="auto"/>
      <w:ind w:left="432" w:hanging="432"/>
      <w:jc w:val="left"/>
      <w:outlineLvl w:val="1"/>
    </w:pPr>
    <w:rPr>
      <w:rFonts w:ascii="仿宋_GB2312" w:hAnsi="仿宋" w:eastAsia="Times New Roman" w:cs="仿宋_GB2312"/>
      <w:b/>
      <w:bCs/>
      <w:sz w:val="32"/>
      <w:szCs w:val="32"/>
      <w:lang w:val="zh-CN"/>
    </w:rPr>
  </w:style>
  <w:style w:type="paragraph" w:styleId="5">
    <w:name w:val="heading 3"/>
    <w:basedOn w:val="1"/>
    <w:next w:val="6"/>
    <w:link w:val="635"/>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636"/>
    <w:autoRedefine/>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9">
    <w:name w:val="heading 5"/>
    <w:basedOn w:val="1"/>
    <w:next w:val="1"/>
    <w:link w:val="637"/>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38"/>
    <w:autoRedefine/>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1">
    <w:name w:val="heading 7"/>
    <w:basedOn w:val="1"/>
    <w:next w:val="1"/>
    <w:link w:val="846"/>
    <w:autoRedefine/>
    <w:qFormat/>
    <w:uiPriority w:val="99"/>
    <w:pPr>
      <w:keepNext/>
      <w:keepLines/>
      <w:tabs>
        <w:tab w:val="left" w:pos="1296"/>
      </w:tabs>
      <w:spacing w:before="240" w:after="64" w:line="320" w:lineRule="auto"/>
      <w:ind w:left="1296" w:hanging="1296"/>
      <w:outlineLvl w:val="6"/>
    </w:pPr>
    <w:rPr>
      <w:b/>
      <w:bCs/>
      <w:sz w:val="24"/>
      <w:szCs w:val="24"/>
    </w:rPr>
  </w:style>
  <w:style w:type="paragraph" w:styleId="12">
    <w:name w:val="heading 8"/>
    <w:basedOn w:val="1"/>
    <w:next w:val="1"/>
    <w:link w:val="640"/>
    <w:autoRedefine/>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3">
    <w:name w:val="heading 9"/>
    <w:basedOn w:val="1"/>
    <w:next w:val="1"/>
    <w:link w:val="641"/>
    <w:autoRedefine/>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0">
    <w:name w:val="Default Paragraph Font"/>
    <w:autoRedefine/>
    <w:semiHidden/>
    <w:qFormat/>
    <w:uiPriority w:val="99"/>
  </w:style>
  <w:style w:type="table" w:default="1" w:styleId="63">
    <w:name w:val="Normal Table"/>
    <w:autoRedefine/>
    <w:unhideWhenUsed/>
    <w:qFormat/>
    <w:uiPriority w:val="99"/>
    <w:tblPr>
      <w:tblCellMar>
        <w:top w:w="0" w:type="dxa"/>
        <w:left w:w="108" w:type="dxa"/>
        <w:bottom w:w="0" w:type="dxa"/>
        <w:right w:w="108" w:type="dxa"/>
      </w:tblCellMar>
    </w:tblPr>
  </w:style>
  <w:style w:type="paragraph" w:styleId="2">
    <w:name w:val="Plain Text"/>
    <w:basedOn w:val="1"/>
    <w:next w:val="1"/>
    <w:link w:val="649"/>
    <w:autoRedefine/>
    <w:qFormat/>
    <w:uiPriority w:val="99"/>
    <w:rPr>
      <w:rFonts w:ascii="宋体" w:hAnsi="Courier New" w:cs="宋体"/>
    </w:rPr>
  </w:style>
  <w:style w:type="paragraph" w:styleId="6">
    <w:name w:val="Normal Indent"/>
    <w:basedOn w:val="1"/>
    <w:next w:val="7"/>
    <w:link w:val="753"/>
    <w:autoRedefine/>
    <w:qFormat/>
    <w:uiPriority w:val="99"/>
    <w:pPr>
      <w:widowControl/>
      <w:snapToGrid w:val="0"/>
      <w:spacing w:line="480" w:lineRule="exact"/>
      <w:ind w:firstLine="567"/>
    </w:pPr>
    <w:rPr>
      <w:rFonts w:ascii="宋体" w:cs="宋体"/>
      <w:color w:val="000000"/>
      <w:kern w:val="28"/>
      <w:sz w:val="28"/>
      <w:szCs w:val="28"/>
    </w:rPr>
  </w:style>
  <w:style w:type="paragraph" w:styleId="7">
    <w:name w:val="Body Text Indent"/>
    <w:basedOn w:val="1"/>
    <w:next w:val="1"/>
    <w:link w:val="647"/>
    <w:autoRedefine/>
    <w:qFormat/>
    <w:uiPriority w:val="99"/>
    <w:pPr>
      <w:spacing w:line="480" w:lineRule="exact"/>
      <w:ind w:firstLine="480" w:firstLineChars="200"/>
    </w:pPr>
    <w:rPr>
      <w:rFonts w:ascii="宋体" w:hAnsi="宋体" w:cs="宋体"/>
      <w:sz w:val="24"/>
      <w:szCs w:val="24"/>
    </w:rPr>
  </w:style>
  <w:style w:type="paragraph" w:styleId="14">
    <w:name w:val="toc 7"/>
    <w:basedOn w:val="1"/>
    <w:next w:val="1"/>
    <w:autoRedefine/>
    <w:semiHidden/>
    <w:qFormat/>
    <w:uiPriority w:val="99"/>
    <w:pPr>
      <w:ind w:left="2520" w:leftChars="1200"/>
    </w:pPr>
  </w:style>
  <w:style w:type="paragraph" w:styleId="15">
    <w:name w:val="List Number 2"/>
    <w:basedOn w:val="1"/>
    <w:autoRedefine/>
    <w:qFormat/>
    <w:uiPriority w:val="99"/>
    <w:pPr>
      <w:widowControl/>
      <w:tabs>
        <w:tab w:val="left" w:pos="1697"/>
      </w:tabs>
      <w:adjustRightInd/>
      <w:spacing w:afterLines="50"/>
      <w:ind w:left="1697" w:hanging="420"/>
      <w:jc w:val="left"/>
    </w:pPr>
    <w:rPr>
      <w:kern w:val="0"/>
      <w:sz w:val="24"/>
      <w:szCs w:val="24"/>
    </w:rPr>
  </w:style>
  <w:style w:type="paragraph" w:styleId="16">
    <w:name w:val="List Bullet 4"/>
    <w:basedOn w:val="1"/>
    <w:autoRedefine/>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7">
    <w:name w:val="List Number"/>
    <w:basedOn w:val="1"/>
    <w:autoRedefine/>
    <w:qFormat/>
    <w:uiPriority w:val="99"/>
    <w:pPr>
      <w:widowControl/>
      <w:tabs>
        <w:tab w:val="left" w:pos="390"/>
        <w:tab w:val="left" w:pos="454"/>
      </w:tabs>
      <w:adjustRightInd/>
      <w:spacing w:afterLines="50"/>
      <w:ind w:left="454" w:hanging="284"/>
      <w:jc w:val="left"/>
    </w:pPr>
    <w:rPr>
      <w:kern w:val="0"/>
      <w:sz w:val="24"/>
      <w:szCs w:val="24"/>
    </w:rPr>
  </w:style>
  <w:style w:type="paragraph" w:styleId="18">
    <w:name w:val="caption"/>
    <w:basedOn w:val="1"/>
    <w:next w:val="1"/>
    <w:link w:val="783"/>
    <w:autoRedefine/>
    <w:qFormat/>
    <w:uiPriority w:val="99"/>
    <w:rPr>
      <w:b/>
      <w:bCs/>
      <w:sz w:val="28"/>
      <w:szCs w:val="28"/>
    </w:rPr>
  </w:style>
  <w:style w:type="paragraph" w:styleId="19">
    <w:name w:val="index 5"/>
    <w:basedOn w:val="1"/>
    <w:next w:val="1"/>
    <w:autoRedefine/>
    <w:semiHidden/>
    <w:qFormat/>
    <w:uiPriority w:val="99"/>
    <w:pPr>
      <w:adjustRightInd/>
      <w:ind w:left="800" w:leftChars="800" w:firstLine="200" w:firstLineChars="200"/>
    </w:pPr>
  </w:style>
  <w:style w:type="paragraph" w:styleId="20">
    <w:name w:val="Document Map"/>
    <w:basedOn w:val="1"/>
    <w:link w:val="760"/>
    <w:autoRedefine/>
    <w:semiHidden/>
    <w:qFormat/>
    <w:uiPriority w:val="99"/>
    <w:pPr>
      <w:shd w:val="clear" w:color="auto" w:fill="000080"/>
    </w:pPr>
    <w:rPr>
      <w:sz w:val="24"/>
      <w:szCs w:val="24"/>
    </w:rPr>
  </w:style>
  <w:style w:type="paragraph" w:styleId="21">
    <w:name w:val="toa heading"/>
    <w:basedOn w:val="1"/>
    <w:next w:val="1"/>
    <w:autoRedefine/>
    <w:semiHidden/>
    <w:qFormat/>
    <w:uiPriority w:val="99"/>
    <w:pPr>
      <w:spacing w:before="120" w:line="360" w:lineRule="auto"/>
    </w:pPr>
    <w:rPr>
      <w:rFonts w:ascii="Arial" w:hAnsi="Arial" w:eastAsia="楷体_GB2312" w:cs="Arial"/>
      <w:sz w:val="24"/>
      <w:szCs w:val="24"/>
    </w:rPr>
  </w:style>
  <w:style w:type="paragraph" w:styleId="22">
    <w:name w:val="annotation text"/>
    <w:basedOn w:val="1"/>
    <w:link w:val="874"/>
    <w:autoRedefine/>
    <w:semiHidden/>
    <w:qFormat/>
    <w:uiPriority w:val="99"/>
    <w:pPr>
      <w:jc w:val="left"/>
    </w:pPr>
    <w:rPr>
      <w:sz w:val="24"/>
      <w:szCs w:val="24"/>
    </w:rPr>
  </w:style>
  <w:style w:type="paragraph" w:styleId="23">
    <w:name w:val="Salutation"/>
    <w:basedOn w:val="1"/>
    <w:next w:val="1"/>
    <w:link w:val="644"/>
    <w:autoRedefine/>
    <w:qFormat/>
    <w:uiPriority w:val="99"/>
    <w:rPr>
      <w:rFonts w:ascii="仿宋_GB2312" w:eastAsia="Times New Roman" w:cs="仿宋_GB2312"/>
      <w:sz w:val="28"/>
      <w:szCs w:val="28"/>
    </w:rPr>
  </w:style>
  <w:style w:type="paragraph" w:styleId="24">
    <w:name w:val="Body Text 3"/>
    <w:basedOn w:val="1"/>
    <w:link w:val="645"/>
    <w:autoRedefine/>
    <w:qFormat/>
    <w:uiPriority w:val="99"/>
    <w:pPr>
      <w:jc w:val="center"/>
    </w:pPr>
  </w:style>
  <w:style w:type="paragraph" w:styleId="25">
    <w:name w:val="List Bullet 3"/>
    <w:basedOn w:val="1"/>
    <w:autoRedefine/>
    <w:qFormat/>
    <w:uiPriority w:val="99"/>
    <w:pPr>
      <w:snapToGrid w:val="0"/>
      <w:spacing w:line="360" w:lineRule="auto"/>
      <w:ind w:left="360" w:right="238" w:hanging="360"/>
    </w:pPr>
    <w:rPr>
      <w:sz w:val="24"/>
      <w:szCs w:val="24"/>
    </w:rPr>
  </w:style>
  <w:style w:type="paragraph" w:styleId="26">
    <w:name w:val="Body Text"/>
    <w:basedOn w:val="1"/>
    <w:next w:val="27"/>
    <w:link w:val="646"/>
    <w:autoRedefine/>
    <w:qFormat/>
    <w:uiPriority w:val="99"/>
    <w:pPr>
      <w:autoSpaceDE w:val="0"/>
      <w:autoSpaceDN w:val="0"/>
      <w:spacing w:line="360" w:lineRule="auto"/>
    </w:pPr>
    <w:rPr>
      <w:rFonts w:ascii="宋体" w:hAnsi="Arial" w:cs="宋体"/>
      <w:sz w:val="24"/>
      <w:szCs w:val="24"/>
      <w:lang w:val="zh-CN"/>
    </w:rPr>
  </w:style>
  <w:style w:type="paragraph" w:styleId="27">
    <w:name w:val="Body Text First Indent"/>
    <w:basedOn w:val="26"/>
    <w:next w:val="1"/>
    <w:link w:val="664"/>
    <w:autoRedefine/>
    <w:qFormat/>
    <w:uiPriority w:val="99"/>
    <w:pPr>
      <w:ind w:firstLine="420"/>
    </w:pPr>
    <w:rPr>
      <w:rFonts w:hAnsi="Times New Roman"/>
    </w:rPr>
  </w:style>
  <w:style w:type="paragraph" w:styleId="28">
    <w:name w:val="List Number 3"/>
    <w:basedOn w:val="1"/>
    <w:autoRedefine/>
    <w:qFormat/>
    <w:uiPriority w:val="99"/>
    <w:pPr>
      <w:widowControl/>
      <w:tabs>
        <w:tab w:val="left" w:pos="360"/>
        <w:tab w:val="left" w:pos="482"/>
      </w:tabs>
      <w:adjustRightInd/>
      <w:spacing w:afterLines="50"/>
      <w:ind w:left="482" w:hanging="340"/>
      <w:jc w:val="left"/>
    </w:pPr>
    <w:rPr>
      <w:kern w:val="0"/>
      <w:sz w:val="24"/>
      <w:szCs w:val="24"/>
    </w:rPr>
  </w:style>
  <w:style w:type="paragraph" w:styleId="29">
    <w:name w:val="List 2"/>
    <w:basedOn w:val="1"/>
    <w:autoRedefine/>
    <w:qFormat/>
    <w:uiPriority w:val="99"/>
    <w:pPr>
      <w:adjustRightInd/>
      <w:spacing w:line="360" w:lineRule="auto"/>
      <w:ind w:left="100" w:leftChars="200" w:hanging="200" w:hangingChars="200"/>
    </w:pPr>
    <w:rPr>
      <w:rFonts w:eastAsia="微软雅黑"/>
    </w:rPr>
  </w:style>
  <w:style w:type="paragraph" w:styleId="30">
    <w:name w:val="Block Text"/>
    <w:basedOn w:val="1"/>
    <w:autoRedefine/>
    <w:qFormat/>
    <w:uiPriority w:val="99"/>
    <w:pPr>
      <w:ind w:left="-359" w:leftChars="-171" w:right="-244" w:rightChars="-244" w:firstLine="501" w:firstLineChars="239"/>
    </w:pPr>
    <w:rPr>
      <w:rFonts w:ascii="仿宋_GB2312" w:eastAsia="Times New Roman" w:cs="仿宋_GB2312"/>
      <w:sz w:val="30"/>
      <w:szCs w:val="30"/>
    </w:rPr>
  </w:style>
  <w:style w:type="paragraph" w:styleId="31">
    <w:name w:val="List Bullet 2"/>
    <w:basedOn w:val="1"/>
    <w:autoRedefine/>
    <w:qFormat/>
    <w:uiPriority w:val="99"/>
    <w:pPr>
      <w:autoSpaceDE w:val="0"/>
      <w:autoSpaceDN w:val="0"/>
      <w:ind w:left="420"/>
      <w:jc w:val="left"/>
    </w:pPr>
    <w:rPr>
      <w:rFonts w:ascii="宋体" w:hAnsi="宋体" w:cs="宋体"/>
      <w:color w:val="000000"/>
      <w:kern w:val="0"/>
      <w:sz w:val="24"/>
      <w:szCs w:val="24"/>
    </w:rPr>
  </w:style>
  <w:style w:type="paragraph" w:styleId="32">
    <w:name w:val="HTML Address"/>
    <w:basedOn w:val="1"/>
    <w:link w:val="648"/>
    <w:autoRedefine/>
    <w:qFormat/>
    <w:uiPriority w:val="99"/>
    <w:pPr>
      <w:widowControl/>
      <w:adjustRightInd/>
      <w:ind w:firstLine="200" w:firstLineChars="200"/>
      <w:jc w:val="left"/>
    </w:pPr>
    <w:rPr>
      <w:rFonts w:ascii="宋体" w:hAnsi="宋体" w:cs="宋体"/>
      <w:i/>
      <w:iCs/>
      <w:kern w:val="0"/>
      <w:sz w:val="24"/>
      <w:szCs w:val="24"/>
    </w:rPr>
  </w:style>
  <w:style w:type="paragraph" w:styleId="33">
    <w:name w:val="toc 5"/>
    <w:basedOn w:val="1"/>
    <w:next w:val="1"/>
    <w:autoRedefine/>
    <w:semiHidden/>
    <w:qFormat/>
    <w:uiPriority w:val="99"/>
    <w:pPr>
      <w:ind w:left="1680" w:leftChars="800"/>
    </w:pPr>
  </w:style>
  <w:style w:type="paragraph" w:styleId="34">
    <w:name w:val="toc 3"/>
    <w:basedOn w:val="1"/>
    <w:next w:val="1"/>
    <w:autoRedefine/>
    <w:semiHidden/>
    <w:qFormat/>
    <w:uiPriority w:val="99"/>
    <w:pPr>
      <w:tabs>
        <w:tab w:val="right" w:leader="dot" w:pos="8268"/>
      </w:tabs>
      <w:spacing w:line="460" w:lineRule="exact"/>
      <w:ind w:left="840" w:leftChars="400" w:firstLine="482"/>
    </w:pPr>
    <w:rPr>
      <w:rFonts w:ascii="宋体" w:hAnsi="宋体" w:cs="宋体"/>
    </w:rPr>
  </w:style>
  <w:style w:type="paragraph" w:styleId="35">
    <w:name w:val="List Number 4"/>
    <w:basedOn w:val="1"/>
    <w:autoRedefine/>
    <w:qFormat/>
    <w:uiPriority w:val="99"/>
    <w:pPr>
      <w:tabs>
        <w:tab w:val="left" w:pos="840"/>
      </w:tabs>
      <w:autoSpaceDE w:val="0"/>
      <w:autoSpaceDN w:val="0"/>
      <w:spacing w:line="360" w:lineRule="atLeast"/>
      <w:ind w:left="840" w:hanging="420"/>
    </w:pPr>
    <w:rPr>
      <w:kern w:val="0"/>
      <w:sz w:val="24"/>
      <w:szCs w:val="24"/>
    </w:rPr>
  </w:style>
  <w:style w:type="paragraph" w:styleId="36">
    <w:name w:val="toc 8"/>
    <w:basedOn w:val="1"/>
    <w:next w:val="1"/>
    <w:autoRedefine/>
    <w:semiHidden/>
    <w:qFormat/>
    <w:uiPriority w:val="99"/>
    <w:pPr>
      <w:ind w:left="2940" w:leftChars="1400"/>
    </w:pPr>
  </w:style>
  <w:style w:type="paragraph" w:styleId="37">
    <w:name w:val="Date"/>
    <w:basedOn w:val="1"/>
    <w:next w:val="1"/>
    <w:link w:val="650"/>
    <w:autoRedefine/>
    <w:qFormat/>
    <w:uiPriority w:val="99"/>
    <w:pPr>
      <w:ind w:left="100" w:leftChars="2500"/>
    </w:pPr>
    <w:rPr>
      <w:rFonts w:ascii="宋体" w:cs="宋体"/>
      <w:sz w:val="24"/>
      <w:szCs w:val="24"/>
      <w:lang w:val="zh-CN"/>
    </w:rPr>
  </w:style>
  <w:style w:type="paragraph" w:styleId="38">
    <w:name w:val="Body Text Indent 2"/>
    <w:basedOn w:val="1"/>
    <w:link w:val="651"/>
    <w:autoRedefine/>
    <w:qFormat/>
    <w:uiPriority w:val="99"/>
    <w:pPr>
      <w:spacing w:line="360" w:lineRule="auto"/>
      <w:ind w:firstLine="601"/>
      <w:textAlignment w:val="baseline"/>
    </w:pPr>
    <w:rPr>
      <w:rFonts w:ascii="宋体" w:cs="宋体"/>
      <w:kern w:val="0"/>
      <w:sz w:val="28"/>
      <w:szCs w:val="28"/>
    </w:rPr>
  </w:style>
  <w:style w:type="paragraph" w:styleId="39">
    <w:name w:val="endnote text"/>
    <w:basedOn w:val="1"/>
    <w:link w:val="652"/>
    <w:autoRedefine/>
    <w:semiHidden/>
    <w:qFormat/>
    <w:uiPriority w:val="99"/>
    <w:rPr>
      <w:lang w:val="zh-CN"/>
    </w:rPr>
  </w:style>
  <w:style w:type="paragraph" w:styleId="40">
    <w:name w:val="Balloon Text"/>
    <w:basedOn w:val="1"/>
    <w:link w:val="749"/>
    <w:autoRedefine/>
    <w:semiHidden/>
    <w:qFormat/>
    <w:uiPriority w:val="99"/>
    <w:rPr>
      <w:sz w:val="18"/>
      <w:szCs w:val="18"/>
    </w:rPr>
  </w:style>
  <w:style w:type="paragraph" w:styleId="41">
    <w:name w:val="footer"/>
    <w:basedOn w:val="1"/>
    <w:link w:val="907"/>
    <w:autoRedefine/>
    <w:qFormat/>
    <w:uiPriority w:val="99"/>
    <w:pPr>
      <w:tabs>
        <w:tab w:val="center" w:pos="4153"/>
        <w:tab w:val="right" w:pos="8306"/>
      </w:tabs>
      <w:snapToGrid w:val="0"/>
      <w:jc w:val="left"/>
    </w:pPr>
    <w:rPr>
      <w:sz w:val="18"/>
      <w:szCs w:val="18"/>
    </w:rPr>
  </w:style>
  <w:style w:type="paragraph" w:styleId="42">
    <w:name w:val="header"/>
    <w:basedOn w:val="1"/>
    <w:link w:val="915"/>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656"/>
    <w:autoRedefine/>
    <w:qFormat/>
    <w:uiPriority w:val="99"/>
    <w:pPr>
      <w:spacing w:after="600" w:line="312" w:lineRule="atLeast"/>
      <w:jc w:val="center"/>
      <w:textAlignment w:val="baseline"/>
    </w:pPr>
    <w:rPr>
      <w:kern w:val="0"/>
      <w:sz w:val="24"/>
      <w:szCs w:val="24"/>
    </w:rPr>
  </w:style>
  <w:style w:type="paragraph" w:styleId="44">
    <w:name w:val="toc 1"/>
    <w:basedOn w:val="1"/>
    <w:next w:val="1"/>
    <w:autoRedefine/>
    <w:semiHidden/>
    <w:qFormat/>
    <w:uiPriority w:val="99"/>
  </w:style>
  <w:style w:type="paragraph" w:styleId="45">
    <w:name w:val="toc 4"/>
    <w:basedOn w:val="1"/>
    <w:next w:val="1"/>
    <w:autoRedefine/>
    <w:semiHidden/>
    <w:qFormat/>
    <w:uiPriority w:val="99"/>
    <w:pPr>
      <w:ind w:left="1260" w:leftChars="600"/>
    </w:pPr>
  </w:style>
  <w:style w:type="paragraph" w:styleId="46">
    <w:name w:val="index heading"/>
    <w:basedOn w:val="1"/>
    <w:next w:val="47"/>
    <w:autoRedefine/>
    <w:semiHidden/>
    <w:qFormat/>
    <w:uiPriority w:val="99"/>
    <w:pPr>
      <w:adjustRightInd/>
      <w:ind w:firstLine="200" w:firstLineChars="200"/>
    </w:pPr>
  </w:style>
  <w:style w:type="paragraph" w:styleId="47">
    <w:name w:val="index 1"/>
    <w:basedOn w:val="1"/>
    <w:next w:val="1"/>
    <w:autoRedefine/>
    <w:semiHidden/>
    <w:qFormat/>
    <w:uiPriority w:val="99"/>
    <w:pPr>
      <w:adjustRightInd/>
      <w:spacing w:line="360" w:lineRule="auto"/>
      <w:ind w:firstLine="200" w:firstLineChars="200"/>
      <w:jc w:val="center"/>
    </w:pPr>
    <w:rPr>
      <w:sz w:val="24"/>
      <w:szCs w:val="24"/>
    </w:rPr>
  </w:style>
  <w:style w:type="paragraph" w:styleId="48">
    <w:name w:val="Subtitle"/>
    <w:basedOn w:val="1"/>
    <w:link w:val="657"/>
    <w:autoRedefine/>
    <w:qFormat/>
    <w:uiPriority w:val="99"/>
    <w:pPr>
      <w:widowControl/>
      <w:snapToGrid w:val="0"/>
      <w:spacing w:before="240" w:after="480"/>
      <w:jc w:val="center"/>
    </w:pPr>
    <w:rPr>
      <w:rFonts w:ascii="Arial" w:hAnsi="Arial" w:eastAsia="隶书" w:cs="Arial"/>
      <w:b/>
      <w:bCs/>
      <w:kern w:val="28"/>
      <w:sz w:val="44"/>
      <w:szCs w:val="44"/>
    </w:rPr>
  </w:style>
  <w:style w:type="paragraph" w:styleId="49">
    <w:name w:val="List Number 5"/>
    <w:basedOn w:val="1"/>
    <w:autoRedefine/>
    <w:qFormat/>
    <w:uiPriority w:val="99"/>
    <w:pPr>
      <w:tabs>
        <w:tab w:val="left" w:pos="902"/>
      </w:tabs>
      <w:adjustRightInd/>
      <w:spacing w:line="400" w:lineRule="exact"/>
      <w:ind w:left="902" w:hanging="420"/>
    </w:pPr>
    <w:rPr>
      <w:sz w:val="24"/>
      <w:szCs w:val="24"/>
    </w:rPr>
  </w:style>
  <w:style w:type="paragraph" w:styleId="50">
    <w:name w:val="List"/>
    <w:basedOn w:val="1"/>
    <w:autoRedefine/>
    <w:qFormat/>
    <w:uiPriority w:val="99"/>
    <w:pPr>
      <w:ind w:left="200" w:hanging="200" w:hangingChars="200"/>
    </w:pPr>
  </w:style>
  <w:style w:type="paragraph" w:styleId="51">
    <w:name w:val="footnote text"/>
    <w:basedOn w:val="6"/>
    <w:link w:val="658"/>
    <w:autoRedefine/>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2">
    <w:name w:val="toc 6"/>
    <w:basedOn w:val="1"/>
    <w:next w:val="1"/>
    <w:autoRedefine/>
    <w:semiHidden/>
    <w:qFormat/>
    <w:uiPriority w:val="99"/>
    <w:pPr>
      <w:ind w:left="2100" w:leftChars="1000"/>
    </w:pPr>
  </w:style>
  <w:style w:type="paragraph" w:styleId="53">
    <w:name w:val="List 5"/>
    <w:basedOn w:val="1"/>
    <w:autoRedefine/>
    <w:qFormat/>
    <w:uiPriority w:val="99"/>
    <w:pPr>
      <w:adjustRightInd/>
      <w:ind w:left="100" w:leftChars="800" w:hanging="200" w:hangingChars="200"/>
    </w:pPr>
  </w:style>
  <w:style w:type="paragraph" w:styleId="54">
    <w:name w:val="Body Text Indent 3"/>
    <w:basedOn w:val="1"/>
    <w:link w:val="659"/>
    <w:autoRedefine/>
    <w:qFormat/>
    <w:uiPriority w:val="99"/>
    <w:pPr>
      <w:spacing w:line="360" w:lineRule="auto"/>
      <w:ind w:firstLine="420"/>
    </w:pPr>
    <w:rPr>
      <w:sz w:val="24"/>
      <w:szCs w:val="24"/>
    </w:rPr>
  </w:style>
  <w:style w:type="paragraph" w:styleId="55">
    <w:name w:val="toc 2"/>
    <w:basedOn w:val="1"/>
    <w:next w:val="1"/>
    <w:autoRedefine/>
    <w:semiHidden/>
    <w:qFormat/>
    <w:uiPriority w:val="99"/>
    <w:pPr>
      <w:ind w:left="420" w:leftChars="200"/>
    </w:pPr>
  </w:style>
  <w:style w:type="paragraph" w:styleId="56">
    <w:name w:val="toc 9"/>
    <w:basedOn w:val="1"/>
    <w:next w:val="1"/>
    <w:autoRedefine/>
    <w:semiHidden/>
    <w:qFormat/>
    <w:uiPriority w:val="99"/>
    <w:pPr>
      <w:ind w:left="3360" w:leftChars="1600"/>
    </w:pPr>
  </w:style>
  <w:style w:type="paragraph" w:styleId="57">
    <w:name w:val="Body Text 2"/>
    <w:basedOn w:val="1"/>
    <w:link w:val="660"/>
    <w:autoRedefine/>
    <w:qFormat/>
    <w:uiPriority w:val="99"/>
    <w:pPr>
      <w:spacing w:after="120" w:line="480" w:lineRule="auto"/>
    </w:pPr>
  </w:style>
  <w:style w:type="paragraph" w:styleId="58">
    <w:name w:val="HTML Preformatted"/>
    <w:basedOn w:val="1"/>
    <w:link w:val="66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60">
    <w:name w:val="Title"/>
    <w:basedOn w:val="1"/>
    <w:next w:val="1"/>
    <w:link w:val="662"/>
    <w:autoRedefine/>
    <w:qFormat/>
    <w:uiPriority w:val="99"/>
    <w:pPr>
      <w:widowControl/>
      <w:overflowPunct w:val="0"/>
      <w:autoSpaceDE w:val="0"/>
      <w:autoSpaceDN w:val="0"/>
      <w:jc w:val="center"/>
      <w:textAlignment w:val="baseline"/>
    </w:pPr>
    <w:rPr>
      <w:b/>
      <w:bCs/>
      <w:kern w:val="0"/>
      <w:sz w:val="24"/>
      <w:szCs w:val="24"/>
    </w:rPr>
  </w:style>
  <w:style w:type="paragraph" w:styleId="61">
    <w:name w:val="annotation subject"/>
    <w:basedOn w:val="22"/>
    <w:next w:val="22"/>
    <w:link w:val="663"/>
    <w:autoRedefine/>
    <w:semiHidden/>
    <w:qFormat/>
    <w:uiPriority w:val="99"/>
    <w:rPr>
      <w:b/>
      <w:bCs/>
    </w:rPr>
  </w:style>
  <w:style w:type="paragraph" w:styleId="62">
    <w:name w:val="Body Text First Indent 2"/>
    <w:basedOn w:val="7"/>
    <w:next w:val="27"/>
    <w:link w:val="665"/>
    <w:autoRedefine/>
    <w:qFormat/>
    <w:uiPriority w:val="99"/>
    <w:pPr>
      <w:adjustRightInd/>
      <w:spacing w:after="120" w:line="240" w:lineRule="auto"/>
      <w:ind w:left="420" w:leftChars="200" w:firstLine="210"/>
    </w:pPr>
    <w:rPr>
      <w:sz w:val="21"/>
      <w:szCs w:val="21"/>
    </w:rPr>
  </w:style>
  <w:style w:type="table" w:styleId="64">
    <w:name w:val="Table Grid"/>
    <w:basedOn w:val="63"/>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99"/>
    <w:rPr>
      <w:b/>
      <w:bCs/>
    </w:rPr>
  </w:style>
  <w:style w:type="character" w:styleId="72">
    <w:name w:val="endnote reference"/>
    <w:basedOn w:val="70"/>
    <w:autoRedefine/>
    <w:semiHidden/>
    <w:qFormat/>
    <w:uiPriority w:val="99"/>
    <w:rPr>
      <w:vertAlign w:val="superscript"/>
    </w:rPr>
  </w:style>
  <w:style w:type="character" w:styleId="73">
    <w:name w:val="page number"/>
    <w:basedOn w:val="70"/>
    <w:autoRedefine/>
    <w:qFormat/>
    <w:uiPriority w:val="99"/>
    <w:rPr>
      <w:rFonts w:ascii="Arial" w:hAnsi="Arial" w:eastAsia="黑体" w:cs="Arial"/>
      <w:snapToGrid w:val="0"/>
      <w:kern w:val="0"/>
      <w:sz w:val="21"/>
      <w:szCs w:val="21"/>
    </w:rPr>
  </w:style>
  <w:style w:type="character" w:styleId="74">
    <w:name w:val="FollowedHyperlink"/>
    <w:basedOn w:val="70"/>
    <w:autoRedefine/>
    <w:qFormat/>
    <w:uiPriority w:val="99"/>
    <w:rPr>
      <w:rFonts w:ascii="Arial" w:hAnsi="Arial" w:eastAsia="黑体" w:cs="Arial"/>
      <w:snapToGrid w:val="0"/>
      <w:color w:val="000000"/>
      <w:kern w:val="0"/>
      <w:sz w:val="18"/>
      <w:szCs w:val="18"/>
      <w:u w:val="none"/>
    </w:rPr>
  </w:style>
  <w:style w:type="character" w:styleId="75">
    <w:name w:val="Emphasis"/>
    <w:basedOn w:val="70"/>
    <w:autoRedefine/>
    <w:qFormat/>
    <w:uiPriority w:val="99"/>
    <w:rPr>
      <w:color w:val="auto"/>
    </w:rPr>
  </w:style>
  <w:style w:type="character" w:styleId="76">
    <w:name w:val="line number"/>
    <w:basedOn w:val="70"/>
    <w:autoRedefine/>
    <w:qFormat/>
    <w:uiPriority w:val="99"/>
    <w:rPr>
      <w:rFonts w:ascii="Arial" w:hAnsi="Arial" w:eastAsia="黑体" w:cs="Arial"/>
      <w:snapToGrid w:val="0"/>
      <w:kern w:val="0"/>
      <w:sz w:val="21"/>
      <w:szCs w:val="21"/>
    </w:rPr>
  </w:style>
  <w:style w:type="character" w:styleId="77">
    <w:name w:val="Hyperlink"/>
    <w:basedOn w:val="70"/>
    <w:autoRedefine/>
    <w:qFormat/>
    <w:uiPriority w:val="99"/>
    <w:rPr>
      <w:rFonts w:ascii="Arial" w:hAnsi="Arial" w:eastAsia="黑体" w:cs="Arial"/>
      <w:snapToGrid w:val="0"/>
      <w:color w:val="000000"/>
      <w:kern w:val="0"/>
      <w:sz w:val="18"/>
      <w:szCs w:val="18"/>
      <w:u w:val="none"/>
    </w:rPr>
  </w:style>
  <w:style w:type="character" w:styleId="78">
    <w:name w:val="HTML Code"/>
    <w:basedOn w:val="70"/>
    <w:autoRedefine/>
    <w:qFormat/>
    <w:uiPriority w:val="99"/>
    <w:rPr>
      <w:rFonts w:ascii="黑体" w:hAnsi="Courier New" w:eastAsia="黑体" w:cs="黑体"/>
      <w:sz w:val="20"/>
      <w:szCs w:val="20"/>
    </w:rPr>
  </w:style>
  <w:style w:type="character" w:styleId="79">
    <w:name w:val="annotation reference"/>
    <w:basedOn w:val="70"/>
    <w:autoRedefine/>
    <w:semiHidden/>
    <w:qFormat/>
    <w:uiPriority w:val="99"/>
    <w:rPr>
      <w:sz w:val="21"/>
      <w:szCs w:val="21"/>
    </w:rPr>
  </w:style>
  <w:style w:type="paragraph" w:customStyle="1" w:styleId="80">
    <w:name w:val="[Normal]"/>
    <w:autoRedefine/>
    <w:qFormat/>
    <w:uiPriority w:val="99"/>
    <w:rPr>
      <w:rFonts w:ascii="宋体" w:hAnsi="宋体" w:eastAsia="宋体" w:cs="宋体"/>
      <w:kern w:val="0"/>
      <w:sz w:val="24"/>
      <w:szCs w:val="24"/>
      <w:lang w:val="zh-CN" w:eastAsia="zh-CN" w:bidi="ar-SA"/>
    </w:rPr>
  </w:style>
  <w:style w:type="paragraph" w:customStyle="1" w:styleId="81">
    <w:name w:val="正文文本首行缩进 2"/>
    <w:basedOn w:val="82"/>
    <w:autoRedefine/>
    <w:qFormat/>
    <w:uiPriority w:val="99"/>
    <w:pPr>
      <w:spacing w:line="200" w:lineRule="atLeast"/>
      <w:ind w:firstLine="420"/>
    </w:pPr>
    <w:rPr>
      <w:rFonts w:ascii="宋体" w:hAnsi="Courier New" w:cs="宋体"/>
      <w:spacing w:val="-4"/>
      <w:sz w:val="18"/>
      <w:szCs w:val="18"/>
    </w:rPr>
  </w:style>
  <w:style w:type="paragraph" w:customStyle="1" w:styleId="82">
    <w:name w:val="正文缩进1"/>
    <w:basedOn w:val="1"/>
    <w:next w:val="7"/>
    <w:autoRedefine/>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83">
    <w:name w:val="Body Text First Indent 21"/>
    <w:basedOn w:val="84"/>
    <w:autoRedefine/>
    <w:qFormat/>
    <w:uiPriority w:val="99"/>
    <w:pPr>
      <w:ind w:firstLine="420"/>
    </w:pPr>
  </w:style>
  <w:style w:type="paragraph" w:customStyle="1" w:styleId="84">
    <w:name w:val="Body Text Indent1"/>
    <w:basedOn w:val="1"/>
    <w:next w:val="1"/>
    <w:autoRedefine/>
    <w:qFormat/>
    <w:uiPriority w:val="99"/>
    <w:pPr>
      <w:ind w:left="420" w:leftChars="200"/>
    </w:pPr>
    <w:rPr>
      <w:color w:val="000000"/>
    </w:rPr>
  </w:style>
  <w:style w:type="paragraph" w:customStyle="1" w:styleId="85">
    <w:name w:val="Body Text First Indent 211"/>
    <w:basedOn w:val="86"/>
    <w:autoRedefine/>
    <w:qFormat/>
    <w:uiPriority w:val="99"/>
    <w:pPr>
      <w:ind w:firstLine="420"/>
    </w:pPr>
  </w:style>
  <w:style w:type="paragraph" w:customStyle="1" w:styleId="86">
    <w:name w:val="Body Text Indent11"/>
    <w:basedOn w:val="1"/>
    <w:next w:val="1"/>
    <w:autoRedefine/>
    <w:qFormat/>
    <w:uiPriority w:val="99"/>
    <w:pPr>
      <w:ind w:left="420" w:leftChars="200"/>
    </w:pPr>
    <w:rPr>
      <w:color w:val="000000"/>
    </w:rPr>
  </w:style>
  <w:style w:type="paragraph" w:customStyle="1" w:styleId="87">
    <w:name w:val="正文1"/>
    <w:basedOn w:val="34"/>
    <w:next w:val="1"/>
    <w:autoRedefine/>
    <w:qFormat/>
    <w:uiPriority w:val="99"/>
    <w:pPr>
      <w:ind w:left="0" w:leftChars="0" w:firstLine="480" w:firstLineChars="200"/>
    </w:pPr>
    <w:rPr>
      <w:rFonts w:ascii="仿宋_GB2312" w:hAnsi="Courier New" w:eastAsia="Times New Roman" w:cs="仿宋_GB2312"/>
      <w:kern w:val="28"/>
      <w:sz w:val="24"/>
      <w:szCs w:val="24"/>
    </w:rPr>
  </w:style>
  <w:style w:type="paragraph" w:customStyle="1" w:styleId="88">
    <w:name w:val="表格非标题文字"/>
    <w:link w:val="666"/>
    <w:autoRedefine/>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89">
    <w:name w:val="*正文"/>
    <w:basedOn w:val="1"/>
    <w:link w:val="667"/>
    <w:autoRedefine/>
    <w:qFormat/>
    <w:uiPriority w:val="99"/>
    <w:pPr>
      <w:snapToGrid w:val="0"/>
      <w:spacing w:line="360" w:lineRule="auto"/>
      <w:ind w:firstLine="482"/>
      <w:jc w:val="left"/>
    </w:pPr>
    <w:rPr>
      <w:rFonts w:ascii="宋体" w:cs="宋体"/>
      <w:kern w:val="0"/>
      <w:sz w:val="24"/>
      <w:szCs w:val="24"/>
    </w:rPr>
  </w:style>
  <w:style w:type="paragraph" w:customStyle="1" w:styleId="90">
    <w:name w:val="U_正文"/>
    <w:basedOn w:val="1"/>
    <w:link w:val="674"/>
    <w:autoRedefine/>
    <w:qFormat/>
    <w:uiPriority w:val="99"/>
    <w:pPr>
      <w:adjustRightInd/>
      <w:spacing w:beforeLines="20" w:afterLines="20" w:line="300" w:lineRule="auto"/>
      <w:ind w:firstLine="200" w:firstLineChars="200"/>
    </w:pPr>
    <w:rPr>
      <w:kern w:val="0"/>
      <w:sz w:val="24"/>
      <w:szCs w:val="24"/>
    </w:rPr>
  </w:style>
  <w:style w:type="paragraph" w:customStyle="1" w:styleId="91">
    <w:name w:val="哈哈正文"/>
    <w:basedOn w:val="1"/>
    <w:link w:val="680"/>
    <w:autoRedefine/>
    <w:qFormat/>
    <w:uiPriority w:val="99"/>
    <w:pPr>
      <w:adjustRightInd/>
      <w:spacing w:line="360" w:lineRule="auto"/>
      <w:ind w:firstLine="200" w:firstLineChars="200"/>
    </w:pPr>
    <w:rPr>
      <w:rFonts w:ascii="宋体" w:hAnsi="宋体" w:cs="宋体"/>
      <w:sz w:val="24"/>
      <w:szCs w:val="24"/>
    </w:rPr>
  </w:style>
  <w:style w:type="paragraph" w:customStyle="1" w:styleId="92">
    <w:name w:val="5正文"/>
    <w:basedOn w:val="1"/>
    <w:link w:val="692"/>
    <w:autoRedefine/>
    <w:qFormat/>
    <w:uiPriority w:val="99"/>
    <w:pPr>
      <w:adjustRightInd/>
      <w:spacing w:line="360" w:lineRule="auto"/>
      <w:ind w:firstLine="566" w:firstLineChars="202"/>
      <w:jc w:val="left"/>
    </w:pPr>
    <w:rPr>
      <w:rFonts w:ascii="仿宋_GB2312" w:hAnsi="微软雅黑" w:eastAsia="Times New Roman" w:cs="仿宋_GB2312"/>
      <w:kern w:val="0"/>
    </w:rPr>
  </w:style>
  <w:style w:type="paragraph" w:customStyle="1" w:styleId="93">
    <w:name w:val="正文2"/>
    <w:basedOn w:val="1"/>
    <w:link w:val="704"/>
    <w:autoRedefine/>
    <w:qFormat/>
    <w:uiPriority w:val="99"/>
    <w:pPr>
      <w:spacing w:before="156" w:line="360" w:lineRule="auto"/>
      <w:ind w:firstLine="510" w:firstLineChars="200"/>
    </w:pPr>
    <w:rPr>
      <w:sz w:val="24"/>
      <w:szCs w:val="24"/>
    </w:rPr>
  </w:style>
  <w:style w:type="paragraph" w:customStyle="1" w:styleId="94">
    <w:name w:val="无间隔1"/>
    <w:link w:val="711"/>
    <w:autoRedefine/>
    <w:qFormat/>
    <w:uiPriority w:val="99"/>
    <w:rPr>
      <w:rFonts w:ascii="Times New Roman" w:hAnsi="Times New Roman" w:eastAsia="宋体" w:cs="Times New Roman"/>
      <w:kern w:val="0"/>
      <w:sz w:val="22"/>
      <w:szCs w:val="22"/>
      <w:lang w:val="en-US" w:eastAsia="zh-CN" w:bidi="ar-SA"/>
    </w:rPr>
  </w:style>
  <w:style w:type="paragraph" w:customStyle="1" w:styleId="95">
    <w:name w:val="纯文本_0_0"/>
    <w:basedOn w:val="96"/>
    <w:link w:val="717"/>
    <w:autoRedefine/>
    <w:qFormat/>
    <w:uiPriority w:val="99"/>
    <w:rPr>
      <w:rFonts w:ascii="宋体" w:hAnsi="Courier New" w:cs="宋体"/>
    </w:rPr>
  </w:style>
  <w:style w:type="paragraph" w:customStyle="1" w:styleId="96">
    <w:name w:val="正文_1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7">
    <w:name w:val="正文（绿盟科技）"/>
    <w:link w:val="726"/>
    <w:autoRedefine/>
    <w:qFormat/>
    <w:uiPriority w:val="99"/>
    <w:pPr>
      <w:spacing w:line="300" w:lineRule="auto"/>
    </w:pPr>
    <w:rPr>
      <w:rFonts w:ascii="Arial" w:hAnsi="Arial" w:eastAsia="宋体" w:cs="Arial"/>
      <w:kern w:val="0"/>
      <w:sz w:val="21"/>
      <w:szCs w:val="21"/>
      <w:lang w:val="en-US" w:eastAsia="zh-CN" w:bidi="ar-SA"/>
    </w:rPr>
  </w:style>
  <w:style w:type="paragraph" w:customStyle="1" w:styleId="98">
    <w:name w:val="表格名称"/>
    <w:basedOn w:val="4"/>
    <w:link w:val="734"/>
    <w:autoRedefine/>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99">
    <w:name w:val="my正文"/>
    <w:basedOn w:val="1"/>
    <w:link w:val="752"/>
    <w:autoRedefine/>
    <w:qFormat/>
    <w:uiPriority w:val="99"/>
    <w:pPr>
      <w:adjustRightInd/>
      <w:spacing w:line="360" w:lineRule="auto"/>
      <w:ind w:firstLine="480" w:firstLineChars="200"/>
    </w:pPr>
    <w:rPr>
      <w:rFonts w:ascii="Tahoma" w:hAnsi="Tahoma" w:cs="Tahoma"/>
      <w:kern w:val="0"/>
      <w:sz w:val="24"/>
      <w:szCs w:val="24"/>
    </w:rPr>
  </w:style>
  <w:style w:type="paragraph" w:customStyle="1" w:styleId="100">
    <w:name w:val="3级"/>
    <w:basedOn w:val="101"/>
    <w:link w:val="758"/>
    <w:autoRedefine/>
    <w:qFormat/>
    <w:uiPriority w:val="99"/>
    <w:pPr>
      <w:ind w:left="0" w:right="466" w:firstLine="288"/>
    </w:pPr>
    <w:rPr>
      <w:rFonts w:hAnsi="Times New Roman"/>
    </w:rPr>
  </w:style>
  <w:style w:type="paragraph" w:customStyle="1" w:styleId="101">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2">
    <w:name w:val="标题4-dyf"/>
    <w:basedOn w:val="8"/>
    <w:link w:val="779"/>
    <w:autoRedefine/>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3">
    <w:name w:val="冯"/>
    <w:basedOn w:val="1"/>
    <w:link w:val="781"/>
    <w:autoRedefine/>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4">
    <w:name w:val="Default"/>
    <w:link w:val="788"/>
    <w:autoRedefine/>
    <w:qFormat/>
    <w:uiPriority w:val="99"/>
    <w:pPr>
      <w:widowControl w:val="0"/>
      <w:autoSpaceDE w:val="0"/>
      <w:autoSpaceDN w:val="0"/>
      <w:adjustRightInd w:val="0"/>
    </w:pPr>
    <w:rPr>
      <w:rFonts w:ascii="仿宋_GB2312" w:hAnsi="Times New Roman" w:eastAsia="Times New Roman" w:cs="仿宋_GB2312"/>
      <w:color w:val="000000"/>
      <w:kern w:val="0"/>
      <w:sz w:val="24"/>
      <w:szCs w:val="24"/>
      <w:lang w:val="en-US" w:eastAsia="zh-CN" w:bidi="ar-SA"/>
    </w:rPr>
  </w:style>
  <w:style w:type="paragraph" w:customStyle="1" w:styleId="105">
    <w:name w:val="正文样式"/>
    <w:basedOn w:val="1"/>
    <w:link w:val="798"/>
    <w:autoRedefine/>
    <w:qFormat/>
    <w:uiPriority w:val="99"/>
    <w:pPr>
      <w:adjustRightInd/>
      <w:spacing w:line="360" w:lineRule="auto"/>
      <w:ind w:firstLine="480" w:firstLineChars="200"/>
    </w:pPr>
    <w:rPr>
      <w:rFonts w:ascii="Calibri" w:hAnsi="Calibri" w:cs="Calibri"/>
      <w:kern w:val="0"/>
      <w:sz w:val="24"/>
      <w:szCs w:val="24"/>
    </w:rPr>
  </w:style>
  <w:style w:type="paragraph" w:customStyle="1" w:styleId="106">
    <w:name w:val="gf正文1"/>
    <w:basedOn w:val="1"/>
    <w:link w:val="804"/>
    <w:autoRedefine/>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7">
    <w:name w:val="列表1"/>
    <w:basedOn w:val="1"/>
    <w:next w:val="108"/>
    <w:link w:val="807"/>
    <w:autoRedefine/>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8">
    <w:name w:val="List Paragraph1"/>
    <w:basedOn w:val="1"/>
    <w:autoRedefine/>
    <w:qFormat/>
    <w:uiPriority w:val="99"/>
    <w:pPr>
      <w:spacing w:line="360" w:lineRule="auto"/>
      <w:ind w:firstLine="200" w:firstLineChars="200"/>
    </w:pPr>
    <w:rPr>
      <w:rFonts w:eastAsia="楷体_GB2312"/>
      <w:sz w:val="24"/>
      <w:szCs w:val="24"/>
    </w:rPr>
  </w:style>
  <w:style w:type="paragraph" w:customStyle="1" w:styleId="109">
    <w:name w:val="此正文"/>
    <w:basedOn w:val="1"/>
    <w:link w:val="827"/>
    <w:autoRedefine/>
    <w:qFormat/>
    <w:uiPriority w:val="99"/>
    <w:pPr>
      <w:adjustRightInd/>
      <w:spacing w:line="360" w:lineRule="auto"/>
      <w:ind w:firstLine="200" w:firstLineChars="200"/>
    </w:pPr>
    <w:rPr>
      <w:sz w:val="24"/>
      <w:szCs w:val="24"/>
    </w:rPr>
  </w:style>
  <w:style w:type="paragraph" w:customStyle="1" w:styleId="110">
    <w:name w:val="样式 样式 标题 4h4H4Fab-4T5Ref Heading 1rh1Heading sqlsect 1.2.3.... +..."/>
    <w:basedOn w:val="111"/>
    <w:link w:val="844"/>
    <w:autoRedefine/>
    <w:qFormat/>
    <w:uiPriority w:val="99"/>
    <w:pPr>
      <w:tabs>
        <w:tab w:val="left" w:pos="2356"/>
      </w:tabs>
    </w:pPr>
  </w:style>
  <w:style w:type="paragraph" w:customStyle="1" w:styleId="111">
    <w:name w:val="样式 标题 4h4H4Fab-4T5Ref Heading 1rh1Heading sqlsect 1.2.3...."/>
    <w:basedOn w:val="8"/>
    <w:link w:val="933"/>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2">
    <w:name w:val="Item List"/>
    <w:link w:val="853"/>
    <w:autoRedefine/>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13">
    <w:name w:val="纯文本1"/>
    <w:basedOn w:val="1"/>
    <w:link w:val="855"/>
    <w:autoRedefine/>
    <w:qFormat/>
    <w:uiPriority w:val="99"/>
    <w:pPr>
      <w:adjustRightInd/>
    </w:pPr>
    <w:rPr>
      <w:rFonts w:ascii="宋体" w:hAnsi="Courier New" w:cs="宋体"/>
      <w:kern w:val="0"/>
      <w:sz w:val="20"/>
      <w:szCs w:val="20"/>
    </w:rPr>
  </w:style>
  <w:style w:type="paragraph" w:customStyle="1" w:styleId="114">
    <w:name w:val="正文说明"/>
    <w:basedOn w:val="1"/>
    <w:link w:val="864"/>
    <w:autoRedefine/>
    <w:qFormat/>
    <w:uiPriority w:val="99"/>
    <w:pPr>
      <w:adjustRightInd/>
      <w:spacing w:line="360" w:lineRule="auto"/>
    </w:pPr>
    <w:rPr>
      <w:kern w:val="0"/>
      <w:sz w:val="24"/>
      <w:szCs w:val="24"/>
    </w:rPr>
  </w:style>
  <w:style w:type="paragraph" w:customStyle="1" w:styleId="115">
    <w:name w:val="Table Text"/>
    <w:basedOn w:val="1"/>
    <w:link w:val="870"/>
    <w:autoRedefine/>
    <w:qFormat/>
    <w:uiPriority w:val="99"/>
    <w:pPr>
      <w:widowControl/>
      <w:spacing w:before="60" w:after="60"/>
      <w:jc w:val="left"/>
    </w:pPr>
    <w:rPr>
      <w:kern w:val="0"/>
      <w:sz w:val="24"/>
      <w:szCs w:val="24"/>
    </w:rPr>
  </w:style>
  <w:style w:type="paragraph" w:customStyle="1" w:styleId="116">
    <w:name w:val="公文正文"/>
    <w:basedOn w:val="1"/>
    <w:link w:val="881"/>
    <w:autoRedefine/>
    <w:qFormat/>
    <w:uiPriority w:val="99"/>
    <w:pPr>
      <w:adjustRightInd/>
      <w:spacing w:before="156" w:line="360" w:lineRule="auto"/>
      <w:ind w:firstLine="360" w:firstLineChars="200"/>
    </w:pPr>
    <w:rPr>
      <w:rFonts w:ascii="仿宋_GB2312" w:eastAsia="Times New Roman" w:cs="仿宋_GB2312"/>
      <w:sz w:val="24"/>
      <w:szCs w:val="24"/>
    </w:rPr>
  </w:style>
  <w:style w:type="paragraph" w:customStyle="1" w:styleId="117">
    <w:name w:val="正文（缩进2汉字）"/>
    <w:basedOn w:val="1"/>
    <w:link w:val="884"/>
    <w:autoRedefine/>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8">
    <w:name w:val="b11_01b"/>
    <w:basedOn w:val="1"/>
    <w:next w:val="1"/>
    <w:link w:val="904"/>
    <w:autoRedefine/>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9">
    <w:name w:val="段落"/>
    <w:basedOn w:val="1"/>
    <w:link w:val="912"/>
    <w:autoRedefine/>
    <w:qFormat/>
    <w:uiPriority w:val="99"/>
    <w:pPr>
      <w:adjustRightInd/>
      <w:spacing w:line="360" w:lineRule="auto"/>
      <w:ind w:firstLine="480" w:firstLineChars="200"/>
    </w:pPr>
    <w:rPr>
      <w:rFonts w:ascii="宋体" w:cs="宋体"/>
      <w:kern w:val="0"/>
      <w:sz w:val="24"/>
      <w:szCs w:val="24"/>
    </w:rPr>
  </w:style>
  <w:style w:type="paragraph" w:customStyle="1" w:styleId="120">
    <w:name w:val="正文段"/>
    <w:basedOn w:val="1"/>
    <w:link w:val="919"/>
    <w:autoRedefine/>
    <w:qFormat/>
    <w:uiPriority w:val="99"/>
    <w:pPr>
      <w:widowControl/>
      <w:snapToGrid w:val="0"/>
      <w:spacing w:afterLines="50"/>
      <w:ind w:firstLine="200" w:firstLineChars="200"/>
    </w:pPr>
    <w:rPr>
      <w:kern w:val="0"/>
      <w:sz w:val="24"/>
      <w:szCs w:val="24"/>
    </w:rPr>
  </w:style>
  <w:style w:type="paragraph" w:customStyle="1" w:styleId="121">
    <w:name w:val="冯广丽"/>
    <w:basedOn w:val="1"/>
    <w:link w:val="922"/>
    <w:autoRedefine/>
    <w:qFormat/>
    <w:uiPriority w:val="99"/>
    <w:pPr>
      <w:adjustRightInd/>
      <w:spacing w:line="360" w:lineRule="auto"/>
      <w:ind w:firstLine="480" w:firstLineChars="200"/>
    </w:pPr>
    <w:rPr>
      <w:rFonts w:ascii="宋体" w:cs="宋体"/>
      <w:sz w:val="22"/>
      <w:szCs w:val="22"/>
    </w:rPr>
  </w:style>
  <w:style w:type="paragraph" w:customStyle="1" w:styleId="122">
    <w:name w:val="编号，小四"/>
    <w:basedOn w:val="1"/>
    <w:link w:val="928"/>
    <w:autoRedefine/>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3">
    <w:name w:val="仿宋正文"/>
    <w:basedOn w:val="1"/>
    <w:link w:val="935"/>
    <w:autoRedefine/>
    <w:qFormat/>
    <w:uiPriority w:val="99"/>
    <w:pPr>
      <w:adjustRightInd/>
      <w:spacing w:line="360" w:lineRule="auto"/>
      <w:ind w:firstLine="480" w:firstLineChars="200"/>
    </w:pPr>
    <w:rPr>
      <w:rFonts w:ascii="仿宋_GB2312" w:eastAsia="Times New Roman" w:cs="仿宋_GB2312"/>
      <w:sz w:val="24"/>
      <w:szCs w:val="24"/>
    </w:rPr>
  </w:style>
  <w:style w:type="paragraph" w:customStyle="1" w:styleId="124">
    <w:name w:val="样式 正文缩进 + 首行缩进:  2 字符"/>
    <w:basedOn w:val="6"/>
    <w:link w:val="947"/>
    <w:autoRedefine/>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5">
    <w:name w:val="样式 正文文本缩进 + 左侧:  2 字符 首行缩进:  2 字符"/>
    <w:autoRedefine/>
    <w:qFormat/>
    <w:uiPriority w:val="99"/>
    <w:pPr>
      <w:tabs>
        <w:tab w:val="left" w:pos="360"/>
        <w:tab w:val="left" w:pos="540"/>
      </w:tabs>
      <w:spacing w:line="520" w:lineRule="exact"/>
      <w:ind w:left="200" w:firstLine="560"/>
    </w:pPr>
    <w:rPr>
      <w:rFonts w:ascii="仿宋_GB2312" w:hAnsi="Times New Roman" w:eastAsia="Times New Roman" w:cs="仿宋_GB2312"/>
      <w:kern w:val="0"/>
      <w:sz w:val="28"/>
      <w:szCs w:val="28"/>
      <w:lang w:val="en-US" w:eastAsia="zh-CN" w:bidi="ar-SA"/>
    </w:rPr>
  </w:style>
  <w:style w:type="paragraph" w:customStyle="1" w:styleId="126">
    <w:name w:val="封面表格文本"/>
    <w:basedOn w:val="1"/>
    <w:autoRedefine/>
    <w:qFormat/>
    <w:uiPriority w:val="99"/>
    <w:pPr>
      <w:autoSpaceDE w:val="0"/>
      <w:autoSpaceDN w:val="0"/>
      <w:ind w:firstLine="200" w:firstLineChars="200"/>
      <w:jc w:val="center"/>
    </w:pPr>
    <w:rPr>
      <w:rFonts w:ascii="Arial" w:hAnsi="Arial" w:cs="Arial"/>
      <w:kern w:val="0"/>
    </w:rPr>
  </w:style>
  <w:style w:type="paragraph" w:customStyle="1" w:styleId="127">
    <w:name w:val="正文文本 221"/>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128">
    <w:name w:val="表格标题1"/>
    <w:basedOn w:val="1"/>
    <w:autoRedefine/>
    <w:qFormat/>
    <w:uiPriority w:val="99"/>
    <w:pPr>
      <w:adjustRightInd/>
      <w:spacing w:line="360" w:lineRule="auto"/>
      <w:jc w:val="center"/>
    </w:pPr>
    <w:rPr>
      <w:rFonts w:ascii="宋体" w:hAnsi="宋体" w:cs="宋体"/>
      <w:b/>
      <w:bCs/>
      <w:color w:val="000000"/>
      <w:sz w:val="24"/>
      <w:szCs w:val="24"/>
    </w:rPr>
  </w:style>
  <w:style w:type="paragraph" w:customStyle="1" w:styleId="129">
    <w:name w:val="目录标题"/>
    <w:basedOn w:val="1"/>
    <w:autoRedefine/>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30">
    <w:name w:val="subhead"/>
    <w:autoRedefine/>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31">
    <w:name w:val="样式 宋体 三号 加粗 居中"/>
    <w:basedOn w:val="1"/>
    <w:autoRedefine/>
    <w:qFormat/>
    <w:uiPriority w:val="99"/>
    <w:pPr>
      <w:adjustRightInd/>
      <w:spacing w:line="360" w:lineRule="auto"/>
      <w:jc w:val="center"/>
    </w:pPr>
    <w:rPr>
      <w:rFonts w:ascii="宋体" w:hAnsi="宋体" w:cs="宋体"/>
      <w:b/>
      <w:bCs/>
      <w:sz w:val="24"/>
      <w:szCs w:val="24"/>
    </w:rPr>
  </w:style>
  <w:style w:type="paragraph" w:customStyle="1" w:styleId="132">
    <w:name w:val="标题4_自定义"/>
    <w:basedOn w:val="8"/>
    <w:autoRedefine/>
    <w:qFormat/>
    <w:uiPriority w:val="99"/>
    <w:pPr>
      <w:adjustRightInd/>
      <w:spacing w:before="0" w:after="0" w:line="360" w:lineRule="auto"/>
    </w:pPr>
    <w:rPr>
      <w:rFonts w:ascii="Verdana" w:eastAsia="Times New Roman" w:cs="Verdana"/>
      <w:sz w:val="21"/>
      <w:szCs w:val="21"/>
      <w:lang w:val="en-US"/>
    </w:rPr>
  </w:style>
  <w:style w:type="paragraph" w:customStyle="1" w:styleId="133">
    <w:name w:val="正文 内标 序号标"/>
    <w:basedOn w:val="134"/>
    <w:autoRedefine/>
    <w:qFormat/>
    <w:uiPriority w:val="99"/>
    <w:pPr>
      <w:tabs>
        <w:tab w:val="left" w:pos="0"/>
      </w:tabs>
      <w:adjustRightInd/>
      <w:spacing w:before="0"/>
      <w:ind w:firstLine="482"/>
    </w:pPr>
    <w:rPr>
      <w:rFonts w:ascii="微软雅黑" w:hAnsi="微软雅黑" w:cs="微软雅黑"/>
      <w:sz w:val="24"/>
      <w:szCs w:val="24"/>
    </w:rPr>
  </w:style>
  <w:style w:type="paragraph" w:customStyle="1" w:styleId="134">
    <w:name w:val="My正文"/>
    <w:basedOn w:val="1"/>
    <w:autoRedefine/>
    <w:qFormat/>
    <w:uiPriority w:val="99"/>
    <w:pPr>
      <w:spacing w:before="120" w:line="360" w:lineRule="auto"/>
      <w:ind w:firstLine="567"/>
    </w:pPr>
    <w:rPr>
      <w:rFonts w:ascii="Arial" w:hAnsi="Arial" w:cs="Arial"/>
      <w:sz w:val="20"/>
      <w:szCs w:val="20"/>
    </w:rPr>
  </w:style>
  <w:style w:type="paragraph" w:customStyle="1" w:styleId="135">
    <w:name w:val="彩色底纹 - 强调文字颜色 11"/>
    <w:autoRedefine/>
    <w:qFormat/>
    <w:uiPriority w:val="99"/>
    <w:rPr>
      <w:rFonts w:ascii="Times New Roman" w:hAnsi="Times New Roman" w:eastAsia="宋体" w:cs="Times New Roman"/>
      <w:kern w:val="2"/>
      <w:sz w:val="21"/>
      <w:szCs w:val="21"/>
      <w:lang w:val="en-US" w:eastAsia="zh-CN" w:bidi="ar-SA"/>
    </w:rPr>
  </w:style>
  <w:style w:type="paragraph" w:customStyle="1" w:styleId="136">
    <w:name w:val="正文 小标"/>
    <w:basedOn w:val="1"/>
    <w:autoRedefine/>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7">
    <w:name w:val="reader-word-layer"/>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8">
    <w:name w:val="修订2"/>
    <w:autoRedefine/>
    <w:qFormat/>
    <w:uiPriority w:val="99"/>
    <w:rPr>
      <w:rFonts w:ascii="Times New Roman" w:hAnsi="Times New Roman" w:eastAsia="宋体" w:cs="Times New Roman"/>
      <w:kern w:val="2"/>
      <w:sz w:val="21"/>
      <w:szCs w:val="21"/>
      <w:lang w:val="en-US" w:eastAsia="zh-CN" w:bidi="ar-SA"/>
    </w:rPr>
  </w:style>
  <w:style w:type="paragraph" w:customStyle="1" w:styleId="139">
    <w:name w:val="Char Char11 Char Char Char Char Char Char Char Char Char Char Char"/>
    <w:basedOn w:val="1"/>
    <w:autoRedefine/>
    <w:qFormat/>
    <w:uiPriority w:val="99"/>
    <w:pPr>
      <w:adjustRightInd/>
      <w:spacing w:line="360" w:lineRule="auto"/>
    </w:pPr>
    <w:rPr>
      <w:rFonts w:ascii="Arial" w:hAnsi="Arial" w:eastAsia="黑体" w:cs="Arial"/>
      <w:kern w:val="0"/>
    </w:rPr>
  </w:style>
  <w:style w:type="paragraph" w:customStyle="1" w:styleId="140">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1">
    <w:name w:val="文章标题"/>
    <w:next w:val="142"/>
    <w:autoRedefine/>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2">
    <w:name w:val="封面公司名"/>
    <w:autoRedefine/>
    <w:qFormat/>
    <w:uiPriority w:val="99"/>
    <w:pPr>
      <w:jc w:val="center"/>
    </w:pPr>
    <w:rPr>
      <w:rFonts w:ascii="Arial" w:hAnsi="Arial" w:eastAsia="楷体_GB2312" w:cs="Arial"/>
      <w:kern w:val="2"/>
      <w:sz w:val="28"/>
      <w:szCs w:val="28"/>
      <w:lang w:val="en-US" w:eastAsia="zh-CN" w:bidi="ar-SA"/>
    </w:rPr>
  </w:style>
  <w:style w:type="paragraph" w:customStyle="1" w:styleId="143">
    <w:name w:val="Char1 Char Char Char5"/>
    <w:basedOn w:val="1"/>
    <w:autoRedefine/>
    <w:qFormat/>
    <w:uiPriority w:val="99"/>
    <w:pPr>
      <w:adjustRightInd/>
      <w:ind w:firstLine="200" w:firstLineChars="200"/>
    </w:pPr>
    <w:rPr>
      <w:rFonts w:ascii="Tahoma" w:hAnsi="Tahoma" w:cs="Tahoma"/>
      <w:sz w:val="24"/>
      <w:szCs w:val="24"/>
    </w:rPr>
  </w:style>
  <w:style w:type="paragraph" w:customStyle="1" w:styleId="144">
    <w:name w:val="style82 f9a f9a f9a"/>
    <w:basedOn w:val="1"/>
    <w:autoRedefine/>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5">
    <w:name w:val="正文 编号"/>
    <w:basedOn w:val="1"/>
    <w:autoRedefine/>
    <w:qFormat/>
    <w:uiPriority w:val="99"/>
    <w:pPr>
      <w:widowControl/>
      <w:tabs>
        <w:tab w:val="left" w:pos="840"/>
      </w:tabs>
      <w:spacing w:after="120" w:line="440" w:lineRule="exact"/>
      <w:ind w:left="840" w:hanging="420"/>
      <w:jc w:val="left"/>
    </w:pPr>
    <w:rPr>
      <w:rFonts w:ascii="仿宋_GB2312" w:hAnsi="仿宋_GB2312" w:cs="仿宋_GB2312"/>
      <w:sz w:val="24"/>
      <w:szCs w:val="24"/>
    </w:rPr>
  </w:style>
  <w:style w:type="paragraph" w:customStyle="1" w:styleId="146">
    <w:name w:val="Char Char Char Char Char Char Char Char"/>
    <w:basedOn w:val="1"/>
    <w:autoRedefine/>
    <w:qFormat/>
    <w:uiPriority w:val="99"/>
    <w:pPr>
      <w:tabs>
        <w:tab w:val="left" w:pos="360"/>
      </w:tabs>
    </w:pPr>
    <w:rPr>
      <w:sz w:val="24"/>
      <w:szCs w:val="24"/>
    </w:rPr>
  </w:style>
  <w:style w:type="paragraph" w:customStyle="1" w:styleId="147">
    <w:name w:val="Char Char11 Char Char Char"/>
    <w:basedOn w:val="1"/>
    <w:autoRedefine/>
    <w:qFormat/>
    <w:uiPriority w:val="99"/>
    <w:pPr>
      <w:spacing w:line="360" w:lineRule="auto"/>
    </w:pPr>
  </w:style>
  <w:style w:type="paragraph" w:customStyle="1" w:styleId="148">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49">
    <w:name w:val="金宏发行正文"/>
    <w:basedOn w:val="1"/>
    <w:autoRedefine/>
    <w:qFormat/>
    <w:uiPriority w:val="99"/>
    <w:pPr>
      <w:adjustRightInd/>
      <w:spacing w:line="500" w:lineRule="exact"/>
      <w:ind w:firstLine="560" w:firstLineChars="200"/>
    </w:pPr>
    <w:rPr>
      <w:sz w:val="28"/>
      <w:szCs w:val="28"/>
    </w:rPr>
  </w:style>
  <w:style w:type="paragraph" w:customStyle="1" w:styleId="150">
    <w:name w:val="样式3"/>
    <w:basedOn w:val="151"/>
    <w:autoRedefine/>
    <w:qFormat/>
    <w:uiPriority w:val="99"/>
    <w:pPr>
      <w:tabs>
        <w:tab w:val="left" w:pos="2790"/>
        <w:tab w:val="left" w:pos="4230"/>
      </w:tabs>
      <w:spacing w:beforeLines="100"/>
      <w:jc w:val="left"/>
    </w:pPr>
  </w:style>
  <w:style w:type="paragraph" w:customStyle="1" w:styleId="151">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Times New Roman" w:cs="仿宋_GB2312"/>
      <w:b/>
      <w:bCs/>
      <w:kern w:val="0"/>
      <w:sz w:val="32"/>
      <w:szCs w:val="32"/>
      <w:lang w:val="zh-CN"/>
    </w:rPr>
  </w:style>
  <w:style w:type="paragraph" w:customStyle="1" w:styleId="152">
    <w:name w:val="Char Char1 Char Char1 Char Char1"/>
    <w:basedOn w:val="1"/>
    <w:autoRedefine/>
    <w:qFormat/>
    <w:uiPriority w:val="99"/>
    <w:pPr>
      <w:tabs>
        <w:tab w:val="left" w:pos="840"/>
      </w:tabs>
      <w:ind w:left="840" w:hanging="420"/>
    </w:pPr>
    <w:rPr>
      <w:rFonts w:ascii="Tahoma" w:hAnsi="Tahoma" w:cs="Tahoma"/>
      <w:sz w:val="24"/>
      <w:szCs w:val="24"/>
    </w:rPr>
  </w:style>
  <w:style w:type="paragraph" w:customStyle="1" w:styleId="153">
    <w:name w:val="Z5"/>
    <w:basedOn w:val="1"/>
    <w:next w:val="1"/>
    <w:autoRedefine/>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4">
    <w:name w:val="标书标题2"/>
    <w:basedOn w:val="4"/>
    <w:autoRedefine/>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5">
    <w:name w:val="样式 仿宋_GB2312 三号 加粗 黑色 居中 行距: 1.5 倍行距"/>
    <w:basedOn w:val="1"/>
    <w:autoRedefine/>
    <w:qFormat/>
    <w:uiPriority w:val="99"/>
    <w:pPr>
      <w:spacing w:line="360" w:lineRule="auto"/>
      <w:jc w:val="center"/>
    </w:pPr>
    <w:rPr>
      <w:rFonts w:ascii="仿宋_GB2312" w:eastAsia="Times New Roman" w:cs="仿宋_GB2312"/>
      <w:b/>
      <w:bCs/>
      <w:color w:val="000000"/>
      <w:sz w:val="28"/>
      <w:szCs w:val="28"/>
    </w:rPr>
  </w:style>
  <w:style w:type="paragraph" w:customStyle="1" w:styleId="156">
    <w:name w:val="正文21"/>
    <w:basedOn w:val="1"/>
    <w:autoRedefine/>
    <w:qFormat/>
    <w:uiPriority w:val="99"/>
    <w:pPr>
      <w:adjustRightInd/>
      <w:spacing w:before="156" w:line="360" w:lineRule="auto"/>
      <w:ind w:firstLine="510" w:firstLineChars="200"/>
    </w:pPr>
    <w:rPr>
      <w:sz w:val="24"/>
      <w:szCs w:val="24"/>
    </w:rPr>
  </w:style>
  <w:style w:type="paragraph" w:customStyle="1" w:styleId="157">
    <w:name w:val="Test2"/>
    <w:basedOn w:val="4"/>
    <w:autoRedefine/>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8">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9">
    <w:name w:val="Char1"/>
    <w:basedOn w:val="1"/>
    <w:autoRedefine/>
    <w:qFormat/>
    <w:uiPriority w:val="99"/>
    <w:rPr>
      <w:rFonts w:ascii="仿宋_GB2312" w:eastAsia="Times New Roman" w:cs="仿宋_GB2312"/>
      <w:b/>
      <w:bCs/>
      <w:sz w:val="32"/>
      <w:szCs w:val="32"/>
    </w:rPr>
  </w:style>
  <w:style w:type="paragraph" w:customStyle="1" w:styleId="160">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1">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4"/>
    </w:rPr>
  </w:style>
  <w:style w:type="paragraph" w:customStyle="1" w:styleId="162">
    <w:name w:val="样式 宋体 行距: 1.5 倍行距 首行缩进:  2 字符"/>
    <w:basedOn w:val="1"/>
    <w:autoRedefine/>
    <w:qFormat/>
    <w:uiPriority w:val="99"/>
    <w:pPr>
      <w:adjustRightInd/>
      <w:spacing w:line="360" w:lineRule="auto"/>
      <w:ind w:firstLine="420" w:firstLineChars="200"/>
    </w:pPr>
    <w:rPr>
      <w:rFonts w:ascii="宋体" w:hAnsi="宋体" w:cs="宋体"/>
      <w:sz w:val="24"/>
      <w:szCs w:val="24"/>
    </w:rPr>
  </w:style>
  <w:style w:type="paragraph" w:customStyle="1" w:styleId="163">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4">
    <w:name w:val="6级标题"/>
    <w:basedOn w:val="165"/>
    <w:autoRedefine/>
    <w:qFormat/>
    <w:uiPriority w:val="99"/>
    <w:pPr>
      <w:keepNext/>
      <w:tabs>
        <w:tab w:val="left" w:pos="360"/>
      </w:tabs>
      <w:outlineLvl w:val="5"/>
    </w:pPr>
  </w:style>
  <w:style w:type="paragraph" w:customStyle="1" w:styleId="165">
    <w:name w:val="5级标题"/>
    <w:basedOn w:val="166"/>
    <w:autoRedefine/>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6">
    <w:name w:val="4级标题"/>
    <w:basedOn w:val="108"/>
    <w:autoRedefine/>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7">
    <w:name w:val="样式 正文文本缩进 + 段前: 2 字符"/>
    <w:basedOn w:val="1"/>
    <w:autoRedefine/>
    <w:qFormat/>
    <w:uiPriority w:val="99"/>
    <w:pPr>
      <w:adjustRightInd/>
      <w:ind w:left="420" w:leftChars="200"/>
      <w:jc w:val="left"/>
    </w:pPr>
    <w:rPr>
      <w:sz w:val="28"/>
      <w:szCs w:val="28"/>
      <w:lang w:eastAsia="zh-TW"/>
    </w:rPr>
  </w:style>
  <w:style w:type="paragraph" w:customStyle="1" w:styleId="168">
    <w:name w:val="Char2 Char Char"/>
    <w:basedOn w:val="1"/>
    <w:autoRedefine/>
    <w:qFormat/>
    <w:uiPriority w:val="99"/>
    <w:pPr>
      <w:adjustRightInd/>
    </w:pPr>
    <w:rPr>
      <w:rFonts w:ascii="Tahoma" w:hAnsi="Tahoma" w:cs="Tahoma"/>
      <w:sz w:val="24"/>
      <w:szCs w:val="24"/>
    </w:rPr>
  </w:style>
  <w:style w:type="paragraph" w:customStyle="1" w:styleId="169">
    <w:name w:val="_Style 11"/>
    <w:basedOn w:val="1"/>
    <w:autoRedefine/>
    <w:qFormat/>
    <w:uiPriority w:val="99"/>
    <w:pPr>
      <w:adjustRightInd/>
      <w:ind w:firstLine="420" w:firstLineChars="200"/>
    </w:pPr>
    <w:rPr>
      <w:sz w:val="28"/>
      <w:szCs w:val="28"/>
    </w:rPr>
  </w:style>
  <w:style w:type="paragraph" w:customStyle="1" w:styleId="170">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1">
    <w:name w:val="Char Char Char"/>
    <w:basedOn w:val="1"/>
    <w:autoRedefine/>
    <w:qFormat/>
    <w:uiPriority w:val="99"/>
    <w:rPr>
      <w:rFonts w:ascii="Tahoma" w:hAnsi="Tahoma" w:cs="Tahoma"/>
      <w:sz w:val="24"/>
      <w:szCs w:val="24"/>
    </w:rPr>
  </w:style>
  <w:style w:type="paragraph" w:customStyle="1" w:styleId="172">
    <w:name w:val="数字标题6"/>
    <w:basedOn w:val="10"/>
    <w:next w:val="1"/>
    <w:autoRedefine/>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3">
    <w:name w:val="Table Cell"/>
    <w:autoRedefine/>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74">
    <w:name w:val="No Spacing1"/>
    <w:basedOn w:val="1"/>
    <w:link w:val="955"/>
    <w:autoRedefine/>
    <w:qFormat/>
    <w:uiPriority w:val="99"/>
    <w:rPr>
      <w:sz w:val="22"/>
      <w:szCs w:val="22"/>
    </w:rPr>
  </w:style>
  <w:style w:type="paragraph" w:customStyle="1" w:styleId="175">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6">
    <w:name w:val="Char Char Char Char Char Char Char Char Char Char Char Char1 Char1"/>
    <w:basedOn w:val="1"/>
    <w:autoRedefine/>
    <w:qFormat/>
    <w:uiPriority w:val="99"/>
    <w:rPr>
      <w:rFonts w:ascii="Tahoma" w:hAnsi="Tahoma" w:cs="Tahoma"/>
      <w:sz w:val="24"/>
      <w:szCs w:val="24"/>
    </w:rPr>
  </w:style>
  <w:style w:type="paragraph" w:customStyle="1" w:styleId="177">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8">
    <w:name w:val="Char Char1 Char1"/>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9">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80">
    <w:name w:val="MM Topic 2"/>
    <w:basedOn w:val="4"/>
    <w:autoRedefine/>
    <w:qFormat/>
    <w:uiPriority w:val="99"/>
    <w:pPr>
      <w:tabs>
        <w:tab w:val="left" w:pos="1260"/>
        <w:tab w:val="clear" w:pos="432"/>
      </w:tabs>
      <w:ind w:left="1260" w:hanging="420"/>
    </w:pPr>
    <w:rPr>
      <w:rFonts w:ascii="Arial" w:hAnsi="Arial" w:eastAsia="黑体" w:cs="Arial"/>
      <w:lang w:val="en-US"/>
    </w:rPr>
  </w:style>
  <w:style w:type="paragraph" w:customStyle="1" w:styleId="181">
    <w:name w:val="五级无标题条"/>
    <w:basedOn w:val="1"/>
    <w:autoRedefine/>
    <w:qFormat/>
    <w:uiPriority w:val="99"/>
    <w:pPr>
      <w:adjustRightInd/>
    </w:pPr>
  </w:style>
  <w:style w:type="paragraph" w:customStyle="1" w:styleId="182">
    <w:name w:val="Char5"/>
    <w:basedOn w:val="1"/>
    <w:autoRedefine/>
    <w:qFormat/>
    <w:uiPriority w:val="99"/>
    <w:rPr>
      <w:rFonts w:ascii="仿宋_GB2312" w:eastAsia="Times New Roman" w:cs="仿宋_GB2312"/>
      <w:b/>
      <w:bCs/>
      <w:sz w:val="32"/>
      <w:szCs w:val="32"/>
    </w:rPr>
  </w:style>
  <w:style w:type="paragraph" w:customStyle="1" w:styleId="183">
    <w:name w:val="TOC 标题1"/>
    <w:basedOn w:val="3"/>
    <w:next w:val="1"/>
    <w:autoRedefine/>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4">
    <w:name w:val="彩色列表 - 强调文字颜色 12"/>
    <w:basedOn w:val="1"/>
    <w:autoRedefine/>
    <w:qFormat/>
    <w:uiPriority w:val="99"/>
    <w:pPr>
      <w:adjustRightInd/>
      <w:ind w:firstLine="420" w:firstLineChars="200"/>
    </w:pPr>
    <w:rPr>
      <w:rFonts w:ascii="Calibri" w:hAnsi="Calibri" w:cs="Calibri"/>
    </w:rPr>
  </w:style>
  <w:style w:type="paragraph" w:customStyle="1" w:styleId="185">
    <w:name w:val="Char Char11 Char Char Char Char Char Char Char Char Char Char Char11"/>
    <w:basedOn w:val="1"/>
    <w:autoRedefine/>
    <w:qFormat/>
    <w:uiPriority w:val="99"/>
    <w:pPr>
      <w:adjustRightInd/>
      <w:spacing w:line="360" w:lineRule="auto"/>
    </w:pPr>
    <w:rPr>
      <w:rFonts w:ascii="Arial" w:hAnsi="Arial" w:eastAsia="黑体" w:cs="Arial"/>
      <w:kern w:val="0"/>
    </w:rPr>
  </w:style>
  <w:style w:type="paragraph" w:customStyle="1" w:styleId="186">
    <w:name w:val="Char2"/>
    <w:basedOn w:val="1"/>
    <w:autoRedefine/>
    <w:qFormat/>
    <w:uiPriority w:val="99"/>
    <w:rPr>
      <w:rFonts w:ascii="仿宋_GB2312" w:eastAsia="Times New Roman" w:cs="仿宋_GB2312"/>
      <w:b/>
      <w:bCs/>
      <w:sz w:val="32"/>
      <w:szCs w:val="32"/>
    </w:rPr>
  </w:style>
  <w:style w:type="paragraph" w:customStyle="1" w:styleId="187">
    <w:name w:val="数字标题3"/>
    <w:basedOn w:val="5"/>
    <w:next w:val="1"/>
    <w:autoRedefine/>
    <w:qFormat/>
    <w:uiPriority w:val="99"/>
    <w:pPr>
      <w:spacing w:line="240" w:lineRule="auto"/>
    </w:pPr>
    <w:rPr>
      <w:sz w:val="28"/>
      <w:szCs w:val="28"/>
    </w:rPr>
  </w:style>
  <w:style w:type="paragraph" w:customStyle="1" w:styleId="188">
    <w:name w:val="FA正文"/>
    <w:basedOn w:val="1"/>
    <w:autoRedefine/>
    <w:qFormat/>
    <w:uiPriority w:val="99"/>
    <w:pPr>
      <w:spacing w:line="360" w:lineRule="auto"/>
      <w:ind w:firstLine="480" w:firstLineChars="200"/>
    </w:pPr>
    <w:rPr>
      <w:rFonts w:hAnsi="宋体"/>
      <w:sz w:val="24"/>
      <w:szCs w:val="24"/>
    </w:rPr>
  </w:style>
  <w:style w:type="paragraph" w:customStyle="1" w:styleId="189">
    <w:name w:val="MM Topic 5"/>
    <w:basedOn w:val="9"/>
    <w:autoRedefine/>
    <w:qFormat/>
    <w:uiPriority w:val="99"/>
    <w:pPr>
      <w:tabs>
        <w:tab w:val="left" w:pos="2520"/>
        <w:tab w:val="clear" w:pos="1008"/>
      </w:tabs>
      <w:adjustRightInd/>
      <w:ind w:left="2520" w:hanging="420"/>
    </w:pPr>
  </w:style>
  <w:style w:type="paragraph" w:customStyle="1" w:styleId="190">
    <w:name w:val="Char Char Char Char Char Char Char Char Char Char1"/>
    <w:basedOn w:val="1"/>
    <w:autoRedefine/>
    <w:qFormat/>
    <w:uiPriority w:val="99"/>
    <w:rPr>
      <w:rFonts w:ascii="仿宋_GB2312" w:eastAsia="Times New Roman" w:cs="仿宋_GB2312"/>
      <w:b/>
      <w:bCs/>
      <w:sz w:val="32"/>
      <w:szCs w:val="32"/>
    </w:rPr>
  </w:style>
  <w:style w:type="paragraph" w:customStyle="1" w:styleId="191">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2">
    <w:name w:val="修订1"/>
    <w:autoRedefine/>
    <w:qFormat/>
    <w:uiPriority w:val="99"/>
    <w:rPr>
      <w:rFonts w:ascii="Times New Roman" w:hAnsi="Times New Roman" w:eastAsia="宋体" w:cs="Times New Roman"/>
      <w:color w:val="000000"/>
      <w:kern w:val="1"/>
      <w:sz w:val="21"/>
      <w:szCs w:val="21"/>
      <w:lang w:val="en-US" w:eastAsia="zh-CN" w:bidi="ar-SA"/>
    </w:rPr>
  </w:style>
  <w:style w:type="paragraph" w:customStyle="1" w:styleId="193">
    <w:name w:val="Char2 Char Char Char"/>
    <w:basedOn w:val="1"/>
    <w:autoRedefine/>
    <w:qFormat/>
    <w:uiPriority w:val="99"/>
    <w:rPr>
      <w:rFonts w:ascii="仿宋_GB2312" w:eastAsia="Times New Roman" w:cs="仿宋_GB2312"/>
      <w:b/>
      <w:bCs/>
      <w:sz w:val="32"/>
      <w:szCs w:val="32"/>
    </w:rPr>
  </w:style>
  <w:style w:type="paragraph" w:customStyle="1" w:styleId="194">
    <w:name w:val="Char2 Char Char Char1"/>
    <w:basedOn w:val="1"/>
    <w:autoRedefine/>
    <w:qFormat/>
    <w:uiPriority w:val="99"/>
    <w:rPr>
      <w:rFonts w:ascii="仿宋_GB2312" w:eastAsia="Times New Roman" w:cs="仿宋_GB2312"/>
      <w:b/>
      <w:bCs/>
      <w:sz w:val="32"/>
      <w:szCs w:val="32"/>
    </w:rPr>
  </w:style>
  <w:style w:type="paragraph" w:customStyle="1" w:styleId="195">
    <w:name w:val="默认段落样式"/>
    <w:basedOn w:val="93"/>
    <w:autoRedefine/>
    <w:qFormat/>
    <w:uiPriority w:val="99"/>
    <w:pPr>
      <w:spacing w:before="0"/>
      <w:ind w:firstLine="480"/>
      <w:outlineLvl w:val="2"/>
    </w:pPr>
    <w:rPr>
      <w:rFonts w:ascii="仿宋_GB2312" w:hAnsi="宋体" w:eastAsia="Times New Roman" w:cs="仿宋_GB2312"/>
      <w:color w:val="000000"/>
    </w:rPr>
  </w:style>
  <w:style w:type="paragraph" w:customStyle="1" w:styleId="196">
    <w:name w:val="图中文字"/>
    <w:basedOn w:val="1"/>
    <w:autoRedefine/>
    <w:qFormat/>
    <w:uiPriority w:val="99"/>
    <w:pPr>
      <w:snapToGrid w:val="0"/>
      <w:spacing w:line="240" w:lineRule="atLeast"/>
      <w:ind w:firstLine="200" w:firstLineChars="200"/>
      <w:jc w:val="center"/>
    </w:pPr>
    <w:rPr>
      <w:sz w:val="24"/>
      <w:szCs w:val="24"/>
    </w:rPr>
  </w:style>
  <w:style w:type="paragraph" w:customStyle="1" w:styleId="197">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8">
    <w:name w:val="MM Topic 3"/>
    <w:basedOn w:val="5"/>
    <w:autoRedefine/>
    <w:qFormat/>
    <w:uiPriority w:val="99"/>
    <w:pPr>
      <w:tabs>
        <w:tab w:val="left" w:pos="1680"/>
        <w:tab w:val="clear" w:pos="900"/>
      </w:tabs>
      <w:adjustRightInd/>
      <w:ind w:left="1680" w:hanging="420"/>
    </w:pPr>
  </w:style>
  <w:style w:type="paragraph" w:customStyle="1" w:styleId="199">
    <w:name w:val="标准小四"/>
    <w:basedOn w:val="1"/>
    <w:autoRedefine/>
    <w:qFormat/>
    <w:uiPriority w:val="99"/>
    <w:pPr>
      <w:spacing w:line="360" w:lineRule="auto"/>
      <w:ind w:firstLine="480" w:firstLineChars="200"/>
    </w:pPr>
    <w:rPr>
      <w:rFonts w:ascii="Arial" w:hAnsi="Arial" w:cs="Arial"/>
      <w:sz w:val="24"/>
      <w:szCs w:val="24"/>
    </w:rPr>
  </w:style>
  <w:style w:type="paragraph" w:customStyle="1" w:styleId="200">
    <w:name w:val="样式 标题 2H2h2Underrubrik1prop2l2Chapter Titlesect 1.2DO NO..."/>
    <w:basedOn w:val="4"/>
    <w:autoRedefine/>
    <w:qFormat/>
    <w:uiPriority w:val="99"/>
    <w:pPr>
      <w:spacing w:before="120" w:after="120"/>
      <w:ind w:left="425" w:hanging="425"/>
    </w:pPr>
    <w:rPr>
      <w:rFonts w:ascii="微软雅黑" w:hAnsi="微软雅黑" w:eastAsia="微软雅黑" w:cs="微软雅黑"/>
      <w:lang w:val="en-US"/>
    </w:rPr>
  </w:style>
  <w:style w:type="paragraph" w:customStyle="1" w:styleId="201">
    <w:name w:val="表格（小）"/>
    <w:basedOn w:val="1"/>
    <w:autoRedefine/>
    <w:qFormat/>
    <w:uiPriority w:val="99"/>
    <w:pPr>
      <w:adjustRightInd/>
      <w:snapToGrid w:val="0"/>
      <w:spacing w:line="300" w:lineRule="auto"/>
    </w:pPr>
    <w:rPr>
      <w:rFonts w:eastAsia="仿宋"/>
    </w:rPr>
  </w:style>
  <w:style w:type="paragraph" w:customStyle="1" w:styleId="202">
    <w:name w:val="Char Char Char Char Char Char1 Char"/>
    <w:basedOn w:val="1"/>
    <w:autoRedefine/>
    <w:qFormat/>
    <w:uiPriority w:val="99"/>
    <w:pPr>
      <w:widowControl/>
      <w:spacing w:after="160" w:line="240" w:lineRule="exact"/>
      <w:jc w:val="left"/>
    </w:pPr>
    <w:rPr>
      <w:rFonts w:ascii="Verdana" w:hAnsi="Verdana" w:cs="Verdana"/>
      <w:kern w:val="0"/>
      <w:lang w:eastAsia="en-US"/>
    </w:rPr>
  </w:style>
  <w:style w:type="paragraph" w:customStyle="1" w:styleId="203">
    <w:name w:val="Char2 Char Char1"/>
    <w:basedOn w:val="1"/>
    <w:autoRedefine/>
    <w:qFormat/>
    <w:uiPriority w:val="99"/>
    <w:pPr>
      <w:adjustRightInd/>
    </w:pPr>
    <w:rPr>
      <w:rFonts w:ascii="Tahoma" w:hAnsi="Tahoma" w:cs="Tahoma"/>
      <w:sz w:val="24"/>
      <w:szCs w:val="24"/>
    </w:rPr>
  </w:style>
  <w:style w:type="paragraph" w:customStyle="1" w:styleId="204">
    <w:name w:val="列出段落5"/>
    <w:basedOn w:val="1"/>
    <w:autoRedefine/>
    <w:qFormat/>
    <w:uiPriority w:val="99"/>
    <w:pPr>
      <w:spacing w:line="360" w:lineRule="auto"/>
      <w:ind w:firstLine="200" w:firstLineChars="200"/>
    </w:pPr>
    <w:rPr>
      <w:rFonts w:eastAsia="楷体_GB2312"/>
      <w:sz w:val="24"/>
      <w:szCs w:val="24"/>
    </w:rPr>
  </w:style>
  <w:style w:type="paragraph" w:customStyle="1" w:styleId="205">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6">
    <w:name w:val="表格文字"/>
    <w:basedOn w:val="1"/>
    <w:next w:val="26"/>
    <w:autoRedefine/>
    <w:qFormat/>
    <w:uiPriority w:val="99"/>
    <w:pPr>
      <w:adjustRightInd/>
      <w:ind w:firstLine="200" w:firstLineChars="200"/>
    </w:pPr>
    <w:rPr>
      <w:rFonts w:ascii="Arial" w:hAnsi="Arial" w:cs="Arial"/>
      <w:spacing w:val="-5"/>
      <w:kern w:val="0"/>
      <w:sz w:val="24"/>
      <w:szCs w:val="24"/>
    </w:rPr>
  </w:style>
  <w:style w:type="paragraph" w:customStyle="1" w:styleId="207">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08">
    <w:name w:val="TOC 标题111"/>
    <w:basedOn w:val="3"/>
    <w:next w:val="1"/>
    <w:autoRedefine/>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9">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10">
    <w:name w:val="样式 左侧:  0.85 厘米 首行缩进:  0.85 厘米"/>
    <w:basedOn w:val="1"/>
    <w:autoRedefine/>
    <w:qFormat/>
    <w:uiPriority w:val="99"/>
    <w:pPr>
      <w:adjustRightInd/>
      <w:spacing w:line="360" w:lineRule="auto"/>
      <w:ind w:firstLine="482"/>
    </w:pPr>
    <w:rPr>
      <w:sz w:val="24"/>
      <w:szCs w:val="24"/>
    </w:rPr>
  </w:style>
  <w:style w:type="paragraph" w:customStyle="1" w:styleId="211">
    <w:name w:val="Char3 Char Char"/>
    <w:basedOn w:val="1"/>
    <w:autoRedefine/>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2">
    <w:name w:val="_Style 3"/>
    <w:basedOn w:val="1"/>
    <w:autoRedefine/>
    <w:qFormat/>
    <w:uiPriority w:val="99"/>
    <w:pPr>
      <w:adjustRightInd/>
      <w:ind w:firstLine="420" w:firstLineChars="200"/>
    </w:pPr>
    <w:rPr>
      <w:sz w:val="28"/>
      <w:szCs w:val="28"/>
    </w:rPr>
  </w:style>
  <w:style w:type="paragraph" w:customStyle="1" w:styleId="213">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4">
    <w:name w:val="Bulleting First Indent 1"/>
    <w:basedOn w:val="27"/>
    <w:autoRedefine/>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5">
    <w:name w:val="左对齐表格文字"/>
    <w:basedOn w:val="1"/>
    <w:autoRedefine/>
    <w:qFormat/>
    <w:uiPriority w:val="99"/>
    <w:pPr>
      <w:adjustRightInd/>
      <w:ind w:firstLine="200" w:firstLineChars="200"/>
      <w:jc w:val="right"/>
    </w:pPr>
  </w:style>
  <w:style w:type="paragraph" w:customStyle="1" w:styleId="216">
    <w:name w:val="Char Char11 Char Char Char Char Char Char Char Char Char"/>
    <w:basedOn w:val="1"/>
    <w:autoRedefine/>
    <w:qFormat/>
    <w:uiPriority w:val="99"/>
    <w:pPr>
      <w:spacing w:line="360" w:lineRule="auto"/>
    </w:pPr>
  </w:style>
  <w:style w:type="paragraph" w:customStyle="1" w:styleId="217">
    <w:name w:val="正文1.25"/>
    <w:basedOn w:val="1"/>
    <w:autoRedefine/>
    <w:qFormat/>
    <w:uiPriority w:val="99"/>
    <w:pPr>
      <w:adjustRightInd/>
      <w:spacing w:line="300" w:lineRule="auto"/>
      <w:ind w:firstLine="480" w:firstLineChars="200"/>
    </w:pPr>
    <w:rPr>
      <w:sz w:val="24"/>
      <w:szCs w:val="24"/>
    </w:rPr>
  </w:style>
  <w:style w:type="paragraph" w:customStyle="1" w:styleId="218">
    <w:name w:val="1正文"/>
    <w:basedOn w:val="1"/>
    <w:autoRedefine/>
    <w:qFormat/>
    <w:uiPriority w:val="99"/>
    <w:pPr>
      <w:adjustRightInd/>
      <w:spacing w:line="360" w:lineRule="auto"/>
      <w:ind w:firstLine="200" w:firstLineChars="200"/>
    </w:pPr>
    <w:rPr>
      <w:rFonts w:ascii="仿宋_GB2312" w:hAnsi="Arial" w:eastAsia="仿宋" w:cs="仿宋_GB2312"/>
      <w:sz w:val="28"/>
      <w:szCs w:val="28"/>
    </w:rPr>
  </w:style>
  <w:style w:type="paragraph" w:customStyle="1" w:styleId="219">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20">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1">
    <w:name w:val="Char Char1 Char Char Char1"/>
    <w:basedOn w:val="1"/>
    <w:autoRedefine/>
    <w:qFormat/>
    <w:uiPriority w:val="99"/>
    <w:rPr>
      <w:rFonts w:ascii="仿宋_GB2312" w:eastAsia="Times New Roman" w:cs="仿宋_GB2312"/>
      <w:b/>
      <w:bCs/>
      <w:sz w:val="32"/>
      <w:szCs w:val="32"/>
    </w:rPr>
  </w:style>
  <w:style w:type="paragraph" w:customStyle="1" w:styleId="222">
    <w:name w:val="列出段落2"/>
    <w:basedOn w:val="1"/>
    <w:autoRedefine/>
    <w:qFormat/>
    <w:uiPriority w:val="99"/>
    <w:pPr>
      <w:adjustRightInd/>
      <w:ind w:firstLine="420" w:firstLineChars="200"/>
    </w:pPr>
    <w:rPr>
      <w:rFonts w:ascii="宋体" w:hAnsi="宋体" w:cs="宋体"/>
      <w:sz w:val="24"/>
      <w:szCs w:val="24"/>
    </w:rPr>
  </w:style>
  <w:style w:type="paragraph" w:customStyle="1" w:styleId="223">
    <w:name w:val="默认段落字体 Para Char Char Char Char Char Char Char"/>
    <w:basedOn w:val="1"/>
    <w:autoRedefine/>
    <w:qFormat/>
    <w:uiPriority w:val="99"/>
    <w:rPr>
      <w:sz w:val="28"/>
      <w:szCs w:val="28"/>
    </w:rPr>
  </w:style>
  <w:style w:type="paragraph" w:customStyle="1" w:styleId="224">
    <w:name w:val="xl74"/>
    <w:basedOn w:val="1"/>
    <w:autoRedefine/>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5">
    <w:name w:val="样式 标题 4PIM 4H4h4bulletblbbH41H42H43H44H45H46H47H48...1"/>
    <w:basedOn w:val="8"/>
    <w:autoRedefine/>
    <w:qFormat/>
    <w:uiPriority w:val="99"/>
    <w:pPr>
      <w:widowControl/>
      <w:jc w:val="left"/>
    </w:pPr>
    <w:rPr>
      <w:sz w:val="24"/>
      <w:szCs w:val="24"/>
    </w:rPr>
  </w:style>
  <w:style w:type="paragraph" w:customStyle="1" w:styleId="226">
    <w:name w:val="彩色列表 - 强调文字颜色 11"/>
    <w:basedOn w:val="1"/>
    <w:autoRedefine/>
    <w:qFormat/>
    <w:uiPriority w:val="99"/>
    <w:pPr>
      <w:adjustRightInd/>
      <w:ind w:firstLine="420" w:firstLineChars="200"/>
    </w:pPr>
    <w:rPr>
      <w:rFonts w:ascii="Calibri" w:hAnsi="Calibri" w:cs="Calibri"/>
    </w:rPr>
  </w:style>
  <w:style w:type="paragraph" w:customStyle="1" w:styleId="227">
    <w:name w:val="加粗正文"/>
    <w:basedOn w:val="1"/>
    <w:autoRedefine/>
    <w:qFormat/>
    <w:uiPriority w:val="99"/>
    <w:pPr>
      <w:adjustRightInd/>
      <w:spacing w:beforeLines="50" w:afterLines="50" w:line="360" w:lineRule="auto"/>
      <w:ind w:firstLine="422" w:firstLineChars="200"/>
    </w:pPr>
    <w:rPr>
      <w:b/>
      <w:bCs/>
    </w:rPr>
  </w:style>
  <w:style w:type="paragraph" w:customStyle="1" w:styleId="228">
    <w:name w:val="xl94"/>
    <w:basedOn w:val="1"/>
    <w:autoRedefine/>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9">
    <w:name w:val="正文6"/>
    <w:basedOn w:val="1"/>
    <w:autoRedefine/>
    <w:qFormat/>
    <w:uiPriority w:val="99"/>
    <w:pPr>
      <w:tabs>
        <w:tab w:val="left" w:pos="0"/>
        <w:tab w:val="left" w:pos="703"/>
      </w:tabs>
      <w:adjustRightInd/>
      <w:spacing w:before="60" w:after="60" w:line="360" w:lineRule="auto"/>
      <w:ind w:left="600" w:leftChars="600"/>
    </w:pPr>
    <w:rPr>
      <w:sz w:val="28"/>
      <w:szCs w:val="28"/>
    </w:rPr>
  </w:style>
  <w:style w:type="paragraph" w:customStyle="1" w:styleId="230">
    <w:name w:val="Char Char Char1 Char1"/>
    <w:basedOn w:val="1"/>
    <w:autoRedefine/>
    <w:qFormat/>
    <w:uiPriority w:val="99"/>
  </w:style>
  <w:style w:type="paragraph" w:customStyle="1" w:styleId="231">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2">
    <w:name w:val="样式 标题 2 + 宋体 左侧:  1.76 厘米 首行缩进:  0 厘米"/>
    <w:basedOn w:val="4"/>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3">
    <w:name w:val="List Paragraph*"/>
    <w:basedOn w:val="1"/>
    <w:autoRedefine/>
    <w:qFormat/>
    <w:uiPriority w:val="99"/>
    <w:pPr>
      <w:adjustRightInd/>
      <w:spacing w:line="360" w:lineRule="auto"/>
      <w:ind w:firstLine="420"/>
    </w:pPr>
    <w:rPr>
      <w:rFonts w:ascii="Calibri" w:hAnsi="Calibri" w:cs="Calibri"/>
      <w:color w:val="000000"/>
      <w:kern w:val="1"/>
      <w:sz w:val="24"/>
      <w:szCs w:val="24"/>
    </w:rPr>
  </w:style>
  <w:style w:type="paragraph" w:customStyle="1" w:styleId="234">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rPr>
  </w:style>
  <w:style w:type="paragraph" w:customStyle="1" w:styleId="235">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6">
    <w:name w:val="CM14"/>
    <w:basedOn w:val="104"/>
    <w:next w:val="104"/>
    <w:autoRedefine/>
    <w:qFormat/>
    <w:uiPriority w:val="99"/>
    <w:pPr>
      <w:spacing w:after="68"/>
    </w:pPr>
    <w:rPr>
      <w:rFonts w:ascii="FHLHE E+ Futura Bk" w:eastAsia="FHLHE E+ Futura Bk" w:cs="FHLHE E+ Futura Bk"/>
      <w:color w:val="auto"/>
    </w:rPr>
  </w:style>
  <w:style w:type="paragraph" w:customStyle="1" w:styleId="237">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8">
    <w:name w:val="无间隔*"/>
    <w:autoRedefine/>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9">
    <w:name w:val="Char Char Char Char1"/>
    <w:basedOn w:val="1"/>
    <w:autoRedefine/>
    <w:qFormat/>
    <w:uiPriority w:val="99"/>
    <w:pPr>
      <w:tabs>
        <w:tab w:val="left" w:pos="0"/>
      </w:tabs>
      <w:adjustRightInd/>
      <w:ind w:firstLine="200" w:firstLineChars="200"/>
    </w:pPr>
    <w:rPr>
      <w:rFonts w:ascii="宋体" w:cs="宋体"/>
      <w:sz w:val="28"/>
      <w:szCs w:val="28"/>
    </w:rPr>
  </w:style>
  <w:style w:type="paragraph" w:customStyle="1" w:styleId="240">
    <w:name w:val="正文文字 2"/>
    <w:basedOn w:val="104"/>
    <w:next w:val="104"/>
    <w:autoRedefine/>
    <w:qFormat/>
    <w:uiPriority w:val="99"/>
    <w:rPr>
      <w:rFonts w:ascii="宋体" w:eastAsia="宋体" w:cs="宋体"/>
      <w:color w:val="auto"/>
    </w:rPr>
  </w:style>
  <w:style w:type="paragraph" w:customStyle="1" w:styleId="241">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42">
    <w:name w:val="Char Char1 Char"/>
    <w:basedOn w:val="1"/>
    <w:autoRedefine/>
    <w:qFormat/>
    <w:uiPriority w:val="99"/>
    <w:rPr>
      <w:rFonts w:ascii="仿宋_GB2312" w:eastAsia="Times New Roman" w:cs="仿宋_GB2312"/>
      <w:b/>
      <w:bCs/>
      <w:sz w:val="32"/>
      <w:szCs w:val="32"/>
    </w:rPr>
  </w:style>
  <w:style w:type="paragraph" w:customStyle="1" w:styleId="243">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4">
    <w:name w:val="Char Char11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245">
    <w:name w:val="Char Char111"/>
    <w:basedOn w:val="1"/>
    <w:autoRedefine/>
    <w:qFormat/>
    <w:uiPriority w:val="99"/>
    <w:pPr>
      <w:spacing w:line="360" w:lineRule="auto"/>
    </w:pPr>
  </w:style>
  <w:style w:type="paragraph" w:customStyle="1" w:styleId="246">
    <w:name w:val="Char"/>
    <w:basedOn w:val="1"/>
    <w:autoRedefine/>
    <w:qFormat/>
    <w:uiPriority w:val="99"/>
    <w:rPr>
      <w:rFonts w:ascii="仿宋_GB2312" w:eastAsia="Times New Roman" w:cs="仿宋_GB2312"/>
      <w:b/>
      <w:bCs/>
      <w:sz w:val="32"/>
      <w:szCs w:val="32"/>
    </w:rPr>
  </w:style>
  <w:style w:type="paragraph" w:customStyle="1" w:styleId="247">
    <w:name w:val="RFI Heading 2nd Level"/>
    <w:basedOn w:val="1"/>
    <w:autoRedefine/>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8">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49">
    <w:name w:val="Char Char Char1 Char"/>
    <w:basedOn w:val="1"/>
    <w:autoRedefine/>
    <w:qFormat/>
    <w:uiPriority w:val="99"/>
  </w:style>
  <w:style w:type="paragraph" w:customStyle="1" w:styleId="250">
    <w:name w:val="正文标准"/>
    <w:basedOn w:val="1"/>
    <w:autoRedefine/>
    <w:qFormat/>
    <w:uiPriority w:val="99"/>
    <w:pPr>
      <w:adjustRightInd/>
      <w:spacing w:line="360" w:lineRule="auto"/>
      <w:ind w:firstLine="200" w:firstLineChars="200"/>
    </w:pPr>
    <w:rPr>
      <w:rFonts w:ascii="宋体" w:hAnsi="Calibri" w:cs="宋体"/>
      <w:sz w:val="24"/>
      <w:szCs w:val="24"/>
    </w:rPr>
  </w:style>
  <w:style w:type="paragraph" w:customStyle="1" w:styleId="251">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2">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rPr>
  </w:style>
  <w:style w:type="paragraph" w:customStyle="1" w:styleId="253">
    <w:name w:val="Th"/>
    <w:autoRedefine/>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54">
    <w:name w:val="规范正文"/>
    <w:basedOn w:val="1"/>
    <w:autoRedefine/>
    <w:qFormat/>
    <w:uiPriority w:val="99"/>
    <w:pPr>
      <w:tabs>
        <w:tab w:val="left" w:pos="840"/>
      </w:tabs>
      <w:spacing w:beforeLines="50" w:line="360" w:lineRule="auto"/>
      <w:ind w:left="840" w:hanging="420"/>
      <w:textAlignment w:val="baseline"/>
    </w:pPr>
  </w:style>
  <w:style w:type="paragraph" w:customStyle="1" w:styleId="255">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7">
    <w:name w:val="Char Char 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258">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9">
    <w:name w:val="目录4"/>
    <w:basedOn w:val="1"/>
    <w:autoRedefine/>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60">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1">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2">
    <w:name w:val="标准有序列表（L1）"/>
    <w:basedOn w:val="6"/>
    <w:autoRedefine/>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3">
    <w:name w:val="Char Char Char Char Char Char Char Char Char Char"/>
    <w:basedOn w:val="1"/>
    <w:autoRedefine/>
    <w:qFormat/>
    <w:uiPriority w:val="99"/>
    <w:rPr>
      <w:rFonts w:ascii="仿宋_GB2312" w:eastAsia="Times New Roman" w:cs="仿宋_GB2312"/>
      <w:b/>
      <w:bCs/>
      <w:sz w:val="32"/>
      <w:szCs w:val="32"/>
    </w:rPr>
  </w:style>
  <w:style w:type="paragraph" w:customStyle="1" w:styleId="264">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4"/>
    </w:rPr>
  </w:style>
  <w:style w:type="paragraph" w:customStyle="1" w:styleId="265">
    <w:name w:val="_正文段落"/>
    <w:basedOn w:val="1"/>
    <w:autoRedefine/>
    <w:qFormat/>
    <w:uiPriority w:val="99"/>
    <w:pPr>
      <w:adjustRightInd/>
      <w:ind w:firstLine="560"/>
    </w:pPr>
    <w:rPr>
      <w:rFonts w:ascii="仿宋_GB2312" w:hAnsi="仿宋" w:eastAsia="Times New Roman" w:cs="仿宋_GB2312"/>
      <w:kern w:val="0"/>
      <w:sz w:val="28"/>
      <w:szCs w:val="28"/>
    </w:rPr>
  </w:style>
  <w:style w:type="paragraph" w:customStyle="1" w:styleId="266">
    <w:name w:val="列出段落4"/>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267">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68">
    <w:name w:val="正文（首行缩进）"/>
    <w:autoRedefine/>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kern w:val="0"/>
      <w:sz w:val="20"/>
      <w:szCs w:val="20"/>
      <w:lang w:val="en-US" w:eastAsia="zh-CN" w:bidi="ar-SA"/>
    </w:rPr>
  </w:style>
  <w:style w:type="paragraph" w:customStyle="1" w:styleId="269">
    <w:name w:val="Char3 Char Char Char Char Char Char"/>
    <w:basedOn w:val="1"/>
    <w:autoRedefine/>
    <w:qFormat/>
    <w:uiPriority w:val="99"/>
    <w:pPr>
      <w:adjustRightInd/>
      <w:spacing w:line="360" w:lineRule="auto"/>
    </w:pPr>
    <w:rPr>
      <w:rFonts w:ascii="Arial" w:hAnsi="Arial" w:eastAsia="黑体" w:cs="Arial"/>
      <w:kern w:val="0"/>
    </w:rPr>
  </w:style>
  <w:style w:type="paragraph" w:customStyle="1" w:styleId="270">
    <w:name w:val="font9"/>
    <w:basedOn w:val="1"/>
    <w:autoRedefine/>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1">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autoRedefine/>
    <w:qFormat/>
    <w:uiPriority w:val="99"/>
  </w:style>
  <w:style w:type="paragraph" w:customStyle="1" w:styleId="273">
    <w:name w:val="Char Char11 Char Char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274">
    <w:name w:val="默认段落字体 Para Char"/>
    <w:basedOn w:val="1"/>
    <w:autoRedefine/>
    <w:qFormat/>
    <w:uiPriority w:val="99"/>
    <w:rPr>
      <w:rFonts w:ascii="Tahoma" w:hAnsi="Tahoma" w:cs="Tahoma"/>
      <w:sz w:val="24"/>
      <w:szCs w:val="24"/>
    </w:rPr>
  </w:style>
  <w:style w:type="paragraph" w:customStyle="1" w:styleId="275">
    <w:name w:val="标题五"/>
    <w:basedOn w:val="1"/>
    <w:autoRedefine/>
    <w:qFormat/>
    <w:uiPriority w:val="99"/>
    <w:pPr>
      <w:adjustRightInd/>
      <w:spacing w:beforeLines="50" w:line="360" w:lineRule="auto"/>
    </w:pPr>
    <w:rPr>
      <w:b/>
      <w:bCs/>
      <w:sz w:val="24"/>
      <w:szCs w:val="24"/>
    </w:rPr>
  </w:style>
  <w:style w:type="paragraph" w:customStyle="1" w:styleId="276">
    <w:name w:val="Char Char1101"/>
    <w:basedOn w:val="1"/>
    <w:autoRedefine/>
    <w:qFormat/>
    <w:uiPriority w:val="99"/>
    <w:pPr>
      <w:spacing w:line="360" w:lineRule="auto"/>
    </w:pPr>
    <w:rPr>
      <w:rFonts w:ascii="Tahoma" w:hAnsi="Tahoma" w:cs="Tahoma"/>
      <w:sz w:val="24"/>
      <w:szCs w:val="24"/>
    </w:rPr>
  </w:style>
  <w:style w:type="paragraph" w:customStyle="1" w:styleId="277">
    <w:name w:val="Char Char Char Char Char Char Char Char1"/>
    <w:basedOn w:val="1"/>
    <w:autoRedefine/>
    <w:qFormat/>
    <w:uiPriority w:val="99"/>
    <w:pPr>
      <w:tabs>
        <w:tab w:val="left" w:pos="360"/>
      </w:tabs>
    </w:pPr>
    <w:rPr>
      <w:sz w:val="24"/>
      <w:szCs w:val="24"/>
    </w:rPr>
  </w:style>
  <w:style w:type="paragraph" w:customStyle="1" w:styleId="278">
    <w:name w:val="Char Char Char 字元 字元"/>
    <w:basedOn w:val="1"/>
    <w:autoRedefine/>
    <w:qFormat/>
    <w:uiPriority w:val="99"/>
    <w:pPr>
      <w:adjustRightInd/>
      <w:spacing w:line="360" w:lineRule="auto"/>
      <w:ind w:firstLine="200" w:firstLineChars="200"/>
    </w:pPr>
  </w:style>
  <w:style w:type="paragraph" w:customStyle="1" w:styleId="279">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0">
    <w:name w:val="Char Char Char Char Char Char Char"/>
    <w:basedOn w:val="1"/>
    <w:autoRedefine/>
    <w:qFormat/>
    <w:uiPriority w:val="99"/>
    <w:rPr>
      <w:rFonts w:ascii="仿宋_GB2312" w:eastAsia="Times New Roman" w:cs="仿宋_GB2312"/>
      <w:b/>
      <w:bCs/>
      <w:sz w:val="32"/>
      <w:szCs w:val="32"/>
    </w:rPr>
  </w:style>
  <w:style w:type="paragraph" w:customStyle="1" w:styleId="281">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3">
    <w:name w:val="样式 标题 22h2L1 Heading 2H2sect 1.2H21sect 1.21H22sect 1.2..."/>
    <w:basedOn w:val="4"/>
    <w:next w:val="1"/>
    <w:autoRedefine/>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4">
    <w:name w:val="样式6"/>
    <w:basedOn w:val="2"/>
    <w:autoRedefine/>
    <w:qFormat/>
    <w:uiPriority w:val="99"/>
    <w:pPr>
      <w:spacing w:line="460" w:lineRule="exact"/>
      <w:outlineLvl w:val="2"/>
    </w:pPr>
    <w:rPr>
      <w:rFonts w:ascii="仿宋_GB2312" w:hAnsi="宋体" w:eastAsia="Times New Roman" w:cs="仿宋_GB2312"/>
      <w:b/>
      <w:bCs/>
      <w:sz w:val="24"/>
      <w:szCs w:val="24"/>
    </w:rPr>
  </w:style>
  <w:style w:type="paragraph" w:customStyle="1" w:styleId="285">
    <w:name w:val="批注框文本 Char Char"/>
    <w:basedOn w:val="1"/>
    <w:autoRedefine/>
    <w:qFormat/>
    <w:uiPriority w:val="99"/>
    <w:pPr>
      <w:adjustRightInd/>
    </w:pPr>
    <w:rPr>
      <w:sz w:val="18"/>
      <w:szCs w:val="18"/>
    </w:rPr>
  </w:style>
  <w:style w:type="paragraph" w:customStyle="1" w:styleId="286">
    <w:name w:val="封面华为技术"/>
    <w:basedOn w:val="1"/>
    <w:autoRedefine/>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7">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8">
    <w:name w:val="Char Char11 Char Char Char Char Char Char Char Char Char Char Char Char Char"/>
    <w:basedOn w:val="1"/>
    <w:autoRedefine/>
    <w:qFormat/>
    <w:uiPriority w:val="99"/>
    <w:pPr>
      <w:adjustRightInd/>
      <w:spacing w:line="360" w:lineRule="auto"/>
    </w:pPr>
    <w:rPr>
      <w:rFonts w:ascii="Arial" w:hAnsi="Arial" w:eastAsia="黑体" w:cs="Arial"/>
      <w:kern w:val="0"/>
      <w:sz w:val="20"/>
      <w:szCs w:val="20"/>
    </w:rPr>
  </w:style>
  <w:style w:type="paragraph" w:customStyle="1" w:styleId="289">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0">
    <w:name w:val="索引 11"/>
    <w:basedOn w:val="1"/>
    <w:next w:val="1"/>
    <w:autoRedefine/>
    <w:qFormat/>
    <w:uiPriority w:val="99"/>
    <w:pPr>
      <w:adjustRightInd/>
      <w:spacing w:line="360" w:lineRule="auto"/>
    </w:pPr>
    <w:rPr>
      <w:rFonts w:ascii="仿宋_GB2312" w:eastAsia="Times New Roman" w:cs="仿宋_GB2312"/>
      <w:sz w:val="24"/>
      <w:szCs w:val="24"/>
    </w:rPr>
  </w:style>
  <w:style w:type="paragraph" w:customStyle="1" w:styleId="291">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2">
    <w:name w:val="样式"/>
    <w:basedOn w:val="1"/>
    <w:autoRedefine/>
    <w:qFormat/>
    <w:uiPriority w:val="99"/>
    <w:pPr>
      <w:autoSpaceDE w:val="0"/>
      <w:autoSpaceDN w:val="0"/>
      <w:snapToGrid w:val="0"/>
      <w:spacing w:before="120" w:after="120" w:line="360" w:lineRule="auto"/>
    </w:pPr>
    <w:rPr>
      <w:rFonts w:ascii="宋体" w:cs="宋体"/>
      <w:sz w:val="24"/>
      <w:szCs w:val="24"/>
    </w:rPr>
  </w:style>
  <w:style w:type="paragraph" w:customStyle="1" w:styleId="293">
    <w:name w:val="正文文字缩进项目"/>
    <w:autoRedefine/>
    <w:qFormat/>
    <w:uiPriority w:val="99"/>
    <w:pPr>
      <w:tabs>
        <w:tab w:val="left" w:pos="840"/>
      </w:tabs>
      <w:spacing w:after="120"/>
      <w:ind w:hanging="420"/>
    </w:pPr>
    <w:rPr>
      <w:rFonts w:ascii="Tahoma" w:hAnsi="Tahoma" w:eastAsia="宋体" w:cs="Tahoma"/>
      <w:kern w:val="0"/>
      <w:sz w:val="22"/>
      <w:szCs w:val="22"/>
      <w:lang w:val="en-US" w:eastAsia="zh-CN" w:bidi="ar-SA"/>
    </w:rPr>
  </w:style>
  <w:style w:type="paragraph" w:customStyle="1" w:styleId="294">
    <w:name w:val="文档正文"/>
    <w:basedOn w:val="1"/>
    <w:autoRedefine/>
    <w:qFormat/>
    <w:uiPriority w:val="99"/>
    <w:pPr>
      <w:spacing w:line="480" w:lineRule="atLeast"/>
      <w:ind w:firstLine="567"/>
      <w:textAlignment w:val="baseline"/>
    </w:pPr>
    <w:rPr>
      <w:kern w:val="0"/>
      <w:sz w:val="24"/>
      <w:szCs w:val="24"/>
    </w:rPr>
  </w:style>
  <w:style w:type="paragraph" w:customStyle="1" w:styleId="295">
    <w:name w:val="正文文字表格居中"/>
    <w:basedOn w:val="1"/>
    <w:next w:val="57"/>
    <w:autoRedefine/>
    <w:qFormat/>
    <w:uiPriority w:val="99"/>
    <w:pPr>
      <w:snapToGrid w:val="0"/>
      <w:spacing w:line="360" w:lineRule="auto"/>
    </w:pPr>
    <w:rPr>
      <w:rFonts w:ascii="宋体" w:cs="宋体"/>
      <w:b/>
      <w:bCs/>
      <w:sz w:val="24"/>
      <w:szCs w:val="24"/>
    </w:rPr>
  </w:style>
  <w:style w:type="paragraph" w:customStyle="1" w:styleId="296">
    <w:name w:val="规划正文"/>
    <w:basedOn w:val="1"/>
    <w:autoRedefine/>
    <w:qFormat/>
    <w:uiPriority w:val="99"/>
    <w:pPr>
      <w:adjustRightInd/>
      <w:spacing w:beforeLines="100" w:line="360" w:lineRule="auto"/>
      <w:jc w:val="left"/>
    </w:pPr>
    <w:rPr>
      <w:rFonts w:ascii="Arial" w:hAnsi="Arial" w:cs="Arial"/>
      <w:sz w:val="28"/>
      <w:szCs w:val="28"/>
    </w:rPr>
  </w:style>
  <w:style w:type="paragraph" w:customStyle="1" w:styleId="297">
    <w:name w:val="小节"/>
    <w:basedOn w:val="5"/>
    <w:autoRedefine/>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8">
    <w:name w:val="Plain Text1"/>
    <w:basedOn w:val="1"/>
    <w:autoRedefine/>
    <w:qFormat/>
    <w:uiPriority w:val="99"/>
    <w:pPr>
      <w:adjustRightInd/>
    </w:pPr>
    <w:rPr>
      <w:rFonts w:ascii="宋体" w:hAnsi="Courier New" w:cs="宋体"/>
    </w:rPr>
  </w:style>
  <w:style w:type="paragraph" w:customStyle="1" w:styleId="299">
    <w:name w:val="Char3"/>
    <w:basedOn w:val="1"/>
    <w:autoRedefine/>
    <w:qFormat/>
    <w:uiPriority w:val="99"/>
    <w:pPr>
      <w:adjustRightInd/>
    </w:pPr>
    <w:rPr>
      <w:rFonts w:ascii="仿宋_GB2312" w:eastAsia="Times New Roman" w:cs="仿宋_GB2312"/>
      <w:b/>
      <w:bCs/>
      <w:sz w:val="32"/>
      <w:szCs w:val="32"/>
    </w:rPr>
  </w:style>
  <w:style w:type="paragraph" w:customStyle="1" w:styleId="300">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ÁÐÐËõ½ø"/>
    <w:basedOn w:val="1"/>
    <w:autoRedefine/>
    <w:qFormat/>
    <w:uiPriority w:val="99"/>
    <w:pPr>
      <w:widowControl/>
      <w:overflowPunct w:val="0"/>
      <w:autoSpaceDE w:val="0"/>
      <w:autoSpaceDN w:val="0"/>
      <w:spacing w:line="360" w:lineRule="auto"/>
      <w:ind w:left="1134"/>
      <w:textAlignment w:val="baseline"/>
    </w:pPr>
    <w:rPr>
      <w:kern w:val="0"/>
    </w:rPr>
  </w:style>
  <w:style w:type="paragraph" w:customStyle="1" w:styleId="302">
    <w:name w:val="标题2"/>
    <w:basedOn w:val="4"/>
    <w:next w:val="1"/>
    <w:autoRedefine/>
    <w:qFormat/>
    <w:uiPriority w:val="99"/>
    <w:pPr>
      <w:tabs>
        <w:tab w:val="left" w:pos="578"/>
        <w:tab w:val="left" w:pos="900"/>
        <w:tab w:val="left" w:pos="1440"/>
        <w:tab w:val="clear" w:pos="432"/>
      </w:tabs>
      <w:ind w:left="1440" w:hanging="360"/>
    </w:pPr>
    <w:rPr>
      <w:rFonts w:ascii="仿宋" w:eastAsia="仿宋" w:cs="仿宋"/>
    </w:rPr>
  </w:style>
  <w:style w:type="paragraph" w:customStyle="1" w:styleId="303">
    <w:name w:val="List Paragraph11"/>
    <w:basedOn w:val="1"/>
    <w:autoRedefine/>
    <w:qFormat/>
    <w:uiPriority w:val="99"/>
    <w:pPr>
      <w:spacing w:line="360" w:lineRule="auto"/>
      <w:ind w:firstLine="200" w:firstLineChars="200"/>
    </w:pPr>
    <w:rPr>
      <w:rFonts w:eastAsia="楷体_GB2312"/>
      <w:sz w:val="24"/>
      <w:szCs w:val="24"/>
    </w:rPr>
  </w:style>
  <w:style w:type="paragraph" w:customStyle="1" w:styleId="304">
    <w:name w:val="样式 标题 3标题 3 Char第二层条h33Bold Headbh章标题1小标题level_3PIM 3..."/>
    <w:basedOn w:val="5"/>
    <w:autoRedefine/>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5">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6">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7">
    <w:name w:val="Char3 Char Char Char"/>
    <w:basedOn w:val="1"/>
    <w:autoRedefine/>
    <w:qFormat/>
    <w:uiPriority w:val="99"/>
    <w:pPr>
      <w:widowControl/>
      <w:adjustRightInd/>
      <w:spacing w:after="160" w:line="240" w:lineRule="exact"/>
      <w:jc w:val="left"/>
    </w:pPr>
  </w:style>
  <w:style w:type="paragraph" w:customStyle="1" w:styleId="308">
    <w:name w:val="表格标题2"/>
    <w:basedOn w:val="309"/>
    <w:autoRedefine/>
    <w:qFormat/>
    <w:uiPriority w:val="99"/>
    <w:rPr>
      <w:b/>
      <w:bCs/>
    </w:rPr>
  </w:style>
  <w:style w:type="paragraph" w:customStyle="1" w:styleId="309">
    <w:name w:val="表格内文"/>
    <w:basedOn w:val="1"/>
    <w:autoRedefine/>
    <w:qFormat/>
    <w:uiPriority w:val="99"/>
    <w:pPr>
      <w:adjustRightInd/>
      <w:spacing w:line="360" w:lineRule="auto"/>
    </w:pPr>
    <w:rPr>
      <w:rFonts w:ascii="宋体" w:hAnsi="宋体" w:cs="宋体"/>
      <w:color w:val="000000"/>
    </w:rPr>
  </w:style>
  <w:style w:type="paragraph" w:customStyle="1" w:styleId="310">
    <w:name w:val="Char Char Char Char Char Char Char Char Char Char2"/>
    <w:basedOn w:val="1"/>
    <w:autoRedefine/>
    <w:qFormat/>
    <w:uiPriority w:val="99"/>
    <w:rPr>
      <w:rFonts w:ascii="仿宋_GB2312" w:eastAsia="Times New Roman" w:cs="仿宋_GB2312"/>
      <w:b/>
      <w:bCs/>
      <w:sz w:val="32"/>
      <w:szCs w:val="32"/>
    </w:rPr>
  </w:style>
  <w:style w:type="paragraph" w:customStyle="1" w:styleId="311">
    <w:name w:val="正文，首行缩进:  2 字符"/>
    <w:autoRedefine/>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2">
    <w:name w:val="Char3 Char Char1"/>
    <w:basedOn w:val="1"/>
    <w:autoRedefine/>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3">
    <w:name w:val="Char Char11 Char Char Char Char Char Char Char Char Char11"/>
    <w:basedOn w:val="1"/>
    <w:autoRedefine/>
    <w:qFormat/>
    <w:uiPriority w:val="99"/>
    <w:pPr>
      <w:spacing w:line="360" w:lineRule="auto"/>
    </w:pPr>
  </w:style>
  <w:style w:type="paragraph" w:customStyle="1" w:styleId="314">
    <w:name w:val="正文 大标"/>
    <w:basedOn w:val="1"/>
    <w:autoRedefine/>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5">
    <w:name w:val="样式  + 首行缩进:  2 字符"/>
    <w:basedOn w:val="1"/>
    <w:autoRedefine/>
    <w:qFormat/>
    <w:uiPriority w:val="99"/>
    <w:pPr>
      <w:adjustRightInd/>
      <w:spacing w:before="60" w:after="60" w:line="360" w:lineRule="auto"/>
      <w:ind w:firstLine="200" w:firstLineChars="200"/>
    </w:pPr>
    <w:rPr>
      <w:sz w:val="28"/>
      <w:szCs w:val="28"/>
    </w:rPr>
  </w:style>
  <w:style w:type="paragraph" w:customStyle="1" w:styleId="316">
    <w:name w:val="MM Topic 1"/>
    <w:basedOn w:val="3"/>
    <w:autoRedefine/>
    <w:qFormat/>
    <w:uiPriority w:val="99"/>
    <w:pPr>
      <w:tabs>
        <w:tab w:val="left" w:pos="840"/>
        <w:tab w:val="clear" w:pos="432"/>
      </w:tabs>
      <w:adjustRightInd/>
      <w:ind w:left="840" w:hanging="420"/>
    </w:pPr>
  </w:style>
  <w:style w:type="paragraph" w:customStyle="1" w:styleId="317">
    <w:name w:val="样式 标题 2标题2H2Heading 2 HiddenHeading 2 CCBSheading 22nd lev..."/>
    <w:basedOn w:val="4"/>
    <w:autoRedefine/>
    <w:qFormat/>
    <w:uiPriority w:val="99"/>
    <w:pPr>
      <w:widowControl/>
      <w:spacing w:before="260" w:after="260" w:line="416" w:lineRule="auto"/>
      <w:ind w:left="0" w:firstLine="0"/>
    </w:pPr>
    <w:rPr>
      <w:rFonts w:ascii="Arial" w:hAnsi="Arial" w:eastAsia="黑体" w:cs="Arial"/>
      <w:sz w:val="30"/>
      <w:szCs w:val="30"/>
    </w:rPr>
  </w:style>
  <w:style w:type="paragraph" w:customStyle="1" w:styleId="318">
    <w:name w:val="文本正文 Char"/>
    <w:basedOn w:val="1"/>
    <w:autoRedefine/>
    <w:qFormat/>
    <w:uiPriority w:val="99"/>
    <w:pPr>
      <w:spacing w:line="360" w:lineRule="auto"/>
      <w:ind w:firstLine="200" w:firstLineChars="200"/>
    </w:pPr>
    <w:rPr>
      <w:kern w:val="0"/>
      <w:sz w:val="24"/>
      <w:szCs w:val="24"/>
    </w:rPr>
  </w:style>
  <w:style w:type="paragraph" w:customStyle="1" w:styleId="319">
    <w:name w:val="表格"/>
    <w:basedOn w:val="1"/>
    <w:autoRedefine/>
    <w:qFormat/>
    <w:uiPriority w:val="99"/>
    <w:pPr>
      <w:snapToGrid w:val="0"/>
      <w:ind w:firstLine="42" w:firstLineChars="21"/>
    </w:pPr>
    <w:rPr>
      <w:rFonts w:ascii="宋体" w:hAnsi="宋体" w:cs="宋体"/>
      <w:kern w:val="0"/>
      <w:sz w:val="20"/>
      <w:szCs w:val="20"/>
    </w:rPr>
  </w:style>
  <w:style w:type="paragraph" w:customStyle="1" w:styleId="320">
    <w:name w:val="标书标题4"/>
    <w:basedOn w:val="8"/>
    <w:autoRedefine/>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1">
    <w:name w:val="插图题注"/>
    <w:next w:val="1"/>
    <w:autoRedefine/>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22">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3">
    <w:name w:val="表格项目符号 2"/>
    <w:basedOn w:val="31"/>
    <w:autoRedefine/>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4">
    <w:name w:val="EB_表格"/>
    <w:basedOn w:val="1"/>
    <w:autoRedefine/>
    <w:qFormat/>
    <w:uiPriority w:val="99"/>
    <w:pPr>
      <w:adjustRightInd/>
      <w:spacing w:line="300" w:lineRule="auto"/>
      <w:jc w:val="center"/>
    </w:pPr>
  </w:style>
  <w:style w:type="paragraph" w:customStyle="1" w:styleId="325">
    <w:name w:val="_Style 6"/>
    <w:basedOn w:val="1"/>
    <w:autoRedefine/>
    <w:qFormat/>
    <w:uiPriority w:val="99"/>
    <w:pPr>
      <w:adjustRightInd/>
      <w:ind w:firstLine="420" w:firstLineChars="200"/>
    </w:pPr>
    <w:rPr>
      <w:sz w:val="28"/>
      <w:szCs w:val="28"/>
    </w:rPr>
  </w:style>
  <w:style w:type="paragraph" w:customStyle="1" w:styleId="326">
    <w:name w:val="zTableCellBody"/>
    <w:basedOn w:val="1"/>
    <w:autoRedefine/>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7">
    <w:name w:val="button"/>
    <w:basedOn w:val="1"/>
    <w:autoRedefine/>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8">
    <w:name w:val="!大节"/>
    <w:basedOn w:val="4"/>
    <w:autoRedefine/>
    <w:qFormat/>
    <w:uiPriority w:val="99"/>
    <w:pPr>
      <w:spacing w:before="260" w:after="260" w:line="415" w:lineRule="auto"/>
      <w:ind w:left="420" w:hanging="420"/>
    </w:pPr>
    <w:rPr>
      <w:rFonts w:ascii="Arial" w:hAnsi="Arial" w:eastAsia="微软雅黑" w:cs="Arial"/>
      <w:lang w:val="en-US"/>
    </w:rPr>
  </w:style>
  <w:style w:type="paragraph" w:customStyle="1" w:styleId="329">
    <w:name w:val="正文文本 22"/>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330">
    <w:name w:val="正文表标题"/>
    <w:next w:val="331"/>
    <w:autoRedefine/>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31">
    <w:name w:val="段"/>
    <w:autoRedefine/>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32">
    <w:name w:val="Char Char Char Char Char Char"/>
    <w:basedOn w:val="1"/>
    <w:autoRedefine/>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3">
    <w:name w:val="trademark"/>
    <w:autoRedefine/>
    <w:qFormat/>
    <w:uiPriority w:val="99"/>
    <w:pPr>
      <w:spacing w:after="60"/>
    </w:pPr>
    <w:rPr>
      <w:rFonts w:ascii="Futura Bk" w:hAnsi="Futura Bk" w:eastAsia="宋体" w:cs="Futura Bk"/>
      <w:kern w:val="0"/>
      <w:sz w:val="15"/>
      <w:szCs w:val="15"/>
      <w:lang w:val="en-US" w:eastAsia="en-US" w:bidi="ar-SA"/>
    </w:rPr>
  </w:style>
  <w:style w:type="paragraph" w:customStyle="1" w:styleId="334">
    <w:name w:val="Bullet with text 4"/>
    <w:basedOn w:val="1"/>
    <w:autoRedefine/>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5">
    <w:name w:val="Char Char1 Char Char Char Char Char Char1"/>
    <w:basedOn w:val="1"/>
    <w:autoRedefine/>
    <w:qFormat/>
    <w:uiPriority w:val="99"/>
    <w:rPr>
      <w:rFonts w:ascii="仿宋_GB2312" w:eastAsia="Times New Roman" w:cs="仿宋_GB2312"/>
      <w:b/>
      <w:bCs/>
      <w:sz w:val="32"/>
      <w:szCs w:val="32"/>
    </w:rPr>
  </w:style>
  <w:style w:type="paragraph" w:customStyle="1" w:styleId="336">
    <w:name w:val="大汉方案正文"/>
    <w:basedOn w:val="1"/>
    <w:autoRedefine/>
    <w:qFormat/>
    <w:uiPriority w:val="99"/>
    <w:pPr>
      <w:adjustRightInd/>
      <w:spacing w:line="360" w:lineRule="auto"/>
      <w:ind w:firstLine="200" w:firstLineChars="200"/>
    </w:pPr>
    <w:rPr>
      <w:rFonts w:ascii="Arial" w:hAnsi="Arial" w:cs="Arial"/>
      <w:sz w:val="24"/>
      <w:szCs w:val="24"/>
    </w:rPr>
  </w:style>
  <w:style w:type="paragraph" w:customStyle="1" w:styleId="337">
    <w:name w:val="Char1 Char Char Char1"/>
    <w:basedOn w:val="1"/>
    <w:autoRedefine/>
    <w:qFormat/>
    <w:uiPriority w:val="99"/>
    <w:pPr>
      <w:adjustRightInd/>
      <w:ind w:firstLine="200" w:firstLineChars="200"/>
    </w:pPr>
    <w:rPr>
      <w:rFonts w:ascii="Tahoma" w:hAnsi="Tahoma" w:cs="Tahoma"/>
      <w:sz w:val="24"/>
      <w:szCs w:val="24"/>
    </w:rPr>
  </w:style>
  <w:style w:type="paragraph" w:customStyle="1" w:styleId="338">
    <w:name w:val="a1"/>
    <w:basedOn w:val="1"/>
    <w:autoRedefine/>
    <w:qFormat/>
    <w:uiPriority w:val="99"/>
    <w:pPr>
      <w:widowControl/>
      <w:spacing w:line="300" w:lineRule="atLeast"/>
      <w:jc w:val="left"/>
    </w:pPr>
    <w:rPr>
      <w:rFonts w:ascii="宋体" w:hAnsi="宋体" w:cs="宋体"/>
      <w:kern w:val="0"/>
      <w:sz w:val="18"/>
      <w:szCs w:val="18"/>
    </w:rPr>
  </w:style>
  <w:style w:type="paragraph" w:customStyle="1" w:styleId="339">
    <w:name w:val="样式7"/>
    <w:basedOn w:val="340"/>
    <w:next w:val="1"/>
    <w:autoRedefine/>
    <w:qFormat/>
    <w:uiPriority w:val="99"/>
    <w:pPr>
      <w:spacing w:afterLines="50"/>
      <w:jc w:val="left"/>
      <w:outlineLvl w:val="3"/>
    </w:pPr>
    <w:rPr>
      <w:sz w:val="24"/>
      <w:szCs w:val="24"/>
    </w:rPr>
  </w:style>
  <w:style w:type="paragraph" w:customStyle="1" w:styleId="340">
    <w:name w:val="样式4"/>
    <w:basedOn w:val="1"/>
    <w:autoRedefine/>
    <w:qFormat/>
    <w:uiPriority w:val="99"/>
    <w:pPr>
      <w:spacing w:line="360" w:lineRule="auto"/>
      <w:ind w:firstLine="420"/>
      <w:jc w:val="center"/>
      <w:outlineLvl w:val="2"/>
    </w:pPr>
    <w:rPr>
      <w:rFonts w:ascii="仿宋_GB2312" w:hAnsi="仿宋" w:eastAsia="Times New Roman" w:cs="仿宋_GB2312"/>
      <w:b/>
      <w:bCs/>
      <w:sz w:val="32"/>
      <w:szCs w:val="32"/>
    </w:rPr>
  </w:style>
  <w:style w:type="paragraph" w:customStyle="1" w:styleId="341">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rPr>
  </w:style>
  <w:style w:type="paragraph" w:customStyle="1" w:styleId="342">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3">
    <w:name w:val="样式 样式2 + 左侧:  1 字符 右侧:  1 字符"/>
    <w:basedOn w:val="151"/>
    <w:autoRedefine/>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4">
    <w:name w:val="Char2 Char Char2"/>
    <w:basedOn w:val="1"/>
    <w:autoRedefine/>
    <w:qFormat/>
    <w:uiPriority w:val="99"/>
    <w:pPr>
      <w:adjustRightInd/>
    </w:pPr>
    <w:rPr>
      <w:rFonts w:ascii="Tahoma" w:hAnsi="Tahoma" w:cs="Tahoma"/>
      <w:sz w:val="24"/>
      <w:szCs w:val="24"/>
    </w:rPr>
  </w:style>
  <w:style w:type="paragraph" w:customStyle="1" w:styleId="345">
    <w:name w:val="Char1 Char Char Char"/>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6">
    <w:name w:val="三级条标题"/>
    <w:basedOn w:val="347"/>
    <w:next w:val="331"/>
    <w:autoRedefine/>
    <w:qFormat/>
    <w:uiPriority w:val="99"/>
    <w:pPr>
      <w:tabs>
        <w:tab w:val="left" w:pos="1260"/>
        <w:tab w:val="left" w:pos="1680"/>
        <w:tab w:val="left" w:pos="2100"/>
        <w:tab w:val="left" w:pos="2520"/>
      </w:tabs>
      <w:ind w:left="2520"/>
      <w:outlineLvl w:val="4"/>
    </w:pPr>
  </w:style>
  <w:style w:type="paragraph" w:customStyle="1" w:styleId="347">
    <w:name w:val="二级条标题"/>
    <w:basedOn w:val="348"/>
    <w:next w:val="331"/>
    <w:autoRedefine/>
    <w:qFormat/>
    <w:uiPriority w:val="99"/>
    <w:pPr>
      <w:tabs>
        <w:tab w:val="left" w:pos="1260"/>
        <w:tab w:val="left" w:pos="1680"/>
        <w:tab w:val="left" w:pos="2100"/>
      </w:tabs>
      <w:ind w:left="0"/>
      <w:outlineLvl w:val="3"/>
    </w:pPr>
  </w:style>
  <w:style w:type="paragraph" w:customStyle="1" w:styleId="348">
    <w:name w:val="一级条标题"/>
    <w:basedOn w:val="349"/>
    <w:next w:val="331"/>
    <w:autoRedefine/>
    <w:qFormat/>
    <w:uiPriority w:val="99"/>
    <w:pPr>
      <w:tabs>
        <w:tab w:val="left" w:pos="1260"/>
        <w:tab w:val="left" w:pos="1680"/>
      </w:tabs>
      <w:spacing w:beforeLines="0" w:afterLines="0"/>
      <w:ind w:left="1680"/>
      <w:outlineLvl w:val="2"/>
    </w:pPr>
  </w:style>
  <w:style w:type="paragraph" w:customStyle="1" w:styleId="349">
    <w:name w:val="章标题"/>
    <w:next w:val="331"/>
    <w:autoRedefine/>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50">
    <w:name w:val="数字标题2"/>
    <w:basedOn w:val="4"/>
    <w:next w:val="1"/>
    <w:autoRedefine/>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1">
    <w:name w:val="tabletex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52">
    <w:name w:val="样式 标题 1Level 1 HeadPIM 1Section Headh1l11Heading 0Datash..."/>
    <w:basedOn w:val="3"/>
    <w:autoRedefine/>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3">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4">
    <w:name w:val="样式 标题 1章节第一层h1H"/>
    <w:basedOn w:val="3"/>
    <w:autoRedefine/>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5">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6">
    <w:name w:val="正文 项目2"/>
    <w:basedOn w:val="357"/>
    <w:autoRedefine/>
    <w:qFormat/>
    <w:uiPriority w:val="99"/>
    <w:pPr>
      <w:tabs>
        <w:tab w:val="left" w:pos="840"/>
      </w:tabs>
      <w:spacing w:after="0"/>
      <w:ind w:left="900"/>
    </w:pPr>
  </w:style>
  <w:style w:type="paragraph" w:customStyle="1" w:styleId="357">
    <w:name w:val="正文 项目"/>
    <w:basedOn w:val="1"/>
    <w:autoRedefine/>
    <w:qFormat/>
    <w:uiPriority w:val="99"/>
    <w:pPr>
      <w:widowControl/>
      <w:tabs>
        <w:tab w:val="left" w:pos="840"/>
      </w:tabs>
      <w:spacing w:after="120" w:line="440" w:lineRule="exact"/>
      <w:ind w:left="840" w:hanging="420"/>
      <w:jc w:val="left"/>
    </w:pPr>
    <w:rPr>
      <w:rFonts w:ascii="仿宋_GB2312" w:hAnsi="仿宋_GB2312" w:cs="仿宋_GB2312"/>
      <w:sz w:val="24"/>
      <w:szCs w:val="24"/>
    </w:rPr>
  </w:style>
  <w:style w:type="paragraph" w:customStyle="1" w:styleId="358">
    <w:name w:val="Body Text 2*"/>
    <w:basedOn w:val="1"/>
    <w:autoRedefine/>
    <w:qFormat/>
    <w:uiPriority w:val="99"/>
    <w:pPr>
      <w:widowControl/>
      <w:adjustRightInd/>
      <w:ind w:left="720" w:hanging="720"/>
    </w:pPr>
    <w:rPr>
      <w:color w:val="000000"/>
      <w:kern w:val="0"/>
      <w:sz w:val="24"/>
      <w:szCs w:val="24"/>
    </w:rPr>
  </w:style>
  <w:style w:type="paragraph" w:customStyle="1" w:styleId="359">
    <w:name w:val="表1"/>
    <w:basedOn w:val="1"/>
    <w:autoRedefine/>
    <w:qFormat/>
    <w:uiPriority w:val="99"/>
    <w:pPr>
      <w:tabs>
        <w:tab w:val="left" w:pos="703"/>
      </w:tabs>
      <w:adjustRightInd/>
      <w:spacing w:line="360" w:lineRule="auto"/>
      <w:ind w:left="703"/>
      <w:jc w:val="center"/>
    </w:pPr>
  </w:style>
  <w:style w:type="paragraph" w:customStyle="1" w:styleId="360">
    <w:name w:val="_Style 27"/>
    <w:autoRedefine/>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61">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2">
    <w:name w:val="章正文"/>
    <w:basedOn w:val="1"/>
    <w:autoRedefine/>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3">
    <w:name w:val="2级标题"/>
    <w:basedOn w:val="364"/>
    <w:autoRedefine/>
    <w:qFormat/>
    <w:uiPriority w:val="99"/>
    <w:pPr>
      <w:jc w:val="left"/>
      <w:outlineLvl w:val="1"/>
    </w:pPr>
    <w:rPr>
      <w:rFonts w:ascii="Times New Roman" w:hAnsi="Times New Roman" w:eastAsia="仿宋" w:cs="Times New Roman"/>
      <w:sz w:val="30"/>
      <w:szCs w:val="30"/>
    </w:rPr>
  </w:style>
  <w:style w:type="paragraph" w:customStyle="1" w:styleId="364">
    <w:name w:val="1级标题"/>
    <w:basedOn w:val="1"/>
    <w:autoRedefine/>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5">
    <w:name w:val="正文 New New New New"/>
    <w:autoRedefine/>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6">
    <w:name w:val="样式 微软雅黑 行距: 1.5 倍行距"/>
    <w:basedOn w:val="1"/>
    <w:autoRedefine/>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7">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8">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9">
    <w:name w:val="bullet"/>
    <w:basedOn w:val="1"/>
    <w:autoRedefine/>
    <w:qFormat/>
    <w:uiPriority w:val="99"/>
    <w:pPr>
      <w:tabs>
        <w:tab w:val="left" w:pos="840"/>
      </w:tabs>
      <w:adjustRightInd/>
      <w:ind w:left="840" w:hanging="420"/>
    </w:pPr>
  </w:style>
  <w:style w:type="paragraph" w:customStyle="1" w:styleId="370">
    <w:name w:val="f9a style88 f9a"/>
    <w:basedOn w:val="1"/>
    <w:autoRedefine/>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1">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2">
    <w:name w:val="说明"/>
    <w:basedOn w:val="1"/>
    <w:autoRedefine/>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3">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4">
    <w:name w:val="Preformatted Text"/>
    <w:basedOn w:val="1"/>
    <w:autoRedefine/>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5">
    <w:name w:val="xl25"/>
    <w:basedOn w:val="1"/>
    <w:autoRedefine/>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6">
    <w:name w:val="xl73"/>
    <w:basedOn w:val="1"/>
    <w:autoRedefine/>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7">
    <w:name w:val="MM Topic 4"/>
    <w:basedOn w:val="8"/>
    <w:autoRedefine/>
    <w:qFormat/>
    <w:uiPriority w:val="99"/>
    <w:pPr>
      <w:tabs>
        <w:tab w:val="left" w:pos="2100"/>
        <w:tab w:val="clear" w:pos="864"/>
      </w:tabs>
      <w:adjustRightInd/>
      <w:ind w:left="2100" w:hanging="420"/>
    </w:pPr>
    <w:rPr>
      <w:lang w:val="en-US"/>
    </w:rPr>
  </w:style>
  <w:style w:type="paragraph" w:customStyle="1" w:styleId="378">
    <w:name w:val="Char11"/>
    <w:basedOn w:val="1"/>
    <w:autoRedefine/>
    <w:qFormat/>
    <w:uiPriority w:val="99"/>
    <w:pPr>
      <w:tabs>
        <w:tab w:val="left" w:pos="432"/>
      </w:tabs>
      <w:adjustRightInd/>
      <w:spacing w:beforeLines="50" w:afterLines="50"/>
      <w:ind w:left="432" w:hanging="432" w:firstLineChars="200"/>
    </w:pPr>
    <w:rPr>
      <w:sz w:val="24"/>
      <w:szCs w:val="24"/>
    </w:rPr>
  </w:style>
  <w:style w:type="paragraph" w:customStyle="1" w:styleId="379">
    <w:name w:val="gjt_正文"/>
    <w:autoRedefine/>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80">
    <w:name w:val="Char Char11 Char Char Char Char Char Char Char Char Char1"/>
    <w:basedOn w:val="1"/>
    <w:autoRedefine/>
    <w:qFormat/>
    <w:uiPriority w:val="99"/>
    <w:pPr>
      <w:spacing w:line="360" w:lineRule="auto"/>
    </w:pPr>
  </w:style>
  <w:style w:type="paragraph" w:customStyle="1" w:styleId="381">
    <w:name w:val="金宏发行正文 Char"/>
    <w:basedOn w:val="1"/>
    <w:autoRedefine/>
    <w:qFormat/>
    <w:uiPriority w:val="99"/>
    <w:pPr>
      <w:adjustRightInd/>
      <w:spacing w:line="500" w:lineRule="exact"/>
      <w:ind w:firstLine="560" w:firstLineChars="200"/>
    </w:pPr>
    <w:rPr>
      <w:sz w:val="28"/>
      <w:szCs w:val="28"/>
    </w:rPr>
  </w:style>
  <w:style w:type="paragraph" w:customStyle="1" w:styleId="382">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383">
    <w:name w:val="body text bold"/>
    <w:basedOn w:val="26"/>
    <w:autoRedefine/>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4">
    <w:name w:val="部分1"/>
    <w:basedOn w:val="1"/>
    <w:autoRedefine/>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5">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6">
    <w:name w:val="正文文字格式"/>
    <w:basedOn w:val="1"/>
    <w:autoRedefine/>
    <w:qFormat/>
    <w:uiPriority w:val="99"/>
    <w:pPr>
      <w:adjustRightInd/>
      <w:spacing w:line="460" w:lineRule="exact"/>
      <w:ind w:firstLine="505"/>
      <w:jc w:val="left"/>
    </w:pPr>
    <w:rPr>
      <w:rFonts w:ascii="宋体" w:cs="宋体"/>
      <w:kern w:val="24"/>
      <w:sz w:val="24"/>
      <w:szCs w:val="24"/>
    </w:rPr>
  </w:style>
  <w:style w:type="paragraph" w:customStyle="1" w:styleId="387">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9">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autoRedefine/>
    <w:qFormat/>
    <w:uiPriority w:val="99"/>
    <w:pPr>
      <w:adjustRightInd/>
      <w:spacing w:line="360" w:lineRule="auto"/>
      <w:jc w:val="center"/>
    </w:pPr>
    <w:rPr>
      <w:sz w:val="24"/>
      <w:szCs w:val="24"/>
    </w:rPr>
  </w:style>
  <w:style w:type="paragraph" w:customStyle="1" w:styleId="391">
    <w:name w:val="正文3"/>
    <w:basedOn w:val="1"/>
    <w:autoRedefine/>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2">
    <w:name w:val="Char Char Char Char Char Char Char1"/>
    <w:basedOn w:val="1"/>
    <w:autoRedefine/>
    <w:qFormat/>
    <w:uiPriority w:val="99"/>
    <w:rPr>
      <w:rFonts w:ascii="仿宋_GB2312" w:eastAsia="Times New Roman" w:cs="仿宋_GB2312"/>
      <w:b/>
      <w:bCs/>
      <w:sz w:val="32"/>
      <w:szCs w:val="32"/>
    </w:rPr>
  </w:style>
  <w:style w:type="paragraph" w:customStyle="1" w:styleId="393">
    <w:name w:val="Ñ¡¡¡¡¨¬¬´"/>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94">
    <w:name w:val="Char3 Char Char Char11"/>
    <w:basedOn w:val="1"/>
    <w:autoRedefine/>
    <w:qFormat/>
    <w:uiPriority w:val="99"/>
    <w:pPr>
      <w:widowControl/>
      <w:adjustRightInd/>
      <w:spacing w:after="160" w:line="240" w:lineRule="exact"/>
      <w:jc w:val="left"/>
    </w:pPr>
  </w:style>
  <w:style w:type="paragraph" w:customStyle="1" w:styleId="395">
    <w:name w:val="Char Char1121"/>
    <w:basedOn w:val="1"/>
    <w:autoRedefine/>
    <w:qFormat/>
    <w:uiPriority w:val="99"/>
    <w:pPr>
      <w:spacing w:line="360" w:lineRule="auto"/>
    </w:pPr>
  </w:style>
  <w:style w:type="paragraph" w:customStyle="1" w:styleId="396">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7">
    <w:name w:val="gjt_4"/>
    <w:next w:val="1"/>
    <w:autoRedefine/>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8">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399">
    <w:name w:val="带编号样式"/>
    <w:basedOn w:val="318"/>
    <w:autoRedefine/>
    <w:qFormat/>
    <w:uiPriority w:val="99"/>
    <w:pPr>
      <w:tabs>
        <w:tab w:val="left" w:pos="840"/>
      </w:tabs>
      <w:snapToGrid w:val="0"/>
      <w:ind w:left="840" w:hanging="420" w:firstLineChars="0"/>
    </w:pPr>
    <w:rPr>
      <w:rFonts w:ascii="仿宋_GB2312" w:eastAsia="Times New Roman" w:cs="仿宋_GB2312"/>
      <w:color w:val="000000"/>
    </w:rPr>
  </w:style>
  <w:style w:type="paragraph" w:customStyle="1" w:styleId="400">
    <w:name w:val="msonormal"/>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1">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2">
    <w:name w:val="封面"/>
    <w:basedOn w:val="1"/>
    <w:autoRedefine/>
    <w:qFormat/>
    <w:uiPriority w:val="99"/>
    <w:pPr>
      <w:spacing w:line="360" w:lineRule="atLeast"/>
      <w:jc w:val="right"/>
      <w:textAlignment w:val="baseline"/>
    </w:pPr>
    <w:rPr>
      <w:rFonts w:ascii="Symbol" w:hAnsi="Symbol" w:cs="Symbol"/>
      <w:kern w:val="0"/>
    </w:rPr>
  </w:style>
  <w:style w:type="paragraph" w:customStyle="1" w:styleId="403">
    <w:name w:val="__正文"/>
    <w:autoRedefine/>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4">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5">
    <w:name w:val="默认段落字体 Para Char Char Char1 Char"/>
    <w:basedOn w:val="1"/>
    <w:autoRedefine/>
    <w:qFormat/>
    <w:uiPriority w:val="99"/>
    <w:pPr>
      <w:spacing w:line="240" w:lineRule="atLeast"/>
      <w:ind w:left="420" w:firstLine="420"/>
    </w:pPr>
    <w:rPr>
      <w:sz w:val="24"/>
      <w:szCs w:val="24"/>
    </w:rPr>
  </w:style>
  <w:style w:type="paragraph" w:customStyle="1" w:styleId="406">
    <w:name w:val="WW-正文文字缩进 2"/>
    <w:basedOn w:val="1"/>
    <w:autoRedefine/>
    <w:qFormat/>
    <w:uiPriority w:val="99"/>
    <w:pPr>
      <w:suppressAutoHyphens/>
      <w:adjustRightInd/>
      <w:ind w:firstLine="420"/>
    </w:pPr>
    <w:rPr>
      <w:kern w:val="1"/>
    </w:rPr>
  </w:style>
  <w:style w:type="paragraph" w:customStyle="1" w:styleId="407">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8">
    <w:name w:val="样式 标题 2 + 四号"/>
    <w:basedOn w:val="4"/>
    <w:autoRedefine/>
    <w:qFormat/>
    <w:uiPriority w:val="99"/>
    <w:pPr>
      <w:spacing w:before="120" w:after="120"/>
      <w:ind w:left="0" w:firstLine="0"/>
      <w:jc w:val="both"/>
    </w:pPr>
    <w:rPr>
      <w:rFonts w:ascii="宋体" w:hAnsi="Arial" w:eastAsia="宋体" w:cs="宋体"/>
      <w:sz w:val="28"/>
      <w:szCs w:val="28"/>
      <w:lang w:val="en-US"/>
    </w:rPr>
  </w:style>
  <w:style w:type="paragraph" w:customStyle="1" w:styleId="409">
    <w:name w:val="有符号正文"/>
    <w:basedOn w:val="1"/>
    <w:autoRedefine/>
    <w:qFormat/>
    <w:uiPriority w:val="99"/>
    <w:pPr>
      <w:adjustRightInd/>
      <w:spacing w:line="400" w:lineRule="exact"/>
      <w:ind w:firstLine="200" w:firstLineChars="200"/>
    </w:pPr>
    <w:rPr>
      <w:rFonts w:ascii="Arial" w:hAnsi="Arial" w:cs="Arial"/>
    </w:rPr>
  </w:style>
  <w:style w:type="paragraph" w:customStyle="1" w:styleId="410">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cs="仿宋_GB2312"/>
      <w:sz w:val="24"/>
      <w:szCs w:val="24"/>
    </w:rPr>
  </w:style>
  <w:style w:type="paragraph" w:customStyle="1" w:styleId="412">
    <w:name w:val="4"/>
    <w:basedOn w:val="1"/>
    <w:next w:val="38"/>
    <w:autoRedefine/>
    <w:qFormat/>
    <w:uiPriority w:val="99"/>
    <w:pPr>
      <w:spacing w:after="120" w:line="480" w:lineRule="auto"/>
      <w:ind w:left="420" w:leftChars="200"/>
    </w:pPr>
    <w:rPr>
      <w:sz w:val="24"/>
      <w:szCs w:val="24"/>
    </w:rPr>
  </w:style>
  <w:style w:type="paragraph" w:customStyle="1" w:styleId="413">
    <w:name w:val="tableheading"/>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4">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5">
    <w:name w:val="样式 标题 3H3 + 两端对齐"/>
    <w:basedOn w:val="5"/>
    <w:autoRedefine/>
    <w:qFormat/>
    <w:uiPriority w:val="99"/>
    <w:pPr>
      <w:spacing w:before="0" w:after="0" w:line="240" w:lineRule="auto"/>
      <w:jc w:val="left"/>
    </w:pPr>
    <w:rPr>
      <w:sz w:val="21"/>
      <w:szCs w:val="21"/>
    </w:rPr>
  </w:style>
  <w:style w:type="paragraph" w:customStyle="1" w:styleId="416">
    <w:name w:val="样式 仿宋_GB2312 小三 左侧:  1.06 厘米"/>
    <w:basedOn w:val="1"/>
    <w:autoRedefine/>
    <w:qFormat/>
    <w:uiPriority w:val="99"/>
    <w:pPr>
      <w:spacing w:line="360" w:lineRule="auto"/>
      <w:ind w:left="601"/>
    </w:pPr>
    <w:rPr>
      <w:rFonts w:ascii="仿宋_GB2312" w:eastAsia="Times New Roman" w:cs="仿宋_GB2312"/>
      <w:sz w:val="24"/>
      <w:szCs w:val="24"/>
    </w:rPr>
  </w:style>
  <w:style w:type="paragraph" w:customStyle="1" w:styleId="417">
    <w:name w:val="小标题"/>
    <w:basedOn w:val="1"/>
    <w:autoRedefine/>
    <w:qFormat/>
    <w:uiPriority w:val="99"/>
    <w:pPr>
      <w:spacing w:before="120" w:line="360" w:lineRule="atLeast"/>
      <w:ind w:left="1134"/>
      <w:jc w:val="left"/>
      <w:textAlignment w:val="baseline"/>
    </w:pPr>
    <w:rPr>
      <w:rFonts w:eastAsia="黑体"/>
      <w:kern w:val="0"/>
    </w:rPr>
  </w:style>
  <w:style w:type="paragraph" w:customStyle="1" w:styleId="418">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autoRedefine/>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20">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1">
    <w:name w:val="Char Char1 Char Char Char"/>
    <w:basedOn w:val="1"/>
    <w:autoRedefine/>
    <w:qFormat/>
    <w:uiPriority w:val="99"/>
    <w:rPr>
      <w:rFonts w:ascii="仿宋_GB2312" w:eastAsia="Times New Roman" w:cs="仿宋_GB2312"/>
      <w:b/>
      <w:bCs/>
      <w:sz w:val="32"/>
      <w:szCs w:val="32"/>
    </w:rPr>
  </w:style>
  <w:style w:type="paragraph" w:customStyle="1" w:styleId="422">
    <w:name w:val="表格题注"/>
    <w:next w:val="1"/>
    <w:autoRedefine/>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23">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424">
    <w:name w:val="Picture"/>
    <w:basedOn w:val="1"/>
    <w:next w:val="18"/>
    <w:autoRedefine/>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5">
    <w:name w:val="Char Char1 Char Char Char2"/>
    <w:basedOn w:val="1"/>
    <w:autoRedefine/>
    <w:qFormat/>
    <w:uiPriority w:val="99"/>
    <w:rPr>
      <w:rFonts w:ascii="仿宋_GB2312" w:eastAsia="Times New Roman" w:cs="仿宋_GB2312"/>
      <w:b/>
      <w:bCs/>
      <w:sz w:val="32"/>
      <w:szCs w:val="32"/>
    </w:rPr>
  </w:style>
  <w:style w:type="paragraph" w:customStyle="1" w:styleId="426">
    <w:name w:val="Char3 Char Char Char1"/>
    <w:basedOn w:val="1"/>
    <w:autoRedefine/>
    <w:qFormat/>
    <w:uiPriority w:val="99"/>
    <w:pPr>
      <w:widowControl/>
      <w:adjustRightInd/>
      <w:spacing w:after="160" w:line="240" w:lineRule="exact"/>
      <w:jc w:val="left"/>
    </w:pPr>
  </w:style>
  <w:style w:type="paragraph" w:customStyle="1" w:styleId="427">
    <w:name w:val="Char1 Char Char Char21"/>
    <w:basedOn w:val="1"/>
    <w:autoRedefine/>
    <w:qFormat/>
    <w:uiPriority w:val="99"/>
    <w:rPr>
      <w:rFonts w:ascii="Tahoma" w:hAnsi="Tahoma" w:cs="Tahoma"/>
      <w:sz w:val="24"/>
      <w:szCs w:val="24"/>
    </w:rPr>
  </w:style>
  <w:style w:type="paragraph" w:customStyle="1" w:styleId="428">
    <w:name w:val="Char3 Char Char Char Char Char Char11"/>
    <w:basedOn w:val="1"/>
    <w:autoRedefine/>
    <w:qFormat/>
    <w:uiPriority w:val="99"/>
    <w:pPr>
      <w:adjustRightInd/>
      <w:spacing w:line="360" w:lineRule="auto"/>
    </w:pPr>
    <w:rPr>
      <w:rFonts w:ascii="Arial" w:hAnsi="Arial" w:eastAsia="黑体" w:cs="Arial"/>
      <w:kern w:val="0"/>
    </w:rPr>
  </w:style>
  <w:style w:type="paragraph" w:customStyle="1" w:styleId="429">
    <w:name w:val="正文（标题三）"/>
    <w:basedOn w:val="1"/>
    <w:autoRedefine/>
    <w:qFormat/>
    <w:uiPriority w:val="99"/>
    <w:pPr>
      <w:spacing w:line="360" w:lineRule="auto"/>
      <w:ind w:firstLine="200" w:firstLineChars="200"/>
    </w:pPr>
    <w:rPr>
      <w:sz w:val="24"/>
      <w:szCs w:val="24"/>
    </w:rPr>
  </w:style>
  <w:style w:type="paragraph" w:customStyle="1" w:styleId="430">
    <w:name w:val="样式 正1 + 首行缩进:  2 字符"/>
    <w:basedOn w:val="1"/>
    <w:autoRedefine/>
    <w:qFormat/>
    <w:uiPriority w:val="99"/>
    <w:pPr>
      <w:adjustRightInd/>
      <w:spacing w:line="360" w:lineRule="auto"/>
      <w:ind w:firstLine="480" w:firstLineChars="200"/>
    </w:pPr>
    <w:rPr>
      <w:rFonts w:ascii="仿宋_GB2312" w:eastAsia="Times New Roman" w:cs="仿宋_GB2312"/>
      <w:sz w:val="24"/>
      <w:szCs w:val="24"/>
    </w:rPr>
  </w:style>
  <w:style w:type="paragraph" w:customStyle="1" w:styleId="431">
    <w:name w:val="xl66"/>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2">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4"/>
    </w:rPr>
  </w:style>
  <w:style w:type="paragraph" w:customStyle="1" w:styleId="433">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4">
    <w:name w:val="小节标题"/>
    <w:basedOn w:val="1"/>
    <w:autoRedefine/>
    <w:qFormat/>
    <w:uiPriority w:val="99"/>
    <w:pPr>
      <w:autoSpaceDE w:val="0"/>
      <w:autoSpaceDN w:val="0"/>
      <w:spacing w:before="175" w:after="102" w:line="351" w:lineRule="atLeast"/>
      <w:ind w:firstLine="200" w:firstLineChars="200"/>
    </w:pPr>
    <w:rPr>
      <w:color w:val="000000"/>
      <w:kern w:val="0"/>
    </w:rPr>
  </w:style>
  <w:style w:type="paragraph" w:customStyle="1" w:styleId="435">
    <w:name w:val="Char1 Char Char Char4"/>
    <w:basedOn w:val="1"/>
    <w:autoRedefine/>
    <w:qFormat/>
    <w:uiPriority w:val="99"/>
    <w:pPr>
      <w:adjustRightInd/>
      <w:ind w:firstLine="200" w:firstLineChars="200"/>
    </w:pPr>
    <w:rPr>
      <w:rFonts w:ascii="Tahoma" w:hAnsi="Tahoma" w:cs="Tahoma"/>
      <w:sz w:val="24"/>
      <w:szCs w:val="24"/>
    </w:rPr>
  </w:style>
  <w:style w:type="paragraph" w:customStyle="1" w:styleId="436">
    <w:name w:val="_标题2"/>
    <w:basedOn w:val="403"/>
    <w:next w:val="403"/>
    <w:autoRedefine/>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7">
    <w:name w:val="样式1 + (中宋体"/>
    <w:basedOn w:val="414"/>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8">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9">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40">
    <w:name w:val="正文 主体"/>
    <w:basedOn w:val="1"/>
    <w:autoRedefine/>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1">
    <w:name w:val="四号　首行缩进"/>
    <w:basedOn w:val="1"/>
    <w:autoRedefine/>
    <w:qFormat/>
    <w:uiPriority w:val="99"/>
    <w:pPr>
      <w:adjustRightInd/>
      <w:spacing w:line="360" w:lineRule="auto"/>
    </w:pPr>
    <w:rPr>
      <w:rFonts w:ascii="宋体" w:hAnsi="宋体" w:cs="宋体"/>
    </w:rPr>
  </w:style>
  <w:style w:type="paragraph" w:customStyle="1" w:styleId="442">
    <w:name w:val="深色列表 - 强调文字颜色 51"/>
    <w:basedOn w:val="1"/>
    <w:autoRedefine/>
    <w:qFormat/>
    <w:uiPriority w:val="99"/>
    <w:pPr>
      <w:adjustRightInd/>
      <w:spacing w:line="360" w:lineRule="auto"/>
      <w:ind w:firstLine="200" w:firstLineChars="200"/>
    </w:pPr>
    <w:rPr>
      <w:rFonts w:eastAsia="楷体_GB2312"/>
      <w:sz w:val="24"/>
      <w:szCs w:val="24"/>
    </w:rPr>
  </w:style>
  <w:style w:type="paragraph" w:customStyle="1" w:styleId="443">
    <w:name w:val="Char Char Char Char Char Char Char Char Char Char Char1 Char"/>
    <w:basedOn w:val="1"/>
    <w:autoRedefine/>
    <w:qFormat/>
    <w:uiPriority w:val="99"/>
    <w:pPr>
      <w:adjustRightInd/>
    </w:pPr>
    <w:rPr>
      <w:rFonts w:ascii="Tahoma" w:hAnsi="Tahoma" w:cs="Tahoma"/>
      <w:sz w:val="24"/>
      <w:szCs w:val="24"/>
    </w:rPr>
  </w:style>
  <w:style w:type="paragraph" w:customStyle="1" w:styleId="444">
    <w:name w:val="Char Char Char Char11"/>
    <w:basedOn w:val="1"/>
    <w:autoRedefine/>
    <w:qFormat/>
    <w:uiPriority w:val="99"/>
    <w:rPr>
      <w:rFonts w:ascii="Tahoma" w:hAnsi="Tahoma" w:cs="Tahoma"/>
      <w:sz w:val="24"/>
      <w:szCs w:val="24"/>
    </w:rPr>
  </w:style>
  <w:style w:type="paragraph" w:customStyle="1" w:styleId="445">
    <w:name w:val="封面文档标题"/>
    <w:basedOn w:val="1"/>
    <w:autoRedefine/>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6">
    <w:name w:val="Char Char Char Char"/>
    <w:basedOn w:val="1"/>
    <w:autoRedefine/>
    <w:qFormat/>
    <w:uiPriority w:val="99"/>
    <w:rPr>
      <w:rFonts w:ascii="Tahoma" w:hAnsi="Tahoma" w:cs="Tahoma"/>
      <w:sz w:val="24"/>
      <w:szCs w:val="24"/>
    </w:rPr>
  </w:style>
  <w:style w:type="paragraph" w:customStyle="1" w:styleId="447">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48">
    <w:name w:val="Char19"/>
    <w:basedOn w:val="1"/>
    <w:autoRedefine/>
    <w:qFormat/>
    <w:uiPriority w:val="99"/>
    <w:pPr>
      <w:adjustRightInd/>
    </w:pPr>
  </w:style>
  <w:style w:type="paragraph" w:customStyle="1" w:styleId="449">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autoRedefine/>
    <w:qFormat/>
    <w:uiPriority w:val="99"/>
    <w:pPr>
      <w:spacing w:beforeLines="50" w:afterLines="50"/>
      <w:ind w:firstLine="200" w:firstLineChars="200"/>
      <w:outlineLvl w:val="4"/>
    </w:pPr>
    <w:rPr>
      <w:rFonts w:ascii="仿宋_GB2312" w:hAnsi="宋体" w:eastAsia="Times New Roman" w:cs="仿宋_GB2312"/>
      <w:b/>
      <w:bCs/>
      <w:sz w:val="24"/>
      <w:szCs w:val="24"/>
    </w:rPr>
  </w:style>
  <w:style w:type="paragraph" w:customStyle="1" w:styleId="451">
    <w:name w:val="_Style 5"/>
    <w:basedOn w:val="1"/>
    <w:autoRedefine/>
    <w:qFormat/>
    <w:uiPriority w:val="99"/>
    <w:pPr>
      <w:adjustRightInd/>
      <w:ind w:firstLine="420" w:firstLineChars="200"/>
    </w:pPr>
    <w:rPr>
      <w:sz w:val="28"/>
      <w:szCs w:val="28"/>
    </w:rPr>
  </w:style>
  <w:style w:type="paragraph" w:customStyle="1" w:styleId="452">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autoRedefine/>
    <w:qFormat/>
    <w:uiPriority w:val="99"/>
    <w:pPr>
      <w:adjustRightInd/>
      <w:spacing w:line="360" w:lineRule="auto"/>
      <w:ind w:firstLine="200"/>
    </w:pPr>
    <w:rPr>
      <w:rFonts w:eastAsia="楷体_GB2312"/>
      <w:color w:val="000000"/>
      <w:kern w:val="1"/>
      <w:sz w:val="24"/>
      <w:szCs w:val="24"/>
    </w:rPr>
  </w:style>
  <w:style w:type="paragraph" w:customStyle="1" w:styleId="454">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5">
    <w:name w:val="标书表格字体格式"/>
    <w:next w:val="449"/>
    <w:autoRedefine/>
    <w:qFormat/>
    <w:uiPriority w:val="99"/>
    <w:rPr>
      <w:rFonts w:ascii="Times New Roman" w:hAnsi="Times New Roman" w:eastAsia="宋体" w:cs="Times New Roman"/>
      <w:kern w:val="2"/>
      <w:sz w:val="21"/>
      <w:szCs w:val="21"/>
      <w:lang w:val="en-US" w:eastAsia="zh-CN" w:bidi="ar-SA"/>
    </w:rPr>
  </w:style>
  <w:style w:type="paragraph" w:customStyle="1" w:styleId="456">
    <w:name w:val="Char22"/>
    <w:basedOn w:val="1"/>
    <w:autoRedefine/>
    <w:qFormat/>
    <w:uiPriority w:val="99"/>
    <w:pPr>
      <w:adjustRightInd/>
      <w:spacing w:line="360" w:lineRule="auto"/>
      <w:ind w:firstLine="480" w:firstLineChars="200"/>
    </w:pPr>
    <w:rPr>
      <w:rFonts w:ascii="仿宋_GB2312" w:eastAsia="Times New Roman" w:cs="仿宋_GB2312"/>
      <w:b/>
      <w:bCs/>
      <w:sz w:val="32"/>
      <w:szCs w:val="32"/>
    </w:rPr>
  </w:style>
  <w:style w:type="paragraph" w:customStyle="1" w:styleId="457">
    <w:name w:val="Char12"/>
    <w:basedOn w:val="1"/>
    <w:autoRedefine/>
    <w:qFormat/>
    <w:uiPriority w:val="99"/>
    <w:pPr>
      <w:widowControl/>
      <w:spacing w:after="160" w:line="240" w:lineRule="exact"/>
      <w:jc w:val="left"/>
    </w:pPr>
    <w:rPr>
      <w:rFonts w:ascii="Verdana" w:hAnsi="Verdana" w:cs="Verdana"/>
      <w:kern w:val="0"/>
      <w:sz w:val="24"/>
      <w:szCs w:val="24"/>
      <w:lang w:eastAsia="en-US"/>
    </w:rPr>
  </w:style>
  <w:style w:type="paragraph" w:customStyle="1" w:styleId="458">
    <w:name w:val="修订3"/>
    <w:autoRedefine/>
    <w:qFormat/>
    <w:uiPriority w:val="99"/>
    <w:rPr>
      <w:rFonts w:ascii="Times New Roman" w:hAnsi="Times New Roman" w:eastAsia="宋体" w:cs="Times New Roman"/>
      <w:kern w:val="2"/>
      <w:sz w:val="21"/>
      <w:szCs w:val="21"/>
      <w:lang w:val="en-US" w:eastAsia="zh-CN" w:bidi="ar-SA"/>
    </w:rPr>
  </w:style>
  <w:style w:type="paragraph" w:customStyle="1" w:styleId="459">
    <w:name w:val="CSS1级正文 Char"/>
    <w:basedOn w:val="26"/>
    <w:autoRedefine/>
    <w:qFormat/>
    <w:uiPriority w:val="99"/>
    <w:pPr>
      <w:snapToGrid w:val="0"/>
      <w:ind w:firstLine="480" w:firstLineChars="200"/>
    </w:pPr>
    <w:rPr>
      <w:rFonts w:ascii="Times New Roman" w:cs="Times New Roman"/>
      <w:lang w:val="en-US"/>
    </w:rPr>
  </w:style>
  <w:style w:type="paragraph" w:customStyle="1" w:styleId="460">
    <w:name w:val="无间隔2"/>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1">
    <w:name w:val="表文字"/>
    <w:autoRedefine/>
    <w:qFormat/>
    <w:uiPriority w:val="99"/>
    <w:rPr>
      <w:rFonts w:ascii="宋体" w:hAnsi="Times New Roman" w:eastAsia="宋体" w:cs="宋体"/>
      <w:kern w:val="2"/>
      <w:sz w:val="20"/>
      <w:szCs w:val="20"/>
      <w:lang w:val="en-US" w:eastAsia="zh-CN" w:bidi="ar-SA"/>
    </w:rPr>
  </w:style>
  <w:style w:type="paragraph" w:customStyle="1" w:styleId="462">
    <w:name w:val="MM Title"/>
    <w:basedOn w:val="60"/>
    <w:autoRedefine/>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3">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4">
    <w:name w:val="Char Char Char Char Char Char1 Char1"/>
    <w:basedOn w:val="1"/>
    <w:autoRedefine/>
    <w:qFormat/>
    <w:uiPriority w:val="99"/>
    <w:pPr>
      <w:widowControl/>
      <w:spacing w:after="160" w:line="240" w:lineRule="exact"/>
      <w:jc w:val="left"/>
    </w:pPr>
    <w:rPr>
      <w:rFonts w:ascii="Verdana" w:hAnsi="Verdana" w:cs="Verdana"/>
      <w:kern w:val="0"/>
      <w:lang w:eastAsia="en-US"/>
    </w:rPr>
  </w:style>
  <w:style w:type="paragraph" w:customStyle="1" w:styleId="465">
    <w:name w:val="Char Char Char Char Char Char Char Char2"/>
    <w:basedOn w:val="1"/>
    <w:autoRedefine/>
    <w:qFormat/>
    <w:uiPriority w:val="99"/>
    <w:pPr>
      <w:tabs>
        <w:tab w:val="left" w:pos="360"/>
      </w:tabs>
    </w:pPr>
    <w:rPr>
      <w:sz w:val="24"/>
      <w:szCs w:val="24"/>
    </w:rPr>
  </w:style>
  <w:style w:type="paragraph" w:customStyle="1" w:styleId="466">
    <w:name w:val="表内文字"/>
    <w:basedOn w:val="1"/>
    <w:autoRedefine/>
    <w:qFormat/>
    <w:uiPriority w:val="99"/>
    <w:pPr>
      <w:tabs>
        <w:tab w:val="left" w:pos="1418"/>
      </w:tabs>
      <w:adjustRightInd/>
      <w:spacing w:line="360" w:lineRule="auto"/>
      <w:ind w:firstLine="420" w:firstLineChars="200"/>
      <w:jc w:val="center"/>
    </w:pPr>
    <w:rPr>
      <w:rFonts w:ascii="仿宋_GB2312" w:eastAsia="Times New Roman" w:cs="仿宋_GB2312"/>
      <w:spacing w:val="-20"/>
      <w:kern w:val="0"/>
      <w:sz w:val="24"/>
      <w:szCs w:val="24"/>
    </w:rPr>
  </w:style>
  <w:style w:type="paragraph" w:customStyle="1" w:styleId="467">
    <w:name w:val="正文文本 21"/>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468">
    <w:name w:val="中文标题 3"/>
    <w:autoRedefine/>
    <w:qFormat/>
    <w:uiPriority w:val="99"/>
    <w:pPr>
      <w:spacing w:before="100" w:beforeAutospacing="1" w:after="100" w:afterAutospacing="1" w:line="360" w:lineRule="auto"/>
      <w:ind w:firstLine="482"/>
    </w:pPr>
    <w:rPr>
      <w:rFonts w:ascii="Times New Roman" w:hAnsi="Times New Roman" w:eastAsia="楷体_GB2312" w:cs="Times New Roman"/>
      <w:kern w:val="28"/>
      <w:sz w:val="20"/>
      <w:szCs w:val="20"/>
      <w:lang w:val="en-US" w:eastAsia="zh-CN" w:bidi="ar-SA"/>
    </w:rPr>
  </w:style>
  <w:style w:type="paragraph" w:customStyle="1" w:styleId="469">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70">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71">
    <w:name w:val="正文－恩普"/>
    <w:basedOn w:val="6"/>
    <w:autoRedefine/>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2">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rPr>
  </w:style>
  <w:style w:type="paragraph" w:customStyle="1" w:styleId="473">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4">
    <w:name w:val="p0"/>
    <w:basedOn w:val="1"/>
    <w:autoRedefine/>
    <w:qFormat/>
    <w:uiPriority w:val="99"/>
    <w:pPr>
      <w:widowControl/>
      <w:adjustRightInd/>
    </w:pPr>
    <w:rPr>
      <w:kern w:val="0"/>
    </w:rPr>
  </w:style>
  <w:style w:type="paragraph" w:customStyle="1" w:styleId="475">
    <w:name w:val="Char6"/>
    <w:basedOn w:val="1"/>
    <w:autoRedefine/>
    <w:qFormat/>
    <w:uiPriority w:val="99"/>
    <w:rPr>
      <w:rFonts w:ascii="仿宋_GB2312" w:eastAsia="Times New Roman" w:cs="仿宋_GB2312"/>
      <w:b/>
      <w:bCs/>
      <w:sz w:val="32"/>
      <w:szCs w:val="32"/>
    </w:rPr>
  </w:style>
  <w:style w:type="paragraph" w:customStyle="1" w:styleId="476">
    <w:name w:val="Char111"/>
    <w:basedOn w:val="1"/>
    <w:autoRedefine/>
    <w:qFormat/>
    <w:uiPriority w:val="99"/>
    <w:rPr>
      <w:rFonts w:ascii="仿宋_GB2312" w:eastAsia="Times New Roman" w:cs="仿宋_GB2312"/>
      <w:b/>
      <w:bCs/>
      <w:sz w:val="32"/>
      <w:szCs w:val="32"/>
    </w:rPr>
  </w:style>
  <w:style w:type="paragraph" w:customStyle="1" w:styleId="477">
    <w:name w:val="标题3"/>
    <w:basedOn w:val="5"/>
    <w:next w:val="54"/>
    <w:autoRedefine/>
    <w:qFormat/>
    <w:uiPriority w:val="99"/>
    <w:pPr>
      <w:tabs>
        <w:tab w:val="clear" w:pos="900"/>
      </w:tabs>
      <w:spacing w:after="0" w:line="360" w:lineRule="auto"/>
    </w:pPr>
    <w:rPr>
      <w:rFonts w:ascii="仿宋" w:hAnsi="仿宋" w:eastAsia="仿宋" w:cs="仿宋"/>
    </w:rPr>
  </w:style>
  <w:style w:type="paragraph" w:customStyle="1" w:styleId="478">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9">
    <w:name w:val="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80">
    <w:name w:val="Char1 Char Char Char2"/>
    <w:basedOn w:val="1"/>
    <w:autoRedefine/>
    <w:qFormat/>
    <w:uiPriority w:val="99"/>
    <w:pPr>
      <w:adjustRightInd/>
      <w:ind w:firstLine="200" w:firstLineChars="200"/>
    </w:pPr>
    <w:rPr>
      <w:rFonts w:ascii="Tahoma" w:hAnsi="Tahoma" w:cs="Tahoma"/>
      <w:sz w:val="24"/>
      <w:szCs w:val="24"/>
    </w:rPr>
  </w:style>
  <w:style w:type="paragraph" w:customStyle="1" w:styleId="481">
    <w:name w:val="列出段落1"/>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482">
    <w:name w:val="样式 标题 1 + 黑色 段前: 0.5 行 段后: 0.5 行1"/>
    <w:basedOn w:val="3"/>
    <w:autoRedefine/>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3">
    <w:name w:val="Char Char Char Char Char Char Char2"/>
    <w:basedOn w:val="1"/>
    <w:autoRedefine/>
    <w:qFormat/>
    <w:uiPriority w:val="99"/>
    <w:rPr>
      <w:rFonts w:ascii="仿宋_GB2312" w:eastAsia="Times New Roman" w:cs="仿宋_GB2312"/>
      <w:b/>
      <w:bCs/>
      <w:sz w:val="32"/>
      <w:szCs w:val="32"/>
    </w:rPr>
  </w:style>
  <w:style w:type="paragraph" w:customStyle="1" w:styleId="484">
    <w:name w:val="五级条标题"/>
    <w:basedOn w:val="485"/>
    <w:next w:val="331"/>
    <w:autoRedefine/>
    <w:qFormat/>
    <w:uiPriority w:val="99"/>
    <w:pPr>
      <w:tabs>
        <w:tab w:val="left" w:pos="1260"/>
        <w:tab w:val="left" w:pos="1680"/>
        <w:tab w:val="left" w:pos="2100"/>
        <w:tab w:val="left" w:pos="2940"/>
        <w:tab w:val="left" w:pos="3360"/>
      </w:tabs>
      <w:ind w:left="3360"/>
      <w:outlineLvl w:val="6"/>
    </w:pPr>
  </w:style>
  <w:style w:type="paragraph" w:customStyle="1" w:styleId="485">
    <w:name w:val="四级条标题"/>
    <w:basedOn w:val="346"/>
    <w:next w:val="331"/>
    <w:autoRedefine/>
    <w:qFormat/>
    <w:uiPriority w:val="99"/>
    <w:pPr>
      <w:tabs>
        <w:tab w:val="left" w:pos="2940"/>
        <w:tab w:val="clear" w:pos="1260"/>
        <w:tab w:val="clear" w:pos="1680"/>
        <w:tab w:val="clear" w:pos="2100"/>
        <w:tab w:val="clear" w:pos="2520"/>
      </w:tabs>
      <w:ind w:left="2940"/>
      <w:outlineLvl w:val="5"/>
    </w:pPr>
  </w:style>
  <w:style w:type="paragraph" w:customStyle="1" w:styleId="486">
    <w:name w:val="目录3"/>
    <w:basedOn w:val="1"/>
    <w:autoRedefine/>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7">
    <w:name w:val="Char23"/>
    <w:basedOn w:val="1"/>
    <w:autoRedefine/>
    <w:qFormat/>
    <w:uiPriority w:val="99"/>
    <w:rPr>
      <w:rFonts w:ascii="仿宋_GB2312" w:eastAsia="Times New Roman" w:cs="仿宋_GB2312"/>
      <w:b/>
      <w:bCs/>
      <w:sz w:val="32"/>
      <w:szCs w:val="32"/>
    </w:rPr>
  </w:style>
  <w:style w:type="paragraph" w:customStyle="1" w:styleId="488">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9">
    <w:name w:val="列出段落3"/>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490">
    <w:name w:val="首行缩进"/>
    <w:basedOn w:val="1"/>
    <w:autoRedefine/>
    <w:qFormat/>
    <w:uiPriority w:val="99"/>
    <w:pPr>
      <w:spacing w:line="360" w:lineRule="auto"/>
      <w:ind w:firstLine="480" w:firstLineChars="200"/>
    </w:pPr>
    <w:rPr>
      <w:rFonts w:ascii="宋体" w:cs="宋体"/>
      <w:sz w:val="24"/>
      <w:szCs w:val="24"/>
    </w:rPr>
  </w:style>
  <w:style w:type="paragraph" w:customStyle="1" w:styleId="491">
    <w:name w:val="默认段落字体 Para Char Char Char Char Char Char Char Char Char Char Char Char Char Char Char Char Char Char Char"/>
    <w:basedOn w:val="1"/>
    <w:autoRedefine/>
    <w:qFormat/>
    <w:uiPriority w:val="99"/>
    <w:rPr>
      <w:rFonts w:ascii="Tahoma" w:hAnsi="Tahoma" w:cs="Tahoma"/>
      <w:sz w:val="24"/>
      <w:szCs w:val="24"/>
    </w:rPr>
  </w:style>
  <w:style w:type="paragraph" w:customStyle="1" w:styleId="492">
    <w:name w:val="单元格左对齐"/>
    <w:basedOn w:val="1"/>
    <w:autoRedefine/>
    <w:qFormat/>
    <w:uiPriority w:val="99"/>
    <w:pPr>
      <w:adjustRightInd/>
      <w:spacing w:line="360" w:lineRule="auto"/>
    </w:pPr>
    <w:rPr>
      <w:sz w:val="24"/>
      <w:szCs w:val="24"/>
    </w:rPr>
  </w:style>
  <w:style w:type="paragraph" w:customStyle="1" w:styleId="493">
    <w:name w:val="正文主体"/>
    <w:basedOn w:val="315"/>
    <w:autoRedefine/>
    <w:qFormat/>
    <w:uiPriority w:val="99"/>
  </w:style>
  <w:style w:type="paragraph" w:customStyle="1" w:styleId="494">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5">
    <w:name w:val="Char3 Char Char Char Char Char Char1"/>
    <w:basedOn w:val="1"/>
    <w:autoRedefine/>
    <w:qFormat/>
    <w:uiPriority w:val="99"/>
    <w:pPr>
      <w:adjustRightInd/>
      <w:spacing w:line="360" w:lineRule="auto"/>
    </w:pPr>
    <w:rPr>
      <w:rFonts w:ascii="Arial" w:hAnsi="Arial" w:eastAsia="黑体" w:cs="Arial"/>
      <w:kern w:val="0"/>
    </w:rPr>
  </w:style>
  <w:style w:type="paragraph" w:customStyle="1" w:styleId="496">
    <w:name w:val="样式 首行缩进:  2 字符"/>
    <w:basedOn w:val="1"/>
    <w:autoRedefine/>
    <w:qFormat/>
    <w:uiPriority w:val="99"/>
    <w:pPr>
      <w:snapToGrid w:val="0"/>
      <w:spacing w:line="360" w:lineRule="auto"/>
    </w:pPr>
    <w:rPr>
      <w:rFonts w:ascii="仿宋_GB2312" w:hAnsi="宋体" w:eastAsia="Times New Roman" w:cs="仿宋_GB2312"/>
      <w:color w:val="000000"/>
      <w:kern w:val="0"/>
      <w:sz w:val="28"/>
      <w:szCs w:val="28"/>
    </w:rPr>
  </w:style>
  <w:style w:type="paragraph" w:customStyle="1" w:styleId="497">
    <w:name w:val="正文（首行缩进2字符）"/>
    <w:basedOn w:val="1"/>
    <w:autoRedefine/>
    <w:qFormat/>
    <w:uiPriority w:val="99"/>
    <w:pPr>
      <w:adjustRightInd/>
      <w:spacing w:line="360" w:lineRule="auto"/>
      <w:ind w:firstLine="480" w:firstLineChars="200"/>
    </w:pPr>
    <w:rPr>
      <w:sz w:val="24"/>
      <w:szCs w:val="24"/>
    </w:rPr>
  </w:style>
  <w:style w:type="paragraph" w:customStyle="1" w:styleId="498">
    <w:name w:val="P1"/>
    <w:basedOn w:val="1"/>
    <w:autoRedefine/>
    <w:qFormat/>
    <w:uiPriority w:val="99"/>
    <w:pPr>
      <w:adjustRightInd/>
      <w:spacing w:line="288" w:lineRule="auto"/>
      <w:ind w:firstLine="425" w:firstLineChars="200"/>
    </w:pPr>
  </w:style>
  <w:style w:type="paragraph" w:customStyle="1" w:styleId="499">
    <w:name w:val="列表内容"/>
    <w:basedOn w:val="1"/>
    <w:next w:val="1"/>
    <w:autoRedefine/>
    <w:qFormat/>
    <w:uiPriority w:val="99"/>
    <w:pPr>
      <w:widowControl/>
      <w:tabs>
        <w:tab w:val="left" w:pos="840"/>
      </w:tabs>
      <w:ind w:left="840" w:hanging="420"/>
      <w:jc w:val="left"/>
    </w:pPr>
    <w:rPr>
      <w:kern w:val="0"/>
      <w:sz w:val="18"/>
      <w:szCs w:val="18"/>
    </w:rPr>
  </w:style>
  <w:style w:type="paragraph" w:customStyle="1" w:styleId="500">
    <w:name w:val="Char Char11 Char Char Char1"/>
    <w:basedOn w:val="1"/>
    <w:autoRedefine/>
    <w:qFormat/>
    <w:uiPriority w:val="99"/>
    <w:pPr>
      <w:spacing w:line="360" w:lineRule="auto"/>
    </w:pPr>
  </w:style>
  <w:style w:type="paragraph" w:customStyle="1" w:styleId="501">
    <w:name w:val="默认段落字体 Para Char Char Char Char Char Char Char Char Char1 Char Char Char Char"/>
    <w:basedOn w:val="1"/>
    <w:autoRedefine/>
    <w:qFormat/>
    <w:uiPriority w:val="99"/>
    <w:pPr>
      <w:adjustRightInd/>
    </w:pPr>
    <w:rPr>
      <w:rFonts w:ascii="Tahoma" w:hAnsi="Tahoma" w:cs="Tahoma"/>
      <w:sz w:val="24"/>
      <w:szCs w:val="24"/>
    </w:rPr>
  </w:style>
  <w:style w:type="paragraph" w:customStyle="1" w:styleId="502">
    <w:name w:val="Char Char Char Char Char Char11"/>
    <w:basedOn w:val="1"/>
    <w:autoRedefine/>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3">
    <w:name w:val="标题 41"/>
    <w:basedOn w:val="1"/>
    <w:next w:val="1"/>
    <w:autoRedefine/>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4">
    <w:name w:val="Table Contents"/>
    <w:basedOn w:val="1"/>
    <w:autoRedefine/>
    <w:qFormat/>
    <w:uiPriority w:val="99"/>
    <w:pPr>
      <w:suppressAutoHyphens/>
      <w:autoSpaceDE w:val="0"/>
      <w:spacing w:after="120"/>
      <w:jc w:val="left"/>
    </w:pPr>
    <w:rPr>
      <w:rFonts w:ascii="Helvetica" w:hAnsi="Helvetica" w:cs="Helvetica"/>
      <w:kern w:val="1"/>
      <w:sz w:val="20"/>
      <w:szCs w:val="20"/>
    </w:rPr>
  </w:style>
  <w:style w:type="paragraph" w:customStyle="1" w:styleId="505">
    <w:name w:val="正文文字缩进2字"/>
    <w:basedOn w:val="26"/>
    <w:autoRedefine/>
    <w:qFormat/>
    <w:uiPriority w:val="99"/>
    <w:pPr>
      <w:adjustRightInd/>
      <w:spacing w:before="60" w:after="60"/>
      <w:ind w:firstLine="200" w:firstLineChars="200"/>
    </w:pPr>
    <w:rPr>
      <w:rFonts w:ascii="Times New Roman" w:cs="Times New Roman"/>
      <w:lang w:val="en-US"/>
    </w:rPr>
  </w:style>
  <w:style w:type="paragraph" w:customStyle="1" w:styleId="506">
    <w:name w:val="默认段落字体 Para Char Char Char Char"/>
    <w:basedOn w:val="1"/>
    <w:autoRedefine/>
    <w:qFormat/>
    <w:uiPriority w:val="99"/>
    <w:pPr>
      <w:spacing w:line="360" w:lineRule="auto"/>
    </w:pPr>
  </w:style>
  <w:style w:type="paragraph" w:customStyle="1" w:styleId="507">
    <w:name w:val="正文4"/>
    <w:basedOn w:val="1"/>
    <w:autoRedefine/>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8">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9">
    <w:name w:val="Char2 Char Char Char2"/>
    <w:basedOn w:val="1"/>
    <w:autoRedefine/>
    <w:qFormat/>
    <w:uiPriority w:val="99"/>
    <w:rPr>
      <w:rFonts w:ascii="仿宋_GB2312" w:eastAsia="Times New Roman" w:cs="仿宋_GB2312"/>
      <w:b/>
      <w:bCs/>
      <w:sz w:val="32"/>
      <w:szCs w:val="32"/>
    </w:rPr>
  </w:style>
  <w:style w:type="paragraph" w:customStyle="1" w:styleId="510">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1">
    <w:name w:val="Char Char Char Char2"/>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512">
    <w:name w:val="正文 首行缩进:  2 字符 Char"/>
    <w:basedOn w:val="1"/>
    <w:autoRedefine/>
    <w:qFormat/>
    <w:uiPriority w:val="99"/>
    <w:pPr>
      <w:adjustRightInd/>
      <w:spacing w:line="360" w:lineRule="auto"/>
      <w:ind w:firstLine="480"/>
    </w:pPr>
    <w:rPr>
      <w:sz w:val="24"/>
      <w:szCs w:val="24"/>
    </w:rPr>
  </w:style>
  <w:style w:type="paragraph" w:customStyle="1" w:styleId="513">
    <w:name w:val="Char Char4 Char Char"/>
    <w:basedOn w:val="1"/>
    <w:autoRedefine/>
    <w:qFormat/>
    <w:uiPriority w:val="99"/>
    <w:pPr>
      <w:widowControl/>
      <w:adjustRightInd/>
      <w:spacing w:after="160" w:line="240" w:lineRule="exact"/>
      <w:jc w:val="left"/>
    </w:pPr>
  </w:style>
  <w:style w:type="paragraph" w:customStyle="1" w:styleId="514">
    <w:name w:val="目录2"/>
    <w:basedOn w:val="1"/>
    <w:autoRedefine/>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5">
    <w:name w:val="Char Char11 Char Char Char2"/>
    <w:basedOn w:val="1"/>
    <w:autoRedefine/>
    <w:qFormat/>
    <w:uiPriority w:val="99"/>
    <w:pPr>
      <w:spacing w:line="360" w:lineRule="auto"/>
    </w:pPr>
  </w:style>
  <w:style w:type="paragraph" w:customStyle="1" w:styleId="516">
    <w:name w:val="9"/>
    <w:autoRedefine/>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7">
    <w:name w:val="Char3 Char Char2"/>
    <w:basedOn w:val="1"/>
    <w:autoRedefine/>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8">
    <w:name w:val="数字标题4"/>
    <w:basedOn w:val="8"/>
    <w:autoRedefine/>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19">
    <w:name w:val="表格文字（大）"/>
    <w:basedOn w:val="1"/>
    <w:autoRedefine/>
    <w:qFormat/>
    <w:uiPriority w:val="99"/>
    <w:pPr>
      <w:adjustRightInd/>
      <w:spacing w:before="20" w:after="20"/>
      <w:ind w:firstLine="200" w:firstLineChars="200"/>
    </w:pPr>
    <w:rPr>
      <w:rFonts w:ascii="Century Gothic" w:hAnsi="Century Gothic" w:cs="Century Gothic"/>
      <w:sz w:val="24"/>
      <w:szCs w:val="24"/>
    </w:rPr>
  </w:style>
  <w:style w:type="paragraph" w:customStyle="1" w:styleId="520">
    <w:name w:val="插图说明"/>
    <w:basedOn w:val="1"/>
    <w:autoRedefine/>
    <w:qFormat/>
    <w:uiPriority w:val="99"/>
    <w:pPr>
      <w:spacing w:after="240"/>
      <w:ind w:firstLine="200" w:firstLineChars="200"/>
      <w:jc w:val="center"/>
      <w:textAlignment w:val="baseline"/>
    </w:pPr>
    <w:rPr>
      <w:rFonts w:eastAsia="黑体"/>
      <w:sz w:val="24"/>
      <w:szCs w:val="24"/>
    </w:rPr>
  </w:style>
  <w:style w:type="paragraph" w:customStyle="1" w:styleId="521">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2">
    <w:name w:val="Char311"/>
    <w:basedOn w:val="1"/>
    <w:autoRedefine/>
    <w:qFormat/>
    <w:uiPriority w:val="99"/>
    <w:pPr>
      <w:adjustRightInd/>
      <w:ind w:firstLine="200" w:firstLineChars="200"/>
    </w:pPr>
    <w:rPr>
      <w:rFonts w:ascii="Tahoma" w:hAnsi="Tahoma" w:cs="Tahoma"/>
      <w:sz w:val="24"/>
      <w:szCs w:val="24"/>
    </w:rPr>
  </w:style>
  <w:style w:type="paragraph" w:customStyle="1" w:styleId="523">
    <w:name w:val="正文文本 23"/>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524">
    <w:name w:val="dash bullet"/>
    <w:autoRedefine/>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25">
    <w:name w:val="正文 内标"/>
    <w:basedOn w:val="440"/>
    <w:autoRedefine/>
    <w:qFormat/>
    <w:uiPriority w:val="99"/>
    <w:pPr>
      <w:tabs>
        <w:tab w:val="left" w:pos="0"/>
      </w:tabs>
      <w:ind w:left="900" w:firstLine="0" w:firstLineChars="0"/>
    </w:pPr>
  </w:style>
  <w:style w:type="paragraph" w:customStyle="1" w:styleId="526">
    <w:name w:val="Bulleted List"/>
    <w:basedOn w:val="1"/>
    <w:autoRedefine/>
    <w:qFormat/>
    <w:uiPriority w:val="99"/>
    <w:pPr>
      <w:tabs>
        <w:tab w:val="left" w:pos="1260"/>
      </w:tabs>
      <w:adjustRightInd/>
      <w:ind w:left="1260" w:hanging="420"/>
    </w:pPr>
  </w:style>
  <w:style w:type="paragraph" w:customStyle="1" w:styleId="527">
    <w:name w:val="样式 正文文本缩进 2 + 仿宋_GB2312 黑色 行距: 1.5 倍行距"/>
    <w:basedOn w:val="38"/>
    <w:autoRedefine/>
    <w:qFormat/>
    <w:uiPriority w:val="99"/>
    <w:pPr>
      <w:adjustRightInd/>
      <w:ind w:firstLine="560" w:firstLineChars="200"/>
      <w:textAlignment w:val="auto"/>
    </w:pPr>
    <w:rPr>
      <w:rFonts w:hAnsi="宋体"/>
      <w:color w:val="000000"/>
      <w:kern w:val="2"/>
      <w:sz w:val="24"/>
      <w:szCs w:val="24"/>
    </w:rPr>
  </w:style>
  <w:style w:type="paragraph" w:customStyle="1" w:styleId="528">
    <w:name w:val="样式 左侧:  0.85 厘米"/>
    <w:basedOn w:val="1"/>
    <w:autoRedefine/>
    <w:qFormat/>
    <w:uiPriority w:val="99"/>
    <w:pPr>
      <w:adjustRightInd/>
      <w:spacing w:line="360" w:lineRule="auto"/>
    </w:pPr>
    <w:rPr>
      <w:sz w:val="24"/>
      <w:szCs w:val="24"/>
    </w:rPr>
  </w:style>
  <w:style w:type="paragraph" w:customStyle="1" w:styleId="529">
    <w:name w:val="Char Char Char Char Char Char Char Char Char Char Char Char1 Char"/>
    <w:basedOn w:val="1"/>
    <w:autoRedefine/>
    <w:qFormat/>
    <w:uiPriority w:val="99"/>
    <w:rPr>
      <w:rFonts w:ascii="Tahoma" w:hAnsi="Tahoma" w:cs="Tahoma"/>
      <w:sz w:val="24"/>
      <w:szCs w:val="24"/>
    </w:rPr>
  </w:style>
  <w:style w:type="paragraph" w:customStyle="1" w:styleId="530">
    <w:name w:val="标题 21"/>
    <w:basedOn w:val="87"/>
    <w:next w:val="87"/>
    <w:autoRedefine/>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531">
    <w:name w:val="Char Char11 Char Char Char Char Char Char Char Char Char Char Char Char Char2"/>
    <w:basedOn w:val="1"/>
    <w:autoRedefine/>
    <w:qFormat/>
    <w:uiPriority w:val="99"/>
    <w:pPr>
      <w:adjustRightInd/>
      <w:spacing w:line="360" w:lineRule="auto"/>
    </w:pPr>
    <w:rPr>
      <w:rFonts w:ascii="Arial" w:hAnsi="Arial" w:eastAsia="黑体" w:cs="Arial"/>
      <w:kern w:val="0"/>
      <w:sz w:val="20"/>
      <w:szCs w:val="20"/>
    </w:rPr>
  </w:style>
  <w:style w:type="paragraph" w:customStyle="1" w:styleId="532">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3">
    <w:name w:val="模板普通正文"/>
    <w:autoRedefine/>
    <w:qFormat/>
    <w:uiPriority w:val="99"/>
    <w:pPr>
      <w:spacing w:beforeLines="50" w:after="10" w:line="360" w:lineRule="auto"/>
      <w:ind w:firstLine="175" w:firstLineChars="175"/>
    </w:pPr>
    <w:rPr>
      <w:rFonts w:ascii="Times New Roman" w:hAnsi="Times New Roman" w:eastAsia="宋体" w:cs="Times New Roman"/>
      <w:kern w:val="0"/>
      <w:sz w:val="20"/>
      <w:szCs w:val="20"/>
      <w:lang w:val="en-US" w:eastAsia="zh-CN" w:bidi="ar-SA"/>
    </w:rPr>
  </w:style>
  <w:style w:type="paragraph" w:customStyle="1" w:styleId="534">
    <w:name w:val="Char Char1 Char Char Char Char Char Char"/>
    <w:basedOn w:val="1"/>
    <w:autoRedefine/>
    <w:qFormat/>
    <w:uiPriority w:val="99"/>
    <w:rPr>
      <w:rFonts w:ascii="仿宋_GB2312" w:eastAsia="Times New Roman" w:cs="仿宋_GB2312"/>
      <w:b/>
      <w:bCs/>
      <w:sz w:val="32"/>
      <w:szCs w:val="32"/>
    </w:rPr>
  </w:style>
  <w:style w:type="paragraph" w:customStyle="1" w:styleId="535">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autoRedefine/>
    <w:qFormat/>
    <w:uiPriority w:val="99"/>
    <w:rPr>
      <w:rFonts w:ascii="仿宋_GB2312" w:eastAsia="Times New Roman" w:cs="仿宋_GB2312"/>
      <w:b/>
      <w:bCs/>
      <w:sz w:val="32"/>
      <w:szCs w:val="32"/>
    </w:rPr>
  </w:style>
  <w:style w:type="paragraph" w:customStyle="1" w:styleId="537">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autoRedefine/>
    <w:qFormat/>
    <w:uiPriority w:val="99"/>
    <w:pPr>
      <w:adjustRightInd/>
    </w:pPr>
    <w:rPr>
      <w:rFonts w:ascii="Tahoma" w:hAnsi="Tahoma" w:cs="Tahoma"/>
      <w:color w:val="000000"/>
      <w:sz w:val="24"/>
      <w:szCs w:val="24"/>
    </w:rPr>
  </w:style>
  <w:style w:type="paragraph" w:customStyle="1" w:styleId="539">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1">
    <w:name w:val="Char Char Char Char Char Char1 Char2"/>
    <w:basedOn w:val="1"/>
    <w:autoRedefine/>
    <w:qFormat/>
    <w:uiPriority w:val="99"/>
    <w:pPr>
      <w:widowControl/>
      <w:spacing w:after="160" w:line="240" w:lineRule="exact"/>
      <w:jc w:val="left"/>
    </w:pPr>
    <w:rPr>
      <w:rFonts w:ascii="Verdana" w:hAnsi="Verdana" w:cs="Verdana"/>
      <w:kern w:val="0"/>
      <w:lang w:eastAsia="en-US"/>
    </w:rPr>
  </w:style>
  <w:style w:type="paragraph" w:customStyle="1" w:styleId="542">
    <w:name w:val="样式 首行缩进:  2 字符4"/>
    <w:basedOn w:val="1"/>
    <w:autoRedefine/>
    <w:qFormat/>
    <w:uiPriority w:val="99"/>
    <w:pPr>
      <w:adjustRightInd/>
      <w:spacing w:before="120" w:line="360" w:lineRule="auto"/>
      <w:ind w:firstLine="480" w:firstLineChars="200"/>
    </w:pPr>
    <w:rPr>
      <w:sz w:val="28"/>
      <w:szCs w:val="28"/>
    </w:rPr>
  </w:style>
  <w:style w:type="paragraph" w:customStyle="1" w:styleId="543">
    <w:name w:val="中等深浅网格 1 - 强调文字颜色 21"/>
    <w:basedOn w:val="1"/>
    <w:autoRedefine/>
    <w:qFormat/>
    <w:uiPriority w:val="99"/>
    <w:pPr>
      <w:spacing w:line="360" w:lineRule="auto"/>
      <w:ind w:firstLine="200" w:firstLineChars="200"/>
    </w:pPr>
    <w:rPr>
      <w:rFonts w:eastAsia="楷体_GB2312"/>
      <w:sz w:val="24"/>
      <w:szCs w:val="24"/>
    </w:rPr>
  </w:style>
  <w:style w:type="paragraph" w:customStyle="1" w:styleId="544">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5">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6">
    <w:name w:val="Char31"/>
    <w:basedOn w:val="1"/>
    <w:autoRedefine/>
    <w:qFormat/>
    <w:uiPriority w:val="99"/>
    <w:pPr>
      <w:adjustRightInd/>
    </w:pPr>
    <w:rPr>
      <w:rFonts w:ascii="仿宋_GB2312" w:eastAsia="Times New Roman" w:cs="仿宋_GB2312"/>
      <w:b/>
      <w:bCs/>
      <w:sz w:val="32"/>
      <w:szCs w:val="32"/>
    </w:rPr>
  </w:style>
  <w:style w:type="paragraph" w:customStyle="1" w:styleId="547">
    <w:name w:val="样式 标题 3h33rd level3Heading 3 - oldH3l3CTheading 3Headin..."/>
    <w:basedOn w:val="5"/>
    <w:autoRedefine/>
    <w:qFormat/>
    <w:uiPriority w:val="99"/>
    <w:pPr>
      <w:snapToGrid w:val="0"/>
      <w:ind w:left="0" w:firstLine="0"/>
      <w:jc w:val="left"/>
    </w:pPr>
    <w:rPr>
      <w:rFonts w:eastAsia="黑体"/>
      <w:sz w:val="28"/>
      <w:szCs w:val="28"/>
    </w:rPr>
  </w:style>
  <w:style w:type="paragraph" w:customStyle="1" w:styleId="548">
    <w:name w:val="Char Char Char Char Char Char1"/>
    <w:basedOn w:val="1"/>
    <w:autoRedefine/>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9">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50">
    <w:name w:val="Char Char1"/>
    <w:basedOn w:val="1"/>
    <w:autoRedefine/>
    <w:qFormat/>
    <w:uiPriority w:val="99"/>
    <w:pPr>
      <w:widowControl/>
      <w:spacing w:after="160" w:line="240" w:lineRule="exact"/>
      <w:jc w:val="left"/>
    </w:pPr>
    <w:rPr>
      <w:sz w:val="28"/>
      <w:szCs w:val="28"/>
    </w:rPr>
  </w:style>
  <w:style w:type="paragraph" w:customStyle="1" w:styleId="551">
    <w:name w:val="Char21"/>
    <w:basedOn w:val="1"/>
    <w:autoRedefine/>
    <w:qFormat/>
    <w:uiPriority w:val="99"/>
    <w:pPr>
      <w:adjustRightInd/>
      <w:ind w:firstLine="200" w:firstLineChars="200"/>
    </w:pPr>
    <w:rPr>
      <w:rFonts w:ascii="仿宋_GB2312" w:eastAsia="Times New Roman" w:cs="仿宋_GB2312"/>
      <w:b/>
      <w:bCs/>
      <w:sz w:val="32"/>
      <w:szCs w:val="32"/>
    </w:rPr>
  </w:style>
  <w:style w:type="paragraph" w:customStyle="1" w:styleId="552">
    <w:name w:val="列表段落1"/>
    <w:basedOn w:val="1"/>
    <w:autoRedefine/>
    <w:qFormat/>
    <w:uiPriority w:val="99"/>
    <w:pPr>
      <w:adjustRightInd/>
      <w:ind w:right="238" w:firstLine="420"/>
    </w:pPr>
    <w:rPr>
      <w:rFonts w:ascii="Calibri" w:hAnsi="Calibri" w:cs="Calibri"/>
      <w:sz w:val="24"/>
      <w:szCs w:val="24"/>
    </w:rPr>
  </w:style>
  <w:style w:type="paragraph" w:customStyle="1" w:styleId="553">
    <w:name w:val="Char Char110"/>
    <w:basedOn w:val="1"/>
    <w:autoRedefine/>
    <w:qFormat/>
    <w:uiPriority w:val="99"/>
    <w:pPr>
      <w:spacing w:line="360" w:lineRule="auto"/>
    </w:pPr>
    <w:rPr>
      <w:rFonts w:ascii="Tahoma" w:hAnsi="Tahoma" w:cs="Tahoma"/>
      <w:sz w:val="24"/>
      <w:szCs w:val="24"/>
    </w:rPr>
  </w:style>
  <w:style w:type="paragraph" w:customStyle="1" w:styleId="554">
    <w:name w:val="xl80"/>
    <w:basedOn w:val="1"/>
    <w:autoRedefine/>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5">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556">
    <w:name w:val="表正文"/>
    <w:autoRedefine/>
    <w:qFormat/>
    <w:uiPriority w:val="99"/>
    <w:pPr>
      <w:snapToGrid w:val="0"/>
      <w:spacing w:line="600" w:lineRule="atLeast"/>
      <w:ind w:firstLine="641"/>
      <w:jc w:val="both"/>
    </w:pPr>
    <w:rPr>
      <w:rFonts w:ascii="Times New Roman" w:hAnsi="Times New Roman" w:eastAsia="宋体" w:cs="Times New Roman"/>
      <w:kern w:val="0"/>
      <w:sz w:val="32"/>
      <w:szCs w:val="32"/>
      <w:lang w:val="en-US" w:eastAsia="zh-CN" w:bidi="ar-SA"/>
    </w:rPr>
  </w:style>
  <w:style w:type="paragraph" w:customStyle="1" w:styleId="557">
    <w:name w:val="浅色底纹 - 强调文字颜色 51"/>
    <w:autoRedefine/>
    <w:qFormat/>
    <w:uiPriority w:val="99"/>
    <w:rPr>
      <w:rFonts w:ascii="Times New Roman" w:hAnsi="Times New Roman" w:eastAsia="宋体" w:cs="Times New Roman"/>
      <w:kern w:val="2"/>
      <w:sz w:val="21"/>
      <w:szCs w:val="21"/>
      <w:lang w:val="en-US" w:eastAsia="zh-CN" w:bidi="ar-SA"/>
    </w:rPr>
  </w:style>
  <w:style w:type="paragraph" w:customStyle="1" w:styleId="558">
    <w:name w:val="Char Char Char Char Char Char Char Char Char Char Char Char1 Char2"/>
    <w:basedOn w:val="1"/>
    <w:autoRedefine/>
    <w:qFormat/>
    <w:uiPriority w:val="99"/>
    <w:rPr>
      <w:rFonts w:ascii="Tahoma" w:hAnsi="Tahoma" w:cs="Tahoma"/>
      <w:sz w:val="24"/>
      <w:szCs w:val="24"/>
    </w:rPr>
  </w:style>
  <w:style w:type="paragraph" w:customStyle="1" w:styleId="559">
    <w:name w:val="样式9"/>
    <w:basedOn w:val="1"/>
    <w:autoRedefine/>
    <w:qFormat/>
    <w:uiPriority w:val="99"/>
    <w:pPr>
      <w:adjustRightInd/>
      <w:spacing w:before="240" w:after="60" w:line="319" w:lineRule="auto"/>
      <w:ind w:firstLine="200" w:firstLineChars="200"/>
      <w:jc w:val="left"/>
      <w:outlineLvl w:val="0"/>
    </w:pPr>
    <w:rPr>
      <w:rFonts w:ascii="仿宋_GB2312" w:hAnsi="Arial" w:eastAsia="Times New Roman" w:cs="仿宋_GB2312"/>
      <w:b/>
      <w:bCs/>
      <w:sz w:val="24"/>
      <w:szCs w:val="24"/>
    </w:rPr>
  </w:style>
  <w:style w:type="paragraph" w:customStyle="1" w:styleId="560">
    <w:name w:val="Char Char281"/>
    <w:basedOn w:val="1"/>
    <w:autoRedefine/>
    <w:qFormat/>
    <w:uiPriority w:val="99"/>
    <w:pPr>
      <w:adjustRightInd/>
      <w:snapToGrid w:val="0"/>
      <w:spacing w:line="360" w:lineRule="auto"/>
    </w:pPr>
    <w:rPr>
      <w:rFonts w:ascii="Arial" w:hAnsi="Arial" w:eastAsia="黑体" w:cs="Arial"/>
      <w:kern w:val="0"/>
      <w:sz w:val="20"/>
      <w:szCs w:val="20"/>
    </w:rPr>
  </w:style>
  <w:style w:type="paragraph" w:customStyle="1" w:styleId="561">
    <w:name w:val="样式 列表编号 + 段后: 0.5 行"/>
    <w:basedOn w:val="17"/>
    <w:autoRedefine/>
    <w:qFormat/>
    <w:uiPriority w:val="99"/>
    <w:pPr>
      <w:tabs>
        <w:tab w:val="clear" w:pos="390"/>
        <w:tab w:val="clear" w:pos="454"/>
      </w:tabs>
      <w:ind w:left="840" w:hanging="420"/>
    </w:pPr>
  </w:style>
  <w:style w:type="paragraph" w:customStyle="1" w:styleId="562">
    <w:name w:val="Char Char Char Char Char Char Char Char Char"/>
    <w:basedOn w:val="1"/>
    <w:autoRedefine/>
    <w:qFormat/>
    <w:uiPriority w:val="99"/>
    <w:pPr>
      <w:adjustRightInd/>
      <w:ind w:firstLine="200" w:firstLineChars="200"/>
    </w:pPr>
    <w:rPr>
      <w:rFonts w:ascii="Tahoma" w:hAnsi="Tahoma" w:cs="Tahoma"/>
      <w:sz w:val="24"/>
      <w:szCs w:val="24"/>
    </w:rPr>
  </w:style>
  <w:style w:type="paragraph" w:customStyle="1" w:styleId="563">
    <w:name w:val="_Style 12"/>
    <w:basedOn w:val="20"/>
    <w:autoRedefine/>
    <w:qFormat/>
    <w:uiPriority w:val="99"/>
    <w:pPr>
      <w:snapToGrid w:val="0"/>
      <w:spacing w:line="360" w:lineRule="auto"/>
    </w:pPr>
  </w:style>
  <w:style w:type="paragraph" w:customStyle="1" w:styleId="564">
    <w:name w:val="样式 首行缩进:  0 字符"/>
    <w:basedOn w:val="1"/>
    <w:autoRedefine/>
    <w:qFormat/>
    <w:uiPriority w:val="99"/>
    <w:pPr>
      <w:adjustRightInd/>
      <w:spacing w:line="360" w:lineRule="auto"/>
      <w:ind w:firstLine="200" w:firstLineChars="200"/>
    </w:pPr>
    <w:rPr>
      <w:rFonts w:ascii="Arial" w:hAnsi="Arial" w:cs="Arial"/>
      <w:sz w:val="24"/>
      <w:szCs w:val="24"/>
    </w:rPr>
  </w:style>
  <w:style w:type="paragraph" w:customStyle="1" w:styleId="565">
    <w:name w:val="Char1 Char Char Char6"/>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6">
    <w:name w:val="_Style 94"/>
    <w:basedOn w:val="1"/>
    <w:next w:val="108"/>
    <w:autoRedefine/>
    <w:qFormat/>
    <w:uiPriority w:val="99"/>
    <w:pPr>
      <w:adjustRightInd/>
      <w:spacing w:line="360" w:lineRule="auto"/>
      <w:ind w:firstLine="200" w:firstLineChars="200"/>
    </w:pPr>
    <w:rPr>
      <w:rFonts w:ascii="Calibri" w:hAnsi="Calibri" w:cs="Calibri"/>
      <w:sz w:val="28"/>
      <w:szCs w:val="28"/>
    </w:rPr>
  </w:style>
  <w:style w:type="paragraph" w:customStyle="1" w:styleId="567">
    <w:name w:val="方案正文"/>
    <w:basedOn w:val="1"/>
    <w:autoRedefine/>
    <w:qFormat/>
    <w:uiPriority w:val="99"/>
    <w:pPr>
      <w:snapToGrid w:val="0"/>
      <w:spacing w:line="324" w:lineRule="auto"/>
      <w:ind w:firstLine="482" w:firstLineChars="200"/>
    </w:pPr>
    <w:rPr>
      <w:rFonts w:ascii="仿宋_GB2312" w:eastAsia="Times New Roman" w:cs="仿宋_GB2312"/>
      <w:b/>
      <w:bCs/>
      <w:color w:val="000000"/>
      <w:sz w:val="24"/>
      <w:szCs w:val="24"/>
    </w:rPr>
  </w:style>
  <w:style w:type="paragraph" w:customStyle="1" w:styleId="568">
    <w:name w:val="正文 A"/>
    <w:autoRedefine/>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69">
    <w:name w:val="正文 A 主体"/>
    <w:basedOn w:val="1"/>
    <w:autoRedefine/>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70">
    <w:name w:val="3级标题"/>
    <w:basedOn w:val="363"/>
    <w:autoRedefine/>
    <w:qFormat/>
    <w:uiPriority w:val="99"/>
    <w:pPr>
      <w:outlineLvl w:val="2"/>
    </w:pPr>
  </w:style>
  <w:style w:type="paragraph" w:customStyle="1" w:styleId="571">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2">
    <w:name w:val="Char1 Char Char Char3"/>
    <w:basedOn w:val="1"/>
    <w:autoRedefine/>
    <w:qFormat/>
    <w:uiPriority w:val="99"/>
    <w:pPr>
      <w:adjustRightInd/>
      <w:ind w:firstLine="200" w:firstLineChars="200"/>
    </w:pPr>
    <w:rPr>
      <w:rFonts w:ascii="Tahoma" w:hAnsi="Tahoma" w:cs="Tahoma"/>
      <w:sz w:val="24"/>
      <w:szCs w:val="24"/>
    </w:rPr>
  </w:style>
  <w:style w:type="paragraph" w:customStyle="1" w:styleId="573">
    <w:name w:val="GP正文(首行缩进)"/>
    <w:basedOn w:val="1"/>
    <w:autoRedefine/>
    <w:qFormat/>
    <w:uiPriority w:val="99"/>
    <w:pPr>
      <w:adjustRightInd/>
      <w:spacing w:line="360" w:lineRule="auto"/>
      <w:ind w:firstLine="200" w:firstLineChars="200"/>
    </w:pPr>
    <w:rPr>
      <w:sz w:val="28"/>
      <w:szCs w:val="28"/>
    </w:rPr>
  </w:style>
  <w:style w:type="paragraph" w:customStyle="1" w:styleId="574">
    <w:name w:val="MM Empty"/>
    <w:basedOn w:val="1"/>
    <w:autoRedefine/>
    <w:qFormat/>
    <w:uiPriority w:val="99"/>
    <w:pPr>
      <w:adjustRightInd/>
    </w:pPr>
  </w:style>
  <w:style w:type="paragraph" w:customStyle="1" w:styleId="575">
    <w:name w:val="Char24"/>
    <w:basedOn w:val="1"/>
    <w:autoRedefine/>
    <w:qFormat/>
    <w:uiPriority w:val="99"/>
    <w:rPr>
      <w:rFonts w:ascii="仿宋_GB2312" w:eastAsia="Times New Roman" w:cs="仿宋_GB2312"/>
      <w:b/>
      <w:bCs/>
      <w:sz w:val="32"/>
      <w:szCs w:val="32"/>
    </w:rPr>
  </w:style>
  <w:style w:type="paragraph" w:customStyle="1" w:styleId="576">
    <w:name w:val="正文箭头"/>
    <w:basedOn w:val="229"/>
    <w:autoRedefine/>
    <w:qFormat/>
    <w:uiPriority w:val="99"/>
  </w:style>
  <w:style w:type="paragraph" w:customStyle="1" w:styleId="577">
    <w:name w:val="U_编号2"/>
    <w:basedOn w:val="1"/>
    <w:autoRedefine/>
    <w:qFormat/>
    <w:uiPriority w:val="99"/>
    <w:pPr>
      <w:tabs>
        <w:tab w:val="left" w:pos="785"/>
      </w:tabs>
      <w:adjustRightInd/>
      <w:spacing w:beforeLines="10" w:afterLines="10" w:line="300" w:lineRule="auto"/>
    </w:pPr>
    <w:rPr>
      <w:sz w:val="24"/>
      <w:szCs w:val="24"/>
    </w:rPr>
  </w:style>
  <w:style w:type="paragraph" w:customStyle="1" w:styleId="578">
    <w:name w:val="xl72"/>
    <w:basedOn w:val="1"/>
    <w:autoRedefine/>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9">
    <w:name w:val="trs_editor"/>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80">
    <w:name w:val="标书标题3"/>
    <w:basedOn w:val="5"/>
    <w:autoRedefine/>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1">
    <w:name w:val="TOC 标题11"/>
    <w:basedOn w:val="3"/>
    <w:next w:val="1"/>
    <w:autoRedefine/>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2">
    <w:name w:val="_Style 1"/>
    <w:basedOn w:val="1"/>
    <w:autoRedefine/>
    <w:qFormat/>
    <w:uiPriority w:val="99"/>
    <w:pPr>
      <w:adjustRightInd/>
      <w:ind w:firstLine="420" w:firstLineChars="200"/>
    </w:pPr>
    <w:rPr>
      <w:sz w:val="28"/>
      <w:szCs w:val="28"/>
    </w:rPr>
  </w:style>
  <w:style w:type="paragraph" w:customStyle="1" w:styleId="583">
    <w:name w:val="表格 内容"/>
    <w:basedOn w:val="419"/>
    <w:autoRedefine/>
    <w:qFormat/>
    <w:uiPriority w:val="99"/>
    <w:rPr>
      <w:b w:val="0"/>
      <w:bCs w:val="0"/>
      <w:sz w:val="20"/>
      <w:szCs w:val="20"/>
    </w:rPr>
  </w:style>
  <w:style w:type="paragraph" w:customStyle="1" w:styleId="584">
    <w:name w:val="正文首行缩进1"/>
    <w:basedOn w:val="585"/>
    <w:autoRedefine/>
    <w:qFormat/>
    <w:uiPriority w:val="99"/>
    <w:pPr>
      <w:suppressAutoHyphens/>
      <w:adjustRightInd/>
      <w:ind w:firstLine="420"/>
      <w:jc w:val="left"/>
    </w:pPr>
    <w:rPr>
      <w:kern w:val="1"/>
      <w:sz w:val="28"/>
      <w:szCs w:val="28"/>
      <w:lang w:eastAsia="ar-SA"/>
    </w:rPr>
  </w:style>
  <w:style w:type="paragraph" w:customStyle="1" w:styleId="585">
    <w:name w:val="正文文本1"/>
    <w:basedOn w:val="1"/>
    <w:autoRedefine/>
    <w:qFormat/>
    <w:uiPriority w:val="99"/>
    <w:pPr>
      <w:spacing w:after="120"/>
    </w:pPr>
    <w:rPr>
      <w:kern w:val="0"/>
      <w:sz w:val="20"/>
      <w:szCs w:val="20"/>
    </w:rPr>
  </w:style>
  <w:style w:type="paragraph" w:customStyle="1" w:styleId="586">
    <w:name w:val="标准正文"/>
    <w:basedOn w:val="1"/>
    <w:autoRedefine/>
    <w:qFormat/>
    <w:uiPriority w:val="99"/>
    <w:pPr>
      <w:tabs>
        <w:tab w:val="left" w:pos="780"/>
      </w:tabs>
      <w:adjustRightInd/>
      <w:spacing w:line="360" w:lineRule="auto"/>
      <w:ind w:left="200" w:leftChars="200" w:firstLine="200" w:firstLineChars="200"/>
    </w:pPr>
    <w:rPr>
      <w:sz w:val="24"/>
      <w:szCs w:val="24"/>
    </w:rPr>
  </w:style>
  <w:style w:type="paragraph" w:customStyle="1" w:styleId="587">
    <w:name w:val="数字标题5"/>
    <w:basedOn w:val="9"/>
    <w:next w:val="1"/>
    <w:autoRedefine/>
    <w:qFormat/>
    <w:uiPriority w:val="99"/>
    <w:pPr>
      <w:tabs>
        <w:tab w:val="left" w:pos="1080"/>
        <w:tab w:val="clear" w:pos="1008"/>
      </w:tabs>
      <w:ind w:left="1080" w:hanging="1080"/>
    </w:pPr>
  </w:style>
  <w:style w:type="paragraph" w:customStyle="1" w:styleId="588">
    <w:name w:val="数字标题1"/>
    <w:basedOn w:val="3"/>
    <w:next w:val="1"/>
    <w:autoRedefine/>
    <w:qFormat/>
    <w:uiPriority w:val="99"/>
    <w:pPr>
      <w:tabs>
        <w:tab w:val="left" w:pos="480"/>
        <w:tab w:val="clear" w:pos="432"/>
      </w:tabs>
      <w:ind w:left="480" w:hanging="480"/>
    </w:pPr>
  </w:style>
  <w:style w:type="paragraph" w:customStyle="1" w:styleId="589">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4"/>
    </w:rPr>
  </w:style>
  <w:style w:type="paragraph" w:customStyle="1" w:styleId="590">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91">
    <w:name w:val="Body"/>
    <w:basedOn w:val="1"/>
    <w:autoRedefine/>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2">
    <w:name w:val="RFI Heading 3rd Level"/>
    <w:basedOn w:val="1"/>
    <w:autoRedefine/>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3">
    <w:name w:val="标准正文格式"/>
    <w:basedOn w:val="1"/>
    <w:autoRedefine/>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4">
    <w:name w:val="Bullet"/>
    <w:basedOn w:val="1"/>
    <w:autoRedefine/>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5">
    <w:name w:val="0"/>
    <w:basedOn w:val="1"/>
    <w:autoRedefine/>
    <w:qFormat/>
    <w:uiPriority w:val="99"/>
    <w:pPr>
      <w:widowControl/>
    </w:pPr>
    <w:rPr>
      <w:kern w:val="0"/>
      <w:sz w:val="24"/>
      <w:szCs w:val="24"/>
    </w:rPr>
  </w:style>
  <w:style w:type="paragraph" w:customStyle="1" w:styleId="596">
    <w:name w:val="Char Char113"/>
    <w:basedOn w:val="1"/>
    <w:autoRedefine/>
    <w:qFormat/>
    <w:uiPriority w:val="99"/>
    <w:pPr>
      <w:widowControl/>
      <w:spacing w:after="160" w:line="240" w:lineRule="exact"/>
      <w:jc w:val="left"/>
    </w:pPr>
    <w:rPr>
      <w:sz w:val="28"/>
      <w:szCs w:val="28"/>
    </w:rPr>
  </w:style>
  <w:style w:type="paragraph" w:customStyle="1" w:styleId="597">
    <w:name w:val="样式5"/>
    <w:basedOn w:val="1"/>
    <w:autoRedefine/>
    <w:qFormat/>
    <w:uiPriority w:val="99"/>
    <w:pPr>
      <w:spacing w:line="440" w:lineRule="exact"/>
      <w:ind w:left="2" w:firstLine="480" w:firstLineChars="200"/>
    </w:pPr>
    <w:rPr>
      <w:rFonts w:ascii="仿宋_GB2312" w:hAnsi="仿宋" w:eastAsia="Times New Roman" w:cs="仿宋_GB2312"/>
      <w:sz w:val="24"/>
      <w:szCs w:val="24"/>
    </w:rPr>
  </w:style>
  <w:style w:type="paragraph" w:customStyle="1" w:styleId="598">
    <w:name w:val="_Style 8"/>
    <w:basedOn w:val="1"/>
    <w:autoRedefine/>
    <w:qFormat/>
    <w:uiPriority w:val="99"/>
    <w:pPr>
      <w:adjustRightInd/>
      <w:ind w:firstLine="420" w:firstLineChars="200"/>
    </w:pPr>
    <w:rPr>
      <w:sz w:val="28"/>
      <w:szCs w:val="28"/>
    </w:rPr>
  </w:style>
  <w:style w:type="paragraph" w:customStyle="1" w:styleId="599">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00">
    <w:name w:val="正文样式 首行缩进:  0.74 厘米"/>
    <w:basedOn w:val="1"/>
    <w:autoRedefine/>
    <w:qFormat/>
    <w:uiPriority w:val="99"/>
    <w:pPr>
      <w:adjustRightInd/>
      <w:spacing w:beforeLines="50" w:line="360" w:lineRule="auto"/>
      <w:ind w:firstLine="420"/>
    </w:pPr>
    <w:rPr>
      <w:sz w:val="24"/>
      <w:szCs w:val="24"/>
    </w:rPr>
  </w:style>
  <w:style w:type="paragraph" w:customStyle="1" w:styleId="601">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2">
    <w:name w:val="列出段落31"/>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603">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4">
    <w:name w:val="Char Char112"/>
    <w:basedOn w:val="1"/>
    <w:autoRedefine/>
    <w:qFormat/>
    <w:uiPriority w:val="99"/>
    <w:pPr>
      <w:widowControl/>
      <w:spacing w:after="160" w:line="240" w:lineRule="exact"/>
      <w:jc w:val="left"/>
    </w:pPr>
    <w:rPr>
      <w:sz w:val="28"/>
      <w:szCs w:val="28"/>
    </w:rPr>
  </w:style>
  <w:style w:type="paragraph" w:customStyle="1" w:styleId="605">
    <w:name w:val="正文 图"/>
    <w:basedOn w:val="134"/>
    <w:autoRedefine/>
    <w:qFormat/>
    <w:uiPriority w:val="99"/>
    <w:pPr>
      <w:adjustRightInd/>
      <w:spacing w:before="0"/>
      <w:ind w:firstLine="0"/>
      <w:jc w:val="center"/>
    </w:pPr>
    <w:rPr>
      <w:rFonts w:ascii="微软雅黑" w:hAnsi="微软雅黑" w:cs="微软雅黑"/>
    </w:rPr>
  </w:style>
  <w:style w:type="paragraph" w:customStyle="1" w:styleId="606">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7">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8">
    <w:name w:val="Thf"/>
    <w:basedOn w:val="253"/>
    <w:autoRedefine/>
    <w:qFormat/>
    <w:uiPriority w:val="99"/>
    <w:pPr>
      <w:ind w:left="0"/>
    </w:pPr>
  </w:style>
  <w:style w:type="paragraph" w:customStyle="1" w:styleId="609">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10">
    <w:name w:val="subhead 2"/>
    <w:autoRedefine/>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11">
    <w:name w:val="注释"/>
    <w:basedOn w:val="1"/>
    <w:autoRedefine/>
    <w:qFormat/>
    <w:uiPriority w:val="99"/>
    <w:pPr>
      <w:adjustRightInd/>
      <w:spacing w:line="360" w:lineRule="auto"/>
      <w:ind w:firstLine="480"/>
    </w:pPr>
    <w:rPr>
      <w:sz w:val="24"/>
      <w:szCs w:val="24"/>
    </w:rPr>
  </w:style>
  <w:style w:type="paragraph" w:customStyle="1" w:styleId="612">
    <w:name w:val="列出段落111"/>
    <w:basedOn w:val="1"/>
    <w:autoRedefine/>
    <w:qFormat/>
    <w:uiPriority w:val="99"/>
    <w:pPr>
      <w:ind w:firstLine="420" w:firstLineChars="200"/>
    </w:pPr>
  </w:style>
  <w:style w:type="paragraph" w:customStyle="1" w:styleId="613">
    <w:name w:val="标准文本"/>
    <w:basedOn w:val="1"/>
    <w:link w:val="956"/>
    <w:autoRedefine/>
    <w:qFormat/>
    <w:uiPriority w:val="99"/>
    <w:pPr>
      <w:adjustRightInd/>
      <w:spacing w:line="360" w:lineRule="auto"/>
      <w:ind w:firstLine="480" w:firstLineChars="200"/>
    </w:pPr>
    <w:rPr>
      <w:sz w:val="24"/>
      <w:szCs w:val="24"/>
    </w:rPr>
  </w:style>
  <w:style w:type="paragraph" w:customStyle="1" w:styleId="614">
    <w:name w:val="_Style 947"/>
    <w:basedOn w:val="1"/>
    <w:next w:val="108"/>
    <w:autoRedefine/>
    <w:qFormat/>
    <w:uiPriority w:val="99"/>
    <w:pPr>
      <w:adjustRightInd/>
      <w:ind w:firstLine="420" w:firstLineChars="200"/>
    </w:pPr>
  </w:style>
  <w:style w:type="paragraph" w:customStyle="1" w:styleId="615">
    <w:name w:val="正文5"/>
    <w:autoRedefine/>
    <w:qFormat/>
    <w:uiPriority w:val="99"/>
    <w:pPr>
      <w:jc w:val="both"/>
    </w:pPr>
    <w:rPr>
      <w:rFonts w:ascii="Times New Roman" w:hAnsi="Times New Roman" w:eastAsia="宋体" w:cs="Times New Roman"/>
      <w:kern w:val="2"/>
      <w:sz w:val="21"/>
      <w:szCs w:val="21"/>
      <w:lang w:val="en-US" w:eastAsia="zh-CN" w:bidi="ar-SA"/>
    </w:rPr>
  </w:style>
  <w:style w:type="paragraph" w:customStyle="1" w:styleId="616">
    <w:name w:val="纯文本2"/>
    <w:basedOn w:val="1"/>
    <w:autoRedefine/>
    <w:qFormat/>
    <w:uiPriority w:val="99"/>
    <w:pPr>
      <w:adjustRightInd/>
      <w:snapToGrid w:val="0"/>
      <w:jc w:val="left"/>
    </w:pPr>
    <w:rPr>
      <w:rFonts w:ascii="Century Gothic" w:hAnsi="楷体_GB2312" w:eastAsia="Times New Roman" w:cs="Century Gothic"/>
    </w:rPr>
  </w:style>
  <w:style w:type="paragraph" w:customStyle="1" w:styleId="617">
    <w:name w:val="*Body 1"/>
    <w:autoRedefine/>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18">
    <w:name w:val="font1"/>
    <w:basedOn w:val="1"/>
    <w:autoRedefine/>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9">
    <w:name w:val="节"/>
    <w:basedOn w:val="4"/>
    <w:autoRedefine/>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20">
    <w:name w:val="Blockquote"/>
    <w:basedOn w:val="1"/>
    <w:autoRedefine/>
    <w:qFormat/>
    <w:uiPriority w:val="99"/>
    <w:pPr>
      <w:autoSpaceDE w:val="0"/>
      <w:autoSpaceDN w:val="0"/>
      <w:spacing w:before="100" w:after="100"/>
      <w:ind w:left="360" w:right="360"/>
      <w:jc w:val="left"/>
    </w:pPr>
    <w:rPr>
      <w:kern w:val="0"/>
      <w:sz w:val="24"/>
      <w:szCs w:val="24"/>
    </w:rPr>
  </w:style>
  <w:style w:type="paragraph" w:customStyle="1" w:styleId="621">
    <w:name w:val="p1"/>
    <w:basedOn w:val="1"/>
    <w:autoRedefine/>
    <w:qFormat/>
    <w:uiPriority w:val="99"/>
    <w:pPr>
      <w:widowControl/>
      <w:adjustRightInd/>
      <w:jc w:val="left"/>
    </w:pPr>
    <w:rPr>
      <w:rFonts w:ascii=".PingFang SC" w:eastAsia=".PingFang SC" w:cs=".PingFang SC"/>
      <w:color w:val="454545"/>
      <w:kern w:val="0"/>
      <w:sz w:val="18"/>
      <w:szCs w:val="18"/>
    </w:rPr>
  </w:style>
  <w:style w:type="paragraph" w:customStyle="1" w:styleId="622">
    <w:name w:val="Table Paragraph"/>
    <w:basedOn w:val="1"/>
    <w:autoRedefine/>
    <w:qFormat/>
    <w:uiPriority w:val="99"/>
    <w:pPr>
      <w:adjustRightInd/>
      <w:jc w:val="left"/>
    </w:pPr>
    <w:rPr>
      <w:rFonts w:ascii="Calibri" w:hAnsi="Calibri" w:cs="Calibri"/>
      <w:kern w:val="0"/>
      <w:sz w:val="22"/>
      <w:szCs w:val="22"/>
      <w:lang w:eastAsia="en-US"/>
    </w:rPr>
  </w:style>
  <w:style w:type="paragraph" w:customStyle="1" w:styleId="623">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4">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6">
    <w:name w:val="样式 宋体 小四 行距: 1.5 倍行距 首行缩进:  2 字符"/>
    <w:basedOn w:val="1"/>
    <w:autoRedefine/>
    <w:qFormat/>
    <w:uiPriority w:val="99"/>
    <w:pPr>
      <w:spacing w:line="360" w:lineRule="auto"/>
      <w:ind w:firstLine="200" w:firstLineChars="200"/>
    </w:pPr>
    <w:rPr>
      <w:rFonts w:ascii="宋体" w:hAnsi="宋体" w:cs="宋体"/>
      <w:sz w:val="24"/>
      <w:szCs w:val="24"/>
    </w:rPr>
  </w:style>
  <w:style w:type="paragraph" w:customStyle="1" w:styleId="627">
    <w:name w:val="Body text|1"/>
    <w:basedOn w:val="1"/>
    <w:autoRedefine/>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628">
    <w:name w:val="Body text|3"/>
    <w:basedOn w:val="1"/>
    <w:autoRedefine/>
    <w:qFormat/>
    <w:uiPriority w:val="0"/>
    <w:pPr>
      <w:widowControl w:val="0"/>
      <w:shd w:val="clear" w:color="auto" w:fill="auto"/>
      <w:spacing w:line="462" w:lineRule="exact"/>
      <w:ind w:firstLine="560"/>
    </w:pPr>
    <w:rPr>
      <w:b/>
      <w:bCs/>
      <w:w w:val="80"/>
      <w:sz w:val="28"/>
      <w:szCs w:val="28"/>
      <w:u w:val="none"/>
      <w:shd w:val="clear" w:color="auto" w:fill="auto"/>
      <w:lang w:val="zh-TW" w:eastAsia="zh-TW" w:bidi="zh-TW"/>
    </w:rPr>
  </w:style>
  <w:style w:type="paragraph" w:customStyle="1" w:styleId="629">
    <w:name w:val="Other|1"/>
    <w:basedOn w:val="1"/>
    <w:autoRedefine/>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630">
    <w:name w:val="Body text|2"/>
    <w:basedOn w:val="1"/>
    <w:autoRedefine/>
    <w:qFormat/>
    <w:uiPriority w:val="0"/>
    <w:pPr>
      <w:widowControl w:val="0"/>
      <w:shd w:val="clear" w:color="auto" w:fill="auto"/>
      <w:spacing w:line="475" w:lineRule="exact"/>
      <w:ind w:firstLine="440"/>
    </w:pPr>
    <w:rPr>
      <w:rFonts w:ascii="宋体" w:hAnsi="宋体" w:eastAsia="宋体" w:cs="宋体"/>
      <w:sz w:val="20"/>
      <w:szCs w:val="20"/>
      <w:u w:val="none"/>
      <w:shd w:val="clear" w:color="auto" w:fill="auto"/>
      <w:lang w:val="zh-TW" w:eastAsia="zh-TW" w:bidi="zh-TW"/>
    </w:rPr>
  </w:style>
  <w:style w:type="paragraph" w:customStyle="1" w:styleId="631">
    <w:name w:val="Header or footer|1"/>
    <w:basedOn w:val="1"/>
    <w:autoRedefine/>
    <w:qFormat/>
    <w:uiPriority w:val="0"/>
    <w:pPr>
      <w:widowControl w:val="0"/>
      <w:shd w:val="clear" w:color="auto" w:fill="auto"/>
    </w:pPr>
    <w:rPr>
      <w:sz w:val="17"/>
      <w:szCs w:val="17"/>
      <w:u w:val="none"/>
      <w:shd w:val="clear" w:color="auto" w:fill="auto"/>
      <w:lang w:val="zh-TW" w:eastAsia="zh-TW" w:bidi="zh-TW"/>
    </w:rPr>
  </w:style>
  <w:style w:type="paragraph" w:customStyle="1" w:styleId="632">
    <w:name w:val="1册标题1"/>
    <w:basedOn w:val="1"/>
    <w:next w:val="1"/>
    <w:autoRedefine/>
    <w:qFormat/>
    <w:uiPriority w:val="0"/>
    <w:pPr>
      <w:spacing w:before="156" w:beforeLines="50" w:after="156" w:afterLines="50" w:line="300" w:lineRule="auto"/>
      <w:jc w:val="center"/>
      <w:outlineLvl w:val="0"/>
    </w:pPr>
    <w:rPr>
      <w:rFonts w:ascii="Arial" w:hAnsi="Arial" w:eastAsia="黑体"/>
      <w:b/>
      <w:bCs/>
      <w:sz w:val="48"/>
      <w:szCs w:val="20"/>
    </w:rPr>
  </w:style>
  <w:style w:type="character" w:customStyle="1" w:styleId="633">
    <w:name w:val="Heading 1 Char"/>
    <w:basedOn w:val="70"/>
    <w:link w:val="3"/>
    <w:autoRedefine/>
    <w:qFormat/>
    <w:locked/>
    <w:uiPriority w:val="99"/>
    <w:rPr>
      <w:rFonts w:ascii="Times New Roman" w:hAnsi="Times New Roman" w:eastAsia="黑体" w:cs="Times New Roman"/>
      <w:b/>
      <w:bCs/>
      <w:kern w:val="0"/>
      <w:sz w:val="24"/>
      <w:szCs w:val="24"/>
    </w:rPr>
  </w:style>
  <w:style w:type="character" w:customStyle="1" w:styleId="634">
    <w:name w:val="Heading 2 Char"/>
    <w:basedOn w:val="70"/>
    <w:link w:val="4"/>
    <w:autoRedefine/>
    <w:semiHidden/>
    <w:qFormat/>
    <w:locked/>
    <w:uiPriority w:val="99"/>
    <w:rPr>
      <w:rFonts w:ascii="Cambria" w:hAnsi="Cambria" w:eastAsia="宋体" w:cs="Cambria"/>
      <w:b/>
      <w:bCs/>
      <w:sz w:val="32"/>
      <w:szCs w:val="32"/>
    </w:rPr>
  </w:style>
  <w:style w:type="character" w:customStyle="1" w:styleId="635">
    <w:name w:val="Heading 3 Char"/>
    <w:basedOn w:val="70"/>
    <w:link w:val="5"/>
    <w:autoRedefine/>
    <w:semiHidden/>
    <w:qFormat/>
    <w:locked/>
    <w:uiPriority w:val="99"/>
    <w:rPr>
      <w:b/>
      <w:bCs/>
      <w:sz w:val="32"/>
      <w:szCs w:val="32"/>
    </w:rPr>
  </w:style>
  <w:style w:type="character" w:customStyle="1" w:styleId="636">
    <w:name w:val="Heading 4 Char"/>
    <w:basedOn w:val="70"/>
    <w:link w:val="8"/>
    <w:autoRedefine/>
    <w:qFormat/>
    <w:locked/>
    <w:uiPriority w:val="99"/>
    <w:rPr>
      <w:rFonts w:ascii="Arial" w:hAnsi="Arial" w:eastAsia="黑体" w:cs="Arial"/>
      <w:b/>
      <w:bCs/>
      <w:kern w:val="2"/>
      <w:sz w:val="28"/>
      <w:szCs w:val="28"/>
      <w:lang w:val="zh-CN"/>
    </w:rPr>
  </w:style>
  <w:style w:type="character" w:customStyle="1" w:styleId="637">
    <w:name w:val="Heading 5 Char"/>
    <w:basedOn w:val="70"/>
    <w:link w:val="9"/>
    <w:autoRedefine/>
    <w:qFormat/>
    <w:locked/>
    <w:uiPriority w:val="99"/>
    <w:rPr>
      <w:b/>
      <w:bCs/>
      <w:kern w:val="2"/>
      <w:sz w:val="28"/>
      <w:szCs w:val="28"/>
    </w:rPr>
  </w:style>
  <w:style w:type="character" w:customStyle="1" w:styleId="638">
    <w:name w:val="Heading 6 Char"/>
    <w:basedOn w:val="70"/>
    <w:link w:val="10"/>
    <w:autoRedefine/>
    <w:qFormat/>
    <w:locked/>
    <w:uiPriority w:val="99"/>
    <w:rPr>
      <w:rFonts w:ascii="Arial" w:hAnsi="Arial" w:eastAsia="黑体" w:cs="Arial"/>
      <w:b/>
      <w:bCs/>
      <w:kern w:val="2"/>
      <w:sz w:val="24"/>
      <w:szCs w:val="24"/>
    </w:rPr>
  </w:style>
  <w:style w:type="character" w:customStyle="1" w:styleId="639">
    <w:name w:val="Heading 7 Char"/>
    <w:basedOn w:val="70"/>
    <w:link w:val="11"/>
    <w:autoRedefine/>
    <w:qFormat/>
    <w:locked/>
    <w:uiPriority w:val="99"/>
    <w:rPr>
      <w:rFonts w:ascii="宋体" w:hAnsi="宋体" w:eastAsia="宋体" w:cs="宋体"/>
      <w:b/>
      <w:bCs/>
      <w:kern w:val="2"/>
      <w:sz w:val="24"/>
      <w:szCs w:val="24"/>
      <w:lang w:val="en-US" w:eastAsia="zh-CN"/>
    </w:rPr>
  </w:style>
  <w:style w:type="character" w:customStyle="1" w:styleId="640">
    <w:name w:val="Heading 8 Char"/>
    <w:basedOn w:val="70"/>
    <w:link w:val="12"/>
    <w:autoRedefine/>
    <w:qFormat/>
    <w:locked/>
    <w:uiPriority w:val="99"/>
    <w:rPr>
      <w:rFonts w:ascii="Arial" w:hAnsi="Arial" w:eastAsia="黑体" w:cs="Arial"/>
      <w:kern w:val="2"/>
      <w:sz w:val="24"/>
      <w:szCs w:val="24"/>
    </w:rPr>
  </w:style>
  <w:style w:type="character" w:customStyle="1" w:styleId="641">
    <w:name w:val="Heading 9 Char"/>
    <w:basedOn w:val="70"/>
    <w:link w:val="13"/>
    <w:autoRedefine/>
    <w:qFormat/>
    <w:locked/>
    <w:uiPriority w:val="99"/>
    <w:rPr>
      <w:rFonts w:ascii="Arial" w:hAnsi="Arial" w:eastAsia="黑体" w:cs="Arial"/>
      <w:kern w:val="2"/>
      <w:sz w:val="21"/>
      <w:szCs w:val="21"/>
    </w:rPr>
  </w:style>
  <w:style w:type="character" w:customStyle="1" w:styleId="642">
    <w:name w:val="Document Map Char"/>
    <w:basedOn w:val="70"/>
    <w:link w:val="20"/>
    <w:autoRedefine/>
    <w:qFormat/>
    <w:locked/>
    <w:uiPriority w:val="99"/>
    <w:rPr>
      <w:rFonts w:eastAsia="宋体"/>
      <w:kern w:val="2"/>
      <w:sz w:val="24"/>
      <w:szCs w:val="24"/>
      <w:lang w:val="en-US" w:eastAsia="zh-CN"/>
    </w:rPr>
  </w:style>
  <w:style w:type="character" w:customStyle="1" w:styleId="643">
    <w:name w:val="Comment Text Char"/>
    <w:basedOn w:val="70"/>
    <w:link w:val="22"/>
    <w:autoRedefine/>
    <w:qFormat/>
    <w:locked/>
    <w:uiPriority w:val="99"/>
    <w:rPr>
      <w:rFonts w:ascii="宋体" w:hAnsi="宋体" w:eastAsia="宋体" w:cs="宋体"/>
      <w:kern w:val="2"/>
      <w:sz w:val="24"/>
      <w:szCs w:val="24"/>
      <w:lang w:val="en-US" w:eastAsia="zh-CN"/>
    </w:rPr>
  </w:style>
  <w:style w:type="character" w:customStyle="1" w:styleId="644">
    <w:name w:val="Salutation Char"/>
    <w:basedOn w:val="70"/>
    <w:link w:val="23"/>
    <w:autoRedefine/>
    <w:qFormat/>
    <w:locked/>
    <w:uiPriority w:val="99"/>
    <w:rPr>
      <w:rFonts w:ascii="仿宋_GB2312" w:eastAsia="Times New Roman" w:cs="仿宋_GB2312"/>
      <w:kern w:val="2"/>
      <w:sz w:val="28"/>
      <w:szCs w:val="28"/>
    </w:rPr>
  </w:style>
  <w:style w:type="character" w:customStyle="1" w:styleId="645">
    <w:name w:val="Body Text 3 Char"/>
    <w:basedOn w:val="70"/>
    <w:link w:val="24"/>
    <w:autoRedefine/>
    <w:qFormat/>
    <w:locked/>
    <w:uiPriority w:val="99"/>
    <w:rPr>
      <w:kern w:val="2"/>
      <w:sz w:val="21"/>
      <w:szCs w:val="21"/>
    </w:rPr>
  </w:style>
  <w:style w:type="character" w:customStyle="1" w:styleId="646">
    <w:name w:val="Body Text Char"/>
    <w:basedOn w:val="70"/>
    <w:link w:val="26"/>
    <w:autoRedefine/>
    <w:qFormat/>
    <w:locked/>
    <w:uiPriority w:val="99"/>
    <w:rPr>
      <w:rFonts w:ascii="宋体" w:hAnsi="Arial" w:eastAsia="宋体" w:cs="宋体"/>
      <w:snapToGrid w:val="0"/>
      <w:kern w:val="2"/>
      <w:sz w:val="21"/>
      <w:szCs w:val="21"/>
      <w:lang w:val="zh-CN" w:eastAsia="zh-CN"/>
    </w:rPr>
  </w:style>
  <w:style w:type="character" w:customStyle="1" w:styleId="647">
    <w:name w:val="Body Text Indent Char"/>
    <w:basedOn w:val="70"/>
    <w:link w:val="7"/>
    <w:autoRedefine/>
    <w:qFormat/>
    <w:locked/>
    <w:uiPriority w:val="99"/>
    <w:rPr>
      <w:rFonts w:ascii="宋体" w:eastAsia="宋体" w:cs="宋体"/>
      <w:kern w:val="2"/>
      <w:sz w:val="24"/>
      <w:szCs w:val="24"/>
    </w:rPr>
  </w:style>
  <w:style w:type="character" w:customStyle="1" w:styleId="648">
    <w:name w:val="HTML Address Char"/>
    <w:basedOn w:val="70"/>
    <w:link w:val="32"/>
    <w:autoRedefine/>
    <w:qFormat/>
    <w:locked/>
    <w:uiPriority w:val="99"/>
    <w:rPr>
      <w:rFonts w:ascii="宋体" w:eastAsia="宋体" w:cs="宋体"/>
      <w:i/>
      <w:iCs/>
      <w:sz w:val="24"/>
      <w:szCs w:val="24"/>
    </w:rPr>
  </w:style>
  <w:style w:type="character" w:customStyle="1" w:styleId="649">
    <w:name w:val="Plain Text Char"/>
    <w:basedOn w:val="70"/>
    <w:link w:val="2"/>
    <w:autoRedefine/>
    <w:qFormat/>
    <w:locked/>
    <w:uiPriority w:val="99"/>
    <w:rPr>
      <w:rFonts w:ascii="宋体" w:hAnsi="Courier New" w:eastAsia="宋体" w:cs="宋体"/>
      <w:snapToGrid w:val="0"/>
      <w:kern w:val="2"/>
      <w:sz w:val="21"/>
      <w:szCs w:val="21"/>
      <w:lang w:val="en-US" w:eastAsia="zh-CN"/>
    </w:rPr>
  </w:style>
  <w:style w:type="character" w:customStyle="1" w:styleId="650">
    <w:name w:val="Date Char"/>
    <w:basedOn w:val="70"/>
    <w:link w:val="37"/>
    <w:autoRedefine/>
    <w:qFormat/>
    <w:locked/>
    <w:uiPriority w:val="99"/>
    <w:rPr>
      <w:rFonts w:ascii="宋体" w:cs="宋体"/>
      <w:kern w:val="2"/>
      <w:sz w:val="21"/>
      <w:szCs w:val="21"/>
      <w:lang w:val="zh-CN"/>
    </w:rPr>
  </w:style>
  <w:style w:type="character" w:customStyle="1" w:styleId="651">
    <w:name w:val="Body Text Indent 2 Char"/>
    <w:basedOn w:val="70"/>
    <w:link w:val="38"/>
    <w:autoRedefine/>
    <w:qFormat/>
    <w:locked/>
    <w:uiPriority w:val="99"/>
    <w:rPr>
      <w:rFonts w:ascii="宋体" w:cs="宋体"/>
      <w:sz w:val="28"/>
      <w:szCs w:val="28"/>
    </w:rPr>
  </w:style>
  <w:style w:type="character" w:customStyle="1" w:styleId="652">
    <w:name w:val="Endnote Text Char"/>
    <w:basedOn w:val="70"/>
    <w:link w:val="39"/>
    <w:autoRedefine/>
    <w:qFormat/>
    <w:locked/>
    <w:uiPriority w:val="99"/>
    <w:rPr>
      <w:kern w:val="2"/>
      <w:sz w:val="24"/>
      <w:szCs w:val="24"/>
      <w:lang w:val="zh-CN"/>
    </w:rPr>
  </w:style>
  <w:style w:type="character" w:customStyle="1" w:styleId="653">
    <w:name w:val="Balloon Text Char"/>
    <w:basedOn w:val="70"/>
    <w:link w:val="40"/>
    <w:autoRedefine/>
    <w:qFormat/>
    <w:locked/>
    <w:uiPriority w:val="99"/>
    <w:rPr>
      <w:rFonts w:eastAsia="宋体"/>
      <w:kern w:val="2"/>
      <w:sz w:val="18"/>
      <w:szCs w:val="18"/>
      <w:lang w:val="en-US" w:eastAsia="zh-CN"/>
    </w:rPr>
  </w:style>
  <w:style w:type="character" w:customStyle="1" w:styleId="654">
    <w:name w:val="Footer Char"/>
    <w:basedOn w:val="70"/>
    <w:link w:val="41"/>
    <w:autoRedefine/>
    <w:qFormat/>
    <w:locked/>
    <w:uiPriority w:val="99"/>
    <w:rPr>
      <w:rFonts w:eastAsia="宋体"/>
      <w:kern w:val="2"/>
      <w:sz w:val="18"/>
      <w:szCs w:val="18"/>
      <w:lang w:val="en-US" w:eastAsia="zh-CN"/>
    </w:rPr>
  </w:style>
  <w:style w:type="character" w:customStyle="1" w:styleId="655">
    <w:name w:val="Header Char"/>
    <w:basedOn w:val="70"/>
    <w:link w:val="42"/>
    <w:autoRedefine/>
    <w:qFormat/>
    <w:locked/>
    <w:uiPriority w:val="99"/>
    <w:rPr>
      <w:rFonts w:eastAsia="宋体"/>
      <w:kern w:val="2"/>
      <w:sz w:val="18"/>
      <w:szCs w:val="18"/>
      <w:lang w:val="en-US" w:eastAsia="zh-CN"/>
    </w:rPr>
  </w:style>
  <w:style w:type="character" w:customStyle="1" w:styleId="656">
    <w:name w:val="Signature Char"/>
    <w:basedOn w:val="70"/>
    <w:link w:val="43"/>
    <w:autoRedefine/>
    <w:qFormat/>
    <w:locked/>
    <w:uiPriority w:val="99"/>
    <w:rPr>
      <w:rFonts w:eastAsia="Times New Roman"/>
      <w:sz w:val="24"/>
      <w:szCs w:val="24"/>
    </w:rPr>
  </w:style>
  <w:style w:type="character" w:customStyle="1" w:styleId="657">
    <w:name w:val="Subtitle Char"/>
    <w:basedOn w:val="70"/>
    <w:link w:val="48"/>
    <w:autoRedefine/>
    <w:qFormat/>
    <w:locked/>
    <w:uiPriority w:val="99"/>
    <w:rPr>
      <w:rFonts w:ascii="Arial" w:hAnsi="Arial" w:eastAsia="隶书" w:cs="Arial"/>
      <w:b/>
      <w:bCs/>
      <w:kern w:val="28"/>
      <w:sz w:val="32"/>
      <w:szCs w:val="32"/>
      <w:lang w:val="en-US" w:eastAsia="zh-CN"/>
    </w:rPr>
  </w:style>
  <w:style w:type="character" w:customStyle="1" w:styleId="658">
    <w:name w:val="Footnote Text Char"/>
    <w:basedOn w:val="70"/>
    <w:link w:val="51"/>
    <w:autoRedefine/>
    <w:qFormat/>
    <w:locked/>
    <w:uiPriority w:val="99"/>
    <w:rPr>
      <w:color w:val="0000FF"/>
      <w:sz w:val="21"/>
      <w:szCs w:val="21"/>
    </w:rPr>
  </w:style>
  <w:style w:type="character" w:customStyle="1" w:styleId="659">
    <w:name w:val="Body Text Indent 3 Char"/>
    <w:basedOn w:val="70"/>
    <w:link w:val="54"/>
    <w:autoRedefine/>
    <w:qFormat/>
    <w:locked/>
    <w:uiPriority w:val="99"/>
    <w:rPr>
      <w:kern w:val="2"/>
      <w:sz w:val="24"/>
      <w:szCs w:val="24"/>
    </w:rPr>
  </w:style>
  <w:style w:type="character" w:customStyle="1" w:styleId="660">
    <w:name w:val="Body Text 2 Char"/>
    <w:basedOn w:val="70"/>
    <w:link w:val="57"/>
    <w:autoRedefine/>
    <w:qFormat/>
    <w:locked/>
    <w:uiPriority w:val="99"/>
    <w:rPr>
      <w:kern w:val="2"/>
      <w:sz w:val="24"/>
      <w:szCs w:val="24"/>
    </w:rPr>
  </w:style>
  <w:style w:type="character" w:customStyle="1" w:styleId="661">
    <w:name w:val="HTML Preformatted Char"/>
    <w:basedOn w:val="70"/>
    <w:link w:val="58"/>
    <w:autoRedefine/>
    <w:qFormat/>
    <w:locked/>
    <w:uiPriority w:val="99"/>
    <w:rPr>
      <w:rFonts w:ascii="黑体" w:hAnsi="Courier New" w:eastAsia="黑体" w:cs="黑体"/>
    </w:rPr>
  </w:style>
  <w:style w:type="character" w:customStyle="1" w:styleId="662">
    <w:name w:val="Title Char"/>
    <w:basedOn w:val="70"/>
    <w:link w:val="60"/>
    <w:autoRedefine/>
    <w:qFormat/>
    <w:locked/>
    <w:uiPriority w:val="99"/>
    <w:rPr>
      <w:b/>
      <w:bCs/>
      <w:sz w:val="24"/>
      <w:szCs w:val="24"/>
    </w:rPr>
  </w:style>
  <w:style w:type="character" w:customStyle="1" w:styleId="663">
    <w:name w:val="Comment Subject Char"/>
    <w:basedOn w:val="643"/>
    <w:link w:val="61"/>
    <w:autoRedefine/>
    <w:qFormat/>
    <w:locked/>
    <w:uiPriority w:val="99"/>
    <w:rPr>
      <w:b/>
      <w:bCs/>
    </w:rPr>
  </w:style>
  <w:style w:type="character" w:customStyle="1" w:styleId="664">
    <w:name w:val="Body Text First Indent Char"/>
    <w:basedOn w:val="646"/>
    <w:link w:val="27"/>
    <w:autoRedefine/>
    <w:qFormat/>
    <w:locked/>
    <w:uiPriority w:val="99"/>
    <w:rPr>
      <w:sz w:val="24"/>
      <w:szCs w:val="24"/>
    </w:rPr>
  </w:style>
  <w:style w:type="character" w:customStyle="1" w:styleId="665">
    <w:name w:val="Body Text First Indent 2 Char"/>
    <w:basedOn w:val="647"/>
    <w:link w:val="62"/>
    <w:autoRedefine/>
    <w:qFormat/>
    <w:locked/>
    <w:uiPriority w:val="99"/>
  </w:style>
  <w:style w:type="character" w:customStyle="1" w:styleId="666">
    <w:name w:val="表格非标题文字 Char"/>
    <w:link w:val="88"/>
    <w:autoRedefine/>
    <w:qFormat/>
    <w:locked/>
    <w:uiPriority w:val="99"/>
    <w:rPr>
      <w:rFonts w:ascii="Futura Bk" w:hAnsi="Futura Bk" w:cs="Futura Bk"/>
      <w:kern w:val="2"/>
      <w:sz w:val="21"/>
      <w:szCs w:val="21"/>
      <w:lang w:val="en-US" w:eastAsia="zh-CN"/>
    </w:rPr>
  </w:style>
  <w:style w:type="character" w:customStyle="1" w:styleId="667">
    <w:name w:val="*正文 Char"/>
    <w:link w:val="89"/>
    <w:autoRedefine/>
    <w:qFormat/>
    <w:locked/>
    <w:uiPriority w:val="99"/>
    <w:rPr>
      <w:rFonts w:ascii="宋体" w:eastAsia="宋体" w:cs="宋体"/>
      <w:sz w:val="24"/>
      <w:szCs w:val="24"/>
    </w:rPr>
  </w:style>
  <w:style w:type="character" w:customStyle="1" w:styleId="668">
    <w:name w:val="Char Char71"/>
    <w:autoRedefine/>
    <w:semiHidden/>
    <w:qFormat/>
    <w:uiPriority w:val="99"/>
    <w:rPr>
      <w:rFonts w:eastAsia="宋体"/>
      <w:kern w:val="2"/>
      <w:sz w:val="24"/>
      <w:szCs w:val="24"/>
      <w:lang w:val="en-US" w:eastAsia="zh-CN"/>
    </w:rPr>
  </w:style>
  <w:style w:type="character" w:customStyle="1" w:styleId="669">
    <w:name w:val="Char Char6"/>
    <w:autoRedefine/>
    <w:qFormat/>
    <w:uiPriority w:val="99"/>
    <w:rPr>
      <w:rFonts w:eastAsia="宋体"/>
      <w:kern w:val="2"/>
      <w:sz w:val="24"/>
      <w:szCs w:val="24"/>
      <w:lang w:val="en-US" w:eastAsia="zh-CN"/>
    </w:rPr>
  </w:style>
  <w:style w:type="character" w:customStyle="1" w:styleId="670">
    <w:name w:val="正文缩进 Char"/>
    <w:autoRedefine/>
    <w:qFormat/>
    <w:uiPriority w:val="99"/>
    <w:rPr>
      <w:rFonts w:eastAsia="宋体"/>
      <w:kern w:val="2"/>
      <w:sz w:val="21"/>
      <w:szCs w:val="21"/>
      <w:lang w:val="en-US" w:eastAsia="zh-CN"/>
    </w:rPr>
  </w:style>
  <w:style w:type="character" w:customStyle="1" w:styleId="671">
    <w:name w:val="正文首行缩进 Char1"/>
    <w:autoRedefine/>
    <w:qFormat/>
    <w:uiPriority w:val="99"/>
    <w:rPr>
      <w:rFonts w:ascii="宋体" w:hAnsi="Times New Roman" w:eastAsia="宋体" w:cs="宋体"/>
      <w:snapToGrid w:val="0"/>
      <w:kern w:val="2"/>
      <w:sz w:val="21"/>
      <w:szCs w:val="21"/>
      <w:lang w:val="zh-CN"/>
    </w:rPr>
  </w:style>
  <w:style w:type="character" w:customStyle="1" w:styleId="672">
    <w:name w:val="Char Char28"/>
    <w:autoRedefine/>
    <w:qFormat/>
    <w:uiPriority w:val="99"/>
    <w:rPr>
      <w:rFonts w:ascii="仿宋_GB2312" w:hAnsi="仿宋_GB2312" w:eastAsia="Times New Roman" w:cs="仿宋_GB2312"/>
      <w:kern w:val="1"/>
      <w:sz w:val="28"/>
      <w:szCs w:val="28"/>
    </w:rPr>
  </w:style>
  <w:style w:type="character" w:customStyle="1" w:styleId="673">
    <w:name w:val="标题 3 Char1"/>
    <w:autoRedefine/>
    <w:qFormat/>
    <w:uiPriority w:val="99"/>
    <w:rPr>
      <w:rFonts w:ascii="华文中宋" w:hAnsi="华文中宋" w:eastAsia="华文中宋" w:cs="华文中宋"/>
      <w:b/>
      <w:bCs/>
      <w:kern w:val="2"/>
      <w:sz w:val="32"/>
      <w:szCs w:val="32"/>
      <w:lang w:val="en-US" w:eastAsia="zh-CN"/>
    </w:rPr>
  </w:style>
  <w:style w:type="character" w:customStyle="1" w:styleId="674">
    <w:name w:val="U_正文 Char"/>
    <w:link w:val="90"/>
    <w:autoRedefine/>
    <w:qFormat/>
    <w:locked/>
    <w:uiPriority w:val="99"/>
    <w:rPr>
      <w:sz w:val="24"/>
      <w:szCs w:val="24"/>
    </w:rPr>
  </w:style>
  <w:style w:type="character" w:customStyle="1" w:styleId="675">
    <w:name w:val="HTML 地址 Char1"/>
    <w:autoRedefine/>
    <w:qFormat/>
    <w:uiPriority w:val="99"/>
    <w:rPr>
      <w:rFonts w:ascii="Times New Roman" w:hAnsi="Times New Roman" w:eastAsia="宋体" w:cs="Times New Roman"/>
      <w:i/>
      <w:iCs/>
      <w:sz w:val="24"/>
      <w:szCs w:val="24"/>
    </w:rPr>
  </w:style>
  <w:style w:type="character" w:customStyle="1" w:styleId="676">
    <w:name w:val="Char Char51"/>
    <w:autoRedefine/>
    <w:qFormat/>
    <w:uiPriority w:val="99"/>
    <w:rPr>
      <w:rFonts w:ascii="宋体" w:hAnsi="Courier New" w:eastAsia="宋体" w:cs="宋体"/>
      <w:kern w:val="2"/>
      <w:sz w:val="21"/>
      <w:szCs w:val="21"/>
      <w:lang w:val="en-US" w:eastAsia="zh-CN"/>
    </w:rPr>
  </w:style>
  <w:style w:type="character" w:customStyle="1" w:styleId="677">
    <w:name w:val="表正文 Char"/>
    <w:autoRedefine/>
    <w:qFormat/>
    <w:uiPriority w:val="99"/>
    <w:rPr>
      <w:rFonts w:ascii="宋体" w:eastAsia="宋体" w:cs="宋体"/>
      <w:snapToGrid w:val="0"/>
      <w:color w:val="000000"/>
      <w:kern w:val="28"/>
      <w:sz w:val="28"/>
      <w:szCs w:val="28"/>
      <w:lang w:val="en-US" w:eastAsia="zh-CN"/>
    </w:rPr>
  </w:style>
  <w:style w:type="character" w:customStyle="1" w:styleId="678">
    <w:name w:val="Char Char34"/>
    <w:autoRedefine/>
    <w:qFormat/>
    <w:uiPriority w:val="99"/>
    <w:rPr>
      <w:b/>
      <w:bCs/>
      <w:kern w:val="1"/>
      <w:sz w:val="28"/>
      <w:szCs w:val="28"/>
    </w:rPr>
  </w:style>
  <w:style w:type="character" w:customStyle="1" w:styleId="679">
    <w:name w:val="Normal Indent Char"/>
    <w:autoRedefine/>
    <w:qFormat/>
    <w:locked/>
    <w:uiPriority w:val="99"/>
    <w:rPr>
      <w:rFonts w:ascii="Calibri" w:hAnsi="Calibri" w:eastAsia="宋体" w:cs="Calibri"/>
      <w:snapToGrid w:val="0"/>
      <w:kern w:val="2"/>
      <w:sz w:val="22"/>
      <w:szCs w:val="22"/>
      <w:lang w:val="en-US" w:eastAsia="zh-CN"/>
    </w:rPr>
  </w:style>
  <w:style w:type="character" w:customStyle="1" w:styleId="680">
    <w:name w:val="哈哈正文 Char"/>
    <w:link w:val="91"/>
    <w:autoRedefine/>
    <w:qFormat/>
    <w:locked/>
    <w:uiPriority w:val="99"/>
    <w:rPr>
      <w:rFonts w:ascii="宋体" w:hAnsi="宋体" w:eastAsia="宋体" w:cs="宋体"/>
      <w:kern w:val="2"/>
      <w:sz w:val="24"/>
      <w:szCs w:val="24"/>
    </w:rPr>
  </w:style>
  <w:style w:type="character" w:customStyle="1" w:styleId="681">
    <w:name w:val="未处理的提及1"/>
    <w:autoRedefine/>
    <w:qFormat/>
    <w:uiPriority w:val="99"/>
    <w:rPr>
      <w:color w:val="808080"/>
      <w:shd w:val="clear" w:color="auto" w:fill="auto"/>
    </w:rPr>
  </w:style>
  <w:style w:type="character" w:customStyle="1" w:styleId="682">
    <w:name w:val="txt"/>
    <w:autoRedefine/>
    <w:qFormat/>
    <w:uiPriority w:val="99"/>
    <w:rPr>
      <w:rFonts w:ascii="仿宋_GB2312" w:eastAsia="微软雅黑" w:cs="仿宋_GB2312"/>
      <w:b/>
      <w:bCs/>
      <w:kern w:val="2"/>
      <w:sz w:val="32"/>
      <w:szCs w:val="32"/>
      <w:lang w:val="en-US" w:eastAsia="zh-CN"/>
    </w:rPr>
  </w:style>
  <w:style w:type="character" w:customStyle="1" w:styleId="683">
    <w:name w:val="二级标题 Char Char"/>
    <w:autoRedefine/>
    <w:qFormat/>
    <w:uiPriority w:val="99"/>
    <w:rPr>
      <w:rFonts w:ascii="宋体" w:hAnsi="宋体" w:eastAsia="宋体" w:cs="宋体"/>
      <w:b/>
      <w:bCs/>
      <w:snapToGrid w:val="0"/>
      <w:kern w:val="2"/>
      <w:sz w:val="24"/>
      <w:szCs w:val="24"/>
      <w:lang w:val="en-US" w:eastAsia="zh-CN"/>
    </w:rPr>
  </w:style>
  <w:style w:type="character" w:customStyle="1" w:styleId="684">
    <w:name w:val="Char Char32"/>
    <w:autoRedefine/>
    <w:qFormat/>
    <w:uiPriority w:val="99"/>
    <w:rPr>
      <w:b/>
      <w:bCs/>
      <w:kern w:val="1"/>
      <w:sz w:val="24"/>
      <w:szCs w:val="24"/>
    </w:rPr>
  </w:style>
  <w:style w:type="character" w:customStyle="1" w:styleId="685">
    <w:name w:val="PI Char1"/>
    <w:autoRedefine/>
    <w:qFormat/>
    <w:uiPriority w:val="99"/>
    <w:rPr>
      <w:rFonts w:ascii="宋体" w:eastAsia="宋体" w:cs="宋体"/>
      <w:kern w:val="2"/>
      <w:sz w:val="24"/>
      <w:szCs w:val="24"/>
    </w:rPr>
  </w:style>
  <w:style w:type="character" w:customStyle="1" w:styleId="686">
    <w:name w:val="tw4winTerm"/>
    <w:autoRedefine/>
    <w:qFormat/>
    <w:uiPriority w:val="99"/>
    <w:rPr>
      <w:color w:val="0000FF"/>
    </w:rPr>
  </w:style>
  <w:style w:type="character" w:customStyle="1" w:styleId="687">
    <w:name w:val="普通文字 Char Char1"/>
    <w:autoRedefine/>
    <w:qFormat/>
    <w:uiPriority w:val="99"/>
    <w:rPr>
      <w:rFonts w:ascii="宋体" w:hAnsi="Courier New" w:cs="宋体"/>
      <w:kern w:val="2"/>
      <w:sz w:val="21"/>
      <w:szCs w:val="21"/>
    </w:rPr>
  </w:style>
  <w:style w:type="character" w:customStyle="1" w:styleId="688">
    <w:name w:val="Char Char101"/>
    <w:autoRedefine/>
    <w:qFormat/>
    <w:uiPriority w:val="99"/>
    <w:rPr>
      <w:rFonts w:ascii="宋体" w:eastAsia="宋体" w:cs="宋体"/>
      <w:kern w:val="2"/>
      <w:sz w:val="24"/>
      <w:szCs w:val="24"/>
      <w:lang w:val="en-US" w:eastAsia="zh-CN"/>
    </w:rPr>
  </w:style>
  <w:style w:type="character" w:customStyle="1" w:styleId="689">
    <w:name w:val="标题 4 Char"/>
    <w:autoRedefine/>
    <w:qFormat/>
    <w:uiPriority w:val="99"/>
    <w:rPr>
      <w:rFonts w:ascii="Arial" w:hAnsi="Arial" w:eastAsia="黑体" w:cs="Arial"/>
      <w:b/>
      <w:bCs/>
      <w:kern w:val="2"/>
      <w:sz w:val="28"/>
      <w:szCs w:val="28"/>
    </w:rPr>
  </w:style>
  <w:style w:type="character" w:customStyle="1" w:styleId="690">
    <w:name w:val="链接"/>
    <w:autoRedefine/>
    <w:qFormat/>
    <w:uiPriority w:val="99"/>
    <w:rPr>
      <w:color w:val="0000FF"/>
      <w:sz w:val="21"/>
      <w:szCs w:val="21"/>
      <w:u w:val="single"/>
    </w:rPr>
  </w:style>
  <w:style w:type="character" w:customStyle="1" w:styleId="691">
    <w:name w:val="h4 Char"/>
    <w:autoRedefine/>
    <w:qFormat/>
    <w:uiPriority w:val="99"/>
    <w:rPr>
      <w:rFonts w:ascii="Arial" w:hAnsi="Arial" w:eastAsia="黑体" w:cs="Arial"/>
      <w:b/>
      <w:bCs/>
      <w:kern w:val="2"/>
      <w:sz w:val="28"/>
      <w:szCs w:val="28"/>
      <w:lang w:val="zh-CN" w:eastAsia="zh-CN"/>
    </w:rPr>
  </w:style>
  <w:style w:type="character" w:customStyle="1" w:styleId="692">
    <w:name w:val="5正文 Char"/>
    <w:link w:val="92"/>
    <w:autoRedefine/>
    <w:qFormat/>
    <w:locked/>
    <w:uiPriority w:val="99"/>
    <w:rPr>
      <w:rFonts w:ascii="仿宋_GB2312" w:hAnsi="微软雅黑" w:eastAsia="Times New Roman" w:cs="仿宋_GB2312"/>
      <w:sz w:val="21"/>
      <w:szCs w:val="21"/>
    </w:rPr>
  </w:style>
  <w:style w:type="character" w:customStyle="1" w:styleId="693">
    <w:name w:val="标题 3 字符"/>
    <w:autoRedefine/>
    <w:qFormat/>
    <w:uiPriority w:val="99"/>
    <w:rPr>
      <w:b/>
      <w:bCs/>
      <w:kern w:val="2"/>
      <w:sz w:val="32"/>
      <w:szCs w:val="32"/>
    </w:rPr>
  </w:style>
  <w:style w:type="character" w:customStyle="1" w:styleId="694">
    <w:name w:val="样式6 Char"/>
    <w:autoRedefine/>
    <w:qFormat/>
    <w:uiPriority w:val="99"/>
    <w:rPr>
      <w:rFonts w:ascii="仿宋_GB2312" w:hAnsi="宋体" w:eastAsia="Times New Roman" w:cs="仿宋_GB2312"/>
      <w:b/>
      <w:bCs/>
      <w:kern w:val="2"/>
      <w:sz w:val="24"/>
      <w:szCs w:val="24"/>
      <w:lang w:val="en-US" w:eastAsia="zh-CN"/>
    </w:rPr>
  </w:style>
  <w:style w:type="character" w:customStyle="1" w:styleId="695">
    <w:name w:val="Char Char14"/>
    <w:autoRedefine/>
    <w:qFormat/>
    <w:uiPriority w:val="99"/>
    <w:rPr>
      <w:rFonts w:ascii="黑体" w:hAnsi="黑体" w:eastAsia="黑体" w:cs="黑体"/>
    </w:rPr>
  </w:style>
  <w:style w:type="character" w:customStyle="1" w:styleId="696">
    <w:name w:val="Heading 2 Hidden Char"/>
    <w:autoRedefine/>
    <w:qFormat/>
    <w:uiPriority w:val="99"/>
    <w:rPr>
      <w:rFonts w:ascii="仿宋_GB2312" w:eastAsia="Times New Roman" w:cs="仿宋_GB2312"/>
      <w:b/>
      <w:bCs/>
      <w:kern w:val="2"/>
      <w:sz w:val="24"/>
      <w:szCs w:val="24"/>
      <w:lang w:val="zh-CN" w:eastAsia="zh-CN"/>
    </w:rPr>
  </w:style>
  <w:style w:type="character" w:customStyle="1" w:styleId="697">
    <w:name w:val="font11"/>
    <w:autoRedefine/>
    <w:qFormat/>
    <w:uiPriority w:val="99"/>
    <w:rPr>
      <w:rFonts w:ascii="Times New Roman" w:hAnsi="Times New Roman" w:cs="Times New Roman"/>
      <w:color w:val="000000"/>
      <w:sz w:val="22"/>
      <w:szCs w:val="22"/>
      <w:u w:val="none"/>
    </w:rPr>
  </w:style>
  <w:style w:type="character" w:customStyle="1" w:styleId="698">
    <w:name w:val="表正文 Char1"/>
    <w:autoRedefine/>
    <w:qFormat/>
    <w:uiPriority w:val="99"/>
    <w:rPr>
      <w:rFonts w:ascii="宋体" w:eastAsia="宋体" w:cs="宋体"/>
      <w:snapToGrid w:val="0"/>
      <w:color w:val="000000"/>
      <w:kern w:val="28"/>
      <w:sz w:val="28"/>
      <w:szCs w:val="28"/>
    </w:rPr>
  </w:style>
  <w:style w:type="character" w:customStyle="1" w:styleId="699">
    <w:name w:val="blue1"/>
    <w:basedOn w:val="70"/>
    <w:autoRedefine/>
    <w:qFormat/>
    <w:uiPriority w:val="99"/>
    <w:rPr>
      <w:rFonts w:ascii="Arial" w:hAnsi="Arial" w:eastAsia="黑体" w:cs="Arial"/>
      <w:snapToGrid w:val="0"/>
      <w:kern w:val="0"/>
      <w:sz w:val="21"/>
      <w:szCs w:val="21"/>
    </w:rPr>
  </w:style>
  <w:style w:type="character" w:customStyle="1" w:styleId="700">
    <w:name w:val="标书1 Char"/>
    <w:autoRedefine/>
    <w:qFormat/>
    <w:uiPriority w:val="99"/>
    <w:rPr>
      <w:rFonts w:eastAsia="宋体"/>
      <w:b/>
      <w:bCs/>
      <w:kern w:val="44"/>
      <w:sz w:val="44"/>
      <w:szCs w:val="44"/>
      <w:lang w:val="en-US" w:eastAsia="zh-CN"/>
    </w:rPr>
  </w:style>
  <w:style w:type="character" w:customStyle="1" w:styleId="701">
    <w:name w:val="样式5 Char"/>
    <w:autoRedefine/>
    <w:qFormat/>
    <w:uiPriority w:val="99"/>
    <w:rPr>
      <w:rFonts w:ascii="仿宋_GB2312" w:hAnsi="仿宋" w:eastAsia="Times New Roman" w:cs="仿宋_GB2312"/>
      <w:kern w:val="2"/>
      <w:sz w:val="24"/>
      <w:szCs w:val="24"/>
    </w:rPr>
  </w:style>
  <w:style w:type="character" w:customStyle="1" w:styleId="702">
    <w:name w:val="样式4 Char"/>
    <w:autoRedefine/>
    <w:qFormat/>
    <w:uiPriority w:val="99"/>
    <w:rPr>
      <w:rFonts w:ascii="仿宋_GB2312" w:hAnsi="仿宋" w:eastAsia="Times New Roman" w:cs="仿宋_GB2312"/>
      <w:b/>
      <w:bCs/>
      <w:kern w:val="2"/>
      <w:sz w:val="32"/>
      <w:szCs w:val="32"/>
    </w:rPr>
  </w:style>
  <w:style w:type="character" w:customStyle="1" w:styleId="703">
    <w:name w:val="插图说明 Char"/>
    <w:autoRedefine/>
    <w:qFormat/>
    <w:uiPriority w:val="99"/>
    <w:rPr>
      <w:rFonts w:eastAsia="黑体"/>
      <w:sz w:val="24"/>
      <w:szCs w:val="24"/>
      <w:lang w:val="en-US" w:eastAsia="zh-CN"/>
    </w:rPr>
  </w:style>
  <w:style w:type="character" w:customStyle="1" w:styleId="704">
    <w:name w:val="正文2 Char Char"/>
    <w:link w:val="93"/>
    <w:autoRedefine/>
    <w:qFormat/>
    <w:locked/>
    <w:uiPriority w:val="99"/>
    <w:rPr>
      <w:rFonts w:eastAsia="宋体"/>
      <w:kern w:val="2"/>
      <w:sz w:val="24"/>
      <w:szCs w:val="24"/>
      <w:lang w:val="en-US" w:eastAsia="zh-CN"/>
    </w:rPr>
  </w:style>
  <w:style w:type="character" w:customStyle="1" w:styleId="705">
    <w:name w:val="Char Char24"/>
    <w:autoRedefine/>
    <w:qFormat/>
    <w:uiPriority w:val="99"/>
    <w:rPr>
      <w:kern w:val="1"/>
      <w:sz w:val="21"/>
      <w:szCs w:val="21"/>
    </w:rPr>
  </w:style>
  <w:style w:type="character" w:customStyle="1" w:styleId="706">
    <w:name w:val="普通文字 Char1 Char"/>
    <w:autoRedefine/>
    <w:qFormat/>
    <w:uiPriority w:val="99"/>
    <w:rPr>
      <w:rFonts w:ascii="宋体" w:hAnsi="Courier New" w:eastAsia="宋体" w:cs="宋体"/>
      <w:kern w:val="2"/>
      <w:sz w:val="24"/>
      <w:szCs w:val="24"/>
      <w:lang w:val="en-US" w:eastAsia="zh-CN"/>
    </w:rPr>
  </w:style>
  <w:style w:type="character" w:customStyle="1" w:styleId="707">
    <w:name w:val="h3 Char1"/>
    <w:autoRedefine/>
    <w:qFormat/>
    <w:uiPriority w:val="99"/>
    <w:rPr>
      <w:rFonts w:eastAsia="宋体"/>
      <w:b/>
      <w:bCs/>
      <w:kern w:val="2"/>
      <w:sz w:val="32"/>
      <w:szCs w:val="32"/>
    </w:rPr>
  </w:style>
  <w:style w:type="character" w:customStyle="1" w:styleId="708">
    <w:name w:val="标题 Char1"/>
    <w:autoRedefine/>
    <w:qFormat/>
    <w:uiPriority w:val="99"/>
    <w:rPr>
      <w:rFonts w:ascii="Cambria" w:hAnsi="Cambria" w:eastAsia="宋体" w:cs="Cambria"/>
      <w:b/>
      <w:bCs/>
      <w:sz w:val="32"/>
      <w:szCs w:val="32"/>
    </w:rPr>
  </w:style>
  <w:style w:type="character" w:customStyle="1" w:styleId="709">
    <w:name w:val="gf正文1 Char"/>
    <w:autoRedefine/>
    <w:qFormat/>
    <w:uiPriority w:val="99"/>
    <w:rPr>
      <w:rFonts w:ascii="宋体" w:hAnsi="宋体" w:eastAsia="宋体" w:cs="宋体"/>
      <w:kern w:val="2"/>
      <w:sz w:val="24"/>
      <w:szCs w:val="24"/>
      <w:lang w:val="en-US" w:eastAsia="zh-CN"/>
    </w:rPr>
  </w:style>
  <w:style w:type="character" w:customStyle="1" w:styleId="710">
    <w:name w:val="正文文本缩进 Char1"/>
    <w:autoRedefine/>
    <w:qFormat/>
    <w:uiPriority w:val="99"/>
    <w:rPr>
      <w:rFonts w:ascii="Calibri" w:hAnsi="Calibri" w:cs="Calibri"/>
      <w:sz w:val="28"/>
      <w:szCs w:val="28"/>
    </w:rPr>
  </w:style>
  <w:style w:type="character" w:customStyle="1" w:styleId="711">
    <w:name w:val="No Spacing Char"/>
    <w:link w:val="94"/>
    <w:autoRedefine/>
    <w:qFormat/>
    <w:locked/>
    <w:uiPriority w:val="99"/>
    <w:rPr>
      <w:sz w:val="22"/>
      <w:szCs w:val="22"/>
      <w:lang w:val="en-US" w:eastAsia="zh-CN"/>
    </w:rPr>
  </w:style>
  <w:style w:type="character" w:customStyle="1" w:styleId="712">
    <w:name w:val="样式7 Char"/>
    <w:autoRedefine/>
    <w:qFormat/>
    <w:uiPriority w:val="99"/>
    <w:rPr>
      <w:rFonts w:ascii="仿宋_GB2312" w:hAnsi="仿宋" w:eastAsia="Times New Roman" w:cs="仿宋_GB2312"/>
      <w:b/>
      <w:bCs/>
      <w:kern w:val="2"/>
      <w:sz w:val="24"/>
      <w:szCs w:val="24"/>
    </w:rPr>
  </w:style>
  <w:style w:type="character" w:customStyle="1" w:styleId="713">
    <w:name w:val="font12gray1"/>
    <w:autoRedefine/>
    <w:qFormat/>
    <w:uiPriority w:val="99"/>
    <w:rPr>
      <w:rFonts w:ascii="仿宋_GB2312" w:eastAsia="微软雅黑" w:cs="仿宋_GB2312"/>
      <w:b/>
      <w:bCs/>
      <w:spacing w:val="300"/>
      <w:kern w:val="2"/>
      <w:sz w:val="18"/>
      <w:szCs w:val="18"/>
      <w:lang w:val="en-US" w:eastAsia="zh-CN"/>
    </w:rPr>
  </w:style>
  <w:style w:type="character" w:customStyle="1" w:styleId="714">
    <w:name w:val="Char Char7"/>
    <w:autoRedefine/>
    <w:semiHidden/>
    <w:qFormat/>
    <w:uiPriority w:val="99"/>
    <w:rPr>
      <w:rFonts w:eastAsia="宋体"/>
      <w:kern w:val="2"/>
      <w:sz w:val="24"/>
      <w:szCs w:val="24"/>
      <w:lang w:val="en-US" w:eastAsia="zh-CN"/>
    </w:rPr>
  </w:style>
  <w:style w:type="character" w:customStyle="1" w:styleId="715">
    <w:name w:val="表名 Char"/>
    <w:autoRedefine/>
    <w:qFormat/>
    <w:uiPriority w:val="99"/>
    <w:rPr>
      <w:rFonts w:eastAsia="宋体"/>
      <w:b/>
      <w:bCs/>
      <w:kern w:val="2"/>
      <w:sz w:val="24"/>
      <w:szCs w:val="24"/>
      <w:lang w:val="en-US" w:eastAsia="zh-CN"/>
    </w:rPr>
  </w:style>
  <w:style w:type="character" w:customStyle="1" w:styleId="716">
    <w:name w:val="font41"/>
    <w:autoRedefine/>
    <w:qFormat/>
    <w:uiPriority w:val="99"/>
    <w:rPr>
      <w:rFonts w:ascii="仿宋_GB2312" w:eastAsia="Times New Roman" w:cs="仿宋_GB2312"/>
      <w:color w:val="000000"/>
      <w:sz w:val="22"/>
      <w:szCs w:val="22"/>
      <w:u w:val="none"/>
    </w:rPr>
  </w:style>
  <w:style w:type="character" w:customStyle="1" w:styleId="717">
    <w:name w:val="纯文本 Char_0"/>
    <w:link w:val="95"/>
    <w:autoRedefine/>
    <w:qFormat/>
    <w:locked/>
    <w:uiPriority w:val="99"/>
    <w:rPr>
      <w:rFonts w:ascii="宋体" w:hAnsi="Courier New" w:cs="宋体"/>
      <w:kern w:val="2"/>
      <w:sz w:val="21"/>
      <w:szCs w:val="21"/>
      <w:lang w:val="en-US" w:eastAsia="zh-CN"/>
    </w:rPr>
  </w:style>
  <w:style w:type="character" w:customStyle="1" w:styleId="718">
    <w:name w:val="正文 项目2 Char"/>
    <w:basedOn w:val="719"/>
    <w:autoRedefine/>
    <w:qFormat/>
    <w:uiPriority w:val="99"/>
  </w:style>
  <w:style w:type="character" w:customStyle="1" w:styleId="719">
    <w:name w:val="正文 项目 Char"/>
    <w:autoRedefine/>
    <w:qFormat/>
    <w:uiPriority w:val="99"/>
    <w:rPr>
      <w:rFonts w:ascii="仿宋_GB2312" w:hAnsi="仿宋_GB2312" w:eastAsia="Times New Roman" w:cs="仿宋_GB2312"/>
      <w:kern w:val="2"/>
      <w:sz w:val="24"/>
      <w:szCs w:val="24"/>
    </w:rPr>
  </w:style>
  <w:style w:type="character" w:customStyle="1" w:styleId="720">
    <w:name w:val="h Char Char1"/>
    <w:autoRedefine/>
    <w:qFormat/>
    <w:uiPriority w:val="99"/>
    <w:rPr>
      <w:rFonts w:eastAsia="宋体"/>
      <w:kern w:val="2"/>
      <w:sz w:val="18"/>
      <w:szCs w:val="18"/>
      <w:lang w:val="en-US" w:eastAsia="zh-CN"/>
    </w:rPr>
  </w:style>
  <w:style w:type="character" w:customStyle="1" w:styleId="721">
    <w:name w:val="Char Char27"/>
    <w:autoRedefine/>
    <w:qFormat/>
    <w:uiPriority w:val="99"/>
    <w:rPr>
      <w:rFonts w:ascii="宋体" w:hAnsi="宋体" w:eastAsia="宋体" w:cs="宋体"/>
      <w:color w:val="000000"/>
      <w:kern w:val="1"/>
      <w:sz w:val="28"/>
      <w:szCs w:val="28"/>
      <w:lang w:val="en-US" w:eastAsia="zh-CN"/>
    </w:rPr>
  </w:style>
  <w:style w:type="character" w:customStyle="1" w:styleId="722">
    <w:name w:val="px14"/>
    <w:autoRedefine/>
    <w:qFormat/>
    <w:uiPriority w:val="99"/>
    <w:rPr>
      <w:rFonts w:ascii="仿宋_GB2312" w:eastAsia="微软雅黑" w:cs="仿宋_GB2312"/>
      <w:b/>
      <w:bCs/>
      <w:kern w:val="2"/>
      <w:sz w:val="32"/>
      <w:szCs w:val="32"/>
      <w:lang w:val="en-US" w:eastAsia="zh-CN"/>
    </w:rPr>
  </w:style>
  <w:style w:type="character" w:customStyle="1" w:styleId="723">
    <w:name w:val="HTML 预设格式 Char1"/>
    <w:autoRedefine/>
    <w:qFormat/>
    <w:uiPriority w:val="99"/>
    <w:rPr>
      <w:rFonts w:ascii="Courier New" w:hAnsi="Courier New" w:eastAsia="宋体" w:cs="Courier New"/>
      <w:sz w:val="20"/>
      <w:szCs w:val="20"/>
    </w:rPr>
  </w:style>
  <w:style w:type="character" w:customStyle="1" w:styleId="724">
    <w:name w:val="普通文字 Char1"/>
    <w:autoRedefine/>
    <w:qFormat/>
    <w:uiPriority w:val="99"/>
    <w:rPr>
      <w:rFonts w:ascii="宋体" w:hAnsi="Courier New" w:eastAsia="宋体" w:cs="宋体"/>
      <w:kern w:val="2"/>
      <w:sz w:val="21"/>
      <w:szCs w:val="21"/>
      <w:lang w:val="en-US" w:eastAsia="zh-CN"/>
    </w:rPr>
  </w:style>
  <w:style w:type="character" w:customStyle="1" w:styleId="725">
    <w:name w:val="hei16b1"/>
    <w:autoRedefine/>
    <w:qFormat/>
    <w:uiPriority w:val="99"/>
    <w:rPr>
      <w:rFonts w:ascii="Arial" w:hAnsi="Arial" w:cs="Arial"/>
      <w:b/>
      <w:bCs/>
      <w:color w:val="000000"/>
      <w:sz w:val="24"/>
      <w:szCs w:val="24"/>
    </w:rPr>
  </w:style>
  <w:style w:type="character" w:customStyle="1" w:styleId="726">
    <w:name w:val="正文（绿盟科技） Char"/>
    <w:link w:val="97"/>
    <w:autoRedefine/>
    <w:qFormat/>
    <w:locked/>
    <w:uiPriority w:val="99"/>
    <w:rPr>
      <w:rFonts w:ascii="Arial" w:hAnsi="Arial" w:cs="Arial"/>
      <w:sz w:val="21"/>
      <w:szCs w:val="21"/>
    </w:rPr>
  </w:style>
  <w:style w:type="character" w:customStyle="1" w:styleId="727">
    <w:name w:val="Char Char19"/>
    <w:autoRedefine/>
    <w:qFormat/>
    <w:uiPriority w:val="99"/>
    <w:rPr>
      <w:rFonts w:ascii="宋体" w:eastAsia="宋体" w:cs="宋体"/>
      <w:i/>
      <w:iCs/>
      <w:sz w:val="24"/>
      <w:szCs w:val="24"/>
    </w:rPr>
  </w:style>
  <w:style w:type="character" w:customStyle="1" w:styleId="728">
    <w:name w:val="页脚 Char"/>
    <w:autoRedefine/>
    <w:qFormat/>
    <w:uiPriority w:val="99"/>
    <w:rPr>
      <w:rFonts w:eastAsia="Times New Roman"/>
      <w:kern w:val="2"/>
      <w:sz w:val="18"/>
      <w:szCs w:val="18"/>
      <w:lang w:val="en-US" w:eastAsia="zh-CN"/>
    </w:rPr>
  </w:style>
  <w:style w:type="character" w:customStyle="1" w:styleId="729">
    <w:name w:val="批注主题 Char"/>
    <w:autoRedefine/>
    <w:qFormat/>
    <w:uiPriority w:val="99"/>
    <w:rPr>
      <w:rFonts w:eastAsia="宋体"/>
      <w:b/>
      <w:bCs/>
      <w:kern w:val="2"/>
      <w:sz w:val="24"/>
      <w:szCs w:val="24"/>
      <w:lang w:val="en-US" w:eastAsia="zh-CN"/>
    </w:rPr>
  </w:style>
  <w:style w:type="character" w:customStyle="1" w:styleId="730">
    <w:name w:val="标题 2 字符"/>
    <w:autoRedefine/>
    <w:qFormat/>
    <w:uiPriority w:val="99"/>
    <w:rPr>
      <w:rFonts w:ascii="仿宋_GB2312" w:hAnsi="Times New Roman" w:eastAsia="Times New Roman" w:cs="仿宋_GB2312"/>
      <w:b/>
      <w:bCs/>
      <w:kern w:val="2"/>
      <w:sz w:val="24"/>
      <w:szCs w:val="24"/>
      <w:lang w:val="zh-CN"/>
    </w:rPr>
  </w:style>
  <w:style w:type="character" w:customStyle="1" w:styleId="731">
    <w:name w:val="Char Char72"/>
    <w:autoRedefine/>
    <w:qFormat/>
    <w:uiPriority w:val="99"/>
    <w:rPr>
      <w:rFonts w:eastAsia="宋体"/>
      <w:kern w:val="2"/>
      <w:sz w:val="24"/>
      <w:szCs w:val="24"/>
      <w:lang w:val="en-US" w:eastAsia="zh-CN"/>
    </w:rPr>
  </w:style>
  <w:style w:type="character" w:customStyle="1" w:styleId="732">
    <w:name w:val="正文文本缩进 Char2"/>
    <w:autoRedefine/>
    <w:qFormat/>
    <w:uiPriority w:val="99"/>
    <w:rPr>
      <w:rFonts w:ascii="Times New Roman" w:hAnsi="Times New Roman" w:eastAsia="宋体" w:cs="Times New Roman"/>
      <w:snapToGrid w:val="0"/>
      <w:kern w:val="0"/>
      <w:sz w:val="24"/>
      <w:szCs w:val="24"/>
    </w:rPr>
  </w:style>
  <w:style w:type="character" w:customStyle="1" w:styleId="733">
    <w:name w:val="样式2 Char"/>
    <w:autoRedefine/>
    <w:qFormat/>
    <w:uiPriority w:val="99"/>
    <w:rPr>
      <w:rFonts w:ascii="仿宋_GB2312" w:hAnsi="仿宋" w:eastAsia="Times New Roman" w:cs="仿宋_GB2312"/>
      <w:b/>
      <w:bCs/>
      <w:sz w:val="30"/>
      <w:szCs w:val="30"/>
      <w:lang w:val="zh-CN"/>
    </w:rPr>
  </w:style>
  <w:style w:type="character" w:customStyle="1" w:styleId="734">
    <w:name w:val="表格名称[858D7CFB-ED40-4347-BF05-701D383B685F]"/>
    <w:link w:val="98"/>
    <w:autoRedefine/>
    <w:qFormat/>
    <w:locked/>
    <w:uiPriority w:val="99"/>
    <w:rPr>
      <w:sz w:val="32"/>
      <w:szCs w:val="32"/>
    </w:rPr>
  </w:style>
  <w:style w:type="character" w:customStyle="1" w:styleId="735">
    <w:name w:val="Char Char4"/>
    <w:autoRedefine/>
    <w:qFormat/>
    <w:uiPriority w:val="99"/>
    <w:rPr>
      <w:rFonts w:eastAsia="宋体"/>
      <w:b/>
      <w:bCs/>
      <w:sz w:val="24"/>
      <w:szCs w:val="24"/>
      <w:lang w:eastAsia="zh-CN"/>
    </w:rPr>
  </w:style>
  <w:style w:type="character" w:customStyle="1" w:styleId="736">
    <w:name w:val="c7 style3"/>
    <w:autoRedefine/>
    <w:qFormat/>
    <w:uiPriority w:val="99"/>
  </w:style>
  <w:style w:type="character" w:customStyle="1" w:styleId="737">
    <w:name w:val="正文文本 3 Char1"/>
    <w:autoRedefine/>
    <w:semiHidden/>
    <w:qFormat/>
    <w:uiPriority w:val="99"/>
    <w:rPr>
      <w:rFonts w:ascii="Times New Roman" w:hAnsi="Times New Roman" w:eastAsia="宋体" w:cs="Times New Roman"/>
      <w:sz w:val="16"/>
      <w:szCs w:val="16"/>
    </w:rPr>
  </w:style>
  <w:style w:type="character" w:customStyle="1" w:styleId="738">
    <w:name w:val="tw4winInternal"/>
    <w:autoRedefine/>
    <w:qFormat/>
    <w:uiPriority w:val="99"/>
    <w:rPr>
      <w:rFonts w:ascii="Courier New" w:hAnsi="Courier New" w:cs="Courier New"/>
      <w:color w:val="FF0000"/>
      <w:lang w:val="en-US" w:eastAsia="zh-CN"/>
    </w:rPr>
  </w:style>
  <w:style w:type="character" w:customStyle="1" w:styleId="739">
    <w:name w:val="Char Char10"/>
    <w:autoRedefine/>
    <w:semiHidden/>
    <w:qFormat/>
    <w:uiPriority w:val="99"/>
    <w:rPr>
      <w:rFonts w:ascii="宋体" w:eastAsia="宋体" w:cs="宋体"/>
      <w:kern w:val="2"/>
      <w:sz w:val="24"/>
      <w:szCs w:val="24"/>
      <w:lang w:val="en-US" w:eastAsia="zh-CN"/>
    </w:rPr>
  </w:style>
  <w:style w:type="character" w:customStyle="1" w:styleId="740">
    <w:name w:val="shadow11"/>
    <w:autoRedefine/>
    <w:qFormat/>
    <w:uiPriority w:val="99"/>
    <w:rPr>
      <w:color w:val="000000"/>
      <w:sz w:val="21"/>
      <w:szCs w:val="21"/>
    </w:rPr>
  </w:style>
  <w:style w:type="character" w:customStyle="1" w:styleId="741">
    <w:name w:val="正文非缩进 Char3"/>
    <w:autoRedefine/>
    <w:qFormat/>
    <w:uiPriority w:val="99"/>
    <w:rPr>
      <w:rFonts w:ascii="宋体" w:eastAsia="宋体" w:cs="宋体"/>
      <w:snapToGrid w:val="0"/>
      <w:color w:val="000000"/>
      <w:kern w:val="28"/>
      <w:sz w:val="28"/>
      <w:szCs w:val="28"/>
      <w:lang w:val="en-US" w:eastAsia="zh-CN"/>
    </w:rPr>
  </w:style>
  <w:style w:type="character" w:customStyle="1" w:styleId="742">
    <w:name w:val="Char Char"/>
    <w:autoRedefine/>
    <w:qFormat/>
    <w:uiPriority w:val="99"/>
    <w:rPr>
      <w:rFonts w:ascii="宋体" w:hAnsi="Courier New" w:eastAsia="宋体" w:cs="宋体"/>
      <w:kern w:val="2"/>
      <w:sz w:val="21"/>
      <w:szCs w:val="21"/>
      <w:lang w:val="en-US" w:eastAsia="zh-CN"/>
    </w:rPr>
  </w:style>
  <w:style w:type="character" w:customStyle="1" w:styleId="743">
    <w:name w:val="签名 Char1"/>
    <w:autoRedefine/>
    <w:qFormat/>
    <w:uiPriority w:val="99"/>
    <w:rPr>
      <w:rFonts w:ascii="Times New Roman" w:hAnsi="Times New Roman" w:eastAsia="宋体" w:cs="Times New Roman"/>
      <w:sz w:val="24"/>
      <w:szCs w:val="24"/>
    </w:rPr>
  </w:style>
  <w:style w:type="character" w:customStyle="1" w:styleId="744">
    <w:name w:val="Char Char18"/>
    <w:autoRedefine/>
    <w:qFormat/>
    <w:uiPriority w:val="99"/>
    <w:rPr>
      <w:rFonts w:ascii="宋体" w:eastAsia="宋体" w:cs="宋体"/>
      <w:sz w:val="28"/>
      <w:szCs w:val="28"/>
    </w:rPr>
  </w:style>
  <w:style w:type="character" w:customStyle="1" w:styleId="745">
    <w:name w:val="批注文字 Char"/>
    <w:autoRedefine/>
    <w:qFormat/>
    <w:uiPriority w:val="99"/>
    <w:rPr>
      <w:kern w:val="2"/>
      <w:sz w:val="24"/>
      <w:szCs w:val="24"/>
    </w:rPr>
  </w:style>
  <w:style w:type="character" w:customStyle="1" w:styleId="746">
    <w:name w:val="Char Char22"/>
    <w:autoRedefine/>
    <w:qFormat/>
    <w:uiPriority w:val="99"/>
    <w:rPr>
      <w:rFonts w:ascii="宋体" w:eastAsia="宋体" w:cs="宋体"/>
      <w:kern w:val="1"/>
      <w:sz w:val="24"/>
      <w:szCs w:val="24"/>
    </w:rPr>
  </w:style>
  <w:style w:type="character" w:customStyle="1" w:styleId="747">
    <w:name w:val="pt141"/>
    <w:autoRedefine/>
    <w:qFormat/>
    <w:uiPriority w:val="99"/>
    <w:rPr>
      <w:color w:val="auto"/>
      <w:sz w:val="22"/>
      <w:szCs w:val="22"/>
    </w:rPr>
  </w:style>
  <w:style w:type="character" w:customStyle="1" w:styleId="748">
    <w:name w:val="正文文本缩进 2 Char1"/>
    <w:autoRedefine/>
    <w:semiHidden/>
    <w:qFormat/>
    <w:uiPriority w:val="99"/>
    <w:rPr>
      <w:rFonts w:ascii="Times New Roman" w:hAnsi="Times New Roman" w:eastAsia="宋体" w:cs="Times New Roman"/>
      <w:sz w:val="24"/>
      <w:szCs w:val="24"/>
    </w:rPr>
  </w:style>
  <w:style w:type="character" w:customStyle="1" w:styleId="749">
    <w:name w:val="Balloon Text Char1"/>
    <w:link w:val="40"/>
    <w:autoRedefine/>
    <w:qFormat/>
    <w:locked/>
    <w:uiPriority w:val="99"/>
    <w:rPr>
      <w:kern w:val="2"/>
      <w:sz w:val="18"/>
      <w:szCs w:val="18"/>
    </w:rPr>
  </w:style>
  <w:style w:type="character" w:customStyle="1" w:styleId="750">
    <w:name w:val="Char Char611"/>
    <w:autoRedefine/>
    <w:qFormat/>
    <w:uiPriority w:val="99"/>
    <w:rPr>
      <w:rFonts w:eastAsia="宋体"/>
      <w:kern w:val="2"/>
      <w:sz w:val="24"/>
      <w:szCs w:val="24"/>
      <w:lang w:val="en-US" w:eastAsia="zh-CN"/>
    </w:rPr>
  </w:style>
  <w:style w:type="character" w:customStyle="1" w:styleId="751">
    <w:name w:val="highlight1"/>
    <w:autoRedefine/>
    <w:qFormat/>
    <w:uiPriority w:val="99"/>
    <w:rPr>
      <w:rFonts w:ascii="仿宋_GB2312" w:eastAsia="微软雅黑" w:cs="仿宋_GB2312"/>
      <w:b/>
      <w:bCs/>
      <w:kern w:val="2"/>
      <w:sz w:val="23"/>
      <w:szCs w:val="23"/>
      <w:lang w:val="en-US" w:eastAsia="zh-CN"/>
    </w:rPr>
  </w:style>
  <w:style w:type="character" w:customStyle="1" w:styleId="752">
    <w:name w:val="my正文 Char"/>
    <w:link w:val="99"/>
    <w:autoRedefine/>
    <w:qFormat/>
    <w:locked/>
    <w:uiPriority w:val="99"/>
    <w:rPr>
      <w:rFonts w:ascii="Tahoma" w:hAnsi="Tahoma" w:cs="Tahoma"/>
      <w:sz w:val="24"/>
      <w:szCs w:val="24"/>
    </w:rPr>
  </w:style>
  <w:style w:type="character" w:customStyle="1" w:styleId="753">
    <w:name w:val="Normal Indent Char1"/>
    <w:link w:val="6"/>
    <w:autoRedefine/>
    <w:qFormat/>
    <w:locked/>
    <w:uiPriority w:val="99"/>
    <w:rPr>
      <w:rFonts w:ascii="宋体" w:eastAsia="宋体" w:cs="宋体"/>
      <w:snapToGrid w:val="0"/>
      <w:color w:val="000000"/>
      <w:kern w:val="28"/>
      <w:sz w:val="28"/>
      <w:szCs w:val="28"/>
      <w:lang w:val="en-US" w:eastAsia="zh-CN"/>
    </w:rPr>
  </w:style>
  <w:style w:type="character" w:customStyle="1" w:styleId="754">
    <w:name w:val="Used by Word for text of Help footnotes Char Char1"/>
    <w:autoRedefine/>
    <w:qFormat/>
    <w:uiPriority w:val="99"/>
    <w:rPr>
      <w:color w:val="0000FF"/>
      <w:sz w:val="21"/>
      <w:szCs w:val="21"/>
    </w:rPr>
  </w:style>
  <w:style w:type="character" w:customStyle="1" w:styleId="755">
    <w:name w:val="页眉 Char"/>
    <w:autoRedefine/>
    <w:qFormat/>
    <w:uiPriority w:val="99"/>
    <w:rPr>
      <w:rFonts w:eastAsia="Times New Roman"/>
      <w:kern w:val="2"/>
      <w:sz w:val="18"/>
      <w:szCs w:val="18"/>
      <w:lang w:val="en-US" w:eastAsia="zh-CN"/>
    </w:rPr>
  </w:style>
  <w:style w:type="character" w:customStyle="1" w:styleId="756">
    <w:name w:val="FA正文 Char Char"/>
    <w:autoRedefine/>
    <w:qFormat/>
    <w:uiPriority w:val="99"/>
    <w:rPr>
      <w:rFonts w:hAnsi="宋体"/>
      <w:kern w:val="2"/>
      <w:sz w:val="24"/>
      <w:szCs w:val="24"/>
    </w:rPr>
  </w:style>
  <w:style w:type="character" w:customStyle="1" w:styleId="757">
    <w:name w:val="纯文本 字符"/>
    <w:autoRedefine/>
    <w:qFormat/>
    <w:uiPriority w:val="99"/>
    <w:rPr>
      <w:rFonts w:ascii="宋体" w:hAnsi="Courier New" w:eastAsia="宋体" w:cs="宋体"/>
      <w:snapToGrid w:val="0"/>
      <w:kern w:val="2"/>
      <w:sz w:val="21"/>
      <w:szCs w:val="21"/>
      <w:lang w:val="en-US" w:eastAsia="zh-CN"/>
    </w:rPr>
  </w:style>
  <w:style w:type="character" w:customStyle="1" w:styleId="758">
    <w:name w:val="3级 Char"/>
    <w:link w:val="100"/>
    <w:autoRedefine/>
    <w:qFormat/>
    <w:locked/>
    <w:uiPriority w:val="99"/>
    <w:rPr>
      <w:rFonts w:ascii="宋体" w:eastAsia="宋体" w:cs="宋体"/>
      <w:b/>
      <w:bCs/>
      <w:sz w:val="28"/>
      <w:szCs w:val="28"/>
    </w:rPr>
  </w:style>
  <w:style w:type="character" w:customStyle="1" w:styleId="759">
    <w:name w:val="myp11"/>
    <w:autoRedefine/>
    <w:qFormat/>
    <w:uiPriority w:val="99"/>
    <w:rPr>
      <w:rFonts w:ascii="仿宋_GB2312" w:eastAsia="微软雅黑" w:cs="仿宋_GB2312"/>
      <w:b/>
      <w:bCs/>
      <w:kern w:val="2"/>
      <w:sz w:val="32"/>
      <w:szCs w:val="32"/>
      <w:lang w:val="en-US" w:eastAsia="zh-CN"/>
    </w:rPr>
  </w:style>
  <w:style w:type="character" w:customStyle="1" w:styleId="760">
    <w:name w:val="Document Map Char1"/>
    <w:link w:val="20"/>
    <w:autoRedefine/>
    <w:qFormat/>
    <w:locked/>
    <w:uiPriority w:val="99"/>
    <w:rPr>
      <w:kern w:val="2"/>
      <w:sz w:val="24"/>
      <w:szCs w:val="24"/>
      <w:shd w:val="clear" w:color="auto" w:fill="000080"/>
    </w:rPr>
  </w:style>
  <w:style w:type="character" w:customStyle="1" w:styleId="761">
    <w:name w:val="H6 Char"/>
    <w:autoRedefine/>
    <w:qFormat/>
    <w:uiPriority w:val="99"/>
    <w:rPr>
      <w:rFonts w:ascii="Arial" w:hAnsi="Arial" w:eastAsia="黑体" w:cs="Arial"/>
      <w:b/>
      <w:bCs/>
      <w:kern w:val="2"/>
      <w:sz w:val="24"/>
      <w:szCs w:val="24"/>
    </w:rPr>
  </w:style>
  <w:style w:type="character" w:customStyle="1" w:styleId="762">
    <w:name w:val="Char Char91"/>
    <w:autoRedefine/>
    <w:qFormat/>
    <w:uiPriority w:val="99"/>
    <w:rPr>
      <w:rFonts w:eastAsia="宋体"/>
      <w:kern w:val="2"/>
      <w:sz w:val="18"/>
      <w:szCs w:val="18"/>
      <w:lang w:val="en-US" w:eastAsia="zh-CN"/>
    </w:rPr>
  </w:style>
  <w:style w:type="character" w:customStyle="1" w:styleId="763">
    <w:name w:val="副标题 Char1"/>
    <w:autoRedefine/>
    <w:qFormat/>
    <w:uiPriority w:val="99"/>
    <w:rPr>
      <w:rFonts w:ascii="Cambria" w:hAnsi="Cambria" w:eastAsia="宋体" w:cs="Cambria"/>
      <w:b/>
      <w:bCs/>
      <w:snapToGrid w:val="0"/>
      <w:kern w:val="28"/>
      <w:sz w:val="32"/>
      <w:szCs w:val="32"/>
    </w:rPr>
  </w:style>
  <w:style w:type="character" w:customStyle="1" w:styleId="764">
    <w:name w:val="font61"/>
    <w:autoRedefine/>
    <w:qFormat/>
    <w:uiPriority w:val="99"/>
    <w:rPr>
      <w:rFonts w:ascii="仿宋" w:hAnsi="仿宋" w:eastAsia="仿宋" w:cs="仿宋"/>
      <w:color w:val="000000"/>
      <w:sz w:val="20"/>
      <w:szCs w:val="20"/>
      <w:u w:val="none"/>
    </w:rPr>
  </w:style>
  <w:style w:type="character" w:customStyle="1" w:styleId="765">
    <w:name w:val="bod1"/>
    <w:autoRedefine/>
    <w:qFormat/>
    <w:uiPriority w:val="99"/>
    <w:rPr>
      <w:rFonts w:ascii="MS Sans Serif" w:hAnsi="MS Sans Serif" w:eastAsia="微软雅黑" w:cs="MS Sans Serif"/>
      <w:b/>
      <w:bCs/>
      <w:color w:val="000000"/>
      <w:kern w:val="2"/>
      <w:sz w:val="20"/>
      <w:szCs w:val="20"/>
      <w:lang w:val="en-US" w:eastAsia="zh-CN"/>
    </w:rPr>
  </w:style>
  <w:style w:type="character" w:customStyle="1" w:styleId="766">
    <w:name w:val="Char Char211"/>
    <w:autoRedefine/>
    <w:qFormat/>
    <w:uiPriority w:val="99"/>
    <w:rPr>
      <w:rFonts w:eastAsia="宋体"/>
      <w:b/>
      <w:bCs/>
      <w:kern w:val="2"/>
      <w:sz w:val="24"/>
      <w:szCs w:val="24"/>
      <w:lang w:val="en-US" w:eastAsia="zh-CN"/>
    </w:rPr>
  </w:style>
  <w:style w:type="character" w:customStyle="1" w:styleId="767">
    <w:name w:val="标题 2 Char"/>
    <w:autoRedefine/>
    <w:qFormat/>
    <w:uiPriority w:val="99"/>
    <w:rPr>
      <w:rFonts w:ascii="Arial" w:hAnsi="Arial" w:eastAsia="黑体" w:cs="Arial"/>
      <w:b/>
      <w:bCs/>
      <w:kern w:val="2"/>
      <w:sz w:val="32"/>
      <w:szCs w:val="32"/>
      <w:lang w:val="en-US" w:eastAsia="zh-CN"/>
    </w:rPr>
  </w:style>
  <w:style w:type="character" w:customStyle="1" w:styleId="768">
    <w:name w:val="maywed421"/>
    <w:autoRedefine/>
    <w:qFormat/>
    <w:uiPriority w:val="99"/>
    <w:rPr>
      <w:color w:val="auto"/>
      <w:u w:val="none"/>
    </w:rPr>
  </w:style>
  <w:style w:type="character" w:customStyle="1" w:styleId="769">
    <w:name w:val="正文文本缩进 Char"/>
    <w:autoRedefine/>
    <w:qFormat/>
    <w:uiPriority w:val="99"/>
    <w:rPr>
      <w:rFonts w:ascii="宋体" w:eastAsia="宋体" w:cs="宋体"/>
      <w:kern w:val="2"/>
      <w:sz w:val="24"/>
      <w:szCs w:val="24"/>
    </w:rPr>
  </w:style>
  <w:style w:type="character" w:customStyle="1" w:styleId="770">
    <w:name w:val="Char Char102"/>
    <w:autoRedefine/>
    <w:semiHidden/>
    <w:qFormat/>
    <w:uiPriority w:val="99"/>
    <w:rPr>
      <w:rFonts w:ascii="宋体" w:eastAsia="宋体" w:cs="宋体"/>
      <w:kern w:val="2"/>
      <w:sz w:val="24"/>
      <w:szCs w:val="24"/>
      <w:lang w:val="en-US" w:eastAsia="zh-CN"/>
    </w:rPr>
  </w:style>
  <w:style w:type="character" w:customStyle="1" w:styleId="771">
    <w:name w:val="页眉 Char1"/>
    <w:autoRedefine/>
    <w:qFormat/>
    <w:uiPriority w:val="99"/>
    <w:rPr>
      <w:rFonts w:eastAsia="宋体"/>
      <w:kern w:val="2"/>
      <w:sz w:val="18"/>
      <w:szCs w:val="18"/>
      <w:lang w:val="en-US" w:eastAsia="zh-CN"/>
    </w:rPr>
  </w:style>
  <w:style w:type="character" w:customStyle="1" w:styleId="772">
    <w:name w:val="md"/>
    <w:basedOn w:val="70"/>
    <w:autoRedefine/>
    <w:qFormat/>
    <w:uiPriority w:val="99"/>
    <w:rPr>
      <w:rFonts w:ascii="Arial" w:hAnsi="Arial" w:eastAsia="黑体" w:cs="Arial"/>
      <w:snapToGrid w:val="0"/>
      <w:kern w:val="0"/>
      <w:sz w:val="21"/>
      <w:szCs w:val="21"/>
    </w:rPr>
  </w:style>
  <w:style w:type="character" w:customStyle="1" w:styleId="773">
    <w:name w:val="big1"/>
    <w:autoRedefine/>
    <w:qFormat/>
    <w:uiPriority w:val="99"/>
    <w:rPr>
      <w:rFonts w:ascii="宋体" w:hAnsi="宋体" w:eastAsia="宋体" w:cs="宋体"/>
      <w:color w:val="auto"/>
      <w:sz w:val="22"/>
      <w:szCs w:val="22"/>
    </w:rPr>
  </w:style>
  <w:style w:type="character" w:customStyle="1" w:styleId="774">
    <w:name w:val="Char Char311"/>
    <w:autoRedefine/>
    <w:qFormat/>
    <w:uiPriority w:val="99"/>
    <w:rPr>
      <w:rFonts w:eastAsia="宋体"/>
      <w:kern w:val="2"/>
      <w:sz w:val="24"/>
      <w:szCs w:val="24"/>
      <w:lang w:val="en-US" w:eastAsia="zh-CN"/>
    </w:rPr>
  </w:style>
  <w:style w:type="character" w:customStyle="1" w:styleId="775">
    <w:name w:val="Char Char81"/>
    <w:autoRedefine/>
    <w:qFormat/>
    <w:uiPriority w:val="99"/>
    <w:rPr>
      <w:rFonts w:eastAsia="宋体"/>
      <w:b/>
      <w:bCs/>
      <w:sz w:val="24"/>
      <w:szCs w:val="24"/>
      <w:lang w:eastAsia="zh-CN"/>
    </w:rPr>
  </w:style>
  <w:style w:type="character" w:customStyle="1" w:styleId="776">
    <w:name w:val="样式3 Char"/>
    <w:basedOn w:val="733"/>
    <w:autoRedefine/>
    <w:qFormat/>
    <w:uiPriority w:val="99"/>
  </w:style>
  <w:style w:type="character" w:customStyle="1" w:styleId="777">
    <w:name w:val="正文首行缩进 2 Char1"/>
    <w:autoRedefine/>
    <w:qFormat/>
    <w:uiPriority w:val="99"/>
    <w:rPr>
      <w:rFonts w:ascii="Times New Roman" w:hAnsi="Times New Roman" w:eastAsia="宋体" w:cs="Times New Roman"/>
      <w:kern w:val="2"/>
      <w:sz w:val="24"/>
      <w:szCs w:val="24"/>
    </w:rPr>
  </w:style>
  <w:style w:type="character" w:customStyle="1" w:styleId="778">
    <w:name w:val="副标题 Char2"/>
    <w:autoRedefine/>
    <w:qFormat/>
    <w:uiPriority w:val="99"/>
    <w:rPr>
      <w:rFonts w:ascii="Cambria" w:hAnsi="Cambria" w:eastAsia="宋体" w:cs="Cambria"/>
      <w:b/>
      <w:bCs/>
      <w:snapToGrid w:val="0"/>
      <w:kern w:val="28"/>
      <w:sz w:val="32"/>
      <w:szCs w:val="32"/>
    </w:rPr>
  </w:style>
  <w:style w:type="character" w:customStyle="1" w:styleId="779">
    <w:name w:val="标题4-dyf Char"/>
    <w:link w:val="102"/>
    <w:autoRedefine/>
    <w:qFormat/>
    <w:locked/>
    <w:uiPriority w:val="99"/>
    <w:rPr>
      <w:rFonts w:ascii="Cambria" w:hAnsi="Cambria" w:cs="Cambria"/>
      <w:b/>
      <w:bCs/>
      <w:color w:val="000000"/>
      <w:kern w:val="2"/>
      <w:sz w:val="21"/>
      <w:szCs w:val="21"/>
    </w:rPr>
  </w:style>
  <w:style w:type="character" w:customStyle="1" w:styleId="780">
    <w:name w:val="dectext1"/>
    <w:autoRedefine/>
    <w:qFormat/>
    <w:uiPriority w:val="99"/>
    <w:rPr>
      <w:rFonts w:ascii="宋体" w:hAnsi="宋体" w:eastAsia="宋体" w:cs="宋体"/>
      <w:color w:val="auto"/>
      <w:sz w:val="21"/>
      <w:szCs w:val="21"/>
      <w:u w:val="none"/>
    </w:rPr>
  </w:style>
  <w:style w:type="character" w:customStyle="1" w:styleId="781">
    <w:name w:val="冯 Char"/>
    <w:link w:val="103"/>
    <w:autoRedefine/>
    <w:qFormat/>
    <w:locked/>
    <w:uiPriority w:val="99"/>
    <w:rPr>
      <w:rFonts w:ascii="宋体" w:eastAsia="宋体" w:cs="宋体"/>
      <w:color w:val="000000"/>
      <w:sz w:val="24"/>
      <w:szCs w:val="24"/>
    </w:rPr>
  </w:style>
  <w:style w:type="character" w:customStyle="1" w:styleId="782">
    <w:name w:val="Char Char12"/>
    <w:autoRedefine/>
    <w:qFormat/>
    <w:uiPriority w:val="99"/>
    <w:rPr>
      <w:rFonts w:ascii="仿宋_GB2312" w:eastAsia="Times New Roman" w:cs="仿宋_GB2312"/>
      <w:b/>
      <w:bCs/>
      <w:kern w:val="2"/>
      <w:sz w:val="24"/>
      <w:szCs w:val="24"/>
      <w:lang w:val="zh-CN" w:eastAsia="zh-CN"/>
    </w:rPr>
  </w:style>
  <w:style w:type="character" w:customStyle="1" w:styleId="783">
    <w:name w:val="Caption Char"/>
    <w:link w:val="18"/>
    <w:autoRedefine/>
    <w:qFormat/>
    <w:locked/>
    <w:uiPriority w:val="99"/>
    <w:rPr>
      <w:b/>
      <w:bCs/>
      <w:kern w:val="2"/>
      <w:sz w:val="28"/>
      <w:szCs w:val="28"/>
    </w:rPr>
  </w:style>
  <w:style w:type="character" w:customStyle="1" w:styleId="784">
    <w:name w:val="普通文字 Char3"/>
    <w:autoRedefine/>
    <w:qFormat/>
    <w:uiPriority w:val="99"/>
    <w:rPr>
      <w:rFonts w:ascii="宋体" w:hAnsi="Courier New" w:eastAsia="宋体" w:cs="宋体"/>
      <w:kern w:val="2"/>
      <w:sz w:val="21"/>
      <w:szCs w:val="21"/>
      <w:lang w:val="en-US" w:eastAsia="zh-CN"/>
    </w:rPr>
  </w:style>
  <w:style w:type="character" w:customStyle="1" w:styleId="785">
    <w:name w:val="公文正文 Char"/>
    <w:autoRedefine/>
    <w:qFormat/>
    <w:uiPriority w:val="99"/>
    <w:rPr>
      <w:rFonts w:ascii="仿宋_GB2312" w:eastAsia="Times New Roman" w:cs="仿宋_GB2312"/>
      <w:kern w:val="2"/>
      <w:sz w:val="24"/>
      <w:szCs w:val="24"/>
      <w:lang w:val="en-US" w:eastAsia="zh-CN"/>
    </w:rPr>
  </w:style>
  <w:style w:type="character" w:customStyle="1" w:styleId="786">
    <w:name w:val="正文首行缩进 Char Char Char Char Char"/>
    <w:autoRedefine/>
    <w:qFormat/>
    <w:uiPriority w:val="99"/>
    <w:rPr>
      <w:rFonts w:ascii="宋体" w:cs="宋体"/>
      <w:kern w:val="2"/>
      <w:sz w:val="24"/>
      <w:szCs w:val="24"/>
      <w:lang w:val="zh-CN"/>
    </w:rPr>
  </w:style>
  <w:style w:type="character" w:customStyle="1" w:styleId="787">
    <w:name w:val="PI Char"/>
    <w:qFormat/>
    <w:uiPriority w:val="99"/>
    <w:rPr>
      <w:rFonts w:ascii="宋体" w:hAnsi="宋体" w:eastAsia="宋体" w:cs="宋体"/>
      <w:kern w:val="2"/>
      <w:sz w:val="24"/>
      <w:szCs w:val="24"/>
      <w:lang w:val="en-US" w:eastAsia="zh-CN"/>
    </w:rPr>
  </w:style>
  <w:style w:type="character" w:customStyle="1" w:styleId="788">
    <w:name w:val="Default Char"/>
    <w:link w:val="104"/>
    <w:autoRedefine/>
    <w:qFormat/>
    <w:locked/>
    <w:uiPriority w:val="99"/>
    <w:rPr>
      <w:rFonts w:ascii="仿宋_GB2312" w:eastAsia="Times New Roman" w:cs="仿宋_GB2312"/>
      <w:color w:val="000000"/>
      <w:sz w:val="24"/>
      <w:szCs w:val="24"/>
      <w:lang w:val="en-US" w:eastAsia="zh-CN"/>
    </w:rPr>
  </w:style>
  <w:style w:type="character" w:customStyle="1" w:styleId="789">
    <w:name w:val="style91"/>
    <w:qFormat/>
    <w:uiPriority w:val="99"/>
    <w:rPr>
      <w:color w:val="auto"/>
    </w:rPr>
  </w:style>
  <w:style w:type="character" w:customStyle="1" w:styleId="790">
    <w:name w:val="列出段落 Char2"/>
    <w:autoRedefine/>
    <w:qFormat/>
    <w:uiPriority w:val="99"/>
    <w:rPr>
      <w:rFonts w:ascii="Calibri" w:hAnsi="Calibri" w:cs="Calibri"/>
      <w:kern w:val="2"/>
      <w:sz w:val="28"/>
      <w:szCs w:val="28"/>
    </w:rPr>
  </w:style>
  <w:style w:type="character" w:customStyle="1" w:styleId="791">
    <w:name w:val="mdeck"/>
    <w:autoRedefine/>
    <w:qFormat/>
    <w:uiPriority w:val="99"/>
    <w:rPr>
      <w:rFonts w:ascii="仿宋_GB2312" w:eastAsia="微软雅黑" w:cs="仿宋_GB2312"/>
      <w:b/>
      <w:bCs/>
      <w:kern w:val="2"/>
      <w:sz w:val="32"/>
      <w:szCs w:val="32"/>
      <w:lang w:val="en-US" w:eastAsia="zh-CN"/>
    </w:rPr>
  </w:style>
  <w:style w:type="character" w:customStyle="1" w:styleId="792">
    <w:name w:val="unnamed11"/>
    <w:qFormat/>
    <w:uiPriority w:val="99"/>
    <w:rPr>
      <w:sz w:val="20"/>
      <w:szCs w:val="20"/>
    </w:rPr>
  </w:style>
  <w:style w:type="character" w:customStyle="1" w:styleId="793">
    <w:name w:val="正文文本 Char2"/>
    <w:semiHidden/>
    <w:qFormat/>
    <w:uiPriority w:val="99"/>
    <w:rPr>
      <w:rFonts w:ascii="Times New Roman" w:hAnsi="Times New Roman" w:eastAsia="宋体" w:cs="Times New Roman"/>
      <w:snapToGrid w:val="0"/>
      <w:kern w:val="0"/>
      <w:sz w:val="24"/>
      <w:szCs w:val="24"/>
    </w:rPr>
  </w:style>
  <w:style w:type="character" w:customStyle="1" w:styleId="794">
    <w:name w:val="标书正文格式 Char"/>
    <w:autoRedefine/>
    <w:qFormat/>
    <w:uiPriority w:val="99"/>
    <w:rPr>
      <w:rFonts w:eastAsia="楷体_GB2312"/>
      <w:kern w:val="2"/>
      <w:sz w:val="24"/>
      <w:szCs w:val="24"/>
    </w:rPr>
  </w:style>
  <w:style w:type="character" w:customStyle="1" w:styleId="795">
    <w:name w:val="Char Char11"/>
    <w:autoRedefine/>
    <w:qFormat/>
    <w:locked/>
    <w:uiPriority w:val="99"/>
    <w:rPr>
      <w:rFonts w:ascii="宋体" w:hAnsi="宋体" w:eastAsia="宋体" w:cs="宋体"/>
      <w:b/>
      <w:bCs/>
      <w:kern w:val="2"/>
      <w:sz w:val="24"/>
      <w:szCs w:val="24"/>
      <w:lang w:val="en-US" w:eastAsia="zh-CN"/>
    </w:rPr>
  </w:style>
  <w:style w:type="character" w:customStyle="1" w:styleId="796">
    <w:name w:val="ca-131"/>
    <w:autoRedefine/>
    <w:qFormat/>
    <w:uiPriority w:val="99"/>
    <w:rPr>
      <w:rFonts w:ascii="仿宋_GB2312" w:eastAsia="Times New Roman" w:cs="仿宋_GB2312"/>
      <w:b/>
      <w:bCs/>
      <w:color w:val="000000"/>
      <w:spacing w:val="-20"/>
      <w:sz w:val="24"/>
      <w:szCs w:val="24"/>
    </w:rPr>
  </w:style>
  <w:style w:type="character" w:customStyle="1" w:styleId="797">
    <w:name w:val="tw4winMark"/>
    <w:autoRedefine/>
    <w:qFormat/>
    <w:uiPriority w:val="99"/>
    <w:rPr>
      <w:rFonts w:ascii="Courier New" w:hAnsi="Courier New" w:cs="Courier New"/>
      <w:vanish/>
      <w:color w:val="800080"/>
      <w:sz w:val="24"/>
      <w:szCs w:val="24"/>
      <w:vertAlign w:val="subscript"/>
    </w:rPr>
  </w:style>
  <w:style w:type="character" w:customStyle="1" w:styleId="798">
    <w:name w:val="正文样式 Char"/>
    <w:link w:val="105"/>
    <w:autoRedefine/>
    <w:qFormat/>
    <w:locked/>
    <w:uiPriority w:val="99"/>
    <w:rPr>
      <w:rFonts w:ascii="Calibri" w:hAnsi="Calibri" w:cs="Calibri"/>
      <w:sz w:val="24"/>
      <w:szCs w:val="24"/>
    </w:rPr>
  </w:style>
  <w:style w:type="character" w:customStyle="1" w:styleId="799">
    <w:name w:val="表正文 Char3"/>
    <w:autoRedefine/>
    <w:qFormat/>
    <w:uiPriority w:val="99"/>
    <w:rPr>
      <w:rFonts w:eastAsia="宋体"/>
    </w:rPr>
  </w:style>
  <w:style w:type="character" w:customStyle="1" w:styleId="800">
    <w:name w:val="H5 Char"/>
    <w:autoRedefine/>
    <w:qFormat/>
    <w:uiPriority w:val="99"/>
    <w:rPr>
      <w:b/>
      <w:bCs/>
      <w:kern w:val="2"/>
      <w:sz w:val="28"/>
      <w:szCs w:val="28"/>
    </w:rPr>
  </w:style>
  <w:style w:type="character" w:customStyle="1" w:styleId="801">
    <w:name w:val="Char Char3"/>
    <w:qFormat/>
    <w:uiPriority w:val="99"/>
    <w:rPr>
      <w:rFonts w:eastAsia="宋体"/>
      <w:kern w:val="2"/>
      <w:sz w:val="24"/>
      <w:szCs w:val="24"/>
      <w:lang w:val="en-US" w:eastAsia="zh-CN"/>
    </w:rPr>
  </w:style>
  <w:style w:type="character" w:customStyle="1" w:styleId="802">
    <w:name w:val="正文 编号 Char"/>
    <w:autoRedefine/>
    <w:qFormat/>
    <w:uiPriority w:val="99"/>
    <w:rPr>
      <w:rFonts w:ascii="仿宋_GB2312" w:hAnsi="仿宋_GB2312" w:eastAsia="Times New Roman" w:cs="仿宋_GB2312"/>
      <w:kern w:val="2"/>
      <w:sz w:val="24"/>
      <w:szCs w:val="24"/>
    </w:rPr>
  </w:style>
  <w:style w:type="character" w:customStyle="1" w:styleId="803">
    <w:name w:val="question-title2"/>
    <w:qFormat/>
    <w:uiPriority w:val="99"/>
    <w:rPr>
      <w:rFonts w:ascii="Arial" w:hAnsi="Arial" w:eastAsia="黑体" w:cs="Arial"/>
      <w:snapToGrid w:val="0"/>
      <w:kern w:val="0"/>
      <w:sz w:val="21"/>
      <w:szCs w:val="21"/>
    </w:rPr>
  </w:style>
  <w:style w:type="character" w:customStyle="1" w:styleId="804">
    <w:name w:val="gf正文1 Char Char"/>
    <w:link w:val="106"/>
    <w:autoRedefine/>
    <w:qFormat/>
    <w:locked/>
    <w:uiPriority w:val="99"/>
    <w:rPr>
      <w:rFonts w:ascii="宋体" w:eastAsia="宋体" w:cs="宋体"/>
      <w:kern w:val="2"/>
      <w:sz w:val="24"/>
      <w:szCs w:val="24"/>
    </w:rPr>
  </w:style>
  <w:style w:type="character" w:customStyle="1" w:styleId="805">
    <w:name w:val="Char Char15"/>
    <w:autoRedefine/>
    <w:qFormat/>
    <w:uiPriority w:val="99"/>
    <w:rPr>
      <w:rFonts w:ascii="宋体" w:eastAsia="宋体" w:cs="宋体"/>
      <w:kern w:val="1"/>
      <w:sz w:val="21"/>
      <w:szCs w:val="21"/>
    </w:rPr>
  </w:style>
  <w:style w:type="character" w:customStyle="1" w:styleId="806">
    <w:name w:val="正文缩进 Char3"/>
    <w:qFormat/>
    <w:uiPriority w:val="99"/>
    <w:rPr>
      <w:rFonts w:ascii="宋体" w:eastAsia="宋体" w:cs="宋体"/>
      <w:snapToGrid w:val="0"/>
      <w:color w:val="000000"/>
      <w:kern w:val="28"/>
      <w:sz w:val="28"/>
      <w:szCs w:val="28"/>
      <w:lang w:val="en-US" w:eastAsia="zh-CN"/>
    </w:rPr>
  </w:style>
  <w:style w:type="character" w:customStyle="1" w:styleId="807">
    <w:name w:val="列出段落 Char1"/>
    <w:link w:val="107"/>
    <w:autoRedefine/>
    <w:qFormat/>
    <w:locked/>
    <w:uiPriority w:val="99"/>
    <w:rPr>
      <w:rFonts w:ascii="Calibri" w:hAnsi="Calibri" w:cs="Calibri"/>
      <w:sz w:val="24"/>
      <w:szCs w:val="24"/>
      <w:lang w:eastAsia="en-US"/>
    </w:rPr>
  </w:style>
  <w:style w:type="character" w:customStyle="1" w:styleId="808">
    <w:name w:val="Char Char8"/>
    <w:autoRedefine/>
    <w:qFormat/>
    <w:uiPriority w:val="99"/>
    <w:rPr>
      <w:rFonts w:eastAsia="宋体"/>
      <w:b/>
      <w:bCs/>
      <w:sz w:val="24"/>
      <w:szCs w:val="24"/>
      <w:lang w:eastAsia="zh-CN"/>
    </w:rPr>
  </w:style>
  <w:style w:type="character" w:customStyle="1" w:styleId="809">
    <w:name w:val="Normal Indent Char Char"/>
    <w:autoRedefine/>
    <w:qFormat/>
    <w:uiPriority w:val="99"/>
    <w:rPr>
      <w:rFonts w:eastAsia="宋体"/>
      <w:kern w:val="2"/>
      <w:sz w:val="21"/>
      <w:szCs w:val="21"/>
      <w:lang w:val="en-US" w:eastAsia="zh-CN"/>
    </w:rPr>
  </w:style>
  <w:style w:type="character" w:customStyle="1" w:styleId="810">
    <w:name w:val="列表段落 字符"/>
    <w:autoRedefine/>
    <w:qFormat/>
    <w:uiPriority w:val="99"/>
  </w:style>
  <w:style w:type="character" w:customStyle="1" w:styleId="811">
    <w:name w:val="Ò³Ã¼ Char Char1"/>
    <w:autoRedefine/>
    <w:qFormat/>
    <w:uiPriority w:val="99"/>
    <w:rPr>
      <w:rFonts w:eastAsia="宋体"/>
      <w:kern w:val="2"/>
      <w:sz w:val="18"/>
      <w:szCs w:val="18"/>
      <w:lang w:val="en-US" w:eastAsia="zh-CN"/>
    </w:rPr>
  </w:style>
  <w:style w:type="character" w:customStyle="1" w:styleId="812">
    <w:name w:val="方案正文 Char"/>
    <w:autoRedefine/>
    <w:qFormat/>
    <w:uiPriority w:val="99"/>
    <w:rPr>
      <w:rFonts w:ascii="仿宋_GB2312" w:eastAsia="Times New Roman" w:cs="仿宋_GB2312"/>
      <w:b/>
      <w:bCs/>
      <w:color w:val="000000"/>
      <w:kern w:val="2"/>
      <w:sz w:val="24"/>
      <w:szCs w:val="24"/>
      <w:lang w:val="en-US" w:eastAsia="zh-CN"/>
    </w:rPr>
  </w:style>
  <w:style w:type="character" w:customStyle="1" w:styleId="813">
    <w:name w:val="Char Char30"/>
    <w:autoRedefine/>
    <w:qFormat/>
    <w:uiPriority w:val="99"/>
    <w:rPr>
      <w:rFonts w:ascii="Arial" w:hAnsi="Arial" w:eastAsia="黑体" w:cs="Arial"/>
      <w:kern w:val="1"/>
      <w:sz w:val="21"/>
      <w:szCs w:val="21"/>
    </w:rPr>
  </w:style>
  <w:style w:type="character" w:customStyle="1" w:styleId="814">
    <w:name w:val="font01"/>
    <w:autoRedefine/>
    <w:qFormat/>
    <w:uiPriority w:val="99"/>
    <w:rPr>
      <w:rFonts w:ascii="微软雅黑" w:hAnsi="微软雅黑" w:eastAsia="微软雅黑" w:cs="微软雅黑"/>
      <w:color w:val="000000"/>
      <w:sz w:val="20"/>
      <w:szCs w:val="20"/>
      <w:u w:val="none"/>
    </w:rPr>
  </w:style>
  <w:style w:type="character" w:customStyle="1" w:styleId="815">
    <w:name w:val="Char Char20"/>
    <w:qFormat/>
    <w:uiPriority w:val="99"/>
    <w:rPr>
      <w:kern w:val="1"/>
      <w:sz w:val="24"/>
      <w:szCs w:val="24"/>
    </w:rPr>
  </w:style>
  <w:style w:type="character" w:customStyle="1" w:styleId="816">
    <w:name w:val="tw4winExternal"/>
    <w:autoRedefine/>
    <w:qFormat/>
    <w:uiPriority w:val="99"/>
    <w:rPr>
      <w:rFonts w:ascii="Courier New" w:hAnsi="Courier New" w:cs="Courier New"/>
      <w:color w:val="808080"/>
      <w:lang w:val="en-US" w:eastAsia="zh-CN"/>
    </w:rPr>
  </w:style>
  <w:style w:type="character" w:customStyle="1" w:styleId="817">
    <w:name w:val="标题 4 Char1"/>
    <w:autoRedefine/>
    <w:qFormat/>
    <w:uiPriority w:val="99"/>
    <w:rPr>
      <w:rFonts w:ascii="Cambria" w:hAnsi="Cambria" w:eastAsia="宋体" w:cs="Cambria"/>
      <w:b/>
      <w:bCs/>
      <w:kern w:val="2"/>
      <w:sz w:val="28"/>
      <w:szCs w:val="28"/>
    </w:rPr>
  </w:style>
  <w:style w:type="character" w:customStyle="1" w:styleId="818">
    <w:name w:val="批注文字 Char2"/>
    <w:autoRedefine/>
    <w:qFormat/>
    <w:uiPriority w:val="99"/>
    <w:rPr>
      <w:rFonts w:ascii="Times New Roman" w:hAnsi="Times New Roman" w:eastAsia="宋体" w:cs="Times New Roman"/>
      <w:snapToGrid w:val="0"/>
      <w:kern w:val="0"/>
      <w:sz w:val="24"/>
      <w:szCs w:val="24"/>
    </w:rPr>
  </w:style>
  <w:style w:type="character" w:customStyle="1" w:styleId="819">
    <w:name w:val="正文文本 2 Char"/>
    <w:autoRedefine/>
    <w:qFormat/>
    <w:uiPriority w:val="99"/>
    <w:rPr>
      <w:rFonts w:eastAsia="宋体"/>
      <w:kern w:val="2"/>
      <w:sz w:val="24"/>
      <w:szCs w:val="24"/>
      <w:lang w:val="en-US" w:eastAsia="zh-CN"/>
    </w:rPr>
  </w:style>
  <w:style w:type="character" w:customStyle="1" w:styleId="820">
    <w:name w:val="Ò³Ã¼ Char Char"/>
    <w:qFormat/>
    <w:uiPriority w:val="99"/>
    <w:rPr>
      <w:rFonts w:eastAsia="宋体"/>
      <w:kern w:val="2"/>
      <w:sz w:val="18"/>
      <w:szCs w:val="18"/>
      <w:lang w:val="en-US" w:eastAsia="zh-CN"/>
    </w:rPr>
  </w:style>
  <w:style w:type="character" w:customStyle="1" w:styleId="821">
    <w:name w:val="message1"/>
    <w:autoRedefine/>
    <w:qFormat/>
    <w:uiPriority w:val="99"/>
    <w:rPr>
      <w:rFonts w:ascii="Tahoma" w:hAnsi="Tahoma" w:cs="Tahoma"/>
      <w:sz w:val="18"/>
      <w:szCs w:val="18"/>
    </w:rPr>
  </w:style>
  <w:style w:type="character" w:customStyle="1" w:styleId="822">
    <w:name w:val="Char Char23"/>
    <w:autoRedefine/>
    <w:qFormat/>
    <w:uiPriority w:val="99"/>
    <w:rPr>
      <w:color w:val="0000FF"/>
      <w:sz w:val="21"/>
      <w:szCs w:val="21"/>
    </w:rPr>
  </w:style>
  <w:style w:type="character" w:customStyle="1" w:styleId="823">
    <w:name w:val="批注框文本 字符"/>
    <w:qFormat/>
    <w:uiPriority w:val="99"/>
    <w:rPr>
      <w:rFonts w:ascii="Arial" w:hAnsi="Arial" w:eastAsia="黑体" w:cs="Arial"/>
      <w:snapToGrid w:val="0"/>
      <w:kern w:val="0"/>
      <w:sz w:val="18"/>
      <w:szCs w:val="18"/>
    </w:rPr>
  </w:style>
  <w:style w:type="character" w:customStyle="1" w:styleId="824">
    <w:name w:val="纯文本 Char2"/>
    <w:autoRedefine/>
    <w:semiHidden/>
    <w:qFormat/>
    <w:uiPriority w:val="99"/>
    <w:rPr>
      <w:rFonts w:ascii="宋体" w:hAnsi="Courier New" w:eastAsia="宋体" w:cs="宋体"/>
    </w:rPr>
  </w:style>
  <w:style w:type="character" w:customStyle="1" w:styleId="825">
    <w:name w:val="Char Char25"/>
    <w:autoRedefine/>
    <w:qFormat/>
    <w:uiPriority w:val="99"/>
    <w:rPr>
      <w:rFonts w:ascii="宋体" w:eastAsia="宋体" w:cs="宋体"/>
      <w:kern w:val="1"/>
      <w:sz w:val="24"/>
      <w:szCs w:val="24"/>
      <w:lang w:val="zh-CN"/>
    </w:rPr>
  </w:style>
  <w:style w:type="character" w:customStyle="1" w:styleId="826">
    <w:name w:val="Char Char411"/>
    <w:qFormat/>
    <w:uiPriority w:val="99"/>
    <w:rPr>
      <w:rFonts w:eastAsia="宋体"/>
      <w:b/>
      <w:bCs/>
      <w:sz w:val="24"/>
      <w:szCs w:val="24"/>
      <w:lang w:eastAsia="zh-CN"/>
    </w:rPr>
  </w:style>
  <w:style w:type="character" w:customStyle="1" w:styleId="827">
    <w:name w:val="此正文 Char"/>
    <w:link w:val="109"/>
    <w:autoRedefine/>
    <w:qFormat/>
    <w:locked/>
    <w:uiPriority w:val="99"/>
    <w:rPr>
      <w:kern w:val="2"/>
      <w:sz w:val="24"/>
      <w:szCs w:val="24"/>
    </w:rPr>
  </w:style>
  <w:style w:type="character" w:customStyle="1" w:styleId="828">
    <w:name w:val="Char Char2"/>
    <w:autoRedefine/>
    <w:qFormat/>
    <w:uiPriority w:val="99"/>
    <w:rPr>
      <w:rFonts w:eastAsia="宋体"/>
      <w:b/>
      <w:bCs/>
      <w:kern w:val="2"/>
      <w:sz w:val="24"/>
      <w:szCs w:val="24"/>
      <w:lang w:val="en-US" w:eastAsia="zh-CN"/>
    </w:rPr>
  </w:style>
  <w:style w:type="character" w:customStyle="1" w:styleId="829">
    <w:name w:val="Heading 1 Char1"/>
    <w:link w:val="3"/>
    <w:qFormat/>
    <w:locked/>
    <w:uiPriority w:val="99"/>
    <w:rPr>
      <w:b/>
      <w:bCs/>
      <w:kern w:val="44"/>
      <w:sz w:val="44"/>
      <w:szCs w:val="44"/>
    </w:rPr>
  </w:style>
  <w:style w:type="character" w:customStyle="1" w:styleId="830">
    <w:name w:val="Footer-Even Char1"/>
    <w:autoRedefine/>
    <w:qFormat/>
    <w:uiPriority w:val="99"/>
    <w:rPr>
      <w:rFonts w:eastAsia="宋体"/>
      <w:kern w:val="2"/>
      <w:sz w:val="18"/>
      <w:szCs w:val="18"/>
      <w:lang w:val="en-US" w:eastAsia="zh-CN"/>
    </w:rPr>
  </w:style>
  <w:style w:type="character" w:customStyle="1" w:styleId="831">
    <w:name w:val="Char Char29"/>
    <w:autoRedefine/>
    <w:qFormat/>
    <w:uiPriority w:val="99"/>
    <w:rPr>
      <w:rFonts w:ascii="Arial" w:hAnsi="Arial" w:eastAsia="微软雅黑" w:cs="Arial"/>
      <w:b/>
      <w:bCs/>
      <w:kern w:val="1"/>
      <w:sz w:val="32"/>
      <w:szCs w:val="32"/>
      <w:lang w:val="en-US" w:eastAsia="zh-CN"/>
    </w:rPr>
  </w:style>
  <w:style w:type="character" w:customStyle="1" w:styleId="832">
    <w:name w:val="font81"/>
    <w:qFormat/>
    <w:uiPriority w:val="99"/>
    <w:rPr>
      <w:rFonts w:ascii="微软雅黑" w:hAnsi="微软雅黑" w:eastAsia="微软雅黑" w:cs="微软雅黑"/>
      <w:color w:val="000000"/>
      <w:sz w:val="20"/>
      <w:szCs w:val="20"/>
      <w:u w:val="none"/>
    </w:rPr>
  </w:style>
  <w:style w:type="character" w:customStyle="1" w:styleId="833">
    <w:name w:val="Char Char312"/>
    <w:autoRedefine/>
    <w:qFormat/>
    <w:uiPriority w:val="99"/>
    <w:rPr>
      <w:rFonts w:ascii="Times New Roman" w:hAnsi="Times New Roman" w:eastAsia="宋体" w:cs="Times New Roman"/>
      <w:b/>
      <w:bCs/>
      <w:kern w:val="2"/>
      <w:sz w:val="24"/>
      <w:szCs w:val="24"/>
      <w:lang w:val="en-US" w:eastAsia="zh-CN"/>
    </w:rPr>
  </w:style>
  <w:style w:type="character" w:customStyle="1" w:styleId="834">
    <w:name w:val="t21"/>
    <w:autoRedefine/>
    <w:qFormat/>
    <w:uiPriority w:val="99"/>
    <w:rPr>
      <w:rFonts w:ascii="仿宋_GB2312" w:eastAsia="微软雅黑" w:cs="仿宋_GB2312"/>
      <w:b/>
      <w:bCs/>
      <w:kern w:val="2"/>
      <w:sz w:val="23"/>
      <w:szCs w:val="23"/>
      <w:lang w:val="en-US" w:eastAsia="zh-CN"/>
    </w:rPr>
  </w:style>
  <w:style w:type="character" w:customStyle="1" w:styleId="835">
    <w:name w:val="样式8 Char"/>
    <w:autoRedefine/>
    <w:qFormat/>
    <w:uiPriority w:val="99"/>
    <w:rPr>
      <w:rFonts w:ascii="仿宋_GB2312" w:hAnsi="宋体" w:eastAsia="Times New Roman" w:cs="仿宋_GB2312"/>
      <w:b/>
      <w:bCs/>
      <w:kern w:val="2"/>
      <w:sz w:val="24"/>
      <w:szCs w:val="24"/>
    </w:rPr>
  </w:style>
  <w:style w:type="character" w:customStyle="1" w:styleId="836">
    <w:name w:val="表格 Char Char"/>
    <w:autoRedefine/>
    <w:qFormat/>
    <w:uiPriority w:val="99"/>
    <w:rPr>
      <w:rFonts w:ascii="宋体" w:hAnsi="宋体" w:eastAsia="宋体" w:cs="宋体"/>
    </w:rPr>
  </w:style>
  <w:style w:type="character" w:customStyle="1" w:styleId="837">
    <w:name w:val="正文文本 字符1"/>
    <w:autoRedefine/>
    <w:qFormat/>
    <w:uiPriority w:val="99"/>
    <w:rPr>
      <w:rFonts w:ascii="Calibri" w:hAnsi="Calibri" w:eastAsia="黑体" w:cs="Calibri"/>
      <w:snapToGrid w:val="0"/>
      <w:kern w:val="2"/>
      <w:sz w:val="21"/>
      <w:szCs w:val="21"/>
    </w:rPr>
  </w:style>
  <w:style w:type="character" w:customStyle="1" w:styleId="838">
    <w:name w:val="标题 6 Char1"/>
    <w:autoRedefine/>
    <w:qFormat/>
    <w:uiPriority w:val="99"/>
    <w:rPr>
      <w:rFonts w:ascii="Arial" w:hAnsi="Arial" w:eastAsia="黑体" w:cs="Arial"/>
      <w:b/>
      <w:bCs/>
      <w:sz w:val="20"/>
      <w:szCs w:val="20"/>
    </w:rPr>
  </w:style>
  <w:style w:type="character" w:customStyle="1" w:styleId="839">
    <w:name w:val="带编号样式 Char"/>
    <w:autoRedefine/>
    <w:qFormat/>
    <w:uiPriority w:val="99"/>
    <w:rPr>
      <w:rFonts w:ascii="仿宋_GB2312" w:eastAsia="Times New Roman" w:cs="仿宋_GB2312"/>
      <w:color w:val="000000"/>
      <w:sz w:val="24"/>
      <w:szCs w:val="24"/>
    </w:rPr>
  </w:style>
  <w:style w:type="character" w:customStyle="1" w:styleId="840">
    <w:name w:val="unnamed31"/>
    <w:autoRedefine/>
    <w:qFormat/>
    <w:uiPriority w:val="99"/>
    <w:rPr>
      <w:rFonts w:ascii="Tahoma" w:hAnsi="Tahoma" w:eastAsia="宋体" w:cs="Tahoma"/>
      <w:b/>
      <w:bCs/>
      <w:kern w:val="2"/>
      <w:sz w:val="32"/>
      <w:szCs w:val="32"/>
      <w:u w:val="none"/>
      <w:lang w:val="en-US" w:eastAsia="zh-CN"/>
    </w:rPr>
  </w:style>
  <w:style w:type="character" w:customStyle="1" w:styleId="841">
    <w:name w:val="正文首行缩进 Char Char Char Char Char Char1"/>
    <w:autoRedefine/>
    <w:qFormat/>
    <w:uiPriority w:val="99"/>
    <w:rPr>
      <w:rFonts w:ascii="宋体" w:eastAsia="宋体" w:cs="宋体"/>
      <w:kern w:val="2"/>
      <w:sz w:val="24"/>
      <w:szCs w:val="24"/>
      <w:lang w:val="zh-CN"/>
    </w:rPr>
  </w:style>
  <w:style w:type="character" w:customStyle="1" w:styleId="842">
    <w:name w:val="文本正文 Char Char"/>
    <w:autoRedefine/>
    <w:qFormat/>
    <w:locked/>
    <w:uiPriority w:val="99"/>
    <w:rPr>
      <w:sz w:val="24"/>
      <w:szCs w:val="24"/>
    </w:rPr>
  </w:style>
  <w:style w:type="character" w:customStyle="1" w:styleId="843">
    <w:name w:val="正文缩进 字符"/>
    <w:autoRedefine/>
    <w:qFormat/>
    <w:uiPriority w:val="99"/>
    <w:rPr>
      <w:rFonts w:ascii="宋体" w:eastAsia="宋体" w:cs="宋体"/>
      <w:snapToGrid w:val="0"/>
      <w:color w:val="000000"/>
      <w:kern w:val="28"/>
      <w:sz w:val="28"/>
      <w:szCs w:val="28"/>
      <w:lang w:val="en-US" w:eastAsia="zh-CN"/>
    </w:rPr>
  </w:style>
  <w:style w:type="character" w:customStyle="1" w:styleId="844">
    <w:name w:val="样式 样式 标题 4h4H4Fab-4T5Ref Heading 1rh1Heading sqlsect 1.2.3.... +... Char"/>
    <w:link w:val="110"/>
    <w:autoRedefine/>
    <w:qFormat/>
    <w:locked/>
    <w:uiPriority w:val="99"/>
    <w:rPr>
      <w:rFonts w:ascii="微软雅黑" w:hAnsi="微软雅黑" w:eastAsia="微软雅黑" w:cs="微软雅黑"/>
      <w:b/>
      <w:bCs/>
      <w:kern w:val="2"/>
      <w:sz w:val="28"/>
      <w:szCs w:val="28"/>
    </w:rPr>
  </w:style>
  <w:style w:type="character" w:customStyle="1" w:styleId="845">
    <w:name w:val="正文非缩进 Char"/>
    <w:autoRedefine/>
    <w:qFormat/>
    <w:uiPriority w:val="99"/>
    <w:rPr>
      <w:rFonts w:ascii="宋体" w:eastAsia="宋体" w:cs="宋体"/>
      <w:snapToGrid w:val="0"/>
      <w:color w:val="000000"/>
      <w:kern w:val="28"/>
      <w:sz w:val="28"/>
      <w:szCs w:val="28"/>
      <w:lang w:val="en-US" w:eastAsia="zh-CN"/>
    </w:rPr>
  </w:style>
  <w:style w:type="character" w:customStyle="1" w:styleId="846">
    <w:name w:val="Heading 7 Char1"/>
    <w:link w:val="11"/>
    <w:qFormat/>
    <w:locked/>
    <w:uiPriority w:val="99"/>
    <w:rPr>
      <w:b/>
      <w:bCs/>
      <w:kern w:val="2"/>
      <w:sz w:val="24"/>
      <w:szCs w:val="24"/>
    </w:rPr>
  </w:style>
  <w:style w:type="character" w:customStyle="1" w:styleId="847">
    <w:name w:val="Char Char5"/>
    <w:autoRedefine/>
    <w:qFormat/>
    <w:uiPriority w:val="99"/>
    <w:rPr>
      <w:rFonts w:ascii="宋体" w:hAnsi="Courier New" w:eastAsia="宋体" w:cs="宋体"/>
      <w:kern w:val="2"/>
      <w:sz w:val="21"/>
      <w:szCs w:val="21"/>
      <w:lang w:val="en-US" w:eastAsia="zh-CN"/>
    </w:rPr>
  </w:style>
  <w:style w:type="character" w:customStyle="1" w:styleId="848">
    <w:name w:val="称呼 Char1"/>
    <w:autoRedefine/>
    <w:qFormat/>
    <w:uiPriority w:val="99"/>
    <w:rPr>
      <w:rFonts w:ascii="Times New Roman" w:hAnsi="Times New Roman" w:eastAsia="宋体" w:cs="Times New Roman"/>
      <w:sz w:val="24"/>
      <w:szCs w:val="24"/>
    </w:rPr>
  </w:style>
  <w:style w:type="character" w:customStyle="1" w:styleId="849">
    <w:name w:val="正文1 Char"/>
    <w:autoRedefine/>
    <w:qFormat/>
    <w:uiPriority w:val="99"/>
    <w:rPr>
      <w:rFonts w:ascii="宋体" w:eastAsia="宋体" w:cs="宋体"/>
      <w:snapToGrid w:val="0"/>
      <w:color w:val="000000"/>
      <w:kern w:val="28"/>
      <w:sz w:val="28"/>
      <w:szCs w:val="28"/>
      <w:lang w:val="en-US" w:eastAsia="zh-CN"/>
    </w:rPr>
  </w:style>
  <w:style w:type="character" w:customStyle="1" w:styleId="850">
    <w:name w:val="正文缩进 Char1"/>
    <w:autoRedefine/>
    <w:qFormat/>
    <w:uiPriority w:val="99"/>
    <w:rPr>
      <w:rFonts w:ascii="宋体" w:eastAsia="宋体" w:cs="宋体"/>
      <w:snapToGrid w:val="0"/>
      <w:color w:val="000000"/>
      <w:kern w:val="28"/>
      <w:sz w:val="28"/>
      <w:szCs w:val="28"/>
      <w:lang w:val="en-US" w:eastAsia="zh-CN"/>
    </w:rPr>
  </w:style>
  <w:style w:type="character" w:customStyle="1" w:styleId="851">
    <w:name w:val="font21"/>
    <w:autoRedefine/>
    <w:qFormat/>
    <w:uiPriority w:val="99"/>
    <w:rPr>
      <w:rFonts w:ascii="宋体" w:hAnsi="宋体" w:eastAsia="宋体" w:cs="宋体"/>
      <w:kern w:val="2"/>
      <w:sz w:val="28"/>
      <w:szCs w:val="28"/>
      <w:lang w:val="en-US" w:eastAsia="zh-CN"/>
    </w:rPr>
  </w:style>
  <w:style w:type="character" w:customStyle="1" w:styleId="852">
    <w:name w:val="Char Char26"/>
    <w:qFormat/>
    <w:uiPriority w:val="99"/>
    <w:rPr>
      <w:kern w:val="1"/>
      <w:sz w:val="24"/>
      <w:szCs w:val="24"/>
    </w:rPr>
  </w:style>
  <w:style w:type="character" w:customStyle="1" w:styleId="853">
    <w:name w:val="Item List Char"/>
    <w:link w:val="112"/>
    <w:autoRedefine/>
    <w:qFormat/>
    <w:locked/>
    <w:uiPriority w:val="99"/>
    <w:rPr>
      <w:rFonts w:ascii="Arial" w:cs="Arial"/>
      <w:sz w:val="21"/>
      <w:szCs w:val="21"/>
      <w:lang w:val="en-US" w:eastAsia="zh-CN"/>
    </w:rPr>
  </w:style>
  <w:style w:type="character" w:customStyle="1" w:styleId="854">
    <w:name w:val="批注框文本 Char1"/>
    <w:autoRedefine/>
    <w:qFormat/>
    <w:uiPriority w:val="99"/>
    <w:rPr>
      <w:rFonts w:ascii="Times New Roman" w:hAnsi="Times New Roman" w:eastAsia="宋体" w:cs="Times New Roman"/>
      <w:sz w:val="18"/>
      <w:szCs w:val="18"/>
    </w:rPr>
  </w:style>
  <w:style w:type="character" w:customStyle="1" w:styleId="855">
    <w:name w:val="纯文本 Char1"/>
    <w:link w:val="113"/>
    <w:autoRedefine/>
    <w:qFormat/>
    <w:locked/>
    <w:uiPriority w:val="99"/>
    <w:rPr>
      <w:rFonts w:ascii="宋体" w:hAnsi="Courier New" w:cs="宋体"/>
    </w:rPr>
  </w:style>
  <w:style w:type="character" w:customStyle="1" w:styleId="856">
    <w:name w:val="h3 Char"/>
    <w:autoRedefine/>
    <w:qFormat/>
    <w:uiPriority w:val="99"/>
    <w:rPr>
      <w:rFonts w:eastAsia="宋体"/>
      <w:b/>
      <w:bCs/>
      <w:kern w:val="2"/>
      <w:sz w:val="32"/>
      <w:szCs w:val="32"/>
      <w:lang w:val="en-US" w:eastAsia="zh-CN"/>
    </w:rPr>
  </w:style>
  <w:style w:type="character" w:customStyle="1" w:styleId="857">
    <w:name w:val="dandyren_title1"/>
    <w:autoRedefine/>
    <w:qFormat/>
    <w:uiPriority w:val="99"/>
    <w:rPr>
      <w:b/>
      <w:bCs/>
      <w:color w:val="auto"/>
      <w:sz w:val="18"/>
      <w:szCs w:val="18"/>
    </w:rPr>
  </w:style>
  <w:style w:type="character" w:customStyle="1" w:styleId="858">
    <w:name w:val="Char Char31"/>
    <w:autoRedefine/>
    <w:qFormat/>
    <w:uiPriority w:val="99"/>
    <w:rPr>
      <w:rFonts w:ascii="Arial" w:hAnsi="Arial" w:eastAsia="黑体" w:cs="Arial"/>
      <w:kern w:val="1"/>
      <w:sz w:val="24"/>
      <w:szCs w:val="24"/>
    </w:rPr>
  </w:style>
  <w:style w:type="character" w:customStyle="1" w:styleId="859">
    <w:name w:val="h Char1"/>
    <w:autoRedefine/>
    <w:qFormat/>
    <w:uiPriority w:val="99"/>
    <w:rPr>
      <w:sz w:val="18"/>
      <w:szCs w:val="18"/>
    </w:rPr>
  </w:style>
  <w:style w:type="character" w:customStyle="1" w:styleId="860">
    <w:name w:val="solutionfonts"/>
    <w:qFormat/>
    <w:uiPriority w:val="99"/>
  </w:style>
  <w:style w:type="character" w:customStyle="1" w:styleId="861">
    <w:name w:val="首行缩进 Char"/>
    <w:autoRedefine/>
    <w:qFormat/>
    <w:uiPriority w:val="99"/>
    <w:rPr>
      <w:rFonts w:ascii="宋体" w:eastAsia="宋体" w:cs="宋体"/>
      <w:kern w:val="2"/>
      <w:sz w:val="24"/>
      <w:szCs w:val="24"/>
      <w:lang w:val="en-US" w:eastAsia="zh-CN"/>
    </w:rPr>
  </w:style>
  <w:style w:type="character" w:customStyle="1" w:styleId="862">
    <w:name w:val="Char Char52"/>
    <w:autoRedefine/>
    <w:qFormat/>
    <w:uiPriority w:val="99"/>
    <w:rPr>
      <w:rFonts w:ascii="宋体" w:hAnsi="Courier New" w:eastAsia="宋体" w:cs="宋体"/>
      <w:kern w:val="2"/>
      <w:sz w:val="21"/>
      <w:szCs w:val="21"/>
      <w:lang w:val="en-US" w:eastAsia="zh-CN"/>
    </w:rPr>
  </w:style>
  <w:style w:type="character" w:customStyle="1" w:styleId="863">
    <w:name w:val="font31"/>
    <w:qFormat/>
    <w:uiPriority w:val="99"/>
    <w:rPr>
      <w:rFonts w:ascii="仿宋" w:hAnsi="仿宋" w:eastAsia="仿宋" w:cs="仿宋"/>
      <w:color w:val="000000"/>
      <w:sz w:val="20"/>
      <w:szCs w:val="20"/>
      <w:u w:val="none"/>
    </w:rPr>
  </w:style>
  <w:style w:type="character" w:customStyle="1" w:styleId="864">
    <w:name w:val="正文说明 Char"/>
    <w:link w:val="114"/>
    <w:autoRedefine/>
    <w:qFormat/>
    <w:locked/>
    <w:uiPriority w:val="99"/>
    <w:rPr>
      <w:sz w:val="24"/>
      <w:szCs w:val="24"/>
    </w:rPr>
  </w:style>
  <w:style w:type="character" w:customStyle="1" w:styleId="865">
    <w:name w:val="脚注文本 Char1"/>
    <w:autoRedefine/>
    <w:qFormat/>
    <w:uiPriority w:val="99"/>
    <w:rPr>
      <w:rFonts w:ascii="Times New Roman" w:hAnsi="Times New Roman" w:eastAsia="宋体" w:cs="Times New Roman"/>
      <w:sz w:val="18"/>
      <w:szCs w:val="18"/>
    </w:rPr>
  </w:style>
  <w:style w:type="character" w:customStyle="1" w:styleId="866">
    <w:name w:val="Char Char1211"/>
    <w:qFormat/>
    <w:uiPriority w:val="99"/>
    <w:rPr>
      <w:rFonts w:ascii="仿宋_GB2312" w:eastAsia="Times New Roman" w:cs="仿宋_GB2312"/>
      <w:b/>
      <w:bCs/>
      <w:kern w:val="2"/>
      <w:sz w:val="24"/>
      <w:szCs w:val="24"/>
      <w:lang w:val="zh-CN" w:eastAsia="zh-CN"/>
    </w:rPr>
  </w:style>
  <w:style w:type="character" w:customStyle="1" w:styleId="867">
    <w:name w:val="标题 Char"/>
    <w:autoRedefine/>
    <w:qFormat/>
    <w:uiPriority w:val="99"/>
    <w:rPr>
      <w:rFonts w:eastAsia="宋体"/>
      <w:b/>
      <w:bCs/>
      <w:sz w:val="24"/>
      <w:szCs w:val="24"/>
      <w:lang w:eastAsia="zh-CN"/>
    </w:rPr>
  </w:style>
  <w:style w:type="character" w:customStyle="1" w:styleId="868">
    <w:name w:val="Char Char35"/>
    <w:qFormat/>
    <w:uiPriority w:val="99"/>
    <w:rPr>
      <w:rFonts w:ascii="Arial" w:hAnsi="Arial" w:eastAsia="黑体" w:cs="Arial"/>
      <w:b/>
      <w:bCs/>
      <w:kern w:val="1"/>
      <w:sz w:val="28"/>
      <w:szCs w:val="28"/>
      <w:lang w:val="zh-CN"/>
    </w:rPr>
  </w:style>
  <w:style w:type="character" w:customStyle="1" w:styleId="869">
    <w:name w:val="纯文本 Char Char Char"/>
    <w:autoRedefine/>
    <w:qFormat/>
    <w:uiPriority w:val="99"/>
    <w:rPr>
      <w:rFonts w:ascii="宋体" w:hAnsi="Courier New" w:eastAsia="宋体" w:cs="宋体"/>
      <w:kern w:val="2"/>
      <w:sz w:val="21"/>
      <w:szCs w:val="21"/>
      <w:lang w:val="en-US" w:eastAsia="zh-CN"/>
    </w:rPr>
  </w:style>
  <w:style w:type="character" w:customStyle="1" w:styleId="870">
    <w:name w:val="Table Text Char"/>
    <w:link w:val="115"/>
    <w:autoRedefine/>
    <w:qFormat/>
    <w:locked/>
    <w:uiPriority w:val="99"/>
    <w:rPr>
      <w:sz w:val="24"/>
      <w:szCs w:val="24"/>
    </w:rPr>
  </w:style>
  <w:style w:type="character" w:customStyle="1" w:styleId="871">
    <w:name w:val="正文1 Char1"/>
    <w:qFormat/>
    <w:uiPriority w:val="99"/>
    <w:rPr>
      <w:rFonts w:ascii="仿宋_GB2312" w:hAnsi="Courier New" w:eastAsia="Times New Roman" w:cs="仿宋_GB2312"/>
      <w:kern w:val="28"/>
      <w:sz w:val="24"/>
      <w:szCs w:val="24"/>
      <w:lang w:val="en-US" w:eastAsia="zh-CN"/>
    </w:rPr>
  </w:style>
  <w:style w:type="character" w:customStyle="1" w:styleId="872">
    <w:name w:val="页脚 Char1"/>
    <w:autoRedefine/>
    <w:qFormat/>
    <w:uiPriority w:val="99"/>
    <w:rPr>
      <w:rFonts w:eastAsia="宋体"/>
      <w:kern w:val="2"/>
      <w:sz w:val="18"/>
      <w:szCs w:val="18"/>
      <w:lang w:val="en-US" w:eastAsia="zh-CN"/>
    </w:rPr>
  </w:style>
  <w:style w:type="character" w:customStyle="1" w:styleId="873">
    <w:name w:val="Bold"/>
    <w:qFormat/>
    <w:uiPriority w:val="99"/>
    <w:rPr>
      <w:rFonts w:ascii="Arial" w:hAnsi="Arial" w:eastAsia="黑体" w:cs="Arial"/>
      <w:b/>
      <w:bCs/>
      <w:kern w:val="2"/>
      <w:sz w:val="32"/>
      <w:szCs w:val="32"/>
      <w:lang w:val="en-US" w:eastAsia="zh-CN"/>
    </w:rPr>
  </w:style>
  <w:style w:type="character" w:customStyle="1" w:styleId="874">
    <w:name w:val="Comment Text Char1"/>
    <w:link w:val="22"/>
    <w:qFormat/>
    <w:locked/>
    <w:uiPriority w:val="99"/>
    <w:rPr>
      <w:kern w:val="2"/>
      <w:sz w:val="24"/>
      <w:szCs w:val="24"/>
    </w:rPr>
  </w:style>
  <w:style w:type="character" w:customStyle="1" w:styleId="875">
    <w:name w:val="hui3"/>
    <w:autoRedefine/>
    <w:qFormat/>
    <w:uiPriority w:val="99"/>
    <w:rPr>
      <w:color w:val="auto"/>
    </w:rPr>
  </w:style>
  <w:style w:type="character" w:customStyle="1" w:styleId="876">
    <w:name w:val="Char Char17"/>
    <w:autoRedefine/>
    <w:qFormat/>
    <w:uiPriority w:val="99"/>
    <w:rPr>
      <w:rFonts w:eastAsia="Times New Roman"/>
      <w:sz w:val="24"/>
      <w:szCs w:val="24"/>
    </w:rPr>
  </w:style>
  <w:style w:type="character" w:customStyle="1" w:styleId="877">
    <w:name w:val="标题 4 字符"/>
    <w:qFormat/>
    <w:uiPriority w:val="99"/>
    <w:rPr>
      <w:rFonts w:ascii="等线 Light" w:hAnsi="等线 Light" w:eastAsia="等线 Light" w:cs="等线 Light"/>
      <w:b/>
      <w:bCs/>
      <w:snapToGrid w:val="0"/>
      <w:kern w:val="0"/>
      <w:sz w:val="28"/>
      <w:szCs w:val="28"/>
    </w:rPr>
  </w:style>
  <w:style w:type="character" w:customStyle="1" w:styleId="878">
    <w:name w:val="Char Char37"/>
    <w:autoRedefine/>
    <w:qFormat/>
    <w:uiPriority w:val="99"/>
    <w:rPr>
      <w:b/>
      <w:bCs/>
      <w:kern w:val="1"/>
      <w:sz w:val="44"/>
      <w:szCs w:val="44"/>
    </w:rPr>
  </w:style>
  <w:style w:type="character" w:customStyle="1" w:styleId="879">
    <w:name w:val="列出段落 Char"/>
    <w:autoRedefine/>
    <w:qFormat/>
    <w:uiPriority w:val="99"/>
    <w:rPr>
      <w:rFonts w:eastAsia="楷体_GB2312"/>
      <w:kern w:val="2"/>
      <w:sz w:val="24"/>
      <w:szCs w:val="24"/>
      <w:lang w:val="en-US" w:eastAsia="zh-CN"/>
    </w:rPr>
  </w:style>
  <w:style w:type="character" w:customStyle="1" w:styleId="880">
    <w:name w:val="正文文本缩进 3 Char1"/>
    <w:autoRedefine/>
    <w:semiHidden/>
    <w:qFormat/>
    <w:uiPriority w:val="99"/>
    <w:rPr>
      <w:rFonts w:ascii="Times New Roman" w:hAnsi="Times New Roman" w:eastAsia="宋体" w:cs="Times New Roman"/>
      <w:sz w:val="16"/>
      <w:szCs w:val="16"/>
    </w:rPr>
  </w:style>
  <w:style w:type="character" w:customStyle="1" w:styleId="881">
    <w:name w:val="公文正文 Char Char"/>
    <w:link w:val="116"/>
    <w:autoRedefine/>
    <w:qFormat/>
    <w:locked/>
    <w:uiPriority w:val="99"/>
    <w:rPr>
      <w:rFonts w:ascii="仿宋_GB2312" w:eastAsia="Times New Roman" w:cs="仿宋_GB2312"/>
      <w:kern w:val="2"/>
      <w:sz w:val="24"/>
      <w:szCs w:val="24"/>
    </w:rPr>
  </w:style>
  <w:style w:type="character" w:customStyle="1" w:styleId="882">
    <w:name w:val="Table Text Char1"/>
    <w:autoRedefine/>
    <w:qFormat/>
    <w:uiPriority w:val="99"/>
    <w:rPr>
      <w:rFonts w:eastAsia="宋体"/>
      <w:sz w:val="24"/>
      <w:szCs w:val="24"/>
      <w:lang w:val="en-US" w:eastAsia="zh-CN"/>
    </w:rPr>
  </w:style>
  <w:style w:type="character" w:customStyle="1" w:styleId="883">
    <w:name w:val="标题 1 Char Char"/>
    <w:qFormat/>
    <w:uiPriority w:val="99"/>
    <w:rPr>
      <w:rFonts w:ascii="宋体" w:hAnsi="宋体" w:eastAsia="宋体" w:cs="宋体"/>
      <w:b/>
      <w:bCs/>
      <w:spacing w:val="-2"/>
      <w:sz w:val="24"/>
      <w:szCs w:val="24"/>
      <w:lang w:val="en-US" w:eastAsia="zh-CN"/>
    </w:rPr>
  </w:style>
  <w:style w:type="character" w:customStyle="1" w:styleId="884">
    <w:name w:val="正文（缩进2汉字） Char"/>
    <w:link w:val="117"/>
    <w:autoRedefine/>
    <w:qFormat/>
    <w:locked/>
    <w:uiPriority w:val="99"/>
    <w:rPr>
      <w:rFonts w:ascii="宋体" w:cs="宋体"/>
    </w:rPr>
  </w:style>
  <w:style w:type="character" w:customStyle="1" w:styleId="885">
    <w:name w:val="标书表格字体格式 Char"/>
    <w:autoRedefine/>
    <w:qFormat/>
    <w:uiPriority w:val="99"/>
    <w:rPr>
      <w:kern w:val="2"/>
      <w:sz w:val="24"/>
      <w:szCs w:val="24"/>
    </w:rPr>
  </w:style>
  <w:style w:type="character" w:customStyle="1" w:styleId="886">
    <w:name w:val="tw4winError"/>
    <w:autoRedefine/>
    <w:qFormat/>
    <w:uiPriority w:val="99"/>
    <w:rPr>
      <w:rFonts w:ascii="Courier New" w:hAnsi="Courier New" w:cs="Courier New"/>
      <w:color w:val="00FF00"/>
      <w:sz w:val="40"/>
      <w:szCs w:val="40"/>
    </w:rPr>
  </w:style>
  <w:style w:type="character" w:customStyle="1" w:styleId="887">
    <w:name w:val="Body Text(ch) Char Char"/>
    <w:autoRedefine/>
    <w:qFormat/>
    <w:uiPriority w:val="99"/>
    <w:rPr>
      <w:rFonts w:ascii="宋体" w:cs="宋体"/>
      <w:kern w:val="2"/>
      <w:sz w:val="21"/>
      <w:szCs w:val="21"/>
      <w:lang w:val="zh-CN"/>
    </w:rPr>
  </w:style>
  <w:style w:type="character" w:customStyle="1" w:styleId="888">
    <w:name w:val="正文首行缩进两字 Char"/>
    <w:autoRedefine/>
    <w:qFormat/>
    <w:uiPriority w:val="99"/>
    <w:rPr>
      <w:sz w:val="24"/>
      <w:szCs w:val="24"/>
      <w:lang w:val="en-US" w:eastAsia="zh-CN"/>
    </w:rPr>
  </w:style>
  <w:style w:type="character" w:customStyle="1" w:styleId="889">
    <w:name w:val="正文文本 Char"/>
    <w:autoRedefine/>
    <w:qFormat/>
    <w:uiPriority w:val="99"/>
    <w:rPr>
      <w:rFonts w:eastAsia="宋体"/>
      <w:kern w:val="2"/>
      <w:sz w:val="24"/>
      <w:szCs w:val="24"/>
      <w:lang w:val="en-US" w:eastAsia="zh-CN"/>
    </w:rPr>
  </w:style>
  <w:style w:type="character" w:customStyle="1" w:styleId="890">
    <w:name w:val="文档结构图 字符1"/>
    <w:autoRedefine/>
    <w:qFormat/>
    <w:uiPriority w:val="99"/>
    <w:rPr>
      <w:rFonts w:ascii="宋体" w:hAnsi="Calibri" w:eastAsia="黑体" w:cs="宋体"/>
      <w:snapToGrid w:val="0"/>
      <w:kern w:val="2"/>
      <w:sz w:val="18"/>
      <w:szCs w:val="18"/>
    </w:rPr>
  </w:style>
  <w:style w:type="character" w:customStyle="1" w:styleId="891">
    <w:name w:val="content"/>
    <w:qFormat/>
    <w:uiPriority w:val="99"/>
  </w:style>
  <w:style w:type="character" w:customStyle="1" w:styleId="892">
    <w:name w:val="tw4winPopup"/>
    <w:autoRedefine/>
    <w:qFormat/>
    <w:uiPriority w:val="99"/>
    <w:rPr>
      <w:rFonts w:ascii="Courier New" w:hAnsi="Courier New" w:cs="Courier New"/>
      <w:color w:val="008000"/>
      <w:lang w:val="en-US" w:eastAsia="zh-CN"/>
    </w:rPr>
  </w:style>
  <w:style w:type="character" w:customStyle="1" w:styleId="893">
    <w:name w:val="param-name"/>
    <w:autoRedefine/>
    <w:qFormat/>
    <w:uiPriority w:val="99"/>
    <w:rPr>
      <w:rFonts w:ascii="Arial" w:hAnsi="Arial" w:eastAsia="黑体" w:cs="Arial"/>
      <w:snapToGrid w:val="0"/>
      <w:kern w:val="0"/>
      <w:sz w:val="21"/>
      <w:szCs w:val="21"/>
    </w:rPr>
  </w:style>
  <w:style w:type="character" w:customStyle="1" w:styleId="894">
    <w:name w:val="标准正文格式 Char"/>
    <w:autoRedefine/>
    <w:qFormat/>
    <w:uiPriority w:val="99"/>
    <w:rPr>
      <w:rFonts w:ascii="宋体" w:eastAsia="Times New Roman" w:cs="宋体"/>
      <w:color w:val="000000"/>
      <w:sz w:val="24"/>
      <w:szCs w:val="24"/>
      <w:lang w:val="en-US" w:eastAsia="zh-CN"/>
    </w:rPr>
  </w:style>
  <w:style w:type="character" w:customStyle="1" w:styleId="895">
    <w:name w:val="Char Char212"/>
    <w:autoRedefine/>
    <w:qFormat/>
    <w:uiPriority w:val="99"/>
    <w:rPr>
      <w:rFonts w:eastAsia="宋体"/>
      <w:b/>
      <w:bCs/>
      <w:kern w:val="2"/>
      <w:sz w:val="24"/>
      <w:szCs w:val="24"/>
      <w:lang w:val="en-US" w:eastAsia="zh-CN"/>
    </w:rPr>
  </w:style>
  <w:style w:type="character" w:customStyle="1" w:styleId="896">
    <w:name w:val="文档结构图 Char"/>
    <w:qFormat/>
    <w:uiPriority w:val="99"/>
    <w:rPr>
      <w:rFonts w:eastAsia="宋体"/>
      <w:kern w:val="2"/>
      <w:sz w:val="24"/>
      <w:szCs w:val="24"/>
      <w:lang w:val="en-US" w:eastAsia="zh-CN"/>
    </w:rPr>
  </w:style>
  <w:style w:type="character" w:customStyle="1" w:styleId="897">
    <w:name w:val="zbggmain style9"/>
    <w:autoRedefine/>
    <w:qFormat/>
    <w:uiPriority w:val="99"/>
  </w:style>
  <w:style w:type="character" w:customStyle="1" w:styleId="898">
    <w:name w:val="Char Char16"/>
    <w:autoRedefine/>
    <w:qFormat/>
    <w:uiPriority w:val="99"/>
    <w:rPr>
      <w:kern w:val="1"/>
      <w:sz w:val="18"/>
      <w:szCs w:val="18"/>
    </w:rPr>
  </w:style>
  <w:style w:type="character" w:customStyle="1" w:styleId="899">
    <w:name w:val="font51"/>
    <w:autoRedefine/>
    <w:qFormat/>
    <w:uiPriority w:val="99"/>
    <w:rPr>
      <w:rFonts w:ascii="仿宋" w:hAnsi="仿宋" w:eastAsia="仿宋" w:cs="仿宋"/>
      <w:color w:val="000000"/>
      <w:sz w:val="20"/>
      <w:szCs w:val="20"/>
      <w:u w:val="none"/>
    </w:rPr>
  </w:style>
  <w:style w:type="character" w:customStyle="1" w:styleId="900">
    <w:name w:val="Char Char82"/>
    <w:autoRedefine/>
    <w:qFormat/>
    <w:uiPriority w:val="99"/>
    <w:rPr>
      <w:rFonts w:eastAsia="宋体"/>
      <w:b/>
      <w:bCs/>
      <w:sz w:val="24"/>
      <w:szCs w:val="24"/>
      <w:lang w:eastAsia="zh-CN"/>
    </w:rPr>
  </w:style>
  <w:style w:type="character" w:customStyle="1" w:styleId="901">
    <w:name w:val="日期 Char1"/>
    <w:autoRedefine/>
    <w:semiHidden/>
    <w:qFormat/>
    <w:uiPriority w:val="99"/>
    <w:rPr>
      <w:rFonts w:ascii="Times New Roman" w:hAnsi="Times New Roman" w:eastAsia="宋体" w:cs="Times New Roman"/>
      <w:sz w:val="24"/>
      <w:szCs w:val="24"/>
    </w:rPr>
  </w:style>
  <w:style w:type="character" w:customStyle="1" w:styleId="902">
    <w:name w:val="页眉 字符"/>
    <w:autoRedefine/>
    <w:qFormat/>
    <w:uiPriority w:val="99"/>
    <w:rPr>
      <w:kern w:val="2"/>
      <w:sz w:val="18"/>
      <w:szCs w:val="18"/>
    </w:rPr>
  </w:style>
  <w:style w:type="character" w:customStyle="1" w:styleId="903">
    <w:name w:val="Char Char33"/>
    <w:autoRedefine/>
    <w:qFormat/>
    <w:uiPriority w:val="99"/>
    <w:rPr>
      <w:rFonts w:ascii="Arial" w:hAnsi="Arial" w:eastAsia="黑体" w:cs="Arial"/>
      <w:b/>
      <w:bCs/>
      <w:kern w:val="1"/>
      <w:sz w:val="24"/>
      <w:szCs w:val="24"/>
    </w:rPr>
  </w:style>
  <w:style w:type="character" w:customStyle="1" w:styleId="904">
    <w:name w:val="b11_01b Char"/>
    <w:link w:val="118"/>
    <w:autoRedefine/>
    <w:qFormat/>
    <w:locked/>
    <w:uiPriority w:val="99"/>
    <w:rPr>
      <w:rFonts w:ascii="Verdana" w:hAnsi="Verdana" w:cs="Verdana"/>
      <w:b/>
      <w:bCs/>
      <w:color w:val="4A82CA"/>
      <w:sz w:val="17"/>
      <w:szCs w:val="17"/>
    </w:rPr>
  </w:style>
  <w:style w:type="character" w:customStyle="1" w:styleId="905">
    <w:name w:val="Char Char121"/>
    <w:qFormat/>
    <w:uiPriority w:val="99"/>
    <w:rPr>
      <w:rFonts w:ascii="仿宋_GB2312" w:eastAsia="Times New Roman" w:cs="仿宋_GB2312"/>
      <w:b/>
      <w:bCs/>
      <w:kern w:val="2"/>
      <w:sz w:val="24"/>
      <w:szCs w:val="24"/>
      <w:lang w:val="zh-CN" w:eastAsia="zh-CN"/>
    </w:rPr>
  </w:style>
  <w:style w:type="character" w:customStyle="1" w:styleId="906">
    <w:name w:val="Footer-Even Char"/>
    <w:autoRedefine/>
    <w:qFormat/>
    <w:uiPriority w:val="99"/>
    <w:rPr>
      <w:rFonts w:eastAsia="宋体"/>
      <w:kern w:val="2"/>
      <w:sz w:val="18"/>
      <w:szCs w:val="18"/>
      <w:lang w:val="en-US" w:eastAsia="zh-CN"/>
    </w:rPr>
  </w:style>
  <w:style w:type="character" w:customStyle="1" w:styleId="907">
    <w:name w:val="Footer Char1"/>
    <w:link w:val="41"/>
    <w:autoRedefine/>
    <w:qFormat/>
    <w:locked/>
    <w:uiPriority w:val="99"/>
    <w:rPr>
      <w:kern w:val="2"/>
      <w:sz w:val="18"/>
      <w:szCs w:val="18"/>
    </w:rPr>
  </w:style>
  <w:style w:type="character" w:customStyle="1" w:styleId="908">
    <w:name w:val="Char Char36"/>
    <w:autoRedefine/>
    <w:qFormat/>
    <w:uiPriority w:val="99"/>
    <w:rPr>
      <w:rFonts w:ascii="仿宋_GB2312" w:hAnsi="仿宋_GB2312" w:eastAsia="Times New Roman" w:cs="仿宋_GB2312"/>
      <w:b/>
      <w:bCs/>
      <w:kern w:val="1"/>
      <w:sz w:val="32"/>
      <w:szCs w:val="32"/>
      <w:lang w:val="zh-CN" w:eastAsia="zh-CN"/>
    </w:rPr>
  </w:style>
  <w:style w:type="character" w:customStyle="1" w:styleId="909">
    <w:name w:val="Char Char61"/>
    <w:autoRedefine/>
    <w:qFormat/>
    <w:uiPriority w:val="99"/>
    <w:rPr>
      <w:rFonts w:eastAsia="宋体"/>
      <w:kern w:val="2"/>
      <w:sz w:val="24"/>
      <w:szCs w:val="24"/>
      <w:lang w:val="en-US" w:eastAsia="zh-CN"/>
    </w:rPr>
  </w:style>
  <w:style w:type="character" w:customStyle="1" w:styleId="910">
    <w:name w:val="正文文字缩进 2 Char Char"/>
    <w:qFormat/>
    <w:uiPriority w:val="99"/>
    <w:rPr>
      <w:rFonts w:ascii="宋体" w:cs="宋体"/>
      <w:sz w:val="28"/>
      <w:szCs w:val="28"/>
    </w:rPr>
  </w:style>
  <w:style w:type="character" w:customStyle="1" w:styleId="911">
    <w:name w:val="f141"/>
    <w:qFormat/>
    <w:uiPriority w:val="99"/>
    <w:rPr>
      <w:rFonts w:ascii="Tahoma" w:hAnsi="Tahoma" w:eastAsia="宋体" w:cs="Tahoma"/>
      <w:b/>
      <w:bCs/>
      <w:kern w:val="2"/>
      <w:sz w:val="21"/>
      <w:szCs w:val="21"/>
      <w:lang w:val="en-US" w:eastAsia="zh-CN"/>
    </w:rPr>
  </w:style>
  <w:style w:type="character" w:customStyle="1" w:styleId="912">
    <w:name w:val="段落 Char Char"/>
    <w:link w:val="119"/>
    <w:autoRedefine/>
    <w:qFormat/>
    <w:locked/>
    <w:uiPriority w:val="99"/>
    <w:rPr>
      <w:rFonts w:ascii="宋体" w:eastAsia="宋体" w:cs="宋体"/>
      <w:sz w:val="24"/>
      <w:szCs w:val="24"/>
    </w:rPr>
  </w:style>
  <w:style w:type="character" w:customStyle="1" w:styleId="913">
    <w:name w:val="标题 3 Char2"/>
    <w:autoRedefine/>
    <w:qFormat/>
    <w:uiPriority w:val="99"/>
    <w:rPr>
      <w:rFonts w:eastAsia="宋体"/>
      <w:b/>
      <w:bCs/>
      <w:kern w:val="2"/>
      <w:sz w:val="32"/>
      <w:szCs w:val="32"/>
      <w:lang w:val="en-US" w:eastAsia="zh-CN"/>
    </w:rPr>
  </w:style>
  <w:style w:type="character" w:customStyle="1" w:styleId="914">
    <w:name w:val="apple-converted-space"/>
    <w:qFormat/>
    <w:uiPriority w:val="99"/>
  </w:style>
  <w:style w:type="character" w:customStyle="1" w:styleId="915">
    <w:name w:val="Header Char1"/>
    <w:link w:val="42"/>
    <w:autoRedefine/>
    <w:qFormat/>
    <w:locked/>
    <w:uiPriority w:val="99"/>
    <w:rPr>
      <w:kern w:val="2"/>
      <w:sz w:val="18"/>
      <w:szCs w:val="18"/>
    </w:rPr>
  </w:style>
  <w:style w:type="character" w:customStyle="1" w:styleId="916">
    <w:name w:val="Char Char9"/>
    <w:autoRedefine/>
    <w:qFormat/>
    <w:uiPriority w:val="99"/>
    <w:rPr>
      <w:rFonts w:eastAsia="宋体"/>
      <w:kern w:val="2"/>
      <w:sz w:val="18"/>
      <w:szCs w:val="18"/>
      <w:lang w:val="en-US" w:eastAsia="zh-CN"/>
    </w:rPr>
  </w:style>
  <w:style w:type="character" w:customStyle="1" w:styleId="917">
    <w:name w:val="Char Char41"/>
    <w:qFormat/>
    <w:uiPriority w:val="99"/>
    <w:rPr>
      <w:rFonts w:eastAsia="宋体"/>
      <w:b/>
      <w:bCs/>
      <w:sz w:val="24"/>
      <w:szCs w:val="24"/>
      <w:lang w:eastAsia="zh-CN"/>
    </w:rPr>
  </w:style>
  <w:style w:type="character" w:customStyle="1" w:styleId="918">
    <w:name w:val="large1"/>
    <w:autoRedefine/>
    <w:qFormat/>
    <w:uiPriority w:val="99"/>
    <w:rPr>
      <w:rFonts w:ascii="宋体" w:hAnsi="宋体" w:eastAsia="宋体" w:cs="宋体"/>
      <w:sz w:val="21"/>
      <w:szCs w:val="21"/>
    </w:rPr>
  </w:style>
  <w:style w:type="character" w:customStyle="1" w:styleId="919">
    <w:name w:val="正文段 Char"/>
    <w:link w:val="120"/>
    <w:qFormat/>
    <w:locked/>
    <w:uiPriority w:val="99"/>
    <w:rPr>
      <w:sz w:val="24"/>
      <w:szCs w:val="24"/>
    </w:rPr>
  </w:style>
  <w:style w:type="character" w:customStyle="1" w:styleId="920">
    <w:name w:val="Char Char13"/>
    <w:qFormat/>
    <w:uiPriority w:val="99"/>
    <w:rPr>
      <w:rFonts w:ascii="宋体" w:eastAsia="宋体" w:cs="宋体"/>
      <w:kern w:val="1"/>
      <w:sz w:val="24"/>
      <w:szCs w:val="24"/>
    </w:rPr>
  </w:style>
  <w:style w:type="character" w:customStyle="1" w:styleId="921">
    <w:name w:val="Char Char92"/>
    <w:autoRedefine/>
    <w:qFormat/>
    <w:uiPriority w:val="99"/>
    <w:rPr>
      <w:rFonts w:ascii="Times New Roman" w:hAnsi="Times New Roman" w:eastAsia="宋体" w:cs="Times New Roman"/>
      <w:b/>
      <w:bCs/>
      <w:kern w:val="2"/>
      <w:sz w:val="32"/>
      <w:szCs w:val="32"/>
      <w:lang w:val="en-US" w:eastAsia="zh-CN"/>
    </w:rPr>
  </w:style>
  <w:style w:type="character" w:customStyle="1" w:styleId="922">
    <w:name w:val="冯广丽 Char"/>
    <w:link w:val="121"/>
    <w:autoRedefine/>
    <w:qFormat/>
    <w:locked/>
    <w:uiPriority w:val="99"/>
    <w:rPr>
      <w:rFonts w:ascii="宋体" w:eastAsia="宋体" w:cs="宋体"/>
      <w:kern w:val="2"/>
      <w:sz w:val="22"/>
      <w:szCs w:val="22"/>
    </w:rPr>
  </w:style>
  <w:style w:type="character" w:customStyle="1" w:styleId="923">
    <w:name w:val="批注文字 字符"/>
    <w:autoRedefine/>
    <w:qFormat/>
    <w:uiPriority w:val="99"/>
    <w:rPr>
      <w:rFonts w:ascii="Arial" w:hAnsi="Arial" w:eastAsia="黑体" w:cs="Arial"/>
      <w:snapToGrid w:val="0"/>
      <w:kern w:val="0"/>
      <w:sz w:val="21"/>
      <w:szCs w:val="21"/>
    </w:rPr>
  </w:style>
  <w:style w:type="character" w:customStyle="1" w:styleId="924">
    <w:name w:val="Char Char161"/>
    <w:autoRedefine/>
    <w:qFormat/>
    <w:uiPriority w:val="99"/>
    <w:rPr>
      <w:rFonts w:eastAsia="宋体"/>
      <w:b/>
      <w:bCs/>
      <w:kern w:val="2"/>
      <w:sz w:val="32"/>
      <w:szCs w:val="32"/>
      <w:lang w:val="en-US" w:eastAsia="zh-CN"/>
    </w:rPr>
  </w:style>
  <w:style w:type="character" w:customStyle="1" w:styleId="925">
    <w:name w:val="javascript"/>
    <w:autoRedefine/>
    <w:qFormat/>
    <w:uiPriority w:val="99"/>
  </w:style>
  <w:style w:type="character" w:customStyle="1" w:styleId="926">
    <w:name w:val="图名 Char"/>
    <w:autoRedefine/>
    <w:qFormat/>
    <w:uiPriority w:val="99"/>
    <w:rPr>
      <w:rFonts w:ascii="Arial" w:hAnsi="Arial" w:eastAsia="黑体" w:cs="Arial"/>
      <w:kern w:val="2"/>
      <w:sz w:val="24"/>
      <w:szCs w:val="24"/>
      <w:lang w:val="en-US" w:eastAsia="zh-CN"/>
    </w:rPr>
  </w:style>
  <w:style w:type="character" w:customStyle="1" w:styleId="927">
    <w:name w:val="Used by Word for text of Help footnotes Char Char"/>
    <w:autoRedefine/>
    <w:qFormat/>
    <w:uiPriority w:val="99"/>
    <w:rPr>
      <w:rFonts w:ascii="Times New Roman" w:hAnsi="Times New Roman" w:eastAsia="宋体" w:cs="Times New Roman"/>
      <w:sz w:val="20"/>
      <w:szCs w:val="20"/>
    </w:rPr>
  </w:style>
  <w:style w:type="character" w:customStyle="1" w:styleId="928">
    <w:name w:val="编号，小四 Char"/>
    <w:link w:val="122"/>
    <w:qFormat/>
    <w:locked/>
    <w:uiPriority w:val="99"/>
    <w:rPr>
      <w:rFonts w:ascii="Arial" w:hAnsi="Arial" w:cs="Arial"/>
      <w:sz w:val="24"/>
      <w:szCs w:val="24"/>
    </w:rPr>
  </w:style>
  <w:style w:type="character" w:customStyle="1" w:styleId="929">
    <w:name w:val="Font Style82"/>
    <w:autoRedefine/>
    <w:qFormat/>
    <w:uiPriority w:val="99"/>
    <w:rPr>
      <w:rFonts w:ascii="宋体" w:eastAsia="宋体" w:cs="宋体"/>
      <w:color w:val="000000"/>
      <w:sz w:val="14"/>
      <w:szCs w:val="14"/>
    </w:rPr>
  </w:style>
  <w:style w:type="character" w:customStyle="1" w:styleId="930">
    <w:name w:val="标题 2 Char Char"/>
    <w:qFormat/>
    <w:uiPriority w:val="99"/>
    <w:rPr>
      <w:rFonts w:ascii="楷体_GB2312" w:hAnsi="Arial" w:eastAsia="楷体_GB2312" w:cs="楷体_GB2312"/>
      <w:b/>
      <w:bCs/>
      <w:kern w:val="2"/>
      <w:sz w:val="32"/>
      <w:szCs w:val="32"/>
      <w:lang w:val="en-US" w:eastAsia="zh-CN"/>
    </w:rPr>
  </w:style>
  <w:style w:type="character" w:customStyle="1" w:styleId="931">
    <w:name w:val="未用 Char"/>
    <w:autoRedefine/>
    <w:qFormat/>
    <w:uiPriority w:val="99"/>
    <w:rPr>
      <w:rFonts w:ascii="Arial" w:hAnsi="Arial" w:eastAsia="黑体" w:cs="Arial"/>
      <w:kern w:val="2"/>
      <w:sz w:val="21"/>
      <w:szCs w:val="21"/>
      <w:lang w:val="en-US" w:eastAsia="zh-CN"/>
    </w:rPr>
  </w:style>
  <w:style w:type="character" w:customStyle="1" w:styleId="932">
    <w:name w:val="myp1111"/>
    <w:autoRedefine/>
    <w:qFormat/>
    <w:uiPriority w:val="99"/>
    <w:rPr>
      <w:rFonts w:ascii="??" w:hAnsi="??" w:cs="??"/>
      <w:color w:val="000000"/>
      <w:sz w:val="20"/>
      <w:szCs w:val="20"/>
      <w:u w:val="none"/>
    </w:rPr>
  </w:style>
  <w:style w:type="character" w:customStyle="1" w:styleId="933">
    <w:name w:val="样式 标题 4h4H4Fab-4T5Ref Heading 1rh1Heading sqlsect 1.2.3.... Char"/>
    <w:link w:val="111"/>
    <w:qFormat/>
    <w:locked/>
    <w:uiPriority w:val="99"/>
    <w:rPr>
      <w:rFonts w:ascii="微软雅黑" w:hAnsi="微软雅黑" w:eastAsia="微软雅黑" w:cs="微软雅黑"/>
      <w:b/>
      <w:bCs/>
      <w:kern w:val="2"/>
      <w:sz w:val="28"/>
      <w:szCs w:val="28"/>
    </w:rPr>
  </w:style>
  <w:style w:type="character" w:customStyle="1" w:styleId="934">
    <w:name w:val="h Char Char"/>
    <w:qFormat/>
    <w:uiPriority w:val="99"/>
    <w:rPr>
      <w:rFonts w:eastAsia="宋体"/>
      <w:kern w:val="2"/>
      <w:sz w:val="18"/>
      <w:szCs w:val="18"/>
      <w:lang w:val="en-US" w:eastAsia="zh-CN"/>
    </w:rPr>
  </w:style>
  <w:style w:type="character" w:customStyle="1" w:styleId="935">
    <w:name w:val="仿宋正文 Char"/>
    <w:link w:val="123"/>
    <w:autoRedefine/>
    <w:qFormat/>
    <w:locked/>
    <w:uiPriority w:val="99"/>
    <w:rPr>
      <w:rFonts w:ascii="仿宋_GB2312" w:eastAsia="Times New Roman" w:cs="仿宋_GB2312"/>
      <w:kern w:val="2"/>
      <w:sz w:val="24"/>
      <w:szCs w:val="24"/>
      <w:lang w:val="en-US" w:eastAsia="zh-CN"/>
    </w:rPr>
  </w:style>
  <w:style w:type="character" w:customStyle="1" w:styleId="936">
    <w:name w:val="正文首行缩进 Char Char Char Char Char Char"/>
    <w:autoRedefine/>
    <w:qFormat/>
    <w:uiPriority w:val="99"/>
    <w:rPr>
      <w:rFonts w:ascii="宋体" w:eastAsia="宋体" w:cs="宋体"/>
      <w:kern w:val="2"/>
      <w:sz w:val="24"/>
      <w:szCs w:val="24"/>
      <w:lang w:val="zh-CN"/>
    </w:rPr>
  </w:style>
  <w:style w:type="character" w:customStyle="1" w:styleId="937">
    <w:name w:val="样式 宋体"/>
    <w:autoRedefine/>
    <w:qFormat/>
    <w:uiPriority w:val="99"/>
    <w:rPr>
      <w:rFonts w:ascii="宋体" w:eastAsia="宋体" w:cs="宋体"/>
      <w:sz w:val="24"/>
      <w:szCs w:val="24"/>
    </w:rPr>
  </w:style>
  <w:style w:type="character" w:customStyle="1" w:styleId="938">
    <w:name w:val="tw4winJump"/>
    <w:autoRedefine/>
    <w:qFormat/>
    <w:uiPriority w:val="99"/>
    <w:rPr>
      <w:rFonts w:ascii="Courier New" w:hAnsi="Courier New" w:cs="Courier New"/>
      <w:color w:val="008080"/>
      <w:lang w:val="en-US" w:eastAsia="zh-CN"/>
    </w:rPr>
  </w:style>
  <w:style w:type="character" w:customStyle="1" w:styleId="939">
    <w:name w:val="标题 1 字符"/>
    <w:autoRedefine/>
    <w:qFormat/>
    <w:uiPriority w:val="99"/>
    <w:rPr>
      <w:rFonts w:ascii="Arial" w:hAnsi="Arial" w:eastAsia="黑体" w:cs="Arial"/>
      <w:b/>
      <w:bCs/>
      <w:snapToGrid w:val="0"/>
      <w:kern w:val="44"/>
      <w:sz w:val="44"/>
      <w:szCs w:val="44"/>
    </w:rPr>
  </w:style>
  <w:style w:type="character" w:customStyle="1" w:styleId="940">
    <w:name w:val="style36"/>
    <w:basedOn w:val="70"/>
    <w:autoRedefine/>
    <w:qFormat/>
    <w:uiPriority w:val="99"/>
    <w:rPr>
      <w:rFonts w:ascii="Arial" w:hAnsi="Arial" w:eastAsia="黑体" w:cs="Arial"/>
      <w:snapToGrid w:val="0"/>
      <w:kern w:val="0"/>
      <w:sz w:val="21"/>
      <w:szCs w:val="21"/>
    </w:rPr>
  </w:style>
  <w:style w:type="character" w:customStyle="1" w:styleId="941">
    <w:name w:val="pt9"/>
    <w:autoRedefine/>
    <w:qFormat/>
    <w:uiPriority w:val="99"/>
    <w:rPr>
      <w:rFonts w:ascii="仿宋_GB2312" w:eastAsia="微软雅黑" w:cs="仿宋_GB2312"/>
      <w:b/>
      <w:bCs/>
      <w:kern w:val="2"/>
      <w:sz w:val="32"/>
      <w:szCs w:val="32"/>
      <w:lang w:val="en-US" w:eastAsia="zh-CN"/>
    </w:rPr>
  </w:style>
  <w:style w:type="character" w:customStyle="1" w:styleId="942">
    <w:name w:val="DO_NOT_TRANSLATE"/>
    <w:qFormat/>
    <w:uiPriority w:val="99"/>
    <w:rPr>
      <w:rFonts w:ascii="Courier New" w:hAnsi="Courier New" w:cs="Courier New"/>
      <w:color w:val="800000"/>
      <w:lang w:val="en-US" w:eastAsia="zh-CN"/>
    </w:rPr>
  </w:style>
  <w:style w:type="character" w:customStyle="1" w:styleId="943">
    <w:name w:val="标书1 Char1"/>
    <w:autoRedefine/>
    <w:qFormat/>
    <w:uiPriority w:val="99"/>
    <w:rPr>
      <w:rFonts w:eastAsia="宋体"/>
      <w:b/>
      <w:bCs/>
      <w:kern w:val="44"/>
      <w:sz w:val="44"/>
      <w:szCs w:val="44"/>
      <w:lang w:val="en-US" w:eastAsia="zh-CN"/>
    </w:rPr>
  </w:style>
  <w:style w:type="character" w:customStyle="1" w:styleId="944">
    <w:name w:val="页脚 字符"/>
    <w:autoRedefine/>
    <w:qFormat/>
    <w:uiPriority w:val="99"/>
    <w:rPr>
      <w:kern w:val="2"/>
      <w:sz w:val="18"/>
      <w:szCs w:val="18"/>
    </w:rPr>
  </w:style>
  <w:style w:type="character" w:customStyle="1" w:styleId="945">
    <w:name w:val="正文2 Char"/>
    <w:autoRedefine/>
    <w:qFormat/>
    <w:uiPriority w:val="99"/>
    <w:rPr>
      <w:rFonts w:eastAsia="宋体"/>
      <w:kern w:val="2"/>
      <w:sz w:val="24"/>
      <w:szCs w:val="24"/>
      <w:lang w:val="en-US" w:eastAsia="zh-CN"/>
    </w:rPr>
  </w:style>
  <w:style w:type="character" w:customStyle="1" w:styleId="946">
    <w:name w:val="Char Char21"/>
    <w:autoRedefine/>
    <w:qFormat/>
    <w:uiPriority w:val="99"/>
    <w:rPr>
      <w:rFonts w:ascii="宋体" w:eastAsia="宋体" w:cs="宋体"/>
      <w:kern w:val="1"/>
      <w:sz w:val="21"/>
      <w:szCs w:val="21"/>
      <w:lang w:val="zh-CN"/>
    </w:rPr>
  </w:style>
  <w:style w:type="character" w:customStyle="1" w:styleId="947">
    <w:name w:val="样式 正文缩进 + 首行缩进:  2 字符 Char Char"/>
    <w:link w:val="124"/>
    <w:qFormat/>
    <w:locked/>
    <w:uiPriority w:val="99"/>
    <w:rPr>
      <w:kern w:val="2"/>
      <w:sz w:val="24"/>
      <w:szCs w:val="24"/>
    </w:rPr>
  </w:style>
  <w:style w:type="character" w:customStyle="1" w:styleId="948">
    <w:name w:val="gray6"/>
    <w:basedOn w:val="70"/>
    <w:qFormat/>
    <w:uiPriority w:val="99"/>
    <w:rPr>
      <w:rFonts w:ascii="Arial" w:hAnsi="Arial" w:eastAsia="黑体" w:cs="Arial"/>
      <w:snapToGrid w:val="0"/>
      <w:kern w:val="0"/>
      <w:sz w:val="21"/>
      <w:szCs w:val="21"/>
    </w:rPr>
  </w:style>
  <w:style w:type="character" w:customStyle="1" w:styleId="949">
    <w:name w:val="hui"/>
    <w:basedOn w:val="70"/>
    <w:autoRedefine/>
    <w:qFormat/>
    <w:uiPriority w:val="99"/>
    <w:rPr>
      <w:rFonts w:ascii="Arial" w:hAnsi="Arial" w:eastAsia="黑体" w:cs="Arial"/>
      <w:snapToGrid w:val="0"/>
      <w:kern w:val="0"/>
      <w:sz w:val="21"/>
      <w:szCs w:val="21"/>
    </w:rPr>
  </w:style>
  <w:style w:type="character" w:customStyle="1" w:styleId="950">
    <w:name w:val="哈哈正文 Char Char"/>
    <w:qFormat/>
    <w:uiPriority w:val="99"/>
    <w:rPr>
      <w:rFonts w:ascii="宋体" w:hAnsi="宋体" w:eastAsia="宋体" w:cs="宋体"/>
      <w:kern w:val="2"/>
      <w:sz w:val="24"/>
      <w:szCs w:val="24"/>
      <w:lang w:val="en-US" w:eastAsia="zh-CN"/>
    </w:rPr>
  </w:style>
  <w:style w:type="character" w:customStyle="1" w:styleId="951">
    <w:name w:val="交叉引用"/>
    <w:autoRedefine/>
    <w:qFormat/>
    <w:uiPriority w:val="99"/>
    <w:rPr>
      <w:rFonts w:ascii="Arial" w:hAnsi="Arial" w:eastAsia="黑体" w:cs="Arial"/>
      <w:snapToGrid w:val="0"/>
      <w:color w:val="0000FF"/>
      <w:kern w:val="0"/>
      <w:sz w:val="21"/>
      <w:szCs w:val="21"/>
      <w:u w:val="single"/>
      <w:lang w:val="en-US" w:eastAsia="zh-CN"/>
    </w:rPr>
  </w:style>
  <w:style w:type="character" w:customStyle="1" w:styleId="952">
    <w:name w:val="正文缩进 字符1"/>
    <w:autoRedefine/>
    <w:qFormat/>
    <w:uiPriority w:val="99"/>
    <w:rPr>
      <w:rFonts w:ascii="宋体" w:eastAsia="宋体" w:cs="宋体"/>
      <w:snapToGrid w:val="0"/>
      <w:color w:val="000000"/>
      <w:kern w:val="28"/>
      <w:sz w:val="28"/>
      <w:szCs w:val="28"/>
      <w:lang w:val="en-US" w:eastAsia="zh-CN"/>
    </w:rPr>
  </w:style>
  <w:style w:type="character" w:customStyle="1" w:styleId="953">
    <w:name w:val="页脚 字符1"/>
    <w:autoRedefine/>
    <w:qFormat/>
    <w:locked/>
    <w:uiPriority w:val="99"/>
    <w:rPr>
      <w:kern w:val="2"/>
      <w:sz w:val="18"/>
      <w:szCs w:val="18"/>
    </w:rPr>
  </w:style>
  <w:style w:type="character" w:customStyle="1" w:styleId="954">
    <w:name w:val="页眉 字符1"/>
    <w:autoRedefine/>
    <w:qFormat/>
    <w:uiPriority w:val="99"/>
    <w:rPr>
      <w:kern w:val="2"/>
      <w:sz w:val="18"/>
      <w:szCs w:val="18"/>
    </w:rPr>
  </w:style>
  <w:style w:type="character" w:customStyle="1" w:styleId="955">
    <w:name w:val="无间隔 Char"/>
    <w:link w:val="174"/>
    <w:autoRedefine/>
    <w:qFormat/>
    <w:locked/>
    <w:uiPriority w:val="99"/>
    <w:rPr>
      <w:kern w:val="2"/>
      <w:sz w:val="22"/>
      <w:szCs w:val="22"/>
    </w:rPr>
  </w:style>
  <w:style w:type="character" w:customStyle="1" w:styleId="956">
    <w:name w:val="标准文本 Char Char"/>
    <w:link w:val="613"/>
    <w:qFormat/>
    <w:locked/>
    <w:uiPriority w:val="99"/>
    <w:rPr>
      <w:kern w:val="2"/>
      <w:sz w:val="24"/>
      <w:szCs w:val="24"/>
    </w:rPr>
  </w:style>
  <w:style w:type="character" w:customStyle="1" w:styleId="957">
    <w:name w:val="Char Char213"/>
    <w:autoRedefine/>
    <w:qFormat/>
    <w:uiPriority w:val="99"/>
    <w:rPr>
      <w:rFonts w:eastAsia="Times New Roman"/>
      <w:b/>
      <w:bCs/>
      <w:kern w:val="44"/>
      <w:sz w:val="44"/>
      <w:szCs w:val="44"/>
      <w:lang w:val="en-US" w:eastAsia="zh-CN"/>
    </w:rPr>
  </w:style>
  <w:style w:type="character" w:customStyle="1" w:styleId="958">
    <w:name w:val="apple-style-span"/>
    <w:autoRedefine/>
    <w:qFormat/>
    <w:uiPriority w:val="99"/>
    <w:rPr>
      <w:rFonts w:ascii="Arial" w:hAnsi="Arial" w:eastAsia="黑体" w:cs="Arial"/>
      <w:snapToGrid w:val="0"/>
      <w:kern w:val="0"/>
      <w:sz w:val="21"/>
      <w:szCs w:val="21"/>
    </w:rPr>
  </w:style>
  <w:style w:type="character" w:customStyle="1" w:styleId="959">
    <w:name w:val="15"/>
    <w:qFormat/>
    <w:uiPriority w:val="99"/>
    <w:rPr>
      <w:rFonts w:ascii="Calibri" w:hAnsi="Calibri" w:cs="Calibri"/>
      <w:color w:val="0000FF"/>
      <w:u w:val="single"/>
    </w:rPr>
  </w:style>
  <w:style w:type="character" w:customStyle="1" w:styleId="960">
    <w:name w:val="16"/>
    <w:autoRedefine/>
    <w:qFormat/>
    <w:uiPriority w:val="99"/>
    <w:rPr>
      <w:rFonts w:ascii="宋体" w:hAnsi="宋体" w:eastAsia="宋体" w:cs="宋体"/>
      <w:color w:val="000000"/>
      <w:sz w:val="20"/>
      <w:szCs w:val="20"/>
    </w:rPr>
  </w:style>
  <w:style w:type="character" w:customStyle="1" w:styleId="961">
    <w:name w:val="edui-unclickable"/>
    <w:qFormat/>
    <w:uiPriority w:val="99"/>
    <w:rPr>
      <w:color w:val="808080"/>
    </w:rPr>
  </w:style>
  <w:style w:type="character" w:customStyle="1" w:styleId="962">
    <w:name w:val="tpc_content1"/>
    <w:qFormat/>
    <w:uiPriority w:val="99"/>
    <w:rPr>
      <w:sz w:val="20"/>
      <w:szCs w:val="20"/>
    </w:rPr>
  </w:style>
  <w:style w:type="character" w:customStyle="1" w:styleId="963">
    <w:name w:val="正文文本缩进 字符"/>
    <w:autoRedefine/>
    <w:qFormat/>
    <w:uiPriority w:val="99"/>
    <w:rPr>
      <w:rFonts w:ascii="Century Gothic" w:hAnsi="Century Gothic" w:cs="Century Gothic"/>
      <w:kern w:val="2"/>
      <w:sz w:val="24"/>
      <w:szCs w:val="24"/>
      <w:lang w:val="en-US" w:eastAsia="zh-CN"/>
    </w:rPr>
  </w:style>
  <w:style w:type="character" w:customStyle="1" w:styleId="964">
    <w:name w:val="正文文本 2 字符"/>
    <w:qFormat/>
    <w:uiPriority w:val="99"/>
    <w:rPr>
      <w:rFonts w:ascii="Arial" w:hAnsi="Arial" w:eastAsia="宋体" w:cs="Arial"/>
      <w:kern w:val="2"/>
      <w:sz w:val="24"/>
      <w:szCs w:val="24"/>
      <w:lang w:val="en-US" w:eastAsia="zh-CN"/>
    </w:rPr>
  </w:style>
  <w:style w:type="character" w:customStyle="1" w:styleId="965">
    <w:name w:val="edui-clickable2"/>
    <w:autoRedefine/>
    <w:qFormat/>
    <w:uiPriority w:val="99"/>
    <w:rPr>
      <w:color w:val="0000FF"/>
      <w:u w:val="single"/>
    </w:rPr>
  </w:style>
  <w:style w:type="character" w:customStyle="1" w:styleId="966">
    <w:name w:val="style1"/>
    <w:autoRedefine/>
    <w:qFormat/>
    <w:uiPriority w:val="99"/>
    <w:rPr>
      <w:rFonts w:ascii="Arial" w:hAnsi="Arial" w:eastAsia="黑体" w:cs="Arial"/>
      <w:snapToGrid w:val="0"/>
      <w:kern w:val="0"/>
      <w:sz w:val="21"/>
      <w:szCs w:val="21"/>
    </w:rPr>
  </w:style>
  <w:style w:type="character" w:customStyle="1" w:styleId="967">
    <w:name w:val="zbggtop11 style5"/>
    <w:autoRedefine/>
    <w:qFormat/>
    <w:uiPriority w:val="99"/>
    <w:rPr>
      <w:rFonts w:ascii="Arial" w:hAnsi="Arial" w:eastAsia="黑体" w:cs="Arial"/>
      <w:snapToGrid w:val="0"/>
      <w:kern w:val="0"/>
      <w:sz w:val="21"/>
      <w:szCs w:val="21"/>
    </w:rPr>
  </w:style>
  <w:style w:type="character" w:customStyle="1" w:styleId="968">
    <w:name w:val="纯文本 Char Char Char Char Char Char Char Char Char Char Char Char Char Char Char"/>
    <w:autoRedefine/>
    <w:qFormat/>
    <w:uiPriority w:val="99"/>
    <w:rPr>
      <w:rFonts w:ascii="宋体" w:hAnsi="Courier New" w:eastAsia="宋体" w:cs="宋体"/>
      <w:snapToGrid w:val="0"/>
      <w:sz w:val="21"/>
      <w:szCs w:val="21"/>
      <w:lang w:val="en-US" w:eastAsia="zh-CN"/>
    </w:rPr>
  </w:style>
  <w:style w:type="character" w:customStyle="1" w:styleId="969">
    <w:name w:val="bulletintext1"/>
    <w:autoRedefine/>
    <w:qFormat/>
    <w:uiPriority w:val="99"/>
    <w:rPr>
      <w:color w:val="000000"/>
      <w:sz w:val="18"/>
      <w:szCs w:val="18"/>
    </w:rPr>
  </w:style>
  <w:style w:type="character" w:customStyle="1" w:styleId="970">
    <w:name w:val="ksfind_class_select1"/>
    <w:basedOn w:val="70"/>
    <w:autoRedefine/>
    <w:qFormat/>
    <w:uiPriority w:val="99"/>
    <w:rPr>
      <w:color w:val="000000"/>
      <w:shd w:val="clear" w:color="auto" w:fill="auto"/>
    </w:rPr>
  </w:style>
  <w:style w:type="character" w:customStyle="1" w:styleId="971">
    <w:name w:val="font71"/>
    <w:autoRedefine/>
    <w:qFormat/>
    <w:uiPriority w:val="99"/>
    <w:rPr>
      <w:rFonts w:ascii="宋体" w:hAnsi="宋体" w:eastAsia="宋体" w:cs="宋体"/>
      <w:color w:val="000000"/>
      <w:sz w:val="22"/>
      <w:szCs w:val="22"/>
      <w:u w:val="none"/>
    </w:rPr>
  </w:style>
  <w:style w:type="character" w:customStyle="1" w:styleId="972">
    <w:name w:val="font91"/>
    <w:autoRedefine/>
    <w:qFormat/>
    <w:uiPriority w:val="99"/>
    <w:rPr>
      <w:rFonts w:ascii="仿宋" w:hAnsi="仿宋" w:eastAsia="仿宋" w:cs="仿宋"/>
      <w:color w:val="000000"/>
      <w:sz w:val="22"/>
      <w:szCs w:val="22"/>
      <w:u w:val="none"/>
    </w:rPr>
  </w:style>
  <w:style w:type="character" w:customStyle="1" w:styleId="973">
    <w:name w:val="font101"/>
    <w:basedOn w:val="70"/>
    <w:autoRedefine/>
    <w:qFormat/>
    <w:uiPriority w:val="0"/>
    <w:rPr>
      <w:rFonts w:hint="default" w:ascii="仿宋_GB2312" w:eastAsia="仿宋_GB2312" w:cs="仿宋_GB2312"/>
      <w:color w:val="000000"/>
      <w:sz w:val="22"/>
      <w:szCs w:val="22"/>
      <w:u w:val="none"/>
    </w:rPr>
  </w:style>
  <w:style w:type="table" w:customStyle="1" w:styleId="974">
    <w:name w:val="网格型2"/>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1"/>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extDirection w:val="tbLrV"/>
    </w:tcPr>
  </w:style>
  <w:style w:type="table" w:customStyle="1" w:styleId="976">
    <w:name w:val="网格型6"/>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extDirection w:val="tbRl"/>
    </w:tcPr>
  </w:style>
  <w:style w:type="table" w:customStyle="1" w:styleId="977">
    <w:name w:val="网格型3"/>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4"/>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5"/>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74</Pages>
  <Words>34295</Words>
  <Characters>36165</Characters>
  <Lines>0</Lines>
  <Paragraphs>0</Paragraphs>
  <TotalTime>0</TotalTime>
  <ScaleCrop>false</ScaleCrop>
  <LinksUpToDate>false</LinksUpToDate>
  <CharactersWithSpaces>41898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lilysong</cp:lastModifiedBy>
  <cp:lastPrinted>2022-09-14T09:13:00Z</cp:lastPrinted>
  <dcterms:modified xsi:type="dcterms:W3CDTF">2024-04-08T02:58:33Z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8FFD761BAEE04EE390260EDA11ECDBFC_13</vt:lpwstr>
  </property>
</Properties>
</file>