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overflowPunct/>
        <w:topLinePunct w:val="0"/>
        <w:bidi w:val="0"/>
        <w:adjustRightInd/>
        <w:spacing w:line="360" w:lineRule="auto"/>
        <w:jc w:val="center"/>
        <w:textAlignment w:val="auto"/>
        <w:rPr>
          <w:rFonts w:hint="eastAsia" w:ascii="仿宋" w:hAnsi="仿宋" w:eastAsia="仿宋" w:cs="仿宋"/>
          <w:color w:val="auto"/>
          <w:sz w:val="24"/>
          <w:szCs w:val="24"/>
          <w:highlight w:val="none"/>
          <w:lang w:eastAsia="zh-CN"/>
        </w:rPr>
      </w:pPr>
    </w:p>
    <w:p>
      <w:pPr>
        <w:kinsoku/>
        <w:overflowPunct/>
        <w:topLinePunct w:val="0"/>
        <w:bidi w:val="0"/>
        <w:adjustRightInd/>
        <w:spacing w:line="360" w:lineRule="auto"/>
        <w:jc w:val="center"/>
        <w:textAlignment w:val="auto"/>
        <w:rPr>
          <w:rFonts w:hint="eastAsia" w:ascii="仿宋" w:hAnsi="仿宋" w:eastAsia="仿宋" w:cs="仿宋"/>
          <w:color w:val="auto"/>
          <w:sz w:val="48"/>
          <w:szCs w:val="48"/>
          <w:highlight w:val="none"/>
          <w:lang w:eastAsia="zh-CN"/>
        </w:rPr>
      </w:pPr>
    </w:p>
    <w:p>
      <w:pPr>
        <w:kinsoku/>
        <w:overflowPunct/>
        <w:topLinePunct w:val="0"/>
        <w:bidi w:val="0"/>
        <w:adjustRightInd/>
        <w:spacing w:line="360" w:lineRule="auto"/>
        <w:jc w:val="center"/>
        <w:textAlignment w:val="auto"/>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地铁四期工程涉余杭区交通秩序服务项目</w:t>
      </w:r>
    </w:p>
    <w:p>
      <w:pPr>
        <w:pStyle w:val="6"/>
        <w:kinsoku/>
        <w:overflowPunct/>
        <w:topLinePunct w:val="0"/>
        <w:bidi w:val="0"/>
        <w:spacing w:line="360" w:lineRule="auto"/>
        <w:ind w:left="0" w:firstLine="0"/>
        <w:textAlignment w:val="auto"/>
        <w:rPr>
          <w:rFonts w:hint="eastAsia" w:ascii="仿宋" w:hAnsi="仿宋" w:eastAsia="仿宋" w:cs="仿宋"/>
          <w:color w:val="auto"/>
          <w:sz w:val="48"/>
          <w:szCs w:val="48"/>
          <w:highlight w:val="none"/>
        </w:rPr>
      </w:pPr>
    </w:p>
    <w:p>
      <w:pPr>
        <w:kinsoku/>
        <w:overflowPunct/>
        <w:topLinePunct w:val="0"/>
        <w:bidi w:val="0"/>
        <w:adjustRightInd/>
        <w:spacing w:line="360" w:lineRule="auto"/>
        <w:jc w:val="center"/>
        <w:textAlignment w:val="auto"/>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 xml:space="preserve">招标文件 </w:t>
      </w:r>
    </w:p>
    <w:p>
      <w:pPr>
        <w:kinsoku/>
        <w:overflowPunct/>
        <w:topLinePunct w:val="0"/>
        <w:bidi w:val="0"/>
        <w:adjustRightInd/>
        <w:spacing w:line="360" w:lineRule="auto"/>
        <w:jc w:val="center"/>
        <w:textAlignment w:val="auto"/>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kinsoku/>
        <w:overflowPunct/>
        <w:topLinePunct w:val="0"/>
        <w:bidi w:val="0"/>
        <w:snapToGrid w:val="0"/>
        <w:spacing w:line="360" w:lineRule="auto"/>
        <w:jc w:val="center"/>
        <w:textAlignment w:val="auto"/>
        <w:rPr>
          <w:rFonts w:hint="eastAsia" w:ascii="仿宋" w:hAnsi="仿宋" w:eastAsia="仿宋" w:cs="仿宋"/>
          <w:color w:val="auto"/>
          <w:sz w:val="44"/>
          <w:szCs w:val="44"/>
          <w:highlight w:val="none"/>
          <w:lang w:eastAsia="zh-CN"/>
        </w:rPr>
      </w:pPr>
      <w:r>
        <w:rPr>
          <w:rFonts w:hint="eastAsia" w:ascii="仿宋" w:hAnsi="仿宋" w:eastAsia="仿宋" w:cs="仿宋"/>
          <w:color w:val="auto"/>
          <w:sz w:val="36"/>
          <w:szCs w:val="36"/>
          <w:highlight w:val="none"/>
        </w:rPr>
        <w:t>编号:</w:t>
      </w:r>
      <w:r>
        <w:rPr>
          <w:rFonts w:hint="eastAsia" w:ascii="仿宋" w:hAnsi="仿宋" w:eastAsia="仿宋" w:cs="仿宋"/>
          <w:color w:val="auto"/>
          <w:sz w:val="36"/>
          <w:szCs w:val="36"/>
          <w:highlight w:val="none"/>
          <w:lang w:eastAsia="zh-CN"/>
        </w:rPr>
        <w:t>JYCG-2024-018</w:t>
      </w:r>
      <w:r>
        <w:rPr>
          <w:rFonts w:hint="eastAsia" w:ascii="仿宋" w:hAnsi="仿宋" w:eastAsia="仿宋" w:cs="仿宋"/>
          <w:color w:val="auto"/>
          <w:sz w:val="36"/>
          <w:szCs w:val="36"/>
          <w:highlight w:val="none"/>
          <w:lang w:val="en-US" w:eastAsia="zh-CN"/>
        </w:rPr>
        <w:t xml:space="preserve"> </w:t>
      </w:r>
    </w:p>
    <w:p>
      <w:pPr>
        <w:kinsoku/>
        <w:overflowPunct/>
        <w:topLinePunct w:val="0"/>
        <w:bidi w:val="0"/>
        <w:adjustRightInd/>
        <w:spacing w:line="360" w:lineRule="auto"/>
        <w:textAlignment w:val="auto"/>
        <w:rPr>
          <w:rFonts w:hint="eastAsia" w:ascii="仿宋" w:hAnsi="仿宋" w:eastAsia="仿宋" w:cs="仿宋"/>
          <w:color w:val="auto"/>
          <w:sz w:val="48"/>
          <w:szCs w:val="48"/>
          <w:highlight w:val="none"/>
        </w:rPr>
      </w:pPr>
    </w:p>
    <w:p>
      <w:pPr>
        <w:kinsoku/>
        <w:overflowPunct/>
        <w:topLinePunct w:val="0"/>
        <w:bidi w:val="0"/>
        <w:spacing w:line="360" w:lineRule="auto"/>
        <w:jc w:val="center"/>
        <w:textAlignment w:val="auto"/>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 xml:space="preserve"> </w:t>
      </w:r>
    </w:p>
    <w:p>
      <w:pPr>
        <w:kinsoku/>
        <w:overflowPunct/>
        <w:topLinePunct w:val="0"/>
        <w:bidi w:val="0"/>
        <w:spacing w:line="360" w:lineRule="auto"/>
        <w:jc w:val="both"/>
        <w:textAlignment w:val="auto"/>
        <w:rPr>
          <w:rFonts w:hint="eastAsia" w:ascii="仿宋" w:hAnsi="仿宋" w:eastAsia="仿宋" w:cs="仿宋"/>
          <w:color w:val="auto"/>
          <w:sz w:val="48"/>
          <w:szCs w:val="48"/>
          <w:highlight w:val="none"/>
        </w:rPr>
      </w:pPr>
    </w:p>
    <w:p>
      <w:pPr>
        <w:kinsoku/>
        <w:overflowPunct/>
        <w:topLinePunct w:val="0"/>
        <w:bidi w:val="0"/>
        <w:spacing w:line="360" w:lineRule="auto"/>
        <w:jc w:val="center"/>
        <w:textAlignment w:val="auto"/>
        <w:rPr>
          <w:rFonts w:hint="eastAsia" w:ascii="仿宋" w:hAnsi="仿宋" w:eastAsia="仿宋" w:cs="仿宋"/>
          <w:color w:val="auto"/>
          <w:sz w:val="48"/>
          <w:szCs w:val="48"/>
          <w:highlight w:val="none"/>
        </w:rPr>
      </w:pPr>
    </w:p>
    <w:p>
      <w:pPr>
        <w:kinsoku/>
        <w:overflowPunct/>
        <w:topLinePunct w:val="0"/>
        <w:bidi w:val="0"/>
        <w:spacing w:line="360" w:lineRule="auto"/>
        <w:textAlignment w:val="auto"/>
        <w:rPr>
          <w:rFonts w:hint="eastAsia" w:ascii="仿宋" w:hAnsi="仿宋" w:eastAsia="仿宋" w:cs="仿宋"/>
          <w:color w:val="auto"/>
          <w:sz w:val="48"/>
          <w:szCs w:val="48"/>
          <w:highlight w:val="none"/>
        </w:rPr>
      </w:pPr>
    </w:p>
    <w:p>
      <w:pPr>
        <w:kinsoku/>
        <w:overflowPunct/>
        <w:topLinePunct w:val="0"/>
        <w:bidi w:val="0"/>
        <w:snapToGrid w:val="0"/>
        <w:spacing w:line="360" w:lineRule="auto"/>
        <w:jc w:val="center"/>
        <w:textAlignment w:val="auto"/>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采购人：</w:t>
      </w:r>
      <w:r>
        <w:rPr>
          <w:rFonts w:hint="eastAsia" w:ascii="仿宋" w:hAnsi="仿宋" w:eastAsia="仿宋" w:cs="仿宋"/>
          <w:b/>
          <w:color w:val="auto"/>
          <w:sz w:val="36"/>
          <w:szCs w:val="36"/>
          <w:highlight w:val="none"/>
          <w:lang w:eastAsia="zh-CN"/>
        </w:rPr>
        <w:t xml:space="preserve">杭州市公安局余杭区分局交通警察大队 </w:t>
      </w:r>
    </w:p>
    <w:p>
      <w:pPr>
        <w:kinsoku/>
        <w:overflowPunct/>
        <w:topLinePunct w:val="0"/>
        <w:bidi w:val="0"/>
        <w:snapToGrid w:val="0"/>
        <w:spacing w:line="360" w:lineRule="auto"/>
        <w:jc w:val="center"/>
        <w:textAlignment w:val="auto"/>
        <w:rPr>
          <w:rFonts w:hint="eastAsia" w:ascii="仿宋" w:hAnsi="仿宋" w:eastAsia="仿宋" w:cs="仿宋"/>
          <w:bCs/>
          <w:color w:val="auto"/>
          <w:sz w:val="36"/>
          <w:szCs w:val="36"/>
          <w:highlight w:val="none"/>
          <w:lang w:eastAsia="zh-CN"/>
        </w:rPr>
      </w:pPr>
      <w:r>
        <w:rPr>
          <w:rFonts w:hint="eastAsia" w:ascii="仿宋" w:hAnsi="仿宋" w:eastAsia="仿宋" w:cs="仿宋"/>
          <w:b/>
          <w:color w:val="auto"/>
          <w:sz w:val="36"/>
          <w:szCs w:val="36"/>
          <w:highlight w:val="none"/>
        </w:rPr>
        <w:t>采购代理机构：</w:t>
      </w:r>
      <w:r>
        <w:rPr>
          <w:rFonts w:hint="eastAsia" w:ascii="仿宋" w:hAnsi="仿宋" w:eastAsia="仿宋" w:cs="仿宋"/>
          <w:b/>
          <w:color w:val="auto"/>
          <w:sz w:val="36"/>
          <w:szCs w:val="36"/>
          <w:highlight w:val="none"/>
          <w:lang w:eastAsia="zh-CN"/>
        </w:rPr>
        <w:t>杭州玖裕建设管理有限公司</w:t>
      </w:r>
    </w:p>
    <w:p>
      <w:pPr>
        <w:kinsoku/>
        <w:overflowPunct/>
        <w:topLinePunct w:val="0"/>
        <w:bidi w:val="0"/>
        <w:snapToGrid w:val="0"/>
        <w:spacing w:line="360" w:lineRule="auto"/>
        <w:jc w:val="center"/>
        <w:textAlignment w:val="auto"/>
        <w:rPr>
          <w:rFonts w:hint="eastAsia" w:ascii="仿宋" w:hAnsi="仿宋" w:eastAsia="仿宋" w:cs="仿宋"/>
          <w:bCs/>
          <w:color w:val="auto"/>
          <w:sz w:val="36"/>
          <w:szCs w:val="36"/>
          <w:highlight w:val="none"/>
        </w:rPr>
      </w:pPr>
      <w:r>
        <w:rPr>
          <w:rFonts w:hint="eastAsia" w:ascii="仿宋" w:hAnsi="仿宋" w:eastAsia="仿宋" w:cs="仿宋"/>
          <w:bCs/>
          <w:color w:val="auto"/>
          <w:sz w:val="36"/>
          <w:szCs w:val="36"/>
          <w:highlight w:val="none"/>
        </w:rPr>
        <w:t>二〇二</w:t>
      </w:r>
      <w:r>
        <w:rPr>
          <w:rFonts w:hint="eastAsia" w:ascii="仿宋" w:hAnsi="仿宋" w:eastAsia="仿宋" w:cs="仿宋"/>
          <w:bCs/>
          <w:color w:val="auto"/>
          <w:sz w:val="36"/>
          <w:szCs w:val="36"/>
          <w:highlight w:val="none"/>
          <w:lang w:val="en-US" w:eastAsia="zh-CN"/>
        </w:rPr>
        <w:t>四</w:t>
      </w:r>
      <w:r>
        <w:rPr>
          <w:rFonts w:hint="eastAsia" w:ascii="仿宋" w:hAnsi="仿宋" w:eastAsia="仿宋" w:cs="仿宋"/>
          <w:bCs/>
          <w:color w:val="auto"/>
          <w:sz w:val="36"/>
          <w:szCs w:val="36"/>
          <w:highlight w:val="none"/>
        </w:rPr>
        <w:t>年</w:t>
      </w:r>
      <w:r>
        <w:rPr>
          <w:rFonts w:hint="eastAsia" w:ascii="仿宋" w:hAnsi="仿宋" w:eastAsia="仿宋" w:cs="仿宋"/>
          <w:bCs/>
          <w:color w:val="auto"/>
          <w:sz w:val="36"/>
          <w:szCs w:val="36"/>
          <w:highlight w:val="none"/>
          <w:lang w:val="en-US" w:eastAsia="zh-CN"/>
        </w:rPr>
        <w:t>四</w:t>
      </w:r>
      <w:r>
        <w:rPr>
          <w:rFonts w:hint="eastAsia" w:ascii="仿宋" w:hAnsi="仿宋" w:eastAsia="仿宋" w:cs="仿宋"/>
          <w:bCs/>
          <w:color w:val="auto"/>
          <w:sz w:val="36"/>
          <w:szCs w:val="36"/>
          <w:highlight w:val="none"/>
        </w:rPr>
        <w:t>月</w:t>
      </w:r>
    </w:p>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bookmarkStart w:id="0" w:name="_Hlt67893495"/>
      <w:bookmarkEnd w:id="0"/>
    </w:p>
    <w:p>
      <w:pPr>
        <w:pStyle w:val="717"/>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1440" w:firstLineChars="400"/>
        <w:textAlignment w:val="auto"/>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第一部分      招标公告</w:t>
      </w:r>
    </w:p>
    <w:p>
      <w:pPr>
        <w:kinsoku/>
        <w:overflowPunct/>
        <w:topLinePunct w:val="0"/>
        <w:bidi w:val="0"/>
        <w:spacing w:line="360" w:lineRule="auto"/>
        <w:ind w:firstLine="1440" w:firstLineChars="400"/>
        <w:textAlignment w:val="auto"/>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第二部分      投标人须知</w:t>
      </w:r>
    </w:p>
    <w:p>
      <w:pPr>
        <w:kinsoku/>
        <w:overflowPunct/>
        <w:topLinePunct w:val="0"/>
        <w:bidi w:val="0"/>
        <w:spacing w:line="360" w:lineRule="auto"/>
        <w:ind w:firstLine="1440" w:firstLineChars="400"/>
        <w:textAlignment w:val="auto"/>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第三部分      采购需求</w:t>
      </w:r>
    </w:p>
    <w:p>
      <w:pPr>
        <w:kinsoku/>
        <w:overflowPunct/>
        <w:topLinePunct w:val="0"/>
        <w:bidi w:val="0"/>
        <w:spacing w:line="360" w:lineRule="auto"/>
        <w:ind w:firstLine="1440" w:firstLineChars="400"/>
        <w:textAlignment w:val="auto"/>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第四部分      评标办法</w:t>
      </w:r>
    </w:p>
    <w:p>
      <w:pPr>
        <w:kinsoku/>
        <w:overflowPunct/>
        <w:topLinePunct w:val="0"/>
        <w:bidi w:val="0"/>
        <w:spacing w:line="360" w:lineRule="auto"/>
        <w:ind w:firstLine="1440" w:firstLineChars="400"/>
        <w:textAlignment w:val="auto"/>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第五部分      拟签订的合同文本</w:t>
      </w:r>
    </w:p>
    <w:p>
      <w:pPr>
        <w:kinsoku/>
        <w:overflowPunct/>
        <w:topLinePunct w:val="0"/>
        <w:bidi w:val="0"/>
        <w:spacing w:line="360" w:lineRule="auto"/>
        <w:ind w:firstLine="1440" w:firstLineChars="400"/>
        <w:textAlignment w:val="auto"/>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第六部分      应提交的有关格式范例</w:t>
      </w: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bookmarkStart w:id="1" w:name="_Hlt91233176"/>
      <w:bookmarkEnd w:id="1"/>
      <w:bookmarkStart w:id="2" w:name="_Toc91899869"/>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549" w:firstLineChars="229"/>
        <w:textAlignment w:val="auto"/>
        <w:rPr>
          <w:rFonts w:hint="eastAsia" w:ascii="仿宋" w:hAnsi="仿宋" w:eastAsia="仿宋" w:cs="仿宋"/>
          <w:color w:val="auto"/>
          <w:sz w:val="24"/>
          <w:szCs w:val="24"/>
          <w:highlight w:val="non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adjustRightInd/>
        <w:spacing w:line="360" w:lineRule="auto"/>
        <w:jc w:val="center"/>
        <w:textAlignment w:val="auto"/>
        <w:outlineLvl w:val="0"/>
        <w:rPr>
          <w:rFonts w:hint="eastAsia" w:ascii="仿宋" w:hAnsi="仿宋" w:eastAsia="仿宋" w:cs="仿宋"/>
          <w:b/>
          <w:color w:val="auto"/>
          <w:sz w:val="32"/>
          <w:szCs w:val="32"/>
          <w:highlight w:val="none"/>
        </w:rPr>
      </w:pPr>
      <w:bookmarkStart w:id="3" w:name="第一部分"/>
      <w:r>
        <w:rPr>
          <w:rFonts w:hint="eastAsia" w:ascii="仿宋" w:hAnsi="仿宋" w:eastAsia="仿宋" w:cs="仿宋"/>
          <w:b/>
          <w:color w:val="auto"/>
          <w:sz w:val="24"/>
          <w:szCs w:val="24"/>
          <w:highlight w:val="none"/>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2"/>
          <w:szCs w:val="32"/>
          <w:highlight w:val="none"/>
        </w:rPr>
        <w:t>第一部分 招标公告</w:t>
      </w:r>
    </w:p>
    <w:p>
      <w:pPr>
        <w:pBdr>
          <w:top w:val="single" w:color="auto" w:sz="4" w:space="1"/>
          <w:left w:val="single" w:color="auto" w:sz="4" w:space="4"/>
          <w:bottom w:val="single" w:color="auto" w:sz="4" w:space="1"/>
          <w:right w:val="single" w:color="auto" w:sz="4" w:space="4"/>
        </w:pBd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eastAsia="zh-CN"/>
        </w:rPr>
        <w:t>地铁四期工程涉余杭区交通秩序服务项目</w:t>
      </w:r>
      <w:r>
        <w:rPr>
          <w:rFonts w:hint="eastAsia" w:ascii="仿宋" w:hAnsi="仿宋" w:eastAsia="仿宋" w:cs="仿宋"/>
          <w:color w:val="auto"/>
          <w:sz w:val="24"/>
          <w:szCs w:val="24"/>
          <w:highlight w:val="none"/>
        </w:rPr>
        <w:t>招标项目的潜在投标人应在政采云平台（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"https://www.zcygov.cn/）获取（下载）招标文件，并于202%20年%20月%20日%20点%20分00秒" </w:instrText>
      </w:r>
      <w:r>
        <w:rPr>
          <w:rFonts w:hint="eastAsia" w:ascii="仿宋" w:hAnsi="仿宋" w:eastAsia="仿宋" w:cs="仿宋"/>
          <w:color w:val="auto"/>
          <w:sz w:val="24"/>
          <w:szCs w:val="24"/>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lang w:eastAsia="zh-CN"/>
        </w:rPr>
        <w:t>点30分</w:t>
      </w:r>
      <w:r>
        <w:rPr>
          <w:rFonts w:hint="eastAsia" w:ascii="仿宋" w:hAnsi="仿宋" w:eastAsia="仿宋" w:cs="仿宋"/>
          <w:bCs/>
          <w:color w:val="auto"/>
          <w:sz w:val="24"/>
          <w:szCs w:val="24"/>
          <w:highlight w:val="none"/>
          <w:u w:val="single"/>
        </w:rPr>
        <w:t>00秒</w:t>
      </w:r>
      <w:r>
        <w:rPr>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szCs w:val="24"/>
          <w:highlight w:val="none"/>
        </w:rPr>
        <w:t>（北京时间）前</w:t>
      </w:r>
      <w:r>
        <w:rPr>
          <w:rFonts w:hint="eastAsia" w:ascii="仿宋" w:hAnsi="仿宋" w:eastAsia="仿宋" w:cs="仿宋"/>
          <w:color w:val="auto"/>
          <w:sz w:val="24"/>
          <w:szCs w:val="24"/>
          <w:highlight w:val="none"/>
        </w:rPr>
        <w:t>递交（上传）投标文件。</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一、项目基本情况                                            </w:t>
      </w:r>
    </w:p>
    <w:p>
      <w:pPr>
        <w:kinsoku/>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项目编号：</w:t>
      </w:r>
      <w:r>
        <w:rPr>
          <w:rFonts w:hint="eastAsia" w:ascii="仿宋" w:hAnsi="仿宋" w:eastAsia="仿宋" w:cs="仿宋"/>
          <w:b w:val="0"/>
          <w:bCs/>
          <w:color w:val="auto"/>
          <w:sz w:val="24"/>
          <w:szCs w:val="24"/>
          <w:highlight w:val="none"/>
          <w:lang w:eastAsia="zh-CN"/>
        </w:rPr>
        <w:t>JYCG-2024-018</w:t>
      </w:r>
    </w:p>
    <w:p>
      <w:pPr>
        <w:kinsoku/>
        <w:overflowPunct/>
        <w:topLinePunct w:val="0"/>
        <w:bidi w:val="0"/>
        <w:spacing w:line="36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 xml:space="preserve"> 项目名称：</w:t>
      </w:r>
      <w:r>
        <w:rPr>
          <w:rFonts w:hint="eastAsia" w:ascii="仿宋" w:hAnsi="仿宋" w:eastAsia="仿宋" w:cs="仿宋"/>
          <w:b w:val="0"/>
          <w:bCs/>
          <w:color w:val="auto"/>
          <w:sz w:val="24"/>
          <w:szCs w:val="24"/>
          <w:highlight w:val="none"/>
          <w:u w:val="none"/>
          <w:lang w:eastAsia="zh-CN"/>
        </w:rPr>
        <w:t>地铁四期工程涉余杭区交通秩序服务项目</w:t>
      </w:r>
    </w:p>
    <w:p>
      <w:pPr>
        <w:kinsoku/>
        <w:overflowPunct/>
        <w:topLinePunct w:val="0"/>
        <w:bidi w:val="0"/>
        <w:spacing w:line="360"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 xml:space="preserve"> 预算金额（元）：</w:t>
      </w:r>
      <w:r>
        <w:rPr>
          <w:rFonts w:hint="eastAsia" w:ascii="仿宋" w:hAnsi="仿宋" w:eastAsia="仿宋" w:cs="仿宋"/>
          <w:b/>
          <w:color w:val="auto"/>
          <w:sz w:val="24"/>
          <w:szCs w:val="24"/>
          <w:highlight w:val="none"/>
          <w:lang w:val="en-US" w:eastAsia="zh-CN"/>
        </w:rPr>
        <w:t>17376000</w:t>
      </w:r>
      <w:r>
        <w:rPr>
          <w:rFonts w:hint="eastAsia" w:ascii="仿宋" w:hAnsi="仿宋" w:eastAsia="仿宋" w:cs="仿宋"/>
          <w:b/>
          <w:color w:val="auto"/>
          <w:sz w:val="24"/>
          <w:szCs w:val="24"/>
          <w:highlight w:val="none"/>
        </w:rPr>
        <w:t xml:space="preserve"> </w:t>
      </w:r>
    </w:p>
    <w:p>
      <w:pPr>
        <w:pStyle w:val="8"/>
        <w:kinsoku/>
        <w:overflowPunct/>
        <w:topLinePunct w:val="0"/>
        <w:bidi w:val="0"/>
        <w:spacing w:line="360" w:lineRule="auto"/>
        <w:ind w:firstLine="480"/>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最高限价（元）：</w:t>
      </w:r>
      <w:r>
        <w:rPr>
          <w:rFonts w:hint="eastAsia" w:ascii="仿宋" w:hAnsi="仿宋" w:eastAsia="仿宋" w:cs="仿宋"/>
          <w:b/>
          <w:color w:val="auto"/>
          <w:sz w:val="24"/>
          <w:szCs w:val="24"/>
          <w:highlight w:val="none"/>
          <w:lang w:val="en-US" w:eastAsia="zh-CN"/>
        </w:rPr>
        <w:t>17376000</w:t>
      </w:r>
      <w:r>
        <w:rPr>
          <w:rFonts w:hint="eastAsia" w:ascii="仿宋" w:hAnsi="仿宋" w:eastAsia="仿宋" w:cs="仿宋"/>
          <w:b/>
          <w:color w:val="auto"/>
          <w:sz w:val="24"/>
          <w:szCs w:val="24"/>
          <w:highlight w:val="none"/>
        </w:rPr>
        <w:t xml:space="preserve"> </w:t>
      </w:r>
    </w:p>
    <w:p>
      <w:pPr>
        <w:pStyle w:val="8"/>
        <w:kinsoku/>
        <w:overflowPunct/>
        <w:topLinePunct w:val="0"/>
        <w:bidi w:val="0"/>
        <w:spacing w:line="360" w:lineRule="auto"/>
        <w:ind w:firstLine="480"/>
        <w:textAlignment w:val="auto"/>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szCs w:val="24"/>
          <w:highlight w:val="none"/>
        </w:rPr>
        <w:t>采购需求：</w:t>
      </w:r>
      <w:r>
        <w:rPr>
          <w:rFonts w:hint="eastAsia" w:ascii="仿宋" w:hAnsi="仿宋" w:eastAsia="仿宋" w:cs="仿宋"/>
          <w:color w:val="auto"/>
          <w:sz w:val="24"/>
          <w:szCs w:val="24"/>
          <w:highlight w:val="none"/>
          <w:u w:val="single"/>
          <w:lang w:eastAsia="zh-CN"/>
        </w:rPr>
        <w:t>地铁四期工程涉余杭区交通秩序服务项目</w:t>
      </w:r>
      <w:r>
        <w:rPr>
          <w:rFonts w:hint="eastAsia" w:ascii="仿宋" w:hAnsi="仿宋" w:eastAsia="仿宋" w:cs="仿宋"/>
          <w:bCs/>
          <w:snapToGrid/>
          <w:color w:val="auto"/>
          <w:kern w:val="2"/>
          <w:sz w:val="24"/>
          <w:szCs w:val="24"/>
          <w:highlight w:val="none"/>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52"/>
        <w:keepNext w:val="0"/>
        <w:keepLines w:val="0"/>
        <w:pageBreakBefore w:val="0"/>
        <w:widowControl w:val="0"/>
        <w:kinsoku/>
        <w:wordWrap/>
        <w:overflowPunct/>
        <w:topLinePunct w:val="0"/>
        <w:autoSpaceDE/>
        <w:autoSpaceDN/>
        <w:bidi w:val="0"/>
        <w:adjustRightInd w:val="0"/>
        <w:snapToGrid/>
        <w:spacing w:line="360" w:lineRule="auto"/>
        <w:ind w:firstLine="482"/>
        <w:textAlignment w:val="auto"/>
        <w:outlineLvl w:val="9"/>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合同履约期限：</w:t>
      </w:r>
      <w:r>
        <w:rPr>
          <w:rFonts w:hint="eastAsia" w:ascii="仿宋" w:hAnsi="仿宋" w:eastAsia="仿宋" w:cs="仿宋"/>
          <w:b w:val="0"/>
          <w:bCs/>
          <w:color w:val="auto"/>
          <w:sz w:val="24"/>
          <w:szCs w:val="24"/>
          <w:highlight w:val="none"/>
        </w:rPr>
        <w:t xml:space="preserve">详见招标文件 </w:t>
      </w:r>
    </w:p>
    <w:p>
      <w:pPr>
        <w:pStyle w:val="8"/>
        <w:kinsoku/>
        <w:overflowPunct/>
        <w:topLinePunct w:val="0"/>
        <w:bidi w:val="0"/>
        <w:spacing w:line="360" w:lineRule="auto"/>
        <w:ind w:firstLine="48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本项目接受联合体投标：</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rPr>
        <w:sym w:font="Wingdings" w:char="00FE"/>
      </w:r>
      <w:r>
        <w:rPr>
          <w:rFonts w:hint="eastAsia" w:ascii="仿宋" w:hAnsi="仿宋" w:eastAsia="仿宋" w:cs="仿宋"/>
          <w:b/>
          <w:color w:val="auto"/>
          <w:sz w:val="24"/>
          <w:szCs w:val="24"/>
          <w:highlight w:val="none"/>
        </w:rPr>
        <w:t>是；</w:t>
      </w:r>
      <w:r>
        <w:rPr>
          <w:rFonts w:hint="eastAsia" w:ascii="仿宋" w:hAnsi="仿宋" w:eastAsia="仿宋" w:cs="仿宋"/>
          <w:color w:val="auto"/>
          <w:kern w:val="0"/>
          <w:sz w:val="24"/>
          <w:szCs w:val="24"/>
          <w:highlight w:val="none"/>
        </w:rPr>
        <w:sym w:font="Wingdings" w:char="00A8"/>
      </w:r>
      <w:r>
        <w:rPr>
          <w:rFonts w:hint="eastAsia" w:ascii="仿宋" w:hAnsi="仿宋" w:eastAsia="仿宋" w:cs="仿宋"/>
          <w:b/>
          <w:color w:val="auto"/>
          <w:sz w:val="24"/>
          <w:szCs w:val="24"/>
          <w:highlight w:val="none"/>
        </w:rPr>
        <w:t>否</w:t>
      </w:r>
      <w:r>
        <w:rPr>
          <w:rFonts w:hint="eastAsia" w:ascii="仿宋" w:hAnsi="仿宋" w:eastAsia="仿宋" w:cs="仿宋"/>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二、申请人的资格要求：</w:t>
      </w:r>
    </w:p>
    <w:p>
      <w:pPr>
        <w:kinsoku/>
        <w:overflowPunct/>
        <w:topLinePunct w:val="0"/>
        <w:bidi w:val="0"/>
        <w:spacing w:line="360" w:lineRule="auto"/>
        <w:ind w:firstLine="48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insoku/>
        <w:overflowPunct/>
        <w:topLinePunct w:val="0"/>
        <w:bidi w:val="0"/>
        <w:spacing w:line="360" w:lineRule="auto"/>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 xml:space="preserve">    2.</w:t>
      </w:r>
      <w:r>
        <w:rPr>
          <w:rFonts w:hint="eastAsia" w:ascii="仿宋" w:hAnsi="仿宋" w:eastAsia="仿宋" w:cs="仿宋"/>
          <w:color w:val="auto"/>
          <w:sz w:val="24"/>
          <w:szCs w:val="24"/>
          <w:highlight w:val="none"/>
        </w:rPr>
        <w:t xml:space="preserve"> </w:t>
      </w:r>
      <w:r>
        <w:rPr>
          <w:rFonts w:hint="eastAsia" w:ascii="仿宋" w:hAnsi="仿宋" w:eastAsia="仿宋" w:cs="仿宋"/>
          <w:snapToGrid w:val="0"/>
          <w:color w:val="auto"/>
          <w:kern w:val="28"/>
          <w:sz w:val="24"/>
          <w:szCs w:val="24"/>
          <w:highlight w:val="none"/>
        </w:rPr>
        <w:t>以联合体形式投标的，提供联合协议(本项目不接受联合体投标或者投标人不以联合体形式投标的，则不需要提供) ；</w:t>
      </w:r>
    </w:p>
    <w:p>
      <w:pPr>
        <w:kinsoku/>
        <w:overflowPunct/>
        <w:topLinePunct w:val="0"/>
        <w:bidi w:val="0"/>
        <w:spacing w:line="360" w:lineRule="auto"/>
        <w:ind w:firstLine="480" w:firstLineChars="20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3.落实政府采购政策需满足的资格要求：</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sz w:val="24"/>
          <w:szCs w:val="24"/>
          <w:highlight w:val="none"/>
        </w:rPr>
        <w:t>无</w:t>
      </w:r>
      <w:r>
        <w:rPr>
          <w:rFonts w:hint="eastAsia" w:ascii="仿宋" w:hAnsi="仿宋" w:eastAsia="仿宋" w:cs="仿宋"/>
          <w:snapToGrid w:val="0"/>
          <w:color w:val="auto"/>
          <w:kern w:val="28"/>
          <w:sz w:val="24"/>
          <w:szCs w:val="24"/>
          <w:highlight w:val="none"/>
        </w:rPr>
        <w:t>（注：不得限制大中型企业与小微企业组成联合体参与投标）；</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专</w:t>
      </w:r>
      <w:r>
        <w:rPr>
          <w:rFonts w:hint="eastAsia" w:ascii="仿宋" w:hAnsi="仿宋" w:eastAsia="仿宋" w:cs="仿宋"/>
          <w:color w:val="auto"/>
          <w:sz w:val="24"/>
          <w:szCs w:val="24"/>
          <w:highlight w:val="none"/>
        </w:rPr>
        <w:t>门面向中小企业</w:t>
      </w:r>
    </w:p>
    <w:p>
      <w:pPr>
        <w:kinsoku/>
        <w:overflowPunct/>
        <w:topLinePunct w:val="0"/>
        <w:bidi w:val="0"/>
        <w:spacing w:line="360" w:lineRule="auto"/>
        <w:ind w:firstLine="897" w:firstLineChars="374"/>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sym w:font="Wingdings" w:char="00FE"/>
      </w:r>
      <w:r>
        <w:rPr>
          <w:rFonts w:hint="eastAsia" w:ascii="仿宋" w:hAnsi="仿宋" w:eastAsia="仿宋" w:cs="仿宋"/>
          <w:color w:val="auto"/>
          <w:sz w:val="24"/>
          <w:szCs w:val="24"/>
          <w:highlight w:val="none"/>
        </w:rPr>
        <w:t>服务全部由符合政策要求的中小企业承接，提供中小企业声明函；</w:t>
      </w:r>
    </w:p>
    <w:p>
      <w:pPr>
        <w:kinsoku/>
        <w:overflowPunct/>
        <w:topLinePunct w:val="0"/>
        <w:bidi w:val="0"/>
        <w:spacing w:line="360" w:lineRule="auto"/>
        <w:ind w:firstLine="897" w:firstLineChars="374"/>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bidi="ar-SA"/>
        </w:rPr>
        <w:sym w:font="Wingdings" w:char="00A8"/>
      </w:r>
      <w:r>
        <w:rPr>
          <w:rFonts w:hint="eastAsia" w:ascii="仿宋" w:hAnsi="仿宋" w:eastAsia="仿宋" w:cs="仿宋"/>
          <w:color w:val="auto"/>
          <w:sz w:val="24"/>
          <w:szCs w:val="24"/>
          <w:highlight w:val="none"/>
        </w:rPr>
        <w:t>服务全部由符合政策要求的小微企业承接，提供中小企业声明函；</w:t>
      </w: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要求以联合体形式参加，提供联合协议和中小企业声明函，联合协议中中小企业合同金额应当达到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%，其中小微企业合同金额应当达到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pacing w:val="8"/>
          <w:kern w:val="0"/>
          <w:sz w:val="24"/>
          <w:szCs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，其中小微企业合同金额应当达到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w:t>
      </w:r>
      <w:r>
        <w:rPr>
          <w:rFonts w:hint="eastAsia" w:ascii="仿宋" w:hAnsi="仿宋" w:eastAsia="仿宋" w:cs="仿宋"/>
          <w:color w:val="auto"/>
          <w:spacing w:val="8"/>
          <w:kern w:val="0"/>
          <w:sz w:val="24"/>
          <w:szCs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4.本项目的特定资格要求：无；</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三、获取招标文件 </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时间：</w:t>
      </w:r>
      <w:r>
        <w:rPr>
          <w:rFonts w:hint="eastAsia" w:ascii="仿宋" w:hAnsi="仿宋" w:eastAsia="仿宋" w:cs="仿宋"/>
          <w:color w:val="auto"/>
          <w:sz w:val="24"/>
          <w:szCs w:val="24"/>
          <w:highlight w:val="none"/>
        </w:rPr>
        <w:t>/至</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rPr>
        <w:t>，每天上午00:00至12:00 ，下午12:00至23:59（北京时间，线上获取法定节假日均可，线下获取文件法定节假日除外）</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地点（网址）：</w:t>
      </w:r>
      <w:r>
        <w:rPr>
          <w:rFonts w:hint="eastAsia" w:ascii="仿宋" w:hAnsi="仿宋" w:eastAsia="仿宋" w:cs="仿宋"/>
          <w:color w:val="auto"/>
          <w:sz w:val="24"/>
          <w:szCs w:val="24"/>
          <w:highlight w:val="none"/>
        </w:rPr>
        <w:t xml:space="preserve">政采云平台（https://www.zcygov.cn/） </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方式：</w:t>
      </w:r>
      <w:r>
        <w:rPr>
          <w:rFonts w:hint="eastAsia" w:ascii="仿宋" w:hAnsi="仿宋" w:eastAsia="仿宋" w:cs="仿宋"/>
          <w:color w:val="auto"/>
          <w:sz w:val="24"/>
          <w:szCs w:val="24"/>
          <w:highlight w:val="none"/>
        </w:rPr>
        <w:t xml:space="preserve">供应商登录政采云平台https://www.zcygov.cn/在线申请获取采购文件（进入“项目采购”应用，在获取采购文件菜单中选择项目，申请获取采购文件）。 </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售价（元）：</w:t>
      </w:r>
      <w:r>
        <w:rPr>
          <w:rFonts w:hint="eastAsia" w:ascii="仿宋" w:hAnsi="仿宋" w:eastAsia="仿宋" w:cs="仿宋"/>
          <w:color w:val="auto"/>
          <w:sz w:val="24"/>
          <w:szCs w:val="24"/>
          <w:highlight w:val="none"/>
        </w:rPr>
        <w:t xml:space="preserve">0 </w:t>
      </w:r>
      <w:r>
        <w:rPr>
          <w:rFonts w:hint="eastAsia" w:ascii="仿宋" w:hAnsi="仿宋" w:eastAsia="仿宋" w:cs="仿宋"/>
          <w:color w:val="auto"/>
          <w:sz w:val="24"/>
          <w:szCs w:val="24"/>
          <w:highlight w:val="none"/>
        </w:rPr>
        <w:tab/>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四、提交投标文件截止时间、开标时间和地点</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提交投标文件截止时间：</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lang w:eastAsia="zh-CN"/>
        </w:rPr>
        <w:t>点30分</w:t>
      </w:r>
      <w:r>
        <w:rPr>
          <w:rFonts w:hint="eastAsia" w:ascii="仿宋" w:hAnsi="仿宋" w:eastAsia="仿宋" w:cs="仿宋"/>
          <w:color w:val="auto"/>
          <w:sz w:val="24"/>
          <w:szCs w:val="24"/>
          <w:highlight w:val="none"/>
          <w:u w:val="single"/>
        </w:rPr>
        <w:t>00秒</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sz w:val="24"/>
          <w:szCs w:val="24"/>
          <w:highlight w:val="none"/>
        </w:rPr>
        <w:t>（北京时间）</w:t>
      </w:r>
    </w:p>
    <w:p>
      <w:pPr>
        <w:kinsoku/>
        <w:overflowPunct/>
        <w:topLinePunct w:val="0"/>
        <w:bidi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投标地点（网址）：</w:t>
      </w:r>
      <w:r>
        <w:rPr>
          <w:rFonts w:hint="eastAsia" w:ascii="仿宋" w:hAnsi="仿宋" w:eastAsia="仿宋" w:cs="仿宋"/>
          <w:color w:val="auto"/>
          <w:sz w:val="24"/>
          <w:szCs w:val="24"/>
          <w:highlight w:val="none"/>
        </w:rPr>
        <w:t xml:space="preserve">政采云平台（https://www.zcygov.cn/） </w:t>
      </w:r>
    </w:p>
    <w:p>
      <w:pPr>
        <w:kinsoku/>
        <w:overflowPunct/>
        <w:topLinePunct w:val="0"/>
        <w:bidi w:val="0"/>
        <w:spacing w:line="360" w:lineRule="auto"/>
        <w:ind w:firstLine="482" w:firstLineChars="200"/>
        <w:textAlignment w:val="auto"/>
        <w:rPr>
          <w:rFonts w:hint="eastAsia" w:ascii="仿宋" w:hAnsi="仿宋" w:eastAsia="仿宋" w:cs="仿宋"/>
          <w:bCs/>
          <w:color w:val="auto"/>
          <w:sz w:val="24"/>
          <w:szCs w:val="24"/>
          <w:highlight w:val="none"/>
          <w:u w:val="single"/>
        </w:rPr>
      </w:pPr>
      <w:r>
        <w:rPr>
          <w:rFonts w:hint="eastAsia" w:ascii="仿宋" w:hAnsi="仿宋" w:eastAsia="仿宋" w:cs="仿宋"/>
          <w:b/>
          <w:color w:val="auto"/>
          <w:sz w:val="24"/>
          <w:szCs w:val="24"/>
          <w:highlight w:val="none"/>
        </w:rPr>
        <w:t>开标时间：</w:t>
      </w:r>
      <w:r>
        <w:rPr>
          <w:rFonts w:hint="eastAsia" w:ascii="仿宋" w:hAnsi="仿宋" w:eastAsia="仿宋" w:cs="仿宋"/>
          <w:color w:val="auto"/>
          <w:sz w:val="24"/>
          <w:szCs w:val="24"/>
          <w:highlight w:val="none"/>
          <w:u w:val="single"/>
          <w:lang w:eastAsia="zh-CN"/>
        </w:rPr>
        <w:t>202</w:t>
      </w:r>
      <w:r>
        <w:rPr>
          <w:rFonts w:hint="eastAsia" w:ascii="仿宋" w:hAnsi="仿宋" w:eastAsia="仿宋" w:cs="仿宋"/>
          <w:color w:val="auto"/>
          <w:sz w:val="24"/>
          <w:szCs w:val="24"/>
          <w:highlight w:val="none"/>
          <w:u w:val="single"/>
          <w:lang w:val="en-US" w:eastAsia="zh-CN"/>
        </w:rPr>
        <w:t>4</w:t>
      </w:r>
      <w:r>
        <w:rPr>
          <w:rFonts w:hint="eastAsia" w:ascii="仿宋" w:hAnsi="仿宋" w:eastAsia="仿宋" w:cs="仿宋"/>
          <w:color w:val="auto"/>
          <w:sz w:val="24"/>
          <w:szCs w:val="24"/>
          <w:highlight w:val="none"/>
          <w:u w:val="single"/>
          <w:lang w:eastAsia="zh-CN"/>
        </w:rPr>
        <w:t>年</w:t>
      </w:r>
      <w:r>
        <w:rPr>
          <w:rFonts w:hint="eastAsia" w:ascii="仿宋" w:hAnsi="仿宋" w:eastAsia="仿宋" w:cs="仿宋"/>
          <w:color w:val="auto"/>
          <w:sz w:val="24"/>
          <w:szCs w:val="24"/>
          <w:highlight w:val="none"/>
          <w:u w:val="single"/>
          <w:lang w:val="en-US" w:eastAsia="zh-CN"/>
        </w:rPr>
        <w:t xml:space="preserve"> 5</w:t>
      </w:r>
      <w:r>
        <w:rPr>
          <w:rFonts w:hint="eastAsia" w:ascii="仿宋" w:hAnsi="仿宋" w:eastAsia="仿宋" w:cs="仿宋"/>
          <w:color w:val="auto"/>
          <w:sz w:val="24"/>
          <w:szCs w:val="24"/>
          <w:highlight w:val="none"/>
          <w:u w:val="single"/>
          <w:lang w:eastAsia="zh-CN"/>
        </w:rPr>
        <w:t>月</w:t>
      </w:r>
      <w:r>
        <w:rPr>
          <w:rFonts w:hint="eastAsia" w:ascii="仿宋" w:hAnsi="仿宋" w:eastAsia="仿宋" w:cs="仿宋"/>
          <w:color w:val="auto"/>
          <w:sz w:val="24"/>
          <w:szCs w:val="24"/>
          <w:highlight w:val="none"/>
          <w:u w:val="single"/>
          <w:lang w:val="en-US" w:eastAsia="zh-CN"/>
        </w:rPr>
        <w:t>17</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13</w:t>
      </w:r>
      <w:r>
        <w:rPr>
          <w:rFonts w:hint="eastAsia" w:ascii="仿宋" w:hAnsi="仿宋" w:eastAsia="仿宋" w:cs="仿宋"/>
          <w:color w:val="auto"/>
          <w:sz w:val="24"/>
          <w:szCs w:val="24"/>
          <w:highlight w:val="none"/>
          <w:u w:val="single"/>
          <w:lang w:eastAsia="zh-CN"/>
        </w:rPr>
        <w:t>点30分</w:t>
      </w:r>
      <w:r>
        <w:rPr>
          <w:rFonts w:hint="eastAsia" w:ascii="仿宋" w:hAnsi="仿宋" w:eastAsia="仿宋" w:cs="仿宋"/>
          <w:color w:val="auto"/>
          <w:sz w:val="24"/>
          <w:szCs w:val="24"/>
          <w:highlight w:val="none"/>
          <w:u w:val="single"/>
        </w:rPr>
        <w:t>00秒</w:t>
      </w:r>
      <w:r>
        <w:rPr>
          <w:rFonts w:hint="eastAsia" w:ascii="仿宋" w:hAnsi="仿宋" w:eastAsia="仿宋" w:cs="仿宋"/>
          <w:bCs/>
          <w:color w:val="auto"/>
          <w:sz w:val="24"/>
          <w:szCs w:val="24"/>
          <w:highlight w:val="none"/>
          <w:u w:val="single"/>
        </w:rPr>
        <w:t xml:space="preserve">  </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开标地点（网址）：</w:t>
      </w:r>
      <w:r>
        <w:rPr>
          <w:rFonts w:hint="eastAsia" w:ascii="仿宋" w:hAnsi="仿宋" w:eastAsia="仿宋" w:cs="仿宋"/>
          <w:color w:val="auto"/>
          <w:sz w:val="24"/>
          <w:szCs w:val="24"/>
          <w:highlight w:val="none"/>
        </w:rPr>
        <w:t>政采云平台（https://www.zcygov.cn/）</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五、公告期限 </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六、其他补充事宜</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七、对本次采购提出询问、质疑、投诉，请按以下方式联系</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1.采购人信息</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名称：</w:t>
      </w: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 xml:space="preserve">  </w:t>
      </w:r>
    </w:p>
    <w:p>
      <w:pPr>
        <w:kinsoku/>
        <w:overflowPunct/>
        <w:topLinePunct w:val="0"/>
        <w:bidi w:val="0"/>
        <w:spacing w:line="360" w:lineRule="auto"/>
        <w:textAlignment w:val="auto"/>
        <w:rPr>
          <w:rFonts w:hint="default"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 xml:space="preserve">    地址：</w:t>
      </w:r>
      <w:r>
        <w:rPr>
          <w:rFonts w:hint="eastAsia" w:ascii="仿宋" w:hAnsi="仿宋" w:eastAsia="仿宋" w:cs="仿宋"/>
          <w:color w:val="auto"/>
          <w:sz w:val="24"/>
          <w:szCs w:val="24"/>
          <w:highlight w:val="none"/>
          <w:lang w:val="en-US" w:eastAsia="zh-CN"/>
        </w:rPr>
        <w:t xml:space="preserve"> </w:t>
      </w:r>
      <w:r>
        <w:rPr>
          <w:rFonts w:hint="eastAsia" w:ascii="仿宋_GB2312" w:hAnsi="仿宋" w:eastAsia="仿宋_GB2312"/>
          <w:color w:val="auto"/>
          <w:sz w:val="24"/>
          <w:highlight w:val="none"/>
        </w:rPr>
        <w:t>杭州市余杭区</w:t>
      </w:r>
      <w:r>
        <w:rPr>
          <w:rFonts w:hint="eastAsia" w:ascii="仿宋_GB2312" w:hAnsi="仿宋" w:eastAsia="仿宋_GB2312"/>
          <w:color w:val="auto"/>
          <w:sz w:val="24"/>
          <w:highlight w:val="none"/>
          <w:lang w:val="en-US" w:eastAsia="zh-CN"/>
        </w:rPr>
        <w:t>运溪路636号</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传真：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w:t>
      </w:r>
      <w:r>
        <w:rPr>
          <w:rFonts w:hint="eastAsia" w:ascii="仿宋" w:hAnsi="仿宋" w:eastAsia="仿宋" w:cs="仿宋"/>
          <w:color w:val="auto"/>
          <w:sz w:val="24"/>
          <w:szCs w:val="24"/>
          <w:highlight w:val="none"/>
          <w:lang w:val="en-US" w:eastAsia="zh-CN"/>
        </w:rPr>
        <w:t xml:space="preserve"> </w:t>
      </w:r>
      <w:r>
        <w:rPr>
          <w:rFonts w:hint="eastAsia" w:ascii="仿宋_GB2312" w:hAnsi="仿宋" w:eastAsia="仿宋_GB2312"/>
          <w:color w:val="auto"/>
          <w:sz w:val="24"/>
          <w:highlight w:val="none"/>
          <w:lang w:val="en-US" w:eastAsia="zh-CN"/>
        </w:rPr>
        <w:t xml:space="preserve">冯骏 </w:t>
      </w:r>
    </w:p>
    <w:p>
      <w:pPr>
        <w:kinsoku/>
        <w:overflowPunct/>
        <w:topLinePunct w:val="0"/>
        <w:bidi w:val="0"/>
        <w:spacing w:line="360"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项目联系方式（询问）：</w:t>
      </w:r>
      <w:r>
        <w:rPr>
          <w:rFonts w:hint="eastAsia" w:ascii="仿宋_GB2312" w:hAnsi="仿宋" w:eastAsia="仿宋_GB2312"/>
          <w:color w:val="auto"/>
          <w:sz w:val="24"/>
          <w:highlight w:val="none"/>
          <w:lang w:val="en-US" w:eastAsia="zh-CN"/>
        </w:rPr>
        <w:t>15906608824</w:t>
      </w:r>
    </w:p>
    <w:p>
      <w:pPr>
        <w:kinsoku/>
        <w:overflowPunct/>
        <w:topLinePunct w:val="0"/>
        <w:bidi w:val="0"/>
        <w:spacing w:line="360"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质疑联系人：</w:t>
      </w:r>
      <w:r>
        <w:rPr>
          <w:rFonts w:hint="eastAsia" w:ascii="仿宋" w:hAnsi="仿宋" w:eastAsia="仿宋"/>
          <w:color w:val="auto"/>
          <w:sz w:val="24"/>
          <w:highlight w:val="none"/>
        </w:rPr>
        <w:t>郭振祥</w:t>
      </w:r>
      <w:r>
        <w:rPr>
          <w:rFonts w:hint="eastAsia" w:ascii="仿宋_GB2312" w:hAnsi="仿宋" w:eastAsia="仿宋_GB2312"/>
          <w:color w:val="auto"/>
          <w:sz w:val="24"/>
          <w:highlight w:val="none"/>
          <w:lang w:val="en-US" w:eastAsia="zh-CN"/>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质疑联系方式：</w:t>
      </w:r>
      <w:r>
        <w:rPr>
          <w:rFonts w:hint="eastAsia" w:ascii="仿宋_GB2312" w:hAnsi="仿宋" w:eastAsia="仿宋_GB2312"/>
          <w:color w:val="auto"/>
          <w:sz w:val="24"/>
          <w:highlight w:val="none"/>
        </w:rPr>
        <w:t xml:space="preserve">0571-86238495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2.采购代理机构信息            </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杭州玖裕建设管理有限公司</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val="en-US" w:eastAsia="zh-CN"/>
        </w:rPr>
        <w:t>杭州市余杭区余杭街道凤新路380号2幢1201-2</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传真：/             </w:t>
      </w:r>
      <w:bookmarkStart w:id="154" w:name="_GoBack"/>
      <w:bookmarkEnd w:id="154"/>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项目联系人（询问）：</w:t>
      </w:r>
      <w:r>
        <w:rPr>
          <w:rFonts w:hint="eastAsia" w:ascii="仿宋" w:hAnsi="仿宋" w:eastAsia="仿宋" w:cs="仿宋"/>
          <w:color w:val="auto"/>
          <w:sz w:val="24"/>
          <w:szCs w:val="24"/>
          <w:highlight w:val="none"/>
          <w:lang w:val="en-US" w:eastAsia="zh-CN"/>
        </w:rPr>
        <w:t>蒋旭鹏</w:t>
      </w:r>
      <w:r>
        <w:rPr>
          <w:rFonts w:hint="eastAsia" w:ascii="仿宋" w:hAnsi="仿宋" w:eastAsia="仿宋" w:cs="仿宋"/>
          <w:color w:val="auto"/>
          <w:sz w:val="24"/>
          <w:szCs w:val="24"/>
          <w:highlight w:val="none"/>
        </w:rPr>
        <w:t xml:space="preserve">       </w:t>
      </w:r>
    </w:p>
    <w:p>
      <w:pPr>
        <w:kinsoku/>
        <w:overflowPunct/>
        <w:topLinePunct w:val="0"/>
        <w:bidi w:val="0"/>
        <w:spacing w:line="360"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    项目联系方式（询问）：</w:t>
      </w:r>
      <w:r>
        <w:rPr>
          <w:rFonts w:hint="eastAsia" w:ascii="仿宋" w:hAnsi="仿宋" w:eastAsia="仿宋" w:cs="仿宋"/>
          <w:color w:val="auto"/>
          <w:sz w:val="24"/>
          <w:szCs w:val="24"/>
          <w:highlight w:val="none"/>
          <w:lang w:val="en-US" w:eastAsia="zh-CN"/>
        </w:rPr>
        <w:t>15858285885</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质疑联系人：</w:t>
      </w:r>
      <w:r>
        <w:rPr>
          <w:rFonts w:hint="eastAsia" w:ascii="仿宋" w:hAnsi="仿宋" w:eastAsia="仿宋" w:cs="仿宋"/>
          <w:color w:val="auto"/>
          <w:sz w:val="24"/>
          <w:szCs w:val="24"/>
          <w:highlight w:val="none"/>
          <w:lang w:val="en-US" w:eastAsia="zh-CN"/>
        </w:rPr>
        <w:t>曹嘉伦</w:t>
      </w:r>
      <w:r>
        <w:rPr>
          <w:rFonts w:hint="eastAsia" w:ascii="仿宋" w:hAnsi="仿宋" w:eastAsia="仿宋" w:cs="仿宋"/>
          <w:color w:val="auto"/>
          <w:sz w:val="24"/>
          <w:szCs w:val="24"/>
          <w:highlight w:val="none"/>
        </w:rPr>
        <w:t xml:space="preserve">             </w:t>
      </w:r>
    </w:p>
    <w:p>
      <w:pPr>
        <w:kinsoku/>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w:t>
      </w:r>
      <w:r>
        <w:rPr>
          <w:rFonts w:hint="eastAsia" w:ascii="仿宋" w:hAnsi="仿宋" w:eastAsia="仿宋" w:cs="仿宋"/>
          <w:color w:val="auto"/>
          <w:sz w:val="24"/>
          <w:szCs w:val="24"/>
          <w:highlight w:val="none"/>
          <w:lang w:val="en-US" w:eastAsia="zh-CN"/>
        </w:rPr>
        <w:t>86182181</w:t>
      </w:r>
      <w:r>
        <w:rPr>
          <w:rFonts w:hint="eastAsia"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3.</w:t>
      </w:r>
      <w:r>
        <w:rPr>
          <w:rFonts w:hint="eastAsia" w:ascii="仿宋" w:hAnsi="仿宋" w:eastAsia="仿宋" w:cs="仿宋"/>
          <w:color w:val="auto"/>
          <w:sz w:val="24"/>
          <w:szCs w:val="24"/>
          <w:highlight w:val="none"/>
        </w:rPr>
        <w:t>同级政府采购监督管理部门</w:t>
      </w:r>
      <w:r>
        <w:rPr>
          <w:rFonts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名</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称：</w:t>
      </w:r>
      <w:r>
        <w:rPr>
          <w:rFonts w:ascii="仿宋" w:hAnsi="仿宋" w:eastAsia="仿宋" w:cs="仿宋"/>
          <w:i w:val="0"/>
          <w:iCs w:val="0"/>
          <w:caps w:val="0"/>
          <w:color w:val="auto"/>
          <w:spacing w:val="0"/>
          <w:sz w:val="27"/>
          <w:szCs w:val="27"/>
          <w:highlight w:val="none"/>
        </w:rPr>
        <w:t>杭州市余杭区财政局、浙江省政府采购行政裁决服务中心（杭州）</w:t>
      </w:r>
      <w:r>
        <w:rPr>
          <w:rFonts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地</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址：</w:t>
      </w:r>
      <w:r>
        <w:rPr>
          <w:rFonts w:ascii="仿宋" w:hAnsi="仿宋" w:eastAsia="仿宋" w:cs="仿宋"/>
          <w:i w:val="0"/>
          <w:iCs w:val="0"/>
          <w:caps w:val="0"/>
          <w:color w:val="auto"/>
          <w:spacing w:val="0"/>
          <w:sz w:val="27"/>
          <w:szCs w:val="27"/>
          <w:highlight w:val="none"/>
        </w:rPr>
        <w:t>杭州市上城区四季青街道新业路市民之家G03办公室（快递仅限ems或顺丰）</w:t>
      </w:r>
    </w:p>
    <w:p>
      <w:pPr>
        <w:spacing w:line="360" w:lineRule="auto"/>
        <w:ind w:firstLine="240" w:firstLineChars="100"/>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传</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真：</w:t>
      </w:r>
      <w:r>
        <w:rPr>
          <w:rFonts w:ascii="仿宋" w:hAnsi="仿宋" w:eastAsia="仿宋" w:cs="仿宋"/>
          <w:color w:val="auto"/>
          <w:sz w:val="24"/>
          <w:szCs w:val="24"/>
          <w:highlight w:val="none"/>
        </w:rPr>
        <w:t xml:space="preserve"> /</w:t>
      </w:r>
    </w:p>
    <w:p>
      <w:pPr>
        <w:spacing w:line="360" w:lineRule="auto"/>
        <w:rPr>
          <w:rFonts w:ascii="仿宋" w:hAnsi="仿宋" w:eastAsia="仿宋" w:cs="仿宋"/>
          <w:color w:val="auto"/>
          <w:sz w:val="24"/>
          <w:szCs w:val="24"/>
          <w:highlight w:val="none"/>
        </w:rPr>
      </w:pP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联系人</w:t>
      </w:r>
      <w:r>
        <w:rPr>
          <w:rFonts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w:t>
      </w:r>
      <w:r>
        <w:rPr>
          <w:rFonts w:ascii="仿宋" w:hAnsi="仿宋" w:eastAsia="仿宋" w:cs="仿宋"/>
          <w:i w:val="0"/>
          <w:iCs w:val="0"/>
          <w:caps w:val="0"/>
          <w:color w:val="auto"/>
          <w:spacing w:val="0"/>
          <w:sz w:val="27"/>
          <w:szCs w:val="27"/>
          <w:highlight w:val="none"/>
        </w:rPr>
        <w:t>朱女士、王女士</w:t>
      </w:r>
      <w:r>
        <w:rPr>
          <w:rFonts w:ascii="仿宋" w:hAnsi="仿宋" w:eastAsia="仿宋" w:cs="仿宋"/>
          <w:color w:val="auto"/>
          <w:sz w:val="24"/>
          <w:szCs w:val="24"/>
          <w:highlight w:val="none"/>
        </w:rPr>
        <w:t xml:space="preserve">    </w:t>
      </w:r>
    </w:p>
    <w:p>
      <w:pPr>
        <w:kinsoku/>
        <w:overflowPunct/>
        <w:topLinePunct w:val="0"/>
        <w:bidi w:val="0"/>
        <w:spacing w:line="360" w:lineRule="auto"/>
        <w:ind w:firstLine="480"/>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监督投诉电话：</w:t>
      </w:r>
      <w:r>
        <w:rPr>
          <w:rFonts w:ascii="仿宋" w:hAnsi="仿宋" w:eastAsia="仿宋" w:cs="仿宋"/>
          <w:i w:val="0"/>
          <w:iCs w:val="0"/>
          <w:caps w:val="0"/>
          <w:color w:val="auto"/>
          <w:spacing w:val="0"/>
          <w:sz w:val="27"/>
          <w:szCs w:val="27"/>
          <w:highlight w:val="none"/>
        </w:rPr>
        <w:t>0571-85252453</w:t>
      </w:r>
      <w:r>
        <w:rPr>
          <w:rFonts w:ascii="仿宋" w:hAnsi="仿宋" w:eastAsia="仿宋" w:cs="仿宋"/>
          <w:color w:val="auto"/>
          <w:sz w:val="24"/>
          <w:szCs w:val="24"/>
          <w:highlight w:val="none"/>
        </w:rPr>
        <w:t xml:space="preserve"> </w:t>
      </w:r>
    </w:p>
    <w:p>
      <w:pPr>
        <w:kinsoku/>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若对项目采购电子交易系统操作有疑问，可登录政采云（https://www.zcygov.cn/），点击右侧咨询小采，获取采小蜜智能服务管家帮助，或拨打政采云服务热线95763获取热线服务帮助。</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CA问题联系电话（人工）：汇信CA 400-888-4636；天谷CA 400-087-8198。</w:t>
      </w:r>
    </w:p>
    <w:p>
      <w:pPr>
        <w:widowControl/>
        <w:kinsoku/>
        <w:overflowPunct/>
        <w:topLinePunct w:val="0"/>
        <w:bidi w:val="0"/>
        <w:adjustRightInd/>
        <w:spacing w:line="360" w:lineRule="auto"/>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kinsoku/>
        <w:overflowPunct/>
        <w:topLinePunct w:val="0"/>
        <w:bidi w:val="0"/>
        <w:adjustRightInd/>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第二部分</w:t>
      </w:r>
      <w:bookmarkEnd w:id="8"/>
      <w:r>
        <w:rPr>
          <w:rFonts w:hint="eastAsia" w:ascii="仿宋" w:hAnsi="仿宋" w:eastAsia="仿宋" w:cs="仿宋"/>
          <w:b/>
          <w:color w:val="auto"/>
          <w:sz w:val="32"/>
          <w:szCs w:val="32"/>
          <w:highlight w:val="none"/>
        </w:rPr>
        <w:t xml:space="preserve"> 投标人须知</w:t>
      </w:r>
      <w:bookmarkEnd w:id="9"/>
    </w:p>
    <w:p>
      <w:pPr>
        <w:kinsoku/>
        <w:overflowPunct/>
        <w:topLinePunct w:val="0"/>
        <w:bidi w:val="0"/>
        <w:adjustRightInd/>
        <w:spacing w:line="360" w:lineRule="auto"/>
        <w:jc w:val="center"/>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 xml:space="preserve">（1）标的： </w:t>
            </w:r>
            <w:r>
              <w:rPr>
                <w:rFonts w:hint="eastAsia" w:ascii="仿宋" w:hAnsi="仿宋" w:eastAsia="仿宋" w:cs="仿宋"/>
                <w:color w:val="auto"/>
                <w:sz w:val="24"/>
                <w:szCs w:val="24"/>
                <w:highlight w:val="none"/>
                <w:lang w:val="en-US" w:eastAsia="zh-CN"/>
              </w:rPr>
              <w:t>地铁四期工程涉余杭区交通秩序服务项目</w:t>
            </w:r>
            <w:r>
              <w:rPr>
                <w:rFonts w:hint="eastAsia" w:ascii="仿宋" w:hAnsi="仿宋" w:eastAsia="仿宋" w:cs="仿宋"/>
                <w:color w:val="auto"/>
                <w:sz w:val="24"/>
                <w:szCs w:val="24"/>
                <w:highlight w:val="none"/>
                <w:lang w:val="en-US"/>
              </w:rPr>
              <w:t>，属于</w:t>
            </w:r>
            <w:r>
              <w:rPr>
                <w:rFonts w:hint="eastAsia" w:ascii="仿宋" w:hAnsi="仿宋" w:eastAsia="仿宋" w:cs="仿宋"/>
                <w:color w:val="auto"/>
                <w:sz w:val="24"/>
                <w:szCs w:val="24"/>
                <w:highlight w:val="none"/>
                <w:lang w:val="en-US" w:eastAsia="zh-CN"/>
              </w:rPr>
              <w:t>租赁和商务服务业</w:t>
            </w:r>
            <w:r>
              <w:rPr>
                <w:rFonts w:hint="eastAsia" w:ascii="仿宋" w:hAnsi="仿宋" w:eastAsia="仿宋" w:cs="仿宋"/>
                <w:color w:val="auto"/>
                <w:sz w:val="24"/>
                <w:szCs w:val="24"/>
                <w:highlight w:val="none"/>
                <w:lang w:val="en-US"/>
              </w:rPr>
              <w:t>；标准详见附件8《中小企业划型标准规定》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本项目不允许采购进口产品。</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 xml:space="preserve"> 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部分</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jc w:val="both"/>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rPr>
              <w:sym w:font="Wingdings" w:char="F0FE"/>
            </w:r>
            <w:r>
              <w:rPr>
                <w:rFonts w:hint="eastAsia" w:ascii="仿宋" w:hAnsi="仿宋" w:eastAsia="仿宋" w:cs="仿宋"/>
                <w:color w:val="auto"/>
                <w:sz w:val="24"/>
                <w:szCs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8" w:hRule="atLeast"/>
          <w:tblHeader/>
          <w:jc w:val="center"/>
        </w:trPr>
        <w:tc>
          <w:tcPr>
            <w:tcW w:w="62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jc w:val="both"/>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功能</w:t>
            </w:r>
            <w:r>
              <w:rPr>
                <w:rFonts w:hint="eastAsia" w:ascii="仿宋" w:hAnsi="仿宋" w:eastAsia="仿宋" w:cs="仿宋"/>
                <w:b/>
                <w:color w:val="auto"/>
                <w:sz w:val="24"/>
                <w:szCs w:val="24"/>
                <w:highlight w:val="none"/>
              </w:rPr>
              <w:t>演示</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color w:val="auto"/>
                <w:kern w:val="0"/>
                <w:sz w:val="24"/>
                <w:szCs w:val="24"/>
                <w:highlight w:val="none"/>
              </w:rPr>
              <w:t>A</w:t>
            </w:r>
            <w:r>
              <w:rPr>
                <w:rFonts w:hint="eastAsia" w:ascii="仿宋" w:hAnsi="仿宋" w:eastAsia="仿宋" w:cs="仿宋"/>
                <w:color w:val="auto"/>
                <w:kern w:val="0"/>
                <w:sz w:val="24"/>
                <w:szCs w:val="24"/>
                <w:highlight w:val="none"/>
                <w:lang w:val="en-US" w:eastAsia="zh-CN"/>
              </w:rPr>
              <w:t>不</w:t>
            </w:r>
            <w:r>
              <w:rPr>
                <w:rFonts w:hint="eastAsia" w:ascii="仿宋" w:hAnsi="仿宋" w:eastAsia="仿宋" w:cs="仿宋"/>
                <w:color w:val="auto"/>
                <w:sz w:val="24"/>
                <w:szCs w:val="24"/>
                <w:highlight w:val="none"/>
              </w:rPr>
              <w:t>组织</w:t>
            </w:r>
          </w:p>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sym w:font="Wingdings" w:char="00A8"/>
            </w:r>
            <w:r>
              <w:rPr>
                <w:rFonts w:hint="eastAsia" w:ascii="仿宋" w:hAnsi="仿宋" w:eastAsia="仿宋" w:cs="仿宋"/>
                <w:color w:val="auto"/>
                <w:kern w:val="0"/>
                <w:sz w:val="24"/>
                <w:szCs w:val="24"/>
                <w:highlight w:val="none"/>
                <w:lang w:val="en-US" w:eastAsia="zh-CN"/>
              </w:rPr>
              <w:t>B</w:t>
            </w:r>
            <w:r>
              <w:rPr>
                <w:rFonts w:hint="eastAsia" w:ascii="仿宋" w:hAnsi="仿宋" w:eastAsia="仿宋" w:cs="仿宋"/>
                <w:color w:val="auto"/>
                <w:sz w:val="24"/>
                <w:szCs w:val="24"/>
                <w:highlight w:val="none"/>
              </w:rPr>
              <w:t>组织。</w:t>
            </w:r>
          </w:p>
          <w:p>
            <w:pPr>
              <w:snapToGrid w:val="0"/>
              <w:spacing w:line="360" w:lineRule="auto"/>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rPr>
              <w:t>）在评标时安排每个投标人进行方案讲解演示。每个投标人时间不超过</w:t>
            </w:r>
            <w:r>
              <w:rPr>
                <w:rFonts w:ascii="仿宋" w:hAnsi="仿宋" w:eastAsia="仿宋" w:cs="仿宋"/>
                <w:color w:val="auto"/>
                <w:kern w:val="0"/>
                <w:sz w:val="24"/>
                <w:szCs w:val="24"/>
                <w:highlight w:val="none"/>
              </w:rPr>
              <w:t>20</w:t>
            </w:r>
            <w:r>
              <w:rPr>
                <w:rFonts w:hint="eastAsia" w:ascii="仿宋" w:hAnsi="仿宋" w:eastAsia="仿宋" w:cs="仿宋"/>
                <w:color w:val="auto"/>
                <w:kern w:val="0"/>
                <w:sz w:val="24"/>
                <w:szCs w:val="24"/>
                <w:highlight w:val="none"/>
              </w:rPr>
              <w:t>分钟，讲解次序以投标文件解密时间先后次序为准，讲解演示人员不超过</w:t>
            </w:r>
            <w:r>
              <w:rPr>
                <w:rFonts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rPr>
              <w:t>人。讲解演示结束后按要求解答评标委员会提问。</w:t>
            </w:r>
          </w:p>
          <w:p>
            <w:pPr>
              <w:snapToGrid w:val="0"/>
              <w:spacing w:line="360" w:lineRule="auto"/>
              <w:rPr>
                <w:rFonts w:hint="eastAsia" w:ascii="仿宋" w:hAnsi="仿宋" w:eastAsia="仿宋"/>
                <w:color w:val="auto"/>
                <w:kern w:val="0"/>
                <w:sz w:val="24"/>
                <w:szCs w:val="24"/>
                <w:highlight w:val="none"/>
                <w:lang w:eastAsia="zh-CN"/>
              </w:rPr>
            </w:pPr>
            <w:r>
              <w:rPr>
                <w:rFonts w:hint="eastAsia" w:ascii="仿宋" w:hAnsi="仿宋" w:eastAsia="仿宋" w:cs="仿宋"/>
                <w:color w:val="auto"/>
                <w:kern w:val="0"/>
                <w:sz w:val="24"/>
                <w:szCs w:val="24"/>
                <w:highlight w:val="none"/>
              </w:rPr>
              <w:t>（</w:t>
            </w:r>
            <w:r>
              <w:rPr>
                <w:rFonts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rPr>
              <w:t>）方案讲解演示</w:t>
            </w:r>
            <w:r>
              <w:rPr>
                <w:rFonts w:hint="eastAsia" w:ascii="仿宋" w:hAnsi="仿宋" w:eastAsia="仿宋" w:cs="仿宋"/>
                <w:color w:val="auto"/>
                <w:kern w:val="0"/>
                <w:sz w:val="24"/>
                <w:szCs w:val="24"/>
                <w:highlight w:val="none"/>
                <w:lang w:eastAsia="zh-CN"/>
              </w:rPr>
              <w:t>：</w:t>
            </w:r>
          </w:p>
          <w:p>
            <w:pPr>
              <w:snapToGrid w:val="0"/>
              <w:spacing w:line="360" w:lineRule="auto"/>
              <w:rPr>
                <w:rFonts w:ascii="仿宋" w:hAnsi="仿宋" w:eastAsia="仿宋"/>
                <w:color w:val="auto"/>
                <w:kern w:val="0"/>
                <w:sz w:val="24"/>
                <w:szCs w:val="24"/>
                <w:highlight w:val="none"/>
              </w:rPr>
            </w:pPr>
            <w:r>
              <w:rPr>
                <w:rFonts w:hint="eastAsia" w:ascii="仿宋" w:hAnsi="仿宋" w:eastAsia="仿宋" w:cs="仿宋"/>
                <w:color w:val="auto"/>
                <w:kern w:val="0"/>
                <w:sz w:val="24"/>
                <w:szCs w:val="24"/>
                <w:highlight w:val="none"/>
              </w:rPr>
              <w:t>现场讲解演示。现场讲解地点为</w:t>
            </w:r>
            <w:r>
              <w:rPr>
                <w:rFonts w:hint="eastAsia" w:ascii="仿宋" w:hAnsi="仿宋" w:eastAsia="仿宋" w:cs="仿宋"/>
                <w:color w:val="auto"/>
                <w:sz w:val="24"/>
                <w:szCs w:val="24"/>
                <w:highlight w:val="none"/>
                <w:u w:val="single"/>
                <w:lang w:val="en-US" w:eastAsia="zh-CN"/>
              </w:rPr>
              <w:t xml:space="preserve"> </w:t>
            </w:r>
            <w:r>
              <w:rPr>
                <w:rFonts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，讲解演示所用电脑等设备由投标人自备。现场讲解演示人员进场时提供讲解人员名单（加盖公章）及身份证明，否则不得讲解演示。</w:t>
            </w:r>
          </w:p>
          <w:p>
            <w:pPr>
              <w:kinsoku/>
              <w:overflowPunct/>
              <w:topLinePunct w:val="0"/>
              <w:bidi w:val="0"/>
              <w:spacing w:line="360" w:lineRule="auto"/>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vMerge w:val="restart"/>
            <w:tcBorders>
              <w:top w:val="single" w:color="000000" w:sz="8" w:space="0"/>
              <w:left w:val="single" w:color="auto" w:sz="4"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kinsoku/>
              <w:overflowPunct/>
              <w:topLinePunct w:val="0"/>
              <w:bidi w:val="0"/>
              <w:spacing w:line="360" w:lineRule="auto"/>
              <w:textAlignment w:val="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jc w:val="center"/>
        </w:trPr>
        <w:tc>
          <w:tcPr>
            <w:tcW w:w="629" w:type="dxa"/>
            <w:vMerge w:val="continue"/>
            <w:tcBorders>
              <w:left w:val="single" w:color="auto" w:sz="4" w:space="0"/>
              <w:bottom w:val="single" w:color="auto" w:sz="4" w:space="0"/>
              <w:right w:val="single" w:color="auto" w:sz="4"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p>
          <w:p>
            <w:pPr>
              <w:kinsoku/>
              <w:overflowPunct/>
              <w:topLinePunct w:val="0"/>
              <w:bidi w:val="0"/>
              <w:snapToGrid w:val="0"/>
              <w:spacing w:line="360" w:lineRule="auto"/>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kinsoku/>
              <w:overflowPunct/>
              <w:topLinePunct w:val="0"/>
              <w:bidi w:val="0"/>
              <w:snapToGrid w:val="0"/>
              <w:spacing w:line="360" w:lineRule="auto"/>
              <w:ind w:firstLine="241" w:firstLineChars="100"/>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kinsoku/>
              <w:overflowPunct/>
              <w:topLinePunct w:val="0"/>
              <w:bidi w:val="0"/>
              <w:snapToGrid w:val="0"/>
              <w:spacing w:line="360" w:lineRule="auto"/>
              <w:ind w:firstLine="241" w:firstLineChars="1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kinsoku/>
              <w:overflowPunct/>
              <w:topLinePunct w:val="0"/>
              <w:bidi w:val="0"/>
              <w:spacing w:line="360" w:lineRule="auto"/>
              <w:ind w:firstLine="241" w:firstLineChars="1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kinsoku/>
              <w:overflowPunct/>
              <w:topLinePunct w:val="0"/>
              <w:bidi w:val="0"/>
              <w:spacing w:line="360" w:lineRule="auto"/>
              <w:ind w:firstLine="241" w:firstLineChars="10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jc w:val="center"/>
        </w:trPr>
        <w:tc>
          <w:tcPr>
            <w:tcW w:w="629" w:type="dxa"/>
            <w:tcBorders>
              <w:top w:val="single" w:color="auto" w:sz="4" w:space="0"/>
              <w:left w:val="single" w:color="000000" w:sz="8"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tcBorders>
              <w:top w:val="single" w:color="000000" w:sz="8" w:space="0"/>
              <w:left w:val="single" w:color="000000" w:sz="2"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right w:val="single" w:color="000000" w:sz="8" w:space="0"/>
            </w:tcBorders>
            <w:noWrap w:val="0"/>
            <w:vAlign w:val="center"/>
          </w:tcPr>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000000" w:sz="8"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lang w:val="en-US" w:eastAsia="zh-CN"/>
              </w:rPr>
              <w:t>临平区五洲路26号2幢401</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szCs w:val="24"/>
                <w:highlight w:val="none"/>
                <w:u w:val="single"/>
                <w:lang w:val="en-US" w:eastAsia="zh-CN"/>
              </w:rPr>
              <w:t>18305812699</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投标人递交以介质存储的数据电文形式的备份投标文件出现下列情况之一的，将被拒收：</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1、未按规定密封或标记的投标文件；</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2、由于包装不妥，在送交途中严重破损或失散的；</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3、未成功获取招标文件的；</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4、超过投标截止时间送达的；</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5、未以介质存储的数据电文形式</w:t>
            </w:r>
            <w:r>
              <w:rPr>
                <w:rFonts w:hint="eastAsia" w:ascii="仿宋" w:hAnsi="仿宋" w:eastAsia="仿宋" w:cs="仿宋"/>
                <w:b/>
                <w:color w:val="auto"/>
                <w:sz w:val="24"/>
                <w:szCs w:val="24"/>
                <w:highlight w:val="none"/>
                <w:lang w:val="en-US" w:eastAsia="zh-CN"/>
              </w:rPr>
              <w:t>提供</w:t>
            </w:r>
            <w:r>
              <w:rPr>
                <w:rFonts w:hint="eastAsia" w:ascii="仿宋" w:hAnsi="仿宋" w:eastAsia="仿宋" w:cs="仿宋"/>
                <w:b/>
                <w:color w:val="auto"/>
                <w:sz w:val="24"/>
                <w:szCs w:val="24"/>
                <w:highlight w:val="none"/>
              </w:rPr>
              <w:t>的备份投标文件。</w:t>
            </w:r>
          </w:p>
          <w:p>
            <w:pPr>
              <w:pStyle w:val="35"/>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vMerge w:val="restart"/>
            <w:tcBorders>
              <w:top w:val="single" w:color="000000" w:sz="8" w:space="0"/>
              <w:left w:val="single" w:color="000000" w:sz="8" w:space="0"/>
              <w:bottom w:val="single" w:color="000000" w:sz="8"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vMerge w:val="restart"/>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vMerge w:val="continue"/>
            <w:tcBorders>
              <w:top w:val="single" w:color="000000" w:sz="8" w:space="0"/>
              <w:left w:val="single" w:color="000000" w:sz="8" w:space="0"/>
              <w:bottom w:val="single" w:color="000000" w:sz="8"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843" w:type="dxa"/>
            <w:vMerge w:val="continue"/>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pacing w:line="360" w:lineRule="auto"/>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snapToGrid w:val="0"/>
                <w:color w:val="auto"/>
                <w:kern w:val="28"/>
                <w:sz w:val="24"/>
                <w:szCs w:val="24"/>
                <w:highlight w:val="none"/>
              </w:rPr>
              <w:t>联合体投标的，联合体各方均需按招标文件第四部分评标标准要求提供资信证明文件，否则视为不符合相关要求。</w:t>
            </w:r>
          </w:p>
          <w:p>
            <w:pPr>
              <w:kinsoku/>
              <w:overflowPunct/>
              <w:topLinePunct w:val="0"/>
              <w:bidi w:val="0"/>
              <w:spacing w:line="360" w:lineRule="auto"/>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color w:val="auto"/>
                <w:kern w:val="0"/>
                <w:sz w:val="24"/>
                <w:szCs w:val="24"/>
                <w:highlight w:val="none"/>
              </w:rPr>
              <w:sym w:font="Wingdings" w:char="00FE"/>
            </w:r>
            <w:r>
              <w:rPr>
                <w:rFonts w:hint="eastAsia" w:ascii="仿宋" w:hAnsi="仿宋" w:eastAsia="仿宋" w:cs="仿宋"/>
                <w:snapToGrid w:val="0"/>
                <w:color w:val="auto"/>
                <w:kern w:val="28"/>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tcBorders>
              <w:top w:val="single" w:color="000000" w:sz="8" w:space="0"/>
              <w:left w:val="single" w:color="000000" w:sz="8" w:space="0"/>
              <w:bottom w:val="single" w:color="000000" w:sz="8"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其他说明</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pStyle w:val="580"/>
              <w:kinsoku/>
              <w:overflowPunct/>
              <w:topLinePunct w:val="0"/>
              <w:bidi w:val="0"/>
              <w:snapToGrid w:val="0"/>
              <w:spacing w:line="360" w:lineRule="auto"/>
              <w:ind w:left="243" w:leftChars="0" w:hanging="243" w:hangingChars="101"/>
              <w:textAlignment w:val="auto"/>
              <w:rPr>
                <w:rFonts w:hint="eastAsia" w:ascii="仿宋" w:hAnsi="仿宋" w:eastAsia="仿宋" w:cs="仿宋"/>
                <w:color w:val="auto"/>
                <w:kern w:val="0"/>
                <w:sz w:val="24"/>
                <w:szCs w:val="24"/>
                <w:highlight w:val="none"/>
              </w:rPr>
            </w:pPr>
            <w:r>
              <w:rPr>
                <w:rFonts w:hint="eastAsia" w:ascii="仿宋" w:hAnsi="仿宋" w:eastAsia="仿宋" w:cs="仿宋"/>
                <w:b/>
                <w:bCs/>
                <w:snapToGrid w:val="0"/>
                <w:color w:val="auto"/>
                <w:kern w:val="28"/>
                <w:sz w:val="24"/>
                <w:szCs w:val="24"/>
                <w:highlight w:val="none"/>
              </w:rPr>
              <w:t>中标单位需在领取中标通知书时，提供本项目纸质投标文件（资格文件”、“报价文件”和“商务技术文件”）四份（正本一份，副本三份）。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tcBorders>
              <w:top w:val="single" w:color="000000" w:sz="8" w:space="0"/>
              <w:left w:val="single" w:color="000000" w:sz="8" w:space="0"/>
              <w:bottom w:val="single" w:color="000000" w:sz="8" w:space="0"/>
              <w:right w:val="single" w:color="000000" w:sz="2" w:space="0"/>
            </w:tcBorders>
            <w:noWrap w:val="0"/>
            <w:vAlign w:val="top"/>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 w:hAnsi="仿宋" w:eastAsia="仿宋" w:cs="仿宋"/>
                <w:b/>
                <w:bCs/>
                <w:snapToGrid w:val="0"/>
                <w:color w:val="auto"/>
                <w:kern w:val="28"/>
                <w:sz w:val="24"/>
                <w:szCs w:val="24"/>
                <w:highlight w:val="none"/>
                <w:lang w:val="en-US" w:eastAsia="zh-CN" w:bidi="ar-SA"/>
              </w:rPr>
            </w:pPr>
            <w:r>
              <w:rPr>
                <w:rFonts w:hint="eastAsia" w:ascii="仿宋" w:hAnsi="仿宋" w:eastAsia="仿宋" w:cs="仿宋"/>
                <w:b/>
                <w:bCs/>
                <w:snapToGrid w:val="0"/>
                <w:color w:val="auto"/>
                <w:kern w:val="28"/>
                <w:sz w:val="24"/>
                <w:szCs w:val="24"/>
                <w:highlight w:val="none"/>
                <w:lang w:val="en-US" w:eastAsia="zh-CN" w:bidi="ar-SA"/>
              </w:rPr>
              <w:t>评标委员会推荐中标候选人的数量</w:t>
            </w:r>
          </w:p>
        </w:tc>
        <w:tc>
          <w:tcPr>
            <w:tcW w:w="6095"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 w:hAnsi="仿宋" w:eastAsia="仿宋" w:cs="仿宋"/>
                <w:b/>
                <w:bCs/>
                <w:snapToGrid w:val="0"/>
                <w:color w:val="auto"/>
                <w:kern w:val="28"/>
                <w:sz w:val="24"/>
                <w:szCs w:val="24"/>
                <w:highlight w:val="none"/>
                <w:lang w:val="en-US" w:eastAsia="zh-CN" w:bidi="ar-SA"/>
              </w:rPr>
            </w:pPr>
            <w:r>
              <w:rPr>
                <w:rFonts w:hint="eastAsia" w:ascii="仿宋" w:hAnsi="仿宋" w:eastAsia="仿宋" w:cs="仿宋"/>
                <w:b/>
                <w:bCs/>
                <w:snapToGrid w:val="0"/>
                <w:color w:val="auto"/>
                <w:kern w:val="28"/>
                <w:sz w:val="24"/>
                <w:szCs w:val="24"/>
                <w:highlight w:val="none"/>
                <w:lang w:val="en-US" w:eastAsia="zh-CN" w:bidi="ar-SA"/>
              </w:rPr>
              <w:t xml:space="preserve">1个；排名第一的中标候选人放弃中标、因不可抗力不能履行合同、不按照招标文件要求提交履约保证金担保，或者被查实存在影响中标结果的违法行为等情形，不符合中标条件的，招标人将重新招标。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tcBorders>
              <w:left w:val="single" w:color="000000" w:sz="8" w:space="0"/>
              <w:bottom w:val="single" w:color="auto" w:sz="4" w:space="0"/>
              <w:right w:val="single" w:color="000000" w:sz="2"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7938" w:type="dxa"/>
            <w:gridSpan w:val="2"/>
            <w:tcBorders>
              <w:left w:val="single" w:color="000000" w:sz="2" w:space="0"/>
              <w:bottom w:val="single" w:color="000000" w:sz="8" w:space="0"/>
              <w:right w:val="single" w:color="000000" w:sz="8" w:space="0"/>
            </w:tcBorders>
            <w:noWrap w:val="0"/>
            <w:vAlign w:val="center"/>
          </w:tcPr>
          <w:p>
            <w:pPr>
              <w:pStyle w:val="152"/>
              <w:snapToGrid w:val="0"/>
              <w:spacing w:beforeAutospacing="0" w:after="0" w:afterAutospacing="0" w:line="360" w:lineRule="exact"/>
              <w:ind w:left="0" w:right="0" w:firstLine="0" w:firstLineChars="0"/>
              <w:rPr>
                <w:rFonts w:hint="eastAsia" w:ascii="宋体" w:hAnsi="宋体" w:eastAsia="宋体" w:cs="宋体"/>
                <w:color w:val="auto"/>
                <w:szCs w:val="24"/>
                <w:highlight w:val="none"/>
                <w:lang w:val="en-US" w:eastAsia="zh-CN"/>
              </w:rPr>
            </w:pPr>
            <w:r>
              <w:rPr>
                <w:rFonts w:hint="eastAsia" w:ascii="宋体" w:hAnsi="宋体" w:eastAsia="宋体" w:cs="宋体"/>
                <w:b/>
                <w:bCs/>
                <w:color w:val="auto"/>
                <w:szCs w:val="24"/>
                <w:highlight w:val="none"/>
                <w:lang w:val="en-US" w:eastAsia="zh-CN"/>
              </w:rPr>
              <w:t>招标服务费：本项目的招标代理费用由中标单位支付，代理费用付款按招标代理服务收费管理暂行办法-计价格[2002]1980 号文件，中标人在领取中标通知书前需向招标代理机构支付人民币80000元招标代理服务费，专家费按实结算，费用包含在总报价中，不单独列项报价。</w:t>
            </w:r>
          </w:p>
          <w:p>
            <w:pPr>
              <w:spacing w:line="360" w:lineRule="auto"/>
              <w:rPr>
                <w:rFonts w:hint="eastAsia" w:ascii="宋体" w:hAnsi="宋体" w:cs="宋体"/>
                <w:snapToGrid w:val="0"/>
                <w:color w:val="auto"/>
                <w:kern w:val="28"/>
                <w:sz w:val="24"/>
                <w:highlight w:val="none"/>
                <w:lang w:eastAsia="zh-CN"/>
              </w:rPr>
            </w:pPr>
            <w:r>
              <w:rPr>
                <w:rFonts w:hint="eastAsia" w:ascii="宋体" w:hAnsi="宋体" w:cs="宋体"/>
                <w:snapToGrid w:val="0"/>
                <w:color w:val="auto"/>
                <w:kern w:val="28"/>
                <w:sz w:val="24"/>
                <w:highlight w:val="none"/>
              </w:rPr>
              <w:t>中标服务费的交纳方式：以转帐或支票的形式支付，开户名：杭州玖裕建</w:t>
            </w:r>
            <w:r>
              <w:rPr>
                <w:rFonts w:hint="eastAsia" w:ascii="宋体" w:hAnsi="宋体" w:cs="宋体"/>
                <w:snapToGrid w:val="0"/>
                <w:color w:val="auto"/>
                <w:kern w:val="28"/>
                <w:sz w:val="24"/>
                <w:highlight w:val="none"/>
                <w:lang w:eastAsia="zh-CN"/>
              </w:rPr>
              <w:t>设管理</w:t>
            </w:r>
            <w:r>
              <w:rPr>
                <w:rFonts w:hint="eastAsia" w:ascii="宋体" w:hAnsi="宋体" w:cs="宋体"/>
                <w:snapToGrid w:val="0"/>
                <w:color w:val="auto"/>
                <w:kern w:val="28"/>
                <w:sz w:val="24"/>
                <w:highlight w:val="none"/>
              </w:rPr>
              <w:t>有限公司</w:t>
            </w:r>
            <w:r>
              <w:rPr>
                <w:rFonts w:hint="eastAsia" w:ascii="宋体" w:hAnsi="宋体" w:cs="宋体"/>
                <w:snapToGrid w:val="0"/>
                <w:color w:val="auto"/>
                <w:kern w:val="28"/>
                <w:sz w:val="24"/>
                <w:highlight w:val="none"/>
                <w:lang w:eastAsia="zh-CN"/>
              </w:rPr>
              <w:t>；</w:t>
            </w:r>
          </w:p>
          <w:p>
            <w:pPr>
              <w:spacing w:line="360" w:lineRule="auto"/>
              <w:rPr>
                <w:rFonts w:hint="eastAsia" w:ascii="宋体" w:hAnsi="宋体" w:cs="宋体"/>
                <w:snapToGrid w:val="0"/>
                <w:color w:val="auto"/>
                <w:kern w:val="28"/>
                <w:sz w:val="24"/>
                <w:highlight w:val="none"/>
                <w:lang w:val="en-US" w:eastAsia="zh-CN"/>
              </w:rPr>
            </w:pPr>
            <w:r>
              <w:rPr>
                <w:rFonts w:hint="eastAsia" w:ascii="宋体" w:hAnsi="宋体" w:cs="宋体"/>
                <w:snapToGrid w:val="0"/>
                <w:color w:val="auto"/>
                <w:kern w:val="28"/>
                <w:sz w:val="24"/>
                <w:highlight w:val="none"/>
              </w:rPr>
              <w:t>开户行名称：</w:t>
            </w:r>
            <w:r>
              <w:rPr>
                <w:rFonts w:hint="eastAsia" w:ascii="宋体" w:hAnsi="宋体" w:cs="宋体"/>
                <w:snapToGrid w:val="0"/>
                <w:color w:val="auto"/>
                <w:kern w:val="28"/>
                <w:sz w:val="24"/>
                <w:highlight w:val="none"/>
                <w:lang w:eastAsia="zh-CN"/>
              </w:rPr>
              <w:t>中国银行杭州临平区经济技术开发区支行</w:t>
            </w:r>
            <w:r>
              <w:rPr>
                <w:rFonts w:hint="eastAsia" w:ascii="宋体" w:hAnsi="宋体" w:cs="宋体"/>
                <w:snapToGrid w:val="0"/>
                <w:color w:val="auto"/>
                <w:kern w:val="28"/>
                <w:sz w:val="24"/>
                <w:highlight w:val="none"/>
              </w:rPr>
              <w:t>；帐号：</w:t>
            </w:r>
            <w:r>
              <w:rPr>
                <w:rFonts w:hint="eastAsia" w:ascii="宋体" w:hAnsi="宋体" w:cs="宋体"/>
                <w:snapToGrid w:val="0"/>
                <w:color w:val="auto"/>
                <w:kern w:val="28"/>
                <w:sz w:val="24"/>
                <w:highlight w:val="none"/>
                <w:lang w:val="en-US" w:eastAsia="zh-CN"/>
              </w:rPr>
              <w:t>381879897431</w:t>
            </w:r>
          </w:p>
          <w:p>
            <w:pPr>
              <w:kinsoku/>
              <w:overflowPunct/>
              <w:topLinePunct w:val="0"/>
              <w:bidi w:val="0"/>
              <w:spacing w:line="360" w:lineRule="auto"/>
              <w:textAlignment w:val="auto"/>
              <w:rPr>
                <w:rFonts w:hint="eastAsia" w:ascii="仿宋" w:hAnsi="仿宋" w:eastAsia="仿宋" w:cs="仿宋"/>
                <w:color w:val="auto"/>
                <w:kern w:val="0"/>
                <w:sz w:val="24"/>
                <w:szCs w:val="24"/>
                <w:highlight w:val="none"/>
              </w:rPr>
            </w:pPr>
            <w:r>
              <w:rPr>
                <w:rFonts w:hint="eastAsia" w:ascii="宋体" w:hAnsi="宋体" w:cs="宋体"/>
                <w:snapToGrid w:val="0"/>
                <w:color w:val="auto"/>
                <w:kern w:val="28"/>
                <w:sz w:val="24"/>
                <w:highlight w:val="none"/>
              </w:rPr>
              <w:t>中标单位需在领取中标通知书时缴纳中标服务费，缴纳时注明招标编号。</w:t>
            </w:r>
          </w:p>
        </w:tc>
      </w:tr>
    </w:tbl>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p>
    <w:p>
      <w:pPr>
        <w:keepNext/>
        <w:keepLines/>
        <w:pageBreakBefore w:val="0"/>
        <w:widowControl w:val="0"/>
        <w:tabs>
          <w:tab w:val="left" w:pos="432"/>
        </w:tabs>
        <w:kinsoku/>
        <w:wordWrap/>
        <w:overflowPunct/>
        <w:topLinePunct w:val="0"/>
        <w:autoSpaceDE/>
        <w:autoSpaceDN/>
        <w:bidi w:val="0"/>
        <w:adjustRightInd w:val="0"/>
        <w:snapToGrid/>
        <w:spacing w:line="360" w:lineRule="auto"/>
        <w:ind w:left="431" w:hanging="431"/>
        <w:textAlignment w:val="auto"/>
        <w:outlineLvl w:val="9"/>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eepNext/>
        <w:keepLines/>
        <w:pageBreakBefore w:val="0"/>
        <w:widowControl w:val="0"/>
        <w:tabs>
          <w:tab w:val="left" w:pos="432"/>
        </w:tabs>
        <w:kinsoku/>
        <w:wordWrap/>
        <w:overflowPunct/>
        <w:topLinePunct w:val="0"/>
        <w:autoSpaceDE/>
        <w:autoSpaceDN/>
        <w:bidi w:val="0"/>
        <w:adjustRightInd w:val="0"/>
        <w:snapToGrid/>
        <w:spacing w:line="360" w:lineRule="auto"/>
        <w:ind w:left="431" w:hanging="431"/>
        <w:textAlignment w:val="auto"/>
        <w:outlineLvl w:val="9"/>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eepNext/>
        <w:keepLines/>
        <w:pageBreakBefore w:val="0"/>
        <w:widowControl w:val="0"/>
        <w:tabs>
          <w:tab w:val="left" w:pos="432"/>
        </w:tabs>
        <w:kinsoku/>
        <w:wordWrap/>
        <w:overflowPunct/>
        <w:topLinePunct w:val="0"/>
        <w:autoSpaceDE/>
        <w:autoSpaceDN/>
        <w:bidi w:val="0"/>
        <w:adjustRightInd w:val="0"/>
        <w:snapToGrid/>
        <w:spacing w:line="360" w:lineRule="auto"/>
        <w:ind w:left="431" w:hanging="431"/>
        <w:textAlignment w:val="auto"/>
        <w:outlineLvl w:val="9"/>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eepNext/>
        <w:keepLines/>
        <w:pageBreakBefore w:val="0"/>
        <w:widowControl w:val="0"/>
        <w:tabs>
          <w:tab w:val="left" w:pos="432"/>
        </w:tabs>
        <w:kinsoku/>
        <w:wordWrap/>
        <w:overflowPunct/>
        <w:topLinePunct w:val="0"/>
        <w:autoSpaceDE/>
        <w:autoSpaceDN/>
        <w:bidi w:val="0"/>
        <w:adjustRightInd w:val="0"/>
        <w:snapToGrid/>
        <w:spacing w:line="360" w:lineRule="auto"/>
        <w:ind w:left="431" w:hanging="431"/>
        <w:textAlignment w:val="auto"/>
        <w:outlineLvl w:val="9"/>
        <w:rPr>
          <w:rFonts w:hint="eastAsia" w:ascii="仿宋" w:hAnsi="仿宋" w:eastAsia="仿宋" w:cs="仿宋"/>
          <w:b/>
          <w:color w:val="auto"/>
          <w:sz w:val="24"/>
          <w:szCs w:val="24"/>
          <w:highlight w:val="none"/>
        </w:rPr>
      </w:pPr>
    </w:p>
    <w:p>
      <w:pPr>
        <w:rPr>
          <w:rFonts w:hint="eastAsia" w:ascii="仿宋" w:hAnsi="仿宋" w:eastAsia="仿宋" w:cs="仿宋"/>
          <w:b/>
          <w:color w:val="auto"/>
          <w:sz w:val="24"/>
          <w:szCs w:val="24"/>
          <w:highlight w:val="none"/>
        </w:rPr>
      </w:pPr>
    </w:p>
    <w:bookmarkEnd w:id="10"/>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仿宋" w:hAnsi="仿宋" w:eastAsia="仿宋" w:cs="仿宋"/>
          <w:b/>
          <w:color w:val="auto"/>
          <w:sz w:val="32"/>
          <w:szCs w:val="32"/>
          <w:highlight w:val="none"/>
        </w:rPr>
      </w:pPr>
      <w:bookmarkStart w:id="11" w:name="_Toc164416483"/>
      <w:bookmarkStart w:id="12" w:name="第三部分"/>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一、总则</w:t>
      </w:r>
    </w:p>
    <w:p>
      <w:pPr>
        <w:kinsoku/>
        <w:overflowPunct/>
        <w:topLinePunct w:val="0"/>
        <w:bidi w:val="0"/>
        <w:snapToGrid w:val="0"/>
        <w:spacing w:line="360" w:lineRule="auto"/>
        <w:ind w:firstLine="361" w:firstLineChars="150"/>
        <w:jc w:val="left"/>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 适用范围</w:t>
      </w:r>
    </w:p>
    <w:p>
      <w:pPr>
        <w:kinsoku/>
        <w:overflowPunct/>
        <w:topLinePunct w:val="0"/>
        <w:bidi w:val="0"/>
        <w:snapToGrid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本招标文件适用于该项目的招标、投标、开标、资格审查及信用信息查询、评标、定标、合同、验收等行为（法律、法规另有规定的，从其规定）。</w:t>
      </w:r>
    </w:p>
    <w:p>
      <w:pPr>
        <w:kinsoku/>
        <w:overflowPunct/>
        <w:topLinePunct w:val="0"/>
        <w:bidi w:val="0"/>
        <w:adjustRightInd/>
        <w:spacing w:line="360" w:lineRule="auto"/>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2.定义</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“采购人”系指招标公告中载明的本项目的采购人。</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”系指招标公告中载明的本项目的</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 “投标人”系指是指响应招标、参加投标竞争的法人、其他组织或者自然人。</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 “负责人”系指法人企业的法定负责人，或其他组织为法律、行政法规规定代表单位行使职权的主要负责人，或自然人本人。</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2.6“电子交易平台”</w:t>
      </w:r>
      <w:r>
        <w:rPr>
          <w:rFonts w:hint="eastAsia" w:ascii="仿宋" w:hAnsi="仿宋" w:eastAsia="仿宋" w:cs="仿宋"/>
          <w:color w:val="auto"/>
          <w:sz w:val="24"/>
          <w:szCs w:val="24"/>
          <w:highlight w:val="none"/>
          <w:lang w:val="en-US" w:eastAsia="zh-CN"/>
        </w:rPr>
        <w:t>系</w:t>
      </w:r>
      <w:r>
        <w:rPr>
          <w:rFonts w:hint="eastAsia" w:ascii="仿宋" w:hAnsi="仿宋" w:eastAsia="仿宋" w:cs="仿宋"/>
          <w:color w:val="auto"/>
          <w:sz w:val="24"/>
          <w:szCs w:val="24"/>
          <w:highlight w:val="none"/>
        </w:rPr>
        <w:t>指本项目政府采购活动所依托的政府采购云平台（https://www.zcygov.cn/）。</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 “▲” 系指实质性要求条款，“</w:t>
      </w:r>
      <w:r>
        <w:rPr>
          <w:rFonts w:hint="eastAsia" w:ascii="仿宋" w:hAnsi="仿宋" w:eastAsia="仿宋" w:cs="仿宋"/>
          <w:color w:val="auto"/>
          <w:kern w:val="0"/>
          <w:sz w:val="24"/>
          <w:szCs w:val="24"/>
          <w:highlight w:val="none"/>
          <w:lang w:val="en-US" w:eastAsia="zh-CN" w:bidi="ar-SA"/>
        </w:rPr>
        <w:t>þ</w:t>
      </w:r>
      <w:r>
        <w:rPr>
          <w:rFonts w:hint="eastAsia" w:ascii="仿宋" w:hAnsi="仿宋" w:eastAsia="仿宋" w:cs="仿宋"/>
          <w:color w:val="auto"/>
          <w:sz w:val="24"/>
          <w:szCs w:val="24"/>
          <w:highlight w:val="none"/>
        </w:rPr>
        <w:t>” 系指适用本项目的要求，“</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 系指不适用本项目的要求。</w:t>
      </w:r>
    </w:p>
    <w:p>
      <w:pPr>
        <w:keepNext w:val="0"/>
        <w:keepLines w:val="0"/>
        <w:pageBreakBefore w:val="0"/>
        <w:widowControl w:val="0"/>
        <w:kinsoku/>
        <w:wordWrap/>
        <w:overflowPunct/>
        <w:topLinePunct w:val="0"/>
        <w:autoSpaceDE/>
        <w:autoSpaceDN/>
        <w:bidi w:val="0"/>
        <w:adjustRightInd w:val="0"/>
        <w:snapToGrid/>
        <w:spacing w:line="360" w:lineRule="auto"/>
        <w:ind w:firstLine="241" w:firstLineChars="10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w:t>
      </w: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采购项目需要落实的政府采购政策</w:t>
      </w:r>
    </w:p>
    <w:p>
      <w:pPr>
        <w:kinsoku/>
        <w:overflowPunct/>
        <w:topLinePunct w:val="0"/>
        <w:bidi w:val="0"/>
        <w:spacing w:line="360" w:lineRule="auto"/>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不会对其加以限制，仍将按照公平竞争原则实施采购）；</w:t>
      </w:r>
      <w:r>
        <w:rPr>
          <w:rFonts w:hint="eastAsia" w:ascii="仿宋" w:hAnsi="仿宋" w:eastAsia="仿宋" w:cs="仿宋"/>
          <w:color w:val="auto"/>
          <w:kern w:val="0"/>
          <w:sz w:val="24"/>
          <w:szCs w:val="24"/>
          <w:highlight w:val="none"/>
        </w:rPr>
        <w:t>优先采购向我国企业转让技术、与我国企业签订消化吸收再创新方案的供应商的进口产品</w:t>
      </w:r>
      <w:r>
        <w:rPr>
          <w:rFonts w:hint="eastAsia" w:ascii="仿宋" w:hAnsi="仿宋" w:eastAsia="仿宋" w:cs="仿宋"/>
          <w:color w:val="auto"/>
          <w:sz w:val="24"/>
          <w:szCs w:val="24"/>
          <w:highlight w:val="none"/>
        </w:rPr>
        <w:t>。</w:t>
      </w:r>
    </w:p>
    <w:p>
      <w:pPr>
        <w:kinsoku/>
        <w:overflowPunct/>
        <w:topLinePunct w:val="0"/>
        <w:bidi w:val="0"/>
        <w:spacing w:line="360" w:lineRule="auto"/>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支持绿色发展</w:t>
      </w:r>
    </w:p>
    <w:p>
      <w:pPr>
        <w:kinsoku/>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szCs w:val="24"/>
          <w:highlight w:val="none"/>
        </w:rPr>
        <w:t>▲采购人拟采购的产品属于政府强制采购的节能产品品目清单范围的，投标人相应的投标产品未获得国家确定的认证机构出具的、处于有效期之内的节能产品认证证书的，投标无效。</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3.2.2 修缮、装修类项目采购建材的，采购人应将绿色建筑和绿色建材性能、指标等作为实质性条件纳入招标文件和合同。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kinsoku/>
        <w:overflowPunct/>
        <w:topLinePunct w:val="0"/>
        <w:bidi w:val="0"/>
        <w:spacing w:line="360" w:lineRule="auto"/>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3.3支持中小企业发展</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符合中小企业划分标准的个体工商户，在政府采购活动中视同中小企业。</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rPr>
        <w:t>3.3.2</w:t>
      </w:r>
      <w:r>
        <w:rPr>
          <w:rFonts w:hint="eastAsia" w:ascii="仿宋" w:hAnsi="仿宋" w:eastAsia="仿宋" w:cs="仿宋"/>
          <w:color w:val="auto"/>
          <w:kern w:val="0"/>
          <w:sz w:val="24"/>
          <w:szCs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以联合体形式参加政府采购活动，联合体各方均为中小企业的，联合体视同中小企业。其中，联合体各方均为小微企业的，联合体视同小微企业。</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3.3.7中小企业享受扶持政策获得政府采购合同的，小微企业不得将合同分包给大中型企业，中型企业不得将合同分包给大型企业。</w:t>
      </w:r>
    </w:p>
    <w:p>
      <w:pPr>
        <w:kinsoku/>
        <w:overflowPunct/>
        <w:topLinePunct w:val="0"/>
        <w:bidi w:val="0"/>
        <w:spacing w:line="360" w:lineRule="auto"/>
        <w:ind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w:t>
      </w:r>
      <w:r>
        <w:rPr>
          <w:rFonts w:hint="eastAsia" w:ascii="仿宋" w:hAnsi="仿宋" w:eastAsia="仿宋" w:cs="仿宋"/>
          <w:bCs/>
          <w:color w:val="auto"/>
          <w:sz w:val="24"/>
          <w:szCs w:val="24"/>
          <w:highlight w:val="none"/>
        </w:rPr>
        <w:t>支持创新发展</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3.4.1 采购人优先采购被认定为首台套产品和“制造精品”的自主创新产品。</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3.5平等对待内外资企业和符合条件的破产重整企业</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outlineLvl w:val="1"/>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平等对待内外资企业和符合条件的破产重整企业，切实保障企业公平竞争，平等维护企业的合法利益。</w:t>
      </w:r>
      <w:r>
        <w:rPr>
          <w:rFonts w:hint="eastAsia" w:ascii="仿宋" w:hAnsi="仿宋" w:eastAsia="仿宋" w:cs="仿宋"/>
          <w:color w:val="auto"/>
          <w:sz w:val="24"/>
          <w:szCs w:val="24"/>
          <w:highlight w:val="none"/>
        </w:rPr>
        <w:cr/>
      </w:r>
      <w:r>
        <w:rPr>
          <w:rFonts w:hint="eastAsia" w:ascii="仿宋" w:hAnsi="仿宋" w:eastAsia="仿宋" w:cs="仿宋"/>
          <w:b/>
          <w:color w:val="auto"/>
          <w:sz w:val="24"/>
          <w:szCs w:val="24"/>
          <w:highlight w:val="none"/>
        </w:rPr>
        <w:t>4. 询问、质疑、投诉</w:t>
      </w:r>
    </w:p>
    <w:p>
      <w:pPr>
        <w:kinsoku/>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insoku/>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4.2供应商询问</w:t>
      </w:r>
    </w:p>
    <w:p>
      <w:pPr>
        <w:kinsoku/>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insoku/>
        <w:overflowPunct/>
        <w:topLinePunct w:val="0"/>
        <w:autoSpaceDE w:val="0"/>
        <w:autoSpaceDN w:val="0"/>
        <w:bidi w:val="0"/>
        <w:spacing w:line="360" w:lineRule="auto"/>
        <w:ind w:firstLine="240" w:firstLineChars="1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4.3供应商质疑</w:t>
      </w:r>
    </w:p>
    <w:p>
      <w:pPr>
        <w:pStyle w:val="35"/>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4.3</w:t>
      </w:r>
      <w:r>
        <w:rPr>
          <w:rFonts w:hint="eastAsia" w:ascii="仿宋" w:hAnsi="仿宋" w:eastAsia="仿宋" w:cs="仿宋"/>
          <w:color w:val="auto"/>
          <w:sz w:val="24"/>
          <w:szCs w:val="24"/>
          <w:highlight w:val="none"/>
        </w:rPr>
        <w:t>.1提出质疑的供应商应当是参与所质疑项目采购活动的供应商。潜在供应商已依法获取其可质疑的招标文件的，可以对该文件提出质疑。</w:t>
      </w:r>
    </w:p>
    <w:p>
      <w:pPr>
        <w:pStyle w:val="35"/>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4.3</w:t>
      </w:r>
      <w:r>
        <w:rPr>
          <w:rFonts w:hint="eastAsia" w:ascii="仿宋" w:hAnsi="仿宋" w:eastAsia="仿宋" w:cs="仿宋"/>
          <w:color w:val="auto"/>
          <w:sz w:val="24"/>
          <w:szCs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提出质疑，否则，采购人或者</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不予受理：</w:t>
      </w:r>
    </w:p>
    <w:p>
      <w:pPr>
        <w:pStyle w:val="8"/>
        <w:kinsoku/>
        <w:overflowPunct/>
        <w:topLinePunct w:val="0"/>
        <w:bidi w:val="0"/>
        <w:spacing w:line="360" w:lineRule="auto"/>
        <w:ind w:firstLine="480" w:firstLineChars="200"/>
        <w:textAlignment w:val="auto"/>
        <w:rPr>
          <w:rFonts w:hint="eastAsia" w:ascii="仿宋" w:hAnsi="仿宋" w:eastAsia="仿宋" w:cs="仿宋"/>
          <w:snapToGrid/>
          <w:color w:val="auto"/>
          <w:kern w:val="2"/>
          <w:sz w:val="24"/>
          <w:szCs w:val="24"/>
          <w:highlight w:val="none"/>
        </w:rPr>
      </w:pPr>
      <w:r>
        <w:rPr>
          <w:rFonts w:hint="eastAsia" w:ascii="仿宋" w:hAnsi="仿宋" w:eastAsia="仿宋" w:cs="仿宋"/>
          <w:snapToGrid/>
          <w:color w:val="auto"/>
          <w:kern w:val="2"/>
          <w:sz w:val="24"/>
          <w:szCs w:val="24"/>
          <w:highlight w:val="none"/>
        </w:rPr>
        <w:t>4.3.2.1对招标文件提出质疑的，质疑期限为供应商获得招标文件之日或者招标文件公告期限届满之日起计算。</w:t>
      </w:r>
    </w:p>
    <w:p>
      <w:pPr>
        <w:pStyle w:val="35"/>
        <w:kinsoku/>
        <w:overflowPunct/>
        <w:topLinePunct w:val="0"/>
        <w:bidi w:val="0"/>
        <w:spacing w:line="360" w:lineRule="auto"/>
        <w:ind w:left="479" w:leftChars="228"/>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4.3.2.2对采购过程提出质疑的，质疑期限为各采购程序环节结束之日起计算。4.3.2.3对采购结果提出质疑的，质疑期限自采购结果公告期限届满之日起计算。</w:t>
      </w:r>
    </w:p>
    <w:p>
      <w:pPr>
        <w:pStyle w:val="35"/>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4.3.3</w:t>
      </w:r>
      <w:r>
        <w:rPr>
          <w:rFonts w:hint="eastAsia" w:ascii="仿宋" w:hAnsi="仿宋" w:eastAsia="仿宋" w:cs="仿宋"/>
          <w:color w:val="auto"/>
          <w:sz w:val="24"/>
          <w:szCs w:val="24"/>
          <w:highlight w:val="none"/>
        </w:rPr>
        <w:t>供应商提出质疑应当提交质疑函和必要的证明材料。质疑函应当包括下列内容：</w:t>
      </w:r>
    </w:p>
    <w:p>
      <w:pPr>
        <w:pStyle w:val="35"/>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4.3.3.1供应商的姓名或者名称、地址、邮编、联系人及联系电话；</w:t>
      </w:r>
    </w:p>
    <w:p>
      <w:pPr>
        <w:pStyle w:val="35"/>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4.3.3.2质疑项目的名称、编号；</w:t>
      </w:r>
    </w:p>
    <w:p>
      <w:pPr>
        <w:pStyle w:val="35"/>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4.3.3.3具体、明确的质疑事项和与质疑事项相关的请求；</w:t>
      </w:r>
    </w:p>
    <w:p>
      <w:pPr>
        <w:pStyle w:val="35"/>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4.3.3.4事实依据；</w:t>
      </w:r>
    </w:p>
    <w:p>
      <w:pPr>
        <w:pStyle w:val="35"/>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4.3.3.5必要的法律依据；</w:t>
      </w:r>
    </w:p>
    <w:p>
      <w:pPr>
        <w:pStyle w:val="35"/>
        <w:kinsoku/>
        <w:overflowPunct/>
        <w:topLinePunct w:val="0"/>
        <w:bidi w:val="0"/>
        <w:spacing w:line="360" w:lineRule="auto"/>
        <w:ind w:firstLine="960" w:firstLineChars="4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4.3.3.6提出质疑的日期。</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质疑函范本及制作说明详见附件2。</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4.3.4对同一采购程序环节的质疑，供应商须在法定质疑期内一次性提出。</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4.3</w:t>
      </w:r>
      <w:r>
        <w:rPr>
          <w:rFonts w:hint="eastAsia" w:ascii="仿宋" w:hAnsi="仿宋" w:eastAsia="仿宋" w:cs="仿宋"/>
          <w:color w:val="auto"/>
          <w:sz w:val="24"/>
          <w:szCs w:val="24"/>
          <w:highlight w:val="none"/>
        </w:rPr>
        <w:t>.5采购人或者</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在质疑回复后5个工作日内，在浙江政府采购网的“其他公告”栏目公开质疑答复，答复内容应当完整。质疑函作为附件上传。</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4.3</w:t>
      </w:r>
      <w:r>
        <w:rPr>
          <w:rFonts w:hint="eastAsia" w:ascii="仿宋" w:hAnsi="仿宋" w:eastAsia="仿宋" w:cs="仿宋"/>
          <w:color w:val="auto"/>
          <w:sz w:val="24"/>
          <w:szCs w:val="24"/>
          <w:highlight w:val="none"/>
        </w:rPr>
        <w:t>.6询问或者质疑事项可能影响采购结果的，采购人应当暂停签订合同，已经签订合同的，应当中止履行合同。</w:t>
      </w:r>
    </w:p>
    <w:p>
      <w:pPr>
        <w:pStyle w:val="733"/>
        <w:shd w:val="clear" w:color="auto" w:fill="FFFFFF"/>
        <w:kinsoku/>
        <w:overflowPunct/>
        <w:topLinePunct w:val="0"/>
        <w:bidi w:val="0"/>
        <w:snapToGrid w:val="0"/>
        <w:spacing w:after="240" w:afterAutospacing="0" w:line="360" w:lineRule="auto"/>
        <w:ind w:firstLine="480" w:firstLineChars="200"/>
        <w:contextualSpacing/>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4.4供应商投诉</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4.4.1质疑供应商对采购人、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的答复不满意或者采购人、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未在规定的时间内作出答复的，可以在答复期满后十五个工作日内向同级政府采购监督管理部门提出投诉。</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r>
        <w:rPr>
          <w:rFonts w:hint="eastAsia" w:ascii="仿宋" w:hAnsi="仿宋" w:eastAsia="仿宋" w:cs="仿宋"/>
          <w:color w:val="auto"/>
          <w:sz w:val="24"/>
          <w:szCs w:val="24"/>
          <w:highlight w:val="none"/>
          <w:lang w:val="zh-CN"/>
        </w:rPr>
        <w:t>2</w:t>
      </w:r>
      <w:r>
        <w:rPr>
          <w:rFonts w:hint="eastAsia" w:ascii="仿宋" w:hAnsi="仿宋" w:eastAsia="仿宋" w:cs="仿宋"/>
          <w:color w:val="auto"/>
          <w:sz w:val="24"/>
          <w:szCs w:val="24"/>
          <w:highlight w:val="none"/>
        </w:rPr>
        <w:t>供应商投诉的事项不得超出已质疑事项的范围，基于质疑答复内容提出的投诉事项除外。</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4.4.3供应商投诉应当有明确的请求和必要的证明材料。</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4.4.4以联合体形式参加政府采购活动的，其投诉应当由组成联合体的所有供应商共同提出。</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4.45杭州市余杭区政府采购项目投诉材料可寄送杭州市余杭区财政局，地址:杭州市余杭区文一西路1500号8号楼1201，收件人:杜国强，电话:0571-88728858。</w:t>
      </w:r>
    </w:p>
    <w:p>
      <w:pPr>
        <w:pStyle w:val="733"/>
        <w:shd w:val="clear" w:color="auto" w:fill="FFFFFF"/>
        <w:kinsoku/>
        <w:overflowPunct/>
        <w:topLinePunct w:val="0"/>
        <w:bidi w:val="0"/>
        <w:snapToGrid w:val="0"/>
        <w:spacing w:after="240" w:afterAutospacing="0" w:line="360" w:lineRule="auto"/>
        <w:ind w:firstLine="4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投诉书范本及制作说明详见附件3。</w:t>
      </w:r>
    </w:p>
    <w:p>
      <w:pPr>
        <w:kinsoku/>
        <w:overflowPunct/>
        <w:topLinePunct w:val="0"/>
        <w:bidi w:val="0"/>
        <w:adjustRightInd/>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二、招标文件的构成、澄清、修改</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5"/>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5"/>
        <w:tabs>
          <w:tab w:val="left" w:pos="840"/>
        </w:tabs>
        <w:kinsoku/>
        <w:overflowPunct/>
        <w:topLinePunct w:val="0"/>
        <w:bidi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5"/>
        <w:tabs>
          <w:tab w:val="left" w:pos="840"/>
        </w:tabs>
        <w:kinsoku/>
        <w:overflowPunct/>
        <w:topLinePunct w:val="0"/>
        <w:bidi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5"/>
        <w:tabs>
          <w:tab w:val="left" w:pos="840"/>
        </w:tabs>
        <w:kinsoku/>
        <w:overflowPunct/>
        <w:topLinePunct w:val="0"/>
        <w:bidi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5"/>
        <w:tabs>
          <w:tab w:val="left" w:pos="840"/>
        </w:tabs>
        <w:kinsoku/>
        <w:overflowPunct/>
        <w:topLinePunct w:val="0"/>
        <w:bidi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5"/>
        <w:tabs>
          <w:tab w:val="left" w:pos="840"/>
        </w:tabs>
        <w:kinsoku/>
        <w:overflowPunct/>
        <w:topLinePunct w:val="0"/>
        <w:bidi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5"/>
        <w:tabs>
          <w:tab w:val="left" w:pos="840"/>
        </w:tabs>
        <w:kinsoku/>
        <w:overflowPunct/>
        <w:topLinePunct w:val="0"/>
        <w:bidi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5.1.6应提交的有关格式范例。</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5.2与本项目有关的</w:t>
      </w:r>
      <w:r>
        <w:rPr>
          <w:rFonts w:hint="eastAsia" w:ascii="仿宋" w:hAnsi="仿宋" w:eastAsia="仿宋" w:cs="仿宋"/>
          <w:bCs/>
          <w:color w:val="auto"/>
          <w:sz w:val="24"/>
          <w:szCs w:val="24"/>
          <w:highlight w:val="none"/>
        </w:rPr>
        <w:t>澄清或者修改的内容为招标文件的组成部分</w:t>
      </w:r>
      <w:r>
        <w:rPr>
          <w:rFonts w:hint="eastAsia" w:ascii="仿宋" w:hAnsi="仿宋" w:eastAsia="仿宋" w:cs="仿宋"/>
          <w:color w:val="auto"/>
          <w:sz w:val="24"/>
          <w:szCs w:val="24"/>
          <w:highlight w:val="none"/>
        </w:rPr>
        <w:t>。</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6.1已获取招标文件的潜在投标人，若有问题需要澄清，应于投标截止时间前，以书面形式向</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提出。</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6.2 </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kinsoku/>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color w:val="auto"/>
          <w:sz w:val="32"/>
          <w:szCs w:val="32"/>
          <w:highlight w:val="none"/>
        </w:rPr>
      </w:pPr>
    </w:p>
    <w:p>
      <w:pPr>
        <w:kinsoku/>
        <w:overflowPunct/>
        <w:topLinePunct w:val="0"/>
        <w:bidi w:val="0"/>
        <w:adjustRightInd/>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三、投标</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kinsoku/>
        <w:overflowPunct/>
        <w:topLinePunct w:val="0"/>
        <w:bidi w:val="0"/>
        <w:spacing w:line="360" w:lineRule="auto"/>
        <w:ind w:firstLine="480" w:firstLineChars="20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详见招标公告中获取招标文件的时间期限、地点、方式及招标文件售价。</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5"/>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kern w:val="28"/>
          <w:sz w:val="24"/>
          <w:szCs w:val="24"/>
          <w:highlight w:val="none"/>
        </w:rPr>
        <w:t>9.投标保证金</w:t>
      </w:r>
    </w:p>
    <w:p>
      <w:pPr>
        <w:pStyle w:val="8"/>
        <w:kinsoku/>
        <w:overflowPunct/>
        <w:topLinePunct w:val="0"/>
        <w:bidi w:val="0"/>
        <w:spacing w:line="360" w:lineRule="auto"/>
        <w:ind w:firstLine="470" w:firstLineChars="196"/>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本项目不需缴纳投标保证金。</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kinsoku/>
        <w:overflowPunct/>
        <w:topLinePunct w:val="0"/>
        <w:autoSpaceDE w:val="0"/>
        <w:autoSpaceDN w:val="0"/>
        <w:bidi w:val="0"/>
        <w:spacing w:line="360" w:lineRule="auto"/>
        <w:ind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投标文件及投标人与采购有关的来往通知、函件和文件均应使用中文。</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w:t>
      </w:r>
      <w:r>
        <w:rPr>
          <w:rFonts w:hint="eastAsia" w:ascii="仿宋" w:hAnsi="仿宋" w:eastAsia="仿宋" w:cs="仿宋"/>
          <w:b/>
          <w:color w:val="auto"/>
          <w:sz w:val="24"/>
          <w:szCs w:val="24"/>
          <w:highlight w:val="none"/>
        </w:rPr>
        <w:t>资格文件</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11.1.1符合参加政府采购活动应当具备的一般条件的承诺函；</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w:t>
      </w:r>
      <w:r>
        <w:rPr>
          <w:rFonts w:hint="eastAsia" w:ascii="仿宋" w:hAnsi="仿宋" w:eastAsia="仿宋" w:cs="仿宋"/>
          <w:snapToGrid w:val="0"/>
          <w:color w:val="auto"/>
          <w:kern w:val="28"/>
          <w:sz w:val="24"/>
          <w:szCs w:val="24"/>
          <w:highlight w:val="none"/>
        </w:rPr>
        <w:t>联合协议（如果有)；</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11.1.3落实政府采购政策需满足的资格要求</w:t>
      </w:r>
      <w:r>
        <w:rPr>
          <w:rFonts w:hint="eastAsia" w:ascii="仿宋" w:hAnsi="仿宋" w:eastAsia="仿宋" w:cs="仿宋"/>
          <w:snapToGrid w:val="0"/>
          <w:color w:val="auto"/>
          <w:kern w:val="28"/>
          <w:sz w:val="24"/>
          <w:szCs w:val="24"/>
          <w:highlight w:val="none"/>
        </w:rPr>
        <w:t>（如果有)</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11.1.4本项目的特定资格要求</w:t>
      </w:r>
      <w:r>
        <w:rPr>
          <w:rFonts w:hint="eastAsia" w:ascii="仿宋" w:hAnsi="仿宋" w:eastAsia="仿宋" w:cs="仿宋"/>
          <w:snapToGrid w:val="0"/>
          <w:color w:val="auto"/>
          <w:kern w:val="28"/>
          <w:sz w:val="24"/>
          <w:szCs w:val="24"/>
          <w:highlight w:val="none"/>
        </w:rPr>
        <w:t>（如果有)</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商务技术</w:t>
      </w:r>
      <w:r>
        <w:rPr>
          <w:rFonts w:hint="eastAsia" w:ascii="仿宋" w:hAnsi="仿宋" w:eastAsia="仿宋" w:cs="仿宋"/>
          <w:color w:val="auto"/>
          <w:sz w:val="24"/>
          <w:szCs w:val="24"/>
          <w:highlight w:val="none"/>
          <w:lang w:val="zh-CN"/>
        </w:rPr>
        <w:t>文件：</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11.2.1投标函；</w:t>
      </w:r>
      <w:r>
        <w:rPr>
          <w:rFonts w:hint="eastAsia" w:ascii="仿宋" w:hAnsi="仿宋" w:eastAsia="仿宋" w:cs="仿宋"/>
          <w:color w:val="auto"/>
          <w:sz w:val="24"/>
          <w:szCs w:val="24"/>
          <w:highlight w:val="none"/>
          <w:lang w:val="zh-CN"/>
        </w:rPr>
        <w:t xml:space="preserve"> </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11.2.2授权委托书或法定代表人（单位负责人、自然人本人）身份证明；</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11.2.3分包意向协议</w:t>
      </w:r>
      <w:r>
        <w:rPr>
          <w:rFonts w:hint="eastAsia" w:ascii="仿宋" w:hAnsi="仿宋" w:eastAsia="仿宋" w:cs="仿宋"/>
          <w:snapToGrid w:val="0"/>
          <w:color w:val="auto"/>
          <w:kern w:val="28"/>
          <w:sz w:val="24"/>
          <w:szCs w:val="24"/>
          <w:highlight w:val="none"/>
        </w:rPr>
        <w:t>（如果有)</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11.2.4符合性审查资料；</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11.2.5评标标准相应的商务技术资料；</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11.2.6投标标的清单；</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11.2.7商务技术偏离表；</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u w:val="single"/>
          <w:lang w:val="zh-CN"/>
        </w:rPr>
      </w:pPr>
      <w:r>
        <w:rPr>
          <w:rFonts w:hint="eastAsia" w:ascii="仿宋" w:hAnsi="仿宋" w:eastAsia="仿宋" w:cs="仿宋"/>
          <w:color w:val="auto"/>
          <w:kern w:val="0"/>
          <w:sz w:val="24"/>
          <w:szCs w:val="24"/>
          <w:highlight w:val="none"/>
          <w:lang w:val="zh-CN"/>
        </w:rPr>
        <w:t>11.</w:t>
      </w:r>
      <w:r>
        <w:rPr>
          <w:rFonts w:hint="eastAsia" w:ascii="仿宋" w:hAnsi="仿宋" w:eastAsia="仿宋" w:cs="仿宋"/>
          <w:color w:val="auto"/>
          <w:kern w:val="0"/>
          <w:sz w:val="24"/>
          <w:szCs w:val="24"/>
          <w:highlight w:val="none"/>
        </w:rPr>
        <w:t>3</w:t>
      </w:r>
      <w:r>
        <w:rPr>
          <w:rFonts w:hint="eastAsia" w:ascii="仿宋" w:hAnsi="仿宋" w:eastAsia="仿宋" w:cs="仿宋"/>
          <w:b/>
          <w:color w:val="auto"/>
          <w:sz w:val="24"/>
          <w:szCs w:val="24"/>
          <w:highlight w:val="none"/>
        </w:rPr>
        <w:t>报价文件：</w:t>
      </w:r>
      <w:r>
        <w:rPr>
          <w:rFonts w:hint="eastAsia" w:ascii="仿宋" w:hAnsi="仿宋" w:eastAsia="仿宋" w:cs="仿宋"/>
          <w:color w:val="auto"/>
          <w:sz w:val="24"/>
          <w:szCs w:val="24"/>
          <w:highlight w:val="none"/>
        </w:rPr>
        <w:t xml:space="preserve"> </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11.3.1开标一览表（报价表）；</w:t>
      </w:r>
    </w:p>
    <w:p>
      <w:pPr>
        <w:kinsoku/>
        <w:overflowPunct/>
        <w:topLinePunct w:val="0"/>
        <w:bidi w:val="0"/>
        <w:snapToGrid w:val="0"/>
        <w:spacing w:line="360" w:lineRule="auto"/>
        <w:ind w:firstLine="960" w:firstLineChars="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11.3.2中小企业声明函。</w:t>
      </w:r>
    </w:p>
    <w:p>
      <w:pPr>
        <w:kinsoku/>
        <w:overflowPunct/>
        <w:topLinePunct w:val="0"/>
        <w:bidi w:val="0"/>
        <w:spacing w:line="360" w:lineRule="auto"/>
        <w:ind w:firstLine="723" w:firstLineChars="3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投标文件含有采购人不能接受的附加条件的，投标无效；</w:t>
      </w:r>
    </w:p>
    <w:p>
      <w:pPr>
        <w:kinsoku/>
        <w:overflowPunct/>
        <w:topLinePunct w:val="0"/>
        <w:bidi w:val="0"/>
        <w:spacing w:line="360" w:lineRule="auto"/>
        <w:ind w:firstLine="723" w:firstLineChars="3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投标人提供虚假材料投标的，投标无效。</w:t>
      </w:r>
    </w:p>
    <w:p>
      <w:pPr>
        <w:pStyle w:val="152"/>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w:t>
      </w:r>
      <w:r>
        <w:rPr>
          <w:rFonts w:hint="eastAsia" w:ascii="仿宋" w:hAnsi="仿宋" w:eastAsia="仿宋" w:cs="仿宋"/>
          <w:b/>
          <w:color w:val="auto"/>
          <w:kern w:val="0"/>
          <w:sz w:val="24"/>
          <w:szCs w:val="24"/>
          <w:highlight w:val="none"/>
          <w:lang w:val="zh-CN"/>
        </w:rPr>
        <w:t xml:space="preserve">. </w:t>
      </w:r>
      <w:r>
        <w:rPr>
          <w:rFonts w:hint="eastAsia" w:ascii="仿宋" w:hAnsi="仿宋" w:eastAsia="仿宋" w:cs="仿宋"/>
          <w:b/>
          <w:color w:val="auto"/>
          <w:sz w:val="24"/>
          <w:szCs w:val="24"/>
          <w:highlight w:val="none"/>
        </w:rPr>
        <w:t>投标文件的编制</w:t>
      </w:r>
    </w:p>
    <w:p>
      <w:pPr>
        <w:kinsoku/>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13.投标文件的签署、盖章</w:t>
      </w:r>
    </w:p>
    <w:p>
      <w:pPr>
        <w:pStyle w:val="152"/>
        <w:kinsoku/>
        <w:overflowPunct/>
        <w:topLinePunct w:val="0"/>
        <w:bidi w:val="0"/>
        <w:snapToGrid w:val="0"/>
        <w:spacing w:before="0" w:line="360" w:lineRule="auto"/>
        <w:ind w:firstLine="48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13.1投标文件按照招标文件第六部分格式要求进行签署、盖章。</w:t>
      </w:r>
      <w:r>
        <w:rPr>
          <w:rFonts w:hint="eastAsia" w:ascii="仿宋" w:hAnsi="仿宋" w:eastAsia="仿宋" w:cs="仿宋"/>
          <w:b/>
          <w:color w:val="auto"/>
          <w:sz w:val="24"/>
          <w:szCs w:val="24"/>
          <w:highlight w:val="none"/>
        </w:rPr>
        <w:t>▲投标人的投标文件未按照招标文件要求签署、盖章的，其投标无效</w:t>
      </w:r>
      <w:r>
        <w:rPr>
          <w:rFonts w:hint="eastAsia" w:ascii="仿宋" w:hAnsi="仿宋" w:eastAsia="仿宋" w:cs="仿宋"/>
          <w:color w:val="auto"/>
          <w:sz w:val="24"/>
          <w:szCs w:val="24"/>
          <w:highlight w:val="none"/>
        </w:rPr>
        <w:t>。</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13.3招标文件对投标文件签署、盖章的要求适用于电子签名。</w:t>
      </w:r>
    </w:p>
    <w:p>
      <w:pPr>
        <w:pStyle w:val="152"/>
        <w:keepNext w:val="0"/>
        <w:keepLines w:val="0"/>
        <w:pageBreakBefore w:val="0"/>
        <w:widowControl w:val="0"/>
        <w:kinsoku/>
        <w:wordWrap/>
        <w:overflowPunct/>
        <w:topLinePunct w:val="0"/>
        <w:autoSpaceDE/>
        <w:autoSpaceDN/>
        <w:bidi w:val="0"/>
        <w:adjustRightInd w:val="0"/>
        <w:snapToGrid/>
        <w:spacing w:before="0" w:line="360" w:lineRule="auto"/>
        <w:ind w:firstLine="0" w:firstLineChars="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 投标文件的提交、补充、修改、撤回</w:t>
      </w:r>
    </w:p>
    <w:p>
      <w:pPr>
        <w:pStyle w:val="152"/>
        <w:kinsoku/>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14.3采购人、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可以视情况延长投标文件提交的截止时间。在上述情况下，</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与投标人以前在投标截止期方面的全部权利、责任和义务，将适用于延长至新的投标截止期。</w:t>
      </w:r>
    </w:p>
    <w:p>
      <w:pPr>
        <w:pStyle w:val="35"/>
        <w:keepNext w:val="0"/>
        <w:keepLines w:val="0"/>
        <w:pageBreakBefore w:val="0"/>
        <w:widowControl w:val="0"/>
        <w:kinsoku/>
        <w:wordWrap/>
        <w:overflowPunct/>
        <w:topLinePunct w:val="0"/>
        <w:autoSpaceDE/>
        <w:autoSpaceDN/>
        <w:bidi w:val="0"/>
        <w:adjustRightInd w:val="0"/>
        <w:snapToGrid/>
        <w:spacing w:line="360" w:lineRule="auto"/>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5"/>
        <w:kinsoku/>
        <w:overflowPunct/>
        <w:topLinePunct w:val="0"/>
        <w:bidi w:val="0"/>
        <w:spacing w:line="360" w:lineRule="auto"/>
        <w:ind w:firstLine="360" w:firstLineChars="15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15.1投标人在电子交易平台传输递交投标文件后，还可以在投标截止时间前半小时内以快递方式</w:t>
      </w:r>
      <w:r>
        <w:rPr>
          <w:rFonts w:hint="eastAsia" w:ascii="仿宋" w:hAnsi="仿宋" w:eastAsia="仿宋" w:cs="仿宋"/>
          <w:color w:val="auto"/>
          <w:sz w:val="24"/>
          <w:szCs w:val="24"/>
          <w:highlight w:val="none"/>
          <w:lang w:val="en-US" w:eastAsia="zh-CN"/>
        </w:rPr>
        <w:t>或直接</w:t>
      </w:r>
      <w:r>
        <w:rPr>
          <w:rFonts w:hint="eastAsia" w:ascii="仿宋" w:hAnsi="仿宋" w:eastAsia="仿宋" w:cs="仿宋"/>
          <w:color w:val="auto"/>
          <w:sz w:val="24"/>
          <w:szCs w:val="24"/>
          <w:highlight w:val="none"/>
        </w:rPr>
        <w:t>递交备份投标文件1份至浙江省杭州市临平区东湖北路488-1号29幢3楼</w:t>
      </w:r>
      <w:r>
        <w:rPr>
          <w:rFonts w:hint="eastAsia" w:ascii="仿宋" w:hAnsi="仿宋" w:eastAsia="仿宋" w:cs="仿宋"/>
          <w:color w:val="auto"/>
          <w:sz w:val="24"/>
          <w:szCs w:val="24"/>
          <w:highlight w:val="none"/>
          <w:lang w:eastAsia="zh-CN"/>
        </w:rPr>
        <w:t>，</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5"/>
        <w:kinsoku/>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15.2备份投标文件须在“政采云投标客户端”制作生成，并储存在DVD光盘</w:t>
      </w:r>
      <w:r>
        <w:rPr>
          <w:rFonts w:hint="eastAsia" w:ascii="仿宋" w:hAnsi="仿宋" w:eastAsia="仿宋" w:cs="仿宋"/>
          <w:color w:val="auto"/>
          <w:sz w:val="24"/>
          <w:szCs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szCs w:val="24"/>
          <w:highlight w:val="none"/>
        </w:rPr>
        <w:t>不符合上述制作、存储、密封规定的备份投标文件将被视为无效或者被拒绝接收。</w:t>
      </w:r>
    </w:p>
    <w:p>
      <w:pPr>
        <w:pStyle w:val="35"/>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5"/>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5"/>
        <w:kinsoku/>
        <w:overflowPunct/>
        <w:topLinePunct w:val="0"/>
        <w:bidi w:val="0"/>
        <w:spacing w:line="360" w:lineRule="auto"/>
        <w:ind w:firstLine="479" w:firstLineChars="199"/>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52"/>
        <w:keepNext w:val="0"/>
        <w:keepLines w:val="0"/>
        <w:pageBreakBefore w:val="0"/>
        <w:widowControl w:val="0"/>
        <w:kinsoku/>
        <w:wordWrap/>
        <w:overflowPunct/>
        <w:topLinePunct w:val="0"/>
        <w:autoSpaceDE/>
        <w:autoSpaceDN/>
        <w:bidi w:val="0"/>
        <w:adjustRightInd w:val="0"/>
        <w:snapToGrid/>
        <w:spacing w:before="0" w:line="360" w:lineRule="auto"/>
        <w:ind w:firstLine="0" w:firstLineChars="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16.投标文件的无效处理</w:t>
      </w:r>
    </w:p>
    <w:p>
      <w:pPr>
        <w:pStyle w:val="26"/>
        <w:kinsoku/>
        <w:overflowPunct/>
        <w:topLinePunct w:val="0"/>
        <w:bidi w:val="0"/>
        <w:spacing w:line="360" w:lineRule="auto"/>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有招标文件第四部分4.2规定的情形之一的，投标无效：</w:t>
      </w:r>
    </w:p>
    <w:p>
      <w:pPr>
        <w:pStyle w:val="152"/>
        <w:keepNext w:val="0"/>
        <w:keepLines w:val="0"/>
        <w:pageBreakBefore w:val="0"/>
        <w:widowControl w:val="0"/>
        <w:kinsoku/>
        <w:wordWrap/>
        <w:overflowPunct/>
        <w:topLinePunct w:val="0"/>
        <w:autoSpaceDE/>
        <w:autoSpaceDN/>
        <w:bidi w:val="0"/>
        <w:adjustRightInd w:val="0"/>
        <w:snapToGrid/>
        <w:spacing w:before="0" w:line="360" w:lineRule="auto"/>
        <w:ind w:firstLine="0" w:firstLineChars="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17.投标有效期</w:t>
      </w:r>
    </w:p>
    <w:p>
      <w:pPr>
        <w:kinsoku/>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17.1投标有效期为从提交投标文件的截止之日起90天。▲</w:t>
      </w:r>
      <w:r>
        <w:rPr>
          <w:rFonts w:hint="eastAsia" w:ascii="仿宋" w:hAnsi="仿宋" w:eastAsia="仿宋" w:cs="仿宋"/>
          <w:b/>
          <w:color w:val="auto"/>
          <w:sz w:val="24"/>
          <w:szCs w:val="24"/>
          <w:highlight w:val="none"/>
        </w:rPr>
        <w:t>投标人的投标文件中承诺的投标有效期少于招标文件中载明的投标有效期的，投标无效。</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17.2投标文件合格投递后，自投标截止日期起，在投标有效期内有效。</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17.3在原定投标有效期满之前，如果出现特殊情况，</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可以以书面形式通知投标人延长投标有效期。投标人同意延长的，不得要求或被允许修改其投标文件，投标人拒绝延长的，其投标无效。</w:t>
      </w:r>
    </w:p>
    <w:p>
      <w:pPr>
        <w:pStyle w:val="152"/>
        <w:kinsoku/>
        <w:overflowPunct/>
        <w:topLinePunct w:val="0"/>
        <w:bidi w:val="0"/>
        <w:spacing w:before="0" w:line="360" w:lineRule="auto"/>
        <w:ind w:firstLine="643"/>
        <w:textAlignment w:val="auto"/>
        <w:rPr>
          <w:rFonts w:hint="eastAsia" w:ascii="仿宋" w:hAnsi="仿宋" w:eastAsia="仿宋" w:cs="仿宋"/>
          <w:b/>
          <w:color w:val="auto"/>
          <w:sz w:val="24"/>
          <w:szCs w:val="24"/>
          <w:highlight w:val="none"/>
        </w:rPr>
      </w:pPr>
    </w:p>
    <w:p>
      <w:pPr>
        <w:pStyle w:val="152"/>
        <w:keepNext w:val="0"/>
        <w:keepLines w:val="0"/>
        <w:pageBreakBefore w:val="0"/>
        <w:widowControl w:val="0"/>
        <w:kinsoku/>
        <w:wordWrap/>
        <w:overflowPunct/>
        <w:topLinePunct w:val="0"/>
        <w:autoSpaceDE/>
        <w:autoSpaceDN/>
        <w:bidi w:val="0"/>
        <w:adjustRightInd w:val="0"/>
        <w:snapToGrid/>
        <w:spacing w:before="0" w:line="360" w:lineRule="auto"/>
        <w:ind w:left="0" w:leftChars="0" w:firstLine="0" w:firstLineChars="0"/>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四、开标、资格审查与信用信息查询</w:t>
      </w:r>
    </w:p>
    <w:p>
      <w:pPr>
        <w:pStyle w:val="691"/>
        <w:keepNext w:val="0"/>
        <w:keepLines w:val="0"/>
        <w:pageBreakBefore w:val="0"/>
        <w:widowControl w:val="0"/>
        <w:kinsoku/>
        <w:wordWrap/>
        <w:overflowPunct/>
        <w:topLinePunct w:val="0"/>
        <w:autoSpaceDE w:val="0"/>
        <w:autoSpaceDN w:val="0"/>
        <w:bidi w:val="0"/>
        <w:adjustRightInd w:val="0"/>
        <w:snapToGrid/>
        <w:spacing w:before="0" w:line="360" w:lineRule="auto"/>
        <w:ind w:left="0" w:firstLine="241" w:firstLineChars="100"/>
        <w:contextualSpacing/>
        <w:textAlignment w:val="auto"/>
        <w:outlineLvl w:val="1"/>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szCs w:val="24"/>
          <w:highlight w:val="none"/>
        </w:rPr>
        <w:t xml:space="preserve"> </w:t>
      </w:r>
    </w:p>
    <w:p>
      <w:pPr>
        <w:pStyle w:val="691"/>
        <w:kinsoku/>
        <w:overflowPunct/>
        <w:topLinePunct w:val="0"/>
        <w:bidi w:val="0"/>
        <w:spacing w:before="0" w:line="360" w:lineRule="auto"/>
        <w:ind w:left="0" w:firstLine="480" w:firstLineChars="2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按照招标文件规定的时间通过电子交易平台组织开标，所有投标人均应当准时在线参加。投标人不足3家的，不得开标。</w:t>
      </w:r>
    </w:p>
    <w:p>
      <w:pPr>
        <w:pStyle w:val="691"/>
        <w:kinsoku/>
        <w:overflowPunct/>
        <w:topLinePunct w:val="0"/>
        <w:bidi w:val="0"/>
        <w:spacing w:before="0" w:line="360" w:lineRule="auto"/>
        <w:ind w:left="0" w:firstLine="240" w:firstLineChars="100"/>
        <w:contextualSpacing/>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18.2开标时，电子交易平台按开标时间自动提取所有投标文件。</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依托电子交易平台发起开始解密指令，投标人按照平台提示和招标文件的规定在半小时内完成在线解密。</w:t>
      </w:r>
    </w:p>
    <w:p>
      <w:pPr>
        <w:pStyle w:val="691"/>
        <w:kinsoku/>
        <w:overflowPunct/>
        <w:topLinePunct w:val="0"/>
        <w:bidi w:val="0"/>
        <w:spacing w:before="0" w:line="360" w:lineRule="auto"/>
        <w:ind w:left="0" w:firstLine="240" w:firstLineChars="100"/>
        <w:contextualSpacing/>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18.3</w:t>
      </w:r>
      <w:r>
        <w:rPr>
          <w:rFonts w:hint="eastAsia" w:ascii="仿宋" w:hAnsi="仿宋" w:eastAsia="仿宋" w:cs="仿宋"/>
          <w:b/>
          <w:color w:val="auto"/>
          <w:sz w:val="24"/>
          <w:szCs w:val="24"/>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autoSpaceDE/>
        <w:autoSpaceDN/>
        <w:bidi w:val="0"/>
        <w:adjustRightInd w:val="0"/>
        <w:snapToGrid/>
        <w:spacing w:before="100" w:beforeAutospacing="1" w:after="240" w:line="360" w:lineRule="auto"/>
        <w:jc w:val="left"/>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19、资格审查</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19.</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sz w:val="24"/>
          <w:szCs w:val="24"/>
          <w:highlight w:val="none"/>
        </w:rPr>
        <w:t>采购人或</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依据法律法规和招标文件的规定，对投标人的资格进行审查。</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19.</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投标人未按照招标文件要求提供与</w:t>
      </w:r>
      <w:r>
        <w:rPr>
          <w:rFonts w:hint="eastAsia" w:ascii="仿宋" w:hAnsi="仿宋" w:eastAsia="仿宋" w:cs="仿宋"/>
          <w:color w:val="auto"/>
          <w:sz w:val="24"/>
          <w:szCs w:val="24"/>
          <w:highlight w:val="none"/>
        </w:rPr>
        <w:t>资格条件相应的</w:t>
      </w:r>
      <w:r>
        <w:rPr>
          <w:rFonts w:hint="eastAsia" w:ascii="仿宋" w:hAnsi="仿宋" w:eastAsia="仿宋" w:cs="仿宋"/>
          <w:color w:val="auto"/>
          <w:kern w:val="0"/>
          <w:sz w:val="24"/>
          <w:szCs w:val="24"/>
          <w:highlight w:val="none"/>
        </w:rPr>
        <w:t>有效资格证明材料的，视为</w:t>
      </w:r>
      <w:r>
        <w:rPr>
          <w:rFonts w:hint="eastAsia" w:ascii="仿宋" w:hAnsi="仿宋" w:eastAsia="仿宋" w:cs="仿宋"/>
          <w:color w:val="auto"/>
          <w:sz w:val="24"/>
          <w:szCs w:val="24"/>
          <w:highlight w:val="none"/>
        </w:rPr>
        <w:t>投标人不具备招标文件中规定的资格要求，其投标无效。</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19.</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对未通过资格审查的投标人，采购人或</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告知其未通过的原因。</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19.</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合格投标人不足3家的，不再评标。</w:t>
      </w:r>
    </w:p>
    <w:p>
      <w:pPr>
        <w:pStyle w:val="152"/>
        <w:keepNext w:val="0"/>
        <w:keepLines w:val="0"/>
        <w:pageBreakBefore w:val="0"/>
        <w:widowControl w:val="0"/>
        <w:kinsoku/>
        <w:wordWrap/>
        <w:overflowPunct/>
        <w:topLinePunct w:val="0"/>
        <w:autoSpaceDE/>
        <w:autoSpaceDN/>
        <w:bidi w:val="0"/>
        <w:adjustRightInd w:val="0"/>
        <w:snapToGrid/>
        <w:spacing w:before="0" w:line="360" w:lineRule="auto"/>
        <w:ind w:firstLine="0" w:firstLineChars="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20、信用信息查询</w:t>
      </w:r>
    </w:p>
    <w:p>
      <w:pPr>
        <w:pStyle w:val="152"/>
        <w:kinsoku/>
        <w:overflowPunct/>
        <w:topLinePunct w:val="0"/>
        <w:bidi w:val="0"/>
        <w:spacing w:before="0" w:line="360" w:lineRule="auto"/>
        <w:ind w:firstLine="495"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20.1信用信息查询渠道及截止时间：</w:t>
      </w:r>
      <w:r>
        <w:rPr>
          <w:rFonts w:hint="eastAsia" w:ascii="仿宋" w:hAnsi="仿宋" w:eastAsia="仿宋" w:cs="仿宋"/>
          <w:color w:val="auto"/>
          <w:kern w:val="0"/>
          <w:sz w:val="24"/>
          <w:szCs w:val="24"/>
          <w:highlight w:val="none"/>
          <w:lang w:eastAsia="zh-CN"/>
        </w:rPr>
        <w:t>采购代理机构</w:t>
      </w:r>
      <w:r>
        <w:rPr>
          <w:rFonts w:hint="eastAsia" w:ascii="仿宋" w:hAnsi="仿宋" w:eastAsia="仿宋" w:cs="仿宋"/>
          <w:color w:val="auto"/>
          <w:kern w:val="0"/>
          <w:sz w:val="24"/>
          <w:szCs w:val="24"/>
          <w:highlight w:val="none"/>
        </w:rPr>
        <w:t>将在资格审查时通过“信用中国”网站(www.creditchina.gov.cn)、中国政府采购网(www.ccgp.gov.cn)渠道查询投标人接受资格时的信用记录。</w:t>
      </w:r>
    </w:p>
    <w:p>
      <w:pPr>
        <w:pStyle w:val="152"/>
        <w:kinsoku/>
        <w:overflowPunct/>
        <w:topLinePunct w:val="0"/>
        <w:bidi w:val="0"/>
        <w:spacing w:before="0" w:line="360" w:lineRule="auto"/>
        <w:ind w:firstLine="495"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20.2信用信息查询记录和证据留存的具体方式：现场查询的投标人的信用记录、查询结果经确认后将与采购文件一起存档。</w:t>
      </w:r>
    </w:p>
    <w:p>
      <w:pPr>
        <w:pStyle w:val="152"/>
        <w:kinsoku/>
        <w:overflowPunct/>
        <w:topLinePunct w:val="0"/>
        <w:bidi w:val="0"/>
        <w:spacing w:before="0" w:line="360" w:lineRule="auto"/>
        <w:ind w:firstLine="495" w:firstLineChars="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20.3信用信息的使用规则：经查询列入失信被执行人名单、重大税收违法案件当事人名单、政府采购严重违法失信行为记录名单的投标人将被拒绝参与政府采购活动。</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sz w:val="24"/>
          <w:szCs w:val="24"/>
          <w:highlight w:val="none"/>
        </w:rPr>
        <w:t>。</w:t>
      </w:r>
    </w:p>
    <w:p>
      <w:pPr>
        <w:pStyle w:val="152"/>
        <w:kinsoku/>
        <w:overflowPunct/>
        <w:topLinePunct w:val="0"/>
        <w:bidi w:val="0"/>
        <w:spacing w:before="0" w:line="360" w:lineRule="auto"/>
        <w:ind w:firstLine="480"/>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outlineLvl w:val="0"/>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五、评标</w:t>
      </w:r>
    </w:p>
    <w:p>
      <w:pPr>
        <w:kinsoku/>
        <w:overflowPunct/>
        <w:topLinePunct w:val="0"/>
        <w:bidi w:val="0"/>
        <w:spacing w:line="360" w:lineRule="auto"/>
        <w:textAlignment w:val="auto"/>
        <w:rPr>
          <w:rFonts w:hint="eastAsia" w:ascii="仿宋" w:hAnsi="仿宋" w:eastAsia="仿宋" w:cs="仿宋"/>
          <w:b/>
          <w:bCs w:val="0"/>
          <w:color w:val="auto"/>
          <w:sz w:val="32"/>
          <w:szCs w:val="32"/>
          <w:highlight w:val="none"/>
        </w:rPr>
      </w:pPr>
      <w:bookmarkStart w:id="13" w:name="_Toc91899903"/>
      <w:r>
        <w:rPr>
          <w:rFonts w:hint="eastAsia" w:ascii="仿宋" w:hAnsi="仿宋" w:eastAsia="仿宋" w:cs="仿宋"/>
          <w:b/>
          <w:color w:val="auto"/>
          <w:sz w:val="24"/>
          <w:szCs w:val="24"/>
          <w:highlight w:val="none"/>
        </w:rPr>
        <w:t>21.</w:t>
      </w:r>
      <w:r>
        <w:rPr>
          <w:rFonts w:hint="eastAsia" w:ascii="仿宋" w:hAnsi="仿宋" w:eastAsia="仿宋" w:cs="仿宋"/>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szCs w:val="24"/>
          <w:highlight w:val="none"/>
        </w:rPr>
        <w:t>详见招标文件第四部分评标办法。</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 w:hAnsi="仿宋" w:eastAsia="仿宋" w:cs="仿宋"/>
          <w:b/>
          <w:bCs w:val="0"/>
          <w:color w:val="auto"/>
          <w:sz w:val="32"/>
          <w:szCs w:val="32"/>
          <w:highlight w:val="none"/>
        </w:rPr>
      </w:pPr>
    </w:p>
    <w:p>
      <w:pPr>
        <w:kinsoku/>
        <w:overflowPunct/>
        <w:topLinePunct w:val="0"/>
        <w:bidi w:val="0"/>
        <w:snapToGrid w:val="0"/>
        <w:spacing w:line="360" w:lineRule="auto"/>
        <w:jc w:val="center"/>
        <w:textAlignment w:val="auto"/>
        <w:outlineLvl w:val="0"/>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rPr>
        <w:t>六、定 标</w:t>
      </w:r>
    </w:p>
    <w:p>
      <w:pPr>
        <w:pStyle w:val="26"/>
        <w:keepNext w:val="0"/>
        <w:keepLines w:val="0"/>
        <w:pageBreakBefore w:val="0"/>
        <w:widowControl w:val="0"/>
        <w:kinsoku/>
        <w:wordWrap/>
        <w:overflowPunct/>
        <w:topLinePunct w:val="0"/>
        <w:autoSpaceDE/>
        <w:autoSpaceDN/>
        <w:bidi w:val="0"/>
        <w:adjustRightInd w:val="0"/>
        <w:snapToGrid/>
        <w:spacing w:line="360" w:lineRule="auto"/>
        <w:ind w:left="0" w:hanging="479" w:hangingChars="199"/>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 确定中标供应商</w:t>
      </w:r>
    </w:p>
    <w:p>
      <w:pPr>
        <w:pStyle w:val="152"/>
        <w:kinsoku/>
        <w:overflowPunct/>
        <w:topLinePunct w:val="0"/>
        <w:bidi w:val="0"/>
        <w:snapToGrid w:val="0"/>
        <w:spacing w:before="0" w:line="360" w:lineRule="auto"/>
        <w:ind w:firstLine="48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52"/>
        <w:kinsoku/>
        <w:overflowPunct/>
        <w:topLinePunct w:val="0"/>
        <w:bidi w:val="0"/>
        <w:snapToGrid w:val="0"/>
        <w:spacing w:before="0" w:line="360" w:lineRule="auto"/>
        <w:ind w:firstLine="0" w:firstLineChars="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 中标通知与中标结果公告</w:t>
      </w:r>
    </w:p>
    <w:p>
      <w:pPr>
        <w:widowControl/>
        <w:shd w:val="clear" w:color="auto" w:fill="FFFFFF"/>
        <w:kinsoku/>
        <w:overflowPunct/>
        <w:topLinePunct w:val="0"/>
        <w:bidi w:val="0"/>
        <w:spacing w:line="360" w:lineRule="auto"/>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23.1自中标人确定之日起2个工作日内，</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通过电子交易平台向中标人发出中标通知书，同时编制发布采购结果公告。</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也可以以纸质形式进行中标通知。</w:t>
      </w:r>
    </w:p>
    <w:p>
      <w:pPr>
        <w:widowControl/>
        <w:shd w:val="clear" w:color="auto" w:fill="FFFFFF"/>
        <w:kinsoku/>
        <w:overflowPunct/>
        <w:topLinePunct w:val="0"/>
        <w:bidi w:val="0"/>
        <w:spacing w:line="360" w:lineRule="auto"/>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23.2中标结果公告内容包括采购人及其委托的</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color w:val="auto"/>
          <w:sz w:val="24"/>
          <w:szCs w:val="24"/>
          <w:highlight w:val="none"/>
        </w:rPr>
        <w:t>资格审查情况、评审专家抽取规则、符合性审查情况、</w:t>
      </w:r>
      <w:bookmarkEnd w:id="14"/>
      <w:r>
        <w:rPr>
          <w:rFonts w:hint="eastAsia" w:ascii="仿宋" w:hAnsi="仿宋" w:eastAsia="仿宋" w:cs="仿宋"/>
          <w:color w:val="auto"/>
          <w:sz w:val="24"/>
          <w:szCs w:val="24"/>
          <w:highlight w:val="none"/>
        </w:rPr>
        <w:t>未中标情况说明、中标公告期限以及评审专家名单、评分汇总及明细。</w:t>
      </w:r>
    </w:p>
    <w:p>
      <w:pPr>
        <w:widowControl/>
        <w:shd w:val="clear" w:color="auto" w:fill="FFFFFF"/>
        <w:kinsoku/>
        <w:overflowPunct/>
        <w:topLinePunct w:val="0"/>
        <w:bidi w:val="0"/>
        <w:spacing w:line="360" w:lineRule="auto"/>
        <w:ind w:firstLine="48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23.3公告期限为1个工作日。</w:t>
      </w:r>
    </w:p>
    <w:p>
      <w:pPr>
        <w:kinsoku/>
        <w:overflowPunct/>
        <w:topLinePunct w:val="0"/>
        <w:bidi w:val="0"/>
        <w:snapToGrid w:val="0"/>
        <w:spacing w:line="360" w:lineRule="auto"/>
        <w:ind w:left="120" w:leftChars="57" w:firstLine="361" w:firstLineChars="150"/>
        <w:jc w:val="center"/>
        <w:textAlignment w:val="auto"/>
        <w:rPr>
          <w:rFonts w:hint="eastAsia" w:ascii="仿宋" w:hAnsi="仿宋" w:eastAsia="仿宋" w:cs="仿宋"/>
          <w:b/>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七、合同授予</w:t>
      </w:r>
    </w:p>
    <w:p>
      <w:pPr>
        <w:pStyle w:val="26"/>
        <w:kinsoku/>
        <w:overflowPunct/>
        <w:topLinePunct w:val="0"/>
        <w:bidi w:val="0"/>
        <w:spacing w:line="360" w:lineRule="auto"/>
        <w:ind w:left="479" w:hanging="479" w:hangingChars="199"/>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24. </w:t>
      </w:r>
      <w:r>
        <w:rPr>
          <w:rFonts w:hint="eastAsia" w:ascii="仿宋" w:hAnsi="仿宋" w:eastAsia="仿宋" w:cs="仿宋"/>
          <w:color w:val="auto"/>
          <w:sz w:val="24"/>
          <w:szCs w:val="24"/>
          <w:highlight w:val="none"/>
        </w:rPr>
        <w:t>合同主要条款详见第五部分拟签订的合同文本。</w:t>
      </w:r>
    </w:p>
    <w:p>
      <w:pPr>
        <w:pStyle w:val="26"/>
        <w:kinsoku/>
        <w:overflowPunct/>
        <w:topLinePunct w:val="0"/>
        <w:bidi w:val="0"/>
        <w:spacing w:line="360" w:lineRule="auto"/>
        <w:ind w:left="479" w:hanging="479" w:hangingChars="199"/>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25. 合同的签订</w:t>
      </w:r>
    </w:p>
    <w:p>
      <w:pPr>
        <w:widowControl/>
        <w:shd w:val="clear" w:color="auto" w:fill="FFFFFF"/>
        <w:kinsoku/>
        <w:overflowPunct/>
        <w:topLinePunct w:val="0"/>
        <w:bidi w:val="0"/>
        <w:spacing w:line="360" w:lineRule="auto"/>
        <w:ind w:firstLine="48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25.1</w:t>
      </w:r>
      <w:r>
        <w:rPr>
          <w:rFonts w:hint="eastAsia" w:ascii="仿宋" w:hAnsi="仿宋" w:eastAsia="仿宋" w:cs="仿宋"/>
          <w:color w:val="auto"/>
          <w:kern w:val="0"/>
          <w:sz w:val="24"/>
          <w:szCs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25.3如签订合同并生效后，供应商无故拒绝或延期，除按照合同条款处理外，列入不良行为记录一次，并给予通报。</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25.4中标供应商拒绝与采购人签订合同的，采购人可以按照评审报告推荐的中标或者成交候选人名单排序，确定下一候选人为中标供应商，也可以重新开展政府采购活动。</w:t>
      </w:r>
    </w:p>
    <w:p>
      <w:pPr>
        <w:pStyle w:val="152"/>
        <w:kinsoku/>
        <w:overflowPunct/>
        <w:topLinePunct w:val="0"/>
        <w:bidi w:val="0"/>
        <w:snapToGrid w:val="0"/>
        <w:spacing w:before="0" w:after="12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25.5采购合同由采购人与中标供应商根据招标文件、投标文件等内容通过政府采购电子交易平台在线签订，自动备案。</w:t>
      </w:r>
    </w:p>
    <w:p>
      <w:pPr>
        <w:pStyle w:val="26"/>
        <w:kinsoku/>
        <w:overflowPunct/>
        <w:topLinePunct w:val="0"/>
        <w:bidi w:val="0"/>
        <w:spacing w:line="360" w:lineRule="auto"/>
        <w:ind w:left="479" w:hanging="479" w:hangingChars="199"/>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 履约保证金</w:t>
      </w:r>
    </w:p>
    <w:p>
      <w:pPr>
        <w:tabs>
          <w:tab w:val="left" w:pos="0"/>
        </w:tabs>
        <w:kinsoku/>
        <w:overflowPunct/>
        <w:topLinePunct w:val="0"/>
        <w:bidi w:val="0"/>
        <w:spacing w:line="360" w:lineRule="auto"/>
        <w:ind w:firstLine="482"/>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szCs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keepNext/>
        <w:keepLines/>
        <w:pageBreakBefore w:val="0"/>
        <w:widowControl w:val="0"/>
        <w:tabs>
          <w:tab w:val="left" w:pos="432"/>
        </w:tabs>
        <w:kinsoku/>
        <w:wordWrap/>
        <w:overflowPunct/>
        <w:topLinePunct w:val="0"/>
        <w:autoSpaceDE/>
        <w:autoSpaceDN/>
        <w:bidi w:val="0"/>
        <w:adjustRightInd/>
        <w:snapToGrid/>
        <w:spacing w:line="360" w:lineRule="auto"/>
        <w:ind w:left="0" w:firstLine="480" w:firstLineChars="200"/>
        <w:textAlignment w:val="auto"/>
        <w:outlineLvl w:val="9"/>
        <w:rPr>
          <w:rFonts w:hint="eastAsia" w:ascii="仿宋" w:hAnsi="仿宋" w:eastAsia="仿宋" w:cs="仿宋"/>
          <w:b w:val="0"/>
          <w:bCs w:val="0"/>
          <w:snapToGrid w:val="0"/>
          <w:color w:val="auto"/>
          <w:kern w:val="28"/>
          <w:sz w:val="24"/>
          <w:szCs w:val="24"/>
          <w:highlight w:val="none"/>
        </w:rPr>
      </w:pPr>
      <w:r>
        <w:rPr>
          <w:rFonts w:hint="eastAsia" w:ascii="仿宋" w:hAnsi="仿宋" w:eastAsia="仿宋" w:cs="仿宋"/>
          <w:b w:val="0"/>
          <w:bCs w:val="0"/>
          <w:snapToGrid w:val="0"/>
          <w:color w:val="auto"/>
          <w:kern w:val="28"/>
          <w:sz w:val="24"/>
          <w:szCs w:val="24"/>
          <w:highlight w:val="none"/>
        </w:rPr>
        <w:t>供应商</w:t>
      </w:r>
      <w:r>
        <w:rPr>
          <w:rFonts w:hint="eastAsia" w:ascii="仿宋" w:hAnsi="仿宋" w:eastAsia="仿宋" w:cs="仿宋"/>
          <w:b w:val="0"/>
          <w:bCs w:val="0"/>
          <w:snapToGrid w:val="0"/>
          <w:color w:val="auto"/>
          <w:kern w:val="28"/>
          <w:sz w:val="24"/>
          <w:szCs w:val="24"/>
          <w:highlight w:val="none"/>
          <w:lang w:val="en-US"/>
        </w:rPr>
        <w:t>可</w:t>
      </w:r>
      <w:r>
        <w:rPr>
          <w:rFonts w:hint="eastAsia" w:ascii="仿宋" w:hAnsi="仿宋" w:eastAsia="仿宋" w:cs="仿宋"/>
          <w:b w:val="0"/>
          <w:bCs w:val="0"/>
          <w:snapToGrid w:val="0"/>
          <w:color w:val="auto"/>
          <w:kern w:val="28"/>
          <w:sz w:val="24"/>
          <w:szCs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keepNext/>
        <w:keepLines/>
        <w:pageBreakBefore w:val="0"/>
        <w:widowControl w:val="0"/>
        <w:kinsoku/>
        <w:wordWrap/>
        <w:overflowPunct/>
        <w:topLinePunct w:val="0"/>
        <w:autoSpaceDE/>
        <w:autoSpaceDN/>
        <w:bidi w:val="0"/>
        <w:adjustRightInd/>
        <w:snapToGrid/>
        <w:spacing w:line="360" w:lineRule="auto"/>
        <w:ind w:left="431" w:hanging="431"/>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rPr>
        <w:t>27.预付款</w:t>
      </w:r>
    </w:p>
    <w:p>
      <w:pPr>
        <w:kinsoku/>
        <w:overflowPunct/>
        <w:topLinePunct w:val="0"/>
        <w:bidi w:val="0"/>
        <w:adjustRightIn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八、电子交易活动的中止</w:t>
      </w:r>
    </w:p>
    <w:p>
      <w:pPr>
        <w:pStyle w:val="152"/>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textAlignment w:val="auto"/>
        <w:outlineLvl w:val="1"/>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28</w:t>
      </w:r>
      <w:r>
        <w:rPr>
          <w:rFonts w:hint="eastAsia" w:ascii="仿宋" w:hAnsi="仿宋" w:eastAsia="仿宋" w:cs="仿宋"/>
          <w:b/>
          <w:color w:val="auto"/>
          <w:sz w:val="24"/>
          <w:szCs w:val="24"/>
          <w:highlight w:val="none"/>
        </w:rPr>
        <w:t>. 电子交易活动的中止。</w:t>
      </w:r>
      <w:r>
        <w:rPr>
          <w:rFonts w:hint="eastAsia" w:ascii="仿宋" w:hAnsi="仿宋" w:eastAsia="仿宋" w:cs="仿宋"/>
          <w:color w:val="auto"/>
          <w:sz w:val="24"/>
          <w:szCs w:val="24"/>
          <w:highlight w:val="none"/>
        </w:rPr>
        <w:t>采购过程中出现以下情形，导致电子交易平台无法正常运行，或者无法保证电子交易的公平、公正和安全时，</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可中止电子交易活动：</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28.1电子交易平台发生故障而无法登录访问的； </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28.2电子交易平台应用或数据库出现错误，不能进行正常操作的；</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28.3电子交易平台发现严重安全漏洞，有潜在泄密危险的；</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28.4病毒发作导致不能进行正常操作的； </w:t>
      </w:r>
    </w:p>
    <w:p>
      <w:pPr>
        <w:pStyle w:val="152"/>
        <w:kinsoku/>
        <w:overflowPunct/>
        <w:topLinePunct w:val="0"/>
        <w:bidi w:val="0"/>
        <w:snapToGrid w:val="0"/>
        <w:spacing w:before="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28.5其他无法保证电子交易的公平、公正和安全的情况。</w:t>
      </w:r>
    </w:p>
    <w:p>
      <w:pPr>
        <w:pStyle w:val="152"/>
        <w:kinsoku/>
        <w:overflowPunct/>
        <w:topLinePunct w:val="0"/>
        <w:bidi w:val="0"/>
        <w:snapToGrid w:val="0"/>
        <w:spacing w:before="0" w:line="36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九、验收</w:t>
      </w:r>
    </w:p>
    <w:p>
      <w:pPr>
        <w:pStyle w:val="26"/>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outlineLvl w:val="1"/>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30.验收</w:t>
      </w:r>
    </w:p>
    <w:p>
      <w:pPr>
        <w:tabs>
          <w:tab w:val="left" w:pos="0"/>
        </w:tabs>
        <w:kinsoku/>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kinsoku/>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30.2采购人可以邀请参加本项目的其他投标人或者第三方机构参与验收。参与验收的投标人或者第三方机构的意见作为验收书的参考资料一并存档。</w:t>
      </w:r>
    </w:p>
    <w:p>
      <w:pPr>
        <w:tabs>
          <w:tab w:val="left" w:pos="0"/>
        </w:tabs>
        <w:kinsoku/>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kinsoku/>
        <w:overflowPunct/>
        <w:topLinePunct w:val="0"/>
        <w:bidi w:val="0"/>
        <w:spacing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kinsoku/>
        <w:overflowPunct/>
        <w:topLinePunct w:val="0"/>
        <w:bidi w:val="0"/>
        <w:spacing w:line="360" w:lineRule="auto"/>
        <w:ind w:firstLine="480"/>
        <w:textAlignment w:val="auto"/>
        <w:rPr>
          <w:rFonts w:hint="eastAsia" w:ascii="仿宋" w:hAnsi="仿宋" w:eastAsia="仿宋" w:cs="仿宋"/>
          <w:color w:val="auto"/>
          <w:kern w:val="0"/>
          <w:sz w:val="24"/>
          <w:szCs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68072998"/>
      <w:bookmarkEnd w:id="15"/>
      <w:bookmarkStart w:id="16" w:name="_Hlt74707468"/>
      <w:bookmarkEnd w:id="16"/>
      <w:bookmarkStart w:id="17" w:name="_Hlt68072990"/>
      <w:bookmarkEnd w:id="17"/>
      <w:bookmarkStart w:id="18" w:name="_Hlt68073093"/>
      <w:bookmarkEnd w:id="18"/>
      <w:bookmarkStart w:id="19" w:name="_Hlt68057669"/>
      <w:bookmarkEnd w:id="19"/>
      <w:bookmarkStart w:id="20" w:name="_Hlt75236101"/>
      <w:bookmarkEnd w:id="20"/>
      <w:bookmarkStart w:id="21" w:name="_Hlt74714665"/>
      <w:bookmarkEnd w:id="21"/>
      <w:bookmarkStart w:id="22" w:name="_Hlt75236290"/>
      <w:bookmarkEnd w:id="22"/>
      <w:bookmarkStart w:id="23" w:name="_Hlt74730295"/>
      <w:bookmarkEnd w:id="23"/>
      <w:bookmarkStart w:id="24" w:name="_Hlt74729768"/>
      <w:bookmarkEnd w:id="24"/>
      <w:bookmarkStart w:id="25" w:name="_Hlt68403820"/>
      <w:bookmarkEnd w:id="25"/>
      <w:bookmarkStart w:id="26" w:name="_Hlt75236011"/>
      <w:bookmarkEnd w:id="26"/>
    </w:p>
    <w:bookmarkEnd w:id="11"/>
    <w:bookmarkEnd w:id="12"/>
    <w:p>
      <w:pPr>
        <w:spacing w:line="360" w:lineRule="auto"/>
        <w:jc w:val="center"/>
        <w:outlineLvl w:val="0"/>
        <w:rPr>
          <w:rFonts w:hint="eastAsia" w:ascii="仿宋" w:hAnsi="仿宋" w:eastAsia="仿宋" w:cs="仿宋"/>
          <w:b/>
          <w:color w:val="auto"/>
          <w:sz w:val="36"/>
          <w:szCs w:val="36"/>
          <w:highlight w:val="none"/>
        </w:rPr>
      </w:pPr>
      <w:bookmarkStart w:id="27" w:name="第四部分"/>
      <w:r>
        <w:rPr>
          <w:rFonts w:hint="eastAsia" w:ascii="仿宋" w:hAnsi="仿宋" w:eastAsia="仿宋" w:cs="仿宋"/>
          <w:b/>
          <w:color w:val="auto"/>
          <w:sz w:val="36"/>
          <w:szCs w:val="36"/>
          <w:highlight w:val="none"/>
        </w:rPr>
        <w:t>第三部分   采购需求</w:t>
      </w:r>
    </w:p>
    <w:p>
      <w:pPr>
        <w:pageBreakBefore w:val="0"/>
        <w:widowControl w:val="0"/>
        <w:kinsoku/>
        <w:wordWrap/>
        <w:overflowPunct/>
        <w:topLinePunct w:val="0"/>
        <w:autoSpaceDE/>
        <w:autoSpaceDN/>
        <w:bidi w:val="0"/>
        <w:snapToGrid/>
        <w:spacing w:line="600" w:lineRule="exact"/>
        <w:jc w:val="left"/>
        <w:textAlignment w:val="auto"/>
        <w:outlineLvl w:val="9"/>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一、项目概述：</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项目为地铁四期工程涉余杭区交通秩序服务项目，采购内容为对地铁四期工程10号线、12号线地铁站点施工期间的站点及周边道路提供交通秩序维护服务，确保道路交通通行秩序有序、安全。投标报价包括政策性文件规定及合同包含的所有风险、责任、税费、合理利润等各项全部费用，本次最高限价为</w:t>
      </w:r>
      <w:r>
        <w:rPr>
          <w:rFonts w:hint="eastAsia" w:ascii="仿宋" w:hAnsi="仿宋" w:eastAsia="仿宋" w:cs="仿宋"/>
          <w:color w:val="auto"/>
          <w:sz w:val="24"/>
          <w:szCs w:val="24"/>
          <w:highlight w:val="none"/>
          <w:vertAlign w:val="baseline"/>
          <w:lang w:val="en-US" w:eastAsia="zh-CN"/>
        </w:rPr>
        <w:t>17376000元</w:t>
      </w:r>
      <w:r>
        <w:rPr>
          <w:rFonts w:hint="eastAsia" w:ascii="仿宋" w:hAnsi="仿宋" w:eastAsia="仿宋" w:cs="仿宋"/>
          <w:color w:val="auto"/>
          <w:kern w:val="0"/>
          <w:sz w:val="24"/>
          <w:szCs w:val="24"/>
          <w:highlight w:val="none"/>
          <w:lang w:val="en-US" w:eastAsia="zh-CN" w:bidi="ar-SA"/>
        </w:rPr>
        <w:t>。</w:t>
      </w:r>
    </w:p>
    <w:p>
      <w:pPr>
        <w:numPr>
          <w:ilvl w:val="-1"/>
          <w:numId w:val="0"/>
        </w:numPr>
        <w:spacing w:line="600" w:lineRule="exact"/>
        <w:ind w:firstLine="0" w:firstLineChars="0"/>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二、具体服务内容、要求等：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招标项目概况：</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123"/>
        <w:gridCol w:w="2128"/>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sz w:val="24"/>
                <w:szCs w:val="24"/>
                <w:highlight w:val="none"/>
              </w:rPr>
              <w:t>标项</w:t>
            </w:r>
            <w:r>
              <w:rPr>
                <w:rFonts w:hint="eastAsia" w:ascii="仿宋" w:hAnsi="仿宋" w:eastAsia="仿宋" w:cs="仿宋"/>
                <w:b/>
                <w:bCs w:val="0"/>
                <w:color w:val="auto"/>
                <w:sz w:val="24"/>
                <w:szCs w:val="24"/>
                <w:highlight w:val="none"/>
                <w:lang w:eastAsia="zh-CN"/>
              </w:rPr>
              <w:t>名称</w:t>
            </w:r>
          </w:p>
        </w:tc>
        <w:tc>
          <w:tcPr>
            <w:tcW w:w="21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sz w:val="24"/>
                <w:szCs w:val="24"/>
                <w:highlight w:val="none"/>
                <w:lang w:val="en-US" w:eastAsia="zh-CN"/>
              </w:rPr>
              <w:t>范围</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sz w:val="24"/>
                <w:szCs w:val="24"/>
                <w:highlight w:val="none"/>
                <w:lang w:eastAsia="zh-CN"/>
              </w:rPr>
              <w:t>预算总价</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仿宋" w:hAnsi="仿宋" w:eastAsia="仿宋" w:cs="仿宋"/>
                <w:color w:val="auto"/>
                <w:sz w:val="24"/>
                <w:szCs w:val="24"/>
                <w:highlight w:val="none"/>
                <w:vertAlign w:val="baseline"/>
                <w:lang w:eastAsia="zh-CN"/>
              </w:rPr>
            </w:pPr>
            <w:r>
              <w:rPr>
                <w:rFonts w:hint="eastAsia" w:ascii="仿宋" w:hAnsi="仿宋" w:eastAsia="仿宋" w:cs="仿宋"/>
                <w:b/>
                <w:bCs w:val="0"/>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pStyle w:val="969"/>
              <w:widowControl w:val="0"/>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地铁四期工程涉余杭区交通秩序服务项目</w:t>
            </w:r>
          </w:p>
        </w:tc>
        <w:tc>
          <w:tcPr>
            <w:tcW w:w="2130" w:type="dxa"/>
            <w:vAlign w:val="center"/>
          </w:tcPr>
          <w:p>
            <w:pPr>
              <w:pStyle w:val="969"/>
              <w:widowControl w:val="0"/>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地铁四期工程10号线、12号线地铁站点施工期间的站点及周边道路</w:t>
            </w:r>
          </w:p>
        </w:tc>
        <w:tc>
          <w:tcPr>
            <w:tcW w:w="2131" w:type="dxa"/>
            <w:vAlign w:val="center"/>
          </w:tcPr>
          <w:p>
            <w:pPr>
              <w:pStyle w:val="969"/>
              <w:widowControl w:val="0"/>
              <w:ind w:firstLine="480" w:firstLineChars="200"/>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17376000元</w:t>
            </w:r>
          </w:p>
        </w:tc>
        <w:tc>
          <w:tcPr>
            <w:tcW w:w="2131" w:type="dxa"/>
            <w:vAlign w:val="center"/>
          </w:tcPr>
          <w:p>
            <w:pPr>
              <w:pStyle w:val="969"/>
              <w:widowControl w:val="0"/>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无</w:t>
            </w:r>
          </w:p>
        </w:tc>
      </w:tr>
    </w:tbl>
    <w:p>
      <w:pPr>
        <w:pStyle w:val="969"/>
        <w:rPr>
          <w:rFonts w:hint="eastAsia" w:ascii="仿宋" w:hAnsi="仿宋" w:eastAsia="仿宋" w:cs="仿宋"/>
          <w:color w:val="auto"/>
          <w:highlight w:val="none"/>
          <w:lang w:val="en-US" w:eastAsia="zh-CN"/>
        </w:rPr>
      </w:pPr>
    </w:p>
    <w:p>
      <w:pPr>
        <w:pStyle w:val="969"/>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2、服务地点：</w:t>
      </w:r>
    </w:p>
    <w:tbl>
      <w:tblPr>
        <w:tblStyle w:val="63"/>
        <w:tblW w:w="7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35"/>
        <w:gridCol w:w="5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线路</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包含站点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2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12号线一期</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黄泥坞站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水乡南站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水乡北站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杭师大仓前站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站北路站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10号线二期</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双陈站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云会站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仁和南站（一半）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10号线三期</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仁和南站（一半）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仁和站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杭州至德清市域铁路工程</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仁和北站</w:t>
            </w:r>
          </w:p>
        </w:tc>
      </w:tr>
    </w:tbl>
    <w:p>
      <w:pPr>
        <w:pStyle w:val="969"/>
        <w:rPr>
          <w:rFonts w:hint="default" w:ascii="仿宋" w:hAnsi="仿宋" w:eastAsia="仿宋" w:cs="仿宋"/>
          <w:color w:val="auto"/>
          <w:highlight w:val="none"/>
          <w:lang w:val="en-US" w:eastAsia="zh-CN"/>
        </w:rPr>
      </w:pPr>
    </w:p>
    <w:p>
      <w:pPr>
        <w:numPr>
          <w:ilvl w:val="-1"/>
          <w:numId w:val="0"/>
        </w:numPr>
        <w:spacing w:line="600" w:lineRule="exact"/>
        <w:ind w:firstLine="0" w:firstLineChars="0"/>
        <w:jc w:val="left"/>
        <w:rPr>
          <w:rFonts w:hint="eastAsia"/>
          <w:color w:val="auto"/>
          <w:highlight w:val="none"/>
          <w:lang w:val="en-US" w:eastAsia="zh-CN"/>
        </w:rPr>
      </w:pPr>
      <w:r>
        <w:rPr>
          <w:rFonts w:hint="eastAsia" w:ascii="仿宋" w:hAnsi="仿宋" w:eastAsia="仿宋" w:cs="仿宋"/>
          <w:b/>
          <w:bCs/>
          <w:color w:val="auto"/>
          <w:kern w:val="0"/>
          <w:sz w:val="24"/>
          <w:szCs w:val="24"/>
          <w:highlight w:val="none"/>
          <w:lang w:val="en-US" w:eastAsia="zh-CN" w:bidi="ar-SA"/>
        </w:rPr>
        <w:t>3、服务人员配备要求：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kern w:val="0"/>
          <w:sz w:val="24"/>
          <w:szCs w:val="24"/>
          <w:highlight w:val="none"/>
          <w:lang w:eastAsia="zh-CN" w:bidi="ar-SA"/>
        </w:rPr>
      </w:pPr>
      <w:r>
        <w:rPr>
          <w:rFonts w:hint="default" w:ascii="仿宋" w:hAnsi="仿宋" w:eastAsia="仿宋" w:cs="仿宋"/>
          <w:color w:val="auto"/>
          <w:kern w:val="0"/>
          <w:sz w:val="24"/>
          <w:szCs w:val="24"/>
          <w:highlight w:val="none"/>
          <w:lang w:eastAsia="zh-CN" w:bidi="ar-SA"/>
        </w:rPr>
        <w:t>（1）</w:t>
      </w:r>
      <w:r>
        <w:rPr>
          <w:rFonts w:hint="eastAsia" w:ascii="仿宋" w:hAnsi="仿宋" w:eastAsia="仿宋" w:cs="仿宋"/>
          <w:color w:val="auto"/>
          <w:kern w:val="0"/>
          <w:sz w:val="24"/>
          <w:szCs w:val="24"/>
          <w:highlight w:val="none"/>
          <w:lang w:val="en-US" w:eastAsia="zh-CN" w:bidi="ar-SA"/>
        </w:rPr>
        <w:t>对地铁四期工程涉余杭区交通秩序服务项目施工范围沿线及外围道路提供相应的交通秩序维护的保安人员服务，人员不少于57人。</w:t>
      </w:r>
      <w:r>
        <w:rPr>
          <w:rFonts w:hint="default" w:ascii="仿宋" w:hAnsi="仿宋" w:eastAsia="仿宋" w:cs="仿宋"/>
          <w:color w:val="auto"/>
          <w:kern w:val="0"/>
          <w:sz w:val="24"/>
          <w:szCs w:val="24"/>
          <w:highlight w:val="none"/>
          <w:lang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w:t>
      </w:r>
      <w:r>
        <w:rPr>
          <w:rFonts w:hint="default" w:ascii="仿宋" w:hAnsi="仿宋" w:eastAsia="仿宋" w:cs="仿宋"/>
          <w:color w:val="auto"/>
          <w:kern w:val="0"/>
          <w:sz w:val="24"/>
          <w:szCs w:val="24"/>
          <w:highlight w:val="none"/>
          <w:lang w:eastAsia="zh-CN" w:bidi="ar-SA"/>
        </w:rPr>
        <w:t>2</w:t>
      </w:r>
      <w:r>
        <w:rPr>
          <w:rFonts w:hint="eastAsia" w:ascii="仿宋" w:hAnsi="仿宋" w:eastAsia="仿宋" w:cs="仿宋"/>
          <w:color w:val="auto"/>
          <w:kern w:val="0"/>
          <w:sz w:val="24"/>
          <w:szCs w:val="24"/>
          <w:highlight w:val="none"/>
          <w:lang w:val="en-US" w:eastAsia="zh-CN" w:bidi="ar-SA"/>
        </w:rPr>
        <w:t>）服务人员持证要求:本项目的所有人员上岗时必须持有公安机关颁发的《保安员证》，持证上岗，统一着装，进场服务前由采购人统一审核；</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w:t>
      </w:r>
      <w:r>
        <w:rPr>
          <w:rFonts w:hint="default" w:ascii="仿宋" w:hAnsi="仿宋" w:eastAsia="仿宋" w:cs="仿宋"/>
          <w:color w:val="auto"/>
          <w:kern w:val="0"/>
          <w:sz w:val="24"/>
          <w:szCs w:val="24"/>
          <w:highlight w:val="none"/>
          <w:lang w:eastAsia="zh-CN" w:bidi="ar-SA"/>
        </w:rPr>
        <w:t>3</w:t>
      </w:r>
      <w:r>
        <w:rPr>
          <w:rFonts w:hint="eastAsia" w:ascii="仿宋" w:hAnsi="仿宋" w:eastAsia="仿宋" w:cs="仿宋"/>
          <w:color w:val="auto"/>
          <w:kern w:val="0"/>
          <w:sz w:val="24"/>
          <w:szCs w:val="24"/>
          <w:highlight w:val="none"/>
          <w:lang w:val="en-US" w:eastAsia="zh-CN" w:bidi="ar-SA"/>
        </w:rPr>
        <w:t>）服务人员素质要求:队伍管理的各级管理人员，应具有较高的管理能力、应变能力、组织能力、年轻化、专业化，并具有大专及以上文化程度，退伍军人可放宽至高中学历，政治上合格，素质上过硬，无任何违法、违纪等不良记录。</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w:t>
      </w:r>
      <w:r>
        <w:rPr>
          <w:rFonts w:hint="default" w:ascii="仿宋" w:hAnsi="仿宋" w:eastAsia="仿宋" w:cs="仿宋"/>
          <w:color w:val="auto"/>
          <w:kern w:val="0"/>
          <w:sz w:val="24"/>
          <w:szCs w:val="24"/>
          <w:highlight w:val="none"/>
          <w:lang w:eastAsia="zh-CN" w:bidi="ar-SA"/>
        </w:rPr>
        <w:t>4</w:t>
      </w:r>
      <w:r>
        <w:rPr>
          <w:rFonts w:hint="eastAsia" w:ascii="仿宋" w:hAnsi="仿宋" w:eastAsia="仿宋" w:cs="仿宋"/>
          <w:color w:val="auto"/>
          <w:kern w:val="0"/>
          <w:sz w:val="24"/>
          <w:szCs w:val="24"/>
          <w:highlight w:val="none"/>
          <w:lang w:val="en-US" w:eastAsia="zh-CN" w:bidi="ar-SA"/>
        </w:rPr>
        <w:t>）服务人员的仪容仪表和执勤规范：队员应衣冠整洁，胸佩工作卡，必须配备通信联络工具（耳麦）；坚守工作岗位，提高警惕，严防犯罪分子从事破坏活动，认真做好防火防盗工作，发现不安全因素立即查明原因，尽快排除险情并及时向采购人汇报；认真做好各类台账记录，严格履行交接班制度。</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（4）年龄要求在40周岁以下，视力佳，身高男性1.68米（含）以上，身体健康，品貌端正，无纹身，无犯罪前科，体检合格。在签订合同前向招标人提供体检报告、无犯罪前科纪录资料</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（5）提供能满足项目需求的个人装备、巡逻交通工具等与交通秩序管理有关的设备。</w:t>
      </w:r>
    </w:p>
    <w:p>
      <w:pPr>
        <w:spacing w:line="600" w:lineRule="exact"/>
        <w:ind w:firstLine="241" w:firstLineChars="100"/>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4、服务范围及工作要求：</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(1)提供交通秩序维护服务，确保道路交通通行秩序有序、安全；</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(2)协助招标人加强对重点区域、重点部位的安全值守；</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(3)协助招标人开展安全防范的宣传教育，努力提高辖区内广大群众的自我安全防范意识与能力。</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(4)协助招标人开展辖区内重点单位、重点物品的治安安全、消防安全巡查，及时发现各类不稳定因素及安全隐患，积极督促相关单位、人员开展整改，并将相关信息报送招标人；</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(5)协助招标人开展辖区内重点对象、重点场所的安全监管；</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(6)协助招标人开展对各类社会治安矛盾纠纷的化解；</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(7)协助招标人对相关警情、突发性案（事）件进行应急响应；</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(8)协助招标人开展重大活动、重大节日的安保工作，增强人民群众的安全感和满意度；</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(9)协助招标人加强内部安全防范的值守；</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(10)主动发现各类违法犯罪线索并及时报告招标人；</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(11)完成招标人交办的其他各类任务。</w:t>
      </w:r>
    </w:p>
    <w:p>
      <w:pPr>
        <w:spacing w:line="600" w:lineRule="exact"/>
        <w:jc w:val="left"/>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highlight w:val="none"/>
          <w:lang w:val="en-US" w:eastAsia="zh-CN" w:bidi="ar-SA"/>
        </w:rPr>
        <w:t>5、服务时间：</w:t>
      </w:r>
    </w:p>
    <w:p>
      <w:pPr>
        <w:spacing w:line="600" w:lineRule="exact"/>
        <w:ind w:firstLine="480" w:firstLineChars="200"/>
        <w:jc w:val="left"/>
        <w:rPr>
          <w:rFonts w:hint="eastAsia" w:ascii="仿宋" w:hAnsi="仿宋" w:eastAsia="仿宋" w:cs="仿宋"/>
          <w:color w:val="auto"/>
          <w:highlight w:val="none"/>
          <w:lang w:val="en-US" w:eastAsia="zh-CN"/>
        </w:rPr>
      </w:pPr>
      <w:r>
        <w:rPr>
          <w:rFonts w:hint="eastAsia" w:ascii="仿宋" w:hAnsi="仿宋" w:eastAsia="仿宋" w:cs="仿宋"/>
          <w:color w:val="auto"/>
          <w:kern w:val="2"/>
          <w:sz w:val="24"/>
          <w:szCs w:val="20"/>
          <w:highlight w:val="none"/>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default" w:ascii="仿宋" w:hAnsi="仿宋" w:eastAsia="仿宋" w:cs="仿宋"/>
          <w:b/>
          <w:bCs/>
          <w:color w:val="auto"/>
          <w:kern w:val="0"/>
          <w:sz w:val="24"/>
          <w:szCs w:val="24"/>
          <w:highlight w:val="none"/>
          <w:lang w:val="en-US" w:eastAsia="zh-Hans" w:bidi="ar-SA"/>
        </w:rPr>
      </w:pPr>
      <w:r>
        <w:rPr>
          <w:rFonts w:hint="eastAsia" w:ascii="仿宋" w:hAnsi="仿宋" w:eastAsia="仿宋" w:cs="仿宋"/>
          <w:b/>
          <w:bCs/>
          <w:color w:val="auto"/>
          <w:kern w:val="0"/>
          <w:sz w:val="24"/>
          <w:szCs w:val="24"/>
          <w:highlight w:val="none"/>
          <w:lang w:val="en-US" w:eastAsia="zh-CN" w:bidi="ar-SA"/>
        </w:rPr>
        <w:t>三、服务期限：</w:t>
      </w:r>
      <w:r>
        <w:rPr>
          <w:rFonts w:hint="default" w:ascii="仿宋" w:hAnsi="仿宋" w:eastAsia="仿宋" w:cs="仿宋"/>
          <w:b/>
          <w:bCs/>
          <w:color w:val="auto"/>
          <w:kern w:val="0"/>
          <w:sz w:val="24"/>
          <w:szCs w:val="24"/>
          <w:highlight w:val="none"/>
          <w:lang w:eastAsia="zh-CN" w:bidi="ar-SA"/>
        </w:rPr>
        <w:t>36</w:t>
      </w:r>
      <w:r>
        <w:rPr>
          <w:rFonts w:hint="eastAsia" w:ascii="仿宋" w:hAnsi="仿宋" w:eastAsia="仿宋" w:cs="仿宋"/>
          <w:b/>
          <w:bCs/>
          <w:color w:val="auto"/>
          <w:kern w:val="0"/>
          <w:sz w:val="24"/>
          <w:szCs w:val="24"/>
          <w:highlight w:val="none"/>
          <w:lang w:val="en-US" w:eastAsia="zh-Hans" w:bidi="ar-SA"/>
        </w:rPr>
        <w:t>个月</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四、培训要求：</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中标单位对服务人员进行完善的培训后方可上岗，有详细的培训计划、内容、方案、时间等。</w:t>
      </w:r>
    </w:p>
    <w:p>
      <w:pPr>
        <w:spacing w:line="600" w:lineRule="exact"/>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五、费用支付：</w:t>
      </w:r>
    </w:p>
    <w:p>
      <w:pPr>
        <w:spacing w:line="600" w:lineRule="exact"/>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第一期合同签订后15个工作日内，由乙方提供发票，具备支付条件后15日内支付合同价款的50%；</w:t>
      </w:r>
    </w:p>
    <w:p>
      <w:pPr>
        <w:spacing w:line="600" w:lineRule="exact"/>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第二期提供服务后，服务期内（2025年-2027年）每年5月由乙方提供发票，具备支付条件后15日内支付合同价款的15%；</w:t>
      </w:r>
    </w:p>
    <w:p>
      <w:pPr>
        <w:spacing w:line="600" w:lineRule="exact"/>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第三期服务期满后，根据考核意见扣除费用后由乙方提供发票，具备支付条件后15日内支付合同价款的5%。</w:t>
      </w:r>
    </w:p>
    <w:p>
      <w:pPr>
        <w:spacing w:line="600" w:lineRule="exact"/>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（具体合同细则与支付方式与中标方协商制定）</w:t>
      </w:r>
    </w:p>
    <w:p>
      <w:pPr>
        <w:spacing w:line="600" w:lineRule="exact"/>
        <w:jc w:val="left"/>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highlight w:val="none"/>
          <w:lang w:val="en-US" w:eastAsia="zh-CN" w:bidi="ar-SA"/>
        </w:rPr>
        <w:t>六、其他说明：招标完成后，由区交警大队(甲方)、服务单位(乙方)和市地铁集团(丙方)签订三方协议，市地铁集团负责交通服务费用支付。</w:t>
      </w:r>
    </w:p>
    <w:p>
      <w:pPr>
        <w:spacing w:line="600" w:lineRule="exact"/>
        <w:jc w:val="left"/>
        <w:rPr>
          <w:rFonts w:hint="eastAsia" w:ascii="仿宋" w:hAnsi="仿宋" w:eastAsia="仿宋" w:cs="仿宋"/>
          <w:b/>
          <w:bCs/>
          <w:color w:val="auto"/>
          <w:kern w:val="2"/>
          <w:sz w:val="24"/>
          <w:szCs w:val="20"/>
          <w:highlight w:val="none"/>
          <w:lang w:val="en-US" w:eastAsia="zh-CN" w:bidi="ar-SA"/>
        </w:rPr>
      </w:pPr>
      <w:r>
        <w:rPr>
          <w:rFonts w:hint="eastAsia" w:ascii="仿宋" w:hAnsi="仿宋" w:eastAsia="仿宋" w:cs="仿宋"/>
          <w:b/>
          <w:bCs/>
          <w:color w:val="auto"/>
          <w:kern w:val="2"/>
          <w:sz w:val="24"/>
          <w:szCs w:val="20"/>
          <w:highlight w:val="none"/>
          <w:lang w:val="en-US" w:eastAsia="zh-CN" w:bidi="ar-SA"/>
        </w:rPr>
        <w:t>七、考核要求及制度：</w:t>
      </w:r>
    </w:p>
    <w:p>
      <w:pPr>
        <w:spacing w:line="600" w:lineRule="exact"/>
        <w:ind w:firstLine="480" w:firstLineChars="200"/>
        <w:jc w:val="left"/>
        <w:rPr>
          <w:rFonts w:hint="eastAsia" w:ascii="仿宋" w:hAnsi="仿宋" w:eastAsia="仿宋" w:cs="仿宋"/>
          <w:color w:val="auto"/>
          <w:kern w:val="2"/>
          <w:sz w:val="24"/>
          <w:szCs w:val="20"/>
          <w:highlight w:val="none"/>
          <w:lang w:val="en-US" w:eastAsia="zh-CN" w:bidi="ar-SA"/>
        </w:rPr>
      </w:pPr>
      <w:r>
        <w:rPr>
          <w:rFonts w:hint="eastAsia" w:ascii="仿宋" w:hAnsi="仿宋" w:eastAsia="仿宋" w:cs="仿宋"/>
          <w:color w:val="auto"/>
          <w:kern w:val="2"/>
          <w:sz w:val="24"/>
          <w:szCs w:val="20"/>
          <w:highlight w:val="none"/>
          <w:lang w:val="en-US" w:eastAsia="zh-CN" w:bidi="ar-SA"/>
        </w:rPr>
        <w:t>1、考核要求：服务人员持证上岗，政治素质好、工作积极、热爱工作。服务人员的年龄不得超过</w:t>
      </w:r>
      <w:r>
        <w:rPr>
          <w:rFonts w:hint="default" w:ascii="仿宋" w:hAnsi="仿宋" w:eastAsia="仿宋" w:cs="仿宋"/>
          <w:color w:val="auto"/>
          <w:kern w:val="2"/>
          <w:sz w:val="24"/>
          <w:szCs w:val="20"/>
          <w:highlight w:val="none"/>
          <w:lang w:eastAsia="zh-CN" w:bidi="ar-SA"/>
        </w:rPr>
        <w:t>40</w:t>
      </w:r>
      <w:r>
        <w:rPr>
          <w:rFonts w:hint="eastAsia" w:ascii="仿宋" w:hAnsi="仿宋" w:eastAsia="仿宋" w:cs="仿宋"/>
          <w:color w:val="auto"/>
          <w:kern w:val="2"/>
          <w:sz w:val="24"/>
          <w:szCs w:val="20"/>
          <w:highlight w:val="none"/>
          <w:lang w:val="en-US" w:eastAsia="zh-CN" w:bidi="ar-SA"/>
        </w:rPr>
        <w:t>周岁。</w:t>
      </w:r>
    </w:p>
    <w:p>
      <w:pP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br w:type="page"/>
      </w:r>
    </w:p>
    <w:p>
      <w:pPr>
        <w:spacing w:line="600" w:lineRule="exact"/>
        <w:ind w:firstLine="480" w:firstLineChars="200"/>
        <w:jc w:val="left"/>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lang w:val="en-US" w:eastAsia="zh-CN" w:bidi="ar-SA"/>
        </w:rPr>
        <w:t>考核细则</w:t>
      </w:r>
    </w:p>
    <w:p>
      <w:pPr>
        <w:keepNext w:val="0"/>
        <w:keepLines w:val="0"/>
        <w:pageBreakBefore w:val="0"/>
        <w:widowControl w:val="0"/>
        <w:kinsoku/>
        <w:wordWrap/>
        <w:overflowPunct/>
        <w:topLinePunct w:val="0"/>
        <w:autoSpaceDE/>
        <w:autoSpaceDN/>
        <w:bidi w:val="0"/>
        <w:adjustRightInd w:val="0"/>
        <w:snapToGrid w:val="0"/>
        <w:spacing w:line="500" w:lineRule="exact"/>
        <w:ind w:firstLine="472" w:firstLineChars="196"/>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服务</w:t>
      </w:r>
      <w:r>
        <w:rPr>
          <w:rFonts w:hint="eastAsia" w:ascii="仿宋" w:hAnsi="仿宋" w:eastAsia="仿宋" w:cs="仿宋"/>
          <w:b/>
          <w:bCs/>
          <w:color w:val="auto"/>
          <w:sz w:val="24"/>
          <w:szCs w:val="24"/>
          <w:highlight w:val="none"/>
        </w:rPr>
        <w:t>人员日常管理督查考核细则</w:t>
      </w:r>
    </w:p>
    <w:tbl>
      <w:tblPr>
        <w:tblStyle w:val="63"/>
        <w:tblW w:w="10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588"/>
        <w:gridCol w:w="4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90"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4588"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hint="eastAsia" w:ascii="仿宋" w:hAnsi="仿宋" w:eastAsia="仿宋" w:cs="仿宋"/>
                <w:b/>
                <w:bCs/>
                <w:color w:val="auto"/>
                <w:highlight w:val="none"/>
              </w:rPr>
            </w:pPr>
            <w:r>
              <w:rPr>
                <w:rFonts w:hint="eastAsia" w:ascii="仿宋" w:hAnsi="仿宋" w:eastAsia="仿宋" w:cs="仿宋"/>
                <w:b/>
                <w:bCs/>
                <w:color w:val="auto"/>
                <w:highlight w:val="none"/>
              </w:rPr>
              <w:t>扣分内容</w:t>
            </w:r>
          </w:p>
        </w:tc>
        <w:tc>
          <w:tcPr>
            <w:tcW w:w="4804"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hint="eastAsia" w:ascii="仿宋" w:hAnsi="仿宋" w:eastAsia="仿宋" w:cs="仿宋"/>
                <w:b/>
                <w:bCs/>
                <w:color w:val="auto"/>
                <w:highlight w:val="none"/>
              </w:rPr>
            </w:pPr>
            <w:r>
              <w:rPr>
                <w:rFonts w:hint="eastAsia" w:ascii="仿宋" w:hAnsi="仿宋" w:eastAsia="仿宋" w:cs="仿宋"/>
                <w:b/>
                <w:bCs/>
                <w:color w:val="auto"/>
                <w:highlight w:val="none"/>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90"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ascii="仿宋" w:hAnsi="仿宋" w:eastAsia="仿宋" w:cs="仿宋"/>
                <w:color w:val="auto"/>
                <w:highlight w:val="none"/>
              </w:rPr>
            </w:pPr>
            <w:r>
              <w:rPr>
                <w:rFonts w:ascii="仿宋" w:hAnsi="仿宋" w:eastAsia="仿宋" w:cs="仿宋"/>
                <w:color w:val="auto"/>
                <w:highlight w:val="none"/>
              </w:rPr>
              <w:t>1</w:t>
            </w:r>
          </w:p>
        </w:tc>
        <w:tc>
          <w:tcPr>
            <w:tcW w:w="4588"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上班迟到、早退、擅自离岗；</w:t>
            </w:r>
          </w:p>
        </w:tc>
        <w:tc>
          <w:tcPr>
            <w:tcW w:w="4804"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2</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690"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ascii="仿宋" w:hAnsi="仿宋" w:eastAsia="仿宋" w:cs="仿宋"/>
                <w:color w:val="auto"/>
                <w:highlight w:val="none"/>
              </w:rPr>
            </w:pPr>
            <w:r>
              <w:rPr>
                <w:rFonts w:ascii="仿宋" w:hAnsi="仿宋" w:eastAsia="仿宋" w:cs="仿宋"/>
                <w:color w:val="auto"/>
                <w:highlight w:val="none"/>
              </w:rPr>
              <w:t>2</w:t>
            </w:r>
          </w:p>
        </w:tc>
        <w:tc>
          <w:tcPr>
            <w:tcW w:w="4588"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无故旷工；</w:t>
            </w:r>
          </w:p>
        </w:tc>
        <w:tc>
          <w:tcPr>
            <w:tcW w:w="4804"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旷工半天扣</w:t>
            </w:r>
            <w:r>
              <w:rPr>
                <w:rFonts w:ascii="仿宋" w:hAnsi="仿宋" w:eastAsia="仿宋" w:cs="仿宋"/>
                <w:color w:val="auto"/>
                <w:highlight w:val="none"/>
              </w:rPr>
              <w:t>2</w:t>
            </w:r>
            <w:r>
              <w:rPr>
                <w:rFonts w:hint="eastAsia" w:ascii="仿宋" w:hAnsi="仿宋" w:eastAsia="仿宋" w:cs="仿宋"/>
                <w:color w:val="auto"/>
                <w:highlight w:val="none"/>
              </w:rPr>
              <w:t>分、</w:t>
            </w:r>
            <w:r>
              <w:rPr>
                <w:rFonts w:ascii="仿宋" w:hAnsi="仿宋" w:eastAsia="仿宋" w:cs="仿宋"/>
                <w:color w:val="auto"/>
                <w:highlight w:val="none"/>
              </w:rPr>
              <w:t>1</w:t>
            </w:r>
            <w:r>
              <w:rPr>
                <w:rFonts w:hint="eastAsia" w:ascii="仿宋" w:hAnsi="仿宋" w:eastAsia="仿宋" w:cs="仿宋"/>
                <w:color w:val="auto"/>
                <w:highlight w:val="none"/>
              </w:rPr>
              <w:t>天扣</w:t>
            </w:r>
            <w:r>
              <w:rPr>
                <w:rFonts w:ascii="仿宋" w:hAnsi="仿宋" w:eastAsia="仿宋" w:cs="仿宋"/>
                <w:color w:val="auto"/>
                <w:highlight w:val="none"/>
              </w:rPr>
              <w:t>3</w:t>
            </w:r>
            <w:r>
              <w:rPr>
                <w:rFonts w:hint="eastAsia" w:ascii="仿宋" w:hAnsi="仿宋" w:eastAsia="仿宋" w:cs="仿宋"/>
                <w:color w:val="auto"/>
                <w:highlight w:val="none"/>
              </w:rPr>
              <w:t>分（两次出现旷工由服务外包单位予以更换人员）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90"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ascii="仿宋" w:hAnsi="仿宋" w:eastAsia="仿宋" w:cs="仿宋"/>
                <w:color w:val="auto"/>
                <w:highlight w:val="none"/>
              </w:rPr>
            </w:pPr>
            <w:r>
              <w:rPr>
                <w:rFonts w:ascii="仿宋" w:hAnsi="仿宋" w:eastAsia="仿宋" w:cs="仿宋"/>
                <w:color w:val="auto"/>
                <w:highlight w:val="none"/>
              </w:rPr>
              <w:t>3</w:t>
            </w:r>
          </w:p>
        </w:tc>
        <w:tc>
          <w:tcPr>
            <w:tcW w:w="4588"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无故不参加会议、集中学习；</w:t>
            </w:r>
          </w:p>
        </w:tc>
        <w:tc>
          <w:tcPr>
            <w:tcW w:w="4804"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90"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ascii="仿宋" w:hAnsi="仿宋" w:eastAsia="仿宋" w:cs="仿宋"/>
                <w:color w:val="auto"/>
                <w:highlight w:val="none"/>
              </w:rPr>
            </w:pPr>
            <w:r>
              <w:rPr>
                <w:rFonts w:ascii="仿宋" w:hAnsi="仿宋" w:eastAsia="仿宋" w:cs="仿宋"/>
                <w:color w:val="auto"/>
                <w:highlight w:val="none"/>
              </w:rPr>
              <w:t>4</w:t>
            </w:r>
          </w:p>
        </w:tc>
        <w:tc>
          <w:tcPr>
            <w:tcW w:w="4588"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上班期间着装不规范、不整洁；</w:t>
            </w:r>
          </w:p>
        </w:tc>
        <w:tc>
          <w:tcPr>
            <w:tcW w:w="4804"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90" w:type="dxa"/>
            <w:vAlign w:val="center"/>
          </w:tcPr>
          <w:p>
            <w:pPr>
              <w:keepNext w:val="0"/>
              <w:keepLines w:val="0"/>
              <w:pageBreakBefore w:val="0"/>
              <w:widowControl w:val="0"/>
              <w:kinsoku/>
              <w:wordWrap/>
              <w:overflowPunct/>
              <w:topLinePunct w:val="0"/>
              <w:autoSpaceDE/>
              <w:autoSpaceDN/>
              <w:bidi w:val="0"/>
              <w:adjustRightInd w:val="0"/>
              <w:spacing w:line="500" w:lineRule="exact"/>
              <w:jc w:val="center"/>
              <w:textAlignment w:val="auto"/>
              <w:outlineLvl w:val="9"/>
              <w:rPr>
                <w:rFonts w:ascii="仿宋" w:hAnsi="仿宋" w:eastAsia="仿宋" w:cs="仿宋"/>
                <w:color w:val="auto"/>
                <w:highlight w:val="none"/>
              </w:rPr>
            </w:pPr>
            <w:r>
              <w:rPr>
                <w:rFonts w:ascii="仿宋" w:hAnsi="仿宋" w:eastAsia="仿宋" w:cs="仿宋"/>
                <w:color w:val="auto"/>
                <w:highlight w:val="none"/>
              </w:rPr>
              <w:t>5</w:t>
            </w:r>
          </w:p>
        </w:tc>
        <w:tc>
          <w:tcPr>
            <w:tcW w:w="4588"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在管理区域、路段聚众聊天、看手机、或进入店家做与工作无关的事；</w:t>
            </w:r>
          </w:p>
        </w:tc>
        <w:tc>
          <w:tcPr>
            <w:tcW w:w="4804" w:type="dxa"/>
            <w:vAlign w:val="center"/>
          </w:tcPr>
          <w:p>
            <w:pPr>
              <w:keepNext w:val="0"/>
              <w:keepLines w:val="0"/>
              <w:pageBreakBefore w:val="0"/>
              <w:widowControl w:val="0"/>
              <w:kinsoku/>
              <w:wordWrap/>
              <w:overflowPunct/>
              <w:topLinePunct w:val="0"/>
              <w:autoSpaceDE/>
              <w:autoSpaceDN/>
              <w:bidi w:val="0"/>
              <w:adjustRightInd w:val="0"/>
              <w:spacing w:line="500" w:lineRule="exact"/>
              <w:jc w:val="left"/>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6</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违反请销假制度；</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7</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将警用装备借于他人使用；</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8</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不服从正常的工作调动；</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9</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kern w:val="2"/>
                <w:sz w:val="21"/>
                <w:szCs w:val="24"/>
                <w:highlight w:val="none"/>
                <w:lang w:val="en-US" w:eastAsia="zh-CN" w:bidi="ar-SA"/>
              </w:rPr>
              <w:t>服务人员</w:t>
            </w:r>
            <w:r>
              <w:rPr>
                <w:rFonts w:hint="eastAsia" w:ascii="仿宋" w:hAnsi="仿宋" w:eastAsia="仿宋" w:cs="仿宋"/>
                <w:color w:val="auto"/>
                <w:highlight w:val="none"/>
              </w:rPr>
              <w:t>对自己巡逻、管理区域、路段不熟悉，不了解消火栓地点并不能熟练使用消防器材；</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10</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遇险情未及时上报，未采取措施制止灾害扩大；</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11</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在巡逻过程中，遇有正在实施的不法侵害行为时，未迅速制止和报警；</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1</w:t>
            </w:r>
            <w:r>
              <w:rPr>
                <w:rFonts w:hint="eastAsia" w:ascii="仿宋" w:hAnsi="仿宋" w:eastAsia="仿宋" w:cs="仿宋"/>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12</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受到国家法律及治安条例处罚；</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每人每次加扣</w:t>
            </w:r>
            <w:r>
              <w:rPr>
                <w:rFonts w:ascii="仿宋" w:hAnsi="仿宋" w:eastAsia="仿宋" w:cs="仿宋"/>
                <w:color w:val="auto"/>
                <w:highlight w:val="none"/>
              </w:rPr>
              <w:t>2</w:t>
            </w:r>
            <w:r>
              <w:rPr>
                <w:rFonts w:hint="eastAsia" w:ascii="仿宋" w:hAnsi="仿宋" w:eastAsia="仿宋" w:cs="仿宋"/>
                <w:color w:val="auto"/>
                <w:highlight w:val="none"/>
              </w:rPr>
              <w:t>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13</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对中队督查人员指出的问题不立即进行整改或还顶撞；</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每人每次加扣</w:t>
            </w:r>
            <w:r>
              <w:rPr>
                <w:rFonts w:ascii="仿宋" w:hAnsi="仿宋" w:eastAsia="仿宋" w:cs="仿宋"/>
                <w:color w:val="auto"/>
                <w:highlight w:val="none"/>
              </w:rPr>
              <w:t>2</w:t>
            </w:r>
            <w:r>
              <w:rPr>
                <w:rFonts w:hint="eastAsia" w:ascii="仿宋" w:hAnsi="仿宋" w:eastAsia="仿宋" w:cs="仿宋"/>
                <w:color w:val="auto"/>
                <w:highlight w:val="none"/>
              </w:rPr>
              <w:t>分（情节严重的予以更换人员）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14</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对中队领导及街道领导发现、指出的问题，不立即进行整改或还顶撞；</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5</w:t>
            </w:r>
            <w:r>
              <w:rPr>
                <w:rFonts w:hint="eastAsia" w:ascii="仿宋" w:hAnsi="仿宋" w:eastAsia="仿宋" w:cs="仿宋"/>
                <w:color w:val="auto"/>
                <w:highlight w:val="none"/>
              </w:rPr>
              <w:t>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90" w:type="dxa"/>
            <w:vAlign w:val="center"/>
          </w:tcPr>
          <w:p>
            <w:pPr>
              <w:spacing w:line="500" w:lineRule="exact"/>
              <w:jc w:val="center"/>
              <w:rPr>
                <w:rFonts w:ascii="仿宋" w:hAnsi="仿宋" w:eastAsia="仿宋" w:cs="仿宋"/>
                <w:color w:val="auto"/>
                <w:highlight w:val="none"/>
              </w:rPr>
            </w:pPr>
            <w:r>
              <w:rPr>
                <w:rFonts w:ascii="仿宋" w:hAnsi="仿宋" w:eastAsia="仿宋" w:cs="仿宋"/>
                <w:color w:val="auto"/>
                <w:highlight w:val="none"/>
              </w:rPr>
              <w:t>15</w:t>
            </w:r>
          </w:p>
        </w:tc>
        <w:tc>
          <w:tcPr>
            <w:tcW w:w="4588"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对不服从中队督查人员督查管理。</w:t>
            </w:r>
          </w:p>
        </w:tc>
        <w:tc>
          <w:tcPr>
            <w:tcW w:w="4804" w:type="dxa"/>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每人每次扣</w:t>
            </w:r>
            <w:r>
              <w:rPr>
                <w:rFonts w:ascii="仿宋" w:hAnsi="仿宋" w:eastAsia="仿宋" w:cs="仿宋"/>
                <w:color w:val="auto"/>
                <w:highlight w:val="none"/>
              </w:rPr>
              <w:t>5</w:t>
            </w:r>
            <w:r>
              <w:rPr>
                <w:rFonts w:hint="eastAsia" w:ascii="仿宋" w:hAnsi="仿宋" w:eastAsia="仿宋" w:cs="仿宋"/>
                <w:color w:val="auto"/>
                <w:highlight w:val="none"/>
              </w:rPr>
              <w:t>分（并由服务外包单位予以更换人员）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vAlign w:val="center"/>
          </w:tcPr>
          <w:p>
            <w:pPr>
              <w:spacing w:line="500" w:lineRule="exact"/>
              <w:jc w:val="left"/>
              <w:rPr>
                <w:rFonts w:hint="eastAsia" w:ascii="仿宋" w:hAnsi="仿宋" w:eastAsia="仿宋" w:cs="仿宋"/>
                <w:b/>
                <w:bCs/>
                <w:color w:val="auto"/>
                <w:highlight w:val="none"/>
              </w:rPr>
            </w:pPr>
            <w:r>
              <w:rPr>
                <w:rFonts w:hint="eastAsia" w:ascii="仿宋" w:hAnsi="仿宋" w:eastAsia="仿宋" w:cs="仿宋"/>
                <w:b/>
                <w:bCs/>
                <w:color w:val="auto"/>
                <w:highlight w:val="none"/>
              </w:rPr>
              <w:t>备注</w:t>
            </w:r>
          </w:p>
        </w:tc>
        <w:tc>
          <w:tcPr>
            <w:tcW w:w="9392" w:type="dxa"/>
            <w:gridSpan w:val="2"/>
            <w:vAlign w:val="center"/>
          </w:tcPr>
          <w:p>
            <w:pPr>
              <w:spacing w:line="50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此督查考核仅限于招标单位对中标单位提供的服务人员根据服务管理内容履职进行考核，根据考核扣分情况进行每月汇总。</w:t>
            </w:r>
          </w:p>
        </w:tc>
      </w:tr>
    </w:tbl>
    <w:p>
      <w:pPr>
        <w:snapToGrid w:val="0"/>
        <w:spacing w:line="500" w:lineRule="exact"/>
        <w:ind w:firstLine="630" w:firstLineChars="300"/>
        <w:rPr>
          <w:rFonts w:ascii="仿宋" w:hAnsi="仿宋" w:eastAsia="仿宋" w:cs="仿宋"/>
          <w:color w:val="auto"/>
          <w:highlight w:val="none"/>
        </w:rPr>
      </w:pPr>
      <w:r>
        <w:rPr>
          <w:rFonts w:hint="eastAsia" w:ascii="仿宋" w:hAnsi="仿宋" w:eastAsia="仿宋" w:cs="仿宋"/>
          <w:color w:val="auto"/>
          <w:highlight w:val="none"/>
        </w:rPr>
        <w:t>采购方：</w:t>
      </w:r>
      <w:r>
        <w:rPr>
          <w:rFonts w:ascii="仿宋" w:hAnsi="仿宋" w:eastAsia="仿宋" w:cs="仿宋"/>
          <w:color w:val="auto"/>
          <w:highlight w:val="none"/>
        </w:rPr>
        <w:t xml:space="preserve">           </w:t>
      </w:r>
      <w:r>
        <w:rPr>
          <w:rFonts w:hint="eastAsia" w:ascii="仿宋" w:hAnsi="仿宋" w:eastAsia="仿宋" w:cs="仿宋"/>
          <w:color w:val="auto"/>
          <w:highlight w:val="none"/>
        </w:rPr>
        <w:t>检查人员签字：</w:t>
      </w:r>
      <w:r>
        <w:rPr>
          <w:rFonts w:ascii="仿宋" w:hAnsi="仿宋" w:eastAsia="仿宋" w:cs="仿宋"/>
          <w:color w:val="auto"/>
          <w:highlight w:val="none"/>
        </w:rPr>
        <w:t xml:space="preserve">               </w:t>
      </w:r>
      <w:r>
        <w:rPr>
          <w:rFonts w:hint="eastAsia" w:ascii="仿宋" w:hAnsi="仿宋" w:eastAsia="仿宋" w:cs="仿宋"/>
          <w:color w:val="auto"/>
          <w:highlight w:val="none"/>
        </w:rPr>
        <w:t>部室负责人签字：</w:t>
      </w:r>
      <w:r>
        <w:rPr>
          <w:rFonts w:ascii="仿宋" w:hAnsi="仿宋" w:eastAsia="仿宋" w:cs="仿宋"/>
          <w:color w:val="auto"/>
          <w:highlight w:val="none"/>
        </w:rPr>
        <w:t xml:space="preserve">      </w:t>
      </w:r>
    </w:p>
    <w:p>
      <w:pPr>
        <w:snapToGrid w:val="0"/>
        <w:spacing w:line="500" w:lineRule="exact"/>
        <w:ind w:firstLine="630" w:firstLineChars="300"/>
        <w:rPr>
          <w:rFonts w:ascii="仿宋" w:hAnsi="仿宋" w:eastAsia="仿宋" w:cs="仿宋"/>
          <w:color w:val="auto"/>
          <w:highlight w:val="none"/>
        </w:rPr>
      </w:pPr>
      <w:r>
        <w:rPr>
          <w:rFonts w:hint="eastAsia" w:ascii="仿宋" w:hAnsi="仿宋" w:eastAsia="仿宋" w:cs="仿宋"/>
          <w:color w:val="auto"/>
          <w:highlight w:val="none"/>
        </w:rPr>
        <w:t>中标方：</w:t>
      </w:r>
      <w:r>
        <w:rPr>
          <w:rFonts w:ascii="仿宋" w:hAnsi="仿宋" w:eastAsia="仿宋" w:cs="仿宋"/>
          <w:color w:val="auto"/>
          <w:highlight w:val="none"/>
        </w:rPr>
        <w:t xml:space="preserve">           </w:t>
      </w:r>
      <w:r>
        <w:rPr>
          <w:rFonts w:hint="eastAsia" w:ascii="仿宋" w:hAnsi="仿宋" w:eastAsia="仿宋" w:cs="仿宋"/>
          <w:color w:val="auto"/>
          <w:highlight w:val="none"/>
        </w:rPr>
        <w:t>项目负责人签字：</w:t>
      </w:r>
      <w:r>
        <w:rPr>
          <w:rFonts w:ascii="仿宋" w:hAnsi="仿宋" w:eastAsia="仿宋" w:cs="仿宋"/>
          <w:color w:val="auto"/>
          <w:highlight w:val="none"/>
        </w:rPr>
        <w:t xml:space="preserve">             </w:t>
      </w:r>
      <w:r>
        <w:rPr>
          <w:rFonts w:hint="eastAsia" w:ascii="仿宋" w:hAnsi="仿宋" w:eastAsia="仿宋" w:cs="仿宋"/>
          <w:color w:val="auto"/>
          <w:highlight w:val="none"/>
        </w:rPr>
        <w:t>项目总负责人签字：</w:t>
      </w:r>
      <w:r>
        <w:rPr>
          <w:rFonts w:ascii="仿宋" w:hAnsi="仿宋" w:eastAsia="仿宋" w:cs="仿宋"/>
          <w:color w:val="auto"/>
          <w:highlight w:val="none"/>
        </w:rPr>
        <w:t xml:space="preserve">        </w:t>
      </w:r>
    </w:p>
    <w:p>
      <w:pPr>
        <w:snapToGrid w:val="0"/>
        <w:spacing w:line="5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备注：每月抽查一次，根据检查情况进行扣分；</w:t>
      </w:r>
    </w:p>
    <w:p>
      <w:pPr>
        <w:snapToGrid w:val="0"/>
        <w:spacing w:line="5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A、若分值＜70分，视为考核不合格，并扣除本月巡逻安保服务经费20%；</w:t>
      </w:r>
    </w:p>
    <w:p>
      <w:pPr>
        <w:snapToGrid w:val="0"/>
        <w:spacing w:line="5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B、若70分≤考核得分＜80分，扣除本月巡逻安保服务经费10%；</w:t>
      </w:r>
    </w:p>
    <w:p>
      <w:pPr>
        <w:snapToGrid w:val="0"/>
        <w:spacing w:line="500" w:lineRule="exact"/>
        <w:ind w:firstLine="420" w:firstLineChars="200"/>
        <w:rPr>
          <w:rFonts w:hint="eastAsia" w:ascii="仿宋" w:hAnsi="仿宋" w:eastAsia="仿宋" w:cs="仿宋"/>
          <w:color w:val="auto"/>
          <w:highlight w:val="none"/>
          <w:lang w:val="en-US"/>
        </w:rPr>
      </w:pPr>
      <w:r>
        <w:rPr>
          <w:rFonts w:hint="eastAsia" w:ascii="仿宋" w:hAnsi="仿宋" w:eastAsia="仿宋" w:cs="仿宋"/>
          <w:color w:val="auto"/>
          <w:highlight w:val="none"/>
          <w:lang w:val="en-US"/>
        </w:rPr>
        <w:t>C、若80分≤考核得分＜85分，扣除本月巡逻安保服务经费5%；</w:t>
      </w:r>
    </w:p>
    <w:p>
      <w:pPr>
        <w:snapToGrid w:val="0"/>
        <w:spacing w:line="500" w:lineRule="exact"/>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D、考核得分≥</w:t>
      </w:r>
      <w:r>
        <w:rPr>
          <w:rFonts w:ascii="仿宋" w:hAnsi="仿宋" w:eastAsia="仿宋" w:cs="仿宋"/>
          <w:color w:val="auto"/>
          <w:highlight w:val="none"/>
        </w:rPr>
        <w:t>85</w:t>
      </w:r>
      <w:r>
        <w:rPr>
          <w:rFonts w:hint="eastAsia" w:ascii="仿宋" w:hAnsi="仿宋" w:eastAsia="仿宋" w:cs="仿宋"/>
          <w:color w:val="auto"/>
          <w:highlight w:val="none"/>
        </w:rPr>
        <w:t>分，支付合同约定服务费用的</w:t>
      </w:r>
      <w:r>
        <w:rPr>
          <w:rFonts w:ascii="仿宋" w:hAnsi="仿宋" w:eastAsia="仿宋" w:cs="仿宋"/>
          <w:color w:val="auto"/>
          <w:highlight w:val="none"/>
        </w:rPr>
        <w:t>100%</w:t>
      </w:r>
      <w:r>
        <w:rPr>
          <w:rFonts w:hint="eastAsia" w:ascii="仿宋" w:hAnsi="仿宋" w:eastAsia="仿宋" w:cs="仿宋"/>
          <w:color w:val="auto"/>
          <w:highlight w:val="none"/>
        </w:rPr>
        <w:t>；</w:t>
      </w:r>
    </w:p>
    <w:p>
      <w:pPr>
        <w:snapToGrid w:val="0"/>
        <w:spacing w:line="500" w:lineRule="exact"/>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E、以下情况为强制性要求，一旦发生经查实，每次将扣除本月巡逻安保服务经费20%。</w:t>
      </w:r>
    </w:p>
    <w:p>
      <w:pPr>
        <w:snapToGrid w:val="0"/>
        <w:spacing w:line="500" w:lineRule="exact"/>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1、服务人员无故缺人10%以上；</w:t>
      </w:r>
    </w:p>
    <w:p>
      <w:pPr>
        <w:snapToGrid w:val="0"/>
        <w:spacing w:line="500" w:lineRule="exact"/>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2、重大治安事件，责任由服务人员方引起的；重大火灾事故，责任由服务人员方引起的；</w:t>
      </w:r>
    </w:p>
    <w:p>
      <w:pPr>
        <w:snapToGrid w:val="0"/>
        <w:spacing w:line="500" w:lineRule="exact"/>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3、服务人员在街道管辖范围内严重违反街道规章制度，产生较严重后果的。</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br w:type="page"/>
      </w: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评标办法</w:t>
      </w:r>
    </w:p>
    <w:p>
      <w:pPr>
        <w:snapToGrid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评标办法前附表</w:t>
      </w:r>
    </w:p>
    <w:tbl>
      <w:tblPr>
        <w:tblStyle w:val="6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5896"/>
        <w:gridCol w:w="824"/>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470"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485"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权重</w:t>
            </w:r>
          </w:p>
        </w:tc>
        <w:tc>
          <w:tcPr>
            <w:tcW w:w="704" w:type="pct"/>
            <w:noWrap w:val="0"/>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针对本项目的项目理解，阐述是否全面，理解是否透彻，到位进行打分。阐述全面，理解透彻，到位的得5分；阐述较为全面，理解较为透彻，到位的得3分；阐述不够全面，理解不太透彻，到位的得1分，无项目理解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根据本项目的特点提出合理的服务理念、管理模式</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阐述是否全面合理，服务理念是否先进，管理模式是否科学可行进行打分。阐述全面合理，服务理念先进，管理模式科学可行的得5分；阐述较为全面合理，服务理念较为先进，管理模式较为科学可行的得3分；阐述不够全面合理，服务理念不够先进，管理模式不太科学可行的得1分；无</w:t>
            </w:r>
            <w:r>
              <w:rPr>
                <w:rFonts w:hint="eastAsia" w:ascii="宋体" w:hAnsi="宋体" w:eastAsia="宋体" w:cs="宋体"/>
                <w:color w:val="auto"/>
                <w:sz w:val="24"/>
                <w:highlight w:val="none"/>
              </w:rPr>
              <w:t>服务理念、管理模式</w:t>
            </w:r>
            <w:r>
              <w:rPr>
                <w:rFonts w:hint="eastAsia" w:ascii="宋体" w:hAnsi="宋体" w:eastAsia="宋体" w:cs="宋体"/>
                <w:color w:val="auto"/>
                <w:sz w:val="24"/>
                <w:highlight w:val="none"/>
                <w:lang w:val="en-US" w:eastAsia="zh-CN"/>
              </w:rPr>
              <w:t>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本项目的特点提出服务定位、服务目标，阐述是否全面，服务定位是否准确、合理，服务目标是否明确恰当进行打分。阐述全面，服务定位准确、合理，服务目标明确恰当的得5分；阐述较为全面，服务定位较为准确、合理，服务目标较为明确恰当的得3分；阐述不够全面，服务定位不够准确、合理，服务目标不太明确恰当的得1分；无服务定位、服务目标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提供的组织架构，管理流程，阐述是否全面合理，组织架构设置是否科学可行，管理流程安排是否合理恰当进行打分。阐述全面合理，组织架构设置科学可行，管理流程安排合理恰当的得5分；阐述较为全面合理，组织架构设置较为科学可行，管理流程安排较为合理恰当的得3分；阐述不够全面合理，组织架构设置不够科学可行，管理流程安排不够合理恰当的得1分；无组织架构，管理流程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提供的运作流程图、激励机制、监督机制、自我约束机制、信息反馈渠道及处理机制情况，阐述是否全面，运作流程图是否合理，各项机制设置是否具有科学性和可行性进行打分。阐述全面，运作流程图具有较强的合理性，各项机制设置具有较强的科学性和可行性的得5分；阐述较为全面，运作流程图具有一定的合理性，各项机制设置具有一定的科学性和可行的的得3分；阐述不够全面，运作流程图合理性一般，各项机制设置科学性和可行性一般的得1分；无运作流程图、激励机制、监督机制、自我约束机制、信息反馈渠道及处理机制情况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针对采购人提出的保安服务质量标准对应的保安服务质量措施，阐述是否全面，措施是否具有可行性和科学的，措施安排是否合理恰当进行打分。阐述全面，措施具有较强的可行性和科学性，措施安排合理恰当的得5分；阐述较为全面，措施具有一定可行性和科学性，措施安排较为合理恰当的得3分；阐述不够全面，措施的可行性和科学性一般，措施安排不够合理恰当的得1分；无保安服务质量措施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提供的企业岗位管理制度，阐述是否全面合理，岗位管理制度是否具有针对性，制度设置是否具有可行性和科学性进行打分。阐述全面合理，岗位管理制度具有较强的针对性，制度设置具有较强的可行性和科学性的得5分；阐述较为全面合理，岗位管理制度具有一定针对性，制度设置具有一定可行性和科学性的得3分；阐述全面不够合理，岗位管理制度针对性一般，制度设置可行性和科学性一般的得1分；无企业岗位管理制度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提供的安全管理制度，阐述是否全面合理，安全管理制度是否具有针对性，制度设置是否具有可行性和科学性进行打分。阐述全面合理，安全管理制度具有较强的针对性，制度设置具有较强的可行性和科学性的得5分；阐述较为全面合理，安全管理制度具有一定针对性，制度设置具有一定可行性和科学性的得3分；阐述全面不够合理，安全管理制度针对性一般，制度设置可行性和科学性一般的得1分；无安全管理制度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根据投标人提供的考核制度，阐述是否全面合理，考核制度是否具有针对性，制度设置是否具有可行性和科学性进行打分。阐述全面合理，考核制度具有较强的针对性，制度设置具有较强的可行性和科学性的得5分；阐述较为全面合理，考核制度具有一定针对性，制度设置具有一定可行性和科学性的得3分；阐述全面不够合理，考核制度针对性一般，制度设置可行性和科学性一般的得1分；无考核制度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根据投标人</w:t>
            </w:r>
            <w:r>
              <w:rPr>
                <w:rFonts w:hint="eastAsia" w:ascii="宋体" w:hAnsi="宋体" w:eastAsia="宋体" w:cs="宋体"/>
                <w:color w:val="auto"/>
                <w:sz w:val="24"/>
                <w:highlight w:val="none"/>
                <w:lang w:val="en-US" w:eastAsia="zh-CN"/>
              </w:rPr>
              <w:t>针对本项目</w:t>
            </w:r>
            <w:r>
              <w:rPr>
                <w:rFonts w:hint="eastAsia" w:ascii="宋体" w:hAnsi="宋体" w:eastAsia="宋体" w:cs="宋体"/>
                <w:color w:val="auto"/>
                <w:sz w:val="24"/>
                <w:highlight w:val="none"/>
              </w:rPr>
              <w:t>提供的保安管理与服务方案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阐述是否全面合理，服务方案设置是否科学可行，服务方案是否符合本项目需求内容进行打分。阐述全面合理，服务方案设置科学可行，服务方案优于本项目需求内容的得5分；阐述较为全面合理，服务方案设置较为科学可行，服务方案符合本项目需求内容的得3分；阐述不够全面合理，服务方案设置不够科学可行，服务方案能够基本满足本项目需求内容的得1分；无</w:t>
            </w:r>
            <w:r>
              <w:rPr>
                <w:rFonts w:hint="eastAsia" w:ascii="宋体" w:hAnsi="宋体" w:eastAsia="宋体" w:cs="宋体"/>
                <w:color w:val="auto"/>
                <w:sz w:val="24"/>
                <w:highlight w:val="none"/>
              </w:rPr>
              <w:t>保安管理与服务方案</w:t>
            </w:r>
            <w:r>
              <w:rPr>
                <w:rFonts w:hint="eastAsia" w:ascii="宋体" w:hAnsi="宋体" w:eastAsia="宋体" w:cs="宋体"/>
                <w:color w:val="auto"/>
                <w:sz w:val="24"/>
                <w:highlight w:val="none"/>
                <w:lang w:val="en-US" w:eastAsia="zh-CN"/>
              </w:rPr>
              <w:t>的不得分。</w:t>
            </w:r>
          </w:p>
        </w:tc>
        <w:tc>
          <w:tcPr>
            <w:tcW w:w="485"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根据投标人</w:t>
            </w:r>
            <w:r>
              <w:rPr>
                <w:rFonts w:hint="eastAsia" w:ascii="宋体" w:hAnsi="宋体" w:eastAsia="宋体" w:cs="宋体"/>
                <w:color w:val="auto"/>
                <w:sz w:val="24"/>
                <w:highlight w:val="none"/>
                <w:lang w:val="en-US" w:eastAsia="zh-CN"/>
              </w:rPr>
              <w:t>针对本项目</w:t>
            </w:r>
            <w:r>
              <w:rPr>
                <w:rFonts w:hint="eastAsia" w:ascii="宋体" w:hAnsi="宋体" w:eastAsia="宋体" w:cs="宋体"/>
                <w:color w:val="auto"/>
                <w:sz w:val="24"/>
                <w:highlight w:val="none"/>
              </w:rPr>
              <w:t>提供的处理突发事件应急预案</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阐述是否全面合理，应急预案是否考虑周到，应急措施是否具有针对性，应急预案是否具有可行性和科学性进行打分。阐述全面合理，应急预案考虑周到，应急措施具有较强的针对性，应急预案具有较强的可行性和科学性的得4分；阐述较为全面合理，应急预案考虑较为周到，应急措施具有一定的针对性，应急预案具有一定的可行性和科学性的得2分；阐述不够全面合理，应急预案考虑不够周到，应急措施的针对性一般，应急预案的可行性和科学性一般的得1分；无</w:t>
            </w:r>
            <w:r>
              <w:rPr>
                <w:rFonts w:hint="eastAsia" w:ascii="宋体" w:hAnsi="宋体" w:eastAsia="宋体" w:cs="宋体"/>
                <w:color w:val="auto"/>
                <w:sz w:val="24"/>
                <w:highlight w:val="none"/>
              </w:rPr>
              <w:t>处理突发事件应急预案</w:t>
            </w:r>
            <w:r>
              <w:rPr>
                <w:rFonts w:hint="eastAsia" w:ascii="宋体" w:hAnsi="宋体" w:eastAsia="宋体" w:cs="宋体"/>
                <w:color w:val="auto"/>
                <w:sz w:val="24"/>
                <w:highlight w:val="none"/>
                <w:lang w:val="en-US" w:eastAsia="zh-CN"/>
              </w:rPr>
              <w:t>的不得分。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4</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根据投标人专业的区域报警响应能力，响应速度与时间的情况</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阐述是否全面，响应能力是否出色，响应速度和时间是否合理，响应是否足够迅速进行打分。阐述全面，响应能力出色，响应速度和时间合理，响应迅速的得3分；阐述较为全面，响应能力较出色，响应速度和时间比较合理，响应比较迅速的得2分；阐述不够全面，响应能力不够出色，响应速度和时间不太合理，响应不太迅速的得1分；无</w:t>
            </w:r>
            <w:r>
              <w:rPr>
                <w:rFonts w:hint="eastAsia" w:ascii="宋体" w:hAnsi="宋体" w:eastAsia="宋体" w:cs="宋体"/>
                <w:color w:val="auto"/>
                <w:sz w:val="24"/>
                <w:highlight w:val="none"/>
              </w:rPr>
              <w:t>区域报警响应能力，响应速度与时间的情况</w:t>
            </w:r>
            <w:r>
              <w:rPr>
                <w:rFonts w:hint="eastAsia" w:ascii="宋体" w:hAnsi="宋体" w:eastAsia="宋体" w:cs="宋体"/>
                <w:color w:val="auto"/>
                <w:sz w:val="24"/>
                <w:highlight w:val="none"/>
                <w:lang w:val="en-US" w:eastAsia="zh-CN"/>
              </w:rPr>
              <w:t>的不得分。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3470" w:type="pct"/>
            <w:noWrap w:val="0"/>
            <w:vAlign w:val="center"/>
          </w:tcPr>
          <w:p>
            <w:pPr>
              <w:snapToGrid w:val="0"/>
              <w:spacing w:before="0" w:beforeAutospacing="0" w:after="0" w:afterAutospacing="0" w:line="360" w:lineRule="auto"/>
              <w:ind w:left="0" w:leftChars="0" w:right="0" w:rightChars="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根据投标人</w:t>
            </w:r>
            <w:r>
              <w:rPr>
                <w:rFonts w:hint="eastAsia" w:ascii="宋体" w:hAnsi="宋体" w:eastAsia="宋体" w:cs="宋体"/>
                <w:color w:val="auto"/>
                <w:sz w:val="24"/>
                <w:highlight w:val="none"/>
                <w:lang w:val="en-US" w:eastAsia="zh-CN"/>
              </w:rPr>
              <w:t>针对本项目</w:t>
            </w:r>
            <w:r>
              <w:rPr>
                <w:rFonts w:hint="eastAsia" w:ascii="宋体" w:hAnsi="宋体" w:eastAsia="宋体" w:cs="宋体"/>
                <w:color w:val="auto"/>
                <w:sz w:val="24"/>
                <w:highlight w:val="none"/>
              </w:rPr>
              <w:t>提供的服务承诺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服务承诺是否合理科学，是否具有针对性，是否符合本项目采购需求内容进行打分。服务承诺合理科学，具有较强的针对性，优于本项目采购需求内容的得3分；服务承诺较为合理科学，具有一定的针对性，符合本项目采购需求内容的得2分；服务承诺不够合理科学，针对性一般，能够基本满足本项目采购需求内容的得1分；无</w:t>
            </w:r>
            <w:r>
              <w:rPr>
                <w:rFonts w:hint="eastAsia" w:ascii="宋体" w:hAnsi="宋体" w:eastAsia="宋体" w:cs="宋体"/>
                <w:color w:val="auto"/>
                <w:sz w:val="24"/>
                <w:highlight w:val="none"/>
              </w:rPr>
              <w:t>服务承诺</w:t>
            </w:r>
            <w:r>
              <w:rPr>
                <w:rFonts w:hint="eastAsia" w:ascii="宋体" w:hAnsi="宋体" w:eastAsia="宋体" w:cs="宋体"/>
                <w:color w:val="auto"/>
                <w:sz w:val="24"/>
                <w:highlight w:val="none"/>
                <w:lang w:val="en-US" w:eastAsia="zh-CN"/>
              </w:rPr>
              <w:t>的不得分。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3470" w:type="pct"/>
            <w:noWrap w:val="0"/>
            <w:vAlign w:val="top"/>
          </w:tcPr>
          <w:p>
            <w:pPr>
              <w:snapToGrid w:val="0"/>
              <w:spacing w:line="36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项目负责人：</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①45周岁以下本科及以上学历得</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分，本条满分</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②具有保安管理师（一级保安员）证书的得4分</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本条满分4分。</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(须提供拟派人员在投标截止之日止相关证明的扫描件及近</w:t>
            </w:r>
            <w:r>
              <w:rPr>
                <w:rFonts w:hint="eastAsia" w:ascii="宋体" w:hAnsi="宋体" w:eastAsia="宋体" w:cs="宋体"/>
                <w:color w:val="auto"/>
                <w:sz w:val="24"/>
                <w:highlight w:val="none"/>
                <w:lang w:val="en-US" w:eastAsia="zh-CN"/>
              </w:rPr>
              <w:t>一</w:t>
            </w:r>
            <w:r>
              <w:rPr>
                <w:rFonts w:hint="eastAsia" w:ascii="宋体" w:hAnsi="宋体" w:eastAsia="宋体" w:cs="宋体"/>
                <w:color w:val="auto"/>
                <w:sz w:val="24"/>
                <w:highlight w:val="none"/>
              </w:rPr>
              <w:t xml:space="preserve">个月社保证明并加盖公章，否则不得分) </w:t>
            </w:r>
          </w:p>
        </w:tc>
        <w:tc>
          <w:tcPr>
            <w:tcW w:w="485" w:type="pct"/>
            <w:noWrap w:val="0"/>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6</w:t>
            </w:r>
          </w:p>
        </w:tc>
        <w:tc>
          <w:tcPr>
            <w:tcW w:w="704" w:type="pct"/>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w:t>
            </w:r>
          </w:p>
        </w:tc>
        <w:tc>
          <w:tcPr>
            <w:tcW w:w="3470" w:type="pct"/>
            <w:noWrap w:val="0"/>
            <w:vAlign w:val="top"/>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保安队长</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①45周岁以下本科及以上学历得</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分，本条满分</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②是退伍军人的得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分，本条满分</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③有保安管理师（二级保安员）证书的得2分，本条满分2分。</w:t>
            </w:r>
          </w:p>
          <w:p>
            <w:pPr>
              <w:snapToGrid w:val="0"/>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4"/>
                <w:szCs w:val="22"/>
                <w:highlight w:val="none"/>
              </w:rPr>
              <w:t>(须提供拟派人员在投标截止之日止相关证明的扫描件及近</w:t>
            </w:r>
            <w:r>
              <w:rPr>
                <w:rFonts w:hint="eastAsia" w:ascii="宋体" w:hAnsi="宋体" w:eastAsia="宋体" w:cs="宋体"/>
                <w:b w:val="0"/>
                <w:bCs w:val="0"/>
                <w:color w:val="auto"/>
                <w:sz w:val="24"/>
                <w:szCs w:val="22"/>
                <w:highlight w:val="none"/>
                <w:lang w:val="en-US" w:eastAsia="zh-CN"/>
              </w:rPr>
              <w:t>一</w:t>
            </w:r>
            <w:r>
              <w:rPr>
                <w:rFonts w:hint="eastAsia" w:ascii="宋体" w:hAnsi="宋体" w:eastAsia="宋体" w:cs="宋体"/>
                <w:b w:val="0"/>
                <w:bCs w:val="0"/>
                <w:color w:val="auto"/>
                <w:sz w:val="24"/>
                <w:szCs w:val="22"/>
                <w:highlight w:val="none"/>
              </w:rPr>
              <w:t>个月社保证明并加盖公章，否则不得分)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704"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16</w:t>
            </w:r>
          </w:p>
        </w:tc>
        <w:tc>
          <w:tcPr>
            <w:tcW w:w="3470" w:type="pct"/>
            <w:noWrap w:val="0"/>
            <w:vAlign w:val="top"/>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拟派人员（除项目负责人及保安队长外）：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①具有保安管理师（保安员二级）证书的每1人得1分，本条满分</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分。</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②40周岁以下具有退伍军人资格的，提供一人得0.5分，最高得</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（须提供投标截止之日止相关证件扫描件及</w:t>
            </w:r>
            <w:r>
              <w:rPr>
                <w:rFonts w:hint="eastAsia" w:ascii="宋体" w:hAnsi="宋体" w:eastAsia="宋体" w:cs="宋体"/>
                <w:color w:val="auto"/>
                <w:sz w:val="24"/>
                <w:highlight w:val="none"/>
                <w:lang w:val="en-US" w:eastAsia="zh-CN"/>
              </w:rPr>
              <w:t>近一个月</w:t>
            </w:r>
            <w:r>
              <w:rPr>
                <w:rFonts w:hint="eastAsia" w:ascii="宋体" w:hAnsi="宋体" w:eastAsia="宋体" w:cs="宋体"/>
                <w:color w:val="auto"/>
                <w:sz w:val="24"/>
                <w:highlight w:val="none"/>
              </w:rPr>
              <w:t>社保证明并加盖公章，否则不得分。)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15</w:t>
            </w:r>
          </w:p>
        </w:tc>
        <w:tc>
          <w:tcPr>
            <w:tcW w:w="704"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17</w:t>
            </w:r>
          </w:p>
        </w:tc>
        <w:tc>
          <w:tcPr>
            <w:tcW w:w="3470" w:type="pct"/>
            <w:noWrap w:val="0"/>
            <w:vAlign w:val="top"/>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投标人</w:t>
            </w:r>
            <w:r>
              <w:rPr>
                <w:rFonts w:hint="eastAsia" w:ascii="宋体" w:hAnsi="宋体" w:eastAsia="宋体" w:cs="宋体"/>
                <w:color w:val="auto"/>
                <w:sz w:val="24"/>
                <w:highlight w:val="none"/>
              </w:rPr>
              <w:t>具有质量管理体系认证证书、</w:t>
            </w:r>
            <w:r>
              <w:rPr>
                <w:rFonts w:hint="eastAsia" w:ascii="宋体" w:hAnsi="宋体" w:eastAsia="宋体" w:cs="宋体"/>
                <w:color w:val="auto"/>
                <w:sz w:val="24"/>
                <w:highlight w:val="none"/>
                <w:lang w:val="en-US" w:eastAsia="zh-CN"/>
              </w:rPr>
              <w:t>环境管理体系认证证书</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职业健康安全</w:t>
            </w:r>
            <w:r>
              <w:rPr>
                <w:rFonts w:hint="eastAsia" w:ascii="宋体" w:hAnsi="宋体" w:eastAsia="宋体" w:cs="宋体"/>
                <w:color w:val="auto"/>
                <w:sz w:val="24"/>
                <w:highlight w:val="none"/>
              </w:rPr>
              <w:t>管理体系认证证书且在有效期内，每有一项得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分，本条满分</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（提供认证证书扫描件并加盖公章，否则不得分）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704"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w:t>
            </w:r>
          </w:p>
        </w:tc>
        <w:tc>
          <w:tcPr>
            <w:tcW w:w="3470" w:type="pct"/>
            <w:noWrap w:val="0"/>
            <w:vAlign w:val="top"/>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投标人</w:t>
            </w:r>
            <w:r>
              <w:rPr>
                <w:rFonts w:hint="eastAsia" w:ascii="宋体" w:hAnsi="宋体" w:eastAsia="宋体" w:cs="宋体"/>
                <w:color w:val="auto"/>
                <w:sz w:val="24"/>
                <w:highlight w:val="none"/>
                <w:lang w:val="en-US" w:eastAsia="zh-CN"/>
              </w:rPr>
              <w:t>自2022年1月1日至今</w:t>
            </w:r>
            <w:r>
              <w:rPr>
                <w:rFonts w:hint="eastAsia" w:ascii="宋体" w:hAnsi="宋体" w:eastAsia="宋体" w:cs="宋体"/>
                <w:color w:val="auto"/>
                <w:sz w:val="24"/>
                <w:highlight w:val="none"/>
              </w:rPr>
              <w:t>单独实施的类似服务项目，每提供一个得0.2分，最多得1分。</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以合同签订时间为准</w:t>
            </w:r>
            <w:r>
              <w:rPr>
                <w:rFonts w:hint="eastAsia" w:ascii="宋体" w:hAnsi="宋体" w:eastAsia="宋体" w:cs="宋体"/>
                <w:color w:val="auto"/>
                <w:sz w:val="24"/>
                <w:highlight w:val="none"/>
                <w:lang w:eastAsia="zh-CN"/>
              </w:rPr>
              <w:t>）</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（提供合同扫描件及中标通知书并加盖公章，否则不得分）</w:t>
            </w:r>
          </w:p>
        </w:tc>
        <w:tc>
          <w:tcPr>
            <w:tcW w:w="485"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704" w:type="pct"/>
            <w:noWrap w:val="0"/>
            <w:vAlign w:val="center"/>
          </w:tcPr>
          <w:p>
            <w:pPr>
              <w:snapToGrid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noWrap w:val="0"/>
            <w:vAlign w:val="center"/>
          </w:tcPr>
          <w:p>
            <w:pPr>
              <w:snapToGrid w:val="0"/>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19</w:t>
            </w:r>
          </w:p>
        </w:tc>
        <w:tc>
          <w:tcPr>
            <w:tcW w:w="3470" w:type="pct"/>
            <w:noWrap w:val="0"/>
            <w:vAlign w:val="top"/>
          </w:tcPr>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有效投标报价的最低价作为评标基准价，其最低报价为满分；按［投标报价得分=（评标基准价/投标报价）*10］的计算公式计算。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评标过程中，不得去掉报价中的最高报价和最低报价。</w:t>
            </w:r>
          </w:p>
          <w:p>
            <w:pPr>
              <w:widowControl/>
              <w:shd w:val="clear" w:color="auto" w:fill="FFFFFF"/>
              <w:adjustRightInd/>
              <w:spacing w:after="225" w:line="315" w:lineRule="atLeast"/>
              <w:ind w:firstLine="420" w:firstLineChars="0"/>
              <w:jc w:val="left"/>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 xml:space="preserve"> 因落实政府采购政策需要进行价格调整的，以调整后的价格计算评标基准价和投标报价。</w:t>
            </w:r>
          </w:p>
        </w:tc>
        <w:tc>
          <w:tcPr>
            <w:tcW w:w="485" w:type="pct"/>
            <w:noWrap w:val="0"/>
            <w:vAlign w:val="center"/>
          </w:tcPr>
          <w:p>
            <w:pPr>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10</w:t>
            </w:r>
          </w:p>
        </w:tc>
        <w:tc>
          <w:tcPr>
            <w:tcW w:w="704" w:type="pct"/>
            <w:noWrap w:val="0"/>
            <w:vAlign w:val="center"/>
          </w:tcPr>
          <w:p>
            <w:pPr>
              <w:snapToGrid w:val="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w:t>
            </w:r>
          </w:p>
        </w:tc>
      </w:tr>
    </w:tbl>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shd w:val="clear" w:color="auto" w:fill="FFFFFF"/>
        </w:rPr>
        <w:t> *</w:t>
      </w:r>
      <w:r>
        <w:rPr>
          <w:rFonts w:hint="eastAsia" w:ascii="仿宋" w:hAnsi="仿宋" w:eastAsia="仿宋" w:cs="仿宋"/>
          <w:b/>
          <w:color w:val="auto"/>
          <w:sz w:val="24"/>
          <w:szCs w:val="24"/>
          <w:highlight w:val="none"/>
        </w:rPr>
        <w:t>备注：</w:t>
      </w:r>
      <w:r>
        <w:rPr>
          <w:rFonts w:hint="eastAsia" w:ascii="仿宋" w:hAnsi="仿宋" w:eastAsia="仿宋" w:cs="仿宋"/>
          <w:color w:val="auto"/>
          <w:sz w:val="24"/>
          <w:szCs w:val="24"/>
          <w:highlight w:val="none"/>
        </w:rPr>
        <w:t>投标人编制投标文件（商务技术文件部分）时，建议按此目录（序号和内容）提供评标标准相应的商务技术资料。 </w:t>
      </w:r>
    </w:p>
    <w:p>
      <w:pPr>
        <w:kinsoku/>
        <w:overflowPunct/>
        <w:topLinePunct w:val="0"/>
        <w:bidi w:val="0"/>
        <w:snapToGrid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一、评标方法</w:t>
      </w:r>
    </w:p>
    <w:p>
      <w:pPr>
        <w:kinsoku/>
        <w:overflowPunct/>
        <w:topLinePunct w:val="0"/>
        <w:bidi w:val="0"/>
        <w:adjustRightInd/>
        <w:spacing w:line="36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1.本项目采用综合评分法。</w:t>
      </w:r>
      <w:r>
        <w:rPr>
          <w:rFonts w:hint="eastAsia" w:ascii="仿宋" w:hAnsi="仿宋" w:eastAsia="仿宋" w:cs="仿宋"/>
          <w:color w:val="auto"/>
          <w:kern w:val="0"/>
          <w:sz w:val="24"/>
          <w:szCs w:val="24"/>
          <w:highlight w:val="none"/>
        </w:rPr>
        <w:t>综合评分法，是指投标文件满足招标文件全部实质性要求，且按照评审因素的量化指标评审得分最高的投标人为中标候选人的评标方法。</w:t>
      </w:r>
    </w:p>
    <w:p>
      <w:pPr>
        <w:kinsoku/>
        <w:overflowPunct/>
        <w:topLinePunct w:val="0"/>
        <w:bidi w:val="0"/>
        <w:adjustRightInd/>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sz w:val="24"/>
          <w:szCs w:val="24"/>
          <w:highlight w:val="none"/>
        </w:rPr>
        <w:t>二、评标标准</w:t>
      </w:r>
    </w:p>
    <w:p>
      <w:pPr>
        <w:kinsoku/>
        <w:overflowPunct/>
        <w:topLinePunct w:val="0"/>
        <w:bidi w:val="0"/>
        <w:spacing w:line="360" w:lineRule="auto"/>
        <w:ind w:firstLine="472" w:firstLineChars="196"/>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szCs w:val="24"/>
          <w:highlight w:val="none"/>
        </w:rPr>
        <w:t>评标标准：</w:t>
      </w:r>
      <w:r>
        <w:rPr>
          <w:rFonts w:hint="eastAsia" w:ascii="仿宋" w:hAnsi="仿宋" w:eastAsia="仿宋" w:cs="仿宋"/>
          <w:color w:val="auto"/>
          <w:kern w:val="0"/>
          <w:sz w:val="24"/>
          <w:szCs w:val="24"/>
          <w:highlight w:val="none"/>
        </w:rPr>
        <w:t>见评标办法前附表。</w:t>
      </w:r>
    </w:p>
    <w:p>
      <w:pPr>
        <w:kinsoku/>
        <w:overflowPunct/>
        <w:topLinePunct w:val="0"/>
        <w:bidi w:val="0"/>
        <w:spacing w:line="360" w:lineRule="auto"/>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三、评标程序</w:t>
      </w:r>
    </w:p>
    <w:p>
      <w:pPr>
        <w:kinsoku/>
        <w:overflowPunct/>
        <w:topLinePunct w:val="0"/>
        <w:bidi w:val="0"/>
        <w:spacing w:line="36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3.1符合性审查。</w:t>
      </w:r>
      <w:r>
        <w:rPr>
          <w:rFonts w:hint="eastAsia" w:ascii="仿宋" w:hAnsi="仿宋" w:eastAsia="仿宋" w:cs="仿宋"/>
          <w:color w:val="auto"/>
          <w:kern w:val="0"/>
          <w:sz w:val="24"/>
          <w:szCs w:val="24"/>
          <w:highlight w:val="none"/>
        </w:rPr>
        <w:t>评标委员会应当对符合资格的投标人的投标文件进行符合性审查，以确定其是否满足招标文件的实质性要求。不满足招标文件的实质性要求的，投标无效。</w:t>
      </w:r>
    </w:p>
    <w:p>
      <w:pPr>
        <w:kinsoku/>
        <w:overflowPunct/>
        <w:topLinePunct w:val="0"/>
        <w:bidi w:val="0"/>
        <w:spacing w:line="36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3.2 比较与评价。</w:t>
      </w:r>
      <w:r>
        <w:rPr>
          <w:rFonts w:hint="eastAsia" w:ascii="仿宋" w:hAnsi="仿宋" w:eastAsia="仿宋" w:cs="仿宋"/>
          <w:color w:val="auto"/>
          <w:kern w:val="0"/>
          <w:sz w:val="24"/>
          <w:szCs w:val="24"/>
          <w:highlight w:val="none"/>
        </w:rPr>
        <w:t>评标委员会应当按照招标文件中规定的评标方法和标准，对符合性审查合格的投标文件进行商务和技术评估，综合比较与评价。</w:t>
      </w:r>
    </w:p>
    <w:p>
      <w:pPr>
        <w:kinsoku/>
        <w:overflowPunct/>
        <w:topLinePunct w:val="0"/>
        <w:bidi w:val="0"/>
        <w:spacing w:line="36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3.3汇总商务技术得分。</w:t>
      </w:r>
      <w:r>
        <w:rPr>
          <w:rFonts w:hint="eastAsia" w:ascii="仿宋" w:hAnsi="仿宋" w:eastAsia="仿宋" w:cs="仿宋"/>
          <w:color w:val="auto"/>
          <w:kern w:val="0"/>
          <w:sz w:val="24"/>
          <w:szCs w:val="24"/>
          <w:highlight w:val="none"/>
        </w:rPr>
        <w:t>评标委员会各成员应当独立对每个投标人的商务和技术文件进行评价，并汇总商务技术得分情况。</w:t>
      </w:r>
    </w:p>
    <w:p>
      <w:pPr>
        <w:kinsoku/>
        <w:overflowPunct/>
        <w:topLinePunct w:val="0"/>
        <w:bidi w:val="0"/>
        <w:spacing w:line="360" w:lineRule="auto"/>
        <w:ind w:firstLine="472" w:firstLineChars="196"/>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3.4报价评审。</w:t>
      </w:r>
    </w:p>
    <w:p>
      <w:pPr>
        <w:pStyle w:val="152"/>
        <w:kinsoku/>
        <w:overflowPunct/>
        <w:topLinePunct w:val="0"/>
        <w:bidi w:val="0"/>
        <w:spacing w:before="0" w:line="360" w:lineRule="auto"/>
        <w:ind w:firstLine="508" w:firstLineChars="212"/>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3.4.1投标文件报价出现前后不一致的，按照下列规定修正：</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3.4.1.1投标文件中开标一览表(报价表)内容与投标文件中相应内容不一致的，以开标一览表(报价表)为准;</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3.4.1.2大写金额和小写金额不一致的，以大写金额为准;</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3.4.1.3单价金额小数点或者百分比有明显错位的，以开标一览表的总价为准，并修改单价;</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3.4.1.4总价金额与按单价汇总金额不一致的，以单价金额计算结果为准。</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kinsoku/>
        <w:overflowPunct/>
        <w:topLinePunct w:val="0"/>
        <w:bidi w:val="0"/>
        <w:snapToGrid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3.4.2投标文件出现不是唯一的、有选择性投标报价的，投标无效。</w:t>
      </w:r>
    </w:p>
    <w:p>
      <w:pPr>
        <w:kinsoku/>
        <w:overflowPunct/>
        <w:topLinePunct w:val="0"/>
        <w:bidi w:val="0"/>
        <w:snapToGrid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3.4.3投标报价超过招标文件中规定的预算金额或者最高限价的，投标无效。</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52"/>
        <w:kinsoku/>
        <w:overflowPunct/>
        <w:topLinePunct w:val="0"/>
        <w:bidi w:val="0"/>
        <w:spacing w:before="0" w:line="360" w:lineRule="auto"/>
        <w:ind w:firstLine="48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kinsoku/>
        <w:overflowPunct/>
        <w:topLinePunct w:val="0"/>
        <w:bidi w:val="0"/>
        <w:spacing w:line="360" w:lineRule="auto"/>
        <w:ind w:firstLine="482"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3.5排序与推荐。</w:t>
      </w:r>
      <w:r>
        <w:rPr>
          <w:rFonts w:hint="eastAsia" w:ascii="仿宋" w:hAnsi="仿宋" w:eastAsia="仿宋" w:cs="仿宋"/>
          <w:color w:val="auto"/>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insoku/>
        <w:overflowPunct/>
        <w:topLinePunct w:val="0"/>
        <w:bidi w:val="0"/>
        <w:spacing w:line="360" w:lineRule="auto"/>
        <w:ind w:firstLine="480" w:firstLineChars="200"/>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insoku/>
        <w:overflowPunct/>
        <w:topLinePunct w:val="0"/>
        <w:bidi w:val="0"/>
        <w:spacing w:line="36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3.6编写评标报告。</w:t>
      </w:r>
      <w:r>
        <w:rPr>
          <w:rFonts w:hint="eastAsia" w:ascii="仿宋" w:hAnsi="仿宋" w:eastAsia="仿宋" w:cs="仿宋"/>
          <w:color w:val="auto"/>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kinsoku/>
        <w:overflowPunct/>
        <w:topLinePunct w:val="0"/>
        <w:bidi w:val="0"/>
        <w:adjustRightInd/>
        <w:spacing w:after="225" w:line="360" w:lineRule="auto"/>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四、评标中的其他事</w:t>
      </w:r>
    </w:p>
    <w:p>
      <w:pPr>
        <w:pStyle w:val="152"/>
        <w:kinsoku/>
        <w:overflowPunct/>
        <w:topLinePunct w:val="0"/>
        <w:bidi w:val="0"/>
        <w:spacing w:before="0" w:line="360" w:lineRule="auto"/>
        <w:ind w:firstLine="472" w:firstLineChars="196"/>
        <w:textAlignment w:val="auto"/>
        <w:rPr>
          <w:rFonts w:hint="eastAsia" w:ascii="仿宋" w:hAnsi="仿宋" w:eastAsia="仿宋" w:cs="仿宋"/>
          <w:color w:val="auto"/>
          <w:kern w:val="0"/>
          <w:sz w:val="24"/>
          <w:szCs w:val="24"/>
          <w:highlight w:val="none"/>
        </w:rPr>
      </w:pPr>
      <w:r>
        <w:rPr>
          <w:rFonts w:hint="eastAsia" w:ascii="仿宋" w:hAnsi="仿宋" w:eastAsia="仿宋" w:cs="仿宋"/>
          <w:b/>
          <w:color w:val="auto"/>
          <w:kern w:val="0"/>
          <w:sz w:val="24"/>
          <w:szCs w:val="24"/>
          <w:highlight w:val="none"/>
        </w:rPr>
        <w:t>4.1投标人澄清、说明或者补正。</w:t>
      </w:r>
      <w:r>
        <w:rPr>
          <w:rFonts w:hint="eastAsia" w:ascii="仿宋" w:hAnsi="仿宋" w:eastAsia="仿宋" w:cs="仿宋"/>
          <w:color w:val="auto"/>
          <w:kern w:val="0"/>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kinsoku/>
        <w:overflowPunct/>
        <w:topLinePunct w:val="0"/>
        <w:bidi w:val="0"/>
        <w:spacing w:line="360" w:lineRule="auto"/>
        <w:ind w:left="954" w:leftChars="226" w:hanging="479" w:firstLineChars="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4.2投标无效。</w:t>
      </w:r>
      <w:r>
        <w:rPr>
          <w:rFonts w:hint="eastAsia" w:ascii="仿宋" w:hAnsi="仿宋" w:eastAsia="仿宋" w:cs="仿宋"/>
          <w:color w:val="auto"/>
          <w:sz w:val="24"/>
          <w:szCs w:val="24"/>
          <w:highlight w:val="none"/>
        </w:rPr>
        <w:t>有下列情形之一的，投标无效：</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4.2.1投标人不具备招标文件中规定的资格要求的（投标人未提供有效的资格文件的，视为投标人不具备招标文件中规定的资格要求）；</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4.2.2投标文件未按照招标文件要求签署、盖章的；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4.2.3采购人拟采购的产品属于政府强制采购的节能产品品目清单范围的，投标人相应的投标产品未获得国家确定的认证机构出具的、处于有效期之内的节能产品认证证书的；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4.2.4投标文件含有采购人不能接受的附加条件的；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4.2.5投标文件中承诺的投标有效期少于招标文件中载明的投标有效期的；</w:t>
      </w:r>
    </w:p>
    <w:p>
      <w:pPr>
        <w:kinsoku/>
        <w:overflowPunct/>
        <w:topLinePunct w:val="0"/>
        <w:bidi w:val="0"/>
        <w:snapToGrid w:val="0"/>
        <w:spacing w:line="360" w:lineRule="auto"/>
        <w:ind w:firstLine="120" w:firstLineChars="5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4.2.6投标文件出现不是唯一的、有选择性投标报价的;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4.2.7投标报价超过招标文件中规定的预算金额或者最高限价的;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4.2.8报价明显低于其他通过符合性审查投标人的报价，有可能影响产品质量或者不能诚信履约的，未能按要求提供书面说明或者提交相关证明材料，不能证明其报价合理性的;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4.2.9投标人对根据修正原则修正后的报价不确认的；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4.2.10投标人提供虚假材料投标的；</w:t>
      </w:r>
    </w:p>
    <w:p>
      <w:pPr>
        <w:kinsoku/>
        <w:overflowPunct/>
        <w:topLinePunct w:val="0"/>
        <w:bidi w:val="0"/>
        <w:spacing w:line="360" w:lineRule="auto"/>
        <w:ind w:firstLine="240" w:firstLineChars="1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4.2.11投标人有恶意串通、妨碍其他投标人的竞争行为、损害采购人或者其他投标人的合法权益情形的；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4.2.12投标人仅提交备份投标文件，未在电子交易平台传输递交投标文件的，投标无效；</w:t>
      </w:r>
    </w:p>
    <w:p>
      <w:pPr>
        <w:pStyle w:val="6"/>
        <w:kinsoku/>
        <w:overflowPunct/>
        <w:topLinePunct w:val="0"/>
        <w:bidi w:val="0"/>
        <w:spacing w:line="360" w:lineRule="auto"/>
        <w:ind w:left="862" w:leftChars="205"/>
        <w:textAlignment w:val="auto"/>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4.2.14法律、法规、规章（适用本市的）及省级以上规范性文件（适用本市的）规定的其他无效情形。</w:t>
      </w:r>
    </w:p>
    <w:p>
      <w:pPr>
        <w:pStyle w:val="26"/>
        <w:kinsoku/>
        <w:overflowPunct/>
        <w:topLinePunct w:val="0"/>
        <w:bidi w:val="0"/>
        <w:snapToGrid w:val="0"/>
        <w:spacing w:line="360" w:lineRule="auto"/>
        <w:ind w:firstLine="472" w:firstLineChars="196"/>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5.废标。</w:t>
      </w:r>
      <w:r>
        <w:rPr>
          <w:rFonts w:hint="eastAsia" w:ascii="仿宋" w:hAnsi="仿宋" w:eastAsia="仿宋" w:cs="仿宋"/>
          <w:color w:val="auto"/>
          <w:sz w:val="24"/>
          <w:szCs w:val="24"/>
          <w:highlight w:val="none"/>
        </w:rPr>
        <w:t>根据《中华人民共和国政府采购法》第三十六条之规定，在采购中，出现下列情形之一的，应予废标：</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5.1符合专业条件的供应商或者对招标文件作实质响应的供应商不足3家的；</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5.2出现影响采购公正的违法、违规行为的；</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5.3投标人的报价均超过了采购预算，采购人不能支付的；</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5.4因重大变故，采购任务取消的。</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废标后，</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应当将废标理由通知所有投标人。</w:t>
      </w:r>
    </w:p>
    <w:p>
      <w:pPr>
        <w:pStyle w:val="26"/>
        <w:kinsoku/>
        <w:overflowPunct/>
        <w:topLinePunct w:val="0"/>
        <w:bidi w:val="0"/>
        <w:snapToGrid w:val="0"/>
        <w:spacing w:line="360" w:lineRule="auto"/>
        <w:ind w:firstLine="590" w:firstLineChars="245"/>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6.修改招标文件，重新组织采购活动。</w:t>
      </w:r>
      <w:r>
        <w:rPr>
          <w:rFonts w:hint="eastAsia" w:ascii="仿宋" w:hAnsi="仿宋" w:eastAsia="仿宋" w:cs="仿宋"/>
          <w:color w:val="auto"/>
          <w:sz w:val="24"/>
          <w:szCs w:val="24"/>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沟通并作书面记录。采购人、</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确认后，将修改招标文件，重新组织采购活动。</w:t>
      </w:r>
    </w:p>
    <w:p>
      <w:pPr>
        <w:pStyle w:val="26"/>
        <w:kinsoku/>
        <w:overflowPunct/>
        <w:topLinePunct w:val="0"/>
        <w:bidi w:val="0"/>
        <w:snapToGrid w:val="0"/>
        <w:spacing w:line="360" w:lineRule="auto"/>
        <w:ind w:firstLine="482"/>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7.重新开展采购。</w:t>
      </w:r>
      <w:r>
        <w:rPr>
          <w:rFonts w:hint="eastAsia" w:ascii="仿宋" w:hAnsi="仿宋" w:eastAsia="仿宋" w:cs="仿宋"/>
          <w:color w:val="auto"/>
          <w:sz w:val="24"/>
          <w:szCs w:val="24"/>
          <w:highlight w:val="none"/>
        </w:rPr>
        <w:t>有政府采购法第七十一条、第七十二条规定的违法行为之一，影响或者可能影响中标结果的，依照下列规定处理：</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7.1未确定中标供应商的，终止本次政府采购活动，重新开展政府采购活动。</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7.2已确定中标供应商但尚未签订政府采购合同的，中标结果无效，从合格的中标候选人中另行确定中标供应商；没有合格的中标候选人的，重新开展政府采购活动。</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7.3政府采购合同已签订但尚未履行的，撤销合同，从合格的中标候选人中另行确定中标供应商；没有合格的中标候选人的，重新开展政府采购活动。</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7.4政府采购合同已经履行，给采购人、供应商造成损失的，由责任人承担赔偿责任。</w:t>
      </w:r>
    </w:p>
    <w:p>
      <w:pPr>
        <w:pStyle w:val="26"/>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kinsoku/>
        <w:overflowPunct/>
        <w:topLinePunct w:val="0"/>
        <w:bidi w:val="0"/>
        <w:snapToGrid w:val="0"/>
        <w:spacing w:line="360" w:lineRule="auto"/>
        <w:ind w:firstLine="0" w:firstLineChars="0"/>
        <w:textAlignment w:val="auto"/>
        <w:rPr>
          <w:rFonts w:hint="eastAsia" w:ascii="仿宋" w:hAnsi="仿宋" w:eastAsia="仿宋" w:cs="仿宋"/>
          <w:color w:val="auto"/>
          <w:sz w:val="24"/>
          <w:szCs w:val="24"/>
          <w:highlight w:val="none"/>
        </w:rPr>
      </w:pPr>
    </w:p>
    <w:bookmarkEnd w:id="27"/>
    <w:p>
      <w:pPr>
        <w:kinsoku/>
        <w:overflowPunct/>
        <w:topLinePunct w:val="0"/>
        <w:bidi w:val="0"/>
        <w:spacing w:line="360" w:lineRule="auto"/>
        <w:ind w:left="720" w:leftChars="343" w:firstLine="723" w:firstLineChars="300"/>
        <w:textAlignment w:val="auto"/>
        <w:outlineLvl w:val="0"/>
        <w:rPr>
          <w:rFonts w:hint="eastAsia" w:ascii="仿宋" w:hAnsi="仿宋" w:eastAsia="仿宋" w:cs="仿宋"/>
          <w:b/>
          <w:color w:val="auto"/>
          <w:sz w:val="24"/>
          <w:szCs w:val="24"/>
          <w:highlight w:val="none"/>
        </w:rPr>
      </w:pPr>
      <w:bookmarkStart w:id="28" w:name="第五部分"/>
      <w:bookmarkStart w:id="29" w:name="_Toc86217003"/>
    </w:p>
    <w:p>
      <w:pPr>
        <w:kinsoku/>
        <w:overflowPunct/>
        <w:topLinePunct w:val="0"/>
        <w:bidi w:val="0"/>
        <w:spacing w:line="360" w:lineRule="auto"/>
        <w:ind w:left="720" w:leftChars="343" w:firstLine="723" w:firstLineChars="300"/>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p>
    <w:p>
      <w:pPr>
        <w:kinsoku/>
        <w:overflowPunct/>
        <w:topLinePunct w:val="0"/>
        <w:bidi w:val="0"/>
        <w:spacing w:line="360" w:lineRule="auto"/>
        <w:ind w:left="720" w:leftChars="343" w:firstLine="723" w:firstLineChars="300"/>
        <w:textAlignment w:val="auto"/>
        <w:outlineLvl w:val="0"/>
        <w:rPr>
          <w:rFonts w:hint="eastAsia" w:ascii="仿宋" w:hAnsi="仿宋" w:eastAsia="仿宋" w:cs="仿宋"/>
          <w:b/>
          <w:color w:val="auto"/>
          <w:sz w:val="24"/>
          <w:szCs w:val="24"/>
          <w:highlight w:val="none"/>
        </w:rPr>
      </w:pPr>
    </w:p>
    <w:p>
      <w:pPr>
        <w:widowControl/>
        <w:kinsoku/>
        <w:overflowPunct/>
        <w:topLinePunct w:val="0"/>
        <w:bidi w:val="0"/>
        <w:adjustRightInd/>
        <w:spacing w:line="360" w:lineRule="auto"/>
        <w:jc w:val="left"/>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第五部分 拟签订的合同文本</w:t>
      </w:r>
    </w:p>
    <w:p>
      <w:pPr>
        <w:kinsoku/>
        <w:overflowPunct/>
        <w:topLinePunct w:val="0"/>
        <w:bidi w:val="0"/>
        <w:spacing w:line="360" w:lineRule="auto"/>
        <w:textAlignment w:val="auto"/>
        <w:rPr>
          <w:rFonts w:hint="eastAsia" w:ascii="仿宋" w:hAnsi="仿宋" w:eastAsia="仿宋" w:cs="仿宋"/>
          <w:color w:val="auto"/>
          <w:sz w:val="32"/>
          <w:szCs w:val="32"/>
          <w:highlight w:val="none"/>
          <w:u w:val="single"/>
        </w:rPr>
      </w:pPr>
      <w:r>
        <w:rPr>
          <w:rFonts w:hint="eastAsia" w:ascii="仿宋" w:hAnsi="仿宋" w:eastAsia="仿宋" w:cs="仿宋"/>
          <w:color w:val="auto"/>
          <w:sz w:val="32"/>
          <w:szCs w:val="32"/>
          <w:highlight w:val="none"/>
        </w:rPr>
        <w:t>合同编号：</w:t>
      </w:r>
      <w:r>
        <w:rPr>
          <w:rFonts w:hint="eastAsia" w:ascii="仿宋" w:hAnsi="仿宋" w:eastAsia="仿宋" w:cs="仿宋"/>
          <w:color w:val="auto"/>
          <w:sz w:val="32"/>
          <w:szCs w:val="32"/>
          <w:highlight w:val="none"/>
          <w:u w:val="single"/>
        </w:rPr>
        <w:t xml:space="preserve">           </w:t>
      </w:r>
    </w:p>
    <w:p>
      <w:pPr>
        <w:kinsoku/>
        <w:overflowPunct/>
        <w:topLinePunct w:val="0"/>
        <w:bidi w:val="0"/>
        <w:spacing w:line="360" w:lineRule="auto"/>
        <w:jc w:val="center"/>
        <w:textAlignment w:val="auto"/>
        <w:rPr>
          <w:rFonts w:hint="eastAsia" w:ascii="仿宋" w:hAnsi="仿宋" w:eastAsia="仿宋" w:cs="仿宋"/>
          <w:b/>
          <w:color w:val="auto"/>
          <w:sz w:val="32"/>
          <w:szCs w:val="32"/>
          <w:highlight w:val="none"/>
        </w:rPr>
      </w:pPr>
    </w:p>
    <w:p>
      <w:pPr>
        <w:kinsoku/>
        <w:overflowPunct/>
        <w:topLinePunct w:val="0"/>
        <w:bidi w:val="0"/>
        <w:spacing w:line="360" w:lineRule="auto"/>
        <w:jc w:val="center"/>
        <w:textAlignment w:val="auto"/>
        <w:rPr>
          <w:rFonts w:hint="eastAsia" w:ascii="仿宋" w:hAnsi="仿宋" w:eastAsia="仿宋" w:cs="仿宋"/>
          <w:b/>
          <w:color w:val="auto"/>
          <w:sz w:val="32"/>
          <w:szCs w:val="32"/>
          <w:highlight w:val="none"/>
        </w:rPr>
      </w:pPr>
    </w:p>
    <w:p>
      <w:pPr>
        <w:kinsoku/>
        <w:overflowPunct/>
        <w:topLinePunct w:val="0"/>
        <w:bidi w:val="0"/>
        <w:spacing w:line="360" w:lineRule="auto"/>
        <w:jc w:val="center"/>
        <w:textAlignment w:val="auto"/>
        <w:rPr>
          <w:rFonts w:hint="eastAsia" w:ascii="仿宋" w:hAnsi="仿宋" w:eastAsia="仿宋" w:cs="仿宋"/>
          <w:b/>
          <w:color w:val="auto"/>
          <w:sz w:val="32"/>
          <w:szCs w:val="32"/>
          <w:highlight w:val="none"/>
        </w:rPr>
      </w:pPr>
    </w:p>
    <w:p>
      <w:pPr>
        <w:kinsoku/>
        <w:overflowPunct/>
        <w:topLinePunct w:val="0"/>
        <w:bidi w:val="0"/>
        <w:spacing w:line="360" w:lineRule="auto"/>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政府采购合同参考范本</w:t>
      </w:r>
    </w:p>
    <w:p>
      <w:pPr>
        <w:kinsoku/>
        <w:overflowPunct/>
        <w:topLinePunct w:val="0"/>
        <w:bidi w:val="0"/>
        <w:spacing w:line="360" w:lineRule="auto"/>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（服务类）</w:t>
      </w:r>
    </w:p>
    <w:p>
      <w:pPr>
        <w:pStyle w:val="740"/>
        <w:kinsoku/>
        <w:overflowPunct/>
        <w:topLinePunct w:val="0"/>
        <w:bidi w:val="0"/>
        <w:spacing w:line="360" w:lineRule="auto"/>
        <w:ind w:left="0" w:leftChars="0" w:firstLine="0" w:firstLineChars="0"/>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第一部分 合同书</w:t>
      </w:r>
    </w:p>
    <w:p>
      <w:pPr>
        <w:kinsoku/>
        <w:overflowPunct/>
        <w:topLinePunct w:val="0"/>
        <w:bidi w:val="0"/>
        <w:spacing w:before="120" w:line="360" w:lineRule="auto"/>
        <w:textAlignment w:val="auto"/>
        <w:rPr>
          <w:rFonts w:hint="eastAsia" w:ascii="仿宋" w:hAnsi="仿宋" w:eastAsia="仿宋" w:cs="仿宋"/>
          <w:color w:val="auto"/>
          <w:sz w:val="24"/>
          <w:szCs w:val="24"/>
          <w:highlight w:val="none"/>
        </w:rPr>
      </w:pPr>
    </w:p>
    <w:p>
      <w:pPr>
        <w:pStyle w:val="6"/>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before="120" w:line="360" w:lineRule="auto"/>
        <w:ind w:left="96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p>
    <w:p>
      <w:pPr>
        <w:pStyle w:val="793"/>
        <w:kinsoku/>
        <w:overflowPunct/>
        <w:topLinePunct w:val="0"/>
        <w:bidi w:val="0"/>
        <w:spacing w:before="120" w:line="360" w:lineRule="auto"/>
        <w:textAlignment w:val="auto"/>
        <w:rPr>
          <w:rFonts w:hint="eastAsia" w:ascii="仿宋" w:hAnsi="仿宋" w:eastAsia="仿宋" w:cs="仿宋"/>
          <w:color w:val="auto"/>
          <w:sz w:val="24"/>
          <w:szCs w:val="24"/>
          <w:highlight w:val="none"/>
        </w:rPr>
      </w:pPr>
    </w:p>
    <w:p>
      <w:pPr>
        <w:pStyle w:val="793"/>
        <w:kinsoku/>
        <w:overflowPunct/>
        <w:topLinePunct w:val="0"/>
        <w:bidi w:val="0"/>
        <w:spacing w:before="120"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before="120" w:line="360" w:lineRule="auto"/>
        <w:ind w:left="96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甲方：</w:t>
      </w:r>
      <w:r>
        <w:rPr>
          <w:rFonts w:hint="eastAsia" w:ascii="仿宋" w:hAnsi="仿宋" w:eastAsia="仿宋" w:cs="仿宋"/>
          <w:color w:val="auto"/>
          <w:sz w:val="24"/>
          <w:szCs w:val="24"/>
          <w:highlight w:val="none"/>
          <w:u w:val="single"/>
        </w:rPr>
        <w:t xml:space="preserve">                                       </w:t>
      </w:r>
    </w:p>
    <w:p>
      <w:pPr>
        <w:kinsoku/>
        <w:overflowPunct/>
        <w:topLinePunct w:val="0"/>
        <w:bidi w:val="0"/>
        <w:spacing w:before="120" w:line="360" w:lineRule="auto"/>
        <w:textAlignment w:val="auto"/>
        <w:rPr>
          <w:rFonts w:hint="eastAsia" w:ascii="仿宋" w:hAnsi="仿宋" w:eastAsia="仿宋" w:cs="仿宋"/>
          <w:color w:val="auto"/>
          <w:sz w:val="24"/>
          <w:szCs w:val="24"/>
          <w:highlight w:val="none"/>
        </w:rPr>
      </w:pPr>
    </w:p>
    <w:p>
      <w:pPr>
        <w:kinsoku/>
        <w:overflowPunct/>
        <w:topLinePunct w:val="0"/>
        <w:bidi w:val="0"/>
        <w:spacing w:before="120" w:line="360" w:lineRule="auto"/>
        <w:ind w:left="96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乙方：</w:t>
      </w:r>
      <w:r>
        <w:rPr>
          <w:rFonts w:hint="eastAsia" w:ascii="仿宋" w:hAnsi="仿宋" w:eastAsia="仿宋" w:cs="仿宋"/>
          <w:color w:val="auto"/>
          <w:sz w:val="24"/>
          <w:szCs w:val="24"/>
          <w:highlight w:val="none"/>
          <w:u w:val="single"/>
        </w:rPr>
        <w:t xml:space="preserve">                                       </w:t>
      </w:r>
    </w:p>
    <w:p>
      <w:pPr>
        <w:kinsoku/>
        <w:overflowPunct/>
        <w:topLinePunct w:val="0"/>
        <w:bidi w:val="0"/>
        <w:spacing w:before="120" w:line="360" w:lineRule="auto"/>
        <w:textAlignment w:val="auto"/>
        <w:rPr>
          <w:rFonts w:hint="eastAsia" w:ascii="仿宋" w:hAnsi="仿宋" w:eastAsia="仿宋" w:cs="仿宋"/>
          <w:color w:val="auto"/>
          <w:sz w:val="24"/>
          <w:szCs w:val="24"/>
          <w:highlight w:val="none"/>
        </w:rPr>
      </w:pPr>
    </w:p>
    <w:p>
      <w:pPr>
        <w:kinsoku/>
        <w:overflowPunct/>
        <w:topLinePunct w:val="0"/>
        <w:bidi w:val="0"/>
        <w:spacing w:before="120" w:line="360" w:lineRule="auto"/>
        <w:ind w:firstLine="960" w:firstLineChars="4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签订地：</w:t>
      </w:r>
      <w:r>
        <w:rPr>
          <w:rFonts w:hint="eastAsia" w:ascii="仿宋" w:hAnsi="仿宋" w:eastAsia="仿宋" w:cs="仿宋"/>
          <w:color w:val="auto"/>
          <w:sz w:val="24"/>
          <w:szCs w:val="24"/>
          <w:highlight w:val="none"/>
          <w:u w:val="single"/>
        </w:rPr>
        <w:t xml:space="preserve">                                     </w:t>
      </w:r>
    </w:p>
    <w:p>
      <w:pPr>
        <w:kinsoku/>
        <w:overflowPunct/>
        <w:topLinePunct w:val="0"/>
        <w:bidi w:val="0"/>
        <w:spacing w:before="120" w:line="360" w:lineRule="auto"/>
        <w:textAlignment w:val="auto"/>
        <w:rPr>
          <w:rFonts w:hint="eastAsia" w:ascii="仿宋" w:hAnsi="仿宋" w:eastAsia="仿宋" w:cs="仿宋"/>
          <w:color w:val="auto"/>
          <w:sz w:val="24"/>
          <w:szCs w:val="24"/>
          <w:highlight w:val="none"/>
        </w:rPr>
      </w:pPr>
    </w:p>
    <w:p>
      <w:pPr>
        <w:kinsoku/>
        <w:overflowPunct/>
        <w:topLinePunct w:val="0"/>
        <w:bidi w:val="0"/>
        <w:spacing w:before="120" w:line="360" w:lineRule="auto"/>
        <w:ind w:firstLine="960" w:firstLineChars="4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签订日期：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widowControl/>
        <w:kinsoku/>
        <w:overflowPunct/>
        <w:topLinePunct w:val="0"/>
        <w:bidi w:val="0"/>
        <w:spacing w:line="360" w:lineRule="auto"/>
        <w:jc w:val="left"/>
        <w:textAlignment w:val="auto"/>
        <w:rPr>
          <w:rFonts w:hint="eastAsia" w:ascii="仿宋" w:hAnsi="仿宋" w:eastAsia="仿宋" w:cs="仿宋"/>
          <w:color w:val="auto"/>
          <w:kern w:val="0"/>
          <w:sz w:val="24"/>
          <w:szCs w:val="24"/>
          <w:highlight w:val="none"/>
        </w:rPr>
        <w:sectPr>
          <w:headerReference r:id="rId8" w:type="default"/>
          <w:footerReference r:id="rId9" w:type="default"/>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月</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日</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rPr>
        <w:t>以</w:t>
      </w:r>
      <w:r>
        <w:rPr>
          <w:rFonts w:hint="eastAsia" w:ascii="仿宋" w:hAnsi="仿宋" w:eastAsia="仿宋" w:cs="仿宋"/>
          <w:color w:val="auto"/>
          <w:sz w:val="24"/>
          <w:szCs w:val="24"/>
          <w:highlight w:val="none"/>
          <w:u w:val="single"/>
        </w:rPr>
        <w:t xml:space="preserve">   （政府采购方式）  </w:t>
      </w:r>
      <w:r>
        <w:rPr>
          <w:rFonts w:hint="eastAsia" w:ascii="仿宋" w:hAnsi="仿宋" w:eastAsia="仿宋" w:cs="仿宋"/>
          <w:color w:val="auto"/>
          <w:sz w:val="24"/>
          <w:szCs w:val="24"/>
          <w:highlight w:val="none"/>
        </w:rPr>
        <w:t>对</w:t>
      </w:r>
      <w:r>
        <w:rPr>
          <w:rFonts w:hint="eastAsia" w:ascii="仿宋" w:hAnsi="仿宋" w:eastAsia="仿宋" w:cs="仿宋"/>
          <w:color w:val="auto"/>
          <w:sz w:val="24"/>
          <w:szCs w:val="24"/>
          <w:highlight w:val="none"/>
          <w:u w:val="single"/>
        </w:rPr>
        <w:t xml:space="preserve">  （项目名称）    </w:t>
      </w:r>
      <w:r>
        <w:rPr>
          <w:rFonts w:hint="eastAsia" w:ascii="仿宋" w:hAnsi="仿宋" w:eastAsia="仿宋" w:cs="仿宋"/>
          <w:color w:val="auto"/>
          <w:sz w:val="24"/>
          <w:szCs w:val="24"/>
          <w:highlight w:val="none"/>
        </w:rPr>
        <w:t>项目进行了采购。经</w:t>
      </w:r>
      <w:r>
        <w:rPr>
          <w:rFonts w:hint="eastAsia" w:ascii="仿宋" w:hAnsi="仿宋" w:eastAsia="仿宋" w:cs="仿宋"/>
          <w:color w:val="auto"/>
          <w:sz w:val="24"/>
          <w:szCs w:val="24"/>
          <w:highlight w:val="none"/>
          <w:u w:val="single"/>
        </w:rPr>
        <w:t xml:space="preserve">   （相关评定主体名称）   </w:t>
      </w:r>
      <w:r>
        <w:rPr>
          <w:rFonts w:hint="eastAsia" w:ascii="仿宋" w:hAnsi="仿宋" w:eastAsia="仿宋" w:cs="仿宋"/>
          <w:color w:val="auto"/>
          <w:sz w:val="24"/>
          <w:szCs w:val="24"/>
          <w:highlight w:val="none"/>
        </w:rPr>
        <w:t>评定，</w:t>
      </w:r>
      <w:r>
        <w:rPr>
          <w:rFonts w:hint="eastAsia" w:ascii="仿宋" w:hAnsi="仿宋" w:eastAsia="仿宋" w:cs="仿宋"/>
          <w:color w:val="auto"/>
          <w:sz w:val="24"/>
          <w:szCs w:val="24"/>
          <w:highlight w:val="none"/>
          <w:u w:val="single"/>
        </w:rPr>
        <w:t xml:space="preserve">   （中标或者成交供应商名称） </w:t>
      </w:r>
      <w:r>
        <w:rPr>
          <w:rFonts w:hint="eastAsia" w:ascii="仿宋" w:hAnsi="仿宋" w:eastAsia="仿宋" w:cs="仿宋"/>
          <w:color w:val="auto"/>
          <w:sz w:val="24"/>
          <w:szCs w:val="24"/>
          <w:highlight w:val="none"/>
        </w:rPr>
        <w:t>为该项目中标或者成交供应商。现于中标或者成交通知书发出之日起10个工作日内，按照采购文件确定的事项签订本合同。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szCs w:val="24"/>
          <w:highlight w:val="none"/>
          <w:u w:val="single"/>
        </w:rPr>
        <w:t xml:space="preserve">   （采购人）   </w:t>
      </w:r>
      <w:r>
        <w:rPr>
          <w:rFonts w:hint="eastAsia" w:ascii="仿宋" w:hAnsi="仿宋" w:eastAsia="仿宋" w:cs="仿宋"/>
          <w:color w:val="auto"/>
          <w:sz w:val="24"/>
          <w:szCs w:val="24"/>
          <w:highlight w:val="none"/>
          <w:lang w:val="zh-CN"/>
        </w:rPr>
        <w:t>(以下简称：甲方)和</w:t>
      </w:r>
      <w:r>
        <w:rPr>
          <w:rFonts w:hint="eastAsia" w:ascii="仿宋" w:hAnsi="仿宋" w:eastAsia="仿宋" w:cs="仿宋"/>
          <w:color w:val="auto"/>
          <w:sz w:val="24"/>
          <w:szCs w:val="24"/>
          <w:highlight w:val="none"/>
          <w:u w:val="single"/>
        </w:rPr>
        <w:t xml:space="preserve">   （中或者成交标供应商名称）   </w:t>
      </w:r>
      <w:r>
        <w:rPr>
          <w:rFonts w:hint="eastAsia" w:ascii="仿宋" w:hAnsi="仿宋" w:eastAsia="仿宋" w:cs="仿宋"/>
          <w:color w:val="auto"/>
          <w:sz w:val="24"/>
          <w:szCs w:val="24"/>
          <w:highlight w:val="none"/>
          <w:lang w:val="zh-CN"/>
        </w:rPr>
        <w:t>(以下简称：乙方)协商一致，约定以下合同</w:t>
      </w:r>
      <w:r>
        <w:rPr>
          <w:rFonts w:hint="eastAsia" w:ascii="仿宋" w:hAnsi="仿宋" w:eastAsia="仿宋" w:cs="仿宋"/>
          <w:color w:val="auto"/>
          <w:sz w:val="24"/>
          <w:szCs w:val="24"/>
          <w:highlight w:val="none"/>
        </w:rPr>
        <w:t>条款，以兹共同遵守、全面履行。</w:t>
      </w:r>
    </w:p>
    <w:p>
      <w:pPr>
        <w:kinsoku/>
        <w:overflowPunct/>
        <w:topLinePunct w:val="0"/>
        <w:bidi w:val="0"/>
        <w:spacing w:line="360" w:lineRule="auto"/>
        <w:ind w:firstLine="482" w:firstLineChars="200"/>
        <w:textAlignment w:val="auto"/>
        <w:outlineLvl w:val="0"/>
        <w:rPr>
          <w:rFonts w:hint="eastAsia" w:ascii="仿宋" w:hAnsi="仿宋" w:eastAsia="仿宋" w:cs="仿宋"/>
          <w:color w:val="auto"/>
          <w:sz w:val="24"/>
          <w:szCs w:val="24"/>
          <w:highlight w:val="none"/>
        </w:rPr>
      </w:pPr>
      <w:bookmarkStart w:id="30" w:name="_Toc22967"/>
      <w:bookmarkStart w:id="31" w:name="_Toc28855"/>
      <w:bookmarkStart w:id="32" w:name="_Toc20421"/>
      <w:bookmarkStart w:id="33" w:name="_Toc15367"/>
      <w:bookmarkStart w:id="34" w:name="_Toc19273"/>
      <w:r>
        <w:rPr>
          <w:rFonts w:hint="eastAsia" w:ascii="仿宋" w:hAnsi="仿宋" w:eastAsia="仿宋" w:cs="仿宋"/>
          <w:b/>
          <w:color w:val="auto"/>
          <w:sz w:val="24"/>
          <w:szCs w:val="24"/>
          <w:highlight w:val="none"/>
        </w:rPr>
        <w:t>1.1 合同组成部分</w:t>
      </w:r>
      <w:bookmarkEnd w:id="30"/>
      <w:bookmarkEnd w:id="31"/>
      <w:bookmarkEnd w:id="32"/>
      <w:bookmarkEnd w:id="33"/>
      <w:bookmarkEnd w:id="34"/>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本合同及其补充合同、变更协议；</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中标或者成交通知书；</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1.1.3 投标或者响应文件（含澄清或者说明文件）；</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采购文件（含澄清或者修改文件）；</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其他相关采购文件。</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35" w:name="_Toc22185"/>
      <w:bookmarkStart w:id="36" w:name="_Toc2918"/>
      <w:bookmarkStart w:id="37" w:name="_Toc6311"/>
      <w:bookmarkStart w:id="38" w:name="_Toc6773"/>
      <w:bookmarkStart w:id="39" w:name="_Toc18585"/>
      <w:r>
        <w:rPr>
          <w:rFonts w:hint="eastAsia" w:ascii="仿宋" w:hAnsi="仿宋" w:eastAsia="仿宋" w:cs="仿宋"/>
          <w:b/>
          <w:color w:val="auto"/>
          <w:sz w:val="24"/>
          <w:szCs w:val="24"/>
          <w:highlight w:val="none"/>
        </w:rPr>
        <w:t>1.2 标的</w:t>
      </w:r>
      <w:bookmarkEnd w:id="35"/>
      <w:bookmarkEnd w:id="36"/>
      <w:bookmarkEnd w:id="37"/>
      <w:bookmarkEnd w:id="38"/>
      <w:bookmarkEnd w:id="39"/>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1.2.1 服务内容：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1.2.2 服务标准：</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1.2.3 技术保障：</w:t>
      </w:r>
      <w:r>
        <w:rPr>
          <w:rFonts w:hint="eastAsia" w:ascii="仿宋" w:hAnsi="仿宋" w:eastAsia="仿宋" w:cs="仿宋"/>
          <w:color w:val="auto"/>
          <w:sz w:val="24"/>
          <w:szCs w:val="24"/>
          <w:highlight w:val="none"/>
          <w:u w:val="single"/>
        </w:rPr>
        <w:t>　　　　　　　　　                      　      ；</w:t>
      </w:r>
    </w:p>
    <w:p>
      <w:pPr>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 服务人员组成：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1.2.5合同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（是/否）涉及货物。若涉及货物的的，则：</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bookmarkStart w:id="40" w:name="_Toc21124"/>
      <w:bookmarkStart w:id="41" w:name="_Toc1386"/>
      <w:bookmarkStart w:id="42" w:name="_Toc5635"/>
      <w:bookmarkStart w:id="43" w:name="_Toc13918"/>
      <w:bookmarkStart w:id="44" w:name="_Toc4929"/>
      <w:r>
        <w:rPr>
          <w:rFonts w:hint="eastAsia" w:ascii="仿宋" w:hAnsi="仿宋" w:eastAsia="仿宋" w:cs="仿宋"/>
          <w:color w:val="auto"/>
          <w:sz w:val="24"/>
          <w:szCs w:val="24"/>
          <w:highlight w:val="none"/>
        </w:rPr>
        <w:t>1.2.5.1 货物名称、品牌、规格型号、花色：</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1.2.5.2 货物数量：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1.2.5.3 货物质量：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 价款</w:t>
      </w:r>
      <w:bookmarkEnd w:id="40"/>
      <w:bookmarkEnd w:id="41"/>
      <w:bookmarkEnd w:id="42"/>
      <w:bookmarkEnd w:id="43"/>
      <w:bookmarkEnd w:id="44"/>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本项目采用以下第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条款规定的计价方式计价。</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1.3.1总价合同，本合同总价（含税）为：￥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元人民币）。</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34"/>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noWrap w:val="0"/>
            <w:vAlign w:val="center"/>
          </w:tcPr>
          <w:p>
            <w:pPr>
              <w:pStyle w:val="134"/>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340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255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340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255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340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255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340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c>
          <w:tcPr>
            <w:tcW w:w="255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noWrap w:val="0"/>
            <w:vAlign w:val="center"/>
          </w:tcPr>
          <w:p>
            <w:pPr>
              <w:pStyle w:val="134"/>
              <w:kinsoku/>
              <w:overflowPunct/>
              <w:topLinePunct w:val="0"/>
              <w:bidi w:val="0"/>
              <w:spacing w:line="360" w:lineRule="auto"/>
              <w:ind w:firstLine="200"/>
              <w:jc w:val="center"/>
              <w:textAlignment w:val="auto"/>
              <w:rPr>
                <w:rFonts w:hint="eastAsia" w:ascii="仿宋" w:hAnsi="仿宋" w:eastAsia="仿宋" w:cs="仿宋"/>
                <w:color w:val="auto"/>
                <w:sz w:val="24"/>
                <w:szCs w:val="24"/>
                <w:highlight w:val="none"/>
              </w:rPr>
            </w:pPr>
          </w:p>
        </w:tc>
      </w:tr>
    </w:tbl>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45" w:name="_Toc3654"/>
      <w:bookmarkStart w:id="46" w:name="_Toc14993"/>
      <w:bookmarkStart w:id="47" w:name="_Toc30506"/>
      <w:bookmarkStart w:id="48" w:name="_Toc26916"/>
      <w:bookmarkStart w:id="49" w:name="_Toc30158"/>
      <w:r>
        <w:rPr>
          <w:rFonts w:hint="eastAsia" w:ascii="仿宋" w:hAnsi="仿宋" w:eastAsia="仿宋" w:cs="仿宋"/>
          <w:bCs/>
          <w:color w:val="auto"/>
          <w:sz w:val="24"/>
          <w:szCs w:val="24"/>
          <w:highlight w:val="none"/>
        </w:rPr>
        <w:t>1.3.2单价合同，本合同单价（含税）标准为：</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sz w:val="24"/>
          <w:szCs w:val="24"/>
          <w:highlight w:val="none"/>
        </w:rPr>
        <w:t>。服务工作量的计量方式为：</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color w:val="auto"/>
          <w:sz w:val="24"/>
          <w:szCs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元人民币）。</w:t>
      </w:r>
    </w:p>
    <w:p>
      <w:pPr>
        <w:pStyle w:val="6"/>
        <w:kinsoku/>
        <w:overflowPunct/>
        <w:topLinePunct w:val="0"/>
        <w:bidi w:val="0"/>
        <w:spacing w:line="360" w:lineRule="auto"/>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rPr>
        <w:t xml:space="preserve">    </w:t>
      </w:r>
      <w:r>
        <w:rPr>
          <w:rFonts w:hint="eastAsia" w:ascii="仿宋" w:hAnsi="仿宋" w:eastAsia="仿宋" w:cs="仿宋"/>
          <w:b w:val="0"/>
          <w:bCs w:val="0"/>
          <w:color w:val="auto"/>
          <w:sz w:val="24"/>
          <w:szCs w:val="24"/>
          <w:highlight w:val="none"/>
          <w:lang w:val="en-US"/>
        </w:rPr>
        <w:t>1.3.3其他计价方式：</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rPr>
        <w:t>。</w:t>
      </w:r>
    </w:p>
    <w:bookmarkEnd w:id="45"/>
    <w:bookmarkEnd w:id="46"/>
    <w:bookmarkEnd w:id="47"/>
    <w:bookmarkEnd w:id="48"/>
    <w:bookmarkEnd w:id="49"/>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b/>
          <w:color w:val="auto"/>
          <w:sz w:val="24"/>
          <w:szCs w:val="24"/>
          <w:highlight w:val="none"/>
        </w:rPr>
      </w:pPr>
      <w:bookmarkStart w:id="50" w:name="_Toc10340"/>
      <w:bookmarkStart w:id="51" w:name="_Toc22618"/>
      <w:bookmarkStart w:id="52" w:name="_Toc1814"/>
      <w:bookmarkStart w:id="53" w:name="_Toc4760"/>
      <w:bookmarkStart w:id="54" w:name="_Toc31421"/>
      <w:bookmarkStart w:id="55" w:name="_Toc8772"/>
      <w:bookmarkStart w:id="56" w:name="_Toc11108"/>
      <w:bookmarkStart w:id="57" w:name="_Toc3625"/>
      <w:r>
        <w:rPr>
          <w:rFonts w:hint="eastAsia" w:ascii="仿宋" w:hAnsi="仿宋" w:eastAsia="仿宋" w:cs="仿宋"/>
          <w:b/>
          <w:color w:val="auto"/>
          <w:sz w:val="24"/>
          <w:szCs w:val="24"/>
          <w:highlight w:val="none"/>
        </w:rPr>
        <w:t>1.4履约保证金</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（是/否）需要支付履约保证金。若需要支付履约保证金的，则：</w:t>
      </w:r>
    </w:p>
    <w:p>
      <w:pPr>
        <w:kinsoku/>
        <w:overflowPunct/>
        <w:topLinePunct w:val="0"/>
        <w:bidi w:val="0"/>
        <w:spacing w:line="360" w:lineRule="auto"/>
        <w:ind w:firstLine="480" w:firstLineChars="200"/>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1.4.1履约保证金的比例为合同金额的</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kinsoku/>
        <w:overflowPunct/>
        <w:topLinePunct w:val="0"/>
        <w:bidi w:val="0"/>
        <w:spacing w:line="360" w:lineRule="auto"/>
        <w:ind w:firstLine="480" w:firstLineChars="200"/>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1.4.2履约保证金支付方式详见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Style w:val="6"/>
        <w:tabs>
          <w:tab w:val="left" w:pos="0"/>
        </w:tabs>
        <w:kinsoku/>
        <w:overflowPunct/>
        <w:topLinePunct w:val="0"/>
        <w:bidi w:val="0"/>
        <w:spacing w:line="360" w:lineRule="auto"/>
        <w:ind w:left="0" w:firstLine="480" w:firstLineChars="200"/>
        <w:textAlignment w:val="auto"/>
        <w:rPr>
          <w:rFonts w:hint="eastAsia" w:ascii="仿宋" w:hAnsi="仿宋" w:eastAsia="仿宋" w:cs="仿宋"/>
          <w:color w:val="auto"/>
          <w:sz w:val="24"/>
          <w:szCs w:val="24"/>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insoku/>
        <w:overflowPunct/>
        <w:topLinePunct w:val="0"/>
        <w:bidi w:val="0"/>
        <w:spacing w:line="360" w:lineRule="auto"/>
        <w:ind w:firstLine="480" w:firstLineChars="200"/>
        <w:textAlignment w:val="auto"/>
        <w:outlineLvl w:val="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1.4.4甲方在项目验收结束后及时退还履约保证金。甲方在项目通过验收之日起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szCs w:val="24"/>
          <w:highlight w:val="none"/>
          <w:u w:val="single"/>
        </w:rPr>
        <w:t xml:space="preserve">  0.05（可根据情况修改）  </w:t>
      </w:r>
      <w:r>
        <w:rPr>
          <w:rFonts w:hint="eastAsia" w:ascii="仿宋" w:hAnsi="仿宋" w:eastAsia="仿宋" w:cs="仿宋"/>
          <w:color w:val="auto"/>
          <w:kern w:val="0"/>
          <w:sz w:val="24"/>
          <w:szCs w:val="24"/>
          <w:highlight w:val="none"/>
        </w:rPr>
        <w:t>%计算，最高限额为本合同履约保证金的</w:t>
      </w:r>
      <w:r>
        <w:rPr>
          <w:rFonts w:hint="eastAsia" w:ascii="仿宋" w:hAnsi="仿宋" w:eastAsia="仿宋" w:cs="仿宋"/>
          <w:color w:val="auto"/>
          <w:kern w:val="0"/>
          <w:sz w:val="24"/>
          <w:szCs w:val="24"/>
          <w:highlight w:val="none"/>
          <w:u w:val="single"/>
        </w:rPr>
        <w:t xml:space="preserve">  20  </w:t>
      </w:r>
      <w:r>
        <w:rPr>
          <w:rFonts w:hint="eastAsia" w:ascii="仿宋" w:hAnsi="仿宋" w:eastAsia="仿宋" w:cs="仿宋"/>
          <w:color w:val="auto"/>
          <w:kern w:val="0"/>
          <w:sz w:val="24"/>
          <w:szCs w:val="24"/>
          <w:highlight w:val="none"/>
        </w:rPr>
        <w:t xml:space="preserve"> %。</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bookmarkEnd w:id="50"/>
      <w:bookmarkEnd w:id="51"/>
      <w:bookmarkEnd w:id="52"/>
      <w:r>
        <w:rPr>
          <w:rFonts w:hint="eastAsia" w:ascii="仿宋" w:hAnsi="仿宋" w:eastAsia="仿宋" w:cs="仿宋"/>
          <w:b/>
          <w:color w:val="auto"/>
          <w:sz w:val="24"/>
          <w:szCs w:val="24"/>
          <w:highlight w:val="none"/>
        </w:rPr>
        <w:t>预付款</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（是/否）需要支付预付款。若需要支付预付款的，则：</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1.5.1预付款比例、支付方式、时间详见</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1.5.2预付款的扣回方式详见</w:t>
      </w:r>
      <w:r>
        <w:rPr>
          <w:rFonts w:hint="eastAsia" w:ascii="仿宋" w:hAnsi="仿宋" w:eastAsia="仿宋" w:cs="仿宋"/>
          <w:color w:val="auto"/>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1.5.3预付款的担保措施详见</w:t>
      </w:r>
      <w:r>
        <w:rPr>
          <w:rFonts w:hint="eastAsia" w:ascii="仿宋" w:hAnsi="仿宋" w:eastAsia="仿宋" w:cs="仿宋"/>
          <w:color w:val="auto"/>
          <w:sz w:val="24"/>
          <w:szCs w:val="24"/>
          <w:highlight w:val="none"/>
          <w:u w:val="single"/>
        </w:rPr>
        <w:t xml:space="preserve">    </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1.6资金支付</w:t>
      </w:r>
    </w:p>
    <w:p>
      <w:pPr>
        <w:pStyle w:val="473"/>
        <w:kinsoku/>
        <w:overflowPunct/>
        <w:topLinePunct w:val="0"/>
        <w:bidi w:val="0"/>
        <w:spacing w:before="0" w:beforeAutospacing="0" w:after="0" w:afterAutospacing="0" w:line="360"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insoku/>
        <w:overflowPunct/>
        <w:topLinePunct w:val="0"/>
        <w:bidi w:val="0"/>
        <w:spacing w:line="360" w:lineRule="auto"/>
        <w:ind w:firstLine="480" w:firstLineChars="200"/>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1.6.2资金支付的方式、时间和条件详见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1.7 履行期限、地点和方式</w:t>
      </w:r>
      <w:bookmarkEnd w:id="53"/>
      <w:bookmarkEnd w:id="54"/>
      <w:bookmarkEnd w:id="55"/>
      <w:bookmarkEnd w:id="56"/>
      <w:bookmarkEnd w:id="57"/>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1.7.1 服务交付（实施）的时间（期限）：</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 服务交付（实施）的地点（地域范围）：</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 服务交付（实施）的方式：</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outlineLvl w:val="0"/>
        <w:rPr>
          <w:rFonts w:hint="eastAsia" w:ascii="仿宋" w:hAnsi="仿宋" w:eastAsia="仿宋" w:cs="仿宋"/>
          <w:bCs/>
          <w:color w:val="auto"/>
          <w:sz w:val="24"/>
          <w:szCs w:val="24"/>
          <w:highlight w:val="none"/>
        </w:rPr>
      </w:pPr>
      <w:bookmarkStart w:id="58" w:name="_Toc5698"/>
      <w:bookmarkStart w:id="59" w:name="_Toc3079"/>
      <w:bookmarkStart w:id="60" w:name="_Toc24662"/>
      <w:bookmarkStart w:id="61" w:name="_Toc2375"/>
      <w:bookmarkStart w:id="62" w:name="_Toc8586"/>
      <w:r>
        <w:rPr>
          <w:rFonts w:hint="eastAsia" w:ascii="仿宋" w:hAnsi="仿宋" w:eastAsia="仿宋" w:cs="仿宋"/>
          <w:bCs/>
          <w:color w:val="auto"/>
          <w:sz w:val="24"/>
          <w:szCs w:val="24"/>
          <w:highlight w:val="none"/>
        </w:rPr>
        <w:t>1.7.4若服务涉及货物的，则货物的：</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1.7.4.1 交付期限：详见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1.7.4.2 交付地点：</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1.7.4.3 交付方式：</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2" w:firstLineChars="200"/>
        <w:textAlignment w:val="auto"/>
        <w:outlineLvl w:val="0"/>
        <w:rPr>
          <w:rFonts w:hint="eastAsia" w:ascii="仿宋" w:hAnsi="仿宋" w:eastAsia="仿宋" w:cs="仿宋"/>
          <w:color w:val="auto"/>
          <w:sz w:val="24"/>
          <w:szCs w:val="24"/>
          <w:highlight w:val="none"/>
          <w:u w:val="single"/>
        </w:rPr>
      </w:pPr>
      <w:r>
        <w:rPr>
          <w:rFonts w:hint="eastAsia" w:ascii="仿宋" w:hAnsi="仿宋" w:eastAsia="仿宋" w:cs="仿宋"/>
          <w:b/>
          <w:color w:val="auto"/>
          <w:sz w:val="24"/>
          <w:szCs w:val="24"/>
          <w:highlight w:val="none"/>
        </w:rPr>
        <w:t>1.8违约责任</w:t>
      </w:r>
      <w:bookmarkEnd w:id="58"/>
      <w:bookmarkEnd w:id="59"/>
      <w:bookmarkEnd w:id="60"/>
      <w:bookmarkEnd w:id="61"/>
      <w:bookmarkEnd w:id="62"/>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szCs w:val="24"/>
          <w:highlight w:val="none"/>
          <w:u w:val="single"/>
        </w:rPr>
        <w:t xml:space="preserve">0.05 </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   </w:t>
      </w:r>
      <w:r>
        <w:rPr>
          <w:rFonts w:hint="eastAsia" w:ascii="仿宋" w:hAnsi="仿宋" w:eastAsia="仿宋" w:cs="仿宋"/>
          <w:color w:val="auto"/>
          <w:sz w:val="24"/>
          <w:szCs w:val="24"/>
          <w:highlight w:val="none"/>
        </w:rPr>
        <w:t>%；迟延履行的违约金计算数额达到前述最高限额之日起，甲方有权在要求乙方支付违约金的同时，书面通知乙方解除本合同；</w:t>
      </w:r>
    </w:p>
    <w:p>
      <w:pPr>
        <w:pStyle w:val="6"/>
        <w:kinsoku/>
        <w:overflowPunct/>
        <w:topLinePunct w:val="0"/>
        <w:bidi w:val="0"/>
        <w:spacing w:line="360" w:lineRule="auto"/>
        <w:ind w:left="0" w:firstLine="480" w:firstLineChars="200"/>
        <w:textAlignment w:val="auto"/>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highlight w:val="none"/>
          <w:u w:val="single"/>
          <w:lang w:val="en-US"/>
        </w:rPr>
        <w:t xml:space="preserve">  0.0</w:t>
      </w:r>
      <w:r>
        <w:rPr>
          <w:rFonts w:hint="eastAsia" w:ascii="仿宋" w:hAnsi="仿宋" w:eastAsia="仿宋" w:cs="仿宋"/>
          <w:b w:val="0"/>
          <w:bCs w:val="0"/>
          <w:color w:val="auto"/>
          <w:sz w:val="24"/>
          <w:szCs w:val="24"/>
          <w:highlight w:val="none"/>
          <w:lang w:val="en-US"/>
        </w:rPr>
        <w:t xml:space="preserve">5（可根据情况修改） </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%计算，最高限额为本合同总价的</w:t>
      </w:r>
      <w:r>
        <w:rPr>
          <w:rFonts w:hint="eastAsia" w:ascii="仿宋" w:hAnsi="仿宋" w:eastAsia="仿宋" w:cs="仿宋"/>
          <w:b w:val="0"/>
          <w:bCs w:val="0"/>
          <w:color w:val="auto"/>
          <w:sz w:val="24"/>
          <w:szCs w:val="24"/>
          <w:highlight w:val="none"/>
          <w:u w:val="single"/>
          <w:lang w:val="en-US"/>
        </w:rPr>
        <w:t xml:space="preserve">  20  </w:t>
      </w:r>
      <w:r>
        <w:rPr>
          <w:rFonts w:hint="eastAsia" w:ascii="仿宋" w:hAns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szCs w:val="24"/>
          <w:highlight w:val="none"/>
          <w:u w:val="single"/>
        </w:rPr>
        <w:t xml:space="preserve">   0.05   </w:t>
      </w:r>
      <w:r>
        <w:rPr>
          <w:rFonts w:hint="eastAsia" w:ascii="仿宋" w:hAnsi="仿宋" w:eastAsia="仿宋" w:cs="仿宋"/>
          <w:color w:val="auto"/>
          <w:sz w:val="24"/>
          <w:szCs w:val="24"/>
          <w:highlight w:val="none"/>
        </w:rPr>
        <w:t>%计算，最高限额为本合同总价的</w:t>
      </w:r>
      <w:r>
        <w:rPr>
          <w:rFonts w:hint="eastAsia" w:ascii="仿宋" w:hAnsi="仿宋" w:eastAsia="仿宋" w:cs="仿宋"/>
          <w:color w:val="auto"/>
          <w:sz w:val="24"/>
          <w:szCs w:val="24"/>
          <w:highlight w:val="none"/>
          <w:u w:val="single"/>
        </w:rPr>
        <w:t xml:space="preserve">   20</w:t>
      </w:r>
      <w:r>
        <w:rPr>
          <w:rFonts w:hint="eastAsia" w:ascii="仿宋" w:hAnsi="仿宋" w:eastAsia="仿宋" w:cs="仿宋"/>
          <w:color w:val="auto"/>
          <w:kern w:val="0"/>
          <w:sz w:val="24"/>
          <w:szCs w:val="24"/>
          <w:highlight w:val="none"/>
          <w:u w:val="single"/>
        </w:rPr>
        <w:t>（可根据情况修改）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%；迟延付款的违约金计算数额达到前述最高限额之日起，乙方有权在要求甲方支付违约金的同时，书面通知甲方解除本合同；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63" w:name="_Toc30329"/>
      <w:bookmarkStart w:id="64" w:name="_Toc26807"/>
      <w:bookmarkStart w:id="65" w:name="_Toc32454"/>
      <w:bookmarkStart w:id="66" w:name="_Toc9497"/>
      <w:bookmarkStart w:id="67" w:name="_Toc18683"/>
      <w:r>
        <w:rPr>
          <w:rFonts w:hint="eastAsia" w:ascii="仿宋" w:hAnsi="仿宋" w:eastAsia="仿宋" w:cs="仿宋"/>
          <w:color w:val="auto"/>
          <w:sz w:val="24"/>
          <w:szCs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kinsoku/>
        <w:overflowPunct/>
        <w:topLinePunct w:val="0"/>
        <w:bidi w:val="0"/>
        <w:spacing w:line="360" w:lineRule="auto"/>
        <w:ind w:right="-420" w:righ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1.8.7违约责任</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另有约定的，从其约定。</w:t>
      </w:r>
    </w:p>
    <w:bookmarkEnd w:id="63"/>
    <w:bookmarkEnd w:id="64"/>
    <w:bookmarkEnd w:id="65"/>
    <w:bookmarkEnd w:id="66"/>
    <w:bookmarkEnd w:id="67"/>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68" w:name="_Toc15583"/>
      <w:bookmarkStart w:id="69" w:name="_Toc28375"/>
      <w:bookmarkStart w:id="70" w:name="_Toc16021"/>
      <w:r>
        <w:rPr>
          <w:rFonts w:hint="eastAsia" w:ascii="仿宋" w:hAnsi="仿宋" w:eastAsia="仿宋" w:cs="仿宋"/>
          <w:b/>
          <w:color w:val="auto"/>
          <w:sz w:val="24"/>
          <w:szCs w:val="24"/>
          <w:highlight w:val="none"/>
        </w:rPr>
        <w:t>1.9合同争议的解决</w:t>
      </w:r>
      <w:bookmarkEnd w:id="68"/>
      <w:bookmarkEnd w:id="69"/>
      <w:bookmarkEnd w:id="70"/>
    </w:p>
    <w:p>
      <w:pPr>
        <w:kinsoku/>
        <w:overflowPunct/>
        <w:topLinePunct w:val="0"/>
        <w:bidi w:val="0"/>
        <w:spacing w:line="360" w:lineRule="auto"/>
        <w:ind w:left="-61" w:leftChars="-29" w:right="-420" w:rightChars="-20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szCs w:val="24"/>
          <w:highlight w:val="none"/>
          <w:u w:val="single"/>
        </w:rPr>
        <w:t xml:space="preserve">      </w:t>
      </w:r>
      <w:r>
        <w:rPr>
          <w:rFonts w:hint="eastAsia" w:ascii="仿宋" w:hAnsi="仿宋" w:eastAsia="仿宋" w:cs="仿宋"/>
          <w:color w:val="auto"/>
          <w:sz w:val="24"/>
          <w:szCs w:val="24"/>
          <w:highlight w:val="none"/>
        </w:rPr>
        <w:t>条款规定的方式解决：</w:t>
      </w:r>
    </w:p>
    <w:p>
      <w:pPr>
        <w:kinsoku/>
        <w:overflowPunct/>
        <w:topLinePunct w:val="0"/>
        <w:bidi w:val="0"/>
        <w:spacing w:line="360" w:lineRule="auto"/>
        <w:ind w:left="-420" w:leftChars="-200" w:right="-420" w:rightChars="-200"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1.9.1 将争议提交</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仲裁委员会依申请仲裁时其现行有效的仲裁规则裁决；</w:t>
      </w:r>
    </w:p>
    <w:p>
      <w:pPr>
        <w:kinsoku/>
        <w:overflowPunct/>
        <w:topLinePunct w:val="0"/>
        <w:bidi w:val="0"/>
        <w:spacing w:line="360" w:lineRule="auto"/>
        <w:ind w:left="-420" w:leftChars="-200" w:right="-420" w:rightChars="-200" w:firstLine="600" w:firstLineChars="2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 向</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人民法院起诉。</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71" w:name="_Toc15322"/>
      <w:bookmarkStart w:id="72" w:name="_Toc7245"/>
      <w:bookmarkStart w:id="73" w:name="_Toc11173"/>
      <w:r>
        <w:rPr>
          <w:rFonts w:hint="eastAsia" w:ascii="仿宋" w:hAnsi="仿宋" w:eastAsia="仿宋" w:cs="仿宋"/>
          <w:b/>
          <w:color w:val="auto"/>
          <w:sz w:val="24"/>
          <w:szCs w:val="24"/>
          <w:highlight w:val="none"/>
        </w:rPr>
        <w:t>2.0 合同生效</w:t>
      </w:r>
      <w:bookmarkEnd w:id="71"/>
      <w:bookmarkEnd w:id="72"/>
      <w:bookmarkEnd w:id="73"/>
    </w:p>
    <w:p>
      <w:pPr>
        <w:kinsoku/>
        <w:overflowPunct/>
        <w:topLinePunct w:val="0"/>
        <w:bidi w:val="0"/>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本合同自双方当事人盖章签字时生效。</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lang w:val="zh-CN"/>
        </w:rPr>
        <w:t>甲方</w:t>
      </w:r>
      <w:r>
        <w:rPr>
          <w:rFonts w:hint="eastAsia" w:ascii="仿宋" w:hAnsi="仿宋" w:eastAsia="仿宋" w:cs="仿宋"/>
          <w:color w:val="auto"/>
          <w:sz w:val="24"/>
          <w:szCs w:val="24"/>
          <w:highlight w:val="none"/>
          <w:lang w:val="zh-CN"/>
        </w:rPr>
        <w:t xml:space="preserve">：                             </w:t>
      </w:r>
      <w:r>
        <w:rPr>
          <w:rFonts w:hint="eastAsia" w:ascii="仿宋" w:hAnsi="仿宋" w:eastAsia="仿宋" w:cs="仿宋"/>
          <w:b/>
          <w:color w:val="auto"/>
          <w:sz w:val="24"/>
          <w:szCs w:val="24"/>
          <w:highlight w:val="none"/>
          <w:lang w:val="zh-CN"/>
        </w:rPr>
        <w:t xml:space="preserve">      乙方</w:t>
      </w:r>
      <w:r>
        <w:rPr>
          <w:rFonts w:hint="eastAsia" w:ascii="仿宋" w:hAnsi="仿宋" w:eastAsia="仿宋" w:cs="仿宋"/>
          <w:color w:val="auto"/>
          <w:sz w:val="24"/>
          <w:szCs w:val="24"/>
          <w:highlight w:val="none"/>
          <w:lang w:val="zh-CN"/>
        </w:rPr>
        <w:t>：</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统一社会信用代码：                        统一社会信用代码或身份证号码：</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住所：                                   住所：</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                             法定代表人或</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授权代表（签字）：                       授权代表（签字）: </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联系人：                                 联系人：</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约定送达地址：                           约定送达地址：</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邮政编码：                               邮政编码：</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电话: </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传真:                                    传真:</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电子邮箱：                               电子邮箱：</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开户名称：                               开户名称： </w:t>
      </w:r>
    </w:p>
    <w:p>
      <w:pPr>
        <w:kinsoku/>
        <w:overflowPunct/>
        <w:topLinePunct w:val="0"/>
        <w:autoSpaceDE w:val="0"/>
        <w:autoSpaceDN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开户账号：</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开户账号：</w:t>
      </w:r>
    </w:p>
    <w:p>
      <w:pPr>
        <w:widowControl/>
        <w:kinsoku/>
        <w:overflowPunct/>
        <w:topLinePunct w:val="0"/>
        <w:bidi w:val="0"/>
        <w:spacing w:line="360" w:lineRule="auto"/>
        <w:jc w:val="left"/>
        <w:textAlignment w:val="auto"/>
        <w:rPr>
          <w:rFonts w:hint="eastAsia" w:ascii="仿宋" w:hAnsi="仿宋" w:eastAsia="仿宋" w:cs="仿宋"/>
          <w:b/>
          <w:color w:val="auto"/>
          <w:sz w:val="24"/>
          <w:szCs w:val="24"/>
          <w:highlight w:val="none"/>
        </w:rPr>
      </w:pPr>
    </w:p>
    <w:p>
      <w:pPr>
        <w:widowControl/>
        <w:kinsoku/>
        <w:overflowPunct/>
        <w:topLinePunct w:val="0"/>
        <w:bidi w:val="0"/>
        <w:adjustRightInd/>
        <w:spacing w:line="360" w:lineRule="auto"/>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br w:type="page"/>
      </w:r>
    </w:p>
    <w:p>
      <w:pPr>
        <w:pStyle w:val="740"/>
        <w:kinsoku/>
        <w:overflowPunct/>
        <w:topLinePunct w:val="0"/>
        <w:bidi w:val="0"/>
        <w:spacing w:line="360" w:lineRule="auto"/>
        <w:ind w:left="0" w:leftChars="0" w:firstLine="0" w:firstLineChars="0"/>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第二部分 合同一般条款</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74" w:name="_Toc5228"/>
      <w:bookmarkStart w:id="75" w:name="_Toc31297"/>
      <w:bookmarkStart w:id="76" w:name="_Toc19680"/>
      <w:bookmarkStart w:id="77" w:name="_Toc25079"/>
      <w:bookmarkStart w:id="78" w:name="_Toc14021"/>
      <w:r>
        <w:rPr>
          <w:rFonts w:hint="eastAsia" w:ascii="仿宋" w:hAnsi="仿宋" w:eastAsia="仿宋" w:cs="仿宋"/>
          <w:b/>
          <w:color w:val="auto"/>
          <w:sz w:val="24"/>
          <w:szCs w:val="24"/>
          <w:highlight w:val="none"/>
        </w:rPr>
        <w:t>2.1 定义</w:t>
      </w:r>
      <w:bookmarkEnd w:id="74"/>
      <w:bookmarkEnd w:id="75"/>
      <w:bookmarkEnd w:id="76"/>
      <w:bookmarkEnd w:id="77"/>
      <w:bookmarkEnd w:id="78"/>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本合同中的下列词语应按以下内容进行解释：</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“合同”系指采购人和中标或成交供应商签订的载明双方当事人所达成的协议，并包括所有的附件、附录和构成合同的其他文件。</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“合同价”系指根据合同约定，中标或成交供应商在完全履行合同义务后，采购人应支付给中标或成交供应商的价格。</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“服务”系指中标或成交供应商根据合同约定应向采购人履行的除货物和工程以外的其他政府采购对象，包括采购人自身需要的服务和向社会公众提供的公共服务。</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 “甲方”系指与中标或成交供应商签署合同的采购人；采购人委托采购代理机构代表其与乙方签订合同的，采购人的授权委托书作为合同附件。</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2.1.6 “现场”系指合同约定提供服务的地点。</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79" w:name="_Toc16752"/>
      <w:bookmarkStart w:id="80" w:name="_Toc19539"/>
      <w:bookmarkStart w:id="81" w:name="_Toc31402"/>
      <w:bookmarkStart w:id="82" w:name="_Toc23289"/>
      <w:bookmarkStart w:id="83" w:name="_Toc3769"/>
      <w:r>
        <w:rPr>
          <w:rFonts w:hint="eastAsia" w:ascii="仿宋" w:hAnsi="仿宋" w:eastAsia="仿宋" w:cs="仿宋"/>
          <w:b/>
          <w:color w:val="auto"/>
          <w:sz w:val="24"/>
          <w:szCs w:val="24"/>
          <w:highlight w:val="none"/>
        </w:rPr>
        <w:t>2.2 技术规范</w:t>
      </w:r>
      <w:bookmarkEnd w:id="79"/>
      <w:bookmarkEnd w:id="80"/>
      <w:bookmarkEnd w:id="81"/>
      <w:bookmarkEnd w:id="82"/>
      <w:bookmarkEnd w:id="83"/>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84" w:name="_Toc27945"/>
      <w:bookmarkStart w:id="85" w:name="_Toc4133"/>
      <w:bookmarkStart w:id="86" w:name="_Toc9161"/>
      <w:bookmarkStart w:id="87" w:name="_Toc13673"/>
      <w:bookmarkStart w:id="88" w:name="_Toc12412"/>
      <w:r>
        <w:rPr>
          <w:rFonts w:hint="eastAsia" w:ascii="仿宋" w:hAnsi="仿宋" w:eastAsia="仿宋" w:cs="仿宋"/>
          <w:b/>
          <w:color w:val="auto"/>
          <w:sz w:val="24"/>
          <w:szCs w:val="24"/>
          <w:highlight w:val="none"/>
        </w:rPr>
        <w:t>2.3 知识产权</w:t>
      </w:r>
      <w:bookmarkEnd w:id="84"/>
      <w:bookmarkEnd w:id="85"/>
      <w:bookmarkEnd w:id="86"/>
      <w:bookmarkEnd w:id="87"/>
      <w:bookmarkEnd w:id="88"/>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 合同涉及技术成果的归属和收益的分成办法的，详见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 履约检查和问题反馈</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 合同履行期间，甲方有权将履行过程中出现的问题反馈给乙方，双方当事人应以书面形式约定需要完善和改进的内容。</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89" w:name="_Toc15447"/>
      <w:bookmarkStart w:id="90" w:name="_Toc26555"/>
      <w:bookmarkStart w:id="91" w:name="_Toc31233"/>
      <w:bookmarkStart w:id="92" w:name="_Toc22011"/>
      <w:bookmarkStart w:id="93" w:name="_Toc32670"/>
      <w:r>
        <w:rPr>
          <w:rFonts w:hint="eastAsia" w:ascii="仿宋" w:hAnsi="仿宋" w:eastAsia="仿宋" w:cs="仿宋"/>
          <w:b/>
          <w:color w:val="auto"/>
          <w:sz w:val="24"/>
          <w:szCs w:val="24"/>
          <w:highlight w:val="none"/>
        </w:rPr>
        <w:t>2.5 结算方式和付款条件</w:t>
      </w:r>
      <w:bookmarkEnd w:id="89"/>
      <w:bookmarkEnd w:id="90"/>
      <w:bookmarkEnd w:id="91"/>
      <w:bookmarkEnd w:id="92"/>
      <w:bookmarkEnd w:id="93"/>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94" w:name="_Toc13467"/>
      <w:bookmarkStart w:id="95" w:name="_Toc18990"/>
      <w:bookmarkStart w:id="96" w:name="_Toc16163"/>
      <w:bookmarkStart w:id="97" w:name="_Toc13154"/>
      <w:bookmarkStart w:id="98" w:name="_Toc30507"/>
      <w:r>
        <w:rPr>
          <w:rFonts w:hint="eastAsia" w:ascii="仿宋" w:hAnsi="仿宋" w:eastAsia="仿宋" w:cs="仿宋"/>
          <w:b/>
          <w:color w:val="auto"/>
          <w:sz w:val="24"/>
          <w:szCs w:val="24"/>
          <w:highlight w:val="none"/>
        </w:rPr>
        <w:t>2.6 技术资料和保密义务</w:t>
      </w:r>
      <w:bookmarkEnd w:id="94"/>
      <w:bookmarkEnd w:id="95"/>
      <w:bookmarkEnd w:id="96"/>
      <w:bookmarkEnd w:id="97"/>
      <w:bookmarkEnd w:id="98"/>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2.6.1 乙方有权依据合同约定和项目需要，向甲方了解有关情况，调阅有关资料等，甲方应予积极配合；</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 乙方有义务妥善保管和保护由甲方提供的前款信息和资料等；</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99" w:name="_Toc19069"/>
      <w:r>
        <w:rPr>
          <w:rFonts w:hint="eastAsia" w:ascii="仿宋" w:hAnsi="仿宋" w:eastAsia="仿宋" w:cs="仿宋"/>
          <w:b/>
          <w:color w:val="auto"/>
          <w:sz w:val="24"/>
          <w:szCs w:val="24"/>
          <w:highlight w:val="none"/>
        </w:rPr>
        <w:t>2.7 质量保证</w:t>
      </w:r>
      <w:bookmarkEnd w:id="99"/>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 乙方应建立和完善履行合同的内部质量保证体系，并提供相关内部规章制度给甲方，以便甲方进行监督检查；</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2.7.2 乙方应保证履行合同的人员数量和素质、软件和硬件设备的配置、场地、环境和设施等满足全面履行合同的要求，并应接受甲方的监督检查。</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00" w:name="_Toc22267"/>
      <w:r>
        <w:rPr>
          <w:rFonts w:hint="eastAsia" w:ascii="仿宋" w:hAnsi="仿宋" w:eastAsia="仿宋" w:cs="仿宋"/>
          <w:b/>
          <w:color w:val="auto"/>
          <w:sz w:val="24"/>
          <w:szCs w:val="24"/>
          <w:highlight w:val="none"/>
        </w:rPr>
        <w:t>2.8 延迟履行</w:t>
      </w:r>
      <w:bookmarkEnd w:id="100"/>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01" w:name="_Toc10611"/>
      <w:r>
        <w:rPr>
          <w:rFonts w:hint="eastAsia" w:ascii="仿宋" w:hAnsi="仿宋" w:eastAsia="仿宋" w:cs="仿宋"/>
          <w:b/>
          <w:color w:val="auto"/>
          <w:sz w:val="24"/>
          <w:szCs w:val="24"/>
          <w:highlight w:val="none"/>
        </w:rPr>
        <w:t>2.9 合同变更</w:t>
      </w:r>
      <w:bookmarkEnd w:id="101"/>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合同继续履行将损害国家利益和社会公共利益的，双方当事人应当以书面形式变更合同。有过错的一方应当承担赔偿责任，双方当事人都有过错的，各自承担相应的责任。</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02" w:name="_Toc26689"/>
      <w:bookmarkStart w:id="103" w:name="_Toc10663"/>
      <w:bookmarkStart w:id="104" w:name="_Toc21830"/>
      <w:bookmarkStart w:id="105" w:name="_Toc42"/>
      <w:bookmarkStart w:id="106" w:name="_Toc23368"/>
      <w:r>
        <w:rPr>
          <w:rFonts w:hint="eastAsia" w:ascii="仿宋" w:hAnsi="仿宋" w:eastAsia="仿宋" w:cs="仿宋"/>
          <w:b/>
          <w:color w:val="auto"/>
          <w:sz w:val="24"/>
          <w:szCs w:val="24"/>
          <w:highlight w:val="none"/>
        </w:rPr>
        <w:t>2.10 合同转让和分包</w:t>
      </w:r>
      <w:bookmarkEnd w:id="102"/>
      <w:bookmarkEnd w:id="103"/>
      <w:bookmarkEnd w:id="104"/>
      <w:bookmarkEnd w:id="105"/>
      <w:bookmarkEnd w:id="106"/>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07" w:name="_Toc32494"/>
      <w:bookmarkStart w:id="108" w:name="_Toc25571"/>
      <w:bookmarkStart w:id="109" w:name="_Toc26633"/>
      <w:bookmarkStart w:id="110" w:name="_Toc14371"/>
      <w:bookmarkStart w:id="111" w:name="_Toc4720"/>
      <w:r>
        <w:rPr>
          <w:rFonts w:hint="eastAsia" w:ascii="仿宋" w:hAnsi="仿宋" w:eastAsia="仿宋" w:cs="仿宋"/>
          <w:b/>
          <w:color w:val="auto"/>
          <w:sz w:val="24"/>
          <w:szCs w:val="24"/>
          <w:highlight w:val="none"/>
        </w:rPr>
        <w:t>2.11 不可抗力</w:t>
      </w:r>
      <w:bookmarkEnd w:id="107"/>
      <w:bookmarkEnd w:id="108"/>
      <w:bookmarkEnd w:id="109"/>
      <w:bookmarkEnd w:id="110"/>
      <w:bookmarkEnd w:id="111"/>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2.11.1如果任何一方遭遇法律规定的不可抗力，致使合同履行受阻时，履行合同的期限应予延长，延长的期限应相当于不可抗力所影响的时间；</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2.11.2 因不可抗力致使不能实现合同目的的，当事人可以解除合同；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2.11.3 因不可抗力致使合同有变更必要的，双方当事人应在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约定时间内以书面形式变更合同；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2.11.4受不可抗力影响的一方在不可抗力发生后，应在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约定时间内以书面形式通知对方当事人，并在</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约定时间内，将有关部门出具的证明文件送达对方当事人。</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12" w:name="_Toc24465"/>
      <w:bookmarkStart w:id="113" w:name="_Toc25783"/>
      <w:bookmarkStart w:id="114" w:name="_Toc3638"/>
      <w:bookmarkStart w:id="115" w:name="_Toc14115"/>
      <w:bookmarkStart w:id="116" w:name="_Toc23854"/>
      <w:r>
        <w:rPr>
          <w:rFonts w:hint="eastAsia" w:ascii="仿宋" w:hAnsi="仿宋" w:eastAsia="仿宋" w:cs="仿宋"/>
          <w:b/>
          <w:color w:val="auto"/>
          <w:sz w:val="24"/>
          <w:szCs w:val="24"/>
          <w:highlight w:val="none"/>
        </w:rPr>
        <w:t>2.12 税费</w:t>
      </w:r>
      <w:bookmarkEnd w:id="112"/>
      <w:bookmarkEnd w:id="113"/>
      <w:bookmarkEnd w:id="114"/>
      <w:bookmarkEnd w:id="115"/>
      <w:bookmarkEnd w:id="116"/>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与合同有关的一切税费，均按照中华人民共和国法律的相关规定缴纳。</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17" w:name="_Toc25525"/>
      <w:bookmarkStart w:id="118" w:name="_Toc7315"/>
      <w:bookmarkStart w:id="119" w:name="_Toc26883"/>
      <w:bookmarkStart w:id="120" w:name="_Toc14814"/>
      <w:bookmarkStart w:id="121" w:name="_Toc30105"/>
      <w:r>
        <w:rPr>
          <w:rFonts w:hint="eastAsia" w:ascii="仿宋" w:hAnsi="仿宋" w:eastAsia="仿宋" w:cs="仿宋"/>
          <w:b/>
          <w:color w:val="auto"/>
          <w:sz w:val="24"/>
          <w:szCs w:val="24"/>
          <w:highlight w:val="none"/>
        </w:rPr>
        <w:t>2.13 乙方破产</w:t>
      </w:r>
      <w:bookmarkEnd w:id="117"/>
      <w:bookmarkEnd w:id="118"/>
      <w:bookmarkEnd w:id="119"/>
      <w:bookmarkEnd w:id="120"/>
      <w:bookmarkEnd w:id="121"/>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22" w:name="_Toc1123"/>
      <w:bookmarkStart w:id="123" w:name="_Toc2016"/>
      <w:bookmarkStart w:id="124" w:name="_Toc23323"/>
      <w:r>
        <w:rPr>
          <w:rFonts w:hint="eastAsia" w:ascii="仿宋" w:hAnsi="仿宋" w:eastAsia="仿宋" w:cs="仿宋"/>
          <w:b/>
          <w:color w:val="auto"/>
          <w:sz w:val="24"/>
          <w:szCs w:val="24"/>
          <w:highlight w:val="none"/>
        </w:rPr>
        <w:t>2.14 合同中止、终止</w:t>
      </w:r>
      <w:bookmarkEnd w:id="122"/>
      <w:bookmarkEnd w:id="123"/>
      <w:bookmarkEnd w:id="124"/>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2.14.1 双方当事人不得擅自中止或者终止合同；</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2.14.2合同继续履行将损害国家利益和社会公共利益的，双方当事人应当中止或者终止合同。有过错的一方应当承担赔偿责任，双方当事人都有过错的，各自承担相应的责任。</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25" w:name="_Toc17363"/>
      <w:bookmarkStart w:id="126" w:name="_Toc14525"/>
      <w:bookmarkStart w:id="127" w:name="_Toc1969"/>
      <w:r>
        <w:rPr>
          <w:rFonts w:hint="eastAsia" w:ascii="仿宋" w:hAnsi="仿宋" w:eastAsia="仿宋" w:cs="仿宋"/>
          <w:b/>
          <w:color w:val="auto"/>
          <w:sz w:val="24"/>
          <w:szCs w:val="24"/>
          <w:highlight w:val="none"/>
        </w:rPr>
        <w:t>2.15 检验和验收</w:t>
      </w:r>
      <w:bookmarkEnd w:id="125"/>
      <w:bookmarkEnd w:id="126"/>
      <w:bookmarkEnd w:id="127"/>
    </w:p>
    <w:p>
      <w:pPr>
        <w:tabs>
          <w:tab w:val="left" w:pos="360"/>
          <w:tab w:val="left" w:pos="540"/>
          <w:tab w:val="left" w:pos="1080"/>
        </w:tabs>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2.15.1 乙方按照</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的约定，定期提交服务报告，甲方按照</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的约定进行定期验收；</w:t>
      </w:r>
    </w:p>
    <w:p>
      <w:pPr>
        <w:tabs>
          <w:tab w:val="left" w:pos="360"/>
          <w:tab w:val="left" w:pos="540"/>
          <w:tab w:val="left" w:pos="1080"/>
        </w:tabs>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2.15.3 检验和验收标准、程序等具体内容以及前述验收书的效力详见</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i/>
          <w:color w:val="auto"/>
          <w:sz w:val="24"/>
          <w:szCs w:val="24"/>
          <w:highlight w:val="none"/>
        </w:rPr>
        <w:t>。</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28" w:name="_Toc31892"/>
      <w:bookmarkStart w:id="129" w:name="_Toc2308"/>
      <w:bookmarkStart w:id="130" w:name="_Toc9808"/>
      <w:bookmarkStart w:id="131" w:name="_Toc25198"/>
      <w:bookmarkStart w:id="132" w:name="_Toc12666"/>
      <w:r>
        <w:rPr>
          <w:rFonts w:hint="eastAsia" w:ascii="仿宋" w:hAnsi="仿宋" w:eastAsia="仿宋" w:cs="仿宋"/>
          <w:b/>
          <w:color w:val="auto"/>
          <w:sz w:val="24"/>
          <w:szCs w:val="24"/>
          <w:highlight w:val="none"/>
        </w:rPr>
        <w:t>2.16 通知和送达</w:t>
      </w:r>
      <w:bookmarkEnd w:id="128"/>
      <w:bookmarkEnd w:id="129"/>
      <w:bookmarkEnd w:id="130"/>
      <w:bookmarkEnd w:id="131"/>
      <w:bookmarkEnd w:id="132"/>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bookmarkStart w:id="133" w:name="_Toc18401"/>
      <w:bookmarkStart w:id="134" w:name="_Toc27674"/>
      <w:r>
        <w:rPr>
          <w:rFonts w:hint="eastAsia" w:ascii="仿宋" w:hAnsi="仿宋" w:eastAsia="仿宋" w:cs="仿宋"/>
          <w:color w:val="auto"/>
          <w:sz w:val="24"/>
          <w:szCs w:val="24"/>
          <w:highlight w:val="none"/>
        </w:rPr>
        <w:t xml:space="preserve">2.17.1任何一方因履行合同而以合同第一部分尾部所列明的传真或电子邮件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发出的所有通知、文件、材料，均视为已向对方当事人送达；任何一方变更上述送达方式或者地址的，应于</w:t>
      </w:r>
      <w:r>
        <w:rPr>
          <w:rFonts w:hint="eastAsia"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个工作日内书面通知对方当事人，在对方当事人收到有关变更通知之前，变更前的约定送达方式或者地址仍视为有效。</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33"/>
      <w:bookmarkEnd w:id="134"/>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35" w:name="_Toc27644"/>
      <w:bookmarkStart w:id="136" w:name="_Toc12254"/>
      <w:bookmarkStart w:id="137" w:name="_Toc5063"/>
      <w:bookmarkStart w:id="138" w:name="_Toc28906"/>
      <w:bookmarkStart w:id="139" w:name="_Toc20808"/>
      <w:r>
        <w:rPr>
          <w:rFonts w:hint="eastAsia" w:ascii="仿宋" w:hAnsi="仿宋" w:eastAsia="仿宋" w:cs="仿宋"/>
          <w:b/>
          <w:color w:val="auto"/>
          <w:sz w:val="24"/>
          <w:szCs w:val="24"/>
          <w:highlight w:val="none"/>
        </w:rPr>
        <w:t>2.17 合同使用的文字和适用的法律</w:t>
      </w:r>
      <w:bookmarkEnd w:id="135"/>
      <w:bookmarkEnd w:id="136"/>
      <w:bookmarkEnd w:id="137"/>
      <w:bookmarkEnd w:id="138"/>
      <w:bookmarkEnd w:id="139"/>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2.17.1 合同使用汉语书就、变更和解释；</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2.17.2 合同适用中华人民共和国法律。</w:t>
      </w:r>
    </w:p>
    <w:p>
      <w:pPr>
        <w:kinsoku/>
        <w:overflowPunct/>
        <w:topLinePunct w:val="0"/>
        <w:bidi w:val="0"/>
        <w:spacing w:line="360" w:lineRule="auto"/>
        <w:ind w:firstLine="482" w:firstLineChars="200"/>
        <w:textAlignment w:val="auto"/>
        <w:outlineLvl w:val="0"/>
        <w:rPr>
          <w:rFonts w:hint="eastAsia" w:ascii="仿宋" w:hAnsi="仿宋" w:eastAsia="仿宋" w:cs="仿宋"/>
          <w:b/>
          <w:color w:val="auto"/>
          <w:sz w:val="24"/>
          <w:szCs w:val="24"/>
          <w:highlight w:val="none"/>
        </w:rPr>
      </w:pPr>
      <w:bookmarkStart w:id="140" w:name="_Toc30599"/>
      <w:bookmarkStart w:id="141" w:name="_Toc18540"/>
      <w:bookmarkStart w:id="142" w:name="_Toc4355"/>
      <w:r>
        <w:rPr>
          <w:rFonts w:hint="eastAsia" w:ascii="仿宋" w:hAnsi="仿宋" w:eastAsia="仿宋" w:cs="仿宋"/>
          <w:b/>
          <w:color w:val="auto"/>
          <w:sz w:val="24"/>
          <w:szCs w:val="24"/>
          <w:highlight w:val="none"/>
        </w:rPr>
        <w:t>2.18 计量单位</w:t>
      </w:r>
      <w:bookmarkEnd w:id="140"/>
      <w:bookmarkEnd w:id="141"/>
      <w:bookmarkEnd w:id="142"/>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除技术规范中另有规定外,合同的计量单位均使用国家法定计量单位。</w:t>
      </w:r>
    </w:p>
    <w:p>
      <w:pPr>
        <w:kinsoku/>
        <w:overflowPunct/>
        <w:topLinePunct w:val="0"/>
        <w:bidi w:val="0"/>
        <w:spacing w:line="360" w:lineRule="auto"/>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2.19合同份数</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合同份数按</w:t>
      </w:r>
      <w:r>
        <w:rPr>
          <w:rFonts w:hint="eastAsia" w:ascii="仿宋" w:hAnsi="仿宋" w:eastAsia="仿宋" w:cs="仿宋"/>
          <w:b/>
          <w:i/>
          <w:color w:val="auto"/>
          <w:sz w:val="24"/>
          <w:szCs w:val="24"/>
          <w:highlight w:val="none"/>
          <w:u w:val="single"/>
        </w:rPr>
        <w:t>合同专用条款</w:t>
      </w:r>
      <w:r>
        <w:rPr>
          <w:rFonts w:hint="eastAsia" w:ascii="仿宋" w:hAnsi="仿宋" w:eastAsia="仿宋" w:cs="仿宋"/>
          <w:color w:val="auto"/>
          <w:sz w:val="24"/>
          <w:szCs w:val="24"/>
          <w:highlight w:val="none"/>
        </w:rPr>
        <w:t>规定，每份均具有同等法律效力。</w:t>
      </w:r>
    </w:p>
    <w:p>
      <w:pPr>
        <w:kinsoku/>
        <w:overflowPunct/>
        <w:topLinePunct w:val="0"/>
        <w:bidi w:val="0"/>
        <w:spacing w:line="360" w:lineRule="auto"/>
        <w:jc w:val="center"/>
        <w:textAlignment w:val="auto"/>
        <w:outlineLvl w:val="0"/>
        <w:rPr>
          <w:rFonts w:hint="eastAsia" w:ascii="仿宋" w:hAnsi="仿宋" w:eastAsia="仿宋" w:cs="仿宋"/>
          <w:b/>
          <w:color w:val="auto"/>
          <w:sz w:val="24"/>
          <w:szCs w:val="24"/>
          <w:highlight w:val="none"/>
        </w:rPr>
      </w:pPr>
      <w:r>
        <w:rPr>
          <w:rFonts w:hint="eastAsia" w:ascii="仿宋" w:hAnsi="仿宋" w:eastAsia="仿宋" w:cs="仿宋"/>
          <w:color w:val="auto"/>
          <w:kern w:val="0"/>
          <w:sz w:val="24"/>
          <w:szCs w:val="24"/>
          <w:highlight w:val="none"/>
        </w:rPr>
        <w:br w:type="page"/>
      </w:r>
      <w:bookmarkStart w:id="143" w:name="_Toc331685784"/>
      <w:r>
        <w:rPr>
          <w:rFonts w:hint="eastAsia" w:ascii="仿宋" w:hAnsi="仿宋" w:eastAsia="仿宋" w:cs="仿宋"/>
          <w:b/>
          <w:color w:val="auto"/>
          <w:sz w:val="24"/>
          <w:szCs w:val="24"/>
          <w:highlight w:val="none"/>
        </w:rPr>
        <w:t xml:space="preserve"> </w:t>
      </w:r>
      <w:bookmarkEnd w:id="143"/>
      <w:r>
        <w:rPr>
          <w:rFonts w:hint="eastAsia" w:ascii="仿宋" w:hAnsi="仿宋" w:eastAsia="仿宋" w:cs="仿宋"/>
          <w:b/>
          <w:color w:val="auto"/>
          <w:sz w:val="24"/>
          <w:szCs w:val="24"/>
          <w:highlight w:val="none"/>
        </w:rPr>
        <w:t>第三部分  合同专用条款</w:t>
      </w:r>
    </w:p>
    <w:p>
      <w:pPr>
        <w:kinsoku/>
        <w:overflowPunct/>
        <w:topLinePunct w:val="0"/>
        <w:bidi w:val="0"/>
        <w:spacing w:line="360" w:lineRule="auto"/>
        <w:ind w:left="-420" w:leftChars="-200" w:right="-420" w:righ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条款号</w:t>
            </w:r>
          </w:p>
        </w:tc>
        <w:tc>
          <w:tcPr>
            <w:tcW w:w="8149"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1.5.1 </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1.5.3 </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1.7.1</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1.7.4.1</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1.7.4.2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1.7.4.3</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1.8.7</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1.9.1</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1.9.2</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w:t>
            </w:r>
          </w:p>
        </w:tc>
        <w:tc>
          <w:tcPr>
            <w:tcW w:w="8149" w:type="dxa"/>
            <w:noWrap w:val="0"/>
            <w:vAlign w:val="center"/>
          </w:tcPr>
          <w:p>
            <w:pPr>
              <w:kinsoku/>
              <w:overflowPunct/>
              <w:topLinePunct w:val="0"/>
              <w:bidi w:val="0"/>
              <w:spacing w:line="360" w:lineRule="auto"/>
              <w:ind w:left="-420" w:leftChars="-200" w:right="-420" w:rightChars="-200" w:firstLine="480" w:firstLineChars="200"/>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149" w:type="dxa"/>
            <w:noWrap w:val="0"/>
            <w:vAlign w:val="center"/>
          </w:tcPr>
          <w:p>
            <w:pPr>
              <w:kinsoku/>
              <w:overflowPunct/>
              <w:topLinePunct w:val="0"/>
              <w:bidi w:val="0"/>
              <w:spacing w:line="360" w:lineRule="auto"/>
              <w:ind w:left="-420" w:leftChars="-200" w:right="-420" w:rightChars="-200" w:firstLine="480" w:firstLineChars="200"/>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2.11.3</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2.11.4 </w:t>
            </w:r>
          </w:p>
        </w:tc>
        <w:tc>
          <w:tcPr>
            <w:tcW w:w="8149"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2.15.1</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2.15.3</w:t>
            </w:r>
          </w:p>
        </w:tc>
        <w:tc>
          <w:tcPr>
            <w:tcW w:w="8149"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2.19</w:t>
            </w:r>
          </w:p>
        </w:tc>
        <w:tc>
          <w:tcPr>
            <w:tcW w:w="8149"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tc>
      </w:tr>
    </w:tbl>
    <w:p>
      <w:pPr>
        <w:kinsoku/>
        <w:overflowPunct/>
        <w:topLinePunct w:val="0"/>
        <w:bidi w:val="0"/>
        <w:spacing w:line="360" w:lineRule="auto"/>
        <w:ind w:left="-420" w:leftChars="-200" w:right="-420" w:rightChars="-200"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left="-420" w:leftChars="-200" w:right="-420" w:rightChars="-200" w:firstLine="480" w:firstLineChars="200"/>
        <w:jc w:val="center"/>
        <w:textAlignment w:val="auto"/>
        <w:outlineLvl w:val="0"/>
        <w:rPr>
          <w:rFonts w:hint="eastAsia" w:ascii="仿宋" w:hAnsi="仿宋" w:eastAsia="仿宋" w:cs="仿宋"/>
          <w:color w:val="auto"/>
          <w:sz w:val="24"/>
          <w:szCs w:val="24"/>
          <w:highlight w:val="none"/>
        </w:rPr>
      </w:pPr>
    </w:p>
    <w:p>
      <w:pPr>
        <w:widowControl/>
        <w:kinsoku/>
        <w:overflowPunct/>
        <w:topLinePunct w:val="0"/>
        <w:bidi w:val="0"/>
        <w:adjustRightInd/>
        <w:spacing w:line="360" w:lineRule="auto"/>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第六部分</w:t>
      </w:r>
      <w:bookmarkEnd w:id="28"/>
      <w:r>
        <w:rPr>
          <w:rFonts w:hint="eastAsia" w:ascii="仿宋" w:hAnsi="仿宋" w:eastAsia="仿宋" w:cs="仿宋"/>
          <w:b/>
          <w:color w:val="auto"/>
          <w:sz w:val="32"/>
          <w:szCs w:val="32"/>
          <w:highlight w:val="none"/>
        </w:rPr>
        <w:t xml:space="preserve"> </w:t>
      </w:r>
      <w:bookmarkEnd w:id="29"/>
      <w:r>
        <w:rPr>
          <w:rFonts w:hint="eastAsia" w:ascii="仿宋" w:hAnsi="仿宋" w:eastAsia="仿宋" w:cs="仿宋"/>
          <w:b/>
          <w:color w:val="auto"/>
          <w:sz w:val="32"/>
          <w:szCs w:val="32"/>
          <w:highlight w:val="none"/>
        </w:rPr>
        <w:t>应提交的有关格式范例</w:t>
      </w:r>
    </w:p>
    <w:p>
      <w:pPr>
        <w:kinsoku/>
        <w:overflowPunct/>
        <w:topLinePunct w:val="0"/>
        <w:bidi w:val="0"/>
        <w:spacing w:line="360" w:lineRule="auto"/>
        <w:jc w:val="center"/>
        <w:textAlignment w:val="auto"/>
        <w:outlineLvl w:val="0"/>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资格文件部分</w:t>
      </w:r>
    </w:p>
    <w:p>
      <w:pPr>
        <w:kinsoku/>
        <w:overflowPunct/>
        <w:topLinePunct w:val="0"/>
        <w:bidi w:val="0"/>
        <w:spacing w:line="360" w:lineRule="auto"/>
        <w:jc w:val="center"/>
        <w:textAlignment w:val="auto"/>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目录</w:t>
      </w:r>
    </w:p>
    <w:p>
      <w:pPr>
        <w:kinsoku/>
        <w:overflowPunct/>
        <w:topLinePunct w:val="0"/>
        <w:bidi w:val="0"/>
        <w:spacing w:line="360" w:lineRule="auto"/>
        <w:jc w:val="center"/>
        <w:textAlignment w:val="auto"/>
        <w:outlineLvl w:val="0"/>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（1）符合参加政府采购活动应当具备的一般条件的承诺函……………（页码）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（2）联合协议</w:t>
      </w:r>
      <w:r>
        <w:rPr>
          <w:rFonts w:hint="eastAsia" w:ascii="仿宋" w:hAnsi="仿宋" w:eastAsia="仿宋" w:cs="仿宋"/>
          <w:color w:val="auto"/>
          <w:sz w:val="24"/>
          <w:szCs w:val="24"/>
          <w:highlight w:val="none"/>
        </w:rPr>
        <w:t>………………………………………………………………（页码）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（3）落实政府采购政策需满足的资格要求………………………………（页码）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（4）本项目的特定资格要求………………………………………………（页码）</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br w:type="page"/>
      </w:r>
      <w:r>
        <w:rPr>
          <w:rFonts w:hint="eastAsia" w:ascii="仿宋" w:hAnsi="仿宋" w:eastAsia="仿宋" w:cs="仿宋"/>
          <w:b/>
          <w:color w:val="auto"/>
          <w:kern w:val="0"/>
          <w:sz w:val="24"/>
          <w:szCs w:val="24"/>
          <w:highlight w:val="none"/>
        </w:rPr>
        <w:t xml:space="preserve"> </w:t>
      </w:r>
      <w:r>
        <w:rPr>
          <w:rFonts w:hint="eastAsia" w:ascii="仿宋" w:hAnsi="仿宋" w:eastAsia="仿宋" w:cs="仿宋"/>
          <w:b/>
          <w:color w:val="auto"/>
          <w:kern w:val="0"/>
          <w:sz w:val="32"/>
          <w:szCs w:val="32"/>
          <w:highlight w:val="none"/>
        </w:rPr>
        <w:t xml:space="preserve"> 一、 符合参加政府采购活动应当具备的一般条件的承诺函</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lang w:eastAsia="zh-CN"/>
        </w:rPr>
        <w:t>杭州玖裕建设管理有限公司</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我方参与</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】政府采购活动，郑重承诺：</w:t>
      </w:r>
    </w:p>
    <w:p>
      <w:pPr>
        <w:kinsoku/>
        <w:overflowPunct/>
        <w:topLinePunct w:val="0"/>
        <w:bidi w:val="0"/>
        <w:snapToGrid w:val="0"/>
        <w:spacing w:line="360" w:lineRule="auto"/>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（一）具备《中华人民共和国政府采购法》第二十二条第一款规定的条件：</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1、具有独立承担民事责任的能力；</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2、具有良好的商业信誉和健全的财务会计制度； </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3、具有履行合同所必需的设备和专业技术能力；</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4、有依法缴纳税收和社会保障资金的良好记录；</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5、参加政府采购活动前三年内，在经营活动中没有重大违法记录；</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6、具有法律、行政法规规定的其他条件。</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（二）未被信用中国（www.creditchina.gov.cn)、中国政府采购网（www.ccgp.gov.cn）列入失信被执行人、重大税收违法案件当事人名单、政府采购严重违法失信行为记录名单。</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（三）不存在以下情况：</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1、单位负责人为同一人或者存在直接控股、管理关系的不同供应商参加同一合同项下的政府采购活动的；</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2、为采购项目提供整体设计、规范编制或者项目管理、监理、检测等服务后再参加该采购项目的其他采购活动的。</w:t>
      </w:r>
    </w:p>
    <w:p>
      <w:pPr>
        <w:kinsoku/>
        <w:overflowPunct/>
        <w:topLinePunct w:val="0"/>
        <w:bidi w:val="0"/>
        <w:snapToGrid w:val="0"/>
        <w:spacing w:line="360" w:lineRule="auto"/>
        <w:ind w:firstLine="5520" w:firstLineChars="23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投标人名称(电子签名)：</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 xml:space="preserve">                        </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日期</w:t>
      </w:r>
      <w:r>
        <w:rPr>
          <w:rFonts w:hint="eastAsia" w:ascii="仿宋" w:hAnsi="仿宋" w:eastAsia="仿宋" w:cs="仿宋"/>
          <w:color w:val="auto"/>
          <w:kern w:val="0"/>
          <w:sz w:val="24"/>
          <w:szCs w:val="24"/>
          <w:highlight w:val="none"/>
        </w:rPr>
        <w:t xml:space="preserve">：  年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w:t>
      </w: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widowControl/>
        <w:kinsoku/>
        <w:overflowPunct/>
        <w:topLinePunct w:val="0"/>
        <w:bidi w:val="0"/>
        <w:adjustRightInd/>
        <w:spacing w:line="360" w:lineRule="auto"/>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p>
    <w:p>
      <w:pPr>
        <w:widowControl/>
        <w:kinsoku/>
        <w:overflowPunct/>
        <w:topLinePunct w:val="0"/>
        <w:bidi w:val="0"/>
        <w:spacing w:line="360" w:lineRule="auto"/>
        <w:ind w:firstLine="643" w:firstLineChars="200"/>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kinsoku/>
        <w:overflowPunct/>
        <w:topLinePunct w:val="0"/>
        <w:bidi w:val="0"/>
        <w:spacing w:line="360" w:lineRule="auto"/>
        <w:ind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[以联合体形式投标的，提供联合协议（附件5）；本项目不接受联合体投标或者投标人不以联合体形式投标的，则不需要提供）]</w:t>
      </w: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（根据招标公告落实政府采购政策需满足的资格要求选择提供相应的材料；未要求的，无需提供）</w:t>
      </w:r>
    </w:p>
    <w:p>
      <w:pPr>
        <w:kinsoku/>
        <w:overflowPunct/>
        <w:topLinePunct w:val="0"/>
        <w:bidi w:val="0"/>
        <w:snapToGrid w:val="0"/>
        <w:spacing w:before="50" w:after="50" w:line="360" w:lineRule="auto"/>
        <w:ind w:firstLine="472" w:firstLineChars="196"/>
        <w:jc w:val="left"/>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A</w:t>
      </w:r>
      <w:r>
        <w:rPr>
          <w:rFonts w:hint="eastAsia" w:ascii="仿宋" w:hAnsi="仿宋" w:eastAsia="仿宋" w:cs="仿宋"/>
          <w:color w:val="auto"/>
          <w:sz w:val="24"/>
          <w:szCs w:val="24"/>
          <w:highlight w:val="none"/>
        </w:rPr>
        <w:t xml:space="preserve">.专门面向中小企业，服务全部由符合政策要求的中小企业（或小微企业）承接的，提供相应的中小企业声明函（附件7）。 </w:t>
      </w:r>
    </w:p>
    <w:p>
      <w:pPr>
        <w:widowControl/>
        <w:kinsoku/>
        <w:overflowPunct/>
        <w:topLinePunct w:val="0"/>
        <w:bidi w:val="0"/>
        <w:spacing w:line="360" w:lineRule="auto"/>
        <w:ind w:firstLine="480"/>
        <w:jc w:val="left"/>
        <w:textAlignment w:val="auto"/>
        <w:rPr>
          <w:rFonts w:hint="eastAsia" w:ascii="仿宋" w:hAnsi="仿宋" w:eastAsia="仿宋" w:cs="仿宋"/>
          <w:color w:val="auto"/>
          <w:sz w:val="24"/>
          <w:szCs w:val="24"/>
          <w:highlight w:val="none"/>
        </w:rPr>
      </w:pPr>
    </w:p>
    <w:p>
      <w:pPr>
        <w:widowControl/>
        <w:kinsoku/>
        <w:overflowPunct/>
        <w:topLinePunct w:val="0"/>
        <w:bidi w:val="0"/>
        <w:spacing w:line="360" w:lineRule="auto"/>
        <w:ind w:firstLine="472" w:firstLineChars="196"/>
        <w:jc w:val="left"/>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B.</w:t>
      </w:r>
      <w:r>
        <w:rPr>
          <w:rFonts w:hint="eastAsia" w:ascii="仿宋" w:hAnsi="仿宋" w:eastAsia="仿宋" w:cs="仿宋"/>
          <w:color w:val="auto"/>
          <w:sz w:val="24"/>
          <w:szCs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szCs w:val="24"/>
          <w:highlight w:val="none"/>
        </w:rPr>
        <w:t>并相应达到了前述比例要求，</w:t>
      </w:r>
      <w:r>
        <w:rPr>
          <w:rFonts w:hint="eastAsia" w:ascii="仿宋" w:hAnsi="仿宋" w:eastAsia="仿宋" w:cs="仿宋"/>
          <w:color w:val="auto"/>
          <w:sz w:val="24"/>
          <w:szCs w:val="24"/>
          <w:highlight w:val="none"/>
        </w:rPr>
        <w:t>视同符合了资格条件，无需再与其他中小企业组成联合体参加政府采购活动，无需提供联合协议。</w:t>
      </w:r>
    </w:p>
    <w:p>
      <w:pPr>
        <w:kinsoku/>
        <w:overflowPunct/>
        <w:topLinePunct w:val="0"/>
        <w:bidi w:val="0"/>
        <w:snapToGrid w:val="0"/>
        <w:spacing w:before="50" w:after="50"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p>
    <w:p>
      <w:pPr>
        <w:kinsoku/>
        <w:overflowPunct/>
        <w:topLinePunct w:val="0"/>
        <w:bidi w:val="0"/>
        <w:spacing w:line="360"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C、</w:t>
      </w:r>
      <w:r>
        <w:rPr>
          <w:rFonts w:hint="eastAsia" w:ascii="仿宋" w:hAnsi="仿宋" w:eastAsia="仿宋" w:cs="仿宋"/>
          <w:color w:val="auto"/>
          <w:sz w:val="24"/>
          <w:szCs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szCs w:val="24"/>
          <w:highlight w:val="none"/>
        </w:rPr>
        <w:t>并相应达到了前述比例要求，</w:t>
      </w:r>
      <w:r>
        <w:rPr>
          <w:rFonts w:hint="eastAsia" w:ascii="仿宋" w:hAnsi="仿宋" w:eastAsia="仿宋" w:cs="仿宋"/>
          <w:color w:val="auto"/>
          <w:sz w:val="24"/>
          <w:szCs w:val="24"/>
          <w:highlight w:val="none"/>
        </w:rPr>
        <w:t>视同符合了资格条件，无需再向中小企业分包，无需提供分包意向协议。</w:t>
      </w:r>
    </w:p>
    <w:p>
      <w:pPr>
        <w:widowControl/>
        <w:kinsoku/>
        <w:overflowPunct/>
        <w:topLinePunct w:val="0"/>
        <w:bidi w:val="0"/>
        <w:spacing w:line="360" w:lineRule="auto"/>
        <w:ind w:left="150"/>
        <w:jc w:val="center"/>
        <w:textAlignment w:val="auto"/>
        <w:rPr>
          <w:rFonts w:hint="eastAsia" w:ascii="仿宋" w:hAnsi="仿宋" w:eastAsia="仿宋" w:cs="仿宋"/>
          <w:b/>
          <w:color w:val="auto"/>
          <w:kern w:val="0"/>
          <w:sz w:val="24"/>
          <w:szCs w:val="24"/>
          <w:highlight w:val="none"/>
        </w:rPr>
      </w:pPr>
    </w:p>
    <w:p>
      <w:pPr>
        <w:widowControl/>
        <w:kinsoku/>
        <w:overflowPunct/>
        <w:topLinePunct w:val="0"/>
        <w:bidi w:val="0"/>
        <w:spacing w:line="360" w:lineRule="auto"/>
        <w:ind w:left="150"/>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（根据招标公告本项目的特定资格要求提供相应的材料；未要求的，无需提供）</w:t>
      </w: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widowControl/>
        <w:kinsoku/>
        <w:overflowPunct/>
        <w:topLinePunct w:val="0"/>
        <w:bidi w:val="0"/>
        <w:adjustRightInd/>
        <w:spacing w:line="360" w:lineRule="auto"/>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p>
    <w:p>
      <w:pPr>
        <w:kinsoku/>
        <w:overflowPunct/>
        <w:topLinePunct w:val="0"/>
        <w:bidi w:val="0"/>
        <w:spacing w:line="360" w:lineRule="auto"/>
        <w:ind w:right="420"/>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商务技术文件部分</w:t>
      </w:r>
    </w:p>
    <w:p>
      <w:pPr>
        <w:kinsoku/>
        <w:overflowPunct/>
        <w:topLinePunct w:val="0"/>
        <w:bidi w:val="0"/>
        <w:spacing w:line="360" w:lineRule="auto"/>
        <w:jc w:val="center"/>
        <w:textAlignment w:val="auto"/>
        <w:outlineLvl w:val="0"/>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目录</w:t>
      </w:r>
    </w:p>
    <w:p>
      <w:pPr>
        <w:numPr>
          <w:ilvl w:val="0"/>
          <w:numId w:val="1"/>
        </w:num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投标函……………………………………………………………………………（页码）</w:t>
      </w:r>
    </w:p>
    <w:p>
      <w:pPr>
        <w:numPr>
          <w:ilvl w:val="0"/>
          <w:numId w:val="1"/>
        </w:num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授权委托书或法定代表人（单位负责人、自然人本人）身份证明…………（页码）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（3）分包意向协议……………………………………………………………………（页码）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（4）符合性审查资料…………………………………………………………………（页码）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（5）评标标准相应的商务技术资料…………………………………………………（页码）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（6）投标标的清单……………………………………………………………………（页码）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（7）商务技术偏离表…………………………………………………………………（页码）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r>
        <w:rPr>
          <w:rFonts w:hint="eastAsia" w:ascii="仿宋" w:hAnsi="仿宋" w:eastAsia="仿宋" w:cs="仿宋"/>
          <w:color w:val="auto"/>
          <w:sz w:val="24"/>
          <w:szCs w:val="24"/>
          <w:highlight w:val="none"/>
        </w:rPr>
        <w:t>………………………………………………（页码）</w:t>
      </w: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bidi w:val="0"/>
        <w:spacing w:line="360" w:lineRule="auto"/>
        <w:textAlignment w:val="auto"/>
        <w:rPr>
          <w:rFonts w:hint="eastAsia" w:ascii="仿宋" w:hAnsi="仿宋" w:eastAsia="仿宋" w:cs="仿宋"/>
          <w:b/>
          <w:color w:val="auto"/>
          <w:kern w:val="0"/>
          <w:sz w:val="24"/>
          <w:szCs w:val="24"/>
          <w:highlight w:val="none"/>
          <w:lang w:val="zh-CN"/>
        </w:rPr>
      </w:pPr>
    </w:p>
    <w:p>
      <w:pPr>
        <w:widowControl/>
        <w:kinsoku/>
        <w:overflowPunct/>
        <w:topLinePunct w:val="0"/>
        <w:bidi w:val="0"/>
        <w:adjustRightInd/>
        <w:spacing w:line="360" w:lineRule="auto"/>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br w:type="page"/>
      </w:r>
    </w:p>
    <w:p>
      <w:pPr>
        <w:kinsoku/>
        <w:overflowPunct/>
        <w:topLinePunct w:val="0"/>
        <w:bidi w:val="0"/>
        <w:snapToGrid w:val="0"/>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lang w:eastAsia="zh-CN"/>
        </w:rPr>
        <w:t>杭州玖裕建设管理有限公司</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我方参加你方组织的</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】招标的有关活动，并对此项目进行投标。为此：</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1、我方承诺投标有效期从提交投标文件的截止之日起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天（不少于90天），本投标文件在投标有效期满之前均具有约束力。</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2、我方的投标文件包括以下内容：</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2.1资格文件：</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2.1.1承诺函；</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w:t>
      </w:r>
      <w:r>
        <w:rPr>
          <w:rFonts w:hint="eastAsia" w:ascii="仿宋" w:hAnsi="仿宋" w:eastAsia="仿宋" w:cs="仿宋"/>
          <w:snapToGrid w:val="0"/>
          <w:color w:val="auto"/>
          <w:kern w:val="28"/>
          <w:sz w:val="24"/>
          <w:szCs w:val="24"/>
          <w:highlight w:val="none"/>
        </w:rPr>
        <w:t>联合协议</w:t>
      </w:r>
      <w:bookmarkStart w:id="144" w:name="_Hlk101257010"/>
      <w:r>
        <w:rPr>
          <w:rFonts w:hint="eastAsia" w:ascii="仿宋" w:hAnsi="仿宋" w:eastAsia="仿宋" w:cs="仿宋"/>
          <w:color w:val="auto"/>
          <w:sz w:val="24"/>
          <w:szCs w:val="24"/>
          <w:highlight w:val="none"/>
        </w:rPr>
        <w:t>（如果有)</w:t>
      </w:r>
      <w:bookmarkEnd w:id="144"/>
      <w:r>
        <w:rPr>
          <w:rFonts w:hint="eastAsia" w:ascii="仿宋" w:hAnsi="仿宋" w:eastAsia="仿宋" w:cs="仿宋"/>
          <w:snapToGrid w:val="0"/>
          <w:color w:val="auto"/>
          <w:kern w:val="28"/>
          <w:sz w:val="24"/>
          <w:szCs w:val="24"/>
          <w:highlight w:val="none"/>
        </w:rPr>
        <w:t>；</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2.1.3落实政府采购政策需满足的资格要求（如果有）；</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2.1.4本项目的特定资格要求（如果有)。</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rPr>
        <w:t>商务技术</w:t>
      </w:r>
      <w:r>
        <w:rPr>
          <w:rFonts w:hint="eastAsia" w:ascii="仿宋" w:hAnsi="仿宋" w:eastAsia="仿宋" w:cs="仿宋"/>
          <w:color w:val="auto"/>
          <w:sz w:val="24"/>
          <w:szCs w:val="24"/>
          <w:highlight w:val="none"/>
          <w:lang w:val="zh-CN"/>
        </w:rPr>
        <w:t>文件：</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2.2.1投标函；</w:t>
      </w:r>
      <w:r>
        <w:rPr>
          <w:rFonts w:hint="eastAsia" w:ascii="仿宋" w:hAnsi="仿宋" w:eastAsia="仿宋" w:cs="仿宋"/>
          <w:color w:val="auto"/>
          <w:sz w:val="24"/>
          <w:szCs w:val="24"/>
          <w:highlight w:val="none"/>
          <w:lang w:val="zh-CN"/>
        </w:rPr>
        <w:t xml:space="preserve"> </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2.2.2授权委托书或法定代表人（单位负责人）身份证明；</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2.2.3分包意向协议（如果有)；</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2.2.4符合性审查资料；</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2.2.5评标标准相应的商务技术资料；</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2.2.6投标标的清单；</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2.2.7商务技术偏离表；</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政府采购供应商廉洁自律承诺书；</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3报价文件</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2.3.1开标一览表（报价表）；</w:t>
      </w:r>
    </w:p>
    <w:p>
      <w:pPr>
        <w:kinsoku/>
        <w:overflowPunct/>
        <w:topLinePunct w:val="0"/>
        <w:bidi w:val="0"/>
        <w:snapToGrid w:val="0"/>
        <w:spacing w:line="360" w:lineRule="auto"/>
        <w:ind w:left="420" w:leftChars="2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2.3.2中小企业声明函（如果有）。</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3、我方承诺除商务技术偏离表列出的偏离外，我方响应招标文件的全部要求。</w:t>
      </w:r>
    </w:p>
    <w:p>
      <w:pPr>
        <w:kinsoku/>
        <w:overflowPunct/>
        <w:topLinePunct w:val="0"/>
        <w:bidi w:val="0"/>
        <w:snapToGri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4、如我方中标，我方承诺：</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4.1在收到中标通知书后，在中标通知书规定的期限内与你方签订合同； </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4.2在签订合同时不向你方提出附加条件； </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4.3按照招标文件要求提交履约保证金； </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4.4在合同约定的期限内完成合同规定的全部义务。 </w:t>
      </w:r>
    </w:p>
    <w:p>
      <w:pPr>
        <w:kinsoku/>
        <w:overflowPunct/>
        <w:topLinePunct w:val="0"/>
        <w:bidi w:val="0"/>
        <w:snapToGrid w:val="0"/>
        <w:spacing w:line="360" w:lineRule="auto"/>
        <w:ind w:left="210" w:leftChars="10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5、其他补充说明: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insoku/>
        <w:overflowPunct/>
        <w:topLinePunct w:val="0"/>
        <w:bidi w:val="0"/>
        <w:spacing w:line="360" w:lineRule="auto"/>
        <w:ind w:firstLine="3600" w:firstLineChars="15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投标人名称（电子签名）：                          </w:t>
      </w:r>
    </w:p>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kinsoku/>
        <w:overflowPunct/>
        <w:topLinePunct w:val="0"/>
        <w:bidi w:val="0"/>
        <w:snapToGrid w:val="0"/>
        <w:spacing w:line="360" w:lineRule="auto"/>
        <w:ind w:left="420" w:leftChars="200" w:firstLine="4200" w:firstLineChars="1750"/>
        <w:textAlignment w:val="auto"/>
        <w:rPr>
          <w:rFonts w:hint="eastAsia" w:ascii="仿宋" w:hAnsi="仿宋" w:eastAsia="仿宋" w:cs="仿宋"/>
          <w:color w:val="auto"/>
          <w:kern w:val="0"/>
          <w:sz w:val="24"/>
          <w:szCs w:val="24"/>
          <w:highlight w:val="none"/>
          <w:u w:val="single"/>
        </w:rPr>
      </w:pP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bidi w:val="0"/>
        <w:snapToGrid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pStyle w:val="6"/>
        <w:kinsoku/>
        <w:overflowPunct/>
        <w:topLinePunct w:val="0"/>
        <w:bidi w:val="0"/>
        <w:spacing w:line="360" w:lineRule="auto"/>
        <w:textAlignment w:val="auto"/>
        <w:rPr>
          <w:rFonts w:hint="eastAsia" w:ascii="仿宋" w:hAnsi="仿宋" w:eastAsia="仿宋" w:cs="仿宋"/>
          <w:color w:val="auto"/>
          <w:sz w:val="24"/>
          <w:szCs w:val="24"/>
          <w:highlight w:val="none"/>
          <w:lang w:val="en-US"/>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color w:val="auto"/>
          <w:sz w:val="32"/>
          <w:szCs w:val="32"/>
          <w:highlight w:val="none"/>
        </w:rPr>
      </w:pPr>
      <w:r>
        <w:rPr>
          <w:rFonts w:hint="eastAsia" w:ascii="仿宋" w:hAnsi="仿宋" w:eastAsia="仿宋" w:cs="仿宋"/>
          <w:b/>
          <w:color w:val="auto"/>
          <w:kern w:val="0"/>
          <w:sz w:val="32"/>
          <w:szCs w:val="32"/>
          <w:highlight w:val="none"/>
          <w:lang w:val="zh-CN"/>
        </w:rPr>
        <w:t>授权委托书（适用于非联合体投标）</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lang w:eastAsia="zh-CN"/>
        </w:rPr>
        <w:t>杭州玖裕建设管理有限公司</w:t>
      </w: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现</w:t>
      </w:r>
      <w:r>
        <w:rPr>
          <w:rFonts w:hint="eastAsia" w:ascii="仿宋" w:hAnsi="仿宋" w:eastAsia="仿宋" w:cs="仿宋"/>
          <w:color w:val="auto"/>
          <w:kern w:val="0"/>
          <w:sz w:val="24"/>
          <w:szCs w:val="24"/>
          <w:highlight w:val="none"/>
          <w:lang w:val="zh-CN"/>
        </w:rPr>
        <w:t>委托</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（姓名）为我方代理人（身份证号码：</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，手机：</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），以我方名义处理</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政府采购投标的一切事项，其法律后果由我方承担。</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委托期限</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自</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日起至</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日止。</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特此告知。</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 xml:space="preserve">                                                 投标人名称(电子签名)：</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签发日期：  年  月   日</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lang w:eastAsia="zh-CN"/>
        </w:rPr>
        <w:t>杭州玖裕建设管理有限公司</w:t>
      </w: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现</w:t>
      </w:r>
      <w:r>
        <w:rPr>
          <w:rFonts w:hint="eastAsia" w:ascii="仿宋" w:hAnsi="仿宋" w:eastAsia="仿宋" w:cs="仿宋"/>
          <w:color w:val="auto"/>
          <w:kern w:val="0"/>
          <w:sz w:val="24"/>
          <w:szCs w:val="24"/>
          <w:highlight w:val="none"/>
          <w:lang w:val="zh-CN"/>
        </w:rPr>
        <w:t>委托</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（姓名）为我方代理人（身份证号码：</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，手机：</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kern w:val="0"/>
          <w:sz w:val="24"/>
          <w:szCs w:val="24"/>
          <w:highlight w:val="none"/>
          <w:lang w:val="zh-CN"/>
        </w:rPr>
        <w:t>），以我方名义处理</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政府采购投标的一切事项，其法律后果由我方承担。</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委托期限</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自</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日起至</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年</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月</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日止。</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zh-CN"/>
        </w:rPr>
        <w:t>特此告知。</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ind w:firstLine="5040" w:firstLineChars="21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kinsoku/>
        <w:overflowPunct/>
        <w:topLinePunct w:val="0"/>
        <w:bidi w:val="0"/>
        <w:snapToGrid w:val="0"/>
        <w:spacing w:line="360" w:lineRule="auto"/>
        <w:ind w:firstLine="5040" w:firstLineChars="21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kinsoku/>
        <w:overflowPunct/>
        <w:topLinePunct w:val="0"/>
        <w:bidi w:val="0"/>
        <w:snapToGrid w:val="0"/>
        <w:spacing w:line="360" w:lineRule="auto"/>
        <w:ind w:firstLine="5760" w:firstLineChars="24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kinsoku/>
        <w:overflowPunct/>
        <w:topLinePunct w:val="0"/>
        <w:autoSpaceDE w:val="0"/>
        <w:autoSpaceDN w:val="0"/>
        <w:bidi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kern w:val="0"/>
          <w:sz w:val="24"/>
          <w:szCs w:val="24"/>
          <w:highlight w:val="none"/>
          <w:lang w:val="zh-CN"/>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2"/>
          <w:szCs w:val="32"/>
          <w:highlight w:val="none"/>
        </w:rPr>
        <w:t>的身份证明（适用于法定代表人、单位负责人或者自然人本人代表投标人参加投标）</w:t>
      </w:r>
    </w:p>
    <w:p>
      <w:pPr>
        <w:pStyle w:val="362"/>
        <w:kinsoku/>
        <w:overflowPunct/>
        <w:topLinePunct w:val="0"/>
        <w:bidi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362"/>
              <w:kinsoku/>
              <w:overflowPunct/>
              <w:topLinePunct w:val="0"/>
              <w:bidi w:val="0"/>
              <w:adjustRightIn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正面：                                 反面：</w:t>
            </w:r>
          </w:p>
          <w:p>
            <w:pPr>
              <w:pStyle w:val="362"/>
              <w:kinsoku/>
              <w:overflowPunct/>
              <w:topLinePunct w:val="0"/>
              <w:bidi w:val="0"/>
              <w:adjustRightInd w:val="0"/>
              <w:spacing w:line="360" w:lineRule="auto"/>
              <w:textAlignment w:val="auto"/>
              <w:rPr>
                <w:rFonts w:hint="eastAsia" w:ascii="仿宋" w:hAnsi="仿宋" w:eastAsia="仿宋" w:cs="仿宋"/>
                <w:bCs/>
                <w:color w:val="auto"/>
                <w:sz w:val="24"/>
                <w:szCs w:val="24"/>
                <w:highlight w:val="none"/>
              </w:rPr>
            </w:pPr>
          </w:p>
        </w:tc>
      </w:tr>
    </w:tbl>
    <w:p>
      <w:pPr>
        <w:kinsoku/>
        <w:overflowPunct/>
        <w:topLinePunct w:val="0"/>
        <w:bidi w:val="0"/>
        <w:snapToGrid w:val="0"/>
        <w:spacing w:line="360" w:lineRule="auto"/>
        <w:ind w:firstLine="576"/>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w:t>
      </w:r>
    </w:p>
    <w:p>
      <w:pPr>
        <w:kinsoku/>
        <w:overflowPunct/>
        <w:topLinePunct w:val="0"/>
        <w:bidi w:val="0"/>
        <w:snapToGrid w:val="0"/>
        <w:spacing w:line="360" w:lineRule="auto"/>
        <w:ind w:firstLine="576"/>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投标人名称(电子签名)：                              </w:t>
      </w:r>
    </w:p>
    <w:p>
      <w:pPr>
        <w:kinsoku/>
        <w:overflowPunct/>
        <w:topLinePunct w:val="0"/>
        <w:bidi w:val="0"/>
        <w:spacing w:line="360" w:lineRule="auto"/>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textAlignment w:val="auto"/>
        <w:rPr>
          <w:rFonts w:hint="eastAsia" w:ascii="仿宋" w:hAnsi="仿宋" w:eastAsia="仿宋" w:cs="仿宋"/>
          <w:b/>
          <w:color w:val="auto"/>
          <w:kern w:val="0"/>
          <w:sz w:val="24"/>
          <w:szCs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kinsoku/>
        <w:overflowPunct/>
        <w:topLinePunct w:val="0"/>
        <w:bidi w:val="0"/>
        <w:spacing w:line="360" w:lineRule="auto"/>
        <w:ind w:firstLine="120" w:firstLineChars="5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szCs w:val="24"/>
          <w:highlight w:val="none"/>
        </w:rPr>
        <w:t>]</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991"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实质性要求</w:t>
            </w:r>
          </w:p>
        </w:tc>
        <w:tc>
          <w:tcPr>
            <w:tcW w:w="2551"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需要提供的符合性审查资料</w:t>
            </w:r>
          </w:p>
        </w:tc>
        <w:tc>
          <w:tcPr>
            <w:tcW w:w="141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投标文件中的</w:t>
            </w:r>
          </w:p>
          <w:p>
            <w:pPr>
              <w:kinsoku/>
              <w:overflowPunct/>
              <w:topLinePunct w:val="0"/>
              <w:bidi w:val="0"/>
              <w:snapToGrid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4991"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投标文件按照招标文件要求签署、盖章。</w:t>
            </w:r>
          </w:p>
        </w:tc>
        <w:tc>
          <w:tcPr>
            <w:tcW w:w="2551"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需要使用电子签名或者签字盖章的投标文件的组成部分</w:t>
            </w:r>
          </w:p>
        </w:tc>
        <w:tc>
          <w:tcPr>
            <w:tcW w:w="1418"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4991"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投标文件中承诺的投标有效期不少于招标文件中载明的投标有效期。</w:t>
            </w:r>
          </w:p>
        </w:tc>
        <w:tc>
          <w:tcPr>
            <w:tcW w:w="2551"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投标函</w:t>
            </w:r>
          </w:p>
        </w:tc>
        <w:tc>
          <w:tcPr>
            <w:tcW w:w="1418"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4991"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投标文件满足招标文件的其它实质性要求。</w:t>
            </w:r>
          </w:p>
        </w:tc>
        <w:tc>
          <w:tcPr>
            <w:tcW w:w="2551" w:type="dxa"/>
            <w:noWrap w:val="0"/>
            <w:vAlign w:val="center"/>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招标文件其它实质性要求相应的材料（“▲” 系指实质性要求条款，招标文件无其它实质性要求的，无需提供）</w:t>
            </w:r>
          </w:p>
        </w:tc>
        <w:tc>
          <w:tcPr>
            <w:tcW w:w="1418" w:type="dxa"/>
            <w:noWrap w:val="0"/>
            <w:vAlign w:val="top"/>
          </w:tcPr>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见投标文件第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页</w:t>
            </w:r>
          </w:p>
        </w:tc>
      </w:tr>
    </w:tbl>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 xml:space="preserve">            </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color w:val="auto"/>
          <w:sz w:val="32"/>
          <w:szCs w:val="32"/>
          <w:highlight w:val="none"/>
        </w:rPr>
      </w:pPr>
      <w:r>
        <w:rPr>
          <w:rFonts w:hint="eastAsia" w:ascii="仿宋" w:hAnsi="仿宋" w:eastAsia="仿宋" w:cs="仿宋"/>
          <w:b/>
          <w:color w:val="auto"/>
          <w:kern w:val="0"/>
          <w:sz w:val="32"/>
          <w:szCs w:val="32"/>
          <w:highlight w:val="none"/>
        </w:rPr>
        <w:t>五、评标标准相应的商务技术资料</w:t>
      </w:r>
    </w:p>
    <w:p>
      <w:pPr>
        <w:kinsoku/>
        <w:overflowPunct/>
        <w:topLinePunct w:val="0"/>
        <w:bidi w:val="0"/>
        <w:snapToGrid w:val="0"/>
        <w:spacing w:line="360" w:lineRule="auto"/>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（按招标文件第四部分评标办法前附表中“投标文件中评标标准相应的商务技术资料目录”提供资料。）</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firstLine="2891" w:firstLineChars="900"/>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114"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备注（如果有）</w:t>
            </w: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bl>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3683"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招标文件章节及具体内容</w:t>
            </w:r>
          </w:p>
        </w:tc>
        <w:tc>
          <w:tcPr>
            <w:tcW w:w="354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投标文件章节及具体内容</w:t>
            </w:r>
          </w:p>
        </w:tc>
        <w:tc>
          <w:tcPr>
            <w:tcW w:w="127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3683"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c>
          <w:tcPr>
            <w:tcW w:w="354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3683"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c>
          <w:tcPr>
            <w:tcW w:w="354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3683"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c>
          <w:tcPr>
            <w:tcW w:w="354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tc>
      </w:tr>
    </w:tbl>
    <w:p>
      <w:pPr>
        <w:kinsoku/>
        <w:overflowPunct/>
        <w:topLinePunct w:val="0"/>
        <w:bidi w:val="0"/>
        <w:spacing w:line="36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投标人保证：除商务技术偏离表列出的偏离外，投标人响应招标文件的全部要求</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bidi w:val="0"/>
        <w:spacing w:line="360" w:lineRule="auto"/>
        <w:ind w:firstLine="1434" w:firstLineChars="595"/>
        <w:textAlignment w:val="auto"/>
        <w:rPr>
          <w:rFonts w:hint="eastAsia" w:ascii="仿宋" w:hAnsi="仿宋" w:eastAsia="仿宋" w:cs="仿宋"/>
          <w:b/>
          <w:bCs/>
          <w:color w:val="auto"/>
          <w:sz w:val="24"/>
          <w:szCs w:val="24"/>
          <w:highlight w:val="none"/>
        </w:rPr>
      </w:pPr>
    </w:p>
    <w:p>
      <w:pPr>
        <w:kinsoku/>
        <w:overflowPunct/>
        <w:topLinePunct w:val="0"/>
        <w:bidi w:val="0"/>
        <w:spacing w:line="360" w:lineRule="auto"/>
        <w:ind w:firstLine="1434" w:firstLineChars="595"/>
        <w:textAlignment w:val="auto"/>
        <w:rPr>
          <w:rFonts w:hint="eastAsia" w:ascii="仿宋" w:hAnsi="仿宋" w:eastAsia="仿宋" w:cs="仿宋"/>
          <w:b/>
          <w:bCs/>
          <w:color w:val="auto"/>
          <w:sz w:val="24"/>
          <w:szCs w:val="24"/>
          <w:highlight w:val="none"/>
        </w:rPr>
      </w:pPr>
    </w:p>
    <w:p>
      <w:pPr>
        <w:kinsoku/>
        <w:overflowPunct/>
        <w:topLinePunct w:val="0"/>
        <w:bidi w:val="0"/>
        <w:spacing w:line="360" w:lineRule="auto"/>
        <w:ind w:firstLine="1434" w:firstLineChars="595"/>
        <w:textAlignment w:val="auto"/>
        <w:rPr>
          <w:rFonts w:hint="eastAsia" w:ascii="仿宋" w:hAnsi="仿宋" w:eastAsia="仿宋" w:cs="仿宋"/>
          <w:b/>
          <w:bCs/>
          <w:color w:val="auto"/>
          <w:sz w:val="24"/>
          <w:szCs w:val="24"/>
          <w:highlight w:val="none"/>
        </w:rPr>
      </w:pPr>
    </w:p>
    <w:p>
      <w:pPr>
        <w:widowControl/>
        <w:kinsoku/>
        <w:overflowPunct/>
        <w:topLinePunct w:val="0"/>
        <w:bidi w:val="0"/>
        <w:adjustRightInd/>
        <w:spacing w:line="360" w:lineRule="auto"/>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br w:type="page"/>
      </w:r>
    </w:p>
    <w:p>
      <w:pPr>
        <w:kinsoku/>
        <w:overflowPunct/>
        <w:topLinePunct w:val="0"/>
        <w:bidi w:val="0"/>
        <w:spacing w:line="360" w:lineRule="auto"/>
        <w:ind w:firstLine="1911" w:firstLineChars="595"/>
        <w:textAlignment w:val="auto"/>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lang w:eastAsia="zh-CN"/>
        </w:rPr>
        <w:t>杭州玖裕建设管理有限公司</w:t>
      </w:r>
      <w:r>
        <w:rPr>
          <w:rFonts w:hint="eastAsia" w:ascii="仿宋" w:hAnsi="仿宋" w:eastAsia="仿宋" w:cs="仿宋"/>
          <w:color w:val="auto"/>
          <w:kern w:val="0"/>
          <w:sz w:val="24"/>
          <w:szCs w:val="24"/>
          <w:highlight w:val="none"/>
          <w:lang w:val="zh-CN"/>
        </w:rPr>
        <w:t>：</w:t>
      </w:r>
    </w:p>
    <w:p>
      <w:pPr>
        <w:kinsoku/>
        <w:overflowPunct/>
        <w:topLinePunct w:val="0"/>
        <w:autoSpaceDE w:val="0"/>
        <w:autoSpaceDN w:val="0"/>
        <w:bidi w:val="0"/>
        <w:spacing w:line="360" w:lineRule="auto"/>
        <w:ind w:left="2" w:leftChars="1"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我单位响应你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项目招标要求参加投标。在这次投标过程中和中标后，我们将严格遵守国家法律法规要求，并郑重承诺：</w:t>
      </w:r>
    </w:p>
    <w:p>
      <w:pPr>
        <w:kinsoku/>
        <w:overflowPunct/>
        <w:topLinePunct w:val="0"/>
        <w:autoSpaceDE w:val="0"/>
        <w:autoSpaceDN w:val="0"/>
        <w:bidi w:val="0"/>
        <w:spacing w:line="360" w:lineRule="auto"/>
        <w:ind w:left="2" w:leftChars="1"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一、不向项目有关人员及部门赠送礼金礼物、有价证券、回扣以及中介费、介绍费、咨询费等好处费； </w:t>
      </w:r>
    </w:p>
    <w:p>
      <w:pPr>
        <w:kinsoku/>
        <w:overflowPunct/>
        <w:topLinePunct w:val="0"/>
        <w:autoSpaceDE w:val="0"/>
        <w:autoSpaceDN w:val="0"/>
        <w:bidi w:val="0"/>
        <w:spacing w:line="360" w:lineRule="auto"/>
        <w:ind w:left="2" w:leftChars="1"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二、不为项目有关人员及部门报销应由你方单位或个人支付的费用； </w:t>
      </w:r>
    </w:p>
    <w:p>
      <w:pPr>
        <w:kinsoku/>
        <w:overflowPunct/>
        <w:topLinePunct w:val="0"/>
        <w:autoSpaceDE w:val="0"/>
        <w:autoSpaceDN w:val="0"/>
        <w:bidi w:val="0"/>
        <w:spacing w:line="360" w:lineRule="auto"/>
        <w:ind w:left="2" w:leftChars="1"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三、不向项目有关人员及部门提供有可能影响公正的宴请和健身娱乐等活动； </w:t>
      </w:r>
    </w:p>
    <w:p>
      <w:pPr>
        <w:kinsoku/>
        <w:overflowPunct/>
        <w:topLinePunct w:val="0"/>
        <w:autoSpaceDE w:val="0"/>
        <w:autoSpaceDN w:val="0"/>
        <w:bidi w:val="0"/>
        <w:spacing w:line="360" w:lineRule="auto"/>
        <w:ind w:left="2" w:leftChars="1"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四、不为项目有关人员及部门出国（境）、旅游等提供方便；</w:t>
      </w:r>
    </w:p>
    <w:p>
      <w:pPr>
        <w:kinsoku/>
        <w:overflowPunct/>
        <w:topLinePunct w:val="0"/>
        <w:autoSpaceDE w:val="0"/>
        <w:autoSpaceDN w:val="0"/>
        <w:bidi w:val="0"/>
        <w:spacing w:line="360" w:lineRule="auto"/>
        <w:ind w:left="481" w:leftChars="229"/>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五、不为项目有关人员个人装修住房、婚丧嫁娶、配偶子女工作安排等提供</w:t>
      </w:r>
    </w:p>
    <w:p>
      <w:pPr>
        <w:kinsoku/>
        <w:overflowPunct/>
        <w:topLinePunct w:val="0"/>
        <w:autoSpaceDE w:val="0"/>
        <w:autoSpaceDN w:val="0"/>
        <w:bidi w:val="0"/>
        <w:spacing w:line="360" w:lineRule="auto"/>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好处；</w:t>
      </w:r>
    </w:p>
    <w:p>
      <w:pPr>
        <w:kinsoku/>
        <w:overflowPunct/>
        <w:topLinePunct w:val="0"/>
        <w:autoSpaceDE w:val="0"/>
        <w:autoSpaceDN w:val="0"/>
        <w:bidi w:val="0"/>
        <w:spacing w:line="360" w:lineRule="auto"/>
        <w:ind w:left="481" w:leftChars="229"/>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六、严格遵守《</w:t>
      </w:r>
      <w:r>
        <w:rPr>
          <w:rFonts w:hint="eastAsia" w:ascii="仿宋" w:hAnsi="仿宋" w:eastAsia="仿宋" w:cs="仿宋"/>
          <w:color w:val="auto"/>
          <w:sz w:val="24"/>
          <w:szCs w:val="24"/>
          <w:highlight w:val="none"/>
          <w:lang w:val="zh-CN"/>
        </w:rPr>
        <w:t>中华人民共和国</w:t>
      </w:r>
      <w:r>
        <w:rPr>
          <w:rFonts w:hint="eastAsia" w:ascii="仿宋" w:hAnsi="仿宋" w:eastAsia="仿宋" w:cs="仿宋"/>
          <w:color w:val="auto"/>
          <w:kern w:val="0"/>
          <w:sz w:val="24"/>
          <w:szCs w:val="24"/>
          <w:highlight w:val="none"/>
          <w:lang w:val="zh-CN"/>
        </w:rPr>
        <w:t>政府采购法》《</w:t>
      </w:r>
      <w:r>
        <w:rPr>
          <w:rFonts w:hint="eastAsia" w:ascii="仿宋" w:hAnsi="仿宋" w:eastAsia="仿宋" w:cs="仿宋"/>
          <w:color w:val="auto"/>
          <w:sz w:val="24"/>
          <w:szCs w:val="24"/>
          <w:highlight w:val="none"/>
          <w:lang w:val="zh-CN"/>
        </w:rPr>
        <w:t>中华人民共和国</w:t>
      </w:r>
      <w:r>
        <w:rPr>
          <w:rFonts w:hint="eastAsia" w:ascii="仿宋" w:hAnsi="仿宋" w:eastAsia="仿宋" w:cs="仿宋"/>
          <w:color w:val="auto"/>
          <w:kern w:val="0"/>
          <w:sz w:val="24"/>
          <w:szCs w:val="24"/>
          <w:highlight w:val="none"/>
          <w:lang w:val="zh-CN"/>
        </w:rPr>
        <w:t>招标投标</w:t>
      </w:r>
    </w:p>
    <w:p>
      <w:pPr>
        <w:kinsoku/>
        <w:overflowPunct/>
        <w:topLinePunct w:val="0"/>
        <w:autoSpaceDE w:val="0"/>
        <w:autoSpaceDN w:val="0"/>
        <w:bidi w:val="0"/>
        <w:spacing w:line="360" w:lineRule="auto"/>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法》</w:t>
      </w:r>
      <w:r>
        <w:rPr>
          <w:rFonts w:hint="eastAsia" w:ascii="仿宋" w:hAnsi="仿宋" w:eastAsia="仿宋" w:cs="仿宋"/>
          <w:color w:val="auto"/>
          <w:sz w:val="24"/>
          <w:szCs w:val="24"/>
          <w:highlight w:val="none"/>
          <w:lang w:val="zh-CN"/>
        </w:rPr>
        <w:t>《中华人民共和国民法典》</w:t>
      </w:r>
      <w:r>
        <w:rPr>
          <w:rFonts w:hint="eastAsia" w:ascii="仿宋" w:hAnsi="仿宋" w:eastAsia="仿宋" w:cs="仿宋"/>
          <w:color w:val="auto"/>
          <w:kern w:val="0"/>
          <w:sz w:val="24"/>
          <w:szCs w:val="24"/>
          <w:highlight w:val="none"/>
          <w:lang w:val="zh-CN"/>
        </w:rPr>
        <w:t xml:space="preserve">等法律法规，诚实守信，合法经营，坚决抵制各种违法违纪行为。 </w:t>
      </w:r>
    </w:p>
    <w:p>
      <w:pPr>
        <w:kinsoku/>
        <w:overflowPunct/>
        <w:topLinePunct w:val="0"/>
        <w:autoSpaceDE w:val="0"/>
        <w:autoSpaceDN w:val="0"/>
        <w:bidi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如违反上述承诺，你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szCs w:val="24"/>
          <w:highlight w:val="none"/>
        </w:rPr>
        <w:t>单位</w:t>
      </w:r>
      <w:r>
        <w:rPr>
          <w:rFonts w:hint="eastAsia" w:ascii="仿宋" w:hAnsi="仿宋" w:eastAsia="仿宋" w:cs="仿宋"/>
          <w:color w:val="auto"/>
          <w:kern w:val="0"/>
          <w:sz w:val="24"/>
          <w:szCs w:val="24"/>
          <w:highlight w:val="none"/>
          <w:lang w:val="zh-CN"/>
        </w:rPr>
        <w:t>进行项目建设或其他经营活动，并通报市财政局。由此引起的相应损失均由我单位承担。</w:t>
      </w:r>
    </w:p>
    <w:p>
      <w:pPr>
        <w:kinsoku/>
        <w:overflowPunct/>
        <w:topLinePunct w:val="0"/>
        <w:autoSpaceDE w:val="0"/>
        <w:autoSpaceDN w:val="0"/>
        <w:bidi w:val="0"/>
        <w:spacing w:line="360" w:lineRule="auto"/>
        <w:ind w:left="2"/>
        <w:jc w:val="left"/>
        <w:textAlignment w:val="auto"/>
        <w:rPr>
          <w:rFonts w:hint="eastAsia" w:ascii="仿宋" w:hAnsi="仿宋" w:eastAsia="仿宋" w:cs="仿宋"/>
          <w:color w:val="auto"/>
          <w:kern w:val="0"/>
          <w:sz w:val="24"/>
          <w:szCs w:val="24"/>
          <w:highlight w:val="none"/>
          <w:lang w:val="zh-CN"/>
        </w:rPr>
      </w:pPr>
    </w:p>
    <w:p>
      <w:pPr>
        <w:kinsoku/>
        <w:overflowPunct/>
        <w:topLinePunct w:val="0"/>
        <w:autoSpaceDE w:val="0"/>
        <w:autoSpaceDN w:val="0"/>
        <w:bidi w:val="0"/>
        <w:spacing w:line="360" w:lineRule="auto"/>
        <w:ind w:left="2"/>
        <w:jc w:val="left"/>
        <w:textAlignment w:val="auto"/>
        <w:rPr>
          <w:rFonts w:hint="eastAsia" w:ascii="仿宋" w:hAnsi="仿宋" w:eastAsia="仿宋" w:cs="仿宋"/>
          <w:color w:val="auto"/>
          <w:kern w:val="0"/>
          <w:sz w:val="24"/>
          <w:szCs w:val="24"/>
          <w:highlight w:val="none"/>
          <w:lang w:val="zh-CN"/>
        </w:rPr>
      </w:pPr>
    </w:p>
    <w:p>
      <w:pPr>
        <w:kinsoku/>
        <w:overflowPunct/>
        <w:topLinePunct w:val="0"/>
        <w:autoSpaceDE w:val="0"/>
        <w:autoSpaceDN w:val="0"/>
        <w:bidi w:val="0"/>
        <w:spacing w:line="360" w:lineRule="auto"/>
        <w:ind w:left="2"/>
        <w:jc w:val="left"/>
        <w:textAlignment w:val="auto"/>
        <w:rPr>
          <w:rFonts w:hint="eastAsia" w:ascii="仿宋" w:hAnsi="仿宋" w:eastAsia="仿宋" w:cs="仿宋"/>
          <w:color w:val="auto"/>
          <w:kern w:val="0"/>
          <w:sz w:val="24"/>
          <w:szCs w:val="24"/>
          <w:highlight w:val="none"/>
          <w:lang w:val="zh-CN"/>
        </w:rPr>
      </w:pPr>
    </w:p>
    <w:p>
      <w:pPr>
        <w:kinsoku/>
        <w:overflowPunct/>
        <w:topLinePunct w:val="0"/>
        <w:autoSpaceDE w:val="0"/>
        <w:autoSpaceDN w:val="0"/>
        <w:bidi w:val="0"/>
        <w:spacing w:line="360" w:lineRule="auto"/>
        <w:ind w:left="2" w:leftChars="1" w:right="1120" w:firstLine="4560" w:firstLineChars="19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投标人名称（</w:t>
      </w:r>
      <w:r>
        <w:rPr>
          <w:rFonts w:hint="eastAsia" w:ascii="仿宋" w:hAnsi="仿宋" w:eastAsia="仿宋" w:cs="仿宋"/>
          <w:color w:val="auto"/>
          <w:sz w:val="24"/>
          <w:szCs w:val="24"/>
          <w:highlight w:val="none"/>
        </w:rPr>
        <w:t>电子签名</w:t>
      </w:r>
      <w:r>
        <w:rPr>
          <w:rFonts w:hint="eastAsia" w:ascii="仿宋" w:hAnsi="仿宋" w:eastAsia="仿宋" w:cs="仿宋"/>
          <w:color w:val="auto"/>
          <w:kern w:val="0"/>
          <w:sz w:val="24"/>
          <w:szCs w:val="24"/>
          <w:highlight w:val="none"/>
          <w:lang w:val="zh-CN"/>
        </w:rPr>
        <w:t xml:space="preserve">）：                                                                                                                                                                                                               </w:t>
      </w:r>
    </w:p>
    <w:p>
      <w:pPr>
        <w:kinsoku/>
        <w:overflowPunct/>
        <w:topLinePunct w:val="0"/>
        <w:bidi w:val="0"/>
        <w:spacing w:line="360" w:lineRule="auto"/>
        <w:ind w:left="4620" w:leftChars="2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日期</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zh-CN"/>
        </w:rPr>
        <w:t xml:space="preserve">   年   月   日</w:t>
      </w:r>
    </w:p>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pP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kinsoku/>
        <w:overflowPunct/>
        <w:topLinePunct w:val="0"/>
        <w:bidi w:val="0"/>
        <w:spacing w:line="360" w:lineRule="auto"/>
        <w:jc w:val="center"/>
        <w:textAlignment w:val="auto"/>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报价文件部分</w:t>
      </w:r>
    </w:p>
    <w:p>
      <w:pPr>
        <w:kinsoku/>
        <w:overflowPunct/>
        <w:topLinePunct w:val="0"/>
        <w:bidi w:val="0"/>
        <w:spacing w:line="360" w:lineRule="auto"/>
        <w:jc w:val="center"/>
        <w:textAlignment w:val="auto"/>
        <w:outlineLvl w:val="0"/>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目录</w:t>
      </w:r>
    </w:p>
    <w:p>
      <w:pPr>
        <w:kinsoku/>
        <w:overflowPunct/>
        <w:topLinePunct w:val="0"/>
        <w:bidi w:val="0"/>
        <w:spacing w:line="360" w:lineRule="auto"/>
        <w:jc w:val="center"/>
        <w:textAlignment w:val="auto"/>
        <w:outlineLvl w:val="0"/>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（1）开标一览表（报价表）………………………………………………………（页码）</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（2）中小企业声明函………………………………………………………………（页码）</w:t>
      </w: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kinsoku/>
        <w:overflowPunct/>
        <w:topLinePunct w:val="0"/>
        <w:bidi w:val="0"/>
        <w:snapToGrid w:val="0"/>
        <w:spacing w:line="360" w:lineRule="auto"/>
        <w:ind w:right="480"/>
        <w:jc w:val="center"/>
        <w:textAlignment w:val="auto"/>
        <w:rPr>
          <w:rFonts w:hint="eastAsia" w:ascii="仿宋" w:hAnsi="仿宋" w:eastAsia="仿宋" w:cs="仿宋"/>
          <w:b/>
          <w:color w:val="auto"/>
          <w:kern w:val="0"/>
          <w:sz w:val="24"/>
          <w:szCs w:val="24"/>
          <w:highlight w:val="none"/>
        </w:rPr>
      </w:pPr>
    </w:p>
    <w:p>
      <w:pPr>
        <w:pStyle w:val="798"/>
        <w:keepNext w:val="0"/>
        <w:pageBreakBefore w:val="0"/>
        <w:tabs>
          <w:tab w:val="clear" w:pos="720"/>
        </w:tabs>
        <w:kinsoku/>
        <w:overflowPunct/>
        <w:topLinePunct w:val="0"/>
        <w:bidi w:val="0"/>
        <w:snapToGrid w:val="0"/>
        <w:spacing w:before="120" w:after="120" w:line="360" w:lineRule="auto"/>
        <w:ind w:firstLine="643"/>
        <w:textAlignment w:val="auto"/>
        <w:outlineLvl w:val="9"/>
        <w:rPr>
          <w:rFonts w:hint="eastAsia" w:ascii="仿宋" w:hAnsi="仿宋" w:eastAsia="仿宋" w:cs="仿宋"/>
          <w:color w:val="auto"/>
          <w:kern w:val="2"/>
          <w:sz w:val="24"/>
          <w:szCs w:val="24"/>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98"/>
        <w:keepNext w:val="0"/>
        <w:pageBreakBefore w:val="0"/>
        <w:tabs>
          <w:tab w:val="clear" w:pos="720"/>
        </w:tabs>
        <w:kinsoku/>
        <w:overflowPunct/>
        <w:topLinePunct w:val="0"/>
        <w:bidi w:val="0"/>
        <w:snapToGrid w:val="0"/>
        <w:spacing w:before="120" w:after="120" w:line="360" w:lineRule="auto"/>
        <w:ind w:firstLine="643"/>
        <w:textAlignment w:val="auto"/>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kinsoku/>
        <w:overflowPunct/>
        <w:topLinePunct w:val="0"/>
        <w:bidi w:val="0"/>
        <w:snapToGrid w:val="0"/>
        <w:spacing w:line="360" w:lineRule="auto"/>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eastAsia="zh-CN"/>
        </w:rPr>
        <w:t xml:space="preserve">杭州市公安局余杭区分局交通警察大队 </w:t>
      </w: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lang w:eastAsia="zh-CN"/>
        </w:rPr>
        <w:t>杭州玖裕建设管理有限公司</w:t>
      </w: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482"/>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】的实施</w:t>
      </w:r>
      <w:r>
        <w:rPr>
          <w:rFonts w:hint="eastAsia" w:ascii="仿宋" w:hAnsi="仿宋" w:eastAsia="仿宋" w:cs="仿宋"/>
          <w:color w:val="auto"/>
          <w:kern w:val="0"/>
          <w:sz w:val="24"/>
          <w:szCs w:val="24"/>
          <w:highlight w:val="none"/>
          <w:lang w:val="zh-CN"/>
        </w:rPr>
        <w:t>。</w:t>
      </w:r>
    </w:p>
    <w:p>
      <w:pPr>
        <w:kinsoku/>
        <w:overflowPunct/>
        <w:topLinePunct w:val="0"/>
        <w:bidi w:val="0"/>
        <w:spacing w:line="360" w:lineRule="auto"/>
        <w:jc w:val="center"/>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开标一览表（报价表）(单位均为人民币元)</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992"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2268" w:type="dxa"/>
            <w:noWrap w:val="0"/>
            <w:vAlign w:val="top"/>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服务范围</w:t>
            </w:r>
          </w:p>
        </w:tc>
        <w:tc>
          <w:tcPr>
            <w:tcW w:w="2410"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服务要求</w:t>
            </w:r>
          </w:p>
        </w:tc>
        <w:tc>
          <w:tcPr>
            <w:tcW w:w="2268"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服务时间</w:t>
            </w: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服务标准</w:t>
            </w:r>
          </w:p>
        </w:tc>
        <w:tc>
          <w:tcPr>
            <w:tcW w:w="2127" w:type="dxa"/>
            <w:noWrap w:val="0"/>
            <w:vAlign w:val="top"/>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服务人数</w:t>
            </w: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备注（如果有）</w:t>
            </w: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992"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410"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7" w:type="dxa"/>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992"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410"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7" w:type="dxa"/>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992"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410"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7" w:type="dxa"/>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992"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410"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7" w:type="dxa"/>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992"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410"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268" w:type="dxa"/>
            <w:noWrap w:val="0"/>
            <w:vAlign w:val="center"/>
          </w:tcPr>
          <w:p>
            <w:pPr>
              <w:kinsoku/>
              <w:overflowPunct/>
              <w:topLinePunct w:val="0"/>
              <w:bidi w:val="0"/>
              <w:snapToGrid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7" w:type="dxa"/>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c>
          <w:tcPr>
            <w:tcW w:w="2126" w:type="dxa"/>
            <w:noWrap w:val="0"/>
            <w:vAlign w:val="center"/>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投标报价（小写）</w:t>
            </w:r>
          </w:p>
        </w:tc>
        <w:tc>
          <w:tcPr>
            <w:tcW w:w="8647" w:type="dxa"/>
            <w:gridSpan w:val="4"/>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noWrap w:val="0"/>
            <w:vAlign w:val="center"/>
          </w:tcPr>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投标报价（大写）</w:t>
            </w:r>
          </w:p>
        </w:tc>
        <w:tc>
          <w:tcPr>
            <w:tcW w:w="8647" w:type="dxa"/>
            <w:gridSpan w:val="4"/>
            <w:noWrap w:val="0"/>
            <w:vAlign w:val="top"/>
          </w:tcPr>
          <w:p>
            <w:pPr>
              <w:kinsoku/>
              <w:overflowPunct/>
              <w:topLinePunct w:val="0"/>
              <w:bidi w:val="0"/>
              <w:spacing w:line="360" w:lineRule="auto"/>
              <w:jc w:val="center"/>
              <w:textAlignment w:val="auto"/>
              <w:rPr>
                <w:rFonts w:hint="eastAsia" w:ascii="仿宋" w:hAnsi="仿宋" w:eastAsia="仿宋" w:cs="仿宋"/>
                <w:color w:val="auto"/>
                <w:sz w:val="24"/>
                <w:szCs w:val="24"/>
                <w:highlight w:val="none"/>
              </w:rPr>
            </w:pPr>
          </w:p>
        </w:tc>
      </w:tr>
    </w:tbl>
    <w:p>
      <w:pPr>
        <w:kinsoku/>
        <w:overflowPunct/>
        <w:topLinePunct w:val="0"/>
        <w:bidi w:val="0"/>
        <w:snapToGrid w:val="0"/>
        <w:spacing w:line="360" w:lineRule="auto"/>
        <w:ind w:left="480"/>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注：</w:t>
      </w:r>
    </w:p>
    <w:p>
      <w:pPr>
        <w:kinsoku/>
        <w:overflowPunct/>
        <w:topLinePunct w:val="0"/>
        <w:bidi w:val="0"/>
        <w:spacing w:line="360" w:lineRule="auto"/>
        <w:ind w:left="-2" w:leftChars="-1" w:firstLine="480" w:firstLineChars="2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1、投标人需按本表格式填写</w:t>
      </w:r>
      <w:r>
        <w:rPr>
          <w:rFonts w:hint="eastAsia" w:ascii="仿宋" w:hAnsi="仿宋" w:eastAsia="仿宋" w:cs="仿宋"/>
          <w:b/>
          <w:color w:val="auto"/>
          <w:kern w:val="0"/>
          <w:sz w:val="24"/>
          <w:szCs w:val="24"/>
          <w:highlight w:val="none"/>
          <w:lang w:val="zh-CN"/>
        </w:rPr>
        <w:t>，</w:t>
      </w:r>
      <w:r>
        <w:rPr>
          <w:rFonts w:hint="eastAsia" w:ascii="仿宋" w:hAnsi="仿宋" w:eastAsia="仿宋" w:cs="仿宋"/>
          <w:b/>
          <w:color w:val="auto"/>
          <w:kern w:val="0"/>
          <w:sz w:val="24"/>
          <w:szCs w:val="24"/>
          <w:highlight w:val="none"/>
        </w:rPr>
        <w:t>否则视为</w:t>
      </w:r>
      <w:r>
        <w:rPr>
          <w:rFonts w:hint="eastAsia" w:ascii="仿宋" w:hAnsi="仿宋" w:eastAsia="仿宋" w:cs="仿宋"/>
          <w:b/>
          <w:color w:val="auto"/>
          <w:sz w:val="24"/>
          <w:szCs w:val="24"/>
          <w:highlight w:val="none"/>
        </w:rPr>
        <w:t>投标文件含有采购人不能接受的附加条件，投标无效</w:t>
      </w:r>
      <w:r>
        <w:rPr>
          <w:rFonts w:hint="eastAsia" w:ascii="仿宋" w:hAnsi="仿宋" w:eastAsia="仿宋" w:cs="仿宋"/>
          <w:b/>
          <w:color w:val="auto"/>
          <w:kern w:val="0"/>
          <w:sz w:val="24"/>
          <w:szCs w:val="24"/>
          <w:highlight w:val="none"/>
          <w:lang w:val="zh-CN"/>
        </w:rPr>
        <w:t>；</w:t>
      </w:r>
      <w:r>
        <w:rPr>
          <w:rFonts w:hint="eastAsia" w:ascii="仿宋" w:hAnsi="仿宋" w:eastAsia="仿宋" w:cs="仿宋"/>
          <w:color w:val="auto"/>
          <w:kern w:val="0"/>
          <w:sz w:val="24"/>
          <w:szCs w:val="24"/>
          <w:highlight w:val="none"/>
          <w:lang w:val="zh-CN"/>
        </w:rPr>
        <w:t>。</w:t>
      </w:r>
    </w:p>
    <w:p>
      <w:pPr>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zh-CN"/>
        </w:rPr>
        <w:t>2、有关本项目实施所涉及的一切费用均计入报价。</w:t>
      </w:r>
      <w:r>
        <w:rPr>
          <w:rFonts w:hint="eastAsia" w:ascii="仿宋" w:hAnsi="仿宋" w:eastAsia="仿宋" w:cs="仿宋"/>
          <w:b/>
          <w:color w:val="auto"/>
          <w:kern w:val="0"/>
          <w:sz w:val="24"/>
          <w:szCs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szCs w:val="24"/>
          <w:highlight w:val="none"/>
          <w:lang w:val="zh-CN"/>
        </w:rPr>
        <w:t>，</w:t>
      </w:r>
      <w:r>
        <w:rPr>
          <w:rFonts w:hint="eastAsia" w:ascii="仿宋" w:hAnsi="仿宋" w:eastAsia="仿宋" w:cs="仿宋"/>
          <w:b/>
          <w:color w:val="auto"/>
          <w:kern w:val="0"/>
          <w:sz w:val="24"/>
          <w:szCs w:val="24"/>
          <w:highlight w:val="none"/>
          <w:lang w:val="zh-CN"/>
        </w:rPr>
        <w:t>不得出现“0元”“免费赠送”等形式的无偿报价，</w:t>
      </w:r>
      <w:r>
        <w:rPr>
          <w:rFonts w:hint="eastAsia" w:ascii="仿宋" w:hAnsi="仿宋" w:eastAsia="仿宋" w:cs="仿宋"/>
          <w:b/>
          <w:color w:val="auto"/>
          <w:kern w:val="0"/>
          <w:sz w:val="24"/>
          <w:szCs w:val="24"/>
          <w:highlight w:val="none"/>
        </w:rPr>
        <w:t>否则视为</w:t>
      </w:r>
      <w:r>
        <w:rPr>
          <w:rFonts w:hint="eastAsia" w:ascii="仿宋" w:hAnsi="仿宋" w:eastAsia="仿宋" w:cs="仿宋"/>
          <w:b/>
          <w:color w:val="auto"/>
          <w:sz w:val="24"/>
          <w:szCs w:val="24"/>
          <w:highlight w:val="none"/>
        </w:rPr>
        <w:t>投标文件含有采购人不能接受的附加条件，投标无效</w:t>
      </w:r>
      <w:r>
        <w:rPr>
          <w:rFonts w:hint="eastAsia" w:ascii="仿宋" w:hAnsi="仿宋" w:eastAsia="仿宋" w:cs="仿宋"/>
          <w:b/>
          <w:color w:val="auto"/>
          <w:kern w:val="0"/>
          <w:sz w:val="24"/>
          <w:szCs w:val="24"/>
          <w:highlight w:val="none"/>
          <w:lang w:val="zh-CN"/>
        </w:rPr>
        <w:t>；采购内容未包含在《开标一览表（报价表）》名称栏中，投标人不能作出合理解释的，</w:t>
      </w:r>
      <w:r>
        <w:rPr>
          <w:rFonts w:hint="eastAsia" w:ascii="仿宋" w:hAnsi="仿宋" w:eastAsia="仿宋" w:cs="仿宋"/>
          <w:b/>
          <w:color w:val="auto"/>
          <w:kern w:val="0"/>
          <w:sz w:val="24"/>
          <w:szCs w:val="24"/>
          <w:highlight w:val="none"/>
        </w:rPr>
        <w:t>视为</w:t>
      </w:r>
      <w:r>
        <w:rPr>
          <w:rFonts w:hint="eastAsia" w:ascii="仿宋" w:hAnsi="仿宋" w:eastAsia="仿宋" w:cs="仿宋"/>
          <w:b/>
          <w:color w:val="auto"/>
          <w:sz w:val="24"/>
          <w:szCs w:val="24"/>
          <w:highlight w:val="none"/>
        </w:rPr>
        <w:t>投标文件含有采购人不能接受的附加条件的，投标无效。</w:t>
      </w:r>
    </w:p>
    <w:p>
      <w:pPr>
        <w:kinsoku/>
        <w:overflowPunct/>
        <w:topLinePunct w:val="0"/>
        <w:bidi w:val="0"/>
        <w:snapToGrid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3、特别提示：采购代理机构将对项目名称和项目编号，中标供应商名称、地址和中标金额，主要中标标的名称、服务范围、服务要求、服务时间、服务标准等予以公示。</w:t>
      </w:r>
    </w:p>
    <w:p>
      <w:pPr>
        <w:kinsoku/>
        <w:overflowPunct/>
        <w:topLinePunct w:val="0"/>
        <w:bidi w:val="0"/>
        <w:snapToGrid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insoku/>
        <w:overflowPunct/>
        <w:topLinePunct w:val="0"/>
        <w:bidi w:val="0"/>
        <w:spacing w:line="360" w:lineRule="auto"/>
        <w:ind w:firstLine="482" w:firstLineChars="200"/>
        <w:textAlignment w:val="auto"/>
        <w:rPr>
          <w:rFonts w:hint="eastAsia" w:ascii="仿宋" w:hAnsi="仿宋" w:eastAsia="仿宋" w:cs="仿宋"/>
          <w:b/>
          <w:color w:val="auto"/>
          <w:kern w:val="0"/>
          <w:sz w:val="24"/>
          <w:szCs w:val="24"/>
          <w:highlight w:val="none"/>
        </w:rPr>
      </w:pPr>
    </w:p>
    <w:p>
      <w:pPr>
        <w:pStyle w:val="798"/>
        <w:keepNext w:val="0"/>
        <w:pageBreakBefore w:val="0"/>
        <w:tabs>
          <w:tab w:val="clear" w:pos="720"/>
        </w:tabs>
        <w:kinsoku/>
        <w:overflowPunct/>
        <w:topLinePunct w:val="0"/>
        <w:bidi w:val="0"/>
        <w:snapToGrid w:val="0"/>
        <w:spacing w:before="120" w:after="120" w:line="360" w:lineRule="auto"/>
        <w:ind w:firstLine="643"/>
        <w:textAlignment w:val="auto"/>
        <w:outlineLvl w:val="9"/>
        <w:rPr>
          <w:rFonts w:hint="eastAsia" w:ascii="仿宋" w:hAnsi="仿宋" w:eastAsia="仿宋" w:cs="仿宋"/>
          <w:color w:val="auto"/>
          <w:kern w:val="2"/>
          <w:sz w:val="24"/>
          <w:szCs w:val="24"/>
          <w:highlight w:val="none"/>
        </w:rPr>
      </w:pPr>
    </w:p>
    <w:p>
      <w:pPr>
        <w:pStyle w:val="798"/>
        <w:keepNext w:val="0"/>
        <w:pageBreakBefore w:val="0"/>
        <w:tabs>
          <w:tab w:val="clear" w:pos="720"/>
        </w:tabs>
        <w:kinsoku/>
        <w:overflowPunct/>
        <w:topLinePunct w:val="0"/>
        <w:bidi w:val="0"/>
        <w:snapToGrid w:val="0"/>
        <w:spacing w:before="120" w:after="120" w:line="360" w:lineRule="auto"/>
        <w:ind w:firstLine="643"/>
        <w:textAlignment w:val="auto"/>
        <w:outlineLvl w:val="9"/>
        <w:rPr>
          <w:rFonts w:hint="eastAsia" w:ascii="仿宋" w:hAnsi="仿宋" w:eastAsia="仿宋" w:cs="仿宋"/>
          <w:color w:val="auto"/>
          <w:kern w:val="2"/>
          <w:sz w:val="24"/>
          <w:szCs w:val="24"/>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798"/>
        <w:keepNext w:val="0"/>
        <w:pageBreakBefore w:val="0"/>
        <w:tabs>
          <w:tab w:val="clear" w:pos="720"/>
        </w:tabs>
        <w:kinsoku/>
        <w:overflowPunct/>
        <w:topLinePunct w:val="0"/>
        <w:bidi w:val="0"/>
        <w:snapToGrid w:val="0"/>
        <w:spacing w:before="120" w:after="120" w:line="360" w:lineRule="auto"/>
        <w:ind w:firstLine="643"/>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kinsoku/>
        <w:overflowPunct/>
        <w:topLinePunct w:val="0"/>
        <w:bidi w:val="0"/>
        <w:spacing w:line="360" w:lineRule="auto"/>
        <w:ind w:firstLine="120" w:firstLineChars="5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798"/>
        <w:keepNext w:val="0"/>
        <w:pageBreakBefore w:val="0"/>
        <w:tabs>
          <w:tab w:val="clear" w:pos="720"/>
        </w:tabs>
        <w:kinsoku/>
        <w:overflowPunct/>
        <w:topLinePunct w:val="0"/>
        <w:bidi w:val="0"/>
        <w:snapToGrid w:val="0"/>
        <w:spacing w:before="120" w:after="120" w:line="360" w:lineRule="auto"/>
        <w:ind w:firstLine="643"/>
        <w:textAlignment w:val="auto"/>
        <w:outlineLvl w:val="9"/>
        <w:rPr>
          <w:rFonts w:hint="eastAsia" w:ascii="仿宋" w:hAnsi="仿宋" w:eastAsia="仿宋" w:cs="仿宋"/>
          <w:b w:val="0"/>
          <w:color w:val="auto"/>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kinsoku/>
        <w:overflowPunct/>
        <w:topLinePunct w:val="0"/>
        <w:bidi w:val="0"/>
        <w:spacing w:line="360" w:lineRule="auto"/>
        <w:ind w:right="420" w:firstLine="2409" w:firstLineChars="1000"/>
        <w:textAlignment w:val="auto"/>
        <w:rPr>
          <w:rFonts w:hint="eastAsia" w:ascii="仿宋" w:hAnsi="仿宋" w:eastAsia="仿宋" w:cs="仿宋"/>
          <w:b/>
          <w:color w:val="auto"/>
          <w:kern w:val="0"/>
          <w:sz w:val="24"/>
          <w:szCs w:val="24"/>
          <w:highlight w:val="none"/>
        </w:rPr>
      </w:pPr>
    </w:p>
    <w:p>
      <w:pPr>
        <w:pStyle w:val="5"/>
        <w:keepNext w:val="0"/>
        <w:keepLines w:val="0"/>
        <w:pageBreakBefore/>
        <w:widowControl/>
        <w:kinsoku/>
        <w:overflowPunct/>
        <w:topLinePunct w:val="0"/>
        <w:bidi w:val="0"/>
        <w:spacing w:before="100" w:beforeAutospacing="1" w:after="100" w:afterAutospacing="1" w:line="360" w:lineRule="auto"/>
        <w:ind w:left="0" w:leftChars="0"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w:t>
      </w:r>
    </w:p>
    <w:p>
      <w:pPr>
        <w:kinsoku/>
        <w:overflowPunct/>
        <w:topLinePunct w:val="0"/>
        <w:bidi w:val="0"/>
        <w:spacing w:line="360" w:lineRule="auto"/>
        <w:textAlignment w:val="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bookmarkStart w:id="145" w:name="OLE_LINK13"/>
      <w:bookmarkStart w:id="146" w:name="OLE_LINK14"/>
      <w:r>
        <w:rPr>
          <w:rFonts w:hint="eastAsia" w:ascii="仿宋" w:hAnsi="仿宋" w:eastAsia="仿宋" w:cs="仿宋"/>
          <w:b/>
          <w:color w:val="auto"/>
          <w:spacing w:val="6"/>
          <w:sz w:val="24"/>
          <w:szCs w:val="24"/>
          <w:highlight w:val="none"/>
        </w:rPr>
        <w:t>残疾人福利性单位声明函</w:t>
      </w:r>
    </w:p>
    <w:bookmarkEnd w:id="145"/>
    <w:bookmarkEnd w:id="146"/>
    <w:p>
      <w:pPr>
        <w:kinsoku/>
        <w:overflowPunct/>
        <w:topLinePunct w:val="0"/>
        <w:bidi w:val="0"/>
        <w:spacing w:line="360" w:lineRule="auto"/>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szCs w:val="24"/>
          <w:highlight w:val="none"/>
          <w:u w:val="single"/>
        </w:rPr>
        <w:t>(采购人)</w:t>
      </w:r>
      <w:r>
        <w:rPr>
          <w:rFonts w:hint="eastAsia" w:ascii="仿宋" w:hAnsi="仿宋" w:eastAsia="仿宋" w:cs="仿宋"/>
          <w:color w:val="auto"/>
          <w:sz w:val="24"/>
          <w:szCs w:val="24"/>
          <w:highlight w:val="none"/>
        </w:rPr>
        <w:t>_单位的_</w:t>
      </w:r>
      <w:r>
        <w:rPr>
          <w:rFonts w:hint="eastAsia" w:ascii="仿宋" w:hAnsi="仿宋" w:eastAsia="仿宋" w:cs="仿宋"/>
          <w:color w:val="auto"/>
          <w:sz w:val="24"/>
          <w:szCs w:val="24"/>
          <w:highlight w:val="none"/>
          <w:u w:val="single"/>
        </w:rPr>
        <w:t>（项目名称）</w:t>
      </w:r>
      <w:r>
        <w:rPr>
          <w:rFonts w:hint="eastAsia" w:ascii="仿宋" w:hAnsi="仿宋" w:eastAsia="仿宋" w:cs="仿宋"/>
          <w:color w:val="auto"/>
          <w:sz w:val="24"/>
          <w:szCs w:val="24"/>
          <w:highlight w:val="none"/>
        </w:rPr>
        <w:t>__项目采购活动提供本单位制造的货物（由本单位承担工程/提供服务），或者提供其他残疾人福利性单位制造的货物（不包括使用非残疾人福利性单位注册商标的货物）。</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本单位对上述声明的真实性负责。如有虚假，将依法承担相应责任。</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tabs>
          <w:tab w:val="left" w:pos="4860"/>
        </w:tabs>
        <w:kinsoku/>
        <w:overflowPunct/>
        <w:topLinePunct w:val="0"/>
        <w:bidi w:val="0"/>
        <w:spacing w:line="360" w:lineRule="auto"/>
        <w:ind w:right="1560"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kern w:val="0"/>
          <w:sz w:val="24"/>
          <w:szCs w:val="24"/>
          <w:highlight w:val="none"/>
          <w:lang w:val="zh-CN"/>
        </w:rPr>
        <w:t>投标人名称（电子签名）</w:t>
      </w:r>
      <w:r>
        <w:rPr>
          <w:rFonts w:hint="eastAsia" w:ascii="仿宋" w:hAnsi="仿宋" w:eastAsia="仿宋" w:cs="仿宋"/>
          <w:color w:val="auto"/>
          <w:sz w:val="24"/>
          <w:szCs w:val="24"/>
          <w:highlight w:val="none"/>
        </w:rPr>
        <w:t>：</w:t>
      </w:r>
    </w:p>
    <w:p>
      <w:pPr>
        <w:tabs>
          <w:tab w:val="left" w:pos="4860"/>
        </w:tabs>
        <w:kinsoku/>
        <w:overflowPunct/>
        <w:topLinePunct w:val="0"/>
        <w:bidi w:val="0"/>
        <w:spacing w:line="360" w:lineRule="auto"/>
        <w:ind w:right="1560" w:firstLine="480" w:firstLineChars="20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  期：</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质疑函范本</w:t>
      </w:r>
    </w:p>
    <w:p>
      <w:pPr>
        <w:kinsoku/>
        <w:overflowPunct/>
        <w:topLinePunct w:val="0"/>
        <w:bidi w:val="0"/>
        <w:snapToGrid w:val="0"/>
        <w:spacing w:before="240" w:beforeLines="100"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一、质疑供应商基本信息</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质疑供应商：</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二、质疑项目基本情况</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采购文件获取日期：</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三、质疑事项具体内容</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kinsoku/>
        <w:overflowPunct/>
        <w:topLinePunct w:val="0"/>
        <w:bidi w:val="0"/>
        <w:snapToGrid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四、与质疑事项相关的质疑请求</w:t>
      </w:r>
    </w:p>
    <w:p>
      <w:pPr>
        <w:kinsoku/>
        <w:overflowPunct/>
        <w:topLinePunct w:val="0"/>
        <w:bidi w:val="0"/>
        <w:snapToGrid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签字(签章)：                   公章：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kinsoku/>
        <w:overflowPunct/>
        <w:topLinePunct w:val="0"/>
        <w:bidi w:val="0"/>
        <w:spacing w:line="360" w:lineRule="auto"/>
        <w:jc w:val="center"/>
        <w:textAlignment w:val="auto"/>
        <w:rPr>
          <w:rFonts w:hint="eastAsia" w:ascii="仿宋" w:hAnsi="仿宋" w:eastAsia="仿宋" w:cs="仿宋"/>
          <w:b/>
          <w:bCs/>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质疑函制作说明：</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1.供应商提出质疑时，应提交质疑函和必要的证明材料。</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szCs w:val="24"/>
          <w:highlight w:val="none"/>
        </w:rPr>
        <w:t>供应商签署的授权委托书。授权委托书应载明代理人的姓名或者名称、代理事项、具体权限、期限和相关事项。</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3.质疑供应商若对项目的某一分包进行质疑，质疑函中应列明具体分包号。</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4.质疑函的质疑事项应具体、明确，并有必要的事实依据和法律依据。</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5.质疑函的质疑请求应与质疑事项相关。</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p>
    <w:p>
      <w:pPr>
        <w:kinsoku/>
        <w:overflowPunct/>
        <w:topLinePunct w:val="0"/>
        <w:bidi w:val="0"/>
        <w:spacing w:line="360" w:lineRule="auto"/>
        <w:jc w:val="center"/>
        <w:textAlignment w:val="auto"/>
        <w:rPr>
          <w:rFonts w:hint="eastAsia" w:ascii="仿宋" w:hAnsi="仿宋" w:eastAsia="仿宋" w:cs="仿宋"/>
          <w:b/>
          <w:color w:val="auto"/>
          <w:spacing w:val="6"/>
          <w:sz w:val="24"/>
          <w:szCs w:val="24"/>
          <w:highlight w:val="none"/>
        </w:rPr>
      </w:pPr>
      <w:r>
        <w:rPr>
          <w:rFonts w:hint="eastAsia" w:ascii="仿宋" w:hAnsi="仿宋" w:eastAsia="仿宋" w:cs="仿宋"/>
          <w:b/>
          <w:color w:val="auto"/>
          <w:spacing w:val="6"/>
          <w:sz w:val="24"/>
          <w:szCs w:val="24"/>
          <w:highlight w:val="none"/>
        </w:rPr>
        <w:t>投诉书范本</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一、投诉相关主体基本情况</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投诉人：</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tabs>
          <w:tab w:val="left" w:pos="6510"/>
        </w:tabs>
        <w:kinsoku/>
        <w:overflowPunct/>
        <w:topLinePunct w:val="0"/>
        <w:bidi w:val="0"/>
        <w:spacing w:line="36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法定代表人/主要负责人：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tabs>
          <w:tab w:val="left" w:pos="6510"/>
        </w:tabs>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被投诉人1：</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被投诉人2</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相关供应商：</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二、投诉项目基本情况</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采购项目名称：</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采购项目编号：</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包号：</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u w:val="singl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代理机构名称：</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采购文件公告:</w:t>
      </w:r>
      <w:r>
        <w:rPr>
          <w:rFonts w:hint="eastAsia" w:ascii="仿宋" w:hAnsi="仿宋" w:eastAsia="仿宋" w:cs="仿宋"/>
          <w:color w:val="auto"/>
          <w:sz w:val="24"/>
          <w:szCs w:val="24"/>
          <w:highlight w:val="none"/>
          <w:u w:val="dotted"/>
        </w:rPr>
        <w:t xml:space="preserve">是/否 </w:t>
      </w:r>
      <w:r>
        <w:rPr>
          <w:rFonts w:hint="eastAsia" w:ascii="仿宋" w:hAnsi="仿宋" w:eastAsia="仿宋" w:cs="仿宋"/>
          <w:color w:val="auto"/>
          <w:sz w:val="24"/>
          <w:szCs w:val="24"/>
          <w:highlight w:val="none"/>
        </w:rPr>
        <w:t>公告期限：</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采购结果公告:</w:t>
      </w:r>
      <w:r>
        <w:rPr>
          <w:rFonts w:hint="eastAsia" w:ascii="仿宋" w:hAnsi="仿宋" w:eastAsia="仿宋" w:cs="仿宋"/>
          <w:color w:val="auto"/>
          <w:sz w:val="24"/>
          <w:szCs w:val="24"/>
          <w:highlight w:val="none"/>
          <w:u w:val="dotted"/>
        </w:rPr>
        <w:t xml:space="preserve">是/否 </w:t>
      </w:r>
      <w:r>
        <w:rPr>
          <w:rFonts w:hint="eastAsia" w:ascii="仿宋" w:hAnsi="仿宋" w:eastAsia="仿宋" w:cs="仿宋"/>
          <w:color w:val="auto"/>
          <w:sz w:val="24"/>
          <w:szCs w:val="24"/>
          <w:highlight w:val="none"/>
        </w:rPr>
        <w:t>公告期限：</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三、质疑基本情况</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投诉人于</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日,向</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提出质疑，质疑事项为：</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kinsoku/>
        <w:overflowPunct/>
        <w:topLinePunct w:val="0"/>
        <w:bidi w:val="0"/>
        <w:spacing w:line="360" w:lineRule="auto"/>
        <w:ind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dotted"/>
        </w:rPr>
        <w:t>采购人/代理机构</w:t>
      </w:r>
      <w:r>
        <w:rPr>
          <w:rFonts w:hint="eastAsia" w:ascii="仿宋" w:hAnsi="仿宋" w:eastAsia="仿宋" w:cs="仿宋"/>
          <w:color w:val="auto"/>
          <w:sz w:val="24"/>
          <w:szCs w:val="24"/>
          <w:highlight w:val="none"/>
        </w:rPr>
        <w:t>于</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日,就质疑事项作出了答复/没有在法定期限内作出答复。</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四、投诉事项具体内容</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投诉事项 1：</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u w:val="dotted"/>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投诉事项2</w:t>
      </w:r>
    </w:p>
    <w:p>
      <w:pPr>
        <w:kinsoku/>
        <w:overflowPunct/>
        <w:topLinePunct w:val="0"/>
        <w:bidi w:val="0"/>
        <w:spacing w:line="360" w:lineRule="auto"/>
        <w:textAlignment w:val="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五、与投诉事项相关的投诉请求</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请求：</w:t>
      </w:r>
      <w:r>
        <w:rPr>
          <w:rFonts w:hint="eastAsia" w:ascii="仿宋" w:hAnsi="仿宋" w:eastAsia="仿宋" w:cs="仿宋"/>
          <w:color w:val="auto"/>
          <w:sz w:val="24"/>
          <w:szCs w:val="24"/>
          <w:highlight w:val="none"/>
          <w:u w:val="dotted"/>
        </w:rPr>
        <w:t xml:space="preserve">                                              </w:t>
      </w:r>
      <w:r>
        <w:rPr>
          <w:rFonts w:hint="eastAsia" w:ascii="仿宋" w:hAnsi="仿宋" w:eastAsia="仿宋" w:cs="仿宋"/>
          <w:color w:val="auto"/>
          <w:sz w:val="24"/>
          <w:szCs w:val="24"/>
          <w:highlight w:val="non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签字(签章)：                   公章：                      </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bidi w:val="0"/>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投诉书制作说明：</w:t>
      </w:r>
    </w:p>
    <w:p>
      <w:pPr>
        <w:widowControl/>
        <w:kinsoku/>
        <w:overflowPunct/>
        <w:topLinePunct w:val="0"/>
        <w:bidi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1.投诉人提起投诉时，应当提交投诉书和必要的证明材料，并按照被投诉人和与投诉事项有关的供应商数量提供投诉书副本。</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szCs w:val="24"/>
          <w:highlight w:val="none"/>
        </w:rPr>
        <w:t>投诉人签署的授权委托书。授权委托书应当载明代理人的姓名或者名称、代理事项、具体权限、期限和相关事项。</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3.投诉人若对项目的某一分包进行投诉，投诉书应列明具体分包号。</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4.投诉书应简要列明质疑事项，质疑函、质疑答复等作为附件材料提供。</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5.投诉书的投诉事项应具体、明确，并有必要的事实依据和法律依据。</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6.投诉书的投诉请求应与投诉事项相关。</w:t>
      </w:r>
    </w:p>
    <w:p>
      <w:pPr>
        <w:widowControl/>
        <w:kinsoku/>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7.投诉人为自然人的，投诉书应当由本人签字；投诉人为法人或者其他组织的，投诉书应当由法定代表人、主要负责人，或者其授权代表签字或者盖章，并加盖公章。</w:t>
      </w:r>
    </w:p>
    <w:p>
      <w:pPr>
        <w:kinsoku/>
        <w:overflowPunct/>
        <w:topLinePunct w:val="0"/>
        <w:bidi w:val="0"/>
        <w:spacing w:line="360" w:lineRule="auto"/>
        <w:textAlignment w:val="auto"/>
        <w:rPr>
          <w:rFonts w:hint="eastAsia" w:ascii="仿宋" w:hAnsi="仿宋" w:eastAsia="仿宋" w:cs="仿宋"/>
          <w:b/>
          <w:color w:val="auto"/>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kinsoku/>
        <w:overflowPunct/>
        <w:topLinePunct w:val="0"/>
        <w:bidi w:val="0"/>
        <w:spacing w:line="360" w:lineRule="auto"/>
        <w:textAlignment w:val="auto"/>
        <w:rPr>
          <w:rFonts w:hint="eastAsia" w:ascii="仿宋" w:hAnsi="仿宋" w:eastAsia="仿宋" w:cs="仿宋"/>
          <w:color w:val="auto"/>
          <w:sz w:val="24"/>
          <w:szCs w:val="24"/>
          <w:highlight w:val="none"/>
          <w:u w:val="single"/>
        </w:rPr>
      </w:pP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eastAsia="zh-CN"/>
        </w:rPr>
        <w:t xml:space="preserve">杭州市公安局余杭区分局交通警察大队 </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杭州玖裕建设管理有限公司</w:t>
      </w:r>
      <w:r>
        <w:rPr>
          <w:rFonts w:hint="eastAsia" w:ascii="仿宋" w:hAnsi="仿宋" w:eastAsia="仿宋" w:cs="仿宋"/>
          <w:color w:val="auto"/>
          <w:sz w:val="24"/>
          <w:szCs w:val="24"/>
          <w:highlight w:val="none"/>
          <w:u w:val="single"/>
        </w:rPr>
        <w:t>：</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我方</w:t>
      </w:r>
      <w:r>
        <w:rPr>
          <w:rFonts w:hint="eastAsia" w:ascii="仿宋" w:hAnsi="仿宋" w:eastAsia="仿宋" w:cs="仿宋"/>
          <w:color w:val="auto"/>
          <w:kern w:val="0"/>
          <w:sz w:val="24"/>
          <w:szCs w:val="24"/>
          <w:highlight w:val="none"/>
          <w:u w:val="single"/>
          <w:lang w:val="zh-CN"/>
        </w:rPr>
        <w:t xml:space="preserve">                         </w:t>
      </w:r>
      <w:r>
        <w:rPr>
          <w:rFonts w:hint="eastAsia" w:ascii="仿宋" w:hAnsi="仿宋" w:eastAsia="仿宋" w:cs="仿宋"/>
          <w:color w:val="auto"/>
          <w:sz w:val="24"/>
          <w:szCs w:val="24"/>
          <w:highlight w:val="none"/>
        </w:rPr>
        <w:t>(投标人全称)是中华人民共和国依法登记注册的合法企业，</w:t>
      </w:r>
      <w:r>
        <w:rPr>
          <w:rFonts w:hint="eastAsia" w:ascii="仿宋" w:hAnsi="仿宋" w:eastAsia="仿宋" w:cs="仿宋"/>
          <w:bCs/>
          <w:color w:val="auto"/>
          <w:sz w:val="24"/>
          <w:szCs w:val="24"/>
          <w:highlight w:val="none"/>
        </w:rPr>
        <w:t>在参加</w:t>
      </w:r>
      <w:r>
        <w:rPr>
          <w:rFonts w:hint="eastAsia" w:ascii="仿宋" w:hAnsi="仿宋" w:eastAsia="仿宋" w:cs="仿宋"/>
          <w:color w:val="auto"/>
          <w:sz w:val="24"/>
          <w:szCs w:val="24"/>
          <w:highlight w:val="none"/>
        </w:rPr>
        <w:t>你方组织的</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w:t>
      </w:r>
      <w:r>
        <w:rPr>
          <w:rFonts w:hint="eastAsia" w:ascii="仿宋" w:hAnsi="仿宋" w:eastAsia="仿宋" w:cs="仿宋"/>
          <w:bCs/>
          <w:color w:val="auto"/>
          <w:sz w:val="24"/>
          <w:szCs w:val="24"/>
          <w:highlight w:val="none"/>
        </w:rPr>
        <w:t>投标活动中作如下说明：</w:t>
      </w:r>
      <w:r>
        <w:rPr>
          <w:rFonts w:hint="eastAsia" w:ascii="仿宋" w:hAnsi="仿宋" w:eastAsia="仿宋" w:cs="仿宋"/>
          <w:color w:val="auto"/>
          <w:sz w:val="24"/>
          <w:szCs w:val="24"/>
          <w:highlight w:val="none"/>
        </w:rPr>
        <w:t xml:space="preserve">我方所使用的“XX专用章”与法定名称章具有同等的法律效力，对使用“XX专用章”的行为予以完全承认，并愿意承担相应责任。   </w:t>
      </w:r>
    </w:p>
    <w:p>
      <w:pPr>
        <w:kinsoku/>
        <w:overflowPunct/>
        <w:topLinePunct w:val="0"/>
        <w:bidi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特此说明。</w:t>
      </w:r>
    </w:p>
    <w:p>
      <w:pPr>
        <w:kinsoku/>
        <w:overflowPunct/>
        <w:topLinePunct w:val="0"/>
        <w:bidi w:val="0"/>
        <w:spacing w:line="360" w:lineRule="auto"/>
        <w:ind w:firstLine="494"/>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94"/>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94"/>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494"/>
        <w:textAlignment w:val="auto"/>
        <w:rPr>
          <w:rFonts w:hint="eastAsia" w:ascii="仿宋" w:hAnsi="仿宋" w:eastAsia="仿宋" w:cs="仿宋"/>
          <w:color w:val="auto"/>
          <w:sz w:val="24"/>
          <w:szCs w:val="24"/>
          <w:highlight w:val="none"/>
        </w:rPr>
      </w:pPr>
    </w:p>
    <w:p>
      <w:pPr>
        <w:kinsoku/>
        <w:overflowPunct/>
        <w:topLinePunct w:val="0"/>
        <w:bidi w:val="0"/>
        <w:spacing w:line="360" w:lineRule="auto"/>
        <w:ind w:right="480" w:firstLine="4080" w:firstLineChars="17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投标单位（法定名称章）：</w:t>
      </w:r>
    </w:p>
    <w:p>
      <w:pPr>
        <w:kinsoku/>
        <w:overflowPunct/>
        <w:topLinePunct w:val="0"/>
        <w:bidi w:val="0"/>
        <w:spacing w:line="360" w:lineRule="auto"/>
        <w:ind w:right="1440" w:firstLine="494"/>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附：</w:t>
      </w:r>
    </w:p>
    <w:p>
      <w:pPr>
        <w:kinsoku/>
        <w:overflowPunct/>
        <w:topLinePunct w:val="0"/>
        <w:bidi w:val="0"/>
        <w:spacing w:line="360" w:lineRule="auto"/>
        <w:textAlignment w:val="auto"/>
        <w:rPr>
          <w:rFonts w:hint="eastAsia" w:ascii="仿宋" w:hAnsi="仿宋" w:eastAsia="仿宋" w:cs="仿宋"/>
          <w:bCs/>
          <w:color w:val="auto"/>
          <w:sz w:val="24"/>
          <w:szCs w:val="24"/>
          <w:highlight w:val="none"/>
        </w:rPr>
      </w:pPr>
      <w:r>
        <w:rPr>
          <w:rFonts w:hint="eastAsia" w:ascii="仿宋" w:hAnsi="仿宋" w:eastAsia="仿宋" w:cs="仿宋"/>
          <w:b/>
          <w:bCs/>
          <w:color w:val="auto"/>
          <w:sz w:val="24"/>
          <w:szCs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3"/>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c/4wdgAAAAKAQAADwAAAAAAAAABACAAAAAiAAAAZHJz&#10;L2Rvd25yZXYueG1sUEsBAhQAFAAAAAgAh07iQMy/Qc0EAgAALQQAAA4AAAAAAAAAAQAgAAAAJwEA&#10;AGRycy9lMm9Eb2MueG1sUEsFBgAAAAAGAAYAWQEAAJ0FAAAAAA==&#10;">
                <v:fill on="t" focussize="0,0"/>
                <v:stroke color="#000000" joinstyle="miter"/>
                <v:imagedata o:title=""/>
                <o:lock v:ext="edit" aspectratio="f"/>
              </v:rect>
            </w:pict>
          </mc:Fallback>
        </mc:AlternateContent>
      </w:r>
      <w:r>
        <w:rPr>
          <w:rFonts w:hint="eastAsia" w:ascii="仿宋" w:hAnsi="仿宋" w:eastAsia="仿宋" w:cs="仿宋"/>
          <w:b/>
          <w:bCs/>
          <w:color w:val="auto"/>
          <w:sz w:val="24"/>
          <w:szCs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矩形 4"/>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dOwWNgAAAAKAQAADwAAAAAAAAABACAAAAAiAAAAZHJz&#10;L2Rvd25yZXYueG1sUEsBAhQAFAAAAAgAh07iQDEY27MEAgAALQQAAA4AAAAAAAAAAQAgAAAAJwEA&#10;AGRycy9lMm9Eb2MueG1sUEsFBgAAAAAGAAYAWQEAAJ0FAAAAAA==&#10;">
                <v:fill on="t" focussize="0,0"/>
                <v:stroke color="#000000" joinstyle="miter"/>
                <v:imagedata o:title=""/>
                <o:lock v:ext="edit" aspectratio="f"/>
              </v:rect>
            </w:pict>
          </mc:Fallback>
        </mc:AlternateContent>
      </w:r>
      <w:r>
        <w:rPr>
          <w:rFonts w:hint="eastAsia" w:ascii="仿宋" w:hAnsi="仿宋" w:eastAsia="仿宋" w:cs="仿宋"/>
          <w:color w:val="auto"/>
          <w:sz w:val="24"/>
          <w:szCs w:val="24"/>
          <w:highlight w:val="none"/>
        </w:rPr>
        <w:t>投标单位法定名称章（印模）                投标单位“XX专用章”（印模）</w:t>
      </w: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kinsoku/>
        <w:overflowPunct/>
        <w:topLinePunct w:val="0"/>
        <w:bidi w:val="0"/>
        <w:spacing w:line="360" w:lineRule="auto"/>
        <w:ind w:firstLine="482" w:firstLineChars="200"/>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（以联合体形式投标的，提供联合协议；本项目不接受联合体投标或者投标人不以联合体形式投标的，则不需要提供）</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（联合体所有成员名称）</w:t>
      </w:r>
      <w:r>
        <w:rPr>
          <w:rFonts w:hint="eastAsia" w:ascii="仿宋" w:hAnsi="仿宋" w:eastAsia="仿宋" w:cs="仿宋"/>
          <w:color w:val="auto"/>
          <w:kern w:val="0"/>
          <w:sz w:val="24"/>
          <w:szCs w:val="24"/>
          <w:highlight w:val="none"/>
        </w:rPr>
        <w:t>自愿</w:t>
      </w:r>
      <w:r>
        <w:rPr>
          <w:rFonts w:hint="eastAsia" w:ascii="仿宋" w:hAnsi="仿宋" w:eastAsia="仿宋" w:cs="仿宋"/>
          <w:color w:val="auto"/>
          <w:kern w:val="0"/>
          <w:sz w:val="24"/>
          <w:szCs w:val="24"/>
          <w:highlight w:val="none"/>
          <w:lang w:val="zh-CN"/>
        </w:rPr>
        <w:t>组成一个联合体，以一个投标人的身份</w:t>
      </w:r>
      <w:r>
        <w:rPr>
          <w:rFonts w:hint="eastAsia" w:ascii="仿宋" w:hAnsi="仿宋" w:eastAsia="仿宋" w:cs="仿宋"/>
          <w:color w:val="auto"/>
          <w:kern w:val="0"/>
          <w:sz w:val="24"/>
          <w:szCs w:val="24"/>
          <w:highlight w:val="none"/>
        </w:rPr>
        <w:t>参加</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 xml:space="preserve">投标。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一、各方一致决定，</w:t>
      </w:r>
      <w:r>
        <w:rPr>
          <w:rFonts w:hint="eastAsia" w:ascii="仿宋" w:hAnsi="仿宋" w:eastAsia="仿宋" w:cs="仿宋"/>
          <w:color w:val="auto"/>
          <w:kern w:val="0"/>
          <w:sz w:val="24"/>
          <w:szCs w:val="24"/>
          <w:highlight w:val="none"/>
          <w:u w:val="single"/>
        </w:rPr>
        <w:t>（某联合体成员名称）</w:t>
      </w:r>
      <w:r>
        <w:rPr>
          <w:rFonts w:hint="eastAsia" w:ascii="仿宋" w:hAnsi="仿宋" w:eastAsia="仿宋" w:cs="仿宋"/>
          <w:color w:val="auto"/>
          <w:kern w:val="0"/>
          <w:sz w:val="24"/>
          <w:szCs w:val="24"/>
          <w:highlight w:val="none"/>
        </w:rPr>
        <w:t>为联合体</w:t>
      </w:r>
      <w:r>
        <w:rPr>
          <w:rFonts w:hint="eastAsia" w:ascii="仿宋" w:hAnsi="仿宋" w:eastAsia="仿宋" w:cs="仿宋"/>
          <w:color w:val="auto"/>
          <w:kern w:val="0"/>
          <w:sz w:val="24"/>
          <w:szCs w:val="24"/>
          <w:highlight w:val="none"/>
          <w:lang w:val="zh-CN"/>
        </w:rPr>
        <w:t>牵头人</w:t>
      </w:r>
      <w:r>
        <w:rPr>
          <w:rFonts w:hint="eastAsia" w:ascii="仿宋" w:hAnsi="仿宋" w:eastAsia="仿宋" w:cs="仿宋"/>
          <w:color w:val="auto"/>
          <w:sz w:val="24"/>
          <w:szCs w:val="24"/>
          <w:highlight w:val="none"/>
        </w:rPr>
        <w:t>，代表所有联合体成员负责投标和合同实施阶段的主办、协调工作</w:t>
      </w: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w:t>
      </w:r>
      <w:r>
        <w:rPr>
          <w:rFonts w:hint="eastAsia" w:ascii="仿宋" w:hAnsi="仿宋" w:eastAsia="仿宋" w:cs="仿宋"/>
          <w:color w:val="auto"/>
          <w:sz w:val="24"/>
          <w:szCs w:val="24"/>
          <w:highlight w:val="none"/>
        </w:rPr>
        <w:t>所有联合体成员各方签署授权书，授权书载明的</w:t>
      </w:r>
      <w:r>
        <w:rPr>
          <w:rFonts w:hint="eastAsia" w:ascii="仿宋" w:hAnsi="仿宋" w:eastAsia="仿宋" w:cs="仿宋"/>
          <w:color w:val="auto"/>
          <w:kern w:val="0"/>
          <w:sz w:val="24"/>
          <w:szCs w:val="24"/>
          <w:highlight w:val="none"/>
          <w:lang w:val="zh-CN"/>
        </w:rPr>
        <w:t>授权代表根据招标文件规定及投标内容而对采购人、采购代理机构所作的任何合法承诺，包括书面澄清及相应等均对联合投标各方产生约束力。</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三、本次联合投标中，分工如下：</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（联合体成员1）</w:t>
      </w:r>
      <w:r>
        <w:rPr>
          <w:rFonts w:hint="eastAsia" w:ascii="仿宋" w:hAnsi="仿宋" w:eastAsia="仿宋" w:cs="仿宋"/>
          <w:color w:val="auto"/>
          <w:kern w:val="0"/>
          <w:sz w:val="24"/>
          <w:szCs w:val="24"/>
          <w:highlight w:val="none"/>
          <w:lang w:val="zh-CN"/>
        </w:rPr>
        <w:t>承担的工作和义务为：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（联合体成员2）</w:t>
      </w:r>
      <w:r>
        <w:rPr>
          <w:rFonts w:hint="eastAsia" w:ascii="仿宋" w:hAnsi="仿宋" w:eastAsia="仿宋" w:cs="仿宋"/>
          <w:color w:val="auto"/>
          <w:kern w:val="0"/>
          <w:sz w:val="24"/>
          <w:szCs w:val="24"/>
          <w:highlight w:val="none"/>
          <w:lang w:val="zh-CN"/>
        </w:rPr>
        <w:t>承担的工作和义务为：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四、联合体成员中小企业合同份额。</w:t>
      </w:r>
    </w:p>
    <w:p>
      <w:pPr>
        <w:kinsoku/>
        <w:overflowPunct/>
        <w:topLinePunct w:val="0"/>
        <w:bidi w:val="0"/>
        <w:snapToGrid w:val="0"/>
        <w:spacing w:line="360" w:lineRule="auto"/>
        <w:ind w:firstLine="576"/>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1、</w:t>
      </w:r>
      <w:r>
        <w:rPr>
          <w:rFonts w:hint="eastAsia" w:ascii="仿宋" w:hAnsi="仿宋" w:eastAsia="仿宋" w:cs="仿宋"/>
          <w:color w:val="auto"/>
          <w:kern w:val="0"/>
          <w:sz w:val="24"/>
          <w:szCs w:val="24"/>
          <w:highlight w:val="none"/>
          <w:u w:val="single"/>
        </w:rPr>
        <w:t>（</w:t>
      </w:r>
      <w:bookmarkStart w:id="147" w:name="_Hlk101131882"/>
      <w:r>
        <w:rPr>
          <w:rFonts w:hint="eastAsia" w:ascii="仿宋" w:hAnsi="仿宋" w:eastAsia="仿宋" w:cs="仿宋"/>
          <w:color w:val="auto"/>
          <w:kern w:val="0"/>
          <w:sz w:val="24"/>
          <w:szCs w:val="24"/>
          <w:highlight w:val="none"/>
          <w:u w:val="single"/>
        </w:rPr>
        <w:t>联合体成员X,……</w:t>
      </w:r>
      <w:bookmarkEnd w:id="147"/>
      <w:r>
        <w:rPr>
          <w:rFonts w:hint="eastAsia" w:ascii="仿宋" w:hAnsi="仿宋" w:eastAsia="仿宋" w:cs="仿宋"/>
          <w:color w:val="auto"/>
          <w:kern w:val="0"/>
          <w:sz w:val="24"/>
          <w:szCs w:val="24"/>
          <w:highlight w:val="none"/>
          <w:u w:val="single"/>
        </w:rPr>
        <w:t>）</w:t>
      </w:r>
      <w:r>
        <w:rPr>
          <w:rFonts w:hint="eastAsia" w:ascii="仿宋" w:hAnsi="仿宋" w:eastAsia="仿宋" w:cs="仿宋"/>
          <w:color w:val="auto"/>
          <w:kern w:val="0"/>
          <w:sz w:val="24"/>
          <w:szCs w:val="24"/>
          <w:highlight w:val="none"/>
        </w:rPr>
        <w:t>提供的服务由小微企业承接，其合同份额占到合同总金额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%以上</w:t>
      </w:r>
      <w:r>
        <w:rPr>
          <w:rFonts w:hint="eastAsia" w:ascii="仿宋" w:hAnsi="仿宋" w:eastAsia="仿宋" w:cs="仿宋"/>
          <w:color w:val="auto"/>
          <w:kern w:val="0"/>
          <w:sz w:val="24"/>
          <w:szCs w:val="24"/>
          <w:highlight w:val="none"/>
          <w:lang w:val="zh-CN"/>
        </w:rPr>
        <w:t>。</w:t>
      </w:r>
      <w:r>
        <w:rPr>
          <w:rFonts w:hint="eastAsia" w:ascii="仿宋" w:hAnsi="仿宋" w:eastAsia="仿宋" w:cs="仿宋"/>
          <w:b/>
          <w:color w:val="auto"/>
          <w:kern w:val="0"/>
          <w:sz w:val="24"/>
          <w:szCs w:val="24"/>
          <w:highlight w:val="none"/>
          <w:lang w:val="zh-CN"/>
        </w:rPr>
        <w:t>（</w:t>
      </w:r>
      <w:bookmarkStart w:id="148" w:name="_Hlk101133598"/>
      <w:r>
        <w:rPr>
          <w:rFonts w:hint="eastAsia" w:ascii="仿宋" w:hAnsi="仿宋" w:eastAsia="仿宋" w:cs="仿宋"/>
          <w:b/>
          <w:color w:val="auto"/>
          <w:kern w:val="0"/>
          <w:sz w:val="24"/>
          <w:szCs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szCs w:val="24"/>
          <w:highlight w:val="none"/>
        </w:rPr>
        <w:t>拟享受以上价格扣除政策的，填写有关内容。</w:t>
      </w:r>
      <w:bookmarkEnd w:id="148"/>
      <w:r>
        <w:rPr>
          <w:rFonts w:hint="eastAsia" w:ascii="仿宋" w:hAnsi="仿宋" w:eastAsia="仿宋" w:cs="仿宋"/>
          <w:b/>
          <w:color w:val="auto"/>
          <w:kern w:val="0"/>
          <w:sz w:val="24"/>
          <w:szCs w:val="24"/>
          <w:highlight w:val="none"/>
          <w:lang w:val="zh-CN"/>
        </w:rPr>
        <w:t>）</w:t>
      </w:r>
    </w:p>
    <w:p>
      <w:pPr>
        <w:kinsoku/>
        <w:overflowPunct/>
        <w:topLinePunct w:val="0"/>
        <w:bidi w:val="0"/>
        <w:spacing w:line="360" w:lineRule="auto"/>
        <w:ind w:firstLine="480" w:firstLineChars="200"/>
        <w:textAlignment w:val="auto"/>
        <w:rPr>
          <w:rFonts w:hint="eastAsia" w:ascii="仿宋" w:hAnsi="仿宋" w:eastAsia="仿宋" w:cs="仿宋"/>
          <w:b/>
          <w:bCs/>
          <w:color w:val="auto"/>
          <w:kern w:val="0"/>
          <w:sz w:val="24"/>
          <w:szCs w:val="24"/>
          <w:highlight w:val="none"/>
          <w:lang w:val="zh-CN"/>
        </w:rPr>
      </w:pPr>
      <w:r>
        <w:rPr>
          <w:rFonts w:hint="eastAsia" w:ascii="仿宋" w:hAnsi="仿宋" w:eastAsia="仿宋" w:cs="仿宋"/>
          <w:color w:val="auto"/>
          <w:sz w:val="24"/>
          <w:szCs w:val="24"/>
          <w:highlight w:val="none"/>
        </w:rPr>
        <w:t>2、</w:t>
      </w:r>
      <w:bookmarkStart w:id="149" w:name="_Hlk101133173"/>
      <w:r>
        <w:rPr>
          <w:rFonts w:hint="eastAsia" w:ascii="仿宋" w:hAnsi="仿宋" w:eastAsia="仿宋" w:cs="仿宋"/>
          <w:color w:val="auto"/>
          <w:sz w:val="24"/>
          <w:szCs w:val="24"/>
          <w:highlight w:val="none"/>
        </w:rPr>
        <w:t>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w:t>
      </w:r>
      <w:r>
        <w:rPr>
          <w:rFonts w:hint="eastAsia" w:ascii="仿宋" w:hAnsi="仿宋" w:eastAsia="仿宋" w:cs="仿宋"/>
          <w:b/>
          <w:bCs/>
          <w:color w:val="auto"/>
          <w:sz w:val="24"/>
          <w:szCs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szCs w:val="24"/>
          <w:highlight w:val="none"/>
          <w:lang w:val="zh-CN"/>
        </w:rPr>
        <w:t>）</w:t>
      </w:r>
      <w:bookmarkEnd w:id="149"/>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五、如果中标，</w:t>
      </w:r>
      <w:r>
        <w:rPr>
          <w:rFonts w:hint="eastAsia" w:ascii="仿宋" w:hAnsi="仿宋" w:eastAsia="仿宋" w:cs="仿宋"/>
          <w:color w:val="auto"/>
          <w:sz w:val="24"/>
          <w:szCs w:val="24"/>
          <w:highlight w:val="none"/>
        </w:rPr>
        <w:t>联合体各成员方共同与采购人签订合同，并就采购合同约定的事项对采购人承担连带责任。</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六、有关本次联合投标的其他事宜：</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1、联合体各方不再单独参加或者与其他供应商另外组成联合体参加同一合同项下的政府采购活动。</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2、联合体中有同类资质的各方按照联合体分工承担相同工作的，按照资质等级较低的供应商确定资质等级。</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3、本协议提交采购人、采购代理机构后，联合体各方不得以任何形式对上述内容进行修改或撤销。</w:t>
      </w:r>
    </w:p>
    <w:p>
      <w:pPr>
        <w:kinsoku/>
        <w:overflowPunct/>
        <w:topLinePunct w:val="0"/>
        <w:bidi w:val="0"/>
        <w:snapToGrid w:val="0"/>
        <w:spacing w:line="360" w:lineRule="auto"/>
        <w:ind w:firstLine="5040" w:firstLineChars="21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kinsoku/>
        <w:overflowPunct/>
        <w:topLinePunct w:val="0"/>
        <w:bidi w:val="0"/>
        <w:snapToGrid w:val="0"/>
        <w:spacing w:line="360" w:lineRule="auto"/>
        <w:ind w:firstLine="5040" w:firstLineChars="21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联合体成员名称(电子签名/公章)：</w:t>
      </w:r>
    </w:p>
    <w:p>
      <w:pPr>
        <w:kinsoku/>
        <w:overflowPunct/>
        <w:topLinePunct w:val="0"/>
        <w:bidi w:val="0"/>
        <w:snapToGrid w:val="0"/>
        <w:spacing w:line="360" w:lineRule="auto"/>
        <w:ind w:right="960"/>
        <w:jc w:val="center"/>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w:t>
      </w:r>
    </w:p>
    <w:p>
      <w:pPr>
        <w:kinsoku/>
        <w:overflowPunct/>
        <w:topLinePunct w:val="0"/>
        <w:bidi w:val="0"/>
        <w:snapToGrid w:val="0"/>
        <w:spacing w:line="360" w:lineRule="auto"/>
        <w:jc w:val="righ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日期：  年  月   日</w:t>
      </w: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napToGrid w:val="0"/>
        <w:spacing w:line="360" w:lineRule="auto"/>
        <w:jc w:val="center"/>
        <w:textAlignment w:val="auto"/>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kinsoku/>
        <w:overflowPunct/>
        <w:topLinePunct w:val="0"/>
        <w:bidi w:val="0"/>
        <w:spacing w:line="360" w:lineRule="auto"/>
        <w:ind w:firstLine="120" w:firstLineChars="5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szCs w:val="24"/>
          <w:highlight w:val="none"/>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若成为</w:t>
      </w:r>
      <w:r>
        <w:rPr>
          <w:rFonts w:hint="eastAsia" w:ascii="仿宋" w:hAnsi="仿宋" w:eastAsia="仿宋" w:cs="仿宋"/>
          <w:color w:val="auto"/>
          <w:sz w:val="24"/>
          <w:szCs w:val="24"/>
          <w:highlight w:val="none"/>
          <w:lang w:eastAsia="zh-CN"/>
        </w:rPr>
        <w:t>杭州市公安局余杭区分局交通警察大队监控、卡口维保项目</w:t>
      </w:r>
      <w:r>
        <w:rPr>
          <w:rFonts w:hint="eastAsia" w:ascii="仿宋" w:hAnsi="仿宋" w:eastAsia="仿宋" w:cs="仿宋"/>
          <w:color w:val="auto"/>
          <w:sz w:val="24"/>
          <w:szCs w:val="24"/>
          <w:highlight w:val="none"/>
        </w:rPr>
        <w:t>【招标编号：</w:t>
      </w:r>
      <w:r>
        <w:rPr>
          <w:rFonts w:hint="eastAsia" w:ascii="仿宋" w:hAnsi="仿宋" w:eastAsia="仿宋" w:cs="仿宋"/>
          <w:color w:val="auto"/>
          <w:sz w:val="24"/>
          <w:szCs w:val="24"/>
          <w:highlight w:val="none"/>
          <w:lang w:eastAsia="zh-CN"/>
        </w:rPr>
        <w:t>JYCG-2024-018</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的中标供应商，将依法采取分包方式履行合同。</w:t>
      </w: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rPr>
        <w:t>与</w:t>
      </w:r>
      <w:r>
        <w:rPr>
          <w:rFonts w:hint="eastAsia" w:ascii="仿宋" w:hAnsi="仿宋" w:eastAsia="仿宋" w:cs="仿宋"/>
          <w:color w:val="auto"/>
          <w:kern w:val="0"/>
          <w:sz w:val="24"/>
          <w:szCs w:val="24"/>
          <w:highlight w:val="none"/>
          <w:u w:val="single"/>
        </w:rPr>
        <w:t>（所有分包供应商名称）</w:t>
      </w:r>
      <w:r>
        <w:rPr>
          <w:rFonts w:hint="eastAsia" w:ascii="仿宋" w:hAnsi="仿宋" w:eastAsia="仿宋" w:cs="仿宋"/>
          <w:color w:val="auto"/>
          <w:kern w:val="0"/>
          <w:sz w:val="24"/>
          <w:szCs w:val="24"/>
          <w:highlight w:val="none"/>
        </w:rPr>
        <w:t>达成分包意向协议</w:t>
      </w:r>
      <w:r>
        <w:rPr>
          <w:rFonts w:hint="eastAsia" w:ascii="仿宋" w:hAnsi="仿宋" w:eastAsia="仿宋" w:cs="仿宋"/>
          <w:color w:val="auto"/>
          <w:kern w:val="0"/>
          <w:sz w:val="24"/>
          <w:szCs w:val="24"/>
          <w:highlight w:val="none"/>
          <w:lang w:val="zh-CN"/>
        </w:rPr>
        <w:t xml:space="preserve">。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一、分包标的及数量</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u w:val="single"/>
        </w:rPr>
        <w:t>（投标人名称）</w:t>
      </w:r>
      <w:r>
        <w:rPr>
          <w:rFonts w:hint="eastAsia" w:ascii="仿宋" w:hAnsi="仿宋" w:eastAsia="仿宋" w:cs="仿宋"/>
          <w:color w:val="auto"/>
          <w:kern w:val="0"/>
          <w:sz w:val="24"/>
          <w:szCs w:val="24"/>
          <w:highlight w:val="none"/>
          <w:lang w:val="zh-CN"/>
        </w:rPr>
        <w:t>将</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u w:val="single"/>
        </w:rPr>
        <w:t xml:space="preserve"> XX工作内容   </w:t>
      </w:r>
      <w:r>
        <w:rPr>
          <w:rFonts w:hint="eastAsia" w:ascii="仿宋" w:hAnsi="仿宋" w:eastAsia="仿宋" w:cs="仿宋"/>
          <w:color w:val="auto"/>
          <w:sz w:val="24"/>
          <w:szCs w:val="24"/>
          <w:highlight w:val="none"/>
        </w:rPr>
        <w:t>分包给</w:t>
      </w:r>
      <w:r>
        <w:rPr>
          <w:rFonts w:hint="eastAsia" w:ascii="仿宋" w:hAnsi="仿宋" w:eastAsia="仿宋" w:cs="仿宋"/>
          <w:color w:val="auto"/>
          <w:kern w:val="0"/>
          <w:sz w:val="24"/>
          <w:szCs w:val="24"/>
          <w:highlight w:val="none"/>
          <w:u w:val="single"/>
        </w:rPr>
        <w:t>（分包供应商1名称）</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u w:val="single"/>
        </w:rPr>
        <w:t>（分包供应商2名称），</w:t>
      </w:r>
      <w:r>
        <w:rPr>
          <w:rFonts w:hint="eastAsia" w:ascii="仿宋" w:hAnsi="仿宋" w:eastAsia="仿宋" w:cs="仿宋"/>
          <w:color w:val="auto"/>
          <w:kern w:val="0"/>
          <w:sz w:val="24"/>
          <w:szCs w:val="24"/>
          <w:highlight w:val="none"/>
          <w:lang w:val="zh-CN"/>
        </w:rPr>
        <w:t>具备承</w:t>
      </w:r>
      <w:r>
        <w:rPr>
          <w:rFonts w:hint="eastAsia" w:ascii="仿宋" w:hAnsi="仿宋" w:eastAsia="仿宋" w:cs="仿宋"/>
          <w:color w:val="auto"/>
          <w:kern w:val="0"/>
          <w:sz w:val="24"/>
          <w:szCs w:val="24"/>
          <w:highlight w:val="none"/>
        </w:rPr>
        <w:t>担</w:t>
      </w:r>
      <w:r>
        <w:rPr>
          <w:rFonts w:hint="eastAsia" w:ascii="仿宋" w:hAnsi="仿宋" w:eastAsia="仿宋" w:cs="仿宋"/>
          <w:color w:val="auto"/>
          <w:kern w:val="0"/>
          <w:sz w:val="24"/>
          <w:szCs w:val="24"/>
          <w:highlight w:val="none"/>
          <w:u w:val="single"/>
          <w:lang w:val="zh-CN"/>
        </w:rPr>
        <w:t>XX工作内容</w:t>
      </w:r>
      <w:r>
        <w:rPr>
          <w:rFonts w:hint="eastAsia" w:ascii="仿宋" w:hAnsi="仿宋" w:eastAsia="仿宋" w:cs="仿宋"/>
          <w:color w:val="auto"/>
          <w:kern w:val="0"/>
          <w:sz w:val="24"/>
          <w:szCs w:val="24"/>
          <w:highlight w:val="none"/>
          <w:lang w:val="zh-CN"/>
        </w:rPr>
        <w:t>相应资质条件且不得再次分包；</w:t>
      </w:r>
    </w:p>
    <w:p>
      <w:pPr>
        <w:pStyle w:val="6"/>
        <w:kinsoku/>
        <w:overflowPunct/>
        <w:topLinePunct w:val="0"/>
        <w:bidi w:val="0"/>
        <w:spacing w:line="360" w:lineRule="auto"/>
        <w:ind w:left="664" w:leftChars="316" w:firstLine="229" w:firstLineChars="95"/>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kinsoku/>
        <w:overflowPunct/>
        <w:topLinePunct w:val="0"/>
        <w:bidi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 xml:space="preserve">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二、分包供应商中小企业合同份额</w:t>
      </w:r>
    </w:p>
    <w:p>
      <w:pPr>
        <w:kinsoku/>
        <w:overflowPunct/>
        <w:topLinePunct w:val="0"/>
        <w:bidi w:val="0"/>
        <w:snapToGrid w:val="0"/>
        <w:spacing w:line="360" w:lineRule="auto"/>
        <w:ind w:firstLine="576"/>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u w:val="single"/>
        </w:rPr>
        <w:t>（分包供应商X,……）提供的服务全部由小微企业承接，</w:t>
      </w:r>
      <w:r>
        <w:rPr>
          <w:rFonts w:hint="eastAsia" w:ascii="仿宋" w:hAnsi="仿宋" w:eastAsia="仿宋" w:cs="仿宋"/>
          <w:color w:val="auto"/>
          <w:kern w:val="0"/>
          <w:sz w:val="24"/>
          <w:szCs w:val="24"/>
          <w:highlight w:val="none"/>
        </w:rPr>
        <w:t>其合同份额占到合同总金额</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%以上</w:t>
      </w:r>
      <w:r>
        <w:rPr>
          <w:rFonts w:hint="eastAsia" w:ascii="仿宋" w:hAnsi="仿宋" w:eastAsia="仿宋" w:cs="仿宋"/>
          <w:color w:val="auto"/>
          <w:sz w:val="24"/>
          <w:szCs w:val="24"/>
          <w:highlight w:val="none"/>
        </w:rPr>
        <w:t>。</w:t>
      </w:r>
      <w:r>
        <w:rPr>
          <w:rFonts w:hint="eastAsia" w:ascii="仿宋" w:hAnsi="仿宋" w:eastAsia="仿宋" w:cs="仿宋"/>
          <w:b/>
          <w:color w:val="auto"/>
          <w:kern w:val="0"/>
          <w:sz w:val="24"/>
          <w:szCs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szCs w:val="24"/>
          <w:highlight w:val="none"/>
        </w:rPr>
        <w:t>拟享受以上价格扣除政策的，填写有关内容。</w:t>
      </w:r>
      <w:r>
        <w:rPr>
          <w:rFonts w:hint="eastAsia" w:ascii="仿宋" w:hAnsi="仿宋" w:eastAsia="仿宋" w:cs="仿宋"/>
          <w:b/>
          <w:color w:val="auto"/>
          <w:kern w:val="0"/>
          <w:sz w:val="24"/>
          <w:szCs w:val="24"/>
          <w:highlight w:val="none"/>
          <w:lang w:val="zh-CN"/>
        </w:rPr>
        <w:t>）</w:t>
      </w:r>
    </w:p>
    <w:p>
      <w:pPr>
        <w:kinsoku/>
        <w:overflowPunct/>
        <w:topLinePunct w:val="0"/>
        <w:bidi w:val="0"/>
        <w:spacing w:line="360" w:lineRule="auto"/>
        <w:ind w:firstLine="480" w:firstLineChars="200"/>
        <w:textAlignment w:val="auto"/>
        <w:rPr>
          <w:rFonts w:hint="eastAsia" w:ascii="仿宋" w:hAnsi="仿宋" w:eastAsia="仿宋" w:cs="仿宋"/>
          <w:b/>
          <w:bCs/>
          <w:color w:val="auto"/>
          <w:kern w:val="0"/>
          <w:sz w:val="24"/>
          <w:szCs w:val="24"/>
          <w:highlight w:val="none"/>
          <w:lang w:val="zh-CN"/>
        </w:rPr>
      </w:pPr>
      <w:r>
        <w:rPr>
          <w:rFonts w:hint="eastAsia" w:ascii="仿宋" w:hAnsi="仿宋" w:eastAsia="仿宋" w:cs="仿宋"/>
          <w:color w:val="auto"/>
          <w:sz w:val="24"/>
          <w:szCs w:val="24"/>
          <w:highlight w:val="none"/>
        </w:rPr>
        <w:t>2、中小企业合同金额达到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w:t>
      </w:r>
      <w:r>
        <w:rPr>
          <w:rFonts w:hint="eastAsia" w:ascii="仿宋" w:hAnsi="仿宋" w:eastAsia="仿宋" w:cs="仿宋"/>
          <w:b/>
          <w:bCs/>
          <w:color w:val="auto"/>
          <w:kern w:val="0"/>
          <w:sz w:val="24"/>
          <w:szCs w:val="24"/>
          <w:highlight w:val="none"/>
          <w:lang w:val="zh-CN"/>
        </w:rPr>
        <w:t>（</w:t>
      </w:r>
      <w:r>
        <w:rPr>
          <w:rFonts w:hint="eastAsia" w:ascii="仿宋" w:hAnsi="仿宋" w:eastAsia="仿宋" w:cs="仿宋"/>
          <w:b/>
          <w:bCs/>
          <w:color w:val="auto"/>
          <w:sz w:val="24"/>
          <w:szCs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szCs w:val="24"/>
          <w:highlight w:val="none"/>
          <w:lang w:val="zh-CN"/>
        </w:rPr>
        <w:t>分包意向协议</w:t>
      </w:r>
      <w:r>
        <w:rPr>
          <w:rFonts w:hint="eastAsia" w:ascii="仿宋" w:hAnsi="仿宋" w:eastAsia="仿宋" w:cs="仿宋"/>
          <w:b/>
          <w:bCs/>
          <w:color w:val="auto"/>
          <w:sz w:val="24"/>
          <w:szCs w:val="24"/>
          <w:highlight w:val="none"/>
        </w:rPr>
        <w:t>中中小企业、小微企业合同金额应当达到的比例要求填写。</w:t>
      </w:r>
      <w:r>
        <w:rPr>
          <w:rFonts w:hint="eastAsia" w:ascii="仿宋" w:hAnsi="仿宋" w:eastAsia="仿宋" w:cs="仿宋"/>
          <w:b/>
          <w:bCs/>
          <w:color w:val="auto"/>
          <w:kern w:val="0"/>
          <w:sz w:val="24"/>
          <w:szCs w:val="24"/>
          <w:highlight w:val="none"/>
          <w:lang w:val="zh-CN"/>
        </w:rPr>
        <w:t>）</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三、分包工作履行期限、地点、方式</w:t>
      </w:r>
    </w:p>
    <w:p>
      <w:pPr>
        <w:kinsoku/>
        <w:overflowPunct/>
        <w:topLinePunct w:val="0"/>
        <w:bidi w:val="0"/>
        <w:snapToGrid w:val="0"/>
        <w:spacing w:line="360" w:lineRule="auto"/>
        <w:ind w:firstLine="576"/>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四、质量</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五、价款或者报酬</w:t>
      </w:r>
    </w:p>
    <w:p>
      <w:pPr>
        <w:kinsoku/>
        <w:overflowPunct/>
        <w:topLinePunct w:val="0"/>
        <w:bidi w:val="0"/>
        <w:snapToGrid w:val="0"/>
        <w:spacing w:line="360" w:lineRule="auto"/>
        <w:ind w:left="573" w:leftChars="273"/>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kinsoku/>
        <w:overflowPunct/>
        <w:topLinePunct w:val="0"/>
        <w:bidi w:val="0"/>
        <w:snapToGrid w:val="0"/>
        <w:spacing w:line="360" w:lineRule="auto"/>
        <w:ind w:left="573" w:leftChars="273"/>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六、违约责任</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七、争议解决的办法</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u w:val="single"/>
        </w:rPr>
        <w:t xml:space="preserve">                                                                                  </w:t>
      </w:r>
    </w:p>
    <w:p>
      <w:pPr>
        <w:kinsoku/>
        <w:overflowPunct/>
        <w:topLinePunct w:val="0"/>
        <w:bidi w:val="0"/>
        <w:snapToGrid w:val="0"/>
        <w:spacing w:line="360" w:lineRule="auto"/>
        <w:ind w:firstLine="576"/>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八、其他</w:t>
      </w:r>
    </w:p>
    <w:p>
      <w:pPr>
        <w:kinsoku/>
        <w:overflowPunct/>
        <w:topLinePunct w:val="0"/>
        <w:bidi w:val="0"/>
        <w:snapToGrid w:val="0"/>
        <w:spacing w:line="360" w:lineRule="auto"/>
        <w:ind w:left="5758" w:leftChars="342" w:hanging="5040" w:hangingChars="21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sz w:val="24"/>
          <w:szCs w:val="24"/>
          <w:highlight w:val="none"/>
        </w:rPr>
        <w:t>中小企业合同金额达到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%，小微企业合同金额达到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4"/>
          <w:szCs w:val="24"/>
          <w:highlight w:val="none"/>
          <w:lang w:val="zh-CN"/>
        </w:rPr>
        <w:t xml:space="preserve">  。                                           投标人名称(电子签名)：</w:t>
      </w:r>
    </w:p>
    <w:p>
      <w:pPr>
        <w:kinsoku/>
        <w:overflowPunct/>
        <w:topLinePunct w:val="0"/>
        <w:bidi w:val="0"/>
        <w:snapToGrid w:val="0"/>
        <w:spacing w:line="360" w:lineRule="auto"/>
        <w:jc w:val="righ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分包供应商名称(电子签名/公章)：</w:t>
      </w:r>
    </w:p>
    <w:p>
      <w:pPr>
        <w:kinsoku/>
        <w:overflowPunct/>
        <w:topLinePunct w:val="0"/>
        <w:bidi w:val="0"/>
        <w:snapToGrid w:val="0"/>
        <w:spacing w:line="360" w:lineRule="auto"/>
        <w:ind w:firstLine="5760" w:firstLineChars="2400"/>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w:t>
      </w:r>
    </w:p>
    <w:p>
      <w:pPr>
        <w:kinsoku/>
        <w:overflowPunct/>
        <w:topLinePunct w:val="0"/>
        <w:bidi w:val="0"/>
        <w:snapToGrid w:val="0"/>
        <w:spacing w:line="360" w:lineRule="auto"/>
        <w:ind w:left="5758" w:leftChars="342" w:hanging="5040" w:hangingChars="210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 xml:space="preserve">                                        日期：  年  月   日</w:t>
      </w: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注：按本格式和要求提供。</w:t>
      </w: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autoSpaceDE w:val="0"/>
        <w:autoSpaceDN w:val="0"/>
        <w:bidi w:val="0"/>
        <w:spacing w:line="360" w:lineRule="auto"/>
        <w:jc w:val="center"/>
        <w:textAlignment w:val="auto"/>
        <w:rPr>
          <w:rFonts w:hint="eastAsia" w:ascii="仿宋" w:hAnsi="仿宋" w:eastAsia="仿宋" w:cs="仿宋"/>
          <w:b/>
          <w:color w:val="auto"/>
          <w:spacing w:val="6"/>
          <w:sz w:val="24"/>
          <w:szCs w:val="24"/>
          <w:highlight w:val="none"/>
        </w:rPr>
      </w:pPr>
    </w:p>
    <w:p>
      <w:pPr>
        <w:kinsoku/>
        <w:overflowPunct/>
        <w:topLinePunct w:val="0"/>
        <w:bidi w:val="0"/>
        <w:spacing w:line="360" w:lineRule="auto"/>
        <w:jc w:val="left"/>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附件7：中小企业声明函</w:t>
      </w:r>
    </w:p>
    <w:p>
      <w:pPr>
        <w:kinsoku/>
        <w:overflowPunct/>
        <w:topLinePunct w:val="0"/>
        <w:bidi w:val="0"/>
        <w:spacing w:line="360" w:lineRule="auto"/>
        <w:jc w:val="center"/>
        <w:textAlignment w:val="auto"/>
        <w:rPr>
          <w:rFonts w:hint="eastAsia" w:ascii="仿宋" w:hAnsi="仿宋" w:eastAsia="仿宋" w:cs="仿宋"/>
          <w:color w:val="auto"/>
          <w:sz w:val="24"/>
          <w:szCs w:val="24"/>
          <w:highlight w:val="none"/>
          <w:u w:val="single"/>
        </w:rPr>
      </w:pPr>
    </w:p>
    <w:p>
      <w:pPr>
        <w:kinsoku/>
        <w:overflowPunct/>
        <w:topLinePunct w:val="0"/>
        <w:bidi w:val="0"/>
        <w:spacing w:line="360"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中小企业声明函（服务）</w:t>
      </w:r>
    </w:p>
    <w:p>
      <w:pPr>
        <w:kinsoku/>
        <w:overflowPunct/>
        <w:topLinePunct w:val="0"/>
        <w:bidi w:val="0"/>
        <w:spacing w:line="360" w:lineRule="auto"/>
        <w:ind w:firstLine="360" w:firstLineChars="15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szCs w:val="24"/>
          <w:highlight w:val="none"/>
          <w:u w:val="single"/>
        </w:rPr>
        <w:t xml:space="preserve">（采购人）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xml:space="preserve"> （项目名称） </w:t>
      </w:r>
      <w:r>
        <w:rPr>
          <w:rFonts w:hint="eastAsia" w:ascii="仿宋" w:hAnsi="仿宋" w:eastAsia="仿宋" w:cs="仿宋"/>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u w:val="single"/>
        </w:rPr>
        <w:t>（标的名称）</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（采购文件中明确的所属行业）</w:t>
      </w:r>
      <w:r>
        <w:rPr>
          <w:rFonts w:hint="eastAsia" w:ascii="仿宋" w:hAnsi="仿宋" w:eastAsia="仿宋" w:cs="仿宋"/>
          <w:color w:val="auto"/>
          <w:sz w:val="24"/>
          <w:szCs w:val="24"/>
          <w:highlight w:val="none"/>
        </w:rPr>
        <w:t xml:space="preserve"> ；承建（承接）企业为 </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 xml:space="preserve"> （中型企业、小型企业、微型企业） </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u w:val="single"/>
        </w:rPr>
        <w:t xml:space="preserve"> （标的名称），</w:t>
      </w:r>
      <w:r>
        <w:rPr>
          <w:rFonts w:hint="eastAsia" w:ascii="仿宋" w:hAnsi="仿宋" w:eastAsia="仿宋" w:cs="仿宋"/>
          <w:color w:val="auto"/>
          <w:sz w:val="24"/>
          <w:szCs w:val="24"/>
          <w:highlight w:val="none"/>
        </w:rPr>
        <w:t xml:space="preserve">属于 </w:t>
      </w:r>
      <w:r>
        <w:rPr>
          <w:rFonts w:hint="eastAsia" w:ascii="仿宋" w:hAnsi="仿宋" w:eastAsia="仿宋" w:cs="仿宋"/>
          <w:color w:val="auto"/>
          <w:sz w:val="24"/>
          <w:szCs w:val="24"/>
          <w:highlight w:val="none"/>
          <w:u w:val="single"/>
        </w:rPr>
        <w:t xml:space="preserve">（采购文件中明确的所属行业） </w:t>
      </w:r>
      <w:r>
        <w:rPr>
          <w:rFonts w:hint="eastAsia" w:ascii="仿宋" w:hAnsi="仿宋" w:eastAsia="仿宋" w:cs="仿宋"/>
          <w:color w:val="auto"/>
          <w:sz w:val="24"/>
          <w:szCs w:val="24"/>
          <w:highlight w:val="none"/>
        </w:rPr>
        <w:t xml:space="preserve">；承建（承接）企业为 </w:t>
      </w:r>
      <w:r>
        <w:rPr>
          <w:rFonts w:hint="eastAsia" w:ascii="仿宋" w:hAnsi="仿宋" w:eastAsia="仿宋" w:cs="仿宋"/>
          <w:color w:val="auto"/>
          <w:sz w:val="24"/>
          <w:szCs w:val="24"/>
          <w:highlight w:val="none"/>
          <w:u w:val="single"/>
        </w:rPr>
        <w:t>（企业名称）</w:t>
      </w:r>
      <w:r>
        <w:rPr>
          <w:rFonts w:hint="eastAsia" w:ascii="仿宋" w:hAnsi="仿宋" w:eastAsia="仿宋" w:cs="仿宋"/>
          <w:color w:val="auto"/>
          <w:sz w:val="24"/>
          <w:szCs w:val="24"/>
          <w:highlight w:val="none"/>
        </w:rPr>
        <w:t xml:space="preserve"> ，从业人员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万元属于</w:t>
      </w:r>
      <w:r>
        <w:rPr>
          <w:rFonts w:hint="eastAsia" w:ascii="仿宋" w:hAnsi="仿宋" w:eastAsia="仿宋" w:cs="仿宋"/>
          <w:color w:val="auto"/>
          <w:sz w:val="24"/>
          <w:szCs w:val="24"/>
          <w:highlight w:val="none"/>
          <w:u w:val="single"/>
        </w:rPr>
        <w:t xml:space="preserve"> （中型企业、小型企业、微型企业） </w:t>
      </w: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pPr>
        <w:kinsoku/>
        <w:overflowPunct/>
        <w:topLinePunct w:val="0"/>
        <w:bidi w:val="0"/>
        <w:spacing w:line="360" w:lineRule="auto"/>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kinsoku/>
        <w:overflowPunct/>
        <w:topLinePunct w:val="0"/>
        <w:bidi w:val="0"/>
        <w:spacing w:line="360" w:lineRule="auto"/>
        <w:ind w:right="1760"/>
        <w:jc w:val="righ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投标人名称（电子签名）：</w:t>
      </w:r>
    </w:p>
    <w:p>
      <w:pPr>
        <w:kinsoku/>
        <w:overflowPunct/>
        <w:topLinePunct w:val="0"/>
        <w:bidi w:val="0"/>
        <w:spacing w:line="360" w:lineRule="auto"/>
        <w:ind w:right="1120" w:firstLine="4680" w:firstLineChars="19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p>
    <w:p>
      <w:pPr>
        <w:kinsoku/>
        <w:overflowPunct/>
        <w:topLinePunct w:val="0"/>
        <w:bidi w:val="0"/>
        <w:spacing w:line="360" w:lineRule="auto"/>
        <w:ind w:firstLine="354" w:firstLineChars="147"/>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从业人员、营业收入、资产总额填报上一年度数据，无上一年度数据的新成立企业可不填报。</w:t>
      </w: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p>
    <w:p>
      <w:pPr>
        <w:kinsoku/>
        <w:overflowPunct/>
        <w:topLinePunct w:val="0"/>
        <w:bidi w:val="0"/>
        <w:spacing w:line="360" w:lineRule="auto"/>
        <w:ind w:firstLine="360" w:firstLineChars="150"/>
        <w:jc w:val="left"/>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bCs/>
          <w:color w:val="auto"/>
          <w:sz w:val="24"/>
          <w:szCs w:val="24"/>
          <w:highlight w:val="none"/>
        </w:rPr>
        <w:t xml:space="preserve"> 注：</w:t>
      </w:r>
    </w:p>
    <w:p>
      <w:pPr>
        <w:kinsoku/>
        <w:overflowPunct/>
        <w:topLinePunct w:val="0"/>
        <w:bidi w:val="0"/>
        <w:spacing w:line="360" w:lineRule="auto"/>
        <w:ind w:firstLine="361" w:firstLineChars="15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insoku/>
        <w:overflowPunct/>
        <w:topLinePunct w:val="0"/>
        <w:bidi w:val="0"/>
        <w:spacing w:line="360" w:lineRule="auto"/>
        <w:ind w:firstLine="361" w:firstLineChars="15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insoku/>
        <w:overflowPunct/>
        <w:topLinePunct w:val="0"/>
        <w:bidi w:val="0"/>
        <w:spacing w:line="360" w:lineRule="auto"/>
        <w:ind w:firstLine="361" w:firstLineChars="15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pStyle w:val="6"/>
        <w:kinsoku/>
        <w:overflowPunct/>
        <w:topLinePunct w:val="0"/>
        <w:bidi w:val="0"/>
        <w:spacing w:line="360" w:lineRule="auto"/>
        <w:textAlignment w:val="auto"/>
        <w:rPr>
          <w:rFonts w:hint="eastAsia" w:ascii="仿宋" w:hAnsi="仿宋" w:eastAsia="仿宋" w:cs="仿宋"/>
          <w:color w:val="auto"/>
          <w:sz w:val="24"/>
          <w:szCs w:val="24"/>
          <w:highlight w:val="none"/>
          <w:lang w:val="en-US"/>
        </w:rPr>
      </w:pPr>
    </w:p>
    <w:p>
      <w:pPr>
        <w:kinsoku/>
        <w:overflowPunct/>
        <w:topLinePunct w:val="0"/>
        <w:bidi w:val="0"/>
        <w:spacing w:line="360" w:lineRule="auto"/>
        <w:ind w:right="420"/>
        <w:textAlignment w:val="auto"/>
        <w:rPr>
          <w:rFonts w:hint="eastAsia" w:ascii="仿宋" w:hAnsi="仿宋" w:eastAsia="仿宋" w:cs="仿宋"/>
          <w:color w:val="auto"/>
          <w:sz w:val="24"/>
          <w:szCs w:val="24"/>
          <w:highlight w:val="none"/>
        </w:rPr>
      </w:pPr>
    </w:p>
    <w:p>
      <w:pPr>
        <w:pStyle w:val="2"/>
        <w:ind w:firstLine="0"/>
        <w:rPr>
          <w:rFonts w:hint="eastAsia" w:ascii="仿宋" w:hAnsi="仿宋" w:eastAsia="仿宋" w:cs="仿宋"/>
          <w:b/>
          <w:color w:val="auto"/>
          <w:sz w:val="36"/>
          <w:highlight w:val="none"/>
          <w:lang w:val="en-US"/>
        </w:rPr>
      </w:pPr>
      <w:r>
        <w:rPr>
          <w:rFonts w:hint="eastAsia" w:ascii="仿宋" w:hAnsi="仿宋" w:eastAsia="仿宋" w:cs="仿宋"/>
          <w:bCs/>
          <w:color w:val="auto"/>
          <w:sz w:val="24"/>
          <w:szCs w:val="24"/>
          <w:highlight w:val="none"/>
        </w:rPr>
        <w:br w:type="page"/>
      </w:r>
      <w:r>
        <w:rPr>
          <w:rFonts w:hint="eastAsia" w:ascii="仿宋" w:hAnsi="仿宋" w:eastAsia="仿宋" w:cs="仿宋"/>
          <w:b/>
          <w:color w:val="auto"/>
          <w:sz w:val="36"/>
          <w:highlight w:val="none"/>
          <w:lang w:val="en-US"/>
        </w:rPr>
        <w:t>附件8：</w:t>
      </w:r>
    </w:p>
    <w:p>
      <w:pPr>
        <w:pStyle w:val="2"/>
        <w:ind w:firstLine="0"/>
        <w:jc w:val="cente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中小企业划型标准规定</w:t>
      </w:r>
    </w:p>
    <w:p>
      <w:pPr>
        <w:pStyle w:val="503"/>
        <w:spacing w:line="360" w:lineRule="auto"/>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)，制定本规定。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四、各行业划型标准为：</w:t>
      </w:r>
      <w:r>
        <w:rPr>
          <w:rFonts w:hint="eastAsia" w:ascii="仿宋" w:hAnsi="仿宋" w:eastAsia="仿宋" w:cs="仿宋"/>
          <w:color w:val="auto"/>
          <w:spacing w:val="6"/>
          <w:szCs w:val="21"/>
          <w:highlight w:val="none"/>
        </w:rPr>
        <w:br w:type="textWrapping"/>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
        <w:rPr>
          <w:rFonts w:hint="eastAsia" w:ascii="仿宋" w:hAnsi="仿宋" w:eastAsia="仿宋" w:cs="仿宋"/>
          <w:b/>
          <w:color w:val="auto"/>
          <w:sz w:val="21"/>
          <w:szCs w:val="21"/>
          <w:highlight w:val="none"/>
        </w:rPr>
      </w:pPr>
      <w:r>
        <w:rPr>
          <w:rFonts w:hint="eastAsia" w:ascii="仿宋" w:hAnsi="仿宋" w:eastAsia="仿宋" w:cs="仿宋"/>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50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同时废止。</w:t>
      </w:r>
    </w:p>
    <w:p>
      <w:pPr>
        <w:pStyle w:val="585"/>
        <w:ind w:firstLine="480"/>
        <w:rPr>
          <w:rFonts w:hint="eastAsia" w:ascii="仿宋" w:hAnsi="仿宋" w:eastAsia="仿宋" w:cs="仿宋"/>
          <w:color w:val="auto"/>
          <w:highlight w:val="none"/>
        </w:rPr>
      </w:pPr>
    </w:p>
    <w:p>
      <w:pPr>
        <w:pStyle w:val="585"/>
        <w:ind w:firstLine="480"/>
        <w:rPr>
          <w:rFonts w:hint="eastAsia" w:ascii="仿宋" w:hAnsi="仿宋" w:eastAsia="仿宋" w:cs="仿宋"/>
          <w:color w:val="auto"/>
          <w:highlight w:val="none"/>
        </w:rPr>
      </w:pPr>
    </w:p>
    <w:p>
      <w:pPr>
        <w:pStyle w:val="2"/>
        <w:ind w:firstLine="0"/>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br w:type="page"/>
      </w:r>
      <w:r>
        <w:rPr>
          <w:rFonts w:hint="eastAsia" w:ascii="仿宋" w:hAnsi="仿宋" w:eastAsia="仿宋" w:cs="仿宋"/>
          <w:b/>
          <w:color w:val="auto"/>
          <w:sz w:val="36"/>
          <w:highlight w:val="none"/>
          <w:lang w:val="en-US"/>
        </w:rPr>
        <w:t>附件9：</w:t>
      </w:r>
    </w:p>
    <w:p>
      <w:pPr>
        <w:pStyle w:val="6"/>
        <w:jc w:val="center"/>
        <w:rPr>
          <w:rFonts w:hint="eastAsia" w:ascii="仿宋" w:hAnsi="仿宋" w:eastAsia="仿宋" w:cs="仿宋"/>
          <w:color w:val="auto"/>
          <w:highlight w:val="none"/>
          <w:lang w:val="en-US"/>
        </w:rPr>
      </w:pPr>
      <w:r>
        <w:rPr>
          <w:rFonts w:hint="eastAsia" w:ascii="仿宋" w:hAnsi="仿宋" w:eastAsia="仿宋" w:cs="仿宋"/>
          <w:color w:val="auto"/>
          <w:highlight w:val="none"/>
        </w:rPr>
        <w:t>政府采购活动现场确认声明书</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杭州玖裕建设管理有限公司</w:t>
      </w:r>
      <w:r>
        <w:rPr>
          <w:rFonts w:hint="eastAsia" w:ascii="仿宋" w:hAnsi="仿宋" w:eastAsia="仿宋" w:cs="仿宋"/>
          <w:color w:val="auto"/>
          <w:szCs w:val="21"/>
          <w:highlight w:val="none"/>
        </w:rPr>
        <w:t>：</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本人 ____________（授权代表姓名），经由_____________（单位） ______ （法定代表人姓名）合法授权参加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（编号：</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）政府采购活动．经与本单位法人代表（负责人）联系确认，现就有关公平竞争事项郑重声明如下:    一、本单位与采购人之间口不存在利害关系口存在下列利害关系: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A．投资关系 B．行政隶属关系 C．业务指导关系 D．其他可能影响采购公正的利害关系（如有，请如实说明）。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二、现己清楚知道参加本项目采购活动的其他所有供应商名称，本单位  口与其他所有供应商之间均不存在利害关系   口与______________（供应商名称）之间存在下列利害关系: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A．法定代表人或负责人或实际控制人是同一人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B．法定代表人或负责人或实际控制人是夫妻关系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C．法定代表人或负责人或实际控制人是直系血亲关系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D．法定代表人或负责人或实际控制人存在三代以内旁系血亲关系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E．法定代表人或负责人或实际控制人存在近姻亲关系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F．法定代表人或负责人或实际控制人存在股份控制或实际控制关系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G．存在共同直接或间接投资设立子公司、联营企业和合营企业情况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I．其他利害关系情况 ________________________________________。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三、现己清楚知道并严格遵守政府采购法律法规和现场纪律。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四、我发现 ____________________供应商之间存在或可能存在上述第二条第 ____________项利害关系。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hint="eastAsia" w:ascii="仿宋" w:hAnsi="仿宋" w:eastAsia="仿宋" w:cs="仿宋"/>
          <w:color w:val="auto"/>
          <w:szCs w:val="21"/>
          <w:highlight w:val="none"/>
        </w:rPr>
      </w:pPr>
    </w:p>
    <w:p>
      <w:pPr>
        <w:spacing w:line="360" w:lineRule="auto"/>
        <w:ind w:firstLine="420" w:firstLineChars="200"/>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（供应商代表签名）: </w:t>
      </w:r>
    </w:p>
    <w:p>
      <w:pPr>
        <w:spacing w:line="360" w:lineRule="auto"/>
        <w:ind w:firstLine="420" w:firstLineChars="200"/>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rPr>
        <w:t>202  年  月   日</w:t>
      </w:r>
    </w:p>
    <w:p>
      <w:pPr>
        <w:kinsoku/>
        <w:overflowPunct/>
        <w:topLinePunct w:val="0"/>
        <w:bidi w:val="0"/>
        <w:spacing w:line="360" w:lineRule="auto"/>
        <w:textAlignment w:val="auto"/>
        <w:rPr>
          <w:rFonts w:hint="eastAsia" w:ascii="仿宋" w:hAnsi="仿宋" w:eastAsia="仿宋" w:cs="仿宋"/>
          <w:bCs/>
          <w:color w:val="auto"/>
          <w:sz w:val="24"/>
          <w:szCs w:val="24"/>
          <w:highlight w:val="none"/>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7A"/>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7A"/>
    <w:family w:val="auto"/>
    <w:pitch w:val="default"/>
    <w:sig w:usb0="A00002BF" w:usb1="38CF7CFA" w:usb2="00000016" w:usb3="00000000" w:csb0="0004000F" w:csb1="00000000"/>
  </w:font>
  <w:font w:name="MS Sans Serif">
    <w:altName w:val="Sitka Text"/>
    <w:panose1 w:val="020B05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Lucida Sans">
    <w:altName w:val="Lucida Sans Unicode"/>
    <w:panose1 w:val="020B0602030504020204"/>
    <w:charset w:val="00"/>
    <w:family w:val="swiss"/>
    <w:pitch w:val="default"/>
    <w:sig w:usb0="00000000" w:usb1="00000000" w:usb2="00000000" w:usb3="00000000" w:csb0="20000001" w:csb1="00000000"/>
  </w:font>
  <w:font w:name="华文中宋">
    <w:altName w:val="宋体"/>
    <w:panose1 w:val="02010600040101010101"/>
    <w:charset w:val="7A"/>
    <w:family w:val="auto"/>
    <w:pitch w:val="default"/>
    <w:sig w:usb0="00000000" w:usb1="00000000" w:usb2="00000000" w:usb3="00000000" w:csb0="0004009F" w:csb1="DFD70000"/>
  </w:font>
  <w:font w:name="Century Gothic">
    <w:altName w:val="Yu Gothic UI"/>
    <w:panose1 w:val="020B0502020202020204"/>
    <w:charset w:val="00"/>
    <w:family w:val="swiss"/>
    <w:pitch w:val="default"/>
    <w:sig w:usb0="00000000" w:usb1="00000000" w:usb2="00000000" w:usb3="00000000" w:csb0="2000009F" w:csb1="DFD7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7A"/>
    <w:family w:val="swiss"/>
    <w:pitch w:val="default"/>
    <w:sig w:usb0="00000000" w:usb1="00000000" w:usb2="0000003F" w:usb3="00000000" w:csb0="603F01FF" w:csb1="FFFF0000"/>
  </w:font>
  <w:font w:name="Arial Narrow">
    <w:altName w:val="Arial"/>
    <w:panose1 w:val="020B0606020202030204"/>
    <w:charset w:val="00"/>
    <w:family w:val="swiss"/>
    <w:pitch w:val="default"/>
    <w:sig w:usb0="00000000" w:usb1="00000000" w:usb2="00000000" w:usb3="00000000" w:csb0="2000009F" w:csb1="DFD70000"/>
  </w:font>
  <w:font w:name="Helvetica">
    <w:altName w:val="Arial"/>
    <w:panose1 w:val="00000000000000000000"/>
    <w:charset w:val="00"/>
    <w:family w:val="swiss"/>
    <w:pitch w:val="default"/>
    <w:sig w:usb0="00000000" w:usb1="00000000" w:usb2="00000000" w:usb3="00000000" w:csb0="00000000" w:csb1="00000000"/>
  </w:font>
  <w:font w:name="等线">
    <w:panose1 w:val="02010600030101010101"/>
    <w:charset w:val="7A"/>
    <w:family w:val="auto"/>
    <w:pitch w:val="default"/>
    <w:sig w:usb0="A00002BF" w:usb1="38CF7CFA" w:usb2="00000016" w:usb3="00000000" w:csb0="0004000F" w:csb1="00000000"/>
  </w:font>
  <w:font w:name="楷体">
    <w:panose1 w:val="02010609060101010101"/>
    <w:charset w:val="7A"/>
    <w:family w:val="auto"/>
    <w:pitch w:val="default"/>
    <w:sig w:usb0="800002BF" w:usb1="38CF7CFA" w:usb2="00000016" w:usb3="00000000" w:csb0="00040001" w:csb1="00000000"/>
  </w:font>
  <w:font w:name="Aldine401 BT">
    <w:altName w:val="Segoe Print"/>
    <w:panose1 w:val="00000000000000000000"/>
    <w:charset w:val="00"/>
    <w:family w:val="roman"/>
    <w:pitch w:val="default"/>
    <w:sig w:usb0="00000000" w:usb1="00000000" w:usb2="00000000" w:usb3="00000000" w:csb0="00000011" w:csb1="00000000"/>
  </w:font>
  <w:font w:name="FHLHE E+ Futura Bk">
    <w:altName w:val="宋体"/>
    <w:panose1 w:val="00000000000000000000"/>
    <w:charset w:val="86"/>
    <w:family w:val="swiss"/>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PingFang SC">
    <w:altName w:val="微软雅黑"/>
    <w:panose1 w:val="00000000000000000000"/>
    <w:charset w:val="00"/>
    <w:family w:val="modern"/>
    <w:pitch w:val="default"/>
    <w:sig w:usb0="00000000" w:usb1="00000000" w:usb2="00000000" w:usb3="00000000" w:csb0="00040001" w:csb1="00000000"/>
  </w:font>
  <w:font w:name="新宋体">
    <w:panose1 w:val="02010609030101010101"/>
    <w:charset w:val="7A"/>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0020202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itka Text">
    <w:panose1 w:val="02000505000000020004"/>
    <w:charset w:val="00"/>
    <w:family w:val="auto"/>
    <w:pitch w:val="default"/>
    <w:sig w:usb0="A00002EF" w:usb1="4000204B" w:usb2="00000000" w:usb3="00000000" w:csb0="200001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150" w:name="_Toc36110187"/>
    <w:bookmarkStart w:id="151" w:name="_Toc91899912"/>
    <w:bookmarkStart w:id="152" w:name="_Toc131845147"/>
    <w:bookmarkStart w:id="153" w:name="_Toc164085800"/>
    <w:r>
      <w:rPr>
        <w:rFonts w:hint="eastAsia" w:ascii="仿宋_GB2312" w:eastAsia="仿宋_GB2312"/>
        <w:kern w:val="0"/>
        <w:szCs w:val="21"/>
      </w:rPr>
      <w:t xml:space="preserve"> 页</w:t>
    </w:r>
    <w:bookmarkEnd w:id="150"/>
    <w:bookmarkEnd w:id="151"/>
    <w:bookmarkEnd w:id="152"/>
    <w:bookmarkEnd w:id="15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cs="仿宋_GB2312"/>
        <w:kern w:val="0"/>
      </w:rPr>
      <w:t>第</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34</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r>
      <w:rPr>
        <w:rFonts w:ascii="仿宋_GB2312" w:eastAsia="仿宋_GB2312" w:cs="仿宋_GB2312"/>
        <w:kern w:val="0"/>
      </w:rPr>
      <w:t xml:space="preserve"> </w:t>
    </w:r>
    <w:r>
      <w:rPr>
        <w:rFonts w:hint="eastAsia" w:ascii="仿宋_GB2312" w:eastAsia="仿宋_GB2312" w:cs="仿宋_GB2312"/>
        <w:kern w:val="0"/>
      </w:rPr>
      <w:t>共</w:t>
    </w:r>
    <w:r>
      <w:rPr>
        <w:rFonts w:ascii="仿宋_GB2312" w:eastAsia="仿宋_GB2312" w:cs="仿宋_GB2312"/>
        <w:kern w:val="0"/>
      </w:rPr>
      <w:t xml:space="preserve"> </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77</w:t>
    </w:r>
    <w:r>
      <w:rPr>
        <w:rFonts w:ascii="仿宋_GB2312" w:eastAsia="仿宋_GB2312" w:cs="仿宋_GB2312"/>
        <w:kern w:val="0"/>
      </w:rPr>
      <w:fldChar w:fldCharType="end"/>
    </w:r>
    <w:r>
      <w:rPr>
        <w:rFonts w:ascii="仿宋_GB2312" w:eastAsia="仿宋_GB2312" w:cs="仿宋_GB2312"/>
        <w:kern w:val="0"/>
      </w:rPr>
      <w:t xml:space="preserve"> </w:t>
    </w:r>
    <w:r>
      <w:rPr>
        <w:rFonts w:hint="eastAsia" w:ascii="仿宋_GB2312" w:eastAsia="仿宋_GB2312" w:cs="仿宋_GB2312"/>
        <w:kern w:val="0"/>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tabs>
        <w:tab w:val="center" w:pos="4535"/>
        <w:tab w:val="right" w:pos="9070"/>
      </w:tabs>
      <w:ind w:firstLine="180" w:firstLineChars="100"/>
      <w:jc w:val="both"/>
      <w:rPr>
        <w:rFonts w:ascii="仿宋_GB2312" w:eastAsia="仿宋_GB2312"/>
        <w:b w:val="0"/>
        <w:bCs w:val="0"/>
        <w:i/>
        <w:iCs/>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xNjk4ZjljMzUyYTdmNDRmYzM0NDc0MDgxMThlM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104EA"/>
    <w:rsid w:val="01236AFB"/>
    <w:rsid w:val="01672697"/>
    <w:rsid w:val="019F7441"/>
    <w:rsid w:val="01B37585"/>
    <w:rsid w:val="01D55165"/>
    <w:rsid w:val="01DF6BF8"/>
    <w:rsid w:val="01EC2C57"/>
    <w:rsid w:val="025F0711"/>
    <w:rsid w:val="026B2E25"/>
    <w:rsid w:val="0270061D"/>
    <w:rsid w:val="02824D4D"/>
    <w:rsid w:val="02994853"/>
    <w:rsid w:val="02B16677"/>
    <w:rsid w:val="02DC4B10"/>
    <w:rsid w:val="02DD76CE"/>
    <w:rsid w:val="02F36323"/>
    <w:rsid w:val="02F5619C"/>
    <w:rsid w:val="03176A9B"/>
    <w:rsid w:val="0326446A"/>
    <w:rsid w:val="032D5555"/>
    <w:rsid w:val="036634D2"/>
    <w:rsid w:val="03747A3A"/>
    <w:rsid w:val="03911568"/>
    <w:rsid w:val="03D718E8"/>
    <w:rsid w:val="03DD35E4"/>
    <w:rsid w:val="03E35AEF"/>
    <w:rsid w:val="04076900"/>
    <w:rsid w:val="041A5A3B"/>
    <w:rsid w:val="042311BA"/>
    <w:rsid w:val="042B157A"/>
    <w:rsid w:val="042F5435"/>
    <w:rsid w:val="048F763B"/>
    <w:rsid w:val="049F330E"/>
    <w:rsid w:val="04AA775C"/>
    <w:rsid w:val="04AF1889"/>
    <w:rsid w:val="04F66F48"/>
    <w:rsid w:val="05251E14"/>
    <w:rsid w:val="05A01112"/>
    <w:rsid w:val="05A16594"/>
    <w:rsid w:val="05A7762D"/>
    <w:rsid w:val="060E5941"/>
    <w:rsid w:val="06110FAF"/>
    <w:rsid w:val="06493CA7"/>
    <w:rsid w:val="065A6178"/>
    <w:rsid w:val="066F1CF3"/>
    <w:rsid w:val="06930BB8"/>
    <w:rsid w:val="06C30126"/>
    <w:rsid w:val="07245D42"/>
    <w:rsid w:val="07264C62"/>
    <w:rsid w:val="07705CC0"/>
    <w:rsid w:val="0779354C"/>
    <w:rsid w:val="08061376"/>
    <w:rsid w:val="083B1502"/>
    <w:rsid w:val="08400A92"/>
    <w:rsid w:val="08452D77"/>
    <w:rsid w:val="086401F8"/>
    <w:rsid w:val="08751CAA"/>
    <w:rsid w:val="087E4C40"/>
    <w:rsid w:val="08852948"/>
    <w:rsid w:val="08A871D0"/>
    <w:rsid w:val="08C2409F"/>
    <w:rsid w:val="08D66AD6"/>
    <w:rsid w:val="08DA33A3"/>
    <w:rsid w:val="08E80F13"/>
    <w:rsid w:val="090360D7"/>
    <w:rsid w:val="090E0B90"/>
    <w:rsid w:val="09335624"/>
    <w:rsid w:val="09362D29"/>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BD4E32"/>
    <w:rsid w:val="0BF6188C"/>
    <w:rsid w:val="0BF73C91"/>
    <w:rsid w:val="0C170175"/>
    <w:rsid w:val="0C254F67"/>
    <w:rsid w:val="0C281F69"/>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4B57D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824C1"/>
    <w:rsid w:val="107D4B15"/>
    <w:rsid w:val="108A3C80"/>
    <w:rsid w:val="10B96EAB"/>
    <w:rsid w:val="10C26171"/>
    <w:rsid w:val="10E51AC5"/>
    <w:rsid w:val="10F33360"/>
    <w:rsid w:val="10FC16EA"/>
    <w:rsid w:val="110F1D40"/>
    <w:rsid w:val="11266F33"/>
    <w:rsid w:val="114F75F0"/>
    <w:rsid w:val="11610054"/>
    <w:rsid w:val="11732BD8"/>
    <w:rsid w:val="118963A1"/>
    <w:rsid w:val="11C6522A"/>
    <w:rsid w:val="11E104CC"/>
    <w:rsid w:val="11E20309"/>
    <w:rsid w:val="12001E46"/>
    <w:rsid w:val="1206219D"/>
    <w:rsid w:val="12255233"/>
    <w:rsid w:val="12530213"/>
    <w:rsid w:val="127723A9"/>
    <w:rsid w:val="12862074"/>
    <w:rsid w:val="12883966"/>
    <w:rsid w:val="129E45B4"/>
    <w:rsid w:val="12CB1664"/>
    <w:rsid w:val="12D81596"/>
    <w:rsid w:val="12DD5483"/>
    <w:rsid w:val="13072A44"/>
    <w:rsid w:val="1331204B"/>
    <w:rsid w:val="13454F88"/>
    <w:rsid w:val="135F4BE2"/>
    <w:rsid w:val="139B1A0A"/>
    <w:rsid w:val="139D25C7"/>
    <w:rsid w:val="139F6FB4"/>
    <w:rsid w:val="13BF3CE4"/>
    <w:rsid w:val="141008D8"/>
    <w:rsid w:val="14125FE6"/>
    <w:rsid w:val="146D271E"/>
    <w:rsid w:val="14982588"/>
    <w:rsid w:val="149A5AD9"/>
    <w:rsid w:val="14A7619D"/>
    <w:rsid w:val="150536C3"/>
    <w:rsid w:val="150C1963"/>
    <w:rsid w:val="151447A0"/>
    <w:rsid w:val="154A6454"/>
    <w:rsid w:val="15762120"/>
    <w:rsid w:val="163C2E84"/>
    <w:rsid w:val="16564D90"/>
    <w:rsid w:val="16A257AE"/>
    <w:rsid w:val="16A8729C"/>
    <w:rsid w:val="16B33777"/>
    <w:rsid w:val="16BC70A7"/>
    <w:rsid w:val="16C6339E"/>
    <w:rsid w:val="172F2D79"/>
    <w:rsid w:val="173233DF"/>
    <w:rsid w:val="17557BEF"/>
    <w:rsid w:val="175F3E17"/>
    <w:rsid w:val="17D349C1"/>
    <w:rsid w:val="181E3DA1"/>
    <w:rsid w:val="1830729E"/>
    <w:rsid w:val="18405602"/>
    <w:rsid w:val="1870062C"/>
    <w:rsid w:val="18817102"/>
    <w:rsid w:val="18830A15"/>
    <w:rsid w:val="18852B28"/>
    <w:rsid w:val="188B5321"/>
    <w:rsid w:val="19454761"/>
    <w:rsid w:val="19932372"/>
    <w:rsid w:val="199A0518"/>
    <w:rsid w:val="19A20DD5"/>
    <w:rsid w:val="19AE03F1"/>
    <w:rsid w:val="19C00D76"/>
    <w:rsid w:val="19DF3A01"/>
    <w:rsid w:val="1A071A03"/>
    <w:rsid w:val="1A1F16AE"/>
    <w:rsid w:val="1A316C0F"/>
    <w:rsid w:val="1A3B5C77"/>
    <w:rsid w:val="1A6770D3"/>
    <w:rsid w:val="1A984BAD"/>
    <w:rsid w:val="1AB8220E"/>
    <w:rsid w:val="1ABF7F3C"/>
    <w:rsid w:val="1AE4166C"/>
    <w:rsid w:val="1AF06CFB"/>
    <w:rsid w:val="1AF11B8D"/>
    <w:rsid w:val="1B11359C"/>
    <w:rsid w:val="1B2A271F"/>
    <w:rsid w:val="1B4B660F"/>
    <w:rsid w:val="1B530544"/>
    <w:rsid w:val="1B713184"/>
    <w:rsid w:val="1B943C6A"/>
    <w:rsid w:val="1BA209CF"/>
    <w:rsid w:val="1BB4777D"/>
    <w:rsid w:val="1BD75AB8"/>
    <w:rsid w:val="1C0459C2"/>
    <w:rsid w:val="1C0F7519"/>
    <w:rsid w:val="1C1B3B4A"/>
    <w:rsid w:val="1C88086E"/>
    <w:rsid w:val="1CF1594B"/>
    <w:rsid w:val="1D266CE1"/>
    <w:rsid w:val="1D291FE4"/>
    <w:rsid w:val="1D3963AF"/>
    <w:rsid w:val="1D6A673C"/>
    <w:rsid w:val="1D9247AE"/>
    <w:rsid w:val="1DB567EC"/>
    <w:rsid w:val="1DBA6273"/>
    <w:rsid w:val="1DF51A98"/>
    <w:rsid w:val="1E2A528A"/>
    <w:rsid w:val="1E3D060F"/>
    <w:rsid w:val="1E3F7D2E"/>
    <w:rsid w:val="1E4134E4"/>
    <w:rsid w:val="1E5062B3"/>
    <w:rsid w:val="1E523514"/>
    <w:rsid w:val="1E714A66"/>
    <w:rsid w:val="1E802593"/>
    <w:rsid w:val="1E8B6156"/>
    <w:rsid w:val="1E9623BB"/>
    <w:rsid w:val="1EA703CC"/>
    <w:rsid w:val="1EB7330C"/>
    <w:rsid w:val="1F0A0FF3"/>
    <w:rsid w:val="1F5771FF"/>
    <w:rsid w:val="1FD52DD5"/>
    <w:rsid w:val="1FE868A9"/>
    <w:rsid w:val="20034907"/>
    <w:rsid w:val="20120B0E"/>
    <w:rsid w:val="20173E4B"/>
    <w:rsid w:val="202A4636"/>
    <w:rsid w:val="204E48BC"/>
    <w:rsid w:val="208921B3"/>
    <w:rsid w:val="20973DEB"/>
    <w:rsid w:val="20B26522"/>
    <w:rsid w:val="20B44310"/>
    <w:rsid w:val="20F20207"/>
    <w:rsid w:val="21024A33"/>
    <w:rsid w:val="211116EB"/>
    <w:rsid w:val="216133FC"/>
    <w:rsid w:val="21D56769"/>
    <w:rsid w:val="21D614D1"/>
    <w:rsid w:val="21E52EF3"/>
    <w:rsid w:val="21FB5D7B"/>
    <w:rsid w:val="22015E94"/>
    <w:rsid w:val="2203199B"/>
    <w:rsid w:val="220B1C3D"/>
    <w:rsid w:val="221D1D20"/>
    <w:rsid w:val="22334A87"/>
    <w:rsid w:val="223E5BEA"/>
    <w:rsid w:val="227C1D21"/>
    <w:rsid w:val="22BE6801"/>
    <w:rsid w:val="22E948D4"/>
    <w:rsid w:val="23182F96"/>
    <w:rsid w:val="23244DE0"/>
    <w:rsid w:val="233500BF"/>
    <w:rsid w:val="23377FF7"/>
    <w:rsid w:val="2346454C"/>
    <w:rsid w:val="23582CDC"/>
    <w:rsid w:val="2364421D"/>
    <w:rsid w:val="236B425F"/>
    <w:rsid w:val="23836192"/>
    <w:rsid w:val="23901F29"/>
    <w:rsid w:val="239C0061"/>
    <w:rsid w:val="23B908A4"/>
    <w:rsid w:val="23E95BEF"/>
    <w:rsid w:val="23FD0064"/>
    <w:rsid w:val="245375B0"/>
    <w:rsid w:val="24642C0A"/>
    <w:rsid w:val="24975894"/>
    <w:rsid w:val="24B22173"/>
    <w:rsid w:val="24B95AD9"/>
    <w:rsid w:val="24BE24DA"/>
    <w:rsid w:val="24C47F5C"/>
    <w:rsid w:val="24CA5E5B"/>
    <w:rsid w:val="24CF5825"/>
    <w:rsid w:val="24D663E6"/>
    <w:rsid w:val="24D77F2B"/>
    <w:rsid w:val="24F44C86"/>
    <w:rsid w:val="258B00E2"/>
    <w:rsid w:val="25A917A6"/>
    <w:rsid w:val="25BE27CC"/>
    <w:rsid w:val="25F74A5C"/>
    <w:rsid w:val="2628662C"/>
    <w:rsid w:val="262D45DE"/>
    <w:rsid w:val="266876DA"/>
    <w:rsid w:val="26843F14"/>
    <w:rsid w:val="26871DC8"/>
    <w:rsid w:val="268D24CB"/>
    <w:rsid w:val="26A53EF9"/>
    <w:rsid w:val="26A94201"/>
    <w:rsid w:val="26AC274F"/>
    <w:rsid w:val="26EC0FC9"/>
    <w:rsid w:val="27044A29"/>
    <w:rsid w:val="271D34C8"/>
    <w:rsid w:val="27322BA1"/>
    <w:rsid w:val="276142BF"/>
    <w:rsid w:val="276E23D6"/>
    <w:rsid w:val="27783712"/>
    <w:rsid w:val="27907362"/>
    <w:rsid w:val="27A023F9"/>
    <w:rsid w:val="27A630D2"/>
    <w:rsid w:val="28333E1D"/>
    <w:rsid w:val="28454BD6"/>
    <w:rsid w:val="28455253"/>
    <w:rsid w:val="28551971"/>
    <w:rsid w:val="285B1C53"/>
    <w:rsid w:val="2871658D"/>
    <w:rsid w:val="289F7086"/>
    <w:rsid w:val="28C01F29"/>
    <w:rsid w:val="28C32028"/>
    <w:rsid w:val="28CC490F"/>
    <w:rsid w:val="28DE40AA"/>
    <w:rsid w:val="29345E77"/>
    <w:rsid w:val="294C65AD"/>
    <w:rsid w:val="29806583"/>
    <w:rsid w:val="298B3C4C"/>
    <w:rsid w:val="29F26D24"/>
    <w:rsid w:val="2A15033F"/>
    <w:rsid w:val="2A1662C1"/>
    <w:rsid w:val="2A1C7367"/>
    <w:rsid w:val="2A2815FA"/>
    <w:rsid w:val="2A402579"/>
    <w:rsid w:val="2A6D6092"/>
    <w:rsid w:val="2A7D76B4"/>
    <w:rsid w:val="2B3F0281"/>
    <w:rsid w:val="2B404781"/>
    <w:rsid w:val="2B417007"/>
    <w:rsid w:val="2B437463"/>
    <w:rsid w:val="2B7807EE"/>
    <w:rsid w:val="2BA50BF7"/>
    <w:rsid w:val="2BBF00EC"/>
    <w:rsid w:val="2BC37CFD"/>
    <w:rsid w:val="2BD5237F"/>
    <w:rsid w:val="2BE536CE"/>
    <w:rsid w:val="2BE758D9"/>
    <w:rsid w:val="2C09049E"/>
    <w:rsid w:val="2C0A653C"/>
    <w:rsid w:val="2C0F50D6"/>
    <w:rsid w:val="2C191F85"/>
    <w:rsid w:val="2CE82D6F"/>
    <w:rsid w:val="2CFE7EE0"/>
    <w:rsid w:val="2D343236"/>
    <w:rsid w:val="2DD15014"/>
    <w:rsid w:val="2DF72DE4"/>
    <w:rsid w:val="2E001109"/>
    <w:rsid w:val="2E0220AF"/>
    <w:rsid w:val="2E4B082A"/>
    <w:rsid w:val="2E5D4E86"/>
    <w:rsid w:val="2E5D790B"/>
    <w:rsid w:val="2E8B0409"/>
    <w:rsid w:val="2E9A3C18"/>
    <w:rsid w:val="2E9B7E59"/>
    <w:rsid w:val="2EBB0FEE"/>
    <w:rsid w:val="2EC63002"/>
    <w:rsid w:val="2EE10029"/>
    <w:rsid w:val="2F0A6B38"/>
    <w:rsid w:val="2F27636B"/>
    <w:rsid w:val="2F946CCB"/>
    <w:rsid w:val="2F9D2355"/>
    <w:rsid w:val="2FC0170E"/>
    <w:rsid w:val="2FD25781"/>
    <w:rsid w:val="2FDC745C"/>
    <w:rsid w:val="2FDE505B"/>
    <w:rsid w:val="2FFD7934"/>
    <w:rsid w:val="306C26A5"/>
    <w:rsid w:val="30733ACD"/>
    <w:rsid w:val="308C3862"/>
    <w:rsid w:val="309379D8"/>
    <w:rsid w:val="30A270F7"/>
    <w:rsid w:val="30DF1478"/>
    <w:rsid w:val="30EC586F"/>
    <w:rsid w:val="30F66DBB"/>
    <w:rsid w:val="31234354"/>
    <w:rsid w:val="314550B7"/>
    <w:rsid w:val="31750EFD"/>
    <w:rsid w:val="319C6071"/>
    <w:rsid w:val="31AC537E"/>
    <w:rsid w:val="31E3679B"/>
    <w:rsid w:val="31E732FD"/>
    <w:rsid w:val="31FD1952"/>
    <w:rsid w:val="32517576"/>
    <w:rsid w:val="325342F8"/>
    <w:rsid w:val="3262736D"/>
    <w:rsid w:val="329E1117"/>
    <w:rsid w:val="32BE5C2C"/>
    <w:rsid w:val="32DC21EC"/>
    <w:rsid w:val="32ED7F9D"/>
    <w:rsid w:val="32FB6478"/>
    <w:rsid w:val="33032140"/>
    <w:rsid w:val="33263B3F"/>
    <w:rsid w:val="335669EB"/>
    <w:rsid w:val="336963EB"/>
    <w:rsid w:val="33816EEB"/>
    <w:rsid w:val="33B67334"/>
    <w:rsid w:val="33EB55CD"/>
    <w:rsid w:val="33EC4C02"/>
    <w:rsid w:val="340D2360"/>
    <w:rsid w:val="3410665D"/>
    <w:rsid w:val="34211214"/>
    <w:rsid w:val="34236B9D"/>
    <w:rsid w:val="342E63AB"/>
    <w:rsid w:val="343C56C0"/>
    <w:rsid w:val="34596234"/>
    <w:rsid w:val="34950E68"/>
    <w:rsid w:val="34986E94"/>
    <w:rsid w:val="34AF62C9"/>
    <w:rsid w:val="34CB4388"/>
    <w:rsid w:val="34E672C0"/>
    <w:rsid w:val="34FA6E12"/>
    <w:rsid w:val="352925FC"/>
    <w:rsid w:val="354D7158"/>
    <w:rsid w:val="355D23D3"/>
    <w:rsid w:val="356619F8"/>
    <w:rsid w:val="358D5588"/>
    <w:rsid w:val="35A4105B"/>
    <w:rsid w:val="35CC72C9"/>
    <w:rsid w:val="363A3B40"/>
    <w:rsid w:val="365302AE"/>
    <w:rsid w:val="36607A0A"/>
    <w:rsid w:val="366E227C"/>
    <w:rsid w:val="366F2E0D"/>
    <w:rsid w:val="367B6A5C"/>
    <w:rsid w:val="36A74ADA"/>
    <w:rsid w:val="36AD60D5"/>
    <w:rsid w:val="36B224F9"/>
    <w:rsid w:val="36EC0CC9"/>
    <w:rsid w:val="373F410B"/>
    <w:rsid w:val="37523A4D"/>
    <w:rsid w:val="375E22F4"/>
    <w:rsid w:val="37662F9B"/>
    <w:rsid w:val="37DB6ECC"/>
    <w:rsid w:val="37EE7094"/>
    <w:rsid w:val="38152550"/>
    <w:rsid w:val="38296C89"/>
    <w:rsid w:val="383002EB"/>
    <w:rsid w:val="38455560"/>
    <w:rsid w:val="38586797"/>
    <w:rsid w:val="38A15575"/>
    <w:rsid w:val="38B970EE"/>
    <w:rsid w:val="38BC0149"/>
    <w:rsid w:val="38D87D1C"/>
    <w:rsid w:val="39636459"/>
    <w:rsid w:val="396B7F6C"/>
    <w:rsid w:val="39B417A9"/>
    <w:rsid w:val="39DF43AD"/>
    <w:rsid w:val="39FC5695"/>
    <w:rsid w:val="3A006D8E"/>
    <w:rsid w:val="3A3651E5"/>
    <w:rsid w:val="3A6649E1"/>
    <w:rsid w:val="3A744481"/>
    <w:rsid w:val="3A8C7BEF"/>
    <w:rsid w:val="3A906246"/>
    <w:rsid w:val="3AC42F59"/>
    <w:rsid w:val="3B2349B7"/>
    <w:rsid w:val="3B616CFF"/>
    <w:rsid w:val="3B6259F6"/>
    <w:rsid w:val="3B6C6D0D"/>
    <w:rsid w:val="3B976654"/>
    <w:rsid w:val="3BC01EFC"/>
    <w:rsid w:val="3BCA786A"/>
    <w:rsid w:val="3BD31E2F"/>
    <w:rsid w:val="3BF15831"/>
    <w:rsid w:val="3C105946"/>
    <w:rsid w:val="3C471448"/>
    <w:rsid w:val="3C5F759A"/>
    <w:rsid w:val="3C6C525A"/>
    <w:rsid w:val="3CCE23CB"/>
    <w:rsid w:val="3CD17D17"/>
    <w:rsid w:val="3CF60D92"/>
    <w:rsid w:val="3D3C7F39"/>
    <w:rsid w:val="3D440F09"/>
    <w:rsid w:val="3D4504A0"/>
    <w:rsid w:val="3D4772C0"/>
    <w:rsid w:val="3D8734BB"/>
    <w:rsid w:val="3D9A11D4"/>
    <w:rsid w:val="3DA16D89"/>
    <w:rsid w:val="3DA364BE"/>
    <w:rsid w:val="3DE041CB"/>
    <w:rsid w:val="3DFB10CA"/>
    <w:rsid w:val="3E0D48F6"/>
    <w:rsid w:val="3E1868B4"/>
    <w:rsid w:val="3E377251"/>
    <w:rsid w:val="3E42664B"/>
    <w:rsid w:val="3E5A7334"/>
    <w:rsid w:val="3E7B5D6B"/>
    <w:rsid w:val="3E843E66"/>
    <w:rsid w:val="3E863059"/>
    <w:rsid w:val="3E8F51FE"/>
    <w:rsid w:val="3E926F87"/>
    <w:rsid w:val="3E9A59DE"/>
    <w:rsid w:val="3EAF4836"/>
    <w:rsid w:val="3EC33DFA"/>
    <w:rsid w:val="3F060E16"/>
    <w:rsid w:val="3F1D1096"/>
    <w:rsid w:val="3F2F0234"/>
    <w:rsid w:val="3F4C2F2D"/>
    <w:rsid w:val="3F6363FE"/>
    <w:rsid w:val="3F6A5FB5"/>
    <w:rsid w:val="3F756B8F"/>
    <w:rsid w:val="3F95482B"/>
    <w:rsid w:val="3FA90D41"/>
    <w:rsid w:val="4019356B"/>
    <w:rsid w:val="40592157"/>
    <w:rsid w:val="406E1CAE"/>
    <w:rsid w:val="407D1B7C"/>
    <w:rsid w:val="40A0133A"/>
    <w:rsid w:val="40C31A53"/>
    <w:rsid w:val="40FF545D"/>
    <w:rsid w:val="410067C8"/>
    <w:rsid w:val="418F0D2A"/>
    <w:rsid w:val="419865C3"/>
    <w:rsid w:val="41A86B47"/>
    <w:rsid w:val="41C42BF4"/>
    <w:rsid w:val="41D01505"/>
    <w:rsid w:val="41DD5D1C"/>
    <w:rsid w:val="41EE72BB"/>
    <w:rsid w:val="42474939"/>
    <w:rsid w:val="424C3C57"/>
    <w:rsid w:val="42613FF3"/>
    <w:rsid w:val="42660D96"/>
    <w:rsid w:val="428667D2"/>
    <w:rsid w:val="42C22B17"/>
    <w:rsid w:val="42CD1CE0"/>
    <w:rsid w:val="42E1381E"/>
    <w:rsid w:val="42ED6459"/>
    <w:rsid w:val="42FE58DD"/>
    <w:rsid w:val="43174B3D"/>
    <w:rsid w:val="434B790E"/>
    <w:rsid w:val="4360274F"/>
    <w:rsid w:val="4369300C"/>
    <w:rsid w:val="43977AB6"/>
    <w:rsid w:val="43A3342B"/>
    <w:rsid w:val="43C77C27"/>
    <w:rsid w:val="43DE09EE"/>
    <w:rsid w:val="44002FAD"/>
    <w:rsid w:val="44174342"/>
    <w:rsid w:val="449101DD"/>
    <w:rsid w:val="44C50FE3"/>
    <w:rsid w:val="44DA4549"/>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8D4D4B"/>
    <w:rsid w:val="46C4686E"/>
    <w:rsid w:val="477B778F"/>
    <w:rsid w:val="478203EC"/>
    <w:rsid w:val="47B025FA"/>
    <w:rsid w:val="4809698F"/>
    <w:rsid w:val="4811697D"/>
    <w:rsid w:val="481422EF"/>
    <w:rsid w:val="487A3E25"/>
    <w:rsid w:val="488B5503"/>
    <w:rsid w:val="48937E21"/>
    <w:rsid w:val="489A0361"/>
    <w:rsid w:val="48B94FF3"/>
    <w:rsid w:val="48E37AAB"/>
    <w:rsid w:val="48FD4B4C"/>
    <w:rsid w:val="490A68E0"/>
    <w:rsid w:val="491055FE"/>
    <w:rsid w:val="495F5B3E"/>
    <w:rsid w:val="496F77D7"/>
    <w:rsid w:val="497654FD"/>
    <w:rsid w:val="499D5953"/>
    <w:rsid w:val="49B64211"/>
    <w:rsid w:val="49E56AF9"/>
    <w:rsid w:val="49EA4168"/>
    <w:rsid w:val="49F6167F"/>
    <w:rsid w:val="4A064FA0"/>
    <w:rsid w:val="4A0D4D0D"/>
    <w:rsid w:val="4A16615C"/>
    <w:rsid w:val="4A4424D7"/>
    <w:rsid w:val="4AB82D0F"/>
    <w:rsid w:val="4AEB7664"/>
    <w:rsid w:val="4AFD7C19"/>
    <w:rsid w:val="4AFE2097"/>
    <w:rsid w:val="4B0567D1"/>
    <w:rsid w:val="4B236AAE"/>
    <w:rsid w:val="4B28664A"/>
    <w:rsid w:val="4B707271"/>
    <w:rsid w:val="4B9739F7"/>
    <w:rsid w:val="4BEE2503"/>
    <w:rsid w:val="4C245A30"/>
    <w:rsid w:val="4C596AD0"/>
    <w:rsid w:val="4CB55159"/>
    <w:rsid w:val="4CB6685F"/>
    <w:rsid w:val="4CB9218D"/>
    <w:rsid w:val="4CC367FE"/>
    <w:rsid w:val="4CCD4891"/>
    <w:rsid w:val="4D077F3C"/>
    <w:rsid w:val="4D123355"/>
    <w:rsid w:val="4D2A3B31"/>
    <w:rsid w:val="4D312C52"/>
    <w:rsid w:val="4D6D60D4"/>
    <w:rsid w:val="4D905305"/>
    <w:rsid w:val="4D964A72"/>
    <w:rsid w:val="4D9C1254"/>
    <w:rsid w:val="4DE6535D"/>
    <w:rsid w:val="4E793892"/>
    <w:rsid w:val="4E800872"/>
    <w:rsid w:val="4EC569ED"/>
    <w:rsid w:val="4ED50EA1"/>
    <w:rsid w:val="4EE51543"/>
    <w:rsid w:val="4EEC050C"/>
    <w:rsid w:val="4EF53E96"/>
    <w:rsid w:val="4F104EC3"/>
    <w:rsid w:val="4F47354A"/>
    <w:rsid w:val="4F911C54"/>
    <w:rsid w:val="4FA97718"/>
    <w:rsid w:val="4FE625E0"/>
    <w:rsid w:val="5021480F"/>
    <w:rsid w:val="50485234"/>
    <w:rsid w:val="50624940"/>
    <w:rsid w:val="50962ECB"/>
    <w:rsid w:val="50A42E38"/>
    <w:rsid w:val="50A4577F"/>
    <w:rsid w:val="50B73D1F"/>
    <w:rsid w:val="50BD5BC9"/>
    <w:rsid w:val="50C11EEE"/>
    <w:rsid w:val="50D35260"/>
    <w:rsid w:val="50E97CFC"/>
    <w:rsid w:val="50FA4028"/>
    <w:rsid w:val="510D65B7"/>
    <w:rsid w:val="511157AB"/>
    <w:rsid w:val="5142540C"/>
    <w:rsid w:val="514C786D"/>
    <w:rsid w:val="515B2086"/>
    <w:rsid w:val="518832C8"/>
    <w:rsid w:val="519D3C50"/>
    <w:rsid w:val="51A0432A"/>
    <w:rsid w:val="51A86090"/>
    <w:rsid w:val="51B7396D"/>
    <w:rsid w:val="51FD48CA"/>
    <w:rsid w:val="522566F6"/>
    <w:rsid w:val="522E4CC3"/>
    <w:rsid w:val="5244713B"/>
    <w:rsid w:val="524612F1"/>
    <w:rsid w:val="52470D8A"/>
    <w:rsid w:val="52615633"/>
    <w:rsid w:val="526F4DE4"/>
    <w:rsid w:val="52977FD4"/>
    <w:rsid w:val="52A25790"/>
    <w:rsid w:val="52A96B6F"/>
    <w:rsid w:val="52B45975"/>
    <w:rsid w:val="52D94AA4"/>
    <w:rsid w:val="52EA3A62"/>
    <w:rsid w:val="52EB4869"/>
    <w:rsid w:val="52EF06B7"/>
    <w:rsid w:val="52EF249C"/>
    <w:rsid w:val="52F50BB8"/>
    <w:rsid w:val="53097272"/>
    <w:rsid w:val="53544462"/>
    <w:rsid w:val="53645199"/>
    <w:rsid w:val="5397158E"/>
    <w:rsid w:val="54013861"/>
    <w:rsid w:val="54487265"/>
    <w:rsid w:val="544D6070"/>
    <w:rsid w:val="54605E1E"/>
    <w:rsid w:val="548775A4"/>
    <w:rsid w:val="54B3506A"/>
    <w:rsid w:val="54C92C61"/>
    <w:rsid w:val="54CA0D16"/>
    <w:rsid w:val="54DD4057"/>
    <w:rsid w:val="54E7490F"/>
    <w:rsid w:val="5501720B"/>
    <w:rsid w:val="550764A4"/>
    <w:rsid w:val="550B2BF6"/>
    <w:rsid w:val="55214EB5"/>
    <w:rsid w:val="55364EFD"/>
    <w:rsid w:val="555D4828"/>
    <w:rsid w:val="556209BE"/>
    <w:rsid w:val="55747B81"/>
    <w:rsid w:val="557A4C8B"/>
    <w:rsid w:val="558130EB"/>
    <w:rsid w:val="558931E1"/>
    <w:rsid w:val="55923347"/>
    <w:rsid w:val="55925180"/>
    <w:rsid w:val="55945546"/>
    <w:rsid w:val="55983B1B"/>
    <w:rsid w:val="55A8376B"/>
    <w:rsid w:val="55DB0E2F"/>
    <w:rsid w:val="55DC29B6"/>
    <w:rsid w:val="55DD4241"/>
    <w:rsid w:val="55DD681C"/>
    <w:rsid w:val="55F0410E"/>
    <w:rsid w:val="56114643"/>
    <w:rsid w:val="5648259F"/>
    <w:rsid w:val="566B6D1E"/>
    <w:rsid w:val="56AE1F43"/>
    <w:rsid w:val="56B22127"/>
    <w:rsid w:val="56CE0A22"/>
    <w:rsid w:val="56FEA661"/>
    <w:rsid w:val="57032A2C"/>
    <w:rsid w:val="57065C67"/>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52089"/>
    <w:rsid w:val="57FE314A"/>
    <w:rsid w:val="58111B8A"/>
    <w:rsid w:val="58917D2F"/>
    <w:rsid w:val="5894085C"/>
    <w:rsid w:val="58AD7819"/>
    <w:rsid w:val="58AE4F0C"/>
    <w:rsid w:val="58B85899"/>
    <w:rsid w:val="58E363A9"/>
    <w:rsid w:val="58F073E9"/>
    <w:rsid w:val="59481887"/>
    <w:rsid w:val="595E1678"/>
    <w:rsid w:val="596D5BD4"/>
    <w:rsid w:val="597E3DD8"/>
    <w:rsid w:val="59AE2100"/>
    <w:rsid w:val="59D73B80"/>
    <w:rsid w:val="59F80043"/>
    <w:rsid w:val="5A09252F"/>
    <w:rsid w:val="5A0B2778"/>
    <w:rsid w:val="5A2A7C7B"/>
    <w:rsid w:val="5A3E2560"/>
    <w:rsid w:val="5A5D3B6E"/>
    <w:rsid w:val="5A637A76"/>
    <w:rsid w:val="5A66794F"/>
    <w:rsid w:val="5A6D33BA"/>
    <w:rsid w:val="5A792B1F"/>
    <w:rsid w:val="5A874767"/>
    <w:rsid w:val="5AA85BE2"/>
    <w:rsid w:val="5AAD6F28"/>
    <w:rsid w:val="5AB72D62"/>
    <w:rsid w:val="5AD63A24"/>
    <w:rsid w:val="5AE55E93"/>
    <w:rsid w:val="5B2E1A1D"/>
    <w:rsid w:val="5B6A70B3"/>
    <w:rsid w:val="5B7C624E"/>
    <w:rsid w:val="5B843A1C"/>
    <w:rsid w:val="5B873E3F"/>
    <w:rsid w:val="5BAD3F20"/>
    <w:rsid w:val="5BE659D3"/>
    <w:rsid w:val="5C02690E"/>
    <w:rsid w:val="5C084598"/>
    <w:rsid w:val="5C196DA7"/>
    <w:rsid w:val="5C2A048C"/>
    <w:rsid w:val="5C80234E"/>
    <w:rsid w:val="5C8A680C"/>
    <w:rsid w:val="5CCC49CC"/>
    <w:rsid w:val="5D0C4701"/>
    <w:rsid w:val="5D0F0395"/>
    <w:rsid w:val="5D221076"/>
    <w:rsid w:val="5D397964"/>
    <w:rsid w:val="5D5A391C"/>
    <w:rsid w:val="5D5F10C0"/>
    <w:rsid w:val="5D891B7B"/>
    <w:rsid w:val="5DAD38EE"/>
    <w:rsid w:val="5DCC3193"/>
    <w:rsid w:val="5DE35818"/>
    <w:rsid w:val="5E006862"/>
    <w:rsid w:val="5E0207B9"/>
    <w:rsid w:val="5E18282C"/>
    <w:rsid w:val="5E1834A1"/>
    <w:rsid w:val="5E261785"/>
    <w:rsid w:val="5E4A7017"/>
    <w:rsid w:val="5E552BBA"/>
    <w:rsid w:val="5E611C10"/>
    <w:rsid w:val="5E7A0F3F"/>
    <w:rsid w:val="5EBF3F02"/>
    <w:rsid w:val="5EC55E0B"/>
    <w:rsid w:val="5ED255ED"/>
    <w:rsid w:val="5EDC21AD"/>
    <w:rsid w:val="5EFC7377"/>
    <w:rsid w:val="5F06174D"/>
    <w:rsid w:val="5F3A3602"/>
    <w:rsid w:val="5F45733B"/>
    <w:rsid w:val="5F6277C6"/>
    <w:rsid w:val="5F6D0B1D"/>
    <w:rsid w:val="5F8D0B82"/>
    <w:rsid w:val="5FC33DAA"/>
    <w:rsid w:val="5FCC5339"/>
    <w:rsid w:val="5FE27823"/>
    <w:rsid w:val="5FE34A5B"/>
    <w:rsid w:val="5FFE1E36"/>
    <w:rsid w:val="600541E1"/>
    <w:rsid w:val="60232584"/>
    <w:rsid w:val="602C7934"/>
    <w:rsid w:val="606D57A7"/>
    <w:rsid w:val="607330CE"/>
    <w:rsid w:val="60825176"/>
    <w:rsid w:val="609F2AC4"/>
    <w:rsid w:val="60AA20C1"/>
    <w:rsid w:val="60FA2EE8"/>
    <w:rsid w:val="61054A27"/>
    <w:rsid w:val="610A52BC"/>
    <w:rsid w:val="611D2366"/>
    <w:rsid w:val="61421856"/>
    <w:rsid w:val="615227C4"/>
    <w:rsid w:val="61654E3F"/>
    <w:rsid w:val="6182292A"/>
    <w:rsid w:val="619F7F92"/>
    <w:rsid w:val="61AD1FCB"/>
    <w:rsid w:val="61F94C26"/>
    <w:rsid w:val="62000E56"/>
    <w:rsid w:val="62127771"/>
    <w:rsid w:val="624F3E49"/>
    <w:rsid w:val="62632286"/>
    <w:rsid w:val="627C4C22"/>
    <w:rsid w:val="62885958"/>
    <w:rsid w:val="62F40B65"/>
    <w:rsid w:val="62FC2CFE"/>
    <w:rsid w:val="63024505"/>
    <w:rsid w:val="635600A5"/>
    <w:rsid w:val="635B1DB5"/>
    <w:rsid w:val="63711FED"/>
    <w:rsid w:val="63880DDC"/>
    <w:rsid w:val="638D750D"/>
    <w:rsid w:val="63A96B34"/>
    <w:rsid w:val="63AC6CC0"/>
    <w:rsid w:val="63E44975"/>
    <w:rsid w:val="64055776"/>
    <w:rsid w:val="64240056"/>
    <w:rsid w:val="64307051"/>
    <w:rsid w:val="64374502"/>
    <w:rsid w:val="643E143A"/>
    <w:rsid w:val="64491666"/>
    <w:rsid w:val="64637041"/>
    <w:rsid w:val="648B6EEF"/>
    <w:rsid w:val="64A245A7"/>
    <w:rsid w:val="64C158BF"/>
    <w:rsid w:val="64CE2EAA"/>
    <w:rsid w:val="653C3090"/>
    <w:rsid w:val="65854376"/>
    <w:rsid w:val="658767BE"/>
    <w:rsid w:val="65892531"/>
    <w:rsid w:val="658D6606"/>
    <w:rsid w:val="65B456E9"/>
    <w:rsid w:val="65DB34E2"/>
    <w:rsid w:val="65F94B59"/>
    <w:rsid w:val="65FB38DF"/>
    <w:rsid w:val="66195831"/>
    <w:rsid w:val="662E75B1"/>
    <w:rsid w:val="66342C2E"/>
    <w:rsid w:val="663E784C"/>
    <w:rsid w:val="66486ECB"/>
    <w:rsid w:val="66650523"/>
    <w:rsid w:val="668B6A45"/>
    <w:rsid w:val="67011F07"/>
    <w:rsid w:val="670A2C3F"/>
    <w:rsid w:val="672F3F24"/>
    <w:rsid w:val="673E055F"/>
    <w:rsid w:val="67551CE3"/>
    <w:rsid w:val="67A22552"/>
    <w:rsid w:val="67B22DCC"/>
    <w:rsid w:val="67BE71AA"/>
    <w:rsid w:val="67D90273"/>
    <w:rsid w:val="67DE5875"/>
    <w:rsid w:val="67E55852"/>
    <w:rsid w:val="67EB1AB4"/>
    <w:rsid w:val="67FA1285"/>
    <w:rsid w:val="68551F4F"/>
    <w:rsid w:val="68740992"/>
    <w:rsid w:val="687C10C9"/>
    <w:rsid w:val="688318BB"/>
    <w:rsid w:val="68840C16"/>
    <w:rsid w:val="68872541"/>
    <w:rsid w:val="68876EFB"/>
    <w:rsid w:val="68884654"/>
    <w:rsid w:val="689F444F"/>
    <w:rsid w:val="68B96DBB"/>
    <w:rsid w:val="68CA2805"/>
    <w:rsid w:val="68E937A3"/>
    <w:rsid w:val="691664E5"/>
    <w:rsid w:val="692F47D3"/>
    <w:rsid w:val="693E15D3"/>
    <w:rsid w:val="69627681"/>
    <w:rsid w:val="69761D0D"/>
    <w:rsid w:val="6977531D"/>
    <w:rsid w:val="69CC2BFF"/>
    <w:rsid w:val="69FD55B8"/>
    <w:rsid w:val="6A0B1C62"/>
    <w:rsid w:val="6A2406C8"/>
    <w:rsid w:val="6ADE0BD1"/>
    <w:rsid w:val="6AE96859"/>
    <w:rsid w:val="6B147746"/>
    <w:rsid w:val="6B24787C"/>
    <w:rsid w:val="6B320C62"/>
    <w:rsid w:val="6B573233"/>
    <w:rsid w:val="6B5B6274"/>
    <w:rsid w:val="6B935D53"/>
    <w:rsid w:val="6C196F71"/>
    <w:rsid w:val="6C226FCB"/>
    <w:rsid w:val="6C31226F"/>
    <w:rsid w:val="6C552F0B"/>
    <w:rsid w:val="6C8C67B7"/>
    <w:rsid w:val="6C9D744C"/>
    <w:rsid w:val="6D167928"/>
    <w:rsid w:val="6D26299B"/>
    <w:rsid w:val="6D326E35"/>
    <w:rsid w:val="6D3B3907"/>
    <w:rsid w:val="6D4772EC"/>
    <w:rsid w:val="6D9078AF"/>
    <w:rsid w:val="6DAA3FEF"/>
    <w:rsid w:val="6DC0172B"/>
    <w:rsid w:val="6DCB690C"/>
    <w:rsid w:val="6DD41A5B"/>
    <w:rsid w:val="6DF43C2E"/>
    <w:rsid w:val="6DF51CA3"/>
    <w:rsid w:val="6E573394"/>
    <w:rsid w:val="6E8335BD"/>
    <w:rsid w:val="6E8E12EF"/>
    <w:rsid w:val="6E972936"/>
    <w:rsid w:val="6ED446C5"/>
    <w:rsid w:val="6F2A7D94"/>
    <w:rsid w:val="6F60676D"/>
    <w:rsid w:val="6F7A1F50"/>
    <w:rsid w:val="6F8331F1"/>
    <w:rsid w:val="6FAE1A09"/>
    <w:rsid w:val="6FBD3F60"/>
    <w:rsid w:val="6FD75BF8"/>
    <w:rsid w:val="707723D0"/>
    <w:rsid w:val="70F5661B"/>
    <w:rsid w:val="71360107"/>
    <w:rsid w:val="713B688E"/>
    <w:rsid w:val="718A3256"/>
    <w:rsid w:val="71BA64CE"/>
    <w:rsid w:val="71D43752"/>
    <w:rsid w:val="71F1796A"/>
    <w:rsid w:val="72154626"/>
    <w:rsid w:val="72262B5D"/>
    <w:rsid w:val="72283FF7"/>
    <w:rsid w:val="722B2DE0"/>
    <w:rsid w:val="722E7212"/>
    <w:rsid w:val="723A0474"/>
    <w:rsid w:val="725923E4"/>
    <w:rsid w:val="72864BF7"/>
    <w:rsid w:val="729023FC"/>
    <w:rsid w:val="72AF5B76"/>
    <w:rsid w:val="730317BE"/>
    <w:rsid w:val="73C0646E"/>
    <w:rsid w:val="74082FD3"/>
    <w:rsid w:val="742222F5"/>
    <w:rsid w:val="74476126"/>
    <w:rsid w:val="74706664"/>
    <w:rsid w:val="747F3682"/>
    <w:rsid w:val="749C4185"/>
    <w:rsid w:val="75067759"/>
    <w:rsid w:val="752E6DCD"/>
    <w:rsid w:val="7551380D"/>
    <w:rsid w:val="75600BE5"/>
    <w:rsid w:val="7564475C"/>
    <w:rsid w:val="75745D3F"/>
    <w:rsid w:val="7583797F"/>
    <w:rsid w:val="75A2116D"/>
    <w:rsid w:val="75BF6404"/>
    <w:rsid w:val="75D20F1D"/>
    <w:rsid w:val="75DA2C18"/>
    <w:rsid w:val="75F54412"/>
    <w:rsid w:val="76041DAB"/>
    <w:rsid w:val="761D08E0"/>
    <w:rsid w:val="765D347C"/>
    <w:rsid w:val="76826699"/>
    <w:rsid w:val="76C87133"/>
    <w:rsid w:val="76CD08D5"/>
    <w:rsid w:val="76DB4B92"/>
    <w:rsid w:val="76DF2D92"/>
    <w:rsid w:val="76FD013A"/>
    <w:rsid w:val="77052AA4"/>
    <w:rsid w:val="77136511"/>
    <w:rsid w:val="77226D00"/>
    <w:rsid w:val="77340A39"/>
    <w:rsid w:val="77351FD0"/>
    <w:rsid w:val="77373422"/>
    <w:rsid w:val="77472422"/>
    <w:rsid w:val="77737FC6"/>
    <w:rsid w:val="777F31F2"/>
    <w:rsid w:val="77881F27"/>
    <w:rsid w:val="77D1700D"/>
    <w:rsid w:val="77EC04CC"/>
    <w:rsid w:val="7809377A"/>
    <w:rsid w:val="78203BB8"/>
    <w:rsid w:val="78767001"/>
    <w:rsid w:val="78775729"/>
    <w:rsid w:val="78860201"/>
    <w:rsid w:val="78A42DB0"/>
    <w:rsid w:val="78A656AB"/>
    <w:rsid w:val="78B2245C"/>
    <w:rsid w:val="78E172CC"/>
    <w:rsid w:val="78EA1D1F"/>
    <w:rsid w:val="78F81CF1"/>
    <w:rsid w:val="7904172F"/>
    <w:rsid w:val="790F7E27"/>
    <w:rsid w:val="79260B03"/>
    <w:rsid w:val="792A231A"/>
    <w:rsid w:val="79316829"/>
    <w:rsid w:val="797E66A9"/>
    <w:rsid w:val="798518A4"/>
    <w:rsid w:val="79A97383"/>
    <w:rsid w:val="79E27E8B"/>
    <w:rsid w:val="79F850CE"/>
    <w:rsid w:val="79FD443C"/>
    <w:rsid w:val="7A057D3D"/>
    <w:rsid w:val="7A1D1975"/>
    <w:rsid w:val="7A3E5150"/>
    <w:rsid w:val="7A4670D6"/>
    <w:rsid w:val="7A534B63"/>
    <w:rsid w:val="7A615382"/>
    <w:rsid w:val="7A67303B"/>
    <w:rsid w:val="7A7E5EC2"/>
    <w:rsid w:val="7AAB1D04"/>
    <w:rsid w:val="7ABA4368"/>
    <w:rsid w:val="7AD05746"/>
    <w:rsid w:val="7B257FFD"/>
    <w:rsid w:val="7B273D20"/>
    <w:rsid w:val="7B343476"/>
    <w:rsid w:val="7B5A2978"/>
    <w:rsid w:val="7B5A7E4C"/>
    <w:rsid w:val="7B667AF9"/>
    <w:rsid w:val="7B7468F8"/>
    <w:rsid w:val="7B8A492B"/>
    <w:rsid w:val="7BD52536"/>
    <w:rsid w:val="7BEE0103"/>
    <w:rsid w:val="7C0A0FE4"/>
    <w:rsid w:val="7C254906"/>
    <w:rsid w:val="7C3435EB"/>
    <w:rsid w:val="7C424AD8"/>
    <w:rsid w:val="7C590818"/>
    <w:rsid w:val="7C7C10F6"/>
    <w:rsid w:val="7C853BEA"/>
    <w:rsid w:val="7C881368"/>
    <w:rsid w:val="7CDD2D69"/>
    <w:rsid w:val="7CE27788"/>
    <w:rsid w:val="7D0C32F1"/>
    <w:rsid w:val="7D0F408D"/>
    <w:rsid w:val="7D491C6C"/>
    <w:rsid w:val="7D5429C0"/>
    <w:rsid w:val="7D6E6D43"/>
    <w:rsid w:val="7D7B5785"/>
    <w:rsid w:val="7D8D1888"/>
    <w:rsid w:val="7DB57A34"/>
    <w:rsid w:val="7DE60973"/>
    <w:rsid w:val="7DE7321B"/>
    <w:rsid w:val="7DEF0916"/>
    <w:rsid w:val="7E1E5218"/>
    <w:rsid w:val="7E5A5758"/>
    <w:rsid w:val="7E9A4E1F"/>
    <w:rsid w:val="7EA7723A"/>
    <w:rsid w:val="7EF56FBB"/>
    <w:rsid w:val="7F0768EB"/>
    <w:rsid w:val="7F143BEC"/>
    <w:rsid w:val="7F715AF2"/>
    <w:rsid w:val="7F886E69"/>
    <w:rsid w:val="7F92388E"/>
    <w:rsid w:val="7FEA2E88"/>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97"/>
    <w:autoRedefine/>
    <w:qFormat/>
    <w:uiPriority w:val="0"/>
    <w:pPr>
      <w:keepNext/>
      <w:keepLines/>
      <w:tabs>
        <w:tab w:val="left" w:pos="432"/>
      </w:tabs>
      <w:spacing w:before="340" w:after="330" w:line="578" w:lineRule="auto"/>
      <w:ind w:left="432" w:hanging="432"/>
      <w:outlineLvl w:val="0"/>
    </w:pPr>
    <w:rPr>
      <w:rFonts w:ascii="Times New Roman" w:hAnsi="Times New Roman" w:eastAsia="宋体" w:cs="Times New Roman"/>
      <w:b/>
      <w:bCs/>
      <w:kern w:val="44"/>
      <w:sz w:val="44"/>
      <w:szCs w:val="44"/>
    </w:rPr>
  </w:style>
  <w:style w:type="paragraph" w:styleId="6">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cs="Times New Roman"/>
      <w:b/>
      <w:bCs/>
      <w:sz w:val="32"/>
      <w:szCs w:val="32"/>
      <w:lang w:val="zh-CN"/>
    </w:rPr>
  </w:style>
  <w:style w:type="paragraph" w:styleId="7">
    <w:name w:val="heading 3"/>
    <w:basedOn w:val="1"/>
    <w:next w:val="8"/>
    <w:autoRedefine/>
    <w:qFormat/>
    <w:uiPriority w:val="0"/>
    <w:pPr>
      <w:keepNext/>
      <w:keepLines/>
      <w:tabs>
        <w:tab w:val="left" w:pos="900"/>
      </w:tabs>
      <w:spacing w:before="260" w:after="260" w:line="416" w:lineRule="auto"/>
      <w:ind w:left="900" w:hanging="720"/>
      <w:outlineLvl w:val="2"/>
    </w:pPr>
    <w:rPr>
      <w:rFonts w:ascii="Times New Roman" w:hAnsi="Times New Roman" w:eastAsia="宋体" w:cs="Times New Roman"/>
      <w:b/>
      <w:bCs/>
      <w:sz w:val="32"/>
      <w:szCs w:val="32"/>
    </w:rPr>
  </w:style>
  <w:style w:type="paragraph" w:styleId="9">
    <w:name w:val="heading 4"/>
    <w:basedOn w:val="1"/>
    <w:next w:val="1"/>
    <w:link w:val="313"/>
    <w:autoRedefine/>
    <w:qFormat/>
    <w:uiPriority w:val="0"/>
    <w:pPr>
      <w:keepNext/>
      <w:keepLines/>
      <w:tabs>
        <w:tab w:val="left" w:pos="864"/>
      </w:tabs>
      <w:spacing w:before="280" w:after="290" w:line="376" w:lineRule="auto"/>
      <w:ind w:left="864" w:hanging="864"/>
      <w:outlineLvl w:val="3"/>
    </w:pPr>
    <w:rPr>
      <w:rFonts w:ascii="Arial" w:hAnsi="Arial" w:eastAsia="黑体" w:cs="Times New Roman"/>
      <w:b/>
      <w:bCs/>
      <w:sz w:val="28"/>
      <w:szCs w:val="28"/>
      <w:lang w:val="zh-CN"/>
    </w:rPr>
  </w:style>
  <w:style w:type="paragraph" w:styleId="10">
    <w:name w:val="heading 5"/>
    <w:basedOn w:val="1"/>
    <w:next w:val="1"/>
    <w:link w:val="180"/>
    <w:autoRedefine/>
    <w:qFormat/>
    <w:uiPriority w:val="0"/>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11">
    <w:name w:val="heading 6"/>
    <w:basedOn w:val="1"/>
    <w:next w:val="1"/>
    <w:link w:val="431"/>
    <w:autoRedefine/>
    <w:qFormat/>
    <w:uiPriority w:val="0"/>
    <w:pPr>
      <w:keepNext/>
      <w:keepLines/>
      <w:tabs>
        <w:tab w:val="left" w:pos="1152"/>
      </w:tabs>
      <w:spacing w:before="240" w:after="64" w:line="320" w:lineRule="auto"/>
      <w:ind w:left="1152" w:hanging="1152"/>
      <w:outlineLvl w:val="5"/>
    </w:pPr>
    <w:rPr>
      <w:rFonts w:ascii="Arial" w:hAnsi="Arial" w:eastAsia="黑体" w:cs="Times New Roman"/>
      <w:b/>
      <w:bCs/>
      <w:sz w:val="24"/>
    </w:rPr>
  </w:style>
  <w:style w:type="paragraph" w:styleId="12">
    <w:name w:val="heading 7"/>
    <w:basedOn w:val="1"/>
    <w:next w:val="1"/>
    <w:link w:val="393"/>
    <w:autoRedefine/>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sz w:val="24"/>
    </w:rPr>
  </w:style>
  <w:style w:type="paragraph" w:styleId="13">
    <w:name w:val="heading 8"/>
    <w:basedOn w:val="1"/>
    <w:next w:val="1"/>
    <w:link w:val="438"/>
    <w:autoRedefine/>
    <w:qFormat/>
    <w:uiPriority w:val="0"/>
    <w:pPr>
      <w:keepNext/>
      <w:keepLines/>
      <w:tabs>
        <w:tab w:val="left" w:pos="1440"/>
      </w:tabs>
      <w:spacing w:before="240" w:after="64" w:line="320" w:lineRule="auto"/>
      <w:ind w:left="1440" w:hanging="1440"/>
      <w:outlineLvl w:val="7"/>
    </w:pPr>
    <w:rPr>
      <w:rFonts w:ascii="Arial" w:hAnsi="Arial" w:eastAsia="黑体" w:cs="Times New Roman"/>
      <w:sz w:val="24"/>
    </w:rPr>
  </w:style>
  <w:style w:type="paragraph" w:styleId="14">
    <w:name w:val="heading 9"/>
    <w:basedOn w:val="1"/>
    <w:next w:val="1"/>
    <w:link w:val="243"/>
    <w:autoRedefine/>
    <w:qFormat/>
    <w:uiPriority w:val="0"/>
    <w:pPr>
      <w:keepNext/>
      <w:keepLines/>
      <w:tabs>
        <w:tab w:val="left" w:pos="1584"/>
      </w:tabs>
      <w:spacing w:before="240" w:after="64" w:line="320" w:lineRule="auto"/>
      <w:ind w:left="1584" w:hanging="1584"/>
      <w:outlineLvl w:val="8"/>
    </w:pPr>
    <w:rPr>
      <w:rFonts w:ascii="Arial" w:hAnsi="Arial" w:eastAsia="黑体" w:cs="Times New Roman"/>
      <w:szCs w:val="21"/>
    </w:rPr>
  </w:style>
  <w:style w:type="character" w:default="1" w:styleId="70">
    <w:name w:val="Default Paragraph Font"/>
    <w:autoRedefine/>
    <w:qFormat/>
    <w:uiPriority w:val="0"/>
    <w:rPr>
      <w:rFonts w:ascii="Times New Roman" w:hAnsi="Times New Roman" w:eastAsia="宋体" w:cs="Times New Roman"/>
    </w:rPr>
  </w:style>
  <w:style w:type="table" w:default="1" w:styleId="63">
    <w:name w:val="Normal Table"/>
    <w:autoRedefin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First Indent"/>
    <w:basedOn w:val="3"/>
    <w:next w:val="4"/>
    <w:link w:val="257"/>
    <w:autoRedefine/>
    <w:qFormat/>
    <w:uiPriority w:val="0"/>
    <w:pPr>
      <w:ind w:firstLine="420"/>
    </w:pPr>
    <w:rPr>
      <w:rFonts w:ascii="Times New Roman" w:hAnsi="Calibri" w:eastAsia="宋体" w:cs="Times New Roman"/>
      <w:snapToGrid/>
      <w:szCs w:val="20"/>
    </w:rPr>
  </w:style>
  <w:style w:type="paragraph" w:styleId="3">
    <w:name w:val="Body Text"/>
    <w:basedOn w:val="1"/>
    <w:next w:val="2"/>
    <w:link w:val="399"/>
    <w:autoRedefine/>
    <w:qFormat/>
    <w:uiPriority w:val="0"/>
    <w:pPr>
      <w:autoSpaceDE w:val="0"/>
      <w:autoSpaceDN w:val="0"/>
      <w:spacing w:line="360" w:lineRule="auto"/>
    </w:pPr>
    <w:rPr>
      <w:rFonts w:ascii="宋体" w:hAnsi="Arial" w:eastAsia="宋体" w:cs="Arial"/>
      <w:snapToGrid w:val="0"/>
      <w:sz w:val="24"/>
      <w:szCs w:val="21"/>
      <w:lang w:val="zh-CN"/>
    </w:rPr>
  </w:style>
  <w:style w:type="paragraph" w:styleId="4">
    <w:name w:val="toc 6"/>
    <w:basedOn w:val="1"/>
    <w:next w:val="1"/>
    <w:autoRedefine/>
    <w:qFormat/>
    <w:uiPriority w:val="0"/>
    <w:pPr>
      <w:ind w:left="2100" w:leftChars="1000"/>
    </w:pPr>
    <w:rPr>
      <w:rFonts w:ascii="Times New Roman" w:hAnsi="Times New Roman" w:eastAsia="宋体" w:cs="Times New Roman"/>
    </w:rPr>
  </w:style>
  <w:style w:type="paragraph" w:styleId="8">
    <w:name w:val="Normal Indent"/>
    <w:basedOn w:val="1"/>
    <w:next w:val="1"/>
    <w:link w:val="402"/>
    <w:autoRedefine/>
    <w:qFormat/>
    <w:uiPriority w:val="0"/>
    <w:pPr>
      <w:widowControl/>
      <w:snapToGrid w:val="0"/>
      <w:spacing w:line="480" w:lineRule="exact"/>
      <w:ind w:firstLine="567"/>
    </w:pPr>
    <w:rPr>
      <w:rFonts w:ascii="宋体" w:hAnsi="Times New Roman" w:eastAsia="宋体" w:cs="Times New Roman"/>
      <w:snapToGrid w:val="0"/>
      <w:color w:val="000000"/>
      <w:kern w:val="28"/>
      <w:sz w:val="28"/>
      <w:szCs w:val="20"/>
    </w:rPr>
  </w:style>
  <w:style w:type="paragraph" w:styleId="15">
    <w:name w:val="toc 7"/>
    <w:basedOn w:val="1"/>
    <w:next w:val="1"/>
    <w:autoRedefine/>
    <w:qFormat/>
    <w:uiPriority w:val="0"/>
    <w:pPr>
      <w:ind w:left="2520" w:leftChars="1200"/>
    </w:pPr>
    <w:rPr>
      <w:rFonts w:ascii="Times New Roman" w:hAnsi="Times New Roman" w:eastAsia="宋体" w:cs="Times New Roman"/>
    </w:rPr>
  </w:style>
  <w:style w:type="paragraph" w:styleId="16">
    <w:name w:val="List Number 2"/>
    <w:basedOn w:val="1"/>
    <w:autoRedefine/>
    <w:qFormat/>
    <w:uiPriority w:val="0"/>
    <w:pPr>
      <w:widowControl/>
      <w:tabs>
        <w:tab w:val="left" w:pos="1697"/>
      </w:tabs>
      <w:adjustRightInd/>
      <w:spacing w:after="156" w:afterLines="50"/>
      <w:ind w:left="1697" w:hanging="420"/>
      <w:jc w:val="left"/>
    </w:pPr>
    <w:rPr>
      <w:rFonts w:ascii="Times New Roman" w:hAnsi="Times New Roman" w:eastAsia="宋体" w:cs="Times New Roman"/>
      <w:kern w:val="0"/>
      <w:sz w:val="24"/>
      <w:szCs w:val="20"/>
    </w:rPr>
  </w:style>
  <w:style w:type="paragraph" w:styleId="17">
    <w:name w:val="List Bullet 4"/>
    <w:basedOn w:val="1"/>
    <w:autoRedefine/>
    <w:qFormat/>
    <w:uiPriority w:val="0"/>
    <w:pPr>
      <w:widowControl/>
      <w:tabs>
        <w:tab w:val="left" w:pos="432"/>
      </w:tabs>
      <w:adjustRightInd/>
      <w:spacing w:before="40" w:after="160"/>
      <w:ind w:left="432" w:hanging="432"/>
      <w:contextualSpacing/>
      <w:jc w:val="left"/>
    </w:pPr>
    <w:rPr>
      <w:rFonts w:ascii="Cambria" w:hAnsi="Cambria" w:eastAsia="微软雅黑" w:cs="Times New Roman"/>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156" w:afterLines="50"/>
      <w:ind w:left="454" w:hanging="284"/>
      <w:jc w:val="left"/>
    </w:pPr>
    <w:rPr>
      <w:rFonts w:ascii="Times New Roman" w:hAnsi="Times New Roman" w:eastAsia="宋体" w:cs="Times New Roman"/>
      <w:kern w:val="0"/>
      <w:sz w:val="24"/>
      <w:szCs w:val="20"/>
    </w:rPr>
  </w:style>
  <w:style w:type="paragraph" w:styleId="19">
    <w:name w:val="caption"/>
    <w:basedOn w:val="1"/>
    <w:next w:val="1"/>
    <w:link w:val="405"/>
    <w:autoRedefine/>
    <w:qFormat/>
    <w:uiPriority w:val="0"/>
    <w:rPr>
      <w:rFonts w:ascii="Times New Roman" w:hAnsi="Times New Roman" w:eastAsia="宋体" w:cs="Times New Roman"/>
      <w:b/>
      <w:sz w:val="28"/>
      <w:szCs w:val="20"/>
    </w:rPr>
  </w:style>
  <w:style w:type="paragraph" w:styleId="20">
    <w:name w:val="index 5"/>
    <w:basedOn w:val="1"/>
    <w:next w:val="1"/>
    <w:autoRedefine/>
    <w:qFormat/>
    <w:uiPriority w:val="0"/>
    <w:pPr>
      <w:adjustRightInd/>
      <w:ind w:left="800" w:leftChars="800" w:firstLine="200" w:firstLineChars="200"/>
    </w:pPr>
    <w:rPr>
      <w:rFonts w:ascii="Times New Roman" w:hAnsi="Times New Roman" w:eastAsia="宋体" w:cs="Times New Roman"/>
    </w:rPr>
  </w:style>
  <w:style w:type="paragraph" w:styleId="21">
    <w:name w:val="Document Map"/>
    <w:basedOn w:val="1"/>
    <w:link w:val="365"/>
    <w:autoRedefine/>
    <w:qFormat/>
    <w:uiPriority w:val="0"/>
    <w:pPr>
      <w:shd w:val="clear" w:color="auto" w:fill="000080"/>
    </w:pPr>
    <w:rPr>
      <w:rFonts w:ascii="Times New Roman" w:hAnsi="Times New Roman" w:eastAsia="宋体" w:cs="Times New Roman"/>
    </w:rPr>
  </w:style>
  <w:style w:type="paragraph" w:styleId="22">
    <w:name w:val="annotation text"/>
    <w:basedOn w:val="1"/>
    <w:link w:val="271"/>
    <w:autoRedefine/>
    <w:qFormat/>
    <w:uiPriority w:val="0"/>
    <w:pPr>
      <w:jc w:val="left"/>
    </w:pPr>
    <w:rPr>
      <w:rFonts w:ascii="Times New Roman" w:hAnsi="Times New Roman" w:eastAsia="宋体" w:cs="Times New Roman"/>
    </w:rPr>
  </w:style>
  <w:style w:type="paragraph" w:styleId="23">
    <w:name w:val="Salutation"/>
    <w:basedOn w:val="1"/>
    <w:next w:val="1"/>
    <w:link w:val="185"/>
    <w:autoRedefine/>
    <w:qFormat/>
    <w:uiPriority w:val="0"/>
    <w:rPr>
      <w:rFonts w:ascii="仿宋_GB2312" w:hAnsi="Times New Roman" w:eastAsia="仿宋_GB2312" w:cs="Times New Roman"/>
      <w:sz w:val="28"/>
      <w:szCs w:val="20"/>
    </w:rPr>
  </w:style>
  <w:style w:type="paragraph" w:styleId="24">
    <w:name w:val="Body Text 3"/>
    <w:basedOn w:val="1"/>
    <w:link w:val="262"/>
    <w:autoRedefine/>
    <w:qFormat/>
    <w:uiPriority w:val="0"/>
    <w:pPr>
      <w:jc w:val="center"/>
    </w:pPr>
    <w:rPr>
      <w:rFonts w:ascii="Times New Roman" w:hAnsi="Times New Roman" w:eastAsia="宋体" w:cs="Times New Roman"/>
      <w:szCs w:val="20"/>
    </w:rPr>
  </w:style>
  <w:style w:type="paragraph" w:styleId="25">
    <w:name w:val="List Bullet 3"/>
    <w:basedOn w:val="1"/>
    <w:autoRedefine/>
    <w:qFormat/>
    <w:uiPriority w:val="0"/>
    <w:pPr>
      <w:snapToGrid w:val="0"/>
      <w:spacing w:line="360" w:lineRule="auto"/>
      <w:ind w:left="360" w:right="238" w:hanging="360"/>
      <w:contextualSpacing/>
    </w:pPr>
    <w:rPr>
      <w:rFonts w:ascii="Times New Roman" w:hAnsi="Times New Roman" w:eastAsia="宋体" w:cs="Times New Roman"/>
      <w:sz w:val="24"/>
    </w:rPr>
  </w:style>
  <w:style w:type="paragraph" w:styleId="26">
    <w:name w:val="Body Text Indent"/>
    <w:basedOn w:val="1"/>
    <w:next w:val="27"/>
    <w:link w:val="347"/>
    <w:autoRedefine/>
    <w:qFormat/>
    <w:uiPriority w:val="0"/>
    <w:pPr>
      <w:spacing w:line="480" w:lineRule="exact"/>
      <w:ind w:firstLine="480" w:firstLineChars="200"/>
    </w:pPr>
    <w:rPr>
      <w:rFonts w:ascii="宋体" w:hAnsi="宋体" w:eastAsia="宋体" w:cs="Times New Roman"/>
      <w:sz w:val="24"/>
    </w:rPr>
  </w:style>
  <w:style w:type="paragraph" w:customStyle="1" w:styleId="27">
    <w:name w:val="正文文本首行缩进 2"/>
    <w:basedOn w:val="26"/>
    <w:autoRedefine/>
    <w:qFormat/>
    <w:uiPriority w:val="0"/>
    <w:pPr>
      <w:spacing w:line="200" w:lineRule="atLeast"/>
      <w:ind w:firstLine="420"/>
    </w:pPr>
    <w:rPr>
      <w:rFonts w:ascii="宋体" w:hAnsi="Courier New" w:eastAsia="宋体" w:cs="Times New Roman"/>
      <w:spacing w:val="-4"/>
      <w:sz w:val="18"/>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rFonts w:ascii="Times New Roman" w:hAnsi="Times New Roman" w:eastAsia="宋体" w:cs="Times New Roman"/>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ascii="Times New Roman" w:hAnsi="Times New Roman" w:eastAsia="微软雅黑" w:cs="Times New Roman"/>
    </w:rPr>
  </w:style>
  <w:style w:type="paragraph" w:styleId="30">
    <w:name w:val="Block Text"/>
    <w:basedOn w:val="1"/>
    <w:autoRedefine/>
    <w:qFormat/>
    <w:uiPriority w:val="0"/>
    <w:pPr>
      <w:ind w:left="-359" w:leftChars="-171" w:right="-244" w:rightChars="-244" w:firstLine="501" w:firstLineChars="239"/>
    </w:pPr>
    <w:rPr>
      <w:rFonts w:ascii="仿宋_GB2312" w:hAnsi="Times New Roman" w:eastAsia="仿宋_GB2312" w:cs="Times New Roman"/>
      <w:sz w:val="30"/>
      <w:szCs w:val="20"/>
    </w:rPr>
  </w:style>
  <w:style w:type="paragraph" w:styleId="31">
    <w:name w:val="List Bullet 2"/>
    <w:basedOn w:val="1"/>
    <w:autoRedefine/>
    <w:qFormat/>
    <w:uiPriority w:val="0"/>
    <w:pPr>
      <w:autoSpaceDE w:val="0"/>
      <w:autoSpaceDN w:val="0"/>
      <w:ind w:left="420"/>
      <w:jc w:val="left"/>
    </w:pPr>
    <w:rPr>
      <w:rFonts w:ascii="宋体" w:hAnsi="宋体" w:eastAsia="宋体" w:cs="Times New Roman"/>
      <w:color w:val="000000"/>
      <w:kern w:val="0"/>
      <w:sz w:val="24"/>
      <w:szCs w:val="20"/>
    </w:rPr>
  </w:style>
  <w:style w:type="paragraph" w:styleId="32">
    <w:name w:val="HTML Address"/>
    <w:basedOn w:val="1"/>
    <w:link w:val="324"/>
    <w:autoRedefine/>
    <w:qFormat/>
    <w:uiPriority w:val="0"/>
    <w:pPr>
      <w:widowControl/>
      <w:adjustRightInd/>
      <w:ind w:firstLine="200" w:firstLineChars="200"/>
      <w:jc w:val="left"/>
    </w:pPr>
    <w:rPr>
      <w:rFonts w:ascii="宋体" w:hAnsi="宋体" w:eastAsia="宋体" w:cs="Times New Roman"/>
      <w:i/>
      <w:iCs/>
      <w:kern w:val="0"/>
      <w:sz w:val="24"/>
    </w:rPr>
  </w:style>
  <w:style w:type="paragraph" w:styleId="33">
    <w:name w:val="toc 5"/>
    <w:basedOn w:val="1"/>
    <w:next w:val="1"/>
    <w:autoRedefine/>
    <w:qFormat/>
    <w:uiPriority w:val="0"/>
    <w:pPr>
      <w:ind w:left="1680" w:leftChars="800"/>
    </w:pPr>
    <w:rPr>
      <w:rFonts w:ascii="Times New Roman" w:hAnsi="Times New Roman" w:eastAsia="宋体" w:cs="Times New Roman"/>
    </w:r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eastAsia="宋体" w:cs="Times New Roman"/>
    </w:rPr>
  </w:style>
  <w:style w:type="paragraph" w:styleId="35">
    <w:name w:val="Plain Text"/>
    <w:basedOn w:val="1"/>
    <w:link w:val="216"/>
    <w:autoRedefine/>
    <w:qFormat/>
    <w:uiPriority w:val="0"/>
    <w:rPr>
      <w:rFonts w:ascii="宋体" w:hAnsi="Courier New" w:eastAsia="宋体"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rFonts w:ascii="Times New Roman" w:hAnsi="Times New Roman" w:eastAsia="宋体" w:cs="Times New Roman"/>
      <w:kern w:val="0"/>
      <w:sz w:val="24"/>
    </w:rPr>
  </w:style>
  <w:style w:type="paragraph" w:styleId="37">
    <w:name w:val="toc 8"/>
    <w:basedOn w:val="1"/>
    <w:next w:val="1"/>
    <w:autoRedefine/>
    <w:qFormat/>
    <w:uiPriority w:val="0"/>
    <w:pPr>
      <w:ind w:left="2940" w:leftChars="1400"/>
    </w:pPr>
    <w:rPr>
      <w:rFonts w:ascii="Times New Roman" w:hAnsi="Times New Roman" w:eastAsia="宋体" w:cs="Times New Roman"/>
    </w:rPr>
  </w:style>
  <w:style w:type="paragraph" w:styleId="38">
    <w:name w:val="Date"/>
    <w:basedOn w:val="1"/>
    <w:next w:val="1"/>
    <w:link w:val="186"/>
    <w:autoRedefine/>
    <w:qFormat/>
    <w:uiPriority w:val="0"/>
    <w:pPr>
      <w:ind w:left="100" w:leftChars="2500"/>
    </w:pPr>
    <w:rPr>
      <w:rFonts w:ascii="宋体" w:hAnsi="Times New Roman" w:eastAsia="宋体" w:cs="Times New Roman"/>
      <w:sz w:val="24"/>
      <w:szCs w:val="21"/>
      <w:lang w:val="zh-CN"/>
    </w:rPr>
  </w:style>
  <w:style w:type="paragraph" w:styleId="39">
    <w:name w:val="Body Text Indent 2"/>
    <w:basedOn w:val="1"/>
    <w:link w:val="280"/>
    <w:autoRedefine/>
    <w:qFormat/>
    <w:uiPriority w:val="0"/>
    <w:pPr>
      <w:spacing w:line="360" w:lineRule="auto"/>
      <w:ind w:firstLine="601"/>
      <w:textAlignment w:val="baseline"/>
    </w:pPr>
    <w:rPr>
      <w:rFonts w:ascii="宋体" w:hAnsi="Times New Roman" w:eastAsia="宋体" w:cs="Times New Roman"/>
      <w:kern w:val="0"/>
      <w:sz w:val="28"/>
      <w:szCs w:val="20"/>
    </w:rPr>
  </w:style>
  <w:style w:type="paragraph" w:styleId="40">
    <w:name w:val="endnote text"/>
    <w:basedOn w:val="1"/>
    <w:link w:val="181"/>
    <w:autoRedefine/>
    <w:qFormat/>
    <w:uiPriority w:val="0"/>
    <w:rPr>
      <w:rFonts w:ascii="Times New Roman" w:hAnsi="Times New Roman" w:eastAsia="宋体" w:cs="Times New Roman"/>
      <w:lang w:val="zh-CN"/>
    </w:rPr>
  </w:style>
  <w:style w:type="paragraph" w:styleId="41">
    <w:name w:val="Balloon Text"/>
    <w:basedOn w:val="1"/>
    <w:link w:val="336"/>
    <w:autoRedefine/>
    <w:qFormat/>
    <w:uiPriority w:val="0"/>
    <w:rPr>
      <w:rFonts w:ascii="Times New Roman" w:hAnsi="Times New Roman" w:eastAsia="宋体" w:cs="Times New Roman"/>
      <w:sz w:val="18"/>
      <w:szCs w:val="18"/>
    </w:rPr>
  </w:style>
  <w:style w:type="paragraph" w:styleId="42">
    <w:name w:val="footer"/>
    <w:basedOn w:val="1"/>
    <w:link w:val="274"/>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3">
    <w:name w:val="header"/>
    <w:basedOn w:val="1"/>
    <w:link w:val="254"/>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4">
    <w:name w:val="Signature"/>
    <w:basedOn w:val="1"/>
    <w:link w:val="293"/>
    <w:autoRedefine/>
    <w:qFormat/>
    <w:uiPriority w:val="0"/>
    <w:pPr>
      <w:spacing w:after="600" w:line="312" w:lineRule="atLeast"/>
      <w:jc w:val="center"/>
      <w:textAlignment w:val="baseline"/>
    </w:pPr>
    <w:rPr>
      <w:rFonts w:ascii="Times New Roman" w:hAnsi="Times New Roman" w:eastAsia="仿宋_GB2312" w:cs="Times New Roman"/>
      <w:kern w:val="0"/>
      <w:sz w:val="24"/>
      <w:szCs w:val="20"/>
    </w:rPr>
  </w:style>
  <w:style w:type="paragraph" w:styleId="45">
    <w:name w:val="toc 1"/>
    <w:basedOn w:val="1"/>
    <w:next w:val="1"/>
    <w:autoRedefine/>
    <w:qFormat/>
    <w:uiPriority w:val="0"/>
    <w:rPr>
      <w:rFonts w:ascii="Times New Roman" w:hAnsi="Times New Roman" w:eastAsia="宋体" w:cs="Times New Roman"/>
    </w:rPr>
  </w:style>
  <w:style w:type="paragraph" w:styleId="46">
    <w:name w:val="toc 4"/>
    <w:basedOn w:val="1"/>
    <w:next w:val="1"/>
    <w:autoRedefine/>
    <w:qFormat/>
    <w:uiPriority w:val="0"/>
    <w:pPr>
      <w:ind w:left="1260" w:leftChars="600"/>
    </w:pPr>
    <w:rPr>
      <w:rFonts w:ascii="Times New Roman" w:hAnsi="Times New Roman" w:eastAsia="宋体" w:cs="Times New Roman"/>
    </w:rPr>
  </w:style>
  <w:style w:type="paragraph" w:styleId="47">
    <w:name w:val="index heading"/>
    <w:basedOn w:val="1"/>
    <w:next w:val="48"/>
    <w:autoRedefine/>
    <w:qFormat/>
    <w:uiPriority w:val="0"/>
    <w:pPr>
      <w:adjustRightInd/>
      <w:ind w:firstLine="200" w:firstLineChars="200"/>
    </w:pPr>
    <w:rPr>
      <w:rFonts w:ascii="Times New Roman" w:hAnsi="Times New Roman" w:eastAsia="宋体" w:cs="Times New Roman"/>
    </w:rPr>
  </w:style>
  <w:style w:type="paragraph" w:styleId="48">
    <w:name w:val="index 1"/>
    <w:basedOn w:val="1"/>
    <w:next w:val="1"/>
    <w:autoRedefine/>
    <w:qFormat/>
    <w:uiPriority w:val="0"/>
    <w:pPr>
      <w:adjustRightInd/>
      <w:spacing w:line="360" w:lineRule="auto"/>
      <w:ind w:firstLine="200" w:firstLineChars="200"/>
      <w:jc w:val="center"/>
    </w:pPr>
    <w:rPr>
      <w:rFonts w:ascii="Times New Roman" w:hAnsi="Times New Roman" w:eastAsia="宋体" w:cs="Times New Roman"/>
      <w:sz w:val="24"/>
      <w:szCs w:val="20"/>
    </w:rPr>
  </w:style>
  <w:style w:type="paragraph" w:styleId="49">
    <w:name w:val="Subtitle"/>
    <w:link w:val="2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rFonts w:ascii="Times New Roman" w:hAnsi="Times New Roman" w:eastAsia="宋体" w:cs="Times New Roman"/>
      <w:sz w:val="24"/>
      <w:szCs w:val="20"/>
    </w:rPr>
  </w:style>
  <w:style w:type="paragraph" w:styleId="51">
    <w:name w:val="List"/>
    <w:basedOn w:val="1"/>
    <w:autoRedefine/>
    <w:qFormat/>
    <w:uiPriority w:val="0"/>
    <w:pPr>
      <w:ind w:left="200" w:hanging="200" w:hangingChars="200"/>
    </w:pPr>
    <w:rPr>
      <w:rFonts w:ascii="Times New Roman" w:hAnsi="Times New Roman" w:eastAsia="宋体" w:cs="Times New Roman"/>
    </w:rPr>
  </w:style>
  <w:style w:type="paragraph" w:styleId="52">
    <w:name w:val="footnote text"/>
    <w:basedOn w:val="8"/>
    <w:link w:val="255"/>
    <w:autoRedefine/>
    <w:qFormat/>
    <w:uiPriority w:val="0"/>
    <w:pPr>
      <w:adjustRightInd/>
      <w:snapToGrid/>
      <w:spacing w:before="60" w:after="60" w:line="300" w:lineRule="exact"/>
      <w:ind w:firstLine="0"/>
    </w:pPr>
    <w:rPr>
      <w:rFonts w:ascii="Calibri" w:hAnsi="Times New Roman" w:eastAsia="宋体" w:cs="Times New Roman"/>
      <w:snapToGrid/>
      <w:color w:val="0000FF"/>
      <w:kern w:val="0"/>
      <w:sz w:val="21"/>
    </w:rPr>
  </w:style>
  <w:style w:type="paragraph" w:styleId="53">
    <w:name w:val="List 5"/>
    <w:basedOn w:val="1"/>
    <w:autoRedefine/>
    <w:qFormat/>
    <w:uiPriority w:val="0"/>
    <w:pPr>
      <w:adjustRightInd/>
      <w:ind w:left="100" w:leftChars="800" w:hanging="200" w:hangingChars="200"/>
    </w:pPr>
    <w:rPr>
      <w:rFonts w:ascii="Times New Roman" w:hAnsi="Times New Roman" w:eastAsia="宋体" w:cs="Times New Roman"/>
    </w:rPr>
  </w:style>
  <w:style w:type="paragraph" w:styleId="54">
    <w:name w:val="Body Text Indent 3"/>
    <w:basedOn w:val="1"/>
    <w:link w:val="346"/>
    <w:autoRedefine/>
    <w:qFormat/>
    <w:uiPriority w:val="0"/>
    <w:pPr>
      <w:spacing w:line="360" w:lineRule="auto"/>
      <w:ind w:firstLine="420"/>
    </w:pPr>
    <w:rPr>
      <w:rFonts w:ascii="Times New Roman" w:hAnsi="Times New Roman" w:eastAsia="宋体" w:cs="Times New Roman"/>
      <w:sz w:val="24"/>
      <w:szCs w:val="20"/>
    </w:rPr>
  </w:style>
  <w:style w:type="paragraph" w:styleId="55">
    <w:name w:val="toc 2"/>
    <w:basedOn w:val="1"/>
    <w:next w:val="1"/>
    <w:autoRedefine/>
    <w:qFormat/>
    <w:uiPriority w:val="0"/>
    <w:pPr>
      <w:ind w:left="420" w:leftChars="200"/>
    </w:pPr>
    <w:rPr>
      <w:rFonts w:ascii="Times New Roman" w:hAnsi="Times New Roman" w:eastAsia="宋体" w:cs="Times New Roman"/>
    </w:rPr>
  </w:style>
  <w:style w:type="paragraph" w:styleId="56">
    <w:name w:val="toc 9"/>
    <w:basedOn w:val="1"/>
    <w:next w:val="1"/>
    <w:autoRedefine/>
    <w:qFormat/>
    <w:uiPriority w:val="0"/>
    <w:pPr>
      <w:ind w:left="3360" w:leftChars="1600"/>
    </w:pPr>
    <w:rPr>
      <w:rFonts w:ascii="Times New Roman" w:hAnsi="Times New Roman" w:eastAsia="宋体" w:cs="Times New Roman"/>
    </w:rPr>
  </w:style>
  <w:style w:type="paragraph" w:styleId="57">
    <w:name w:val="Body Text 2"/>
    <w:basedOn w:val="1"/>
    <w:link w:val="435"/>
    <w:autoRedefine/>
    <w:qFormat/>
    <w:uiPriority w:val="0"/>
    <w:pPr>
      <w:spacing w:after="120" w:line="480" w:lineRule="auto"/>
    </w:pPr>
    <w:rPr>
      <w:rFonts w:ascii="Times New Roman" w:hAnsi="Times New Roman" w:eastAsia="宋体" w:cs="Times New Roman"/>
    </w:rPr>
  </w:style>
  <w:style w:type="paragraph" w:styleId="58">
    <w:name w:val="HTML Preformatted"/>
    <w:basedOn w:val="1"/>
    <w:link w:val="24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imes New Roman"/>
      <w:kern w:val="0"/>
      <w:sz w:val="20"/>
      <w:szCs w:val="20"/>
    </w:rPr>
  </w:style>
  <w:style w:type="paragraph" w:styleId="59">
    <w:name w:val="Normal (Web)"/>
    <w:basedOn w:val="1"/>
    <w:autoRedefine/>
    <w:qFormat/>
    <w:uiPriority w:val="0"/>
    <w:pPr>
      <w:widowControl/>
      <w:spacing w:before="100" w:beforeAutospacing="1" w:after="100" w:afterAutospacing="1"/>
      <w:jc w:val="left"/>
    </w:pPr>
    <w:rPr>
      <w:rFonts w:ascii="宋体" w:hAnsi="宋体" w:eastAsia="宋体" w:cs="Times New Roman"/>
      <w:kern w:val="0"/>
      <w:sz w:val="24"/>
    </w:rPr>
  </w:style>
  <w:style w:type="paragraph" w:styleId="60">
    <w:name w:val="Title"/>
    <w:basedOn w:val="1"/>
    <w:next w:val="1"/>
    <w:link w:val="278"/>
    <w:autoRedefine/>
    <w:qFormat/>
    <w:uiPriority w:val="0"/>
    <w:pPr>
      <w:widowControl/>
      <w:overflowPunct w:val="0"/>
      <w:autoSpaceDE w:val="0"/>
      <w:autoSpaceDN w:val="0"/>
      <w:jc w:val="center"/>
      <w:textAlignment w:val="baseline"/>
    </w:pPr>
    <w:rPr>
      <w:rFonts w:ascii="Times New Roman" w:hAnsi="Times New Roman" w:eastAsia="宋体" w:cs="Times New Roman"/>
      <w:b/>
      <w:kern w:val="0"/>
      <w:sz w:val="24"/>
      <w:szCs w:val="20"/>
      <w:lang w:val="en-GB"/>
    </w:rPr>
  </w:style>
  <w:style w:type="paragraph" w:styleId="61">
    <w:name w:val="annotation subject"/>
    <w:basedOn w:val="22"/>
    <w:next w:val="22"/>
    <w:link w:val="349"/>
    <w:autoRedefine/>
    <w:qFormat/>
    <w:uiPriority w:val="0"/>
    <w:rPr>
      <w:rFonts w:ascii="Times New Roman" w:hAnsi="Times New Roman" w:eastAsia="宋体" w:cs="Times New Roman"/>
      <w:b/>
      <w:bCs/>
    </w:rPr>
  </w:style>
  <w:style w:type="paragraph" w:styleId="62">
    <w:name w:val="Body Text First Indent 2"/>
    <w:basedOn w:val="26"/>
    <w:next w:val="1"/>
    <w:link w:val="143"/>
    <w:autoRedefine/>
    <w:qFormat/>
    <w:uiPriority w:val="0"/>
    <w:pPr>
      <w:adjustRightInd/>
      <w:spacing w:after="120" w:line="240" w:lineRule="auto"/>
      <w:ind w:left="420" w:leftChars="200" w:firstLine="210"/>
    </w:pPr>
    <w:rPr>
      <w:rFonts w:ascii="Times New Roman" w:hAnsi="Times New Roman" w:eastAsia="宋体" w:cs="Times New Roman"/>
      <w:sz w:val="21"/>
    </w:rPr>
  </w:style>
  <w:style w:type="table" w:styleId="64">
    <w:name w:val="Table Grid"/>
    <w:basedOn w:val="63"/>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rPr>
      <w:rFonts w:ascii="Times New Roman" w:hAnsi="Times New Roman" w:eastAsia="宋体" w:cs="Times New Roman"/>
    </w:rPr>
    <w:tblP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rPr>
      <w:rFonts w:ascii="Times New Roman" w:hAnsi="Times New Roman" w:eastAsia="宋体" w:cs="Times New Roman"/>
    </w:r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auto"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auto" w:sz="6" w:space="0"/>
          <w:tr2bl w:val="nil"/>
        </w:tcBorders>
      </w:tcPr>
    </w:tblStylePr>
  </w:style>
  <w:style w:type="table" w:styleId="68">
    <w:name w:val="Table Grid 8"/>
    <w:basedOn w:val="63"/>
    <w:autoRedefine/>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rPr>
      <w:rFonts w:ascii="Times New Roman" w:hAnsi="Times New Roman" w:eastAsia="宋体" w:cs="Times New Roman"/>
    </w:rPr>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0"/>
    <w:rPr>
      <w:rFonts w:ascii="Times New Roman" w:hAnsi="Times New Roman" w:eastAsia="宋体" w:cs="Times New Roman"/>
      <w:b/>
      <w:bCs/>
    </w:rPr>
  </w:style>
  <w:style w:type="character" w:styleId="72">
    <w:name w:val="endnote reference"/>
    <w:autoRedefine/>
    <w:qFormat/>
    <w:uiPriority w:val="0"/>
    <w:rPr>
      <w:rFonts w:ascii="Times New Roman" w:hAnsi="Times New Roman" w:eastAsia="宋体" w:cs="Times New Roman"/>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0"/>
    <w:rPr>
      <w:rFonts w:ascii="Arial" w:hAnsi="Arial" w:eastAsia="黑体" w:cs="Arial"/>
      <w:snapToGrid w:val="0"/>
      <w:color w:val="000000"/>
      <w:kern w:val="0"/>
      <w:sz w:val="18"/>
      <w:szCs w:val="18"/>
      <w:u w:val="none"/>
    </w:rPr>
  </w:style>
  <w:style w:type="character" w:styleId="75">
    <w:name w:val="Emphasis"/>
    <w:autoRedefine/>
    <w:qFormat/>
    <w:uiPriority w:val="0"/>
    <w:rPr>
      <w:rFonts w:ascii="Times New Roman" w:hAnsi="Times New Roman" w:eastAsia="宋体" w:cs="Times New Roman"/>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0"/>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0"/>
    <w:rPr>
      <w:rFonts w:ascii="Times New Roman" w:hAnsi="Times New Roman" w:eastAsia="宋体" w:cs="Times New Roman"/>
      <w:sz w:val="21"/>
      <w:szCs w:val="21"/>
    </w:rPr>
  </w:style>
  <w:style w:type="character" w:styleId="80">
    <w:name w:val="HTML Sample"/>
    <w:basedOn w:val="70"/>
    <w:autoRedefine/>
    <w:qFormat/>
    <w:uiPriority w:val="0"/>
    <w:rPr>
      <w:rFonts w:ascii="Courier New" w:hAnsi="Courier New" w:eastAsia="宋体" w:cs="Times New Roman"/>
    </w:rPr>
  </w:style>
  <w:style w:type="character" w:customStyle="1" w:styleId="81">
    <w:name w:val="Char Char121"/>
    <w:autoRedefine/>
    <w:qFormat/>
    <w:uiPriority w:val="0"/>
    <w:rPr>
      <w:rFonts w:ascii="仿宋_GB2312" w:hAnsi="Times New Roman" w:eastAsia="仿宋_GB2312" w:cs="Times New Roman"/>
      <w:b/>
      <w:bCs/>
      <w:kern w:val="2"/>
      <w:sz w:val="24"/>
      <w:szCs w:val="24"/>
      <w:lang w:val="zh-CN" w:eastAsia="zh-CN" w:bidi="ar-SA"/>
    </w:rPr>
  </w:style>
  <w:style w:type="character" w:customStyle="1" w:styleId="82">
    <w:name w:val="正文文本缩进 Char2"/>
    <w:autoRedefine/>
    <w:qFormat/>
    <w:uiPriority w:val="0"/>
    <w:rPr>
      <w:rFonts w:ascii="Times New Roman" w:hAnsi="Times New Roman" w:eastAsia="宋体" w:cs="Times New Roman"/>
      <w:snapToGrid w:val="0"/>
      <w:kern w:val="0"/>
      <w:szCs w:val="24"/>
    </w:rPr>
  </w:style>
  <w:style w:type="character" w:customStyle="1" w:styleId="83">
    <w:name w:val="页脚 Char"/>
    <w:autoRedefine/>
    <w:qFormat/>
    <w:uiPriority w:val="0"/>
    <w:rPr>
      <w:rFonts w:ascii="Times New Roman" w:hAnsi="Times New Roman" w:eastAsia="仿宋_GB2312" w:cs="Times New Roman"/>
      <w:kern w:val="2"/>
      <w:sz w:val="18"/>
      <w:lang w:val="en-US" w:eastAsia="zh-CN"/>
    </w:rPr>
  </w:style>
  <w:style w:type="character" w:customStyle="1" w:styleId="84">
    <w:name w:val="myp1111"/>
    <w:autoRedefine/>
    <w:qFormat/>
    <w:uiPriority w:val="0"/>
    <w:rPr>
      <w:rFonts w:hint="default" w:ascii="ˎ̥" w:hAnsi="ˎ̥" w:eastAsia="宋体" w:cs="Times New Roman"/>
      <w:color w:val="000000"/>
      <w:sz w:val="20"/>
      <w:szCs w:val="20"/>
      <w:u w:val="none"/>
    </w:rPr>
  </w:style>
  <w:style w:type="character" w:customStyle="1" w:styleId="85">
    <w:name w:val="5正文 Char"/>
    <w:link w:val="86"/>
    <w:autoRedefine/>
    <w:qFormat/>
    <w:uiPriority w:val="0"/>
    <w:rPr>
      <w:rFonts w:ascii="仿宋_GB2312" w:hAnsi="微软雅黑" w:eastAsia="仿宋_GB2312" w:cs="Times New Roman"/>
      <w:sz w:val="28"/>
      <w:szCs w:val="21"/>
    </w:rPr>
  </w:style>
  <w:style w:type="paragraph" w:customStyle="1" w:styleId="86">
    <w:name w:val="5正文"/>
    <w:basedOn w:val="1"/>
    <w:link w:val="85"/>
    <w:autoRedefine/>
    <w:qFormat/>
    <w:uiPriority w:val="0"/>
    <w:pPr>
      <w:adjustRightInd/>
      <w:spacing w:line="360" w:lineRule="auto"/>
      <w:ind w:firstLine="566" w:firstLineChars="202"/>
      <w:jc w:val="left"/>
    </w:pPr>
    <w:rPr>
      <w:rFonts w:ascii="仿宋_GB2312" w:hAnsi="微软雅黑" w:eastAsia="仿宋_GB2312" w:cs="Times New Roman"/>
      <w:kern w:val="0"/>
      <w:sz w:val="28"/>
      <w:szCs w:val="21"/>
    </w:rPr>
  </w:style>
  <w:style w:type="character" w:customStyle="1" w:styleId="87">
    <w:name w:val="tw4winJump"/>
    <w:autoRedefine/>
    <w:qFormat/>
    <w:uiPriority w:val="0"/>
    <w:rPr>
      <w:rFonts w:ascii="Courier New" w:hAnsi="Courier New" w:eastAsia="宋体" w:cs="Courier New"/>
      <w:color w:val="008080"/>
      <w:lang w:val="en-US" w:eastAsia="zh-CN"/>
    </w:rPr>
  </w:style>
  <w:style w:type="character" w:customStyle="1" w:styleId="88">
    <w:name w:val="哈哈正文 Char"/>
    <w:link w:val="89"/>
    <w:autoRedefine/>
    <w:qFormat/>
    <w:uiPriority w:val="0"/>
    <w:rPr>
      <w:rFonts w:ascii="宋体" w:hAnsi="宋体" w:eastAsia="宋体" w:cs="Times New Roman"/>
      <w:kern w:val="2"/>
      <w:sz w:val="24"/>
      <w:lang w:bidi="ar-SA"/>
    </w:rPr>
  </w:style>
  <w:style w:type="paragraph" w:customStyle="1" w:styleId="89">
    <w:name w:val="哈哈正文"/>
    <w:basedOn w:val="1"/>
    <w:link w:val="88"/>
    <w:autoRedefine/>
    <w:qFormat/>
    <w:uiPriority w:val="0"/>
    <w:pPr>
      <w:adjustRightInd/>
      <w:spacing w:line="360" w:lineRule="auto"/>
      <w:ind w:firstLine="200" w:firstLineChars="200"/>
    </w:pPr>
    <w:rPr>
      <w:rFonts w:ascii="宋体" w:hAnsi="宋体" w:eastAsia="宋体" w:cs="Times New Roman"/>
      <w:sz w:val="24"/>
      <w:szCs w:val="20"/>
    </w:rPr>
  </w:style>
  <w:style w:type="character" w:customStyle="1" w:styleId="90">
    <w:name w:val="pt141"/>
    <w:autoRedefine/>
    <w:qFormat/>
    <w:uiPriority w:val="0"/>
    <w:rPr>
      <w:rFonts w:ascii="Times New Roman" w:hAnsi="Times New Roman" w:eastAsia="宋体" w:cs="Times New Roman"/>
      <w:color w:val="330066"/>
      <w:sz w:val="22"/>
      <w:szCs w:val="22"/>
    </w:rPr>
  </w:style>
  <w:style w:type="character" w:customStyle="1" w:styleId="91">
    <w:name w:val="Char Char1211"/>
    <w:autoRedefine/>
    <w:qFormat/>
    <w:uiPriority w:val="0"/>
    <w:rPr>
      <w:rFonts w:ascii="仿宋_GB2312" w:hAnsi="Times New Roman" w:eastAsia="仿宋_GB2312" w:cs="Times New Roman"/>
      <w:b/>
      <w:bCs/>
      <w:kern w:val="2"/>
      <w:sz w:val="24"/>
      <w:szCs w:val="24"/>
      <w:lang w:val="zh-CN" w:eastAsia="zh-CN" w:bidi="ar-SA"/>
    </w:rPr>
  </w:style>
  <w:style w:type="character" w:customStyle="1" w:styleId="92">
    <w:name w:val="tw4winMark"/>
    <w:autoRedefine/>
    <w:qFormat/>
    <w:uiPriority w:val="0"/>
    <w:rPr>
      <w:rFonts w:ascii="Courier New" w:hAnsi="Courier New" w:eastAsia="宋体" w:cs="Courier New"/>
      <w:vanish/>
      <w:color w:val="800080"/>
      <w:sz w:val="24"/>
      <w:szCs w:val="24"/>
      <w:vertAlign w:val="subscript"/>
    </w:rPr>
  </w:style>
  <w:style w:type="character" w:customStyle="1" w:styleId="9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4">
    <w:name w:val="带编号样式 Char"/>
    <w:autoRedefine/>
    <w:qFormat/>
    <w:uiPriority w:val="0"/>
    <w:rPr>
      <w:rFonts w:ascii="仿宋_GB2312" w:hAnsi="Times New Roman" w:eastAsia="仿宋_GB2312" w:cs="Times New Roman"/>
      <w:color w:val="000000"/>
      <w:sz w:val="24"/>
      <w:lang w:bidi="ar-SA"/>
    </w:rPr>
  </w:style>
  <w:style w:type="character" w:customStyle="1" w:styleId="95">
    <w:name w:val="Ò³Ã¼ Char Char"/>
    <w:autoRedefine/>
    <w:qFormat/>
    <w:uiPriority w:val="0"/>
    <w:rPr>
      <w:rFonts w:ascii="Times New Roman" w:hAnsi="Times New Roman" w:eastAsia="宋体" w:cs="Times New Roman"/>
      <w:kern w:val="2"/>
      <w:sz w:val="18"/>
      <w:lang w:val="en-US" w:eastAsia="zh-CN" w:bidi="ar-SA"/>
    </w:rPr>
  </w:style>
  <w:style w:type="character" w:customStyle="1" w:styleId="96">
    <w:name w:val="正文（缩进2汉字） Char"/>
    <w:link w:val="97"/>
    <w:autoRedefine/>
    <w:qFormat/>
    <w:uiPriority w:val="0"/>
    <w:rPr>
      <w:rFonts w:ascii="宋体" w:hAnsi="Times New Roman" w:eastAsia="宋体" w:cs="Times New Roman"/>
    </w:rPr>
  </w:style>
  <w:style w:type="paragraph" w:customStyle="1" w:styleId="97">
    <w:name w:val="正文（缩进2汉字）"/>
    <w:basedOn w:val="1"/>
    <w:link w:val="96"/>
    <w:autoRedefine/>
    <w:qFormat/>
    <w:uiPriority w:val="0"/>
    <w:pPr>
      <w:tabs>
        <w:tab w:val="left" w:pos="525"/>
      </w:tabs>
      <w:adjustRightInd/>
      <w:spacing w:before="100" w:beforeAutospacing="1" w:after="100" w:afterAutospacing="1"/>
      <w:ind w:left="120" w:leftChars="50" w:firstLine="494" w:firstLineChars="206"/>
    </w:pPr>
    <w:rPr>
      <w:rFonts w:ascii="宋体" w:hAnsi="Times New Roman" w:eastAsia="宋体" w:cs="Times New Roman"/>
      <w:kern w:val="0"/>
      <w:sz w:val="20"/>
      <w:szCs w:val="20"/>
    </w:rPr>
  </w:style>
  <w:style w:type="character" w:customStyle="1" w:styleId="98">
    <w:name w:val="纯文本 Char2"/>
    <w:autoRedefine/>
    <w:qFormat/>
    <w:uiPriority w:val="0"/>
    <w:rPr>
      <w:rFonts w:ascii="宋体" w:hAnsi="Courier New" w:eastAsia="宋体" w:cs="Courier New"/>
    </w:rPr>
  </w:style>
  <w:style w:type="character" w:customStyle="1" w:styleId="99">
    <w:name w:val="正文 编号 Char"/>
    <w:autoRedefine/>
    <w:qFormat/>
    <w:uiPriority w:val="0"/>
    <w:rPr>
      <w:rFonts w:ascii="仿宋_GB2312" w:hAnsi="仿宋_GB2312" w:eastAsia="仿宋_GB2312" w:cs="Times New Roman"/>
      <w:kern w:val="2"/>
      <w:sz w:val="24"/>
      <w:lang w:bidi="ar-SA"/>
    </w:rPr>
  </w:style>
  <w:style w:type="character" w:customStyle="1" w:styleId="100">
    <w:name w:val="方案正文 Char"/>
    <w:autoRedefine/>
    <w:qFormat/>
    <w:uiPriority w:val="0"/>
    <w:rPr>
      <w:rFonts w:ascii="仿宋_GB2312" w:hAnsi="Times New Roman" w:eastAsia="仿宋_GB2312" w:cs="Times New Roman"/>
      <w:b/>
      <w:color w:val="000000"/>
      <w:kern w:val="2"/>
      <w:sz w:val="24"/>
      <w:lang w:val="en-US" w:eastAsia="zh-CN" w:bidi="ar-SA"/>
    </w:rPr>
  </w:style>
  <w:style w:type="character" w:customStyle="1" w:styleId="101">
    <w:name w:val="无间隔 Char"/>
    <w:link w:val="102"/>
    <w:autoRedefine/>
    <w:qFormat/>
    <w:uiPriority w:val="0"/>
    <w:rPr>
      <w:rFonts w:ascii="Times New Roman" w:hAnsi="Times New Roman" w:eastAsia="宋体" w:cs="Times New Roman"/>
      <w:kern w:val="2"/>
      <w:sz w:val="21"/>
      <w:szCs w:val="22"/>
    </w:rPr>
  </w:style>
  <w:style w:type="paragraph" w:styleId="102">
    <w:name w:val="No Spacing"/>
    <w:basedOn w:val="1"/>
    <w:link w:val="101"/>
    <w:autoRedefine/>
    <w:qFormat/>
    <w:uiPriority w:val="0"/>
    <w:rPr>
      <w:rFonts w:ascii="Times New Roman" w:hAnsi="Times New Roman" w:eastAsia="宋体" w:cs="Times New Roman"/>
      <w:szCs w:val="22"/>
    </w:rPr>
  </w:style>
  <w:style w:type="character" w:customStyle="1" w:styleId="103">
    <w:name w:val="标书表格字体格式 Char"/>
    <w:autoRedefine/>
    <w:qFormat/>
    <w:uiPriority w:val="0"/>
    <w:rPr>
      <w:rFonts w:ascii="Times New Roman" w:hAnsi="Times New Roman" w:eastAsia="宋体" w:cs="Times New Roman"/>
      <w:kern w:val="2"/>
      <w:sz w:val="21"/>
      <w:szCs w:val="24"/>
      <w:lang w:bidi="ar-SA"/>
    </w:rPr>
  </w:style>
  <w:style w:type="character" w:customStyle="1" w:styleId="104">
    <w:name w:val="正文文本 字符1"/>
    <w:autoRedefine/>
    <w:qFormat/>
    <w:uiPriority w:val="0"/>
    <w:rPr>
      <w:rFonts w:ascii="Calibri" w:hAnsi="Calibri" w:eastAsia="黑体" w:cs="Arial"/>
      <w:snapToGrid w:val="0"/>
      <w:kern w:val="2"/>
      <w:sz w:val="28"/>
      <w:szCs w:val="21"/>
    </w:rPr>
  </w:style>
  <w:style w:type="character" w:customStyle="1" w:styleId="105">
    <w:name w:val="样式6 Char"/>
    <w:autoRedefine/>
    <w:qFormat/>
    <w:uiPriority w:val="0"/>
    <w:rPr>
      <w:rFonts w:ascii="仿宋_GB2312" w:hAnsi="宋体" w:eastAsia="仿宋_GB2312" w:cs="Times New Roman"/>
      <w:b/>
      <w:bCs/>
      <w:kern w:val="2"/>
      <w:sz w:val="24"/>
      <w:szCs w:val="24"/>
      <w:lang w:val="en-US" w:eastAsia="zh-CN" w:bidi="ar-SA"/>
    </w:rPr>
  </w:style>
  <w:style w:type="character" w:customStyle="1" w:styleId="106">
    <w:name w:val="Char Char81"/>
    <w:autoRedefine/>
    <w:qFormat/>
    <w:uiPriority w:val="0"/>
    <w:rPr>
      <w:rFonts w:ascii="Times New Roman" w:hAnsi="Times New Roman" w:eastAsia="宋体" w:cs="Times New Roman"/>
      <w:b/>
      <w:sz w:val="24"/>
      <w:lang w:val="en-GB" w:eastAsia="zh-CN"/>
    </w:rPr>
  </w:style>
  <w:style w:type="character" w:customStyle="1" w:styleId="107">
    <w:name w:val="md"/>
    <w:basedOn w:val="70"/>
    <w:autoRedefine/>
    <w:qFormat/>
    <w:uiPriority w:val="0"/>
    <w:rPr>
      <w:rFonts w:ascii="Arial" w:hAnsi="Arial" w:eastAsia="黑体" w:cs="Arial"/>
      <w:snapToGrid w:val="0"/>
      <w:kern w:val="0"/>
      <w:szCs w:val="21"/>
    </w:rPr>
  </w:style>
  <w:style w:type="character" w:customStyle="1" w:styleId="108">
    <w:name w:val="Char Char33"/>
    <w:autoRedefine/>
    <w:qFormat/>
    <w:uiPriority w:val="0"/>
    <w:rPr>
      <w:rFonts w:ascii="Arial" w:hAnsi="Arial" w:eastAsia="黑体" w:cs="Times New Roman"/>
      <w:b/>
      <w:kern w:val="1"/>
      <w:sz w:val="24"/>
      <w:szCs w:val="24"/>
    </w:rPr>
  </w:style>
  <w:style w:type="character" w:customStyle="1" w:styleId="10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110">
    <w:name w:val="style1"/>
    <w:autoRedefine/>
    <w:qFormat/>
    <w:uiPriority w:val="0"/>
    <w:rPr>
      <w:rFonts w:ascii="Arial" w:hAnsi="Arial" w:eastAsia="黑体" w:cs="Arial"/>
      <w:snapToGrid w:val="0"/>
      <w:kern w:val="0"/>
      <w:szCs w:val="21"/>
    </w:rPr>
  </w:style>
  <w:style w:type="character" w:customStyle="1" w:styleId="111">
    <w:name w:val="Char Char9"/>
    <w:autoRedefine/>
    <w:qFormat/>
    <w:uiPriority w:val="0"/>
    <w:rPr>
      <w:rFonts w:ascii="Times New Roman" w:hAnsi="Times New Roman" w:eastAsia="宋体" w:cs="Times New Roman"/>
      <w:kern w:val="2"/>
      <w:sz w:val="18"/>
      <w:szCs w:val="18"/>
      <w:lang w:val="en-US" w:eastAsia="zh-CN" w:bidi="ar-SA"/>
    </w:rPr>
  </w:style>
  <w:style w:type="character" w:customStyle="1" w:styleId="112">
    <w:name w:val="zbggtop11 style5"/>
    <w:autoRedefine/>
    <w:qFormat/>
    <w:uiPriority w:val="0"/>
    <w:rPr>
      <w:rFonts w:ascii="Arial" w:hAnsi="Arial" w:eastAsia="黑体" w:cs="Arial"/>
      <w:snapToGrid w:val="0"/>
      <w:kern w:val="0"/>
      <w:szCs w:val="21"/>
    </w:rPr>
  </w:style>
  <w:style w:type="character" w:customStyle="1" w:styleId="113">
    <w:name w:val="公文正文 Char"/>
    <w:autoRedefine/>
    <w:qFormat/>
    <w:uiPriority w:val="0"/>
    <w:rPr>
      <w:rFonts w:ascii="仿宋_GB2312" w:hAnsi="Times New Roman" w:eastAsia="仿宋_GB2312" w:cs="Times New Roman"/>
      <w:kern w:val="2"/>
      <w:sz w:val="24"/>
      <w:szCs w:val="24"/>
      <w:lang w:val="en-US" w:eastAsia="zh-CN" w:bidi="ar-SA"/>
    </w:rPr>
  </w:style>
  <w:style w:type="character" w:customStyle="1" w:styleId="114">
    <w:name w:val="c7 style3"/>
    <w:autoRedefine/>
    <w:qFormat/>
    <w:uiPriority w:val="0"/>
    <w:rPr>
      <w:rFonts w:ascii="Times New Roman" w:hAnsi="Times New Roman" w:eastAsia="宋体" w:cs="Times New Roman"/>
    </w:rPr>
  </w:style>
  <w:style w:type="character" w:customStyle="1" w:styleId="115">
    <w:name w:val="mdeck"/>
    <w:autoRedefine/>
    <w:qFormat/>
    <w:uiPriority w:val="0"/>
    <w:rPr>
      <w:rFonts w:ascii="仿宋_GB2312" w:hAnsi="Times New Roman" w:eastAsia="微软雅黑" w:cs="Times New Roman"/>
      <w:b/>
      <w:kern w:val="2"/>
      <w:sz w:val="32"/>
      <w:szCs w:val="32"/>
      <w:lang w:val="en-US" w:eastAsia="zh-CN" w:bidi="ar-SA"/>
    </w:rPr>
  </w:style>
  <w:style w:type="character" w:customStyle="1" w:styleId="116">
    <w:name w:val="正文文本缩进 2 Char1"/>
    <w:autoRedefine/>
    <w:qFormat/>
    <w:uiPriority w:val="0"/>
    <w:rPr>
      <w:rFonts w:ascii="Times New Roman" w:hAnsi="Times New Roman" w:eastAsia="宋体" w:cs="Times New Roman"/>
      <w:szCs w:val="24"/>
    </w:rPr>
  </w:style>
  <w:style w:type="character" w:customStyle="1" w:styleId="117">
    <w:name w:val="gray6"/>
    <w:basedOn w:val="70"/>
    <w:autoRedefine/>
    <w:qFormat/>
    <w:uiPriority w:val="0"/>
    <w:rPr>
      <w:rFonts w:ascii="Arial" w:hAnsi="Arial" w:eastAsia="黑体" w:cs="Arial"/>
      <w:snapToGrid w:val="0"/>
      <w:kern w:val="0"/>
      <w:szCs w:val="21"/>
    </w:rPr>
  </w:style>
  <w:style w:type="character" w:customStyle="1" w:styleId="118">
    <w:name w:val="PI Char1"/>
    <w:autoRedefine/>
    <w:qFormat/>
    <w:uiPriority w:val="0"/>
    <w:rPr>
      <w:rFonts w:ascii="宋体" w:hAnsi="宋体" w:eastAsia="宋体" w:cs="Times New Roman"/>
      <w:kern w:val="2"/>
      <w:sz w:val="24"/>
      <w:szCs w:val="24"/>
    </w:rPr>
  </w:style>
  <w:style w:type="character" w:customStyle="1" w:styleId="119">
    <w:name w:val="正文1 Char"/>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120">
    <w:name w:val="正文首行缩进两字 Char"/>
    <w:autoRedefine/>
    <w:qFormat/>
    <w:uiPriority w:val="0"/>
    <w:rPr>
      <w:rFonts w:ascii="Times New Roman" w:hAnsi="Times New Roman" w:eastAsia="宋体" w:cs="Times New Roman"/>
      <w:sz w:val="24"/>
      <w:szCs w:val="24"/>
      <w:lang w:val="en-US" w:eastAsia="zh-CN" w:bidi="ar-SA"/>
    </w:rPr>
  </w:style>
  <w:style w:type="character" w:customStyle="1" w:styleId="121">
    <w:name w:val="Char Char24"/>
    <w:autoRedefine/>
    <w:qFormat/>
    <w:uiPriority w:val="0"/>
    <w:rPr>
      <w:rFonts w:ascii="Times New Roman" w:hAnsi="Times New Roman" w:eastAsia="宋体" w:cs="Times New Roman"/>
      <w:kern w:val="1"/>
      <w:sz w:val="21"/>
    </w:rPr>
  </w:style>
  <w:style w:type="character" w:customStyle="1" w:styleId="122">
    <w:name w:val="HTML 预设格式 Char1"/>
    <w:autoRedefine/>
    <w:qFormat/>
    <w:uiPriority w:val="0"/>
    <w:rPr>
      <w:rFonts w:ascii="Courier New" w:hAnsi="Courier New" w:eastAsia="宋体" w:cs="Courier New"/>
      <w:sz w:val="20"/>
      <w:szCs w:val="20"/>
    </w:rPr>
  </w:style>
  <w:style w:type="character" w:customStyle="1" w:styleId="123">
    <w:name w:val="公文正文 Char Char"/>
    <w:link w:val="124"/>
    <w:autoRedefine/>
    <w:qFormat/>
    <w:uiPriority w:val="0"/>
    <w:rPr>
      <w:rFonts w:ascii="仿宋_GB2312" w:hAnsi="Times New Roman" w:eastAsia="仿宋_GB2312" w:cs="Times New Roman"/>
      <w:kern w:val="2"/>
      <w:sz w:val="24"/>
      <w:szCs w:val="24"/>
    </w:rPr>
  </w:style>
  <w:style w:type="paragraph" w:customStyle="1" w:styleId="124">
    <w:name w:val="公文正文"/>
    <w:basedOn w:val="1"/>
    <w:link w:val="123"/>
    <w:autoRedefine/>
    <w:qFormat/>
    <w:uiPriority w:val="0"/>
    <w:pPr>
      <w:adjustRightInd/>
      <w:spacing w:before="156" w:line="360" w:lineRule="auto"/>
      <w:ind w:firstLine="360" w:firstLineChars="200"/>
    </w:pPr>
    <w:rPr>
      <w:rFonts w:ascii="仿宋_GB2312" w:hAnsi="Times New Roman" w:eastAsia="仿宋_GB2312" w:cs="Times New Roman"/>
      <w:sz w:val="24"/>
    </w:rPr>
  </w:style>
  <w:style w:type="character" w:customStyle="1" w:styleId="125">
    <w:name w:val="标书正文格式 Char"/>
    <w:autoRedefine/>
    <w:qFormat/>
    <w:uiPriority w:val="0"/>
    <w:rPr>
      <w:rFonts w:ascii="Times New Roman" w:hAnsi="Times New Roman" w:eastAsia="楷体_GB2312" w:cs="Times New Roman"/>
      <w:kern w:val="2"/>
      <w:sz w:val="24"/>
      <w:szCs w:val="24"/>
      <w:lang w:bidi="ar-SA"/>
    </w:rPr>
  </w:style>
  <w:style w:type="character" w:customStyle="1" w:styleId="126">
    <w:name w:val="Char Char15"/>
    <w:autoRedefine/>
    <w:qFormat/>
    <w:uiPriority w:val="0"/>
    <w:rPr>
      <w:rFonts w:ascii="宋体" w:hAnsi="宋体" w:eastAsia="宋体" w:cs="Times New Roman"/>
      <w:kern w:val="1"/>
      <w:sz w:val="21"/>
    </w:rPr>
  </w:style>
  <w:style w:type="character" w:customStyle="1" w:styleId="127">
    <w:name w:val="question-title2"/>
    <w:autoRedefine/>
    <w:qFormat/>
    <w:uiPriority w:val="0"/>
    <w:rPr>
      <w:rFonts w:ascii="Arial" w:hAnsi="Arial" w:eastAsia="黑体" w:cs="Arial"/>
      <w:snapToGrid w:val="0"/>
      <w:kern w:val="0"/>
      <w:szCs w:val="21"/>
    </w:rPr>
  </w:style>
  <w:style w:type="character" w:customStyle="1" w:styleId="128">
    <w:name w:val="Char Char25"/>
    <w:autoRedefine/>
    <w:qFormat/>
    <w:uiPriority w:val="0"/>
    <w:rPr>
      <w:rFonts w:ascii="宋体" w:hAnsi="宋体" w:eastAsia="宋体" w:cs="Times New Roman"/>
      <w:kern w:val="1"/>
      <w:sz w:val="24"/>
      <w:lang w:val="zh-CN"/>
    </w:rPr>
  </w:style>
  <w:style w:type="character" w:customStyle="1" w:styleId="129">
    <w:name w:val="标题 3 Char2"/>
    <w:autoRedefine/>
    <w:qFormat/>
    <w:uiPriority w:val="0"/>
    <w:rPr>
      <w:rFonts w:ascii="Times New Roman" w:hAnsi="Times New Roman" w:eastAsia="宋体" w:cs="Times New Roman"/>
      <w:b/>
      <w:bCs/>
      <w:kern w:val="2"/>
      <w:sz w:val="32"/>
      <w:szCs w:val="32"/>
      <w:lang w:val="en-US" w:eastAsia="zh-CN" w:bidi="ar-SA"/>
    </w:rPr>
  </w:style>
  <w:style w:type="character" w:customStyle="1" w:styleId="130">
    <w:name w:val="Char Char211"/>
    <w:autoRedefine/>
    <w:qFormat/>
    <w:uiPriority w:val="0"/>
    <w:rPr>
      <w:rFonts w:ascii="Times New Roman" w:hAnsi="Times New Roman" w:eastAsia="宋体" w:cs="Times New Roman"/>
      <w:b/>
      <w:bCs/>
      <w:kern w:val="2"/>
      <w:sz w:val="21"/>
      <w:szCs w:val="24"/>
      <w:lang w:val="en-US" w:eastAsia="zh-CN" w:bidi="ar-SA"/>
    </w:rPr>
  </w:style>
  <w:style w:type="character" w:customStyle="1" w:styleId="131">
    <w:name w:val="页眉 Char"/>
    <w:autoRedefine/>
    <w:qFormat/>
    <w:uiPriority w:val="0"/>
    <w:rPr>
      <w:rFonts w:ascii="Times New Roman" w:hAnsi="Times New Roman" w:eastAsia="仿宋_GB2312" w:cs="Times New Roman"/>
      <w:kern w:val="2"/>
      <w:sz w:val="18"/>
      <w:lang w:val="en-US" w:eastAsia="zh-CN"/>
    </w:rPr>
  </w:style>
  <w:style w:type="character" w:customStyle="1" w:styleId="132">
    <w:name w:val="Char Char30"/>
    <w:autoRedefine/>
    <w:qFormat/>
    <w:uiPriority w:val="0"/>
    <w:rPr>
      <w:rFonts w:ascii="Arial" w:hAnsi="Arial" w:eastAsia="黑体" w:cs="Times New Roman"/>
      <w:kern w:val="1"/>
      <w:sz w:val="21"/>
      <w:szCs w:val="21"/>
    </w:rPr>
  </w:style>
  <w:style w:type="character" w:customStyle="1" w:styleId="133">
    <w:name w:val="纯文本 Char1"/>
    <w:link w:val="134"/>
    <w:autoRedefine/>
    <w:qFormat/>
    <w:uiPriority w:val="0"/>
    <w:rPr>
      <w:rFonts w:ascii="宋体" w:hAnsi="Courier New" w:eastAsia="宋体" w:cs="Times New Roman"/>
    </w:rPr>
  </w:style>
  <w:style w:type="paragraph" w:customStyle="1" w:styleId="134">
    <w:name w:val="纯文本1"/>
    <w:basedOn w:val="1"/>
    <w:link w:val="133"/>
    <w:autoRedefine/>
    <w:qFormat/>
    <w:uiPriority w:val="0"/>
    <w:pPr>
      <w:adjustRightInd/>
    </w:pPr>
    <w:rPr>
      <w:rFonts w:ascii="宋体" w:hAnsi="Courier New" w:eastAsia="宋体" w:cs="Times New Roman"/>
      <w:kern w:val="0"/>
      <w:sz w:val="20"/>
      <w:szCs w:val="20"/>
    </w:rPr>
  </w:style>
  <w:style w:type="character" w:customStyle="1" w:styleId="135">
    <w:name w:val="正文段 Char"/>
    <w:link w:val="136"/>
    <w:autoRedefine/>
    <w:qFormat/>
    <w:uiPriority w:val="0"/>
    <w:rPr>
      <w:rFonts w:ascii="Times New Roman" w:hAnsi="Times New Roman" w:eastAsia="宋体" w:cs="Times New Roman"/>
      <w:sz w:val="24"/>
    </w:rPr>
  </w:style>
  <w:style w:type="paragraph" w:customStyle="1" w:styleId="136">
    <w:name w:val="正文段"/>
    <w:basedOn w:val="1"/>
    <w:link w:val="135"/>
    <w:autoRedefine/>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character" w:customStyle="1" w:styleId="137">
    <w:name w:val="正文缩进 字符"/>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138">
    <w:name w:val="正文说明 Char"/>
    <w:link w:val="139"/>
    <w:autoRedefine/>
    <w:qFormat/>
    <w:uiPriority w:val="0"/>
    <w:rPr>
      <w:rFonts w:ascii="Times New Roman" w:hAnsi="Times New Roman" w:eastAsia="宋体" w:cs="Times New Roman"/>
      <w:sz w:val="24"/>
      <w:szCs w:val="24"/>
    </w:rPr>
  </w:style>
  <w:style w:type="paragraph" w:customStyle="1" w:styleId="139">
    <w:name w:val="正文说明"/>
    <w:basedOn w:val="1"/>
    <w:link w:val="138"/>
    <w:autoRedefine/>
    <w:qFormat/>
    <w:uiPriority w:val="0"/>
    <w:pPr>
      <w:adjustRightInd/>
      <w:spacing w:line="360" w:lineRule="auto"/>
    </w:pPr>
    <w:rPr>
      <w:rFonts w:ascii="Times New Roman" w:hAnsi="Times New Roman" w:eastAsia="宋体" w:cs="Times New Roman"/>
      <w:kern w:val="0"/>
      <w:sz w:val="24"/>
    </w:rPr>
  </w:style>
  <w:style w:type="character" w:customStyle="1" w:styleId="140">
    <w:name w:val="批注框文本 字符"/>
    <w:autoRedefine/>
    <w:qFormat/>
    <w:uiPriority w:val="0"/>
    <w:rPr>
      <w:rFonts w:ascii="Arial" w:hAnsi="Arial" w:eastAsia="黑体" w:cs="Arial"/>
      <w:snapToGrid w:val="0"/>
      <w:kern w:val="0"/>
      <w:sz w:val="18"/>
      <w:szCs w:val="18"/>
    </w:rPr>
  </w:style>
  <w:style w:type="character" w:customStyle="1" w:styleId="141">
    <w:name w:val="Char Char17"/>
    <w:autoRedefine/>
    <w:qFormat/>
    <w:uiPriority w:val="0"/>
    <w:rPr>
      <w:rFonts w:ascii="Times New Roman" w:hAnsi="Times New Roman" w:eastAsia="仿宋_GB2312" w:cs="Times New Roman"/>
      <w:sz w:val="24"/>
    </w:rPr>
  </w:style>
  <w:style w:type="character" w:customStyle="1" w:styleId="142">
    <w:name w:val="h Char1"/>
    <w:autoRedefine/>
    <w:qFormat/>
    <w:uiPriority w:val="0"/>
    <w:rPr>
      <w:rFonts w:ascii="Times New Roman" w:hAnsi="Times New Roman" w:eastAsia="宋体" w:cs="Times New Roman"/>
      <w:sz w:val="18"/>
      <w:szCs w:val="18"/>
    </w:rPr>
  </w:style>
  <w:style w:type="character" w:customStyle="1" w:styleId="143">
    <w:name w:val="正文首行缩进 2 Char"/>
    <w:link w:val="62"/>
    <w:autoRedefine/>
    <w:qFormat/>
    <w:uiPriority w:val="0"/>
    <w:rPr>
      <w:rFonts w:ascii="宋体" w:hAnsi="宋体" w:eastAsia="宋体" w:cs="Times New Roman"/>
      <w:kern w:val="2"/>
      <w:sz w:val="21"/>
      <w:szCs w:val="24"/>
    </w:rPr>
  </w:style>
  <w:style w:type="character" w:customStyle="1" w:styleId="144">
    <w:name w:val="正文缩进 字符1"/>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145">
    <w:name w:val="二级标题 Char Char"/>
    <w:autoRedefine/>
    <w:qFormat/>
    <w:uiPriority w:val="0"/>
    <w:rPr>
      <w:rFonts w:ascii="宋体" w:hAnsi="宋体" w:eastAsia="宋体" w:cs="Times New Roman"/>
      <w:b/>
      <w:snapToGrid w:val="0"/>
      <w:kern w:val="2"/>
      <w:sz w:val="24"/>
      <w:szCs w:val="24"/>
      <w:lang w:val="en-US" w:eastAsia="zh-CN" w:bidi="ar-SA"/>
    </w:rPr>
  </w:style>
  <w:style w:type="character" w:customStyle="1" w:styleId="146">
    <w:name w:val="hui"/>
    <w:basedOn w:val="70"/>
    <w:autoRedefine/>
    <w:qFormat/>
    <w:uiPriority w:val="0"/>
    <w:rPr>
      <w:rFonts w:ascii="Arial" w:hAnsi="Arial" w:eastAsia="黑体" w:cs="Arial"/>
      <w:snapToGrid w:val="0"/>
      <w:kern w:val="0"/>
      <w:szCs w:val="21"/>
    </w:rPr>
  </w:style>
  <w:style w:type="character" w:customStyle="1" w:styleId="147">
    <w:name w:val="Bold"/>
    <w:autoRedefine/>
    <w:qFormat/>
    <w:uiPriority w:val="0"/>
    <w:rPr>
      <w:rFonts w:ascii="Arial" w:hAnsi="Arial" w:eastAsia="黑体" w:cs="Times New Roman"/>
      <w:b/>
      <w:kern w:val="2"/>
      <w:sz w:val="32"/>
      <w:szCs w:val="32"/>
      <w:lang w:val="en-US" w:eastAsia="zh-CN" w:bidi="ar-SA"/>
    </w:rPr>
  </w:style>
  <w:style w:type="character" w:customStyle="1" w:styleId="148">
    <w:name w:val="样式 样式 标题 4h4H4Fab-4T5Ref Heading 1rh1Heading sqlsect 1.2.3.... +... Char"/>
    <w:link w:val="149"/>
    <w:autoRedefine/>
    <w:qFormat/>
    <w:uiPriority w:val="0"/>
    <w:rPr>
      <w:rFonts w:ascii="微软雅黑" w:hAnsi="微软雅黑" w:eastAsia="微软雅黑" w:cs="Times New Roman"/>
      <w:b/>
      <w:bCs/>
      <w:kern w:val="2"/>
      <w:sz w:val="24"/>
      <w:szCs w:val="28"/>
    </w:rPr>
  </w:style>
  <w:style w:type="paragraph" w:customStyle="1" w:styleId="149">
    <w:name w:val="样式 样式 标题 4h4H4Fab-4T5Ref Heading 1rh1Heading sqlsect 1.2.3.... +..."/>
    <w:basedOn w:val="150"/>
    <w:link w:val="148"/>
    <w:autoRedefine/>
    <w:qFormat/>
    <w:uiPriority w:val="0"/>
    <w:pPr>
      <w:tabs>
        <w:tab w:val="left" w:pos="2356"/>
      </w:tabs>
    </w:pPr>
    <w:rPr>
      <w:rFonts w:ascii="Times New Roman" w:hAnsi="Times New Roman" w:eastAsia="宋体" w:cs="Times New Roman"/>
    </w:rPr>
  </w:style>
  <w:style w:type="paragraph" w:customStyle="1" w:styleId="150">
    <w:name w:val="样式 标题 4h4H4Fab-4T5Ref Heading 1rh1Heading sqlsect 1.2.3...."/>
    <w:basedOn w:val="9"/>
    <w:link w:val="19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imes New Roman"/>
      <w:sz w:val="24"/>
    </w:rPr>
  </w:style>
  <w:style w:type="character" w:customStyle="1" w:styleId="151">
    <w:name w:val="正文2 Char Char"/>
    <w:link w:val="152"/>
    <w:autoRedefine/>
    <w:qFormat/>
    <w:uiPriority w:val="0"/>
    <w:rPr>
      <w:rFonts w:ascii="Times New Roman" w:hAnsi="Times New Roman" w:eastAsia="宋体" w:cs="Times New Roman"/>
      <w:kern w:val="2"/>
      <w:sz w:val="24"/>
      <w:lang w:val="en-US" w:eastAsia="zh-CN" w:bidi="ar-SA"/>
    </w:rPr>
  </w:style>
  <w:style w:type="paragraph" w:customStyle="1" w:styleId="152">
    <w:name w:val="正文2"/>
    <w:basedOn w:val="1"/>
    <w:link w:val="151"/>
    <w:autoRedefine/>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153">
    <w:name w:val="Char Char611"/>
    <w:autoRedefine/>
    <w:qFormat/>
    <w:uiPriority w:val="0"/>
    <w:rPr>
      <w:rFonts w:ascii="Times New Roman" w:hAnsi="Times New Roman" w:eastAsia="宋体" w:cs="Times New Roman"/>
      <w:kern w:val="2"/>
      <w:sz w:val="21"/>
      <w:szCs w:val="24"/>
      <w:lang w:val="en-US" w:eastAsia="zh-CN" w:bidi="ar-SA"/>
    </w:rPr>
  </w:style>
  <w:style w:type="character" w:customStyle="1" w:styleId="154">
    <w:name w:val="图名 Char"/>
    <w:autoRedefine/>
    <w:qFormat/>
    <w:uiPriority w:val="0"/>
    <w:rPr>
      <w:rFonts w:ascii="Arial" w:hAnsi="Arial" w:eastAsia="黑体" w:cs="Times New Roman"/>
      <w:kern w:val="2"/>
      <w:sz w:val="24"/>
      <w:szCs w:val="24"/>
      <w:lang w:val="en-US" w:eastAsia="zh-CN" w:bidi="ar-SA"/>
    </w:rPr>
  </w:style>
  <w:style w:type="character" w:customStyle="1" w:styleId="155">
    <w:name w:val="Char Char82"/>
    <w:autoRedefine/>
    <w:qFormat/>
    <w:uiPriority w:val="0"/>
    <w:rPr>
      <w:rFonts w:ascii="Times New Roman" w:hAnsi="Times New Roman" w:eastAsia="宋体" w:cs="Times New Roman"/>
      <w:b/>
      <w:sz w:val="24"/>
      <w:lang w:val="en-GB" w:eastAsia="zh-CN"/>
    </w:rPr>
  </w:style>
  <w:style w:type="character" w:customStyle="1" w:styleId="156">
    <w:name w:val="哈哈正文 Char Char"/>
    <w:autoRedefine/>
    <w:qFormat/>
    <w:uiPriority w:val="0"/>
    <w:rPr>
      <w:rFonts w:ascii="宋体" w:hAnsi="宋体" w:eastAsia="宋体" w:cs="宋体"/>
      <w:kern w:val="2"/>
      <w:sz w:val="24"/>
      <w:lang w:val="en-US" w:eastAsia="zh-CN" w:bidi="ar-SA"/>
    </w:rPr>
  </w:style>
  <w:style w:type="character" w:customStyle="1" w:styleId="157">
    <w:name w:val="Used by Word for text of Help footnotes Char Char1"/>
    <w:autoRedefine/>
    <w:qFormat/>
    <w:uiPriority w:val="0"/>
    <w:rPr>
      <w:rFonts w:ascii="Times New Roman" w:hAnsi="Times New Roman" w:eastAsia="宋体" w:cs="Times New Roman"/>
      <w:color w:val="0000FF"/>
      <w:sz w:val="21"/>
    </w:rPr>
  </w:style>
  <w:style w:type="character" w:customStyle="1" w:styleId="158">
    <w:name w:val="Char Char72"/>
    <w:autoRedefine/>
    <w:qFormat/>
    <w:uiPriority w:val="0"/>
    <w:rPr>
      <w:rFonts w:ascii="Times New Roman" w:hAnsi="Times New Roman" w:eastAsia="宋体" w:cs="Times New Roman"/>
      <w:kern w:val="2"/>
      <w:sz w:val="21"/>
      <w:szCs w:val="24"/>
      <w:lang w:val="en-US" w:eastAsia="zh-CN" w:bidi="ar-SA"/>
    </w:rPr>
  </w:style>
  <w:style w:type="character" w:customStyle="1" w:styleId="159">
    <w:name w:val="页眉 字符1"/>
    <w:autoRedefine/>
    <w:qFormat/>
    <w:uiPriority w:val="0"/>
    <w:rPr>
      <w:rFonts w:ascii="Times New Roman" w:hAnsi="Times New Roman" w:eastAsia="宋体" w:cs="Times New Roman"/>
      <w:kern w:val="2"/>
      <w:sz w:val="18"/>
      <w:szCs w:val="18"/>
    </w:rPr>
  </w:style>
  <w:style w:type="character" w:customStyle="1" w:styleId="160">
    <w:name w:val="Char Char52"/>
    <w:autoRedefine/>
    <w:qFormat/>
    <w:uiPriority w:val="0"/>
    <w:rPr>
      <w:rFonts w:ascii="宋体" w:hAnsi="Courier New" w:eastAsia="宋体" w:cs="Times New Roman"/>
      <w:kern w:val="2"/>
      <w:sz w:val="21"/>
      <w:lang w:val="en-US" w:eastAsia="zh-CN"/>
    </w:rPr>
  </w:style>
  <w:style w:type="character" w:customStyle="1" w:styleId="161">
    <w:name w:val="content"/>
    <w:autoRedefine/>
    <w:qFormat/>
    <w:uiPriority w:val="0"/>
    <w:rPr>
      <w:rFonts w:ascii="Times New Roman" w:hAnsi="Times New Roman" w:eastAsia="宋体" w:cs="Times New Roman"/>
    </w:rPr>
  </w:style>
  <w:style w:type="character" w:customStyle="1" w:styleId="162">
    <w:name w:val="正文文本 3 Char1"/>
    <w:autoRedefine/>
    <w:qFormat/>
    <w:uiPriority w:val="0"/>
    <w:rPr>
      <w:rFonts w:ascii="Times New Roman" w:hAnsi="Times New Roman" w:eastAsia="宋体" w:cs="Times New Roman"/>
      <w:sz w:val="16"/>
      <w:szCs w:val="16"/>
    </w:rPr>
  </w:style>
  <w:style w:type="character" w:customStyle="1" w:styleId="163">
    <w:name w:val="副标题 Char1"/>
    <w:autoRedefine/>
    <w:qFormat/>
    <w:uiPriority w:val="0"/>
    <w:rPr>
      <w:rFonts w:ascii="Cambria" w:hAnsi="Cambria" w:eastAsia="宋体" w:cs="Times New Roman"/>
      <w:b/>
      <w:bCs/>
      <w:snapToGrid w:val="0"/>
      <w:kern w:val="28"/>
      <w:sz w:val="32"/>
      <w:szCs w:val="32"/>
    </w:rPr>
  </w:style>
  <w:style w:type="character" w:customStyle="1" w:styleId="164">
    <w:name w:val="font61"/>
    <w:autoRedefine/>
    <w:qFormat/>
    <w:uiPriority w:val="0"/>
    <w:rPr>
      <w:rFonts w:hint="eastAsia" w:ascii="仿宋" w:hAnsi="仿宋" w:eastAsia="仿宋" w:cs="仿宋"/>
      <w:color w:val="000000"/>
      <w:sz w:val="20"/>
      <w:szCs w:val="20"/>
      <w:u w:val="none"/>
    </w:rPr>
  </w:style>
  <w:style w:type="character" w:customStyle="1" w:styleId="165">
    <w:name w:val="批注文字 字符"/>
    <w:autoRedefine/>
    <w:qFormat/>
    <w:uiPriority w:val="0"/>
    <w:rPr>
      <w:rFonts w:ascii="Arial" w:hAnsi="Arial" w:eastAsia="黑体" w:cs="Arial"/>
      <w:snapToGrid w:val="0"/>
      <w:kern w:val="0"/>
      <w:szCs w:val="21"/>
    </w:rPr>
  </w:style>
  <w:style w:type="character" w:customStyle="1" w:styleId="166">
    <w:name w:val="列表段落 字符"/>
    <w:autoRedefine/>
    <w:qFormat/>
    <w:uiPriority w:val="0"/>
    <w:rPr>
      <w:rFonts w:ascii="Times New Roman" w:hAnsi="Times New Roman" w:eastAsia="宋体" w:cs="Times New Roman"/>
    </w:rPr>
  </w:style>
  <w:style w:type="character" w:customStyle="1" w:styleId="167">
    <w:name w:val="hei16b1"/>
    <w:autoRedefine/>
    <w:qFormat/>
    <w:uiPriority w:val="0"/>
    <w:rPr>
      <w:rFonts w:hint="default" w:ascii="Arial" w:hAnsi="Arial" w:eastAsia="宋体" w:cs="Arial"/>
      <w:b/>
      <w:bCs/>
      <w:color w:val="000000"/>
      <w:sz w:val="24"/>
      <w:szCs w:val="24"/>
    </w:rPr>
  </w:style>
  <w:style w:type="character" w:customStyle="1" w:styleId="16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69">
    <w:name w:val="unnamed31"/>
    <w:autoRedefine/>
    <w:qFormat/>
    <w:uiPriority w:val="0"/>
    <w:rPr>
      <w:rFonts w:ascii="Tahoma" w:hAnsi="Tahoma" w:eastAsia="宋体" w:cs="Times New Roman"/>
      <w:b/>
      <w:kern w:val="2"/>
      <w:sz w:val="24"/>
      <w:szCs w:val="32"/>
      <w:u w:val="none"/>
      <w:lang w:val="en-US" w:eastAsia="zh-CN" w:bidi="ar-SA"/>
    </w:rPr>
  </w:style>
  <w:style w:type="character" w:customStyle="1" w:styleId="170">
    <w:name w:val="标题 4 Char1"/>
    <w:autoRedefine/>
    <w:qFormat/>
    <w:uiPriority w:val="0"/>
    <w:rPr>
      <w:rFonts w:ascii="Cambria" w:hAnsi="Cambria" w:eastAsia="宋体" w:cs="Times New Roman"/>
      <w:b/>
      <w:bCs/>
      <w:kern w:val="2"/>
      <w:sz w:val="28"/>
      <w:szCs w:val="28"/>
    </w:rPr>
  </w:style>
  <w:style w:type="character" w:customStyle="1" w:styleId="171">
    <w:name w:val="正文 项目 Char"/>
    <w:autoRedefine/>
    <w:qFormat/>
    <w:uiPriority w:val="0"/>
    <w:rPr>
      <w:rFonts w:ascii="仿宋_GB2312" w:hAnsi="仿宋_GB2312" w:eastAsia="仿宋_GB2312" w:cs="Times New Roman"/>
      <w:kern w:val="2"/>
      <w:sz w:val="24"/>
      <w:lang w:bidi="ar-SA"/>
    </w:rPr>
  </w:style>
  <w:style w:type="character" w:customStyle="1" w:styleId="172">
    <w:name w:val="正文非缩进 Char"/>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173">
    <w:name w:val="标题 Char1"/>
    <w:autoRedefine/>
    <w:qFormat/>
    <w:uiPriority w:val="0"/>
    <w:rPr>
      <w:rFonts w:ascii="Cambria" w:hAnsi="Cambria" w:eastAsia="宋体" w:cs="Times New Roman"/>
      <w:b/>
      <w:bCs/>
      <w:sz w:val="32"/>
      <w:szCs w:val="32"/>
      <w:lang w:bidi="ar-SA"/>
    </w:rPr>
  </w:style>
  <w:style w:type="character" w:customStyle="1" w:styleId="174">
    <w:name w:val="页眉 Char1"/>
    <w:autoRedefine/>
    <w:qFormat/>
    <w:uiPriority w:val="0"/>
    <w:rPr>
      <w:rFonts w:ascii="Times New Roman" w:hAnsi="Times New Roman" w:eastAsia="宋体" w:cs="Times New Roman"/>
      <w:kern w:val="2"/>
      <w:sz w:val="18"/>
      <w:szCs w:val="18"/>
      <w:lang w:val="en-US" w:eastAsia="zh-CN" w:bidi="ar-SA"/>
    </w:rPr>
  </w:style>
  <w:style w:type="character" w:customStyle="1" w:styleId="175">
    <w:name w:val="表格名称[858D7CFB-ED40-4347-BF05-701D383B685F]"/>
    <w:link w:val="176"/>
    <w:autoRedefine/>
    <w:qFormat/>
    <w:uiPriority w:val="0"/>
    <w:rPr>
      <w:rFonts w:ascii="Times New Roman" w:hAnsi="Times New Roman" w:eastAsia="宋体" w:cs="Times New Roman"/>
      <w:sz w:val="32"/>
    </w:rPr>
  </w:style>
  <w:style w:type="paragraph" w:customStyle="1" w:styleId="176">
    <w:name w:val="表格名称"/>
    <w:basedOn w:val="6"/>
    <w:link w:val="175"/>
    <w:autoRedefine/>
    <w:qFormat/>
    <w:uiPriority w:val="0"/>
    <w:pPr>
      <w:snapToGrid w:val="0"/>
      <w:spacing w:before="240" w:after="240" w:line="240" w:lineRule="auto"/>
      <w:ind w:left="0" w:firstLine="0"/>
      <w:jc w:val="center"/>
    </w:pPr>
    <w:rPr>
      <w:rFonts w:ascii="Calibri" w:hAnsi="Calibri" w:eastAsia="宋体" w:cs="Times New Roman"/>
      <w:b w:val="0"/>
      <w:bCs w:val="0"/>
      <w:kern w:val="0"/>
      <w:szCs w:val="20"/>
    </w:rPr>
  </w:style>
  <w:style w:type="character" w:customStyle="1" w:styleId="177">
    <w:name w:val="Char Char22"/>
    <w:autoRedefine/>
    <w:qFormat/>
    <w:uiPriority w:val="0"/>
    <w:rPr>
      <w:rFonts w:ascii="宋体" w:hAnsi="宋体" w:eastAsia="宋体" w:cs="Times New Roman"/>
      <w:kern w:val="1"/>
      <w:sz w:val="24"/>
      <w:szCs w:val="24"/>
    </w:rPr>
  </w:style>
  <w:style w:type="character" w:customStyle="1" w:styleId="178">
    <w:name w:val="Char Char10"/>
    <w:autoRedefine/>
    <w:qFormat/>
    <w:uiPriority w:val="0"/>
    <w:rPr>
      <w:rFonts w:ascii="宋体" w:hAnsi="宋体" w:eastAsia="宋体" w:cs="Times New Roman"/>
      <w:kern w:val="2"/>
      <w:sz w:val="21"/>
      <w:szCs w:val="24"/>
      <w:lang w:val="en-US" w:eastAsia="zh-CN"/>
    </w:rPr>
  </w:style>
  <w:style w:type="character" w:customStyle="1" w:styleId="179">
    <w:name w:val="Char Char21"/>
    <w:autoRedefine/>
    <w:qFormat/>
    <w:uiPriority w:val="0"/>
    <w:rPr>
      <w:rFonts w:ascii="宋体" w:hAnsi="宋体" w:eastAsia="宋体" w:cs="Times New Roman"/>
      <w:kern w:val="1"/>
      <w:sz w:val="24"/>
      <w:szCs w:val="21"/>
      <w:lang w:val="zh-CN"/>
    </w:rPr>
  </w:style>
  <w:style w:type="character" w:customStyle="1" w:styleId="180">
    <w:name w:val="标题 5 Char"/>
    <w:link w:val="10"/>
    <w:autoRedefine/>
    <w:qFormat/>
    <w:uiPriority w:val="0"/>
    <w:rPr>
      <w:rFonts w:ascii="Times New Roman" w:hAnsi="Times New Roman" w:eastAsia="宋体" w:cs="Times New Roman"/>
      <w:b/>
      <w:bCs/>
      <w:kern w:val="2"/>
      <w:sz w:val="28"/>
      <w:szCs w:val="28"/>
    </w:rPr>
  </w:style>
  <w:style w:type="character" w:customStyle="1" w:styleId="181">
    <w:name w:val="尾注文本 Char"/>
    <w:link w:val="40"/>
    <w:autoRedefine/>
    <w:qFormat/>
    <w:uiPriority w:val="0"/>
    <w:rPr>
      <w:rFonts w:ascii="Times New Roman" w:hAnsi="Times New Roman" w:eastAsia="宋体" w:cs="Times New Roman"/>
      <w:kern w:val="2"/>
      <w:sz w:val="21"/>
      <w:szCs w:val="24"/>
      <w:lang w:val="zh-CN"/>
    </w:rPr>
  </w:style>
  <w:style w:type="character" w:customStyle="1" w:styleId="182">
    <w:name w:val="Char Char4"/>
    <w:autoRedefine/>
    <w:qFormat/>
    <w:uiPriority w:val="0"/>
    <w:rPr>
      <w:rFonts w:ascii="Times New Roman" w:hAnsi="Times New Roman" w:eastAsia="宋体" w:cs="Times New Roman"/>
      <w:b/>
      <w:sz w:val="24"/>
      <w:lang w:val="en-GB" w:eastAsia="zh-CN" w:bidi="ar-SA"/>
    </w:rPr>
  </w:style>
  <w:style w:type="character" w:customStyle="1" w:styleId="183">
    <w:name w:val="unnamed11"/>
    <w:autoRedefine/>
    <w:qFormat/>
    <w:uiPriority w:val="0"/>
    <w:rPr>
      <w:rFonts w:ascii="Times New Roman" w:hAnsi="Times New Roman" w:eastAsia="宋体" w:cs="Times New Roman"/>
      <w:sz w:val="20"/>
      <w:szCs w:val="20"/>
    </w:rPr>
  </w:style>
  <w:style w:type="character" w:customStyle="1" w:styleId="184">
    <w:name w:val="标题 Char"/>
    <w:autoRedefine/>
    <w:qFormat/>
    <w:uiPriority w:val="0"/>
    <w:rPr>
      <w:rFonts w:ascii="Times New Roman" w:hAnsi="Times New Roman" w:eastAsia="宋体" w:cs="Times New Roman"/>
      <w:b/>
      <w:sz w:val="24"/>
      <w:lang w:val="en-GB" w:eastAsia="zh-CN" w:bidi="ar-SA"/>
    </w:rPr>
  </w:style>
  <w:style w:type="character" w:customStyle="1" w:styleId="185">
    <w:name w:val="称呼 Char"/>
    <w:link w:val="23"/>
    <w:autoRedefine/>
    <w:qFormat/>
    <w:uiPriority w:val="0"/>
    <w:rPr>
      <w:rFonts w:ascii="仿宋_GB2312" w:hAnsi="Times New Roman" w:eastAsia="仿宋_GB2312" w:cs="Times New Roman"/>
      <w:kern w:val="2"/>
      <w:sz w:val="28"/>
    </w:rPr>
  </w:style>
  <w:style w:type="character" w:customStyle="1" w:styleId="186">
    <w:name w:val="日期 Char"/>
    <w:link w:val="38"/>
    <w:autoRedefine/>
    <w:qFormat/>
    <w:uiPriority w:val="0"/>
    <w:rPr>
      <w:rFonts w:ascii="宋体" w:hAnsi="Times New Roman" w:eastAsia="宋体" w:cs="Times New Roman"/>
      <w:kern w:val="2"/>
      <w:sz w:val="24"/>
      <w:szCs w:val="21"/>
      <w:lang w:val="zh-CN"/>
    </w:rPr>
  </w:style>
  <w:style w:type="character" w:customStyle="1" w:styleId="187">
    <w:name w:val="Char Char32"/>
    <w:autoRedefine/>
    <w:qFormat/>
    <w:uiPriority w:val="0"/>
    <w:rPr>
      <w:rFonts w:ascii="Times New Roman" w:hAnsi="Times New Roman" w:eastAsia="宋体" w:cs="Times New Roman"/>
      <w:b/>
      <w:kern w:val="1"/>
      <w:sz w:val="24"/>
      <w:szCs w:val="24"/>
    </w:rPr>
  </w:style>
  <w:style w:type="character" w:customStyle="1" w:styleId="188">
    <w:name w:val="Char Char37"/>
    <w:autoRedefine/>
    <w:qFormat/>
    <w:uiPriority w:val="0"/>
    <w:rPr>
      <w:rFonts w:ascii="Times New Roman" w:hAnsi="Times New Roman" w:eastAsia="宋体" w:cs="Times New Roman"/>
      <w:b/>
      <w:kern w:val="1"/>
      <w:sz w:val="44"/>
      <w:szCs w:val="44"/>
    </w:rPr>
  </w:style>
  <w:style w:type="character" w:customStyle="1" w:styleId="189">
    <w:name w:val="标书1 Char"/>
    <w:autoRedefine/>
    <w:qFormat/>
    <w:uiPriority w:val="0"/>
    <w:rPr>
      <w:rFonts w:ascii="Times New Roman" w:hAnsi="Times New Roman" w:eastAsia="宋体" w:cs="Times New Roman"/>
      <w:b/>
      <w:bCs/>
      <w:kern w:val="44"/>
      <w:sz w:val="44"/>
      <w:szCs w:val="44"/>
      <w:lang w:val="en-US" w:eastAsia="zh-CN" w:bidi="ar-SA"/>
    </w:rPr>
  </w:style>
  <w:style w:type="character" w:customStyle="1" w:styleId="190">
    <w:name w:val="font71"/>
    <w:autoRedefine/>
    <w:qFormat/>
    <w:uiPriority w:val="0"/>
    <w:rPr>
      <w:rFonts w:hint="eastAsia" w:ascii="宋体" w:hAnsi="宋体" w:eastAsia="宋体" w:cs="宋体"/>
      <w:color w:val="000000"/>
      <w:sz w:val="22"/>
      <w:szCs w:val="22"/>
      <w:u w:val="none"/>
    </w:rPr>
  </w:style>
  <w:style w:type="character" w:customStyle="1" w:styleId="191">
    <w:name w:val="Char Char71"/>
    <w:autoRedefine/>
    <w:qFormat/>
    <w:uiPriority w:val="0"/>
    <w:rPr>
      <w:rFonts w:ascii="Times New Roman" w:hAnsi="Times New Roman" w:eastAsia="宋体" w:cs="Times New Roman"/>
      <w:kern w:val="2"/>
      <w:sz w:val="21"/>
      <w:szCs w:val="24"/>
      <w:lang w:val="en-US" w:eastAsia="zh-CN" w:bidi="ar-SA"/>
    </w:rPr>
  </w:style>
  <w:style w:type="character" w:customStyle="1" w:styleId="192">
    <w:name w:val="font91"/>
    <w:autoRedefine/>
    <w:qFormat/>
    <w:uiPriority w:val="0"/>
    <w:rPr>
      <w:rFonts w:hint="eastAsia" w:ascii="仿宋" w:hAnsi="仿宋" w:eastAsia="仿宋" w:cs="仿宋"/>
      <w:color w:val="000000"/>
      <w:sz w:val="22"/>
      <w:szCs w:val="22"/>
      <w:u w:val="none"/>
    </w:rPr>
  </w:style>
  <w:style w:type="character" w:customStyle="1" w:styleId="193">
    <w:name w:val="正文文本 2 Char"/>
    <w:autoRedefine/>
    <w:qFormat/>
    <w:uiPriority w:val="0"/>
    <w:rPr>
      <w:rFonts w:ascii="Times New Roman" w:hAnsi="Times New Roman" w:eastAsia="宋体" w:cs="Times New Roman"/>
      <w:kern w:val="2"/>
      <w:sz w:val="21"/>
      <w:szCs w:val="24"/>
      <w:lang w:val="en-US" w:eastAsia="zh-CN" w:bidi="ar-SA"/>
    </w:rPr>
  </w:style>
  <w:style w:type="character" w:customStyle="1" w:styleId="194">
    <w:name w:val="blue1"/>
    <w:basedOn w:val="70"/>
    <w:autoRedefine/>
    <w:qFormat/>
    <w:uiPriority w:val="0"/>
    <w:rPr>
      <w:rFonts w:ascii="Arial" w:hAnsi="Arial" w:eastAsia="黑体" w:cs="Arial"/>
      <w:snapToGrid w:val="0"/>
      <w:kern w:val="0"/>
      <w:szCs w:val="21"/>
    </w:rPr>
  </w:style>
  <w:style w:type="character" w:customStyle="1" w:styleId="195">
    <w:name w:val="样式 标题 4h4H4Fab-4T5Ref Heading 1rh1Heading sqlsect 1.2.3.... Char"/>
    <w:link w:val="150"/>
    <w:autoRedefine/>
    <w:qFormat/>
    <w:uiPriority w:val="0"/>
    <w:rPr>
      <w:rFonts w:ascii="微软雅黑" w:hAnsi="微软雅黑" w:eastAsia="微软雅黑" w:cs="Times New Roman"/>
      <w:b/>
      <w:bCs/>
      <w:kern w:val="2"/>
      <w:sz w:val="24"/>
      <w:szCs w:val="28"/>
    </w:rPr>
  </w:style>
  <w:style w:type="character" w:customStyle="1" w:styleId="196">
    <w:name w:val="edui-unclickable"/>
    <w:autoRedefine/>
    <w:qFormat/>
    <w:uiPriority w:val="0"/>
    <w:rPr>
      <w:rFonts w:ascii="Times New Roman" w:hAnsi="Times New Roman" w:eastAsia="宋体" w:cs="Times New Roman"/>
      <w:color w:val="808080"/>
    </w:rPr>
  </w:style>
  <w:style w:type="character" w:customStyle="1" w:styleId="197">
    <w:name w:val="ksfind_class_select1"/>
    <w:basedOn w:val="70"/>
    <w:autoRedefine/>
    <w:qFormat/>
    <w:uiPriority w:val="0"/>
    <w:rPr>
      <w:rFonts w:ascii="Times New Roman" w:hAnsi="Times New Roman" w:eastAsia="宋体" w:cs="Times New Roman"/>
      <w:color w:val="000000"/>
      <w:shd w:val="clear" w:color="auto" w:fill="EFD200"/>
    </w:rPr>
  </w:style>
  <w:style w:type="character" w:customStyle="1" w:styleId="198">
    <w:name w:val="edui-clickable2"/>
    <w:autoRedefine/>
    <w:qFormat/>
    <w:uiPriority w:val="0"/>
    <w:rPr>
      <w:rFonts w:ascii="Times New Roman" w:hAnsi="Times New Roman" w:eastAsia="宋体" w:cs="Times New Roman"/>
      <w:color w:val="0000FF"/>
      <w:u w:val="single"/>
    </w:rPr>
  </w:style>
  <w:style w:type="character" w:customStyle="1" w:styleId="199">
    <w:name w:val="H5 Char"/>
    <w:autoRedefine/>
    <w:qFormat/>
    <w:uiPriority w:val="0"/>
    <w:rPr>
      <w:rFonts w:ascii="Times New Roman" w:hAnsi="Times New Roman" w:eastAsia="宋体" w:cs="Times New Roman"/>
      <w:b/>
      <w:bCs/>
      <w:kern w:val="2"/>
      <w:sz w:val="28"/>
      <w:szCs w:val="28"/>
    </w:rPr>
  </w:style>
  <w:style w:type="character" w:customStyle="1" w:styleId="200">
    <w:name w:val="tw4winError"/>
    <w:autoRedefine/>
    <w:qFormat/>
    <w:uiPriority w:val="0"/>
    <w:rPr>
      <w:rFonts w:ascii="Courier New" w:hAnsi="Courier New" w:eastAsia="宋体" w:cs="Courier New"/>
      <w:color w:val="00FF00"/>
      <w:sz w:val="40"/>
      <w:szCs w:val="40"/>
    </w:rPr>
  </w:style>
  <w:style w:type="character" w:customStyle="1" w:styleId="201">
    <w:name w:val="Char Char5"/>
    <w:autoRedefine/>
    <w:qFormat/>
    <w:uiPriority w:val="0"/>
    <w:rPr>
      <w:rFonts w:ascii="宋体" w:hAnsi="Courier New" w:eastAsia="宋体" w:cs="Times New Roman"/>
      <w:kern w:val="2"/>
      <w:sz w:val="21"/>
      <w:lang w:val="en-US" w:eastAsia="zh-CN"/>
    </w:rPr>
  </w:style>
  <w:style w:type="character" w:customStyle="1" w:styleId="202">
    <w:name w:val="t21"/>
    <w:autoRedefine/>
    <w:qFormat/>
    <w:uiPriority w:val="0"/>
    <w:rPr>
      <w:rFonts w:ascii="仿宋_GB2312" w:hAnsi="Times New Roman" w:eastAsia="微软雅黑" w:cs="Times New Roman"/>
      <w:b/>
      <w:kern w:val="2"/>
      <w:sz w:val="23"/>
      <w:szCs w:val="23"/>
      <w:lang w:val="en-US" w:eastAsia="zh-CN" w:bidi="ar-SA"/>
    </w:rPr>
  </w:style>
  <w:style w:type="character" w:customStyle="1" w:styleId="203">
    <w:name w:val="font01"/>
    <w:autoRedefine/>
    <w:qFormat/>
    <w:uiPriority w:val="0"/>
    <w:rPr>
      <w:rFonts w:hint="eastAsia" w:ascii="微软雅黑" w:hAnsi="微软雅黑" w:eastAsia="微软雅黑" w:cs="微软雅黑"/>
      <w:color w:val="000000"/>
      <w:sz w:val="20"/>
      <w:szCs w:val="20"/>
      <w:u w:val="none"/>
    </w:rPr>
  </w:style>
  <w:style w:type="character" w:customStyle="1" w:styleId="204">
    <w:name w:val="H6 Char"/>
    <w:autoRedefine/>
    <w:qFormat/>
    <w:uiPriority w:val="0"/>
    <w:rPr>
      <w:rFonts w:ascii="Arial" w:hAnsi="Arial" w:eastAsia="黑体" w:cs="Times New Roman"/>
      <w:b/>
      <w:bCs/>
      <w:kern w:val="2"/>
      <w:sz w:val="24"/>
      <w:szCs w:val="24"/>
    </w:rPr>
  </w:style>
  <w:style w:type="character" w:customStyle="1" w:styleId="205">
    <w:name w:val="Char Char91"/>
    <w:autoRedefine/>
    <w:qFormat/>
    <w:uiPriority w:val="0"/>
    <w:rPr>
      <w:rFonts w:ascii="Times New Roman" w:hAnsi="Times New Roman" w:eastAsia="宋体" w:cs="Times New Roman"/>
      <w:kern w:val="2"/>
      <w:sz w:val="18"/>
      <w:szCs w:val="18"/>
      <w:lang w:val="en-US" w:eastAsia="zh-CN" w:bidi="ar-SA"/>
    </w:rPr>
  </w:style>
  <w:style w:type="character" w:customStyle="1" w:styleId="206">
    <w:name w:val="param-name"/>
    <w:autoRedefine/>
    <w:qFormat/>
    <w:uiPriority w:val="0"/>
    <w:rPr>
      <w:rFonts w:ascii="Arial" w:hAnsi="Arial" w:eastAsia="黑体" w:cs="Arial"/>
      <w:snapToGrid w:val="0"/>
      <w:kern w:val="0"/>
      <w:szCs w:val="21"/>
    </w:rPr>
  </w:style>
  <w:style w:type="character" w:customStyle="1" w:styleId="207">
    <w:name w:val="Char Char11"/>
    <w:autoRedefine/>
    <w:qFormat/>
    <w:uiPriority w:val="0"/>
    <w:rPr>
      <w:rFonts w:ascii="宋体" w:hAnsi="宋体" w:eastAsia="宋体" w:cs="Times New Roman"/>
      <w:b/>
      <w:kern w:val="2"/>
      <w:sz w:val="24"/>
      <w:szCs w:val="24"/>
      <w:lang w:val="en-US" w:eastAsia="zh-CN" w:bidi="ar-SA"/>
    </w:rPr>
  </w:style>
  <w:style w:type="character" w:customStyle="1" w:styleId="208">
    <w:name w:val="ca-131"/>
    <w:autoRedefine/>
    <w:qFormat/>
    <w:uiPriority w:val="0"/>
    <w:rPr>
      <w:rFonts w:hint="eastAsia" w:ascii="仿宋_GB2312" w:hAnsi="Times New Roman" w:eastAsia="仿宋_GB2312" w:cs="Times New Roman"/>
      <w:b/>
      <w:bCs/>
      <w:color w:val="000000"/>
      <w:spacing w:val="-20"/>
      <w:sz w:val="24"/>
      <w:szCs w:val="24"/>
    </w:rPr>
  </w:style>
  <w:style w:type="character" w:customStyle="1" w:styleId="209">
    <w:name w:val="Char Char14"/>
    <w:autoRedefine/>
    <w:qFormat/>
    <w:uiPriority w:val="0"/>
    <w:rPr>
      <w:rFonts w:ascii="黑体" w:hAnsi="黑体" w:eastAsia="黑体" w:cs="Times New Roman"/>
    </w:rPr>
  </w:style>
  <w:style w:type="character" w:customStyle="1" w:styleId="210">
    <w:name w:val="Char Char212"/>
    <w:autoRedefine/>
    <w:qFormat/>
    <w:uiPriority w:val="0"/>
    <w:rPr>
      <w:rFonts w:ascii="Times New Roman" w:hAnsi="Times New Roman" w:eastAsia="宋体" w:cs="Times New Roman"/>
      <w:b/>
      <w:bCs/>
      <w:kern w:val="2"/>
      <w:sz w:val="21"/>
      <w:szCs w:val="24"/>
      <w:lang w:val="en-US" w:eastAsia="zh-CN" w:bidi="ar-SA"/>
    </w:rPr>
  </w:style>
  <w:style w:type="character" w:customStyle="1" w:styleId="211">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212">
    <w:name w:val="zbggmain style9"/>
    <w:autoRedefine/>
    <w:qFormat/>
    <w:uiPriority w:val="0"/>
    <w:rPr>
      <w:rFonts w:ascii="Times New Roman" w:hAnsi="Times New Roman" w:eastAsia="宋体" w:cs="Times New Roman"/>
    </w:rPr>
  </w:style>
  <w:style w:type="character" w:customStyle="1" w:styleId="213">
    <w:name w:val="段落 Char Char"/>
    <w:link w:val="214"/>
    <w:autoRedefine/>
    <w:qFormat/>
    <w:uiPriority w:val="0"/>
    <w:rPr>
      <w:rFonts w:ascii="宋体" w:hAnsi="宋体" w:eastAsia="宋体" w:cs="Times New Roman"/>
      <w:sz w:val="24"/>
    </w:rPr>
  </w:style>
  <w:style w:type="paragraph" w:customStyle="1" w:styleId="214">
    <w:name w:val="段落"/>
    <w:basedOn w:val="1"/>
    <w:link w:val="213"/>
    <w:autoRedefine/>
    <w:qFormat/>
    <w:uiPriority w:val="0"/>
    <w:pPr>
      <w:adjustRightInd/>
      <w:spacing w:line="360" w:lineRule="auto"/>
      <w:ind w:firstLine="480" w:firstLineChars="200"/>
    </w:pPr>
    <w:rPr>
      <w:rFonts w:ascii="宋体" w:hAnsi="宋体" w:eastAsia="宋体" w:cs="Times New Roman"/>
      <w:kern w:val="0"/>
      <w:sz w:val="24"/>
      <w:szCs w:val="20"/>
    </w:rPr>
  </w:style>
  <w:style w:type="character" w:customStyle="1" w:styleId="215">
    <w:name w:val="Footer-Even Char1"/>
    <w:autoRedefine/>
    <w:qFormat/>
    <w:uiPriority w:val="0"/>
    <w:rPr>
      <w:rFonts w:ascii="Times New Roman" w:hAnsi="Times New Roman" w:eastAsia="宋体" w:cs="Times New Roman"/>
      <w:kern w:val="2"/>
      <w:sz w:val="18"/>
      <w:szCs w:val="18"/>
      <w:lang w:val="en-US" w:eastAsia="zh-CN" w:bidi="ar-SA"/>
    </w:rPr>
  </w:style>
  <w:style w:type="character" w:customStyle="1" w:styleId="216">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217">
    <w:name w:val="Char Char102"/>
    <w:autoRedefine/>
    <w:qFormat/>
    <w:uiPriority w:val="0"/>
    <w:rPr>
      <w:rFonts w:ascii="宋体" w:hAnsi="宋体" w:eastAsia="宋体" w:cs="Times New Roman"/>
      <w:kern w:val="2"/>
      <w:sz w:val="21"/>
      <w:szCs w:val="24"/>
      <w:lang w:val="en-US" w:eastAsia="zh-CN"/>
    </w:rPr>
  </w:style>
  <w:style w:type="character" w:customStyle="1" w:styleId="218">
    <w:name w:val="Char Char3"/>
    <w:autoRedefine/>
    <w:qFormat/>
    <w:uiPriority w:val="0"/>
    <w:rPr>
      <w:rFonts w:ascii="Times New Roman" w:hAnsi="Times New Roman" w:eastAsia="宋体" w:cs="Times New Roman"/>
      <w:kern w:val="2"/>
      <w:sz w:val="21"/>
      <w:szCs w:val="24"/>
      <w:lang w:val="en-US" w:eastAsia="zh-CN" w:bidi="ar-SA"/>
    </w:rPr>
  </w:style>
  <w:style w:type="character" w:customStyle="1" w:styleId="219">
    <w:name w:val="正文首行缩进 Char Char Char Char Char Char1"/>
    <w:autoRedefine/>
    <w:qFormat/>
    <w:uiPriority w:val="0"/>
    <w:rPr>
      <w:rFonts w:ascii="宋体" w:hAnsi="Times New Roman" w:eastAsia="宋体" w:cs="Times New Roman"/>
      <w:kern w:val="2"/>
      <w:sz w:val="24"/>
      <w:szCs w:val="24"/>
      <w:lang w:val="zh-CN" w:bidi="ar-SA"/>
    </w:rPr>
  </w:style>
  <w:style w:type="character" w:customStyle="1" w:styleId="220">
    <w:name w:val="Char Char"/>
    <w:autoRedefine/>
    <w:qFormat/>
    <w:uiPriority w:val="0"/>
    <w:rPr>
      <w:rFonts w:ascii="宋体" w:hAnsi="Courier New" w:eastAsia="宋体" w:cs="Times New Roman"/>
      <w:kern w:val="2"/>
      <w:sz w:val="21"/>
      <w:lang w:val="en-US" w:eastAsia="zh-CN" w:bidi="ar-SA"/>
    </w:rPr>
  </w:style>
  <w:style w:type="character" w:customStyle="1" w:styleId="221">
    <w:name w:val="myp11"/>
    <w:autoRedefine/>
    <w:qFormat/>
    <w:uiPriority w:val="0"/>
    <w:rPr>
      <w:rFonts w:ascii="仿宋_GB2312" w:hAnsi="Times New Roman" w:eastAsia="微软雅黑" w:cs="Times New Roman"/>
      <w:b/>
      <w:kern w:val="2"/>
      <w:sz w:val="32"/>
      <w:szCs w:val="32"/>
      <w:lang w:val="en-US" w:eastAsia="zh-CN" w:bidi="ar-SA"/>
    </w:rPr>
  </w:style>
  <w:style w:type="character" w:customStyle="1" w:styleId="222">
    <w:name w:val="No Spacing Char"/>
    <w:link w:val="223"/>
    <w:autoRedefine/>
    <w:qFormat/>
    <w:uiPriority w:val="0"/>
    <w:rPr>
      <w:rFonts w:ascii="Times New Roman" w:hAnsi="Times New Roman" w:eastAsia="宋体" w:cs="Times New Roman"/>
      <w:sz w:val="22"/>
      <w:szCs w:val="22"/>
      <w:lang w:val="en-US" w:eastAsia="zh-CN" w:bidi="ar-SA"/>
    </w:rPr>
  </w:style>
  <w:style w:type="paragraph" w:customStyle="1" w:styleId="223">
    <w:name w:val="无间隔1"/>
    <w:link w:val="222"/>
    <w:autoRedefine/>
    <w:qFormat/>
    <w:uiPriority w:val="0"/>
    <w:rPr>
      <w:rFonts w:ascii="Times New Roman" w:hAnsi="Times New Roman" w:eastAsia="宋体" w:cs="Times New Roman"/>
      <w:sz w:val="22"/>
      <w:szCs w:val="22"/>
      <w:lang w:val="en-US" w:eastAsia="zh-CN" w:bidi="ar-SA"/>
    </w:rPr>
  </w:style>
  <w:style w:type="character" w:customStyle="1" w:styleId="224">
    <w:name w:val="普通文字 Char Char1"/>
    <w:autoRedefine/>
    <w:qFormat/>
    <w:uiPriority w:val="0"/>
    <w:rPr>
      <w:rFonts w:ascii="宋体" w:hAnsi="Courier New" w:eastAsia="宋体" w:cs="Times New Roman"/>
      <w:kern w:val="2"/>
      <w:sz w:val="21"/>
    </w:rPr>
  </w:style>
  <w:style w:type="character" w:customStyle="1" w:styleId="225">
    <w:name w:val="交叉引用"/>
    <w:autoRedefine/>
    <w:qFormat/>
    <w:uiPriority w:val="0"/>
    <w:rPr>
      <w:rFonts w:ascii="Arial" w:hAnsi="Arial" w:eastAsia="黑体" w:cs="Times New Roman"/>
      <w:snapToGrid w:val="0"/>
      <w:color w:val="0000FF"/>
      <w:kern w:val="0"/>
      <w:sz w:val="20"/>
      <w:szCs w:val="21"/>
      <w:u w:val="single"/>
      <w:lang w:val="en-US" w:eastAsia="zh-CN"/>
    </w:rPr>
  </w:style>
  <w:style w:type="character" w:customStyle="1" w:styleId="226">
    <w:name w:val="正文文字缩进 2 Char Char"/>
    <w:autoRedefine/>
    <w:qFormat/>
    <w:uiPriority w:val="0"/>
    <w:rPr>
      <w:rFonts w:ascii="宋体" w:hAnsi="Times New Roman" w:eastAsia="宋体" w:cs="Times New Roman"/>
      <w:sz w:val="28"/>
    </w:rPr>
  </w:style>
  <w:style w:type="character" w:customStyle="1" w:styleId="227">
    <w:name w:val="Normal Indent Char Char"/>
    <w:autoRedefine/>
    <w:qFormat/>
    <w:uiPriority w:val="0"/>
    <w:rPr>
      <w:rFonts w:ascii="Times New Roman" w:hAnsi="Times New Roman" w:eastAsia="宋体" w:cs="Times New Roman"/>
      <w:kern w:val="2"/>
      <w:sz w:val="21"/>
      <w:lang w:val="en-US" w:eastAsia="zh-CN" w:bidi="ar-SA"/>
    </w:rPr>
  </w:style>
  <w:style w:type="character" w:customStyle="1" w:styleId="228">
    <w:name w:val="样式7 Char"/>
    <w:autoRedefine/>
    <w:qFormat/>
    <w:uiPriority w:val="0"/>
    <w:rPr>
      <w:rFonts w:ascii="仿宋_GB2312" w:hAnsi="仿宋" w:eastAsia="仿宋_GB2312" w:cs="Times New Roman"/>
      <w:b/>
      <w:kern w:val="2"/>
      <w:sz w:val="24"/>
      <w:szCs w:val="24"/>
    </w:rPr>
  </w:style>
  <w:style w:type="character" w:customStyle="1" w:styleId="229">
    <w:name w:val="普通文字 Char3"/>
    <w:autoRedefine/>
    <w:qFormat/>
    <w:uiPriority w:val="0"/>
    <w:rPr>
      <w:rFonts w:ascii="宋体" w:hAnsi="Courier New" w:eastAsia="宋体" w:cs="Times New Roman"/>
      <w:kern w:val="2"/>
      <w:sz w:val="21"/>
      <w:lang w:val="en-US" w:eastAsia="zh-CN" w:bidi="ar-SA"/>
    </w:rPr>
  </w:style>
  <w:style w:type="character" w:customStyle="1" w:styleId="230">
    <w:name w:val="Char Char7"/>
    <w:autoRedefine/>
    <w:qFormat/>
    <w:uiPriority w:val="0"/>
    <w:rPr>
      <w:rFonts w:ascii="Times New Roman" w:hAnsi="Times New Roman" w:eastAsia="宋体" w:cs="Times New Roman"/>
      <w:kern w:val="2"/>
      <w:sz w:val="21"/>
      <w:szCs w:val="24"/>
      <w:lang w:val="en-US" w:eastAsia="zh-CN" w:bidi="ar-SA"/>
    </w:rPr>
  </w:style>
  <w:style w:type="character" w:customStyle="1" w:styleId="231">
    <w:name w:val="文本正文 Char Char"/>
    <w:autoRedefine/>
    <w:qFormat/>
    <w:uiPriority w:val="0"/>
    <w:rPr>
      <w:rFonts w:ascii="Times New Roman" w:hAnsi="Times New Roman" w:eastAsia="宋体" w:cs="Times New Roman"/>
      <w:sz w:val="24"/>
      <w:lang w:bidi="ar-SA"/>
    </w:rPr>
  </w:style>
  <w:style w:type="character" w:customStyle="1" w:styleId="232">
    <w:name w:val="首行缩进 Char"/>
    <w:autoRedefine/>
    <w:qFormat/>
    <w:uiPriority w:val="0"/>
    <w:rPr>
      <w:rFonts w:ascii="宋体" w:hAnsi="Times New Roman" w:eastAsia="宋体" w:cs="Times New Roman"/>
      <w:kern w:val="2"/>
      <w:sz w:val="24"/>
      <w:lang w:val="en-US" w:eastAsia="zh-CN" w:bidi="ar-SA"/>
    </w:rPr>
  </w:style>
  <w:style w:type="character" w:customStyle="1" w:styleId="233">
    <w:name w:val="副标题 Char"/>
    <w:link w:val="49"/>
    <w:autoRedefine/>
    <w:qFormat/>
    <w:uiPriority w:val="0"/>
    <w:rPr>
      <w:rFonts w:ascii="Arial" w:hAnsi="Arial" w:eastAsia="隶书" w:cs="Times New Roman"/>
      <w:b/>
      <w:bCs/>
      <w:kern w:val="28"/>
      <w:sz w:val="44"/>
      <w:szCs w:val="32"/>
      <w:lang w:val="en-US" w:eastAsia="zh-CN" w:bidi="ar-SA"/>
    </w:rPr>
  </w:style>
  <w:style w:type="character" w:customStyle="1" w:styleId="234">
    <w:name w:val="正文1 Char1"/>
    <w:autoRedefine/>
    <w:qFormat/>
    <w:uiPriority w:val="0"/>
    <w:rPr>
      <w:rFonts w:ascii="仿宋_GB2312" w:hAnsi="Courier New" w:eastAsia="仿宋_GB2312" w:cs="Times New Roman"/>
      <w:kern w:val="28"/>
      <w:sz w:val="24"/>
      <w:szCs w:val="24"/>
      <w:lang w:val="en-US" w:eastAsia="zh-CN"/>
    </w:rPr>
  </w:style>
  <w:style w:type="character" w:customStyle="1" w:styleId="235">
    <w:name w:val="dandyren_title1"/>
    <w:autoRedefine/>
    <w:qFormat/>
    <w:uiPriority w:val="0"/>
    <w:rPr>
      <w:rFonts w:ascii="Times New Roman" w:hAnsi="Times New Roman" w:eastAsia="宋体" w:cs="Times New Roman"/>
      <w:b/>
      <w:bCs/>
      <w:color w:val="FF6633"/>
      <w:sz w:val="18"/>
      <w:szCs w:val="18"/>
    </w:rPr>
  </w:style>
  <w:style w:type="character" w:customStyle="1" w:styleId="236">
    <w:name w:val="仿宋正文 Char"/>
    <w:link w:val="237"/>
    <w:autoRedefine/>
    <w:qFormat/>
    <w:uiPriority w:val="0"/>
    <w:rPr>
      <w:rFonts w:ascii="仿宋_GB2312" w:hAnsi="Times New Roman" w:eastAsia="仿宋_GB2312" w:cs="Times New Roman"/>
      <w:kern w:val="2"/>
      <w:sz w:val="24"/>
      <w:lang w:val="en-US" w:eastAsia="zh-CN" w:bidi="ar-SA"/>
    </w:rPr>
  </w:style>
  <w:style w:type="paragraph" w:customStyle="1" w:styleId="237">
    <w:name w:val="仿宋正文"/>
    <w:basedOn w:val="1"/>
    <w:link w:val="236"/>
    <w:autoRedefine/>
    <w:qFormat/>
    <w:uiPriority w:val="0"/>
    <w:pPr>
      <w:adjustRightInd/>
      <w:spacing w:line="360" w:lineRule="auto"/>
      <w:ind w:firstLine="480" w:firstLineChars="200"/>
    </w:pPr>
    <w:rPr>
      <w:rFonts w:ascii="仿宋_GB2312" w:hAnsi="Times New Roman" w:eastAsia="仿宋_GB2312" w:cs="Times New Roman"/>
      <w:sz w:val="24"/>
      <w:szCs w:val="20"/>
    </w:rPr>
  </w:style>
  <w:style w:type="character" w:customStyle="1" w:styleId="238">
    <w:name w:val="Char Char411"/>
    <w:autoRedefine/>
    <w:qFormat/>
    <w:uiPriority w:val="0"/>
    <w:rPr>
      <w:rFonts w:ascii="Times New Roman" w:hAnsi="Times New Roman" w:eastAsia="宋体" w:cs="Times New Roman"/>
      <w:b/>
      <w:sz w:val="24"/>
      <w:lang w:val="en-GB" w:eastAsia="zh-CN" w:bidi="ar-SA"/>
    </w:rPr>
  </w:style>
  <w:style w:type="character" w:customStyle="1" w:styleId="239">
    <w:name w:val="Char Char29"/>
    <w:autoRedefine/>
    <w:qFormat/>
    <w:uiPriority w:val="0"/>
    <w:rPr>
      <w:rFonts w:ascii="Arial" w:hAnsi="Arial" w:eastAsia="微软雅黑" w:cs="Times New Roman"/>
      <w:b/>
      <w:kern w:val="1"/>
      <w:sz w:val="44"/>
      <w:szCs w:val="32"/>
      <w:lang w:val="en-US" w:eastAsia="zh-CN" w:bidi="ar-SA"/>
    </w:rPr>
  </w:style>
  <w:style w:type="character" w:customStyle="1" w:styleId="240">
    <w:name w:val="Heading 7 Char"/>
    <w:autoRedefine/>
    <w:qFormat/>
    <w:uiPriority w:val="0"/>
    <w:rPr>
      <w:rFonts w:ascii="宋体" w:hAnsi="宋体" w:eastAsia="宋体" w:cs="Times New Roman"/>
      <w:b/>
      <w:bCs/>
      <w:kern w:val="2"/>
      <w:sz w:val="24"/>
      <w:szCs w:val="24"/>
      <w:lang w:val="en-US" w:eastAsia="zh-CN" w:bidi="ar-SA"/>
    </w:rPr>
  </w:style>
  <w:style w:type="character" w:customStyle="1" w:styleId="241">
    <w:name w:val="h3 Char"/>
    <w:autoRedefine/>
    <w:qFormat/>
    <w:uiPriority w:val="0"/>
    <w:rPr>
      <w:rFonts w:ascii="Times New Roman" w:hAnsi="Times New Roman" w:eastAsia="宋体" w:cs="Times New Roman"/>
      <w:b/>
      <w:kern w:val="2"/>
      <w:sz w:val="32"/>
      <w:lang w:val="en-US" w:eastAsia="zh-CN" w:bidi="ar-SA"/>
    </w:rPr>
  </w:style>
  <w:style w:type="character" w:customStyle="1" w:styleId="242">
    <w:name w:val="font21"/>
    <w:autoRedefine/>
    <w:qFormat/>
    <w:uiPriority w:val="0"/>
    <w:rPr>
      <w:rFonts w:hint="eastAsia" w:ascii="宋体" w:hAnsi="宋体" w:eastAsia="宋体" w:cs="Times New Roman"/>
      <w:kern w:val="2"/>
      <w:sz w:val="28"/>
      <w:szCs w:val="28"/>
      <w:lang w:val="en-US" w:eastAsia="zh-CN" w:bidi="ar-SA"/>
    </w:rPr>
  </w:style>
  <w:style w:type="character" w:customStyle="1" w:styleId="243">
    <w:name w:val="标题 9 Char"/>
    <w:link w:val="14"/>
    <w:autoRedefine/>
    <w:qFormat/>
    <w:uiPriority w:val="0"/>
    <w:rPr>
      <w:rFonts w:ascii="Arial" w:hAnsi="Arial" w:eastAsia="黑体" w:cs="Times New Roman"/>
      <w:kern w:val="2"/>
      <w:sz w:val="21"/>
      <w:szCs w:val="21"/>
    </w:rPr>
  </w:style>
  <w:style w:type="character" w:customStyle="1" w:styleId="244">
    <w:name w:val="Char Char101"/>
    <w:autoRedefine/>
    <w:qFormat/>
    <w:uiPriority w:val="0"/>
    <w:rPr>
      <w:rFonts w:ascii="宋体" w:hAnsi="宋体" w:eastAsia="宋体" w:cs="Times New Roman"/>
      <w:kern w:val="2"/>
      <w:sz w:val="21"/>
      <w:szCs w:val="24"/>
      <w:lang w:val="en-US" w:eastAsia="zh-CN"/>
    </w:rPr>
  </w:style>
  <w:style w:type="character" w:customStyle="1" w:styleId="245">
    <w:name w:val="HTML 预设格式 Char"/>
    <w:link w:val="58"/>
    <w:autoRedefine/>
    <w:qFormat/>
    <w:uiPriority w:val="0"/>
    <w:rPr>
      <w:rFonts w:ascii="黑体" w:hAnsi="Courier New" w:eastAsia="黑体" w:cs="Times New Roman"/>
    </w:rPr>
  </w:style>
  <w:style w:type="character" w:customStyle="1" w:styleId="246">
    <w:name w:val="Char Char311"/>
    <w:autoRedefine/>
    <w:qFormat/>
    <w:uiPriority w:val="0"/>
    <w:rPr>
      <w:rFonts w:ascii="Times New Roman" w:hAnsi="Times New Roman" w:eastAsia="宋体" w:cs="Times New Roman"/>
      <w:kern w:val="2"/>
      <w:sz w:val="21"/>
      <w:szCs w:val="24"/>
      <w:lang w:val="en-US" w:eastAsia="zh-CN" w:bidi="ar-SA"/>
    </w:rPr>
  </w:style>
  <w:style w:type="character" w:customStyle="1" w:styleId="247">
    <w:name w:val="Heading 1 Char"/>
    <w:autoRedefine/>
    <w:qFormat/>
    <w:uiPriority w:val="0"/>
    <w:rPr>
      <w:rFonts w:ascii="Times New Roman" w:hAnsi="Times New Roman" w:eastAsia="黑体" w:cs="Times New Roman"/>
      <w:b/>
      <w:kern w:val="0"/>
      <w:sz w:val="24"/>
      <w:szCs w:val="24"/>
    </w:rPr>
  </w:style>
  <w:style w:type="character" w:customStyle="1" w:styleId="248">
    <w:name w:val="Char Char36"/>
    <w:autoRedefine/>
    <w:qFormat/>
    <w:uiPriority w:val="0"/>
    <w:rPr>
      <w:rFonts w:ascii="仿宋_GB2312" w:hAnsi="仿宋_GB2312" w:eastAsia="仿宋_GB2312" w:cs="Arial"/>
      <w:b/>
      <w:kern w:val="1"/>
      <w:sz w:val="32"/>
      <w:szCs w:val="32"/>
      <w:lang w:val="zh-CN" w:eastAsia="zh-CN" w:bidi="ar-SA"/>
    </w:rPr>
  </w:style>
  <w:style w:type="character" w:customStyle="1" w:styleId="249">
    <w:name w:val="标题 4 字符"/>
    <w:autoRedefine/>
    <w:qFormat/>
    <w:uiPriority w:val="0"/>
    <w:rPr>
      <w:rFonts w:ascii="等线 Light" w:hAnsi="等线 Light" w:eastAsia="等线 Light" w:cs="Times New Roman"/>
      <w:b/>
      <w:bCs/>
      <w:snapToGrid w:val="0"/>
      <w:kern w:val="0"/>
      <w:sz w:val="28"/>
      <w:szCs w:val="28"/>
    </w:rPr>
  </w:style>
  <w:style w:type="character" w:customStyle="1" w:styleId="250">
    <w:name w:val="U_正文 Char"/>
    <w:link w:val="251"/>
    <w:autoRedefine/>
    <w:qFormat/>
    <w:uiPriority w:val="0"/>
    <w:rPr>
      <w:rFonts w:ascii="Times New Roman" w:hAnsi="Times New Roman" w:eastAsia="宋体" w:cs="Times New Roman"/>
      <w:sz w:val="24"/>
      <w:szCs w:val="24"/>
    </w:rPr>
  </w:style>
  <w:style w:type="paragraph" w:customStyle="1" w:styleId="251">
    <w:name w:val="U_正文"/>
    <w:basedOn w:val="1"/>
    <w:link w:val="250"/>
    <w:autoRedefine/>
    <w:qFormat/>
    <w:uiPriority w:val="0"/>
    <w:pPr>
      <w:adjustRightInd/>
      <w:spacing w:beforeLines="20" w:afterLines="20" w:line="300" w:lineRule="auto"/>
      <w:ind w:firstLine="200" w:firstLineChars="200"/>
    </w:pPr>
    <w:rPr>
      <w:rFonts w:ascii="Times New Roman" w:hAnsi="Times New Roman" w:eastAsia="宋体" w:cs="Times New Roman"/>
      <w:kern w:val="0"/>
      <w:sz w:val="24"/>
    </w:rPr>
  </w:style>
  <w:style w:type="character" w:customStyle="1" w:styleId="252">
    <w:name w:val="tw4winTerm"/>
    <w:autoRedefine/>
    <w:qFormat/>
    <w:uiPriority w:val="0"/>
    <w:rPr>
      <w:rFonts w:ascii="Times New Roman" w:hAnsi="Times New Roman" w:eastAsia="宋体" w:cs="Times New Roman"/>
      <w:color w:val="0000FF"/>
    </w:rPr>
  </w:style>
  <w:style w:type="character" w:customStyle="1" w:styleId="253">
    <w:name w:val="正文文本缩进 Char1"/>
    <w:autoRedefine/>
    <w:qFormat/>
    <w:uiPriority w:val="0"/>
    <w:rPr>
      <w:rFonts w:ascii="Calibri" w:hAnsi="Calibri" w:eastAsia="宋体" w:cs="Times New Roman"/>
      <w:sz w:val="28"/>
    </w:rPr>
  </w:style>
  <w:style w:type="character" w:customStyle="1" w:styleId="254">
    <w:name w:val="页眉 Char2"/>
    <w:link w:val="43"/>
    <w:autoRedefine/>
    <w:qFormat/>
    <w:uiPriority w:val="0"/>
    <w:rPr>
      <w:rFonts w:ascii="Times New Roman" w:hAnsi="Times New Roman" w:eastAsia="宋体" w:cs="Times New Roman"/>
      <w:kern w:val="2"/>
      <w:sz w:val="18"/>
      <w:szCs w:val="18"/>
    </w:rPr>
  </w:style>
  <w:style w:type="character" w:customStyle="1" w:styleId="255">
    <w:name w:val="脚注文本 Char"/>
    <w:link w:val="52"/>
    <w:autoRedefine/>
    <w:qFormat/>
    <w:uiPriority w:val="0"/>
    <w:rPr>
      <w:rFonts w:ascii="Times New Roman" w:hAnsi="Times New Roman" w:eastAsia="宋体" w:cs="Times New Roman"/>
      <w:color w:val="0000FF"/>
      <w:sz w:val="21"/>
    </w:rPr>
  </w:style>
  <w:style w:type="character" w:customStyle="1" w:styleId="256">
    <w:name w:val="正文 项目2 Char"/>
    <w:basedOn w:val="171"/>
    <w:autoRedefine/>
    <w:qFormat/>
    <w:uiPriority w:val="0"/>
    <w:rPr>
      <w:rFonts w:ascii="仿宋_GB2312" w:hAnsi="仿宋_GB2312" w:eastAsia="仿宋_GB2312" w:cs="Times New Roman"/>
      <w:kern w:val="2"/>
      <w:sz w:val="24"/>
      <w:lang w:bidi="ar-SA"/>
    </w:rPr>
  </w:style>
  <w:style w:type="character" w:customStyle="1" w:styleId="257">
    <w:name w:val="正文首行缩进 Char"/>
    <w:link w:val="2"/>
    <w:autoRedefine/>
    <w:qFormat/>
    <w:uiPriority w:val="0"/>
    <w:rPr>
      <w:rFonts w:ascii="宋体" w:hAnsi="Times New Roman" w:eastAsia="宋体" w:cs="Times New Roman"/>
      <w:kern w:val="2"/>
      <w:sz w:val="24"/>
      <w:lang w:val="zh-CN"/>
    </w:rPr>
  </w:style>
  <w:style w:type="character" w:customStyle="1" w:styleId="258">
    <w:name w:val="批注框文本 Char1"/>
    <w:autoRedefine/>
    <w:qFormat/>
    <w:uiPriority w:val="0"/>
    <w:rPr>
      <w:rFonts w:ascii="Times New Roman" w:hAnsi="Times New Roman" w:eastAsia="宋体" w:cs="Times New Roman"/>
      <w:sz w:val="18"/>
      <w:szCs w:val="18"/>
    </w:rPr>
  </w:style>
  <w:style w:type="character" w:customStyle="1" w:styleId="259">
    <w:name w:val="dectext1"/>
    <w:autoRedefine/>
    <w:qFormat/>
    <w:uiPriority w:val="0"/>
    <w:rPr>
      <w:rFonts w:ascii="宋体" w:hAnsi="宋体" w:eastAsia="宋体" w:cs="Times New Roman"/>
      <w:color w:val="333333"/>
      <w:sz w:val="21"/>
      <w:szCs w:val="21"/>
      <w:u w:val="none"/>
    </w:rPr>
  </w:style>
  <w:style w:type="character" w:customStyle="1" w:styleId="260">
    <w:name w:val="样式 宋体"/>
    <w:autoRedefine/>
    <w:qFormat/>
    <w:uiPriority w:val="0"/>
    <w:rPr>
      <w:rFonts w:ascii="宋体" w:hAnsi="宋体" w:eastAsia="宋体" w:cs="Times New Roman"/>
      <w:sz w:val="24"/>
    </w:rPr>
  </w:style>
  <w:style w:type="character" w:customStyle="1" w:styleId="261">
    <w:name w:val="message1"/>
    <w:autoRedefine/>
    <w:qFormat/>
    <w:uiPriority w:val="0"/>
    <w:rPr>
      <w:rFonts w:hint="default" w:ascii="Tahoma" w:hAnsi="Tahoma" w:eastAsia="宋体" w:cs="Tahoma"/>
      <w:sz w:val="18"/>
      <w:szCs w:val="18"/>
    </w:rPr>
  </w:style>
  <w:style w:type="character" w:customStyle="1" w:styleId="262">
    <w:name w:val="正文文本 3 Char"/>
    <w:link w:val="24"/>
    <w:autoRedefine/>
    <w:qFormat/>
    <w:uiPriority w:val="0"/>
    <w:rPr>
      <w:rFonts w:ascii="Times New Roman" w:hAnsi="Times New Roman" w:eastAsia="宋体" w:cs="Times New Roman"/>
      <w:kern w:val="2"/>
      <w:sz w:val="21"/>
    </w:rPr>
  </w:style>
  <w:style w:type="character" w:customStyle="1" w:styleId="263">
    <w:name w:val="正文样式 Char"/>
    <w:link w:val="264"/>
    <w:autoRedefine/>
    <w:qFormat/>
    <w:uiPriority w:val="0"/>
    <w:rPr>
      <w:rFonts w:ascii="Calibri" w:hAnsi="Calibri" w:eastAsia="宋体" w:cs="Times New Roman"/>
      <w:sz w:val="24"/>
      <w:szCs w:val="24"/>
    </w:rPr>
  </w:style>
  <w:style w:type="paragraph" w:customStyle="1" w:styleId="264">
    <w:name w:val="正文样式"/>
    <w:basedOn w:val="1"/>
    <w:link w:val="263"/>
    <w:autoRedefine/>
    <w:qFormat/>
    <w:uiPriority w:val="0"/>
    <w:pPr>
      <w:adjustRightInd/>
      <w:spacing w:line="360" w:lineRule="auto"/>
      <w:ind w:firstLine="480" w:firstLineChars="200"/>
    </w:pPr>
    <w:rPr>
      <w:rFonts w:ascii="Times New Roman" w:hAnsi="Times New Roman" w:eastAsia="宋体" w:cs="Times New Roman"/>
      <w:kern w:val="0"/>
      <w:sz w:val="24"/>
    </w:rPr>
  </w:style>
  <w:style w:type="character" w:customStyle="1" w:styleId="265">
    <w:name w:val="Default Char"/>
    <w:link w:val="266"/>
    <w:autoRedefine/>
    <w:qFormat/>
    <w:uiPriority w:val="0"/>
    <w:rPr>
      <w:rFonts w:ascii="仿宋_GB2312" w:hAnsi="Times New Roman" w:eastAsia="仿宋_GB2312" w:cs="仿宋_GB2312"/>
      <w:color w:val="000000"/>
      <w:sz w:val="24"/>
      <w:szCs w:val="24"/>
      <w:lang w:val="en-US" w:eastAsia="zh-CN" w:bidi="ar-SA"/>
    </w:rPr>
  </w:style>
  <w:style w:type="paragraph" w:customStyle="1" w:styleId="266">
    <w:name w:val="Default"/>
    <w:link w:val="26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67">
    <w:name w:val="表格 Char Char"/>
    <w:autoRedefine/>
    <w:qFormat/>
    <w:uiPriority w:val="0"/>
    <w:rPr>
      <w:rFonts w:ascii="宋体" w:hAnsi="宋体" w:eastAsia="宋体" w:cs="Times New Roman"/>
      <w:lang w:bidi="ar-SA"/>
    </w:rPr>
  </w:style>
  <w:style w:type="character" w:customStyle="1" w:styleId="268">
    <w:name w:val="标题 2 Char"/>
    <w:autoRedefine/>
    <w:qFormat/>
    <w:uiPriority w:val="0"/>
    <w:rPr>
      <w:rFonts w:ascii="Arial" w:hAnsi="Arial" w:eastAsia="黑体" w:cs="Times New Roman"/>
      <w:b/>
      <w:kern w:val="2"/>
      <w:sz w:val="32"/>
      <w:lang w:val="en-US" w:eastAsia="zh-CN"/>
    </w:rPr>
  </w:style>
  <w:style w:type="character" w:customStyle="1" w:styleId="269">
    <w:name w:val="正文（绿盟科技） Char"/>
    <w:link w:val="270"/>
    <w:autoRedefine/>
    <w:qFormat/>
    <w:uiPriority w:val="0"/>
    <w:rPr>
      <w:rFonts w:ascii="Arial" w:hAnsi="Arial" w:eastAsia="宋体" w:cs="Times New Roman"/>
      <w:sz w:val="21"/>
      <w:szCs w:val="21"/>
    </w:rPr>
  </w:style>
  <w:style w:type="paragraph" w:customStyle="1" w:styleId="270">
    <w:name w:val="正文（绿盟科技）"/>
    <w:link w:val="269"/>
    <w:autoRedefine/>
    <w:qFormat/>
    <w:uiPriority w:val="0"/>
    <w:pPr>
      <w:spacing w:line="300" w:lineRule="auto"/>
    </w:pPr>
    <w:rPr>
      <w:rFonts w:ascii="Arial" w:hAnsi="Arial" w:eastAsia="宋体" w:cs="Times New Roman"/>
      <w:sz w:val="21"/>
      <w:szCs w:val="21"/>
      <w:lang w:val="en-US" w:eastAsia="zh-CN" w:bidi="ar-SA"/>
    </w:rPr>
  </w:style>
  <w:style w:type="character" w:customStyle="1" w:styleId="271">
    <w:name w:val="批注文字 Char1"/>
    <w:link w:val="22"/>
    <w:autoRedefine/>
    <w:qFormat/>
    <w:uiPriority w:val="0"/>
    <w:rPr>
      <w:rFonts w:ascii="Times New Roman" w:hAnsi="Times New Roman" w:eastAsia="宋体" w:cs="Times New Roman"/>
      <w:kern w:val="2"/>
      <w:sz w:val="21"/>
      <w:szCs w:val="24"/>
    </w:rPr>
  </w:style>
  <w:style w:type="character" w:customStyle="1" w:styleId="272">
    <w:name w:val="正文首行缩进 2 Char1"/>
    <w:autoRedefine/>
    <w:qFormat/>
    <w:uiPriority w:val="0"/>
    <w:rPr>
      <w:rFonts w:ascii="Times New Roman" w:hAnsi="Times New Roman" w:eastAsia="宋体" w:cs="Times New Roman"/>
      <w:kern w:val="2"/>
      <w:sz w:val="24"/>
      <w:szCs w:val="24"/>
    </w:rPr>
  </w:style>
  <w:style w:type="character" w:customStyle="1" w:styleId="273">
    <w:name w:val="f141"/>
    <w:autoRedefine/>
    <w:qFormat/>
    <w:uiPriority w:val="0"/>
    <w:rPr>
      <w:rFonts w:ascii="Tahoma" w:hAnsi="Tahoma" w:eastAsia="宋体" w:cs="Times New Roman"/>
      <w:b/>
      <w:kern w:val="2"/>
      <w:sz w:val="21"/>
      <w:szCs w:val="21"/>
      <w:lang w:val="en-US" w:eastAsia="zh-CN" w:bidi="ar-SA"/>
    </w:rPr>
  </w:style>
  <w:style w:type="character" w:customStyle="1" w:styleId="274">
    <w:name w:val="页脚 Char2"/>
    <w:link w:val="42"/>
    <w:autoRedefine/>
    <w:qFormat/>
    <w:uiPriority w:val="0"/>
    <w:rPr>
      <w:rFonts w:ascii="Times New Roman" w:hAnsi="Times New Roman" w:eastAsia="宋体" w:cs="Times New Roman"/>
      <w:kern w:val="2"/>
      <w:sz w:val="18"/>
      <w:szCs w:val="18"/>
    </w:rPr>
  </w:style>
  <w:style w:type="character" w:customStyle="1" w:styleId="275">
    <w:name w:val="正文文本 2 字符"/>
    <w:autoRedefine/>
    <w:qFormat/>
    <w:uiPriority w:val="0"/>
    <w:rPr>
      <w:rFonts w:ascii="Arial" w:hAnsi="Arial" w:eastAsia="宋体" w:cs="Times New Roman"/>
      <w:kern w:val="2"/>
      <w:sz w:val="24"/>
      <w:szCs w:val="24"/>
      <w:lang w:val="en-US" w:eastAsia="zh-CN" w:bidi="ar-SA"/>
    </w:rPr>
  </w:style>
  <w:style w:type="character" w:customStyle="1" w:styleId="276">
    <w:name w:val="批注文字 Char"/>
    <w:autoRedefine/>
    <w:qFormat/>
    <w:uiPriority w:val="0"/>
    <w:rPr>
      <w:rFonts w:ascii="Times New Roman" w:hAnsi="Times New Roman" w:eastAsia="宋体" w:cs="Times New Roman"/>
      <w:kern w:val="2"/>
      <w:sz w:val="21"/>
      <w:szCs w:val="24"/>
    </w:rPr>
  </w:style>
  <w:style w:type="character" w:customStyle="1" w:styleId="277">
    <w:name w:val="h Char Char"/>
    <w:autoRedefine/>
    <w:qFormat/>
    <w:uiPriority w:val="0"/>
    <w:rPr>
      <w:rFonts w:ascii="Times New Roman" w:hAnsi="Times New Roman" w:eastAsia="宋体" w:cs="Times New Roman"/>
      <w:kern w:val="2"/>
      <w:sz w:val="18"/>
      <w:lang w:val="en-US" w:eastAsia="zh-CN" w:bidi="ar-SA"/>
    </w:rPr>
  </w:style>
  <w:style w:type="character" w:customStyle="1" w:styleId="278">
    <w:name w:val="标题 Char2"/>
    <w:link w:val="60"/>
    <w:autoRedefine/>
    <w:qFormat/>
    <w:uiPriority w:val="0"/>
    <w:rPr>
      <w:rFonts w:ascii="Times New Roman" w:hAnsi="Times New Roman" w:eastAsia="宋体" w:cs="Times New Roman"/>
      <w:b/>
      <w:sz w:val="24"/>
      <w:lang w:val="en-GB"/>
    </w:rPr>
  </w:style>
  <w:style w:type="character" w:customStyle="1" w:styleId="279">
    <w:name w:val="maywed421"/>
    <w:autoRedefine/>
    <w:qFormat/>
    <w:uiPriority w:val="0"/>
    <w:rPr>
      <w:rFonts w:ascii="Times New Roman" w:hAnsi="Times New Roman" w:eastAsia="宋体" w:cs="Times New Roman"/>
      <w:color w:val="366FB6"/>
      <w:u w:val="none"/>
    </w:rPr>
  </w:style>
  <w:style w:type="character" w:customStyle="1" w:styleId="280">
    <w:name w:val="正文文本缩进 2 Char"/>
    <w:link w:val="39"/>
    <w:autoRedefine/>
    <w:qFormat/>
    <w:uiPriority w:val="0"/>
    <w:rPr>
      <w:rFonts w:ascii="宋体" w:hAnsi="Times New Roman" w:eastAsia="宋体" w:cs="Times New Roman"/>
      <w:sz w:val="28"/>
    </w:rPr>
  </w:style>
  <w:style w:type="character" w:customStyle="1" w:styleId="281">
    <w:name w:val="15"/>
    <w:autoRedefine/>
    <w:qFormat/>
    <w:uiPriority w:val="0"/>
    <w:rPr>
      <w:rFonts w:hint="default" w:ascii="Calibri" w:hAnsi="Calibri" w:eastAsia="宋体" w:cs="Times New Roman"/>
      <w:color w:val="0000FF"/>
      <w:u w:val="single"/>
    </w:rPr>
  </w:style>
  <w:style w:type="character" w:customStyle="1" w:styleId="282">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83">
    <w:name w:val="页脚 Char1"/>
    <w:autoRedefine/>
    <w:qFormat/>
    <w:uiPriority w:val="0"/>
    <w:rPr>
      <w:rFonts w:ascii="Times New Roman" w:hAnsi="Times New Roman" w:eastAsia="宋体" w:cs="Times New Roman"/>
      <w:kern w:val="2"/>
      <w:sz w:val="18"/>
      <w:szCs w:val="18"/>
      <w:lang w:val="en-US" w:eastAsia="zh-CN" w:bidi="ar-SA"/>
    </w:rPr>
  </w:style>
  <w:style w:type="character" w:customStyle="1" w:styleId="284">
    <w:name w:val="Char Char34"/>
    <w:autoRedefine/>
    <w:qFormat/>
    <w:uiPriority w:val="0"/>
    <w:rPr>
      <w:rFonts w:ascii="Times New Roman" w:hAnsi="Times New Roman" w:eastAsia="宋体" w:cs="Times New Roman"/>
      <w:b/>
      <w:kern w:val="1"/>
      <w:sz w:val="28"/>
      <w:szCs w:val="28"/>
    </w:rPr>
  </w:style>
  <w:style w:type="character" w:customStyle="1" w:styleId="285">
    <w:name w:val="Header Char"/>
    <w:autoRedefine/>
    <w:qFormat/>
    <w:uiPriority w:val="0"/>
    <w:rPr>
      <w:rFonts w:ascii="Times New Roman" w:hAnsi="Times New Roman" w:eastAsia="宋体" w:cs="Times New Roman"/>
      <w:kern w:val="2"/>
      <w:sz w:val="18"/>
      <w:szCs w:val="18"/>
      <w:lang w:val="en-US" w:eastAsia="zh-CN" w:bidi="ar-SA"/>
    </w:rPr>
  </w:style>
  <w:style w:type="character" w:customStyle="1" w:styleId="286">
    <w:name w:val="Char Char35"/>
    <w:autoRedefine/>
    <w:qFormat/>
    <w:uiPriority w:val="0"/>
    <w:rPr>
      <w:rFonts w:ascii="Arial" w:hAnsi="Arial" w:eastAsia="黑体" w:cs="Times New Roman"/>
      <w:b/>
      <w:kern w:val="1"/>
      <w:sz w:val="28"/>
      <w:szCs w:val="28"/>
      <w:lang w:val="zh-CN"/>
    </w:rPr>
  </w:style>
  <w:style w:type="character" w:customStyle="1" w:styleId="287">
    <w:name w:val="Char Char19"/>
    <w:autoRedefine/>
    <w:qFormat/>
    <w:uiPriority w:val="0"/>
    <w:rPr>
      <w:rFonts w:ascii="宋体" w:hAnsi="宋体" w:eastAsia="宋体" w:cs="Times New Roman"/>
      <w:i/>
      <w:sz w:val="24"/>
      <w:szCs w:val="24"/>
    </w:rPr>
  </w:style>
  <w:style w:type="character" w:customStyle="1" w:styleId="288">
    <w:name w:val="Char Char28"/>
    <w:autoRedefine/>
    <w:qFormat/>
    <w:uiPriority w:val="0"/>
    <w:rPr>
      <w:rFonts w:ascii="仿宋_GB2312" w:hAnsi="仿宋_GB2312" w:eastAsia="仿宋_GB2312" w:cs="Times New Roman"/>
      <w:kern w:val="1"/>
      <w:sz w:val="28"/>
    </w:rPr>
  </w:style>
  <w:style w:type="character" w:customStyle="1" w:styleId="289">
    <w:name w:val="pt9"/>
    <w:autoRedefine/>
    <w:qFormat/>
    <w:uiPriority w:val="0"/>
    <w:rPr>
      <w:rFonts w:ascii="仿宋_GB2312" w:hAnsi="Times New Roman" w:eastAsia="微软雅黑" w:cs="Times New Roman"/>
      <w:b/>
      <w:kern w:val="2"/>
      <w:sz w:val="32"/>
      <w:szCs w:val="32"/>
      <w:lang w:val="en-US" w:eastAsia="zh-CN" w:bidi="ar-SA"/>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apple-style-span"/>
    <w:autoRedefine/>
    <w:qFormat/>
    <w:uiPriority w:val="0"/>
    <w:rPr>
      <w:rFonts w:ascii="Arial" w:hAnsi="Arial" w:eastAsia="黑体" w:cs="Arial"/>
      <w:snapToGrid w:val="0"/>
      <w:kern w:val="0"/>
      <w:szCs w:val="21"/>
    </w:rPr>
  </w:style>
  <w:style w:type="character" w:customStyle="1" w:styleId="292">
    <w:name w:val="样式2 Char"/>
    <w:autoRedefine/>
    <w:qFormat/>
    <w:uiPriority w:val="0"/>
    <w:rPr>
      <w:rFonts w:ascii="仿宋_GB2312" w:hAnsi="仿宋" w:eastAsia="仿宋_GB2312" w:cs="仿宋_GB2312"/>
      <w:b/>
      <w:bCs/>
      <w:sz w:val="32"/>
      <w:szCs w:val="30"/>
      <w:lang w:val="zh-CN"/>
    </w:rPr>
  </w:style>
  <w:style w:type="character" w:customStyle="1" w:styleId="293">
    <w:name w:val="签名 Char"/>
    <w:link w:val="44"/>
    <w:autoRedefine/>
    <w:qFormat/>
    <w:uiPriority w:val="0"/>
    <w:rPr>
      <w:rFonts w:ascii="Times New Roman" w:hAnsi="Times New Roman" w:eastAsia="仿宋_GB2312" w:cs="Times New Roman"/>
      <w:sz w:val="24"/>
    </w:rPr>
  </w:style>
  <w:style w:type="character" w:customStyle="1" w:styleId="294">
    <w:name w:val="large1"/>
    <w:autoRedefine/>
    <w:qFormat/>
    <w:uiPriority w:val="0"/>
    <w:rPr>
      <w:rFonts w:hint="eastAsia" w:ascii="宋体" w:hAnsi="宋体" w:eastAsia="宋体" w:cs="Times New Roman"/>
      <w:sz w:val="21"/>
      <w:szCs w:val="21"/>
    </w:rPr>
  </w:style>
  <w:style w:type="character" w:customStyle="1" w:styleId="295">
    <w:name w:val="正文缩进 Char3"/>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296">
    <w:name w:val="未用 Char"/>
    <w:autoRedefine/>
    <w:qFormat/>
    <w:uiPriority w:val="0"/>
    <w:rPr>
      <w:rFonts w:ascii="Arial" w:hAnsi="Arial" w:eastAsia="黑体" w:cs="Times New Roman"/>
      <w:kern w:val="2"/>
      <w:sz w:val="21"/>
      <w:szCs w:val="21"/>
      <w:lang w:val="en-US" w:eastAsia="zh-CN" w:bidi="ar-SA"/>
    </w:rPr>
  </w:style>
  <w:style w:type="character" w:customStyle="1" w:styleId="297">
    <w:name w:val="标题 1 字符"/>
    <w:autoRedefine/>
    <w:qFormat/>
    <w:uiPriority w:val="0"/>
    <w:rPr>
      <w:rFonts w:ascii="Arial" w:hAnsi="Arial" w:eastAsia="黑体" w:cs="Arial"/>
      <w:b/>
      <w:bCs/>
      <w:snapToGrid w:val="0"/>
      <w:kern w:val="44"/>
      <w:sz w:val="44"/>
      <w:szCs w:val="44"/>
    </w:rPr>
  </w:style>
  <w:style w:type="character" w:customStyle="1" w:styleId="298">
    <w:name w:val="3级 Char"/>
    <w:link w:val="299"/>
    <w:autoRedefine/>
    <w:qFormat/>
    <w:uiPriority w:val="0"/>
    <w:rPr>
      <w:rFonts w:ascii="宋体" w:hAnsi="宋体" w:eastAsia="宋体" w:cs="Times New Roman"/>
      <w:b/>
      <w:bCs/>
      <w:snapToGrid/>
      <w:sz w:val="28"/>
    </w:rPr>
  </w:style>
  <w:style w:type="paragraph" w:customStyle="1" w:styleId="299">
    <w:name w:val="3级"/>
    <w:basedOn w:val="300"/>
    <w:link w:val="298"/>
    <w:autoRedefine/>
    <w:qFormat/>
    <w:uiPriority w:val="0"/>
    <w:pPr>
      <w:ind w:left="0" w:right="466" w:firstLine="288"/>
    </w:pPr>
    <w:rPr>
      <w:rFonts w:ascii="Times New Roman" w:hAnsi="宋体" w:eastAsia="宋体" w:cs="Times New Roman"/>
      <w:snapToGrid/>
    </w:rPr>
  </w:style>
  <w:style w:type="paragraph" w:customStyle="1" w:styleId="300">
    <w:name w:val="样式 标题 3h33rd level3BOD 0H3l3CTHeading 3 - oldLevel 3 He..."/>
    <w:basedOn w:val="7"/>
    <w:autoRedefine/>
    <w:qFormat/>
    <w:uiPriority w:val="0"/>
    <w:pPr>
      <w:keepLines w:val="0"/>
      <w:widowControl/>
      <w:tabs>
        <w:tab w:val="clear" w:pos="900"/>
      </w:tabs>
      <w:adjustRightInd/>
      <w:spacing w:before="240" w:after="240" w:line="360" w:lineRule="auto"/>
      <w:ind w:left="851" w:right="407" w:rightChars="194" w:hanging="851"/>
      <w:jc w:val="left"/>
    </w:pPr>
    <w:rPr>
      <w:rFonts w:ascii="宋体" w:hAnsi="Arial" w:eastAsia="宋体" w:cs="Times New Roman"/>
      <w:snapToGrid w:val="0"/>
      <w:kern w:val="0"/>
      <w:sz w:val="28"/>
      <w:szCs w:val="20"/>
    </w:rPr>
  </w:style>
  <w:style w:type="character" w:customStyle="1" w:styleId="301">
    <w:name w:val="样式5 Char"/>
    <w:autoRedefine/>
    <w:qFormat/>
    <w:uiPriority w:val="0"/>
    <w:rPr>
      <w:rFonts w:ascii="仿宋_GB2312" w:hAnsi="仿宋" w:eastAsia="仿宋_GB2312" w:cs="Times New Roman"/>
      <w:kern w:val="2"/>
      <w:sz w:val="24"/>
      <w:szCs w:val="24"/>
    </w:rPr>
  </w:style>
  <w:style w:type="character" w:customStyle="1" w:styleId="302">
    <w:name w:val="Char Char2"/>
    <w:autoRedefine/>
    <w:qFormat/>
    <w:uiPriority w:val="0"/>
    <w:rPr>
      <w:rFonts w:ascii="Times New Roman" w:hAnsi="Times New Roman" w:eastAsia="宋体" w:cs="Times New Roman"/>
      <w:b/>
      <w:bCs/>
      <w:kern w:val="2"/>
      <w:sz w:val="21"/>
      <w:szCs w:val="24"/>
      <w:lang w:val="en-US" w:eastAsia="zh-CN" w:bidi="ar-SA"/>
    </w:rPr>
  </w:style>
  <w:style w:type="character" w:customStyle="1" w:styleId="303">
    <w:name w:val="b11_01b Char"/>
    <w:link w:val="304"/>
    <w:autoRedefine/>
    <w:qFormat/>
    <w:uiPriority w:val="0"/>
    <w:rPr>
      <w:rFonts w:ascii="Verdana" w:hAnsi="Verdana" w:eastAsia="宋体" w:cs="Times New Roman"/>
      <w:b/>
      <w:bCs/>
      <w:color w:val="4A82CA"/>
      <w:sz w:val="17"/>
      <w:szCs w:val="17"/>
    </w:rPr>
  </w:style>
  <w:style w:type="paragraph" w:customStyle="1" w:styleId="304">
    <w:name w:val="b11_01b"/>
    <w:basedOn w:val="1"/>
    <w:next w:val="1"/>
    <w:link w:val="303"/>
    <w:autoRedefine/>
    <w:qFormat/>
    <w:uiPriority w:val="0"/>
    <w:pPr>
      <w:widowControl/>
      <w:adjustRightInd/>
      <w:spacing w:before="100" w:beforeAutospacing="1" w:after="100" w:afterAutospacing="1" w:line="384" w:lineRule="auto"/>
      <w:jc w:val="left"/>
    </w:pPr>
    <w:rPr>
      <w:rFonts w:ascii="Verdana" w:hAnsi="Verdana" w:eastAsia="宋体" w:cs="Times New Roman"/>
      <w:b/>
      <w:bCs/>
      <w:color w:val="4A82CA"/>
      <w:kern w:val="0"/>
      <w:sz w:val="17"/>
      <w:szCs w:val="17"/>
    </w:rPr>
  </w:style>
  <w:style w:type="character" w:customStyle="1" w:styleId="305">
    <w:name w:val="*正文 Char"/>
    <w:link w:val="306"/>
    <w:autoRedefine/>
    <w:qFormat/>
    <w:uiPriority w:val="0"/>
    <w:rPr>
      <w:rFonts w:ascii="宋体" w:hAnsi="宋体" w:eastAsia="宋体" w:cs="Times New Roman"/>
      <w:sz w:val="24"/>
    </w:rPr>
  </w:style>
  <w:style w:type="paragraph" w:customStyle="1" w:styleId="306">
    <w:name w:val="*正文"/>
    <w:basedOn w:val="1"/>
    <w:link w:val="305"/>
    <w:autoRedefine/>
    <w:qFormat/>
    <w:uiPriority w:val="0"/>
    <w:pPr>
      <w:snapToGrid w:val="0"/>
      <w:spacing w:line="360" w:lineRule="auto"/>
      <w:ind w:firstLine="482"/>
      <w:jc w:val="left"/>
    </w:pPr>
    <w:rPr>
      <w:rFonts w:ascii="宋体" w:hAnsi="宋体" w:eastAsia="宋体" w:cs="Times New Roman"/>
      <w:kern w:val="0"/>
      <w:sz w:val="24"/>
      <w:szCs w:val="20"/>
    </w:rPr>
  </w:style>
  <w:style w:type="character" w:customStyle="1" w:styleId="307">
    <w:name w:val="标题 2 Char Char"/>
    <w:autoRedefine/>
    <w:qFormat/>
    <w:uiPriority w:val="0"/>
    <w:rPr>
      <w:rFonts w:ascii="楷体_GB2312" w:hAnsi="Arial" w:eastAsia="楷体_GB2312" w:cs="Times New Roman"/>
      <w:b/>
      <w:bCs/>
      <w:kern w:val="2"/>
      <w:sz w:val="24"/>
      <w:szCs w:val="32"/>
      <w:lang w:val="en-US" w:eastAsia="zh-CN" w:bidi="ar-SA"/>
    </w:rPr>
  </w:style>
  <w:style w:type="character" w:customStyle="1" w:styleId="308">
    <w:name w:val="文档结构图 字符1"/>
    <w:autoRedefine/>
    <w:qFormat/>
    <w:uiPriority w:val="0"/>
    <w:rPr>
      <w:rFonts w:ascii="宋体" w:hAnsi="Calibri" w:eastAsia="黑体" w:cs="Arial"/>
      <w:snapToGrid w:val="0"/>
      <w:kern w:val="2"/>
      <w:sz w:val="18"/>
      <w:szCs w:val="18"/>
    </w:rPr>
  </w:style>
  <w:style w:type="character" w:customStyle="1" w:styleId="309">
    <w:name w:val="标题 6 Char1"/>
    <w:autoRedefine/>
    <w:qFormat/>
    <w:uiPriority w:val="0"/>
    <w:rPr>
      <w:rFonts w:ascii="Arial" w:hAnsi="Arial" w:eastAsia="黑体" w:cs="Times New Roman"/>
      <w:b/>
      <w:sz w:val="24"/>
      <w:szCs w:val="20"/>
      <w:lang w:bidi="ar-SA"/>
    </w:rPr>
  </w:style>
  <w:style w:type="character" w:customStyle="1" w:styleId="310">
    <w:name w:val="gf正文1 Char"/>
    <w:autoRedefine/>
    <w:qFormat/>
    <w:uiPriority w:val="0"/>
    <w:rPr>
      <w:rFonts w:ascii="宋体" w:hAnsi="宋体" w:eastAsia="宋体" w:cs="宋体"/>
      <w:kern w:val="2"/>
      <w:sz w:val="24"/>
      <w:szCs w:val="24"/>
      <w:lang w:val="en-US" w:eastAsia="zh-CN" w:bidi="ar-SA"/>
    </w:rPr>
  </w:style>
  <w:style w:type="character" w:customStyle="1" w:styleId="311">
    <w:name w:val="文档结构图 Char"/>
    <w:autoRedefine/>
    <w:qFormat/>
    <w:uiPriority w:val="0"/>
    <w:rPr>
      <w:rFonts w:ascii="Times New Roman" w:hAnsi="Times New Roman" w:eastAsia="宋体" w:cs="Times New Roman"/>
      <w:kern w:val="2"/>
      <w:sz w:val="21"/>
      <w:szCs w:val="24"/>
      <w:lang w:val="en-US" w:eastAsia="zh-CN" w:bidi="ar-SA"/>
    </w:rPr>
  </w:style>
  <w:style w:type="character" w:customStyle="1" w:styleId="312">
    <w:name w:val="纯文本 Char Char Char"/>
    <w:autoRedefine/>
    <w:qFormat/>
    <w:uiPriority w:val="0"/>
    <w:rPr>
      <w:rFonts w:ascii="宋体" w:hAnsi="Courier New" w:eastAsia="宋体" w:cs="Times New Roman"/>
      <w:kern w:val="2"/>
      <w:sz w:val="21"/>
      <w:lang w:val="en-US" w:eastAsia="zh-CN" w:bidi="ar-SA"/>
    </w:rPr>
  </w:style>
  <w:style w:type="character" w:customStyle="1" w:styleId="313">
    <w:name w:val="标题 4 Char2"/>
    <w:link w:val="9"/>
    <w:autoRedefine/>
    <w:qFormat/>
    <w:uiPriority w:val="0"/>
    <w:rPr>
      <w:rFonts w:ascii="Arial" w:hAnsi="Arial" w:eastAsia="黑体" w:cs="Times New Roman"/>
      <w:b/>
      <w:bCs/>
      <w:kern w:val="2"/>
      <w:sz w:val="28"/>
      <w:szCs w:val="28"/>
      <w:lang w:val="zh-CN"/>
    </w:rPr>
  </w:style>
  <w:style w:type="character" w:customStyle="1" w:styleId="314">
    <w:name w:val="Normal Indent Char"/>
    <w:autoRedefine/>
    <w:qFormat/>
    <w:uiPriority w:val="0"/>
    <w:rPr>
      <w:rFonts w:ascii="Calibri" w:hAnsi="Calibri" w:eastAsia="宋体" w:cs="黑体"/>
      <w:snapToGrid w:val="0"/>
      <w:kern w:val="2"/>
      <w:sz w:val="24"/>
      <w:szCs w:val="22"/>
      <w:lang w:val="en-US" w:eastAsia="zh-CN" w:bidi="ar-SA"/>
    </w:rPr>
  </w:style>
  <w:style w:type="character" w:customStyle="1" w:styleId="315">
    <w:name w:val="链接"/>
    <w:autoRedefine/>
    <w:qFormat/>
    <w:uiPriority w:val="0"/>
    <w:rPr>
      <w:rFonts w:ascii="Times New Roman" w:hAnsi="Times New Roman" w:eastAsia="宋体" w:cs="Times New Roman"/>
      <w:color w:val="0000FF"/>
      <w:sz w:val="21"/>
      <w:szCs w:val="21"/>
      <w:u w:val="single"/>
    </w:rPr>
  </w:style>
  <w:style w:type="character" w:customStyle="1" w:styleId="316">
    <w:name w:val="Char Char161"/>
    <w:autoRedefine/>
    <w:qFormat/>
    <w:uiPriority w:val="0"/>
    <w:rPr>
      <w:rFonts w:ascii="Times New Roman" w:hAnsi="Times New Roman" w:eastAsia="宋体" w:cs="Times New Roman"/>
      <w:b/>
      <w:kern w:val="2"/>
      <w:sz w:val="32"/>
      <w:lang w:val="en-US" w:eastAsia="zh-CN"/>
    </w:rPr>
  </w:style>
  <w:style w:type="character" w:customStyle="1" w:styleId="317">
    <w:name w:val="表正文 Char3"/>
    <w:autoRedefine/>
    <w:qFormat/>
    <w:uiPriority w:val="0"/>
    <w:rPr>
      <w:rFonts w:ascii="Times New Roman" w:hAnsi="Times New Roman" w:eastAsia="宋体" w:cs="Times New Roman"/>
    </w:rPr>
  </w:style>
  <w:style w:type="character" w:customStyle="1" w:styleId="318">
    <w:name w:val="Char Char20"/>
    <w:autoRedefine/>
    <w:qFormat/>
    <w:uiPriority w:val="0"/>
    <w:rPr>
      <w:rFonts w:ascii="Times New Roman" w:hAnsi="Times New Roman" w:eastAsia="宋体" w:cs="Times New Roman"/>
      <w:kern w:val="1"/>
      <w:sz w:val="24"/>
    </w:rPr>
  </w:style>
  <w:style w:type="character" w:customStyle="1" w:styleId="319">
    <w:name w:val="shadow11"/>
    <w:autoRedefine/>
    <w:qFormat/>
    <w:uiPriority w:val="0"/>
    <w:rPr>
      <w:rFonts w:ascii="Times New Roman" w:hAnsi="Times New Roman" w:eastAsia="宋体" w:cs="Times New Roman"/>
      <w:color w:val="000000"/>
      <w:sz w:val="21"/>
    </w:rPr>
  </w:style>
  <w:style w:type="character" w:customStyle="1" w:styleId="320">
    <w:name w:val="big1"/>
    <w:autoRedefine/>
    <w:qFormat/>
    <w:uiPriority w:val="0"/>
    <w:rPr>
      <w:rFonts w:hint="eastAsia" w:ascii="宋体" w:hAnsi="宋体" w:eastAsia="宋体" w:cs="Times New Roman"/>
      <w:color w:val="333333"/>
      <w:sz w:val="22"/>
      <w:szCs w:val="22"/>
    </w:rPr>
  </w:style>
  <w:style w:type="character" w:customStyle="1" w:styleId="321">
    <w:name w:val="正文首行缩进 Char Char Char Char Char"/>
    <w:autoRedefine/>
    <w:qFormat/>
    <w:uiPriority w:val="0"/>
    <w:rPr>
      <w:rFonts w:ascii="宋体" w:hAnsi="Times New Roman" w:eastAsia="宋体" w:cs="Times New Roman"/>
      <w:kern w:val="2"/>
      <w:sz w:val="24"/>
      <w:lang w:val="zh-CN"/>
    </w:rPr>
  </w:style>
  <w:style w:type="character" w:customStyle="1" w:styleId="322">
    <w:name w:val="Char Char61"/>
    <w:autoRedefine/>
    <w:qFormat/>
    <w:uiPriority w:val="0"/>
    <w:rPr>
      <w:rFonts w:ascii="Times New Roman" w:hAnsi="Times New Roman" w:eastAsia="宋体" w:cs="Times New Roman"/>
      <w:kern w:val="2"/>
      <w:sz w:val="21"/>
      <w:szCs w:val="24"/>
      <w:lang w:val="en-US" w:eastAsia="zh-CN" w:bidi="ar-SA"/>
    </w:rPr>
  </w:style>
  <w:style w:type="character" w:customStyle="1" w:styleId="323">
    <w:name w:val="h3 Char1"/>
    <w:autoRedefine/>
    <w:qFormat/>
    <w:uiPriority w:val="0"/>
    <w:rPr>
      <w:rFonts w:ascii="Times New Roman" w:hAnsi="Times New Roman" w:eastAsia="宋体" w:cs="Times New Roman"/>
      <w:b/>
      <w:bCs/>
      <w:kern w:val="2"/>
      <w:sz w:val="32"/>
      <w:szCs w:val="32"/>
      <w:lang w:bidi="ar-SA"/>
    </w:rPr>
  </w:style>
  <w:style w:type="character" w:customStyle="1" w:styleId="324">
    <w:name w:val="HTML 地址 Char"/>
    <w:link w:val="32"/>
    <w:autoRedefine/>
    <w:qFormat/>
    <w:uiPriority w:val="0"/>
    <w:rPr>
      <w:rFonts w:ascii="宋体" w:hAnsi="宋体" w:eastAsia="宋体" w:cs="Times New Roman"/>
      <w:i/>
      <w:iCs/>
      <w:sz w:val="24"/>
      <w:szCs w:val="24"/>
    </w:rPr>
  </w:style>
  <w:style w:type="character" w:customStyle="1" w:styleId="325">
    <w:name w:val="标书1 Char1"/>
    <w:autoRedefine/>
    <w:qFormat/>
    <w:uiPriority w:val="0"/>
    <w:rPr>
      <w:rFonts w:ascii="Times New Roman" w:hAnsi="Times New Roman" w:eastAsia="宋体" w:cs="Times New Roman"/>
      <w:b/>
      <w:bCs/>
      <w:kern w:val="44"/>
      <w:sz w:val="44"/>
      <w:szCs w:val="44"/>
      <w:lang w:val="en-US" w:eastAsia="zh-CN" w:bidi="ar-SA"/>
    </w:rPr>
  </w:style>
  <w:style w:type="character" w:customStyle="1" w:styleId="326">
    <w:name w:val="页眉 字符"/>
    <w:autoRedefine/>
    <w:qFormat/>
    <w:uiPriority w:val="0"/>
    <w:rPr>
      <w:rFonts w:ascii="Times New Roman" w:hAnsi="Times New Roman" w:eastAsia="宋体" w:cs="Times New Roman"/>
      <w:kern w:val="2"/>
      <w:sz w:val="18"/>
      <w:szCs w:val="18"/>
    </w:rPr>
  </w:style>
  <w:style w:type="character" w:customStyle="1" w:styleId="327">
    <w:name w:val="style91"/>
    <w:autoRedefine/>
    <w:qFormat/>
    <w:uiPriority w:val="0"/>
    <w:rPr>
      <w:rFonts w:ascii="Times New Roman" w:hAnsi="Times New Roman" w:eastAsia="宋体" w:cs="Times New Roman"/>
      <w:color w:val="333333"/>
    </w:rPr>
  </w:style>
  <w:style w:type="character" w:customStyle="1" w:styleId="328">
    <w:name w:val="冯广丽 Char"/>
    <w:link w:val="329"/>
    <w:autoRedefine/>
    <w:qFormat/>
    <w:uiPriority w:val="0"/>
    <w:rPr>
      <w:rFonts w:ascii="宋体" w:hAnsi="宋体" w:eastAsia="宋体" w:cs="Times New Roman"/>
      <w:kern w:val="2"/>
      <w:sz w:val="24"/>
      <w:szCs w:val="22"/>
    </w:rPr>
  </w:style>
  <w:style w:type="paragraph" w:customStyle="1" w:styleId="329">
    <w:name w:val="冯广丽"/>
    <w:basedOn w:val="1"/>
    <w:link w:val="328"/>
    <w:autoRedefine/>
    <w:qFormat/>
    <w:uiPriority w:val="0"/>
    <w:pPr>
      <w:adjustRightInd/>
      <w:spacing w:line="360" w:lineRule="auto"/>
      <w:ind w:firstLine="480" w:firstLineChars="200"/>
    </w:pPr>
    <w:rPr>
      <w:rFonts w:ascii="宋体" w:hAnsi="宋体" w:eastAsia="宋体" w:cs="Times New Roman"/>
      <w:sz w:val="24"/>
      <w:szCs w:val="22"/>
    </w:rPr>
  </w:style>
  <w:style w:type="character" w:customStyle="1" w:styleId="330">
    <w:name w:val="冯 Char"/>
    <w:link w:val="331"/>
    <w:autoRedefine/>
    <w:qFormat/>
    <w:uiPriority w:val="0"/>
    <w:rPr>
      <w:rFonts w:ascii="宋体" w:hAnsi="宋体" w:eastAsia="宋体" w:cs="Times New Roman"/>
      <w:color w:val="000000"/>
      <w:sz w:val="24"/>
      <w:szCs w:val="24"/>
    </w:rPr>
  </w:style>
  <w:style w:type="paragraph" w:customStyle="1" w:styleId="331">
    <w:name w:val="冯"/>
    <w:basedOn w:val="1"/>
    <w:link w:val="330"/>
    <w:autoRedefine/>
    <w:qFormat/>
    <w:uiPriority w:val="0"/>
    <w:pPr>
      <w:widowControl/>
      <w:adjustRightInd/>
      <w:spacing w:line="360" w:lineRule="auto"/>
      <w:ind w:firstLine="480" w:firstLineChars="200"/>
    </w:pPr>
    <w:rPr>
      <w:rFonts w:ascii="宋体" w:hAnsi="宋体" w:eastAsia="宋体" w:cs="Times New Roman"/>
      <w:color w:val="000000"/>
      <w:kern w:val="0"/>
      <w:sz w:val="24"/>
    </w:rPr>
  </w:style>
  <w:style w:type="character" w:customStyle="1" w:styleId="332">
    <w:name w:val="tw4winExternal"/>
    <w:autoRedefine/>
    <w:qFormat/>
    <w:uiPriority w:val="0"/>
    <w:rPr>
      <w:rFonts w:ascii="Courier New" w:hAnsi="Courier New" w:eastAsia="宋体" w:cs="Courier New"/>
      <w:color w:val="808080"/>
      <w:lang w:val="en-US" w:eastAsia="zh-CN"/>
    </w:rPr>
  </w:style>
  <w:style w:type="character" w:customStyle="1" w:styleId="333">
    <w:name w:val="副标题 Char2"/>
    <w:autoRedefine/>
    <w:qFormat/>
    <w:uiPriority w:val="0"/>
    <w:rPr>
      <w:rFonts w:ascii="Cambria" w:hAnsi="Cambria" w:eastAsia="宋体" w:cs="Times New Roman"/>
      <w:b/>
      <w:bCs/>
      <w:snapToGrid w:val="0"/>
      <w:kern w:val="28"/>
      <w:sz w:val="32"/>
      <w:szCs w:val="32"/>
    </w:rPr>
  </w:style>
  <w:style w:type="character" w:customStyle="1" w:styleId="334">
    <w:name w:val="Balloon Text Char"/>
    <w:autoRedefine/>
    <w:qFormat/>
    <w:uiPriority w:val="0"/>
    <w:rPr>
      <w:rFonts w:ascii="Times New Roman" w:hAnsi="Times New Roman" w:eastAsia="宋体" w:cs="Times New Roman"/>
      <w:kern w:val="2"/>
      <w:sz w:val="18"/>
      <w:szCs w:val="18"/>
      <w:lang w:val="en-US" w:eastAsia="zh-CN" w:bidi="ar-SA"/>
    </w:rPr>
  </w:style>
  <w:style w:type="character" w:customStyle="1" w:styleId="335">
    <w:name w:val="日期 Char1"/>
    <w:autoRedefine/>
    <w:qFormat/>
    <w:uiPriority w:val="0"/>
    <w:rPr>
      <w:rFonts w:ascii="Times New Roman" w:hAnsi="Times New Roman" w:eastAsia="宋体" w:cs="Times New Roman"/>
      <w:szCs w:val="24"/>
    </w:rPr>
  </w:style>
  <w:style w:type="character" w:customStyle="1" w:styleId="336">
    <w:name w:val="批注框文本 Char"/>
    <w:link w:val="41"/>
    <w:autoRedefine/>
    <w:qFormat/>
    <w:uiPriority w:val="0"/>
    <w:rPr>
      <w:rFonts w:ascii="Times New Roman" w:hAnsi="Times New Roman" w:eastAsia="宋体" w:cs="Times New Roman"/>
      <w:kern w:val="2"/>
      <w:sz w:val="18"/>
      <w:szCs w:val="18"/>
    </w:rPr>
  </w:style>
  <w:style w:type="character" w:customStyle="1" w:styleId="337">
    <w:name w:val="Used by Word for text of Help footnotes Char Char"/>
    <w:autoRedefine/>
    <w:qFormat/>
    <w:uiPriority w:val="0"/>
    <w:rPr>
      <w:rFonts w:ascii="Times New Roman" w:hAnsi="Times New Roman" w:eastAsia="宋体" w:cs="Times New Roman"/>
      <w:sz w:val="20"/>
      <w:szCs w:val="20"/>
    </w:rPr>
  </w:style>
  <w:style w:type="character" w:customStyle="1" w:styleId="338">
    <w:name w:val="样式4 Char"/>
    <w:autoRedefine/>
    <w:qFormat/>
    <w:uiPriority w:val="0"/>
    <w:rPr>
      <w:rFonts w:ascii="仿宋_GB2312" w:hAnsi="仿宋" w:eastAsia="仿宋_GB2312" w:cs="Times New Roman"/>
      <w:b/>
      <w:kern w:val="2"/>
      <w:sz w:val="32"/>
      <w:szCs w:val="32"/>
      <w:lang w:bidi="ar-SA"/>
    </w:rPr>
  </w:style>
  <w:style w:type="character" w:customStyle="1" w:styleId="339">
    <w:name w:val="标准文本 Char Char"/>
    <w:link w:val="340"/>
    <w:autoRedefine/>
    <w:qFormat/>
    <w:uiPriority w:val="0"/>
    <w:rPr>
      <w:rFonts w:ascii="Times New Roman" w:hAnsi="Times New Roman" w:eastAsia="宋体" w:cs="宋体"/>
      <w:kern w:val="2"/>
      <w:sz w:val="24"/>
    </w:rPr>
  </w:style>
  <w:style w:type="paragraph" w:customStyle="1" w:styleId="340">
    <w:name w:val="标准文本"/>
    <w:basedOn w:val="1"/>
    <w:link w:val="339"/>
    <w:autoRedefine/>
    <w:qFormat/>
    <w:uiPriority w:val="0"/>
    <w:pPr>
      <w:adjustRightInd/>
      <w:spacing w:line="360" w:lineRule="auto"/>
      <w:ind w:firstLine="480" w:firstLineChars="200"/>
    </w:pPr>
    <w:rPr>
      <w:rFonts w:ascii="Times New Roman" w:hAnsi="Times New Roman" w:eastAsia="宋体" w:cs="宋体"/>
      <w:sz w:val="24"/>
      <w:szCs w:val="20"/>
    </w:rPr>
  </w:style>
  <w:style w:type="character" w:customStyle="1" w:styleId="341">
    <w:name w:val="Body Text(ch) Char Char"/>
    <w:autoRedefine/>
    <w:qFormat/>
    <w:uiPriority w:val="0"/>
    <w:rPr>
      <w:rFonts w:ascii="宋体" w:hAnsi="Times New Roman" w:eastAsia="宋体" w:cs="Times New Roman"/>
      <w:kern w:val="2"/>
      <w:sz w:val="24"/>
      <w:szCs w:val="21"/>
      <w:lang w:val="zh-CN"/>
    </w:rPr>
  </w:style>
  <w:style w:type="character" w:customStyle="1" w:styleId="342">
    <w:name w:val="Document Map Char"/>
    <w:autoRedefine/>
    <w:qFormat/>
    <w:uiPriority w:val="0"/>
    <w:rPr>
      <w:rFonts w:ascii="Times New Roman" w:hAnsi="Times New Roman" w:eastAsia="宋体" w:cs="Times New Roman"/>
      <w:kern w:val="2"/>
      <w:sz w:val="21"/>
      <w:szCs w:val="24"/>
      <w:lang w:val="en-US" w:eastAsia="zh-CN" w:bidi="ar-SA"/>
    </w:rPr>
  </w:style>
  <w:style w:type="character" w:customStyle="1" w:styleId="343">
    <w:name w:val="Char Char18"/>
    <w:autoRedefine/>
    <w:qFormat/>
    <w:uiPriority w:val="0"/>
    <w:rPr>
      <w:rFonts w:ascii="宋体" w:hAnsi="宋体" w:eastAsia="宋体" w:cs="Times New Roman"/>
      <w:sz w:val="28"/>
    </w:rPr>
  </w:style>
  <w:style w:type="character" w:customStyle="1" w:styleId="344">
    <w:name w:val="Char Char23"/>
    <w:autoRedefine/>
    <w:qFormat/>
    <w:uiPriority w:val="0"/>
    <w:rPr>
      <w:rFonts w:ascii="Times New Roman" w:hAnsi="Times New Roman" w:eastAsia="宋体" w:cs="Times New Roman"/>
      <w:color w:val="0000FF"/>
      <w:sz w:val="21"/>
    </w:rPr>
  </w:style>
  <w:style w:type="character" w:customStyle="1" w:styleId="345">
    <w:name w:val="16"/>
    <w:autoRedefine/>
    <w:qFormat/>
    <w:uiPriority w:val="0"/>
    <w:rPr>
      <w:rFonts w:hint="eastAsia" w:ascii="宋体" w:hAnsi="宋体" w:eastAsia="宋体" w:cs="Times New Roman"/>
      <w:color w:val="000000"/>
      <w:sz w:val="20"/>
      <w:szCs w:val="20"/>
    </w:rPr>
  </w:style>
  <w:style w:type="character" w:customStyle="1" w:styleId="346">
    <w:name w:val="正文文本缩进 3 Char"/>
    <w:link w:val="54"/>
    <w:autoRedefine/>
    <w:qFormat/>
    <w:uiPriority w:val="0"/>
    <w:rPr>
      <w:rFonts w:ascii="Times New Roman" w:hAnsi="Times New Roman" w:eastAsia="宋体" w:cs="Times New Roman"/>
      <w:kern w:val="2"/>
      <w:sz w:val="24"/>
    </w:rPr>
  </w:style>
  <w:style w:type="character" w:customStyle="1" w:styleId="347">
    <w:name w:val="正文文本缩进 Char3"/>
    <w:link w:val="26"/>
    <w:autoRedefine/>
    <w:qFormat/>
    <w:uiPriority w:val="0"/>
    <w:rPr>
      <w:rFonts w:ascii="宋体" w:hAnsi="宋体" w:eastAsia="宋体" w:cs="Times New Roman"/>
      <w:kern w:val="2"/>
      <w:sz w:val="24"/>
      <w:szCs w:val="24"/>
    </w:rPr>
  </w:style>
  <w:style w:type="character" w:customStyle="1" w:styleId="348">
    <w:name w:val="表正文 Char1"/>
    <w:autoRedefine/>
    <w:qFormat/>
    <w:uiPriority w:val="0"/>
    <w:rPr>
      <w:rFonts w:ascii="宋体" w:hAnsi="Times New Roman" w:eastAsia="宋体" w:cs="Times New Roman"/>
      <w:snapToGrid w:val="0"/>
      <w:color w:val="000000"/>
      <w:kern w:val="28"/>
      <w:sz w:val="28"/>
    </w:rPr>
  </w:style>
  <w:style w:type="character" w:customStyle="1" w:styleId="349">
    <w:name w:val="批注主题 Char1"/>
    <w:link w:val="61"/>
    <w:autoRedefine/>
    <w:qFormat/>
    <w:uiPriority w:val="0"/>
    <w:rPr>
      <w:rFonts w:ascii="Times New Roman" w:hAnsi="Times New Roman" w:eastAsia="宋体" w:cs="Times New Roman"/>
      <w:b/>
      <w:bCs/>
      <w:kern w:val="2"/>
      <w:sz w:val="21"/>
      <w:szCs w:val="24"/>
    </w:rPr>
  </w:style>
  <w:style w:type="character" w:customStyle="1" w:styleId="350">
    <w:name w:val="批注主题 Char"/>
    <w:autoRedefine/>
    <w:qFormat/>
    <w:uiPriority w:val="0"/>
    <w:rPr>
      <w:rFonts w:ascii="Times New Roman" w:hAnsi="Times New Roman" w:eastAsia="宋体" w:cs="Times New Roman"/>
      <w:b/>
      <w:bCs/>
      <w:kern w:val="2"/>
      <w:sz w:val="21"/>
      <w:szCs w:val="24"/>
      <w:lang w:val="en-US" w:eastAsia="zh-CN" w:bidi="ar-SA"/>
    </w:rPr>
  </w:style>
  <w:style w:type="character" w:customStyle="1" w:styleId="351">
    <w:name w:val="页脚 字符1"/>
    <w:autoRedefine/>
    <w:qFormat/>
    <w:uiPriority w:val="0"/>
    <w:rPr>
      <w:rFonts w:ascii="Times New Roman" w:hAnsi="Times New Roman" w:eastAsia="宋体" w:cs="Times New Roman"/>
      <w:kern w:val="2"/>
      <w:sz w:val="18"/>
      <w:szCs w:val="18"/>
    </w:rPr>
  </w:style>
  <w:style w:type="character" w:customStyle="1" w:styleId="352">
    <w:name w:val="Table Text Char1"/>
    <w:autoRedefine/>
    <w:qFormat/>
    <w:uiPriority w:val="0"/>
    <w:rPr>
      <w:rFonts w:ascii="Times New Roman" w:hAnsi="Times New Roman" w:eastAsia="宋体" w:cs="Times New Roman"/>
      <w:sz w:val="24"/>
      <w:szCs w:val="24"/>
      <w:lang w:val="en-US" w:eastAsia="zh-CN" w:bidi="ar-SA"/>
    </w:rPr>
  </w:style>
  <w:style w:type="character" w:customStyle="1" w:styleId="353">
    <w:name w:val="列出段落 Char1"/>
    <w:link w:val="354"/>
    <w:autoRedefine/>
    <w:qFormat/>
    <w:uiPriority w:val="0"/>
    <w:rPr>
      <w:rFonts w:ascii="Calibri" w:hAnsi="Calibri" w:eastAsia="宋体" w:cs="Times New Roman"/>
      <w:sz w:val="24"/>
      <w:lang w:eastAsia="en-US"/>
    </w:rPr>
  </w:style>
  <w:style w:type="paragraph" w:customStyle="1" w:styleId="354">
    <w:name w:val="列表1"/>
    <w:basedOn w:val="1"/>
    <w:next w:val="355"/>
    <w:link w:val="353"/>
    <w:autoRedefine/>
    <w:qFormat/>
    <w:uiPriority w:val="0"/>
    <w:pPr>
      <w:widowControl/>
      <w:adjustRightInd/>
      <w:spacing w:after="200" w:line="360" w:lineRule="auto"/>
      <w:ind w:left="720" w:firstLine="200" w:firstLineChars="200"/>
      <w:jc w:val="left"/>
    </w:pPr>
    <w:rPr>
      <w:rFonts w:ascii="Times New Roman" w:hAnsi="Times New Roman" w:eastAsia="宋体" w:cs="Times New Roman"/>
      <w:kern w:val="0"/>
      <w:sz w:val="24"/>
      <w:szCs w:val="20"/>
      <w:lang w:eastAsia="en-US"/>
    </w:rPr>
  </w:style>
  <w:style w:type="paragraph" w:styleId="355">
    <w:name w:val="List Paragraph"/>
    <w:basedOn w:val="1"/>
    <w:autoRedefine/>
    <w:qFormat/>
    <w:uiPriority w:val="0"/>
    <w:pPr>
      <w:spacing w:line="360" w:lineRule="auto"/>
      <w:ind w:firstLine="200" w:firstLineChars="200"/>
    </w:pPr>
    <w:rPr>
      <w:rFonts w:ascii="Times New Roman" w:hAnsi="Times New Roman" w:eastAsia="楷体_GB2312" w:cs="Lucida Sans"/>
      <w:sz w:val="24"/>
    </w:rPr>
  </w:style>
  <w:style w:type="character" w:customStyle="1" w:styleId="356">
    <w:name w:val="样式3 Char"/>
    <w:basedOn w:val="292"/>
    <w:autoRedefine/>
    <w:qFormat/>
    <w:uiPriority w:val="0"/>
    <w:rPr>
      <w:rFonts w:ascii="仿宋_GB2312" w:hAnsi="仿宋" w:eastAsia="仿宋_GB2312" w:cs="仿宋_GB2312"/>
      <w:sz w:val="32"/>
      <w:szCs w:val="30"/>
      <w:lang w:val="zh-CN"/>
    </w:rPr>
  </w:style>
  <w:style w:type="character" w:customStyle="1" w:styleId="357">
    <w:name w:val="普通文字 Char1 Char"/>
    <w:autoRedefine/>
    <w:qFormat/>
    <w:uiPriority w:val="0"/>
    <w:rPr>
      <w:rFonts w:ascii="宋体" w:hAnsi="Courier New" w:eastAsia="宋体" w:cs="Times New Roman"/>
      <w:kern w:val="2"/>
      <w:sz w:val="21"/>
      <w:szCs w:val="24"/>
      <w:lang w:val="en-US" w:eastAsia="zh-CN" w:bidi="ar-SA"/>
    </w:rPr>
  </w:style>
  <w:style w:type="character" w:customStyle="1" w:styleId="358">
    <w:name w:val="正文文本 Char"/>
    <w:autoRedefine/>
    <w:qFormat/>
    <w:uiPriority w:val="0"/>
    <w:rPr>
      <w:rFonts w:ascii="Times New Roman" w:hAnsi="Times New Roman" w:eastAsia="宋体" w:cs="Times New Roman"/>
      <w:kern w:val="2"/>
      <w:sz w:val="24"/>
      <w:szCs w:val="24"/>
      <w:lang w:val="en-US" w:eastAsia="zh-CN" w:bidi="ar-SA"/>
    </w:rPr>
  </w:style>
  <w:style w:type="character" w:customStyle="1" w:styleId="359">
    <w:name w:val="批注文字 Char2"/>
    <w:autoRedefine/>
    <w:qFormat/>
    <w:uiPriority w:val="0"/>
    <w:rPr>
      <w:rFonts w:ascii="Times New Roman" w:hAnsi="Times New Roman" w:eastAsia="宋体" w:cs="Times New Roman"/>
      <w:snapToGrid w:val="0"/>
      <w:kern w:val="0"/>
      <w:szCs w:val="24"/>
    </w:rPr>
  </w:style>
  <w:style w:type="character" w:customStyle="1" w:styleId="360">
    <w:name w:val="正文2 Char"/>
    <w:autoRedefine/>
    <w:qFormat/>
    <w:uiPriority w:val="0"/>
    <w:rPr>
      <w:rFonts w:ascii="Times New Roman" w:hAnsi="Times New Roman" w:eastAsia="宋体" w:cs="Times New Roman"/>
      <w:kern w:val="2"/>
      <w:sz w:val="24"/>
      <w:lang w:val="en-US" w:eastAsia="zh-CN" w:bidi="ar-SA"/>
    </w:rPr>
  </w:style>
  <w:style w:type="character" w:customStyle="1" w:styleId="361">
    <w:name w:val="纯文本 Char_0"/>
    <w:link w:val="362"/>
    <w:autoRedefine/>
    <w:qFormat/>
    <w:uiPriority w:val="0"/>
    <w:rPr>
      <w:rFonts w:ascii="宋体" w:hAnsi="Courier New" w:eastAsia="宋体" w:cs="Times New Roman"/>
      <w:kern w:val="2"/>
      <w:sz w:val="21"/>
      <w:szCs w:val="21"/>
      <w:lang w:val="en-US" w:eastAsia="zh-CN"/>
    </w:rPr>
  </w:style>
  <w:style w:type="paragraph" w:customStyle="1" w:styleId="362">
    <w:name w:val="纯文本_0_0"/>
    <w:basedOn w:val="363"/>
    <w:link w:val="361"/>
    <w:autoRedefine/>
    <w:qFormat/>
    <w:uiPriority w:val="0"/>
    <w:rPr>
      <w:rFonts w:ascii="宋体" w:hAnsi="Courier New" w:eastAsia="宋体" w:cs="Times New Roman"/>
      <w:szCs w:val="21"/>
    </w:rPr>
  </w:style>
  <w:style w:type="paragraph" w:customStyle="1" w:styleId="36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4">
    <w:name w:val="Char Char27"/>
    <w:autoRedefine/>
    <w:qFormat/>
    <w:uiPriority w:val="0"/>
    <w:rPr>
      <w:rFonts w:ascii="宋体" w:hAnsi="宋体" w:eastAsia="宋体" w:cs="Times New Roman"/>
      <w:color w:val="000000"/>
      <w:kern w:val="1"/>
      <w:sz w:val="28"/>
      <w:lang w:val="en-US" w:eastAsia="zh-CN" w:bidi="ar-SA"/>
    </w:rPr>
  </w:style>
  <w:style w:type="character" w:customStyle="1" w:styleId="365">
    <w:name w:val="文档结构图 Char1"/>
    <w:link w:val="21"/>
    <w:autoRedefine/>
    <w:qFormat/>
    <w:uiPriority w:val="0"/>
    <w:rPr>
      <w:rFonts w:ascii="Times New Roman" w:hAnsi="Times New Roman" w:eastAsia="宋体" w:cs="Times New Roman"/>
      <w:kern w:val="2"/>
      <w:sz w:val="21"/>
      <w:szCs w:val="24"/>
      <w:shd w:val="clear" w:color="auto" w:fill="000080"/>
    </w:rPr>
  </w:style>
  <w:style w:type="character" w:customStyle="1" w:styleId="366">
    <w:name w:val="gf正文1 Char Char"/>
    <w:link w:val="367"/>
    <w:autoRedefine/>
    <w:qFormat/>
    <w:uiPriority w:val="0"/>
    <w:rPr>
      <w:rFonts w:ascii="宋体" w:hAnsi="宋体" w:eastAsia="宋体" w:cs="宋体"/>
      <w:kern w:val="2"/>
      <w:sz w:val="24"/>
      <w:szCs w:val="24"/>
    </w:rPr>
  </w:style>
  <w:style w:type="paragraph" w:customStyle="1" w:styleId="367">
    <w:name w:val="gf正文1"/>
    <w:basedOn w:val="1"/>
    <w:link w:val="366"/>
    <w:autoRedefine/>
    <w:qFormat/>
    <w:uiPriority w:val="0"/>
    <w:pPr>
      <w:tabs>
        <w:tab w:val="left" w:pos="3240"/>
        <w:tab w:val="left" w:pos="3960"/>
      </w:tabs>
      <w:snapToGrid w:val="0"/>
      <w:spacing w:line="360" w:lineRule="auto"/>
      <w:ind w:firstLine="480" w:firstLineChars="200"/>
    </w:pPr>
    <w:rPr>
      <w:rFonts w:ascii="宋体" w:hAnsi="宋体" w:eastAsia="宋体" w:cs="Times New Roman"/>
      <w:sz w:val="24"/>
    </w:rPr>
  </w:style>
  <w:style w:type="character" w:customStyle="1" w:styleId="368">
    <w:name w:val="Item List Char"/>
    <w:link w:val="369"/>
    <w:autoRedefine/>
    <w:qFormat/>
    <w:uiPriority w:val="0"/>
    <w:rPr>
      <w:rFonts w:ascii="Arial" w:hAnsi="Times New Roman" w:eastAsia="宋体" w:cs="Times New Roman"/>
      <w:bCs/>
      <w:sz w:val="21"/>
      <w:szCs w:val="21"/>
      <w:lang w:val="en-US" w:eastAsia="zh-CN" w:bidi="ar-SA"/>
    </w:rPr>
  </w:style>
  <w:style w:type="paragraph" w:customStyle="1" w:styleId="369">
    <w:name w:val="Item List"/>
    <w:link w:val="368"/>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70">
    <w:name w:val="my正文 Char"/>
    <w:link w:val="371"/>
    <w:autoRedefine/>
    <w:qFormat/>
    <w:uiPriority w:val="0"/>
    <w:rPr>
      <w:rFonts w:ascii="Tahoma" w:hAnsi="Tahoma" w:eastAsia="宋体" w:cs="Times New Roman"/>
      <w:sz w:val="24"/>
      <w:szCs w:val="24"/>
    </w:rPr>
  </w:style>
  <w:style w:type="paragraph" w:customStyle="1" w:styleId="371">
    <w:name w:val="my正文"/>
    <w:basedOn w:val="1"/>
    <w:link w:val="370"/>
    <w:autoRedefine/>
    <w:qFormat/>
    <w:uiPriority w:val="0"/>
    <w:pPr>
      <w:adjustRightInd/>
      <w:spacing w:line="360" w:lineRule="auto"/>
      <w:ind w:firstLine="480" w:firstLineChars="200"/>
    </w:pPr>
    <w:rPr>
      <w:rFonts w:ascii="Tahoma" w:hAnsi="Tahoma" w:eastAsia="宋体" w:cs="Times New Roman"/>
      <w:kern w:val="0"/>
      <w:sz w:val="24"/>
    </w:rPr>
  </w:style>
  <w:style w:type="character" w:customStyle="1" w:styleId="372">
    <w:name w:val="标题 1 Char Char"/>
    <w:autoRedefine/>
    <w:qFormat/>
    <w:uiPriority w:val="0"/>
    <w:rPr>
      <w:rFonts w:hint="eastAsia" w:ascii="宋体" w:hAnsi="宋体" w:eastAsia="宋体" w:cs="Times New Roman"/>
      <w:b/>
      <w:spacing w:val="-2"/>
      <w:sz w:val="24"/>
      <w:lang w:val="en-US" w:eastAsia="zh-CN" w:bidi="ar-SA"/>
    </w:rPr>
  </w:style>
  <w:style w:type="character" w:customStyle="1" w:styleId="373">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374">
    <w:name w:val="正文非缩进 Char3"/>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375">
    <w:name w:val="列出段落 Char"/>
    <w:autoRedefine/>
    <w:qFormat/>
    <w:uiPriority w:val="0"/>
    <w:rPr>
      <w:rFonts w:ascii="Times New Roman" w:hAnsi="Times New Roman" w:eastAsia="楷体_GB2312" w:cs="Lucida Sans"/>
      <w:kern w:val="2"/>
      <w:sz w:val="24"/>
      <w:szCs w:val="24"/>
      <w:lang w:val="en-US" w:eastAsia="zh-CN" w:bidi="ar-SA"/>
    </w:rPr>
  </w:style>
  <w:style w:type="character" w:customStyle="1" w:styleId="376">
    <w:name w:val="tw4winInternal"/>
    <w:autoRedefine/>
    <w:qFormat/>
    <w:uiPriority w:val="0"/>
    <w:rPr>
      <w:rFonts w:ascii="Courier New" w:hAnsi="Courier New" w:eastAsia="宋体" w:cs="Courier New"/>
      <w:color w:val="FF0000"/>
      <w:lang w:val="en-US" w:eastAsia="zh-CN"/>
    </w:rPr>
  </w:style>
  <w:style w:type="character" w:customStyle="1" w:styleId="377">
    <w:name w:val="javascript"/>
    <w:autoRedefine/>
    <w:qFormat/>
    <w:uiPriority w:val="0"/>
    <w:rPr>
      <w:rFonts w:ascii="Times New Roman" w:hAnsi="Times New Roman" w:eastAsia="宋体" w:cs="Times New Roman"/>
    </w:rPr>
  </w:style>
  <w:style w:type="character" w:customStyle="1" w:styleId="378">
    <w:name w:val="Char Char13"/>
    <w:autoRedefine/>
    <w:qFormat/>
    <w:uiPriority w:val="0"/>
    <w:rPr>
      <w:rFonts w:ascii="宋体" w:hAnsi="宋体" w:eastAsia="宋体" w:cs="Times New Roman"/>
      <w:kern w:val="1"/>
      <w:sz w:val="21"/>
      <w:szCs w:val="24"/>
    </w:rPr>
  </w:style>
  <w:style w:type="character" w:customStyle="1" w:styleId="379">
    <w:name w:val="HTML 地址 Char1"/>
    <w:autoRedefine/>
    <w:qFormat/>
    <w:uiPriority w:val="0"/>
    <w:rPr>
      <w:rFonts w:ascii="Times New Roman" w:hAnsi="Times New Roman" w:eastAsia="宋体" w:cs="Times New Roman"/>
      <w:i/>
      <w:iCs/>
      <w:szCs w:val="24"/>
    </w:rPr>
  </w:style>
  <w:style w:type="character" w:customStyle="1" w:styleId="380">
    <w:name w:val="px14"/>
    <w:autoRedefine/>
    <w:qFormat/>
    <w:uiPriority w:val="0"/>
    <w:rPr>
      <w:rFonts w:ascii="仿宋_GB2312" w:hAnsi="Times New Roman" w:eastAsia="微软雅黑" w:cs="Times New Roman"/>
      <w:b/>
      <w:kern w:val="2"/>
      <w:sz w:val="32"/>
      <w:szCs w:val="32"/>
      <w:lang w:val="en-US" w:eastAsia="zh-CN" w:bidi="ar-SA"/>
    </w:rPr>
  </w:style>
  <w:style w:type="character" w:customStyle="1" w:styleId="381">
    <w:name w:val="标题4-dyf Char"/>
    <w:link w:val="382"/>
    <w:autoRedefine/>
    <w:qFormat/>
    <w:uiPriority w:val="0"/>
    <w:rPr>
      <w:rFonts w:ascii="Cambria" w:hAnsi="Cambria" w:eastAsia="宋体" w:cs="Times New Roman"/>
      <w:b/>
      <w:bCs/>
      <w:color w:val="000000"/>
      <w:kern w:val="2"/>
      <w:sz w:val="21"/>
      <w:szCs w:val="21"/>
    </w:rPr>
  </w:style>
  <w:style w:type="paragraph" w:customStyle="1" w:styleId="382">
    <w:name w:val="标题4-dyf"/>
    <w:basedOn w:val="9"/>
    <w:link w:val="381"/>
    <w:autoRedefine/>
    <w:qFormat/>
    <w:uiPriority w:val="0"/>
    <w:pPr>
      <w:tabs>
        <w:tab w:val="left" w:pos="851"/>
        <w:tab w:val="clear" w:pos="864"/>
      </w:tabs>
      <w:adjustRightInd/>
      <w:spacing w:line="376" w:lineRule="atLeast"/>
      <w:ind w:left="851" w:hanging="851"/>
    </w:pPr>
    <w:rPr>
      <w:rFonts w:ascii="Cambria" w:hAnsi="Cambria" w:eastAsia="宋体" w:cs="Times New Roman"/>
      <w:color w:val="000000"/>
      <w:sz w:val="21"/>
      <w:szCs w:val="21"/>
    </w:rPr>
  </w:style>
  <w:style w:type="character" w:customStyle="1" w:styleId="383">
    <w:name w:val="tw4winPopup"/>
    <w:autoRedefine/>
    <w:qFormat/>
    <w:uiPriority w:val="0"/>
    <w:rPr>
      <w:rFonts w:ascii="Courier New" w:hAnsi="Courier New" w:eastAsia="宋体" w:cs="Courier New"/>
      <w:color w:val="008000"/>
      <w:lang w:val="en-US" w:eastAsia="zh-CN"/>
    </w:rPr>
  </w:style>
  <w:style w:type="character" w:customStyle="1" w:styleId="384">
    <w:name w:val="FA正文 Char Char"/>
    <w:autoRedefine/>
    <w:qFormat/>
    <w:uiPriority w:val="0"/>
    <w:rPr>
      <w:rFonts w:ascii="Times New Roman" w:hAnsi="宋体" w:eastAsia="宋体" w:cs="Times New Roman"/>
      <w:kern w:val="2"/>
      <w:sz w:val="24"/>
      <w:lang w:bidi="ar-SA"/>
    </w:rPr>
  </w:style>
  <w:style w:type="character" w:customStyle="1" w:styleId="385">
    <w:name w:val="脚注文本 Char1"/>
    <w:autoRedefine/>
    <w:qFormat/>
    <w:uiPriority w:val="0"/>
    <w:rPr>
      <w:rFonts w:ascii="Times New Roman" w:hAnsi="Times New Roman" w:eastAsia="宋体" w:cs="Times New Roman"/>
      <w:sz w:val="18"/>
      <w:szCs w:val="18"/>
    </w:rPr>
  </w:style>
  <w:style w:type="character" w:customStyle="1" w:styleId="386">
    <w:name w:val="font31"/>
    <w:autoRedefine/>
    <w:qFormat/>
    <w:uiPriority w:val="0"/>
    <w:rPr>
      <w:rFonts w:hint="eastAsia" w:ascii="仿宋" w:hAnsi="仿宋" w:eastAsia="仿宋" w:cs="仿宋"/>
      <w:color w:val="000000"/>
      <w:sz w:val="20"/>
      <w:szCs w:val="20"/>
      <w:u w:val="none"/>
    </w:rPr>
  </w:style>
  <w:style w:type="character" w:customStyle="1" w:styleId="387">
    <w:name w:val="Char Char31"/>
    <w:autoRedefine/>
    <w:qFormat/>
    <w:uiPriority w:val="0"/>
    <w:rPr>
      <w:rFonts w:ascii="Arial" w:hAnsi="Arial" w:eastAsia="黑体" w:cs="Times New Roman"/>
      <w:kern w:val="1"/>
      <w:sz w:val="24"/>
      <w:szCs w:val="24"/>
    </w:rPr>
  </w:style>
  <w:style w:type="character" w:customStyle="1" w:styleId="388">
    <w:name w:val="样式8 Char"/>
    <w:autoRedefine/>
    <w:qFormat/>
    <w:uiPriority w:val="0"/>
    <w:rPr>
      <w:rFonts w:ascii="仿宋_GB2312" w:hAnsi="宋体" w:eastAsia="仿宋_GB2312" w:cs="Times New Roman"/>
      <w:b/>
      <w:bCs/>
      <w:kern w:val="2"/>
      <w:sz w:val="24"/>
      <w:szCs w:val="24"/>
    </w:rPr>
  </w:style>
  <w:style w:type="character" w:customStyle="1" w:styleId="389">
    <w:name w:val="font12gray1"/>
    <w:autoRedefine/>
    <w:qFormat/>
    <w:uiPriority w:val="0"/>
    <w:rPr>
      <w:rFonts w:ascii="仿宋_GB2312" w:hAnsi="Times New Roman" w:eastAsia="微软雅黑" w:cs="Times New Roman"/>
      <w:b/>
      <w:spacing w:val="300"/>
      <w:kern w:val="2"/>
      <w:sz w:val="18"/>
      <w:szCs w:val="18"/>
      <w:lang w:val="en-US" w:eastAsia="zh-CN" w:bidi="ar-SA"/>
    </w:rPr>
  </w:style>
  <w:style w:type="character" w:customStyle="1" w:styleId="390">
    <w:name w:val="Ò³Ã¼ Char Char1"/>
    <w:autoRedefine/>
    <w:qFormat/>
    <w:uiPriority w:val="0"/>
    <w:rPr>
      <w:rFonts w:ascii="Times New Roman" w:hAnsi="Times New Roman" w:eastAsia="宋体" w:cs="Times New Roman"/>
      <w:kern w:val="2"/>
      <w:sz w:val="18"/>
      <w:szCs w:val="18"/>
      <w:lang w:val="en-US" w:eastAsia="zh-CN" w:bidi="ar-SA"/>
    </w:rPr>
  </w:style>
  <w:style w:type="character" w:customStyle="1" w:styleId="391">
    <w:name w:val="编号，小四 Char"/>
    <w:link w:val="392"/>
    <w:autoRedefine/>
    <w:qFormat/>
    <w:uiPriority w:val="0"/>
    <w:rPr>
      <w:rFonts w:ascii="Arial" w:hAnsi="Arial" w:eastAsia="宋体" w:cs="Times New Roman"/>
      <w:sz w:val="24"/>
    </w:rPr>
  </w:style>
  <w:style w:type="paragraph" w:customStyle="1" w:styleId="392">
    <w:name w:val="编号，小四"/>
    <w:basedOn w:val="1"/>
    <w:link w:val="391"/>
    <w:autoRedefine/>
    <w:qFormat/>
    <w:uiPriority w:val="0"/>
    <w:pPr>
      <w:tabs>
        <w:tab w:val="left" w:pos="432"/>
      </w:tabs>
      <w:adjustRightInd/>
      <w:spacing w:line="360" w:lineRule="auto"/>
      <w:ind w:left="432" w:hanging="432"/>
    </w:pPr>
    <w:rPr>
      <w:rFonts w:ascii="Arial" w:hAnsi="Arial" w:eastAsia="宋体" w:cs="Times New Roman"/>
      <w:kern w:val="0"/>
      <w:sz w:val="24"/>
      <w:szCs w:val="20"/>
    </w:rPr>
  </w:style>
  <w:style w:type="character" w:customStyle="1" w:styleId="393">
    <w:name w:val="标题 7 Char"/>
    <w:link w:val="12"/>
    <w:autoRedefine/>
    <w:qFormat/>
    <w:uiPriority w:val="0"/>
    <w:rPr>
      <w:rFonts w:ascii="Times New Roman" w:hAnsi="Times New Roman" w:eastAsia="宋体" w:cs="Times New Roman"/>
      <w:b/>
      <w:bCs/>
      <w:kern w:val="2"/>
      <w:sz w:val="24"/>
      <w:szCs w:val="24"/>
    </w:rPr>
  </w:style>
  <w:style w:type="character" w:customStyle="1" w:styleId="394">
    <w:name w:val="未处理的提及1"/>
    <w:autoRedefine/>
    <w:qFormat/>
    <w:uiPriority w:val="0"/>
    <w:rPr>
      <w:rFonts w:ascii="Times New Roman" w:hAnsi="Times New Roman" w:eastAsia="宋体" w:cs="Times New Roman"/>
      <w:color w:val="808080"/>
      <w:shd w:val="clear" w:color="auto" w:fill="E6E6E6"/>
    </w:rPr>
  </w:style>
  <w:style w:type="character" w:customStyle="1" w:styleId="395">
    <w:name w:val="Comment Text Char"/>
    <w:autoRedefine/>
    <w:qFormat/>
    <w:uiPriority w:val="0"/>
    <w:rPr>
      <w:rFonts w:ascii="宋体" w:hAnsi="宋体" w:eastAsia="宋体" w:cs="Times New Roman"/>
      <w:kern w:val="2"/>
      <w:sz w:val="24"/>
      <w:lang w:val="en-US" w:eastAsia="zh-CN" w:bidi="ar-SA"/>
    </w:rPr>
  </w:style>
  <w:style w:type="character" w:customStyle="1" w:styleId="396">
    <w:name w:val="highlight1"/>
    <w:autoRedefine/>
    <w:qFormat/>
    <w:uiPriority w:val="0"/>
    <w:rPr>
      <w:rFonts w:ascii="仿宋_GB2312" w:hAnsi="Times New Roman" w:eastAsia="微软雅黑" w:cs="Times New Roman"/>
      <w:b/>
      <w:kern w:val="2"/>
      <w:sz w:val="23"/>
      <w:szCs w:val="23"/>
      <w:lang w:val="en-US" w:eastAsia="zh-CN" w:bidi="ar-SA"/>
    </w:rPr>
  </w:style>
  <w:style w:type="character" w:customStyle="1" w:styleId="397">
    <w:name w:val="标题 1 Char"/>
    <w:link w:val="5"/>
    <w:autoRedefine/>
    <w:qFormat/>
    <w:uiPriority w:val="0"/>
    <w:rPr>
      <w:rFonts w:ascii="Times New Roman" w:hAnsi="Times New Roman" w:eastAsia="宋体" w:cs="Times New Roman"/>
      <w:b/>
      <w:bCs/>
      <w:kern w:val="44"/>
      <w:sz w:val="44"/>
      <w:szCs w:val="44"/>
    </w:rPr>
  </w:style>
  <w:style w:type="character" w:customStyle="1" w:styleId="398">
    <w:name w:val="标题 3 字符"/>
    <w:autoRedefine/>
    <w:qFormat/>
    <w:uiPriority w:val="0"/>
    <w:rPr>
      <w:rFonts w:ascii="Times New Roman" w:hAnsi="Times New Roman" w:eastAsia="宋体" w:cs="Times New Roman"/>
      <w:b/>
      <w:bCs/>
      <w:kern w:val="2"/>
      <w:sz w:val="32"/>
      <w:szCs w:val="32"/>
    </w:rPr>
  </w:style>
  <w:style w:type="character" w:customStyle="1" w:styleId="399">
    <w:name w:val="正文文本 Char1"/>
    <w:link w:val="3"/>
    <w:autoRedefine/>
    <w:qFormat/>
    <w:uiPriority w:val="0"/>
    <w:rPr>
      <w:rFonts w:ascii="宋体" w:hAnsi="Arial" w:eastAsia="宋体" w:cs="Arial"/>
      <w:snapToGrid w:val="0"/>
      <w:kern w:val="2"/>
      <w:sz w:val="24"/>
      <w:szCs w:val="21"/>
      <w:lang w:val="zh-CN" w:eastAsia="zh-CN" w:bidi="ar-SA"/>
    </w:rPr>
  </w:style>
  <w:style w:type="character" w:customStyle="1" w:styleId="400">
    <w:name w:val="Char Char41"/>
    <w:autoRedefine/>
    <w:qFormat/>
    <w:uiPriority w:val="0"/>
    <w:rPr>
      <w:rFonts w:ascii="Times New Roman" w:hAnsi="Times New Roman" w:eastAsia="宋体" w:cs="Times New Roman"/>
      <w:b/>
      <w:sz w:val="24"/>
      <w:lang w:val="en-GB" w:eastAsia="zh-CN" w:bidi="ar-SA"/>
    </w:rPr>
  </w:style>
  <w:style w:type="character" w:customStyle="1" w:styleId="401">
    <w:name w:val="表正文 Char"/>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402">
    <w:name w:val="正文缩进 Char2"/>
    <w:link w:val="8"/>
    <w:autoRedefine/>
    <w:qFormat/>
    <w:uiPriority w:val="0"/>
    <w:rPr>
      <w:rFonts w:ascii="宋体" w:hAnsi="Times New Roman" w:eastAsia="宋体" w:cs="Times New Roman"/>
      <w:snapToGrid w:val="0"/>
      <w:color w:val="000000"/>
      <w:kern w:val="28"/>
      <w:sz w:val="28"/>
      <w:lang w:val="en-US" w:eastAsia="zh-CN" w:bidi="ar-SA"/>
    </w:rPr>
  </w:style>
  <w:style w:type="character" w:customStyle="1" w:styleId="403">
    <w:name w:val="正文文本 Char2"/>
    <w:autoRedefine/>
    <w:qFormat/>
    <w:uiPriority w:val="0"/>
    <w:rPr>
      <w:rFonts w:ascii="Times New Roman" w:hAnsi="Times New Roman" w:eastAsia="宋体" w:cs="Times New Roman"/>
      <w:snapToGrid w:val="0"/>
      <w:kern w:val="0"/>
      <w:szCs w:val="24"/>
    </w:rPr>
  </w:style>
  <w:style w:type="character" w:customStyle="1" w:styleId="404">
    <w:name w:val="Char Char51"/>
    <w:autoRedefine/>
    <w:qFormat/>
    <w:uiPriority w:val="0"/>
    <w:rPr>
      <w:rFonts w:ascii="宋体" w:hAnsi="Courier New" w:eastAsia="宋体" w:cs="Times New Roman"/>
      <w:kern w:val="2"/>
      <w:sz w:val="21"/>
      <w:lang w:val="en-US" w:eastAsia="zh-CN"/>
    </w:rPr>
  </w:style>
  <w:style w:type="character" w:customStyle="1" w:styleId="405">
    <w:name w:val="题注 Char"/>
    <w:link w:val="19"/>
    <w:autoRedefine/>
    <w:qFormat/>
    <w:uiPriority w:val="0"/>
    <w:rPr>
      <w:rFonts w:ascii="Times New Roman" w:hAnsi="Times New Roman" w:eastAsia="宋体" w:cs="Times New Roman"/>
      <w:b/>
      <w:kern w:val="2"/>
      <w:sz w:val="28"/>
    </w:rPr>
  </w:style>
  <w:style w:type="character" w:customStyle="1" w:styleId="406">
    <w:name w:val="Char Char8"/>
    <w:autoRedefine/>
    <w:qFormat/>
    <w:uiPriority w:val="0"/>
    <w:rPr>
      <w:rFonts w:ascii="Times New Roman" w:hAnsi="Times New Roman" w:eastAsia="宋体" w:cs="Times New Roman"/>
      <w:b/>
      <w:sz w:val="24"/>
      <w:lang w:val="en-GB" w:eastAsia="zh-CN"/>
    </w:rPr>
  </w:style>
  <w:style w:type="character" w:customStyle="1" w:styleId="407">
    <w:name w:val="apple-converted-space"/>
    <w:autoRedefine/>
    <w:qFormat/>
    <w:uiPriority w:val="0"/>
    <w:rPr>
      <w:rFonts w:ascii="Times New Roman" w:hAnsi="Times New Roman" w:eastAsia="宋体" w:cs="Times New Roman"/>
    </w:rPr>
  </w:style>
  <w:style w:type="character" w:customStyle="1" w:styleId="408">
    <w:name w:val="插图说明 Char"/>
    <w:autoRedefine/>
    <w:qFormat/>
    <w:uiPriority w:val="0"/>
    <w:rPr>
      <w:rFonts w:ascii="Times New Roman" w:hAnsi="Times New Roman" w:eastAsia="黑体" w:cs="Times New Roman"/>
      <w:sz w:val="24"/>
      <w:lang w:val="en-US" w:eastAsia="zh-CN"/>
    </w:rPr>
  </w:style>
  <w:style w:type="character" w:customStyle="1" w:styleId="409">
    <w:name w:val="Char Char16"/>
    <w:autoRedefine/>
    <w:qFormat/>
    <w:uiPriority w:val="0"/>
    <w:rPr>
      <w:rFonts w:ascii="Times New Roman" w:hAnsi="Times New Roman" w:eastAsia="宋体" w:cs="Times New Roman"/>
      <w:kern w:val="1"/>
      <w:sz w:val="18"/>
      <w:szCs w:val="18"/>
    </w:rPr>
  </w:style>
  <w:style w:type="character" w:customStyle="1" w:styleId="410">
    <w:name w:val="此正文 Char"/>
    <w:link w:val="411"/>
    <w:autoRedefine/>
    <w:qFormat/>
    <w:uiPriority w:val="0"/>
    <w:rPr>
      <w:rFonts w:ascii="Times New Roman" w:hAnsi="Times New Roman" w:eastAsia="宋体" w:cs="Times New Roman"/>
      <w:kern w:val="2"/>
      <w:sz w:val="24"/>
      <w:szCs w:val="24"/>
    </w:rPr>
  </w:style>
  <w:style w:type="paragraph" w:customStyle="1" w:styleId="411">
    <w:name w:val="此正文"/>
    <w:basedOn w:val="1"/>
    <w:link w:val="410"/>
    <w:autoRedefine/>
    <w:qFormat/>
    <w:uiPriority w:val="0"/>
    <w:pPr>
      <w:adjustRightInd/>
      <w:spacing w:line="360" w:lineRule="auto"/>
      <w:ind w:firstLine="200" w:firstLineChars="200"/>
    </w:pPr>
    <w:rPr>
      <w:rFonts w:ascii="Times New Roman" w:hAnsi="Times New Roman" w:eastAsia="宋体" w:cs="Times New Roman"/>
      <w:sz w:val="24"/>
    </w:rPr>
  </w:style>
  <w:style w:type="character" w:customStyle="1" w:styleId="412">
    <w:name w:val="Heading 2 Hidden Char"/>
    <w:autoRedefine/>
    <w:qFormat/>
    <w:uiPriority w:val="0"/>
    <w:rPr>
      <w:rFonts w:ascii="仿宋_GB2312" w:hAnsi="Times New Roman" w:eastAsia="仿宋_GB2312" w:cs="Times New Roman"/>
      <w:b/>
      <w:bCs/>
      <w:kern w:val="2"/>
      <w:sz w:val="24"/>
      <w:szCs w:val="24"/>
      <w:lang w:val="zh-CN" w:eastAsia="zh-CN" w:bidi="ar-SA"/>
    </w:rPr>
  </w:style>
  <w:style w:type="character" w:customStyle="1" w:styleId="413">
    <w:name w:val="h Char Char1"/>
    <w:autoRedefine/>
    <w:qFormat/>
    <w:uiPriority w:val="0"/>
    <w:rPr>
      <w:rFonts w:ascii="Times New Roman" w:hAnsi="Times New Roman" w:eastAsia="宋体" w:cs="Times New Roman"/>
      <w:kern w:val="2"/>
      <w:sz w:val="18"/>
      <w:szCs w:val="18"/>
      <w:lang w:val="en-US" w:eastAsia="zh-CN" w:bidi="ar-SA"/>
    </w:rPr>
  </w:style>
  <w:style w:type="character" w:customStyle="1" w:styleId="414">
    <w:name w:val="列出段落 Char2"/>
    <w:autoRedefine/>
    <w:qFormat/>
    <w:uiPriority w:val="0"/>
    <w:rPr>
      <w:rFonts w:ascii="Calibri" w:hAnsi="Calibri" w:eastAsia="宋体" w:cs="Times New Roman"/>
      <w:kern w:val="2"/>
      <w:sz w:val="28"/>
    </w:rPr>
  </w:style>
  <w:style w:type="character" w:customStyle="1" w:styleId="415">
    <w:name w:val="solutionfonts"/>
    <w:autoRedefine/>
    <w:qFormat/>
    <w:uiPriority w:val="0"/>
    <w:rPr>
      <w:rFonts w:ascii="Times New Roman" w:hAnsi="Times New Roman" w:eastAsia="宋体" w:cs="Times New Roman"/>
    </w:rPr>
  </w:style>
  <w:style w:type="character" w:customStyle="1" w:styleId="416">
    <w:name w:val="style36"/>
    <w:basedOn w:val="70"/>
    <w:autoRedefine/>
    <w:qFormat/>
    <w:uiPriority w:val="0"/>
    <w:rPr>
      <w:rFonts w:ascii="Arial" w:hAnsi="Arial" w:eastAsia="黑体" w:cs="Arial"/>
      <w:snapToGrid w:val="0"/>
      <w:kern w:val="0"/>
      <w:szCs w:val="21"/>
    </w:rPr>
  </w:style>
  <w:style w:type="character" w:customStyle="1" w:styleId="417">
    <w:name w:val="font41"/>
    <w:autoRedefine/>
    <w:qFormat/>
    <w:uiPriority w:val="0"/>
    <w:rPr>
      <w:rFonts w:hint="eastAsia" w:ascii="仿宋_GB2312" w:hAnsi="Times New Roman" w:eastAsia="仿宋_GB2312" w:cs="仿宋_GB2312"/>
      <w:color w:val="000000"/>
      <w:sz w:val="22"/>
      <w:szCs w:val="22"/>
      <w:u w:val="none"/>
    </w:rPr>
  </w:style>
  <w:style w:type="character" w:customStyle="1" w:styleId="418">
    <w:name w:val="正文首行缩进 Char Char Char Char Char Char"/>
    <w:autoRedefine/>
    <w:qFormat/>
    <w:uiPriority w:val="0"/>
    <w:rPr>
      <w:rFonts w:ascii="宋体" w:hAnsi="Times New Roman" w:eastAsia="宋体" w:cs="Times New Roman"/>
      <w:kern w:val="2"/>
      <w:sz w:val="24"/>
      <w:lang w:val="zh-CN" w:bidi="ar-SA"/>
    </w:rPr>
  </w:style>
  <w:style w:type="character" w:customStyle="1" w:styleId="419">
    <w:name w:val="样式 正文缩进 + 首行缩进:  2 字符 Char Char"/>
    <w:link w:val="420"/>
    <w:autoRedefine/>
    <w:qFormat/>
    <w:uiPriority w:val="0"/>
    <w:rPr>
      <w:rFonts w:ascii="Times New Roman" w:hAnsi="Times New Roman" w:eastAsia="宋体" w:cs="宋体"/>
      <w:kern w:val="2"/>
      <w:sz w:val="24"/>
    </w:rPr>
  </w:style>
  <w:style w:type="paragraph" w:customStyle="1" w:styleId="420">
    <w:name w:val="样式 正文缩进 + 首行缩进:  2 字符"/>
    <w:basedOn w:val="8"/>
    <w:link w:val="419"/>
    <w:autoRedefine/>
    <w:qFormat/>
    <w:uiPriority w:val="0"/>
    <w:pPr>
      <w:widowControl w:val="0"/>
      <w:adjustRightInd/>
      <w:snapToGrid/>
      <w:spacing w:line="360" w:lineRule="auto"/>
      <w:ind w:firstLine="200" w:firstLineChars="200"/>
    </w:pPr>
    <w:rPr>
      <w:rFonts w:ascii="Calibri" w:hAnsi="Times New Roman" w:eastAsia="宋体" w:cs="Times New Roman"/>
      <w:snapToGrid/>
      <w:color w:val="auto"/>
      <w:kern w:val="2"/>
      <w:sz w:val="24"/>
    </w:rPr>
  </w:style>
  <w:style w:type="character" w:customStyle="1" w:styleId="421">
    <w:name w:val="Font Style82"/>
    <w:autoRedefine/>
    <w:qFormat/>
    <w:uiPriority w:val="0"/>
    <w:rPr>
      <w:rFonts w:ascii="宋体" w:hAnsi="Times New Roman" w:eastAsia="宋体" w:cs="宋体"/>
      <w:color w:val="000000"/>
      <w:sz w:val="14"/>
      <w:szCs w:val="14"/>
    </w:rPr>
  </w:style>
  <w:style w:type="character" w:customStyle="1" w:styleId="422">
    <w:name w:val="Footer Char"/>
    <w:autoRedefine/>
    <w:qFormat/>
    <w:uiPriority w:val="0"/>
    <w:rPr>
      <w:rFonts w:ascii="Times New Roman" w:hAnsi="Times New Roman" w:eastAsia="宋体" w:cs="Times New Roman"/>
      <w:kern w:val="2"/>
      <w:sz w:val="18"/>
      <w:lang w:val="en-US" w:eastAsia="zh-CN" w:bidi="ar-SA"/>
    </w:rPr>
  </w:style>
  <w:style w:type="character" w:customStyle="1" w:styleId="423">
    <w:name w:val="正文缩进 Char"/>
    <w:autoRedefine/>
    <w:qFormat/>
    <w:uiPriority w:val="0"/>
    <w:rPr>
      <w:rFonts w:ascii="Times New Roman" w:hAnsi="Times New Roman" w:eastAsia="宋体" w:cs="Times New Roman"/>
      <w:kern w:val="2"/>
      <w:sz w:val="21"/>
      <w:lang w:val="en-US" w:eastAsia="zh-CN"/>
    </w:rPr>
  </w:style>
  <w:style w:type="character" w:customStyle="1" w:styleId="424">
    <w:name w:val="Footer-Even Char"/>
    <w:autoRedefine/>
    <w:qFormat/>
    <w:uiPriority w:val="0"/>
    <w:rPr>
      <w:rFonts w:ascii="Times New Roman" w:hAnsi="Times New Roman" w:eastAsia="宋体" w:cs="Times New Roman"/>
      <w:kern w:val="2"/>
      <w:sz w:val="18"/>
      <w:lang w:val="en-US" w:eastAsia="zh-CN" w:bidi="ar-SA"/>
    </w:rPr>
  </w:style>
  <w:style w:type="character" w:customStyle="1" w:styleId="425">
    <w:name w:val="Char Char26"/>
    <w:autoRedefine/>
    <w:qFormat/>
    <w:uiPriority w:val="0"/>
    <w:rPr>
      <w:rFonts w:ascii="Times New Roman" w:hAnsi="Times New Roman" w:eastAsia="宋体" w:cs="Times New Roman"/>
      <w:kern w:val="1"/>
      <w:sz w:val="21"/>
      <w:szCs w:val="24"/>
    </w:rPr>
  </w:style>
  <w:style w:type="character" w:customStyle="1" w:styleId="426">
    <w:name w:val="h4 Char"/>
    <w:autoRedefine/>
    <w:qFormat/>
    <w:uiPriority w:val="0"/>
    <w:rPr>
      <w:rFonts w:ascii="Arial" w:hAnsi="Arial" w:eastAsia="黑体" w:cs="Times New Roman"/>
      <w:b/>
      <w:bCs/>
      <w:kern w:val="2"/>
      <w:sz w:val="28"/>
      <w:szCs w:val="28"/>
      <w:lang w:val="zh-CN" w:eastAsia="zh-CN" w:bidi="ar-SA"/>
    </w:rPr>
  </w:style>
  <w:style w:type="character" w:customStyle="1" w:styleId="427">
    <w:name w:val="font51"/>
    <w:autoRedefine/>
    <w:qFormat/>
    <w:uiPriority w:val="0"/>
    <w:rPr>
      <w:rFonts w:hint="eastAsia" w:ascii="仿宋" w:hAnsi="仿宋" w:eastAsia="仿宋" w:cs="仿宋"/>
      <w:color w:val="000000"/>
      <w:sz w:val="20"/>
      <w:szCs w:val="20"/>
      <w:u w:val="none"/>
    </w:rPr>
  </w:style>
  <w:style w:type="character" w:customStyle="1" w:styleId="428">
    <w:name w:val="表名 Char"/>
    <w:autoRedefine/>
    <w:qFormat/>
    <w:uiPriority w:val="0"/>
    <w:rPr>
      <w:rFonts w:ascii="Times New Roman" w:hAnsi="Times New Roman" w:eastAsia="宋体" w:cs="Times New Roman"/>
      <w:b/>
      <w:bCs/>
      <w:kern w:val="2"/>
      <w:sz w:val="24"/>
      <w:szCs w:val="24"/>
      <w:lang w:val="en-US" w:eastAsia="zh-CN" w:bidi="ar-SA"/>
    </w:rPr>
  </w:style>
  <w:style w:type="character" w:customStyle="1" w:styleId="429">
    <w:name w:val="正文文本缩进 3 Char1"/>
    <w:autoRedefine/>
    <w:qFormat/>
    <w:uiPriority w:val="0"/>
    <w:rPr>
      <w:rFonts w:ascii="Times New Roman" w:hAnsi="Times New Roman" w:eastAsia="宋体" w:cs="Times New Roman"/>
      <w:sz w:val="16"/>
      <w:szCs w:val="16"/>
    </w:rPr>
  </w:style>
  <w:style w:type="character" w:customStyle="1" w:styleId="430">
    <w:name w:val="Char Char6"/>
    <w:autoRedefine/>
    <w:qFormat/>
    <w:uiPriority w:val="0"/>
    <w:rPr>
      <w:rFonts w:ascii="Times New Roman" w:hAnsi="Times New Roman" w:eastAsia="宋体" w:cs="Times New Roman"/>
      <w:kern w:val="2"/>
      <w:sz w:val="21"/>
      <w:szCs w:val="24"/>
      <w:lang w:val="en-US" w:eastAsia="zh-CN" w:bidi="ar-SA"/>
    </w:rPr>
  </w:style>
  <w:style w:type="character" w:customStyle="1" w:styleId="431">
    <w:name w:val="标题 6 Char"/>
    <w:link w:val="11"/>
    <w:autoRedefine/>
    <w:qFormat/>
    <w:uiPriority w:val="0"/>
    <w:rPr>
      <w:rFonts w:ascii="Arial" w:hAnsi="Arial" w:eastAsia="黑体" w:cs="Times New Roman"/>
      <w:b/>
      <w:bCs/>
      <w:kern w:val="2"/>
      <w:sz w:val="24"/>
      <w:szCs w:val="24"/>
    </w:rPr>
  </w:style>
  <w:style w:type="character" w:customStyle="1" w:styleId="432">
    <w:name w:val="标题 4 Char"/>
    <w:autoRedefine/>
    <w:qFormat/>
    <w:uiPriority w:val="0"/>
    <w:rPr>
      <w:rFonts w:ascii="Arial" w:hAnsi="Arial" w:eastAsia="黑体" w:cs="Times New Roman"/>
      <w:b/>
      <w:kern w:val="2"/>
      <w:sz w:val="28"/>
    </w:rPr>
  </w:style>
  <w:style w:type="character" w:customStyle="1" w:styleId="433">
    <w:name w:val="标题 3 Char1"/>
    <w:autoRedefine/>
    <w:qFormat/>
    <w:uiPriority w:val="0"/>
    <w:rPr>
      <w:rFonts w:hint="eastAsia" w:ascii="华文中宋" w:hAnsi="华文中宋" w:eastAsia="华文中宋" w:cs="Times New Roman"/>
      <w:b/>
      <w:bCs/>
      <w:kern w:val="2"/>
      <w:sz w:val="32"/>
      <w:szCs w:val="32"/>
      <w:lang w:val="en-US" w:eastAsia="zh-CN" w:bidi="ar-SA"/>
    </w:rPr>
  </w:style>
  <w:style w:type="character" w:customStyle="1" w:styleId="434">
    <w:name w:val="bulletintext1"/>
    <w:autoRedefine/>
    <w:qFormat/>
    <w:uiPriority w:val="0"/>
    <w:rPr>
      <w:rFonts w:ascii="Times New Roman" w:hAnsi="Times New Roman" w:eastAsia="宋体" w:cs="Times New Roman"/>
      <w:color w:val="000000"/>
      <w:sz w:val="18"/>
    </w:rPr>
  </w:style>
  <w:style w:type="character" w:customStyle="1" w:styleId="435">
    <w:name w:val="正文文本 2 Char1"/>
    <w:link w:val="57"/>
    <w:autoRedefine/>
    <w:qFormat/>
    <w:uiPriority w:val="0"/>
    <w:rPr>
      <w:rFonts w:ascii="Times New Roman" w:hAnsi="Times New Roman" w:eastAsia="宋体" w:cs="Times New Roman"/>
      <w:kern w:val="2"/>
      <w:sz w:val="21"/>
      <w:szCs w:val="24"/>
    </w:rPr>
  </w:style>
  <w:style w:type="character" w:customStyle="1" w:styleId="436">
    <w:name w:val="正文文本缩进 Char"/>
    <w:autoRedefine/>
    <w:qFormat/>
    <w:uiPriority w:val="0"/>
    <w:rPr>
      <w:rFonts w:ascii="宋体" w:hAnsi="宋体" w:eastAsia="宋体" w:cs="Times New Roman"/>
      <w:kern w:val="2"/>
      <w:sz w:val="24"/>
      <w:szCs w:val="24"/>
    </w:rPr>
  </w:style>
  <w:style w:type="character" w:customStyle="1" w:styleId="437">
    <w:name w:val="DO_NOT_TRANSLATE"/>
    <w:autoRedefine/>
    <w:qFormat/>
    <w:uiPriority w:val="0"/>
    <w:rPr>
      <w:rFonts w:ascii="Courier New" w:hAnsi="Courier New" w:eastAsia="宋体" w:cs="Courier New"/>
      <w:color w:val="800000"/>
      <w:lang w:val="en-US" w:eastAsia="zh-CN"/>
    </w:rPr>
  </w:style>
  <w:style w:type="character" w:customStyle="1" w:styleId="438">
    <w:name w:val="标题 8 Char"/>
    <w:link w:val="13"/>
    <w:autoRedefine/>
    <w:qFormat/>
    <w:uiPriority w:val="0"/>
    <w:rPr>
      <w:rFonts w:ascii="Arial" w:hAnsi="Arial" w:eastAsia="黑体" w:cs="Times New Roman"/>
      <w:kern w:val="2"/>
      <w:sz w:val="24"/>
      <w:szCs w:val="24"/>
    </w:rPr>
  </w:style>
  <w:style w:type="character" w:customStyle="1" w:styleId="439">
    <w:name w:val="页脚 字符"/>
    <w:autoRedefine/>
    <w:qFormat/>
    <w:uiPriority w:val="0"/>
    <w:rPr>
      <w:rFonts w:ascii="Times New Roman" w:hAnsi="Times New Roman" w:eastAsia="宋体" w:cs="Times New Roman"/>
      <w:kern w:val="2"/>
      <w:sz w:val="18"/>
      <w:szCs w:val="18"/>
    </w:rPr>
  </w:style>
  <w:style w:type="character" w:customStyle="1" w:styleId="440">
    <w:name w:val="txt"/>
    <w:autoRedefine/>
    <w:qFormat/>
    <w:uiPriority w:val="0"/>
    <w:rPr>
      <w:rFonts w:ascii="仿宋_GB2312" w:hAnsi="Times New Roman" w:eastAsia="微软雅黑" w:cs="Times New Roman"/>
      <w:b/>
      <w:kern w:val="2"/>
      <w:sz w:val="32"/>
      <w:szCs w:val="32"/>
      <w:lang w:val="en-US" w:eastAsia="zh-CN" w:bidi="ar-SA"/>
    </w:rPr>
  </w:style>
  <w:style w:type="character" w:customStyle="1" w:styleId="441">
    <w:name w:val="正文文本缩进 字符"/>
    <w:autoRedefine/>
    <w:qFormat/>
    <w:uiPriority w:val="0"/>
    <w:rPr>
      <w:rFonts w:ascii="Century Gothic" w:hAnsi="Century Gothic" w:eastAsia="Century Gothic" w:cs="Times New Roman"/>
      <w:kern w:val="2"/>
      <w:sz w:val="24"/>
      <w:lang w:val="en-US" w:eastAsia="zh-CN" w:bidi="ar-SA"/>
    </w:rPr>
  </w:style>
  <w:style w:type="character" w:customStyle="1" w:styleId="442">
    <w:name w:val="font11"/>
    <w:autoRedefine/>
    <w:qFormat/>
    <w:uiPriority w:val="0"/>
    <w:rPr>
      <w:rFonts w:hint="default" w:ascii="Times New Roman" w:hAnsi="Times New Roman" w:eastAsia="宋体" w:cs="Times New Roman"/>
      <w:color w:val="000000"/>
      <w:sz w:val="22"/>
      <w:szCs w:val="22"/>
      <w:u w:val="none"/>
    </w:rPr>
  </w:style>
  <w:style w:type="character" w:customStyle="1" w:styleId="443">
    <w:name w:val="Char Char12"/>
    <w:autoRedefine/>
    <w:qFormat/>
    <w:uiPriority w:val="0"/>
    <w:rPr>
      <w:rFonts w:ascii="仿宋_GB2312" w:hAnsi="Times New Roman" w:eastAsia="仿宋_GB2312" w:cs="Times New Roman"/>
      <w:b/>
      <w:bCs/>
      <w:kern w:val="2"/>
      <w:sz w:val="24"/>
      <w:szCs w:val="24"/>
      <w:lang w:val="zh-CN" w:eastAsia="zh-CN" w:bidi="ar-SA"/>
    </w:rPr>
  </w:style>
  <w:style w:type="character" w:customStyle="1" w:styleId="444">
    <w:name w:val="普通文字 Char1"/>
    <w:autoRedefine/>
    <w:qFormat/>
    <w:uiPriority w:val="0"/>
    <w:rPr>
      <w:rFonts w:ascii="宋体" w:hAnsi="Courier New" w:eastAsia="宋体" w:cs="Times New Roman"/>
      <w:kern w:val="2"/>
      <w:sz w:val="21"/>
      <w:lang w:val="en-US" w:eastAsia="zh-CN"/>
    </w:rPr>
  </w:style>
  <w:style w:type="character" w:customStyle="1" w:styleId="445">
    <w:name w:val="标准正文格式 Char"/>
    <w:autoRedefine/>
    <w:qFormat/>
    <w:uiPriority w:val="0"/>
    <w:rPr>
      <w:rFonts w:ascii="宋体" w:hAnsi="Times New Roman" w:eastAsia="仿宋_GB2312" w:cs="宋体"/>
      <w:color w:val="000000"/>
      <w:sz w:val="24"/>
      <w:lang w:val="en-US" w:eastAsia="zh-CN" w:bidi="ar-SA"/>
    </w:rPr>
  </w:style>
  <w:style w:type="character" w:customStyle="1" w:styleId="446">
    <w:name w:val="tpc_content1"/>
    <w:autoRedefine/>
    <w:qFormat/>
    <w:uiPriority w:val="0"/>
    <w:rPr>
      <w:rFonts w:ascii="Times New Roman" w:hAnsi="Times New Roman" w:eastAsia="宋体" w:cs="Times New Roman"/>
      <w:sz w:val="20"/>
      <w:szCs w:val="20"/>
    </w:rPr>
  </w:style>
  <w:style w:type="character" w:customStyle="1" w:styleId="447">
    <w:name w:val="签名 Char1"/>
    <w:autoRedefine/>
    <w:qFormat/>
    <w:uiPriority w:val="0"/>
    <w:rPr>
      <w:rFonts w:ascii="Times New Roman" w:hAnsi="Times New Roman" w:eastAsia="宋体" w:cs="Times New Roman"/>
      <w:szCs w:val="24"/>
    </w:rPr>
  </w:style>
  <w:style w:type="character" w:customStyle="1" w:styleId="448">
    <w:name w:val="hui3"/>
    <w:autoRedefine/>
    <w:qFormat/>
    <w:uiPriority w:val="0"/>
    <w:rPr>
      <w:rFonts w:ascii="Times New Roman" w:hAnsi="Times New Roman" w:eastAsia="宋体" w:cs="Times New Roman"/>
      <w:color w:val="333333"/>
    </w:rPr>
  </w:style>
  <w:style w:type="character" w:customStyle="1" w:styleId="449">
    <w:name w:val="PI Char"/>
    <w:autoRedefine/>
    <w:qFormat/>
    <w:uiPriority w:val="0"/>
    <w:rPr>
      <w:rFonts w:ascii="宋体" w:hAnsi="宋体" w:eastAsia="宋体" w:cs="Times New Roman"/>
      <w:kern w:val="2"/>
      <w:sz w:val="24"/>
      <w:szCs w:val="24"/>
      <w:lang w:val="en-US" w:eastAsia="zh-CN" w:bidi="ar-SA"/>
    </w:rPr>
  </w:style>
  <w:style w:type="character" w:customStyle="1" w:styleId="450">
    <w:name w:val="Char Char213"/>
    <w:autoRedefine/>
    <w:qFormat/>
    <w:uiPriority w:val="0"/>
    <w:rPr>
      <w:rFonts w:ascii="Times New Roman" w:hAnsi="Times New Roman" w:eastAsia="Century Gothic" w:cs="Times New Roman"/>
      <w:b/>
      <w:bCs/>
      <w:kern w:val="44"/>
      <w:sz w:val="32"/>
      <w:szCs w:val="44"/>
      <w:lang w:val="en-US" w:eastAsia="zh-CN" w:bidi="ar-SA"/>
    </w:rPr>
  </w:style>
  <w:style w:type="character" w:customStyle="1" w:styleId="451">
    <w:name w:val="Table Text Char"/>
    <w:link w:val="452"/>
    <w:autoRedefine/>
    <w:qFormat/>
    <w:uiPriority w:val="0"/>
    <w:rPr>
      <w:rFonts w:ascii="Times New Roman" w:hAnsi="Times New Roman" w:eastAsia="宋体" w:cs="Times New Roman"/>
      <w:sz w:val="24"/>
      <w:szCs w:val="24"/>
    </w:rPr>
  </w:style>
  <w:style w:type="paragraph" w:customStyle="1" w:styleId="452">
    <w:name w:val="Table Text"/>
    <w:basedOn w:val="1"/>
    <w:link w:val="451"/>
    <w:autoRedefine/>
    <w:qFormat/>
    <w:uiPriority w:val="0"/>
    <w:pPr>
      <w:widowControl/>
      <w:spacing w:before="60" w:after="60"/>
      <w:jc w:val="left"/>
    </w:pPr>
    <w:rPr>
      <w:rFonts w:ascii="Times New Roman" w:hAnsi="Times New Roman" w:eastAsia="宋体" w:cs="Times New Roman"/>
      <w:kern w:val="0"/>
      <w:sz w:val="24"/>
    </w:rPr>
  </w:style>
  <w:style w:type="character" w:customStyle="1" w:styleId="453">
    <w:name w:val="称呼 Char1"/>
    <w:autoRedefine/>
    <w:qFormat/>
    <w:uiPriority w:val="0"/>
    <w:rPr>
      <w:rFonts w:ascii="Times New Roman" w:hAnsi="Times New Roman" w:eastAsia="宋体" w:cs="Times New Roman"/>
      <w:szCs w:val="24"/>
    </w:rPr>
  </w:style>
  <w:style w:type="character" w:customStyle="1" w:styleId="454">
    <w:name w:val="标题 2 字符"/>
    <w:autoRedefine/>
    <w:qFormat/>
    <w:uiPriority w:val="0"/>
    <w:rPr>
      <w:rFonts w:ascii="仿宋_GB2312" w:hAnsi="Times New Roman" w:eastAsia="仿宋_GB2312" w:cs="Times New Roman"/>
      <w:b/>
      <w:kern w:val="2"/>
      <w:sz w:val="24"/>
      <w:lang w:val="zh-CN"/>
    </w:rPr>
  </w:style>
  <w:style w:type="character" w:customStyle="1" w:styleId="455">
    <w:name w:val="表格非标题文字 Char"/>
    <w:link w:val="456"/>
    <w:autoRedefine/>
    <w:qFormat/>
    <w:uiPriority w:val="0"/>
    <w:rPr>
      <w:rFonts w:ascii="Futura Bk" w:hAnsi="Futura Bk" w:eastAsia="宋体" w:cs="Times New Roman"/>
      <w:kern w:val="2"/>
      <w:sz w:val="18"/>
      <w:szCs w:val="21"/>
      <w:lang w:val="en-US" w:eastAsia="zh-CN" w:bidi="ar-SA"/>
    </w:rPr>
  </w:style>
  <w:style w:type="paragraph" w:customStyle="1" w:styleId="456">
    <w:name w:val="表格非标题文字"/>
    <w:link w:val="45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457">
    <w:name w:val="正文缩进 Char1"/>
    <w:autoRedefine/>
    <w:qFormat/>
    <w:uiPriority w:val="0"/>
    <w:rPr>
      <w:rFonts w:ascii="宋体" w:hAnsi="Times New Roman" w:eastAsia="宋体" w:cs="Times New Roman"/>
      <w:snapToGrid w:val="0"/>
      <w:color w:val="000000"/>
      <w:kern w:val="28"/>
      <w:sz w:val="28"/>
      <w:lang w:val="en-US" w:eastAsia="zh-CN" w:bidi="ar-SA"/>
    </w:rPr>
  </w:style>
  <w:style w:type="paragraph" w:customStyle="1" w:styleId="458">
    <w:name w:val="Char Char Char Char Char Char Char1"/>
    <w:basedOn w:val="1"/>
    <w:autoRedefine/>
    <w:qFormat/>
    <w:uiPriority w:val="0"/>
    <w:rPr>
      <w:rFonts w:ascii="仿宋_GB2312" w:hAnsi="Times New Roman" w:eastAsia="仿宋_GB2312" w:cs="Times New Roman"/>
      <w:b/>
      <w:sz w:val="32"/>
      <w:szCs w:val="32"/>
    </w:rPr>
  </w:style>
  <w:style w:type="paragraph" w:customStyle="1" w:styleId="459">
    <w:name w:val="标题4_自定义"/>
    <w:basedOn w:val="9"/>
    <w:autoRedefine/>
    <w:qFormat/>
    <w:uiPriority w:val="0"/>
    <w:pPr>
      <w:adjustRightInd/>
      <w:spacing w:before="0" w:after="0" w:line="360" w:lineRule="auto"/>
    </w:pPr>
    <w:rPr>
      <w:rFonts w:ascii="Verdana" w:hAnsi="Times New Roman" w:eastAsia="Verdana" w:cs="Times New Roman"/>
      <w:sz w:val="21"/>
      <w:lang w:val="en-US"/>
    </w:rPr>
  </w:style>
  <w:style w:type="paragraph" w:customStyle="1" w:styleId="46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eastAsia="宋体" w:cs="Calibri"/>
      <w:color w:val="000000"/>
      <w:kern w:val="0"/>
      <w:sz w:val="16"/>
      <w:szCs w:val="22"/>
    </w:rPr>
  </w:style>
  <w:style w:type="paragraph" w:customStyle="1" w:styleId="461">
    <w:name w:val="小节"/>
    <w:basedOn w:val="7"/>
    <w:autoRedefine/>
    <w:qFormat/>
    <w:uiPriority w:val="0"/>
    <w:pPr>
      <w:adjustRightInd/>
      <w:spacing w:before="200" w:after="200" w:line="560" w:lineRule="exact"/>
      <w:jc w:val="left"/>
    </w:pPr>
    <w:rPr>
      <w:rFonts w:ascii="宋体" w:hAnsi="宋体" w:eastAsia="宋体" w:cs="Times New Roman"/>
      <w:bCs w:val="0"/>
      <w:color w:val="000000"/>
      <w:spacing w:val="10"/>
      <w:kern w:val="24"/>
      <w:sz w:val="28"/>
    </w:rPr>
  </w:style>
  <w:style w:type="paragraph" w:customStyle="1" w:styleId="462">
    <w:name w:val="小标题"/>
    <w:basedOn w:val="1"/>
    <w:autoRedefine/>
    <w:qFormat/>
    <w:uiPriority w:val="0"/>
    <w:pPr>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463">
    <w:name w:val="RFI Heading 3rd Level"/>
    <w:basedOn w:val="1"/>
    <w:autoRedefine/>
    <w:qFormat/>
    <w:uiPriority w:val="0"/>
    <w:pPr>
      <w:widowControl/>
      <w:tabs>
        <w:tab w:val="left" w:pos="840"/>
      </w:tabs>
      <w:adjustRightInd/>
      <w:ind w:firstLine="200" w:firstLineChars="200"/>
      <w:jc w:val="left"/>
    </w:pPr>
    <w:rPr>
      <w:rFonts w:ascii="Arial (W1)" w:hAnsi="Arial (W1)" w:eastAsia="宋体" w:cs="Times New Roman"/>
      <w:color w:val="000000"/>
      <w:kern w:val="0"/>
      <w:sz w:val="24"/>
      <w:lang w:val="en-GB" w:eastAsia="en-US"/>
    </w:rPr>
  </w:style>
  <w:style w:type="paragraph" w:customStyle="1" w:styleId="464">
    <w:name w:val="Char111"/>
    <w:basedOn w:val="1"/>
    <w:autoRedefine/>
    <w:qFormat/>
    <w:uiPriority w:val="0"/>
    <w:rPr>
      <w:rFonts w:ascii="仿宋_GB2312" w:hAnsi="Times New Roman" w:eastAsia="仿宋_GB2312" w:cs="Times New Roman"/>
      <w:b/>
      <w:sz w:val="32"/>
      <w:szCs w:val="32"/>
    </w:rPr>
  </w:style>
  <w:style w:type="paragraph" w:customStyle="1" w:styleId="465">
    <w:name w:val="正文文本 221"/>
    <w:basedOn w:val="1"/>
    <w:autoRedefine/>
    <w:qFormat/>
    <w:uiPriority w:val="0"/>
    <w:pPr>
      <w:widowControl/>
      <w:overflowPunct w:val="0"/>
      <w:autoSpaceDE w:val="0"/>
      <w:autoSpaceDN w:val="0"/>
      <w:ind w:left="720" w:hanging="720"/>
      <w:textAlignment w:val="baseline"/>
    </w:pPr>
    <w:rPr>
      <w:rFonts w:ascii="Times New Roman" w:hAnsi="Times New Roman" w:eastAsia="宋体" w:cs="Times New Roman"/>
      <w:kern w:val="0"/>
      <w:sz w:val="24"/>
      <w:szCs w:val="20"/>
      <w:lang w:val="en-GB"/>
    </w:rPr>
  </w:style>
  <w:style w:type="paragraph" w:customStyle="1" w:styleId="46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67">
    <w:name w:val="U_编号2"/>
    <w:basedOn w:val="1"/>
    <w:autoRedefine/>
    <w:qFormat/>
    <w:uiPriority w:val="0"/>
    <w:pPr>
      <w:tabs>
        <w:tab w:val="left" w:pos="785"/>
      </w:tabs>
      <w:adjustRightInd/>
      <w:spacing w:beforeLines="10" w:afterLines="10" w:line="300" w:lineRule="auto"/>
    </w:pPr>
    <w:rPr>
      <w:rFonts w:ascii="Times New Roman" w:hAnsi="Times New Roman" w:eastAsia="宋体" w:cs="Times New Roman"/>
      <w:sz w:val="24"/>
    </w:rPr>
  </w:style>
  <w:style w:type="paragraph" w:customStyle="1" w:styleId="468">
    <w:name w:val="样式 首行缩进:  0 字符"/>
    <w:basedOn w:val="1"/>
    <w:autoRedefine/>
    <w:qFormat/>
    <w:uiPriority w:val="0"/>
    <w:pPr>
      <w:adjustRightInd/>
      <w:spacing w:line="360" w:lineRule="auto"/>
      <w:ind w:firstLine="200" w:firstLineChars="200"/>
    </w:pPr>
    <w:rPr>
      <w:rFonts w:ascii="Arial" w:hAnsi="Arial" w:eastAsia="宋体" w:cs="宋体"/>
      <w:sz w:val="24"/>
      <w:szCs w:val="20"/>
    </w:rPr>
  </w:style>
  <w:style w:type="paragraph" w:customStyle="1" w:styleId="46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470">
    <w:name w:val="a2"/>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471">
    <w:name w:val="正文1"/>
    <w:basedOn w:val="34"/>
    <w:autoRedefine/>
    <w:qFormat/>
    <w:uiPriority w:val="0"/>
    <w:pPr>
      <w:ind w:left="0" w:leftChars="0" w:firstLine="480" w:firstLineChars="200"/>
    </w:pPr>
    <w:rPr>
      <w:rFonts w:ascii="仿宋_GB2312" w:hAnsi="Courier New" w:eastAsia="仿宋_GB2312" w:cs="Times New Roman"/>
      <w:kern w:val="28"/>
      <w:sz w:val="24"/>
    </w:rPr>
  </w:style>
  <w:style w:type="paragraph" w:customStyle="1" w:styleId="472">
    <w:name w:val="数字标题3"/>
    <w:basedOn w:val="7"/>
    <w:next w:val="1"/>
    <w:autoRedefine/>
    <w:qFormat/>
    <w:uiPriority w:val="0"/>
    <w:pPr>
      <w:spacing w:line="240" w:lineRule="auto"/>
    </w:pPr>
    <w:rPr>
      <w:rFonts w:ascii="Times New Roman" w:hAnsi="Times New Roman" w:eastAsia="宋体" w:cs="Times New Roman"/>
      <w:sz w:val="28"/>
      <w:szCs w:val="28"/>
    </w:rPr>
  </w:style>
  <w:style w:type="paragraph" w:customStyle="1" w:styleId="473">
    <w:name w:val="text-tag"/>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474">
    <w:name w:val="Char Char11 Char Char Char1"/>
    <w:basedOn w:val="1"/>
    <w:autoRedefine/>
    <w:qFormat/>
    <w:uiPriority w:val="0"/>
    <w:pPr>
      <w:spacing w:line="360" w:lineRule="auto"/>
    </w:pPr>
    <w:rPr>
      <w:rFonts w:ascii="Times New Roman" w:hAnsi="Times New Roman" w:eastAsia="宋体" w:cs="Times New Roman"/>
      <w:szCs w:val="20"/>
    </w:rPr>
  </w:style>
  <w:style w:type="paragraph" w:customStyle="1" w:styleId="47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76">
    <w:name w:val="目录3"/>
    <w:basedOn w:val="1"/>
    <w:autoRedefine/>
    <w:qFormat/>
    <w:uiPriority w:val="0"/>
    <w:pPr>
      <w:tabs>
        <w:tab w:val="left" w:leader="dot" w:pos="7370"/>
      </w:tabs>
      <w:autoSpaceDE w:val="0"/>
      <w:autoSpaceDN w:val="0"/>
      <w:spacing w:line="317" w:lineRule="atLeast"/>
      <w:ind w:firstLine="419" w:firstLineChars="200"/>
    </w:pPr>
    <w:rPr>
      <w:rFonts w:ascii="Times New Roman" w:hAnsi="Times New Roman" w:eastAsia="宋体" w:cs="Times New Roman"/>
      <w:color w:val="000000"/>
      <w:kern w:val="0"/>
      <w:szCs w:val="21"/>
    </w:rPr>
  </w:style>
  <w:style w:type="paragraph" w:customStyle="1" w:styleId="477">
    <w:name w:val="_Style 3"/>
    <w:basedOn w:val="1"/>
    <w:autoRedefine/>
    <w:qFormat/>
    <w:uiPriority w:val="0"/>
    <w:pPr>
      <w:adjustRightInd/>
      <w:ind w:firstLine="420" w:firstLineChars="200"/>
    </w:pPr>
    <w:rPr>
      <w:rFonts w:ascii="Times New Roman" w:hAnsi="Times New Roman" w:eastAsia="仿宋_GB2312" w:cs="Times New Roman"/>
      <w:sz w:val="28"/>
    </w:rPr>
  </w:style>
  <w:style w:type="paragraph" w:customStyle="1" w:styleId="478">
    <w:name w:val="批注框文本1"/>
    <w:basedOn w:val="1"/>
    <w:autoRedefine/>
    <w:qFormat/>
    <w:uiPriority w:val="0"/>
    <w:pPr>
      <w:autoSpaceDE w:val="0"/>
      <w:autoSpaceDN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79">
    <w:name w:val="Char Char4 Char Char"/>
    <w:basedOn w:val="1"/>
    <w:autoRedefine/>
    <w:qFormat/>
    <w:uiPriority w:val="0"/>
    <w:pPr>
      <w:widowControl/>
      <w:adjustRightInd/>
      <w:spacing w:after="160" w:line="240" w:lineRule="exact"/>
      <w:jc w:val="left"/>
    </w:pPr>
    <w:rPr>
      <w:rFonts w:ascii="Times New Roman" w:hAnsi="Times New Roman" w:eastAsia="宋体" w:cs="Times New Roman"/>
    </w:rPr>
  </w:style>
  <w:style w:type="paragraph" w:customStyle="1" w:styleId="480">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481">
    <w:name w:val="Char1 Char Char Char3"/>
    <w:basedOn w:val="1"/>
    <w:autoRedefine/>
    <w:qFormat/>
    <w:uiPriority w:val="0"/>
    <w:pPr>
      <w:adjustRightInd/>
      <w:ind w:firstLine="200" w:firstLineChars="200"/>
    </w:pPr>
    <w:rPr>
      <w:rFonts w:ascii="Tahoma" w:hAnsi="Tahoma" w:eastAsia="宋体" w:cs="Times New Roman"/>
      <w:sz w:val="24"/>
      <w:szCs w:val="20"/>
    </w:rPr>
  </w:style>
  <w:style w:type="paragraph" w:customStyle="1" w:styleId="482">
    <w:name w:val="Char Char Char Char Char Char Char Char Char Char Char Char1 Char1"/>
    <w:basedOn w:val="1"/>
    <w:autoRedefine/>
    <w:qFormat/>
    <w:uiPriority w:val="0"/>
    <w:rPr>
      <w:rFonts w:ascii="Tahoma" w:hAnsi="Tahoma" w:eastAsia="宋体" w:cs="仿宋_GB2312"/>
      <w:sz w:val="24"/>
      <w:szCs w:val="20"/>
    </w:rPr>
  </w:style>
  <w:style w:type="paragraph" w:customStyle="1" w:styleId="483">
    <w:name w:val="Blockquote"/>
    <w:basedOn w:val="1"/>
    <w:autoRedefine/>
    <w:qFormat/>
    <w:uiPriority w:val="0"/>
    <w:pPr>
      <w:autoSpaceDE w:val="0"/>
      <w:autoSpaceDN w:val="0"/>
      <w:spacing w:before="100" w:after="100"/>
      <w:ind w:left="360" w:right="360"/>
      <w:jc w:val="left"/>
    </w:pPr>
    <w:rPr>
      <w:rFonts w:ascii="Times New Roman" w:hAnsi="Times New Roman" w:eastAsia="宋体" w:cs="Times New Roman"/>
      <w:kern w:val="0"/>
      <w:sz w:val="24"/>
      <w:szCs w:val="20"/>
    </w:rPr>
  </w:style>
  <w:style w:type="paragraph" w:customStyle="1" w:styleId="484">
    <w:name w:val="Char Char11 Char Char Char Char Char Char Char Char Char11"/>
    <w:basedOn w:val="1"/>
    <w:autoRedefine/>
    <w:qFormat/>
    <w:uiPriority w:val="0"/>
    <w:pPr>
      <w:spacing w:line="360" w:lineRule="auto"/>
    </w:pPr>
    <w:rPr>
      <w:rFonts w:ascii="Times New Roman" w:hAnsi="Times New Roman" w:eastAsia="宋体" w:cs="Times New Roman"/>
      <w:szCs w:val="20"/>
    </w:rPr>
  </w:style>
  <w:style w:type="paragraph" w:customStyle="1" w:styleId="485">
    <w:name w:val="正文箭头"/>
    <w:basedOn w:val="486"/>
    <w:autoRedefine/>
    <w:qFormat/>
    <w:uiPriority w:val="0"/>
    <w:pPr>
      <w:tabs>
        <w:tab w:val="left" w:pos="0"/>
        <w:tab w:val="left" w:pos="703"/>
      </w:tabs>
    </w:pPr>
    <w:rPr>
      <w:rFonts w:ascii="Times New Roman" w:hAnsi="Times New Roman" w:eastAsia="宋体" w:cs="Times New Roman"/>
    </w:rPr>
  </w:style>
  <w:style w:type="paragraph" w:customStyle="1" w:styleId="486">
    <w:name w:val="正文6"/>
    <w:basedOn w:val="1"/>
    <w:autoRedefine/>
    <w:qFormat/>
    <w:uiPriority w:val="0"/>
    <w:pPr>
      <w:tabs>
        <w:tab w:val="left" w:pos="0"/>
        <w:tab w:val="left" w:pos="703"/>
      </w:tabs>
      <w:adjustRightInd/>
      <w:spacing w:before="60" w:after="60" w:line="360" w:lineRule="auto"/>
      <w:ind w:left="600" w:leftChars="600"/>
    </w:pPr>
    <w:rPr>
      <w:rFonts w:ascii="Times New Roman" w:hAnsi="Times New Roman" w:eastAsia="宋体" w:cs="Times New Roman"/>
      <w:sz w:val="28"/>
    </w:rPr>
  </w:style>
  <w:style w:type="paragraph" w:customStyle="1" w:styleId="48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88">
    <w:name w:val="2级标题"/>
    <w:basedOn w:val="489"/>
    <w:autoRedefine/>
    <w:qFormat/>
    <w:uiPriority w:val="0"/>
    <w:pPr>
      <w:jc w:val="left"/>
      <w:outlineLvl w:val="1"/>
    </w:pPr>
    <w:rPr>
      <w:rFonts w:ascii="Times New Roman" w:hAnsi="Times New Roman" w:eastAsia="仿宋" w:cs="Times New Roman"/>
      <w:sz w:val="30"/>
    </w:rPr>
  </w:style>
  <w:style w:type="paragraph" w:customStyle="1" w:styleId="489">
    <w:name w:val="1级标题"/>
    <w:basedOn w:val="1"/>
    <w:autoRedefine/>
    <w:qFormat/>
    <w:uiPriority w:val="0"/>
    <w:pPr>
      <w:adjustRightInd/>
      <w:spacing w:before="31" w:beforeLines="10" w:after="31" w:afterLines="10" w:line="360" w:lineRule="auto"/>
      <w:jc w:val="center"/>
      <w:outlineLvl w:val="0"/>
    </w:pPr>
    <w:rPr>
      <w:rFonts w:ascii="Calibri" w:hAnsi="Calibri" w:eastAsia="宋体" w:cs="Times New Roman"/>
      <w:b/>
      <w:sz w:val="44"/>
      <w:szCs w:val="22"/>
    </w:rPr>
  </w:style>
  <w:style w:type="paragraph" w:customStyle="1" w:styleId="490">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91">
    <w:name w:val="节标题"/>
    <w:basedOn w:val="1"/>
    <w:autoRedefine/>
    <w:qFormat/>
    <w:uiPriority w:val="0"/>
    <w:pPr>
      <w:autoSpaceDE w:val="0"/>
      <w:autoSpaceDN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492">
    <w:name w:val="数字标题5"/>
    <w:basedOn w:val="10"/>
    <w:next w:val="1"/>
    <w:autoRedefine/>
    <w:qFormat/>
    <w:uiPriority w:val="0"/>
    <w:pPr>
      <w:tabs>
        <w:tab w:val="left" w:pos="1080"/>
        <w:tab w:val="clear" w:pos="1008"/>
      </w:tabs>
      <w:ind w:left="1080" w:hanging="1080"/>
    </w:pPr>
    <w:rPr>
      <w:rFonts w:ascii="Times New Roman" w:hAnsi="Times New Roman" w:eastAsia="宋体" w:cs="Times New Roman"/>
    </w:rPr>
  </w:style>
  <w:style w:type="paragraph" w:customStyle="1" w:styleId="49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94">
    <w:name w:val="Char Char113"/>
    <w:basedOn w:val="1"/>
    <w:autoRedefine/>
    <w:qFormat/>
    <w:uiPriority w:val="0"/>
    <w:pPr>
      <w:widowControl/>
      <w:spacing w:after="160" w:line="240" w:lineRule="exact"/>
      <w:jc w:val="left"/>
    </w:pPr>
    <w:rPr>
      <w:rFonts w:ascii="Times New Roman" w:hAnsi="Times New Roman" w:eastAsia="仿宋_GB2312" w:cs="Times New Roman"/>
      <w:sz w:val="28"/>
    </w:rPr>
  </w:style>
  <w:style w:type="paragraph" w:customStyle="1" w:styleId="495">
    <w:name w:val="Bullet"/>
    <w:basedOn w:val="1"/>
    <w:autoRedefine/>
    <w:qFormat/>
    <w:uiPriority w:val="0"/>
    <w:pPr>
      <w:widowControl/>
      <w:tabs>
        <w:tab w:val="left" w:pos="288"/>
      </w:tabs>
      <w:adjustRightInd/>
      <w:ind w:left="288" w:hanging="360" w:firstLineChars="200"/>
      <w:jc w:val="left"/>
    </w:pPr>
    <w:rPr>
      <w:rFonts w:ascii="Arial" w:hAnsi="Arial" w:eastAsia="宋体" w:cs="Times New Roman"/>
      <w:kern w:val="0"/>
      <w:sz w:val="20"/>
      <w:szCs w:val="20"/>
    </w:rPr>
  </w:style>
  <w:style w:type="paragraph" w:customStyle="1" w:styleId="496">
    <w:name w:val="标书标题4"/>
    <w:basedOn w:val="9"/>
    <w:autoRedefine/>
    <w:qFormat/>
    <w:uiPriority w:val="0"/>
    <w:pPr>
      <w:keepLines w:val="0"/>
      <w:snapToGrid w:val="0"/>
      <w:spacing w:before="0" w:after="0" w:line="300" w:lineRule="auto"/>
    </w:pPr>
    <w:rPr>
      <w:rFonts w:ascii="Arial Narrow" w:hAnsi="Arial Narrow" w:eastAsia="仿宋_GB2312" w:cs="Times New Roman"/>
      <w:bCs w:val="0"/>
      <w:color w:val="000000"/>
      <w:kern w:val="0"/>
      <w:szCs w:val="32"/>
      <w:lang w:val="en-US"/>
    </w:rPr>
  </w:style>
  <w:style w:type="paragraph" w:customStyle="1" w:styleId="497">
    <w:name w:val="标准正文"/>
    <w:basedOn w:val="1"/>
    <w:autoRedefine/>
    <w:qFormat/>
    <w:uiPriority w:val="0"/>
    <w:pPr>
      <w:tabs>
        <w:tab w:val="left" w:pos="780"/>
      </w:tabs>
      <w:adjustRightInd/>
      <w:spacing w:line="360" w:lineRule="auto"/>
      <w:ind w:left="200" w:leftChars="200" w:firstLine="200" w:firstLineChars="200"/>
    </w:pPr>
    <w:rPr>
      <w:rFonts w:ascii="Times New Roman" w:hAnsi="Times New Roman" w:eastAsia="宋体" w:cs="Times New Roman"/>
      <w:sz w:val="24"/>
    </w:rPr>
  </w:style>
  <w:style w:type="paragraph" w:customStyle="1" w:styleId="498">
    <w:name w:val="Char Char Char Char Char Char Char Char Char Char"/>
    <w:basedOn w:val="1"/>
    <w:autoRedefine/>
    <w:qFormat/>
    <w:uiPriority w:val="0"/>
    <w:rPr>
      <w:rFonts w:ascii="仿宋_GB2312" w:hAnsi="Times New Roman" w:eastAsia="仿宋_GB2312" w:cs="Times New Roman"/>
      <w:b/>
      <w:sz w:val="32"/>
      <w:szCs w:val="32"/>
    </w:rPr>
  </w:style>
  <w:style w:type="paragraph" w:customStyle="1" w:styleId="499">
    <w:name w:val="Char6"/>
    <w:basedOn w:val="1"/>
    <w:autoRedefine/>
    <w:qFormat/>
    <w:uiPriority w:val="0"/>
    <w:rPr>
      <w:rFonts w:ascii="仿宋_GB2312" w:hAnsi="Times New Roman" w:eastAsia="仿宋_GB2312" w:cs="Times New Roman"/>
      <w:b/>
      <w:sz w:val="32"/>
      <w:szCs w:val="32"/>
    </w:rPr>
  </w:style>
  <w:style w:type="paragraph" w:customStyle="1" w:styleId="500">
    <w:name w:val="Char Char11 Char Char Char Char Char Char Char Char Char1"/>
    <w:basedOn w:val="1"/>
    <w:autoRedefine/>
    <w:qFormat/>
    <w:uiPriority w:val="0"/>
    <w:pPr>
      <w:spacing w:line="360" w:lineRule="auto"/>
    </w:pPr>
    <w:rPr>
      <w:rFonts w:ascii="Times New Roman" w:hAnsi="Times New Roman" w:eastAsia="宋体" w:cs="Times New Roman"/>
      <w:szCs w:val="20"/>
    </w:rPr>
  </w:style>
  <w:style w:type="paragraph" w:customStyle="1" w:styleId="501">
    <w:name w:val="纯文本2"/>
    <w:basedOn w:val="1"/>
    <w:autoRedefine/>
    <w:qFormat/>
    <w:uiPriority w:val="0"/>
    <w:pPr>
      <w:adjustRightInd/>
      <w:snapToGrid w:val="0"/>
      <w:jc w:val="left"/>
    </w:pPr>
    <w:rPr>
      <w:rFonts w:ascii="Century Gothic" w:hAnsi="楷体_GB2312" w:eastAsia="Century Gothic" w:cs="Times New Roman"/>
      <w:szCs w:val="20"/>
    </w:rPr>
  </w:style>
  <w:style w:type="paragraph" w:customStyle="1" w:styleId="502">
    <w:name w:val="p0"/>
    <w:basedOn w:val="1"/>
    <w:autoRedefine/>
    <w:qFormat/>
    <w:uiPriority w:val="0"/>
    <w:pPr>
      <w:widowControl/>
      <w:adjustRightInd/>
    </w:pPr>
    <w:rPr>
      <w:rFonts w:ascii="Times New Roman" w:hAnsi="Times New Roman" w:eastAsia="宋体" w:cs="Times New Roman"/>
      <w:kern w:val="0"/>
      <w:szCs w:val="21"/>
    </w:rPr>
  </w:style>
  <w:style w:type="paragraph" w:customStyle="1" w:styleId="503">
    <w:name w:val="纯文本3"/>
    <w:basedOn w:val="1"/>
    <w:autoRedefine/>
    <w:qFormat/>
    <w:uiPriority w:val="0"/>
    <w:pPr>
      <w:adjustRightInd/>
      <w:snapToGrid w:val="0"/>
      <w:jc w:val="left"/>
    </w:pPr>
    <w:rPr>
      <w:rFonts w:ascii="Century Gothic" w:hAnsi="楷体_GB2312" w:eastAsia="Times New Roman" w:cs="Times New Roman"/>
      <w:szCs w:val="20"/>
    </w:rPr>
  </w:style>
  <w:style w:type="paragraph" w:customStyle="1" w:styleId="504">
    <w:name w:val="Char5"/>
    <w:basedOn w:val="1"/>
    <w:autoRedefine/>
    <w:qFormat/>
    <w:uiPriority w:val="0"/>
    <w:rPr>
      <w:rFonts w:ascii="仿宋_GB2312" w:hAnsi="Times New Roman" w:eastAsia="仿宋_GB2312" w:cs="Times New Roman"/>
      <w:b/>
      <w:sz w:val="32"/>
      <w:szCs w:val="32"/>
    </w:rPr>
  </w:style>
  <w:style w:type="paragraph" w:customStyle="1" w:styleId="505">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06">
    <w:name w:val="a1"/>
    <w:basedOn w:val="1"/>
    <w:autoRedefine/>
    <w:qFormat/>
    <w:uiPriority w:val="0"/>
    <w:pPr>
      <w:widowControl/>
      <w:spacing w:line="300" w:lineRule="atLeast"/>
      <w:jc w:val="left"/>
    </w:pPr>
    <w:rPr>
      <w:rFonts w:ascii="宋体" w:hAnsi="宋体" w:eastAsia="宋体" w:cs="Times New Roman"/>
      <w:kern w:val="0"/>
      <w:sz w:val="18"/>
      <w:szCs w:val="20"/>
    </w:rPr>
  </w:style>
  <w:style w:type="paragraph" w:customStyle="1" w:styleId="50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508">
    <w:name w:val="表格 表头"/>
    <w:basedOn w:val="1"/>
    <w:autoRedefine/>
    <w:qFormat/>
    <w:uiPriority w:val="0"/>
    <w:pPr>
      <w:adjustRightInd/>
      <w:spacing w:before="50" w:beforeLines="50" w:after="50" w:afterLines="50" w:line="360" w:lineRule="auto"/>
      <w:jc w:val="center"/>
    </w:pPr>
    <w:rPr>
      <w:rFonts w:ascii="微软雅黑" w:hAnsi="Calibri" w:eastAsia="微软雅黑" w:cs="Times New Roman"/>
      <w:b/>
      <w:sz w:val="28"/>
      <w:szCs w:val="20"/>
    </w:rPr>
  </w:style>
  <w:style w:type="paragraph" w:customStyle="1" w:styleId="509">
    <w:name w:val="表格（小）"/>
    <w:basedOn w:val="1"/>
    <w:autoRedefine/>
    <w:qFormat/>
    <w:uiPriority w:val="0"/>
    <w:pPr>
      <w:adjustRightInd/>
      <w:snapToGrid w:val="0"/>
      <w:spacing w:line="300" w:lineRule="auto"/>
    </w:pPr>
    <w:rPr>
      <w:rFonts w:ascii="Times New Roman" w:hAnsi="Times New Roman" w:eastAsia="仿宋" w:cs="Times New Roman"/>
      <w:szCs w:val="21"/>
    </w:rPr>
  </w:style>
  <w:style w:type="paragraph" w:customStyle="1" w:styleId="510">
    <w:name w:val="正文 主体"/>
    <w:basedOn w:val="1"/>
    <w:autoRedefine/>
    <w:qFormat/>
    <w:uiPriority w:val="0"/>
    <w:pPr>
      <w:adjustRightInd/>
      <w:spacing w:line="360" w:lineRule="auto"/>
      <w:ind w:firstLine="200" w:firstLineChars="200"/>
      <w:jc w:val="left"/>
    </w:pPr>
    <w:rPr>
      <w:rFonts w:ascii="微软雅黑" w:hAnsi="Calibri" w:eastAsia="微软雅黑" w:cs="Times New Roman"/>
      <w:kern w:val="0"/>
      <w:sz w:val="24"/>
      <w:szCs w:val="20"/>
    </w:rPr>
  </w:style>
  <w:style w:type="paragraph" w:customStyle="1" w:styleId="51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512">
    <w:name w:val="Char12"/>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1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rPr>
  </w:style>
  <w:style w:type="paragraph" w:customStyle="1" w:styleId="514">
    <w:name w:val="Char Char Char1 Char1"/>
    <w:basedOn w:val="1"/>
    <w:autoRedefine/>
    <w:qFormat/>
    <w:uiPriority w:val="0"/>
    <w:rPr>
      <w:rFonts w:ascii="Times New Roman" w:hAnsi="Times New Roman" w:eastAsia="宋体" w:cs="Times New Roman"/>
      <w:szCs w:val="20"/>
    </w:rPr>
  </w:style>
  <w:style w:type="paragraph" w:customStyle="1" w:styleId="515">
    <w:name w:val="修订4"/>
    <w:autoRedefine/>
    <w:qFormat/>
    <w:uiPriority w:val="0"/>
    <w:rPr>
      <w:rFonts w:ascii="Times New Roman" w:hAnsi="Times New Roman" w:eastAsia="宋体" w:cs="Times New Roman"/>
      <w:kern w:val="2"/>
      <w:sz w:val="21"/>
      <w:szCs w:val="24"/>
      <w:lang w:val="en-US" w:eastAsia="zh-CN" w:bidi="ar-SA"/>
    </w:rPr>
  </w:style>
  <w:style w:type="paragraph" w:customStyle="1" w:styleId="516">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17">
    <w:name w:val="Char Char Char Char Char Char Char"/>
    <w:basedOn w:val="1"/>
    <w:autoRedefine/>
    <w:qFormat/>
    <w:uiPriority w:val="0"/>
    <w:rPr>
      <w:rFonts w:ascii="仿宋_GB2312" w:hAnsi="Times New Roman" w:eastAsia="仿宋_GB2312" w:cs="Times New Roman"/>
      <w:b/>
      <w:sz w:val="32"/>
      <w:szCs w:val="32"/>
    </w:rPr>
  </w:style>
  <w:style w:type="paragraph" w:customStyle="1" w:styleId="518">
    <w:name w:val="Char Char1 Char Char Char2"/>
    <w:basedOn w:val="1"/>
    <w:autoRedefine/>
    <w:qFormat/>
    <w:uiPriority w:val="0"/>
    <w:rPr>
      <w:rFonts w:ascii="仿宋_GB2312" w:hAnsi="Times New Roman" w:eastAsia="仿宋_GB2312" w:cs="Times New Roman"/>
      <w:b/>
      <w:sz w:val="32"/>
      <w:szCs w:val="32"/>
    </w:rPr>
  </w:style>
  <w:style w:type="paragraph" w:customStyle="1" w:styleId="51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20">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521">
    <w:name w:val="样式7"/>
    <w:basedOn w:val="522"/>
    <w:next w:val="1"/>
    <w:autoRedefine/>
    <w:qFormat/>
    <w:uiPriority w:val="0"/>
    <w:pPr>
      <w:spacing w:after="156" w:afterLines="50"/>
      <w:jc w:val="left"/>
      <w:outlineLvl w:val="3"/>
    </w:pPr>
    <w:rPr>
      <w:rFonts w:ascii="Times New Roman" w:hAnsi="Times New Roman" w:eastAsia="宋体" w:cs="Times New Roman"/>
      <w:sz w:val="24"/>
      <w:szCs w:val="24"/>
    </w:rPr>
  </w:style>
  <w:style w:type="paragraph" w:customStyle="1" w:styleId="522">
    <w:name w:val="样式4"/>
    <w:basedOn w:val="1"/>
    <w:autoRedefine/>
    <w:qFormat/>
    <w:uiPriority w:val="0"/>
    <w:pPr>
      <w:spacing w:line="360" w:lineRule="auto"/>
      <w:ind w:firstLine="420"/>
      <w:jc w:val="center"/>
      <w:outlineLvl w:val="2"/>
    </w:pPr>
    <w:rPr>
      <w:rFonts w:ascii="仿宋_GB2312" w:hAnsi="仿宋" w:eastAsia="仿宋_GB2312" w:cs="Times New Roman"/>
      <w:b/>
      <w:sz w:val="32"/>
      <w:szCs w:val="32"/>
    </w:rPr>
  </w:style>
  <w:style w:type="paragraph" w:customStyle="1" w:styleId="523">
    <w:name w:val="正文（标题三）"/>
    <w:basedOn w:val="1"/>
    <w:autoRedefine/>
    <w:qFormat/>
    <w:uiPriority w:val="0"/>
    <w:pPr>
      <w:spacing w:line="360" w:lineRule="auto"/>
      <w:ind w:firstLine="200" w:firstLineChars="200"/>
    </w:pPr>
    <w:rPr>
      <w:rFonts w:ascii="Times New Roman" w:hAnsi="Times New Roman" w:eastAsia="宋体" w:cs="Times New Roman"/>
      <w:sz w:val="24"/>
    </w:rPr>
  </w:style>
  <w:style w:type="paragraph" w:customStyle="1" w:styleId="524">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52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526">
    <w:name w:val="Table Paragraph"/>
    <w:basedOn w:val="1"/>
    <w:autoRedefine/>
    <w:qFormat/>
    <w:uiPriority w:val="0"/>
    <w:pPr>
      <w:adjustRightInd/>
      <w:jc w:val="left"/>
    </w:pPr>
    <w:rPr>
      <w:rFonts w:ascii="Calibri" w:hAnsi="Calibri" w:eastAsia="宋体" w:cs="Times New Roman"/>
      <w:kern w:val="0"/>
      <w:sz w:val="22"/>
      <w:szCs w:val="22"/>
      <w:lang w:eastAsia="en-US"/>
    </w:rPr>
  </w:style>
  <w:style w:type="paragraph" w:customStyle="1" w:styleId="527">
    <w:name w:val="Char Char Char Char Char Char Char Char Char Char Char1 Char"/>
    <w:basedOn w:val="1"/>
    <w:autoRedefine/>
    <w:qFormat/>
    <w:uiPriority w:val="0"/>
    <w:pPr>
      <w:adjustRightInd/>
    </w:pPr>
    <w:rPr>
      <w:rFonts w:ascii="Tahoma" w:hAnsi="Tahoma" w:eastAsia="宋体" w:cs="Times New Roman"/>
      <w:sz w:val="24"/>
    </w:rPr>
  </w:style>
  <w:style w:type="paragraph" w:customStyle="1" w:styleId="52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29">
    <w:name w:val="xl53"/>
    <w:basedOn w:val="1"/>
    <w:next w:val="1"/>
    <w:autoRedefine/>
    <w:qFormat/>
    <w:uiPriority w:val="0"/>
    <w:pPr>
      <w:spacing w:before="280" w:after="280" w:line="100" w:lineRule="exact"/>
      <w:jc w:val="center"/>
    </w:pPr>
    <w:rPr>
      <w:rFonts w:ascii="Times New Roman" w:hAnsi="Times New Roman" w:eastAsia="宋体" w:cs="Times New Roman"/>
      <w:b/>
      <w:sz w:val="20"/>
    </w:rPr>
  </w:style>
  <w:style w:type="paragraph" w:customStyle="1" w:styleId="530">
    <w:name w:val="Char Char Char Char Char Char"/>
    <w:basedOn w:val="1"/>
    <w:autoRedefine/>
    <w:qFormat/>
    <w:uiPriority w:val="0"/>
    <w:pPr>
      <w:widowControl/>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31">
    <w:name w:val="标准有序列表（L1）"/>
    <w:basedOn w:val="8"/>
    <w:autoRedefine/>
    <w:qFormat/>
    <w:uiPriority w:val="0"/>
    <w:pPr>
      <w:widowControl w:val="0"/>
      <w:tabs>
        <w:tab w:val="left" w:pos="0"/>
        <w:tab w:val="left" w:pos="992"/>
      </w:tabs>
      <w:adjustRightInd/>
      <w:snapToGrid/>
      <w:spacing w:line="360" w:lineRule="auto"/>
      <w:ind w:firstLine="0"/>
    </w:pPr>
    <w:rPr>
      <w:rFonts w:ascii="黑体" w:hAnsi="Times New Roman" w:eastAsia="黑体" w:cs="Times New Roman"/>
      <w:snapToGrid/>
      <w:kern w:val="2"/>
      <w:sz w:val="24"/>
    </w:rPr>
  </w:style>
  <w:style w:type="paragraph" w:customStyle="1" w:styleId="532">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533">
    <w:name w:val="List Paragraph1"/>
    <w:basedOn w:val="1"/>
    <w:autoRedefine/>
    <w:qFormat/>
    <w:uiPriority w:val="0"/>
    <w:pPr>
      <w:spacing w:line="360" w:lineRule="auto"/>
      <w:ind w:firstLine="200" w:firstLineChars="200"/>
    </w:pPr>
    <w:rPr>
      <w:rFonts w:ascii="Times New Roman" w:hAnsi="Times New Roman" w:eastAsia="楷体_GB2312" w:cs="Lucida Sans"/>
      <w:sz w:val="24"/>
    </w:rPr>
  </w:style>
  <w:style w:type="paragraph" w:customStyle="1" w:styleId="534">
    <w:name w:val="封面华为技术"/>
    <w:basedOn w:val="1"/>
    <w:autoRedefine/>
    <w:qFormat/>
    <w:uiPriority w:val="0"/>
    <w:pPr>
      <w:autoSpaceDE w:val="0"/>
      <w:autoSpaceDN w:val="0"/>
      <w:spacing w:line="360" w:lineRule="auto"/>
      <w:ind w:firstLine="200" w:firstLineChars="200"/>
      <w:jc w:val="center"/>
    </w:pPr>
    <w:rPr>
      <w:rFonts w:ascii="Arial" w:hAnsi="Arial" w:eastAsia="黑体" w:cs="Times New Roman"/>
      <w:kern w:val="0"/>
      <w:sz w:val="32"/>
      <w:szCs w:val="32"/>
    </w:rPr>
  </w:style>
  <w:style w:type="paragraph" w:customStyle="1" w:styleId="535">
    <w:name w:val="文本正文 Char"/>
    <w:basedOn w:val="1"/>
    <w:autoRedefine/>
    <w:qFormat/>
    <w:uiPriority w:val="0"/>
    <w:pPr>
      <w:spacing w:line="360" w:lineRule="auto"/>
      <w:ind w:firstLine="200" w:firstLineChars="200"/>
    </w:pPr>
    <w:rPr>
      <w:rFonts w:ascii="Times New Roman" w:hAnsi="Times New Roman" w:eastAsia="宋体" w:cs="Times New Roman"/>
      <w:kern w:val="0"/>
      <w:sz w:val="24"/>
      <w:szCs w:val="20"/>
    </w:rPr>
  </w:style>
  <w:style w:type="paragraph" w:customStyle="1" w:styleId="53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24"/>
    <w:basedOn w:val="1"/>
    <w:autoRedefine/>
    <w:qFormat/>
    <w:uiPriority w:val="0"/>
    <w:rPr>
      <w:rFonts w:ascii="仿宋_GB2312" w:hAnsi="Times New Roman" w:eastAsia="仿宋_GB2312" w:cs="Times New Roman"/>
      <w:b/>
      <w:sz w:val="32"/>
      <w:szCs w:val="32"/>
    </w:rPr>
  </w:style>
  <w:style w:type="paragraph" w:customStyle="1" w:styleId="538">
    <w:name w:val="样式 正文文本缩进 2 + 仿宋_GB2312 黑色 行距: 1.5 倍行距"/>
    <w:basedOn w:val="39"/>
    <w:autoRedefine/>
    <w:qFormat/>
    <w:uiPriority w:val="0"/>
    <w:pPr>
      <w:adjustRightInd/>
      <w:ind w:firstLine="560" w:firstLineChars="200"/>
      <w:textAlignment w:val="auto"/>
    </w:pPr>
    <w:rPr>
      <w:rFonts w:ascii="Times New Roman" w:hAnsi="宋体" w:eastAsia="宋体" w:cs="宋体"/>
      <w:color w:val="000000"/>
      <w:kern w:val="2"/>
      <w:sz w:val="24"/>
    </w:rPr>
  </w:style>
  <w:style w:type="paragraph" w:customStyle="1" w:styleId="53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4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541">
    <w:name w:val="Char1 Char Char Char4"/>
    <w:basedOn w:val="1"/>
    <w:autoRedefine/>
    <w:qFormat/>
    <w:uiPriority w:val="0"/>
    <w:pPr>
      <w:adjustRightInd/>
      <w:ind w:firstLine="200" w:firstLineChars="200"/>
    </w:pPr>
    <w:rPr>
      <w:rFonts w:ascii="Tahoma" w:hAnsi="Tahoma" w:eastAsia="宋体" w:cs="Times New Roman"/>
      <w:sz w:val="24"/>
      <w:szCs w:val="20"/>
    </w:rPr>
  </w:style>
  <w:style w:type="paragraph" w:customStyle="1" w:styleId="542">
    <w:name w:val="Char1 Char Char Char Char Char Char Char Char Char Char Char1 Char Char Char Char Char Char Char Char Char Char Char Char Char Char1 Char Char Char Char"/>
    <w:basedOn w:val="1"/>
    <w:autoRedefine/>
    <w:qFormat/>
    <w:uiPriority w:val="0"/>
    <w:pPr>
      <w:spacing w:line="360" w:lineRule="auto"/>
    </w:pPr>
    <w:rPr>
      <w:rFonts w:ascii="Times New Roman" w:hAnsi="Times New Roman" w:eastAsia="宋体" w:cs="Times New Roman"/>
      <w:kern w:val="0"/>
      <w:sz w:val="24"/>
      <w:szCs w:val="20"/>
    </w:rPr>
  </w:style>
  <w:style w:type="paragraph" w:customStyle="1" w:styleId="54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eastAsia="宋体" w:cs="Times New Roman"/>
      <w:kern w:val="0"/>
      <w:sz w:val="24"/>
    </w:rPr>
  </w:style>
  <w:style w:type="paragraph" w:customStyle="1" w:styleId="54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cs="Times New Roman"/>
      <w:sz w:val="24"/>
    </w:rPr>
  </w:style>
  <w:style w:type="paragraph" w:customStyle="1" w:styleId="545">
    <w:name w:val="单元格居中"/>
    <w:basedOn w:val="1"/>
    <w:autoRedefine/>
    <w:qFormat/>
    <w:uiPriority w:val="0"/>
    <w:pPr>
      <w:adjustRightInd/>
      <w:spacing w:line="360" w:lineRule="auto"/>
      <w:jc w:val="center"/>
    </w:pPr>
    <w:rPr>
      <w:rFonts w:ascii="Times New Roman" w:hAnsi="Times New Roman" w:eastAsia="宋体" w:cs="Times New Roman"/>
      <w:sz w:val="24"/>
    </w:rPr>
  </w:style>
  <w:style w:type="paragraph" w:customStyle="1" w:styleId="54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cs="Times New Roman"/>
      <w:sz w:val="24"/>
      <w:szCs w:val="20"/>
    </w:rPr>
  </w:style>
  <w:style w:type="paragraph" w:customStyle="1" w:styleId="547">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48">
    <w:name w:val="标准正文格式"/>
    <w:basedOn w:val="1"/>
    <w:autoRedefine/>
    <w:qFormat/>
    <w:uiPriority w:val="0"/>
    <w:pPr>
      <w:widowControl/>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549">
    <w:name w:val="标书表格字体格式"/>
    <w:next w:val="493"/>
    <w:autoRedefine/>
    <w:qFormat/>
    <w:uiPriority w:val="0"/>
    <w:rPr>
      <w:rFonts w:ascii="Times New Roman" w:hAnsi="Times New Roman" w:eastAsia="宋体" w:cs="Times New Roman"/>
      <w:kern w:val="2"/>
      <w:sz w:val="21"/>
      <w:szCs w:val="24"/>
      <w:lang w:val="en-US" w:eastAsia="zh-CN" w:bidi="ar-SA"/>
    </w:rPr>
  </w:style>
  <w:style w:type="paragraph" w:customStyle="1" w:styleId="550">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1">
    <w:name w:val="样式 标题 2H2h2Underrubrik1prop2l2Chapter Titlesect 1.2DO NO..."/>
    <w:basedOn w:val="6"/>
    <w:autoRedefine/>
    <w:qFormat/>
    <w:uiPriority w:val="0"/>
    <w:pPr>
      <w:spacing w:before="120" w:after="120"/>
      <w:ind w:left="425" w:hanging="425"/>
    </w:pPr>
    <w:rPr>
      <w:rFonts w:ascii="微软雅黑" w:hAnsi="微软雅黑" w:eastAsia="微软雅黑" w:cs="宋体"/>
      <w:szCs w:val="20"/>
      <w:lang w:val="en-US"/>
    </w:rPr>
  </w:style>
  <w:style w:type="paragraph" w:customStyle="1" w:styleId="552">
    <w:name w:val="Char Char281"/>
    <w:basedOn w:val="1"/>
    <w:autoRedefine/>
    <w:qFormat/>
    <w:uiPriority w:val="0"/>
    <w:pPr>
      <w:adjustRightInd/>
      <w:snapToGrid w:val="0"/>
      <w:spacing w:line="360" w:lineRule="auto"/>
    </w:pPr>
    <w:rPr>
      <w:rFonts w:ascii="Arial" w:hAnsi="Arial" w:eastAsia="黑体" w:cs="Times New Roman"/>
      <w:snapToGrid w:val="0"/>
      <w:kern w:val="0"/>
      <w:sz w:val="20"/>
      <w:szCs w:val="21"/>
    </w:rPr>
  </w:style>
  <w:style w:type="paragraph" w:customStyle="1" w:styleId="553">
    <w:name w:val="修订1"/>
    <w:autoRedefine/>
    <w:qFormat/>
    <w:uiPriority w:val="0"/>
    <w:rPr>
      <w:rFonts w:ascii="Times New Roman" w:hAnsi="Times New Roman" w:eastAsia="宋体" w:cs="Times New Roman"/>
      <w:color w:val="000000"/>
      <w:kern w:val="1"/>
      <w:sz w:val="21"/>
      <w:lang w:val="en-US" w:eastAsia="zh-CN" w:bidi="ar-SA"/>
    </w:rPr>
  </w:style>
  <w:style w:type="paragraph" w:customStyle="1" w:styleId="554">
    <w:name w:val="正文文字 2"/>
    <w:basedOn w:val="266"/>
    <w:next w:val="266"/>
    <w:autoRedefine/>
    <w:qFormat/>
    <w:uiPriority w:val="0"/>
    <w:rPr>
      <w:rFonts w:ascii="宋体" w:hAnsi="Times New Roman" w:eastAsia="宋体" w:cs="Times New Roman"/>
      <w:color w:val="auto"/>
    </w:rPr>
  </w:style>
  <w:style w:type="paragraph" w:customStyle="1" w:styleId="555">
    <w:name w:val="文章总标题"/>
    <w:basedOn w:val="1"/>
    <w:autoRedefine/>
    <w:qFormat/>
    <w:uiPriority w:val="0"/>
    <w:pPr>
      <w:autoSpaceDE w:val="0"/>
      <w:autoSpaceDN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6">
    <w:name w:val="正文 图"/>
    <w:basedOn w:val="557"/>
    <w:autoRedefine/>
    <w:qFormat/>
    <w:uiPriority w:val="0"/>
    <w:pPr>
      <w:adjustRightInd/>
      <w:spacing w:before="0"/>
      <w:ind w:firstLine="0"/>
      <w:jc w:val="center"/>
    </w:pPr>
    <w:rPr>
      <w:rFonts w:ascii="微软雅黑" w:hAnsi="微软雅黑" w:eastAsia="宋体" w:cs="Times New Roman"/>
    </w:rPr>
  </w:style>
  <w:style w:type="paragraph" w:customStyle="1" w:styleId="557">
    <w:name w:val="My正文"/>
    <w:basedOn w:val="1"/>
    <w:autoRedefine/>
    <w:qFormat/>
    <w:uiPriority w:val="0"/>
    <w:pPr>
      <w:spacing w:before="120" w:line="360" w:lineRule="auto"/>
      <w:ind w:firstLine="567"/>
    </w:pPr>
    <w:rPr>
      <w:rFonts w:ascii="Arial" w:hAnsi="Arial" w:eastAsia="宋体" w:cs="Times New Roman"/>
      <w:sz w:val="20"/>
      <w:szCs w:val="20"/>
    </w:rPr>
  </w:style>
  <w:style w:type="paragraph" w:customStyle="1" w:styleId="55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59">
    <w:name w:val="FA正文"/>
    <w:basedOn w:val="1"/>
    <w:autoRedefine/>
    <w:qFormat/>
    <w:uiPriority w:val="0"/>
    <w:pPr>
      <w:spacing w:line="360" w:lineRule="auto"/>
      <w:ind w:firstLine="480" w:firstLineChars="200"/>
    </w:pPr>
    <w:rPr>
      <w:rFonts w:ascii="Times New Roman" w:hAnsi="宋体" w:eastAsia="宋体" w:cs="Times New Roman"/>
      <w:sz w:val="24"/>
      <w:szCs w:val="20"/>
    </w:rPr>
  </w:style>
  <w:style w:type="paragraph" w:customStyle="1" w:styleId="56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561">
    <w:name w:val="Char1 Char Char Char5"/>
    <w:basedOn w:val="1"/>
    <w:autoRedefine/>
    <w:qFormat/>
    <w:uiPriority w:val="0"/>
    <w:pPr>
      <w:adjustRightInd/>
      <w:ind w:firstLine="200" w:firstLineChars="200"/>
    </w:pPr>
    <w:rPr>
      <w:rFonts w:ascii="Tahoma" w:hAnsi="Tahoma" w:eastAsia="宋体" w:cs="Times New Roman"/>
      <w:sz w:val="24"/>
      <w:szCs w:val="20"/>
    </w:rPr>
  </w:style>
  <w:style w:type="paragraph" w:customStyle="1" w:styleId="562">
    <w:name w:val="Char31"/>
    <w:basedOn w:val="1"/>
    <w:autoRedefine/>
    <w:qFormat/>
    <w:uiPriority w:val="0"/>
    <w:pPr>
      <w:adjustRightInd/>
    </w:pPr>
    <w:rPr>
      <w:rFonts w:ascii="仿宋_GB2312" w:hAnsi="Times New Roman" w:eastAsia="仿宋_GB2312" w:cs="Times New Roman"/>
      <w:b/>
      <w:sz w:val="32"/>
      <w:szCs w:val="32"/>
    </w:rPr>
  </w:style>
  <w:style w:type="paragraph" w:customStyle="1" w:styleId="563">
    <w:name w:val="_Style 8"/>
    <w:basedOn w:val="1"/>
    <w:autoRedefine/>
    <w:qFormat/>
    <w:uiPriority w:val="0"/>
    <w:pPr>
      <w:adjustRightInd/>
      <w:ind w:firstLine="420" w:firstLineChars="200"/>
    </w:pPr>
    <w:rPr>
      <w:rFonts w:ascii="Times New Roman" w:hAnsi="Times New Roman" w:eastAsia="仿宋_GB2312" w:cs="Times New Roman"/>
      <w:sz w:val="28"/>
    </w:rPr>
  </w:style>
  <w:style w:type="paragraph" w:customStyle="1" w:styleId="564">
    <w:name w:val="章正文"/>
    <w:basedOn w:val="1"/>
    <w:autoRedefine/>
    <w:qFormat/>
    <w:uiPriority w:val="0"/>
    <w:pPr>
      <w:adjustRightInd/>
      <w:spacing w:before="156" w:beforeLines="50" w:after="120" w:line="300" w:lineRule="auto"/>
      <w:ind w:firstLine="480" w:firstLineChars="200"/>
    </w:pPr>
    <w:rPr>
      <w:rFonts w:ascii="Helvetica" w:hAnsi="Helvetica" w:eastAsia="宋体" w:cs="Times New Roman"/>
      <w:kern w:val="0"/>
      <w:sz w:val="24"/>
    </w:rPr>
  </w:style>
  <w:style w:type="paragraph" w:customStyle="1" w:styleId="565">
    <w:name w:val="Char Char1 Char Char Char Char Char Char"/>
    <w:basedOn w:val="1"/>
    <w:autoRedefine/>
    <w:qFormat/>
    <w:uiPriority w:val="0"/>
    <w:rPr>
      <w:rFonts w:ascii="仿宋_GB2312" w:hAnsi="Times New Roman" w:eastAsia="仿宋_GB2312" w:cs="Times New Roman"/>
      <w:b/>
      <w:sz w:val="32"/>
      <w:szCs w:val="20"/>
    </w:rPr>
  </w:style>
  <w:style w:type="paragraph" w:customStyle="1" w:styleId="566">
    <w:name w:val="表格"/>
    <w:basedOn w:val="1"/>
    <w:autoRedefine/>
    <w:qFormat/>
    <w:uiPriority w:val="0"/>
    <w:pPr>
      <w:snapToGrid w:val="0"/>
      <w:ind w:firstLine="42" w:firstLineChars="21"/>
    </w:pPr>
    <w:rPr>
      <w:rFonts w:ascii="宋体" w:hAnsi="宋体" w:eastAsia="宋体" w:cs="Times New Roman"/>
      <w:kern w:val="0"/>
      <w:sz w:val="20"/>
      <w:szCs w:val="20"/>
    </w:rPr>
  </w:style>
  <w:style w:type="paragraph" w:customStyle="1" w:styleId="56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9">
    <w:name w:val="xl23"/>
    <w:basedOn w:val="1"/>
    <w:autoRedefine/>
    <w:qFormat/>
    <w:uiPriority w:val="0"/>
    <w:pPr>
      <w:widowControl/>
      <w:adjustRightInd/>
      <w:spacing w:before="100" w:beforeAutospacing="1" w:after="100" w:afterAutospacing="1" w:line="360" w:lineRule="auto"/>
      <w:ind w:firstLine="200" w:firstLineChars="200"/>
      <w:textAlignment w:val="top"/>
    </w:pPr>
    <w:rPr>
      <w:rFonts w:ascii="Times New Roman" w:hAnsi="Times New Roman" w:eastAsia="宋体" w:cs="Times New Roman"/>
      <w:kern w:val="0"/>
      <w:sz w:val="24"/>
    </w:rPr>
  </w:style>
  <w:style w:type="paragraph" w:customStyle="1" w:styleId="570">
    <w:name w:val="Char Char11 Char Char Char2"/>
    <w:basedOn w:val="1"/>
    <w:autoRedefine/>
    <w:qFormat/>
    <w:uiPriority w:val="0"/>
    <w:pPr>
      <w:spacing w:line="360" w:lineRule="auto"/>
    </w:pPr>
    <w:rPr>
      <w:rFonts w:ascii="Times New Roman" w:hAnsi="Times New Roman" w:eastAsia="宋体" w:cs="Times New Roman"/>
      <w:szCs w:val="20"/>
    </w:rPr>
  </w:style>
  <w:style w:type="paragraph" w:customStyle="1" w:styleId="571">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rFonts w:ascii="Times New Roman" w:hAnsi="Times New Roman" w:eastAsia="宋体" w:cs="Times New Roman"/>
      <w:sz w:val="24"/>
    </w:rPr>
  </w:style>
  <w:style w:type="paragraph" w:customStyle="1" w:styleId="572">
    <w:name w:val="Char Char1 Char"/>
    <w:basedOn w:val="1"/>
    <w:autoRedefine/>
    <w:qFormat/>
    <w:uiPriority w:val="0"/>
    <w:rPr>
      <w:rFonts w:ascii="仿宋_GB2312" w:hAnsi="Times New Roman" w:eastAsia="仿宋_GB2312" w:cs="Times New Roman"/>
      <w:b/>
      <w:sz w:val="32"/>
      <w:szCs w:val="32"/>
    </w:rPr>
  </w:style>
  <w:style w:type="paragraph" w:customStyle="1" w:styleId="573">
    <w:name w:val="深色列表 - 强调文字颜色 51"/>
    <w:basedOn w:val="1"/>
    <w:autoRedefine/>
    <w:qFormat/>
    <w:uiPriority w:val="0"/>
    <w:pPr>
      <w:adjustRightInd/>
      <w:spacing w:line="360" w:lineRule="auto"/>
      <w:ind w:firstLine="200" w:firstLineChars="200"/>
    </w:pPr>
    <w:rPr>
      <w:rFonts w:ascii="Times New Roman" w:hAnsi="Times New Roman" w:eastAsia="楷体_GB2312" w:cs="Lucida Sans"/>
      <w:sz w:val="24"/>
    </w:rPr>
  </w:style>
  <w:style w:type="paragraph" w:customStyle="1" w:styleId="574">
    <w:name w:val="Char1 Char Char Char6"/>
    <w:basedOn w:val="1"/>
    <w:autoRedefine/>
    <w:qFormat/>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575">
    <w:name w:val="Thf"/>
    <w:basedOn w:val="576"/>
    <w:autoRedefine/>
    <w:qFormat/>
    <w:uiPriority w:val="0"/>
    <w:pPr>
      <w:ind w:left="0"/>
    </w:pPr>
    <w:rPr>
      <w:rFonts w:ascii="Times New Roman" w:hAnsi="Times New Roman" w:eastAsia="宋体" w:cs="Times New Roman"/>
    </w:rPr>
  </w:style>
  <w:style w:type="paragraph" w:customStyle="1" w:styleId="57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77">
    <w:name w:val="Char Char Char Char Char Char1 Char"/>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578">
    <w:name w:val="样式 标题 1Level 1 HeadPIM 1Section Headh1l11Heading 0Datash..."/>
    <w:basedOn w:val="5"/>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eastAsia="宋体" w:cs="Times New Roman"/>
      <w:kern w:val="2"/>
      <w:sz w:val="24"/>
      <w:szCs w:val="20"/>
    </w:rPr>
  </w:style>
  <w:style w:type="paragraph" w:customStyle="1" w:styleId="579">
    <w:name w:val="Char Char11 Char Char Char Char Char Char Char Char Char"/>
    <w:basedOn w:val="1"/>
    <w:autoRedefine/>
    <w:qFormat/>
    <w:uiPriority w:val="0"/>
    <w:pPr>
      <w:spacing w:line="360" w:lineRule="auto"/>
    </w:pPr>
    <w:rPr>
      <w:rFonts w:ascii="Times New Roman" w:hAnsi="Times New Roman" w:eastAsia="宋体" w:cs="Times New Roman"/>
      <w:szCs w:val="20"/>
    </w:rPr>
  </w:style>
  <w:style w:type="paragraph" w:customStyle="1" w:styleId="580">
    <w:name w:val="正文211"/>
    <w:basedOn w:val="1"/>
    <w:autoRedefine/>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581">
    <w:name w:val="Char3 Char Char Char1"/>
    <w:basedOn w:val="1"/>
    <w:autoRedefine/>
    <w:qFormat/>
    <w:uiPriority w:val="0"/>
    <w:pPr>
      <w:widowControl/>
      <w:adjustRightInd/>
      <w:spacing w:after="160" w:line="240" w:lineRule="exact"/>
      <w:jc w:val="left"/>
    </w:pPr>
    <w:rPr>
      <w:rFonts w:ascii="Times New Roman" w:hAnsi="Times New Roman" w:eastAsia="宋体" w:cs="Times New Roman"/>
      <w:szCs w:val="20"/>
    </w:rPr>
  </w:style>
  <w:style w:type="paragraph" w:customStyle="1" w:styleId="582">
    <w:name w:val="Char22"/>
    <w:basedOn w:val="1"/>
    <w:autoRedefine/>
    <w:qFormat/>
    <w:uiPriority w:val="0"/>
    <w:pPr>
      <w:adjustRightInd/>
      <w:spacing w:line="360" w:lineRule="auto"/>
      <w:ind w:firstLine="480" w:firstLineChars="200"/>
    </w:pPr>
    <w:rPr>
      <w:rFonts w:ascii="仿宋_GB2312" w:hAnsi="Times New Roman" w:eastAsia="仿宋_GB2312" w:cs="Times New Roman"/>
      <w:b/>
      <w:sz w:val="32"/>
      <w:szCs w:val="32"/>
    </w:rPr>
  </w:style>
  <w:style w:type="paragraph" w:customStyle="1" w:styleId="583">
    <w:name w:val="正文 A 主体"/>
    <w:basedOn w:val="1"/>
    <w:autoRedefine/>
    <w:qFormat/>
    <w:uiPriority w:val="0"/>
    <w:pPr>
      <w:widowControl/>
      <w:adjustRightInd/>
      <w:spacing w:line="360" w:lineRule="auto"/>
      <w:ind w:firstLine="200" w:firstLineChars="200"/>
      <w:jc w:val="left"/>
    </w:pPr>
    <w:rPr>
      <w:rFonts w:ascii="仿宋" w:hAnsi="Calibri" w:eastAsia="仿宋" w:cs="Times New Roman"/>
      <w:kern w:val="0"/>
      <w:sz w:val="24"/>
    </w:rPr>
  </w:style>
  <w:style w:type="paragraph" w:customStyle="1" w:styleId="584">
    <w:name w:val="_标题2"/>
    <w:basedOn w:val="585"/>
    <w:next w:val="585"/>
    <w:autoRedefine/>
    <w:qFormat/>
    <w:uiPriority w:val="0"/>
    <w:pPr>
      <w:widowControl w:val="0"/>
      <w:tabs>
        <w:tab w:val="left" w:pos="480"/>
      </w:tabs>
      <w:spacing w:before="50" w:beforeLines="50" w:after="50" w:afterLines="50"/>
      <w:ind w:left="50" w:leftChars="50" w:hanging="420" w:firstLineChars="0"/>
      <w:outlineLvl w:val="1"/>
    </w:pPr>
    <w:rPr>
      <w:rFonts w:ascii="Times New Roman" w:hAnsi="Times New Roman" w:eastAsia="宋体" w:cs="Times New Roman"/>
      <w:b/>
      <w:sz w:val="36"/>
    </w:rPr>
  </w:style>
  <w:style w:type="paragraph" w:customStyle="1" w:styleId="58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86">
    <w:name w:val="正文表标题"/>
    <w:next w:val="58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58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8">
    <w:name w:val="CSS1级正文 Char"/>
    <w:basedOn w:val="3"/>
    <w:autoRedefine/>
    <w:qFormat/>
    <w:uiPriority w:val="0"/>
    <w:pPr>
      <w:autoSpaceDE/>
      <w:autoSpaceDN/>
      <w:snapToGrid w:val="0"/>
      <w:ind w:firstLine="480" w:firstLineChars="200"/>
    </w:pPr>
    <w:rPr>
      <w:rFonts w:ascii="Times New Roman" w:hAnsi="Times New Roman" w:eastAsia="宋体" w:cs="Times New Roman"/>
      <w:szCs w:val="24"/>
      <w:lang w:val="en-US"/>
    </w:rPr>
  </w:style>
  <w:style w:type="paragraph" w:customStyle="1" w:styleId="589">
    <w:name w:val="正文标准"/>
    <w:basedOn w:val="1"/>
    <w:autoRedefine/>
    <w:qFormat/>
    <w:uiPriority w:val="0"/>
    <w:pPr>
      <w:adjustRightInd/>
      <w:spacing w:line="360" w:lineRule="auto"/>
      <w:ind w:firstLine="200" w:firstLineChars="200"/>
    </w:pPr>
    <w:rPr>
      <w:rFonts w:ascii="宋体" w:hAnsi="Calibri" w:eastAsia="宋体" w:cs="Times New Roman"/>
      <w:sz w:val="24"/>
    </w:rPr>
  </w:style>
  <w:style w:type="paragraph" w:customStyle="1" w:styleId="59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2"/>
    <w:basedOn w:val="1"/>
    <w:autoRedefine/>
    <w:qFormat/>
    <w:uiPriority w:val="0"/>
    <w:rPr>
      <w:rFonts w:ascii="仿宋_GB2312" w:hAnsi="Times New Roman" w:eastAsia="仿宋_GB2312" w:cs="Times New Roman"/>
      <w:b/>
      <w:sz w:val="32"/>
      <w:szCs w:val="32"/>
    </w:rPr>
  </w:style>
  <w:style w:type="paragraph" w:customStyle="1" w:styleId="592">
    <w:name w:val="表格 内容"/>
    <w:basedOn w:val="508"/>
    <w:autoRedefine/>
    <w:qFormat/>
    <w:uiPriority w:val="0"/>
    <w:rPr>
      <w:rFonts w:ascii="Times New Roman" w:hAnsi="Times New Roman" w:eastAsia="宋体" w:cs="Times New Roman"/>
      <w:b w:val="0"/>
      <w:sz w:val="20"/>
    </w:rPr>
  </w:style>
  <w:style w:type="paragraph" w:customStyle="1" w:styleId="593">
    <w:name w:val="节"/>
    <w:basedOn w:val="6"/>
    <w:autoRedefine/>
    <w:qFormat/>
    <w:uiPriority w:val="0"/>
    <w:pPr>
      <w:tabs>
        <w:tab w:val="clear" w:pos="432"/>
      </w:tabs>
      <w:spacing w:before="160" w:after="160" w:line="720" w:lineRule="exact"/>
      <w:ind w:left="0" w:firstLine="0"/>
      <w:jc w:val="center"/>
    </w:pPr>
    <w:rPr>
      <w:rFonts w:ascii="Arial" w:hAnsi="Arial" w:eastAsia="楷体" w:cs="Times New Roman"/>
      <w:b w:val="0"/>
      <w:color w:val="000000"/>
      <w:spacing w:val="14"/>
      <w:kern w:val="24"/>
      <w:sz w:val="28"/>
      <w:szCs w:val="20"/>
      <w:lang w:val="en-US"/>
    </w:rPr>
  </w:style>
  <w:style w:type="paragraph" w:customStyle="1" w:styleId="594">
    <w:name w:val="EB_表格"/>
    <w:basedOn w:val="1"/>
    <w:autoRedefine/>
    <w:qFormat/>
    <w:uiPriority w:val="0"/>
    <w:pPr>
      <w:adjustRightInd/>
      <w:spacing w:line="300" w:lineRule="auto"/>
      <w:jc w:val="center"/>
    </w:pPr>
    <w:rPr>
      <w:rFonts w:ascii="Times New Roman" w:hAnsi="Times New Roman" w:eastAsia="宋体" w:cs="Times New Roman"/>
    </w:rPr>
  </w:style>
  <w:style w:type="paragraph" w:customStyle="1" w:styleId="59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96">
    <w:name w:val="封面文档标题"/>
    <w:basedOn w:val="1"/>
    <w:autoRedefine/>
    <w:qFormat/>
    <w:uiPriority w:val="0"/>
    <w:pPr>
      <w:autoSpaceDE w:val="0"/>
      <w:autoSpaceDN w:val="0"/>
      <w:spacing w:line="360" w:lineRule="auto"/>
      <w:ind w:firstLine="200" w:firstLineChars="200"/>
      <w:jc w:val="center"/>
    </w:pPr>
    <w:rPr>
      <w:rFonts w:ascii="Arial" w:hAnsi="Arial" w:eastAsia="黑体" w:cs="Times New Roman"/>
      <w:bCs/>
      <w:kern w:val="0"/>
      <w:sz w:val="44"/>
      <w:szCs w:val="44"/>
    </w:rPr>
  </w:style>
  <w:style w:type="paragraph" w:customStyle="1" w:styleId="597">
    <w:name w:val="Char1 Char Char Char Char Char Char Char Char Char Char Char1 Char Char Char Char Char Char Char Char Char Char Char Char Char Char1 Char Char Char Char1"/>
    <w:basedOn w:val="1"/>
    <w:autoRedefine/>
    <w:qFormat/>
    <w:uiPriority w:val="0"/>
    <w:pPr>
      <w:spacing w:line="360" w:lineRule="auto"/>
    </w:pPr>
    <w:rPr>
      <w:rFonts w:ascii="Times New Roman" w:hAnsi="Times New Roman" w:eastAsia="宋体" w:cs="Times New Roman"/>
      <w:kern w:val="0"/>
      <w:sz w:val="24"/>
      <w:szCs w:val="20"/>
    </w:rPr>
  </w:style>
  <w:style w:type="paragraph" w:customStyle="1" w:styleId="598">
    <w:name w:val="Char Char1 Char2"/>
    <w:basedOn w:val="1"/>
    <w:autoRedefine/>
    <w:qFormat/>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599">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0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01">
    <w:name w:val="规范正文"/>
    <w:basedOn w:val="1"/>
    <w:autoRedefine/>
    <w:qFormat/>
    <w:uiPriority w:val="0"/>
    <w:pPr>
      <w:tabs>
        <w:tab w:val="left" w:pos="840"/>
      </w:tabs>
      <w:spacing w:before="156" w:beforeLines="50" w:line="360" w:lineRule="auto"/>
      <w:ind w:left="840" w:hanging="420"/>
      <w:textAlignment w:val="baseline"/>
    </w:pPr>
    <w:rPr>
      <w:rFonts w:ascii="Times New Roman" w:hAnsi="Times New Roman" w:eastAsia="宋体" w:cs="Times New Roman"/>
      <w:szCs w:val="20"/>
    </w:rPr>
  </w:style>
  <w:style w:type="paragraph" w:customStyle="1" w:styleId="602">
    <w:name w:val="正文（首行缩进2字符）"/>
    <w:basedOn w:val="1"/>
    <w:autoRedefine/>
    <w:qFormat/>
    <w:uiPriority w:val="0"/>
    <w:pPr>
      <w:adjustRightInd/>
      <w:spacing w:line="360" w:lineRule="auto"/>
      <w:ind w:firstLine="480" w:firstLineChars="200"/>
    </w:pPr>
    <w:rPr>
      <w:rFonts w:ascii="Times New Roman" w:hAnsi="Times New Roman" w:eastAsia="宋体" w:cs="Times New Roman"/>
      <w:sz w:val="24"/>
      <w:szCs w:val="20"/>
    </w:rPr>
  </w:style>
  <w:style w:type="paragraph" w:customStyle="1" w:styleId="603">
    <w:name w:val="Plain Text1"/>
    <w:basedOn w:val="1"/>
    <w:autoRedefine/>
    <w:qFormat/>
    <w:uiPriority w:val="0"/>
    <w:pPr>
      <w:adjustRightInd/>
    </w:pPr>
    <w:rPr>
      <w:rFonts w:ascii="宋体" w:hAnsi="Courier New" w:eastAsia="宋体" w:cs="Times New Roman"/>
    </w:rPr>
  </w:style>
  <w:style w:type="paragraph" w:customStyle="1" w:styleId="604">
    <w:name w:val="Char Char1 Char Char Char"/>
    <w:basedOn w:val="1"/>
    <w:autoRedefine/>
    <w:qFormat/>
    <w:uiPriority w:val="0"/>
    <w:rPr>
      <w:rFonts w:ascii="仿宋_GB2312" w:hAnsi="Times New Roman" w:eastAsia="仿宋_GB2312" w:cs="Times New Roman"/>
      <w:b/>
      <w:sz w:val="32"/>
      <w:szCs w:val="20"/>
    </w:rPr>
  </w:style>
  <w:style w:type="paragraph" w:customStyle="1" w:styleId="605">
    <w:name w:val="单元格左对齐"/>
    <w:basedOn w:val="1"/>
    <w:autoRedefine/>
    <w:qFormat/>
    <w:uiPriority w:val="0"/>
    <w:pPr>
      <w:adjustRightInd/>
      <w:spacing w:line="360" w:lineRule="auto"/>
    </w:pPr>
    <w:rPr>
      <w:rFonts w:ascii="Times New Roman" w:hAnsi="Times New Roman" w:eastAsia="宋体" w:cs="Times New Roman"/>
      <w:sz w:val="24"/>
    </w:rPr>
  </w:style>
  <w:style w:type="paragraph" w:customStyle="1" w:styleId="606">
    <w:name w:val="reader-word-layer"/>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60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608">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09">
    <w:name w:val="正文－恩普"/>
    <w:basedOn w:val="8"/>
    <w:autoRedefine/>
    <w:qFormat/>
    <w:uiPriority w:val="0"/>
    <w:pPr>
      <w:adjustRightInd/>
      <w:snapToGrid/>
      <w:spacing w:before="100" w:beforeAutospacing="1" w:after="100" w:afterLines="50" w:afterAutospacing="1" w:line="360" w:lineRule="auto"/>
      <w:ind w:firstLine="480" w:firstLineChars="200"/>
      <w:jc w:val="left"/>
    </w:pPr>
    <w:rPr>
      <w:rFonts w:ascii="Times New Roman" w:hAnsi="Times New Roman" w:eastAsia="宋体" w:cs="Times New Roman"/>
      <w:snapToGrid/>
      <w:color w:val="auto"/>
      <w:kern w:val="0"/>
      <w:sz w:val="24"/>
    </w:rPr>
  </w:style>
  <w:style w:type="paragraph" w:customStyle="1" w:styleId="610">
    <w:name w:val="正文主体"/>
    <w:basedOn w:val="611"/>
    <w:autoRedefine/>
    <w:qFormat/>
    <w:uiPriority w:val="0"/>
    <w:rPr>
      <w:rFonts w:ascii="Times New Roman" w:hAnsi="Times New Roman" w:eastAsia="宋体" w:cs="Times New Roman"/>
    </w:rPr>
  </w:style>
  <w:style w:type="paragraph" w:customStyle="1" w:styleId="611">
    <w:name w:val="样式  + 首行缩进:  2 字符"/>
    <w:basedOn w:val="1"/>
    <w:autoRedefine/>
    <w:qFormat/>
    <w:uiPriority w:val="0"/>
    <w:pPr>
      <w:adjustRightInd/>
      <w:spacing w:before="60" w:after="60" w:line="360" w:lineRule="auto"/>
      <w:ind w:firstLine="200" w:firstLineChars="200"/>
    </w:pPr>
    <w:rPr>
      <w:rFonts w:ascii="Times New Roman" w:hAnsi="Times New Roman" w:eastAsia="宋体" w:cs="Times New Roman"/>
      <w:sz w:val="28"/>
      <w:szCs w:val="20"/>
    </w:rPr>
  </w:style>
  <w:style w:type="paragraph" w:customStyle="1" w:styleId="61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613">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4">
    <w:name w:val="样式 宋体 三号 加粗 居中"/>
    <w:basedOn w:val="1"/>
    <w:autoRedefine/>
    <w:qFormat/>
    <w:uiPriority w:val="0"/>
    <w:pPr>
      <w:adjustRightInd/>
      <w:spacing w:line="360" w:lineRule="auto"/>
      <w:jc w:val="center"/>
    </w:pPr>
    <w:rPr>
      <w:rFonts w:ascii="宋体" w:hAnsi="宋体" w:eastAsia="宋体" w:cs="宋体"/>
      <w:b/>
      <w:bCs/>
      <w:sz w:val="24"/>
      <w:szCs w:val="20"/>
    </w:rPr>
  </w:style>
  <w:style w:type="paragraph" w:customStyle="1" w:styleId="615">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616">
    <w:name w:val="正文21"/>
    <w:basedOn w:val="1"/>
    <w:autoRedefine/>
    <w:qFormat/>
    <w:uiPriority w:val="0"/>
    <w:pPr>
      <w:adjustRightInd/>
      <w:spacing w:before="156" w:line="360" w:lineRule="auto"/>
      <w:ind w:firstLine="510" w:firstLineChars="200"/>
    </w:pPr>
    <w:rPr>
      <w:rFonts w:ascii="Times New Roman" w:hAnsi="Times New Roman" w:eastAsia="宋体" w:cs="Times New Roman"/>
      <w:sz w:val="24"/>
      <w:szCs w:val="20"/>
    </w:rPr>
  </w:style>
  <w:style w:type="paragraph" w:customStyle="1" w:styleId="617">
    <w:name w:val="P1"/>
    <w:basedOn w:val="1"/>
    <w:autoRedefine/>
    <w:qFormat/>
    <w:uiPriority w:val="0"/>
    <w:pPr>
      <w:adjustRightInd/>
      <w:spacing w:line="288" w:lineRule="auto"/>
      <w:ind w:firstLine="425" w:firstLineChars="200"/>
    </w:pPr>
    <w:rPr>
      <w:rFonts w:ascii="Times New Roman" w:hAnsi="Times New Roman" w:eastAsia="宋体" w:cs="Times New Roman"/>
    </w:rPr>
  </w:style>
  <w:style w:type="paragraph" w:customStyle="1" w:styleId="61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19">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620">
    <w:name w:val="正文文字表格居中"/>
    <w:basedOn w:val="1"/>
    <w:next w:val="57"/>
    <w:autoRedefine/>
    <w:qFormat/>
    <w:uiPriority w:val="0"/>
    <w:pPr>
      <w:snapToGrid w:val="0"/>
      <w:spacing w:line="360" w:lineRule="auto"/>
    </w:pPr>
    <w:rPr>
      <w:rFonts w:ascii="宋体" w:hAnsi="Times New Roman" w:eastAsia="宋体" w:cs="Times New Roman"/>
      <w:b/>
      <w:sz w:val="24"/>
      <w:szCs w:val="20"/>
    </w:rPr>
  </w:style>
  <w:style w:type="paragraph" w:customStyle="1" w:styleId="62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622">
    <w:name w:val="List Paragraph*"/>
    <w:basedOn w:val="1"/>
    <w:autoRedefine/>
    <w:qFormat/>
    <w:uiPriority w:val="0"/>
    <w:pPr>
      <w:adjustRightInd/>
      <w:spacing w:line="360" w:lineRule="auto"/>
      <w:ind w:firstLine="420"/>
    </w:pPr>
    <w:rPr>
      <w:rFonts w:ascii="Calibri" w:hAnsi="Calibri" w:eastAsia="宋体" w:cs="Calibri"/>
      <w:color w:val="000000"/>
      <w:kern w:val="1"/>
      <w:sz w:val="24"/>
      <w:szCs w:val="22"/>
    </w:rPr>
  </w:style>
  <w:style w:type="paragraph" w:customStyle="1" w:styleId="623">
    <w:name w:val="Char Char1 Char Char Char Char Char Char2"/>
    <w:basedOn w:val="1"/>
    <w:autoRedefine/>
    <w:qFormat/>
    <w:uiPriority w:val="0"/>
    <w:rPr>
      <w:rFonts w:ascii="仿宋_GB2312" w:hAnsi="Times New Roman" w:eastAsia="仿宋_GB2312" w:cs="Times New Roman"/>
      <w:b/>
      <w:sz w:val="32"/>
      <w:szCs w:val="20"/>
    </w:rPr>
  </w:style>
  <w:style w:type="paragraph" w:customStyle="1" w:styleId="624">
    <w:name w:val="正文 A"/>
    <w:autoRedefine/>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625">
    <w:name w:val="GP正文(首行缩进)"/>
    <w:basedOn w:val="1"/>
    <w:autoRedefine/>
    <w:qFormat/>
    <w:uiPriority w:val="0"/>
    <w:pPr>
      <w:adjustRightInd/>
      <w:spacing w:line="360" w:lineRule="auto"/>
      <w:ind w:firstLine="200" w:firstLineChars="200"/>
    </w:pPr>
    <w:rPr>
      <w:rFonts w:ascii="Times New Roman" w:hAnsi="Times New Roman" w:eastAsia="仿宋_GB2312" w:cs="Times New Roman"/>
      <w:sz w:val="28"/>
      <w:szCs w:val="21"/>
    </w:rPr>
  </w:style>
  <w:style w:type="paragraph" w:customStyle="1" w:styleId="626">
    <w:name w:val="legal"/>
    <w:basedOn w:val="1"/>
    <w:autoRedefine/>
    <w:qFormat/>
    <w:uiPriority w:val="0"/>
    <w:pPr>
      <w:widowControl/>
      <w:adjustRightInd/>
      <w:spacing w:line="180" w:lineRule="exact"/>
      <w:ind w:firstLine="200" w:firstLineChars="200"/>
      <w:jc w:val="left"/>
    </w:pPr>
    <w:rPr>
      <w:rFonts w:ascii="Futura Bk" w:hAnsi="Futura Bk" w:eastAsia="宋体" w:cs="Futura Bk"/>
      <w:kern w:val="0"/>
      <w:sz w:val="13"/>
      <w:szCs w:val="13"/>
    </w:rPr>
  </w:style>
  <w:style w:type="paragraph" w:customStyle="1" w:styleId="62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62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29">
    <w:name w:val="二级条标题"/>
    <w:basedOn w:val="630"/>
    <w:next w:val="587"/>
    <w:autoRedefine/>
    <w:qFormat/>
    <w:uiPriority w:val="0"/>
    <w:pPr>
      <w:tabs>
        <w:tab w:val="left" w:pos="1260"/>
        <w:tab w:val="left" w:pos="1680"/>
        <w:tab w:val="left" w:pos="2100"/>
      </w:tabs>
      <w:ind w:left="0"/>
      <w:outlineLvl w:val="3"/>
    </w:pPr>
    <w:rPr>
      <w:rFonts w:ascii="Times New Roman" w:hAnsi="Times New Roman" w:eastAsia="宋体" w:cs="Times New Roman"/>
    </w:rPr>
  </w:style>
  <w:style w:type="paragraph" w:customStyle="1" w:styleId="630">
    <w:name w:val="一级条标题"/>
    <w:basedOn w:val="631"/>
    <w:next w:val="587"/>
    <w:autoRedefine/>
    <w:qFormat/>
    <w:uiPriority w:val="0"/>
    <w:pPr>
      <w:tabs>
        <w:tab w:val="left" w:pos="1260"/>
        <w:tab w:val="left" w:pos="1680"/>
      </w:tabs>
      <w:spacing w:before="0" w:beforeLines="0" w:after="0" w:afterLines="0"/>
      <w:ind w:left="1680"/>
      <w:outlineLvl w:val="2"/>
    </w:pPr>
    <w:rPr>
      <w:rFonts w:ascii="Times New Roman" w:hAnsi="Times New Roman" w:eastAsia="宋体" w:cs="Times New Roman"/>
    </w:rPr>
  </w:style>
  <w:style w:type="paragraph" w:customStyle="1" w:styleId="631">
    <w:name w:val="章标题"/>
    <w:next w:val="58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32">
    <w:name w:val="方案正文"/>
    <w:basedOn w:val="1"/>
    <w:autoRedefine/>
    <w:qFormat/>
    <w:uiPriority w:val="0"/>
    <w:pPr>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33">
    <w:name w:val="font8"/>
    <w:basedOn w:val="1"/>
    <w:autoRedefine/>
    <w:qFormat/>
    <w:uiPriority w:val="0"/>
    <w:pPr>
      <w:widowControl/>
      <w:adjustRightInd/>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634">
    <w:name w:val="表格内文"/>
    <w:basedOn w:val="1"/>
    <w:autoRedefine/>
    <w:qFormat/>
    <w:uiPriority w:val="0"/>
    <w:pPr>
      <w:adjustRightInd/>
      <w:spacing w:line="360" w:lineRule="auto"/>
    </w:pPr>
    <w:rPr>
      <w:rFonts w:ascii="宋体" w:hAnsi="宋体" w:eastAsia="宋体" w:cs="宋体"/>
      <w:color w:val="000000"/>
      <w:szCs w:val="20"/>
    </w:rPr>
  </w:style>
  <w:style w:type="paragraph" w:customStyle="1" w:styleId="635">
    <w:name w:val="font1"/>
    <w:basedOn w:val="1"/>
    <w:autoRedefine/>
    <w:qFormat/>
    <w:uiPriority w:val="0"/>
    <w:pPr>
      <w:widowControl/>
      <w:adjustRightInd/>
      <w:spacing w:before="100" w:beforeAutospacing="1" w:after="100" w:afterAutospacing="1"/>
      <w:jc w:val="left"/>
    </w:pPr>
    <w:rPr>
      <w:rFonts w:ascii="Century Gothic" w:hAnsi="Century Gothic" w:eastAsia="宋体" w:cs="Times New Roman"/>
      <w:kern w:val="0"/>
      <w:sz w:val="24"/>
      <w:szCs w:val="20"/>
    </w:rPr>
  </w:style>
  <w:style w:type="paragraph" w:customStyle="1" w:styleId="63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37">
    <w:name w:val="样式 标题 3h33rd level3Heading 3 - oldH3l3CTheading 3Headin..."/>
    <w:basedOn w:val="7"/>
    <w:autoRedefine/>
    <w:qFormat/>
    <w:uiPriority w:val="0"/>
    <w:pPr>
      <w:snapToGrid w:val="0"/>
      <w:ind w:left="0" w:firstLine="0"/>
      <w:jc w:val="left"/>
    </w:pPr>
    <w:rPr>
      <w:rFonts w:ascii="Times New Roman" w:hAnsi="Times New Roman" w:eastAsia="黑体" w:cs="宋体"/>
      <w:sz w:val="28"/>
      <w:szCs w:val="20"/>
    </w:rPr>
  </w:style>
  <w:style w:type="paragraph" w:customStyle="1" w:styleId="638">
    <w:name w:val="Test2"/>
    <w:basedOn w:val="6"/>
    <w:autoRedefine/>
    <w:qFormat/>
    <w:uiPriority w:val="0"/>
    <w:pPr>
      <w:widowControl/>
      <w:adjustRightInd w:val="0"/>
      <w:snapToGrid w:val="0"/>
      <w:spacing w:before="360" w:after="360" w:line="240" w:lineRule="atLeast"/>
    </w:pPr>
    <w:rPr>
      <w:rFonts w:ascii="宋体" w:hAnsi="Arial" w:eastAsia="宋体" w:cs="Times New Roman"/>
      <w:snapToGrid w:val="0"/>
      <w:kern w:val="0"/>
      <w:sz w:val="28"/>
      <w:lang w:val="en-US"/>
    </w:rPr>
  </w:style>
  <w:style w:type="paragraph" w:customStyle="1" w:styleId="639">
    <w:name w:val="Char Char Char Char Char Char Char Char Char Char2"/>
    <w:basedOn w:val="1"/>
    <w:autoRedefine/>
    <w:qFormat/>
    <w:uiPriority w:val="0"/>
    <w:rPr>
      <w:rFonts w:ascii="仿宋_GB2312" w:hAnsi="Times New Roman" w:eastAsia="仿宋_GB2312" w:cs="Times New Roman"/>
      <w:b/>
      <w:sz w:val="32"/>
      <w:szCs w:val="32"/>
    </w:rPr>
  </w:style>
  <w:style w:type="paragraph" w:customStyle="1" w:styleId="640">
    <w:name w:val="三级条标题"/>
    <w:basedOn w:val="629"/>
    <w:next w:val="587"/>
    <w:autoRedefine/>
    <w:qFormat/>
    <w:uiPriority w:val="0"/>
    <w:pPr>
      <w:tabs>
        <w:tab w:val="left" w:pos="2520"/>
        <w:tab w:val="clear" w:pos="2100"/>
      </w:tabs>
      <w:ind w:left="2520"/>
      <w:outlineLvl w:val="4"/>
    </w:pPr>
    <w:rPr>
      <w:rFonts w:ascii="Times New Roman" w:hAnsi="Times New Roman" w:eastAsia="宋体" w:cs="Times New Roman"/>
    </w:rPr>
  </w:style>
  <w:style w:type="paragraph" w:customStyle="1" w:styleId="641">
    <w:name w:val="Char2 Char Char1"/>
    <w:basedOn w:val="1"/>
    <w:autoRedefine/>
    <w:qFormat/>
    <w:uiPriority w:val="0"/>
    <w:pPr>
      <w:adjustRightInd/>
    </w:pPr>
    <w:rPr>
      <w:rFonts w:ascii="Tahoma" w:hAnsi="Tahoma" w:eastAsia="宋体" w:cs="Times New Roman"/>
      <w:sz w:val="24"/>
      <w:szCs w:val="20"/>
    </w:rPr>
  </w:style>
  <w:style w:type="paragraph" w:customStyle="1" w:styleId="642">
    <w:name w:val="正文 项目2"/>
    <w:basedOn w:val="546"/>
    <w:autoRedefine/>
    <w:qFormat/>
    <w:uiPriority w:val="0"/>
    <w:pPr>
      <w:spacing w:after="0"/>
      <w:ind w:left="900"/>
    </w:pPr>
    <w:rPr>
      <w:rFonts w:ascii="Times New Roman" w:hAnsi="Times New Roman" w:eastAsia="宋体" w:cs="Times New Roman"/>
    </w:rPr>
  </w:style>
  <w:style w:type="paragraph" w:customStyle="1" w:styleId="643">
    <w:name w:val="Char1 Char Char Char21"/>
    <w:basedOn w:val="1"/>
    <w:autoRedefine/>
    <w:qFormat/>
    <w:uiPriority w:val="0"/>
    <w:rPr>
      <w:rFonts w:ascii="Tahoma" w:hAnsi="Tahoma" w:eastAsia="宋体" w:cs="Times New Roman"/>
      <w:sz w:val="24"/>
      <w:szCs w:val="20"/>
    </w:rPr>
  </w:style>
  <w:style w:type="paragraph" w:customStyle="1" w:styleId="644">
    <w:name w:val="表文字"/>
    <w:autoRedefine/>
    <w:qFormat/>
    <w:uiPriority w:val="0"/>
    <w:rPr>
      <w:rFonts w:ascii="宋体" w:hAnsi="Times New Roman" w:eastAsia="宋体" w:cs="Times New Roman"/>
      <w:kern w:val="2"/>
      <w:lang w:val="en-US" w:eastAsia="zh-CN" w:bidi="ar-SA"/>
    </w:rPr>
  </w:style>
  <w:style w:type="paragraph" w:customStyle="1" w:styleId="645">
    <w:name w:val="正文 小标"/>
    <w:basedOn w:val="1"/>
    <w:autoRedefine/>
    <w:qFormat/>
    <w:uiPriority w:val="0"/>
    <w:pPr>
      <w:tabs>
        <w:tab w:val="left" w:pos="0"/>
      </w:tabs>
      <w:adjustRightInd/>
      <w:spacing w:line="300" w:lineRule="auto"/>
      <w:ind w:left="425"/>
    </w:pPr>
    <w:rPr>
      <w:rFonts w:ascii="仿宋" w:hAnsi="Calibri" w:eastAsia="仿宋" w:cs="Times New Roman"/>
      <w:sz w:val="24"/>
      <w:szCs w:val="20"/>
    </w:rPr>
  </w:style>
  <w:style w:type="paragraph" w:customStyle="1" w:styleId="64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47">
    <w:name w:val="样式 正文文本缩进 + 段前: 2 字符"/>
    <w:basedOn w:val="1"/>
    <w:autoRedefine/>
    <w:qFormat/>
    <w:uiPriority w:val="0"/>
    <w:pPr>
      <w:adjustRightInd/>
      <w:ind w:left="420" w:leftChars="200"/>
      <w:jc w:val="left"/>
    </w:pPr>
    <w:rPr>
      <w:rFonts w:ascii="Times New Roman" w:hAnsi="Times New Roman" w:eastAsia="宋体" w:cs="Times New Roman"/>
      <w:sz w:val="28"/>
      <w:szCs w:val="20"/>
      <w:lang w:eastAsia="zh-TW"/>
    </w:rPr>
  </w:style>
  <w:style w:type="paragraph" w:customStyle="1" w:styleId="648">
    <w:name w:val="CM14"/>
    <w:basedOn w:val="266"/>
    <w:next w:val="266"/>
    <w:autoRedefine/>
    <w:qFormat/>
    <w:uiPriority w:val="0"/>
    <w:pPr>
      <w:spacing w:after="68"/>
    </w:pPr>
    <w:rPr>
      <w:rFonts w:ascii="FHLHE E+ Futura Bk" w:hAnsi="Times New Roman" w:eastAsia="FHLHE E+ Futura Bk" w:cs="Times New Roman"/>
      <w:color w:val="auto"/>
    </w:rPr>
  </w:style>
  <w:style w:type="paragraph" w:customStyle="1" w:styleId="649">
    <w:name w:val="样式 标题 2 + 四号"/>
    <w:basedOn w:val="6"/>
    <w:autoRedefine/>
    <w:qFormat/>
    <w:uiPriority w:val="0"/>
    <w:pPr>
      <w:spacing w:before="120" w:after="120"/>
      <w:ind w:left="0" w:firstLine="0"/>
      <w:jc w:val="both"/>
    </w:pPr>
    <w:rPr>
      <w:rFonts w:ascii="宋体" w:hAnsi="Arial" w:eastAsia="宋体" w:cs="Times New Roman"/>
      <w:sz w:val="28"/>
      <w:lang w:val="en-US"/>
    </w:rPr>
  </w:style>
  <w:style w:type="paragraph" w:customStyle="1" w:styleId="650">
    <w:name w:val="Z5"/>
    <w:basedOn w:val="1"/>
    <w:next w:val="1"/>
    <w:autoRedefine/>
    <w:qFormat/>
    <w:uiPriority w:val="0"/>
    <w:pPr>
      <w:tabs>
        <w:tab w:val="left" w:pos="2100"/>
      </w:tabs>
      <w:adjustRightInd/>
      <w:spacing w:before="240"/>
      <w:ind w:firstLine="200" w:firstLineChars="200"/>
      <w:outlineLvl w:val="4"/>
    </w:pPr>
    <w:rPr>
      <w:rFonts w:ascii="Tahoma" w:hAnsi="Tahoma" w:eastAsia="幼圆" w:cs="Times New Roman"/>
    </w:rPr>
  </w:style>
  <w:style w:type="paragraph" w:customStyle="1" w:styleId="651">
    <w:name w:val="数字标题2"/>
    <w:basedOn w:val="6"/>
    <w:next w:val="1"/>
    <w:autoRedefine/>
    <w:qFormat/>
    <w:uiPriority w:val="0"/>
    <w:pPr>
      <w:tabs>
        <w:tab w:val="left" w:pos="480"/>
        <w:tab w:val="clear" w:pos="432"/>
      </w:tabs>
      <w:ind w:left="480" w:hanging="480"/>
    </w:pPr>
    <w:rPr>
      <w:rFonts w:ascii="Times New Roman" w:hAnsi="Times New Roman" w:eastAsia="宋体" w:cs="Times New Roman"/>
      <w:i/>
      <w:sz w:val="36"/>
      <w:szCs w:val="36"/>
      <w:lang w:val="en-US"/>
    </w:rPr>
  </w:style>
  <w:style w:type="paragraph" w:customStyle="1" w:styleId="652">
    <w:name w:val="Char Char Char Char"/>
    <w:basedOn w:val="1"/>
    <w:autoRedefine/>
    <w:qFormat/>
    <w:uiPriority w:val="0"/>
    <w:rPr>
      <w:rFonts w:ascii="Tahoma" w:hAnsi="Tahoma" w:eastAsia="宋体" w:cs="Times New Roman"/>
      <w:sz w:val="24"/>
      <w:szCs w:val="20"/>
    </w:rPr>
  </w:style>
  <w:style w:type="paragraph" w:customStyle="1" w:styleId="653">
    <w:name w:val="_正文段落"/>
    <w:basedOn w:val="1"/>
    <w:autoRedefine/>
    <w:qFormat/>
    <w:uiPriority w:val="0"/>
    <w:pPr>
      <w:adjustRightInd/>
      <w:ind w:firstLine="560"/>
    </w:pPr>
    <w:rPr>
      <w:rFonts w:ascii="仿宋_GB2312" w:hAnsi="仿宋" w:eastAsia="仿宋_GB2312" w:cs="Times New Roman"/>
      <w:kern w:val="0"/>
      <w:sz w:val="28"/>
      <w:szCs w:val="28"/>
    </w:rPr>
  </w:style>
  <w:style w:type="paragraph" w:customStyle="1" w:styleId="65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655">
    <w:name w:val="_Style 1"/>
    <w:basedOn w:val="1"/>
    <w:autoRedefine/>
    <w:qFormat/>
    <w:uiPriority w:val="0"/>
    <w:pPr>
      <w:adjustRightInd/>
      <w:ind w:firstLine="420" w:firstLineChars="200"/>
    </w:pPr>
    <w:rPr>
      <w:rFonts w:ascii="Times New Roman" w:hAnsi="Times New Roman" w:eastAsia="仿宋_GB2312" w:cs="Times New Roman"/>
      <w:sz w:val="28"/>
    </w:rPr>
  </w:style>
  <w:style w:type="paragraph" w:customStyle="1" w:styleId="65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57">
    <w:name w:val="彩色列表 - 强调文字颜色 12"/>
    <w:basedOn w:val="1"/>
    <w:autoRedefine/>
    <w:qFormat/>
    <w:uiPriority w:val="0"/>
    <w:pPr>
      <w:adjustRightInd/>
      <w:ind w:firstLine="420" w:firstLineChars="200"/>
    </w:pPr>
    <w:rPr>
      <w:rFonts w:ascii="Calibri" w:hAnsi="Calibri" w:eastAsia="宋体" w:cs="Times New Roman"/>
      <w:szCs w:val="22"/>
    </w:rPr>
  </w:style>
  <w:style w:type="paragraph" w:customStyle="1" w:styleId="658">
    <w:name w:val="大汉方案正文"/>
    <w:basedOn w:val="1"/>
    <w:autoRedefine/>
    <w:qFormat/>
    <w:uiPriority w:val="0"/>
    <w:pPr>
      <w:adjustRightInd/>
      <w:spacing w:line="360" w:lineRule="auto"/>
      <w:ind w:firstLine="200" w:firstLineChars="200"/>
    </w:pPr>
    <w:rPr>
      <w:rFonts w:ascii="Arial" w:hAnsi="Arial" w:eastAsia="宋体" w:cs="Times New Roman"/>
      <w:sz w:val="24"/>
      <w:szCs w:val="20"/>
    </w:rPr>
  </w:style>
  <w:style w:type="paragraph" w:customStyle="1" w:styleId="659">
    <w:name w:val="Char2 Char Char"/>
    <w:basedOn w:val="1"/>
    <w:autoRedefine/>
    <w:qFormat/>
    <w:uiPriority w:val="0"/>
    <w:pPr>
      <w:adjustRightInd/>
    </w:pPr>
    <w:rPr>
      <w:rFonts w:ascii="Tahoma" w:hAnsi="Tahoma" w:eastAsia="宋体" w:cs="Times New Roman"/>
      <w:sz w:val="24"/>
      <w:szCs w:val="20"/>
    </w:rPr>
  </w:style>
  <w:style w:type="paragraph" w:customStyle="1" w:styleId="66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61">
    <w:name w:val="正文4"/>
    <w:basedOn w:val="1"/>
    <w:autoRedefine/>
    <w:qFormat/>
    <w:uiPriority w:val="0"/>
    <w:pPr>
      <w:tabs>
        <w:tab w:val="left" w:pos="720"/>
      </w:tabs>
      <w:adjustRightInd/>
      <w:spacing w:before="60" w:after="60" w:line="360" w:lineRule="auto"/>
      <w:ind w:left="575" w:leftChars="400" w:hanging="175" w:hangingChars="175"/>
    </w:pPr>
    <w:rPr>
      <w:rFonts w:ascii="Times New Roman" w:hAnsi="Times New Roman" w:eastAsia="宋体" w:cs="Times New Roman"/>
      <w:sz w:val="24"/>
    </w:rPr>
  </w:style>
  <w:style w:type="paragraph" w:customStyle="1" w:styleId="662">
    <w:name w:val="Char Char1 Char1"/>
    <w:basedOn w:val="1"/>
    <w:autoRedefine/>
    <w:qFormat/>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663">
    <w:name w:val="Char21"/>
    <w:basedOn w:val="1"/>
    <w:autoRedefine/>
    <w:qFormat/>
    <w:uiPriority w:val="0"/>
    <w:pPr>
      <w:adjustRightInd/>
      <w:ind w:firstLine="200" w:firstLineChars="200"/>
    </w:pPr>
    <w:rPr>
      <w:rFonts w:ascii="仿宋_GB2312" w:hAnsi="Times New Roman" w:eastAsia="仿宋_GB2312" w:cs="Times New Roman"/>
      <w:b/>
      <w:sz w:val="32"/>
      <w:szCs w:val="32"/>
    </w:rPr>
  </w:style>
  <w:style w:type="paragraph" w:customStyle="1" w:styleId="664">
    <w:name w:val="Char Char11 Char Char Char Char Char Char Char Char Char Char Char Char Char2"/>
    <w:basedOn w:val="1"/>
    <w:autoRedefine/>
    <w:qFormat/>
    <w:uiPriority w:val="0"/>
    <w:pPr>
      <w:adjustRightInd/>
      <w:spacing w:line="360" w:lineRule="auto"/>
    </w:pPr>
    <w:rPr>
      <w:rFonts w:ascii="Arial" w:hAnsi="Arial" w:eastAsia="黑体" w:cs="Times New Roman"/>
      <w:snapToGrid w:val="0"/>
      <w:kern w:val="0"/>
      <w:sz w:val="20"/>
      <w:szCs w:val="21"/>
    </w:rPr>
  </w:style>
  <w:style w:type="paragraph" w:customStyle="1" w:styleId="665">
    <w:name w:val="目录4"/>
    <w:basedOn w:val="1"/>
    <w:autoRedefine/>
    <w:qFormat/>
    <w:uiPriority w:val="0"/>
    <w:pPr>
      <w:tabs>
        <w:tab w:val="left" w:leader="dot" w:pos="7370"/>
      </w:tabs>
      <w:autoSpaceDE w:val="0"/>
      <w:autoSpaceDN w:val="0"/>
      <w:spacing w:line="317" w:lineRule="atLeast"/>
      <w:ind w:firstLine="629" w:firstLineChars="200"/>
    </w:pPr>
    <w:rPr>
      <w:rFonts w:ascii="Times New Roman" w:hAnsi="Times New Roman" w:eastAsia="宋体" w:cs="Times New Roman"/>
      <w:color w:val="000000"/>
      <w:kern w:val="0"/>
      <w:szCs w:val="21"/>
    </w:rPr>
  </w:style>
  <w:style w:type="paragraph" w:customStyle="1" w:styleId="666">
    <w:name w:val="MM Topic 1"/>
    <w:basedOn w:val="5"/>
    <w:autoRedefine/>
    <w:qFormat/>
    <w:uiPriority w:val="0"/>
    <w:pPr>
      <w:tabs>
        <w:tab w:val="left" w:pos="840"/>
        <w:tab w:val="clear" w:pos="432"/>
      </w:tabs>
      <w:adjustRightInd/>
      <w:ind w:left="840" w:hanging="420"/>
    </w:pPr>
    <w:rPr>
      <w:rFonts w:ascii="Times New Roman" w:hAnsi="Times New Roman" w:eastAsia="宋体" w:cs="Times New Roman"/>
    </w:rPr>
  </w:style>
  <w:style w:type="paragraph" w:customStyle="1" w:styleId="667">
    <w:name w:val="样式 左侧:  0.85 厘米 首行缩进:  0.85 厘米"/>
    <w:basedOn w:val="1"/>
    <w:autoRedefine/>
    <w:qFormat/>
    <w:uiPriority w:val="0"/>
    <w:pPr>
      <w:adjustRightInd/>
      <w:spacing w:line="360" w:lineRule="auto"/>
      <w:ind w:firstLine="482"/>
    </w:pPr>
    <w:rPr>
      <w:rFonts w:ascii="Times New Roman" w:hAnsi="Times New Roman" w:eastAsia="宋体" w:cs="宋体"/>
      <w:sz w:val="24"/>
      <w:szCs w:val="20"/>
    </w:rPr>
  </w:style>
  <w:style w:type="paragraph" w:customStyle="1" w:styleId="66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69">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70">
    <w:name w:val="表格文字（大）"/>
    <w:basedOn w:val="1"/>
    <w:autoRedefine/>
    <w:qFormat/>
    <w:uiPriority w:val="0"/>
    <w:pPr>
      <w:adjustRightInd/>
      <w:spacing w:before="20" w:after="20"/>
      <w:ind w:firstLine="200" w:firstLineChars="200"/>
    </w:pPr>
    <w:rPr>
      <w:rFonts w:ascii="Century Gothic" w:hAnsi="Century Gothic" w:eastAsia="宋体" w:cs="Times New Roman"/>
      <w:sz w:val="24"/>
      <w:szCs w:val="20"/>
    </w:rPr>
  </w:style>
  <w:style w:type="paragraph" w:customStyle="1" w:styleId="671">
    <w:name w:val="Char Char111"/>
    <w:basedOn w:val="1"/>
    <w:autoRedefine/>
    <w:qFormat/>
    <w:uiPriority w:val="0"/>
    <w:pPr>
      <w:spacing w:line="360" w:lineRule="auto"/>
    </w:pPr>
    <w:rPr>
      <w:rFonts w:ascii="Times New Roman" w:hAnsi="Times New Roman" w:eastAsia="宋体" w:cs="Times New Roman"/>
      <w:szCs w:val="20"/>
    </w:rPr>
  </w:style>
  <w:style w:type="paragraph" w:customStyle="1" w:styleId="672">
    <w:name w:val="zTableCellBody"/>
    <w:basedOn w:val="1"/>
    <w:autoRedefine/>
    <w:qFormat/>
    <w:uiPriority w:val="0"/>
    <w:pPr>
      <w:keepNext/>
      <w:keepLines/>
      <w:widowControl/>
      <w:adjustRightInd/>
      <w:spacing w:line="320" w:lineRule="exact"/>
      <w:ind w:firstLine="200" w:firstLineChars="200"/>
      <w:jc w:val="left"/>
    </w:pPr>
    <w:rPr>
      <w:rFonts w:ascii="Arial" w:hAnsi="Arial" w:eastAsia="宋体" w:cs="Times New Roman"/>
      <w:kern w:val="0"/>
      <w:sz w:val="24"/>
      <w:lang w:eastAsia="en-US"/>
    </w:rPr>
  </w:style>
  <w:style w:type="paragraph" w:customStyle="1" w:styleId="67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74">
    <w:name w:val="带编号样式"/>
    <w:basedOn w:val="535"/>
    <w:autoRedefine/>
    <w:qFormat/>
    <w:uiPriority w:val="0"/>
    <w:pPr>
      <w:tabs>
        <w:tab w:val="left" w:pos="840"/>
      </w:tabs>
      <w:snapToGrid w:val="0"/>
      <w:ind w:left="840" w:hanging="420" w:firstLineChars="0"/>
    </w:pPr>
    <w:rPr>
      <w:rFonts w:ascii="仿宋_GB2312" w:hAnsi="Times New Roman" w:eastAsia="仿宋_GB2312" w:cs="Times New Roman"/>
      <w:color w:val="000000"/>
    </w:rPr>
  </w:style>
  <w:style w:type="paragraph" w:customStyle="1" w:styleId="675">
    <w:name w:val="正文首行缩进1"/>
    <w:basedOn w:val="3"/>
    <w:autoRedefine/>
    <w:qFormat/>
    <w:uiPriority w:val="0"/>
    <w:pPr>
      <w:suppressAutoHyphens/>
      <w:autoSpaceDE/>
      <w:autoSpaceDN/>
      <w:adjustRightInd/>
      <w:spacing w:after="120" w:line="240" w:lineRule="auto"/>
      <w:ind w:firstLine="420"/>
      <w:jc w:val="left"/>
    </w:pPr>
    <w:rPr>
      <w:rFonts w:ascii="Times New Roman" w:hAnsi="Times New Roman" w:eastAsia="宋体" w:cs="Times New Roman"/>
      <w:kern w:val="1"/>
      <w:sz w:val="28"/>
      <w:szCs w:val="24"/>
      <w:lang w:val="en-US" w:eastAsia="ar-SA"/>
    </w:rPr>
  </w:style>
  <w:style w:type="paragraph" w:customStyle="1" w:styleId="676">
    <w:name w:val="Char Char Char1 Char"/>
    <w:basedOn w:val="1"/>
    <w:autoRedefine/>
    <w:qFormat/>
    <w:uiPriority w:val="0"/>
    <w:rPr>
      <w:rFonts w:ascii="Times New Roman" w:hAnsi="Times New Roman" w:eastAsia="宋体" w:cs="Times New Roman"/>
      <w:szCs w:val="20"/>
    </w:rPr>
  </w:style>
  <w:style w:type="paragraph" w:customStyle="1" w:styleId="677">
    <w:name w:val="目录2"/>
    <w:basedOn w:val="1"/>
    <w:autoRedefine/>
    <w:qFormat/>
    <w:uiPriority w:val="0"/>
    <w:pPr>
      <w:tabs>
        <w:tab w:val="left" w:leader="dot" w:pos="7370"/>
      </w:tabs>
      <w:autoSpaceDE w:val="0"/>
      <w:autoSpaceDN w:val="0"/>
      <w:spacing w:line="317" w:lineRule="atLeast"/>
      <w:ind w:firstLine="209" w:firstLineChars="200"/>
    </w:pPr>
    <w:rPr>
      <w:rFonts w:ascii="Times New Roman" w:hAnsi="Times New Roman" w:eastAsia="宋体" w:cs="Times New Roman"/>
      <w:color w:val="000000"/>
      <w:kern w:val="0"/>
      <w:szCs w:val="21"/>
    </w:rPr>
  </w:style>
  <w:style w:type="paragraph" w:customStyle="1" w:styleId="67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679">
    <w:name w:val="列出段落31"/>
    <w:basedOn w:val="1"/>
    <w:autoRedefine/>
    <w:qFormat/>
    <w:uiPriority w:val="0"/>
    <w:pPr>
      <w:adjustRightInd/>
      <w:spacing w:line="360" w:lineRule="auto"/>
      <w:ind w:firstLine="420" w:firstLineChars="200"/>
    </w:pPr>
    <w:rPr>
      <w:rFonts w:ascii="Calibri" w:hAnsi="Calibri" w:eastAsia="宋体" w:cs="Times New Roman"/>
      <w:sz w:val="24"/>
      <w:szCs w:val="22"/>
    </w:rPr>
  </w:style>
  <w:style w:type="paragraph" w:customStyle="1" w:styleId="68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81">
    <w:name w:val="4级标题"/>
    <w:basedOn w:val="3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682">
    <w:name w:val="Char311"/>
    <w:basedOn w:val="1"/>
    <w:autoRedefine/>
    <w:qFormat/>
    <w:uiPriority w:val="0"/>
    <w:pPr>
      <w:adjustRightInd/>
      <w:ind w:firstLine="200" w:firstLineChars="200"/>
    </w:pPr>
    <w:rPr>
      <w:rFonts w:ascii="Tahoma" w:hAnsi="Tahoma" w:eastAsia="宋体" w:cs="Times New Roman"/>
      <w:sz w:val="24"/>
      <w:szCs w:val="20"/>
    </w:rPr>
  </w:style>
  <w:style w:type="paragraph" w:customStyle="1" w:styleId="68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eastAsia="宋体" w:cs="宋体"/>
      <w:sz w:val="24"/>
      <w:szCs w:val="20"/>
    </w:rPr>
  </w:style>
  <w:style w:type="paragraph" w:customStyle="1" w:styleId="684">
    <w:name w:val="font13"/>
    <w:basedOn w:val="1"/>
    <w:autoRedefine/>
    <w:qFormat/>
    <w:uiPriority w:val="0"/>
    <w:pPr>
      <w:widowControl/>
      <w:adjustRightInd/>
      <w:spacing w:before="100" w:beforeAutospacing="1" w:after="100" w:afterAutospacing="1"/>
      <w:jc w:val="left"/>
    </w:pPr>
    <w:rPr>
      <w:rFonts w:ascii="宋体" w:hAnsi="宋体" w:eastAsia="宋体" w:cs="宋体"/>
      <w:kern w:val="0"/>
      <w:sz w:val="22"/>
      <w:szCs w:val="22"/>
    </w:rPr>
  </w:style>
  <w:style w:type="paragraph" w:customStyle="1" w:styleId="685">
    <w:name w:val="MM Topic 2"/>
    <w:basedOn w:val="6"/>
    <w:autoRedefine/>
    <w:qFormat/>
    <w:uiPriority w:val="0"/>
    <w:pPr>
      <w:tabs>
        <w:tab w:val="left" w:pos="1260"/>
        <w:tab w:val="clear" w:pos="432"/>
      </w:tabs>
      <w:ind w:left="1260" w:hanging="420"/>
    </w:pPr>
    <w:rPr>
      <w:rFonts w:ascii="Arial" w:hAnsi="Arial" w:eastAsia="黑体" w:cs="Times New Roman"/>
      <w:lang w:val="en-US"/>
    </w:rPr>
  </w:style>
  <w:style w:type="paragraph" w:customStyle="1" w:styleId="686">
    <w:name w:val="四号　首行缩进"/>
    <w:basedOn w:val="1"/>
    <w:autoRedefine/>
    <w:qFormat/>
    <w:uiPriority w:val="0"/>
    <w:pPr>
      <w:adjustRightInd/>
      <w:spacing w:line="360" w:lineRule="auto"/>
    </w:pPr>
    <w:rPr>
      <w:rFonts w:ascii="宋体" w:hAnsi="宋体" w:eastAsia="宋体" w:cs="Times New Roman"/>
      <w:szCs w:val="20"/>
    </w:rPr>
  </w:style>
  <w:style w:type="paragraph" w:customStyle="1" w:styleId="687">
    <w:name w:val="样式1"/>
    <w:basedOn w:val="1"/>
    <w:autoRedefine/>
    <w:qFormat/>
    <w:uiPriority w:val="0"/>
    <w:pPr>
      <w:widowControl/>
      <w:tabs>
        <w:tab w:val="left" w:pos="1212"/>
        <w:tab w:val="left" w:pos="3888"/>
      </w:tabs>
      <w:snapToGrid w:val="0"/>
      <w:spacing w:line="336" w:lineRule="auto"/>
      <w:ind w:firstLine="432"/>
      <w:jc w:val="left"/>
    </w:pPr>
    <w:rPr>
      <w:rFonts w:ascii="宋体" w:hAnsi="宋体" w:eastAsia="宋体" w:cs="Times New Roman"/>
      <w:kern w:val="0"/>
      <w:sz w:val="24"/>
      <w:szCs w:val="20"/>
    </w:rPr>
  </w:style>
  <w:style w:type="paragraph" w:customStyle="1" w:styleId="68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68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690">
    <w:name w:val="5级标题"/>
    <w:basedOn w:val="681"/>
    <w:autoRedefine/>
    <w:qFormat/>
    <w:uiPriority w:val="0"/>
    <w:pPr>
      <w:keepLines w:val="0"/>
      <w:tabs>
        <w:tab w:val="left" w:pos="360"/>
      </w:tabs>
      <w:spacing w:before="10" w:beforeLines="10" w:after="10" w:afterLines="10"/>
      <w:outlineLvl w:val="4"/>
    </w:pPr>
    <w:rPr>
      <w:rFonts w:ascii="Times New Roman" w:hAnsi="Times New Roman" w:eastAsia="仿宋" w:cs="Times New Roman"/>
      <w:b/>
      <w:kern w:val="2"/>
      <w:szCs w:val="20"/>
      <w:lang w:eastAsia="zh-CN" w:bidi="ar-SA"/>
    </w:rPr>
  </w:style>
  <w:style w:type="paragraph" w:customStyle="1" w:styleId="69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9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9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94">
    <w:name w:val="金宏发行正文"/>
    <w:basedOn w:val="1"/>
    <w:autoRedefine/>
    <w:qFormat/>
    <w:uiPriority w:val="0"/>
    <w:pPr>
      <w:adjustRightInd/>
      <w:spacing w:line="500" w:lineRule="exact"/>
      <w:ind w:firstLine="560" w:firstLineChars="200"/>
    </w:pPr>
    <w:rPr>
      <w:rFonts w:ascii="Times New Roman" w:hAnsi="Times New Roman" w:eastAsia="仿宋_GB2312" w:cs="Times New Roman"/>
      <w:sz w:val="28"/>
      <w:szCs w:val="20"/>
    </w:rPr>
  </w:style>
  <w:style w:type="paragraph" w:customStyle="1" w:styleId="695">
    <w:name w:val="Char Char Char1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6">
    <w:name w:val="Body Text 2*"/>
    <w:basedOn w:val="1"/>
    <w:autoRedefine/>
    <w:qFormat/>
    <w:uiPriority w:val="0"/>
    <w:pPr>
      <w:widowControl/>
      <w:adjustRightInd/>
      <w:ind w:left="720" w:hanging="720"/>
    </w:pPr>
    <w:rPr>
      <w:rFonts w:ascii="Times New Roman" w:hAnsi="Times New Roman" w:eastAsia="宋体" w:cs="Times New Roman"/>
      <w:color w:val="000000"/>
      <w:kern w:val="0"/>
      <w:sz w:val="24"/>
      <w:szCs w:val="20"/>
      <w:lang w:val="en-GB"/>
    </w:rPr>
  </w:style>
  <w:style w:type="paragraph" w:customStyle="1" w:styleId="69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cs="Times New Roman"/>
      <w:sz w:val="24"/>
      <w:szCs w:val="20"/>
    </w:rPr>
  </w:style>
  <w:style w:type="paragraph" w:customStyle="1" w:styleId="698">
    <w:name w:val="Preformatted Text"/>
    <w:basedOn w:val="1"/>
    <w:autoRedefine/>
    <w:qFormat/>
    <w:uiPriority w:val="0"/>
    <w:pPr>
      <w:suppressAutoHyphens/>
      <w:adjustRightInd/>
      <w:ind w:firstLine="200" w:firstLineChars="200"/>
    </w:pPr>
    <w:rPr>
      <w:rFonts w:ascii="Cumberland" w:hAnsi="Cumberland" w:eastAsia="方正宋体" w:cs="Times New Roman"/>
      <w:kern w:val="1"/>
      <w:sz w:val="20"/>
      <w:szCs w:val="20"/>
      <w:lang w:eastAsia="ar-SA"/>
    </w:rPr>
  </w:style>
  <w:style w:type="paragraph" w:customStyle="1" w:styleId="699">
    <w:name w:val="3级标题"/>
    <w:basedOn w:val="488"/>
    <w:autoRedefine/>
    <w:qFormat/>
    <w:uiPriority w:val="0"/>
    <w:pPr>
      <w:outlineLvl w:val="2"/>
    </w:pPr>
    <w:rPr>
      <w:rFonts w:ascii="Times New Roman" w:hAnsi="Times New Roman" w:eastAsia="宋体" w:cs="Times New Roman"/>
    </w:rPr>
  </w:style>
  <w:style w:type="paragraph" w:customStyle="1" w:styleId="700">
    <w:name w:val="列出段落111"/>
    <w:basedOn w:val="1"/>
    <w:autoRedefine/>
    <w:qFormat/>
    <w:uiPriority w:val="0"/>
    <w:pPr>
      <w:ind w:firstLine="420" w:firstLineChars="200"/>
    </w:pPr>
    <w:rPr>
      <w:rFonts w:ascii="Times New Roman" w:hAnsi="Times New Roman" w:eastAsia="宋体" w:cs="Times New Roman"/>
    </w:rPr>
  </w:style>
  <w:style w:type="paragraph" w:customStyle="1" w:styleId="701">
    <w:name w:val="font9"/>
    <w:basedOn w:val="1"/>
    <w:autoRedefine/>
    <w:qFormat/>
    <w:uiPriority w:val="0"/>
    <w:pPr>
      <w:widowControl/>
      <w:adjustRightInd/>
      <w:spacing w:before="100" w:beforeAutospacing="1" w:after="100" w:afterAutospacing="1"/>
      <w:jc w:val="left"/>
    </w:pPr>
    <w:rPr>
      <w:rFonts w:hint="eastAsia" w:ascii="宋体" w:hAnsi="宋体" w:eastAsia="宋体" w:cs="Times New Roman"/>
      <w:kern w:val="0"/>
      <w:sz w:val="20"/>
      <w:szCs w:val="20"/>
    </w:rPr>
  </w:style>
  <w:style w:type="paragraph" w:customStyle="1" w:styleId="702">
    <w:name w:val="表格文字"/>
    <w:basedOn w:val="1"/>
    <w:next w:val="8"/>
    <w:autoRedefine/>
    <w:qFormat/>
    <w:uiPriority w:val="0"/>
    <w:pPr>
      <w:adjustRightInd/>
      <w:ind w:firstLine="200" w:firstLineChars="200"/>
    </w:pPr>
    <w:rPr>
      <w:rFonts w:ascii="Arial" w:hAnsi="Arial" w:eastAsia="宋体" w:cs="Times New Roman"/>
      <w:spacing w:val="-5"/>
      <w:kern w:val="0"/>
      <w:sz w:val="24"/>
      <w:szCs w:val="20"/>
    </w:rPr>
  </w:style>
  <w:style w:type="paragraph" w:customStyle="1" w:styleId="703">
    <w:name w:val="说明"/>
    <w:basedOn w:val="1"/>
    <w:autoRedefine/>
    <w:qFormat/>
    <w:uiPriority w:val="0"/>
    <w:pPr>
      <w:autoSpaceDE w:val="0"/>
      <w:autoSpaceDN w:val="0"/>
      <w:spacing w:line="440" w:lineRule="exact"/>
      <w:ind w:firstLine="200" w:firstLineChars="200"/>
    </w:pPr>
    <w:rPr>
      <w:rFonts w:ascii="宋体" w:hAnsi="Times New Roman" w:eastAsia="宋体" w:cs="Times New Roman"/>
      <w:b/>
      <w:bCs/>
      <w:i/>
      <w:iCs/>
      <w:color w:val="0000FF"/>
      <w:kern w:val="0"/>
      <w:sz w:val="24"/>
    </w:rPr>
  </w:style>
  <w:style w:type="paragraph" w:customStyle="1" w:styleId="704">
    <w:name w:val="金宏发行正文 Char"/>
    <w:basedOn w:val="1"/>
    <w:autoRedefine/>
    <w:qFormat/>
    <w:uiPriority w:val="0"/>
    <w:pPr>
      <w:adjustRightInd/>
      <w:spacing w:line="500" w:lineRule="exact"/>
      <w:ind w:firstLine="560" w:firstLineChars="200"/>
    </w:pPr>
    <w:rPr>
      <w:rFonts w:ascii="Times New Roman" w:hAnsi="Times New Roman" w:eastAsia="仿宋_GB2312" w:cs="Times New Roman"/>
      <w:sz w:val="28"/>
      <w:szCs w:val="20"/>
    </w:rPr>
  </w:style>
  <w:style w:type="paragraph" w:customStyle="1" w:styleId="705">
    <w:name w:val="样式 首行缩进:  2 字符4"/>
    <w:basedOn w:val="1"/>
    <w:autoRedefine/>
    <w:qFormat/>
    <w:uiPriority w:val="0"/>
    <w:pPr>
      <w:adjustRightInd/>
      <w:spacing w:before="120" w:line="360" w:lineRule="auto"/>
      <w:ind w:firstLine="480" w:firstLineChars="200"/>
    </w:pPr>
    <w:rPr>
      <w:rFonts w:ascii="Times New Roman" w:hAnsi="Times New Roman" w:eastAsia="仿宋_GB2312" w:cs="宋体"/>
      <w:sz w:val="28"/>
      <w:szCs w:val="20"/>
    </w:rPr>
  </w:style>
  <w:style w:type="paragraph" w:customStyle="1" w:styleId="706">
    <w:name w:val="button"/>
    <w:basedOn w:val="1"/>
    <w:autoRedefine/>
    <w:qFormat/>
    <w:uiPriority w:val="0"/>
    <w:pPr>
      <w:widowControl/>
      <w:spacing w:before="100" w:beforeAutospacing="1" w:after="100" w:afterAutospacing="1"/>
      <w:jc w:val="left"/>
    </w:pPr>
    <w:rPr>
      <w:rFonts w:ascii="Arial Unicode MS" w:hAnsi="Arial Unicode MS" w:eastAsia="宋体" w:cs="Times New Roman"/>
      <w:color w:val="000000"/>
      <w:kern w:val="0"/>
      <w:sz w:val="24"/>
    </w:rPr>
  </w:style>
  <w:style w:type="paragraph" w:customStyle="1" w:styleId="70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708">
    <w:name w:val="￥正文"/>
    <w:basedOn w:val="1"/>
    <w:autoRedefine/>
    <w:qFormat/>
    <w:uiPriority w:val="0"/>
    <w:pPr>
      <w:spacing w:line="360" w:lineRule="auto"/>
      <w:ind w:firstLine="200" w:firstLineChars="200"/>
    </w:pPr>
    <w:rPr>
      <w:rFonts w:ascii="宋体" w:hAnsi="宋体" w:eastAsia="仿宋" w:cs="Arial"/>
      <w:sz w:val="32"/>
      <w:szCs w:val="22"/>
    </w:rPr>
  </w:style>
  <w:style w:type="paragraph" w:customStyle="1" w:styleId="709">
    <w:name w:val="font10"/>
    <w:basedOn w:val="1"/>
    <w:autoRedefine/>
    <w:qFormat/>
    <w:uiPriority w:val="0"/>
    <w:pPr>
      <w:widowControl/>
      <w:adjustRightInd/>
      <w:spacing w:before="100" w:beforeAutospacing="1" w:after="100" w:afterAutospacing="1"/>
      <w:jc w:val="left"/>
    </w:pPr>
    <w:rPr>
      <w:rFonts w:ascii="宋体" w:hAnsi="宋体" w:eastAsia="宋体" w:cs="宋体"/>
      <w:kern w:val="0"/>
      <w:sz w:val="18"/>
      <w:szCs w:val="18"/>
    </w:rPr>
  </w:style>
  <w:style w:type="paragraph" w:customStyle="1" w:styleId="710">
    <w:name w:val="MM Topic 5"/>
    <w:basedOn w:val="10"/>
    <w:autoRedefine/>
    <w:qFormat/>
    <w:uiPriority w:val="0"/>
    <w:pPr>
      <w:tabs>
        <w:tab w:val="left" w:pos="2520"/>
        <w:tab w:val="clear" w:pos="1008"/>
      </w:tabs>
      <w:adjustRightInd/>
      <w:ind w:left="2520" w:hanging="420"/>
    </w:pPr>
    <w:rPr>
      <w:rFonts w:ascii="Times New Roman" w:hAnsi="Times New Roman" w:eastAsia="宋体" w:cs="Times New Roman"/>
    </w:rPr>
  </w:style>
  <w:style w:type="paragraph" w:customStyle="1" w:styleId="711">
    <w:name w:val="Char Char1121"/>
    <w:basedOn w:val="1"/>
    <w:autoRedefine/>
    <w:qFormat/>
    <w:uiPriority w:val="0"/>
    <w:pPr>
      <w:spacing w:line="360" w:lineRule="auto"/>
    </w:pPr>
    <w:rPr>
      <w:rFonts w:ascii="Times New Roman" w:hAnsi="Times New Roman" w:eastAsia="宋体" w:cs="Times New Roman"/>
      <w:szCs w:val="20"/>
    </w:rPr>
  </w:style>
  <w:style w:type="paragraph" w:customStyle="1" w:styleId="712">
    <w:name w:val="样式3"/>
    <w:basedOn w:val="713"/>
    <w:autoRedefine/>
    <w:qFormat/>
    <w:uiPriority w:val="0"/>
    <w:pPr>
      <w:tabs>
        <w:tab w:val="left" w:pos="2790"/>
        <w:tab w:val="left" w:pos="4230"/>
      </w:tabs>
      <w:spacing w:before="312" w:beforeLines="100"/>
      <w:jc w:val="left"/>
    </w:pPr>
    <w:rPr>
      <w:rFonts w:ascii="Times New Roman" w:hAnsi="Times New Roman" w:eastAsia="宋体" w:cs="Times New Roman"/>
    </w:rPr>
  </w:style>
  <w:style w:type="paragraph" w:customStyle="1" w:styleId="71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71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715">
    <w:name w:val="五级条标题"/>
    <w:basedOn w:val="716"/>
    <w:next w:val="587"/>
    <w:autoRedefine/>
    <w:qFormat/>
    <w:uiPriority w:val="0"/>
    <w:pPr>
      <w:tabs>
        <w:tab w:val="left" w:pos="1260"/>
        <w:tab w:val="left" w:pos="1680"/>
        <w:tab w:val="left" w:pos="2940"/>
        <w:tab w:val="left" w:pos="3360"/>
      </w:tabs>
      <w:ind w:left="3360"/>
      <w:outlineLvl w:val="6"/>
    </w:pPr>
    <w:rPr>
      <w:rFonts w:ascii="Times New Roman" w:hAnsi="Times New Roman" w:eastAsia="宋体" w:cs="Times New Roman"/>
    </w:rPr>
  </w:style>
  <w:style w:type="paragraph" w:customStyle="1" w:styleId="716">
    <w:name w:val="四级条标题"/>
    <w:basedOn w:val="640"/>
    <w:next w:val="587"/>
    <w:autoRedefine/>
    <w:qFormat/>
    <w:uiPriority w:val="0"/>
    <w:pPr>
      <w:tabs>
        <w:tab w:val="left" w:pos="2940"/>
        <w:tab w:val="clear" w:pos="2520"/>
      </w:tabs>
      <w:ind w:left="2940"/>
      <w:outlineLvl w:val="5"/>
    </w:pPr>
    <w:rPr>
      <w:rFonts w:ascii="Times New Roman" w:hAnsi="Times New Roman" w:eastAsia="宋体" w:cs="Times New Roman"/>
    </w:rPr>
  </w:style>
  <w:style w:type="paragraph" w:customStyle="1" w:styleId="717">
    <w:name w:val="!大节"/>
    <w:basedOn w:val="6"/>
    <w:autoRedefine/>
    <w:qFormat/>
    <w:uiPriority w:val="0"/>
    <w:pPr>
      <w:spacing w:before="260" w:after="260" w:line="415" w:lineRule="auto"/>
      <w:ind w:left="420" w:hanging="420"/>
    </w:pPr>
    <w:rPr>
      <w:rFonts w:ascii="Arial" w:hAnsi="Arial" w:eastAsia="微软雅黑" w:cs="Times New Roman"/>
      <w:lang w:val="en-US"/>
    </w:rPr>
  </w:style>
  <w:style w:type="paragraph" w:customStyle="1" w:styleId="718">
    <w:name w:val="Table Contents"/>
    <w:basedOn w:val="1"/>
    <w:autoRedefine/>
    <w:qFormat/>
    <w:uiPriority w:val="0"/>
    <w:pPr>
      <w:suppressAutoHyphens/>
      <w:autoSpaceDE w:val="0"/>
      <w:spacing w:after="120"/>
      <w:jc w:val="left"/>
    </w:pPr>
    <w:rPr>
      <w:rFonts w:ascii="Helvetica" w:hAnsi="Helvetica" w:eastAsia="宋体" w:cs="Times New Roman"/>
      <w:kern w:val="1"/>
      <w:sz w:val="20"/>
      <w:szCs w:val="20"/>
    </w:rPr>
  </w:style>
  <w:style w:type="paragraph" w:customStyle="1" w:styleId="71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720">
    <w:name w:val="Char Char Char 字元 字元"/>
    <w:basedOn w:val="1"/>
    <w:autoRedefine/>
    <w:qFormat/>
    <w:uiPriority w:val="0"/>
    <w:pPr>
      <w:adjustRightInd/>
      <w:spacing w:line="360" w:lineRule="auto"/>
      <w:ind w:firstLine="200" w:firstLineChars="200"/>
    </w:pPr>
    <w:rPr>
      <w:rFonts w:ascii="Times New Roman" w:hAnsi="Times New Roman" w:eastAsia="宋体" w:cs="Times New Roman"/>
      <w:szCs w:val="20"/>
    </w:rPr>
  </w:style>
  <w:style w:type="paragraph" w:customStyle="1" w:styleId="721">
    <w:name w:val="样式 标题 4PIM 4H4h4bulletblbbH41H42H43H44H45H46H47H48...1"/>
    <w:basedOn w:val="9"/>
    <w:autoRedefine/>
    <w:qFormat/>
    <w:uiPriority w:val="0"/>
    <w:pPr>
      <w:widowControl/>
      <w:jc w:val="left"/>
    </w:pPr>
    <w:rPr>
      <w:rFonts w:ascii="Times New Roman" w:hAnsi="Times New Roman" w:eastAsia="宋体" w:cs="宋体"/>
      <w:sz w:val="24"/>
      <w:szCs w:val="20"/>
    </w:rPr>
  </w:style>
  <w:style w:type="paragraph" w:customStyle="1" w:styleId="722">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723">
    <w:name w:val="chart text"/>
    <w:basedOn w:val="1"/>
    <w:autoRedefine/>
    <w:qFormat/>
    <w:uiPriority w:val="0"/>
    <w:pPr>
      <w:widowControl/>
      <w:adjustRightInd/>
      <w:spacing w:line="180" w:lineRule="exact"/>
      <w:ind w:firstLine="200" w:firstLineChars="200"/>
      <w:jc w:val="left"/>
    </w:pPr>
    <w:rPr>
      <w:rFonts w:ascii="Futura Bk" w:hAnsi="Futura Bk" w:eastAsia="宋体" w:cs="Futura Bk"/>
      <w:kern w:val="0"/>
      <w:sz w:val="14"/>
      <w:szCs w:val="14"/>
    </w:rPr>
  </w:style>
  <w:style w:type="paragraph" w:customStyle="1" w:styleId="724">
    <w:name w:val="插图说明"/>
    <w:basedOn w:val="1"/>
    <w:autoRedefine/>
    <w:qFormat/>
    <w:uiPriority w:val="0"/>
    <w:pPr>
      <w:spacing w:after="240"/>
      <w:ind w:firstLine="200" w:firstLineChars="200"/>
      <w:jc w:val="center"/>
      <w:textAlignment w:val="baseline"/>
    </w:pPr>
    <w:rPr>
      <w:rFonts w:ascii="Times New Roman" w:hAnsi="Times New Roman" w:eastAsia="黑体" w:cs="Times New Roman"/>
      <w:sz w:val="24"/>
      <w:szCs w:val="20"/>
    </w:rPr>
  </w:style>
  <w:style w:type="paragraph" w:customStyle="1" w:styleId="725">
    <w:name w:val="Char Char11 Char Char Char Char Char Char Char Char Char Char Char Char Char"/>
    <w:basedOn w:val="1"/>
    <w:autoRedefine/>
    <w:qFormat/>
    <w:uiPriority w:val="0"/>
    <w:pPr>
      <w:adjustRightInd/>
      <w:spacing w:line="360" w:lineRule="auto"/>
    </w:pPr>
    <w:rPr>
      <w:rFonts w:ascii="Arial" w:hAnsi="Arial" w:eastAsia="黑体" w:cs="Times New Roman"/>
      <w:snapToGrid w:val="0"/>
      <w:kern w:val="0"/>
      <w:sz w:val="20"/>
      <w:szCs w:val="21"/>
    </w:rPr>
  </w:style>
  <w:style w:type="paragraph" w:customStyle="1" w:styleId="726">
    <w:name w:val="标题 21"/>
    <w:basedOn w:val="471"/>
    <w:next w:val="471"/>
    <w:autoRedefine/>
    <w:qFormat/>
    <w:uiPriority w:val="0"/>
    <w:pPr>
      <w:keepNext/>
      <w:keepLines/>
      <w:tabs>
        <w:tab w:val="left" w:pos="706"/>
        <w:tab w:val="clear" w:pos="8268"/>
      </w:tabs>
      <w:ind w:left="106" w:firstLine="454"/>
      <w:outlineLvl w:val="1"/>
    </w:pPr>
    <w:rPr>
      <w:rFonts w:ascii="Arial" w:hAnsi="Arial" w:eastAsia="??" w:cs="Times New Roman"/>
      <w:b/>
      <w:bCs/>
      <w:szCs w:val="32"/>
    </w:rPr>
  </w:style>
  <w:style w:type="paragraph" w:customStyle="1" w:styleId="72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28">
    <w:name w:val="Char Char Char"/>
    <w:basedOn w:val="1"/>
    <w:autoRedefine/>
    <w:qFormat/>
    <w:uiPriority w:val="0"/>
    <w:rPr>
      <w:rFonts w:ascii="Tahoma" w:hAnsi="Tahoma" w:eastAsia="宋体" w:cs="Times New Roman"/>
      <w:sz w:val="24"/>
      <w:szCs w:val="20"/>
    </w:rPr>
  </w:style>
  <w:style w:type="paragraph" w:customStyle="1" w:styleId="72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3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1">
    <w:name w:val="注释"/>
    <w:basedOn w:val="1"/>
    <w:autoRedefine/>
    <w:qFormat/>
    <w:uiPriority w:val="0"/>
    <w:pPr>
      <w:adjustRightInd/>
      <w:spacing w:line="360" w:lineRule="auto"/>
      <w:ind w:firstLine="480"/>
    </w:pPr>
    <w:rPr>
      <w:rFonts w:ascii="Times New Roman" w:hAnsi="Times New Roman" w:eastAsia="宋体" w:cs="Times New Roman"/>
      <w:sz w:val="24"/>
    </w:rPr>
  </w:style>
  <w:style w:type="paragraph" w:customStyle="1" w:styleId="732">
    <w:name w:val="Char Char Char Char Char Char Char Char Char Char1"/>
    <w:basedOn w:val="1"/>
    <w:autoRedefine/>
    <w:qFormat/>
    <w:uiPriority w:val="0"/>
    <w:rPr>
      <w:rFonts w:ascii="仿宋_GB2312" w:hAnsi="Times New Roman" w:eastAsia="仿宋_GB2312" w:cs="Times New Roman"/>
      <w:b/>
      <w:sz w:val="32"/>
      <w:szCs w:val="32"/>
    </w:rPr>
  </w:style>
  <w:style w:type="paragraph" w:customStyle="1" w:styleId="733">
    <w:name w:val="trs_editor"/>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734">
    <w:name w:val="0"/>
    <w:basedOn w:val="1"/>
    <w:autoRedefine/>
    <w:qFormat/>
    <w:uiPriority w:val="0"/>
    <w:pPr>
      <w:widowControl/>
    </w:pPr>
    <w:rPr>
      <w:rFonts w:ascii="Times New Roman" w:hAnsi="Times New Roman" w:eastAsia="宋体" w:cs="Times New Roman"/>
      <w:kern w:val="0"/>
      <w:sz w:val="24"/>
      <w:szCs w:val="20"/>
    </w:rPr>
  </w:style>
  <w:style w:type="paragraph" w:customStyle="1" w:styleId="735">
    <w:name w:val="样式5"/>
    <w:basedOn w:val="1"/>
    <w:autoRedefine/>
    <w:qFormat/>
    <w:uiPriority w:val="0"/>
    <w:pPr>
      <w:spacing w:line="440" w:lineRule="exact"/>
      <w:ind w:left="2" w:firstLine="480" w:firstLineChars="200"/>
    </w:pPr>
    <w:rPr>
      <w:rFonts w:ascii="仿宋_GB2312" w:hAnsi="仿宋" w:eastAsia="仿宋_GB2312" w:cs="Times New Roman"/>
      <w:sz w:val="24"/>
    </w:rPr>
  </w:style>
  <w:style w:type="paragraph" w:customStyle="1" w:styleId="736">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3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38">
    <w:name w:val="Char Char1 Char Char Char1"/>
    <w:basedOn w:val="1"/>
    <w:autoRedefine/>
    <w:qFormat/>
    <w:uiPriority w:val="0"/>
    <w:rPr>
      <w:rFonts w:ascii="仿宋_GB2312" w:hAnsi="Times New Roman" w:eastAsia="仿宋_GB2312" w:cs="Times New Roman"/>
      <w:b/>
      <w:sz w:val="32"/>
      <w:szCs w:val="20"/>
    </w:rPr>
  </w:style>
  <w:style w:type="paragraph" w:customStyle="1" w:styleId="73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740">
    <w:name w:val="正文缩进1"/>
    <w:basedOn w:val="1"/>
    <w:next w:val="26"/>
    <w:autoRedefine/>
    <w:qFormat/>
    <w:uiPriority w:val="0"/>
    <w:pPr>
      <w:autoSpaceDE w:val="0"/>
      <w:autoSpaceDN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741">
    <w:name w:val="_Style 27"/>
    <w:autoRedefine/>
    <w:qFormat/>
    <w:uiPriority w:val="0"/>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742">
    <w:name w:val="正文文字缩进项目"/>
    <w:basedOn w:val="26"/>
    <w:autoRedefine/>
    <w:qFormat/>
    <w:uiPriority w:val="0"/>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743">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74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745">
    <w:name w:val="Char Char11 Char Char Char"/>
    <w:basedOn w:val="1"/>
    <w:autoRedefine/>
    <w:qFormat/>
    <w:uiPriority w:val="0"/>
    <w:pPr>
      <w:spacing w:line="360" w:lineRule="auto"/>
    </w:pPr>
    <w:rPr>
      <w:rFonts w:ascii="Times New Roman" w:hAnsi="Times New Roman" w:eastAsia="宋体" w:cs="Times New Roman"/>
      <w:szCs w:val="20"/>
    </w:rPr>
  </w:style>
  <w:style w:type="paragraph" w:customStyle="1" w:styleId="746">
    <w:name w:val="样式8"/>
    <w:basedOn w:val="1"/>
    <w:autoRedefine/>
    <w:qFormat/>
    <w:uiPriority w:val="0"/>
    <w:pPr>
      <w:spacing w:before="156" w:beforeLines="50" w:after="156" w:afterLines="50"/>
      <w:ind w:firstLine="200" w:firstLineChars="200"/>
      <w:outlineLvl w:val="4"/>
    </w:pPr>
    <w:rPr>
      <w:rFonts w:ascii="仿宋_GB2312" w:hAnsi="宋体" w:eastAsia="仿宋_GB2312" w:cs="Times New Roman"/>
      <w:b/>
      <w:bCs/>
      <w:sz w:val="24"/>
    </w:rPr>
  </w:style>
  <w:style w:type="paragraph" w:customStyle="1" w:styleId="74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748">
    <w:name w:val="Char Char Char Char Char Char1 Char2"/>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749">
    <w:name w:val="font12"/>
    <w:basedOn w:val="1"/>
    <w:autoRedefine/>
    <w:qFormat/>
    <w:uiPriority w:val="0"/>
    <w:pPr>
      <w:widowControl/>
      <w:adjustRightInd/>
      <w:spacing w:before="100" w:beforeAutospacing="1" w:after="100" w:afterAutospacing="1"/>
      <w:jc w:val="left"/>
    </w:pPr>
    <w:rPr>
      <w:rFonts w:ascii="宋体" w:hAnsi="宋体" w:eastAsia="宋体" w:cs="宋体"/>
      <w:kern w:val="0"/>
      <w:sz w:val="18"/>
      <w:szCs w:val="18"/>
    </w:rPr>
  </w:style>
  <w:style w:type="paragraph" w:customStyle="1" w:styleId="75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751">
    <w:name w:val="tabletext"/>
    <w:basedOn w:val="1"/>
    <w:autoRedefine/>
    <w:qFormat/>
    <w:uiPriority w:val="0"/>
    <w:pPr>
      <w:widowControl/>
      <w:spacing w:before="100" w:beforeAutospacing="1" w:after="100" w:afterAutospacing="1"/>
      <w:jc w:val="left"/>
    </w:pPr>
    <w:rPr>
      <w:rFonts w:ascii="宋体" w:hAnsi="宋体" w:eastAsia="宋体" w:cs="宋体"/>
      <w:kern w:val="0"/>
      <w:sz w:val="24"/>
    </w:rPr>
  </w:style>
  <w:style w:type="paragraph" w:customStyle="1" w:styleId="75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753">
    <w:name w:val="表内文字"/>
    <w:basedOn w:val="1"/>
    <w:autoRedefine/>
    <w:qFormat/>
    <w:uiPriority w:val="0"/>
    <w:pPr>
      <w:tabs>
        <w:tab w:val="left" w:pos="1418"/>
      </w:tabs>
      <w:adjustRightInd/>
      <w:spacing w:line="360" w:lineRule="auto"/>
      <w:ind w:firstLine="420" w:firstLineChars="200"/>
      <w:jc w:val="center"/>
    </w:pPr>
    <w:rPr>
      <w:rFonts w:ascii="仿宋_GB2312" w:hAnsi="Times New Roman" w:eastAsia="仿宋_GB2312" w:cs="Times New Roman"/>
      <w:spacing w:val="-20"/>
      <w:kern w:val="0"/>
      <w:sz w:val="24"/>
    </w:rPr>
  </w:style>
  <w:style w:type="paragraph" w:customStyle="1" w:styleId="754">
    <w:name w:val="Bulleted List"/>
    <w:basedOn w:val="1"/>
    <w:autoRedefine/>
    <w:qFormat/>
    <w:uiPriority w:val="0"/>
    <w:pPr>
      <w:tabs>
        <w:tab w:val="left" w:pos="1260"/>
      </w:tabs>
      <w:adjustRightInd/>
      <w:ind w:left="1260" w:hanging="420"/>
    </w:pPr>
    <w:rPr>
      <w:rFonts w:ascii="Times New Roman" w:hAnsi="Times New Roman" w:eastAsia="宋体" w:cs="Times New Roman"/>
    </w:rPr>
  </w:style>
  <w:style w:type="paragraph" w:customStyle="1" w:styleId="755">
    <w:name w:val="RFI Heading 2nd Level"/>
    <w:basedOn w:val="1"/>
    <w:autoRedefine/>
    <w:qFormat/>
    <w:uiPriority w:val="0"/>
    <w:pPr>
      <w:widowControl/>
      <w:tabs>
        <w:tab w:val="left" w:pos="1260"/>
      </w:tabs>
      <w:adjustRightInd/>
      <w:ind w:firstLine="200" w:firstLineChars="200"/>
      <w:jc w:val="left"/>
    </w:pPr>
    <w:rPr>
      <w:rFonts w:ascii="Arial (W1)" w:hAnsi="Arial (W1)" w:eastAsia="宋体" w:cs="Times New Roman"/>
      <w:b/>
      <w:bCs/>
      <w:color w:val="0000FF"/>
      <w:kern w:val="0"/>
      <w:sz w:val="28"/>
      <w:lang w:val="en-GB" w:eastAsia="en-US"/>
    </w:rPr>
  </w:style>
  <w:style w:type="paragraph" w:customStyle="1" w:styleId="756">
    <w:name w:val="标准小四"/>
    <w:basedOn w:val="1"/>
    <w:autoRedefine/>
    <w:qFormat/>
    <w:uiPriority w:val="0"/>
    <w:pPr>
      <w:spacing w:line="360" w:lineRule="auto"/>
      <w:ind w:firstLine="480" w:firstLineChars="200"/>
    </w:pPr>
    <w:rPr>
      <w:rFonts w:ascii="Arial" w:hAnsi="Arial" w:eastAsia="宋体" w:cs="Times New Roman"/>
      <w:sz w:val="24"/>
      <w:szCs w:val="21"/>
    </w:rPr>
  </w:style>
  <w:style w:type="paragraph" w:customStyle="1" w:styleId="757">
    <w:name w:val="_Style 5"/>
    <w:basedOn w:val="1"/>
    <w:autoRedefine/>
    <w:qFormat/>
    <w:uiPriority w:val="0"/>
    <w:pPr>
      <w:adjustRightInd/>
      <w:ind w:firstLine="420" w:firstLineChars="200"/>
    </w:pPr>
    <w:rPr>
      <w:rFonts w:ascii="Times New Roman" w:hAnsi="Times New Roman" w:eastAsia="仿宋_GB2312" w:cs="Times New Roman"/>
      <w:sz w:val="28"/>
    </w:rPr>
  </w:style>
  <w:style w:type="paragraph" w:customStyle="1" w:styleId="7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759">
    <w:name w:val="Char Char Char Char Char Char Char Char2"/>
    <w:basedOn w:val="1"/>
    <w:autoRedefine/>
    <w:qFormat/>
    <w:uiPriority w:val="0"/>
    <w:pPr>
      <w:tabs>
        <w:tab w:val="left" w:pos="360"/>
      </w:tabs>
    </w:pPr>
    <w:rPr>
      <w:rFonts w:ascii="Times New Roman" w:hAnsi="Times New Roman" w:eastAsia="宋体" w:cs="Times New Roman"/>
      <w:sz w:val="24"/>
      <w:szCs w:val="20"/>
    </w:rPr>
  </w:style>
  <w:style w:type="paragraph" w:customStyle="1" w:styleId="76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761">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62">
    <w:name w:val="目录标题"/>
    <w:basedOn w:val="1"/>
    <w:autoRedefine/>
    <w:qFormat/>
    <w:uiPriority w:val="0"/>
    <w:pPr>
      <w:autoSpaceDE w:val="0"/>
      <w:autoSpaceDN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763">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64">
    <w:name w:val="默认段落样式"/>
    <w:basedOn w:val="152"/>
    <w:autoRedefine/>
    <w:qFormat/>
    <w:uiPriority w:val="0"/>
    <w:pPr>
      <w:spacing w:before="0"/>
      <w:ind w:firstLine="480"/>
      <w:outlineLvl w:val="2"/>
    </w:pPr>
    <w:rPr>
      <w:rFonts w:ascii="仿宋_GB2312" w:hAnsi="宋体" w:eastAsia="仿宋_GB2312" w:cs="Times New Roman"/>
      <w:color w:val="000000"/>
      <w:szCs w:val="24"/>
    </w:rPr>
  </w:style>
  <w:style w:type="paragraph" w:customStyle="1" w:styleId="765">
    <w:name w:val="body text bold"/>
    <w:basedOn w:val="3"/>
    <w:autoRedefine/>
    <w:qFormat/>
    <w:uiPriority w:val="0"/>
    <w:pPr>
      <w:widowControl/>
      <w:autoSpaceDE/>
      <w:autoSpaceDN/>
      <w:adjustRightInd/>
      <w:spacing w:line="240" w:lineRule="auto"/>
      <w:ind w:firstLine="200" w:firstLineChars="200"/>
      <w:jc w:val="left"/>
    </w:pPr>
    <w:rPr>
      <w:rFonts w:ascii="Futura Hv" w:hAnsi="Futura Hv" w:eastAsia="宋体" w:cs="Times New Roman"/>
      <w:kern w:val="0"/>
      <w:sz w:val="18"/>
      <w:szCs w:val="20"/>
      <w:lang w:val="en-US" w:eastAsia="en-US"/>
    </w:rPr>
  </w:style>
  <w:style w:type="paragraph" w:customStyle="1" w:styleId="766">
    <w:name w:val="样式 仿宋_GB2312 小三 左侧:  1.06 厘米"/>
    <w:basedOn w:val="1"/>
    <w:autoRedefine/>
    <w:qFormat/>
    <w:uiPriority w:val="0"/>
    <w:pPr>
      <w:spacing w:line="360" w:lineRule="auto"/>
      <w:ind w:left="601"/>
    </w:pPr>
    <w:rPr>
      <w:rFonts w:ascii="仿宋_GB2312" w:hAnsi="Times New Roman" w:eastAsia="仿宋_GB2312" w:cs="Times New Roman"/>
      <w:sz w:val="24"/>
      <w:szCs w:val="20"/>
    </w:rPr>
  </w:style>
  <w:style w:type="paragraph" w:customStyle="1" w:styleId="767">
    <w:name w:val="数字标题6"/>
    <w:basedOn w:val="11"/>
    <w:next w:val="1"/>
    <w:autoRedefine/>
    <w:qFormat/>
    <w:uiPriority w:val="0"/>
    <w:pPr>
      <w:tabs>
        <w:tab w:val="left" w:pos="1080"/>
        <w:tab w:val="clear" w:pos="1152"/>
      </w:tabs>
      <w:ind w:left="1080" w:hanging="1080"/>
    </w:pPr>
    <w:rPr>
      <w:rFonts w:ascii="Times New Roman" w:hAnsi="Times New Roman" w:eastAsia="宋体" w:cs="Times New Roman"/>
      <w:i/>
    </w:rPr>
  </w:style>
  <w:style w:type="paragraph" w:customStyle="1" w:styleId="768">
    <w:name w:val="列出段落*"/>
    <w:basedOn w:val="1"/>
    <w:autoRedefine/>
    <w:qFormat/>
    <w:uiPriority w:val="0"/>
    <w:pPr>
      <w:adjustRightInd/>
      <w:spacing w:line="360" w:lineRule="auto"/>
      <w:ind w:firstLine="200"/>
    </w:pPr>
    <w:rPr>
      <w:rFonts w:ascii="Times New Roman" w:hAnsi="Times New Roman" w:eastAsia="楷体_GB2312" w:cs="Lucida Sans Unicode"/>
      <w:color w:val="000000"/>
      <w:kern w:val="1"/>
      <w:sz w:val="24"/>
    </w:rPr>
  </w:style>
  <w:style w:type="paragraph" w:customStyle="1" w:styleId="769">
    <w:name w:val="正文样式 首行缩进:  0.74 厘米"/>
    <w:basedOn w:val="1"/>
    <w:autoRedefine/>
    <w:qFormat/>
    <w:uiPriority w:val="0"/>
    <w:pPr>
      <w:adjustRightInd/>
      <w:spacing w:before="156" w:beforeLines="50" w:line="360" w:lineRule="auto"/>
      <w:ind w:firstLine="420"/>
    </w:pPr>
    <w:rPr>
      <w:rFonts w:ascii="Times New Roman" w:hAnsi="Times New Roman" w:eastAsia="宋体" w:cs="宋体"/>
      <w:sz w:val="24"/>
      <w:szCs w:val="20"/>
    </w:rPr>
  </w:style>
  <w:style w:type="paragraph" w:customStyle="1" w:styleId="770">
    <w:name w:val="MM Topic 4"/>
    <w:basedOn w:val="9"/>
    <w:autoRedefine/>
    <w:qFormat/>
    <w:uiPriority w:val="0"/>
    <w:pPr>
      <w:tabs>
        <w:tab w:val="left" w:pos="2100"/>
        <w:tab w:val="clear" w:pos="864"/>
      </w:tabs>
      <w:adjustRightInd/>
      <w:ind w:left="2100" w:hanging="420"/>
    </w:pPr>
    <w:rPr>
      <w:rFonts w:ascii="Times New Roman" w:hAnsi="Times New Roman" w:eastAsia="宋体" w:cs="Times New Roman"/>
      <w:lang w:val="en-US"/>
    </w:rPr>
  </w:style>
  <w:style w:type="paragraph" w:customStyle="1" w:styleId="771">
    <w:name w:val="Char Char Char Char Char Char Char Char Char Char Char Char1 Char"/>
    <w:basedOn w:val="1"/>
    <w:autoRedefine/>
    <w:qFormat/>
    <w:uiPriority w:val="0"/>
    <w:rPr>
      <w:rFonts w:ascii="Tahoma" w:hAnsi="Tahoma" w:eastAsia="宋体" w:cs="仿宋_GB2312"/>
      <w:sz w:val="24"/>
      <w:szCs w:val="20"/>
    </w:rPr>
  </w:style>
  <w:style w:type="paragraph" w:customStyle="1" w:styleId="772">
    <w:name w:val="WW-正文文字缩进 2"/>
    <w:basedOn w:val="1"/>
    <w:autoRedefine/>
    <w:qFormat/>
    <w:uiPriority w:val="0"/>
    <w:pPr>
      <w:suppressAutoHyphens/>
      <w:adjustRightInd/>
      <w:ind w:firstLine="420"/>
    </w:pPr>
    <w:rPr>
      <w:rFonts w:ascii="Times New Roman" w:hAnsi="Times New Roman" w:eastAsia="宋体" w:cs="Times New Roman"/>
      <w:kern w:val="1"/>
      <w:szCs w:val="20"/>
    </w:rPr>
  </w:style>
  <w:style w:type="paragraph" w:customStyle="1" w:styleId="773">
    <w:name w:val="文章标题"/>
    <w:next w:val="77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77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77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76">
    <w:name w:val="4"/>
    <w:basedOn w:val="1"/>
    <w:next w:val="39"/>
    <w:autoRedefine/>
    <w:qFormat/>
    <w:uiPriority w:val="0"/>
    <w:pPr>
      <w:spacing w:after="120" w:line="480" w:lineRule="auto"/>
      <w:ind w:left="420" w:leftChars="200"/>
    </w:pPr>
    <w:rPr>
      <w:rFonts w:ascii="Times New Roman" w:hAnsi="Times New Roman" w:eastAsia="宋体" w:cs="Times New Roman"/>
      <w:sz w:val="24"/>
      <w:szCs w:val="20"/>
    </w:rPr>
  </w:style>
  <w:style w:type="paragraph" w:customStyle="1" w:styleId="77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7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779">
    <w:name w:val="Char Char Char Char Char Char1 Char1"/>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780">
    <w:name w:val="bullet"/>
    <w:basedOn w:val="1"/>
    <w:autoRedefine/>
    <w:qFormat/>
    <w:uiPriority w:val="0"/>
    <w:pPr>
      <w:tabs>
        <w:tab w:val="left" w:pos="840"/>
      </w:tabs>
      <w:adjustRightInd/>
      <w:ind w:left="840" w:hanging="420"/>
    </w:pPr>
    <w:rPr>
      <w:rFonts w:ascii="Times New Roman" w:hAnsi="Times New Roman" w:eastAsia="宋体" w:cs="Times New Roman"/>
    </w:rPr>
  </w:style>
  <w:style w:type="paragraph" w:customStyle="1" w:styleId="781">
    <w:name w:val="Char23"/>
    <w:basedOn w:val="1"/>
    <w:autoRedefine/>
    <w:qFormat/>
    <w:uiPriority w:val="0"/>
    <w:rPr>
      <w:rFonts w:ascii="仿宋_GB2312" w:hAnsi="Times New Roman" w:eastAsia="仿宋_GB2312" w:cs="Times New Roman"/>
      <w:b/>
      <w:sz w:val="32"/>
      <w:szCs w:val="32"/>
    </w:rPr>
  </w:style>
  <w:style w:type="paragraph" w:customStyle="1" w:styleId="782">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783">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84">
    <w:name w:val="样式1 + (中宋体"/>
    <w:basedOn w:val="687"/>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rFonts w:ascii="Times New Roman" w:hAnsi="Times New Roman" w:eastAsia="宋体" w:cs="Times New Roman"/>
      <w:kern w:val="2"/>
      <w:szCs w:val="24"/>
    </w:rPr>
  </w:style>
  <w:style w:type="paragraph" w:customStyle="1" w:styleId="785">
    <w:name w:val="左对齐表格文字"/>
    <w:basedOn w:val="1"/>
    <w:autoRedefine/>
    <w:qFormat/>
    <w:uiPriority w:val="0"/>
    <w:pPr>
      <w:adjustRightInd/>
      <w:ind w:firstLine="200" w:firstLineChars="200"/>
      <w:jc w:val="right"/>
    </w:pPr>
    <w:rPr>
      <w:rFonts w:ascii="Times New Roman" w:hAnsi="Times New Roman" w:eastAsia="宋体" w:cs="Times New Roman"/>
    </w:rPr>
  </w:style>
  <w:style w:type="paragraph" w:customStyle="1" w:styleId="786">
    <w:name w:val="Char2 Char Char Char2"/>
    <w:basedOn w:val="1"/>
    <w:autoRedefine/>
    <w:qFormat/>
    <w:uiPriority w:val="0"/>
    <w:rPr>
      <w:rFonts w:ascii="仿宋_GB2312" w:hAnsi="Times New Roman" w:eastAsia="仿宋_GB2312" w:cs="Times New Roman"/>
      <w:b/>
      <w:sz w:val="32"/>
      <w:szCs w:val="32"/>
    </w:rPr>
  </w:style>
  <w:style w:type="paragraph" w:customStyle="1" w:styleId="787">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88">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89">
    <w:name w:val="有符号正文"/>
    <w:basedOn w:val="1"/>
    <w:autoRedefine/>
    <w:qFormat/>
    <w:uiPriority w:val="0"/>
    <w:pPr>
      <w:adjustRightInd/>
      <w:spacing w:line="400" w:lineRule="exact"/>
      <w:ind w:firstLine="200" w:firstLineChars="200"/>
    </w:pPr>
    <w:rPr>
      <w:rFonts w:ascii="Arial" w:hAnsi="Arial" w:eastAsia="宋体" w:cs="Times New Roman"/>
    </w:rPr>
  </w:style>
  <w:style w:type="paragraph" w:customStyle="1" w:styleId="79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791">
    <w:name w:val="Char Char1101"/>
    <w:basedOn w:val="1"/>
    <w:autoRedefine/>
    <w:qFormat/>
    <w:uiPriority w:val="0"/>
    <w:pPr>
      <w:spacing w:line="360" w:lineRule="auto"/>
    </w:pPr>
    <w:rPr>
      <w:rFonts w:ascii="Tahoma" w:hAnsi="Tahoma" w:eastAsia="宋体" w:cs="Times New Roman"/>
      <w:sz w:val="24"/>
      <w:szCs w:val="20"/>
    </w:rPr>
  </w:style>
  <w:style w:type="paragraph" w:customStyle="1" w:styleId="792">
    <w:name w:val="中等深浅网格 1 - 强调文字颜色 21"/>
    <w:basedOn w:val="1"/>
    <w:autoRedefine/>
    <w:qFormat/>
    <w:uiPriority w:val="0"/>
    <w:pPr>
      <w:spacing w:line="360" w:lineRule="auto"/>
      <w:ind w:firstLine="200" w:firstLineChars="200"/>
    </w:pPr>
    <w:rPr>
      <w:rFonts w:ascii="Times New Roman" w:hAnsi="Times New Roman" w:eastAsia="楷体_GB2312" w:cs="Lucida Sans"/>
      <w:sz w:val="24"/>
    </w:rPr>
  </w:style>
  <w:style w:type="paragraph" w:customStyle="1" w:styleId="793">
    <w:name w:val="索引 11"/>
    <w:basedOn w:val="1"/>
    <w:next w:val="1"/>
    <w:autoRedefine/>
    <w:qFormat/>
    <w:uiPriority w:val="0"/>
    <w:pPr>
      <w:adjustRightInd/>
      <w:spacing w:line="360" w:lineRule="auto"/>
    </w:pPr>
    <w:rPr>
      <w:rFonts w:ascii="仿宋_GB2312" w:hAnsi="Times New Roman" w:eastAsia="仿宋_GB2312" w:cs="Times New Roman"/>
      <w:sz w:val="24"/>
      <w:szCs w:val="20"/>
    </w:rPr>
  </w:style>
  <w:style w:type="paragraph" w:customStyle="1" w:styleId="794">
    <w:name w:val="列出段落5"/>
    <w:basedOn w:val="1"/>
    <w:autoRedefine/>
    <w:qFormat/>
    <w:uiPriority w:val="0"/>
    <w:pPr>
      <w:spacing w:line="360" w:lineRule="auto"/>
      <w:ind w:firstLine="200" w:firstLineChars="200"/>
    </w:pPr>
    <w:rPr>
      <w:rFonts w:ascii="Times New Roman" w:hAnsi="Times New Roman" w:eastAsia="楷体_GB2312" w:cs="Lucida Sans"/>
      <w:sz w:val="24"/>
    </w:rPr>
  </w:style>
  <w:style w:type="paragraph" w:customStyle="1" w:styleId="795">
    <w:name w:val="列出段落4"/>
    <w:basedOn w:val="1"/>
    <w:autoRedefine/>
    <w:qFormat/>
    <w:uiPriority w:val="0"/>
    <w:pPr>
      <w:adjustRightInd/>
      <w:spacing w:line="360" w:lineRule="auto"/>
      <w:ind w:firstLine="420" w:firstLineChars="200"/>
    </w:pPr>
    <w:rPr>
      <w:rFonts w:ascii="Calibri" w:hAnsi="Calibri" w:eastAsia="宋体" w:cs="Times New Roman"/>
      <w:sz w:val="24"/>
      <w:szCs w:val="22"/>
    </w:rPr>
  </w:style>
  <w:style w:type="paragraph" w:customStyle="1" w:styleId="796">
    <w:name w:val="Char Char Char Char Char Char Char Char Char Char Char Char1 Char2"/>
    <w:basedOn w:val="1"/>
    <w:autoRedefine/>
    <w:qFormat/>
    <w:uiPriority w:val="0"/>
    <w:rPr>
      <w:rFonts w:ascii="Tahoma" w:hAnsi="Tahoma" w:eastAsia="宋体" w:cs="仿宋_GB2312"/>
      <w:sz w:val="24"/>
      <w:szCs w:val="20"/>
    </w:rPr>
  </w:style>
  <w:style w:type="paragraph" w:customStyle="1" w:styleId="797">
    <w:name w:val="正文 首行缩进:  2 字符 Char"/>
    <w:basedOn w:val="1"/>
    <w:autoRedefine/>
    <w:qFormat/>
    <w:uiPriority w:val="0"/>
    <w:pPr>
      <w:adjustRightInd/>
      <w:spacing w:line="360" w:lineRule="auto"/>
      <w:ind w:firstLine="480"/>
    </w:pPr>
    <w:rPr>
      <w:rFonts w:ascii="Times New Roman" w:hAnsi="Times New Roman" w:eastAsia="宋体" w:cs="宋体"/>
      <w:sz w:val="24"/>
      <w:szCs w:val="20"/>
    </w:rPr>
  </w:style>
  <w:style w:type="paragraph" w:customStyle="1" w:styleId="798">
    <w:name w:val="部分1"/>
    <w:basedOn w:val="1"/>
    <w:autoRedefine/>
    <w:qFormat/>
    <w:uiPriority w:val="0"/>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79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00">
    <w:name w:val="文档正文"/>
    <w:basedOn w:val="1"/>
    <w:autoRedefine/>
    <w:qFormat/>
    <w:uiPriority w:val="0"/>
    <w:pPr>
      <w:spacing w:line="480" w:lineRule="atLeast"/>
      <w:ind w:firstLine="567"/>
      <w:textAlignment w:val="baseline"/>
    </w:pPr>
    <w:rPr>
      <w:rFonts w:ascii="Times New Roman" w:hAnsi="Times New Roman" w:eastAsia="宋体" w:cs="Times New Roman"/>
      <w:kern w:val="0"/>
      <w:sz w:val="24"/>
      <w:szCs w:val="20"/>
    </w:rPr>
  </w:style>
  <w:style w:type="paragraph" w:customStyle="1" w:styleId="801">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802">
    <w:name w:val="Char3 Char Char Char11"/>
    <w:basedOn w:val="1"/>
    <w:autoRedefine/>
    <w:qFormat/>
    <w:uiPriority w:val="0"/>
    <w:pPr>
      <w:widowControl/>
      <w:adjustRightInd/>
      <w:spacing w:after="160" w:line="240" w:lineRule="exact"/>
      <w:jc w:val="left"/>
    </w:pPr>
    <w:rPr>
      <w:rFonts w:ascii="Times New Roman" w:hAnsi="Times New Roman" w:eastAsia="宋体" w:cs="Times New Roman"/>
      <w:szCs w:val="20"/>
    </w:rPr>
  </w:style>
  <w:style w:type="paragraph" w:customStyle="1" w:styleId="803">
    <w:name w:val="Bullet with text 4"/>
    <w:basedOn w:val="1"/>
    <w:autoRedefine/>
    <w:qFormat/>
    <w:uiPriority w:val="0"/>
    <w:pPr>
      <w:widowControl/>
      <w:tabs>
        <w:tab w:val="left" w:pos="1440"/>
      </w:tabs>
      <w:adjustRightInd/>
      <w:ind w:left="1440" w:hanging="360" w:firstLineChars="200"/>
      <w:jc w:val="left"/>
    </w:pPr>
    <w:rPr>
      <w:rFonts w:ascii="Arial" w:hAnsi="Arial" w:eastAsia="宋体" w:cs="Times New Roman"/>
      <w:kern w:val="0"/>
      <w:sz w:val="20"/>
      <w:szCs w:val="20"/>
      <w:lang w:val="en-GB" w:eastAsia="en-US"/>
    </w:rPr>
  </w:style>
  <w:style w:type="paragraph" w:customStyle="1" w:styleId="804">
    <w:name w:val="样式6"/>
    <w:basedOn w:val="35"/>
    <w:autoRedefine/>
    <w:qFormat/>
    <w:uiPriority w:val="0"/>
    <w:pPr>
      <w:spacing w:line="460" w:lineRule="exact"/>
      <w:outlineLvl w:val="2"/>
    </w:pPr>
    <w:rPr>
      <w:rFonts w:ascii="仿宋_GB2312" w:hAnsi="宋体" w:eastAsia="仿宋_GB2312" w:cs="Times New Roman"/>
      <w:b/>
      <w:bCs/>
      <w:sz w:val="24"/>
      <w:szCs w:val="24"/>
    </w:rPr>
  </w:style>
  <w:style w:type="paragraph" w:customStyle="1" w:styleId="80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06">
    <w:name w:val="修订3"/>
    <w:autoRedefine/>
    <w:qFormat/>
    <w:uiPriority w:val="0"/>
    <w:rPr>
      <w:rFonts w:ascii="Times New Roman" w:hAnsi="Times New Roman" w:eastAsia="宋体" w:cs="Times New Roman"/>
      <w:kern w:val="2"/>
      <w:sz w:val="21"/>
      <w:lang w:val="en-US" w:eastAsia="zh-CN" w:bidi="ar-SA"/>
    </w:rPr>
  </w:style>
  <w:style w:type="paragraph" w:customStyle="1" w:styleId="807">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08">
    <w:name w:val="默认段落字体 Para Char Char Char1 Char"/>
    <w:basedOn w:val="1"/>
    <w:autoRedefine/>
    <w:qFormat/>
    <w:uiPriority w:val="0"/>
    <w:pPr>
      <w:spacing w:line="240" w:lineRule="atLeast"/>
      <w:ind w:left="420" w:firstLine="420"/>
    </w:pPr>
    <w:rPr>
      <w:rFonts w:ascii="Times New Roman" w:hAnsi="Times New Roman" w:eastAsia="宋体" w:cs="Times New Roman"/>
      <w:sz w:val="24"/>
    </w:rPr>
  </w:style>
  <w:style w:type="paragraph" w:customStyle="1" w:styleId="809">
    <w:name w:val="正文文本 23"/>
    <w:basedOn w:val="1"/>
    <w:autoRedefine/>
    <w:qFormat/>
    <w:uiPriority w:val="0"/>
    <w:pPr>
      <w:widowControl/>
      <w:overflowPunct w:val="0"/>
      <w:autoSpaceDE w:val="0"/>
      <w:autoSpaceDN w:val="0"/>
      <w:ind w:left="720" w:hanging="720"/>
      <w:textAlignment w:val="baseline"/>
    </w:pPr>
    <w:rPr>
      <w:rFonts w:ascii="Times New Roman" w:hAnsi="Times New Roman" w:eastAsia="宋体" w:cs="Times New Roman"/>
      <w:kern w:val="0"/>
      <w:sz w:val="24"/>
      <w:szCs w:val="20"/>
      <w:lang w:val="en-GB"/>
    </w:rPr>
  </w:style>
  <w:style w:type="paragraph" w:customStyle="1" w:styleId="81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cs="Times New Roman"/>
      <w:b/>
      <w:sz w:val="24"/>
      <w:szCs w:val="20"/>
    </w:rPr>
  </w:style>
  <w:style w:type="paragraph" w:customStyle="1" w:styleId="81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812">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eastAsia="宋体" w:cs="Times New Roman"/>
      <w:b/>
      <w:bCs/>
      <w:sz w:val="24"/>
    </w:rPr>
  </w:style>
  <w:style w:type="paragraph" w:customStyle="1" w:styleId="813">
    <w:name w:val="默认段落字体 Para Char Char Char Char Char Char Char Char Char Char Char Char Char Char Char Char Char Char Char"/>
    <w:basedOn w:val="1"/>
    <w:autoRedefine/>
    <w:qFormat/>
    <w:uiPriority w:val="0"/>
    <w:rPr>
      <w:rFonts w:ascii="Tahoma" w:hAnsi="Tahoma" w:eastAsia="宋体" w:cs="Times New Roman"/>
      <w:sz w:val="24"/>
      <w:szCs w:val="20"/>
    </w:rPr>
  </w:style>
  <w:style w:type="paragraph" w:customStyle="1" w:styleId="814">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cs="Times New Roman"/>
      <w:b w:val="0"/>
      <w:bCs w:val="0"/>
      <w:color w:val="000000"/>
      <w:kern w:val="0"/>
      <w:sz w:val="28"/>
    </w:rPr>
  </w:style>
  <w:style w:type="paragraph" w:customStyle="1" w:styleId="815">
    <w:name w:val="Char Char Char Char Char Char1"/>
    <w:basedOn w:val="1"/>
    <w:autoRedefine/>
    <w:qFormat/>
    <w:uiPriority w:val="0"/>
    <w:pPr>
      <w:widowControl/>
      <w:spacing w:beforeLines="50" w:afterLines="50" w:line="240" w:lineRule="exact"/>
      <w:jc w:val="left"/>
    </w:pPr>
    <w:rPr>
      <w:rFonts w:ascii="Verdana" w:hAnsi="Verdana" w:eastAsia="宋体" w:cs="Times New Roman"/>
      <w:kern w:val="0"/>
      <w:sz w:val="20"/>
      <w:szCs w:val="20"/>
      <w:lang w:eastAsia="en-US"/>
    </w:rPr>
  </w:style>
  <w:style w:type="paragraph" w:customStyle="1" w:styleId="816">
    <w:name w:val="Char1 Char Char Char"/>
    <w:basedOn w:val="1"/>
    <w:autoRedefine/>
    <w:qFormat/>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81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818">
    <w:name w:val="Char Char Char Char Char Char Char Char1"/>
    <w:basedOn w:val="1"/>
    <w:autoRedefine/>
    <w:qFormat/>
    <w:uiPriority w:val="0"/>
    <w:pPr>
      <w:tabs>
        <w:tab w:val="left" w:pos="360"/>
      </w:tabs>
    </w:pPr>
    <w:rPr>
      <w:rFonts w:ascii="Times New Roman" w:hAnsi="Times New Roman" w:eastAsia="宋体" w:cs="Times New Roman"/>
      <w:sz w:val="24"/>
      <w:szCs w:val="20"/>
    </w:rPr>
  </w:style>
  <w:style w:type="paragraph" w:customStyle="1" w:styleId="819">
    <w:name w:val="列出段落2"/>
    <w:basedOn w:val="1"/>
    <w:autoRedefine/>
    <w:qFormat/>
    <w:uiPriority w:val="0"/>
    <w:pPr>
      <w:adjustRightInd/>
      <w:ind w:firstLine="420" w:firstLineChars="200"/>
    </w:pPr>
    <w:rPr>
      <w:rFonts w:ascii="宋体" w:hAnsi="宋体" w:eastAsia="宋体" w:cs="Times New Roman"/>
      <w:sz w:val="24"/>
    </w:rPr>
  </w:style>
  <w:style w:type="paragraph" w:customStyle="1" w:styleId="820">
    <w:name w:val="标题 41"/>
    <w:basedOn w:val="1"/>
    <w:next w:val="1"/>
    <w:autoRedefine/>
    <w:qFormat/>
    <w:uiPriority w:val="0"/>
    <w:pPr>
      <w:keepNext/>
      <w:keepLines/>
      <w:adjustRightInd/>
      <w:spacing w:before="280" w:after="290" w:line="376" w:lineRule="auto"/>
      <w:outlineLvl w:val="3"/>
    </w:pPr>
    <w:rPr>
      <w:rFonts w:ascii="Cambria" w:hAnsi="Cambria" w:eastAsia="宋体" w:cs="Times New Roman"/>
      <w:b/>
      <w:bCs/>
      <w:sz w:val="28"/>
      <w:szCs w:val="28"/>
    </w:rPr>
  </w:style>
  <w:style w:type="paragraph" w:customStyle="1" w:styleId="821">
    <w:name w:val="样式 标题 22h2L1 Heading 2H2sect 1.2H21sect 1.21H22sect 1.2..."/>
    <w:basedOn w:val="6"/>
    <w:next w:val="1"/>
    <w:autoRedefine/>
    <w:qFormat/>
    <w:uiPriority w:val="0"/>
    <w:pPr>
      <w:tabs>
        <w:tab w:val="left" w:pos="425"/>
        <w:tab w:val="clear" w:pos="432"/>
      </w:tabs>
      <w:spacing w:before="260" w:after="260" w:line="415" w:lineRule="auto"/>
      <w:ind w:left="425" w:hanging="425"/>
    </w:pPr>
    <w:rPr>
      <w:rFonts w:ascii="微软雅黑" w:hAnsi="微软雅黑" w:eastAsia="微软雅黑" w:cs="Times New Roman"/>
      <w:lang w:val="en-US"/>
    </w:rPr>
  </w:style>
  <w:style w:type="paragraph" w:customStyle="1" w:styleId="82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23">
    <w:name w:val="表1"/>
    <w:basedOn w:val="1"/>
    <w:autoRedefine/>
    <w:qFormat/>
    <w:uiPriority w:val="0"/>
    <w:pPr>
      <w:tabs>
        <w:tab w:val="left" w:pos="703"/>
      </w:tabs>
      <w:adjustRightInd/>
      <w:spacing w:line="360" w:lineRule="auto"/>
      <w:ind w:left="703"/>
      <w:jc w:val="center"/>
    </w:pPr>
    <w:rPr>
      <w:rFonts w:ascii="Times New Roman" w:hAnsi="Times New Roman" w:eastAsia="宋体" w:cs="Times New Roman"/>
    </w:rPr>
  </w:style>
  <w:style w:type="paragraph" w:customStyle="1" w:styleId="82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25">
    <w:name w:val="样式 标题 2标题2H2Heading 2 HiddenHeading 2 CCBSheading 22nd lev..."/>
    <w:basedOn w:val="6"/>
    <w:autoRedefine/>
    <w:qFormat/>
    <w:uiPriority w:val="0"/>
    <w:pPr>
      <w:widowControl/>
      <w:spacing w:before="260" w:after="260" w:line="416" w:lineRule="auto"/>
      <w:ind w:left="0" w:firstLine="0"/>
    </w:pPr>
    <w:rPr>
      <w:rFonts w:ascii="Arial" w:hAnsi="Arial" w:eastAsia="黑体" w:cs="Times New Roman"/>
      <w:sz w:val="30"/>
      <w:szCs w:val="21"/>
    </w:rPr>
  </w:style>
  <w:style w:type="paragraph" w:customStyle="1" w:styleId="826">
    <w:name w:val="Normal0"/>
    <w:autoRedefine/>
    <w:qFormat/>
    <w:uiPriority w:val="0"/>
    <w:rPr>
      <w:rFonts w:ascii="Times New Roman" w:hAnsi="Times New Roman" w:eastAsia="宋体" w:cs="Times New Roman"/>
      <w:lang w:val="en-US" w:eastAsia="en-US" w:bidi="ar-SA"/>
    </w:rPr>
  </w:style>
  <w:style w:type="paragraph" w:customStyle="1" w:styleId="827">
    <w:name w:val="Char2 Char Char Char1"/>
    <w:basedOn w:val="1"/>
    <w:autoRedefine/>
    <w:qFormat/>
    <w:uiPriority w:val="0"/>
    <w:rPr>
      <w:rFonts w:ascii="仿宋_GB2312" w:hAnsi="Times New Roman" w:eastAsia="仿宋_GB2312" w:cs="Times New Roman"/>
      <w:b/>
      <w:sz w:val="32"/>
      <w:szCs w:val="32"/>
    </w:rPr>
  </w:style>
  <w:style w:type="paragraph" w:customStyle="1" w:styleId="82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eastAsia="宋体" w:cs="Times New Roman"/>
      <w:sz w:val="24"/>
    </w:rPr>
  </w:style>
  <w:style w:type="paragraph" w:customStyle="1" w:styleId="829">
    <w:name w:val="Picture"/>
    <w:basedOn w:val="1"/>
    <w:next w:val="19"/>
    <w:autoRedefine/>
    <w:qFormat/>
    <w:uiPriority w:val="0"/>
    <w:pPr>
      <w:keepNext/>
      <w:widowControl/>
      <w:adjustRightInd/>
      <w:ind w:firstLine="200" w:firstLineChars="200"/>
    </w:pPr>
    <w:rPr>
      <w:rFonts w:ascii="楷体" w:hAnsi="Arial" w:eastAsia="楷体" w:cs="Times New Roman"/>
      <w:b/>
      <w:spacing w:val="-5"/>
      <w:w w:val="98"/>
      <w:kern w:val="0"/>
      <w:sz w:val="24"/>
      <w:szCs w:val="20"/>
    </w:rPr>
  </w:style>
  <w:style w:type="paragraph" w:customStyle="1" w:styleId="830">
    <w:name w:val="正文格式"/>
    <w:basedOn w:val="1"/>
    <w:autoRedefine/>
    <w:qFormat/>
    <w:uiPriority w:val="0"/>
    <w:pPr>
      <w:widowControl/>
      <w:autoSpaceDE w:val="0"/>
      <w:autoSpaceDN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831">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rPr>
  </w:style>
  <w:style w:type="paragraph" w:customStyle="1" w:styleId="832">
    <w:name w:val="style25"/>
    <w:basedOn w:val="1"/>
    <w:autoRedefine/>
    <w:qFormat/>
    <w:uiPriority w:val="0"/>
    <w:pPr>
      <w:widowControl/>
      <w:adjustRightInd/>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833">
    <w:name w:val="正文 内标 序号标"/>
    <w:basedOn w:val="557"/>
    <w:autoRedefine/>
    <w:qFormat/>
    <w:uiPriority w:val="0"/>
    <w:pPr>
      <w:tabs>
        <w:tab w:val="left" w:pos="0"/>
      </w:tabs>
      <w:adjustRightInd/>
      <w:spacing w:before="0"/>
      <w:ind w:firstLine="482"/>
    </w:pPr>
    <w:rPr>
      <w:rFonts w:ascii="微软雅黑" w:hAnsi="微软雅黑" w:eastAsia="宋体" w:cs="Times New Roman"/>
      <w:sz w:val="24"/>
      <w:szCs w:val="24"/>
    </w:rPr>
  </w:style>
  <w:style w:type="paragraph" w:customStyle="1" w:styleId="8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835">
    <w:name w:val="6级标题"/>
    <w:basedOn w:val="690"/>
    <w:autoRedefine/>
    <w:qFormat/>
    <w:uiPriority w:val="0"/>
    <w:pPr>
      <w:keepNext/>
      <w:spacing w:before="0" w:after="0"/>
      <w:outlineLvl w:val="5"/>
    </w:pPr>
    <w:rPr>
      <w:rFonts w:ascii="Times New Roman" w:hAnsi="Times New Roman" w:eastAsia="宋体" w:cs="Times New Roman"/>
    </w:rPr>
  </w:style>
  <w:style w:type="paragraph" w:customStyle="1" w:styleId="836">
    <w:name w:val="Char Char Char Char1"/>
    <w:basedOn w:val="1"/>
    <w:autoRedefine/>
    <w:qFormat/>
    <w:uiPriority w:val="0"/>
    <w:pPr>
      <w:tabs>
        <w:tab w:val="left" w:pos="0"/>
      </w:tabs>
      <w:adjustRightInd/>
      <w:ind w:firstLine="200" w:firstLineChars="200"/>
    </w:pPr>
    <w:rPr>
      <w:rFonts w:ascii="宋体" w:hAnsi="宋体" w:eastAsia="仿宋_GB2312" w:cs="Times New Roman"/>
      <w:sz w:val="28"/>
    </w:rPr>
  </w:style>
  <w:style w:type="paragraph" w:customStyle="1" w:styleId="837">
    <w:name w:val="Char1 Char Char Char Char Char Char Char Char Char Char Char1 Char Char Char Char Char Char Char Char Char Char Char Char Char Char1 Char Char Char Char2"/>
    <w:basedOn w:val="1"/>
    <w:autoRedefine/>
    <w:qFormat/>
    <w:uiPriority w:val="0"/>
    <w:pPr>
      <w:spacing w:line="360" w:lineRule="auto"/>
    </w:pPr>
    <w:rPr>
      <w:rFonts w:ascii="Times New Roman" w:hAnsi="Times New Roman" w:eastAsia="宋体" w:cs="Times New Roman"/>
      <w:kern w:val="0"/>
      <w:sz w:val="24"/>
      <w:szCs w:val="20"/>
    </w:rPr>
  </w:style>
  <w:style w:type="paragraph" w:customStyle="1" w:styleId="838">
    <w:name w:val="Char2 Char Char2"/>
    <w:basedOn w:val="1"/>
    <w:autoRedefine/>
    <w:qFormat/>
    <w:uiPriority w:val="0"/>
    <w:pPr>
      <w:adjustRightInd/>
    </w:pPr>
    <w:rPr>
      <w:rFonts w:ascii="Tahoma" w:hAnsi="Tahoma" w:eastAsia="宋体" w:cs="Times New Roman"/>
      <w:sz w:val="24"/>
      <w:szCs w:val="20"/>
    </w:rPr>
  </w:style>
  <w:style w:type="paragraph" w:customStyle="1" w:styleId="839">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840">
    <w:name w:val="p1"/>
    <w:basedOn w:val="1"/>
    <w:autoRedefine/>
    <w:qFormat/>
    <w:uiPriority w:val="0"/>
    <w:pPr>
      <w:widowControl/>
      <w:adjustRightInd/>
      <w:jc w:val="left"/>
    </w:pPr>
    <w:rPr>
      <w:rFonts w:ascii=".PingFang SC" w:hAnsi="Times New Roman" w:eastAsia=".PingFang SC" w:cs="Times New Roman"/>
      <w:color w:val="454545"/>
      <w:kern w:val="0"/>
      <w:sz w:val="18"/>
      <w:szCs w:val="18"/>
    </w:rPr>
  </w:style>
  <w:style w:type="paragraph" w:customStyle="1" w:styleId="841">
    <w:name w:val="xl66"/>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84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843">
    <w:name w:val="列出段落1"/>
    <w:basedOn w:val="1"/>
    <w:autoRedefine/>
    <w:qFormat/>
    <w:uiPriority w:val="0"/>
    <w:pPr>
      <w:adjustRightInd/>
      <w:spacing w:line="360" w:lineRule="auto"/>
      <w:ind w:firstLine="420" w:firstLineChars="200"/>
    </w:pPr>
    <w:rPr>
      <w:rFonts w:ascii="Calibri" w:hAnsi="Calibri" w:eastAsia="宋体" w:cs="Times New Roman"/>
      <w:sz w:val="24"/>
      <w:szCs w:val="22"/>
    </w:rPr>
  </w:style>
  <w:style w:type="paragraph" w:customStyle="1" w:styleId="844">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eastAsia="宋体" w:cs="Times New Roman"/>
      <w:color w:val="auto"/>
      <w:kern w:val="2"/>
      <w:sz w:val="21"/>
      <w:szCs w:val="24"/>
    </w:rPr>
  </w:style>
  <w:style w:type="paragraph" w:customStyle="1" w:styleId="84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46">
    <w:name w:val="Char Char112"/>
    <w:basedOn w:val="1"/>
    <w:autoRedefine/>
    <w:qFormat/>
    <w:uiPriority w:val="0"/>
    <w:pPr>
      <w:widowControl/>
      <w:spacing w:after="160" w:line="240" w:lineRule="exact"/>
      <w:jc w:val="left"/>
    </w:pPr>
    <w:rPr>
      <w:rFonts w:ascii="Times New Roman" w:hAnsi="Times New Roman" w:eastAsia="仿宋_GB2312" w:cs="Times New Roman"/>
      <w:sz w:val="28"/>
    </w:rPr>
  </w:style>
  <w:style w:type="paragraph" w:customStyle="1" w:styleId="847">
    <w:name w:val="Char3 Char Char Char"/>
    <w:basedOn w:val="1"/>
    <w:autoRedefine/>
    <w:qFormat/>
    <w:uiPriority w:val="0"/>
    <w:pPr>
      <w:widowControl/>
      <w:adjustRightInd/>
      <w:spacing w:after="160" w:line="240" w:lineRule="exact"/>
      <w:jc w:val="left"/>
    </w:pPr>
    <w:rPr>
      <w:rFonts w:ascii="Times New Roman" w:hAnsi="Times New Roman" w:eastAsia="宋体" w:cs="Times New Roman"/>
      <w:szCs w:val="20"/>
    </w:rPr>
  </w:style>
  <w:style w:type="paragraph" w:customStyle="1" w:styleId="848">
    <w:name w:val="TOC 标题1"/>
    <w:basedOn w:val="5"/>
    <w:next w:val="1"/>
    <w:autoRedefine/>
    <w:qFormat/>
    <w:uiPriority w:val="0"/>
    <w:pPr>
      <w:widowControl/>
      <w:adjustRightInd/>
      <w:spacing w:before="480" w:after="0" w:line="276" w:lineRule="auto"/>
      <w:ind w:left="0" w:firstLine="0"/>
      <w:jc w:val="left"/>
      <w:outlineLvl w:val="9"/>
    </w:pPr>
    <w:rPr>
      <w:rFonts w:ascii="Cambria" w:hAnsi="Cambria" w:eastAsia="宋体" w:cs="Times New Roman"/>
      <w:color w:val="365F91"/>
      <w:kern w:val="0"/>
      <w:sz w:val="28"/>
      <w:szCs w:val="28"/>
    </w:rPr>
  </w:style>
  <w:style w:type="paragraph" w:customStyle="1" w:styleId="849">
    <w:name w:val="Char19"/>
    <w:basedOn w:val="1"/>
    <w:autoRedefine/>
    <w:qFormat/>
    <w:uiPriority w:val="0"/>
    <w:pPr>
      <w:adjustRightInd/>
    </w:pPr>
    <w:rPr>
      <w:rFonts w:ascii="Times New Roman" w:hAnsi="Times New Roman" w:eastAsia="宋体" w:cs="Times New Roman"/>
      <w:szCs w:val="20"/>
    </w:rPr>
  </w:style>
  <w:style w:type="paragraph" w:customStyle="1" w:styleId="85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51">
    <w:name w:val="Bulleting First Indent 1"/>
    <w:basedOn w:val="2"/>
    <w:autoRedefine/>
    <w:qFormat/>
    <w:uiPriority w:val="0"/>
    <w:pPr>
      <w:tabs>
        <w:tab w:val="left" w:pos="840"/>
      </w:tabs>
      <w:autoSpaceDE/>
      <w:autoSpaceDN/>
      <w:adjustRightInd/>
      <w:spacing w:before="20" w:after="20" w:line="300" w:lineRule="auto"/>
      <w:ind w:left="840" w:hanging="420"/>
    </w:pPr>
    <w:rPr>
      <w:rFonts w:ascii="Tahoma" w:hAnsi="Tahoma" w:eastAsia="宋体" w:cs="Times New Roman"/>
      <w:kern w:val="0"/>
      <w:sz w:val="21"/>
      <w:szCs w:val="21"/>
      <w:lang w:val="en-US"/>
    </w:rPr>
  </w:style>
  <w:style w:type="paragraph" w:customStyle="1" w:styleId="852">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853">
    <w:name w:val="Char1"/>
    <w:basedOn w:val="1"/>
    <w:autoRedefine/>
    <w:qFormat/>
    <w:uiPriority w:val="0"/>
    <w:rPr>
      <w:rFonts w:ascii="仿宋_GB2312" w:hAnsi="Times New Roman" w:eastAsia="仿宋_GB2312" w:cs="Times New Roman"/>
      <w:b/>
      <w:sz w:val="32"/>
      <w:szCs w:val="32"/>
    </w:rPr>
  </w:style>
  <w:style w:type="paragraph" w:customStyle="1" w:styleId="854">
    <w:name w:val="批注框文本 Char Char"/>
    <w:basedOn w:val="1"/>
    <w:autoRedefine/>
    <w:qFormat/>
    <w:uiPriority w:val="0"/>
    <w:pPr>
      <w:adjustRightInd/>
    </w:pPr>
    <w:rPr>
      <w:rFonts w:ascii="Times New Roman" w:hAnsi="Times New Roman" w:eastAsia="宋体" w:cs="Times New Roman"/>
      <w:sz w:val="18"/>
      <w:szCs w:val="20"/>
    </w:rPr>
  </w:style>
  <w:style w:type="paragraph" w:customStyle="1" w:styleId="85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Times New Roman"/>
      <w:color w:val="666666"/>
      <w:kern w:val="0"/>
      <w:sz w:val="24"/>
    </w:rPr>
  </w:style>
  <w:style w:type="paragraph" w:customStyle="1" w:styleId="85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ascii="Times New Roman" w:hAnsi="Times New Roman" w:eastAsia="Arial Unicode MS" w:cs="Times New Roman"/>
      <w:kern w:val="0"/>
      <w:szCs w:val="21"/>
    </w:rPr>
  </w:style>
  <w:style w:type="paragraph" w:customStyle="1" w:styleId="857">
    <w:name w:val="Char11"/>
    <w:basedOn w:val="1"/>
    <w:autoRedefine/>
    <w:qFormat/>
    <w:uiPriority w:val="0"/>
    <w:pPr>
      <w:tabs>
        <w:tab w:val="left" w:pos="432"/>
      </w:tabs>
      <w:adjustRightInd/>
      <w:spacing w:before="156" w:beforeLines="50" w:after="156" w:afterLines="50"/>
      <w:ind w:left="432" w:hanging="432" w:firstLineChars="200"/>
    </w:pPr>
    <w:rPr>
      <w:rFonts w:ascii="Times New Roman" w:hAnsi="Times New Roman" w:eastAsia="宋体" w:cs="Times New Roman"/>
      <w:sz w:val="24"/>
    </w:rPr>
  </w:style>
  <w:style w:type="paragraph" w:customStyle="1" w:styleId="858">
    <w:name w:val="样式 宋体 行距: 1.5 倍行距 首行缩进:  2 字符"/>
    <w:basedOn w:val="1"/>
    <w:autoRedefine/>
    <w:qFormat/>
    <w:uiPriority w:val="0"/>
    <w:pPr>
      <w:adjustRightInd/>
      <w:spacing w:line="360" w:lineRule="auto"/>
      <w:ind w:firstLine="420" w:firstLineChars="200"/>
    </w:pPr>
    <w:rPr>
      <w:rFonts w:ascii="宋体" w:hAnsi="宋体" w:eastAsia="宋体" w:cs="Times New Roman"/>
      <w:sz w:val="24"/>
      <w:szCs w:val="20"/>
    </w:rPr>
  </w:style>
  <w:style w:type="paragraph" w:customStyle="1" w:styleId="859">
    <w:name w:val="样式 列表编号 + 段后: 0.5 行"/>
    <w:basedOn w:val="18"/>
    <w:autoRedefine/>
    <w:qFormat/>
    <w:uiPriority w:val="0"/>
    <w:pPr>
      <w:tabs>
        <w:tab w:val="clear" w:pos="390"/>
        <w:tab w:val="clear" w:pos="454"/>
      </w:tabs>
      <w:spacing w:after="0"/>
      <w:ind w:left="840" w:hanging="420"/>
      <w:contextualSpacing/>
    </w:pPr>
    <w:rPr>
      <w:rFonts w:ascii="Times New Roman" w:hAnsi="Times New Roman" w:eastAsia="宋体" w:cs="宋体"/>
    </w:rPr>
  </w:style>
  <w:style w:type="paragraph" w:customStyle="1" w:styleId="860">
    <w:name w:val="默认段落字体 Para Char Char Char Char Char Char Char"/>
    <w:basedOn w:val="1"/>
    <w:autoRedefine/>
    <w:qFormat/>
    <w:uiPriority w:val="0"/>
    <w:rPr>
      <w:rFonts w:ascii="Times New Roman" w:hAnsi="Times New Roman" w:eastAsia="仿宋_GB2312" w:cs="Times New Roman"/>
      <w:sz w:val="28"/>
      <w:szCs w:val="20"/>
    </w:rPr>
  </w:style>
  <w:style w:type="paragraph" w:customStyle="1" w:styleId="86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hAnsi="Times New Roman" w:eastAsia="新宋体" w:cs="Times New Roman"/>
      <w:sz w:val="24"/>
      <w:szCs w:val="20"/>
    </w:rPr>
  </w:style>
  <w:style w:type="paragraph" w:customStyle="1" w:styleId="862">
    <w:name w:val="MM Topic 3"/>
    <w:basedOn w:val="7"/>
    <w:autoRedefine/>
    <w:qFormat/>
    <w:uiPriority w:val="0"/>
    <w:pPr>
      <w:tabs>
        <w:tab w:val="left" w:pos="1680"/>
        <w:tab w:val="clear" w:pos="900"/>
      </w:tabs>
      <w:adjustRightInd/>
      <w:ind w:left="1680" w:hanging="420"/>
    </w:pPr>
    <w:rPr>
      <w:rFonts w:ascii="Times New Roman" w:hAnsi="Times New Roman" w:eastAsia="宋体" w:cs="Times New Roman"/>
    </w:rPr>
  </w:style>
  <w:style w:type="paragraph" w:customStyle="1" w:styleId="86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64">
    <w:name w:val="图中文字"/>
    <w:basedOn w:val="1"/>
    <w:autoRedefine/>
    <w:qFormat/>
    <w:uiPriority w:val="0"/>
    <w:pPr>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86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eastAsia="宋体" w:cs="Times New Roman"/>
      <w:kern w:val="0"/>
      <w:sz w:val="18"/>
      <w:szCs w:val="20"/>
    </w:rPr>
  </w:style>
  <w:style w:type="paragraph" w:customStyle="1" w:styleId="866">
    <w:name w:val="ÕýÎÄÊ×ÐÐËõ½ø"/>
    <w:basedOn w:val="1"/>
    <w:autoRedefine/>
    <w:qFormat/>
    <w:uiPriority w:val="0"/>
    <w:pPr>
      <w:widowControl/>
      <w:overflowPunct w:val="0"/>
      <w:autoSpaceDE w:val="0"/>
      <w:autoSpaceDN w:val="0"/>
      <w:spacing w:line="360" w:lineRule="auto"/>
      <w:ind w:left="1134"/>
      <w:textAlignment w:val="baseline"/>
    </w:pPr>
    <w:rPr>
      <w:rFonts w:ascii="Times New Roman" w:hAnsi="Times New Roman" w:eastAsia="Times New Roman" w:cs="Times New Roman"/>
      <w:kern w:val="0"/>
      <w:szCs w:val="20"/>
    </w:rPr>
  </w:style>
  <w:style w:type="paragraph" w:customStyle="1" w:styleId="867">
    <w:name w:val="正文文本 21"/>
    <w:basedOn w:val="1"/>
    <w:autoRedefine/>
    <w:qFormat/>
    <w:uiPriority w:val="0"/>
    <w:pPr>
      <w:widowControl/>
      <w:overflowPunct w:val="0"/>
      <w:autoSpaceDE w:val="0"/>
      <w:autoSpaceDN w:val="0"/>
      <w:ind w:left="720" w:hanging="720"/>
      <w:textAlignment w:val="baseline"/>
    </w:pPr>
    <w:rPr>
      <w:rFonts w:ascii="Times New Roman" w:hAnsi="Times New Roman" w:eastAsia="宋体" w:cs="Times New Roman"/>
      <w:kern w:val="0"/>
      <w:sz w:val="24"/>
      <w:szCs w:val="20"/>
      <w:lang w:val="en-GB"/>
    </w:rPr>
  </w:style>
  <w:style w:type="paragraph" w:customStyle="1" w:styleId="868">
    <w:name w:val="TOC 标题11"/>
    <w:basedOn w:val="5"/>
    <w:next w:val="1"/>
    <w:autoRedefine/>
    <w:qFormat/>
    <w:uiPriority w:val="0"/>
    <w:pPr>
      <w:widowControl/>
      <w:adjustRightInd/>
      <w:spacing w:before="480" w:after="0" w:line="276" w:lineRule="auto"/>
      <w:ind w:left="0" w:firstLine="0"/>
      <w:jc w:val="left"/>
      <w:outlineLvl w:val="9"/>
    </w:pPr>
    <w:rPr>
      <w:rFonts w:ascii="Cambria" w:hAnsi="Cambria" w:eastAsia="宋体" w:cs="Times New Roman"/>
      <w:color w:val="365F91"/>
      <w:kern w:val="0"/>
      <w:sz w:val="28"/>
      <w:szCs w:val="28"/>
    </w:rPr>
  </w:style>
  <w:style w:type="paragraph" w:customStyle="1" w:styleId="869">
    <w:name w:val="首行缩进"/>
    <w:basedOn w:val="1"/>
    <w:autoRedefine/>
    <w:qFormat/>
    <w:uiPriority w:val="0"/>
    <w:pPr>
      <w:spacing w:line="360" w:lineRule="auto"/>
      <w:ind w:firstLine="480" w:firstLineChars="200"/>
    </w:pPr>
    <w:rPr>
      <w:rFonts w:ascii="宋体" w:hAnsi="Times New Roman" w:eastAsia="宋体" w:cs="Times New Roman"/>
      <w:sz w:val="24"/>
      <w:szCs w:val="20"/>
    </w:rPr>
  </w:style>
  <w:style w:type="paragraph" w:customStyle="1" w:styleId="870">
    <w:name w:val="Char Char1 Char Char1 Char Char1"/>
    <w:basedOn w:val="1"/>
    <w:autoRedefine/>
    <w:qFormat/>
    <w:uiPriority w:val="0"/>
    <w:pPr>
      <w:tabs>
        <w:tab w:val="left" w:pos="840"/>
      </w:tabs>
      <w:ind w:left="840" w:hanging="420"/>
    </w:pPr>
    <w:rPr>
      <w:rFonts w:ascii="Tahoma" w:hAnsi="Tahoma" w:eastAsia="宋体" w:cs="Times New Roman"/>
      <w:sz w:val="24"/>
    </w:rPr>
  </w:style>
  <w:style w:type="paragraph" w:customStyle="1" w:styleId="871">
    <w:name w:val="TOC 标题111"/>
    <w:basedOn w:val="5"/>
    <w:next w:val="1"/>
    <w:autoRedefine/>
    <w:qFormat/>
    <w:uiPriority w:val="0"/>
    <w:pPr>
      <w:widowControl/>
      <w:adjustRightInd/>
      <w:spacing w:before="480" w:after="0" w:line="276" w:lineRule="auto"/>
      <w:ind w:left="0" w:firstLine="0"/>
      <w:jc w:val="left"/>
      <w:outlineLvl w:val="9"/>
    </w:pPr>
    <w:rPr>
      <w:rFonts w:ascii="Cambria" w:hAnsi="Cambria" w:eastAsia="宋体" w:cs="Times New Roman"/>
      <w:color w:val="365F91"/>
      <w:kern w:val="0"/>
      <w:sz w:val="28"/>
      <w:szCs w:val="28"/>
    </w:rPr>
  </w:style>
  <w:style w:type="paragraph" w:customStyle="1" w:styleId="87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eastAsia="宋体" w:cs="Times New Roman"/>
      <w:kern w:val="0"/>
      <w:sz w:val="20"/>
      <w:szCs w:val="20"/>
    </w:rPr>
  </w:style>
  <w:style w:type="paragraph" w:customStyle="1" w:styleId="873">
    <w:name w:val="正文文字格式"/>
    <w:basedOn w:val="1"/>
    <w:autoRedefine/>
    <w:qFormat/>
    <w:uiPriority w:val="0"/>
    <w:pPr>
      <w:adjustRightInd/>
      <w:spacing w:line="460" w:lineRule="exact"/>
      <w:ind w:firstLine="505"/>
      <w:jc w:val="left"/>
    </w:pPr>
    <w:rPr>
      <w:rFonts w:ascii="宋体" w:hAnsi="Times New Roman" w:eastAsia="宋体" w:cs="Times New Roman"/>
      <w:kern w:val="24"/>
      <w:sz w:val="24"/>
      <w:szCs w:val="20"/>
    </w:rPr>
  </w:style>
  <w:style w:type="paragraph" w:customStyle="1" w:styleId="87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875">
    <w:name w:val="正文 大标"/>
    <w:basedOn w:val="1"/>
    <w:autoRedefine/>
    <w:qFormat/>
    <w:uiPriority w:val="0"/>
    <w:pPr>
      <w:tabs>
        <w:tab w:val="left" w:pos="0"/>
      </w:tabs>
      <w:adjustRightInd/>
      <w:spacing w:line="300" w:lineRule="auto"/>
      <w:ind w:left="1021"/>
    </w:pPr>
    <w:rPr>
      <w:rFonts w:ascii="仿宋" w:hAnsi="Calibri" w:eastAsia="仿宋" w:cs="Times New Roman"/>
      <w:sz w:val="24"/>
      <w:szCs w:val="20"/>
    </w:rPr>
  </w:style>
  <w:style w:type="paragraph" w:customStyle="1" w:styleId="876">
    <w:name w:val="_Style 94"/>
    <w:basedOn w:val="1"/>
    <w:next w:val="355"/>
    <w:autoRedefine/>
    <w:qFormat/>
    <w:uiPriority w:val="0"/>
    <w:pPr>
      <w:adjustRightInd/>
      <w:spacing w:line="360" w:lineRule="auto"/>
      <w:ind w:firstLine="200" w:firstLineChars="200"/>
    </w:pPr>
    <w:rPr>
      <w:rFonts w:ascii="Calibri" w:hAnsi="Calibri" w:eastAsia="宋体" w:cs="Times New Roman"/>
      <w:sz w:val="28"/>
      <w:szCs w:val="20"/>
    </w:rPr>
  </w:style>
  <w:style w:type="paragraph" w:customStyle="1" w:styleId="877">
    <w:name w:val="加粗正文"/>
    <w:basedOn w:val="1"/>
    <w:autoRedefine/>
    <w:qFormat/>
    <w:uiPriority w:val="0"/>
    <w:pPr>
      <w:adjustRightInd/>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8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79">
    <w:name w:val="修订2"/>
    <w:autoRedefine/>
    <w:qFormat/>
    <w:uiPriority w:val="0"/>
    <w:rPr>
      <w:rFonts w:ascii="Times New Roman" w:hAnsi="Times New Roman" w:eastAsia="宋体" w:cs="Times New Roman"/>
      <w:kern w:val="2"/>
      <w:sz w:val="21"/>
      <w:lang w:val="en-US" w:eastAsia="zh-CN" w:bidi="ar-SA"/>
    </w:rPr>
  </w:style>
  <w:style w:type="paragraph" w:customStyle="1" w:styleId="880">
    <w:name w:val="f9a style88 f9a"/>
    <w:basedOn w:val="1"/>
    <w:autoRedefine/>
    <w:qFormat/>
    <w:uiPriority w:val="0"/>
    <w:pPr>
      <w:widowControl/>
      <w:spacing w:before="100" w:beforeAutospacing="1" w:after="100" w:afterAutospacing="1" w:line="276" w:lineRule="auto"/>
      <w:jc w:val="left"/>
    </w:pPr>
    <w:rPr>
      <w:rFonts w:ascii="宋体" w:hAnsi="宋体" w:eastAsia="宋体" w:cs="Times New Roman"/>
      <w:kern w:val="0"/>
      <w:sz w:val="24"/>
      <w:szCs w:val="20"/>
    </w:rPr>
  </w:style>
  <w:style w:type="paragraph" w:customStyle="1" w:styleId="881">
    <w:name w:val="Char1 Char Char Char2"/>
    <w:basedOn w:val="1"/>
    <w:autoRedefine/>
    <w:qFormat/>
    <w:uiPriority w:val="0"/>
    <w:pPr>
      <w:adjustRightInd/>
      <w:ind w:firstLine="200" w:firstLineChars="200"/>
    </w:pPr>
    <w:rPr>
      <w:rFonts w:ascii="Tahoma" w:hAnsi="Tahoma" w:eastAsia="宋体" w:cs="Times New Roman"/>
      <w:sz w:val="24"/>
      <w:szCs w:val="20"/>
    </w:rPr>
  </w:style>
  <w:style w:type="paragraph" w:customStyle="1" w:styleId="882">
    <w:name w:val="标题五"/>
    <w:basedOn w:val="1"/>
    <w:autoRedefine/>
    <w:qFormat/>
    <w:uiPriority w:val="0"/>
    <w:pPr>
      <w:adjustRightInd/>
      <w:spacing w:before="156" w:beforeLines="50" w:line="360" w:lineRule="auto"/>
    </w:pPr>
    <w:rPr>
      <w:rFonts w:ascii="Times New Roman" w:hAnsi="Times New Roman" w:eastAsia="宋体" w:cs="Times New Roman"/>
      <w:b/>
      <w:sz w:val="24"/>
    </w:rPr>
  </w:style>
  <w:style w:type="paragraph" w:customStyle="1" w:styleId="883">
    <w:name w:val="五级无标题条"/>
    <w:basedOn w:val="1"/>
    <w:autoRedefine/>
    <w:qFormat/>
    <w:uiPriority w:val="0"/>
    <w:pPr>
      <w:adjustRightInd/>
    </w:pPr>
    <w:rPr>
      <w:rFonts w:ascii="Times New Roman" w:hAnsi="Times New Roman" w:eastAsia="宋体" w:cs="Times New Roman"/>
    </w:rPr>
  </w:style>
  <w:style w:type="paragraph" w:customStyle="1" w:styleId="884">
    <w:name w:val="默认段落字体 Para Char"/>
    <w:basedOn w:val="1"/>
    <w:autoRedefine/>
    <w:qFormat/>
    <w:uiPriority w:val="0"/>
    <w:rPr>
      <w:rFonts w:ascii="Tahoma" w:hAnsi="Tahoma" w:eastAsia="宋体" w:cs="Times New Roman"/>
      <w:sz w:val="24"/>
      <w:szCs w:val="20"/>
    </w:rPr>
  </w:style>
  <w:style w:type="paragraph" w:customStyle="1" w:styleId="885">
    <w:name w:val="列表内容"/>
    <w:basedOn w:val="1"/>
    <w:next w:val="1"/>
    <w:autoRedefine/>
    <w:qFormat/>
    <w:uiPriority w:val="0"/>
    <w:pPr>
      <w:widowControl/>
      <w:tabs>
        <w:tab w:val="left" w:pos="840"/>
      </w:tabs>
      <w:ind w:left="840" w:hanging="420"/>
      <w:jc w:val="left"/>
    </w:pPr>
    <w:rPr>
      <w:rFonts w:ascii="Times New Roman" w:hAnsi="Times New Roman" w:eastAsia="宋体" w:cs="Times New Roman"/>
      <w:kern w:val="0"/>
      <w:sz w:val="18"/>
    </w:rPr>
  </w:style>
  <w:style w:type="paragraph" w:customStyle="1" w:styleId="886">
    <w:name w:val="标书标题2"/>
    <w:basedOn w:val="6"/>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eastAsia="宋体" w:cs="Times New Roman"/>
      <w:snapToGrid w:val="0"/>
      <w:kern w:val="0"/>
      <w:szCs w:val="20"/>
      <w:lang w:val="en-US"/>
    </w:rPr>
  </w:style>
  <w:style w:type="paragraph" w:customStyle="1" w:styleId="887">
    <w:name w:val="样式 样式2 + 左侧:  1 字符 右侧:  1 字符"/>
    <w:basedOn w:val="71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888">
    <w:name w:val="默认段落字体 Para Char Char Char Char Char Char Char Char Char1 Char Char Char Char"/>
    <w:basedOn w:val="1"/>
    <w:autoRedefine/>
    <w:qFormat/>
    <w:uiPriority w:val="0"/>
    <w:pPr>
      <w:adjustRightInd/>
    </w:pPr>
    <w:rPr>
      <w:rFonts w:ascii="Tahoma" w:hAnsi="Tahoma" w:eastAsia="宋体" w:cs="Times New Roman"/>
      <w:sz w:val="24"/>
      <w:szCs w:val="20"/>
    </w:rPr>
  </w:style>
  <w:style w:type="paragraph" w:customStyle="1" w:styleId="88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89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89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92">
    <w:name w:val="样式 标题 1章节第一层h1H"/>
    <w:basedOn w:val="5"/>
    <w:autoRedefine/>
    <w:qFormat/>
    <w:uiPriority w:val="0"/>
    <w:pPr>
      <w:keepNext w:val="0"/>
      <w:keepLines w:val="0"/>
      <w:autoSpaceDE w:val="0"/>
      <w:autoSpaceDN w:val="0"/>
      <w:spacing w:before="0" w:after="0" w:line="240" w:lineRule="auto"/>
      <w:ind w:left="0" w:firstLine="0"/>
      <w:jc w:val="left"/>
      <w:outlineLvl w:val="9"/>
    </w:pPr>
    <w:rPr>
      <w:rFonts w:ascii="Times New Roman" w:hAnsi="Times New Roman" w:eastAsia="宋体" w:cs="Times New Roman"/>
      <w:kern w:val="0"/>
      <w:sz w:val="52"/>
      <w:szCs w:val="52"/>
      <w:lang w:val="zh-CN"/>
    </w:rPr>
  </w:style>
  <w:style w:type="paragraph" w:customStyle="1" w:styleId="893">
    <w:name w:val="标题3"/>
    <w:basedOn w:val="7"/>
    <w:next w:val="54"/>
    <w:autoRedefine/>
    <w:qFormat/>
    <w:uiPriority w:val="0"/>
    <w:pPr>
      <w:tabs>
        <w:tab w:val="clear" w:pos="900"/>
      </w:tabs>
      <w:spacing w:after="0" w:line="360" w:lineRule="auto"/>
    </w:pPr>
    <w:rPr>
      <w:rFonts w:ascii="仿宋" w:hAnsi="仿宋" w:eastAsia="仿宋" w:cs="仿宋"/>
    </w:rPr>
  </w:style>
  <w:style w:type="paragraph" w:customStyle="1" w:styleId="89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eastAsia="宋体" w:cs="宋体"/>
      <w:kern w:val="0"/>
      <w:sz w:val="24"/>
    </w:rPr>
  </w:style>
  <w:style w:type="paragraph" w:customStyle="1" w:styleId="895">
    <w:name w:val="Char Char Char Char Char Char Char2"/>
    <w:basedOn w:val="1"/>
    <w:autoRedefine/>
    <w:qFormat/>
    <w:uiPriority w:val="0"/>
    <w:rPr>
      <w:rFonts w:ascii="仿宋_GB2312" w:hAnsi="Times New Roman" w:eastAsia="仿宋_GB2312" w:cs="Times New Roman"/>
      <w:b/>
      <w:sz w:val="32"/>
      <w:szCs w:val="32"/>
    </w:rPr>
  </w:style>
  <w:style w:type="paragraph" w:customStyle="1" w:styleId="896">
    <w:name w:val="msonormal"/>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89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898">
    <w:name w:val="正文文字缩进2字"/>
    <w:basedOn w:val="3"/>
    <w:autoRedefine/>
    <w:qFormat/>
    <w:uiPriority w:val="0"/>
    <w:pPr>
      <w:autoSpaceDE/>
      <w:autoSpaceDN/>
      <w:adjustRightInd/>
      <w:spacing w:before="60" w:after="60"/>
      <w:ind w:firstLine="200" w:firstLineChars="200"/>
    </w:pPr>
    <w:rPr>
      <w:rFonts w:ascii="Times New Roman" w:hAnsi="Times New Roman" w:eastAsia="宋体" w:cs="Times New Roman"/>
      <w:szCs w:val="20"/>
      <w:lang w:val="en-US"/>
    </w:rPr>
  </w:style>
  <w:style w:type="paragraph" w:customStyle="1" w:styleId="8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900">
    <w:name w:val="Char Char Char Char11"/>
    <w:basedOn w:val="1"/>
    <w:autoRedefine/>
    <w:qFormat/>
    <w:uiPriority w:val="0"/>
    <w:rPr>
      <w:rFonts w:ascii="Tahoma" w:hAnsi="Tahoma" w:eastAsia="宋体" w:cs="Times New Roman"/>
      <w:sz w:val="24"/>
      <w:szCs w:val="20"/>
    </w:rPr>
  </w:style>
  <w:style w:type="paragraph" w:customStyle="1" w:styleId="901">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902">
    <w:name w:val="Char Char110"/>
    <w:basedOn w:val="1"/>
    <w:autoRedefine/>
    <w:qFormat/>
    <w:uiPriority w:val="0"/>
    <w:pPr>
      <w:spacing w:line="360" w:lineRule="auto"/>
    </w:pPr>
    <w:rPr>
      <w:rFonts w:ascii="Tahoma" w:hAnsi="Tahoma" w:eastAsia="宋体" w:cs="Times New Roman"/>
      <w:sz w:val="24"/>
      <w:szCs w:val="20"/>
    </w:rPr>
  </w:style>
  <w:style w:type="paragraph" w:customStyle="1" w:styleId="903">
    <w:name w:val="表格标题1"/>
    <w:basedOn w:val="1"/>
    <w:autoRedefine/>
    <w:qFormat/>
    <w:uiPriority w:val="0"/>
    <w:pPr>
      <w:adjustRightInd/>
      <w:spacing w:line="360" w:lineRule="auto"/>
      <w:jc w:val="center"/>
    </w:pPr>
    <w:rPr>
      <w:rFonts w:ascii="宋体" w:hAnsi="宋体" w:eastAsia="宋体" w:cs="宋体"/>
      <w:b/>
      <w:bCs/>
      <w:color w:val="000000"/>
      <w:sz w:val="24"/>
      <w:szCs w:val="21"/>
    </w:rPr>
  </w:style>
  <w:style w:type="paragraph" w:customStyle="1" w:styleId="904">
    <w:name w:val="Char2 Char Char Char"/>
    <w:basedOn w:val="1"/>
    <w:autoRedefine/>
    <w:qFormat/>
    <w:uiPriority w:val="0"/>
    <w:rPr>
      <w:rFonts w:ascii="仿宋_GB2312" w:hAnsi="Times New Roman" w:eastAsia="仿宋_GB2312" w:cs="Times New Roman"/>
      <w:b/>
      <w:sz w:val="32"/>
      <w:szCs w:val="32"/>
    </w:rPr>
  </w:style>
  <w:style w:type="paragraph" w:customStyle="1" w:styleId="905">
    <w:name w:val="Char Char Char1 Char2"/>
    <w:basedOn w:val="1"/>
    <w:autoRedefine/>
    <w:qFormat/>
    <w:uiPriority w:val="0"/>
    <w:rPr>
      <w:rFonts w:ascii="Times New Roman" w:hAnsi="Times New Roman" w:eastAsia="宋体" w:cs="Times New Roman"/>
      <w:szCs w:val="20"/>
    </w:rPr>
  </w:style>
  <w:style w:type="paragraph" w:customStyle="1" w:styleId="906">
    <w:name w:val="Char Char Char Char Char Char11"/>
    <w:basedOn w:val="1"/>
    <w:autoRedefine/>
    <w:qFormat/>
    <w:uiPriority w:val="0"/>
    <w:pPr>
      <w:widowControl/>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907">
    <w:name w:val="正文1.25"/>
    <w:basedOn w:val="1"/>
    <w:autoRedefine/>
    <w:qFormat/>
    <w:uiPriority w:val="0"/>
    <w:pPr>
      <w:adjustRightInd/>
      <w:spacing w:line="300" w:lineRule="auto"/>
      <w:ind w:firstLine="480" w:firstLineChars="200"/>
    </w:pPr>
    <w:rPr>
      <w:rFonts w:ascii="Times New Roman" w:hAnsi="Times New Roman" w:eastAsia="宋体" w:cs="Times New Roman"/>
      <w:sz w:val="24"/>
      <w:szCs w:val="20"/>
    </w:rPr>
  </w:style>
  <w:style w:type="paragraph" w:customStyle="1" w:styleId="908">
    <w:name w:val="样式 正1 + 首行缩进:  2 字符"/>
    <w:basedOn w:val="1"/>
    <w:autoRedefine/>
    <w:qFormat/>
    <w:uiPriority w:val="0"/>
    <w:pPr>
      <w:adjustRightInd/>
      <w:spacing w:line="360" w:lineRule="auto"/>
      <w:ind w:firstLine="480" w:firstLineChars="200"/>
    </w:pPr>
    <w:rPr>
      <w:rFonts w:ascii="仿宋_GB2312" w:hAnsi="Times New Roman" w:eastAsia="仿宋_GB2312" w:cs="Times New Roman"/>
      <w:sz w:val="24"/>
    </w:rPr>
  </w:style>
  <w:style w:type="paragraph" w:customStyle="1" w:styleId="90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910">
    <w:name w:val="封面表格文本"/>
    <w:basedOn w:val="1"/>
    <w:autoRedefine/>
    <w:qFormat/>
    <w:uiPriority w:val="0"/>
    <w:pPr>
      <w:autoSpaceDE w:val="0"/>
      <w:autoSpaceDN w:val="0"/>
      <w:ind w:firstLine="200" w:firstLineChars="200"/>
      <w:jc w:val="center"/>
    </w:pPr>
    <w:rPr>
      <w:rFonts w:ascii="Arial" w:hAnsi="Arial" w:eastAsia="宋体" w:cs="Times New Roman"/>
      <w:kern w:val="0"/>
      <w:szCs w:val="21"/>
    </w:rPr>
  </w:style>
  <w:style w:type="paragraph" w:customStyle="1" w:styleId="911">
    <w:name w:val="trademark"/>
    <w:autoRedefine/>
    <w:qFormat/>
    <w:uiPriority w:val="0"/>
    <w:pPr>
      <w:spacing w:after="60"/>
    </w:pPr>
    <w:rPr>
      <w:rFonts w:ascii="Futura Bk" w:hAnsi="Futura Bk" w:eastAsia="宋体" w:cs="Times New Roman"/>
      <w:sz w:val="15"/>
      <w:lang w:val="en-US" w:eastAsia="en-US" w:bidi="ar-SA"/>
    </w:rPr>
  </w:style>
  <w:style w:type="paragraph" w:customStyle="1" w:styleId="912">
    <w:name w:val="默认段落字体 Para Char Char Char Char Char Char Char Char Char Char"/>
    <w:basedOn w:val="1"/>
    <w:autoRedefine/>
    <w:qFormat/>
    <w:uiPriority w:val="0"/>
    <w:pPr>
      <w:adjustRightInd/>
    </w:pPr>
    <w:rPr>
      <w:rFonts w:ascii="Tahoma" w:hAnsi="Tahoma" w:eastAsia="宋体" w:cs="Times New Roman"/>
      <w:color w:val="000000"/>
      <w:sz w:val="24"/>
      <w:szCs w:val="20"/>
    </w:rPr>
  </w:style>
  <w:style w:type="paragraph" w:customStyle="1" w:styleId="913">
    <w:name w:val="_Style 6"/>
    <w:basedOn w:val="1"/>
    <w:autoRedefine/>
    <w:qFormat/>
    <w:uiPriority w:val="0"/>
    <w:pPr>
      <w:adjustRightInd/>
      <w:ind w:firstLine="420" w:firstLineChars="200"/>
    </w:pPr>
    <w:rPr>
      <w:rFonts w:ascii="Times New Roman" w:hAnsi="Times New Roman" w:eastAsia="仿宋_GB2312" w:cs="Times New Roman"/>
      <w:sz w:val="28"/>
    </w:rPr>
  </w:style>
  <w:style w:type="paragraph" w:customStyle="1" w:styleId="914">
    <w:name w:val="Char Char1 Char Char Char Char Char Char1"/>
    <w:basedOn w:val="1"/>
    <w:autoRedefine/>
    <w:qFormat/>
    <w:uiPriority w:val="0"/>
    <w:rPr>
      <w:rFonts w:ascii="仿宋_GB2312" w:hAnsi="Times New Roman" w:eastAsia="仿宋_GB2312" w:cs="Times New Roman"/>
      <w:b/>
      <w:sz w:val="32"/>
      <w:szCs w:val="20"/>
    </w:rPr>
  </w:style>
  <w:style w:type="paragraph" w:customStyle="1" w:styleId="91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916">
    <w:name w:val="MM Title"/>
    <w:basedOn w:val="60"/>
    <w:autoRedefine/>
    <w:qFormat/>
    <w:uiPriority w:val="0"/>
    <w:pPr>
      <w:widowControl w:val="0"/>
      <w:overflowPunct/>
      <w:autoSpaceDE/>
      <w:autoSpaceDN/>
      <w:adjustRightInd/>
      <w:spacing w:before="240" w:after="60"/>
      <w:textAlignment w:val="auto"/>
      <w:outlineLvl w:val="0"/>
    </w:pPr>
    <w:rPr>
      <w:rFonts w:ascii="Arial" w:hAnsi="Arial" w:eastAsia="宋体" w:cs="Arial"/>
      <w:bCs/>
      <w:kern w:val="2"/>
      <w:sz w:val="32"/>
      <w:szCs w:val="32"/>
      <w:lang w:val="en-US"/>
    </w:rPr>
  </w:style>
  <w:style w:type="paragraph" w:customStyle="1" w:styleId="917">
    <w:name w:val="数字标题1"/>
    <w:basedOn w:val="5"/>
    <w:next w:val="1"/>
    <w:autoRedefine/>
    <w:qFormat/>
    <w:uiPriority w:val="0"/>
    <w:pPr>
      <w:tabs>
        <w:tab w:val="left" w:pos="480"/>
        <w:tab w:val="clear" w:pos="432"/>
      </w:tabs>
      <w:ind w:left="480" w:hanging="480"/>
    </w:pPr>
    <w:rPr>
      <w:rFonts w:ascii="Times New Roman" w:hAnsi="Times New Roman" w:eastAsia="宋体" w:cs="Times New Roman"/>
    </w:rPr>
  </w:style>
  <w:style w:type="paragraph" w:customStyle="1" w:styleId="91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919">
    <w:name w:val="默认段落字体 Para Char Char Char Char"/>
    <w:basedOn w:val="1"/>
    <w:autoRedefine/>
    <w:qFormat/>
    <w:uiPriority w:val="0"/>
    <w:pPr>
      <w:spacing w:line="360" w:lineRule="auto"/>
    </w:pPr>
    <w:rPr>
      <w:rFonts w:ascii="Times New Roman" w:hAnsi="Times New Roman" w:eastAsia="宋体" w:cs="Times New Roman"/>
      <w:szCs w:val="20"/>
    </w:rPr>
  </w:style>
  <w:style w:type="paragraph" w:customStyle="1" w:styleId="920">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eastAsia="宋体" w:cs="Times New Roman"/>
    </w:rPr>
  </w:style>
  <w:style w:type="paragraph" w:customStyle="1" w:styleId="92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eastAsia="宋体" w:cs="Futura Bk"/>
      <w:kern w:val="0"/>
      <w:sz w:val="18"/>
      <w:szCs w:val="18"/>
    </w:rPr>
  </w:style>
  <w:style w:type="paragraph" w:customStyle="1" w:styleId="92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923">
    <w:name w:val="1正文"/>
    <w:basedOn w:val="1"/>
    <w:autoRedefine/>
    <w:qFormat/>
    <w:uiPriority w:val="0"/>
    <w:pPr>
      <w:adjustRightInd/>
      <w:spacing w:line="360" w:lineRule="auto"/>
      <w:ind w:firstLine="200" w:firstLineChars="200"/>
    </w:pPr>
    <w:rPr>
      <w:rFonts w:ascii="仿宋_GB2312" w:hAnsi="Arial" w:eastAsia="仿宋" w:cs="Times New Roman"/>
      <w:sz w:val="28"/>
      <w:szCs w:val="28"/>
    </w:rPr>
  </w:style>
  <w:style w:type="paragraph" w:customStyle="1" w:styleId="924">
    <w:name w:val="列出段落3"/>
    <w:basedOn w:val="1"/>
    <w:autoRedefine/>
    <w:qFormat/>
    <w:uiPriority w:val="0"/>
    <w:pPr>
      <w:adjustRightInd/>
      <w:spacing w:line="360" w:lineRule="auto"/>
      <w:ind w:firstLine="420" w:firstLineChars="200"/>
    </w:pPr>
    <w:rPr>
      <w:rFonts w:ascii="Calibri" w:hAnsi="Calibri" w:eastAsia="宋体" w:cs="Times New Roman"/>
      <w:sz w:val="24"/>
      <w:szCs w:val="22"/>
    </w:rPr>
  </w:style>
  <w:style w:type="paragraph" w:customStyle="1" w:styleId="925">
    <w:name w:val="样式 仿宋_GB2312 三号 加粗 黑色 居中 行距: 1.5 倍行距"/>
    <w:basedOn w:val="1"/>
    <w:autoRedefine/>
    <w:qFormat/>
    <w:uiPriority w:val="0"/>
    <w:pPr>
      <w:spacing w:line="360" w:lineRule="auto"/>
      <w:jc w:val="center"/>
    </w:pPr>
    <w:rPr>
      <w:rFonts w:ascii="仿宋_GB2312" w:hAnsi="Times New Roman" w:eastAsia="仿宋_GB2312" w:cs="宋体"/>
      <w:b/>
      <w:bCs/>
      <w:color w:val="000000"/>
      <w:sz w:val="28"/>
      <w:szCs w:val="20"/>
    </w:rPr>
  </w:style>
  <w:style w:type="paragraph" w:customStyle="1" w:styleId="926">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eastAsia="宋体" w:cs="Times New Roman"/>
      <w:kern w:val="0"/>
      <w:sz w:val="24"/>
    </w:rPr>
  </w:style>
  <w:style w:type="paragraph" w:customStyle="1" w:styleId="927">
    <w:name w:val="标题2"/>
    <w:basedOn w:val="6"/>
    <w:next w:val="1"/>
    <w:autoRedefine/>
    <w:qFormat/>
    <w:uiPriority w:val="0"/>
    <w:pPr>
      <w:tabs>
        <w:tab w:val="left" w:pos="578"/>
        <w:tab w:val="left" w:pos="900"/>
        <w:tab w:val="left" w:pos="1440"/>
        <w:tab w:val="clear" w:pos="432"/>
      </w:tabs>
      <w:ind w:left="1440" w:hanging="360"/>
    </w:pPr>
    <w:rPr>
      <w:rFonts w:ascii="仿宋" w:hAnsi="Times New Roman" w:eastAsia="仿宋" w:cs="宋体"/>
      <w:bCs w:val="0"/>
      <w:szCs w:val="28"/>
    </w:rPr>
  </w:style>
  <w:style w:type="paragraph" w:customStyle="1" w:styleId="928">
    <w:name w:val="正文 内标"/>
    <w:basedOn w:val="510"/>
    <w:autoRedefine/>
    <w:qFormat/>
    <w:uiPriority w:val="0"/>
    <w:pPr>
      <w:tabs>
        <w:tab w:val="left" w:pos="0"/>
      </w:tabs>
      <w:ind w:left="900" w:firstLine="0" w:firstLineChars="0"/>
    </w:pPr>
    <w:rPr>
      <w:rFonts w:ascii="Times New Roman" w:hAnsi="Times New Roman" w:eastAsia="宋体" w:cs="Times New Roman"/>
    </w:rPr>
  </w:style>
  <w:style w:type="paragraph" w:customStyle="1" w:styleId="929">
    <w:name w:val="tableheading"/>
    <w:basedOn w:val="1"/>
    <w:autoRedefine/>
    <w:qFormat/>
    <w:uiPriority w:val="0"/>
    <w:pPr>
      <w:widowControl/>
      <w:adjustRightInd/>
      <w:spacing w:before="100" w:beforeAutospacing="1" w:after="100" w:afterAutospacing="1"/>
      <w:jc w:val="left"/>
    </w:pPr>
    <w:rPr>
      <w:rFonts w:ascii="宋体" w:hAnsi="宋体" w:eastAsia="宋体" w:cs="宋体"/>
      <w:kern w:val="0"/>
      <w:sz w:val="24"/>
    </w:rPr>
  </w:style>
  <w:style w:type="paragraph" w:customStyle="1" w:styleId="930">
    <w:name w:val="彩色列表 - 强调文字颜色 11"/>
    <w:basedOn w:val="1"/>
    <w:autoRedefine/>
    <w:qFormat/>
    <w:uiPriority w:val="0"/>
    <w:pPr>
      <w:adjustRightInd/>
      <w:ind w:firstLine="420" w:firstLineChars="200"/>
    </w:pPr>
    <w:rPr>
      <w:rFonts w:ascii="Calibri" w:hAnsi="Calibri" w:eastAsia="宋体" w:cs="Times New Roman"/>
      <w:szCs w:val="22"/>
    </w:rPr>
  </w:style>
  <w:style w:type="paragraph" w:customStyle="1" w:styleId="931">
    <w:name w:val="小节标题"/>
    <w:basedOn w:val="1"/>
    <w:autoRedefine/>
    <w:qFormat/>
    <w:uiPriority w:val="0"/>
    <w:pPr>
      <w:autoSpaceDE w:val="0"/>
      <w:autoSpaceDN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932">
    <w:name w:val="规划正文"/>
    <w:basedOn w:val="1"/>
    <w:autoRedefine/>
    <w:qFormat/>
    <w:uiPriority w:val="0"/>
    <w:pPr>
      <w:adjustRightInd/>
      <w:spacing w:before="312" w:beforeLines="100" w:line="360" w:lineRule="auto"/>
      <w:jc w:val="left"/>
    </w:pPr>
    <w:rPr>
      <w:rFonts w:ascii="Arial" w:hAnsi="Arial" w:eastAsia="仿宋_GB2312" w:cs="Times New Roman"/>
      <w:bCs/>
      <w:sz w:val="28"/>
    </w:rPr>
  </w:style>
  <w:style w:type="paragraph" w:customStyle="1" w:styleId="933">
    <w:name w:val="style82 f9a f9a f9a"/>
    <w:basedOn w:val="1"/>
    <w:autoRedefine/>
    <w:qFormat/>
    <w:uiPriority w:val="0"/>
    <w:pPr>
      <w:widowControl/>
      <w:spacing w:before="100" w:beforeAutospacing="1" w:after="100" w:afterAutospacing="1" w:line="276" w:lineRule="auto"/>
      <w:jc w:val="left"/>
    </w:pPr>
    <w:rPr>
      <w:rFonts w:ascii="宋体" w:hAnsi="宋体" w:eastAsia="宋体" w:cs="Times New Roman"/>
      <w:kern w:val="0"/>
      <w:sz w:val="24"/>
      <w:szCs w:val="20"/>
    </w:rPr>
  </w:style>
  <w:style w:type="paragraph" w:customStyle="1" w:styleId="934">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935">
    <w:name w:val="Body"/>
    <w:basedOn w:val="1"/>
    <w:autoRedefine/>
    <w:qFormat/>
    <w:uiPriority w:val="0"/>
    <w:pPr>
      <w:widowControl/>
      <w:adjustRightInd/>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936">
    <w:name w:val="数字标题4"/>
    <w:basedOn w:val="9"/>
    <w:autoRedefine/>
    <w:qFormat/>
    <w:uiPriority w:val="0"/>
    <w:pPr>
      <w:tabs>
        <w:tab w:val="left" w:pos="0"/>
        <w:tab w:val="clear" w:pos="864"/>
      </w:tabs>
      <w:spacing w:before="0" w:after="0" w:line="360" w:lineRule="auto"/>
      <w:ind w:left="1"/>
    </w:pPr>
    <w:rPr>
      <w:rFonts w:ascii="Times New Roman" w:hAnsi="Times New Roman" w:eastAsia="仿宋_GB2312" w:cs="Arial"/>
      <w:b w:val="0"/>
      <w:bCs w:val="0"/>
      <w:color w:val="000000"/>
      <w:kern w:val="0"/>
      <w:sz w:val="24"/>
      <w:szCs w:val="24"/>
      <w:lang w:val="en-US"/>
    </w:rPr>
  </w:style>
  <w:style w:type="paragraph" w:customStyle="1" w:styleId="937">
    <w:name w:val="文章附标题"/>
    <w:basedOn w:val="1"/>
    <w:autoRedefine/>
    <w:qFormat/>
    <w:uiPriority w:val="0"/>
    <w:pPr>
      <w:autoSpaceDE w:val="0"/>
      <w:autoSpaceDN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938">
    <w:name w:val="封面"/>
    <w:basedOn w:val="1"/>
    <w:autoRedefine/>
    <w:qFormat/>
    <w:uiPriority w:val="0"/>
    <w:pPr>
      <w:spacing w:line="360" w:lineRule="atLeast"/>
      <w:jc w:val="right"/>
      <w:textAlignment w:val="baseline"/>
    </w:pPr>
    <w:rPr>
      <w:rFonts w:ascii="Symbol" w:hAnsi="Symbol" w:eastAsia="宋体" w:cs="Times New Roman"/>
      <w:kern w:val="0"/>
      <w:szCs w:val="20"/>
    </w:rPr>
  </w:style>
  <w:style w:type="paragraph" w:customStyle="1" w:styleId="939">
    <w:name w:val="font7"/>
    <w:basedOn w:val="1"/>
    <w:autoRedefine/>
    <w:qFormat/>
    <w:uiPriority w:val="0"/>
    <w:pPr>
      <w:widowControl/>
      <w:adjustRightInd/>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94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941">
    <w:name w:val="列表段落1"/>
    <w:basedOn w:val="1"/>
    <w:autoRedefine/>
    <w:qFormat/>
    <w:uiPriority w:val="0"/>
    <w:pPr>
      <w:adjustRightInd/>
      <w:ind w:right="238" w:firstLine="420"/>
    </w:pPr>
    <w:rPr>
      <w:rFonts w:ascii="Calibri" w:hAnsi="Calibri" w:eastAsia="宋体" w:cs="Times New Roman"/>
      <w:sz w:val="24"/>
    </w:rPr>
  </w:style>
  <w:style w:type="paragraph" w:customStyle="1" w:styleId="942">
    <w:name w:val="Char Char Char Char Char Char Char Char"/>
    <w:basedOn w:val="1"/>
    <w:autoRedefine/>
    <w:qFormat/>
    <w:uiPriority w:val="0"/>
    <w:pPr>
      <w:tabs>
        <w:tab w:val="left" w:pos="360"/>
      </w:tabs>
    </w:pPr>
    <w:rPr>
      <w:rFonts w:ascii="Times New Roman" w:hAnsi="Times New Roman" w:eastAsia="宋体" w:cs="Times New Roman"/>
      <w:sz w:val="24"/>
      <w:szCs w:val="20"/>
    </w:rPr>
  </w:style>
  <w:style w:type="paragraph" w:customStyle="1" w:styleId="94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944">
    <w:name w:val="Char Char1"/>
    <w:basedOn w:val="1"/>
    <w:autoRedefine/>
    <w:qFormat/>
    <w:uiPriority w:val="0"/>
    <w:pPr>
      <w:widowControl/>
      <w:spacing w:after="160" w:line="240" w:lineRule="exact"/>
      <w:jc w:val="left"/>
    </w:pPr>
    <w:rPr>
      <w:rFonts w:ascii="Times New Roman" w:hAnsi="Times New Roman" w:eastAsia="仿宋_GB2312" w:cs="Times New Roman"/>
      <w:sz w:val="28"/>
    </w:rPr>
  </w:style>
  <w:style w:type="paragraph" w:customStyle="1" w:styleId="945">
    <w:name w:val="Char3"/>
    <w:basedOn w:val="1"/>
    <w:autoRedefine/>
    <w:qFormat/>
    <w:uiPriority w:val="0"/>
    <w:pPr>
      <w:adjustRightInd/>
    </w:pPr>
    <w:rPr>
      <w:rFonts w:ascii="仿宋_GB2312" w:hAnsi="Times New Roman" w:eastAsia="仿宋_GB2312" w:cs="Times New Roman"/>
      <w:b/>
      <w:sz w:val="32"/>
      <w:szCs w:val="32"/>
    </w:rPr>
  </w:style>
  <w:style w:type="paragraph" w:customStyle="1" w:styleId="946">
    <w:name w:val="样式"/>
    <w:basedOn w:val="1"/>
    <w:autoRedefine/>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947">
    <w:name w:val="正文文本 22"/>
    <w:basedOn w:val="1"/>
    <w:autoRedefine/>
    <w:qFormat/>
    <w:uiPriority w:val="0"/>
    <w:pPr>
      <w:widowControl/>
      <w:overflowPunct w:val="0"/>
      <w:autoSpaceDE w:val="0"/>
      <w:autoSpaceDN w:val="0"/>
      <w:ind w:left="720" w:hanging="720"/>
      <w:textAlignment w:val="baseline"/>
    </w:pPr>
    <w:rPr>
      <w:rFonts w:ascii="Times New Roman" w:hAnsi="Times New Roman" w:eastAsia="宋体" w:cs="Times New Roman"/>
      <w:kern w:val="0"/>
      <w:sz w:val="24"/>
      <w:szCs w:val="20"/>
      <w:lang w:val="en-GB"/>
    </w:rPr>
  </w:style>
  <w:style w:type="paragraph" w:customStyle="1" w:styleId="948">
    <w:name w:val="样式 左侧:  0.85 厘米"/>
    <w:basedOn w:val="1"/>
    <w:autoRedefine/>
    <w:qFormat/>
    <w:uiPriority w:val="0"/>
    <w:pPr>
      <w:adjustRightInd/>
      <w:spacing w:line="360" w:lineRule="auto"/>
    </w:pPr>
    <w:rPr>
      <w:rFonts w:ascii="Times New Roman" w:hAnsi="Times New Roman" w:eastAsia="宋体" w:cs="宋体"/>
      <w:sz w:val="24"/>
      <w:szCs w:val="20"/>
    </w:rPr>
  </w:style>
  <w:style w:type="paragraph" w:customStyle="1" w:styleId="949">
    <w:name w:val="Char1 Char Char Char1"/>
    <w:basedOn w:val="1"/>
    <w:autoRedefine/>
    <w:qFormat/>
    <w:uiPriority w:val="0"/>
    <w:pPr>
      <w:adjustRightInd/>
      <w:ind w:firstLine="200" w:firstLineChars="200"/>
    </w:pPr>
    <w:rPr>
      <w:rFonts w:ascii="Tahoma" w:hAnsi="Tahoma" w:eastAsia="宋体" w:cs="Times New Roman"/>
      <w:sz w:val="24"/>
      <w:szCs w:val="20"/>
    </w:rPr>
  </w:style>
  <w:style w:type="paragraph" w:customStyle="1" w:styleId="950">
    <w:name w:val="表格标题2"/>
    <w:basedOn w:val="634"/>
    <w:autoRedefine/>
    <w:qFormat/>
    <w:uiPriority w:val="0"/>
    <w:rPr>
      <w:rFonts w:ascii="Times New Roman" w:hAnsi="Times New Roman" w:eastAsia="宋体" w:cs="Times New Roman"/>
      <w:b/>
    </w:rPr>
  </w:style>
  <w:style w:type="paragraph" w:customStyle="1" w:styleId="95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952">
    <w:name w:val="MM Empty"/>
    <w:basedOn w:val="1"/>
    <w:autoRedefine/>
    <w:qFormat/>
    <w:uiPriority w:val="0"/>
    <w:pPr>
      <w:adjustRightInd/>
    </w:pPr>
    <w:rPr>
      <w:rFonts w:ascii="Times New Roman" w:hAnsi="Times New Roman" w:eastAsia="宋体" w:cs="Times New Roman"/>
    </w:rPr>
  </w:style>
  <w:style w:type="paragraph" w:customStyle="1" w:styleId="953">
    <w:name w:val="_Style 947"/>
    <w:basedOn w:val="1"/>
    <w:next w:val="355"/>
    <w:autoRedefine/>
    <w:qFormat/>
    <w:uiPriority w:val="0"/>
    <w:pPr>
      <w:adjustRightInd/>
      <w:ind w:firstLine="420" w:firstLineChars="200"/>
    </w:pPr>
    <w:rPr>
      <w:rFonts w:ascii="Times New Roman" w:hAnsi="Times New Roman" w:eastAsia="宋体" w:cs="Times New Roman"/>
    </w:rPr>
  </w:style>
  <w:style w:type="paragraph" w:customStyle="1" w:styleId="95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955">
    <w:name w:val="Char 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956">
    <w:name w:val="样式 标题 3H3 + 两端对齐"/>
    <w:basedOn w:val="7"/>
    <w:autoRedefine/>
    <w:qFormat/>
    <w:uiPriority w:val="0"/>
    <w:pPr>
      <w:keepLines w:val="0"/>
      <w:spacing w:before="0" w:after="0" w:line="240" w:lineRule="auto"/>
      <w:jc w:val="left"/>
    </w:pPr>
    <w:rPr>
      <w:rFonts w:ascii="Times New Roman" w:hAnsi="Times New Roman" w:eastAsia="宋体" w:cs="宋体"/>
      <w:sz w:val="21"/>
      <w:szCs w:val="20"/>
    </w:rPr>
  </w:style>
  <w:style w:type="paragraph" w:customStyle="1" w:styleId="957">
    <w:name w:val="_Style 12"/>
    <w:basedOn w:val="21"/>
    <w:autoRedefine/>
    <w:qFormat/>
    <w:uiPriority w:val="0"/>
    <w:pPr>
      <w:snapToGrid w:val="0"/>
      <w:spacing w:line="360" w:lineRule="auto"/>
    </w:pPr>
    <w:rPr>
      <w:rFonts w:ascii="Times New Roman" w:hAnsi="Times New Roman" w:eastAsia="宋体" w:cs="Times New Roman"/>
    </w:rPr>
  </w:style>
  <w:style w:type="paragraph" w:customStyle="1" w:styleId="958">
    <w:name w:val="Char"/>
    <w:basedOn w:val="1"/>
    <w:autoRedefine/>
    <w:qFormat/>
    <w:uiPriority w:val="0"/>
    <w:rPr>
      <w:rFonts w:ascii="仿宋_GB2312" w:hAnsi="Times New Roman" w:eastAsia="仿宋_GB2312" w:cs="Times New Roman"/>
      <w:b/>
      <w:sz w:val="32"/>
      <w:szCs w:val="32"/>
    </w:rPr>
  </w:style>
  <w:style w:type="paragraph" w:customStyle="1" w:styleId="959">
    <w:name w:val="Char Char Char Char Char Char Char Char Char"/>
    <w:basedOn w:val="1"/>
    <w:autoRedefine/>
    <w:qFormat/>
    <w:uiPriority w:val="0"/>
    <w:pPr>
      <w:adjustRightInd/>
      <w:ind w:firstLine="200" w:firstLineChars="200"/>
    </w:pPr>
    <w:rPr>
      <w:rFonts w:ascii="Tahoma" w:hAnsi="Tahoma" w:eastAsia="宋体" w:cs="Times New Roman"/>
      <w:sz w:val="24"/>
      <w:szCs w:val="20"/>
    </w:rPr>
  </w:style>
  <w:style w:type="paragraph" w:customStyle="1" w:styleId="96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61">
    <w:name w:val="样式 标题 2 + 宋体 左侧:  1.76 厘米 首行缩进:  0 厘米"/>
    <w:basedOn w:val="6"/>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962">
    <w:name w:val="_Style 11"/>
    <w:basedOn w:val="1"/>
    <w:autoRedefine/>
    <w:qFormat/>
    <w:uiPriority w:val="0"/>
    <w:pPr>
      <w:adjustRightInd/>
      <w:ind w:firstLine="420" w:firstLineChars="200"/>
    </w:pPr>
    <w:rPr>
      <w:rFonts w:ascii="Times New Roman" w:hAnsi="Times New Roman" w:eastAsia="仿宋_GB2312" w:cs="Times New Roman"/>
      <w:sz w:val="28"/>
    </w:rPr>
  </w:style>
  <w:style w:type="table" w:customStyle="1" w:styleId="963">
    <w:name w:val="网格型1"/>
    <w:basedOn w:val="63"/>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6"/>
    <w:basedOn w:val="63"/>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3"/>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4"/>
    <w:basedOn w:val="63"/>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3"/>
    <w:basedOn w:val="63"/>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2"/>
    <w:basedOn w:val="63"/>
    <w:autoRedefine/>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9">
    <w:name w:val="[Normal]"/>
    <w:autoRedefine/>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110</Pages>
  <Words>54792</Words>
  <Characters>63381</Characters>
  <Lines>281</Lines>
  <Paragraphs>79</Paragraphs>
  <TotalTime>6</TotalTime>
  <ScaleCrop>false</ScaleCrop>
  <LinksUpToDate>false</LinksUpToDate>
  <CharactersWithSpaces>68825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棋棋 ෆ⃛</cp:lastModifiedBy>
  <cp:lastPrinted>2021-12-27T19:06:00Z</cp:lastPrinted>
  <dcterms:modified xsi:type="dcterms:W3CDTF">2024-04-26T07:16:03Z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9BB3D25CDE1240EFBF53A564246D612C_13</vt:lpwstr>
  </property>
</Properties>
</file>