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color w:val="000000"/>
          <w:sz w:val="24"/>
          <w:highlight w:val="none"/>
        </w:rPr>
      </w:pPr>
    </w:p>
    <w:p>
      <w:pPr>
        <w:spacing w:line="360" w:lineRule="auto"/>
        <w:jc w:val="center"/>
        <w:rPr>
          <w:rFonts w:ascii="仿宋" w:hAnsi="仿宋" w:eastAsia="仿宋" w:cs="仿宋_GB2312"/>
          <w:b/>
          <w:color w:val="000000"/>
          <w:sz w:val="24"/>
          <w:highlight w:val="none"/>
        </w:rPr>
      </w:pPr>
    </w:p>
    <w:p>
      <w:pPr>
        <w:adjustRightInd/>
        <w:spacing w:line="360" w:lineRule="auto"/>
        <w:jc w:val="center"/>
        <w:rPr>
          <w:rFonts w:ascii="仿宋" w:hAnsi="仿宋" w:eastAsia="仿宋" w:cs="仿宋_GB2312"/>
          <w:b/>
          <w:color w:val="000000"/>
          <w:sz w:val="44"/>
          <w:szCs w:val="44"/>
          <w:highlight w:val="none"/>
        </w:rPr>
      </w:pPr>
    </w:p>
    <w:p>
      <w:pPr>
        <w:spacing w:line="360" w:lineRule="auto"/>
        <w:jc w:val="center"/>
        <w:rPr>
          <w:rFonts w:ascii="仿宋" w:hAnsi="仿宋" w:eastAsia="仿宋" w:cs="仿宋_GB2312"/>
          <w:b/>
          <w:color w:val="000000"/>
          <w:sz w:val="44"/>
          <w:szCs w:val="44"/>
          <w:highlight w:val="none"/>
        </w:rPr>
      </w:pPr>
    </w:p>
    <w:p>
      <w:pPr>
        <w:adjustRightInd/>
        <w:spacing w:line="360" w:lineRule="auto"/>
        <w:jc w:val="center"/>
        <w:rPr>
          <w:rFonts w:ascii="仿宋_GB2312" w:hAnsi="仿宋" w:eastAsia="仿宋_GB2312" w:cs="仿宋_GB2312"/>
          <w:b/>
          <w:color w:val="000000"/>
          <w:sz w:val="48"/>
          <w:szCs w:val="48"/>
          <w:highlight w:val="none"/>
        </w:rPr>
      </w:pPr>
    </w:p>
    <w:p>
      <w:pPr>
        <w:adjustRightInd/>
        <w:spacing w:line="360" w:lineRule="auto"/>
        <w:jc w:val="center"/>
        <w:rPr>
          <w:rFonts w:ascii="仿宋" w:hAnsi="仿宋" w:eastAsia="仿宋" w:cs="仿宋_GB2312"/>
          <w:b/>
          <w:bCs/>
          <w:color w:val="000000"/>
          <w:sz w:val="48"/>
          <w:szCs w:val="48"/>
          <w:highlight w:val="none"/>
        </w:rPr>
      </w:pPr>
      <w:r>
        <w:rPr>
          <w:rFonts w:hint="eastAsia" w:ascii="仿宋" w:hAnsi="仿宋" w:eastAsia="仿宋" w:cs="仿宋_GB2312"/>
          <w:b/>
          <w:bCs/>
          <w:color w:val="000000"/>
          <w:sz w:val="48"/>
          <w:szCs w:val="48"/>
          <w:highlight w:val="none"/>
        </w:rPr>
        <w:t>杭州市临平区第一人民医院</w:t>
      </w:r>
      <w:r>
        <w:rPr>
          <w:rFonts w:hint="eastAsia" w:ascii="仿宋" w:hAnsi="仿宋" w:eastAsia="仿宋" w:cs="仿宋_GB2312"/>
          <w:b/>
          <w:bCs/>
          <w:color w:val="000000"/>
          <w:sz w:val="48"/>
          <w:szCs w:val="48"/>
          <w:highlight w:val="none"/>
          <w:lang w:val="en-US" w:eastAsia="zh-CN"/>
        </w:rPr>
        <w:t>医疗综合楼及周边医疗楼保洁及护理和行政楼及配套用房物业管理服务项目</w:t>
      </w:r>
    </w:p>
    <w:p>
      <w:pPr>
        <w:adjustRightInd/>
        <w:spacing w:line="360" w:lineRule="auto"/>
        <w:jc w:val="center"/>
        <w:rPr>
          <w:rFonts w:ascii="仿宋" w:hAnsi="仿宋" w:eastAsia="仿宋" w:cs="仿宋_GB2312"/>
          <w:color w:val="000000"/>
          <w:sz w:val="48"/>
          <w:szCs w:val="48"/>
          <w:highlight w:val="none"/>
        </w:rPr>
      </w:pPr>
      <w:r>
        <w:rPr>
          <w:rFonts w:hint="eastAsia" w:ascii="仿宋" w:hAnsi="仿宋" w:eastAsia="仿宋" w:cs="仿宋_GB2312"/>
          <w:color w:val="000000"/>
          <w:sz w:val="48"/>
          <w:szCs w:val="48"/>
          <w:highlight w:val="none"/>
        </w:rPr>
        <w:t>招标文件</w:t>
      </w:r>
    </w:p>
    <w:p>
      <w:pPr>
        <w:adjustRightInd/>
        <w:spacing w:line="360" w:lineRule="auto"/>
        <w:jc w:val="center"/>
        <w:rPr>
          <w:rFonts w:ascii="仿宋" w:hAnsi="仿宋" w:eastAsia="仿宋" w:cs="仿宋_GB2312"/>
          <w:b/>
          <w:color w:val="000000"/>
          <w:sz w:val="44"/>
          <w:szCs w:val="44"/>
          <w:highlight w:val="none"/>
        </w:rPr>
      </w:pPr>
      <w:r>
        <w:rPr>
          <w:rFonts w:ascii="仿宋" w:hAnsi="仿宋" w:eastAsia="仿宋" w:cs="仿宋_GB2312"/>
          <w:b/>
          <w:color w:val="000000"/>
          <w:sz w:val="44"/>
          <w:szCs w:val="44"/>
          <w:highlight w:val="none"/>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bookmarkStart w:id="0" w:name="projNo1"/>
      <w:r>
        <w:rPr>
          <w:rFonts w:hint="eastAsia" w:ascii="宋体" w:hAnsi="宋体" w:cs="宋体"/>
          <w:b/>
          <w:color w:val="000000"/>
          <w:sz w:val="36"/>
          <w:szCs w:val="36"/>
          <w:highlight w:val="none"/>
          <w:lang w:eastAsia="zh-CN"/>
        </w:rPr>
        <w:t>HZLP</w:t>
      </w:r>
      <w:r>
        <w:rPr>
          <w:rFonts w:hint="eastAsia" w:ascii="宋体" w:hAnsi="宋体" w:cs="宋体"/>
          <w:b/>
          <w:color w:val="000000"/>
          <w:sz w:val="36"/>
          <w:szCs w:val="36"/>
          <w:highlight w:val="none"/>
        </w:rPr>
        <w:t>ZFCG-</w:t>
      </w:r>
      <w:bookmarkEnd w:id="0"/>
      <w:r>
        <w:rPr>
          <w:rFonts w:hint="eastAsia" w:ascii="宋体" w:hAnsi="宋体" w:cs="宋体"/>
          <w:b/>
          <w:color w:val="000000"/>
          <w:sz w:val="36"/>
          <w:szCs w:val="36"/>
          <w:highlight w:val="none"/>
        </w:rPr>
        <w:t>20</w:t>
      </w:r>
      <w:r>
        <w:rPr>
          <w:rFonts w:hint="eastAsia" w:ascii="宋体" w:hAnsi="宋体" w:cs="宋体"/>
          <w:b/>
          <w:color w:val="000000"/>
          <w:sz w:val="36"/>
          <w:szCs w:val="36"/>
          <w:highlight w:val="none"/>
          <w:lang w:val="en-US" w:eastAsia="zh-CN"/>
        </w:rPr>
        <w:t xml:space="preserve">22 </w:t>
      </w:r>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val="en-US" w:eastAsia="zh-CN"/>
        </w:rPr>
        <w:t xml:space="preserve">016 </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color w:val="000000"/>
          <w:sz w:val="30"/>
          <w:szCs w:val="30"/>
          <w:highlight w:val="none"/>
        </w:rPr>
      </w:pPr>
    </w:p>
    <w:p>
      <w:pPr>
        <w:adjustRightInd/>
        <w:spacing w:line="360" w:lineRule="auto"/>
        <w:rPr>
          <w:rFonts w:ascii="仿宋" w:hAnsi="仿宋" w:eastAsia="仿宋" w:cs="仿宋_GB2312"/>
          <w:color w:val="000000"/>
          <w:sz w:val="28"/>
          <w:szCs w:val="20"/>
          <w:highlight w:val="none"/>
        </w:rPr>
      </w:pPr>
    </w:p>
    <w:p>
      <w:pPr>
        <w:spacing w:line="360" w:lineRule="auto"/>
        <w:jc w:val="center"/>
        <w:rPr>
          <w:rFonts w:ascii="仿宋" w:hAnsi="仿宋" w:eastAsia="仿宋" w:cs="仿宋_GB2312"/>
          <w:b/>
          <w:color w:val="000000"/>
          <w:sz w:val="44"/>
          <w:szCs w:val="44"/>
          <w:highlight w:val="none"/>
        </w:rPr>
      </w:pPr>
      <w:r>
        <w:rPr>
          <w:rFonts w:ascii="仿宋" w:hAnsi="仿宋" w:eastAsia="仿宋" w:cs="仿宋_GB2312"/>
          <w:b/>
          <w:color w:val="000000"/>
          <w:sz w:val="44"/>
          <w:szCs w:val="44"/>
          <w:highlight w:val="none"/>
        </w:rPr>
        <w:t xml:space="preserve"> </w:t>
      </w:r>
    </w:p>
    <w:p>
      <w:pPr>
        <w:spacing w:line="360" w:lineRule="auto"/>
        <w:jc w:val="center"/>
        <w:rPr>
          <w:rFonts w:ascii="仿宋" w:hAnsi="仿宋" w:eastAsia="仿宋" w:cs="仿宋_GB2312"/>
          <w:b/>
          <w:color w:val="000000"/>
          <w:sz w:val="44"/>
          <w:szCs w:val="44"/>
          <w:highlight w:val="none"/>
        </w:rPr>
      </w:pPr>
    </w:p>
    <w:p>
      <w:pPr>
        <w:spacing w:line="360" w:lineRule="auto"/>
        <w:jc w:val="both"/>
        <w:rPr>
          <w:rFonts w:ascii="仿宋" w:hAnsi="仿宋" w:eastAsia="仿宋" w:cs="仿宋_GB2312"/>
          <w:color w:val="000000"/>
          <w:sz w:val="24"/>
          <w:highlight w:val="none"/>
        </w:rPr>
      </w:pPr>
    </w:p>
    <w:p>
      <w:pPr>
        <w:spacing w:line="360" w:lineRule="auto"/>
        <w:rPr>
          <w:rFonts w:ascii="仿宋" w:hAnsi="仿宋" w:eastAsia="仿宋" w:cs="仿宋_GB2312"/>
          <w:color w:val="000000"/>
          <w:sz w:val="32"/>
          <w:szCs w:val="32"/>
          <w:highlight w:val="none"/>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杭州市临平区第一人民医院</w:t>
      </w:r>
    </w:p>
    <w:p>
      <w:pPr>
        <w:adjustRightInd w:val="0"/>
        <w:snapToGrid w:val="0"/>
        <w:spacing w:line="360" w:lineRule="auto"/>
        <w:jc w:val="center"/>
        <w:rPr>
          <w:rFonts w:hint="eastAsia" w:ascii="宋体" w:hAnsi="宋体" w:cs="宋体"/>
          <w:bCs/>
          <w:color w:val="000000"/>
          <w:sz w:val="28"/>
          <w:szCs w:val="28"/>
          <w:highlight w:val="none"/>
        </w:rPr>
      </w:pPr>
      <w:r>
        <w:rPr>
          <w:rFonts w:hint="eastAsia" w:ascii="宋体" w:hAnsi="宋体" w:cs="宋体"/>
          <w:b/>
          <w:color w:val="000000"/>
          <w:sz w:val="36"/>
          <w:szCs w:val="36"/>
          <w:highlight w:val="none"/>
        </w:rPr>
        <w:t>采购代理机构：杭州市公共资源交易中心</w:t>
      </w:r>
      <w:r>
        <w:rPr>
          <w:rFonts w:hint="eastAsia" w:ascii="宋体" w:hAnsi="宋体" w:cs="宋体"/>
          <w:b/>
          <w:color w:val="000000"/>
          <w:sz w:val="36"/>
          <w:szCs w:val="36"/>
          <w:highlight w:val="none"/>
          <w:lang w:eastAsia="zh-CN"/>
        </w:rPr>
        <w:t>临平</w:t>
      </w:r>
      <w:r>
        <w:rPr>
          <w:rFonts w:hint="eastAsia" w:ascii="宋体" w:hAnsi="宋体" w:cs="宋体"/>
          <w:b/>
          <w:color w:val="000000"/>
          <w:sz w:val="36"/>
          <w:szCs w:val="36"/>
          <w:highlight w:val="none"/>
        </w:rPr>
        <w:t>分中心</w:t>
      </w:r>
    </w:p>
    <w:p>
      <w:pPr>
        <w:spacing w:line="360" w:lineRule="auto"/>
        <w:jc w:val="center"/>
        <w:rPr>
          <w:rFonts w:ascii="仿宋" w:hAnsi="仿宋" w:eastAsia="仿宋" w:cs="仿宋_GB2312"/>
          <w:color w:val="000000"/>
          <w:sz w:val="24"/>
          <w:highlight w:val="none"/>
        </w:rPr>
      </w:pPr>
      <w:r>
        <w:rPr>
          <w:rFonts w:hint="eastAsia" w:ascii="仿宋_GB2312" w:hAnsi="仿宋_GB2312" w:eastAsia="仿宋_GB2312" w:cs="仿宋_GB2312"/>
          <w:bCs/>
          <w:color w:val="000000"/>
          <w:sz w:val="32"/>
          <w:szCs w:val="32"/>
          <w:highlight w:val="none"/>
        </w:rPr>
        <w:t>二</w:t>
      </w:r>
      <w:r>
        <w:rPr>
          <w:rFonts w:hint="eastAsia" w:ascii="宋体" w:hAnsi="宋体" w:cs="宋体"/>
          <w:bCs/>
          <w:color w:val="000000"/>
          <w:sz w:val="32"/>
          <w:szCs w:val="32"/>
          <w:highlight w:val="none"/>
        </w:rPr>
        <w:t>〇</w:t>
      </w:r>
      <w:r>
        <w:rPr>
          <w:rFonts w:hint="eastAsia" w:ascii="仿宋_GB2312" w:hAnsi="仿宋_GB2312" w:eastAsia="仿宋_GB2312" w:cs="仿宋_GB2312"/>
          <w:bCs/>
          <w:color w:val="000000"/>
          <w:sz w:val="32"/>
          <w:szCs w:val="32"/>
          <w:highlight w:val="none"/>
        </w:rPr>
        <w:t>二</w:t>
      </w:r>
      <w:r>
        <w:rPr>
          <w:rFonts w:hint="eastAsia" w:ascii="仿宋_GB2312" w:hAnsi="仿宋_GB2312" w:eastAsia="仿宋_GB2312" w:cs="仿宋_GB2312"/>
          <w:bCs/>
          <w:color w:val="000000"/>
          <w:sz w:val="32"/>
          <w:szCs w:val="32"/>
          <w:highlight w:val="none"/>
          <w:lang w:val="en-US" w:eastAsia="zh-CN"/>
        </w:rPr>
        <w:t>二</w:t>
      </w:r>
      <w:r>
        <w:rPr>
          <w:rFonts w:hint="eastAsia" w:ascii="宋体" w:hAnsi="宋体" w:cs="宋体"/>
          <w:bCs/>
          <w:color w:val="000000"/>
          <w:sz w:val="32"/>
          <w:szCs w:val="32"/>
          <w:highlight w:val="none"/>
        </w:rPr>
        <w:t xml:space="preserve"> </w:t>
      </w:r>
      <w:r>
        <w:rPr>
          <w:rFonts w:hint="eastAsia" w:ascii="仿宋_GB2312" w:hAnsi="仿宋_GB2312" w:eastAsia="仿宋_GB2312" w:cs="仿宋_GB2312"/>
          <w:bCs/>
          <w:color w:val="000000"/>
          <w:sz w:val="32"/>
          <w:szCs w:val="32"/>
          <w:highlight w:val="none"/>
        </w:rPr>
        <w:t>年</w:t>
      </w:r>
      <w:r>
        <w:rPr>
          <w:rFonts w:hint="eastAsia" w:ascii="仿宋_GB2312" w:hAnsi="仿宋_GB2312" w:eastAsia="仿宋_GB2312" w:cs="仿宋_GB2312"/>
          <w:bCs/>
          <w:color w:val="000000"/>
          <w:sz w:val="32"/>
          <w:szCs w:val="32"/>
          <w:highlight w:val="none"/>
          <w:lang w:eastAsia="zh-CN"/>
        </w:rPr>
        <w:t>七</w:t>
      </w:r>
      <w:r>
        <w:rPr>
          <w:rFonts w:hint="eastAsia" w:ascii="仿宋_GB2312" w:hAnsi="仿宋_GB2312" w:eastAsia="仿宋_GB2312" w:cs="仿宋_GB2312"/>
          <w:bCs/>
          <w:color w:val="000000"/>
          <w:sz w:val="32"/>
          <w:szCs w:val="32"/>
          <w:highlight w:val="none"/>
        </w:rPr>
        <w:t xml:space="preserve"> 月</w:t>
      </w:r>
      <w:r>
        <w:rPr>
          <w:rFonts w:ascii="仿宋" w:hAnsi="仿宋" w:eastAsia="仿宋" w:cs="仿宋_GB2312"/>
          <w:color w:val="000000"/>
          <w:sz w:val="24"/>
          <w:highlight w:val="none"/>
        </w:rPr>
        <w:br w:type="page"/>
      </w:r>
      <w:bookmarkStart w:id="1" w:name="_Hlt67893495"/>
      <w:bookmarkEnd w:id="1"/>
    </w:p>
    <w:p>
      <w:pPr>
        <w:spacing w:line="360" w:lineRule="auto"/>
        <w:jc w:val="center"/>
        <w:rPr>
          <w:rFonts w:ascii="仿宋" w:hAnsi="仿宋" w:eastAsia="仿宋" w:cs="仿宋_GB2312"/>
          <w:color w:val="000000"/>
          <w:sz w:val="24"/>
          <w:highlight w:val="none"/>
        </w:rPr>
      </w:pPr>
    </w:p>
    <w:p>
      <w:pPr>
        <w:spacing w:line="360" w:lineRule="auto"/>
        <w:jc w:val="center"/>
        <w:rPr>
          <w:rFonts w:ascii="仿宋" w:hAnsi="仿宋" w:eastAsia="仿宋" w:cs="仿宋_GB2312"/>
          <w:b/>
          <w:color w:val="000000"/>
          <w:sz w:val="48"/>
          <w:szCs w:val="48"/>
          <w:highlight w:val="none"/>
        </w:rPr>
      </w:pPr>
      <w:r>
        <w:rPr>
          <w:rFonts w:hint="eastAsia" w:ascii="仿宋" w:hAnsi="仿宋" w:eastAsia="仿宋" w:cs="仿宋_GB2312"/>
          <w:b/>
          <w:color w:val="000000"/>
          <w:sz w:val="48"/>
          <w:szCs w:val="48"/>
          <w:highlight w:val="none"/>
        </w:rPr>
        <w:t>目</w:t>
      </w:r>
      <w:r>
        <w:rPr>
          <w:rFonts w:ascii="仿宋" w:hAnsi="仿宋" w:eastAsia="仿宋" w:cs="仿宋_GB2312"/>
          <w:b/>
          <w:color w:val="000000"/>
          <w:sz w:val="48"/>
          <w:szCs w:val="48"/>
          <w:highlight w:val="none"/>
        </w:rPr>
        <w:t xml:space="preserve">  </w:t>
      </w:r>
      <w:r>
        <w:rPr>
          <w:rFonts w:hint="eastAsia" w:ascii="仿宋" w:hAnsi="仿宋" w:eastAsia="仿宋" w:cs="仿宋_GB2312"/>
          <w:b/>
          <w:color w:val="000000"/>
          <w:sz w:val="48"/>
          <w:szCs w:val="48"/>
          <w:highlight w:val="none"/>
        </w:rPr>
        <w:t>录</w:t>
      </w:r>
    </w:p>
    <w:p>
      <w:pPr>
        <w:spacing w:line="360" w:lineRule="auto"/>
        <w:rPr>
          <w:rFonts w:ascii="仿宋" w:hAnsi="仿宋" w:eastAsia="仿宋" w:cs="仿宋_GB2312"/>
          <w:color w:val="000000"/>
          <w:sz w:val="32"/>
          <w:szCs w:val="32"/>
          <w:highlight w:val="none"/>
        </w:rPr>
      </w:pPr>
    </w:p>
    <w:p>
      <w:pPr>
        <w:spacing w:line="360" w:lineRule="auto"/>
        <w:rPr>
          <w:rFonts w:ascii="仿宋" w:hAnsi="仿宋" w:eastAsia="仿宋" w:cs="仿宋_GB2312"/>
          <w:color w:val="000000"/>
          <w:sz w:val="32"/>
          <w:szCs w:val="32"/>
          <w:highlight w:val="none"/>
        </w:rPr>
      </w:pP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第一部分</w:t>
      </w:r>
      <w:r>
        <w:rPr>
          <w:rFonts w:ascii="仿宋" w:hAnsi="仿宋" w:eastAsia="仿宋" w:cs="仿宋_GB2312"/>
          <w:color w:val="000000"/>
          <w:sz w:val="32"/>
          <w:szCs w:val="32"/>
          <w:highlight w:val="none"/>
        </w:rPr>
        <w:t xml:space="preserve">      </w:t>
      </w:r>
      <w:r>
        <w:rPr>
          <w:rFonts w:hint="eastAsia" w:ascii="仿宋" w:hAnsi="仿宋" w:eastAsia="仿宋" w:cs="仿宋_GB2312"/>
          <w:color w:val="000000"/>
          <w:sz w:val="32"/>
          <w:szCs w:val="32"/>
          <w:highlight w:val="none"/>
        </w:rPr>
        <w:t>招标公告</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第二部分</w:t>
      </w:r>
      <w:r>
        <w:rPr>
          <w:rFonts w:ascii="仿宋" w:hAnsi="仿宋" w:eastAsia="仿宋" w:cs="仿宋_GB2312"/>
          <w:color w:val="000000"/>
          <w:sz w:val="32"/>
          <w:szCs w:val="32"/>
          <w:highlight w:val="none"/>
        </w:rPr>
        <w:t xml:space="preserve">      </w:t>
      </w:r>
      <w:r>
        <w:rPr>
          <w:rFonts w:hint="eastAsia" w:ascii="仿宋" w:hAnsi="仿宋" w:eastAsia="仿宋" w:cs="仿宋_GB2312"/>
          <w:color w:val="000000"/>
          <w:sz w:val="32"/>
          <w:szCs w:val="32"/>
          <w:highlight w:val="none"/>
        </w:rPr>
        <w:t>投标人须知</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第三部分</w:t>
      </w:r>
      <w:r>
        <w:rPr>
          <w:rFonts w:ascii="仿宋" w:hAnsi="仿宋" w:eastAsia="仿宋" w:cs="仿宋_GB2312"/>
          <w:color w:val="000000"/>
          <w:sz w:val="32"/>
          <w:szCs w:val="32"/>
          <w:highlight w:val="none"/>
        </w:rPr>
        <w:t xml:space="preserve">      </w:t>
      </w:r>
      <w:r>
        <w:rPr>
          <w:rFonts w:hint="eastAsia" w:ascii="仿宋" w:hAnsi="仿宋" w:eastAsia="仿宋" w:cs="仿宋_GB2312"/>
          <w:color w:val="000000"/>
          <w:sz w:val="32"/>
          <w:szCs w:val="32"/>
          <w:highlight w:val="none"/>
        </w:rPr>
        <w:t>采购需求</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第四部分</w:t>
      </w:r>
      <w:r>
        <w:rPr>
          <w:rFonts w:ascii="仿宋" w:hAnsi="仿宋" w:eastAsia="仿宋" w:cs="仿宋_GB2312"/>
          <w:color w:val="000000"/>
          <w:sz w:val="32"/>
          <w:szCs w:val="32"/>
          <w:highlight w:val="none"/>
        </w:rPr>
        <w:t xml:space="preserve">      </w:t>
      </w:r>
      <w:r>
        <w:rPr>
          <w:rFonts w:hint="eastAsia" w:ascii="仿宋" w:hAnsi="仿宋" w:eastAsia="仿宋" w:cs="仿宋_GB2312"/>
          <w:color w:val="000000"/>
          <w:sz w:val="32"/>
          <w:szCs w:val="32"/>
          <w:highlight w:val="none"/>
        </w:rPr>
        <w:t>评标办法</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第五部分</w:t>
      </w:r>
      <w:r>
        <w:rPr>
          <w:rFonts w:ascii="仿宋" w:hAnsi="仿宋" w:eastAsia="仿宋" w:cs="仿宋_GB2312"/>
          <w:color w:val="000000"/>
          <w:sz w:val="32"/>
          <w:szCs w:val="32"/>
          <w:highlight w:val="none"/>
        </w:rPr>
        <w:t xml:space="preserve">      </w:t>
      </w:r>
      <w:r>
        <w:rPr>
          <w:rFonts w:hint="eastAsia" w:ascii="仿宋" w:hAnsi="仿宋" w:eastAsia="仿宋" w:cs="仿宋_GB2312"/>
          <w:color w:val="000000"/>
          <w:sz w:val="32"/>
          <w:szCs w:val="32"/>
          <w:highlight w:val="none"/>
        </w:rPr>
        <w:t>拟签订的合同文本</w:t>
      </w:r>
    </w:p>
    <w:p>
      <w:pPr>
        <w:spacing w:line="360" w:lineRule="auto"/>
        <w:ind w:firstLine="1280" w:firstLineChars="400"/>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第六部分</w:t>
      </w:r>
      <w:r>
        <w:rPr>
          <w:rFonts w:ascii="仿宋" w:hAnsi="仿宋" w:eastAsia="仿宋" w:cs="仿宋_GB2312"/>
          <w:color w:val="000000"/>
          <w:sz w:val="32"/>
          <w:szCs w:val="32"/>
          <w:highlight w:val="none"/>
        </w:rPr>
        <w:t xml:space="preserve">      </w:t>
      </w:r>
      <w:r>
        <w:rPr>
          <w:rFonts w:hint="eastAsia" w:ascii="仿宋" w:hAnsi="仿宋" w:eastAsia="仿宋" w:cs="仿宋_GB2312"/>
          <w:color w:val="000000"/>
          <w:sz w:val="32"/>
          <w:szCs w:val="32"/>
          <w:highlight w:val="none"/>
        </w:rPr>
        <w:t>应提交的有关格式范例</w:t>
      </w:r>
    </w:p>
    <w:p>
      <w:pPr>
        <w:spacing w:line="360" w:lineRule="auto"/>
        <w:ind w:firstLine="550" w:firstLineChars="229"/>
        <w:rPr>
          <w:rFonts w:ascii="仿宋" w:hAnsi="仿宋" w:eastAsia="仿宋" w:cs="仿宋_GB2312"/>
          <w:color w:val="000000"/>
          <w:sz w:val="24"/>
          <w:highlight w:val="none"/>
        </w:rPr>
      </w:pPr>
      <w:bookmarkStart w:id="2" w:name="_Hlt91233176"/>
      <w:bookmarkEnd w:id="2"/>
      <w:bookmarkStart w:id="3" w:name="_Toc91899869"/>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ind w:firstLine="550" w:firstLineChars="229"/>
        <w:rPr>
          <w:rFonts w:ascii="仿宋" w:hAnsi="仿宋" w:eastAsia="仿宋" w:cs="仿宋_GB2312"/>
          <w:color w:val="000000"/>
          <w:sz w:val="24"/>
          <w:highlight w:val="none"/>
        </w:rPr>
      </w:pPr>
    </w:p>
    <w:p>
      <w:pPr>
        <w:spacing w:line="360" w:lineRule="auto"/>
        <w:rPr>
          <w:rFonts w:ascii="仿宋" w:hAnsi="仿宋" w:eastAsia="仿宋" w:cs="仿宋_GB2312"/>
          <w:color w:val="000000"/>
          <w:sz w:val="24"/>
          <w:highlight w:val="none"/>
        </w:rPr>
      </w:pPr>
    </w:p>
    <w:p>
      <w:pPr>
        <w:adjustRightInd/>
        <w:spacing w:line="360" w:lineRule="auto"/>
        <w:jc w:val="center"/>
        <w:outlineLvl w:val="0"/>
        <w:rPr>
          <w:rFonts w:ascii="仿宋_GB2312" w:hAnsi="仿宋" w:eastAsia="仿宋_GB2312" w:cs="仿宋_GB2312"/>
          <w:b/>
          <w:color w:val="000000"/>
          <w:sz w:val="36"/>
          <w:szCs w:val="20"/>
          <w:highlight w:val="none"/>
        </w:rPr>
      </w:pPr>
      <w:bookmarkStart w:id="4" w:name="第一部分"/>
      <w:r>
        <w:rPr>
          <w:rFonts w:ascii="仿宋" w:hAnsi="仿宋" w:eastAsia="仿宋" w:cs="仿宋_GB2312"/>
          <w:b/>
          <w:color w:val="000000"/>
          <w:sz w:val="36"/>
          <w:szCs w:val="36"/>
          <w:highlight w:val="none"/>
        </w:rPr>
        <w:br w:type="page"/>
      </w:r>
      <w:bookmarkEnd w:id="3"/>
      <w:bookmarkEnd w:id="4"/>
      <w:bookmarkStart w:id="5" w:name="_Hlt74649545"/>
      <w:bookmarkEnd w:id="5"/>
      <w:bookmarkStart w:id="6" w:name="_Hlt74728647"/>
      <w:bookmarkEnd w:id="6"/>
      <w:bookmarkStart w:id="7" w:name="_Hlt74729822"/>
      <w:bookmarkEnd w:id="7"/>
      <w:bookmarkStart w:id="8" w:name="_Hlt74707423"/>
      <w:bookmarkEnd w:id="8"/>
      <w:bookmarkStart w:id="9" w:name="第二部分"/>
      <w:bookmarkStart w:id="10" w:name="_Toc91899870"/>
      <w:bookmarkStart w:id="11" w:name="_Toc91899871"/>
      <w:r>
        <w:rPr>
          <w:rFonts w:hint="eastAsia" w:ascii="仿宋" w:hAnsi="仿宋" w:eastAsia="仿宋" w:cs="仿宋_GB2312"/>
          <w:b/>
          <w:color w:val="000000"/>
          <w:sz w:val="36"/>
          <w:szCs w:val="20"/>
          <w:highlight w:val="none"/>
        </w:rPr>
        <w:t>第一部分</w:t>
      </w:r>
      <w:r>
        <w:rPr>
          <w:rFonts w:ascii="仿宋" w:hAnsi="仿宋" w:eastAsia="仿宋" w:cs="仿宋_GB2312"/>
          <w:b/>
          <w:color w:val="000000"/>
          <w:sz w:val="36"/>
          <w:szCs w:val="20"/>
          <w:highlight w:val="none"/>
        </w:rPr>
        <w:t xml:space="preserve"> </w:t>
      </w:r>
      <w:r>
        <w:rPr>
          <w:rFonts w:hint="eastAsia" w:ascii="仿宋_GB2312" w:hAnsi="仿宋" w:eastAsia="仿宋_GB2312" w:cs="仿宋_GB2312"/>
          <w:b/>
          <w:color w:val="000000"/>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sz w:val="24"/>
          <w:highlight w:val="none"/>
          <w:u w:val="single"/>
        </w:rPr>
      </w:pPr>
      <w:r>
        <w:rPr>
          <w:rFonts w:hint="eastAsia" w:ascii="仿宋_GB2312" w:hAnsi="仿宋" w:eastAsia="仿宋_GB2312" w:cs="仿宋_GB2312"/>
          <w:color w:val="000000"/>
          <w:sz w:val="24"/>
          <w:highlight w:val="none"/>
          <w:u w:val="single"/>
        </w:rPr>
        <w:t>杭州市临平区第一人民医院医疗综合楼及周边医疗楼保洁及护理和行政楼及配套用房物业管理服务项目</w:t>
      </w:r>
      <w:r>
        <w:rPr>
          <w:rFonts w:hint="eastAsia" w:ascii="仿宋_GB2312" w:hAnsi="仿宋" w:eastAsia="仿宋_GB2312"/>
          <w:color w:val="000000"/>
          <w:sz w:val="24"/>
          <w:highlight w:val="none"/>
        </w:rPr>
        <w:t>招标项目的潜在投标人应在政采云平台（</w:t>
      </w:r>
      <w:r>
        <w:rPr>
          <w:color w:val="000000"/>
          <w:highlight w:val="none"/>
        </w:rPr>
        <w:fldChar w:fldCharType="begin"/>
      </w:r>
      <w:r>
        <w:rPr>
          <w:color w:val="000000"/>
          <w:highlight w:val="none"/>
        </w:rPr>
        <w:instrText xml:space="preserve">HYPERLINK "https://www.zcygov.cn/）获取（下载）招标文件，并于2021年" </w:instrText>
      </w:r>
      <w:r>
        <w:rPr>
          <w:color w:val="000000"/>
          <w:highlight w:val="none"/>
        </w:rPr>
        <w:fldChar w:fldCharType="separate"/>
      </w:r>
      <w:r>
        <w:rPr>
          <w:rStyle w:val="71"/>
          <w:rFonts w:ascii="仿宋_GB2312" w:hAnsi="仿宋" w:eastAsia="仿宋_GB2312" w:cs="Times New Roman"/>
          <w:color w:val="000000"/>
          <w:kern w:val="2"/>
          <w:sz w:val="24"/>
          <w:szCs w:val="24"/>
          <w:highlight w:val="none"/>
        </w:rPr>
        <w:t>https://www.zcygov.cn/）获取（下载）招标文件，并于</w:t>
      </w:r>
      <w:r>
        <w:rPr>
          <w:rFonts w:hint="eastAsia" w:ascii="仿宋_GB2312" w:hAnsi="仿宋" w:eastAsia="仿宋_GB2312"/>
          <w:color w:val="000000"/>
          <w:sz w:val="24"/>
          <w:highlight w:val="none"/>
          <w:u w:val="single"/>
        </w:rPr>
        <w:t>202</w:t>
      </w:r>
      <w:r>
        <w:rPr>
          <w:rFonts w:hint="eastAsia" w:ascii="仿宋_GB2312" w:hAnsi="仿宋" w:eastAsia="仿宋_GB2312"/>
          <w:color w:val="000000"/>
          <w:sz w:val="24"/>
          <w:highlight w:val="none"/>
          <w:u w:val="single"/>
          <w:lang w:val="en-US" w:eastAsia="zh-CN"/>
        </w:rPr>
        <w:t>2</w:t>
      </w:r>
      <w:r>
        <w:rPr>
          <w:rFonts w:ascii="仿宋_GB2312" w:hAnsi="仿宋" w:eastAsia="仿宋_GB2312"/>
          <w:color w:val="000000"/>
          <w:sz w:val="24"/>
          <w:highlight w:val="none"/>
          <w:u w:val="single"/>
        </w:rPr>
        <w:t>年</w:t>
      </w:r>
      <w:r>
        <w:rPr>
          <w:rFonts w:hint="eastAsia" w:ascii="仿宋_GB2312" w:hAnsi="仿宋" w:eastAsia="仿宋_GB2312"/>
          <w:color w:val="000000"/>
          <w:sz w:val="24"/>
          <w:highlight w:val="none"/>
          <w:u w:val="single"/>
        </w:rPr>
        <w:t xml:space="preserve"> </w:t>
      </w:r>
      <w:r>
        <w:rPr>
          <w:rFonts w:hint="eastAsia" w:ascii="仿宋_GB2312" w:hAnsi="仿宋" w:eastAsia="仿宋_GB2312"/>
          <w:color w:val="000000"/>
          <w:sz w:val="24"/>
          <w:highlight w:val="none"/>
          <w:u w:val="single"/>
          <w:lang w:val="en-US" w:eastAsia="zh-CN"/>
        </w:rPr>
        <w:t>8</w:t>
      </w:r>
      <w:r>
        <w:rPr>
          <w:rFonts w:hint="eastAsia" w:ascii="仿宋_GB2312" w:hAnsi="仿宋" w:eastAsia="仿宋_GB2312"/>
          <w:color w:val="000000"/>
          <w:sz w:val="24"/>
          <w:highlight w:val="none"/>
          <w:u w:val="single"/>
        </w:rPr>
        <w:t xml:space="preserve">月 </w:t>
      </w:r>
      <w:r>
        <w:rPr>
          <w:rFonts w:hint="eastAsia" w:ascii="仿宋_GB2312" w:hAnsi="仿宋" w:eastAsia="仿宋_GB2312"/>
          <w:color w:val="000000"/>
          <w:sz w:val="24"/>
          <w:highlight w:val="none"/>
          <w:u w:val="single"/>
          <w:lang w:val="en-US" w:eastAsia="zh-CN"/>
        </w:rPr>
        <w:t>18</w:t>
      </w:r>
      <w:r>
        <w:rPr>
          <w:rFonts w:hint="eastAsia" w:ascii="仿宋_GB2312" w:hAnsi="仿宋" w:eastAsia="仿宋_GB2312"/>
          <w:color w:val="000000"/>
          <w:sz w:val="24"/>
          <w:highlight w:val="none"/>
          <w:u w:val="single"/>
        </w:rPr>
        <w:t>日</w:t>
      </w:r>
      <w:r>
        <w:rPr>
          <w:rFonts w:hint="eastAsia" w:ascii="仿宋_GB2312" w:hAnsi="仿宋" w:eastAsia="仿宋_GB2312"/>
          <w:color w:val="000000"/>
          <w:sz w:val="24"/>
          <w:highlight w:val="none"/>
          <w:u w:val="single"/>
          <w:lang w:val="en-US" w:eastAsia="zh-CN"/>
        </w:rPr>
        <w:t>9</w:t>
      </w:r>
      <w:r>
        <w:rPr>
          <w:rFonts w:hint="eastAsia" w:ascii="仿宋_GB2312" w:hAnsi="仿宋" w:eastAsia="仿宋_GB2312"/>
          <w:color w:val="000000"/>
          <w:sz w:val="24"/>
          <w:highlight w:val="none"/>
          <w:u w:val="single"/>
        </w:rPr>
        <w:t xml:space="preserve"> 点 </w:t>
      </w:r>
      <w:r>
        <w:rPr>
          <w:rFonts w:hint="eastAsia" w:ascii="仿宋_GB2312" w:hAnsi="仿宋" w:eastAsia="仿宋_GB2312"/>
          <w:color w:val="000000"/>
          <w:sz w:val="24"/>
          <w:highlight w:val="none"/>
          <w:u w:val="single"/>
          <w:lang w:val="en-US" w:eastAsia="zh-CN"/>
        </w:rPr>
        <w:t>00</w:t>
      </w:r>
      <w:r>
        <w:rPr>
          <w:rFonts w:hint="eastAsia" w:ascii="仿宋_GB2312" w:hAnsi="仿宋" w:eastAsia="仿宋_GB2312"/>
          <w:color w:val="000000"/>
          <w:sz w:val="24"/>
          <w:highlight w:val="none"/>
          <w:u w:val="single"/>
        </w:rPr>
        <w:t>分</w:t>
      </w:r>
      <w:r>
        <w:rPr>
          <w:rFonts w:hint="eastAsia" w:ascii="仿宋_GB2312" w:hAnsi="仿宋" w:eastAsia="仿宋_GB2312"/>
          <w:bCs/>
          <w:color w:val="000000"/>
          <w:sz w:val="24"/>
          <w:highlight w:val="none"/>
          <w:u w:val="single"/>
        </w:rPr>
        <w:t>00秒</w:t>
      </w:r>
      <w:r>
        <w:rPr>
          <w:color w:val="000000"/>
          <w:highlight w:val="none"/>
        </w:rPr>
        <w:fldChar w:fldCharType="end"/>
      </w:r>
      <w:r>
        <w:rPr>
          <w:rFonts w:hint="eastAsia" w:ascii="仿宋_GB2312" w:hAnsi="仿宋" w:eastAsia="仿宋_GB2312"/>
          <w:bCs/>
          <w:color w:val="000000"/>
          <w:sz w:val="24"/>
          <w:highlight w:val="none"/>
        </w:rPr>
        <w:t>（北京时间）前</w:t>
      </w:r>
      <w:r>
        <w:rPr>
          <w:rFonts w:hint="eastAsia" w:ascii="仿宋_GB2312" w:hAnsi="仿宋" w:eastAsia="仿宋_GB2312"/>
          <w:color w:val="000000"/>
          <w:sz w:val="24"/>
          <w:highlight w:val="none"/>
        </w:rPr>
        <w:t>递交（上传）投标文件。</w:t>
      </w:r>
    </w:p>
    <w:p>
      <w:pPr>
        <w:spacing w:line="360" w:lineRule="auto"/>
        <w:rPr>
          <w:rFonts w:ascii="仿宋_GB2312" w:hAnsi="仿宋" w:eastAsia="仿宋_GB2312"/>
          <w:b/>
          <w:color w:val="000000"/>
          <w:sz w:val="24"/>
          <w:highlight w:val="none"/>
        </w:rPr>
      </w:pPr>
      <w:r>
        <w:rPr>
          <w:rFonts w:hint="eastAsia" w:ascii="仿宋_GB2312" w:hAnsi="仿宋" w:eastAsia="仿宋_GB2312"/>
          <w:b/>
          <w:color w:val="000000"/>
          <w:sz w:val="24"/>
          <w:highlight w:val="none"/>
        </w:rPr>
        <w:t>一、项目基本情况</w:t>
      </w:r>
      <w:r>
        <w:rPr>
          <w:rFonts w:ascii="仿宋_GB2312" w:hAnsi="仿宋" w:eastAsia="仿宋_GB2312"/>
          <w:b/>
          <w:color w:val="000000"/>
          <w:sz w:val="24"/>
          <w:highlight w:val="none"/>
        </w:rPr>
        <w:t xml:space="preserve">                                            </w:t>
      </w:r>
    </w:p>
    <w:p>
      <w:pPr>
        <w:spacing w:line="360" w:lineRule="auto"/>
        <w:rPr>
          <w:rFonts w:hint="eastAsia" w:ascii="仿宋_GB2312" w:hAnsi="仿宋" w:eastAsia="仿宋_GB2312"/>
          <w:color w:val="000000"/>
          <w:sz w:val="24"/>
          <w:highlight w:val="none"/>
        </w:rPr>
      </w:pPr>
      <w:r>
        <w:rPr>
          <w:rFonts w:ascii="仿宋_GB2312" w:hAnsi="仿宋" w:eastAsia="仿宋_GB2312"/>
          <w:color w:val="000000"/>
          <w:sz w:val="24"/>
          <w:highlight w:val="none"/>
        </w:rPr>
        <w:t xml:space="preserve">    </w:t>
      </w:r>
      <w:r>
        <w:rPr>
          <w:rFonts w:hint="eastAsia" w:ascii="仿宋_GB2312" w:hAnsi="仿宋" w:eastAsia="仿宋_GB2312"/>
          <w:b/>
          <w:color w:val="000000"/>
          <w:sz w:val="24"/>
          <w:highlight w:val="none"/>
        </w:rPr>
        <w:t>项目编号：</w:t>
      </w:r>
      <w:r>
        <w:rPr>
          <w:rFonts w:hint="eastAsia" w:ascii="仿宋_GB2312" w:hAnsi="仿宋" w:eastAsia="仿宋_GB2312"/>
          <w:color w:val="000000"/>
          <w:sz w:val="24"/>
          <w:highlight w:val="none"/>
        </w:rPr>
        <w:t xml:space="preserve">HZLPZFCG-2022 -016 </w:t>
      </w:r>
    </w:p>
    <w:p>
      <w:pPr>
        <w:spacing w:line="360" w:lineRule="auto"/>
        <w:ind w:firstLine="480" w:firstLineChars="200"/>
        <w:rPr>
          <w:rFonts w:ascii="仿宋_GB2312" w:hAnsi="仿宋" w:eastAsia="仿宋_GB2312"/>
          <w:b w:val="0"/>
          <w:bCs/>
          <w:color w:val="000000"/>
          <w:sz w:val="24"/>
          <w:highlight w:val="none"/>
        </w:rPr>
      </w:pPr>
      <w:r>
        <w:rPr>
          <w:rFonts w:ascii="仿宋_GB2312" w:hAnsi="仿宋" w:eastAsia="仿宋_GB2312"/>
          <w:b/>
          <w:color w:val="000000"/>
          <w:sz w:val="24"/>
          <w:highlight w:val="none"/>
        </w:rPr>
        <w:t>项目名称：</w:t>
      </w:r>
      <w:r>
        <w:rPr>
          <w:rFonts w:hint="eastAsia" w:ascii="仿宋_GB2312" w:hAnsi="仿宋" w:eastAsia="仿宋_GB2312"/>
          <w:b w:val="0"/>
          <w:bCs/>
          <w:color w:val="000000"/>
          <w:sz w:val="24"/>
          <w:highlight w:val="none"/>
        </w:rPr>
        <w:t>杭州市临平区第一人民医院</w:t>
      </w:r>
      <w:r>
        <w:rPr>
          <w:rFonts w:hint="eastAsia" w:ascii="仿宋_GB2312" w:hAnsi="仿宋" w:eastAsia="仿宋_GB2312"/>
          <w:b w:val="0"/>
          <w:bCs/>
          <w:color w:val="000000"/>
          <w:sz w:val="24"/>
          <w:highlight w:val="none"/>
          <w:lang w:val="en-US" w:eastAsia="zh-CN"/>
        </w:rPr>
        <w:t>医疗综合楼及周边医疗楼保洁及护理和行政楼及配套用房物业管理服务项目</w:t>
      </w:r>
      <w:r>
        <w:rPr>
          <w:rFonts w:ascii="仿宋_GB2312" w:hAnsi="仿宋" w:eastAsia="仿宋_GB2312"/>
          <w:b w:val="0"/>
          <w:bCs/>
          <w:color w:val="000000"/>
          <w:sz w:val="24"/>
          <w:highlight w:val="none"/>
        </w:rPr>
        <w:t xml:space="preserve">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lang w:val="en-US" w:eastAsia="zh-CN"/>
        </w:rPr>
        <w:t xml:space="preserve">  </w:t>
      </w:r>
      <w:r>
        <w:rPr>
          <w:rFonts w:ascii="仿宋_GB2312" w:hAnsi="仿宋" w:eastAsia="仿宋_GB2312"/>
          <w:color w:val="000000"/>
          <w:sz w:val="24"/>
          <w:highlight w:val="none"/>
        </w:rPr>
        <w:t xml:space="preserve"> </w:t>
      </w:r>
      <w:r>
        <w:rPr>
          <w:rFonts w:ascii="仿宋_GB2312" w:hAnsi="仿宋" w:eastAsia="仿宋_GB2312"/>
          <w:b/>
          <w:color w:val="000000"/>
          <w:sz w:val="24"/>
          <w:highlight w:val="none"/>
        </w:rPr>
        <w:t xml:space="preserve"> 预算金额（元）：</w:t>
      </w:r>
      <w:r>
        <w:rPr>
          <w:rFonts w:hint="eastAsia" w:ascii="仿宋_GB2312" w:hAnsi="仿宋" w:eastAsia="仿宋_GB2312"/>
          <w:b/>
          <w:color w:val="000000"/>
          <w:sz w:val="24"/>
          <w:highlight w:val="none"/>
          <w:lang w:eastAsia="zh-CN"/>
        </w:rPr>
        <w:t>标项一：</w:t>
      </w:r>
      <w:r>
        <w:rPr>
          <w:rFonts w:hint="eastAsia" w:ascii="仿宋_GB2312" w:hAnsi="仿宋" w:eastAsia="仿宋_GB2312"/>
          <w:b/>
          <w:color w:val="000000"/>
          <w:sz w:val="24"/>
          <w:highlight w:val="none"/>
          <w:lang w:val="en-US" w:eastAsia="zh-CN"/>
        </w:rPr>
        <w:t>3085.5万元。标项二：564万元。</w:t>
      </w:r>
      <w:r>
        <w:rPr>
          <w:rFonts w:hint="eastAsia" w:ascii="仿宋_GB2312" w:hAnsi="仿宋" w:eastAsia="仿宋_GB2312"/>
          <w:b/>
          <w:color w:val="000000"/>
          <w:sz w:val="24"/>
          <w:highlight w:val="none"/>
        </w:rPr>
        <w:t>投标人投标报价超过预算价 ，投标视作投标无效。</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 xml:space="preserve">  </w:t>
      </w:r>
    </w:p>
    <w:p>
      <w:pPr>
        <w:pStyle w:val="5"/>
        <w:spacing w:line="360" w:lineRule="auto"/>
        <w:ind w:firstLine="480"/>
        <w:rPr>
          <w:rFonts w:ascii="仿宋_GB2312" w:hAnsi="仿宋" w:eastAsia="仿宋_GB2312"/>
          <w:bCs/>
          <w:color w:val="000000"/>
          <w:kern w:val="2"/>
          <w:sz w:val="24"/>
          <w:szCs w:val="24"/>
          <w:highlight w:val="none"/>
        </w:rPr>
      </w:pPr>
      <w:r>
        <w:rPr>
          <w:rFonts w:hint="eastAsia" w:ascii="仿宋_GB2312" w:hAnsi="仿宋" w:eastAsia="仿宋_GB2312"/>
          <w:b/>
          <w:color w:val="000000"/>
          <w:sz w:val="24"/>
          <w:highlight w:val="none"/>
        </w:rPr>
        <w:t>采购需求：</w:t>
      </w:r>
      <w:r>
        <w:rPr>
          <w:rFonts w:hint="eastAsia" w:ascii="仿宋_GB2312" w:hAnsi="仿宋" w:eastAsia="仿宋_GB2312"/>
          <w:b w:val="0"/>
          <w:bCs/>
          <w:color w:val="000000"/>
          <w:sz w:val="24"/>
          <w:highlight w:val="none"/>
        </w:rPr>
        <w:t>杭州市临平区第一人民医院</w:t>
      </w:r>
      <w:r>
        <w:rPr>
          <w:rFonts w:hint="eastAsia" w:ascii="仿宋_GB2312" w:hAnsi="仿宋" w:eastAsia="仿宋_GB2312"/>
          <w:b w:val="0"/>
          <w:bCs/>
          <w:color w:val="000000"/>
          <w:sz w:val="24"/>
          <w:highlight w:val="none"/>
          <w:lang w:val="en-US" w:eastAsia="zh-CN"/>
        </w:rPr>
        <w:t>医疗综合楼及周边医疗楼保洁及护理和行政楼及配套用房物业管理服务采购</w:t>
      </w:r>
      <w:r>
        <w:rPr>
          <w:rFonts w:ascii="仿宋_GB2312" w:hAnsi="仿宋" w:eastAsia="仿宋_GB2312"/>
          <w:bCs/>
          <w:color w:val="000000"/>
          <w:kern w:val="2"/>
          <w:sz w:val="24"/>
          <w:szCs w:val="24"/>
          <w:highlight w:val="none"/>
        </w:rPr>
        <w:t>。</w:t>
      </w:r>
      <w:r>
        <w:rPr>
          <w:rFonts w:hint="eastAsia" w:ascii="仿宋_GB2312" w:hAnsi="仿宋" w:eastAsia="仿宋_GB2312"/>
          <w:bCs/>
          <w:color w:val="000000"/>
          <w:kern w:val="2"/>
          <w:sz w:val="24"/>
          <w:szCs w:val="24"/>
          <w:highlight w:val="none"/>
        </w:rPr>
        <w:t>详见招标文件第三部分采购需求。</w:t>
      </w:r>
    </w:p>
    <w:p>
      <w:pPr>
        <w:pStyle w:val="86"/>
        <w:ind w:firstLine="482"/>
        <w:outlineLvl w:val="2"/>
        <w:rPr>
          <w:rFonts w:ascii="仿宋_GB2312" w:hAnsi="仿宋" w:eastAsia="仿宋_GB2312"/>
          <w:color w:val="000000"/>
          <w:highlight w:val="none"/>
        </w:rPr>
      </w:pPr>
      <w:r>
        <w:rPr>
          <w:rFonts w:hint="eastAsia" w:ascii="仿宋_GB2312" w:hAnsi="仿宋" w:eastAsia="仿宋_GB2312"/>
          <w:b/>
          <w:color w:val="000000"/>
          <w:highlight w:val="none"/>
        </w:rPr>
        <w:t>合同履约期限：</w:t>
      </w:r>
      <w:r>
        <w:rPr>
          <w:rFonts w:hint="eastAsia" w:ascii="仿宋_GB2312" w:hAnsi="仿宋" w:eastAsia="仿宋_GB2312"/>
          <w:b/>
          <w:color w:val="000000"/>
          <w:highlight w:val="none"/>
          <w:lang w:eastAsia="zh-CN"/>
        </w:rPr>
        <w:t>三年</w:t>
      </w:r>
    </w:p>
    <w:p>
      <w:pPr>
        <w:pStyle w:val="5"/>
        <w:spacing w:line="360" w:lineRule="auto"/>
        <w:ind w:firstLine="480"/>
        <w:rPr>
          <w:rFonts w:hint="eastAsia" w:ascii="宋体" w:hAnsi="宋体" w:eastAsia="宋体" w:cs="Arial"/>
          <w:color w:val="000000"/>
          <w:kern w:val="0"/>
          <w:sz w:val="24"/>
          <w:highlight w:val="none"/>
        </w:rPr>
      </w:pPr>
      <w:r>
        <w:rPr>
          <w:rFonts w:hint="eastAsia" w:ascii="仿宋_GB2312" w:hAnsi="仿宋" w:eastAsia="仿宋_GB2312"/>
          <w:b/>
          <w:color w:val="000000"/>
          <w:sz w:val="24"/>
          <w:highlight w:val="none"/>
        </w:rPr>
        <w:t>本项目接受联合体投标：</w:t>
      </w:r>
      <w:r>
        <w:rPr>
          <w:rFonts w:ascii="MS Gothic" w:hAnsi="MS Gothic" w:eastAsia="MS Gothic" w:cs="Arial"/>
          <w:color w:val="000000"/>
          <w:kern w:val="0"/>
          <w:sz w:val="24"/>
          <w:highlight w:val="none"/>
        </w:rPr>
        <w:t>☐</w:t>
      </w:r>
      <w:r>
        <w:rPr>
          <w:rFonts w:hint="eastAsia" w:ascii="仿宋_GB2312" w:hAnsi="仿宋" w:eastAsia="仿宋_GB2312"/>
          <w:b/>
          <w:color w:val="000000"/>
          <w:sz w:val="24"/>
          <w:highlight w:val="none"/>
        </w:rPr>
        <w:t>是，</w:t>
      </w:r>
      <w:r>
        <w:rPr>
          <w:rFonts w:ascii="MS Gothic" w:hAnsi="MS Gothic" w:eastAsia="MS Gothic" w:cs="Arial"/>
          <w:color w:val="000000"/>
          <w:kern w:val="0"/>
          <w:sz w:val="24"/>
          <w:highlight w:val="none"/>
        </w:rPr>
        <w:sym w:font="Wingdings" w:char="F0FE"/>
      </w:r>
      <w:r>
        <w:rPr>
          <w:rFonts w:hint="eastAsia" w:ascii="仿宋_GB2312" w:hAnsi="仿宋" w:eastAsia="仿宋_GB2312"/>
          <w:b/>
          <w:color w:val="000000"/>
          <w:sz w:val="24"/>
          <w:highlight w:val="none"/>
        </w:rPr>
        <w:t>否</w:t>
      </w:r>
      <w:r>
        <w:rPr>
          <w:rFonts w:hint="eastAsia" w:ascii="宋体" w:hAnsi="宋体" w:eastAsia="宋体" w:cs="Arial"/>
          <w:color w:val="000000"/>
          <w:kern w:val="0"/>
          <w:sz w:val="24"/>
          <w:highlight w:val="none"/>
        </w:rPr>
        <w:t>。</w:t>
      </w:r>
    </w:p>
    <w:p>
      <w:pPr>
        <w:spacing w:line="360" w:lineRule="auto"/>
        <w:rPr>
          <w:rFonts w:ascii="仿宋_GB2312" w:hAnsi="仿宋" w:eastAsia="仿宋_GB2312"/>
          <w:b/>
          <w:color w:val="000000"/>
          <w:sz w:val="24"/>
          <w:highlight w:val="none"/>
        </w:rPr>
      </w:pPr>
      <w:r>
        <w:rPr>
          <w:rFonts w:hint="eastAsia" w:ascii="仿宋_GB2312" w:hAnsi="仿宋" w:eastAsia="仿宋_GB2312"/>
          <w:b/>
          <w:color w:val="000000"/>
          <w:sz w:val="24"/>
          <w:highlight w:val="none"/>
        </w:rPr>
        <w:t>二、申请人的资格要求：</w:t>
      </w:r>
    </w:p>
    <w:p>
      <w:pPr>
        <w:spacing w:line="360" w:lineRule="auto"/>
        <w:ind w:firstLine="480"/>
        <w:rPr>
          <w:rFonts w:hint="eastAsia" w:ascii="仿宋" w:hAnsi="仿宋" w:eastAsia="仿宋" w:cs="仿宋_GB2312"/>
          <w:snapToGrid w:val="0"/>
          <w:color w:val="000000"/>
          <w:kern w:val="28"/>
          <w:sz w:val="24"/>
          <w:szCs w:val="20"/>
          <w:highlight w:val="none"/>
        </w:rPr>
      </w:pPr>
      <w:r>
        <w:rPr>
          <w:rFonts w:ascii="仿宋" w:hAnsi="仿宋" w:eastAsia="仿宋" w:cs="仿宋_GB2312"/>
          <w:snapToGrid w:val="0"/>
          <w:color w:val="000000"/>
          <w:kern w:val="28"/>
          <w:sz w:val="24"/>
          <w:szCs w:val="20"/>
          <w:highlight w:val="none"/>
        </w:rPr>
        <w:t>1.</w:t>
      </w:r>
      <w:r>
        <w:rPr>
          <w:rFonts w:hint="eastAsia" w:ascii="仿宋" w:hAnsi="仿宋" w:eastAsia="仿宋" w:cs="仿宋_GB2312"/>
          <w:snapToGrid w:val="0"/>
          <w:color w:val="00000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000000"/>
          <w:kern w:val="28"/>
          <w:sz w:val="24"/>
          <w:szCs w:val="20"/>
          <w:highlight w:val="none"/>
        </w:rPr>
      </w:pPr>
      <w:r>
        <w:rPr>
          <w:rFonts w:ascii="仿宋" w:hAnsi="仿宋" w:eastAsia="仿宋" w:cs="仿宋_GB2312"/>
          <w:snapToGrid w:val="0"/>
          <w:color w:val="000000"/>
          <w:kern w:val="28"/>
          <w:sz w:val="24"/>
          <w:szCs w:val="20"/>
          <w:highlight w:val="none"/>
        </w:rPr>
        <w:t xml:space="preserve">    2.</w:t>
      </w:r>
      <w:r>
        <w:rPr>
          <w:rFonts w:hint="eastAsia" w:ascii="仿宋" w:hAnsi="仿宋" w:eastAsia="仿宋" w:cs="仿宋_GB2312"/>
          <w:snapToGrid w:val="0"/>
          <w:color w:val="000000"/>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000000"/>
          <w:sz w:val="24"/>
          <w:highlight w:val="none"/>
        </w:rPr>
      </w:pPr>
      <w:r>
        <w:rPr>
          <w:rFonts w:ascii="MS Gothic" w:hAnsi="MS Gothic" w:eastAsia="MS Gothic" w:cs="Arial"/>
          <w:color w:val="000000"/>
          <w:kern w:val="0"/>
          <w:sz w:val="24"/>
          <w:highlight w:val="none"/>
        </w:rPr>
        <w:t>☐</w:t>
      </w:r>
      <w:r>
        <w:rPr>
          <w:rFonts w:hint="eastAsia" w:ascii="仿宋_GB2312" w:hAnsi="仿宋" w:eastAsia="仿宋_GB2312"/>
          <w:color w:val="000000"/>
          <w:sz w:val="24"/>
          <w:highlight w:val="none"/>
        </w:rPr>
        <w:t>无；</w:t>
      </w:r>
    </w:p>
    <w:p>
      <w:pPr>
        <w:spacing w:line="360" w:lineRule="auto"/>
        <w:ind w:firstLine="480" w:firstLineChars="200"/>
        <w:rPr>
          <w:rFonts w:ascii="仿宋_GB2312" w:hAnsi="仿宋" w:eastAsia="仿宋_GB2312"/>
          <w:color w:val="000000"/>
          <w:sz w:val="24"/>
          <w:highlight w:val="none"/>
        </w:rPr>
      </w:pPr>
      <w:r>
        <w:rPr>
          <w:rFonts w:ascii="MS Gothic" w:hAnsi="MS Gothic" w:eastAsia="MS Gothic" w:cs="Arial"/>
          <w:color w:val="000000"/>
          <w:kern w:val="0"/>
          <w:sz w:val="24"/>
          <w:highlight w:val="none"/>
        </w:rPr>
        <w:sym w:font="Wingdings" w:char="F0FE"/>
      </w:r>
      <w:r>
        <w:rPr>
          <w:rFonts w:hint="eastAsia" w:ascii="仿宋_GB2312" w:hAnsi="仿宋" w:eastAsia="仿宋_GB2312" w:cs="Arial"/>
          <w:color w:val="000000"/>
          <w:kern w:val="0"/>
          <w:sz w:val="24"/>
          <w:highlight w:val="none"/>
        </w:rPr>
        <w:t>专</w:t>
      </w:r>
      <w:r>
        <w:rPr>
          <w:rFonts w:hint="eastAsia" w:ascii="仿宋_GB2312" w:hAnsi="仿宋" w:eastAsia="仿宋_GB2312"/>
          <w:color w:val="000000"/>
          <w:sz w:val="24"/>
          <w:highlight w:val="none"/>
        </w:rPr>
        <w:t>门面向中小企业</w:t>
      </w:r>
    </w:p>
    <w:p>
      <w:pPr>
        <w:spacing w:line="360" w:lineRule="auto"/>
        <w:ind w:firstLine="898" w:firstLineChars="374"/>
        <w:rPr>
          <w:rFonts w:ascii="仿宋_GB2312" w:hAnsi="仿宋" w:eastAsia="仿宋_GB2312"/>
          <w:color w:val="000000"/>
          <w:sz w:val="24"/>
          <w:highlight w:val="none"/>
          <w:u w:val="single"/>
        </w:rPr>
      </w:pPr>
      <w:r>
        <w:rPr>
          <w:rFonts w:ascii="MS Gothic" w:hAnsi="MS Gothic" w:eastAsia="仿宋_GB2312" w:cs="Arial"/>
          <w:color w:val="000000"/>
          <w:kern w:val="0"/>
          <w:sz w:val="24"/>
          <w:highlight w:val="none"/>
        </w:rPr>
        <w:t>☐</w:t>
      </w:r>
      <w:r>
        <w:rPr>
          <w:rFonts w:hint="eastAsia" w:ascii="仿宋_GB2312" w:hAnsi="仿宋" w:eastAsia="仿宋_GB2312"/>
          <w:color w:val="000000"/>
          <w:sz w:val="24"/>
          <w:highlight w:val="none"/>
        </w:rPr>
        <w:t>货物全部由符合政策要求的中小企业制造，提供中小企业声明函；</w:t>
      </w:r>
    </w:p>
    <w:p>
      <w:pPr>
        <w:spacing w:line="360" w:lineRule="auto"/>
        <w:ind w:firstLine="898" w:firstLineChars="374"/>
        <w:rPr>
          <w:rFonts w:ascii="仿宋_GB2312" w:hAnsi="仿宋" w:eastAsia="仿宋_GB2312"/>
          <w:color w:val="000000"/>
          <w:sz w:val="24"/>
          <w:highlight w:val="none"/>
        </w:rPr>
      </w:pPr>
      <w:r>
        <w:rPr>
          <w:rFonts w:ascii="MS Gothic" w:hAnsi="MS Gothic" w:eastAsia="仿宋_GB2312" w:cs="Arial"/>
          <w:color w:val="000000"/>
          <w:kern w:val="0"/>
          <w:sz w:val="24"/>
          <w:highlight w:val="none"/>
        </w:rPr>
        <w:t>☐</w:t>
      </w:r>
      <w:r>
        <w:rPr>
          <w:rFonts w:hint="eastAsia" w:ascii="仿宋_GB2312" w:hAnsi="仿宋" w:eastAsia="仿宋_GB2312"/>
          <w:color w:val="000000"/>
          <w:sz w:val="24"/>
          <w:highlight w:val="none"/>
        </w:rPr>
        <w:t>货物全部由符合政策要求的小微企业制造，提供中小企业声明函；</w:t>
      </w:r>
    </w:p>
    <w:p>
      <w:pPr>
        <w:spacing w:line="360" w:lineRule="auto"/>
        <w:ind w:firstLine="898" w:firstLineChars="374"/>
        <w:rPr>
          <w:rFonts w:ascii="仿宋_GB2312" w:hAnsi="仿宋" w:eastAsia="仿宋_GB2312"/>
          <w:color w:val="000000"/>
          <w:sz w:val="24"/>
          <w:highlight w:val="none"/>
        </w:rPr>
      </w:pPr>
      <w:r>
        <w:rPr>
          <w:rFonts w:ascii="MS Gothic" w:hAnsi="MS Gothic" w:eastAsia="MS Gothic" w:cs="Arial"/>
          <w:color w:val="000000"/>
          <w:kern w:val="0"/>
          <w:sz w:val="24"/>
          <w:highlight w:val="none"/>
        </w:rPr>
        <w:sym w:font="Wingdings" w:char="F0FE"/>
      </w:r>
      <w:r>
        <w:rPr>
          <w:rFonts w:hint="eastAsia" w:ascii="仿宋_GB2312" w:hAnsi="仿宋" w:eastAsia="仿宋_GB2312"/>
          <w:color w:val="000000"/>
          <w:sz w:val="24"/>
          <w:highlight w:val="none"/>
        </w:rPr>
        <w:t>服务全部由符合政策要求的中小企业承接，提供中小企业声明函；</w:t>
      </w:r>
    </w:p>
    <w:p>
      <w:pPr>
        <w:spacing w:line="360" w:lineRule="auto"/>
        <w:ind w:firstLine="898" w:firstLineChars="374"/>
        <w:rPr>
          <w:rFonts w:ascii="仿宋_GB2312" w:hAnsi="仿宋" w:eastAsia="仿宋_GB2312"/>
          <w:color w:val="000000"/>
          <w:sz w:val="24"/>
          <w:highlight w:val="none"/>
        </w:rPr>
      </w:pPr>
      <w:r>
        <w:rPr>
          <w:rFonts w:ascii="MS Gothic" w:hAnsi="MS Gothic" w:eastAsia="MS Gothic" w:cs="Arial"/>
          <w:color w:val="000000"/>
          <w:kern w:val="0"/>
          <w:sz w:val="24"/>
          <w:highlight w:val="none"/>
        </w:rPr>
        <w:sym w:font="Wingdings" w:char="F0FE"/>
      </w:r>
      <w:r>
        <w:rPr>
          <w:rFonts w:hint="eastAsia" w:ascii="仿宋_GB2312" w:hAnsi="仿宋" w:eastAsia="仿宋_GB2312"/>
          <w:color w:val="000000"/>
          <w:sz w:val="24"/>
          <w:highlight w:val="none"/>
        </w:rPr>
        <w:t>服务全部由符合政策要求的小微企业承接，提供中小企业声明函；</w:t>
      </w:r>
    </w:p>
    <w:p>
      <w:pPr>
        <w:rPr>
          <w:color w:val="000000"/>
          <w:highlight w:val="none"/>
        </w:rPr>
      </w:pPr>
    </w:p>
    <w:p>
      <w:pPr>
        <w:spacing w:line="360" w:lineRule="auto"/>
        <w:ind w:firstLine="480" w:firstLineChars="200"/>
        <w:rPr>
          <w:rFonts w:ascii="仿宋" w:hAnsi="仿宋" w:eastAsia="仿宋"/>
          <w:color w:val="000000"/>
          <w:sz w:val="24"/>
          <w:highlight w:val="none"/>
        </w:rPr>
      </w:pPr>
      <w:r>
        <w:rPr>
          <w:rFonts w:ascii="MS Gothic" w:hAnsi="MS Gothic" w:eastAsia="仿宋_GB2312" w:cs="Arial"/>
          <w:color w:val="000000"/>
          <w:kern w:val="0"/>
          <w:sz w:val="24"/>
          <w:highlight w:val="none"/>
        </w:rPr>
        <w:t>☐</w:t>
      </w:r>
      <w:r>
        <w:rPr>
          <w:rFonts w:hint="eastAsia" w:ascii="仿宋_GB2312" w:hAnsi="仿宋" w:eastAsia="仿宋_GB2312"/>
          <w:color w:val="000000"/>
          <w:sz w:val="24"/>
          <w:highlight w:val="none"/>
        </w:rPr>
        <w:t>要求以联合体形式参加，提供联合协议和中小企业声明函，联合协议中中小企业合同金额应当达到</w:t>
      </w:r>
      <w:r>
        <w:rPr>
          <w:rFonts w:ascii="仿宋_GB2312" w:hAnsi="仿宋" w:eastAsia="仿宋_GB2312"/>
          <w:color w:val="000000"/>
          <w:sz w:val="24"/>
          <w:highlight w:val="none"/>
          <w:u w:val="single"/>
        </w:rPr>
        <w:t xml:space="preserve">  </w:t>
      </w:r>
      <w:r>
        <w:rPr>
          <w:rFonts w:ascii="仿宋_GB2312" w:hAnsi="仿宋" w:eastAsia="仿宋_GB2312"/>
          <w:color w:val="000000"/>
          <w:sz w:val="24"/>
          <w:highlight w:val="none"/>
        </w:rPr>
        <w:t>%，小</w:t>
      </w:r>
      <w:r>
        <w:rPr>
          <w:rFonts w:hint="eastAsia" w:ascii="仿宋_GB2312" w:hAnsi="仿宋" w:eastAsia="仿宋_GB2312"/>
          <w:color w:val="000000"/>
          <w:sz w:val="24"/>
          <w:highlight w:val="none"/>
        </w:rPr>
        <w:t>微企业合同金额应当达到</w:t>
      </w:r>
      <w:r>
        <w:rPr>
          <w:rFonts w:ascii="仿宋_GB2312" w:hAnsi="仿宋" w:eastAsia="仿宋_GB2312"/>
          <w:color w:val="000000"/>
          <w:sz w:val="24"/>
          <w:highlight w:val="none"/>
          <w:u w:val="single"/>
        </w:rPr>
        <w:t xml:space="preserve"> </w:t>
      </w:r>
      <w:r>
        <w:rPr>
          <w:rFonts w:ascii="仿宋_GB2312" w:hAnsi="仿宋" w:eastAsia="仿宋_GB2312"/>
          <w:color w:val="000000"/>
          <w:sz w:val="24"/>
          <w:highlight w:val="none"/>
        </w:rPr>
        <w:t>%;</w:t>
      </w:r>
      <w:r>
        <w:rPr>
          <w:rFonts w:hint="eastAsia" w:ascii="仿宋" w:hAnsi="仿宋" w:eastAsia="仿宋" w:cs="宋体"/>
          <w:color w:val="000000"/>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MS Gothic" w:hAnsi="MS Gothic" w:eastAsia="仿宋_GB2312" w:cs="Arial"/>
          <w:color w:val="000000"/>
          <w:kern w:val="0"/>
          <w:sz w:val="24"/>
          <w:highlight w:val="none"/>
        </w:rPr>
        <w:t>☐</w:t>
      </w:r>
      <w:r>
        <w:rPr>
          <w:rFonts w:hint="eastAsia" w:ascii="仿宋" w:hAnsi="仿宋" w:eastAsia="仿宋"/>
          <w:color w:val="000000"/>
          <w:sz w:val="24"/>
          <w:highlight w:val="none"/>
        </w:rPr>
        <w:t>要求合同分包，提供分包意向协议和中小企业声明函，分包意向协议中中小企业合同金额应当达到</w:t>
      </w:r>
      <w:r>
        <w:rPr>
          <w:rFonts w:hint="eastAsia" w:ascii="仿宋_GB2312" w:hAnsi="仿宋" w:eastAsia="仿宋_GB2312"/>
          <w:color w:val="000000"/>
          <w:sz w:val="24"/>
          <w:highlight w:val="none"/>
        </w:rPr>
        <w:t>达到</w:t>
      </w:r>
      <w:r>
        <w:rPr>
          <w:rFonts w:ascii="仿宋_GB2312" w:hAnsi="仿宋" w:eastAsia="仿宋_GB2312"/>
          <w:color w:val="000000"/>
          <w:sz w:val="24"/>
          <w:highlight w:val="none"/>
          <w:u w:val="single"/>
        </w:rPr>
        <w:t xml:space="preserve">  </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，小微企业合同金额应当达到</w:t>
      </w:r>
      <w:r>
        <w:rPr>
          <w:rFonts w:ascii="仿宋_GB2312" w:hAnsi="仿宋" w:eastAsia="仿宋_GB2312"/>
          <w:color w:val="000000"/>
          <w:sz w:val="24"/>
          <w:highlight w:val="none"/>
          <w:u w:val="single"/>
        </w:rPr>
        <w:t xml:space="preserve"> </w:t>
      </w:r>
      <w:r>
        <w:rPr>
          <w:rFonts w:ascii="仿宋_GB2312" w:hAnsi="仿宋" w:eastAsia="仿宋_GB2312"/>
          <w:color w:val="000000"/>
          <w:sz w:val="24"/>
          <w:highlight w:val="none"/>
        </w:rPr>
        <w:t>% ;</w:t>
      </w:r>
      <w:r>
        <w:rPr>
          <w:rFonts w:hint="eastAsia" w:ascii="仿宋" w:hAnsi="仿宋" w:eastAsia="仿宋" w:cs="宋体"/>
          <w:color w:val="000000"/>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000000"/>
          <w:sz w:val="24"/>
          <w:highlight w:val="none"/>
        </w:rPr>
        <w:t>；</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3.本项目的特定资格要求：无</w:t>
      </w:r>
      <w:r>
        <w:rPr>
          <w:rFonts w:hint="eastAsia" w:ascii="仿宋_GB2312" w:hAnsi="仿宋" w:eastAsia="仿宋_GB2312"/>
          <w:color w:val="000000"/>
          <w:sz w:val="24"/>
          <w:highlight w:val="none"/>
        </w:rPr>
        <w:t>；</w:t>
      </w:r>
    </w:p>
    <w:p>
      <w:pPr>
        <w:snapToGrid w:val="0"/>
        <w:spacing w:line="360" w:lineRule="auto"/>
        <w:ind w:firstLine="480" w:firstLineChars="200"/>
        <w:rPr>
          <w:rFonts w:ascii="仿宋_GB2312" w:hAnsi="仿宋" w:eastAsia="仿宋_GB2312" w:cs="仿宋_GB2312"/>
          <w:color w:val="000000"/>
          <w:sz w:val="24"/>
          <w:highlight w:val="none"/>
        </w:rPr>
      </w:pPr>
      <w:r>
        <w:rPr>
          <w:rFonts w:ascii="仿宋_GB2312" w:hAnsi="仿宋" w:eastAsia="仿宋_GB2312"/>
          <w:color w:val="000000"/>
          <w:sz w:val="24"/>
          <w:highlight w:val="none"/>
        </w:rPr>
        <w:t>4.</w:t>
      </w:r>
      <w:r>
        <w:rPr>
          <w:rFonts w:hint="eastAsia" w:ascii="仿宋_GB2312" w:hAnsi="仿宋" w:eastAsia="仿宋_GB2312"/>
          <w:color w:val="000000"/>
          <w:sz w:val="24"/>
          <w:highlight w:val="none"/>
        </w:rPr>
        <w:t>单位负责人为同一人或者存在直接控股、管理关系的不同供应商，不得参加同一合同项下的政府采购活动；</w:t>
      </w:r>
      <w:r>
        <w:rPr>
          <w:rFonts w:ascii="仿宋_GB2312" w:hAnsi="仿宋" w:eastAsia="仿宋_GB2312" w:cs="仿宋_GB2312"/>
          <w:color w:val="000000"/>
          <w:sz w:val="24"/>
          <w:highlight w:val="none"/>
        </w:rPr>
        <w:t>为采购项目提供整体设计、规范编制或者项目管理、监理、检测等服务后</w:t>
      </w:r>
      <w:r>
        <w:rPr>
          <w:rFonts w:hint="eastAsia" w:ascii="仿宋_GB2312" w:hAnsi="仿宋" w:eastAsia="仿宋_GB2312" w:cs="仿宋_GB2312"/>
          <w:color w:val="000000"/>
          <w:sz w:val="24"/>
          <w:highlight w:val="none"/>
        </w:rPr>
        <w:t>不得</w:t>
      </w:r>
      <w:r>
        <w:rPr>
          <w:rFonts w:ascii="仿宋_GB2312" w:hAnsi="仿宋" w:eastAsia="仿宋_GB2312" w:cs="仿宋_GB2312"/>
          <w:color w:val="000000"/>
          <w:sz w:val="24"/>
          <w:highlight w:val="none"/>
        </w:rPr>
        <w:t>再参加该采购项目的其他采购活动。</w:t>
      </w:r>
    </w:p>
    <w:p>
      <w:pPr>
        <w:spacing w:line="360" w:lineRule="auto"/>
        <w:rPr>
          <w:rFonts w:ascii="仿宋_GB2312" w:hAnsi="仿宋" w:eastAsia="仿宋_GB2312"/>
          <w:b/>
          <w:color w:val="000000"/>
          <w:sz w:val="24"/>
          <w:highlight w:val="none"/>
        </w:rPr>
      </w:pPr>
      <w:r>
        <w:rPr>
          <w:rFonts w:hint="eastAsia" w:ascii="仿宋_GB2312" w:hAnsi="仿宋" w:eastAsia="仿宋_GB2312"/>
          <w:b/>
          <w:color w:val="000000"/>
          <w:sz w:val="24"/>
          <w:highlight w:val="none"/>
        </w:rPr>
        <w:t>三、获取招标文件</w:t>
      </w:r>
      <w:r>
        <w:rPr>
          <w:rFonts w:ascii="仿宋_GB2312" w:hAnsi="仿宋" w:eastAsia="仿宋_GB2312"/>
          <w:b/>
          <w:color w:val="000000"/>
          <w:sz w:val="24"/>
          <w:highlight w:val="none"/>
        </w:rPr>
        <w:t xml:space="preserve"> </w:t>
      </w:r>
    </w:p>
    <w:p>
      <w:pPr>
        <w:spacing w:line="360" w:lineRule="auto"/>
        <w:ind w:firstLine="482" w:firstLineChars="200"/>
        <w:rPr>
          <w:rFonts w:ascii="仿宋_GB2312" w:hAnsi="仿宋" w:eastAsia="仿宋_GB2312"/>
          <w:color w:val="000000"/>
          <w:sz w:val="24"/>
          <w:highlight w:val="none"/>
        </w:rPr>
      </w:pPr>
      <w:r>
        <w:rPr>
          <w:rFonts w:hint="eastAsia" w:ascii="仿宋_GB2312" w:hAnsi="仿宋" w:eastAsia="仿宋_GB2312"/>
          <w:b/>
          <w:color w:val="000000"/>
          <w:sz w:val="24"/>
          <w:highlight w:val="none"/>
        </w:rPr>
        <w:t>时间：</w:t>
      </w:r>
      <w:r>
        <w:rPr>
          <w:rFonts w:ascii="仿宋_GB2312" w:hAnsi="仿宋" w:eastAsia="仿宋_GB2312"/>
          <w:color w:val="000000"/>
          <w:sz w:val="24"/>
          <w:highlight w:val="none"/>
        </w:rPr>
        <w:t>/至</w:t>
      </w:r>
      <w:r>
        <w:rPr>
          <w:rFonts w:hint="eastAsia" w:ascii="仿宋_GB2312" w:hAnsi="仿宋" w:eastAsia="仿宋_GB2312"/>
          <w:color w:val="000000"/>
          <w:sz w:val="24"/>
          <w:highlight w:val="none"/>
          <w:u w:val="single"/>
        </w:rPr>
        <w:t>202</w:t>
      </w:r>
      <w:r>
        <w:rPr>
          <w:rFonts w:hint="eastAsia" w:ascii="仿宋_GB2312" w:hAnsi="仿宋" w:eastAsia="仿宋_GB2312"/>
          <w:color w:val="000000"/>
          <w:sz w:val="24"/>
          <w:highlight w:val="none"/>
          <w:u w:val="single"/>
          <w:lang w:val="en-US" w:eastAsia="zh-CN"/>
        </w:rPr>
        <w:t>2</w:t>
      </w:r>
      <w:r>
        <w:rPr>
          <w:rFonts w:hint="eastAsia" w:ascii="仿宋_GB2312" w:hAnsi="仿宋" w:eastAsia="仿宋_GB2312"/>
          <w:color w:val="000000"/>
          <w:sz w:val="24"/>
          <w:highlight w:val="none"/>
          <w:u w:val="single"/>
        </w:rPr>
        <w:t xml:space="preserve"> </w:t>
      </w:r>
      <w:r>
        <w:rPr>
          <w:rFonts w:ascii="仿宋_GB2312" w:hAnsi="仿宋" w:eastAsia="仿宋_GB2312"/>
          <w:color w:val="000000"/>
          <w:sz w:val="24"/>
          <w:highlight w:val="none"/>
          <w:u w:val="single"/>
        </w:rPr>
        <w:t>年</w:t>
      </w:r>
      <w:r>
        <w:rPr>
          <w:rFonts w:hint="eastAsia" w:ascii="仿宋_GB2312" w:hAnsi="仿宋" w:eastAsia="仿宋_GB2312"/>
          <w:color w:val="000000"/>
          <w:sz w:val="24"/>
          <w:highlight w:val="none"/>
          <w:u w:val="single"/>
          <w:lang w:val="en-US" w:eastAsia="zh-CN"/>
        </w:rPr>
        <w:t>8</w:t>
      </w:r>
      <w:r>
        <w:rPr>
          <w:rFonts w:hint="eastAsia" w:ascii="仿宋_GB2312" w:hAnsi="仿宋" w:eastAsia="仿宋_GB2312"/>
          <w:color w:val="000000"/>
          <w:sz w:val="24"/>
          <w:highlight w:val="none"/>
          <w:u w:val="single"/>
        </w:rPr>
        <w:t xml:space="preserve"> </w:t>
      </w:r>
      <w:r>
        <w:rPr>
          <w:rFonts w:ascii="仿宋_GB2312" w:hAnsi="仿宋" w:eastAsia="仿宋_GB2312"/>
          <w:color w:val="000000"/>
          <w:sz w:val="24"/>
          <w:highlight w:val="none"/>
          <w:u w:val="single"/>
        </w:rPr>
        <w:t>月</w:t>
      </w:r>
      <w:r>
        <w:rPr>
          <w:rFonts w:hint="eastAsia" w:ascii="仿宋_GB2312" w:hAnsi="仿宋" w:eastAsia="仿宋_GB2312"/>
          <w:color w:val="000000"/>
          <w:sz w:val="24"/>
          <w:highlight w:val="none"/>
          <w:u w:val="single"/>
          <w:lang w:val="en-US" w:eastAsia="zh-CN"/>
        </w:rPr>
        <w:t>18</w:t>
      </w:r>
      <w:r>
        <w:rPr>
          <w:rFonts w:hint="eastAsia" w:ascii="仿宋_GB2312" w:hAnsi="仿宋" w:eastAsia="仿宋_GB2312"/>
          <w:color w:val="000000"/>
          <w:sz w:val="24"/>
          <w:highlight w:val="none"/>
          <w:u w:val="single"/>
        </w:rPr>
        <w:t xml:space="preserve"> </w:t>
      </w:r>
      <w:r>
        <w:rPr>
          <w:rFonts w:ascii="仿宋_GB2312" w:hAnsi="仿宋" w:eastAsia="仿宋_GB2312"/>
          <w:color w:val="000000"/>
          <w:sz w:val="24"/>
          <w:highlight w:val="none"/>
          <w:u w:val="single"/>
        </w:rPr>
        <w:t>日</w:t>
      </w:r>
      <w:r>
        <w:rPr>
          <w:rFonts w:hint="eastAsia" w:ascii="仿宋_GB2312" w:hAnsi="仿宋" w:eastAsia="仿宋_GB2312"/>
          <w:color w:val="000000"/>
          <w:sz w:val="24"/>
          <w:highlight w:val="none"/>
        </w:rPr>
        <w:t>，每天上午</w:t>
      </w:r>
      <w:r>
        <w:rPr>
          <w:rFonts w:ascii="仿宋_GB2312" w:hAnsi="仿宋" w:eastAsia="仿宋_GB2312"/>
          <w:color w:val="000000"/>
          <w:sz w:val="24"/>
          <w:highlight w:val="none"/>
        </w:rPr>
        <w:t xml:space="preserve">00:00至12:00 </w:t>
      </w:r>
      <w:r>
        <w:rPr>
          <w:rFonts w:hint="eastAsia" w:ascii="仿宋_GB2312" w:hAnsi="仿宋" w:eastAsia="仿宋_GB2312"/>
          <w:color w:val="000000"/>
          <w:sz w:val="24"/>
          <w:highlight w:val="none"/>
        </w:rPr>
        <w:t>，下午</w:t>
      </w:r>
      <w:r>
        <w:rPr>
          <w:rFonts w:ascii="仿宋_GB2312" w:hAnsi="仿宋" w:eastAsia="仿宋_GB2312"/>
          <w:color w:val="000000"/>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000000"/>
          <w:sz w:val="24"/>
          <w:highlight w:val="none"/>
        </w:rPr>
      </w:pPr>
      <w:r>
        <w:rPr>
          <w:rFonts w:hint="eastAsia" w:ascii="仿宋_GB2312" w:hAnsi="仿宋" w:eastAsia="仿宋_GB2312"/>
          <w:b/>
          <w:color w:val="000000"/>
          <w:sz w:val="24"/>
          <w:highlight w:val="none"/>
          <w:lang w:val="en-US" w:eastAsia="zh-CN"/>
        </w:rPr>
        <w:t>获取网址</w:t>
      </w:r>
      <w:r>
        <w:rPr>
          <w:rFonts w:hint="eastAsia" w:ascii="仿宋_GB2312" w:hAnsi="仿宋" w:eastAsia="仿宋_GB2312"/>
          <w:b/>
          <w:color w:val="000000"/>
          <w:sz w:val="24"/>
          <w:highlight w:val="none"/>
        </w:rPr>
        <w:t>：</w:t>
      </w:r>
      <w:r>
        <w:rPr>
          <w:rFonts w:hint="eastAsia" w:ascii="仿宋_GB2312" w:hAnsi="仿宋" w:eastAsia="仿宋_GB2312"/>
          <w:color w:val="000000"/>
          <w:sz w:val="24"/>
          <w:highlight w:val="none"/>
        </w:rPr>
        <w:t>政采云平台（</w:t>
      </w:r>
      <w:r>
        <w:rPr>
          <w:rFonts w:ascii="仿宋_GB2312" w:hAnsi="仿宋" w:eastAsia="仿宋_GB2312"/>
          <w:color w:val="000000"/>
          <w:sz w:val="24"/>
          <w:highlight w:val="none"/>
        </w:rPr>
        <w:t xml:space="preserve">https://www.zcygov.cn/） </w:t>
      </w:r>
    </w:p>
    <w:p>
      <w:pPr>
        <w:spacing w:line="360" w:lineRule="auto"/>
        <w:ind w:firstLine="482" w:firstLineChars="200"/>
        <w:rPr>
          <w:rFonts w:ascii="仿宋_GB2312" w:hAnsi="仿宋" w:eastAsia="仿宋_GB2312"/>
          <w:color w:val="000000"/>
          <w:sz w:val="24"/>
          <w:highlight w:val="none"/>
        </w:rPr>
      </w:pPr>
      <w:r>
        <w:rPr>
          <w:rFonts w:hint="eastAsia" w:ascii="仿宋_GB2312" w:hAnsi="仿宋" w:eastAsia="仿宋_GB2312"/>
          <w:b/>
          <w:color w:val="000000"/>
          <w:sz w:val="24"/>
          <w:highlight w:val="none"/>
        </w:rPr>
        <w:t>方式：</w:t>
      </w:r>
      <w:r>
        <w:rPr>
          <w:rFonts w:hint="eastAsia" w:ascii="仿宋_GB2312" w:hAnsi="仿宋" w:eastAsia="仿宋_GB2312"/>
          <w:color w:val="000000"/>
          <w:sz w:val="24"/>
          <w:highlight w:val="none"/>
        </w:rPr>
        <w:t>供应商登录政采云平台</w:t>
      </w:r>
      <w:r>
        <w:rPr>
          <w:rFonts w:ascii="仿宋_GB2312" w:hAnsi="仿宋" w:eastAsia="仿宋_GB2312"/>
          <w:color w:val="000000"/>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sz w:val="24"/>
          <w:highlight w:val="none"/>
        </w:rPr>
      </w:pPr>
      <w:r>
        <w:rPr>
          <w:rFonts w:hint="eastAsia" w:ascii="仿宋_GB2312" w:hAnsi="仿宋" w:eastAsia="仿宋_GB2312"/>
          <w:b/>
          <w:color w:val="000000"/>
          <w:sz w:val="24"/>
          <w:highlight w:val="none"/>
        </w:rPr>
        <w:t>售价（元）：</w:t>
      </w:r>
      <w:r>
        <w:rPr>
          <w:rFonts w:ascii="仿宋_GB2312" w:hAnsi="仿宋" w:eastAsia="仿宋_GB2312"/>
          <w:color w:val="000000"/>
          <w:sz w:val="24"/>
          <w:highlight w:val="none"/>
        </w:rPr>
        <w:t xml:space="preserve">0 </w:t>
      </w:r>
      <w:r>
        <w:rPr>
          <w:rFonts w:ascii="仿宋_GB2312" w:hAnsi="仿宋" w:eastAsia="仿宋_GB2312"/>
          <w:color w:val="000000"/>
          <w:sz w:val="24"/>
          <w:highlight w:val="none"/>
        </w:rPr>
        <w:tab/>
      </w:r>
    </w:p>
    <w:p>
      <w:pPr>
        <w:spacing w:line="360" w:lineRule="auto"/>
        <w:rPr>
          <w:rFonts w:ascii="仿宋_GB2312" w:hAnsi="仿宋" w:eastAsia="仿宋_GB2312"/>
          <w:b/>
          <w:color w:val="000000"/>
          <w:sz w:val="24"/>
          <w:highlight w:val="none"/>
        </w:rPr>
      </w:pPr>
      <w:r>
        <w:rPr>
          <w:rFonts w:hint="eastAsia" w:ascii="仿宋_GB2312" w:hAnsi="仿宋" w:eastAsia="仿宋_GB2312"/>
          <w:b/>
          <w:color w:val="000000"/>
          <w:sz w:val="24"/>
          <w:highlight w:val="none"/>
        </w:rPr>
        <w:t>四、提交投标文件截止时间、开标时间和地点</w:t>
      </w:r>
    </w:p>
    <w:p>
      <w:pPr>
        <w:spacing w:line="360" w:lineRule="auto"/>
        <w:ind w:firstLine="482" w:firstLineChars="200"/>
        <w:rPr>
          <w:rFonts w:ascii="仿宋_GB2312" w:hAnsi="仿宋" w:eastAsia="仿宋_GB2312"/>
          <w:color w:val="000000"/>
          <w:sz w:val="24"/>
          <w:highlight w:val="none"/>
        </w:rPr>
      </w:pPr>
      <w:r>
        <w:rPr>
          <w:rFonts w:hint="eastAsia" w:ascii="仿宋_GB2312" w:hAnsi="仿宋" w:eastAsia="仿宋_GB2312"/>
          <w:b/>
          <w:color w:val="000000"/>
          <w:sz w:val="24"/>
          <w:highlight w:val="none"/>
        </w:rPr>
        <w:t>提交投标文件截止时间：</w:t>
      </w:r>
      <w:r>
        <w:rPr>
          <w:rFonts w:hint="eastAsia" w:ascii="仿宋_GB2312" w:hAnsi="仿宋" w:eastAsia="仿宋_GB2312"/>
          <w:color w:val="000000"/>
          <w:sz w:val="24"/>
          <w:highlight w:val="none"/>
          <w:u w:val="single"/>
        </w:rPr>
        <w:t>202</w:t>
      </w:r>
      <w:r>
        <w:rPr>
          <w:rFonts w:hint="eastAsia" w:ascii="仿宋_GB2312" w:hAnsi="仿宋" w:eastAsia="仿宋_GB2312"/>
          <w:color w:val="000000"/>
          <w:sz w:val="24"/>
          <w:highlight w:val="none"/>
          <w:u w:val="single"/>
          <w:lang w:val="en-US" w:eastAsia="zh-CN"/>
        </w:rPr>
        <w:t>2</w:t>
      </w:r>
      <w:r>
        <w:rPr>
          <w:rFonts w:hint="eastAsia" w:ascii="仿宋_GB2312" w:hAnsi="仿宋" w:eastAsia="仿宋_GB2312"/>
          <w:color w:val="000000"/>
          <w:sz w:val="24"/>
          <w:highlight w:val="none"/>
          <w:u w:val="single"/>
        </w:rPr>
        <w:t xml:space="preserve"> </w:t>
      </w:r>
      <w:r>
        <w:rPr>
          <w:rFonts w:ascii="仿宋_GB2312" w:hAnsi="仿宋" w:eastAsia="仿宋_GB2312"/>
          <w:color w:val="000000"/>
          <w:sz w:val="24"/>
          <w:highlight w:val="none"/>
          <w:u w:val="single"/>
        </w:rPr>
        <w:t>年</w:t>
      </w:r>
      <w:r>
        <w:rPr>
          <w:rFonts w:hint="eastAsia" w:ascii="仿宋_GB2312" w:hAnsi="仿宋" w:eastAsia="仿宋_GB2312"/>
          <w:color w:val="000000"/>
          <w:sz w:val="24"/>
          <w:highlight w:val="none"/>
          <w:u w:val="single"/>
          <w:lang w:val="en-US" w:eastAsia="zh-CN"/>
        </w:rPr>
        <w:t>8</w:t>
      </w:r>
      <w:r>
        <w:rPr>
          <w:rFonts w:hint="eastAsia" w:ascii="仿宋_GB2312" w:hAnsi="仿宋" w:eastAsia="仿宋_GB2312"/>
          <w:color w:val="000000"/>
          <w:sz w:val="24"/>
          <w:highlight w:val="none"/>
          <w:u w:val="single"/>
        </w:rPr>
        <w:t xml:space="preserve"> </w:t>
      </w:r>
      <w:r>
        <w:rPr>
          <w:rFonts w:ascii="仿宋_GB2312" w:hAnsi="仿宋" w:eastAsia="仿宋_GB2312"/>
          <w:color w:val="000000"/>
          <w:sz w:val="24"/>
          <w:highlight w:val="none"/>
          <w:u w:val="single"/>
        </w:rPr>
        <w:t>月</w:t>
      </w:r>
      <w:r>
        <w:rPr>
          <w:rFonts w:hint="eastAsia" w:ascii="仿宋_GB2312" w:hAnsi="仿宋" w:eastAsia="仿宋_GB2312"/>
          <w:color w:val="000000"/>
          <w:sz w:val="24"/>
          <w:highlight w:val="none"/>
          <w:u w:val="single"/>
          <w:lang w:val="en-US" w:eastAsia="zh-CN"/>
        </w:rPr>
        <w:t>18</w:t>
      </w:r>
      <w:r>
        <w:rPr>
          <w:rFonts w:hint="eastAsia" w:ascii="仿宋_GB2312" w:hAnsi="仿宋" w:eastAsia="仿宋_GB2312"/>
          <w:color w:val="000000"/>
          <w:sz w:val="24"/>
          <w:highlight w:val="none"/>
          <w:u w:val="single"/>
        </w:rPr>
        <w:t xml:space="preserve"> </w:t>
      </w:r>
      <w:r>
        <w:rPr>
          <w:rFonts w:ascii="仿宋_GB2312" w:hAnsi="仿宋" w:eastAsia="仿宋_GB2312"/>
          <w:color w:val="000000"/>
          <w:sz w:val="24"/>
          <w:highlight w:val="none"/>
          <w:u w:val="single"/>
        </w:rPr>
        <w:t>日</w:t>
      </w:r>
      <w:r>
        <w:rPr>
          <w:rFonts w:hint="eastAsia" w:ascii="仿宋_GB2312" w:hAnsi="仿宋" w:eastAsia="仿宋_GB2312"/>
          <w:color w:val="000000"/>
          <w:sz w:val="24"/>
          <w:highlight w:val="none"/>
        </w:rPr>
        <w:t>（北京时间）</w:t>
      </w:r>
    </w:p>
    <w:p>
      <w:pPr>
        <w:spacing w:line="360" w:lineRule="auto"/>
        <w:ind w:firstLine="482" w:firstLineChars="200"/>
        <w:rPr>
          <w:rFonts w:hint="default" w:ascii="仿宋_GB2312" w:hAnsi="仿宋" w:eastAsia="仿宋_GB2312" w:cs="Times New Roman"/>
          <w:b w:val="0"/>
          <w:color w:val="000000"/>
          <w:sz w:val="24"/>
          <w:highlight w:val="none"/>
        </w:rPr>
      </w:pPr>
      <w:r>
        <w:rPr>
          <w:rFonts w:hint="eastAsia" w:ascii="仿宋_GB2312" w:hAnsi="仿宋" w:eastAsia="仿宋_GB2312"/>
          <w:b/>
          <w:color w:val="000000"/>
          <w:sz w:val="24"/>
          <w:highlight w:val="none"/>
        </w:rPr>
        <w:t>投标地点：</w:t>
      </w:r>
      <w:r>
        <w:rPr>
          <w:rFonts w:hint="default" w:ascii="仿宋_GB2312" w:hAnsi="仿宋" w:eastAsia="仿宋_GB2312" w:cs="Times New Roman"/>
          <w:b w:val="0"/>
          <w:bCs w:val="0"/>
          <w:color w:val="000000"/>
          <w:sz w:val="24"/>
          <w:highlight w:val="none"/>
        </w:rPr>
        <w:t>杭州市公共资源交易中心</w:t>
      </w:r>
      <w:r>
        <w:rPr>
          <w:rFonts w:hint="default" w:ascii="仿宋_GB2312" w:hAnsi="仿宋" w:eastAsia="仿宋_GB2312" w:cs="Times New Roman"/>
          <w:b w:val="0"/>
          <w:bCs w:val="0"/>
          <w:color w:val="000000"/>
          <w:sz w:val="24"/>
          <w:highlight w:val="none"/>
          <w:lang w:eastAsia="zh-CN"/>
        </w:rPr>
        <w:t>临平</w:t>
      </w:r>
      <w:r>
        <w:rPr>
          <w:rFonts w:hint="default" w:ascii="仿宋_GB2312" w:hAnsi="仿宋" w:eastAsia="仿宋_GB2312" w:cs="Times New Roman"/>
          <w:b w:val="0"/>
          <w:bCs w:val="0"/>
          <w:color w:val="000000"/>
          <w:sz w:val="24"/>
          <w:highlight w:val="none"/>
        </w:rPr>
        <w:t>分中心</w:t>
      </w:r>
      <w:r>
        <w:rPr>
          <w:rFonts w:hint="default" w:ascii="仿宋_GB2312" w:hAnsi="仿宋" w:eastAsia="仿宋_GB2312"/>
          <w:b w:val="0"/>
          <w:color w:val="000000"/>
          <w:kern w:val="2"/>
          <w:sz w:val="24"/>
          <w:highlight w:val="none"/>
        </w:rPr>
        <w:t xml:space="preserve">  </w:t>
      </w:r>
      <w:r>
        <w:rPr>
          <w:rFonts w:hint="eastAsia" w:ascii="仿宋_GB2312" w:hAnsi="仿宋" w:eastAsia="仿宋_GB2312"/>
          <w:b w:val="0"/>
          <w:color w:val="000000"/>
          <w:kern w:val="2"/>
          <w:sz w:val="24"/>
          <w:highlight w:val="none"/>
          <w:lang w:val="en-US" w:eastAsia="zh-CN"/>
        </w:rPr>
        <w:t>1</w:t>
      </w:r>
      <w:r>
        <w:rPr>
          <w:rFonts w:hint="default" w:ascii="仿宋_GB2312" w:hAnsi="仿宋" w:eastAsia="仿宋_GB2312"/>
          <w:b w:val="0"/>
          <w:color w:val="000000"/>
          <w:kern w:val="2"/>
          <w:sz w:val="24"/>
          <w:highlight w:val="none"/>
        </w:rPr>
        <w:t xml:space="preserve">  </w:t>
      </w:r>
      <w:r>
        <w:rPr>
          <w:rFonts w:hint="default" w:ascii="仿宋_GB2312" w:hAnsi="仿宋" w:eastAsia="仿宋_GB2312" w:cs="Times New Roman"/>
          <w:b w:val="0"/>
          <w:color w:val="000000"/>
          <w:sz w:val="24"/>
          <w:highlight w:val="none"/>
        </w:rPr>
        <w:t>号开标室</w:t>
      </w:r>
    </w:p>
    <w:p>
      <w:pPr>
        <w:spacing w:line="360" w:lineRule="auto"/>
        <w:ind w:firstLine="482" w:firstLineChars="200"/>
        <w:rPr>
          <w:rFonts w:ascii="仿宋_GB2312" w:hAnsi="仿宋" w:eastAsia="仿宋_GB2312"/>
          <w:b/>
          <w:color w:val="000000"/>
          <w:sz w:val="24"/>
          <w:highlight w:val="none"/>
        </w:rPr>
      </w:pPr>
      <w:r>
        <w:rPr>
          <w:rFonts w:hint="eastAsia" w:ascii="仿宋_GB2312" w:hAnsi="仿宋" w:eastAsia="仿宋_GB2312"/>
          <w:color w:val="000000"/>
          <w:sz w:val="24"/>
          <w:highlight w:val="none"/>
          <w:lang w:val="en-US" w:eastAsia="zh-CN"/>
        </w:rPr>
        <w:t>投标网址：</w:t>
      </w:r>
      <w:r>
        <w:rPr>
          <w:rFonts w:hint="eastAsia" w:ascii="仿宋_GB2312" w:hAnsi="仿宋" w:eastAsia="仿宋_GB2312"/>
          <w:color w:val="000000"/>
          <w:sz w:val="24"/>
          <w:highlight w:val="none"/>
          <w:lang w:val="en-US"/>
        </w:rPr>
        <w:t>政采云平台</w:t>
      </w:r>
      <w:r>
        <w:rPr>
          <w:rFonts w:hint="eastAsia" w:ascii="仿宋_GB2312" w:hAnsi="仿宋" w:eastAsia="仿宋_GB2312"/>
          <w:color w:val="000000"/>
          <w:sz w:val="24"/>
          <w:highlight w:val="none"/>
        </w:rPr>
        <w:t>（</w:t>
      </w:r>
      <w:r>
        <w:rPr>
          <w:rFonts w:ascii="仿宋_GB2312" w:hAnsi="仿宋" w:eastAsia="仿宋_GB2312"/>
          <w:color w:val="000000"/>
          <w:sz w:val="24"/>
          <w:highlight w:val="none"/>
        </w:rPr>
        <w:t xml:space="preserve">https://www.zcygov.cn/） </w:t>
      </w:r>
    </w:p>
    <w:p>
      <w:pPr>
        <w:spacing w:line="360" w:lineRule="auto"/>
        <w:ind w:firstLine="482" w:firstLineChars="200"/>
        <w:rPr>
          <w:rFonts w:ascii="仿宋_GB2312" w:hAnsi="仿宋" w:eastAsia="仿宋_GB2312"/>
          <w:color w:val="000000"/>
          <w:sz w:val="24"/>
          <w:highlight w:val="none"/>
          <w:u w:val="single"/>
        </w:rPr>
      </w:pPr>
      <w:r>
        <w:rPr>
          <w:rFonts w:hint="eastAsia" w:ascii="仿宋_GB2312" w:hAnsi="仿宋" w:eastAsia="仿宋_GB2312"/>
          <w:b/>
          <w:color w:val="000000"/>
          <w:sz w:val="24"/>
          <w:highlight w:val="none"/>
        </w:rPr>
        <w:t>开标时间：</w:t>
      </w:r>
      <w:r>
        <w:rPr>
          <w:rFonts w:hint="eastAsia" w:ascii="仿宋_GB2312" w:hAnsi="仿宋" w:eastAsia="仿宋_GB2312"/>
          <w:color w:val="000000"/>
          <w:sz w:val="24"/>
          <w:highlight w:val="none"/>
          <w:u w:val="single"/>
        </w:rPr>
        <w:t>202</w:t>
      </w:r>
      <w:r>
        <w:rPr>
          <w:rFonts w:hint="eastAsia" w:ascii="仿宋_GB2312" w:hAnsi="仿宋" w:eastAsia="仿宋_GB2312"/>
          <w:color w:val="000000"/>
          <w:sz w:val="24"/>
          <w:highlight w:val="none"/>
          <w:u w:val="single"/>
          <w:lang w:val="en-US" w:eastAsia="zh-CN"/>
        </w:rPr>
        <w:t>2</w:t>
      </w:r>
      <w:r>
        <w:rPr>
          <w:rFonts w:hint="eastAsia" w:ascii="仿宋_GB2312" w:hAnsi="仿宋" w:eastAsia="仿宋_GB2312"/>
          <w:color w:val="000000"/>
          <w:sz w:val="24"/>
          <w:highlight w:val="none"/>
          <w:u w:val="single"/>
        </w:rPr>
        <w:t xml:space="preserve"> </w:t>
      </w:r>
      <w:r>
        <w:rPr>
          <w:rFonts w:ascii="仿宋_GB2312" w:hAnsi="仿宋" w:eastAsia="仿宋_GB2312"/>
          <w:color w:val="000000"/>
          <w:sz w:val="24"/>
          <w:highlight w:val="none"/>
          <w:u w:val="single"/>
        </w:rPr>
        <w:t>年</w:t>
      </w:r>
      <w:r>
        <w:rPr>
          <w:rFonts w:hint="eastAsia" w:ascii="仿宋_GB2312" w:hAnsi="仿宋" w:eastAsia="仿宋_GB2312"/>
          <w:color w:val="000000"/>
          <w:sz w:val="24"/>
          <w:highlight w:val="none"/>
          <w:u w:val="single"/>
          <w:lang w:val="en-US" w:eastAsia="zh-CN"/>
        </w:rPr>
        <w:t>8</w:t>
      </w:r>
      <w:r>
        <w:rPr>
          <w:rFonts w:hint="eastAsia" w:ascii="仿宋_GB2312" w:hAnsi="仿宋" w:eastAsia="仿宋_GB2312"/>
          <w:color w:val="000000"/>
          <w:sz w:val="24"/>
          <w:highlight w:val="none"/>
          <w:u w:val="single"/>
        </w:rPr>
        <w:t xml:space="preserve"> </w:t>
      </w:r>
      <w:r>
        <w:rPr>
          <w:rFonts w:ascii="仿宋_GB2312" w:hAnsi="仿宋" w:eastAsia="仿宋_GB2312"/>
          <w:color w:val="000000"/>
          <w:sz w:val="24"/>
          <w:highlight w:val="none"/>
          <w:u w:val="single"/>
        </w:rPr>
        <w:t>月</w:t>
      </w:r>
      <w:r>
        <w:rPr>
          <w:rFonts w:hint="eastAsia" w:ascii="仿宋_GB2312" w:hAnsi="仿宋" w:eastAsia="仿宋_GB2312"/>
          <w:color w:val="000000"/>
          <w:sz w:val="24"/>
          <w:highlight w:val="none"/>
          <w:u w:val="single"/>
          <w:lang w:val="en-US" w:eastAsia="zh-CN"/>
        </w:rPr>
        <w:t>18</w:t>
      </w:r>
      <w:r>
        <w:rPr>
          <w:rFonts w:hint="eastAsia" w:ascii="仿宋_GB2312" w:hAnsi="仿宋" w:eastAsia="仿宋_GB2312"/>
          <w:color w:val="000000"/>
          <w:sz w:val="24"/>
          <w:highlight w:val="none"/>
          <w:u w:val="single"/>
        </w:rPr>
        <w:t xml:space="preserve"> </w:t>
      </w:r>
      <w:r>
        <w:rPr>
          <w:rFonts w:ascii="仿宋_GB2312" w:hAnsi="仿宋" w:eastAsia="仿宋_GB2312"/>
          <w:color w:val="000000"/>
          <w:sz w:val="24"/>
          <w:highlight w:val="none"/>
          <w:u w:val="single"/>
        </w:rPr>
        <w:t>日</w:t>
      </w:r>
    </w:p>
    <w:p>
      <w:pPr>
        <w:spacing w:line="360" w:lineRule="auto"/>
        <w:ind w:firstLine="482" w:firstLineChars="200"/>
        <w:rPr>
          <w:rFonts w:hint="default" w:ascii="仿宋_GB2312" w:hAnsi="仿宋" w:eastAsia="仿宋_GB2312" w:cs="Times New Roman"/>
          <w:b w:val="0"/>
          <w:color w:val="000000"/>
          <w:sz w:val="24"/>
          <w:highlight w:val="none"/>
        </w:rPr>
      </w:pPr>
      <w:r>
        <w:rPr>
          <w:rFonts w:hint="eastAsia" w:ascii="仿宋_GB2312" w:hAnsi="仿宋" w:eastAsia="仿宋_GB2312"/>
          <w:b/>
          <w:color w:val="000000"/>
          <w:sz w:val="24"/>
          <w:highlight w:val="none"/>
        </w:rPr>
        <w:t>开标地点：</w:t>
      </w:r>
      <w:r>
        <w:rPr>
          <w:rFonts w:hint="default" w:ascii="仿宋_GB2312" w:hAnsi="仿宋" w:eastAsia="仿宋_GB2312" w:cs="Times New Roman"/>
          <w:b w:val="0"/>
          <w:bCs w:val="0"/>
          <w:color w:val="000000"/>
          <w:sz w:val="24"/>
          <w:highlight w:val="none"/>
        </w:rPr>
        <w:t>杭州市公共资源交易中心</w:t>
      </w:r>
      <w:r>
        <w:rPr>
          <w:rFonts w:hint="default" w:ascii="仿宋_GB2312" w:hAnsi="仿宋" w:eastAsia="仿宋_GB2312" w:cs="Times New Roman"/>
          <w:b w:val="0"/>
          <w:bCs w:val="0"/>
          <w:color w:val="000000"/>
          <w:sz w:val="24"/>
          <w:highlight w:val="none"/>
          <w:lang w:eastAsia="zh-CN"/>
        </w:rPr>
        <w:t>临平</w:t>
      </w:r>
      <w:r>
        <w:rPr>
          <w:rFonts w:hint="default" w:ascii="仿宋_GB2312" w:hAnsi="仿宋" w:eastAsia="仿宋_GB2312" w:cs="Times New Roman"/>
          <w:b w:val="0"/>
          <w:bCs w:val="0"/>
          <w:color w:val="000000"/>
          <w:sz w:val="24"/>
          <w:highlight w:val="none"/>
        </w:rPr>
        <w:t>分中心</w:t>
      </w:r>
      <w:r>
        <w:rPr>
          <w:rFonts w:hint="default" w:ascii="仿宋_GB2312" w:hAnsi="仿宋" w:eastAsia="仿宋_GB2312"/>
          <w:b w:val="0"/>
          <w:color w:val="000000"/>
          <w:kern w:val="2"/>
          <w:sz w:val="24"/>
          <w:highlight w:val="none"/>
        </w:rPr>
        <w:t xml:space="preserve">  </w:t>
      </w:r>
      <w:r>
        <w:rPr>
          <w:rFonts w:hint="eastAsia" w:ascii="仿宋_GB2312" w:hAnsi="仿宋" w:eastAsia="仿宋_GB2312"/>
          <w:b w:val="0"/>
          <w:color w:val="000000"/>
          <w:kern w:val="2"/>
          <w:sz w:val="24"/>
          <w:highlight w:val="none"/>
          <w:lang w:val="en-US" w:eastAsia="zh-CN"/>
        </w:rPr>
        <w:t>1</w:t>
      </w:r>
      <w:r>
        <w:rPr>
          <w:rFonts w:hint="default" w:ascii="仿宋_GB2312" w:hAnsi="仿宋" w:eastAsia="仿宋_GB2312"/>
          <w:b w:val="0"/>
          <w:color w:val="000000"/>
          <w:kern w:val="2"/>
          <w:sz w:val="24"/>
          <w:highlight w:val="none"/>
        </w:rPr>
        <w:t xml:space="preserve">  </w:t>
      </w:r>
      <w:r>
        <w:rPr>
          <w:rFonts w:hint="default" w:ascii="仿宋_GB2312" w:hAnsi="仿宋" w:eastAsia="仿宋_GB2312" w:cs="Times New Roman"/>
          <w:b w:val="0"/>
          <w:color w:val="000000"/>
          <w:sz w:val="24"/>
          <w:highlight w:val="none"/>
        </w:rPr>
        <w:t>号开标室</w:t>
      </w:r>
    </w:p>
    <w:p>
      <w:pPr>
        <w:spacing w:line="360" w:lineRule="auto"/>
        <w:ind w:firstLine="482"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lang w:val="en-US" w:eastAsia="zh-CN"/>
        </w:rPr>
        <w:t>开标网址：</w:t>
      </w:r>
      <w:r>
        <w:rPr>
          <w:rFonts w:ascii="仿宋_GB2312" w:hAnsi="仿宋" w:eastAsia="仿宋_GB2312"/>
          <w:color w:val="000000"/>
          <w:sz w:val="24"/>
          <w:highlight w:val="none"/>
        </w:rPr>
        <w:t>政</w:t>
      </w:r>
      <w:r>
        <w:rPr>
          <w:rFonts w:hint="eastAsia" w:ascii="仿宋_GB2312" w:hAnsi="仿宋" w:eastAsia="仿宋_GB2312"/>
          <w:color w:val="000000"/>
          <w:sz w:val="24"/>
          <w:highlight w:val="none"/>
        </w:rPr>
        <w:t>采云平台（</w:t>
      </w:r>
      <w:r>
        <w:rPr>
          <w:rFonts w:ascii="仿宋_GB2312" w:hAnsi="仿宋" w:eastAsia="仿宋_GB2312"/>
          <w:color w:val="000000"/>
          <w:sz w:val="24"/>
          <w:highlight w:val="none"/>
        </w:rPr>
        <w:t>https://www.zcygov.cn/）</w:t>
      </w:r>
    </w:p>
    <w:p>
      <w:pPr>
        <w:spacing w:line="360" w:lineRule="auto"/>
        <w:rPr>
          <w:rFonts w:hint="eastAsia" w:ascii="宋体" w:hAnsi="宋体" w:cs="宋体"/>
          <w:b/>
          <w:bCs/>
          <w:color w:val="000000"/>
          <w:sz w:val="28"/>
          <w:highlight w:val="none"/>
        </w:rPr>
      </w:pPr>
      <w:r>
        <w:rPr>
          <w:rFonts w:hint="eastAsia" w:ascii="仿宋_GB2312" w:hAnsi="仿宋" w:eastAsia="仿宋_GB2312"/>
          <w:b/>
          <w:color w:val="000000"/>
          <w:sz w:val="24"/>
          <w:highlight w:val="none"/>
          <w:lang w:val="en-US" w:eastAsia="zh-CN"/>
        </w:rPr>
        <w:t xml:space="preserve">    注：</w:t>
      </w:r>
      <w:r>
        <w:rPr>
          <w:rFonts w:hint="default" w:ascii="仿宋_GB2312" w:hAnsi="仿宋" w:eastAsia="仿宋_GB2312" w:cs="Times New Roman"/>
          <w:b w:val="0"/>
          <w:bCs w:val="0"/>
          <w:color w:val="000000"/>
          <w:sz w:val="24"/>
          <w:highlight w:val="none"/>
        </w:rPr>
        <w:t>杭州市公共资源交易中心</w:t>
      </w:r>
      <w:r>
        <w:rPr>
          <w:rFonts w:hint="default" w:ascii="仿宋_GB2312" w:hAnsi="仿宋" w:eastAsia="仿宋_GB2312" w:cs="Times New Roman"/>
          <w:b w:val="0"/>
          <w:bCs w:val="0"/>
          <w:color w:val="000000"/>
          <w:sz w:val="24"/>
          <w:highlight w:val="none"/>
          <w:lang w:eastAsia="zh-CN"/>
        </w:rPr>
        <w:t>临平</w:t>
      </w:r>
      <w:r>
        <w:rPr>
          <w:rFonts w:hint="default" w:ascii="仿宋_GB2312" w:hAnsi="仿宋" w:eastAsia="仿宋_GB2312" w:cs="Times New Roman"/>
          <w:b w:val="0"/>
          <w:bCs w:val="0"/>
          <w:color w:val="000000"/>
          <w:sz w:val="24"/>
          <w:highlight w:val="none"/>
        </w:rPr>
        <w:t>分中心</w:t>
      </w:r>
      <w:r>
        <w:rPr>
          <w:rFonts w:hint="default" w:ascii="仿宋_GB2312" w:hAnsi="仿宋" w:eastAsia="仿宋_GB2312" w:cs="Times New Roman"/>
          <w:b w:val="0"/>
          <w:bCs w:val="0"/>
          <w:color w:val="000000"/>
          <w:sz w:val="24"/>
          <w:highlight w:val="none"/>
          <w:lang w:eastAsia="zh-CN"/>
        </w:rPr>
        <w:t>（</w:t>
      </w:r>
      <w:r>
        <w:rPr>
          <w:rFonts w:hint="default" w:ascii="仿宋_GB2312" w:hAnsi="仿宋" w:eastAsia="仿宋_GB2312" w:cs="Times New Roman"/>
          <w:color w:val="000000"/>
          <w:sz w:val="24"/>
          <w:highlight w:val="none"/>
        </w:rPr>
        <w:t>杭州市</w:t>
      </w:r>
      <w:r>
        <w:rPr>
          <w:rFonts w:hint="default" w:ascii="仿宋_GB2312" w:hAnsi="仿宋" w:eastAsia="仿宋_GB2312" w:cs="Times New Roman"/>
          <w:color w:val="000000"/>
          <w:sz w:val="24"/>
          <w:highlight w:val="none"/>
          <w:lang w:eastAsia="zh-CN"/>
        </w:rPr>
        <w:t>临平</w:t>
      </w:r>
      <w:r>
        <w:rPr>
          <w:rFonts w:hint="default" w:ascii="仿宋_GB2312" w:hAnsi="仿宋" w:eastAsia="仿宋_GB2312" w:cs="Times New Roman"/>
          <w:color w:val="000000"/>
          <w:sz w:val="24"/>
          <w:highlight w:val="none"/>
        </w:rPr>
        <w:t>区</w:t>
      </w:r>
      <w:r>
        <w:rPr>
          <w:rFonts w:hint="default" w:ascii="仿宋_GB2312" w:hAnsi="仿宋" w:eastAsia="仿宋_GB2312" w:cs="Times New Roman"/>
          <w:color w:val="000000"/>
          <w:sz w:val="24"/>
          <w:highlight w:val="none"/>
          <w:lang w:val="en-US" w:eastAsia="zh-CN"/>
        </w:rPr>
        <w:t>南苑街道</w:t>
      </w:r>
      <w:r>
        <w:rPr>
          <w:rFonts w:hint="default" w:ascii="仿宋_GB2312" w:hAnsi="仿宋" w:eastAsia="仿宋_GB2312" w:cs="Times New Roman"/>
          <w:color w:val="000000"/>
          <w:sz w:val="24"/>
          <w:highlight w:val="none"/>
        </w:rPr>
        <w:t>南大街265号市民之家三楼</w:t>
      </w:r>
      <w:r>
        <w:rPr>
          <w:rFonts w:hint="default" w:ascii="仿宋_GB2312" w:hAnsi="仿宋" w:eastAsia="仿宋_GB2312" w:cs="Times New Roman"/>
          <w:b w:val="0"/>
          <w:bCs w:val="0"/>
          <w:color w:val="000000"/>
          <w:sz w:val="24"/>
          <w:highlight w:val="none"/>
          <w:lang w:eastAsia="zh-CN"/>
        </w:rPr>
        <w:t>）</w:t>
      </w:r>
    </w:p>
    <w:p>
      <w:pPr>
        <w:spacing w:line="360" w:lineRule="auto"/>
        <w:rPr>
          <w:rFonts w:ascii="仿宋_GB2312" w:hAnsi="仿宋" w:eastAsia="仿宋_GB2312"/>
          <w:color w:val="000000"/>
          <w:sz w:val="24"/>
          <w:highlight w:val="none"/>
        </w:rPr>
      </w:pPr>
      <w:r>
        <w:rPr>
          <w:rFonts w:hint="eastAsia" w:ascii="仿宋_GB2312" w:hAnsi="仿宋" w:eastAsia="仿宋_GB2312"/>
          <w:b/>
          <w:color w:val="000000"/>
          <w:sz w:val="24"/>
          <w:highlight w:val="none"/>
        </w:rPr>
        <w:t>五、公告期限</w:t>
      </w:r>
      <w:r>
        <w:rPr>
          <w:rFonts w:ascii="仿宋_GB2312" w:hAnsi="仿宋" w:eastAsia="仿宋_GB2312"/>
          <w:b/>
          <w:color w:val="000000"/>
          <w:sz w:val="24"/>
          <w:highlight w:val="none"/>
        </w:rPr>
        <w:t xml:space="preserve"> </w:t>
      </w:r>
    </w:p>
    <w:p>
      <w:pPr>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自本公告发布之日起</w:t>
      </w:r>
      <w:r>
        <w:rPr>
          <w:rFonts w:ascii="仿宋_GB2312" w:hAnsi="仿宋" w:eastAsia="仿宋_GB2312"/>
          <w:color w:val="000000"/>
          <w:sz w:val="24"/>
          <w:highlight w:val="none"/>
        </w:rPr>
        <w:t>5个工作日。</w:t>
      </w:r>
    </w:p>
    <w:p>
      <w:pPr>
        <w:numPr>
          <w:ilvl w:val="0"/>
          <w:numId w:val="1"/>
        </w:numPr>
        <w:spacing w:line="360" w:lineRule="auto"/>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其他补充事宜</w:t>
      </w:r>
    </w:p>
    <w:p>
      <w:pPr>
        <w:pStyle w:val="61"/>
        <w:widowControl/>
        <w:shd w:val="clear" w:color="auto" w:fill="FFFFFF"/>
        <w:spacing w:before="0" w:beforeAutospacing="0" w:after="0" w:afterAutospacing="0" w:line="500" w:lineRule="exact"/>
        <w:ind w:left="0" w:right="0"/>
        <w:jc w:val="left"/>
        <w:rPr>
          <w:rFonts w:hint="default" w:ascii="仿宋_GB2312" w:hAnsi="仿宋" w:eastAsia="仿宋_GB2312" w:cs="Times New Roman"/>
          <w:b w:val="0"/>
          <w:bCs w:val="0"/>
          <w:color w:val="000000"/>
          <w:sz w:val="24"/>
          <w:highlight w:val="none"/>
        </w:rPr>
      </w:pPr>
      <w:r>
        <w:rPr>
          <w:rFonts w:hint="eastAsia" w:ascii="仿宋_GB2312" w:hAnsi="仿宋" w:eastAsia="仿宋_GB2312" w:cs="Times New Roman"/>
          <w:b w:val="0"/>
          <w:bCs w:val="0"/>
          <w:color w:val="000000"/>
          <w:sz w:val="24"/>
          <w:highlight w:val="none"/>
          <w:lang w:val="en-US" w:eastAsia="zh-CN"/>
        </w:rPr>
        <w:t xml:space="preserve">   </w:t>
      </w:r>
      <w:r>
        <w:rPr>
          <w:rFonts w:hint="eastAsia" w:ascii="仿宋_GB2312" w:hAnsi="仿宋" w:eastAsia="仿宋_GB2312" w:cs="Times New Roman"/>
          <w:b w:val="0"/>
          <w:bCs w:val="0"/>
          <w:color w:val="000000"/>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_GB2312" w:hAnsi="仿宋" w:eastAsia="仿宋_GB2312" w:cs="Times New Roman"/>
          <w:b w:val="0"/>
          <w:bCs w:val="0"/>
          <w:color w:val="000000"/>
          <w:sz w:val="24"/>
          <w:highlight w:val="none"/>
          <w:lang w:eastAsia="zh-CN"/>
        </w:rPr>
        <w:t>、《</w:t>
      </w:r>
      <w:r>
        <w:rPr>
          <w:rFonts w:hint="eastAsia" w:ascii="仿宋" w:hAnsi="仿宋" w:eastAsia="仿宋" w:cs="仿宋"/>
          <w:color w:val="000000"/>
          <w:w w:val="90"/>
          <w:kern w:val="30"/>
          <w:sz w:val="24"/>
          <w:szCs w:val="24"/>
          <w:highlight w:val="none"/>
          <w:shd w:val="clear" w:color="auto" w:fill="FFFFFF"/>
          <w:lang w:eastAsia="zh-CN"/>
        </w:rPr>
        <w:t>浙江省财政厅关于进一步加大政府采购</w:t>
      </w:r>
      <w:r>
        <w:rPr>
          <w:rFonts w:hint="eastAsia" w:ascii="仿宋" w:hAnsi="仿宋" w:eastAsia="仿宋" w:cs="仿宋"/>
          <w:color w:val="000000"/>
          <w:w w:val="90"/>
          <w:kern w:val="30"/>
          <w:sz w:val="24"/>
          <w:szCs w:val="24"/>
          <w:highlight w:val="none"/>
          <w:shd w:val="clear" w:color="auto" w:fill="FFFFFF"/>
          <w:lang w:val="en-US" w:eastAsia="zh-CN"/>
        </w:rPr>
        <w:t xml:space="preserve"> </w:t>
      </w:r>
      <w:r>
        <w:rPr>
          <w:rFonts w:hint="eastAsia" w:ascii="仿宋" w:hAnsi="仿宋" w:eastAsia="仿宋" w:cs="仿宋"/>
          <w:color w:val="000000"/>
          <w:w w:val="90"/>
          <w:kern w:val="30"/>
          <w:sz w:val="24"/>
          <w:szCs w:val="24"/>
          <w:highlight w:val="none"/>
          <w:shd w:val="clear" w:color="auto" w:fill="FFFFFF"/>
          <w:lang w:eastAsia="zh-CN"/>
        </w:rPr>
        <w:t>支持中小企业力度 助力扎实稳住经济的通知</w:t>
      </w:r>
      <w:r>
        <w:rPr>
          <w:rFonts w:hint="eastAsia" w:ascii="仿宋_GB2312" w:hAnsi="仿宋" w:eastAsia="仿宋_GB2312" w:cs="Times New Roman"/>
          <w:b w:val="0"/>
          <w:bCs w:val="0"/>
          <w:color w:val="000000"/>
          <w:sz w:val="24"/>
          <w:highlight w:val="none"/>
        </w:rPr>
        <w:t>》 （浙财采监（2022）</w:t>
      </w:r>
      <w:r>
        <w:rPr>
          <w:rFonts w:hint="eastAsia" w:ascii="仿宋_GB2312" w:hAnsi="仿宋" w:eastAsia="仿宋_GB2312" w:cs="Times New Roman"/>
          <w:b w:val="0"/>
          <w:bCs w:val="0"/>
          <w:color w:val="000000"/>
          <w:sz w:val="24"/>
          <w:highlight w:val="none"/>
          <w:lang w:val="en-US" w:eastAsia="zh-CN"/>
        </w:rPr>
        <w:t>8</w:t>
      </w:r>
      <w:r>
        <w:rPr>
          <w:rFonts w:hint="eastAsia" w:ascii="仿宋_GB2312" w:hAnsi="仿宋" w:eastAsia="仿宋_GB2312" w:cs="Times New Roman"/>
          <w:b w:val="0"/>
          <w:bCs w:val="0"/>
          <w:color w:val="000000"/>
          <w:sz w:val="24"/>
          <w:highlight w:val="none"/>
        </w:rPr>
        <w:t>号）已分别于2022年1月29日</w:t>
      </w:r>
      <w:r>
        <w:rPr>
          <w:rFonts w:hint="eastAsia" w:ascii="仿宋_GB2312" w:hAnsi="仿宋" w:eastAsia="仿宋_GB2312" w:cs="Times New Roman"/>
          <w:b w:val="0"/>
          <w:bCs w:val="0"/>
          <w:color w:val="000000"/>
          <w:sz w:val="24"/>
          <w:highlight w:val="none"/>
          <w:lang w:eastAsia="zh-CN"/>
        </w:rPr>
        <w:t>、</w:t>
      </w:r>
      <w:r>
        <w:rPr>
          <w:rFonts w:hint="eastAsia" w:ascii="仿宋_GB2312" w:hAnsi="仿宋" w:eastAsia="仿宋_GB2312" w:cs="Times New Roman"/>
          <w:b w:val="0"/>
          <w:bCs w:val="0"/>
          <w:color w:val="000000"/>
          <w:sz w:val="24"/>
          <w:highlight w:val="none"/>
        </w:rPr>
        <w:t>2022年2月1日</w:t>
      </w:r>
      <w:r>
        <w:rPr>
          <w:rFonts w:hint="eastAsia" w:ascii="仿宋_GB2312" w:hAnsi="仿宋" w:eastAsia="仿宋_GB2312" w:cs="Times New Roman"/>
          <w:b w:val="0"/>
          <w:bCs w:val="0"/>
          <w:color w:val="000000"/>
          <w:sz w:val="24"/>
          <w:highlight w:val="none"/>
          <w:lang w:eastAsia="zh-CN"/>
        </w:rPr>
        <w:t>和</w:t>
      </w:r>
      <w:r>
        <w:rPr>
          <w:rFonts w:hint="eastAsia" w:ascii="仿宋_GB2312" w:hAnsi="仿宋" w:eastAsia="仿宋_GB2312" w:cs="Times New Roman"/>
          <w:b w:val="0"/>
          <w:bCs w:val="0"/>
          <w:color w:val="000000"/>
          <w:sz w:val="24"/>
          <w:highlight w:val="none"/>
        </w:rPr>
        <w:t>2022年</w:t>
      </w:r>
      <w:r>
        <w:rPr>
          <w:rFonts w:hint="eastAsia" w:ascii="仿宋_GB2312" w:hAnsi="仿宋" w:eastAsia="仿宋_GB2312" w:cs="Times New Roman"/>
          <w:b w:val="0"/>
          <w:bCs w:val="0"/>
          <w:color w:val="000000"/>
          <w:sz w:val="24"/>
          <w:highlight w:val="none"/>
          <w:lang w:val="en-US" w:eastAsia="zh-CN"/>
        </w:rPr>
        <w:t>7</w:t>
      </w:r>
      <w:r>
        <w:rPr>
          <w:rFonts w:hint="eastAsia" w:ascii="仿宋_GB2312" w:hAnsi="仿宋" w:eastAsia="仿宋_GB2312" w:cs="Times New Roman"/>
          <w:b w:val="0"/>
          <w:bCs w:val="0"/>
          <w:color w:val="000000"/>
          <w:sz w:val="24"/>
          <w:highlight w:val="none"/>
        </w:rPr>
        <w:t>月1日开始实施，此前有关规定与上述文件内容不一致的，按上述文件要求执行。</w:t>
      </w:r>
    </w:p>
    <w:p>
      <w:pPr>
        <w:spacing w:line="360" w:lineRule="auto"/>
        <w:rPr>
          <w:rFonts w:hint="default" w:ascii="仿宋_GB2312" w:hAnsi="仿宋" w:eastAsia="仿宋_GB2312" w:cs="Times New Roman"/>
          <w:b w:val="0"/>
          <w:bCs w:val="0"/>
          <w:color w:val="000000"/>
          <w:sz w:val="24"/>
          <w:highlight w:val="none"/>
        </w:rPr>
      </w:pPr>
      <w:r>
        <w:rPr>
          <w:rFonts w:hint="eastAsia" w:ascii="仿宋_GB2312" w:hAnsi="仿宋" w:eastAsia="仿宋_GB2312" w:cs="Times New Roman"/>
          <w:b w:val="0"/>
          <w:bCs w:val="0"/>
          <w:color w:val="000000"/>
          <w:sz w:val="24"/>
          <w:highlight w:val="none"/>
          <w:lang w:val="en-US" w:eastAsia="zh-CN"/>
        </w:rPr>
        <w:t xml:space="preserve">   </w:t>
      </w:r>
      <w:r>
        <w:rPr>
          <w:rFonts w:hint="eastAsia" w:ascii="仿宋_GB2312" w:hAnsi="仿宋" w:eastAsia="仿宋_GB2312" w:cs="Times New Roman"/>
          <w:b w:val="0"/>
          <w:bCs w:val="0"/>
          <w:color w:val="000000"/>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000000"/>
          <w:sz w:val="24"/>
          <w:highlight w:val="none"/>
        </w:rPr>
      </w:pPr>
      <w:r>
        <w:rPr>
          <w:rFonts w:hint="eastAsia" w:ascii="仿宋_GB2312" w:hAnsi="仿宋" w:eastAsia="仿宋_GB2312" w:cs="Times New Roman"/>
          <w:b w:val="0"/>
          <w:bCs w:val="0"/>
          <w:color w:val="000000"/>
          <w:sz w:val="24"/>
          <w:highlight w:val="none"/>
          <w:lang w:val="en-US" w:eastAsia="zh-CN"/>
        </w:rPr>
        <w:t xml:space="preserve">    </w:t>
      </w:r>
      <w:r>
        <w:rPr>
          <w:rFonts w:hint="eastAsia" w:ascii="仿宋_GB2312" w:hAnsi="仿宋" w:eastAsia="仿宋_GB2312" w:cs="Times New Roman"/>
          <w:b w:val="0"/>
          <w:bCs w:val="0"/>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000000"/>
          <w:sz w:val="24"/>
          <w:highlight w:val="none"/>
        </w:rPr>
      </w:pPr>
      <w:r>
        <w:rPr>
          <w:rFonts w:hint="eastAsia" w:ascii="仿宋_GB2312" w:hAnsi="仿宋" w:eastAsia="仿宋_GB2312" w:cs="Times New Roman"/>
          <w:b w:val="0"/>
          <w:bCs w:val="0"/>
          <w:color w:val="000000"/>
          <w:sz w:val="24"/>
          <w:highlight w:val="none"/>
          <w:lang w:val="en-US" w:eastAsia="zh-CN"/>
        </w:rPr>
        <w:t xml:space="preserve">    </w:t>
      </w:r>
      <w:r>
        <w:rPr>
          <w:rFonts w:hint="eastAsia" w:ascii="仿宋_GB2312" w:hAnsi="仿宋" w:eastAsia="仿宋_GB2312" w:cs="Times New Roman"/>
          <w:b w:val="0"/>
          <w:bCs w:val="0"/>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color w:val="000000"/>
          <w:sz w:val="24"/>
          <w:highlight w:val="none"/>
        </w:rPr>
      </w:pPr>
      <w:r>
        <w:rPr>
          <w:rFonts w:hint="eastAsia" w:ascii="仿宋_GB2312" w:hAnsi="仿宋" w:eastAsia="仿宋_GB2312"/>
          <w:b/>
          <w:color w:val="000000"/>
          <w:sz w:val="24"/>
          <w:highlight w:val="none"/>
        </w:rPr>
        <w:t>七、对本次采购提出询问、质疑、投诉，请按以下方式联系</w:t>
      </w:r>
    </w:p>
    <w:p>
      <w:pPr>
        <w:spacing w:line="360" w:lineRule="auto"/>
        <w:rPr>
          <w:rFonts w:ascii="仿宋_GB2312" w:hAnsi="仿宋" w:eastAsia="仿宋_GB2312"/>
          <w:color w:val="000000"/>
          <w:sz w:val="24"/>
          <w:highlight w:val="none"/>
        </w:rPr>
      </w:pPr>
      <w:r>
        <w:rPr>
          <w:rFonts w:ascii="仿宋_GB2312" w:hAnsi="仿宋" w:eastAsia="仿宋_GB2312"/>
          <w:color w:val="000000"/>
          <w:sz w:val="24"/>
          <w:highlight w:val="none"/>
        </w:rPr>
        <w:t xml:space="preserve">    1.采购人信息</w:t>
      </w:r>
    </w:p>
    <w:p>
      <w:pPr>
        <w:spacing w:line="360" w:lineRule="auto"/>
        <w:ind w:firstLine="480" w:firstLineChars="200"/>
        <w:rPr>
          <w:rFonts w:hint="eastAsia" w:ascii="仿宋_GB2312" w:hAnsi="仿宋" w:eastAsia="仿宋_GB2312"/>
          <w:color w:val="000000"/>
          <w:sz w:val="24"/>
          <w:highlight w:val="none"/>
        </w:rPr>
      </w:pPr>
      <w:r>
        <w:rPr>
          <w:rFonts w:ascii="仿宋_GB2312" w:hAnsi="仿宋" w:eastAsia="仿宋_GB2312"/>
          <w:color w:val="000000"/>
          <w:sz w:val="24"/>
          <w:highlight w:val="none"/>
        </w:rPr>
        <w:t>名    称：</w:t>
      </w:r>
      <w:r>
        <w:rPr>
          <w:rFonts w:hint="eastAsia" w:ascii="仿宋_GB2312" w:hAnsi="仿宋" w:eastAsia="仿宋_GB2312"/>
          <w:color w:val="000000"/>
          <w:sz w:val="24"/>
          <w:highlight w:val="none"/>
        </w:rPr>
        <w:t>杭州市临平区第一人民医院</w:t>
      </w:r>
    </w:p>
    <w:p>
      <w:pPr>
        <w:spacing w:line="360" w:lineRule="auto"/>
        <w:ind w:firstLine="480" w:firstLineChars="200"/>
        <w:rPr>
          <w:rFonts w:hint="eastAsia" w:ascii="仿宋_GB2312" w:hAnsi="仿宋" w:eastAsia="仿宋_GB2312"/>
          <w:color w:val="000000"/>
          <w:sz w:val="24"/>
          <w:highlight w:val="none"/>
        </w:rPr>
      </w:pPr>
      <w:r>
        <w:rPr>
          <w:rFonts w:ascii="仿宋_GB2312" w:hAnsi="仿宋" w:eastAsia="仿宋_GB2312"/>
          <w:color w:val="000000"/>
          <w:sz w:val="24"/>
          <w:highlight w:val="none"/>
        </w:rPr>
        <w:t>地    址：</w:t>
      </w:r>
      <w:r>
        <w:rPr>
          <w:rFonts w:hint="eastAsia" w:ascii="仿宋_GB2312" w:hAnsi="仿宋" w:eastAsia="仿宋_GB2312"/>
          <w:color w:val="000000"/>
          <w:sz w:val="24"/>
          <w:highlight w:val="none"/>
        </w:rPr>
        <w:t xml:space="preserve">杭州市临平区临平迎宾路369号       </w:t>
      </w:r>
    </w:p>
    <w:p>
      <w:pPr>
        <w:spacing w:line="360" w:lineRule="auto"/>
        <w:ind w:firstLine="480"/>
        <w:rPr>
          <w:rFonts w:ascii="仿宋_GB2312" w:hAnsi="仿宋" w:eastAsia="仿宋_GB2312"/>
          <w:color w:val="000000"/>
          <w:sz w:val="24"/>
          <w:highlight w:val="none"/>
        </w:rPr>
      </w:pPr>
      <w:r>
        <w:rPr>
          <w:rFonts w:hint="eastAsia" w:ascii="仿宋_GB2312" w:hAnsi="仿宋" w:eastAsia="仿宋_GB2312"/>
          <w:color w:val="000000"/>
          <w:sz w:val="24"/>
          <w:highlight w:val="none"/>
        </w:rPr>
        <w:t>传</w:t>
      </w:r>
      <w:r>
        <w:rPr>
          <w:rFonts w:ascii="仿宋_GB2312" w:hAnsi="仿宋" w:eastAsia="仿宋_GB2312"/>
          <w:color w:val="000000"/>
          <w:sz w:val="24"/>
          <w:highlight w:val="none"/>
        </w:rPr>
        <w:t xml:space="preserve">    真： </w:t>
      </w:r>
      <w:r>
        <w:rPr>
          <w:rFonts w:ascii="仿宋" w:hAnsi="仿宋" w:eastAsia="仿宋"/>
          <w:color w:val="000000"/>
          <w:sz w:val="24"/>
          <w:highlight w:val="none"/>
        </w:rPr>
        <w:t>/</w:t>
      </w:r>
    </w:p>
    <w:p>
      <w:pPr>
        <w:spacing w:line="360" w:lineRule="auto"/>
        <w:ind w:firstLine="480"/>
        <w:rPr>
          <w:rFonts w:ascii="仿宋_GB2312" w:hAnsi="仿宋" w:eastAsia="仿宋"/>
          <w:color w:val="000000"/>
          <w:sz w:val="24"/>
          <w:highlight w:val="none"/>
        </w:rPr>
      </w:pPr>
      <w:r>
        <w:rPr>
          <w:rFonts w:hint="eastAsia" w:ascii="仿宋_GB2312" w:hAnsi="仿宋" w:eastAsia="仿宋_GB2312"/>
          <w:color w:val="000000"/>
          <w:sz w:val="24"/>
          <w:highlight w:val="none"/>
        </w:rPr>
        <w:t>项目联系人（询问）：李鹏</w:t>
      </w:r>
      <w:r>
        <w:rPr>
          <w:rFonts w:ascii="仿宋_GB2312" w:hAnsi="仿宋" w:eastAsia="仿宋_GB2312"/>
          <w:color w:val="000000"/>
          <w:sz w:val="24"/>
          <w:highlight w:val="none"/>
        </w:rPr>
        <w:t xml:space="preserve"> </w:t>
      </w:r>
      <w:r>
        <w:rPr>
          <w:rFonts w:hint="eastAsia" w:ascii="仿宋" w:hAnsi="仿宋" w:eastAsia="仿宋"/>
          <w:color w:val="000000"/>
          <w:sz w:val="24"/>
          <w:highlight w:val="none"/>
        </w:rPr>
        <w:t xml:space="preserve"> </w:t>
      </w:r>
    </w:p>
    <w:p>
      <w:pPr>
        <w:spacing w:line="360" w:lineRule="auto"/>
        <w:rPr>
          <w:rFonts w:ascii="仿宋_GB2312" w:hAnsi="仿宋" w:eastAsia="仿宋_GB2312"/>
          <w:color w:val="000000"/>
          <w:sz w:val="24"/>
          <w:highlight w:val="none"/>
        </w:rPr>
      </w:pPr>
      <w:r>
        <w:rPr>
          <w:rFonts w:ascii="仿宋_GB2312" w:hAnsi="仿宋" w:eastAsia="仿宋_GB2312"/>
          <w:color w:val="000000"/>
          <w:sz w:val="24"/>
          <w:highlight w:val="none"/>
        </w:rPr>
        <w:t xml:space="preserve">    项目联系方式（询问）：</w:t>
      </w:r>
      <w:r>
        <w:rPr>
          <w:rFonts w:hint="eastAsia" w:ascii="仿宋_GB2312" w:hAnsi="仿宋" w:eastAsia="仿宋_GB2312"/>
          <w:color w:val="000000"/>
          <w:sz w:val="24"/>
          <w:highlight w:val="none"/>
        </w:rPr>
        <w:t xml:space="preserve">15372002091 </w:t>
      </w:r>
    </w:p>
    <w:p>
      <w:pPr>
        <w:spacing w:line="360" w:lineRule="auto"/>
        <w:rPr>
          <w:rFonts w:ascii="仿宋" w:hAnsi="仿宋" w:eastAsia="仿宋"/>
          <w:color w:val="000000"/>
          <w:sz w:val="24"/>
          <w:highlight w:val="none"/>
        </w:rPr>
      </w:pPr>
      <w:r>
        <w:rPr>
          <w:rFonts w:ascii="仿宋_GB2312" w:hAnsi="仿宋" w:eastAsia="仿宋_GB2312"/>
          <w:color w:val="000000"/>
          <w:sz w:val="24"/>
          <w:highlight w:val="none"/>
        </w:rPr>
        <w:t xml:space="preserve">    质疑联系人：</w:t>
      </w:r>
      <w:r>
        <w:rPr>
          <w:rFonts w:hint="eastAsia" w:ascii="仿宋_GB2312" w:hAnsi="仿宋" w:eastAsia="仿宋_GB2312"/>
          <w:color w:val="000000"/>
          <w:sz w:val="24"/>
          <w:highlight w:val="none"/>
        </w:rPr>
        <w:t>金华</w:t>
      </w:r>
      <w:r>
        <w:rPr>
          <w:rFonts w:hint="eastAsia" w:ascii="仿宋" w:hAnsi="仿宋" w:eastAsia="仿宋"/>
          <w:color w:val="000000"/>
          <w:sz w:val="24"/>
          <w:highlight w:val="none"/>
        </w:rPr>
        <w:t xml:space="preserve"> </w:t>
      </w:r>
    </w:p>
    <w:p>
      <w:pPr>
        <w:spacing w:line="360" w:lineRule="auto"/>
        <w:rPr>
          <w:rFonts w:ascii="仿宋_GB2312" w:hAnsi="仿宋" w:eastAsia="仿宋_GB2312"/>
          <w:color w:val="000000"/>
          <w:sz w:val="24"/>
          <w:highlight w:val="none"/>
        </w:rPr>
      </w:pPr>
      <w:r>
        <w:rPr>
          <w:rFonts w:ascii="仿宋_GB2312" w:hAnsi="仿宋" w:eastAsia="仿宋_GB2312"/>
          <w:color w:val="000000"/>
          <w:sz w:val="24"/>
          <w:highlight w:val="none"/>
        </w:rPr>
        <w:t xml:space="preserve">    质疑联系方式：</w:t>
      </w:r>
      <w:r>
        <w:rPr>
          <w:rFonts w:hint="eastAsia" w:ascii="仿宋_GB2312" w:hAnsi="仿宋" w:eastAsia="仿宋_GB2312"/>
          <w:color w:val="000000"/>
          <w:sz w:val="24"/>
          <w:highlight w:val="none"/>
        </w:rPr>
        <w:t xml:space="preserve">0571-89369506 </w:t>
      </w:r>
    </w:p>
    <w:p>
      <w:pPr>
        <w:spacing w:line="360" w:lineRule="auto"/>
        <w:rPr>
          <w:rFonts w:ascii="仿宋_GB2312" w:hAnsi="仿宋" w:eastAsia="仿宋_GB2312"/>
          <w:color w:val="000000"/>
          <w:sz w:val="24"/>
          <w:highlight w:val="none"/>
        </w:rPr>
      </w:pP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 xml:space="preserve">2.采购代理机构信息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名称：杭州市公共资源交易中心临平分中心</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地址：临平南大街265号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项目联系人（询问）：张女士</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项目联系方式（询问）：86164927</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质疑联系人：沈女士</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质疑联系方式：89360806</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3.同级政府采购监督管理部门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名    称：杭州市临平区财政局</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地    址：杭州市临平区东湖街道东湖中路236号</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联系人 ：俞征</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 xml:space="preserve">  </w:t>
      </w:r>
      <w:r>
        <w:rPr>
          <w:rFonts w:hint="eastAsia" w:ascii="仿宋_GB2312" w:hAnsi="仿宋" w:eastAsia="仿宋_GB2312"/>
          <w:color w:val="000000"/>
          <w:sz w:val="24"/>
          <w:highlight w:val="none"/>
          <w:lang w:val="en-US" w:eastAsia="zh-CN"/>
        </w:rPr>
        <w:t xml:space="preserve">  </w:t>
      </w:r>
      <w:r>
        <w:rPr>
          <w:rFonts w:hint="eastAsia" w:ascii="仿宋_GB2312" w:hAnsi="仿宋" w:eastAsia="仿宋_GB2312"/>
          <w:color w:val="000000"/>
          <w:sz w:val="24"/>
          <w:highlight w:val="none"/>
        </w:rPr>
        <w:t>监督投诉电话：0571-89185312</w:t>
      </w:r>
    </w:p>
    <w:p>
      <w:pPr>
        <w:spacing w:line="360" w:lineRule="auto"/>
        <w:ind w:firstLine="480" w:firstLineChars="200"/>
        <w:rPr>
          <w:rFonts w:ascii="仿宋_GB2312" w:hAnsi="仿宋" w:eastAsia="仿宋_GB2312"/>
          <w:color w:val="000000"/>
          <w:sz w:val="24"/>
          <w:highlight w:val="none"/>
        </w:rPr>
      </w:pPr>
    </w:p>
    <w:p>
      <w:pPr>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若对项目采购电子交易系统操作有疑问，可登录政采云（</w:t>
      </w:r>
      <w:r>
        <w:rPr>
          <w:rFonts w:ascii="仿宋_GB2312" w:hAnsi="仿宋" w:eastAsia="仿宋_GB2312"/>
          <w:color w:val="000000"/>
          <w:sz w:val="24"/>
          <w:highlight w:val="none"/>
        </w:rPr>
        <w:t>https://www.zcygov.cn/），点击右侧咨询小采，获取采小蜜智能服务管家帮助，或拨打政</w:t>
      </w:r>
      <w:r>
        <w:rPr>
          <w:rFonts w:hint="eastAsia" w:ascii="仿宋_GB2312" w:hAnsi="仿宋" w:eastAsia="仿宋_GB2312"/>
          <w:color w:val="000000"/>
          <w:sz w:val="24"/>
          <w:highlight w:val="none"/>
        </w:rPr>
        <w:t>采云服务热线</w:t>
      </w:r>
      <w:r>
        <w:rPr>
          <w:rFonts w:ascii="仿宋_GB2312" w:hAnsi="仿宋" w:eastAsia="仿宋_GB2312"/>
          <w:color w:val="000000"/>
          <w:sz w:val="24"/>
          <w:highlight w:val="none"/>
        </w:rPr>
        <w:t>400-881-7190获取热线服务帮助。</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CA问题联系电话（人工）：</w:t>
      </w:r>
      <w:r>
        <w:rPr>
          <w:rFonts w:hint="eastAsia" w:ascii="仿宋_GB2312" w:hAnsi="仿宋" w:eastAsia="仿宋_GB2312"/>
          <w:color w:val="000000"/>
          <w:sz w:val="24"/>
          <w:highlight w:val="none"/>
        </w:rPr>
        <w:t>汇信</w:t>
      </w:r>
      <w:r>
        <w:rPr>
          <w:rFonts w:ascii="仿宋_GB2312" w:hAnsi="仿宋" w:eastAsia="仿宋_GB2312"/>
          <w:color w:val="000000"/>
          <w:sz w:val="24"/>
          <w:highlight w:val="none"/>
        </w:rPr>
        <w:t>CA 400-888-4636；天谷CA 400-087-8198。</w:t>
      </w:r>
    </w:p>
    <w:p>
      <w:pPr>
        <w:pStyle w:val="34"/>
        <w:spacing w:line="360" w:lineRule="auto"/>
        <w:ind w:firstLine="480" w:firstLineChars="200"/>
        <w:rPr>
          <w:rFonts w:ascii="仿宋" w:hAnsi="仿宋" w:eastAsia="仿宋" w:cs="仿宋_GB2312"/>
          <w:color w:val="000000"/>
          <w:sz w:val="24"/>
          <w:szCs w:val="24"/>
          <w:highlight w:val="none"/>
        </w:rPr>
      </w:pPr>
      <w:r>
        <w:rPr>
          <w:rFonts w:ascii="仿宋" w:hAnsi="仿宋" w:eastAsia="仿宋" w:cs="仿宋_GB2312"/>
          <w:color w:val="000000"/>
          <w:sz w:val="24"/>
          <w:highlight w:val="none"/>
        </w:rPr>
        <w:t xml:space="preserve">                              </w:t>
      </w:r>
    </w:p>
    <w:p>
      <w:pPr>
        <w:adjustRightInd/>
        <w:spacing w:line="360" w:lineRule="auto"/>
        <w:jc w:val="center"/>
        <w:outlineLvl w:val="0"/>
        <w:rPr>
          <w:rFonts w:ascii="仿宋" w:hAnsi="仿宋" w:eastAsia="仿宋" w:cs="仿宋_GB2312"/>
          <w:b/>
          <w:color w:val="000000"/>
          <w:sz w:val="36"/>
          <w:szCs w:val="20"/>
          <w:highlight w:val="none"/>
        </w:rPr>
      </w:pPr>
      <w:r>
        <w:rPr>
          <w:rFonts w:ascii="仿宋" w:hAnsi="仿宋" w:eastAsia="仿宋" w:cs="仿宋_GB2312"/>
          <w:b/>
          <w:color w:val="000000"/>
          <w:sz w:val="36"/>
          <w:szCs w:val="20"/>
          <w:highlight w:val="none"/>
        </w:rPr>
        <w:br w:type="page"/>
      </w:r>
      <w:r>
        <w:rPr>
          <w:rFonts w:hint="eastAsia" w:ascii="仿宋" w:hAnsi="仿宋" w:eastAsia="仿宋" w:cs="仿宋_GB2312"/>
          <w:b/>
          <w:color w:val="000000"/>
          <w:sz w:val="36"/>
          <w:szCs w:val="20"/>
          <w:highlight w:val="none"/>
        </w:rPr>
        <w:t>第二部分</w:t>
      </w:r>
      <w:bookmarkEnd w:id="9"/>
      <w:r>
        <w:rPr>
          <w:rFonts w:ascii="仿宋" w:hAnsi="仿宋" w:eastAsia="仿宋" w:cs="仿宋_GB2312"/>
          <w:b/>
          <w:color w:val="000000"/>
          <w:sz w:val="36"/>
          <w:szCs w:val="20"/>
          <w:highlight w:val="none"/>
        </w:rPr>
        <w:t xml:space="preserve"> 投标人须知</w:t>
      </w:r>
      <w:bookmarkEnd w:id="10"/>
    </w:p>
    <w:p>
      <w:pPr>
        <w:snapToGrid w:val="0"/>
        <w:spacing w:line="360" w:lineRule="auto"/>
        <w:jc w:val="center"/>
        <w:rPr>
          <w:rFonts w:ascii="仿宋" w:hAnsi="仿宋" w:eastAsia="仿宋" w:cs="仿宋_GB2312"/>
          <w:b/>
          <w:color w:val="000000"/>
          <w:sz w:val="32"/>
          <w:szCs w:val="20"/>
          <w:highlight w:val="none"/>
        </w:rPr>
      </w:pPr>
      <w:r>
        <w:rPr>
          <w:rFonts w:hint="eastAsia" w:ascii="仿宋" w:hAnsi="仿宋" w:eastAsia="仿宋" w:cs="仿宋_GB2312"/>
          <w:b/>
          <w:color w:val="000000"/>
          <w:sz w:val="32"/>
          <w:szCs w:val="20"/>
          <w:highlight w:val="none"/>
        </w:rPr>
        <w:t>前附表</w:t>
      </w:r>
    </w:p>
    <w:tbl>
      <w:tblPr>
        <w:tblStyle w:val="7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color w:val="000000"/>
                <w:kern w:val="0"/>
                <w:sz w:val="24"/>
                <w:szCs w:val="20"/>
                <w:highlight w:val="none"/>
                <w:lang w:val="zh-CN"/>
              </w:rPr>
            </w:pPr>
            <w:r>
              <w:rPr>
                <w:rFonts w:hint="eastAsia" w:ascii="仿宋_GB2312" w:hAnsi="仿宋" w:eastAsia="仿宋_GB2312" w:cs="Times New Roman"/>
                <w:color w:val="000000"/>
                <w:kern w:val="0"/>
                <w:sz w:val="24"/>
                <w:szCs w:val="20"/>
                <w:highlight w:val="none"/>
                <w:lang w:val="zh-CN"/>
              </w:rPr>
              <w:t>有关本项目实施所需的所有费用（含税费）均计入报价。</w:t>
            </w:r>
            <w:r>
              <w:rPr>
                <w:rFonts w:hint="eastAsia" w:ascii="仿宋_GB2312" w:hAnsi="仿宋" w:eastAsia="仿宋_GB2312" w:cs="仿宋_GB2312"/>
                <w:color w:val="000000"/>
                <w:sz w:val="24"/>
                <w:szCs w:val="20"/>
                <w:highlight w:val="none"/>
              </w:rPr>
              <w:t>开标一览表（报价表）</w:t>
            </w:r>
            <w:r>
              <w:rPr>
                <w:rFonts w:hint="eastAsia" w:ascii="仿宋_GB2312" w:hAnsi="仿宋" w:eastAsia="仿宋_GB2312" w:cs="Times New Roman"/>
                <w:color w:val="000000"/>
                <w:sz w:val="24"/>
                <w:szCs w:val="20"/>
                <w:highlight w:val="none"/>
              </w:rPr>
              <w:t>是报价的唯一载体</w:t>
            </w:r>
            <w:r>
              <w:rPr>
                <w:rFonts w:hint="eastAsia" w:ascii="仿宋_GB2312" w:hAnsi="仿宋" w:eastAsia="仿宋_GB2312" w:cs="仿宋_GB2312"/>
                <w:color w:val="000000"/>
                <w:kern w:val="0"/>
                <w:sz w:val="24"/>
                <w:szCs w:val="20"/>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000000"/>
                <w:kern w:val="0"/>
                <w:sz w:val="24"/>
                <w:szCs w:val="20"/>
                <w:highlight w:val="none"/>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color w:val="000000"/>
                <w:kern w:val="0"/>
                <w:sz w:val="24"/>
                <w:szCs w:val="20"/>
                <w:highlight w:val="none"/>
                <w:lang w:val="zh-CN"/>
              </w:rPr>
            </w:pPr>
            <w:r>
              <w:rPr>
                <w:rFonts w:hint="eastAsia" w:ascii="仿宋_GB2312" w:hAnsi="仿宋" w:eastAsia="仿宋_GB2312" w:cs="仿宋_GB2312"/>
                <w:b/>
                <w:color w:val="000000"/>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color w:val="000000"/>
                <w:kern w:val="0"/>
                <w:sz w:val="24"/>
                <w:szCs w:val="20"/>
                <w:highlight w:val="none"/>
                <w:lang w:val="zh-CN"/>
              </w:rPr>
            </w:pPr>
            <w:r>
              <w:rPr>
                <w:rFonts w:hint="eastAsia" w:ascii="仿宋_GB2312" w:hAnsi="仿宋" w:eastAsia="仿宋_GB2312" w:cs="仿宋_GB2312"/>
                <w:b/>
                <w:color w:val="000000"/>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color w:val="000000"/>
                <w:kern w:val="0"/>
                <w:sz w:val="24"/>
                <w:szCs w:val="20"/>
                <w:highlight w:val="none"/>
                <w:lang w:val="zh-CN"/>
              </w:rPr>
            </w:pPr>
            <w:r>
              <w:rPr>
                <w:rFonts w:hint="eastAsia" w:ascii="仿宋_GB2312" w:hAnsi="仿宋" w:eastAsia="仿宋_GB2312" w:cs="仿宋_GB2312"/>
                <w:b/>
                <w:color w:val="000000"/>
                <w:kern w:val="0"/>
                <w:sz w:val="24"/>
                <w:szCs w:val="20"/>
                <w:highlight w:val="none"/>
                <w:lang w:val="zh-CN"/>
              </w:rPr>
              <w:t>投标报价超过招标文件中规定的预算金额或者最高限价的</w:t>
            </w:r>
            <w:r>
              <w:rPr>
                <w:rFonts w:hint="eastAsia" w:ascii="仿宋_GB2312" w:hAnsi="仿宋" w:eastAsia="仿宋_GB2312" w:cs="Times New Roman"/>
                <w:b/>
                <w:color w:val="000000"/>
                <w:kern w:val="0"/>
                <w:sz w:val="24"/>
                <w:szCs w:val="20"/>
                <w:highlight w:val="none"/>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color w:val="000000"/>
                <w:sz w:val="24"/>
                <w:szCs w:val="20"/>
                <w:highlight w:val="none"/>
              </w:rPr>
            </w:pPr>
            <w:r>
              <w:rPr>
                <w:rFonts w:hint="eastAsia" w:ascii="仿宋_GB2312" w:hAnsi="仿宋" w:eastAsia="仿宋_GB2312" w:cs="Arial"/>
                <w:b/>
                <w:color w:val="000000"/>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000000"/>
                <w:sz w:val="24"/>
                <w:szCs w:val="21"/>
                <w:highlight w:val="none"/>
              </w:rPr>
              <w:t>;</w:t>
            </w:r>
          </w:p>
          <w:p>
            <w:pPr>
              <w:spacing w:before="0" w:beforeAutospacing="0" w:after="0" w:afterAutospacing="0" w:line="360" w:lineRule="auto"/>
              <w:ind w:left="0" w:right="0" w:firstLine="241" w:firstLineChars="100"/>
              <w:rPr>
                <w:rFonts w:hint="eastAsia" w:ascii="仿宋_GB2312" w:hAnsi="仿宋" w:eastAsia="仿宋_GB2312" w:cs="Times New Roman"/>
                <w:color w:val="000000"/>
                <w:sz w:val="24"/>
                <w:szCs w:val="20"/>
                <w:highlight w:val="none"/>
              </w:rPr>
            </w:pPr>
            <w:r>
              <w:rPr>
                <w:rFonts w:hint="eastAsia" w:ascii="仿宋_GB2312" w:hAnsi="仿宋" w:eastAsia="仿宋_GB2312" w:cs="Arial"/>
                <w:b/>
                <w:color w:val="000000"/>
                <w:kern w:val="0"/>
                <w:sz w:val="24"/>
                <w:szCs w:val="20"/>
                <w:highlight w:val="none"/>
              </w:rPr>
              <w:t>投标人对根据修正原则修正后的报价不确认的</w:t>
            </w:r>
            <w:r>
              <w:rPr>
                <w:rFonts w:hint="eastAsia" w:ascii="仿宋_GB2312" w:hAnsi="仿宋" w:eastAsia="仿宋_GB2312" w:cs="Times New Roman"/>
                <w:b/>
                <w:color w:val="00000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color w:val="000000"/>
                <w:sz w:val="24"/>
                <w:szCs w:val="20"/>
                <w:highlight w:val="none"/>
              </w:rPr>
            </w:pPr>
            <w:r>
              <w:rPr>
                <w:rFonts w:hint="eastAsia" w:ascii="MS Gothic" w:hAnsi="MS Gothic" w:eastAsia="MS Gothic" w:cs="Arial"/>
                <w:color w:val="000000"/>
                <w:kern w:val="0"/>
                <w:sz w:val="24"/>
                <w:szCs w:val="20"/>
                <w:highlight w:val="none"/>
              </w:rPr>
              <w:t>☐</w:t>
            </w:r>
            <w:r>
              <w:rPr>
                <w:rFonts w:hint="eastAsia" w:ascii="仿宋_GB2312" w:hAnsi="仿宋" w:eastAsia="仿宋_GB2312" w:cs="Arial"/>
                <w:color w:val="000000"/>
                <w:kern w:val="0"/>
                <w:sz w:val="24"/>
                <w:szCs w:val="20"/>
                <w:highlight w:val="none"/>
              </w:rPr>
              <w:t xml:space="preserve"> A</w:t>
            </w:r>
            <w:r>
              <w:rPr>
                <w:rFonts w:hint="eastAsia" w:ascii="仿宋_GB2312" w:hAnsi="仿宋" w:eastAsia="仿宋_GB2312" w:cs="Times New Roman"/>
                <w:color w:val="000000"/>
                <w:sz w:val="24"/>
                <w:szCs w:val="20"/>
                <w:highlight w:val="none"/>
              </w:rPr>
              <w:t>同意将非主体、非关键性的</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sz w:val="24"/>
                <w:szCs w:val="20"/>
                <w:highlight w:val="none"/>
              </w:rPr>
              <w:t>工作分包。</w:t>
            </w:r>
            <w:r>
              <w:rPr>
                <w:rFonts w:hint="eastAsia" w:ascii="仿宋_GB2312" w:hAnsi="仿宋" w:eastAsia="仿宋_GB2312" w:cs="Arial"/>
                <w:color w:val="000000"/>
                <w:kern w:val="0"/>
                <w:sz w:val="24"/>
                <w:szCs w:val="20"/>
                <w:highlight w:val="none"/>
              </w:rPr>
              <w:sym w:font="Wingdings" w:char="F0FE"/>
            </w:r>
            <w:r>
              <w:rPr>
                <w:rFonts w:hint="eastAsia" w:ascii="仿宋_GB2312" w:hAnsi="仿宋" w:eastAsia="仿宋_GB2312" w:cs="Arial"/>
                <w:color w:val="000000"/>
                <w:kern w:val="0"/>
                <w:sz w:val="24"/>
                <w:szCs w:val="20"/>
                <w:highlight w:val="none"/>
              </w:rPr>
              <w:t xml:space="preserve"> B</w:t>
            </w:r>
            <w:r>
              <w:rPr>
                <w:rFonts w:hint="eastAsia" w:ascii="仿宋_GB2312" w:hAnsi="仿宋" w:eastAsia="仿宋_GB2312" w:cs="Times New Roman"/>
                <w:color w:val="000000"/>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仿宋_GB2312" w:hAnsi="仿宋" w:eastAsia="仿宋_GB2312" w:cs="Times New Roman"/>
                <w:color w:val="000000"/>
                <w:sz w:val="24"/>
                <w:szCs w:val="20"/>
                <w:highlight w:val="none"/>
              </w:rPr>
              <w:t>（1）资格证明文件：见招标文件第二部分11.1。</w:t>
            </w:r>
          </w:p>
          <w:p>
            <w:pPr>
              <w:spacing w:before="0" w:beforeAutospacing="0" w:after="0" w:afterAutospacing="0" w:line="360" w:lineRule="auto"/>
              <w:ind w:left="0" w:right="0"/>
              <w:rPr>
                <w:rFonts w:hint="eastAsia" w:ascii="Arial" w:hAnsi="Arial" w:eastAsia="黑体" w:cs="Arial"/>
                <w:snapToGrid w:val="0"/>
                <w:color w:val="000000"/>
                <w:kern w:val="0"/>
                <w:sz w:val="20"/>
                <w:szCs w:val="21"/>
                <w:highlight w:val="none"/>
              </w:rPr>
            </w:pPr>
            <w:r>
              <w:rPr>
                <w:rFonts w:hint="eastAsia" w:ascii="仿宋_GB2312" w:hAnsi="仿宋" w:eastAsia="仿宋_GB2312" w:cs="Times New Roman"/>
                <w:color w:val="000000"/>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仿宋_GB2312" w:hAnsi="仿宋" w:eastAsia="仿宋_GB2312" w:cs="Times New Roman"/>
                <w:color w:val="000000"/>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仿宋_GB2312" w:hAnsi="仿宋" w:eastAsia="仿宋_GB2312" w:cs="Arial"/>
                <w:color w:val="000000"/>
                <w:kern w:val="0"/>
                <w:sz w:val="24"/>
                <w:szCs w:val="20"/>
                <w:highlight w:val="none"/>
              </w:rPr>
              <w:sym w:font="Wingdings" w:char="F0FE"/>
            </w:r>
            <w:r>
              <w:rPr>
                <w:rFonts w:hint="eastAsia" w:ascii="仿宋_GB2312" w:hAnsi="仿宋" w:eastAsia="仿宋_GB2312" w:cs="Arial"/>
                <w:color w:val="000000"/>
                <w:kern w:val="0"/>
                <w:sz w:val="24"/>
                <w:szCs w:val="20"/>
                <w:highlight w:val="none"/>
              </w:rPr>
              <w:t>A</w:t>
            </w:r>
            <w:r>
              <w:rPr>
                <w:rFonts w:hint="eastAsia" w:ascii="仿宋_GB2312" w:hAnsi="仿宋" w:eastAsia="仿宋_GB2312" w:cs="Times New Roman"/>
                <w:color w:val="000000"/>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MS Gothic" w:hAnsi="MS Gothic" w:eastAsia="MS Gothic" w:cs="Arial"/>
                <w:color w:val="000000"/>
                <w:kern w:val="0"/>
                <w:sz w:val="24"/>
                <w:szCs w:val="20"/>
                <w:highlight w:val="none"/>
              </w:rPr>
              <w:t>☐</w:t>
            </w:r>
            <w:r>
              <w:rPr>
                <w:rFonts w:hint="eastAsia" w:ascii="仿宋_GB2312" w:hAnsi="仿宋" w:eastAsia="仿宋_GB2312" w:cs="Times New Roman"/>
                <w:color w:val="000000"/>
                <w:kern w:val="0"/>
                <w:sz w:val="24"/>
                <w:szCs w:val="20"/>
                <w:highlight w:val="none"/>
              </w:rPr>
              <w:t>B组织，</w:t>
            </w:r>
            <w:r>
              <w:rPr>
                <w:rFonts w:hint="eastAsia" w:ascii="仿宋_GB2312" w:hAnsi="仿宋" w:eastAsia="仿宋_GB2312" w:cs="Times New Roman"/>
                <w:color w:val="000000"/>
                <w:sz w:val="24"/>
                <w:szCs w:val="20"/>
                <w:highlight w:val="none"/>
              </w:rPr>
              <w:t>时间：</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sz w:val="24"/>
                <w:szCs w:val="20"/>
                <w:highlight w:val="none"/>
              </w:rPr>
              <w:t>,地点：</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sz w:val="24"/>
                <w:szCs w:val="20"/>
                <w:highlight w:val="none"/>
              </w:rPr>
              <w:t>，联系人：</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sz w:val="24"/>
                <w:szCs w:val="20"/>
                <w:highlight w:val="none"/>
              </w:rPr>
              <w:t>，联系方式：</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仿宋_GB2312" w:hAnsi="仿宋" w:eastAsia="仿宋_GB2312" w:cs="Arial"/>
                <w:color w:val="000000"/>
                <w:kern w:val="0"/>
                <w:sz w:val="24"/>
                <w:szCs w:val="20"/>
                <w:highlight w:val="none"/>
              </w:rPr>
              <w:sym w:font="Wingdings" w:char="F0FE"/>
            </w:r>
            <w:r>
              <w:rPr>
                <w:rFonts w:hint="eastAsia" w:ascii="仿宋_GB2312" w:hAnsi="仿宋" w:eastAsia="仿宋_GB2312" w:cs="Arial"/>
                <w:color w:val="000000"/>
                <w:kern w:val="0"/>
                <w:sz w:val="24"/>
                <w:szCs w:val="20"/>
                <w:highlight w:val="none"/>
              </w:rPr>
              <w:t>A</w:t>
            </w:r>
            <w:r>
              <w:rPr>
                <w:rFonts w:hint="eastAsia" w:ascii="仿宋_GB2312" w:hAnsi="仿宋" w:eastAsia="仿宋_GB2312" w:cs="Times New Roman"/>
                <w:color w:val="000000"/>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color w:val="000000"/>
                <w:kern w:val="0"/>
                <w:sz w:val="24"/>
                <w:szCs w:val="20"/>
                <w:highlight w:val="none"/>
              </w:rPr>
            </w:pPr>
            <w:r>
              <w:rPr>
                <w:rFonts w:hint="eastAsia" w:ascii="MS Gothic" w:hAnsi="MS Gothic" w:eastAsia="MS Gothic" w:cs="Arial"/>
                <w:color w:val="000000"/>
                <w:kern w:val="0"/>
                <w:sz w:val="24"/>
                <w:szCs w:val="20"/>
                <w:highlight w:val="none"/>
              </w:rPr>
              <w:t>☐</w:t>
            </w:r>
            <w:r>
              <w:rPr>
                <w:rFonts w:hint="eastAsia" w:ascii="仿宋_GB2312" w:hAnsi="仿宋" w:eastAsia="仿宋_GB2312" w:cs="Times New Roman"/>
                <w:color w:val="000000"/>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color w:val="000000"/>
                <w:kern w:val="0"/>
                <w:sz w:val="24"/>
                <w:szCs w:val="20"/>
                <w:highlight w:val="none"/>
              </w:rPr>
            </w:pPr>
            <w:r>
              <w:rPr>
                <w:rFonts w:hint="eastAsia" w:ascii="仿宋_GB2312" w:hAnsi="仿宋" w:eastAsia="仿宋_GB2312" w:cs="Times New Roman"/>
                <w:color w:val="000000"/>
                <w:kern w:val="0"/>
                <w:sz w:val="24"/>
                <w:szCs w:val="20"/>
                <w:highlight w:val="none"/>
              </w:rPr>
              <w:t>（1）</w:t>
            </w:r>
            <w:r>
              <w:rPr>
                <w:rFonts w:hint="eastAsia" w:ascii="仿宋" w:hAnsi="仿宋" w:eastAsia="仿宋" w:cs="Times New Roman"/>
                <w:snapToGrid w:val="0"/>
                <w:color w:val="000000"/>
                <w:kern w:val="28"/>
                <w:sz w:val="24"/>
                <w:szCs w:val="20"/>
                <w:highlight w:val="none"/>
              </w:rPr>
              <w:t>样品：</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color w:val="000000"/>
                <w:kern w:val="0"/>
                <w:sz w:val="24"/>
                <w:szCs w:val="20"/>
                <w:highlight w:val="none"/>
              </w:rPr>
            </w:pPr>
            <w:r>
              <w:rPr>
                <w:rFonts w:hint="eastAsia" w:ascii="仿宋_GB2312" w:hAnsi="仿宋" w:eastAsia="仿宋_GB2312" w:cs="Times New Roman"/>
                <w:color w:val="000000"/>
                <w:kern w:val="0"/>
                <w:sz w:val="24"/>
                <w:szCs w:val="20"/>
                <w:highlight w:val="none"/>
              </w:rPr>
              <w:t>（2）</w:t>
            </w:r>
            <w:r>
              <w:rPr>
                <w:rFonts w:hint="eastAsia" w:ascii="仿宋" w:hAnsi="仿宋" w:eastAsia="仿宋" w:cs="Times New Roman"/>
                <w:snapToGrid w:val="0"/>
                <w:color w:val="000000"/>
                <w:kern w:val="28"/>
                <w:sz w:val="24"/>
                <w:szCs w:val="20"/>
                <w:highlight w:val="none"/>
              </w:rPr>
              <w:t>样品制作的标准和要求：</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color w:val="000000"/>
                <w:kern w:val="0"/>
                <w:sz w:val="24"/>
                <w:szCs w:val="20"/>
                <w:highlight w:val="none"/>
              </w:rPr>
            </w:pPr>
            <w:r>
              <w:rPr>
                <w:rFonts w:hint="eastAsia" w:ascii="仿宋_GB2312" w:hAnsi="仿宋" w:eastAsia="仿宋_GB2312" w:cs="Times New Roman"/>
                <w:color w:val="000000"/>
                <w:kern w:val="0"/>
                <w:sz w:val="24"/>
                <w:szCs w:val="20"/>
                <w:highlight w:val="none"/>
              </w:rPr>
              <w:t>（3）样品的评审方法以及评审标准</w:t>
            </w:r>
            <w:r>
              <w:rPr>
                <w:rFonts w:hint="eastAsia" w:ascii="仿宋" w:hAnsi="仿宋" w:eastAsia="仿宋" w:cs="Times New Roman"/>
                <w:snapToGrid w:val="0"/>
                <w:color w:val="000000"/>
                <w:kern w:val="28"/>
                <w:sz w:val="24"/>
                <w:szCs w:val="20"/>
                <w:highlight w:val="none"/>
              </w:rPr>
              <w:t>：详见</w:t>
            </w:r>
            <w:r>
              <w:rPr>
                <w:rFonts w:hint="eastAsia" w:ascii="仿宋_GB2312" w:hAnsi="仿宋" w:eastAsia="仿宋_GB2312" w:cs="Times New Roman"/>
                <w:color w:val="000000"/>
                <w:sz w:val="24"/>
                <w:szCs w:val="20"/>
                <w:highlight w:val="none"/>
                <w:u w:val="single"/>
              </w:rPr>
              <w:t>评标办法</w:t>
            </w:r>
            <w:r>
              <w:rPr>
                <w:rFonts w:hint="eastAsia" w:ascii="仿宋_GB2312" w:hAnsi="仿宋" w:eastAsia="仿宋_GB2312" w:cs="Times New Roman"/>
                <w:color w:val="000000"/>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color w:val="000000"/>
                <w:kern w:val="0"/>
                <w:sz w:val="24"/>
                <w:szCs w:val="20"/>
                <w:highlight w:val="none"/>
              </w:rPr>
            </w:pPr>
            <w:r>
              <w:rPr>
                <w:rFonts w:hint="eastAsia" w:ascii="仿宋_GB2312" w:hAnsi="仿宋" w:eastAsia="仿宋_GB2312" w:cs="Times New Roman"/>
                <w:color w:val="000000"/>
                <w:kern w:val="0"/>
                <w:sz w:val="24"/>
                <w:szCs w:val="20"/>
                <w:highlight w:val="none"/>
              </w:rPr>
              <w:t>（4）是否需要随样品提交检测报告：</w:t>
            </w:r>
            <w:r>
              <w:rPr>
                <w:rFonts w:hint="eastAsia" w:ascii="MS Gothic" w:hAnsi="MS Gothic" w:eastAsia="仿宋_GB2312" w:cs="Arial"/>
                <w:color w:val="000000"/>
                <w:kern w:val="0"/>
                <w:sz w:val="24"/>
                <w:szCs w:val="20"/>
                <w:highlight w:val="none"/>
              </w:rPr>
              <w:sym w:font="Wingdings" w:char="F0FE"/>
            </w:r>
            <w:r>
              <w:rPr>
                <w:rFonts w:hint="eastAsia" w:ascii="仿宋_GB2312" w:hAnsi="仿宋" w:eastAsia="仿宋_GB2312" w:cs="Times New Roman"/>
                <w:color w:val="000000"/>
                <w:kern w:val="0"/>
                <w:sz w:val="24"/>
                <w:szCs w:val="20"/>
                <w:highlight w:val="none"/>
              </w:rPr>
              <w:t>否；</w:t>
            </w:r>
            <w:r>
              <w:rPr>
                <w:rFonts w:hint="eastAsia" w:ascii="MS Gothic" w:hAnsi="MS Gothic" w:eastAsia="仿宋_GB2312" w:cs="Arial"/>
                <w:color w:val="000000"/>
                <w:kern w:val="0"/>
                <w:sz w:val="24"/>
                <w:szCs w:val="20"/>
                <w:highlight w:val="none"/>
              </w:rPr>
              <w:t>☐</w:t>
            </w:r>
            <w:r>
              <w:rPr>
                <w:rFonts w:hint="eastAsia" w:ascii="仿宋_GB2312" w:hAnsi="仿宋" w:eastAsia="仿宋_GB2312" w:cs="Times New Roman"/>
                <w:color w:val="000000"/>
                <w:kern w:val="0"/>
                <w:sz w:val="24"/>
                <w:szCs w:val="20"/>
                <w:highlight w:val="none"/>
              </w:rPr>
              <w:t>是，检测机构的要求</w:t>
            </w:r>
            <w:r>
              <w:rPr>
                <w:rFonts w:hint="eastAsia" w:ascii="仿宋_GB2312" w:hAnsi="仿宋" w:eastAsia="仿宋_GB2312" w:cs="Times New Roman"/>
                <w:color w:val="000000"/>
                <w:sz w:val="24"/>
                <w:szCs w:val="20"/>
                <w:highlight w:val="none"/>
              </w:rPr>
              <w:t>：</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kern w:val="0"/>
                <w:sz w:val="24"/>
                <w:szCs w:val="20"/>
                <w:highlight w:val="none"/>
              </w:rPr>
              <w:t>；检测内容</w:t>
            </w:r>
            <w:r>
              <w:rPr>
                <w:rFonts w:hint="eastAsia" w:ascii="仿宋_GB2312" w:hAnsi="仿宋" w:eastAsia="仿宋_GB2312" w:cs="Times New Roman"/>
                <w:color w:val="000000"/>
                <w:sz w:val="24"/>
                <w:szCs w:val="20"/>
                <w:highlight w:val="none"/>
              </w:rPr>
              <w:t>：</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仿宋_GB2312" w:hAnsi="仿宋" w:eastAsia="仿宋_GB2312" w:cs="Times New Roman"/>
                <w:color w:val="000000"/>
                <w:sz w:val="24"/>
                <w:szCs w:val="20"/>
                <w:highlight w:val="none"/>
              </w:rPr>
              <w:t>（5）提供样品的时间：</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kern w:val="0"/>
                <w:sz w:val="24"/>
                <w:szCs w:val="20"/>
                <w:highlight w:val="none"/>
              </w:rPr>
              <w:t>；地点：</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kern w:val="0"/>
                <w:sz w:val="24"/>
                <w:szCs w:val="20"/>
                <w:highlight w:val="none"/>
              </w:rPr>
              <w:t>；联系人</w:t>
            </w:r>
            <w:r>
              <w:rPr>
                <w:rFonts w:hint="eastAsia" w:ascii="仿宋_GB2312" w:hAnsi="仿宋" w:eastAsia="仿宋_GB2312" w:cs="Times New Roman"/>
                <w:color w:val="000000"/>
                <w:sz w:val="24"/>
                <w:szCs w:val="20"/>
                <w:highlight w:val="none"/>
              </w:rPr>
              <w:t>：</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sz w:val="24"/>
                <w:szCs w:val="20"/>
                <w:highlight w:val="none"/>
              </w:rPr>
              <w:t>，</w:t>
            </w:r>
            <w:r>
              <w:rPr>
                <w:rFonts w:hint="eastAsia" w:ascii="仿宋_GB2312" w:hAnsi="仿宋" w:eastAsia="仿宋_GB2312" w:cs="Times New Roman"/>
                <w:color w:val="000000"/>
                <w:kern w:val="28"/>
                <w:sz w:val="24"/>
                <w:szCs w:val="20"/>
                <w:highlight w:val="none"/>
              </w:rPr>
              <w:t>联系电话：</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仿宋_GB2312" w:hAnsi="仿宋" w:eastAsia="仿宋_GB2312" w:cs="Times New Roman"/>
                <w:color w:val="000000"/>
                <w:sz w:val="24"/>
                <w:szCs w:val="20"/>
                <w:highlight w:val="none"/>
              </w:rPr>
              <w:t>（</w:t>
            </w:r>
            <w:r>
              <w:rPr>
                <w:rFonts w:hint="eastAsia" w:ascii="仿宋_GB2312" w:hAnsi="仿宋" w:eastAsia="仿宋_GB2312" w:cs="Times New Roman"/>
                <w:color w:val="000000"/>
                <w:sz w:val="24"/>
                <w:szCs w:val="20"/>
                <w:highlight w:val="none"/>
                <w:lang w:val="en-US" w:eastAsia="zh-CN"/>
              </w:rPr>
              <w:t>6</w:t>
            </w:r>
            <w:r>
              <w:rPr>
                <w:rFonts w:hint="eastAsia" w:ascii="仿宋_GB2312" w:hAnsi="仿宋" w:eastAsia="仿宋_GB2312" w:cs="Times New Roman"/>
                <w:color w:val="000000"/>
                <w:sz w:val="24"/>
                <w:szCs w:val="20"/>
                <w:highlight w:val="none"/>
              </w:rPr>
              <w:t>）采购活动结束后，</w:t>
            </w:r>
            <w:r>
              <w:rPr>
                <w:rFonts w:hint="eastAsia" w:ascii="仿宋" w:hAnsi="仿宋" w:eastAsia="仿宋" w:cs="仿宋"/>
                <w:color w:val="000000"/>
                <w:sz w:val="24"/>
                <w:szCs w:val="20"/>
                <w:highlight w:val="none"/>
              </w:rPr>
              <w:t>未中标投标人的“样品”由投标人在中标公告结束后</w:t>
            </w:r>
            <w:r>
              <w:rPr>
                <w:rFonts w:hint="eastAsia" w:ascii="仿宋" w:hAnsi="仿宋" w:eastAsia="仿宋" w:cs="仿宋"/>
                <w:b/>
                <w:color w:val="000000"/>
                <w:sz w:val="24"/>
                <w:szCs w:val="20"/>
                <w:highlight w:val="none"/>
              </w:rPr>
              <w:t>三个工作日</w:t>
            </w:r>
            <w:r>
              <w:rPr>
                <w:rFonts w:hint="eastAsia" w:ascii="仿宋" w:hAnsi="仿宋" w:eastAsia="仿宋" w:cs="仿宋"/>
                <w:color w:val="000000"/>
                <w:sz w:val="24"/>
                <w:szCs w:val="20"/>
                <w:highlight w:val="none"/>
              </w:rPr>
              <w:t>内从采购人处自行领回，逾期采购人将不予保管；</w:t>
            </w:r>
            <w:r>
              <w:rPr>
                <w:rFonts w:hint="eastAsia" w:ascii="仿宋_GB2312" w:hAnsi="仿宋" w:eastAsia="仿宋_GB2312" w:cs="Times New Roman"/>
                <w:color w:val="000000"/>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color w:val="000000"/>
                <w:sz w:val="24"/>
                <w:szCs w:val="20"/>
                <w:highlight w:val="none"/>
              </w:rPr>
            </w:pPr>
            <w:r>
              <w:rPr>
                <w:rFonts w:hint="eastAsia" w:ascii="仿宋_GB2312" w:hAnsi="仿宋" w:eastAsia="仿宋_GB2312" w:cs="Times New Roman"/>
                <w:color w:val="000000"/>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color w:val="000000"/>
                <w:sz w:val="24"/>
                <w:szCs w:val="20"/>
                <w:highlight w:val="none"/>
              </w:rPr>
            </w:pPr>
            <w:r>
              <w:rPr>
                <w:rFonts w:hint="eastAsia" w:ascii="仿宋_GB2312" w:hAnsi="仿宋" w:eastAsia="仿宋_GB2312" w:cs="仿宋_GB2312"/>
                <w:b/>
                <w:color w:val="000000"/>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MS Gothic" w:hAnsi="MS Gothic" w:eastAsia="MS Gothic" w:cs="Arial"/>
                <w:color w:val="000000"/>
                <w:kern w:val="0"/>
                <w:sz w:val="24"/>
                <w:szCs w:val="20"/>
                <w:highlight w:val="none"/>
              </w:rPr>
              <w:sym w:font="Wingdings" w:char="F0FE"/>
            </w:r>
            <w:r>
              <w:rPr>
                <w:rFonts w:hint="eastAsia" w:ascii="仿宋_GB2312" w:hAnsi="仿宋" w:eastAsia="仿宋_GB2312" w:cs="Arial"/>
                <w:color w:val="000000"/>
                <w:kern w:val="0"/>
                <w:sz w:val="24"/>
                <w:szCs w:val="20"/>
                <w:highlight w:val="none"/>
              </w:rPr>
              <w:t>A</w:t>
            </w:r>
            <w:r>
              <w:rPr>
                <w:rFonts w:hint="eastAsia" w:ascii="仿宋_GB2312" w:hAnsi="仿宋" w:eastAsia="仿宋_GB2312" w:cs="Times New Roman"/>
                <w:color w:val="000000"/>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color w:val="000000"/>
                <w:kern w:val="0"/>
                <w:sz w:val="24"/>
                <w:szCs w:val="20"/>
                <w:highlight w:val="none"/>
              </w:rPr>
            </w:pPr>
            <w:r>
              <w:rPr>
                <w:rFonts w:hint="eastAsia" w:ascii="MS Gothic" w:hAnsi="MS Gothic" w:eastAsia="仿宋_GB2312" w:cs="Arial"/>
                <w:color w:val="000000"/>
                <w:kern w:val="0"/>
                <w:sz w:val="24"/>
                <w:szCs w:val="20"/>
                <w:highlight w:val="none"/>
              </w:rPr>
              <w:t>☐</w:t>
            </w:r>
            <w:r>
              <w:rPr>
                <w:rFonts w:hint="eastAsia" w:ascii="仿宋_GB2312" w:hAnsi="仿宋" w:eastAsia="仿宋_GB2312" w:cs="Times New Roman"/>
                <w:color w:val="000000"/>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color w:val="000000"/>
                <w:kern w:val="0"/>
                <w:sz w:val="24"/>
                <w:szCs w:val="20"/>
                <w:highlight w:val="none"/>
              </w:rPr>
            </w:pPr>
            <w:r>
              <w:rPr>
                <w:rFonts w:hint="eastAsia" w:ascii="仿宋_GB2312" w:hAnsi="仿宋" w:eastAsia="仿宋_GB2312" w:cs="Times New Roman"/>
                <w:color w:val="000000"/>
                <w:kern w:val="0"/>
                <w:sz w:val="24"/>
                <w:szCs w:val="20"/>
                <w:highlight w:val="none"/>
              </w:rPr>
              <w:t>（1）在评标时安排每个投标人进行方案讲解演示。每个投标人时间不超过20分钟，讲解次序以</w:t>
            </w:r>
            <w:r>
              <w:rPr>
                <w:rFonts w:hint="eastAsia" w:ascii="仿宋_GB2312" w:hAnsi="仿宋" w:eastAsia="仿宋_GB2312" w:cs="Times New Roman"/>
                <w:color w:val="000000"/>
                <w:kern w:val="0"/>
                <w:sz w:val="24"/>
                <w:szCs w:val="20"/>
                <w:highlight w:val="none"/>
                <w:lang w:val="en-US" w:eastAsia="zh-CN"/>
              </w:rPr>
              <w:t>投标人现场抽签</w:t>
            </w:r>
            <w:r>
              <w:rPr>
                <w:rFonts w:hint="eastAsia" w:ascii="仿宋_GB2312" w:hAnsi="仿宋" w:eastAsia="仿宋_GB2312" w:cs="Times New Roman"/>
                <w:color w:val="000000"/>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color w:val="000000"/>
                <w:kern w:val="0"/>
                <w:sz w:val="24"/>
                <w:szCs w:val="20"/>
                <w:highlight w:val="none"/>
              </w:rPr>
            </w:pPr>
            <w:r>
              <w:rPr>
                <w:rFonts w:hint="eastAsia" w:ascii="仿宋_GB2312" w:hAnsi="仿宋" w:eastAsia="仿宋_GB2312" w:cs="Times New Roman"/>
                <w:color w:val="000000"/>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color w:val="000000"/>
                <w:kern w:val="0"/>
                <w:sz w:val="24"/>
                <w:szCs w:val="20"/>
                <w:highlight w:val="none"/>
              </w:rPr>
            </w:pPr>
            <w:r>
              <w:rPr>
                <w:rFonts w:hint="eastAsia" w:ascii="仿宋_GB2312" w:hAnsi="仿宋" w:eastAsia="仿宋_GB2312" w:cs="Times New Roman"/>
                <w:color w:val="000000"/>
                <w:kern w:val="0"/>
                <w:sz w:val="24"/>
                <w:szCs w:val="20"/>
                <w:highlight w:val="none"/>
                <w:lang w:val="en-US" w:eastAsia="zh-CN"/>
              </w:rPr>
              <w:t xml:space="preserve">    </w:t>
            </w:r>
            <w:r>
              <w:rPr>
                <w:rFonts w:hint="eastAsia" w:ascii="仿宋_GB2312" w:hAnsi="仿宋" w:eastAsia="仿宋_GB2312" w:cs="Times New Roman"/>
                <w:color w:val="000000"/>
                <w:kern w:val="0"/>
                <w:sz w:val="24"/>
                <w:szCs w:val="20"/>
                <w:highlight w:val="none"/>
              </w:rPr>
              <w:t>交易中心现场讲解演示。现场讲解地点为</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color w:val="000000"/>
                <w:kern w:val="0"/>
                <w:sz w:val="24"/>
                <w:szCs w:val="20"/>
                <w:highlight w:val="none"/>
                <w:lang w:val="zh-CN"/>
              </w:rPr>
            </w:pPr>
            <w:r>
              <w:rPr>
                <w:rFonts w:hint="eastAsia" w:ascii="仿宋_GB2312" w:hAnsi="仿宋" w:eastAsia="仿宋_GB2312" w:cs="Times New Roman"/>
                <w:color w:val="000000"/>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color w:val="000000"/>
                <w:kern w:val="0"/>
                <w:sz w:val="24"/>
                <w:szCs w:val="20"/>
                <w:highlight w:val="none"/>
              </w:rPr>
            </w:pPr>
            <w:r>
              <w:rPr>
                <w:rFonts w:hint="eastAsia" w:ascii="仿宋_GB2312" w:hAnsi="仿宋" w:eastAsia="仿宋_GB2312" w:cs="Arial"/>
                <w:color w:val="000000"/>
                <w:kern w:val="0"/>
                <w:sz w:val="24"/>
                <w:szCs w:val="20"/>
                <w:highlight w:val="none"/>
              </w:rPr>
              <w:sym w:font="Wingdings" w:char="F0FE"/>
            </w:r>
            <w:r>
              <w:rPr>
                <w:rFonts w:hint="eastAsia" w:ascii="仿宋_GB2312" w:hAnsi="仿宋" w:eastAsia="仿宋_GB2312" w:cs="Arial"/>
                <w:color w:val="000000"/>
                <w:kern w:val="0"/>
                <w:sz w:val="24"/>
                <w:szCs w:val="20"/>
                <w:highlight w:val="none"/>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color w:val="000000"/>
                <w:sz w:val="20"/>
                <w:szCs w:val="20"/>
                <w:highlight w:val="none"/>
              </w:rPr>
            </w:pPr>
            <w:r>
              <w:rPr>
                <w:rFonts w:hint="eastAsia" w:ascii="宋体" w:hAnsi="宋体" w:cs="宋体"/>
                <w:color w:val="000000"/>
                <w:kern w:val="0"/>
                <w:sz w:val="24"/>
                <w:szCs w:val="20"/>
                <w:highlight w:val="none"/>
              </w:rPr>
              <w:t>☐</w:t>
            </w:r>
            <w:r>
              <w:rPr>
                <w:rFonts w:hint="eastAsia" w:ascii="仿宋" w:hAnsi="仿宋" w:eastAsia="仿宋" w:cs="仿宋"/>
                <w:color w:val="000000"/>
                <w:kern w:val="0"/>
                <w:sz w:val="24"/>
                <w:szCs w:val="20"/>
                <w:highlight w:val="none"/>
              </w:rPr>
              <w:t>可以就</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MS Gothic" w:hAnsi="MS Gothic" w:eastAsia="仿宋_GB2312" w:cs="Arial"/>
                <w:color w:val="000000"/>
                <w:kern w:val="0"/>
                <w:sz w:val="24"/>
                <w:szCs w:val="20"/>
                <w:highlight w:val="none"/>
              </w:rPr>
              <w:t>☐</w:t>
            </w:r>
            <w:r>
              <w:rPr>
                <w:rFonts w:hint="eastAsia" w:ascii="仿宋_GB2312" w:hAnsi="仿宋" w:eastAsia="仿宋_GB2312" w:cs="Arial"/>
                <w:color w:val="000000"/>
                <w:kern w:val="0"/>
                <w:sz w:val="24"/>
                <w:szCs w:val="20"/>
                <w:highlight w:val="none"/>
              </w:rPr>
              <w:t>A</w:t>
            </w:r>
            <w:r>
              <w:rPr>
                <w:rFonts w:hint="eastAsia" w:ascii="仿宋_GB2312" w:hAnsi="仿宋" w:eastAsia="仿宋_GB2312" w:cs="Times New Roman"/>
                <w:color w:val="000000"/>
                <w:sz w:val="24"/>
                <w:szCs w:val="20"/>
                <w:highlight w:val="none"/>
              </w:rPr>
              <w:t>货物类，单一产品或</w:t>
            </w:r>
            <w:r>
              <w:rPr>
                <w:rFonts w:hint="eastAsia" w:ascii="仿宋_GB2312" w:hAnsi="仿宋" w:eastAsia="仿宋_GB2312" w:cs="Times New Roman"/>
                <w:color w:val="000000"/>
                <w:kern w:val="0"/>
                <w:sz w:val="24"/>
                <w:szCs w:val="20"/>
                <w:highlight w:val="none"/>
              </w:rPr>
              <w:t>核心产品为：</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MS Gothic" w:hAnsi="MS Gothic" w:eastAsia="MS Gothic" w:cs="Arial"/>
                <w:color w:val="000000"/>
                <w:kern w:val="0"/>
                <w:sz w:val="24"/>
                <w:szCs w:val="20"/>
                <w:highlight w:val="none"/>
              </w:rPr>
              <w:sym w:font="Wingdings" w:char="F0FE"/>
            </w:r>
            <w:r>
              <w:rPr>
                <w:rFonts w:hint="eastAsia" w:ascii="仿宋_GB2312" w:hAnsi="仿宋" w:eastAsia="仿宋_GB2312" w:cs="Arial"/>
                <w:color w:val="000000"/>
                <w:kern w:val="0"/>
                <w:sz w:val="24"/>
                <w:szCs w:val="20"/>
                <w:highlight w:val="none"/>
              </w:rPr>
              <w:t>B</w:t>
            </w:r>
            <w:r>
              <w:rPr>
                <w:rFonts w:hint="eastAsia" w:ascii="仿宋_GB2312" w:hAnsi="仿宋" w:eastAsia="仿宋_GB2312" w:cs="Times New Roman"/>
                <w:color w:val="000000"/>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_GB2312" w:hAnsi="仿宋" w:eastAsia="仿宋_GB2312" w:cs="Arial"/>
                <w:color w:val="000000"/>
                <w:kern w:val="0"/>
                <w:sz w:val="24"/>
                <w:szCs w:val="20"/>
                <w:highlight w:val="none"/>
              </w:rPr>
            </w:pPr>
            <w:r>
              <w:rPr>
                <w:rFonts w:hint="eastAsia" w:ascii="仿宋_GB2312" w:hAnsi="仿宋" w:eastAsia="仿宋_GB2312" w:cs="Arial"/>
                <w:color w:val="000000"/>
                <w:kern w:val="0"/>
                <w:sz w:val="24"/>
                <w:szCs w:val="20"/>
                <w:highlight w:val="none"/>
              </w:rPr>
              <w:t>（1）属于</w:t>
            </w:r>
            <w:r>
              <w:rPr>
                <w:rFonts w:hint="eastAsia" w:ascii="仿宋_GB2312" w:hAnsi="仿宋" w:eastAsia="仿宋_GB2312" w:cs="Arial"/>
                <w:color w:val="000000"/>
                <w:kern w:val="0"/>
                <w:sz w:val="24"/>
                <w:szCs w:val="20"/>
                <w:highlight w:val="none"/>
                <w:u w:val="single"/>
              </w:rPr>
              <w:t xml:space="preserve"> </w:t>
            </w:r>
            <w:r>
              <w:rPr>
                <w:rFonts w:hint="eastAsia" w:ascii="仿宋_GB2312" w:hAnsi="仿宋" w:eastAsia="仿宋_GB2312" w:cs="Arial"/>
                <w:color w:val="000000"/>
                <w:kern w:val="0"/>
                <w:sz w:val="24"/>
                <w:szCs w:val="20"/>
                <w:highlight w:val="none"/>
                <w:u w:val="single"/>
                <w:lang w:eastAsia="zh-CN"/>
              </w:rPr>
              <w:t>物业管理</w:t>
            </w:r>
            <w:r>
              <w:rPr>
                <w:rFonts w:hint="eastAsia" w:ascii="仿宋_GB2312" w:hAnsi="仿宋" w:eastAsia="仿宋_GB2312" w:cs="Arial"/>
                <w:color w:val="000000"/>
                <w:kern w:val="0"/>
                <w:sz w:val="24"/>
                <w:szCs w:val="20"/>
                <w:highlight w:val="none"/>
                <w:u w:val="single"/>
              </w:rPr>
              <w:t xml:space="preserve">   </w:t>
            </w:r>
            <w:r>
              <w:rPr>
                <w:rFonts w:hint="eastAsia" w:ascii="仿宋_GB2312" w:hAnsi="仿宋" w:eastAsia="仿宋_GB2312" w:cs="Arial"/>
                <w:color w:val="000000"/>
                <w:kern w:val="0"/>
                <w:sz w:val="24"/>
                <w:szCs w:val="20"/>
                <w:highlight w:val="none"/>
              </w:rPr>
              <w:t>行业；</w:t>
            </w:r>
          </w:p>
          <w:p>
            <w:pPr>
              <w:pStyle w:val="2"/>
              <w:rPr>
                <w:rFonts w:hint="eastAsia" w:ascii="Times New Roman" w:hAnsi="Times New Roman" w:cs="Times New Roman"/>
                <w:color w:val="000000"/>
                <w:sz w:val="20"/>
                <w:szCs w:val="20"/>
                <w:highlight w:val="none"/>
                <w:lang w:val="en-US"/>
              </w:rPr>
            </w:pPr>
            <w:r>
              <w:rPr>
                <w:rFonts w:hint="eastAsia" w:ascii="Times New Roman" w:hAnsi="Times New Roman" w:cs="Times New Roman"/>
                <w:color w:val="000000"/>
                <w:sz w:val="20"/>
                <w:szCs w:val="20"/>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color w:val="000000"/>
                <w:sz w:val="20"/>
                <w:szCs w:val="20"/>
                <w:highlight w:val="none"/>
              </w:rPr>
            </w:pPr>
            <w:r>
              <w:rPr>
                <w:rFonts w:hint="eastAsia" w:ascii="仿宋_GB2312" w:hAnsi="仿宋" w:eastAsia="仿宋_GB2312" w:cs="Arial"/>
                <w:color w:val="000000"/>
                <w:kern w:val="0"/>
                <w:sz w:val="24"/>
                <w:szCs w:val="20"/>
                <w:highlight w:val="none"/>
                <w:lang w:val="en-US" w:eastAsia="zh-CN"/>
              </w:rPr>
              <w:t xml:space="preserve">    </w:t>
            </w:r>
            <w:r>
              <w:rPr>
                <w:rFonts w:hint="eastAsia" w:ascii="仿宋_GB2312" w:hAnsi="仿宋" w:eastAsia="仿宋_GB2312" w:cs="Arial"/>
                <w:color w:val="000000"/>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color w:val="000000"/>
                <w:sz w:val="24"/>
                <w:szCs w:val="20"/>
                <w:highlight w:val="none"/>
              </w:rPr>
            </w:pPr>
            <w:r>
              <w:rPr>
                <w:rFonts w:hint="eastAsia" w:ascii="仿宋_GB2312" w:hAnsi="仿宋" w:eastAsia="仿宋_GB2312" w:cs="Times New Roman"/>
                <w:snapToGrid w:val="0"/>
                <w:color w:val="000000"/>
                <w:kern w:val="28"/>
                <w:sz w:val="24"/>
                <w:szCs w:val="20"/>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ascii="Times New Roman" w:hAnsi="Times New Roman" w:cs="Times New Roman"/>
                <w:color w:val="000000"/>
                <w:sz w:val="20"/>
                <w:szCs w:val="20"/>
                <w:highlight w:val="none"/>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ascii="Times New Roman" w:hAnsi="Times New Roman" w:cs="Times New Roman"/>
                <w:color w:val="000000"/>
                <w:sz w:val="20"/>
                <w:szCs w:val="20"/>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color w:val="000000"/>
                <w:kern w:val="28"/>
                <w:sz w:val="24"/>
                <w:szCs w:val="20"/>
                <w:highlight w:val="none"/>
              </w:rPr>
            </w:pPr>
            <w:r>
              <w:rPr>
                <w:rFonts w:hint="eastAsia" w:ascii="仿宋_GB2312" w:hAnsi="仿宋" w:eastAsia="仿宋_GB2312" w:cs="Times New Roman"/>
                <w:snapToGrid w:val="0"/>
                <w:color w:val="000000"/>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仿宋_GB2312" w:hAnsi="仿宋" w:eastAsia="仿宋_GB2312" w:cs="仿宋_GB2312"/>
                <w:color w:val="000000"/>
                <w:sz w:val="24"/>
                <w:szCs w:val="24"/>
                <w:highlight w:val="none"/>
              </w:rPr>
            </w:pPr>
            <w:r>
              <w:rPr>
                <w:rFonts w:hint="eastAsia" w:ascii="仿宋_GB2312" w:hAnsi="仿宋" w:eastAsia="仿宋_GB2312" w:cs="Times New Roman"/>
                <w:color w:val="000000"/>
                <w:kern w:val="28"/>
                <w:sz w:val="24"/>
                <w:szCs w:val="24"/>
                <w:highlight w:val="none"/>
              </w:rPr>
              <w:t>备份投标文件送达地点：</w:t>
            </w:r>
            <w:r>
              <w:rPr>
                <w:rFonts w:hint="default" w:ascii="仿宋_GB2312" w:hAnsi="仿宋" w:eastAsia="仿宋_GB2312" w:cs="Times New Roman"/>
                <w:b w:val="0"/>
                <w:bCs w:val="0"/>
                <w:color w:val="000000"/>
                <w:sz w:val="24"/>
                <w:szCs w:val="20"/>
                <w:highlight w:val="none"/>
              </w:rPr>
              <w:t>杭州市公共资源交易中心</w:t>
            </w:r>
            <w:r>
              <w:rPr>
                <w:rFonts w:hint="default" w:ascii="仿宋_GB2312" w:hAnsi="仿宋" w:eastAsia="仿宋_GB2312" w:cs="Times New Roman"/>
                <w:b w:val="0"/>
                <w:bCs w:val="0"/>
                <w:color w:val="000000"/>
                <w:sz w:val="24"/>
                <w:szCs w:val="20"/>
                <w:highlight w:val="none"/>
                <w:lang w:eastAsia="zh-CN"/>
              </w:rPr>
              <w:t>临平</w:t>
            </w:r>
            <w:r>
              <w:rPr>
                <w:rFonts w:hint="default" w:ascii="仿宋_GB2312" w:hAnsi="仿宋" w:eastAsia="仿宋_GB2312" w:cs="Times New Roman"/>
                <w:b w:val="0"/>
                <w:bCs w:val="0"/>
                <w:color w:val="000000"/>
                <w:sz w:val="24"/>
                <w:szCs w:val="20"/>
                <w:highlight w:val="none"/>
              </w:rPr>
              <w:t>分中心</w:t>
            </w:r>
            <w:r>
              <w:rPr>
                <w:rFonts w:hint="eastAsia" w:ascii="仿宋_GB2312" w:hAnsi="仿宋" w:eastAsia="仿宋_GB2312" w:cs="Times New Roman"/>
                <w:color w:val="000000"/>
                <w:sz w:val="24"/>
                <w:szCs w:val="20"/>
                <w:highlight w:val="none"/>
                <w:u w:val="single"/>
              </w:rPr>
              <w:t xml:space="preserve">  </w:t>
            </w:r>
            <w:r>
              <w:rPr>
                <w:rFonts w:hint="eastAsia" w:ascii="仿宋_GB2312" w:hAnsi="仿宋" w:eastAsia="仿宋_GB2312" w:cs="Times New Roman"/>
                <w:color w:val="000000"/>
                <w:sz w:val="24"/>
                <w:szCs w:val="20"/>
                <w:highlight w:val="none"/>
                <w:u w:val="single"/>
                <w:lang w:val="en-US" w:eastAsia="zh-CN"/>
              </w:rPr>
              <w:t>1</w:t>
            </w:r>
            <w:bookmarkStart w:id="405" w:name="_GoBack"/>
            <w:bookmarkEnd w:id="405"/>
            <w:r>
              <w:rPr>
                <w:rFonts w:hint="eastAsia" w:ascii="仿宋_GB2312" w:hAnsi="仿宋" w:eastAsia="仿宋_GB2312" w:cs="Times New Roman"/>
                <w:color w:val="000000"/>
                <w:sz w:val="24"/>
                <w:szCs w:val="20"/>
                <w:highlight w:val="none"/>
                <w:u w:val="single"/>
              </w:rPr>
              <w:t xml:space="preserve">  </w:t>
            </w:r>
            <w:r>
              <w:rPr>
                <w:rFonts w:hint="default" w:ascii="仿宋_GB2312" w:hAnsi="仿宋" w:eastAsia="仿宋_GB2312" w:cs="Times New Roman"/>
                <w:b w:val="0"/>
                <w:color w:val="000000"/>
                <w:sz w:val="24"/>
                <w:szCs w:val="20"/>
                <w:highlight w:val="none"/>
              </w:rPr>
              <w:t>号开标室</w:t>
            </w:r>
            <w:r>
              <w:rPr>
                <w:rFonts w:hint="eastAsia" w:ascii="仿宋_GB2312" w:hAnsi="仿宋" w:eastAsia="仿宋_GB2312" w:cs="仿宋_GB2312"/>
                <w:color w:val="000000"/>
                <w:sz w:val="24"/>
                <w:szCs w:val="24"/>
                <w:highlight w:val="none"/>
              </w:rPr>
              <w:t>。</w:t>
            </w:r>
          </w:p>
          <w:p>
            <w:pPr>
              <w:pStyle w:val="34"/>
              <w:spacing w:before="0" w:beforeAutospacing="0" w:after="0" w:afterAutospacing="0" w:line="360" w:lineRule="auto"/>
              <w:ind w:left="0" w:right="0"/>
              <w:rPr>
                <w:rFonts w:hint="eastAsia" w:ascii="仿宋_GB2312" w:hAnsi="仿宋" w:eastAsia="仿宋_GB2312" w:cs="仿宋_GB2312"/>
                <w:b/>
                <w:color w:val="000000"/>
                <w:sz w:val="24"/>
                <w:szCs w:val="24"/>
                <w:highlight w:val="none"/>
              </w:rPr>
            </w:pPr>
            <w:r>
              <w:rPr>
                <w:rFonts w:hint="eastAsia" w:ascii="仿宋_GB2312" w:hAnsi="仿宋" w:eastAsia="仿宋_GB2312" w:cs="仿宋_GB2312"/>
                <w:b/>
                <w:color w:val="000000"/>
                <w:sz w:val="24"/>
                <w:szCs w:val="24"/>
                <w:highlight w:val="none"/>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5、以介质存储的数据电文形式的备份投标文件，未采用DVD光盘形式提供的。</w:t>
            </w:r>
          </w:p>
          <w:p>
            <w:pPr>
              <w:pStyle w:val="34"/>
              <w:spacing w:before="0" w:beforeAutospacing="0" w:after="0" w:afterAutospacing="0" w:line="360" w:lineRule="auto"/>
              <w:ind w:left="0" w:right="0"/>
              <w:rPr>
                <w:rFonts w:hint="eastAsia" w:ascii="仿宋_GB2312" w:hAnsi="仿宋" w:eastAsia="仿宋_GB2312" w:cs="仿宋_GB2312"/>
                <w:b/>
                <w:color w:val="000000"/>
                <w:sz w:val="24"/>
                <w:szCs w:val="24"/>
                <w:highlight w:val="none"/>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napToGrid w:val="0"/>
                <w:color w:val="000000"/>
                <w:kern w:val="28"/>
                <w:sz w:val="24"/>
                <w:szCs w:val="20"/>
                <w:highlight w:val="none"/>
              </w:rPr>
            </w:pPr>
            <w:r>
              <w:rPr>
                <w:rFonts w:hint="eastAsia" w:ascii="宋体" w:hAnsi="宋体" w:cs="宋体"/>
                <w:snapToGrid w:val="0"/>
                <w:color w:val="000000"/>
                <w:kern w:val="28"/>
                <w:sz w:val="24"/>
                <w:szCs w:val="20"/>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kern w:val="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color w:val="000000"/>
                <w:sz w:val="24"/>
                <w:szCs w:val="20"/>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color w:val="000000"/>
                <w:sz w:val="24"/>
                <w:szCs w:val="20"/>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snapToGrid w:val="0"/>
                <w:color w:val="000000"/>
                <w:kern w:val="28"/>
                <w:sz w:val="24"/>
                <w:szCs w:val="20"/>
                <w:highlight w:val="none"/>
              </w:rPr>
            </w:pPr>
            <w:r>
              <w:rPr>
                <w:rFonts w:hint="eastAsia" w:ascii="MS Mincho" w:hAnsi="MS Mincho" w:eastAsia="MS Mincho" w:cs="MS Mincho"/>
                <w:color w:val="000000"/>
                <w:kern w:val="0"/>
                <w:sz w:val="24"/>
                <w:szCs w:val="20"/>
                <w:highlight w:val="none"/>
              </w:rPr>
              <w:t>☐</w:t>
            </w:r>
            <w:r>
              <w:rPr>
                <w:rFonts w:hint="eastAsia" w:ascii="宋体" w:hAnsi="宋体" w:cs="宋体"/>
                <w:snapToGrid w:val="0"/>
                <w:color w:val="000000"/>
                <w:kern w:val="28"/>
                <w:sz w:val="24"/>
                <w:szCs w:val="20"/>
                <w:highlight w:val="none"/>
              </w:rPr>
              <w:t>联合体投标的，联合体各方均需按招标文件第四部分评标标准要求提供资信证明文件，否则视为不符合要求。</w:t>
            </w:r>
          </w:p>
          <w:p>
            <w:pPr>
              <w:spacing w:before="0" w:beforeAutospacing="0" w:after="0" w:afterAutospacing="0" w:line="360" w:lineRule="auto"/>
              <w:ind w:left="0" w:right="0"/>
              <w:rPr>
                <w:rFonts w:hint="eastAsia" w:ascii="仿宋_GB2312" w:hAnsi="仿宋" w:eastAsia="仿宋_GB2312" w:cs="Times New Roman"/>
                <w:snapToGrid w:val="0"/>
                <w:color w:val="000000"/>
                <w:kern w:val="28"/>
                <w:sz w:val="24"/>
                <w:szCs w:val="20"/>
                <w:highlight w:val="none"/>
              </w:rPr>
            </w:pPr>
            <w:r>
              <w:rPr>
                <w:rFonts w:hint="eastAsia" w:ascii="MS Mincho" w:hAnsi="MS Mincho" w:eastAsia="MS Mincho" w:cs="MS Mincho"/>
                <w:color w:val="000000"/>
                <w:kern w:val="0"/>
                <w:sz w:val="24"/>
                <w:szCs w:val="20"/>
                <w:highlight w:val="none"/>
              </w:rPr>
              <w:t>☐</w:t>
            </w:r>
            <w:r>
              <w:rPr>
                <w:rFonts w:hint="eastAsia" w:ascii="宋体" w:hAnsi="宋体" w:cs="宋体"/>
                <w:snapToGrid w:val="0"/>
                <w:color w:val="000000"/>
                <w:kern w:val="28"/>
                <w:sz w:val="24"/>
                <w:szCs w:val="20"/>
                <w:highlight w:val="none"/>
              </w:rPr>
              <w:t>联合体投标的，联合体中有一方或者联合体成员根据分工按招标文件第四部分评标标准要求提供资信证明文件的，视为符合相关要求。</w:t>
            </w:r>
          </w:p>
        </w:tc>
      </w:tr>
    </w:tbl>
    <w:p>
      <w:pPr>
        <w:snapToGrid w:val="0"/>
        <w:spacing w:line="360" w:lineRule="auto"/>
        <w:jc w:val="center"/>
        <w:rPr>
          <w:rFonts w:ascii="仿宋" w:hAnsi="仿宋" w:eastAsia="仿宋" w:cs="仿宋_GB2312"/>
          <w:b/>
          <w:color w:val="000000"/>
          <w:sz w:val="32"/>
          <w:szCs w:val="20"/>
          <w:highlight w:val="none"/>
        </w:rPr>
      </w:pPr>
    </w:p>
    <w:bookmarkEnd w:id="11"/>
    <w:p>
      <w:pPr>
        <w:adjustRightInd/>
        <w:spacing w:line="360" w:lineRule="auto"/>
        <w:ind w:firstLine="3845" w:firstLineChars="1197"/>
        <w:outlineLvl w:val="0"/>
        <w:rPr>
          <w:rFonts w:hint="eastAsia" w:ascii="仿宋_GB2312" w:hAnsi="仿宋" w:eastAsia="仿宋_GB2312" w:cs="仿宋_GB2312"/>
          <w:b/>
          <w:color w:val="000000"/>
          <w:sz w:val="32"/>
          <w:szCs w:val="20"/>
          <w:highlight w:val="none"/>
        </w:rPr>
      </w:pPr>
      <w:bookmarkStart w:id="12" w:name="第三部分"/>
      <w:bookmarkStart w:id="13" w:name="_Toc164416483"/>
    </w:p>
    <w:p>
      <w:pPr>
        <w:adjustRightInd/>
        <w:spacing w:line="360" w:lineRule="auto"/>
        <w:ind w:firstLine="3845" w:firstLineChars="1197"/>
        <w:outlineLvl w:val="0"/>
        <w:rPr>
          <w:rFonts w:ascii="仿宋_GB2312" w:hAnsi="仿宋" w:eastAsia="仿宋_GB2312" w:cs="仿宋_GB2312"/>
          <w:b/>
          <w:color w:val="000000"/>
          <w:sz w:val="32"/>
          <w:szCs w:val="20"/>
          <w:highlight w:val="none"/>
        </w:rPr>
      </w:pPr>
      <w:r>
        <w:rPr>
          <w:rFonts w:hint="eastAsia" w:ascii="仿宋_GB2312" w:hAnsi="仿宋" w:eastAsia="仿宋_GB2312" w:cs="仿宋_GB2312"/>
          <w:b/>
          <w:color w:val="000000"/>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000000"/>
          <w:sz w:val="24"/>
          <w:highlight w:val="none"/>
        </w:rPr>
      </w:pPr>
      <w:r>
        <w:rPr>
          <w:rFonts w:ascii="仿宋_GB2312" w:hAnsi="仿宋" w:eastAsia="仿宋_GB2312"/>
          <w:b/>
          <w:color w:val="000000"/>
          <w:sz w:val="24"/>
          <w:highlight w:val="none"/>
        </w:rPr>
        <w:t xml:space="preserve">1. </w:t>
      </w:r>
      <w:r>
        <w:rPr>
          <w:rFonts w:hint="eastAsia" w:ascii="仿宋_GB2312" w:hAnsi="仿宋" w:eastAsia="仿宋_GB2312"/>
          <w:b/>
          <w:color w:val="000000"/>
          <w:sz w:val="24"/>
          <w:highlight w:val="none"/>
        </w:rPr>
        <w:t>适用范围</w:t>
      </w:r>
    </w:p>
    <w:p>
      <w:pPr>
        <w:snapToGrid w:val="0"/>
        <w:spacing w:line="360" w:lineRule="auto"/>
        <w:ind w:firstLine="480" w:firstLineChars="200"/>
        <w:jc w:val="left"/>
        <w:rPr>
          <w:rFonts w:ascii="仿宋_GB2312" w:hAnsi="仿宋" w:eastAsia="仿宋_GB2312"/>
          <w:color w:val="000000"/>
          <w:sz w:val="24"/>
          <w:highlight w:val="none"/>
        </w:rPr>
      </w:pPr>
      <w:r>
        <w:rPr>
          <w:rFonts w:hint="eastAsia" w:ascii="仿宋_GB2312" w:hAnsi="仿宋" w:eastAsia="仿宋_GB2312"/>
          <w:color w:val="000000"/>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000000"/>
          <w:sz w:val="24"/>
          <w:highlight w:val="none"/>
        </w:rPr>
      </w:pPr>
      <w:r>
        <w:rPr>
          <w:rFonts w:ascii="仿宋_GB2312" w:hAnsi="仿宋" w:eastAsia="仿宋_GB2312" w:cs="仿宋_GB2312"/>
          <w:b/>
          <w:color w:val="000000"/>
          <w:sz w:val="24"/>
          <w:highlight w:val="none"/>
        </w:rPr>
        <w:t xml:space="preserve">   2.定义</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 xml:space="preserve">2.1 </w:t>
      </w:r>
      <w:r>
        <w:rPr>
          <w:rFonts w:hint="eastAsia" w:ascii="仿宋_GB2312" w:hAnsi="仿宋" w:eastAsia="仿宋_GB2312"/>
          <w:color w:val="000000"/>
          <w:sz w:val="24"/>
          <w:highlight w:val="none"/>
        </w:rPr>
        <w:t>“采购人”系指招标公告中载明的本项目的采购人。</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 xml:space="preserve">2.2 </w:t>
      </w:r>
      <w:r>
        <w:rPr>
          <w:rFonts w:hint="eastAsia" w:ascii="仿宋_GB2312" w:hAnsi="仿宋" w:eastAsia="仿宋_GB2312"/>
          <w:color w:val="000000"/>
          <w:sz w:val="24"/>
          <w:highlight w:val="none"/>
        </w:rPr>
        <w:t>“采购机构”系指招标公告中载明的本项目的采购机构。</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 xml:space="preserve">2.3 </w:t>
      </w:r>
      <w:r>
        <w:rPr>
          <w:rFonts w:hint="eastAsia" w:ascii="仿宋_GB2312" w:hAnsi="仿宋" w:eastAsia="仿宋_GB2312"/>
          <w:color w:val="000000"/>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 xml:space="preserve">2.4 </w:t>
      </w:r>
      <w:r>
        <w:rPr>
          <w:rFonts w:hint="eastAsia" w:ascii="仿宋_GB2312" w:hAnsi="仿宋" w:eastAsia="仿宋_GB2312"/>
          <w:color w:val="000000"/>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2.5“电子签名”系指数据电文中以电子形式所含、所附用于识别签名人身份并表明签名人认可其中内容的数据；</w:t>
      </w:r>
      <w:r>
        <w:rPr>
          <w:rFonts w:hint="eastAsia" w:ascii="仿宋" w:hAnsi="仿宋" w:eastAsia="仿宋"/>
          <w:color w:val="000000"/>
          <w:sz w:val="24"/>
          <w:highlight w:val="none"/>
        </w:rPr>
        <w:t>“公章”系指单位法定名称章。因特殊原因需要使用冠以法定名称的业务专用章的，投标时须提供《业务专用章使用说明函》（附件</w:t>
      </w:r>
      <w:r>
        <w:rPr>
          <w:rFonts w:ascii="仿宋" w:hAnsi="仿宋" w:eastAsia="仿宋"/>
          <w:color w:val="000000"/>
          <w:sz w:val="24"/>
          <w:highlight w:val="none"/>
        </w:rPr>
        <w:t>4）</w:t>
      </w:r>
      <w:r>
        <w:rPr>
          <w:rFonts w:hint="eastAsia" w:ascii="仿宋_GB2312" w:hAnsi="仿宋" w:eastAsia="仿宋_GB2312"/>
          <w:color w:val="000000"/>
          <w:sz w:val="24"/>
          <w:highlight w:val="none"/>
        </w:rPr>
        <w:t>。</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 xml:space="preserve">2.7 </w:t>
      </w:r>
      <w:r>
        <w:rPr>
          <w:rFonts w:hint="eastAsia" w:ascii="仿宋_GB2312" w:hAnsi="仿宋" w:eastAsia="仿宋_GB2312"/>
          <w:color w:val="000000"/>
          <w:sz w:val="24"/>
          <w:highlight w:val="none"/>
        </w:rPr>
        <w:t>“▲”</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系指实质性要求条款，“★”系产品采购项目中单一产品或核心产品，“</w:t>
      </w:r>
      <w:r>
        <w:rPr>
          <w:rFonts w:ascii="Wingdings" w:hAnsi="Wingdings" w:eastAsia="仿宋_GB2312" w:cs="Arial"/>
          <w:color w:val="000000"/>
          <w:kern w:val="0"/>
          <w:sz w:val="24"/>
          <w:highlight w:val="none"/>
        </w:rPr>
        <w:t></w:t>
      </w:r>
      <w:r>
        <w:rPr>
          <w:rFonts w:hint="eastAsia" w:ascii="仿宋_GB2312" w:hAnsi="仿宋" w:eastAsia="仿宋_GB2312"/>
          <w:color w:val="000000"/>
          <w:sz w:val="24"/>
          <w:highlight w:val="none"/>
        </w:rPr>
        <w:t>”</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系指适用本项目的要求，“</w:t>
      </w:r>
      <w:r>
        <w:rPr>
          <w:rFonts w:ascii="MS Gothic" w:hAnsi="MS Gothic" w:eastAsia="MS Gothic" w:cs="Arial"/>
          <w:color w:val="000000"/>
          <w:kern w:val="0"/>
          <w:sz w:val="24"/>
          <w:highlight w:val="none"/>
        </w:rPr>
        <w:t>☐</w:t>
      </w:r>
      <w:r>
        <w:rPr>
          <w:rFonts w:hint="eastAsia" w:ascii="仿宋_GB2312" w:hAnsi="仿宋" w:eastAsia="仿宋_GB2312"/>
          <w:color w:val="000000"/>
          <w:sz w:val="24"/>
          <w:highlight w:val="none"/>
        </w:rPr>
        <w:t>”</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系指不适用本项目的要求。</w:t>
      </w:r>
    </w:p>
    <w:p>
      <w:pPr>
        <w:spacing w:line="360" w:lineRule="auto"/>
        <w:ind w:firstLine="241" w:firstLineChars="100"/>
        <w:rPr>
          <w:rFonts w:ascii="仿宋_GB2312" w:hAnsi="仿宋" w:eastAsia="仿宋_GB2312"/>
          <w:b/>
          <w:color w:val="000000"/>
          <w:sz w:val="24"/>
          <w:highlight w:val="none"/>
        </w:rPr>
      </w:pPr>
      <w:r>
        <w:rPr>
          <w:rFonts w:hint="eastAsia" w:ascii="仿宋_GB2312" w:hAnsi="仿宋" w:eastAsia="仿宋_GB2312"/>
          <w:b/>
          <w:color w:val="000000"/>
          <w:sz w:val="24"/>
          <w:highlight w:val="none"/>
          <w:lang w:val="en-US" w:eastAsia="zh-CN"/>
        </w:rPr>
        <w:t xml:space="preserve">  </w:t>
      </w:r>
      <w:r>
        <w:rPr>
          <w:rFonts w:ascii="仿宋_GB2312" w:hAnsi="仿宋" w:eastAsia="仿宋_GB2312"/>
          <w:b/>
          <w:color w:val="000000"/>
          <w:sz w:val="24"/>
          <w:highlight w:val="none"/>
        </w:rPr>
        <w:t>3.</w:t>
      </w:r>
      <w:r>
        <w:rPr>
          <w:rFonts w:ascii="仿宋_GB2312" w:hAnsi="仿宋" w:eastAsia="仿宋_GB2312"/>
          <w:color w:val="000000"/>
          <w:highlight w:val="none"/>
        </w:rPr>
        <w:t xml:space="preserve"> </w:t>
      </w:r>
      <w:r>
        <w:rPr>
          <w:rFonts w:hint="eastAsia" w:ascii="仿宋_GB2312" w:hAnsi="仿宋" w:eastAsia="仿宋_GB2312"/>
          <w:b/>
          <w:color w:val="000000"/>
          <w:sz w:val="24"/>
          <w:highlight w:val="none"/>
        </w:rPr>
        <w:t>采购项目需要落实的政府采购政策</w:t>
      </w:r>
    </w:p>
    <w:p>
      <w:pPr>
        <w:spacing w:line="360" w:lineRule="auto"/>
        <w:ind w:firstLine="240" w:firstLineChars="100"/>
        <w:rPr>
          <w:rFonts w:ascii="仿宋_GB2312" w:hAnsi="仿宋" w:eastAsia="仿宋_GB2312"/>
          <w:color w:val="000000"/>
          <w:sz w:val="24"/>
          <w:highlight w:val="none"/>
        </w:rPr>
      </w:pPr>
      <w:r>
        <w:rPr>
          <w:rFonts w:hint="eastAsia" w:ascii="仿宋_GB2312" w:hAnsi="仿宋" w:eastAsia="仿宋_GB2312"/>
          <w:color w:val="000000"/>
          <w:sz w:val="24"/>
          <w:highlight w:val="none"/>
          <w:lang w:val="en-US" w:eastAsia="zh-CN"/>
        </w:rPr>
        <w:t xml:space="preserve">  </w:t>
      </w:r>
      <w:r>
        <w:rPr>
          <w:rFonts w:ascii="仿宋_GB2312" w:hAnsi="仿宋" w:eastAsia="仿宋_GB2312"/>
          <w:color w:val="000000"/>
          <w:sz w:val="24"/>
          <w:highlight w:val="none"/>
        </w:rPr>
        <w:t xml:space="preserve">3.1 </w:t>
      </w:r>
      <w:r>
        <w:rPr>
          <w:rFonts w:hint="eastAsia" w:ascii="仿宋_GB2312" w:hAnsi="仿宋" w:eastAsia="仿宋_GB2312"/>
          <w:color w:val="000000"/>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color w:val="000000"/>
          <w:sz w:val="24"/>
          <w:highlight w:val="none"/>
        </w:rPr>
      </w:pPr>
      <w:r>
        <w:rPr>
          <w:rFonts w:hint="eastAsia" w:ascii="仿宋_GB2312" w:hAnsi="仿宋" w:eastAsia="仿宋_GB2312"/>
          <w:color w:val="000000"/>
          <w:sz w:val="24"/>
          <w:highlight w:val="none"/>
          <w:lang w:val="en-US" w:eastAsia="zh-CN"/>
        </w:rPr>
        <w:t xml:space="preserve"> </w:t>
      </w:r>
      <w:r>
        <w:rPr>
          <w:rFonts w:ascii="仿宋_GB2312" w:hAnsi="仿宋" w:eastAsia="仿宋_GB2312"/>
          <w:color w:val="000000"/>
          <w:sz w:val="24"/>
          <w:highlight w:val="none"/>
        </w:rPr>
        <w:t xml:space="preserve">3.2 </w:t>
      </w:r>
      <w:r>
        <w:rPr>
          <w:rFonts w:hint="eastAsia" w:ascii="仿宋_GB2312" w:hAnsi="仿宋" w:eastAsia="仿宋_GB2312"/>
          <w:color w:val="000000"/>
          <w:sz w:val="24"/>
          <w:highlight w:val="none"/>
        </w:rPr>
        <w:t>支持绿色发展</w:t>
      </w:r>
    </w:p>
    <w:p>
      <w:pPr>
        <w:spacing w:line="360" w:lineRule="auto"/>
        <w:ind w:firstLine="480" w:firstLineChars="200"/>
        <w:rPr>
          <w:rFonts w:ascii="仿宋_GB2312" w:hAnsi="仿宋" w:eastAsia="仿宋_GB2312"/>
          <w:b/>
          <w:color w:val="000000"/>
          <w:sz w:val="24"/>
          <w:highlight w:val="none"/>
        </w:rPr>
      </w:pPr>
      <w:r>
        <w:rPr>
          <w:rFonts w:ascii="仿宋_GB2312" w:hAnsi="仿宋" w:eastAsia="仿宋_GB2312"/>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sz w:val="24"/>
          <w:highlight w:val="none"/>
        </w:rPr>
      </w:pPr>
      <w:r>
        <w:rPr>
          <w:rFonts w:ascii="仿宋_GB2312" w:hAnsi="仿宋" w:eastAsia="仿宋_GB2312"/>
          <w:color w:val="000000"/>
          <w:sz w:val="24"/>
          <w:highlight w:val="none"/>
        </w:rPr>
        <w:t xml:space="preserve">3.2.2 </w:t>
      </w:r>
      <w:r>
        <w:rPr>
          <w:rFonts w:hint="eastAsia" w:ascii="仿宋_GB2312" w:hAnsi="仿宋" w:eastAsia="仿宋_GB2312"/>
          <w:color w:val="000000"/>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000000"/>
          <w:sz w:val="24"/>
          <w:highlight w:val="none"/>
        </w:rPr>
      </w:pPr>
      <w:r>
        <w:rPr>
          <w:rFonts w:ascii="仿宋_GB2312" w:hAnsi="仿宋" w:eastAsia="仿宋_GB2312"/>
          <w:color w:val="000000"/>
          <w:sz w:val="24"/>
          <w:highlight w:val="none"/>
        </w:rPr>
        <w:t>3.2.3</w:t>
      </w:r>
      <w:r>
        <w:rPr>
          <w:rFonts w:hint="eastAsia" w:ascii="仿宋_GB2312" w:hAnsi="仿宋" w:eastAsia="仿宋_GB2312"/>
          <w:color w:val="000000"/>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000000"/>
          <w:sz w:val="24"/>
          <w:highlight w:val="none"/>
        </w:rPr>
      </w:pPr>
      <w:r>
        <w:rPr>
          <w:rFonts w:ascii="仿宋_GB2312" w:hAnsi="仿宋" w:eastAsia="仿宋_GB2312"/>
          <w:color w:val="000000"/>
          <w:sz w:val="24"/>
          <w:highlight w:val="none"/>
        </w:rPr>
        <w:t>3.3支持中小企业发展</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kern w:val="0"/>
          <w:sz w:val="24"/>
          <w:highlight w:val="none"/>
        </w:rPr>
      </w:pPr>
      <w:r>
        <w:rPr>
          <w:rFonts w:ascii="仿宋_GB2312" w:eastAsia="仿宋_GB2312"/>
          <w:bCs/>
          <w:color w:val="000000"/>
          <w:sz w:val="24"/>
          <w:highlight w:val="none"/>
        </w:rPr>
        <w:t>3.3.2</w:t>
      </w:r>
      <w:r>
        <w:rPr>
          <w:rFonts w:hint="eastAsia" w:ascii="仿宋_GB2312" w:hAnsi="宋体" w:eastAsia="仿宋_GB2312" w:cs="宋体"/>
          <w:color w:val="000000"/>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3.3.3</w:t>
      </w:r>
      <w:r>
        <w:rPr>
          <w:rFonts w:hint="eastAsia" w:ascii="仿宋_GB2312" w:hAnsi="仿宋" w:eastAsia="仿宋_GB2312"/>
          <w:color w:val="00000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000000"/>
          <w:sz w:val="24"/>
          <w:highlight w:val="none"/>
          <w:lang w:val="en-US" w:eastAsia="zh-CN"/>
        </w:rPr>
        <w:t>20</w:t>
      </w:r>
      <w:r>
        <w:rPr>
          <w:rFonts w:ascii="仿宋_GB2312" w:hAnsi="仿宋" w:eastAsia="仿宋_GB2312"/>
          <w:color w:val="000000"/>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000000"/>
          <w:sz w:val="24"/>
          <w:highlight w:val="none"/>
        </w:rPr>
        <w:t>政府</w:t>
      </w:r>
      <w:r>
        <w:rPr>
          <w:rFonts w:ascii="仿宋_GB2312" w:hAnsi="仿宋" w:eastAsia="仿宋_GB2312"/>
          <w:color w:val="000000"/>
          <w:sz w:val="24"/>
          <w:highlight w:val="none"/>
        </w:rPr>
        <w:t>采购</w:t>
      </w:r>
      <w:r>
        <w:rPr>
          <w:rFonts w:hint="eastAsia" w:ascii="仿宋_GB2312" w:hAnsi="仿宋" w:eastAsia="仿宋_GB2312"/>
          <w:color w:val="000000"/>
          <w:sz w:val="24"/>
          <w:highlight w:val="none"/>
        </w:rPr>
        <w:t>货物或服务</w:t>
      </w:r>
      <w:r>
        <w:rPr>
          <w:rFonts w:ascii="仿宋_GB2312" w:hAnsi="仿宋" w:eastAsia="仿宋_GB2312"/>
          <w:color w:val="000000"/>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000000"/>
          <w:sz w:val="24"/>
          <w:highlight w:val="none"/>
          <w:lang w:val="en-US" w:eastAsia="zh-CN"/>
        </w:rPr>
        <w:t>6</w:t>
      </w:r>
      <w:r>
        <w:rPr>
          <w:rFonts w:ascii="仿宋_GB2312" w:hAnsi="仿宋" w:eastAsia="仿宋_GB2312"/>
          <w:color w:val="000000"/>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3.3.6</w:t>
      </w:r>
      <w:r>
        <w:rPr>
          <w:rFonts w:hint="eastAsia" w:ascii="仿宋_GB2312" w:hAnsi="仿宋" w:eastAsia="仿宋_GB2312"/>
          <w:color w:val="000000"/>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000000"/>
          <w:sz w:val="24"/>
          <w:highlight w:val="none"/>
        </w:rPr>
        <w:t>。</w:t>
      </w:r>
    </w:p>
    <w:p>
      <w:pPr>
        <w:spacing w:line="360" w:lineRule="auto"/>
        <w:ind w:firstLine="240" w:firstLineChars="100"/>
        <w:rPr>
          <w:rFonts w:ascii="仿宋_GB2312" w:hAnsi="仿宋" w:eastAsia="仿宋_GB2312"/>
          <w:color w:val="000000"/>
          <w:sz w:val="24"/>
          <w:highlight w:val="none"/>
        </w:rPr>
      </w:pPr>
      <w:r>
        <w:rPr>
          <w:rFonts w:ascii="仿宋_GB2312" w:hAnsi="仿宋" w:eastAsia="仿宋_GB2312"/>
          <w:color w:val="000000"/>
          <w:sz w:val="24"/>
          <w:highlight w:val="none"/>
        </w:rPr>
        <w:t>3.4</w:t>
      </w:r>
      <w:r>
        <w:rPr>
          <w:rFonts w:hint="eastAsia" w:ascii="仿宋_GB2312" w:eastAsia="仿宋_GB2312"/>
          <w:bCs/>
          <w:color w:val="000000"/>
          <w:sz w:val="24"/>
          <w:highlight w:val="none"/>
        </w:rPr>
        <w:t>支持创新发展</w:t>
      </w:r>
    </w:p>
    <w:p>
      <w:pPr>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3.4.1 采购人优先采购被认定</w:t>
      </w:r>
      <w:r>
        <w:rPr>
          <w:rFonts w:hint="eastAsia" w:ascii="仿宋_GB2312" w:hAnsi="仿宋" w:eastAsia="仿宋_GB2312"/>
          <w:color w:val="000000"/>
          <w:sz w:val="24"/>
          <w:highlight w:val="none"/>
        </w:rPr>
        <w:t>为首台套产品和“制造精品”的自主创新产品。</w:t>
      </w:r>
    </w:p>
    <w:p>
      <w:pPr>
        <w:spacing w:line="360" w:lineRule="auto"/>
        <w:ind w:firstLine="480" w:firstLineChars="200"/>
        <w:rPr>
          <w:rFonts w:ascii="仿宋_GB2312" w:hAnsi="仿宋" w:eastAsia="仿宋_GB2312"/>
          <w:b/>
          <w:bCs/>
          <w:color w:val="000000"/>
          <w:sz w:val="24"/>
          <w:szCs w:val="24"/>
          <w:highlight w:val="none"/>
        </w:rPr>
      </w:pPr>
      <w:r>
        <w:rPr>
          <w:rFonts w:ascii="仿宋_GB2312" w:hAnsi="仿宋" w:eastAsia="仿宋_GB2312"/>
          <w:color w:val="000000"/>
          <w:sz w:val="24"/>
          <w:highlight w:val="none"/>
        </w:rPr>
        <w:t>3.4.2</w:t>
      </w:r>
      <w:r>
        <w:rPr>
          <w:rFonts w:hint="eastAsia" w:ascii="仿宋_GB2312" w:hAnsi="仿宋_GB2312" w:eastAsia="仿宋_GB2312" w:cs="仿宋_GB2312"/>
          <w:b/>
          <w:bCs/>
          <w:color w:val="000000"/>
          <w:spacing w:val="-6"/>
          <w:kern w:val="2"/>
          <w:sz w:val="24"/>
          <w:szCs w:val="24"/>
          <w:highlight w:val="none"/>
          <w:lang w:val="en-US" w:eastAsia="zh-CN" w:bidi="ar-SA"/>
        </w:rPr>
        <w:t>对省级以上主管部门认定的首台套产品，自纳入《省推广应用指导目录》起三年内参加政府采购活动，视同已具备相应销售业绩，业绩分为满分。</w:t>
      </w:r>
    </w:p>
    <w:p>
      <w:pPr>
        <w:spacing w:line="360" w:lineRule="auto"/>
        <w:rPr>
          <w:rFonts w:ascii="仿宋_GB2312" w:hAnsi="仿宋" w:eastAsia="仿宋_GB2312"/>
          <w:b/>
          <w:color w:val="000000"/>
          <w:sz w:val="24"/>
          <w:highlight w:val="none"/>
        </w:rPr>
      </w:pPr>
      <w:r>
        <w:rPr>
          <w:rFonts w:hint="eastAsia" w:ascii="仿宋_GB2312" w:hAnsi="仿宋" w:eastAsia="仿宋_GB2312"/>
          <w:color w:val="000000"/>
          <w:sz w:val="24"/>
          <w:highlight w:val="none"/>
          <w:lang w:val="en-US" w:eastAsia="zh-CN"/>
        </w:rPr>
        <w:t xml:space="preserve">   </w:t>
      </w:r>
      <w:r>
        <w:rPr>
          <w:rFonts w:ascii="仿宋_GB2312" w:hAnsi="仿宋" w:eastAsia="仿宋_GB2312"/>
          <w:color w:val="000000"/>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highlight w:val="none"/>
        </w:rPr>
        <w:t>登录</w:t>
      </w:r>
      <w:r>
        <w:rPr>
          <w:rFonts w:ascii="仿宋_GB2312" w:hAnsi="仿宋" w:eastAsia="仿宋_GB2312"/>
          <w:color w:val="000000"/>
          <w:sz w:val="24"/>
          <w:highlight w:val="none"/>
        </w:rPr>
        <w:t>杭州市政府采购网“中小企业信用融资”模块，查看信用融资政策文件及各相关银行服务方案。</w:t>
      </w:r>
      <w:r>
        <w:rPr>
          <w:rFonts w:ascii="仿宋_GB2312" w:hAnsi="仿宋" w:eastAsia="仿宋_GB2312"/>
          <w:color w:val="000000"/>
          <w:sz w:val="24"/>
          <w:highlight w:val="none"/>
        </w:rPr>
        <w:cr/>
      </w:r>
      <w:r>
        <w:rPr>
          <w:rFonts w:ascii="仿宋_GB2312" w:hAnsi="仿宋" w:eastAsia="仿宋_GB2312"/>
          <w:b/>
          <w:color w:val="000000"/>
          <w:sz w:val="24"/>
          <w:highlight w:val="none"/>
        </w:rPr>
        <w:t xml:space="preserve">4. </w:t>
      </w:r>
      <w:r>
        <w:rPr>
          <w:rFonts w:hint="eastAsia" w:ascii="仿宋_GB2312" w:hAnsi="仿宋" w:eastAsia="仿宋_GB2312"/>
          <w:b/>
          <w:color w:val="000000"/>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000000"/>
          <w:kern w:val="0"/>
          <w:sz w:val="24"/>
          <w:highlight w:val="none"/>
          <w:lang w:val="zh-CN"/>
        </w:rPr>
      </w:pPr>
      <w:r>
        <w:rPr>
          <w:rFonts w:ascii="仿宋_GB2312" w:hAnsi="仿宋" w:eastAsia="仿宋_GB2312" w:cs="微软雅黑"/>
          <w:color w:val="000000"/>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000000"/>
          <w:kern w:val="0"/>
          <w:sz w:val="24"/>
          <w:highlight w:val="none"/>
          <w:lang w:val="zh-CN"/>
        </w:rPr>
      </w:pPr>
      <w:r>
        <w:rPr>
          <w:rFonts w:hint="eastAsia" w:ascii="仿宋_GB2312" w:hAnsi="仿宋" w:eastAsia="仿宋_GB2312" w:cs="微软雅黑"/>
          <w:color w:val="000000"/>
          <w:kern w:val="0"/>
          <w:sz w:val="24"/>
          <w:highlight w:val="none"/>
          <w:lang w:val="zh-CN"/>
        </w:rPr>
        <w:t>供应商对政府采购活动事项有疑问的，可以提出询问，采购人或者采购代理机构应当在</w:t>
      </w:r>
      <w:r>
        <w:rPr>
          <w:rFonts w:ascii="仿宋_GB2312" w:hAnsi="仿宋" w:eastAsia="仿宋_GB2312" w:cs="微软雅黑"/>
          <w:color w:val="000000"/>
          <w:kern w:val="0"/>
          <w:sz w:val="24"/>
          <w:highlight w:val="none"/>
          <w:lang w:val="zh-CN"/>
        </w:rPr>
        <w:t>3个工作日内对供应</w:t>
      </w:r>
      <w:r>
        <w:rPr>
          <w:rFonts w:hint="eastAsia" w:ascii="仿宋_GB2312" w:hAnsi="仿宋" w:eastAsia="仿宋_GB2312" w:cs="微软雅黑"/>
          <w:color w:val="000000"/>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000000"/>
          <w:kern w:val="0"/>
          <w:sz w:val="24"/>
          <w:highlight w:val="none"/>
          <w:lang w:val="zh-CN"/>
        </w:rPr>
      </w:pPr>
      <w:r>
        <w:rPr>
          <w:rFonts w:ascii="仿宋_GB2312" w:hAnsi="仿宋" w:eastAsia="仿宋_GB2312" w:cs="微软雅黑"/>
          <w:color w:val="000000"/>
          <w:kern w:val="0"/>
          <w:sz w:val="24"/>
          <w:highlight w:val="none"/>
          <w:lang w:val="zh-CN"/>
        </w:rPr>
        <w:t>4.2供应商质疑</w:t>
      </w:r>
    </w:p>
    <w:p>
      <w:pPr>
        <w:pStyle w:val="34"/>
        <w:spacing w:line="360" w:lineRule="auto"/>
        <w:ind w:firstLine="480" w:firstLineChars="200"/>
        <w:rPr>
          <w:rFonts w:ascii="仿宋_GB2312" w:hAnsi="仿宋" w:eastAsia="仿宋_GB2312"/>
          <w:color w:val="000000"/>
          <w:sz w:val="24"/>
          <w:highlight w:val="none"/>
        </w:rPr>
      </w:pPr>
      <w:r>
        <w:rPr>
          <w:rFonts w:ascii="仿宋_GB2312" w:hAnsi="仿宋" w:eastAsia="仿宋_GB2312" w:cs="微软雅黑"/>
          <w:color w:val="000000"/>
          <w:kern w:val="0"/>
          <w:sz w:val="24"/>
          <w:highlight w:val="none"/>
          <w:lang w:val="zh-CN"/>
        </w:rPr>
        <w:t>4.2</w:t>
      </w:r>
      <w:r>
        <w:rPr>
          <w:rFonts w:ascii="仿宋_GB2312" w:hAnsi="仿宋" w:eastAsia="仿宋_GB2312"/>
          <w:color w:val="000000"/>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000000"/>
          <w:sz w:val="24"/>
          <w:highlight w:val="none"/>
        </w:rPr>
      </w:pPr>
      <w:r>
        <w:rPr>
          <w:rFonts w:ascii="仿宋_GB2312" w:hAnsi="仿宋" w:eastAsia="仿宋_GB2312" w:cs="微软雅黑"/>
          <w:color w:val="000000"/>
          <w:kern w:val="0"/>
          <w:sz w:val="24"/>
          <w:highlight w:val="none"/>
          <w:lang w:val="zh-CN"/>
        </w:rPr>
        <w:t>4.2</w:t>
      </w:r>
      <w:r>
        <w:rPr>
          <w:rFonts w:ascii="仿宋_GB2312" w:hAnsi="仿宋" w:eastAsia="仿宋_GB2312"/>
          <w:color w:val="000000"/>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000000"/>
          <w:kern w:val="2"/>
          <w:sz w:val="24"/>
          <w:highlight w:val="none"/>
        </w:rPr>
      </w:pPr>
      <w:r>
        <w:rPr>
          <w:rFonts w:ascii="仿宋_GB2312" w:hAnsi="仿宋" w:eastAsia="仿宋_GB2312"/>
          <w:color w:val="000000"/>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000000"/>
          <w:sz w:val="24"/>
          <w:highlight w:val="none"/>
        </w:rPr>
      </w:pPr>
      <w:r>
        <w:rPr>
          <w:rFonts w:ascii="仿宋_GB2312" w:hAnsi="仿宋" w:eastAsia="仿宋_GB2312"/>
          <w:color w:val="000000"/>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000000"/>
          <w:kern w:val="0"/>
          <w:sz w:val="24"/>
          <w:highlight w:val="none"/>
          <w:lang w:val="zh-CN"/>
        </w:rPr>
      </w:pPr>
      <w:r>
        <w:rPr>
          <w:rFonts w:ascii="仿宋_GB2312" w:hAnsi="仿宋" w:eastAsia="仿宋_GB2312" w:cs="微软雅黑"/>
          <w:color w:val="000000"/>
          <w:kern w:val="0"/>
          <w:sz w:val="24"/>
          <w:highlight w:val="none"/>
          <w:lang w:val="zh-CN"/>
        </w:rPr>
        <w:t>4.2.3</w:t>
      </w:r>
      <w:r>
        <w:rPr>
          <w:rFonts w:hint="eastAsia" w:ascii="仿宋_GB2312" w:hAnsi="仿宋" w:eastAsia="仿宋_GB2312"/>
          <w:color w:val="000000"/>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000000"/>
          <w:kern w:val="0"/>
          <w:sz w:val="24"/>
          <w:highlight w:val="none"/>
          <w:lang w:val="zh-CN"/>
        </w:rPr>
      </w:pPr>
      <w:r>
        <w:rPr>
          <w:rFonts w:hint="eastAsia" w:ascii="仿宋_GB2312" w:hAnsi="仿宋" w:eastAsia="仿宋_GB2312" w:cs="微软雅黑"/>
          <w:color w:val="000000"/>
          <w:kern w:val="0"/>
          <w:sz w:val="24"/>
          <w:highlight w:val="none"/>
          <w:lang w:val="zh-CN"/>
        </w:rPr>
        <w:t>　　</w:t>
      </w:r>
      <w:r>
        <w:rPr>
          <w:rFonts w:ascii="仿宋_GB2312" w:hAnsi="仿宋" w:eastAsia="仿宋_GB2312" w:cs="微软雅黑"/>
          <w:color w:val="000000"/>
          <w:kern w:val="0"/>
          <w:sz w:val="24"/>
          <w:highlight w:val="none"/>
          <w:lang w:val="zh-CN"/>
        </w:rPr>
        <w:t>4.2.3.1</w:t>
      </w:r>
      <w:r>
        <w:rPr>
          <w:rFonts w:hint="eastAsia" w:ascii="仿宋_GB2312" w:hAnsi="仿宋" w:eastAsia="仿宋_GB2312" w:cs="微软雅黑"/>
          <w:color w:val="000000"/>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000000"/>
          <w:kern w:val="0"/>
          <w:sz w:val="24"/>
          <w:highlight w:val="none"/>
          <w:lang w:val="zh-CN"/>
        </w:rPr>
      </w:pPr>
      <w:r>
        <w:rPr>
          <w:rFonts w:hint="eastAsia" w:ascii="仿宋_GB2312" w:hAnsi="仿宋" w:eastAsia="仿宋_GB2312" w:cs="微软雅黑"/>
          <w:color w:val="000000"/>
          <w:kern w:val="0"/>
          <w:sz w:val="24"/>
          <w:highlight w:val="none"/>
          <w:lang w:val="zh-CN"/>
        </w:rPr>
        <w:t>　　</w:t>
      </w:r>
      <w:r>
        <w:rPr>
          <w:rFonts w:ascii="仿宋_GB2312" w:hAnsi="仿宋" w:eastAsia="仿宋_GB2312" w:cs="微软雅黑"/>
          <w:color w:val="000000"/>
          <w:kern w:val="0"/>
          <w:sz w:val="24"/>
          <w:highlight w:val="none"/>
          <w:lang w:val="zh-CN"/>
        </w:rPr>
        <w:t>4.2.3.2</w:t>
      </w:r>
      <w:r>
        <w:rPr>
          <w:rFonts w:hint="eastAsia" w:ascii="仿宋_GB2312" w:hAnsi="仿宋" w:eastAsia="仿宋_GB2312" w:cs="微软雅黑"/>
          <w:color w:val="000000"/>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color w:val="000000"/>
          <w:kern w:val="0"/>
          <w:sz w:val="24"/>
          <w:highlight w:val="none"/>
          <w:lang w:val="zh-CN"/>
        </w:rPr>
      </w:pPr>
      <w:r>
        <w:rPr>
          <w:rFonts w:hint="eastAsia" w:ascii="仿宋_GB2312" w:hAnsi="仿宋" w:eastAsia="仿宋_GB2312" w:cs="微软雅黑"/>
          <w:color w:val="000000"/>
          <w:kern w:val="0"/>
          <w:sz w:val="24"/>
          <w:highlight w:val="none"/>
          <w:lang w:val="zh-CN"/>
        </w:rPr>
        <w:t>　　</w:t>
      </w:r>
      <w:r>
        <w:rPr>
          <w:rFonts w:ascii="仿宋_GB2312" w:hAnsi="仿宋" w:eastAsia="仿宋_GB2312" w:cs="微软雅黑"/>
          <w:color w:val="000000"/>
          <w:kern w:val="0"/>
          <w:sz w:val="24"/>
          <w:highlight w:val="none"/>
          <w:lang w:val="zh-CN"/>
        </w:rPr>
        <w:t>4.2.3.3</w:t>
      </w:r>
      <w:r>
        <w:rPr>
          <w:rFonts w:hint="eastAsia" w:ascii="仿宋_GB2312" w:hAnsi="仿宋" w:eastAsia="仿宋_GB2312" w:cs="微软雅黑"/>
          <w:color w:val="000000"/>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000000"/>
          <w:kern w:val="0"/>
          <w:sz w:val="24"/>
          <w:highlight w:val="none"/>
          <w:lang w:val="zh-CN"/>
        </w:rPr>
      </w:pPr>
      <w:r>
        <w:rPr>
          <w:rFonts w:hint="eastAsia" w:ascii="仿宋_GB2312" w:hAnsi="仿宋" w:eastAsia="仿宋_GB2312" w:cs="微软雅黑"/>
          <w:color w:val="000000"/>
          <w:kern w:val="0"/>
          <w:sz w:val="24"/>
          <w:highlight w:val="none"/>
          <w:lang w:val="zh-CN"/>
        </w:rPr>
        <w:t>　　</w:t>
      </w:r>
      <w:r>
        <w:rPr>
          <w:rFonts w:ascii="仿宋_GB2312" w:hAnsi="仿宋" w:eastAsia="仿宋_GB2312" w:cs="微软雅黑"/>
          <w:color w:val="000000"/>
          <w:kern w:val="0"/>
          <w:sz w:val="24"/>
          <w:highlight w:val="none"/>
          <w:lang w:val="zh-CN"/>
        </w:rPr>
        <w:t>4.2.3.4</w:t>
      </w:r>
      <w:r>
        <w:rPr>
          <w:rFonts w:hint="eastAsia" w:ascii="仿宋_GB2312" w:hAnsi="仿宋" w:eastAsia="仿宋_GB2312" w:cs="微软雅黑"/>
          <w:color w:val="000000"/>
          <w:kern w:val="0"/>
          <w:sz w:val="24"/>
          <w:highlight w:val="none"/>
          <w:lang w:val="zh-CN"/>
        </w:rPr>
        <w:t>事实依据；</w:t>
      </w:r>
    </w:p>
    <w:p>
      <w:pPr>
        <w:pStyle w:val="34"/>
        <w:spacing w:line="360" w:lineRule="auto"/>
        <w:ind w:firstLine="480" w:firstLineChars="200"/>
        <w:rPr>
          <w:rFonts w:ascii="仿宋_GB2312" w:hAnsi="仿宋" w:eastAsia="仿宋_GB2312" w:cs="微软雅黑"/>
          <w:color w:val="000000"/>
          <w:kern w:val="0"/>
          <w:sz w:val="24"/>
          <w:highlight w:val="none"/>
          <w:lang w:val="zh-CN"/>
        </w:rPr>
      </w:pPr>
      <w:r>
        <w:rPr>
          <w:rFonts w:hint="eastAsia" w:ascii="仿宋_GB2312" w:hAnsi="仿宋" w:eastAsia="仿宋_GB2312" w:cs="微软雅黑"/>
          <w:color w:val="000000"/>
          <w:kern w:val="0"/>
          <w:sz w:val="24"/>
          <w:highlight w:val="none"/>
          <w:lang w:val="zh-CN"/>
        </w:rPr>
        <w:t>　　</w:t>
      </w:r>
      <w:r>
        <w:rPr>
          <w:rFonts w:ascii="仿宋_GB2312" w:hAnsi="仿宋" w:eastAsia="仿宋_GB2312" w:cs="微软雅黑"/>
          <w:color w:val="000000"/>
          <w:kern w:val="0"/>
          <w:sz w:val="24"/>
          <w:highlight w:val="none"/>
          <w:lang w:val="zh-CN"/>
        </w:rPr>
        <w:t>4.2.3.5</w:t>
      </w:r>
      <w:r>
        <w:rPr>
          <w:rFonts w:hint="eastAsia" w:ascii="仿宋_GB2312" w:hAnsi="仿宋" w:eastAsia="仿宋_GB2312" w:cs="微软雅黑"/>
          <w:color w:val="000000"/>
          <w:kern w:val="0"/>
          <w:sz w:val="24"/>
          <w:highlight w:val="none"/>
          <w:lang w:val="zh-CN"/>
        </w:rPr>
        <w:t>必要的法律依据；</w:t>
      </w:r>
    </w:p>
    <w:p>
      <w:pPr>
        <w:pStyle w:val="34"/>
        <w:spacing w:line="360" w:lineRule="auto"/>
        <w:ind w:firstLine="960" w:firstLineChars="400"/>
        <w:rPr>
          <w:rFonts w:ascii="仿宋_GB2312" w:hAnsi="仿宋" w:eastAsia="仿宋_GB2312" w:cs="微软雅黑"/>
          <w:color w:val="000000"/>
          <w:kern w:val="0"/>
          <w:sz w:val="24"/>
          <w:highlight w:val="none"/>
          <w:lang w:val="zh-CN"/>
        </w:rPr>
      </w:pPr>
      <w:r>
        <w:rPr>
          <w:rFonts w:ascii="仿宋_GB2312" w:hAnsi="仿宋" w:eastAsia="仿宋_GB2312" w:cs="微软雅黑"/>
          <w:color w:val="000000"/>
          <w:kern w:val="0"/>
          <w:sz w:val="24"/>
          <w:highlight w:val="none"/>
          <w:lang w:val="zh-CN"/>
        </w:rPr>
        <w:t>4.2.3.6</w:t>
      </w:r>
      <w:r>
        <w:rPr>
          <w:rFonts w:hint="eastAsia" w:ascii="仿宋_GB2312" w:hAnsi="仿宋" w:eastAsia="仿宋_GB2312" w:cs="微软雅黑"/>
          <w:color w:val="000000"/>
          <w:kern w:val="0"/>
          <w:sz w:val="24"/>
          <w:highlight w:val="none"/>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color w:val="000000"/>
          <w:highlight w:val="none"/>
        </w:rPr>
      </w:pPr>
      <w:r>
        <w:rPr>
          <w:rFonts w:hint="eastAsia" w:ascii="仿宋_GB2312" w:hAnsi="仿宋" w:eastAsia="仿宋_GB2312"/>
          <w:color w:val="000000"/>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color w:val="000000"/>
          <w:highlight w:val="none"/>
        </w:rPr>
      </w:pPr>
      <w:r>
        <w:rPr>
          <w:rFonts w:hint="eastAsia" w:ascii="仿宋_GB2312" w:hAnsi="仿宋" w:eastAsia="仿宋_GB2312"/>
          <w:color w:val="000000"/>
          <w:highlight w:val="none"/>
        </w:rPr>
        <w:t>质疑函范本及制作说明详见附件</w:t>
      </w:r>
      <w:r>
        <w:rPr>
          <w:rFonts w:ascii="仿宋_GB2312" w:hAnsi="仿宋" w:eastAsia="仿宋_GB2312"/>
          <w:color w:val="000000"/>
          <w:highlight w:val="none"/>
        </w:rPr>
        <w:t>2。</w:t>
      </w:r>
    </w:p>
    <w:p>
      <w:pPr>
        <w:pStyle w:val="572"/>
        <w:shd w:val="clear" w:color="auto" w:fill="FFFFFF"/>
        <w:snapToGrid w:val="0"/>
        <w:spacing w:after="240" w:afterAutospacing="0" w:line="360" w:lineRule="auto"/>
        <w:ind w:firstLine="400"/>
        <w:contextualSpacing/>
        <w:rPr>
          <w:rFonts w:ascii="仿宋_GB2312" w:hAnsi="仿宋" w:eastAsia="仿宋_GB2312"/>
          <w:color w:val="000000"/>
          <w:highlight w:val="none"/>
        </w:rPr>
      </w:pPr>
      <w:r>
        <w:rPr>
          <w:rFonts w:hint="eastAsia" w:ascii="仿宋_GB2312" w:hAnsi="仿宋" w:eastAsia="仿宋_GB2312" w:cs="微软雅黑"/>
          <w:color w:val="000000"/>
          <w:highlight w:val="none"/>
          <w:lang w:val="en-US" w:eastAsia="zh-CN"/>
        </w:rPr>
        <w:t xml:space="preserve"> </w:t>
      </w:r>
      <w:r>
        <w:rPr>
          <w:rFonts w:ascii="仿宋_GB2312" w:hAnsi="仿宋" w:eastAsia="仿宋_GB2312" w:cs="微软雅黑"/>
          <w:color w:val="000000"/>
          <w:highlight w:val="none"/>
          <w:lang w:val="zh-CN"/>
        </w:rPr>
        <w:t>4.2</w:t>
      </w:r>
      <w:r>
        <w:rPr>
          <w:rFonts w:ascii="仿宋_GB2312" w:hAnsi="仿宋" w:eastAsia="仿宋_GB2312"/>
          <w:color w:val="000000"/>
          <w:highlight w:val="none"/>
        </w:rPr>
        <w:t>.4</w:t>
      </w:r>
      <w:r>
        <w:rPr>
          <w:rFonts w:hint="eastAsia" w:ascii="仿宋_GB2312" w:hAnsi="仿宋" w:eastAsia="仿宋_GB2312"/>
          <w:color w:val="000000"/>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highlight w:val="none"/>
        </w:rPr>
        <w:t>2021〕17号）,</w:t>
      </w:r>
      <w:r>
        <w:rPr>
          <w:rFonts w:hint="eastAsia" w:ascii="仿宋_GB2312" w:hAnsi="仿宋" w:eastAsia="仿宋_GB2312"/>
          <w:color w:val="000000"/>
          <w:highlight w:val="none"/>
        </w:rPr>
        <w:t>采购人或者采购机构在质疑回复后</w:t>
      </w:r>
      <w:r>
        <w:rPr>
          <w:rFonts w:ascii="仿宋_GB2312" w:hAnsi="仿宋" w:eastAsia="仿宋_GB2312"/>
          <w:color w:val="000000"/>
          <w:highlight w:val="none"/>
        </w:rPr>
        <w:t>5个工作日内，在浙江政府采购网的“其他公告”栏目公开质疑答复，答复内容应当完整。质疑</w:t>
      </w:r>
      <w:r>
        <w:rPr>
          <w:rFonts w:hint="eastAsia" w:ascii="仿宋_GB2312" w:hAnsi="仿宋" w:eastAsia="仿宋_GB2312"/>
          <w:color w:val="000000"/>
          <w:highlight w:val="none"/>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color w:val="000000"/>
          <w:highlight w:val="none"/>
        </w:rPr>
      </w:pPr>
      <w:r>
        <w:rPr>
          <w:rFonts w:hint="eastAsia" w:ascii="仿宋_GB2312" w:hAnsi="仿宋" w:eastAsia="仿宋_GB2312" w:cs="微软雅黑"/>
          <w:color w:val="000000"/>
          <w:highlight w:val="none"/>
          <w:lang w:val="en-US" w:eastAsia="zh-CN"/>
        </w:rPr>
        <w:t xml:space="preserve"> </w:t>
      </w:r>
      <w:r>
        <w:rPr>
          <w:rFonts w:ascii="仿宋_GB2312" w:hAnsi="仿宋" w:eastAsia="仿宋_GB2312" w:cs="微软雅黑"/>
          <w:color w:val="000000"/>
          <w:highlight w:val="none"/>
          <w:lang w:val="zh-CN"/>
        </w:rPr>
        <w:t>4.2</w:t>
      </w:r>
      <w:r>
        <w:rPr>
          <w:rFonts w:ascii="仿宋_GB2312" w:hAnsi="仿宋" w:eastAsia="仿宋_GB2312"/>
          <w:color w:val="000000"/>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color w:val="000000"/>
          <w:highlight w:val="none"/>
          <w:lang w:val="zh-CN"/>
        </w:rPr>
      </w:pPr>
      <w:r>
        <w:rPr>
          <w:rFonts w:ascii="仿宋_GB2312" w:hAnsi="仿宋" w:eastAsia="仿宋_GB2312" w:cs="微软雅黑"/>
          <w:color w:val="000000"/>
          <w:highlight w:val="none"/>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color w:val="000000"/>
          <w:highlight w:val="none"/>
        </w:rPr>
      </w:pPr>
      <w:r>
        <w:rPr>
          <w:rFonts w:hint="eastAsia" w:ascii="仿宋_GB2312" w:hAnsi="仿宋" w:eastAsia="仿宋_GB2312"/>
          <w:color w:val="000000"/>
          <w:highlight w:val="none"/>
          <w:lang w:val="en-US" w:eastAsia="zh-CN"/>
        </w:rPr>
        <w:t xml:space="preserve"> </w:t>
      </w:r>
      <w:r>
        <w:rPr>
          <w:rFonts w:ascii="仿宋_GB2312" w:hAnsi="仿宋" w:eastAsia="仿宋_GB2312"/>
          <w:color w:val="000000"/>
          <w:highlight w:val="none"/>
        </w:rPr>
        <w:t>4.3.1质疑供应商对采购人、采购机构的答复不满意或者采购人、采购机构未在规定的时间内</w:t>
      </w:r>
      <w:r>
        <w:rPr>
          <w:rFonts w:hint="eastAsia" w:ascii="仿宋_GB2312" w:hAnsi="仿宋" w:eastAsia="仿宋_GB2312"/>
          <w:color w:val="000000"/>
          <w:highlight w:val="none"/>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color w:val="000000"/>
          <w:highlight w:val="none"/>
        </w:rPr>
      </w:pPr>
      <w:r>
        <w:rPr>
          <w:rFonts w:hint="eastAsia" w:ascii="仿宋_GB2312" w:hAnsi="仿宋" w:eastAsia="仿宋_GB2312"/>
          <w:color w:val="000000"/>
          <w:highlight w:val="none"/>
          <w:lang w:val="en-US" w:eastAsia="zh-CN"/>
        </w:rPr>
        <w:t xml:space="preserve"> </w:t>
      </w:r>
      <w:r>
        <w:rPr>
          <w:rFonts w:ascii="仿宋_GB2312" w:hAnsi="仿宋" w:eastAsia="仿宋_GB2312"/>
          <w:color w:val="000000"/>
          <w:highlight w:val="none"/>
        </w:rPr>
        <w:t>4.3.</w:t>
      </w:r>
      <w:r>
        <w:rPr>
          <w:rFonts w:ascii="仿宋_GB2312" w:hAnsi="仿宋" w:eastAsia="仿宋_GB2312" w:cs="微软雅黑"/>
          <w:color w:val="000000"/>
          <w:highlight w:val="none"/>
          <w:lang w:val="zh-CN"/>
        </w:rPr>
        <w:t>2</w:t>
      </w:r>
      <w:r>
        <w:rPr>
          <w:rFonts w:hint="eastAsia" w:ascii="仿宋_GB2312" w:hAnsi="仿宋" w:eastAsia="仿宋_GB2312"/>
          <w:color w:val="000000"/>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color w:val="000000"/>
          <w:highlight w:val="none"/>
        </w:rPr>
      </w:pPr>
      <w:r>
        <w:rPr>
          <w:rFonts w:hint="eastAsia" w:ascii="仿宋_GB2312" w:hAnsi="仿宋" w:eastAsia="仿宋_GB2312"/>
          <w:color w:val="000000"/>
          <w:highlight w:val="none"/>
          <w:lang w:val="en-US" w:eastAsia="zh-CN"/>
        </w:rPr>
        <w:t xml:space="preserve"> </w:t>
      </w:r>
      <w:r>
        <w:rPr>
          <w:rFonts w:ascii="仿宋_GB2312" w:hAnsi="仿宋" w:eastAsia="仿宋_GB2312"/>
          <w:color w:val="000000"/>
          <w:highlight w:val="none"/>
        </w:rPr>
        <w:t>4.3.3供应</w:t>
      </w:r>
      <w:r>
        <w:rPr>
          <w:rFonts w:hint="eastAsia" w:ascii="仿宋_GB2312" w:hAnsi="仿宋" w:eastAsia="仿宋_GB2312"/>
          <w:color w:val="000000"/>
          <w:highlight w:val="none"/>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color w:val="000000"/>
          <w:highlight w:val="none"/>
        </w:rPr>
      </w:pPr>
      <w:r>
        <w:rPr>
          <w:rFonts w:hint="eastAsia" w:ascii="仿宋_GB2312" w:hAnsi="仿宋" w:eastAsia="仿宋_GB2312"/>
          <w:color w:val="000000"/>
          <w:highlight w:val="none"/>
          <w:lang w:val="en-US" w:eastAsia="zh-CN"/>
        </w:rPr>
        <w:t xml:space="preserve"> </w:t>
      </w:r>
      <w:r>
        <w:rPr>
          <w:rFonts w:ascii="仿宋_GB2312" w:hAnsi="仿宋" w:eastAsia="仿宋_GB2312"/>
          <w:color w:val="000000"/>
          <w:highlight w:val="none"/>
        </w:rPr>
        <w:t>4.3.</w:t>
      </w:r>
      <w:r>
        <w:rPr>
          <w:rFonts w:hint="eastAsia" w:ascii="仿宋_GB2312" w:hAnsi="仿宋" w:eastAsia="仿宋_GB2312"/>
          <w:color w:val="000000"/>
          <w:highlight w:val="none"/>
          <w:lang w:val="en-US" w:eastAsia="zh-CN"/>
        </w:rPr>
        <w:t>4</w:t>
      </w:r>
      <w:r>
        <w:rPr>
          <w:rFonts w:ascii="仿宋_GB2312" w:hAnsi="仿宋" w:eastAsia="仿宋_GB2312"/>
          <w:color w:val="000000"/>
          <w:highlight w:val="none"/>
        </w:rPr>
        <w:t xml:space="preserve"> </w:t>
      </w:r>
      <w:r>
        <w:rPr>
          <w:rFonts w:hint="eastAsia" w:ascii="仿宋_GB2312" w:hAnsi="仿宋" w:eastAsia="仿宋_GB2312"/>
          <w:color w:val="000000"/>
          <w:highlight w:val="none"/>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color w:val="000000"/>
          <w:highlight w:val="none"/>
        </w:rPr>
      </w:pPr>
      <w:r>
        <w:rPr>
          <w:rFonts w:hint="eastAsia" w:ascii="仿宋_GB2312" w:hAnsi="仿宋" w:eastAsia="仿宋_GB2312"/>
          <w:color w:val="000000"/>
          <w:highlight w:val="none"/>
        </w:rPr>
        <w:t>投诉书范本及制作说明详见附件</w:t>
      </w:r>
      <w:r>
        <w:rPr>
          <w:rFonts w:ascii="仿宋_GB2312" w:hAnsi="仿宋" w:eastAsia="仿宋_GB2312"/>
          <w:color w:val="000000"/>
          <w:highlight w:val="none"/>
        </w:rPr>
        <w:t>3。</w:t>
      </w:r>
    </w:p>
    <w:p>
      <w:pPr>
        <w:pStyle w:val="86"/>
        <w:snapToGrid w:val="0"/>
        <w:spacing w:before="0"/>
        <w:ind w:firstLine="360"/>
        <w:rPr>
          <w:rFonts w:ascii="仿宋_GB2312" w:hAnsi="仿宋" w:eastAsia="仿宋_GB2312" w:cs="仿宋_GB2312"/>
          <w:color w:val="000000"/>
          <w:sz w:val="18"/>
          <w:szCs w:val="18"/>
          <w:highlight w:val="none"/>
        </w:rPr>
      </w:pPr>
    </w:p>
    <w:p>
      <w:pPr>
        <w:adjustRightInd/>
        <w:spacing w:line="360" w:lineRule="auto"/>
        <w:jc w:val="center"/>
        <w:outlineLvl w:val="0"/>
        <w:rPr>
          <w:rFonts w:ascii="仿宋_GB2312" w:hAnsi="仿宋" w:eastAsia="仿宋_GB2312" w:cs="仿宋_GB2312"/>
          <w:b/>
          <w:color w:val="000000"/>
          <w:sz w:val="32"/>
          <w:szCs w:val="20"/>
          <w:highlight w:val="none"/>
        </w:rPr>
      </w:pPr>
      <w:r>
        <w:rPr>
          <w:rFonts w:ascii="仿宋_GB2312" w:hAnsi="仿宋" w:eastAsia="仿宋_GB2312" w:cs="仿宋_GB2312"/>
          <w:b/>
          <w:color w:val="000000"/>
          <w:sz w:val="32"/>
          <w:szCs w:val="20"/>
          <w:highlight w:val="none"/>
        </w:rPr>
        <w:t xml:space="preserve">      二、招标文件的构成、澄清、修改</w:t>
      </w:r>
    </w:p>
    <w:p>
      <w:pPr>
        <w:pStyle w:val="34"/>
        <w:spacing w:line="360" w:lineRule="auto"/>
        <w:rPr>
          <w:rFonts w:ascii="仿宋_GB2312" w:hAnsi="仿宋" w:eastAsia="仿宋_GB2312" w:cs="仿宋_GB2312"/>
          <w:b/>
          <w:color w:val="000000"/>
          <w:sz w:val="24"/>
          <w:szCs w:val="24"/>
          <w:highlight w:val="none"/>
        </w:rPr>
      </w:pPr>
      <w:r>
        <w:rPr>
          <w:rFonts w:ascii="仿宋_GB2312" w:hAnsi="仿宋" w:eastAsia="仿宋_GB2312" w:cs="仿宋_GB2312"/>
          <w:b/>
          <w:color w:val="000000"/>
          <w:sz w:val="24"/>
          <w:szCs w:val="24"/>
          <w:highlight w:val="none"/>
        </w:rPr>
        <w:t>5．招标文件的构成</w:t>
      </w:r>
    </w:p>
    <w:p>
      <w:pPr>
        <w:pStyle w:val="34"/>
        <w:spacing w:line="360" w:lineRule="auto"/>
        <w:ind w:firstLine="480" w:firstLineChars="200"/>
        <w:rPr>
          <w:rFonts w:ascii="仿宋_GB2312" w:hAnsi="仿宋" w:eastAsia="仿宋_GB2312" w:cs="仿宋_GB2312"/>
          <w:color w:val="000000"/>
          <w:sz w:val="24"/>
          <w:szCs w:val="24"/>
          <w:highlight w:val="none"/>
        </w:rPr>
      </w:pPr>
      <w:r>
        <w:rPr>
          <w:rFonts w:ascii="仿宋_GB2312" w:hAnsi="仿宋" w:eastAsia="仿宋_GB2312" w:cs="仿宋_GB2312"/>
          <w:color w:val="000000"/>
          <w:sz w:val="24"/>
          <w:szCs w:val="24"/>
          <w:highlight w:val="none"/>
        </w:rPr>
        <w:t xml:space="preserve">5.1 </w:t>
      </w:r>
      <w:r>
        <w:rPr>
          <w:rFonts w:hint="eastAsia" w:ascii="仿宋_GB2312" w:hAnsi="仿宋" w:eastAsia="仿宋_GB2312" w:cs="仿宋_GB2312"/>
          <w:color w:val="000000"/>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000000"/>
          <w:sz w:val="24"/>
          <w:szCs w:val="24"/>
          <w:highlight w:val="none"/>
        </w:rPr>
      </w:pPr>
      <w:r>
        <w:rPr>
          <w:rFonts w:ascii="仿宋_GB2312" w:hAnsi="仿宋" w:eastAsia="仿宋_GB2312" w:cs="仿宋_GB2312"/>
          <w:color w:val="000000"/>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color w:val="000000"/>
          <w:sz w:val="24"/>
          <w:szCs w:val="24"/>
          <w:highlight w:val="none"/>
        </w:rPr>
      </w:pPr>
      <w:r>
        <w:rPr>
          <w:rFonts w:ascii="仿宋_GB2312" w:hAnsi="仿宋" w:eastAsia="仿宋_GB2312" w:cs="仿宋_GB2312"/>
          <w:color w:val="000000"/>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color w:val="000000"/>
          <w:sz w:val="24"/>
          <w:szCs w:val="24"/>
          <w:highlight w:val="none"/>
        </w:rPr>
      </w:pPr>
      <w:r>
        <w:rPr>
          <w:rFonts w:ascii="仿宋_GB2312" w:hAnsi="仿宋" w:eastAsia="仿宋_GB2312" w:cs="仿宋_GB2312"/>
          <w:color w:val="000000"/>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color w:val="000000"/>
          <w:sz w:val="24"/>
          <w:szCs w:val="24"/>
          <w:highlight w:val="none"/>
        </w:rPr>
      </w:pPr>
      <w:r>
        <w:rPr>
          <w:rFonts w:ascii="仿宋_GB2312" w:hAnsi="仿宋" w:eastAsia="仿宋_GB2312" w:cs="仿宋_GB2312"/>
          <w:color w:val="000000"/>
          <w:sz w:val="24"/>
          <w:szCs w:val="24"/>
          <w:highlight w:val="none"/>
        </w:rPr>
        <w:t>5.1.4评标</w:t>
      </w:r>
      <w:r>
        <w:rPr>
          <w:rFonts w:hint="eastAsia" w:ascii="仿宋_GB2312" w:hAnsi="仿宋" w:eastAsia="仿宋_GB2312" w:cs="仿宋_GB2312"/>
          <w:color w:val="000000"/>
          <w:sz w:val="24"/>
          <w:szCs w:val="24"/>
          <w:highlight w:val="none"/>
        </w:rPr>
        <w:t>办</w:t>
      </w:r>
      <w:r>
        <w:rPr>
          <w:rFonts w:ascii="仿宋_GB2312" w:hAnsi="仿宋" w:eastAsia="仿宋_GB2312" w:cs="仿宋_GB2312"/>
          <w:color w:val="000000"/>
          <w:sz w:val="24"/>
          <w:szCs w:val="24"/>
          <w:highlight w:val="none"/>
        </w:rPr>
        <w:t>法；</w:t>
      </w:r>
    </w:p>
    <w:p>
      <w:pPr>
        <w:pStyle w:val="34"/>
        <w:tabs>
          <w:tab w:val="left" w:pos="840"/>
        </w:tabs>
        <w:spacing w:line="360" w:lineRule="auto"/>
        <w:ind w:firstLine="960" w:firstLineChars="400"/>
        <w:rPr>
          <w:rFonts w:ascii="仿宋_GB2312" w:hAnsi="仿宋" w:eastAsia="仿宋_GB2312" w:cs="仿宋_GB2312"/>
          <w:color w:val="000000"/>
          <w:sz w:val="24"/>
          <w:szCs w:val="24"/>
          <w:highlight w:val="none"/>
        </w:rPr>
      </w:pPr>
      <w:r>
        <w:rPr>
          <w:rFonts w:ascii="仿宋_GB2312" w:hAnsi="仿宋" w:eastAsia="仿宋_GB2312" w:cs="仿宋_GB2312"/>
          <w:color w:val="000000"/>
          <w:sz w:val="24"/>
          <w:szCs w:val="24"/>
          <w:highlight w:val="none"/>
        </w:rPr>
        <w:t>5.1.5</w:t>
      </w:r>
      <w:r>
        <w:rPr>
          <w:rFonts w:hint="eastAsia" w:ascii="仿宋_GB2312" w:hAnsi="仿宋" w:eastAsia="仿宋_GB2312" w:cs="仿宋_GB2312"/>
          <w:color w:val="000000"/>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color w:val="000000"/>
          <w:sz w:val="24"/>
          <w:szCs w:val="24"/>
          <w:highlight w:val="none"/>
        </w:rPr>
      </w:pPr>
      <w:r>
        <w:rPr>
          <w:rFonts w:ascii="仿宋_GB2312" w:hAnsi="仿宋" w:eastAsia="仿宋_GB2312" w:cs="仿宋_GB2312"/>
          <w:color w:val="000000"/>
          <w:sz w:val="24"/>
          <w:highlight w:val="none"/>
        </w:rPr>
        <w:t>5.1.6</w:t>
      </w:r>
      <w:r>
        <w:rPr>
          <w:rFonts w:hint="eastAsia" w:ascii="仿宋_GB2312" w:hAnsi="仿宋" w:eastAsia="仿宋_GB2312" w:cs="仿宋_GB2312"/>
          <w:color w:val="000000"/>
          <w:sz w:val="24"/>
          <w:szCs w:val="24"/>
          <w:highlight w:val="none"/>
        </w:rPr>
        <w:t>应提交的有关格式范例。</w:t>
      </w:r>
    </w:p>
    <w:p>
      <w:pPr>
        <w:spacing w:line="360" w:lineRule="auto"/>
        <w:ind w:firstLine="480" w:firstLineChars="200"/>
        <w:rPr>
          <w:rFonts w:ascii="仿宋_GB2312" w:hAnsi="仿宋" w:eastAsia="仿宋_GB2312" w:cs="仿宋_GB2312"/>
          <w:color w:val="000000"/>
          <w:sz w:val="24"/>
          <w:highlight w:val="none"/>
        </w:rPr>
      </w:pPr>
      <w:r>
        <w:rPr>
          <w:rFonts w:ascii="仿宋_GB2312" w:hAnsi="仿宋" w:eastAsia="仿宋_GB2312"/>
          <w:color w:val="000000"/>
          <w:sz w:val="24"/>
          <w:highlight w:val="none"/>
        </w:rPr>
        <w:t>5.2与本项目有关的</w:t>
      </w:r>
      <w:r>
        <w:rPr>
          <w:rFonts w:hint="eastAsia" w:ascii="仿宋_GB2312" w:hAnsi="仿宋" w:eastAsia="仿宋_GB2312"/>
          <w:bCs/>
          <w:color w:val="000000"/>
          <w:sz w:val="24"/>
          <w:highlight w:val="none"/>
        </w:rPr>
        <w:t>澄清或者修改的内容为招标文件的组成部分</w:t>
      </w:r>
      <w:r>
        <w:rPr>
          <w:rFonts w:hint="eastAsia" w:ascii="仿宋_GB2312" w:hAnsi="仿宋" w:eastAsia="仿宋_GB2312" w:cs="仿宋_GB2312"/>
          <w:color w:val="000000"/>
          <w:sz w:val="24"/>
          <w:highlight w:val="none"/>
        </w:rPr>
        <w:t>。</w:t>
      </w:r>
    </w:p>
    <w:p>
      <w:pPr>
        <w:pStyle w:val="34"/>
        <w:spacing w:line="360" w:lineRule="auto"/>
        <w:rPr>
          <w:rFonts w:ascii="仿宋_GB2312" w:hAnsi="仿宋" w:eastAsia="仿宋_GB2312" w:cs="仿宋_GB2312"/>
          <w:b/>
          <w:color w:val="000000"/>
          <w:sz w:val="24"/>
          <w:szCs w:val="24"/>
          <w:highlight w:val="none"/>
        </w:rPr>
      </w:pPr>
      <w:r>
        <w:rPr>
          <w:rFonts w:ascii="仿宋_GB2312" w:hAnsi="仿宋" w:eastAsia="仿宋_GB2312" w:cs="仿宋_GB2312"/>
          <w:b/>
          <w:color w:val="000000"/>
          <w:sz w:val="24"/>
          <w:szCs w:val="24"/>
          <w:highlight w:val="none"/>
        </w:rPr>
        <w:t xml:space="preserve">6. </w:t>
      </w:r>
      <w:r>
        <w:rPr>
          <w:rFonts w:hint="eastAsia" w:ascii="仿宋_GB2312" w:hAnsi="仿宋" w:eastAsia="仿宋_GB2312" w:cs="仿宋_GB2312"/>
          <w:b/>
          <w:color w:val="000000"/>
          <w:sz w:val="24"/>
          <w:szCs w:val="24"/>
          <w:highlight w:val="none"/>
        </w:rPr>
        <w:t>招标文件的澄清、修改</w:t>
      </w:r>
    </w:p>
    <w:p>
      <w:pPr>
        <w:pStyle w:val="86"/>
        <w:snapToGrid w:val="0"/>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color w:val="000000"/>
          <w:highlight w:val="none"/>
        </w:rPr>
      </w:pPr>
      <w:r>
        <w:rPr>
          <w:rFonts w:ascii="仿宋_GB2312" w:hAnsi="仿宋" w:eastAsia="仿宋_GB2312"/>
          <w:color w:val="000000"/>
          <w:highlight w:val="none"/>
        </w:rPr>
        <w:t xml:space="preserve">6.2 </w:t>
      </w:r>
      <w:r>
        <w:rPr>
          <w:rFonts w:hint="eastAsia" w:ascii="仿宋_GB2312" w:hAnsi="仿宋" w:eastAsia="仿宋_GB2312"/>
          <w:color w:val="000000"/>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ascii="仿宋_GB2312" w:hAnsi="仿宋" w:eastAsia="仿宋_GB2312" w:cs="仿宋_GB2312"/>
          <w:color w:val="000000"/>
          <w:sz w:val="18"/>
          <w:szCs w:val="18"/>
          <w:highlight w:val="none"/>
          <w:lang w:val="en-US"/>
        </w:rPr>
      </w:pPr>
      <w:r>
        <w:rPr>
          <w:rFonts w:ascii="仿宋_GB2312" w:hAnsi="仿宋" w:eastAsia="仿宋_GB2312" w:cs="仿宋_GB2312"/>
          <w:color w:val="000000"/>
          <w:szCs w:val="24"/>
          <w:highlight w:val="none"/>
          <w:lang w:val="en-US"/>
        </w:rPr>
        <w:t xml:space="preserve">    </w:t>
      </w:r>
    </w:p>
    <w:p>
      <w:pPr>
        <w:adjustRightInd/>
        <w:spacing w:line="360" w:lineRule="auto"/>
        <w:jc w:val="center"/>
        <w:outlineLvl w:val="0"/>
        <w:rPr>
          <w:rFonts w:ascii="仿宋_GB2312" w:hAnsi="仿宋" w:eastAsia="仿宋_GB2312" w:cs="仿宋_GB2312"/>
          <w:b/>
          <w:color w:val="000000"/>
          <w:sz w:val="30"/>
          <w:szCs w:val="20"/>
          <w:highlight w:val="none"/>
        </w:rPr>
      </w:pPr>
      <w:r>
        <w:rPr>
          <w:rFonts w:hint="eastAsia" w:ascii="仿宋_GB2312" w:hAnsi="仿宋" w:eastAsia="仿宋_GB2312" w:cs="仿宋_GB2312"/>
          <w:b/>
          <w:color w:val="000000"/>
          <w:sz w:val="30"/>
          <w:szCs w:val="20"/>
          <w:highlight w:val="none"/>
        </w:rPr>
        <w:t>三、投标</w:t>
      </w:r>
    </w:p>
    <w:p>
      <w:pPr>
        <w:pStyle w:val="34"/>
        <w:spacing w:line="360" w:lineRule="auto"/>
        <w:rPr>
          <w:rFonts w:ascii="仿宋_GB2312" w:hAnsi="仿宋" w:eastAsia="仿宋_GB2312" w:cs="仿宋_GB2312"/>
          <w:b/>
          <w:color w:val="000000"/>
          <w:sz w:val="24"/>
          <w:szCs w:val="24"/>
          <w:highlight w:val="none"/>
        </w:rPr>
      </w:pPr>
      <w:r>
        <w:rPr>
          <w:rFonts w:ascii="仿宋_GB2312" w:hAnsi="仿宋" w:eastAsia="仿宋_GB2312" w:cs="仿宋_GB2312"/>
          <w:b/>
          <w:color w:val="000000"/>
          <w:sz w:val="24"/>
          <w:szCs w:val="24"/>
          <w:highlight w:val="none"/>
        </w:rPr>
        <w:t xml:space="preserve">7. </w:t>
      </w:r>
      <w:r>
        <w:rPr>
          <w:rFonts w:hint="eastAsia" w:ascii="仿宋_GB2312" w:hAnsi="仿宋" w:eastAsia="仿宋_GB2312" w:cs="仿宋_GB2312"/>
          <w:b/>
          <w:color w:val="000000"/>
          <w:sz w:val="24"/>
          <w:szCs w:val="24"/>
          <w:highlight w:val="none"/>
        </w:rPr>
        <w:t>招标文件的获取</w:t>
      </w:r>
    </w:p>
    <w:p>
      <w:pPr>
        <w:spacing w:line="360" w:lineRule="auto"/>
        <w:ind w:firstLine="480" w:firstLineChars="200"/>
        <w:rPr>
          <w:rFonts w:ascii="仿宋_GB2312" w:hAnsi="仿宋" w:eastAsia="仿宋_GB2312" w:cs="仿宋_GB2312"/>
          <w:snapToGrid w:val="0"/>
          <w:color w:val="000000"/>
          <w:kern w:val="28"/>
          <w:sz w:val="24"/>
          <w:highlight w:val="none"/>
        </w:rPr>
      </w:pPr>
      <w:r>
        <w:rPr>
          <w:rFonts w:hint="eastAsia" w:ascii="仿宋_GB2312" w:hAnsi="仿宋" w:eastAsia="仿宋_GB2312" w:cs="仿宋_GB2312"/>
          <w:snapToGrid w:val="0"/>
          <w:color w:val="000000"/>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color w:val="000000"/>
          <w:sz w:val="24"/>
          <w:szCs w:val="24"/>
          <w:highlight w:val="none"/>
        </w:rPr>
      </w:pPr>
      <w:r>
        <w:rPr>
          <w:rFonts w:ascii="仿宋_GB2312" w:hAnsi="仿宋" w:eastAsia="仿宋_GB2312" w:cs="仿宋_GB2312"/>
          <w:b/>
          <w:color w:val="000000"/>
          <w:sz w:val="24"/>
          <w:szCs w:val="24"/>
          <w:highlight w:val="none"/>
        </w:rPr>
        <w:t>8.开标前答疑会或现场考察</w:t>
      </w:r>
    </w:p>
    <w:p>
      <w:pPr>
        <w:pStyle w:val="34"/>
        <w:spacing w:line="360" w:lineRule="auto"/>
        <w:ind w:firstLine="480" w:firstLineChars="200"/>
        <w:rPr>
          <w:rFonts w:ascii="仿宋_GB2312" w:hAnsi="仿宋" w:eastAsia="仿宋_GB2312"/>
          <w:color w:val="000000"/>
          <w:sz w:val="24"/>
          <w:szCs w:val="24"/>
          <w:highlight w:val="none"/>
        </w:rPr>
      </w:pPr>
      <w:r>
        <w:rPr>
          <w:rFonts w:hint="eastAsia" w:ascii="仿宋_GB2312" w:hAnsi="仿宋" w:eastAsia="仿宋_GB2312"/>
          <w:color w:val="000000"/>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000000"/>
          <w:szCs w:val="24"/>
          <w:highlight w:val="none"/>
        </w:rPr>
      </w:pPr>
      <w:r>
        <w:rPr>
          <w:rFonts w:ascii="仿宋_GB2312" w:hAnsi="仿宋" w:eastAsia="仿宋_GB2312"/>
          <w:b/>
          <w:color w:val="000000"/>
          <w:kern w:val="28"/>
          <w:sz w:val="24"/>
          <w:szCs w:val="24"/>
          <w:highlight w:val="none"/>
        </w:rPr>
        <w:t>9.投标保证金</w:t>
      </w:r>
    </w:p>
    <w:p>
      <w:pPr>
        <w:pStyle w:val="5"/>
        <w:spacing w:line="360" w:lineRule="auto"/>
        <w:ind w:firstLine="470" w:firstLineChars="196"/>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本项目不需缴纳投标保证金。</w:t>
      </w:r>
    </w:p>
    <w:p>
      <w:pPr>
        <w:pStyle w:val="34"/>
        <w:spacing w:line="360" w:lineRule="auto"/>
        <w:rPr>
          <w:rFonts w:ascii="仿宋_GB2312" w:hAnsi="仿宋" w:eastAsia="仿宋_GB2312" w:cs="仿宋_GB2312"/>
          <w:b/>
          <w:color w:val="000000"/>
          <w:sz w:val="24"/>
          <w:szCs w:val="24"/>
          <w:highlight w:val="none"/>
        </w:rPr>
      </w:pPr>
      <w:r>
        <w:rPr>
          <w:rFonts w:ascii="仿宋_GB2312" w:hAnsi="仿宋" w:eastAsia="仿宋_GB2312" w:cs="仿宋_GB2312"/>
          <w:b/>
          <w:color w:val="000000"/>
          <w:sz w:val="24"/>
          <w:szCs w:val="24"/>
          <w:highlight w:val="none"/>
        </w:rPr>
        <w:t xml:space="preserve">10. </w:t>
      </w:r>
      <w:r>
        <w:rPr>
          <w:rFonts w:hint="eastAsia" w:ascii="仿宋_GB2312" w:hAnsi="仿宋" w:eastAsia="仿宋_GB2312" w:cs="仿宋_GB2312"/>
          <w:b/>
          <w:color w:val="000000"/>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000000"/>
          <w:sz w:val="24"/>
          <w:highlight w:val="none"/>
          <w:lang w:val="zh-CN"/>
        </w:rPr>
      </w:pPr>
      <w:r>
        <w:rPr>
          <w:rFonts w:hint="eastAsia" w:ascii="仿宋_GB2312" w:hAnsi="仿宋" w:eastAsia="仿宋_GB2312" w:cs="仿宋_GB2312"/>
          <w:color w:val="000000"/>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color w:val="000000"/>
          <w:sz w:val="24"/>
          <w:szCs w:val="24"/>
          <w:highlight w:val="none"/>
        </w:rPr>
      </w:pPr>
      <w:r>
        <w:rPr>
          <w:rFonts w:ascii="仿宋_GB2312" w:hAnsi="仿宋" w:eastAsia="仿宋_GB2312" w:cs="仿宋_GB2312"/>
          <w:b/>
          <w:color w:val="000000"/>
          <w:sz w:val="24"/>
          <w:szCs w:val="24"/>
          <w:highlight w:val="none"/>
        </w:rPr>
        <w:t xml:space="preserve">11. </w:t>
      </w:r>
      <w:r>
        <w:rPr>
          <w:rFonts w:hint="eastAsia" w:ascii="仿宋_GB2312" w:hAnsi="仿宋" w:eastAsia="仿宋_GB2312" w:cs="仿宋_GB2312"/>
          <w:b/>
          <w:color w:val="000000"/>
          <w:sz w:val="24"/>
          <w:szCs w:val="24"/>
          <w:highlight w:val="none"/>
        </w:rPr>
        <w:t>投标文件的组成</w:t>
      </w:r>
    </w:p>
    <w:p>
      <w:pPr>
        <w:snapToGrid w:val="0"/>
        <w:spacing w:line="360" w:lineRule="auto"/>
        <w:ind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11.1</w:t>
      </w:r>
      <w:r>
        <w:rPr>
          <w:rFonts w:hint="eastAsia" w:ascii="仿宋_GB2312" w:hAnsi="仿宋" w:eastAsia="仿宋_GB2312" w:cs="仿宋_GB2312"/>
          <w:b/>
          <w:color w:val="000000"/>
          <w:sz w:val="24"/>
          <w:highlight w:val="none"/>
        </w:rPr>
        <w:t>资格文件</w:t>
      </w:r>
      <w:r>
        <w:rPr>
          <w:rFonts w:hint="eastAsia" w:ascii="仿宋_GB2312" w:hAnsi="仿宋" w:eastAsia="仿宋_GB2312" w:cs="仿宋_GB2312"/>
          <w:color w:val="000000"/>
          <w:sz w:val="24"/>
          <w:highlight w:val="none"/>
        </w:rPr>
        <w:t>：</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11.1.2落实政府采购政策需满足的资格要求</w:t>
      </w:r>
      <w:r>
        <w:rPr>
          <w:rFonts w:hint="eastAsia" w:ascii="仿宋_GB2312" w:hAnsi="仿宋" w:eastAsia="仿宋_GB2312" w:cs="仿宋_GB2312"/>
          <w:color w:val="000000"/>
          <w:sz w:val="24"/>
          <w:highlight w:val="none"/>
        </w:rPr>
        <w:t>（如有)</w:t>
      </w:r>
      <w:r>
        <w:rPr>
          <w:rFonts w:ascii="仿宋_GB2312" w:hAnsi="仿宋" w:eastAsia="仿宋_GB2312" w:cs="仿宋_GB2312"/>
          <w:color w:val="000000"/>
          <w:sz w:val="24"/>
          <w:highlight w:val="none"/>
        </w:rPr>
        <w:t>；</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11.1.3本项目的特定资格要求</w:t>
      </w:r>
      <w:r>
        <w:rPr>
          <w:rFonts w:hint="eastAsia" w:ascii="仿宋_GB2312" w:hAnsi="仿宋" w:eastAsia="仿宋_GB2312" w:cs="仿宋_GB2312"/>
          <w:color w:val="000000"/>
          <w:sz w:val="24"/>
          <w:highlight w:val="none"/>
        </w:rPr>
        <w:t>（如有)</w:t>
      </w:r>
      <w:r>
        <w:rPr>
          <w:rFonts w:ascii="仿宋_GB2312" w:hAnsi="仿宋" w:eastAsia="仿宋_GB2312" w:cs="仿宋_GB2312"/>
          <w:color w:val="000000"/>
          <w:sz w:val="24"/>
          <w:highlight w:val="none"/>
        </w:rPr>
        <w:t>。</w:t>
      </w:r>
    </w:p>
    <w:p>
      <w:pPr>
        <w:snapToGrid w:val="0"/>
        <w:spacing w:line="360" w:lineRule="auto"/>
        <w:ind w:firstLine="480" w:firstLineChars="200"/>
        <w:rPr>
          <w:rFonts w:ascii="仿宋_GB2312" w:hAnsi="仿宋" w:eastAsia="仿宋_GB2312" w:cs="仿宋_GB2312"/>
          <w:color w:val="000000"/>
          <w:sz w:val="24"/>
          <w:highlight w:val="none"/>
          <w:lang w:val="zh-CN"/>
        </w:rPr>
      </w:pPr>
      <w:r>
        <w:rPr>
          <w:rFonts w:ascii="仿宋_GB2312" w:hAnsi="仿宋" w:eastAsia="仿宋_GB2312" w:cs="仿宋_GB2312"/>
          <w:color w:val="000000"/>
          <w:sz w:val="24"/>
          <w:highlight w:val="none"/>
          <w:lang w:val="zh-CN"/>
        </w:rPr>
        <w:t>11.</w:t>
      </w:r>
      <w:r>
        <w:rPr>
          <w:rFonts w:ascii="仿宋_GB2312" w:hAnsi="仿宋" w:eastAsia="仿宋_GB2312" w:cs="仿宋_GB2312"/>
          <w:color w:val="000000"/>
          <w:sz w:val="24"/>
          <w:highlight w:val="none"/>
        </w:rPr>
        <w:t>2</w:t>
      </w:r>
      <w:r>
        <w:rPr>
          <w:rFonts w:ascii="仿宋_GB2312" w:hAnsi="仿宋" w:eastAsia="仿宋_GB2312" w:cs="仿宋_GB2312"/>
          <w:color w:val="000000"/>
          <w:sz w:val="24"/>
          <w:highlight w:val="none"/>
          <w:lang w:val="zh-CN"/>
        </w:rPr>
        <w:t xml:space="preserve">  </w:t>
      </w:r>
      <w:r>
        <w:rPr>
          <w:rFonts w:hint="eastAsia" w:ascii="仿宋_GB2312" w:hAnsi="仿宋" w:eastAsia="仿宋_GB2312" w:cs="仿宋_GB2312"/>
          <w:b/>
          <w:bCs/>
          <w:color w:val="000000"/>
          <w:sz w:val="24"/>
          <w:highlight w:val="none"/>
        </w:rPr>
        <w:t>商务技术</w:t>
      </w:r>
      <w:r>
        <w:rPr>
          <w:rFonts w:hint="eastAsia" w:ascii="仿宋_GB2312" w:hAnsi="仿宋" w:eastAsia="仿宋_GB2312" w:cs="仿宋_GB2312"/>
          <w:b/>
          <w:bCs/>
          <w:color w:val="000000"/>
          <w:sz w:val="24"/>
          <w:highlight w:val="none"/>
          <w:lang w:val="zh-CN"/>
        </w:rPr>
        <w:t>文件：</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11.2.1投标函；</w:t>
      </w:r>
      <w:r>
        <w:rPr>
          <w:rFonts w:ascii="仿宋_GB2312" w:hAnsi="仿宋" w:eastAsia="仿宋_GB2312" w:cs="仿宋_GB2312"/>
          <w:color w:val="000000"/>
          <w:sz w:val="24"/>
          <w:highlight w:val="none"/>
          <w:lang w:val="zh-CN"/>
        </w:rPr>
        <w:t xml:space="preserve"> </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11.2.3联合协议</w:t>
      </w:r>
      <w:r>
        <w:rPr>
          <w:rFonts w:hint="eastAsia" w:ascii="仿宋_GB2312" w:hAnsi="仿宋" w:eastAsia="仿宋_GB2312" w:cs="仿宋_GB2312"/>
          <w:color w:val="000000"/>
          <w:sz w:val="24"/>
          <w:highlight w:val="none"/>
        </w:rPr>
        <w:t>（如有)</w:t>
      </w:r>
      <w:r>
        <w:rPr>
          <w:rFonts w:ascii="仿宋_GB2312" w:hAnsi="仿宋" w:eastAsia="仿宋_GB2312" w:cs="仿宋_GB2312"/>
          <w:color w:val="000000"/>
          <w:sz w:val="24"/>
          <w:highlight w:val="none"/>
        </w:rPr>
        <w:t>；</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11.2.4分包意向协议</w:t>
      </w:r>
      <w:r>
        <w:rPr>
          <w:rFonts w:hint="eastAsia" w:ascii="仿宋_GB2312" w:hAnsi="仿宋" w:eastAsia="仿宋_GB2312" w:cs="仿宋_GB2312"/>
          <w:color w:val="000000"/>
          <w:sz w:val="24"/>
          <w:highlight w:val="none"/>
        </w:rPr>
        <w:t>（如有)</w:t>
      </w:r>
      <w:r>
        <w:rPr>
          <w:rFonts w:ascii="仿宋_GB2312" w:hAnsi="仿宋" w:eastAsia="仿宋_GB2312" w:cs="仿宋_GB2312"/>
          <w:color w:val="000000"/>
          <w:sz w:val="24"/>
          <w:highlight w:val="none"/>
        </w:rPr>
        <w:t>；</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11.2.5符合性审查资料；</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11.2.6评标标准相应的商务技术资料；</w:t>
      </w:r>
    </w:p>
    <w:p>
      <w:pPr>
        <w:snapToGrid w:val="0"/>
        <w:spacing w:line="360" w:lineRule="auto"/>
        <w:ind w:left="0" w:leftChars="0" w:firstLine="960" w:firstLineChars="400"/>
        <w:rPr>
          <w:rFonts w:hint="default" w:ascii="仿宋_GB2312" w:hAnsi="仿宋" w:eastAsia="仿宋_GB2312" w:cs="仿宋_GB2312"/>
          <w:color w:val="000000"/>
          <w:sz w:val="24"/>
          <w:highlight w:val="none"/>
          <w:lang w:val="en-US" w:eastAsia="zh-CN"/>
        </w:rPr>
      </w:pPr>
      <w:r>
        <w:rPr>
          <w:rFonts w:hint="default" w:ascii="仿宋_GB2312" w:hAnsi="仿宋" w:eastAsia="仿宋_GB2312" w:cs="仿宋_GB2312"/>
          <w:color w:val="000000"/>
          <w:sz w:val="24"/>
          <w:highlight w:val="none"/>
        </w:rPr>
        <w:t>11.2.7投标标的清单；</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11.2.</w:t>
      </w:r>
      <w:r>
        <w:rPr>
          <w:rFonts w:hint="eastAsia" w:ascii="仿宋_GB2312" w:hAnsi="仿宋" w:eastAsia="仿宋_GB2312" w:cs="仿宋_GB2312"/>
          <w:color w:val="000000"/>
          <w:sz w:val="24"/>
          <w:highlight w:val="none"/>
          <w:lang w:val="en-US" w:eastAsia="zh-CN"/>
        </w:rPr>
        <w:t>8</w:t>
      </w:r>
      <w:r>
        <w:rPr>
          <w:rFonts w:ascii="仿宋_GB2312" w:hAnsi="仿宋" w:eastAsia="仿宋_GB2312" w:cs="仿宋_GB2312"/>
          <w:color w:val="000000"/>
          <w:sz w:val="24"/>
          <w:highlight w:val="none"/>
        </w:rPr>
        <w:t>商务技术偏离表；</w:t>
      </w:r>
    </w:p>
    <w:p>
      <w:pPr>
        <w:snapToGrid w:val="0"/>
        <w:spacing w:line="360" w:lineRule="auto"/>
        <w:ind w:firstLine="960" w:firstLineChars="400"/>
        <w:rPr>
          <w:rFonts w:hint="default" w:ascii="仿宋_GB2312" w:hAnsi="仿宋" w:eastAsia="仿宋_GB2312" w:cs="仿宋_GB2312"/>
          <w:color w:val="000000"/>
          <w:sz w:val="24"/>
          <w:highlight w:val="none"/>
          <w:lang w:val="zh-CN"/>
        </w:rPr>
      </w:pPr>
      <w:r>
        <w:rPr>
          <w:rFonts w:ascii="仿宋_GB2312" w:hAnsi="仿宋" w:eastAsia="仿宋_GB2312" w:cs="仿宋_GB2312"/>
          <w:color w:val="000000"/>
          <w:sz w:val="24"/>
          <w:highlight w:val="none"/>
          <w:lang w:val="zh-CN"/>
        </w:rPr>
        <w:t>11.</w:t>
      </w:r>
      <w:r>
        <w:rPr>
          <w:rFonts w:ascii="仿宋_GB2312" w:hAnsi="仿宋" w:eastAsia="仿宋_GB2312" w:cs="仿宋_GB2312"/>
          <w:color w:val="000000"/>
          <w:sz w:val="24"/>
          <w:highlight w:val="none"/>
        </w:rPr>
        <w:t>2</w:t>
      </w:r>
      <w:r>
        <w:rPr>
          <w:rFonts w:ascii="仿宋_GB2312" w:hAnsi="仿宋" w:eastAsia="仿宋_GB2312" w:cs="仿宋_GB2312"/>
          <w:color w:val="000000"/>
          <w:sz w:val="24"/>
          <w:highlight w:val="none"/>
          <w:lang w:val="zh-CN"/>
        </w:rPr>
        <w:t>.</w:t>
      </w:r>
      <w:r>
        <w:rPr>
          <w:rFonts w:hint="eastAsia" w:ascii="仿宋_GB2312" w:hAnsi="仿宋" w:eastAsia="仿宋_GB2312" w:cs="仿宋_GB2312"/>
          <w:color w:val="000000"/>
          <w:sz w:val="24"/>
          <w:highlight w:val="none"/>
          <w:lang w:val="en-US" w:eastAsia="zh-CN"/>
        </w:rPr>
        <w:t>9</w:t>
      </w:r>
      <w:r>
        <w:rPr>
          <w:rFonts w:hint="default" w:ascii="仿宋_GB2312" w:hAnsi="仿宋" w:eastAsia="仿宋_GB2312" w:cs="仿宋_GB2312"/>
          <w:color w:val="000000"/>
          <w:sz w:val="24"/>
          <w:highlight w:val="none"/>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000000"/>
          <w:sz w:val="24"/>
          <w:szCs w:val="20"/>
          <w:highlight w:val="none"/>
        </w:rPr>
      </w:pPr>
      <w:r>
        <w:rPr>
          <w:rFonts w:hint="eastAsia" w:ascii="仿宋_GB2312" w:hAnsi="仿宋" w:eastAsia="仿宋_GB2312" w:cs="仿宋_GB2312"/>
          <w:color w:val="000000"/>
          <w:sz w:val="24"/>
          <w:highlight w:val="none"/>
          <w:lang w:val="en-US" w:eastAsia="zh-CN"/>
        </w:rPr>
        <w:t xml:space="preserve">       </w:t>
      </w:r>
      <w:r>
        <w:rPr>
          <w:rFonts w:hint="default" w:ascii="仿宋_GB2312" w:hAnsi="仿宋" w:eastAsia="仿宋_GB2312" w:cs="仿宋_GB2312"/>
          <w:color w:val="000000"/>
          <w:sz w:val="24"/>
          <w:highlight w:val="none"/>
          <w:lang w:val="zh-CN" w:eastAsia="zh-CN"/>
        </w:rPr>
        <w:t xml:space="preserve"> 11.2.</w:t>
      </w:r>
      <w:r>
        <w:rPr>
          <w:rFonts w:hint="eastAsia" w:ascii="仿宋_GB2312" w:hAnsi="仿宋" w:eastAsia="仿宋_GB2312" w:cs="仿宋_GB2312"/>
          <w:color w:val="000000"/>
          <w:sz w:val="24"/>
          <w:highlight w:val="none"/>
          <w:lang w:val="en-US" w:eastAsia="zh-CN"/>
        </w:rPr>
        <w:t>10</w:t>
      </w:r>
      <w:r>
        <w:rPr>
          <w:rFonts w:hint="default" w:ascii="仿宋_GB2312" w:hAnsi="仿宋" w:eastAsia="仿宋_GB2312" w:cs="仿宋_GB2312"/>
          <w:color w:val="000000"/>
          <w:sz w:val="24"/>
          <w:szCs w:val="20"/>
          <w:highlight w:val="none"/>
          <w:lang w:val="zh-CN"/>
        </w:rPr>
        <w:t>投标</w:t>
      </w:r>
      <w:r>
        <w:rPr>
          <w:rFonts w:hint="default" w:ascii="仿宋_GB2312" w:hAnsi="仿宋" w:eastAsia="仿宋_GB2312" w:cs="仿宋_GB2312"/>
          <w:color w:val="000000"/>
          <w:sz w:val="24"/>
          <w:szCs w:val="20"/>
          <w:highlight w:val="none"/>
          <w:lang w:val="en-US" w:eastAsia="zh-CN"/>
        </w:rPr>
        <w:t>人</w:t>
      </w:r>
      <w:r>
        <w:rPr>
          <w:rFonts w:hint="default" w:ascii="仿宋_GB2312" w:hAnsi="仿宋" w:eastAsia="仿宋_GB2312" w:cs="仿宋_GB2312"/>
          <w:color w:val="000000"/>
          <w:sz w:val="24"/>
          <w:szCs w:val="20"/>
          <w:highlight w:val="none"/>
          <w:lang w:val="zh-CN"/>
        </w:rPr>
        <w:t>认为需要的其他文件资料</w:t>
      </w:r>
      <w:r>
        <w:rPr>
          <w:rFonts w:hint="default" w:ascii="仿宋_GB2312" w:hAnsi="仿宋" w:eastAsia="仿宋_GB2312" w:cs="仿宋_GB2312"/>
          <w:color w:val="000000"/>
          <w:sz w:val="24"/>
          <w:szCs w:val="20"/>
          <w:highlight w:val="none"/>
          <w:lang w:val="zh-CN" w:eastAsia="zh-CN"/>
        </w:rPr>
        <w:t>（如有）</w:t>
      </w:r>
      <w:r>
        <w:rPr>
          <w:rFonts w:ascii="仿宋_GB2312" w:hAnsi="仿宋" w:eastAsia="仿宋_GB2312" w:cs="仿宋_GB2312"/>
          <w:color w:val="000000"/>
          <w:sz w:val="24"/>
          <w:highlight w:val="none"/>
        </w:rPr>
        <w:t>。</w:t>
      </w:r>
    </w:p>
    <w:p>
      <w:pPr>
        <w:snapToGrid w:val="0"/>
        <w:spacing w:line="360" w:lineRule="auto"/>
        <w:ind w:firstLine="480" w:firstLineChars="200"/>
        <w:rPr>
          <w:rFonts w:ascii="仿宋_GB2312" w:hAnsi="仿宋" w:eastAsia="仿宋_GB2312" w:cs="仿宋_GB2312"/>
          <w:color w:val="000000"/>
          <w:sz w:val="24"/>
          <w:highlight w:val="none"/>
          <w:u w:val="single"/>
          <w:lang w:val="zh-CN"/>
        </w:rPr>
      </w:pPr>
      <w:r>
        <w:rPr>
          <w:rFonts w:ascii="仿宋_GB2312" w:hAnsi="仿宋" w:eastAsia="仿宋_GB2312" w:cs="仿宋_GB2312"/>
          <w:color w:val="000000"/>
          <w:kern w:val="0"/>
          <w:sz w:val="24"/>
          <w:highlight w:val="none"/>
          <w:lang w:val="zh-CN"/>
        </w:rPr>
        <w:t>11.</w:t>
      </w:r>
      <w:r>
        <w:rPr>
          <w:rFonts w:ascii="仿宋_GB2312" w:hAnsi="仿宋" w:eastAsia="仿宋_GB2312" w:cs="仿宋_GB2312"/>
          <w:color w:val="000000"/>
          <w:kern w:val="0"/>
          <w:sz w:val="24"/>
          <w:highlight w:val="none"/>
        </w:rPr>
        <w:t>3</w:t>
      </w:r>
      <w:r>
        <w:rPr>
          <w:rFonts w:hint="eastAsia" w:ascii="仿宋_GB2312" w:hAnsi="仿宋" w:eastAsia="仿宋_GB2312" w:cs="仿宋_GB2312"/>
          <w:b/>
          <w:color w:val="000000"/>
          <w:sz w:val="24"/>
          <w:highlight w:val="none"/>
        </w:rPr>
        <w:t>报价文件：</w:t>
      </w:r>
      <w:r>
        <w:rPr>
          <w:rFonts w:ascii="仿宋_GB2312" w:hAnsi="仿宋" w:eastAsia="仿宋_GB2312" w:cs="仿宋_GB2312"/>
          <w:color w:val="000000"/>
          <w:sz w:val="24"/>
          <w:highlight w:val="none"/>
        </w:rPr>
        <w:t xml:space="preserve"> </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11.3.1开标一览表（报价表）；</w:t>
      </w:r>
    </w:p>
    <w:p>
      <w:pPr>
        <w:snapToGrid w:val="0"/>
        <w:spacing w:line="360" w:lineRule="auto"/>
        <w:ind w:firstLine="960" w:firstLineChars="4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11.3.2中小企业声明函</w:t>
      </w:r>
      <w:r>
        <w:rPr>
          <w:rFonts w:hint="eastAsia" w:ascii="仿宋_GB2312" w:hAnsi="仿宋" w:eastAsia="仿宋_GB2312" w:cs="仿宋_GB2312"/>
          <w:color w:val="000000"/>
          <w:sz w:val="24"/>
          <w:highlight w:val="none"/>
          <w:lang w:eastAsia="zh-CN"/>
        </w:rPr>
        <w:t>；</w:t>
      </w:r>
    </w:p>
    <w:p>
      <w:pPr>
        <w:snapToGrid w:val="0"/>
        <w:ind w:firstLine="960" w:firstLineChars="400"/>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lang w:val="en-US" w:eastAsia="zh-CN"/>
        </w:rPr>
        <w:t>11.3.3</w:t>
      </w:r>
      <w:r>
        <w:rPr>
          <w:rFonts w:hint="default" w:ascii="仿宋_GB2312" w:hAnsi="仿宋" w:eastAsia="仿宋_GB2312" w:cs="仿宋_GB2312"/>
          <w:color w:val="000000"/>
          <w:sz w:val="24"/>
          <w:highlight w:val="none"/>
        </w:rPr>
        <w:t>投标人针对报价需要说明的其他文件和说明</w:t>
      </w:r>
      <w:r>
        <w:rPr>
          <w:rFonts w:hint="default" w:ascii="仿宋_GB2312" w:hAnsi="仿宋" w:eastAsia="仿宋_GB2312" w:cs="仿宋_GB2312"/>
          <w:color w:val="000000"/>
          <w:sz w:val="24"/>
          <w:highlight w:val="none"/>
          <w:lang w:eastAsia="zh-CN"/>
        </w:rPr>
        <w:t>（如有）</w:t>
      </w:r>
      <w:r>
        <w:rPr>
          <w:rFonts w:hint="default" w:ascii="仿宋_GB2312" w:hAnsi="仿宋" w:eastAsia="仿宋_GB2312" w:cs="仿宋_GB2312"/>
          <w:color w:val="000000"/>
          <w:sz w:val="24"/>
          <w:highlight w:val="none"/>
        </w:rPr>
        <w:t>。</w:t>
      </w:r>
    </w:p>
    <w:p>
      <w:pPr>
        <w:spacing w:line="360" w:lineRule="auto"/>
        <w:ind w:firstLine="723" w:firstLineChars="300"/>
        <w:rPr>
          <w:rFonts w:ascii="仿宋_GB2312" w:hAnsi="仿宋" w:eastAsia="仿宋_GB2312"/>
          <w:b/>
          <w:color w:val="000000"/>
          <w:sz w:val="24"/>
          <w:highlight w:val="none"/>
        </w:rPr>
      </w:pPr>
      <w:r>
        <w:rPr>
          <w:rFonts w:hint="eastAsia" w:ascii="仿宋_GB2312" w:hAnsi="仿宋" w:eastAsia="仿宋_GB2312"/>
          <w:b/>
          <w:color w:val="000000"/>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000000"/>
          <w:sz w:val="24"/>
          <w:szCs w:val="21"/>
          <w:highlight w:val="none"/>
        </w:rPr>
      </w:pPr>
      <w:r>
        <w:rPr>
          <w:rFonts w:hint="eastAsia" w:ascii="仿宋_GB2312" w:hAnsi="仿宋" w:eastAsia="仿宋_GB2312"/>
          <w:b/>
          <w:color w:val="000000"/>
          <w:sz w:val="24"/>
          <w:highlight w:val="none"/>
        </w:rPr>
        <w:t>投标人提供虚假材料投标的，投标无效。</w:t>
      </w:r>
    </w:p>
    <w:p>
      <w:pPr>
        <w:pStyle w:val="86"/>
        <w:snapToGrid w:val="0"/>
        <w:spacing w:before="0"/>
        <w:ind w:firstLine="0" w:firstLineChars="0"/>
        <w:outlineLvl w:val="0"/>
        <w:rPr>
          <w:rFonts w:ascii="仿宋_GB2312" w:hAnsi="仿宋" w:eastAsia="仿宋_GB2312" w:cs="仿宋_GB2312"/>
          <w:b/>
          <w:color w:val="000000"/>
          <w:szCs w:val="24"/>
          <w:highlight w:val="none"/>
        </w:rPr>
      </w:pPr>
      <w:r>
        <w:rPr>
          <w:rFonts w:ascii="仿宋_GB2312" w:hAnsi="仿宋" w:eastAsia="仿宋_GB2312" w:cs="仿宋_GB2312"/>
          <w:b/>
          <w:color w:val="000000"/>
          <w:szCs w:val="24"/>
          <w:highlight w:val="none"/>
        </w:rPr>
        <w:t>12</w:t>
      </w:r>
      <w:r>
        <w:rPr>
          <w:rFonts w:ascii="仿宋_GB2312" w:hAnsi="仿宋" w:eastAsia="仿宋_GB2312" w:cs="仿宋_GB2312"/>
          <w:b/>
          <w:color w:val="000000"/>
          <w:kern w:val="0"/>
          <w:szCs w:val="24"/>
          <w:highlight w:val="none"/>
          <w:lang w:val="zh-CN"/>
        </w:rPr>
        <w:t xml:space="preserve">. </w:t>
      </w:r>
      <w:r>
        <w:rPr>
          <w:rFonts w:hint="eastAsia" w:ascii="仿宋_GB2312" w:hAnsi="仿宋" w:eastAsia="仿宋_GB2312" w:cs="仿宋_GB2312"/>
          <w:b/>
          <w:color w:val="000000"/>
          <w:szCs w:val="24"/>
          <w:highlight w:val="none"/>
        </w:rPr>
        <w:t>投标文件的编制</w:t>
      </w:r>
    </w:p>
    <w:p>
      <w:pPr>
        <w:spacing w:line="360" w:lineRule="auto"/>
        <w:ind w:firstLine="480" w:firstLineChars="200"/>
        <w:rPr>
          <w:rFonts w:ascii="仿宋_GB2312" w:hAnsi="仿宋" w:eastAsia="仿宋_GB2312" w:cs="仿宋_GB2312"/>
          <w:b/>
          <w:color w:val="000000"/>
          <w:sz w:val="24"/>
          <w:highlight w:val="none"/>
        </w:rPr>
      </w:pPr>
      <w:r>
        <w:rPr>
          <w:rFonts w:ascii="仿宋_GB2312" w:hAnsi="仿宋" w:eastAsia="仿宋_GB2312" w:cs="仿宋_GB2312"/>
          <w:color w:val="000000"/>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000000"/>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12.2投标人进行电子投标应安装客户端软件—“政</w:t>
      </w:r>
      <w:r>
        <w:rPr>
          <w:rFonts w:hint="eastAsia" w:ascii="仿宋_GB2312" w:hAnsi="仿宋" w:eastAsia="仿宋_GB2312" w:cs="仿宋_GB2312"/>
          <w:color w:val="000000"/>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12.3使用“政</w:t>
      </w:r>
      <w:r>
        <w:rPr>
          <w:rFonts w:hint="eastAsia" w:ascii="仿宋_GB2312" w:hAnsi="仿宋" w:eastAsia="仿宋_GB2312" w:cs="仿宋_GB2312"/>
          <w:color w:val="000000"/>
          <w:kern w:val="0"/>
          <w:sz w:val="24"/>
          <w:highlight w:val="none"/>
          <w:lang w:val="zh-CN"/>
        </w:rPr>
        <w:t>采云电子交易客户端”需要提前申领</w:t>
      </w:r>
      <w:r>
        <w:rPr>
          <w:rFonts w:ascii="仿宋_GB2312" w:hAnsi="仿宋" w:eastAsia="仿宋_GB2312" w:cs="仿宋_GB2312"/>
          <w:color w:val="000000"/>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000000"/>
          <w:sz w:val="24"/>
          <w:highlight w:val="none"/>
        </w:rPr>
      </w:pPr>
      <w:r>
        <w:rPr>
          <w:rFonts w:ascii="仿宋_GB2312" w:hAnsi="仿宋" w:eastAsia="仿宋_GB2312"/>
          <w:b/>
          <w:color w:val="000000"/>
          <w:sz w:val="24"/>
          <w:highlight w:val="none"/>
        </w:rPr>
        <w:t>13.投标文件的签署、盖章</w:t>
      </w:r>
    </w:p>
    <w:p>
      <w:pPr>
        <w:pStyle w:val="86"/>
        <w:snapToGrid w:val="0"/>
        <w:spacing w:before="0"/>
        <w:ind w:firstLine="480"/>
        <w:rPr>
          <w:rFonts w:ascii="仿宋_GB2312" w:hAnsi="仿宋" w:eastAsia="仿宋_GB2312" w:cs="仿宋_GB2312"/>
          <w:b/>
          <w:color w:val="000000"/>
          <w:highlight w:val="none"/>
        </w:rPr>
      </w:pPr>
      <w:r>
        <w:rPr>
          <w:rFonts w:ascii="仿宋_GB2312" w:hAnsi="仿宋" w:eastAsia="仿宋_GB2312" w:cs="仿宋_GB2312"/>
          <w:color w:val="000000"/>
          <w:szCs w:val="24"/>
          <w:highlight w:val="none"/>
        </w:rPr>
        <w:t>13.1投标文件按照招标文件第六部分格式要</w:t>
      </w:r>
      <w:r>
        <w:rPr>
          <w:rFonts w:hint="eastAsia" w:ascii="仿宋_GB2312" w:hAnsi="仿宋" w:eastAsia="仿宋_GB2312" w:cs="仿宋_GB2312"/>
          <w:color w:val="000000"/>
          <w:highlight w:val="none"/>
        </w:rPr>
        <w:t>求进行签署、盖章。</w:t>
      </w:r>
      <w:r>
        <w:rPr>
          <w:rFonts w:hint="eastAsia" w:ascii="仿宋_GB2312" w:hAnsi="仿宋" w:eastAsia="仿宋_GB2312"/>
          <w:b/>
          <w:color w:val="000000"/>
          <w:highlight w:val="none"/>
        </w:rPr>
        <w:t>▲</w:t>
      </w:r>
      <w:r>
        <w:rPr>
          <w:rFonts w:hint="eastAsia" w:ascii="仿宋_GB2312" w:hAnsi="仿宋" w:eastAsia="仿宋_GB2312" w:cs="仿宋_GB2312"/>
          <w:b/>
          <w:color w:val="000000"/>
          <w:highlight w:val="none"/>
        </w:rPr>
        <w:t>投标人的投标文件未按照招标文件要求签署、盖章的，其投标无效</w:t>
      </w:r>
      <w:r>
        <w:rPr>
          <w:rFonts w:hint="eastAsia" w:ascii="仿宋_GB2312" w:hAnsi="仿宋" w:eastAsia="仿宋_GB2312" w:cs="仿宋_GB2312"/>
          <w:color w:val="000000"/>
          <w:szCs w:val="24"/>
          <w:highlight w:val="none"/>
        </w:rPr>
        <w:t>。</w:t>
      </w:r>
    </w:p>
    <w:p>
      <w:pPr>
        <w:pStyle w:val="86"/>
        <w:snapToGrid w:val="0"/>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color w:val="000000"/>
          <w:szCs w:val="24"/>
          <w:highlight w:val="none"/>
        </w:rPr>
      </w:pPr>
      <w:r>
        <w:rPr>
          <w:rFonts w:ascii="仿宋_GB2312" w:hAnsi="仿宋" w:eastAsia="仿宋_GB2312" w:cs="仿宋_GB2312"/>
          <w:color w:val="000000"/>
          <w:highlight w:val="none"/>
        </w:rPr>
        <w:t>13.3招标文件对投标文件签署、盖章的要求适用于电子签名。</w:t>
      </w:r>
    </w:p>
    <w:p>
      <w:pPr>
        <w:pStyle w:val="86"/>
        <w:spacing w:before="0"/>
        <w:ind w:firstLine="0" w:firstLineChars="0"/>
        <w:rPr>
          <w:rFonts w:ascii="仿宋_GB2312" w:hAnsi="仿宋" w:eastAsia="仿宋_GB2312" w:cs="仿宋_GB2312"/>
          <w:b/>
          <w:color w:val="000000"/>
          <w:szCs w:val="24"/>
          <w:highlight w:val="none"/>
        </w:rPr>
      </w:pPr>
      <w:r>
        <w:rPr>
          <w:rFonts w:ascii="仿宋_GB2312" w:hAnsi="仿宋" w:eastAsia="仿宋_GB2312" w:cs="仿宋_GB2312"/>
          <w:b/>
          <w:color w:val="000000"/>
          <w:szCs w:val="24"/>
          <w:highlight w:val="none"/>
        </w:rPr>
        <w:t xml:space="preserve">14. </w:t>
      </w:r>
      <w:r>
        <w:rPr>
          <w:rFonts w:hint="eastAsia" w:ascii="仿宋_GB2312" w:hAnsi="仿宋" w:eastAsia="仿宋_GB2312" w:cs="仿宋_GB2312"/>
          <w:b/>
          <w:color w:val="000000"/>
          <w:szCs w:val="24"/>
          <w:highlight w:val="none"/>
        </w:rPr>
        <w:t>投标文件的提交、补充、修改、撤回</w:t>
      </w:r>
    </w:p>
    <w:p>
      <w:pPr>
        <w:pStyle w:val="86"/>
        <w:ind w:firstLine="480"/>
        <w:rPr>
          <w:rFonts w:ascii="仿宋_GB2312" w:hAnsi="仿宋" w:eastAsia="仿宋_GB2312" w:cs="仿宋_GB2312"/>
          <w:color w:val="000000"/>
          <w:szCs w:val="24"/>
          <w:highlight w:val="none"/>
        </w:rPr>
      </w:pPr>
      <w:r>
        <w:rPr>
          <w:rFonts w:ascii="仿宋_GB2312" w:hAnsi="仿宋" w:eastAsia="仿宋_GB2312" w:cs="仿宋_GB2312"/>
          <w:color w:val="000000"/>
          <w:szCs w:val="24"/>
          <w:highlight w:val="none"/>
        </w:rPr>
        <w:t xml:space="preserve">14.1 </w:t>
      </w:r>
      <w:r>
        <w:rPr>
          <w:rFonts w:hint="eastAsia" w:ascii="仿宋_GB2312" w:hAnsi="仿宋" w:eastAsia="仿宋_GB2312" w:cs="仿宋_GB2312"/>
          <w:color w:val="000000"/>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color w:val="000000"/>
          <w:szCs w:val="24"/>
          <w:highlight w:val="none"/>
        </w:rPr>
      </w:pPr>
      <w:r>
        <w:rPr>
          <w:rFonts w:ascii="仿宋_GB2312" w:hAnsi="仿宋" w:eastAsia="仿宋_GB2312" w:cs="仿宋_GB2312"/>
          <w:color w:val="000000"/>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color w:val="000000"/>
          <w:szCs w:val="24"/>
          <w:highlight w:val="none"/>
        </w:rPr>
      </w:pPr>
      <w:r>
        <w:rPr>
          <w:rFonts w:ascii="仿宋_GB2312" w:hAnsi="仿宋" w:eastAsia="仿宋_GB2312" w:cs="仿宋_GB2312"/>
          <w:color w:val="000000"/>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000000"/>
          <w:sz w:val="24"/>
          <w:szCs w:val="24"/>
          <w:highlight w:val="none"/>
        </w:rPr>
      </w:pPr>
      <w:r>
        <w:rPr>
          <w:rFonts w:ascii="仿宋_GB2312" w:hAnsi="仿宋" w:eastAsia="仿宋_GB2312" w:cs="仿宋_GB2312"/>
          <w:b/>
          <w:color w:val="000000"/>
          <w:sz w:val="24"/>
          <w:szCs w:val="24"/>
          <w:highlight w:val="none"/>
        </w:rPr>
        <w:t>15.备份投标文件</w:t>
      </w:r>
    </w:p>
    <w:p>
      <w:pPr>
        <w:pStyle w:val="34"/>
        <w:spacing w:line="360" w:lineRule="auto"/>
        <w:ind w:firstLine="360" w:firstLineChars="150"/>
        <w:rPr>
          <w:rFonts w:ascii="仿宋_GB2312" w:hAnsi="仿宋" w:eastAsia="仿宋_GB2312" w:cs="仿宋_GB2312"/>
          <w:b/>
          <w:color w:val="000000"/>
          <w:sz w:val="24"/>
          <w:szCs w:val="24"/>
          <w:highlight w:val="none"/>
        </w:rPr>
      </w:pPr>
      <w:r>
        <w:rPr>
          <w:rFonts w:ascii="仿宋_GB2312" w:hAnsi="仿宋" w:eastAsia="仿宋_GB2312" w:cs="仿宋_GB2312"/>
          <w:color w:val="000000"/>
          <w:sz w:val="24"/>
          <w:szCs w:val="24"/>
          <w:highlight w:val="none"/>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color w:val="000000"/>
          <w:sz w:val="24"/>
          <w:szCs w:val="24"/>
          <w:highlight w:val="none"/>
        </w:rPr>
        <w:t>递交备份投标文件1份</w:t>
      </w:r>
      <w:r>
        <w:rPr>
          <w:rFonts w:hint="eastAsia" w:ascii="仿宋_GB2312" w:hAnsi="仿宋" w:eastAsia="仿宋_GB2312" w:cs="仿宋_GB2312"/>
          <w:color w:val="000000"/>
          <w:sz w:val="24"/>
          <w:szCs w:val="24"/>
          <w:highlight w:val="none"/>
          <w:lang w:val="en-US" w:eastAsia="zh-CN"/>
        </w:rPr>
        <w:t>至杭州市公共资源交易中心临平分中心</w:t>
      </w:r>
      <w:r>
        <w:rPr>
          <w:rFonts w:ascii="仿宋_GB2312" w:hAnsi="仿宋" w:eastAsia="仿宋_GB2312" w:cs="仿宋_GB2312"/>
          <w:color w:val="000000"/>
          <w:sz w:val="24"/>
          <w:szCs w:val="24"/>
          <w:highlight w:val="none"/>
        </w:rPr>
        <w:t>，</w:t>
      </w:r>
      <w:r>
        <w:rPr>
          <w:rFonts w:hint="eastAsia" w:ascii="仿宋_GB2312" w:hAnsi="仿宋" w:eastAsia="仿宋_GB2312" w:cs="仿宋_GB2312"/>
          <w:b/>
          <w:color w:val="000000"/>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000000"/>
          <w:sz w:val="24"/>
          <w:szCs w:val="24"/>
          <w:highlight w:val="none"/>
        </w:rPr>
      </w:pPr>
      <w:r>
        <w:rPr>
          <w:rFonts w:ascii="仿宋_GB2312" w:hAnsi="仿宋" w:eastAsia="仿宋_GB2312" w:cs="仿宋_GB2312"/>
          <w:color w:val="000000"/>
          <w:sz w:val="24"/>
          <w:szCs w:val="24"/>
          <w:highlight w:val="none"/>
        </w:rPr>
        <w:t>15.2备份投标文件须在“政</w:t>
      </w:r>
      <w:r>
        <w:rPr>
          <w:rFonts w:hint="eastAsia" w:ascii="仿宋_GB2312" w:hAnsi="仿宋" w:eastAsia="仿宋_GB2312" w:cs="仿宋_GB2312"/>
          <w:color w:val="000000"/>
          <w:sz w:val="24"/>
          <w:szCs w:val="24"/>
          <w:highlight w:val="none"/>
        </w:rPr>
        <w:t>采云投标客户端”制作生成，并储存在</w:t>
      </w:r>
      <w:r>
        <w:rPr>
          <w:rFonts w:ascii="仿宋_GB2312" w:hAnsi="仿宋" w:eastAsia="仿宋_GB2312"/>
          <w:color w:val="000000"/>
          <w:sz w:val="24"/>
          <w:highlight w:val="none"/>
        </w:rPr>
        <w:t>DVD光盘</w:t>
      </w:r>
      <w:r>
        <w:rPr>
          <w:rFonts w:hint="eastAsia" w:ascii="仿宋_GB2312" w:hAnsi="仿宋" w:eastAsia="仿宋_GB2312" w:cs="仿宋_GB2312"/>
          <w:color w:val="000000"/>
          <w:sz w:val="24"/>
          <w:szCs w:val="24"/>
          <w:highlight w:val="none"/>
        </w:rPr>
        <w:t>中。备份投标文件应当密封包装并在包装上加盖公章并注明投标项目名称，投标人名称</w:t>
      </w:r>
      <w:r>
        <w:rPr>
          <w:rFonts w:ascii="仿宋_GB2312" w:hAnsi="仿宋" w:eastAsia="仿宋_GB2312" w:cs="仿宋_GB2312"/>
          <w:color w:val="000000"/>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000000"/>
          <w:sz w:val="24"/>
          <w:highlight w:val="none"/>
        </w:rPr>
        <w:t>不符合上述制作、</w:t>
      </w:r>
      <w:r>
        <w:rPr>
          <w:rFonts w:hint="eastAsia" w:ascii="仿宋_GB2312" w:hAnsi="仿宋" w:eastAsia="仿宋_GB2312" w:cs="仿宋_GB2312"/>
          <w:b/>
          <w:color w:val="000000"/>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000000"/>
          <w:sz w:val="24"/>
          <w:szCs w:val="24"/>
          <w:highlight w:val="none"/>
        </w:rPr>
      </w:pPr>
      <w:r>
        <w:rPr>
          <w:rFonts w:ascii="仿宋_GB2312" w:hAnsi="仿宋" w:eastAsia="仿宋_GB2312" w:cs="仿宋_GB2312"/>
          <w:color w:val="000000"/>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ascii="仿宋_GB2312" w:hAnsi="仿宋" w:eastAsia="仿宋_GB2312" w:cs="仿宋_GB2312"/>
          <w:b/>
          <w:color w:val="000000"/>
          <w:sz w:val="24"/>
          <w:szCs w:val="24"/>
          <w:highlight w:val="none"/>
        </w:rPr>
      </w:pPr>
      <w:r>
        <w:rPr>
          <w:rFonts w:ascii="仿宋_GB2312" w:hAnsi="仿宋" w:eastAsia="仿宋_GB2312" w:cs="仿宋_GB2312"/>
          <w:b/>
          <w:color w:val="000000"/>
          <w:sz w:val="24"/>
          <w:szCs w:val="24"/>
          <w:highlight w:val="none"/>
        </w:rPr>
        <w:t>15.</w:t>
      </w:r>
      <w:r>
        <w:rPr>
          <w:rFonts w:hint="eastAsia" w:ascii="仿宋_GB2312" w:hAnsi="仿宋" w:eastAsia="仿宋_GB2312" w:cs="仿宋_GB2312"/>
          <w:b/>
          <w:color w:val="000000"/>
          <w:sz w:val="24"/>
          <w:szCs w:val="24"/>
          <w:highlight w:val="none"/>
          <w:lang w:val="en-US" w:eastAsia="zh-CN"/>
        </w:rPr>
        <w:t>4</w:t>
      </w:r>
      <w:r>
        <w:rPr>
          <w:rFonts w:ascii="仿宋_GB2312" w:hAnsi="仿宋" w:eastAsia="仿宋_GB2312" w:cs="仿宋_GB2312"/>
          <w:b/>
          <w:color w:val="000000"/>
          <w:sz w:val="24"/>
          <w:szCs w:val="24"/>
          <w:highlight w:val="none"/>
        </w:rPr>
        <w:t>投标人仅提交备份投标文件，没有在电子交易平台传输递交投标文件的，投标无效。</w:t>
      </w:r>
    </w:p>
    <w:p>
      <w:pPr>
        <w:pStyle w:val="86"/>
        <w:spacing w:before="0"/>
        <w:ind w:firstLine="0" w:firstLineChars="0"/>
        <w:rPr>
          <w:rFonts w:ascii="仿宋_GB2312" w:hAnsi="仿宋" w:eastAsia="仿宋_GB2312" w:cs="仿宋_GB2312"/>
          <w:b/>
          <w:color w:val="000000"/>
          <w:szCs w:val="24"/>
          <w:highlight w:val="none"/>
        </w:rPr>
      </w:pPr>
      <w:r>
        <w:rPr>
          <w:rFonts w:ascii="仿宋_GB2312" w:hAnsi="仿宋" w:eastAsia="仿宋_GB2312" w:cs="仿宋_GB2312"/>
          <w:b/>
          <w:color w:val="000000"/>
          <w:szCs w:val="24"/>
          <w:highlight w:val="none"/>
        </w:rPr>
        <w:t>16.投标文件的无效处理</w:t>
      </w:r>
    </w:p>
    <w:p>
      <w:pPr>
        <w:pStyle w:val="26"/>
        <w:spacing w:line="360" w:lineRule="auto"/>
        <w:ind w:firstLine="360" w:firstLineChars="150"/>
        <w:rPr>
          <w:rFonts w:ascii="仿宋_GB2312" w:hAnsi="仿宋" w:eastAsia="仿宋_GB2312" w:cs="仿宋_GB2312"/>
          <w:color w:val="000000"/>
          <w:szCs w:val="21"/>
          <w:highlight w:val="none"/>
        </w:rPr>
      </w:pPr>
      <w:r>
        <w:rPr>
          <w:rFonts w:hint="eastAsia" w:ascii="仿宋_GB2312" w:hAnsi="仿宋" w:eastAsia="仿宋_GB2312" w:cs="仿宋_GB2312"/>
          <w:color w:val="000000"/>
          <w:szCs w:val="21"/>
          <w:highlight w:val="none"/>
        </w:rPr>
        <w:t>有招标文件第四部分</w:t>
      </w:r>
      <w:r>
        <w:rPr>
          <w:rFonts w:hint="eastAsia" w:ascii="仿宋_GB2312" w:hAnsi="仿宋" w:eastAsia="仿宋_GB2312"/>
          <w:color w:val="000000"/>
          <w:highlight w:val="none"/>
          <w:lang w:val="en-US" w:eastAsia="zh-CN"/>
        </w:rPr>
        <w:t>4.2</w:t>
      </w:r>
      <w:r>
        <w:rPr>
          <w:rFonts w:ascii="仿宋_GB2312" w:hAnsi="仿宋" w:eastAsia="仿宋_GB2312"/>
          <w:color w:val="000000"/>
          <w:highlight w:val="none"/>
        </w:rPr>
        <w:t>规定</w:t>
      </w:r>
      <w:r>
        <w:rPr>
          <w:rFonts w:hint="eastAsia" w:ascii="仿宋_GB2312" w:hAnsi="仿宋" w:eastAsia="仿宋_GB2312" w:cs="仿宋_GB2312"/>
          <w:color w:val="000000"/>
          <w:szCs w:val="21"/>
          <w:highlight w:val="none"/>
        </w:rPr>
        <w:t>的情形之一的，投标无效：</w:t>
      </w:r>
    </w:p>
    <w:p>
      <w:pPr>
        <w:pStyle w:val="86"/>
        <w:spacing w:before="0"/>
        <w:ind w:firstLine="0" w:firstLineChars="0"/>
        <w:rPr>
          <w:rFonts w:ascii="仿宋_GB2312" w:hAnsi="仿宋" w:eastAsia="仿宋_GB2312" w:cs="仿宋_GB2312"/>
          <w:b/>
          <w:color w:val="000000"/>
          <w:szCs w:val="24"/>
          <w:highlight w:val="none"/>
        </w:rPr>
      </w:pPr>
      <w:r>
        <w:rPr>
          <w:rFonts w:ascii="仿宋_GB2312" w:hAnsi="仿宋" w:eastAsia="仿宋_GB2312" w:cs="仿宋_GB2312"/>
          <w:b/>
          <w:color w:val="000000"/>
          <w:szCs w:val="24"/>
          <w:highlight w:val="none"/>
        </w:rPr>
        <w:t>17.投标有效期</w:t>
      </w:r>
    </w:p>
    <w:p>
      <w:pPr>
        <w:spacing w:line="360" w:lineRule="auto"/>
        <w:ind w:firstLine="480" w:firstLineChars="200"/>
        <w:rPr>
          <w:rFonts w:ascii="仿宋_GB2312" w:hAnsi="仿宋" w:eastAsia="仿宋_GB2312" w:cs="仿宋_GB2312"/>
          <w:b/>
          <w:color w:val="000000"/>
          <w:sz w:val="24"/>
          <w:szCs w:val="21"/>
          <w:highlight w:val="none"/>
        </w:rPr>
      </w:pPr>
      <w:r>
        <w:rPr>
          <w:rFonts w:ascii="仿宋_GB2312" w:hAnsi="仿宋" w:eastAsia="仿宋_GB2312" w:cs="仿宋_GB2312"/>
          <w:color w:val="000000"/>
          <w:sz w:val="24"/>
          <w:szCs w:val="20"/>
          <w:highlight w:val="none"/>
        </w:rPr>
        <w:t>17.1投标有效期为从提交投标文件的截止之日起90天。▲</w:t>
      </w:r>
      <w:r>
        <w:rPr>
          <w:rFonts w:hint="eastAsia" w:ascii="仿宋_GB2312" w:hAnsi="仿宋" w:eastAsia="仿宋_GB2312" w:cs="仿宋_GB2312"/>
          <w:b/>
          <w:color w:val="000000"/>
          <w:sz w:val="24"/>
          <w:szCs w:val="20"/>
          <w:highlight w:val="none"/>
        </w:rPr>
        <w:t>投标人的投标文件中承</w:t>
      </w:r>
      <w:r>
        <w:rPr>
          <w:rFonts w:hint="eastAsia" w:ascii="仿宋_GB2312" w:hAnsi="仿宋" w:eastAsia="仿宋_GB2312" w:cs="仿宋_GB2312"/>
          <w:b/>
          <w:color w:val="000000"/>
          <w:sz w:val="24"/>
          <w:szCs w:val="21"/>
          <w:highlight w:val="none"/>
        </w:rPr>
        <w:t>诺的投标有效期少于招标文件中载明的投标有效期的，投标无效。</w:t>
      </w:r>
    </w:p>
    <w:p>
      <w:pPr>
        <w:pStyle w:val="86"/>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17.2投标文件合格投递后，自投标截止日期起，在投标有效期内有效。</w:t>
      </w:r>
    </w:p>
    <w:p>
      <w:pPr>
        <w:pStyle w:val="86"/>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color w:val="000000"/>
          <w:sz w:val="32"/>
          <w:highlight w:val="none"/>
        </w:rPr>
      </w:pPr>
    </w:p>
    <w:p>
      <w:pPr>
        <w:pStyle w:val="86"/>
        <w:spacing w:before="0"/>
        <w:ind w:firstLine="1928" w:firstLineChars="600"/>
        <w:rPr>
          <w:rFonts w:ascii="仿宋_GB2312" w:hAnsi="仿宋" w:eastAsia="仿宋_GB2312" w:cs="仿宋_GB2312"/>
          <w:b/>
          <w:color w:val="000000"/>
          <w:sz w:val="32"/>
          <w:highlight w:val="none"/>
        </w:rPr>
      </w:pPr>
      <w:r>
        <w:rPr>
          <w:rFonts w:hint="eastAsia" w:ascii="仿宋_GB2312" w:hAnsi="仿宋" w:eastAsia="仿宋_GB2312" w:cs="仿宋_GB2312"/>
          <w:b/>
          <w:color w:val="000000"/>
          <w:sz w:val="32"/>
          <w:highlight w:val="none"/>
        </w:rPr>
        <w:t>四、开标、资格审查与信用信息查询</w:t>
      </w:r>
    </w:p>
    <w:p>
      <w:pPr>
        <w:pStyle w:val="241"/>
        <w:spacing w:before="0" w:line="360" w:lineRule="auto"/>
        <w:ind w:left="0" w:firstLine="241" w:firstLineChars="100"/>
        <w:contextualSpacing/>
        <w:rPr>
          <w:rFonts w:ascii="仿宋_GB2312" w:eastAsia="仿宋_GB2312"/>
          <w:color w:val="000000"/>
          <w:sz w:val="24"/>
          <w:highlight w:val="none"/>
        </w:rPr>
      </w:pPr>
      <w:r>
        <w:rPr>
          <w:rFonts w:ascii="仿宋_GB2312" w:hAnsi="仿宋" w:eastAsia="仿宋_GB2312" w:cs="仿宋_GB2312"/>
          <w:b/>
          <w:color w:val="000000"/>
          <w:sz w:val="24"/>
          <w:szCs w:val="24"/>
          <w:highlight w:val="none"/>
        </w:rPr>
        <w:t>18.开标</w:t>
      </w:r>
      <w:r>
        <w:rPr>
          <w:rFonts w:ascii="仿宋_GB2312" w:eastAsia="仿宋_GB2312"/>
          <w:color w:val="000000"/>
          <w:sz w:val="24"/>
          <w:highlight w:val="none"/>
        </w:rPr>
        <w:t xml:space="preserve"> </w:t>
      </w:r>
    </w:p>
    <w:p>
      <w:pPr>
        <w:pStyle w:val="241"/>
        <w:spacing w:before="0" w:line="360" w:lineRule="auto"/>
        <w:ind w:left="0" w:firstLine="480" w:firstLineChars="200"/>
        <w:contextualSpacing/>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　</w:t>
      </w:r>
      <w:r>
        <w:rPr>
          <w:rFonts w:ascii="仿宋_GB2312" w:hAnsi="仿宋" w:eastAsia="仿宋_GB2312" w:cs="仿宋_GB2312"/>
          <w:color w:val="000000"/>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color w:val="000000"/>
          <w:sz w:val="24"/>
          <w:highlight w:val="none"/>
        </w:rPr>
      </w:pPr>
      <w:r>
        <w:rPr>
          <w:rFonts w:hint="eastAsia" w:ascii="仿宋_GB2312" w:hAnsi="仿宋" w:eastAsia="仿宋_GB2312" w:cs="仿宋_GB2312"/>
          <w:color w:val="000000"/>
          <w:sz w:val="24"/>
          <w:highlight w:val="none"/>
        </w:rPr>
        <w:t>　</w:t>
      </w:r>
      <w:r>
        <w:rPr>
          <w:rFonts w:ascii="仿宋_GB2312" w:hAnsi="仿宋" w:eastAsia="仿宋_GB2312" w:cs="仿宋_GB2312"/>
          <w:color w:val="000000"/>
          <w:sz w:val="24"/>
          <w:highlight w:val="none"/>
        </w:rPr>
        <w:t>18.3</w:t>
      </w:r>
      <w:r>
        <w:rPr>
          <w:rFonts w:hint="eastAsia" w:ascii="仿宋_GB2312" w:hAnsi="仿宋" w:eastAsia="仿宋_GB2312" w:cs="仿宋_GB2312"/>
          <w:b/>
          <w:color w:val="000000"/>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000000"/>
          <w:sz w:val="24"/>
          <w:szCs w:val="20"/>
          <w:highlight w:val="none"/>
        </w:rPr>
      </w:pPr>
      <w:r>
        <w:rPr>
          <w:rFonts w:hint="eastAsia" w:ascii="仿宋_GB2312" w:hAnsi="仿宋" w:eastAsia="仿宋_GB2312" w:cs="仿宋_GB2312"/>
          <w:b/>
          <w:color w:val="000000"/>
          <w:sz w:val="24"/>
          <w:szCs w:val="20"/>
          <w:highlight w:val="none"/>
        </w:rPr>
        <w:t>　</w:t>
      </w:r>
      <w:r>
        <w:rPr>
          <w:rFonts w:ascii="仿宋_GB2312" w:hAnsi="仿宋" w:eastAsia="仿宋_GB2312" w:cs="仿宋_GB2312"/>
          <w:b/>
          <w:color w:val="000000"/>
          <w:sz w:val="24"/>
          <w:szCs w:val="20"/>
          <w:highlight w:val="none"/>
        </w:rPr>
        <w:t>19、资格审查</w:t>
      </w:r>
    </w:p>
    <w:p>
      <w:pPr>
        <w:pStyle w:val="86"/>
        <w:spacing w:before="0"/>
        <w:ind w:firstLine="480"/>
        <w:rPr>
          <w:rFonts w:ascii="仿宋_GB2312" w:hAnsi="仿宋" w:eastAsia="仿宋_GB2312" w:cs="Arial"/>
          <w:color w:val="000000"/>
          <w:kern w:val="0"/>
          <w:szCs w:val="24"/>
          <w:highlight w:val="none"/>
        </w:rPr>
      </w:pPr>
      <w:r>
        <w:rPr>
          <w:rFonts w:ascii="仿宋_GB2312" w:hAnsi="仿宋" w:eastAsia="仿宋_GB2312" w:cs="Arial"/>
          <w:color w:val="000000"/>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000000"/>
          <w:sz w:val="24"/>
          <w:highlight w:val="none"/>
        </w:rPr>
      </w:pPr>
      <w:r>
        <w:rPr>
          <w:rFonts w:ascii="仿宋_GB2312" w:hAnsi="仿宋" w:eastAsia="仿宋_GB2312" w:cs="Arial"/>
          <w:color w:val="000000"/>
          <w:kern w:val="0"/>
          <w:sz w:val="24"/>
          <w:highlight w:val="none"/>
        </w:rPr>
        <w:t>19.2</w:t>
      </w:r>
      <w:r>
        <w:rPr>
          <w:rFonts w:hint="eastAsia" w:ascii="仿宋_GB2312" w:hAnsi="仿宋" w:eastAsia="仿宋_GB2312" w:cs="仿宋_GB2312"/>
          <w:color w:val="000000"/>
          <w:sz w:val="24"/>
          <w:highlight w:val="none"/>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color w:val="000000"/>
          <w:highlight w:val="none"/>
        </w:rPr>
      </w:pPr>
      <w:r>
        <w:rPr>
          <w:rFonts w:ascii="仿宋_GB2312" w:hAnsi="仿宋" w:eastAsia="仿宋_GB2312" w:cs="Arial"/>
          <w:color w:val="000000"/>
          <w:kern w:val="0"/>
          <w:szCs w:val="24"/>
          <w:highlight w:val="none"/>
        </w:rPr>
        <w:t>19.3投标人未按照招标文件要求提供与</w:t>
      </w:r>
      <w:r>
        <w:rPr>
          <w:rFonts w:hint="eastAsia" w:ascii="仿宋_GB2312" w:hAnsi="仿宋" w:eastAsia="仿宋_GB2312" w:cs="仿宋_GB2312"/>
          <w:color w:val="000000"/>
          <w:highlight w:val="none"/>
        </w:rPr>
        <w:t>基本资格条件、特定资格条件相应的</w:t>
      </w:r>
      <w:r>
        <w:rPr>
          <w:rFonts w:hint="eastAsia" w:ascii="仿宋_GB2312" w:hAnsi="仿宋" w:eastAsia="仿宋_GB2312" w:cs="Arial"/>
          <w:color w:val="000000"/>
          <w:kern w:val="0"/>
          <w:szCs w:val="24"/>
          <w:highlight w:val="none"/>
        </w:rPr>
        <w:t>有效资格证明材料的，视为</w:t>
      </w:r>
      <w:r>
        <w:rPr>
          <w:rFonts w:hint="eastAsia" w:ascii="仿宋_GB2312" w:hAnsi="仿宋" w:eastAsia="仿宋_GB2312" w:cs="仿宋_GB2312"/>
          <w:color w:val="000000"/>
          <w:highlight w:val="none"/>
        </w:rPr>
        <w:t>投标人不具备招标文件中规定的资格要求，其投标无效。</w:t>
      </w:r>
    </w:p>
    <w:p>
      <w:pPr>
        <w:pStyle w:val="86"/>
        <w:spacing w:before="0"/>
        <w:ind w:firstLine="480"/>
        <w:rPr>
          <w:rFonts w:ascii="仿宋_GB2312" w:hAnsi="仿宋" w:eastAsia="仿宋_GB2312" w:cs="仿宋_GB2312"/>
          <w:color w:val="000000"/>
          <w:highlight w:val="none"/>
        </w:rPr>
      </w:pPr>
      <w:r>
        <w:rPr>
          <w:rFonts w:ascii="仿宋_GB2312" w:hAnsi="仿宋" w:eastAsia="仿宋_GB2312" w:cs="Arial"/>
          <w:color w:val="000000"/>
          <w:kern w:val="0"/>
          <w:szCs w:val="24"/>
          <w:highlight w:val="none"/>
        </w:rPr>
        <w:t>19.</w:t>
      </w:r>
      <w:r>
        <w:rPr>
          <w:rFonts w:ascii="仿宋_GB2312" w:hAnsi="仿宋" w:eastAsia="仿宋_GB2312" w:cs="仿宋_GB2312"/>
          <w:color w:val="000000"/>
          <w:highlight w:val="none"/>
        </w:rPr>
        <w:t>4对未通过资格审查的投标人，采购人或采购机构告知其未通过的原因。</w:t>
      </w:r>
    </w:p>
    <w:p>
      <w:pPr>
        <w:pStyle w:val="86"/>
        <w:spacing w:before="0"/>
        <w:ind w:firstLine="480"/>
        <w:rPr>
          <w:rFonts w:ascii="仿宋_GB2312" w:hAnsi="仿宋" w:eastAsia="仿宋_GB2312" w:cs="仿宋_GB2312"/>
          <w:color w:val="000000"/>
          <w:highlight w:val="none"/>
        </w:rPr>
      </w:pPr>
      <w:r>
        <w:rPr>
          <w:rFonts w:ascii="仿宋_GB2312" w:hAnsi="仿宋" w:eastAsia="仿宋_GB2312" w:cs="Arial"/>
          <w:color w:val="000000"/>
          <w:kern w:val="0"/>
          <w:szCs w:val="24"/>
          <w:highlight w:val="none"/>
        </w:rPr>
        <w:t>19.</w:t>
      </w:r>
      <w:r>
        <w:rPr>
          <w:rFonts w:ascii="仿宋_GB2312" w:hAnsi="仿宋" w:eastAsia="仿宋_GB2312" w:cs="仿宋_GB2312"/>
          <w:color w:val="000000"/>
          <w:highlight w:val="none"/>
        </w:rPr>
        <w:t>5合格投标人不足3家的，不再评标。</w:t>
      </w:r>
    </w:p>
    <w:p>
      <w:pPr>
        <w:pStyle w:val="86"/>
        <w:spacing w:before="0"/>
        <w:ind w:firstLine="0" w:firstLineChars="0"/>
        <w:rPr>
          <w:rFonts w:ascii="仿宋_GB2312" w:hAnsi="仿宋" w:eastAsia="仿宋_GB2312" w:cs="仿宋_GB2312"/>
          <w:b/>
          <w:color w:val="000000"/>
          <w:szCs w:val="24"/>
          <w:highlight w:val="none"/>
        </w:rPr>
      </w:pPr>
      <w:r>
        <w:rPr>
          <w:rFonts w:ascii="仿宋_GB2312" w:hAnsi="仿宋" w:eastAsia="仿宋_GB2312" w:cs="仿宋_GB2312"/>
          <w:b/>
          <w:color w:val="000000"/>
          <w:szCs w:val="24"/>
          <w:highlight w:val="none"/>
        </w:rPr>
        <w:t>20、信用信息查询</w:t>
      </w:r>
    </w:p>
    <w:p>
      <w:pPr>
        <w:pStyle w:val="86"/>
        <w:spacing w:before="0"/>
        <w:ind w:firstLine="495" w:firstLineChars="0"/>
        <w:rPr>
          <w:rFonts w:ascii="仿宋_GB2312" w:hAnsi="仿宋" w:eastAsia="仿宋_GB2312" w:cs="Arial"/>
          <w:color w:val="000000"/>
          <w:kern w:val="0"/>
          <w:szCs w:val="24"/>
          <w:highlight w:val="none"/>
        </w:rPr>
      </w:pPr>
      <w:r>
        <w:rPr>
          <w:rFonts w:ascii="仿宋_GB2312" w:hAnsi="仿宋" w:eastAsia="仿宋_GB2312" w:cs="Arial"/>
          <w:color w:val="000000"/>
          <w:kern w:val="0"/>
          <w:szCs w:val="24"/>
          <w:highlight w:val="none"/>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color w:val="000000"/>
          <w:kern w:val="0"/>
          <w:szCs w:val="24"/>
          <w:highlight w:val="none"/>
        </w:rPr>
      </w:pPr>
      <w:r>
        <w:rPr>
          <w:rFonts w:ascii="仿宋_GB2312" w:hAnsi="仿宋" w:eastAsia="仿宋_GB2312" w:cs="Arial"/>
          <w:color w:val="000000"/>
          <w:kern w:val="0"/>
          <w:szCs w:val="24"/>
          <w:highlight w:val="none"/>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color w:val="000000"/>
          <w:kern w:val="0"/>
          <w:szCs w:val="24"/>
          <w:highlight w:val="none"/>
        </w:rPr>
      </w:pPr>
      <w:r>
        <w:rPr>
          <w:rFonts w:ascii="仿宋_GB2312" w:hAnsi="仿宋" w:eastAsia="仿宋_GB2312" w:cs="Arial"/>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color w:val="000000"/>
          <w:highlight w:val="none"/>
        </w:rPr>
      </w:pPr>
      <w:r>
        <w:rPr>
          <w:rFonts w:ascii="仿宋_GB2312" w:hAnsi="仿宋" w:eastAsia="仿宋_GB2312" w:cs="Arial"/>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highlight w:val="none"/>
        </w:rPr>
        <w:t>。</w:t>
      </w:r>
    </w:p>
    <w:p>
      <w:pPr>
        <w:pStyle w:val="86"/>
        <w:spacing w:before="0"/>
        <w:ind w:firstLine="0" w:firstLineChars="0"/>
        <w:rPr>
          <w:rFonts w:ascii="仿宋_GB2312" w:hAnsi="仿宋" w:eastAsia="仿宋_GB2312" w:cs="Arial"/>
          <w:color w:val="000000"/>
          <w:kern w:val="0"/>
          <w:szCs w:val="24"/>
          <w:highlight w:val="none"/>
        </w:rPr>
      </w:pPr>
    </w:p>
    <w:p>
      <w:pPr>
        <w:snapToGrid w:val="0"/>
        <w:spacing w:line="360" w:lineRule="auto"/>
        <w:jc w:val="center"/>
        <w:outlineLvl w:val="0"/>
        <w:rPr>
          <w:rFonts w:ascii="仿宋_GB2312" w:hAnsi="仿宋" w:eastAsia="仿宋_GB2312" w:cs="仿宋_GB2312"/>
          <w:b/>
          <w:color w:val="000000"/>
          <w:sz w:val="36"/>
          <w:szCs w:val="36"/>
          <w:highlight w:val="none"/>
        </w:rPr>
      </w:pPr>
      <w:r>
        <w:rPr>
          <w:rFonts w:hint="eastAsia" w:ascii="仿宋_GB2312" w:hAnsi="仿宋" w:eastAsia="仿宋_GB2312" w:cs="仿宋_GB2312"/>
          <w:b/>
          <w:color w:val="000000"/>
          <w:sz w:val="36"/>
          <w:szCs w:val="36"/>
          <w:highlight w:val="none"/>
        </w:rPr>
        <w:t>五、评标</w:t>
      </w:r>
    </w:p>
    <w:p>
      <w:pPr>
        <w:spacing w:line="360" w:lineRule="auto"/>
        <w:rPr>
          <w:rFonts w:ascii="仿宋_GB2312" w:hAnsi="仿宋" w:eastAsia="仿宋_GB2312" w:cs="仿宋_GB2312"/>
          <w:b/>
          <w:color w:val="000000"/>
          <w:sz w:val="24"/>
          <w:highlight w:val="none"/>
        </w:rPr>
      </w:pPr>
      <w:bookmarkStart w:id="14" w:name="_Toc91899903"/>
      <w:r>
        <w:rPr>
          <w:rFonts w:ascii="仿宋_GB2312" w:hAnsi="仿宋" w:eastAsia="仿宋_GB2312" w:cs="仿宋_GB2312"/>
          <w:b/>
          <w:color w:val="000000"/>
          <w:sz w:val="24"/>
          <w:highlight w:val="none"/>
        </w:rPr>
        <w:t>21.</w:t>
      </w:r>
      <w:r>
        <w:rPr>
          <w:rFonts w:ascii="仿宋_GB2312" w:eastAsia="仿宋_GB2312"/>
          <w:color w:val="000000"/>
          <w:highlight w:val="none"/>
        </w:rPr>
        <w:t xml:space="preserve"> </w:t>
      </w:r>
      <w:r>
        <w:rPr>
          <w:rFonts w:hint="eastAsia" w:ascii="仿宋_GB2312" w:hAnsi="仿宋" w:eastAsia="仿宋_GB2312" w:cs="仿宋_GB2312"/>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sz w:val="24"/>
          <w:highlight w:val="none"/>
        </w:rPr>
        <w:t>详见招标文件第四部分评标办法。</w:t>
      </w:r>
    </w:p>
    <w:p>
      <w:pPr>
        <w:spacing w:line="360" w:lineRule="auto"/>
        <w:rPr>
          <w:rFonts w:ascii="仿宋_GB2312" w:hAnsi="仿宋" w:eastAsia="仿宋_GB2312" w:cs="仿宋_GB2312"/>
          <w:b/>
          <w:color w:val="000000"/>
          <w:sz w:val="24"/>
          <w:highlight w:val="none"/>
        </w:rPr>
      </w:pPr>
    </w:p>
    <w:p>
      <w:pPr>
        <w:snapToGrid w:val="0"/>
        <w:spacing w:line="360" w:lineRule="auto"/>
        <w:jc w:val="center"/>
        <w:outlineLvl w:val="0"/>
        <w:rPr>
          <w:rFonts w:ascii="仿宋_GB2312" w:hAnsi="仿宋" w:eastAsia="仿宋_GB2312" w:cs="仿宋_GB2312"/>
          <w:b/>
          <w:color w:val="000000"/>
          <w:sz w:val="36"/>
          <w:szCs w:val="36"/>
          <w:highlight w:val="none"/>
        </w:rPr>
      </w:pPr>
      <w:r>
        <w:rPr>
          <w:rFonts w:hint="eastAsia" w:ascii="仿宋_GB2312" w:hAnsi="仿宋" w:eastAsia="仿宋_GB2312" w:cs="仿宋_GB2312"/>
          <w:b/>
          <w:color w:val="000000"/>
          <w:sz w:val="36"/>
          <w:szCs w:val="36"/>
          <w:highlight w:val="none"/>
        </w:rPr>
        <w:t>六、定</w:t>
      </w:r>
      <w:r>
        <w:rPr>
          <w:rFonts w:ascii="仿宋_GB2312" w:hAnsi="仿宋" w:eastAsia="仿宋_GB2312" w:cs="仿宋_GB2312"/>
          <w:b/>
          <w:color w:val="000000"/>
          <w:sz w:val="36"/>
          <w:szCs w:val="36"/>
          <w:highlight w:val="none"/>
        </w:rPr>
        <w:t xml:space="preserve"> </w:t>
      </w:r>
      <w:r>
        <w:rPr>
          <w:rFonts w:hint="eastAsia" w:ascii="仿宋_GB2312" w:hAnsi="仿宋" w:eastAsia="仿宋_GB2312" w:cs="仿宋_GB2312"/>
          <w:b/>
          <w:color w:val="000000"/>
          <w:sz w:val="36"/>
          <w:szCs w:val="36"/>
          <w:highlight w:val="none"/>
        </w:rPr>
        <w:t>标</w:t>
      </w:r>
    </w:p>
    <w:p>
      <w:pPr>
        <w:pStyle w:val="26"/>
        <w:spacing w:line="360" w:lineRule="auto"/>
        <w:ind w:left="479" w:hanging="479" w:hangingChars="199"/>
        <w:rPr>
          <w:rFonts w:ascii="仿宋_GB2312" w:hAnsi="仿宋" w:eastAsia="仿宋_GB2312" w:cs="仿宋_GB2312"/>
          <w:b/>
          <w:color w:val="000000"/>
          <w:highlight w:val="none"/>
        </w:rPr>
      </w:pPr>
      <w:r>
        <w:rPr>
          <w:rFonts w:ascii="仿宋_GB2312" w:hAnsi="仿宋" w:eastAsia="仿宋_GB2312" w:cs="仿宋_GB2312"/>
          <w:b/>
          <w:color w:val="000000"/>
          <w:highlight w:val="none"/>
        </w:rPr>
        <w:t xml:space="preserve">22. </w:t>
      </w:r>
      <w:r>
        <w:rPr>
          <w:rFonts w:hint="eastAsia" w:ascii="仿宋_GB2312" w:hAnsi="仿宋" w:eastAsia="仿宋_GB2312" w:cs="仿宋_GB2312"/>
          <w:b/>
          <w:color w:val="000000"/>
          <w:highlight w:val="none"/>
        </w:rPr>
        <w:t>确定中标供应商</w:t>
      </w:r>
    </w:p>
    <w:p>
      <w:pPr>
        <w:pStyle w:val="86"/>
        <w:snapToGrid w:val="0"/>
        <w:spacing w:before="0"/>
        <w:ind w:firstLine="480"/>
        <w:rPr>
          <w:rFonts w:hint="eastAsia" w:ascii="仿宋_GB2312" w:hAnsi="仿宋" w:eastAsia="仿宋_GB2312" w:cs="仿宋_GB2312"/>
          <w:color w:val="000000"/>
          <w:kern w:val="2"/>
          <w:sz w:val="24"/>
          <w:szCs w:val="24"/>
          <w:highlight w:val="none"/>
          <w:lang w:val="en-US" w:eastAsia="zh-CN" w:bidi="ar-SA"/>
        </w:rPr>
      </w:pPr>
      <w:r>
        <w:rPr>
          <w:rFonts w:hint="eastAsia" w:ascii="仿宋_GB2312" w:hAnsi="仿宋" w:eastAsia="仿宋_GB2312" w:cs="仿宋_GB2312"/>
          <w:color w:val="000000"/>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仿宋_GB2312" w:hAnsi="仿宋" w:eastAsia="仿宋_GB2312" w:cs="仿宋_GB2312"/>
          <w:b/>
          <w:color w:val="000000"/>
          <w:szCs w:val="24"/>
          <w:highlight w:val="none"/>
        </w:rPr>
      </w:pPr>
      <w:r>
        <w:rPr>
          <w:rFonts w:ascii="仿宋_GB2312" w:hAnsi="仿宋" w:eastAsia="仿宋_GB2312" w:cs="仿宋_GB2312"/>
          <w:b/>
          <w:color w:val="000000"/>
          <w:szCs w:val="24"/>
          <w:highlight w:val="none"/>
        </w:rPr>
        <w:t xml:space="preserve">23. </w:t>
      </w:r>
      <w:r>
        <w:rPr>
          <w:rFonts w:hint="eastAsia" w:ascii="仿宋_GB2312" w:hAnsi="仿宋" w:eastAsia="仿宋_GB2312" w:cs="仿宋_GB2312"/>
          <w:b/>
          <w:color w:val="000000"/>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23.1自中标人确定之日起2个工作日内，采购机构通过电子交易平台向中标人发出中标通知书，</w:t>
      </w:r>
      <w:r>
        <w:rPr>
          <w:rFonts w:hint="eastAsia" w:ascii="仿宋_GB2312" w:hAnsi="仿宋" w:eastAsia="仿宋_GB2312" w:cs="仿宋_GB2312"/>
          <w:color w:val="000000"/>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000000"/>
          <w:sz w:val="32"/>
          <w:highlight w:val="none"/>
        </w:rPr>
      </w:pPr>
    </w:p>
    <w:p>
      <w:pPr>
        <w:snapToGrid w:val="0"/>
        <w:spacing w:line="360" w:lineRule="auto"/>
        <w:ind w:left="120" w:leftChars="57" w:firstLine="482" w:firstLineChars="150"/>
        <w:jc w:val="center"/>
        <w:rPr>
          <w:rFonts w:ascii="仿宋_GB2312" w:hAnsi="仿宋" w:eastAsia="仿宋_GB2312" w:cs="仿宋_GB2312"/>
          <w:b/>
          <w:color w:val="000000"/>
          <w:sz w:val="32"/>
          <w:highlight w:val="none"/>
        </w:rPr>
      </w:pPr>
      <w:r>
        <w:rPr>
          <w:rFonts w:hint="eastAsia" w:ascii="仿宋_GB2312" w:hAnsi="仿宋" w:eastAsia="仿宋_GB2312" w:cs="仿宋_GB2312"/>
          <w:b/>
          <w:color w:val="000000"/>
          <w:sz w:val="32"/>
          <w:highlight w:val="none"/>
        </w:rPr>
        <w:t>七、合同授予</w:t>
      </w:r>
    </w:p>
    <w:p>
      <w:pPr>
        <w:pStyle w:val="26"/>
        <w:spacing w:line="360" w:lineRule="auto"/>
        <w:ind w:left="479" w:hanging="479" w:hangingChars="199"/>
        <w:rPr>
          <w:rFonts w:ascii="仿宋_GB2312" w:hAnsi="仿宋" w:eastAsia="仿宋_GB2312" w:cs="仿宋_GB2312"/>
          <w:b/>
          <w:color w:val="000000"/>
          <w:highlight w:val="none"/>
        </w:rPr>
      </w:pPr>
      <w:r>
        <w:rPr>
          <w:rFonts w:ascii="仿宋_GB2312" w:hAnsi="仿宋" w:eastAsia="仿宋_GB2312" w:cs="仿宋_GB2312"/>
          <w:b/>
          <w:color w:val="000000"/>
          <w:highlight w:val="none"/>
        </w:rPr>
        <w:t xml:space="preserve">24. </w:t>
      </w:r>
      <w:r>
        <w:rPr>
          <w:rFonts w:hint="eastAsia" w:ascii="仿宋_GB2312" w:hAnsi="仿宋" w:eastAsia="仿宋_GB2312" w:cs="仿宋_GB2312"/>
          <w:color w:val="000000"/>
          <w:highlight w:val="none"/>
        </w:rPr>
        <w:t>合同主要条款详见第五部分拟签订的合同文本。</w:t>
      </w:r>
    </w:p>
    <w:p>
      <w:pPr>
        <w:pStyle w:val="26"/>
        <w:spacing w:line="360" w:lineRule="auto"/>
        <w:ind w:left="479" w:hanging="479" w:hangingChars="199"/>
        <w:rPr>
          <w:rFonts w:ascii="仿宋_GB2312" w:hAnsi="仿宋" w:eastAsia="仿宋_GB2312" w:cs="仿宋_GB2312"/>
          <w:b/>
          <w:color w:val="000000"/>
          <w:highlight w:val="none"/>
        </w:rPr>
      </w:pPr>
      <w:r>
        <w:rPr>
          <w:rFonts w:ascii="仿宋_GB2312" w:hAnsi="仿宋" w:eastAsia="仿宋_GB2312" w:cs="仿宋_GB2312"/>
          <w:b/>
          <w:color w:val="000000"/>
          <w:highlight w:val="none"/>
        </w:rPr>
        <w:t xml:space="preserve">25. </w:t>
      </w:r>
      <w:r>
        <w:rPr>
          <w:rFonts w:hint="eastAsia" w:ascii="仿宋_GB2312" w:hAnsi="仿宋" w:eastAsia="仿宋_GB2312" w:cs="仿宋_GB2312"/>
          <w:b/>
          <w:color w:val="000000"/>
          <w:highlight w:val="none"/>
        </w:rPr>
        <w:t>合同的签订</w:t>
      </w:r>
    </w:p>
    <w:p>
      <w:pPr>
        <w:widowControl/>
        <w:shd w:val="clear" w:color="auto" w:fill="FFFFFF"/>
        <w:spacing w:line="360" w:lineRule="auto"/>
        <w:ind w:firstLine="480"/>
        <w:jc w:val="left"/>
        <w:rPr>
          <w:rFonts w:ascii="仿宋_GB2312" w:hAnsi="仿宋" w:eastAsia="仿宋_GB2312" w:cs="Arial"/>
          <w:color w:val="000000"/>
          <w:kern w:val="0"/>
          <w:sz w:val="24"/>
          <w:highlight w:val="none"/>
        </w:rPr>
      </w:pPr>
      <w:r>
        <w:rPr>
          <w:rFonts w:ascii="仿宋_GB2312" w:hAnsi="仿宋" w:eastAsia="仿宋_GB2312" w:cs="仿宋_GB2312"/>
          <w:color w:val="000000"/>
          <w:sz w:val="24"/>
          <w:highlight w:val="none"/>
        </w:rPr>
        <w:t>25.1</w:t>
      </w:r>
      <w:r>
        <w:rPr>
          <w:rFonts w:ascii="仿宋_GB2312" w:hAnsi="仿宋" w:eastAsia="仿宋_GB2312" w:cs="Arial"/>
          <w:color w:val="000000"/>
          <w:kern w:val="0"/>
          <w:sz w:val="24"/>
          <w:highlight w:val="none"/>
        </w:rPr>
        <w:t xml:space="preserve"> 采购人与中标人应当通过电子交易平台在中标通知书发出之日起</w:t>
      </w:r>
      <w:r>
        <w:rPr>
          <w:rFonts w:hint="eastAsia" w:ascii="仿宋_GB2312" w:hAnsi="仿宋" w:eastAsia="仿宋_GB2312" w:cs="Arial"/>
          <w:color w:val="000000"/>
          <w:kern w:val="0"/>
          <w:sz w:val="24"/>
          <w:highlight w:val="none"/>
          <w:lang w:eastAsia="zh-CN"/>
        </w:rPr>
        <w:t>十个工作日</w:t>
      </w:r>
      <w:r>
        <w:rPr>
          <w:rFonts w:ascii="仿宋_GB2312" w:hAnsi="仿宋" w:eastAsia="仿宋_GB2312" w:cs="Arial"/>
          <w:color w:val="000000"/>
          <w:kern w:val="0"/>
          <w:sz w:val="24"/>
          <w:highlight w:val="none"/>
        </w:rPr>
        <w:t>内，按照招标文件确定的事项签订政府采购合同，并在</w:t>
      </w:r>
      <w:r>
        <w:rPr>
          <w:rFonts w:hint="eastAsia" w:ascii="仿宋_GB2312" w:hAnsi="仿宋" w:eastAsia="仿宋_GB2312" w:cs="Arial"/>
          <w:color w:val="000000"/>
          <w:kern w:val="0"/>
          <w:sz w:val="24"/>
          <w:highlight w:val="none"/>
        </w:rPr>
        <w:t>合同签订之日起2个工作日</w:t>
      </w:r>
      <w:r>
        <w:rPr>
          <w:rFonts w:ascii="仿宋_GB2312" w:hAnsi="仿宋" w:eastAsia="仿宋_GB2312" w:cs="Arial"/>
          <w:color w:val="000000"/>
          <w:kern w:val="0"/>
          <w:sz w:val="24"/>
          <w:highlight w:val="none"/>
        </w:rPr>
        <w:t>内依法发布合同公告。</w:t>
      </w:r>
    </w:p>
    <w:p>
      <w:pPr>
        <w:pStyle w:val="86"/>
        <w:snapToGrid w:val="0"/>
        <w:spacing w:before="0"/>
        <w:ind w:firstLine="480"/>
        <w:rPr>
          <w:rFonts w:ascii="仿宋_GB2312" w:hAnsi="仿宋" w:eastAsia="仿宋_GB2312"/>
          <w:color w:val="000000"/>
          <w:kern w:val="0"/>
          <w:highlight w:val="none"/>
        </w:rPr>
      </w:pPr>
      <w:r>
        <w:rPr>
          <w:rFonts w:ascii="仿宋_GB2312" w:hAnsi="仿宋" w:eastAsia="仿宋_GB2312" w:cs="仿宋_GB2312"/>
          <w:color w:val="000000"/>
          <w:kern w:val="0"/>
          <w:highlight w:val="none"/>
          <w:lang w:val="zh-CN"/>
        </w:rPr>
        <w:t>25.2</w:t>
      </w:r>
      <w:r>
        <w:rPr>
          <w:rFonts w:hint="eastAsia" w:ascii="仿宋_GB2312" w:hAnsi="仿宋" w:eastAsia="仿宋_GB2312"/>
          <w:color w:val="000000"/>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25.4中标供应</w:t>
      </w:r>
      <w:r>
        <w:rPr>
          <w:rFonts w:hint="eastAsia" w:ascii="仿宋_GB2312" w:hAnsi="仿宋" w:eastAsia="仿宋_GB2312" w:cs="仿宋_GB2312"/>
          <w:color w:val="000000"/>
          <w:highlight w:val="none"/>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25.5采购合同由采购人与中标供应商根据</w:t>
      </w:r>
      <w:r>
        <w:rPr>
          <w:rFonts w:hint="eastAsia" w:ascii="仿宋_GB2312" w:hAnsi="仿宋" w:eastAsia="仿宋_GB2312" w:cs="仿宋_GB2312"/>
          <w:color w:val="000000"/>
          <w:highlight w:val="none"/>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color w:val="000000"/>
          <w:highlight w:val="none"/>
        </w:rPr>
      </w:pPr>
      <w:r>
        <w:rPr>
          <w:rFonts w:ascii="仿宋_GB2312" w:hAnsi="仿宋" w:eastAsia="仿宋_GB2312" w:cs="仿宋_GB2312"/>
          <w:b/>
          <w:color w:val="000000"/>
          <w:highlight w:val="none"/>
        </w:rPr>
        <w:t xml:space="preserve">26. </w:t>
      </w:r>
      <w:r>
        <w:rPr>
          <w:rFonts w:hint="eastAsia" w:ascii="仿宋_GB2312" w:hAnsi="仿宋" w:eastAsia="仿宋_GB2312" w:cs="仿宋_GB2312"/>
          <w:b/>
          <w:color w:val="000000"/>
          <w:highlight w:val="none"/>
        </w:rPr>
        <w:t>履约保证金</w:t>
      </w:r>
    </w:p>
    <w:p>
      <w:pPr>
        <w:tabs>
          <w:tab w:val="left" w:pos="0"/>
        </w:tabs>
        <w:spacing w:line="360" w:lineRule="auto"/>
        <w:ind w:firstLine="482"/>
        <w:rPr>
          <w:rFonts w:ascii="仿宋_GB2312" w:hAnsi="仿宋" w:eastAsia="仿宋_GB2312"/>
          <w:b/>
          <w:color w:val="000000"/>
          <w:sz w:val="24"/>
          <w:highlight w:val="none"/>
        </w:rPr>
      </w:pPr>
      <w:r>
        <w:rPr>
          <w:rFonts w:hint="eastAsia" w:ascii="仿宋_GB2312" w:hAnsi="仿宋" w:eastAsia="仿宋_GB2312" w:cs="Helvetica"/>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sz w:val="24"/>
          <w:highlight w:val="none"/>
        </w:rPr>
        <w:t>。</w:t>
      </w:r>
      <w:r>
        <w:rPr>
          <w:rFonts w:hint="eastAsia" w:ascii="仿宋_GB2312" w:hAnsi="仿宋" w:eastAsia="仿宋_GB2312"/>
          <w:color w:val="000000"/>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000000"/>
          <w:sz w:val="24"/>
          <w:highlight w:val="none"/>
        </w:rPr>
        <w:t>履约保证金的数额不得超过政府采购合同金额的</w:t>
      </w:r>
      <w:r>
        <w:rPr>
          <w:rFonts w:hint="eastAsia" w:ascii="仿宋_GB2312" w:hAnsi="仿宋" w:eastAsia="仿宋_GB2312"/>
          <w:color w:val="000000"/>
          <w:sz w:val="24"/>
          <w:highlight w:val="none"/>
          <w:lang w:val="en-US" w:eastAsia="zh-CN"/>
        </w:rPr>
        <w:t>1</w:t>
      </w:r>
      <w:r>
        <w:rPr>
          <w:rFonts w:ascii="仿宋_GB2312" w:hAnsi="仿宋" w:eastAsia="仿宋_GB2312"/>
          <w:color w:val="000000"/>
          <w:sz w:val="24"/>
          <w:highlight w:val="none"/>
        </w:rPr>
        <w:t>%。</w:t>
      </w:r>
      <w:r>
        <w:rPr>
          <w:rFonts w:hint="eastAsia" w:ascii="仿宋_GB2312" w:hAnsi="仿宋" w:eastAsia="仿宋_GB2312"/>
          <w:color w:val="000000"/>
          <w:sz w:val="24"/>
          <w:highlight w:val="none"/>
        </w:rPr>
        <w:t>鼓励和支持供应商以银行、保险公司出具的保函形式提供履约保证金。</w:t>
      </w:r>
      <w:r>
        <w:rPr>
          <w:rFonts w:hint="eastAsia" w:ascii="仿宋_GB2312" w:hAnsi="仿宋" w:eastAsia="仿宋_GB2312"/>
          <w:b/>
          <w:color w:val="000000"/>
          <w:sz w:val="24"/>
          <w:highlight w:val="none"/>
        </w:rPr>
        <w:t>采购人不得拒收履约保函。</w:t>
      </w:r>
    </w:p>
    <w:p>
      <w:pPr>
        <w:pStyle w:val="2"/>
        <w:ind w:left="0" w:firstLine="480" w:firstLineChars="200"/>
        <w:rPr>
          <w:color w:val="000000"/>
          <w:highlight w:val="none"/>
          <w:lang w:val="en-US"/>
        </w:rPr>
      </w:pPr>
      <w:r>
        <w:rPr>
          <w:rFonts w:hint="eastAsia"/>
          <w:b w:val="0"/>
          <w:bCs w:val="0"/>
          <w:snapToGrid w:val="0"/>
          <w:color w:val="000000"/>
          <w:kern w:val="28"/>
          <w:sz w:val="24"/>
          <w:highlight w:val="none"/>
        </w:rPr>
        <w:t>供应商</w:t>
      </w:r>
      <w:r>
        <w:rPr>
          <w:rFonts w:hint="eastAsia"/>
          <w:b w:val="0"/>
          <w:bCs w:val="0"/>
          <w:snapToGrid w:val="0"/>
          <w:color w:val="000000"/>
          <w:kern w:val="28"/>
          <w:sz w:val="24"/>
          <w:highlight w:val="none"/>
          <w:lang w:val="en-US"/>
        </w:rPr>
        <w:t>可</w:t>
      </w:r>
      <w:r>
        <w:rPr>
          <w:rFonts w:hint="eastAsia"/>
          <w:b w:val="0"/>
          <w:bCs w:val="0"/>
          <w:snapToGrid w:val="0"/>
          <w:color w:val="00000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000000"/>
          <w:sz w:val="32"/>
          <w:highlight w:val="none"/>
        </w:rPr>
      </w:pPr>
    </w:p>
    <w:p>
      <w:pPr>
        <w:snapToGrid w:val="0"/>
        <w:spacing w:line="360" w:lineRule="auto"/>
        <w:ind w:firstLine="3357" w:firstLineChars="1045"/>
        <w:rPr>
          <w:rFonts w:ascii="仿宋_GB2312" w:hAnsi="仿宋" w:eastAsia="仿宋_GB2312"/>
          <w:b/>
          <w:color w:val="000000"/>
          <w:sz w:val="24"/>
          <w:highlight w:val="none"/>
        </w:rPr>
      </w:pPr>
      <w:r>
        <w:rPr>
          <w:rFonts w:hint="eastAsia" w:ascii="仿宋_GB2312" w:hAnsi="仿宋" w:eastAsia="仿宋_GB2312" w:cs="仿宋_GB2312"/>
          <w:b/>
          <w:color w:val="000000"/>
          <w:sz w:val="32"/>
          <w:highlight w:val="none"/>
        </w:rPr>
        <w:t>八、电子交易活动的中止</w:t>
      </w:r>
    </w:p>
    <w:p>
      <w:pPr>
        <w:pStyle w:val="86"/>
        <w:snapToGrid w:val="0"/>
        <w:spacing w:before="0"/>
        <w:ind w:firstLine="0" w:firstLineChars="0"/>
        <w:rPr>
          <w:rFonts w:ascii="仿宋_GB2312" w:hAnsi="仿宋" w:eastAsia="仿宋_GB2312" w:cs="仿宋_GB2312"/>
          <w:color w:val="000000"/>
          <w:highlight w:val="none"/>
        </w:rPr>
      </w:pPr>
      <w:r>
        <w:rPr>
          <w:rFonts w:ascii="仿宋_GB2312" w:hAnsi="仿宋" w:eastAsia="仿宋_GB2312" w:cs="仿宋_GB2312"/>
          <w:color w:val="000000"/>
          <w:highlight w:val="none"/>
        </w:rPr>
        <w:t>2</w:t>
      </w:r>
      <w:r>
        <w:rPr>
          <w:rFonts w:ascii="仿宋_GB2312" w:hAnsi="仿宋" w:eastAsia="仿宋_GB2312" w:cs="仿宋_GB2312"/>
          <w:b/>
          <w:color w:val="000000"/>
          <w:szCs w:val="24"/>
          <w:highlight w:val="none"/>
        </w:rPr>
        <w:t xml:space="preserve">7. </w:t>
      </w:r>
      <w:r>
        <w:rPr>
          <w:rFonts w:hint="eastAsia" w:ascii="仿宋_GB2312" w:hAnsi="仿宋" w:eastAsia="仿宋_GB2312" w:cs="仿宋_GB2312"/>
          <w:b/>
          <w:color w:val="000000"/>
          <w:szCs w:val="24"/>
          <w:highlight w:val="none"/>
        </w:rPr>
        <w:t>电子交易活动的中止。</w:t>
      </w:r>
      <w:r>
        <w:rPr>
          <w:rFonts w:hint="eastAsia" w:ascii="仿宋_GB2312" w:hAnsi="仿宋" w:eastAsia="仿宋_GB2312" w:cs="仿宋_GB2312"/>
          <w:color w:val="000000"/>
          <w:highlight w:val="none"/>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 xml:space="preserve">27.1电子交易平台发生故障而无法登录访问的； </w:t>
      </w:r>
    </w:p>
    <w:p>
      <w:pPr>
        <w:pStyle w:val="86"/>
        <w:snapToGrid w:val="0"/>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27.2电子交易平台应用或数据库出现错误，不能进行正常操作的；</w:t>
      </w:r>
    </w:p>
    <w:p>
      <w:pPr>
        <w:pStyle w:val="86"/>
        <w:snapToGrid w:val="0"/>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27.3电子交易平台发现严重安全漏洞，有潜在泄密危险的；</w:t>
      </w:r>
    </w:p>
    <w:p>
      <w:pPr>
        <w:pStyle w:val="86"/>
        <w:snapToGrid w:val="0"/>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 xml:space="preserve">27.4病毒发作导致不能进行正常操作的； </w:t>
      </w:r>
    </w:p>
    <w:p>
      <w:pPr>
        <w:pStyle w:val="86"/>
        <w:snapToGrid w:val="0"/>
        <w:spacing w:before="0"/>
        <w:ind w:firstLine="480"/>
        <w:rPr>
          <w:rFonts w:ascii="仿宋_GB2312" w:hAnsi="仿宋" w:eastAsia="仿宋_GB2312" w:cs="仿宋_GB2312"/>
          <w:color w:val="000000"/>
          <w:highlight w:val="none"/>
        </w:rPr>
      </w:pPr>
      <w:r>
        <w:rPr>
          <w:rFonts w:ascii="仿宋_GB2312" w:hAnsi="仿宋" w:eastAsia="仿宋_GB2312" w:cs="仿宋_GB2312"/>
          <w:color w:val="000000"/>
          <w:highlight w:val="none"/>
        </w:rPr>
        <w:t>27.5其他无法保证电子交易的公平、公正和安全的情况。</w:t>
      </w:r>
    </w:p>
    <w:p>
      <w:pPr>
        <w:pStyle w:val="86"/>
        <w:snapToGrid w:val="0"/>
        <w:spacing w:before="0"/>
        <w:ind w:firstLine="0" w:firstLineChars="0"/>
        <w:rPr>
          <w:rFonts w:ascii="仿宋_GB2312" w:hAnsi="仿宋" w:eastAsia="仿宋_GB2312" w:cs="仿宋_GB2312"/>
          <w:color w:val="000000"/>
          <w:highlight w:val="none"/>
        </w:rPr>
      </w:pPr>
      <w:r>
        <w:rPr>
          <w:rFonts w:ascii="仿宋_GB2312" w:hAnsi="仿宋" w:eastAsia="仿宋_GB2312" w:cs="仿宋_GB2312"/>
          <w:color w:val="000000"/>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000000"/>
          <w:sz w:val="24"/>
          <w:highlight w:val="none"/>
        </w:rPr>
      </w:pPr>
    </w:p>
    <w:p>
      <w:pPr>
        <w:snapToGrid w:val="0"/>
        <w:spacing w:line="360" w:lineRule="auto"/>
        <w:ind w:left="120" w:leftChars="57" w:firstLine="482" w:firstLineChars="150"/>
        <w:jc w:val="center"/>
        <w:rPr>
          <w:rFonts w:ascii="仿宋_GB2312" w:hAnsi="仿宋" w:eastAsia="仿宋_GB2312" w:cs="仿宋_GB2312"/>
          <w:b/>
          <w:color w:val="000000"/>
          <w:sz w:val="32"/>
          <w:highlight w:val="none"/>
        </w:rPr>
      </w:pPr>
      <w:r>
        <w:rPr>
          <w:rFonts w:hint="eastAsia" w:ascii="仿宋_GB2312" w:hAnsi="仿宋" w:eastAsia="仿宋_GB2312" w:cs="仿宋_GB2312"/>
          <w:b/>
          <w:color w:val="000000"/>
          <w:sz w:val="32"/>
          <w:highlight w:val="none"/>
        </w:rPr>
        <w:t>九、验收</w:t>
      </w:r>
    </w:p>
    <w:p>
      <w:pPr>
        <w:pStyle w:val="26"/>
        <w:spacing w:line="360" w:lineRule="auto"/>
        <w:ind w:firstLine="0" w:firstLineChars="0"/>
        <w:rPr>
          <w:rFonts w:ascii="仿宋_GB2312" w:hAnsi="仿宋" w:eastAsia="仿宋_GB2312" w:cs="仿宋_GB2312"/>
          <w:b/>
          <w:color w:val="000000"/>
          <w:highlight w:val="none"/>
        </w:rPr>
      </w:pPr>
      <w:r>
        <w:rPr>
          <w:rFonts w:ascii="仿宋_GB2312" w:hAnsi="仿宋" w:eastAsia="仿宋_GB2312" w:cs="仿宋_GB2312"/>
          <w:b/>
          <w:color w:val="000000"/>
          <w:highlight w:val="none"/>
        </w:rPr>
        <w:t>29.验收</w:t>
      </w:r>
    </w:p>
    <w:p>
      <w:pPr>
        <w:tabs>
          <w:tab w:val="left" w:pos="0"/>
        </w:tabs>
        <w:spacing w:line="360" w:lineRule="auto"/>
        <w:ind w:firstLine="480"/>
        <w:rPr>
          <w:rFonts w:ascii="仿宋_GB2312" w:hAnsi="仿宋" w:eastAsia="仿宋_GB2312" w:cs="Helvetica"/>
          <w:color w:val="000000"/>
          <w:kern w:val="0"/>
          <w:sz w:val="24"/>
          <w:highlight w:val="none"/>
        </w:rPr>
      </w:pPr>
      <w:r>
        <w:rPr>
          <w:rFonts w:ascii="仿宋_GB2312" w:hAnsi="仿宋" w:eastAsia="仿宋_GB2312" w:cs="Helvetica"/>
          <w:color w:val="000000"/>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000000"/>
          <w:kern w:val="0"/>
          <w:sz w:val="24"/>
          <w:highlight w:val="none"/>
        </w:rPr>
      </w:pPr>
      <w:r>
        <w:rPr>
          <w:rFonts w:ascii="仿宋_GB2312" w:hAnsi="仿宋" w:eastAsia="仿宋_GB2312" w:cs="Helvetica"/>
          <w:color w:val="000000"/>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000000"/>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000000"/>
          <w:kern w:val="0"/>
          <w:sz w:val="24"/>
          <w:highlight w:val="none"/>
        </w:rPr>
      </w:pPr>
      <w:r>
        <w:rPr>
          <w:rFonts w:ascii="仿宋_GB2312" w:hAnsi="仿宋" w:eastAsia="仿宋_GB2312" w:cs="Helvetica"/>
          <w:color w:val="000000"/>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sz w:val="18"/>
          <w:szCs w:val="18"/>
          <w:highlight w:val="none"/>
        </w:rPr>
      </w:pPr>
      <w:r>
        <w:rPr>
          <w:rFonts w:ascii="仿宋_GB2312" w:hAnsi="仿宋" w:eastAsia="仿宋_GB2312" w:cs="Helvetica"/>
          <w:color w:val="000000"/>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_GB2312" w:hAnsi="仿宋" w:eastAsia="仿宋_GB2312" w:cs="Helvetica"/>
          <w:color w:val="000000"/>
          <w:kern w:val="0"/>
          <w:sz w:val="24"/>
          <w:highlight w:val="none"/>
        </w:rPr>
      </w:pPr>
      <w:bookmarkStart w:id="15" w:name="_Hlt75236011"/>
      <w:bookmarkEnd w:id="15"/>
      <w:bookmarkStart w:id="16" w:name="_Hlt75236290"/>
      <w:bookmarkEnd w:id="16"/>
      <w:bookmarkStart w:id="17" w:name="_Hlt68072990"/>
      <w:bookmarkEnd w:id="17"/>
      <w:bookmarkStart w:id="18" w:name="_Hlt74729768"/>
      <w:bookmarkEnd w:id="18"/>
      <w:bookmarkStart w:id="19" w:name="_Hlt74730295"/>
      <w:bookmarkEnd w:id="19"/>
      <w:bookmarkStart w:id="20" w:name="_Hlt74707468"/>
      <w:bookmarkEnd w:id="20"/>
      <w:bookmarkStart w:id="21" w:name="_Hlt75236101"/>
      <w:bookmarkEnd w:id="21"/>
      <w:bookmarkStart w:id="22" w:name="_Hlt68057669"/>
      <w:bookmarkEnd w:id="22"/>
      <w:bookmarkStart w:id="23" w:name="_Hlt68072998"/>
      <w:bookmarkEnd w:id="23"/>
      <w:bookmarkStart w:id="24" w:name="_Hlt74714665"/>
      <w:bookmarkEnd w:id="24"/>
      <w:bookmarkStart w:id="25" w:name="_Hlt68403820"/>
      <w:bookmarkEnd w:id="25"/>
      <w:bookmarkStart w:id="26" w:name="_Hlt68073093"/>
      <w:bookmarkEnd w:id="26"/>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000000"/>
          <w:sz w:val="32"/>
          <w:szCs w:val="20"/>
          <w:highlight w:val="none"/>
          <w:lang w:val="en-US"/>
        </w:rPr>
      </w:pPr>
      <w:r>
        <w:rPr>
          <w:rFonts w:hint="eastAsia" w:ascii="仿宋_GB2312" w:hAnsi="仿宋" w:eastAsia="仿宋_GB2312" w:cs="仿宋_GB2312"/>
          <w:b/>
          <w:color w:val="000000"/>
          <w:kern w:val="0"/>
          <w:sz w:val="32"/>
          <w:szCs w:val="20"/>
          <w:highlight w:val="none"/>
          <w:lang w:val="en-US" w:eastAsia="zh-CN" w:bidi="ar-SA"/>
        </w:rPr>
        <w:t>十、货款支付</w:t>
      </w:r>
    </w:p>
    <w:p>
      <w:pPr>
        <w:pStyle w:val="2"/>
        <w:tabs>
          <w:tab w:val="left" w:pos="0"/>
          <w:tab w:val="clear" w:pos="432"/>
        </w:tabs>
        <w:ind w:left="12" w:hanging="12"/>
        <w:rPr>
          <w:rFonts w:ascii="仿宋" w:hAnsi="仿宋" w:eastAsia="仿宋"/>
          <w:color w:val="000000"/>
          <w:sz w:val="24"/>
          <w:highlight w:val="none"/>
        </w:rPr>
      </w:pPr>
      <w:r>
        <w:rPr>
          <w:rFonts w:hint="eastAsia" w:ascii="仿宋" w:eastAsia="仿宋"/>
          <w:color w:val="000000"/>
          <w:sz w:val="24"/>
          <w:highlight w:val="none"/>
          <w:lang w:val="en-US" w:eastAsia="zh-CN"/>
        </w:rPr>
        <w:t xml:space="preserve">    </w:t>
      </w:r>
      <w:r>
        <w:rPr>
          <w:rFonts w:hint="eastAsia" w:ascii="仿宋" w:hAnsi="仿宋" w:eastAsia="仿宋"/>
          <w:color w:val="000000"/>
          <w:sz w:val="24"/>
          <w:highlight w:val="none"/>
          <w:lang w:val="en-US" w:eastAsia="zh-CN"/>
        </w:rPr>
        <w:t>30</w:t>
      </w:r>
      <w:r>
        <w:rPr>
          <w:rFonts w:ascii="仿宋" w:hAnsi="仿宋" w:eastAsia="仿宋"/>
          <w:color w:val="000000"/>
          <w:sz w:val="24"/>
          <w:highlight w:val="none"/>
        </w:rPr>
        <w:t>.</w:t>
      </w:r>
      <w:r>
        <w:rPr>
          <w:rFonts w:hint="eastAsia" w:ascii="仿宋" w:hAnsi="仿宋" w:eastAsia="仿宋"/>
          <w:color w:val="000000"/>
          <w:sz w:val="24"/>
          <w:highlight w:val="none"/>
          <w:lang w:val="en-US" w:eastAsia="zh-CN"/>
        </w:rPr>
        <w:t>1</w:t>
      </w:r>
      <w:r>
        <w:rPr>
          <w:rFonts w:hint="eastAsia" w:ascii="仿宋" w:hAnsi="仿宋" w:eastAsia="仿宋"/>
          <w:color w:val="000000"/>
          <w:sz w:val="24"/>
          <w:highlight w:val="none"/>
          <w:lang w:eastAsia="zh-CN"/>
        </w:rPr>
        <w:t>应当</w:t>
      </w:r>
      <w:r>
        <w:rPr>
          <w:rFonts w:ascii="仿宋" w:hAnsi="仿宋" w:eastAsia="仿宋"/>
          <w:color w:val="000000"/>
          <w:sz w:val="24"/>
          <w:highlight w:val="none"/>
        </w:rPr>
        <w:t>在政府采购合同中约定预付款，预付款比例</w:t>
      </w:r>
      <w:r>
        <w:rPr>
          <w:rFonts w:hint="eastAsia" w:ascii="仿宋_GB2312" w:hAnsi="Times New Roman" w:eastAsia="仿宋_GB2312" w:cs="仿宋_GB2312"/>
          <w:color w:val="000000"/>
          <w:spacing w:val="-6"/>
          <w:kern w:val="2"/>
          <w:sz w:val="24"/>
          <w:szCs w:val="24"/>
          <w:highlight w:val="none"/>
          <w:lang w:val="en-US" w:eastAsia="zh-CN" w:bidi="ar-SA"/>
        </w:rPr>
        <w:t>原则上不低于合同金额的40％</w:t>
      </w:r>
      <w:r>
        <w:rPr>
          <w:rFonts w:ascii="仿宋" w:hAnsi="仿宋" w:eastAsia="仿宋"/>
          <w:color w:val="000000"/>
          <w:sz w:val="24"/>
          <w:highlight w:val="none"/>
        </w:rPr>
        <w:t>；项目分年安排预算的，每年预付款比例</w:t>
      </w:r>
      <w:r>
        <w:rPr>
          <w:rFonts w:hint="eastAsia" w:ascii="仿宋_GB2312" w:hAnsi="Times New Roman" w:eastAsia="仿宋_GB2312" w:cs="仿宋_GB2312"/>
          <w:color w:val="000000"/>
          <w:spacing w:val="-6"/>
          <w:kern w:val="2"/>
          <w:sz w:val="24"/>
          <w:szCs w:val="24"/>
          <w:highlight w:val="none"/>
          <w:lang w:val="en-US" w:eastAsia="zh-CN" w:bidi="ar-SA"/>
        </w:rPr>
        <w:t>不低于项目年度计划支付资金额的40％</w:t>
      </w:r>
      <w:r>
        <w:rPr>
          <w:rFonts w:ascii="仿宋" w:hAnsi="仿宋" w:eastAsia="仿宋"/>
          <w:color w:val="000000"/>
          <w:sz w:val="24"/>
          <w:highlight w:val="none"/>
        </w:rPr>
        <w:t>。采购项目实施以人工投入为主的，可适当降低预付款比例，但不低于</w:t>
      </w:r>
      <w:r>
        <w:rPr>
          <w:rFonts w:hint="eastAsia" w:ascii="仿宋" w:hAnsi="仿宋" w:eastAsia="仿宋"/>
          <w:color w:val="000000"/>
          <w:sz w:val="24"/>
          <w:highlight w:val="none"/>
          <w:lang w:val="en-US" w:eastAsia="zh-CN"/>
        </w:rPr>
        <w:t>20</w:t>
      </w:r>
      <w:r>
        <w:rPr>
          <w:rFonts w:ascii="仿宋" w:hAnsi="仿宋" w:eastAsia="仿宋"/>
          <w:color w:val="000000"/>
          <w:sz w:val="24"/>
          <w:highlight w:val="none"/>
        </w:rPr>
        <w:t>%。可以根据项目特点、</w:t>
      </w:r>
      <w:r>
        <w:rPr>
          <w:rFonts w:hint="eastAsia" w:ascii="仿宋" w:hAnsi="仿宋" w:eastAsia="仿宋"/>
          <w:color w:val="000000"/>
          <w:sz w:val="24"/>
          <w:highlight w:val="none"/>
          <w:lang w:eastAsia="zh-CN"/>
        </w:rPr>
        <w:t>供应商</w:t>
      </w:r>
      <w:r>
        <w:rPr>
          <w:rFonts w:ascii="仿宋" w:hAnsi="仿宋" w:eastAsia="仿宋"/>
          <w:color w:val="000000"/>
          <w:sz w:val="24"/>
          <w:highlight w:val="none"/>
        </w:rPr>
        <w:t>信用等实际情况提高预付款比例，最高预付比例可以达到</w:t>
      </w:r>
      <w:r>
        <w:rPr>
          <w:rFonts w:hint="eastAsia" w:ascii="仿宋" w:hAnsi="仿宋" w:eastAsia="仿宋"/>
          <w:color w:val="000000"/>
          <w:sz w:val="24"/>
          <w:highlight w:val="none"/>
          <w:lang w:val="en-US" w:eastAsia="zh-CN"/>
        </w:rPr>
        <w:t>70</w:t>
      </w:r>
      <w:r>
        <w:rPr>
          <w:rFonts w:ascii="仿宋" w:hAnsi="仿宋" w:eastAsia="仿宋"/>
          <w:color w:val="000000"/>
          <w:sz w:val="24"/>
          <w:highlight w:val="none"/>
        </w:rPr>
        <w:t>%。</w:t>
      </w:r>
    </w:p>
    <w:p>
      <w:pPr>
        <w:spacing w:line="56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30.2</w:t>
      </w:r>
      <w:r>
        <w:rPr>
          <w:rFonts w:hint="eastAsia" w:ascii="仿宋" w:hAnsi="仿宋" w:eastAsia="仿宋"/>
          <w:color w:val="000000"/>
          <w:sz w:val="24"/>
          <w:highlight w:val="none"/>
          <w:lang w:eastAsia="zh-CN"/>
        </w:rPr>
        <w:t>供应商</w:t>
      </w:r>
      <w:r>
        <w:rPr>
          <w:rFonts w:hint="eastAsia" w:ascii="仿宋" w:hAnsi="仿宋" w:eastAsia="仿宋"/>
          <w:color w:val="000000"/>
          <w:sz w:val="24"/>
          <w:highlight w:val="none"/>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color w:val="000000"/>
          <w:sz w:val="24"/>
          <w:highlight w:val="none"/>
        </w:rPr>
      </w:pPr>
      <w:r>
        <w:rPr>
          <w:rFonts w:hint="eastAsia" w:ascii="仿宋" w:hAnsi="仿宋" w:eastAsia="仿宋"/>
          <w:color w:val="000000"/>
          <w:sz w:val="24"/>
          <w:highlight w:val="none"/>
          <w:lang w:val="en-US" w:eastAsia="zh-CN"/>
        </w:rPr>
        <w:t>30.3</w:t>
      </w:r>
      <w:r>
        <w:rPr>
          <w:rFonts w:hint="eastAsia" w:ascii="仿宋" w:hAnsi="仿宋" w:eastAsia="仿宋"/>
          <w:color w:val="000000"/>
          <w:sz w:val="24"/>
          <w:highlight w:val="none"/>
          <w:lang w:eastAsia="zh-CN"/>
        </w:rPr>
        <w:t>供应商</w:t>
      </w:r>
      <w:r>
        <w:rPr>
          <w:rFonts w:ascii="仿宋" w:hAnsi="仿宋" w:eastAsia="仿宋"/>
          <w:color w:val="000000"/>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highlight w:val="none"/>
        </w:rPr>
        <w:t>杭财采监〔</w:t>
      </w:r>
      <w:r>
        <w:rPr>
          <w:rFonts w:ascii="仿宋" w:hAnsi="仿宋" w:eastAsia="仿宋"/>
          <w:color w:val="000000"/>
          <w:sz w:val="24"/>
          <w:highlight w:val="none"/>
        </w:rPr>
        <w:t>2021〕17号）。</w:t>
      </w:r>
    </w:p>
    <w:p>
      <w:pPr>
        <w:rPr>
          <w:rFonts w:hint="eastAsia"/>
          <w:color w:val="000000"/>
          <w:highlight w:val="none"/>
          <w:lang w:val="en-US" w:eastAsia="zh-CN"/>
        </w:rPr>
      </w:pPr>
    </w:p>
    <w:p>
      <w:pPr>
        <w:pStyle w:val="617"/>
        <w:spacing w:before="0" w:beforeAutospacing="0" w:after="0" w:afterAutospacing="0" w:line="360" w:lineRule="auto"/>
        <w:ind w:firstLine="480"/>
        <w:rPr>
          <w:rFonts w:ascii="仿宋" w:hAnsi="仿宋" w:eastAsia="仿宋" w:cs="Times New Roman"/>
          <w:color w:val="000000"/>
          <w:highlight w:val="none"/>
        </w:rPr>
      </w:pPr>
      <w:r>
        <w:rPr>
          <w:rFonts w:hint="eastAsia" w:ascii="仿宋" w:hAnsi="仿宋" w:eastAsia="仿宋" w:cs="Times New Roman"/>
          <w:color w:val="000000"/>
          <w:highlight w:val="none"/>
          <w:lang w:val="en-US" w:eastAsia="zh-CN"/>
        </w:rPr>
        <w:t>30.4</w:t>
      </w:r>
      <w:r>
        <w:rPr>
          <w:rFonts w:hint="eastAsia" w:ascii="仿宋" w:hAnsi="仿宋" w:eastAsia="仿宋" w:cs="Times New Roman"/>
          <w:color w:val="000000"/>
          <w:highlight w:val="none"/>
          <w:lang w:eastAsia="zh-CN"/>
        </w:rPr>
        <w:t>采购人</w:t>
      </w:r>
      <w:r>
        <w:rPr>
          <w:rFonts w:hint="eastAsia" w:ascii="仿宋" w:hAnsi="仿宋" w:eastAsia="仿宋" w:cs="Times New Roman"/>
          <w:color w:val="000000"/>
          <w:highlight w:val="none"/>
        </w:rPr>
        <w:t>应严格履行合同，及时组织验收，验收合格后及时将合同款支付完毕。对于满足合同约定支付条件的，</w:t>
      </w:r>
      <w:r>
        <w:rPr>
          <w:rFonts w:hint="eastAsia" w:ascii="仿宋" w:hAnsi="仿宋" w:eastAsia="仿宋" w:cs="Times New Roman"/>
          <w:color w:val="000000"/>
          <w:highlight w:val="none"/>
          <w:lang w:eastAsia="zh-CN"/>
        </w:rPr>
        <w:t>采购人</w:t>
      </w:r>
      <w:r>
        <w:rPr>
          <w:rFonts w:hint="eastAsia" w:ascii="仿宋" w:hAnsi="仿宋" w:eastAsia="仿宋" w:cs="Times New Roman"/>
          <w:color w:val="000000"/>
          <w:highlight w:val="none"/>
        </w:rPr>
        <w:t>自收到发票后</w:t>
      </w:r>
      <w:r>
        <w:rPr>
          <w:rFonts w:hint="eastAsia" w:ascii="仿宋" w:hAnsi="仿宋" w:eastAsia="仿宋" w:cs="Times New Roman"/>
          <w:color w:val="000000"/>
          <w:highlight w:val="none"/>
          <w:lang w:val="en-US" w:eastAsia="zh-CN"/>
        </w:rPr>
        <w:t>7</w:t>
      </w:r>
      <w:r>
        <w:rPr>
          <w:rFonts w:ascii="仿宋" w:hAnsi="仿宋" w:eastAsia="仿宋" w:cs="Times New Roman"/>
          <w:color w:val="000000"/>
          <w:highlight w:val="none"/>
        </w:rPr>
        <w:t>个工作日内将资金支付到合同约定的乙方账户。</w:t>
      </w:r>
    </w:p>
    <w:p>
      <w:pPr>
        <w:pStyle w:val="2"/>
        <w:rPr>
          <w:rFonts w:hint="eastAsia"/>
          <w:color w:val="000000"/>
          <w:highlight w:val="none"/>
          <w:lang w:val="en-US" w:eastAsia="zh-CN"/>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仿宋" w:hAnsi="仿宋" w:eastAsia="仿宋" w:cs="仿宋_GB2312"/>
          <w:b/>
          <w:color w:val="000000"/>
          <w:sz w:val="36"/>
          <w:szCs w:val="36"/>
          <w:highlight w:val="none"/>
        </w:rPr>
      </w:pPr>
      <w:bookmarkStart w:id="27" w:name="第四部分"/>
      <w:r>
        <w:rPr>
          <w:rFonts w:hint="eastAsia" w:ascii="仿宋" w:hAnsi="仿宋" w:eastAsia="仿宋" w:cs="仿宋_GB2312"/>
          <w:b/>
          <w:color w:val="000000"/>
          <w:sz w:val="36"/>
          <w:szCs w:val="36"/>
          <w:highlight w:val="none"/>
        </w:rPr>
        <w:t>第三部分</w:t>
      </w:r>
      <w:r>
        <w:rPr>
          <w:rFonts w:ascii="仿宋" w:hAnsi="仿宋" w:eastAsia="仿宋" w:cs="仿宋_GB2312"/>
          <w:b/>
          <w:color w:val="000000"/>
          <w:sz w:val="36"/>
          <w:szCs w:val="36"/>
          <w:highlight w:val="none"/>
        </w:rPr>
        <w:t xml:space="preserve">   </w:t>
      </w:r>
      <w:r>
        <w:rPr>
          <w:rFonts w:hint="eastAsia" w:ascii="仿宋" w:hAnsi="仿宋" w:eastAsia="仿宋" w:cs="仿宋_GB2312"/>
          <w:b/>
          <w:color w:val="000000"/>
          <w:sz w:val="36"/>
          <w:szCs w:val="36"/>
          <w:highlight w:val="none"/>
        </w:rPr>
        <w:t>采购需求</w:t>
      </w:r>
    </w:p>
    <w:p>
      <w:pPr>
        <w:numPr>
          <w:numId w:val="0"/>
        </w:numPr>
        <w:jc w:val="both"/>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24"/>
          <w:szCs w:val="24"/>
          <w:highlight w:val="none"/>
          <w:lang w:val="en-US" w:eastAsia="zh-CN"/>
        </w:rPr>
        <w:t xml:space="preserve">   </w:t>
      </w:r>
      <w:r>
        <w:rPr>
          <w:rFonts w:hint="eastAsia" w:ascii="宋体" w:hAnsi="宋体" w:eastAsia="宋体" w:cs="宋体"/>
          <w:b/>
          <w:bCs/>
          <w:color w:val="000000"/>
          <w:sz w:val="32"/>
          <w:szCs w:val="32"/>
          <w:highlight w:val="none"/>
          <w:lang w:val="en-US" w:eastAsia="zh-CN"/>
        </w:rPr>
        <w:t xml:space="preserve">                   </w:t>
      </w:r>
      <w:r>
        <w:rPr>
          <w:rFonts w:hint="eastAsia" w:ascii="宋体" w:hAnsi="宋体" w:eastAsia="宋体" w:cs="宋体"/>
          <w:b/>
          <w:bCs/>
          <w:color w:val="000000"/>
          <w:sz w:val="32"/>
          <w:szCs w:val="32"/>
          <w:highlight w:val="none"/>
          <w:lang w:eastAsia="zh-CN"/>
        </w:rPr>
        <w:t>标项一采购需求</w:t>
      </w:r>
    </w:p>
    <w:p>
      <w:pPr>
        <w:tabs>
          <w:tab w:val="left" w:pos="825"/>
        </w:tabs>
        <w:adjustRightInd w:val="0"/>
        <w:snapToGrid w:val="0"/>
        <w:spacing w:line="460" w:lineRule="exact"/>
        <w:ind w:left="480"/>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w:t>
      </w:r>
      <w:r>
        <w:rPr>
          <w:rFonts w:hint="eastAsia" w:ascii="仿宋" w:hAnsi="仿宋" w:eastAsia="仿宋" w:cs="仿宋"/>
          <w:b/>
          <w:bCs/>
          <w:color w:val="000000"/>
          <w:sz w:val="24"/>
          <w:szCs w:val="24"/>
          <w:highlight w:val="none"/>
          <w:lang w:eastAsia="zh-CN"/>
        </w:rPr>
        <w:t>保洁及护理管理</w:t>
      </w:r>
      <w:r>
        <w:rPr>
          <w:rFonts w:hint="eastAsia" w:ascii="仿宋" w:hAnsi="仿宋" w:eastAsia="仿宋" w:cs="仿宋"/>
          <w:b/>
          <w:bCs/>
          <w:color w:val="000000"/>
          <w:sz w:val="24"/>
          <w:szCs w:val="24"/>
          <w:highlight w:val="none"/>
        </w:rPr>
        <w:t>服务面积及功能区块（面积仅供参考）</w:t>
      </w:r>
    </w:p>
    <w:tbl>
      <w:tblPr>
        <w:tblStyle w:val="74"/>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880"/>
        <w:gridCol w:w="1115"/>
        <w:gridCol w:w="720"/>
        <w:gridCol w:w="165"/>
        <w:gridCol w:w="1095"/>
        <w:gridCol w:w="25"/>
        <w:gridCol w:w="695"/>
        <w:gridCol w:w="965"/>
        <w:gridCol w:w="1060"/>
        <w:gridCol w:w="120"/>
        <w:gridCol w:w="103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序号</w:t>
            </w:r>
          </w:p>
        </w:tc>
        <w:tc>
          <w:tcPr>
            <w:tcW w:w="8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before="0" w:beforeAutospacing="0" w:after="0" w:afterAutospacing="0"/>
              <w:ind w:left="0" w:right="0" w:firstLine="200" w:firstLineChars="1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区域</w:t>
            </w:r>
          </w:p>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楼层</w:t>
            </w:r>
          </w:p>
        </w:tc>
        <w:tc>
          <w:tcPr>
            <w:tcW w:w="1835" w:type="dxa"/>
            <w:gridSpan w:val="2"/>
            <w:tcBorders>
              <w:top w:val="single" w:color="auto" w:sz="4" w:space="0"/>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2号楼</w:t>
            </w:r>
          </w:p>
        </w:tc>
        <w:tc>
          <w:tcPr>
            <w:tcW w:w="1980" w:type="dxa"/>
            <w:gridSpan w:val="4"/>
            <w:tcBorders>
              <w:top w:val="single" w:color="auto" w:sz="4" w:space="0"/>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3号楼</w:t>
            </w:r>
          </w:p>
        </w:tc>
        <w:tc>
          <w:tcPr>
            <w:tcW w:w="3180" w:type="dxa"/>
            <w:gridSpan w:val="4"/>
            <w:tcBorders>
              <w:top w:val="single" w:color="auto" w:sz="4" w:space="0"/>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1号楼裙楼</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合计使用面积（约M</w:t>
            </w:r>
            <w:r>
              <w:rPr>
                <w:rFonts w:hint="eastAsia" w:ascii="仿宋" w:hAnsi="仿宋" w:eastAsia="仿宋" w:cs="仿宋"/>
                <w:color w:val="000000"/>
                <w:kern w:val="0"/>
                <w:sz w:val="24"/>
                <w:szCs w:val="24"/>
                <w:highlight w:val="none"/>
                <w:vertAlign w:val="superscript"/>
              </w:rPr>
              <w:t>2</w:t>
            </w:r>
            <w:r>
              <w:rPr>
                <w:rFonts w:hint="eastAsia" w:ascii="仿宋" w:hAnsi="仿宋" w:eastAsia="仿宋" w:cs="仿宋"/>
                <w:color w:val="000000"/>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115"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功能</w:t>
            </w:r>
          </w:p>
        </w:tc>
        <w:tc>
          <w:tcPr>
            <w:tcW w:w="720"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使用面积（约M</w:t>
            </w:r>
            <w:r>
              <w:rPr>
                <w:rFonts w:hint="eastAsia" w:ascii="仿宋" w:hAnsi="仿宋" w:eastAsia="仿宋" w:cs="仿宋"/>
                <w:color w:val="000000"/>
                <w:kern w:val="0"/>
                <w:sz w:val="24"/>
                <w:szCs w:val="24"/>
                <w:highlight w:val="none"/>
                <w:vertAlign w:val="superscript"/>
              </w:rPr>
              <w:t>2</w:t>
            </w:r>
            <w:r>
              <w:rPr>
                <w:rFonts w:hint="eastAsia" w:ascii="仿宋" w:hAnsi="仿宋" w:eastAsia="仿宋" w:cs="仿宋"/>
                <w:color w:val="000000"/>
                <w:kern w:val="0"/>
                <w:sz w:val="24"/>
                <w:szCs w:val="24"/>
                <w:highlight w:val="none"/>
              </w:rPr>
              <w:t>)</w:t>
            </w:r>
          </w:p>
        </w:tc>
        <w:tc>
          <w:tcPr>
            <w:tcW w:w="126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功能</w:t>
            </w:r>
          </w:p>
        </w:tc>
        <w:tc>
          <w:tcPr>
            <w:tcW w:w="72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使用面积（约M</w:t>
            </w:r>
            <w:r>
              <w:rPr>
                <w:rFonts w:hint="eastAsia" w:ascii="仿宋" w:hAnsi="仿宋" w:eastAsia="仿宋" w:cs="仿宋"/>
                <w:color w:val="000000"/>
                <w:kern w:val="0"/>
                <w:sz w:val="24"/>
                <w:szCs w:val="24"/>
                <w:highlight w:val="none"/>
                <w:vertAlign w:val="superscript"/>
              </w:rPr>
              <w:t>2</w:t>
            </w:r>
            <w:r>
              <w:rPr>
                <w:rFonts w:hint="eastAsia" w:ascii="仿宋" w:hAnsi="仿宋" w:eastAsia="仿宋" w:cs="仿宋"/>
                <w:color w:val="000000"/>
                <w:kern w:val="0"/>
                <w:sz w:val="24"/>
                <w:szCs w:val="24"/>
                <w:highlight w:val="none"/>
              </w:rPr>
              <w:t>)</w:t>
            </w:r>
          </w:p>
        </w:tc>
        <w:tc>
          <w:tcPr>
            <w:tcW w:w="2025"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功能</w:t>
            </w:r>
          </w:p>
        </w:tc>
        <w:tc>
          <w:tcPr>
            <w:tcW w:w="1155"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使用面积（约M</w:t>
            </w:r>
            <w:r>
              <w:rPr>
                <w:rFonts w:hint="eastAsia" w:ascii="仿宋" w:hAnsi="仿宋" w:eastAsia="仿宋" w:cs="仿宋"/>
                <w:color w:val="000000"/>
                <w:kern w:val="0"/>
                <w:sz w:val="24"/>
                <w:szCs w:val="24"/>
                <w:highlight w:val="none"/>
                <w:vertAlign w:val="superscript"/>
              </w:rPr>
              <w:t>2</w:t>
            </w:r>
            <w:r>
              <w:rPr>
                <w:rFonts w:hint="eastAsia" w:ascii="仿宋" w:hAnsi="仿宋" w:eastAsia="仿宋" w:cs="仿宋"/>
                <w:color w:val="000000"/>
                <w:kern w:val="0"/>
                <w:sz w:val="24"/>
                <w:szCs w:val="24"/>
                <w:highlight w:val="none"/>
              </w:rPr>
              <w:t>)</w:t>
            </w: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0" w:hRule="atLeast"/>
        </w:trPr>
        <w:tc>
          <w:tcPr>
            <w:tcW w:w="540"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80"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1层</w:t>
            </w:r>
          </w:p>
        </w:tc>
        <w:tc>
          <w:tcPr>
            <w:tcW w:w="1115"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病房大厅、放射科、监控中心</w:t>
            </w:r>
          </w:p>
        </w:tc>
        <w:tc>
          <w:tcPr>
            <w:tcW w:w="720"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3587</w:t>
            </w:r>
          </w:p>
        </w:tc>
        <w:tc>
          <w:tcPr>
            <w:tcW w:w="126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急诊观察室</w:t>
            </w:r>
          </w:p>
        </w:tc>
        <w:tc>
          <w:tcPr>
            <w:tcW w:w="72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919</w:t>
            </w:r>
          </w:p>
        </w:tc>
        <w:tc>
          <w:tcPr>
            <w:tcW w:w="2025" w:type="dxa"/>
            <w:gridSpan w:val="2"/>
            <w:tcBorders>
              <w:top w:val="nil"/>
              <w:left w:val="nil"/>
              <w:bottom w:val="single" w:color="auto" w:sz="4" w:space="0"/>
              <w:right w:val="nil"/>
            </w:tcBorders>
            <w:vAlign w:val="top"/>
          </w:tcPr>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1.输液室：                           2.医技科室 </w:t>
            </w:r>
          </w:p>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（1）放射科               3.门诊区域  </w:t>
            </w:r>
          </w:p>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(1)儿科诊室                           (2)骨科诊室                           (3)口腔科               4.公共区域 </w:t>
            </w:r>
          </w:p>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(1)门诊大厅                            (2)住院大厅                           (3)出入院办理处                       (4)药房及候药大厅</w:t>
            </w:r>
          </w:p>
          <w:p>
            <w:pPr>
              <w:pStyle w:val="620"/>
              <w:widowControl/>
              <w:spacing w:before="0" w:beforeAutospacing="0" w:after="0" w:afterAutospacing="0"/>
              <w:ind w:left="0" w:right="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5.急诊</w:t>
            </w:r>
          </w:p>
        </w:tc>
        <w:tc>
          <w:tcPr>
            <w:tcW w:w="1155" w:type="dxa"/>
            <w:gridSpan w:val="2"/>
            <w:tcBorders>
              <w:top w:val="nil"/>
              <w:left w:val="single" w:color="auto" w:sz="4" w:space="0"/>
              <w:bottom w:val="single" w:color="auto" w:sz="4" w:space="0"/>
              <w:right w:val="nil"/>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9742</w:t>
            </w:r>
          </w:p>
        </w:tc>
        <w:tc>
          <w:tcPr>
            <w:tcW w:w="1260"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540"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880"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2层</w:t>
            </w:r>
          </w:p>
        </w:tc>
        <w:tc>
          <w:tcPr>
            <w:tcW w:w="1115"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病理科、检验科、胎心监护室、</w:t>
            </w:r>
          </w:p>
        </w:tc>
        <w:tc>
          <w:tcPr>
            <w:tcW w:w="720"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2000</w:t>
            </w:r>
          </w:p>
        </w:tc>
        <w:tc>
          <w:tcPr>
            <w:tcW w:w="126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EICU/供应室</w:t>
            </w:r>
          </w:p>
        </w:tc>
        <w:tc>
          <w:tcPr>
            <w:tcW w:w="72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2280</w:t>
            </w:r>
          </w:p>
        </w:tc>
        <w:tc>
          <w:tcPr>
            <w:tcW w:w="2025" w:type="dxa"/>
            <w:gridSpan w:val="2"/>
            <w:tcBorders>
              <w:top w:val="nil"/>
              <w:left w:val="nil"/>
              <w:bottom w:val="single" w:color="auto" w:sz="4" w:space="0"/>
              <w:right w:val="nil"/>
            </w:tcBorders>
            <w:vAlign w:val="center"/>
          </w:tcPr>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1.医技科室 </w:t>
            </w:r>
          </w:p>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（1）检验科：                                 2.门诊区域 </w:t>
            </w:r>
          </w:p>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(1)内科诊室                           (2)产科诊室                           (3)妇科诊室              3.公共区域 </w:t>
            </w:r>
          </w:p>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(1)分层挂号                           (2)小型超市及候诊</w:t>
            </w:r>
          </w:p>
          <w:p>
            <w:pPr>
              <w:pStyle w:val="620"/>
              <w:widowControl/>
              <w:spacing w:before="0" w:beforeAutospacing="0" w:after="0" w:afterAutospacing="0"/>
              <w:ind w:left="0" w:right="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3.内镜中心</w:t>
            </w:r>
          </w:p>
        </w:tc>
        <w:tc>
          <w:tcPr>
            <w:tcW w:w="1155" w:type="dxa"/>
            <w:gridSpan w:val="2"/>
            <w:tcBorders>
              <w:top w:val="nil"/>
              <w:left w:val="single" w:color="auto" w:sz="4" w:space="0"/>
              <w:bottom w:val="single" w:color="auto" w:sz="4" w:space="0"/>
              <w:right w:val="nil"/>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8800</w:t>
            </w:r>
          </w:p>
        </w:tc>
        <w:tc>
          <w:tcPr>
            <w:tcW w:w="1260"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540"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880"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3层</w:t>
            </w:r>
          </w:p>
        </w:tc>
        <w:tc>
          <w:tcPr>
            <w:tcW w:w="1115"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720"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26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72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2025" w:type="dxa"/>
            <w:gridSpan w:val="2"/>
            <w:tcBorders>
              <w:top w:val="nil"/>
              <w:left w:val="nil"/>
              <w:bottom w:val="single" w:color="auto" w:sz="4" w:space="0"/>
              <w:right w:val="nil"/>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1.门诊区域：</w:t>
            </w:r>
          </w:p>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(1)外科：                                           2公共区域：</w:t>
            </w:r>
          </w:p>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(1)分层挂号                           (2)门诊候诊                           (3)手术ICU等候</w:t>
            </w:r>
          </w:p>
        </w:tc>
        <w:tc>
          <w:tcPr>
            <w:tcW w:w="1155" w:type="dxa"/>
            <w:gridSpan w:val="2"/>
            <w:tcBorders>
              <w:top w:val="nil"/>
              <w:left w:val="single" w:color="auto" w:sz="4" w:space="0"/>
              <w:bottom w:val="single" w:color="auto" w:sz="4" w:space="0"/>
              <w:right w:val="nil"/>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7710</w:t>
            </w:r>
          </w:p>
        </w:tc>
        <w:tc>
          <w:tcPr>
            <w:tcW w:w="1260"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5" w:hRule="atLeast"/>
        </w:trPr>
        <w:tc>
          <w:tcPr>
            <w:tcW w:w="540"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880"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4层</w:t>
            </w:r>
          </w:p>
        </w:tc>
        <w:tc>
          <w:tcPr>
            <w:tcW w:w="1115"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720" w:type="dxa"/>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26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体检中心</w:t>
            </w:r>
          </w:p>
        </w:tc>
        <w:tc>
          <w:tcPr>
            <w:tcW w:w="720" w:type="dxa"/>
            <w:gridSpan w:val="2"/>
            <w:tcBorders>
              <w:top w:val="nil"/>
              <w:left w:val="nil"/>
              <w:bottom w:val="single" w:color="auto" w:sz="4" w:space="0"/>
              <w:right w:val="single" w:color="auto"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1471</w:t>
            </w:r>
          </w:p>
        </w:tc>
        <w:tc>
          <w:tcPr>
            <w:tcW w:w="2025" w:type="dxa"/>
            <w:gridSpan w:val="2"/>
            <w:tcBorders>
              <w:top w:val="nil"/>
              <w:left w:val="nil"/>
              <w:bottom w:val="single" w:color="auto" w:sz="4" w:space="0"/>
              <w:right w:val="nil"/>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1.门诊区域：</w:t>
            </w:r>
          </w:p>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(1)五官科                             (2)眼科 </w:t>
            </w:r>
          </w:p>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（3）名医馆</w:t>
            </w:r>
          </w:p>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（4）中医馆                 2.公共区域：</w:t>
            </w:r>
          </w:p>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(1)分层挂号                           </w:t>
            </w:r>
          </w:p>
        </w:tc>
        <w:tc>
          <w:tcPr>
            <w:tcW w:w="1155" w:type="dxa"/>
            <w:gridSpan w:val="2"/>
            <w:tcBorders>
              <w:top w:val="nil"/>
              <w:left w:val="single" w:color="auto" w:sz="4" w:space="0"/>
              <w:bottom w:val="single" w:color="auto" w:sz="4" w:space="0"/>
              <w:right w:val="nil"/>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4547</w:t>
            </w:r>
          </w:p>
        </w:tc>
        <w:tc>
          <w:tcPr>
            <w:tcW w:w="1260"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540"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7875" w:type="dxa"/>
            <w:gridSpan w:val="11"/>
            <w:tcBorders>
              <w:top w:val="single" w:color="auto" w:sz="4" w:space="0"/>
              <w:left w:val="nil"/>
              <w:bottom w:val="single" w:color="auto" w:sz="4" w:space="0"/>
              <w:right w:val="nil"/>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  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38776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9675" w:type="dxa"/>
            <w:gridSpan w:val="13"/>
            <w:tcBorders>
              <w:top w:val="single" w:color="auto" w:sz="4" w:space="0"/>
              <w:left w:val="single" w:color="auto" w:sz="4" w:space="0"/>
              <w:bottom w:val="single" w:color="auto" w:sz="4" w:space="0"/>
              <w:right w:val="single" w:color="000000" w:sz="4" w:space="0"/>
            </w:tcBorders>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40" w:type="dxa"/>
            <w:vMerge w:val="restart"/>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序号</w:t>
            </w:r>
          </w:p>
        </w:tc>
        <w:tc>
          <w:tcPr>
            <w:tcW w:w="880" w:type="dxa"/>
            <w:vMerge w:val="restart"/>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区域楼层</w:t>
            </w:r>
          </w:p>
        </w:tc>
        <w:tc>
          <w:tcPr>
            <w:tcW w:w="3120" w:type="dxa"/>
            <w:gridSpan w:val="5"/>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2号楼</w:t>
            </w:r>
          </w:p>
        </w:tc>
        <w:tc>
          <w:tcPr>
            <w:tcW w:w="2840" w:type="dxa"/>
            <w:gridSpan w:val="4"/>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3号楼</w:t>
            </w:r>
          </w:p>
        </w:tc>
        <w:tc>
          <w:tcPr>
            <w:tcW w:w="2295" w:type="dxa"/>
            <w:gridSpan w:val="2"/>
            <w:vMerge w:val="restart"/>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合计使用面积（约M</w:t>
            </w:r>
            <w:r>
              <w:rPr>
                <w:rFonts w:hint="eastAsia" w:ascii="仿宋" w:hAnsi="仿宋" w:eastAsia="仿宋" w:cs="仿宋"/>
                <w:color w:val="000000"/>
                <w:kern w:val="0"/>
                <w:sz w:val="24"/>
                <w:szCs w:val="24"/>
                <w:highlight w:val="none"/>
                <w:vertAlign w:val="superscript"/>
              </w:rPr>
              <w:t>2</w:t>
            </w:r>
            <w:r>
              <w:rPr>
                <w:rFonts w:hint="eastAsia" w:ascii="仿宋" w:hAnsi="仿宋" w:eastAsia="仿宋" w:cs="仿宋"/>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40" w:type="dxa"/>
            <w:vMerge w:val="continue"/>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880" w:type="dxa"/>
            <w:vMerge w:val="continue"/>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2000" w:type="dxa"/>
            <w:gridSpan w:val="3"/>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功能</w:t>
            </w:r>
          </w:p>
        </w:tc>
        <w:tc>
          <w:tcPr>
            <w:tcW w:w="1120" w:type="dxa"/>
            <w:gridSpan w:val="2"/>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使用面积（约M</w:t>
            </w:r>
            <w:r>
              <w:rPr>
                <w:rFonts w:hint="eastAsia" w:ascii="仿宋" w:hAnsi="仿宋" w:eastAsia="仿宋" w:cs="仿宋"/>
                <w:color w:val="000000"/>
                <w:kern w:val="0"/>
                <w:sz w:val="24"/>
                <w:szCs w:val="24"/>
                <w:highlight w:val="none"/>
                <w:vertAlign w:val="superscript"/>
              </w:rPr>
              <w:t>2</w:t>
            </w:r>
            <w:r>
              <w:rPr>
                <w:rFonts w:hint="eastAsia" w:ascii="仿宋" w:hAnsi="仿宋" w:eastAsia="仿宋" w:cs="仿宋"/>
                <w:color w:val="000000"/>
                <w:kern w:val="0"/>
                <w:sz w:val="24"/>
                <w:szCs w:val="24"/>
                <w:highlight w:val="none"/>
              </w:rPr>
              <w:t>)</w:t>
            </w:r>
          </w:p>
        </w:tc>
        <w:tc>
          <w:tcPr>
            <w:tcW w:w="1660" w:type="dxa"/>
            <w:gridSpan w:val="2"/>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功能</w:t>
            </w:r>
          </w:p>
        </w:tc>
        <w:tc>
          <w:tcPr>
            <w:tcW w:w="1180" w:type="dxa"/>
            <w:gridSpan w:val="2"/>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使用面积（约M</w:t>
            </w:r>
            <w:r>
              <w:rPr>
                <w:rFonts w:hint="eastAsia" w:ascii="仿宋" w:hAnsi="仿宋" w:eastAsia="仿宋" w:cs="仿宋"/>
                <w:color w:val="000000"/>
                <w:kern w:val="0"/>
                <w:sz w:val="24"/>
                <w:szCs w:val="24"/>
                <w:highlight w:val="none"/>
                <w:vertAlign w:val="superscript"/>
              </w:rPr>
              <w:t>2</w:t>
            </w:r>
            <w:r>
              <w:rPr>
                <w:rFonts w:hint="eastAsia" w:ascii="仿宋" w:hAnsi="仿宋" w:eastAsia="仿宋" w:cs="仿宋"/>
                <w:color w:val="000000"/>
                <w:kern w:val="0"/>
                <w:sz w:val="24"/>
                <w:szCs w:val="24"/>
                <w:highlight w:val="none"/>
              </w:rPr>
              <w:t>)</w:t>
            </w:r>
          </w:p>
        </w:tc>
        <w:tc>
          <w:tcPr>
            <w:tcW w:w="2295" w:type="dxa"/>
            <w:gridSpan w:val="2"/>
            <w:vMerge w:val="continue"/>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技术层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2295" w:type="dxa"/>
            <w:gridSpan w:val="2"/>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五层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1.新生儿监护       2.儿科病房</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2128</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VIP产科病房</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六层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产科病房</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1625</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产房</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七层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1.泌尿科        2.皮肤科病房</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产科家护病房</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八层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妇科病房</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神经外科病房</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九层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骨科病房1</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神经内科病房</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骨科病房2</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康复病房</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十一层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1.骨科病房3       2.烧伤、整形、皮肤</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肾内科</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十二层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普外科病房1</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预留</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十三层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普外科病房2</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numPr>
                <w:ilvl w:val="0"/>
                <w:numId w:val="2"/>
              </w:numPr>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血液化疗     2.介入治疗病房</w:t>
            </w:r>
          </w:p>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十四层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1.普外科病房       2.眼科</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pStyle w:val="620"/>
              <w:widowControl/>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手外整形病房</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十五层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1.耳鼻喉科        2.口腔科         3.肛肠科</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十六层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消化内科病区</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十七层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内分泌病区</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十八层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心内科病区</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16</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十九层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心内科病区</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17</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二十层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心内、呼吸综合病区</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18</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二十一层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呼吸科病区</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2295" w:type="dxa"/>
            <w:gridSpan w:val="2"/>
            <w:vAlign w:val="center"/>
          </w:tcPr>
          <w:p>
            <w:pPr>
              <w:widowControl/>
              <w:spacing w:before="0" w:beforeAutospacing="0" w:after="0" w:afterAutospacing="0"/>
              <w:ind w:left="0" w:right="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19</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二十二层</w:t>
            </w: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预留</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2295" w:type="dxa"/>
            <w:gridSpan w:val="2"/>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Align w:val="center"/>
          </w:tcPr>
          <w:p>
            <w:pPr>
              <w:widowControl/>
              <w:spacing w:before="0" w:beforeAutospacing="0" w:after="0" w:afterAutospacing="0"/>
              <w:ind w:left="0" w:right="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w:t>
            </w:r>
          </w:p>
        </w:tc>
        <w:tc>
          <w:tcPr>
            <w:tcW w:w="8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p>
        </w:tc>
        <w:tc>
          <w:tcPr>
            <w:tcW w:w="2000" w:type="dxa"/>
            <w:gridSpan w:val="3"/>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顶面</w:t>
            </w:r>
          </w:p>
        </w:tc>
        <w:tc>
          <w:tcPr>
            <w:tcW w:w="112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1530</w:t>
            </w: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18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1460</w:t>
            </w:r>
          </w:p>
        </w:tc>
        <w:tc>
          <w:tcPr>
            <w:tcW w:w="2295" w:type="dxa"/>
            <w:gridSpan w:val="2"/>
            <w:vAlign w:val="center"/>
          </w:tcPr>
          <w:p>
            <w:pPr>
              <w:widowControl/>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80" w:type="dxa"/>
            <w:gridSpan w:val="11"/>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感染楼(共计3层）</w:t>
            </w:r>
          </w:p>
        </w:tc>
        <w:tc>
          <w:tcPr>
            <w:tcW w:w="2295" w:type="dxa"/>
            <w:gridSpan w:val="2"/>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80" w:type="dxa"/>
            <w:gridSpan w:val="11"/>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1-3号楼地下室（包含静配中心）</w:t>
            </w:r>
          </w:p>
        </w:tc>
        <w:tc>
          <w:tcPr>
            <w:tcW w:w="2295" w:type="dxa"/>
            <w:gridSpan w:val="2"/>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80" w:type="dxa"/>
            <w:gridSpan w:val="11"/>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高压氧舱</w:t>
            </w:r>
          </w:p>
        </w:tc>
        <w:tc>
          <w:tcPr>
            <w:tcW w:w="2295" w:type="dxa"/>
            <w:gridSpan w:val="2"/>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420" w:type="dxa"/>
            <w:gridSpan w:val="5"/>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合计</w:t>
            </w:r>
          </w:p>
        </w:tc>
        <w:tc>
          <w:tcPr>
            <w:tcW w:w="1120" w:type="dxa"/>
            <w:gridSpan w:val="2"/>
            <w:vAlign w:val="center"/>
          </w:tcPr>
          <w:p>
            <w:pPr>
              <w:widowControl/>
              <w:spacing w:before="0" w:beforeAutospacing="0" w:after="0" w:afterAutospacing="0"/>
              <w:ind w:left="0" w:right="0"/>
              <w:jc w:val="right"/>
              <w:rPr>
                <w:rFonts w:hint="eastAsia" w:ascii="仿宋" w:hAnsi="仿宋" w:eastAsia="仿宋" w:cs="仿宋"/>
                <w:color w:val="000000"/>
                <w:kern w:val="0"/>
                <w:sz w:val="24"/>
                <w:szCs w:val="24"/>
                <w:highlight w:val="none"/>
              </w:rPr>
            </w:pPr>
          </w:p>
        </w:tc>
        <w:tc>
          <w:tcPr>
            <w:tcW w:w="1660" w:type="dxa"/>
            <w:gridSpan w:val="2"/>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180" w:type="dxa"/>
            <w:gridSpan w:val="2"/>
            <w:vAlign w:val="center"/>
          </w:tcPr>
          <w:p>
            <w:pPr>
              <w:widowControl/>
              <w:spacing w:before="0" w:beforeAutospacing="0" w:after="0" w:afterAutospacing="0"/>
              <w:ind w:left="0" w:right="0"/>
              <w:jc w:val="right"/>
              <w:rPr>
                <w:rFonts w:hint="eastAsia" w:ascii="仿宋" w:hAnsi="仿宋" w:eastAsia="仿宋" w:cs="仿宋"/>
                <w:color w:val="000000"/>
                <w:kern w:val="0"/>
                <w:sz w:val="24"/>
                <w:szCs w:val="24"/>
                <w:highlight w:val="none"/>
              </w:rPr>
            </w:pPr>
          </w:p>
        </w:tc>
        <w:tc>
          <w:tcPr>
            <w:tcW w:w="2295" w:type="dxa"/>
            <w:gridSpan w:val="2"/>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3420" w:type="dxa"/>
            <w:gridSpan w:val="5"/>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总合计</w:t>
            </w:r>
          </w:p>
        </w:tc>
        <w:tc>
          <w:tcPr>
            <w:tcW w:w="6255" w:type="dxa"/>
            <w:gridSpan w:val="8"/>
            <w:vAlign w:val="center"/>
          </w:tcPr>
          <w:p>
            <w:pPr>
              <w:widowControl/>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107185</w:t>
            </w:r>
          </w:p>
          <w:p>
            <w:pPr>
              <w:pStyle w:val="620"/>
              <w:widowControl/>
              <w:spacing w:before="0" w:beforeAutospacing="0" w:after="0" w:afterAutospacing="0"/>
              <w:ind w:left="0" w:right="0"/>
              <w:rPr>
                <w:rFonts w:hint="eastAsia" w:ascii="仿宋" w:hAnsi="仿宋" w:eastAsia="仿宋" w:cs="仿宋"/>
                <w:color w:val="000000"/>
                <w:sz w:val="24"/>
                <w:szCs w:val="24"/>
                <w:highlight w:val="none"/>
              </w:rPr>
            </w:pPr>
          </w:p>
        </w:tc>
      </w:tr>
    </w:tbl>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注：本次招标范围涵盖1号楼、2号楼、3号楼、4号楼及地下室停车位内的所有区域。</w:t>
      </w:r>
    </w:p>
    <w:p>
      <w:pPr>
        <w:spacing w:line="460" w:lineRule="exact"/>
        <w:rPr>
          <w:rFonts w:hint="eastAsia" w:ascii="仿宋" w:hAnsi="仿宋" w:eastAsia="仿宋" w:cs="仿宋"/>
          <w:color w:val="000000"/>
          <w:sz w:val="24"/>
          <w:szCs w:val="24"/>
          <w:highlight w:val="none"/>
        </w:rPr>
      </w:pPr>
    </w:p>
    <w:p>
      <w:pPr>
        <w:spacing w:line="46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二、现列入本次采购的物业管理内容为：</w:t>
      </w:r>
    </w:p>
    <w:p>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要求所有的建筑按照三级甲等医院的卫生标准提供24小时的室内保洁服务/电梯司梯服务，并针对特殊情况，制定防止交叉感染、消毒隔离制度和工作标准、流程，同时做好病区内服务员工的日常培训与管理工作。操作特种设备的员工应持证上岗，中标单位负责监督并承担相应培训费用。配合医院做好迎接各类检查和突发性公共卫生事件等的应急卫生保洁工作。</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1、保洁服务内容：</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负责服务范围内的清洁卫生（包括内墙、玻璃、高处灯具、通风口、地面、室内家具、楼梯、走廊、通道、窗户、门、桌、椅、床、柜、宣传栏、洗手间、电梯间、室内、外绿化地、公共通道等），不包括外墙清洗和虫害控制。</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（2）室内地面的养护：定期抛光、喷磨、刷洗、补蜡、全面起/打蜡。</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（3）公共区域地面的养护：定期进行抛光、喷磨、刷洗、补蜡、全面起/打蜡。</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负责全院医疗/生活垃圾的清运，各生活/医疗垃圾暂存点及地下室总暂存间的卫生保洁和消毒工作等，生活垃圾必须严格按照垃圾分类的要求执行，医疗垃圾必须按照国家规定及有关法律法规等要求严格执行，转运人员必须按国家和相关行业要求取得健康证及其他相关证明。</w:t>
      </w:r>
    </w:p>
    <w:p>
      <w:pPr>
        <w:pStyle w:val="62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（6）按院感要求，负责全院棉织品的收取与发放工作，并对每日收取与发放的数据做好登记工作，每日下班前将数据以电子版的形式发放至招标方，同时按招标方的要求对洗涤公司的清洗质量进行监督与考核。</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（5）终末消毒。</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（6）拆装及更换窗帘、隔帘每季度1次。拆装及清洗卷帘每年2次，每少一次扣款40000元。特殊科室按院感要求执行）</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（7）含2号楼、3号楼污物电梯（共4台）。</w:t>
      </w:r>
    </w:p>
    <w:p>
      <w:pPr>
        <w:pStyle w:val="6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rPr>
        <w:t>8</w:t>
      </w:r>
      <w:r>
        <w:rPr>
          <w:rFonts w:hint="eastAsia" w:ascii="仿宋" w:hAnsi="仿宋" w:eastAsia="仿宋" w:cs="仿宋"/>
          <w:color w:val="000000"/>
          <w:sz w:val="24"/>
          <w:szCs w:val="24"/>
          <w:highlight w:val="none"/>
        </w:rPr>
        <w:t>）服务区域排污管道疏通：提供</w:t>
      </w:r>
      <w:r>
        <w:rPr>
          <w:rFonts w:hint="eastAsia" w:ascii="仿宋" w:hAnsi="仿宋" w:eastAsia="仿宋" w:cs="仿宋"/>
          <w:color w:val="000000"/>
          <w:sz w:val="24"/>
          <w:szCs w:val="24"/>
          <w:highlight w:val="none"/>
          <w:lang w:val="en-US"/>
        </w:rPr>
        <w:t>24小时</w:t>
      </w:r>
      <w:r>
        <w:rPr>
          <w:rFonts w:hint="eastAsia" w:ascii="仿宋" w:hAnsi="仿宋" w:eastAsia="仿宋" w:cs="仿宋"/>
          <w:color w:val="000000"/>
          <w:sz w:val="24"/>
          <w:szCs w:val="24"/>
          <w:highlight w:val="none"/>
        </w:rPr>
        <w:t>排污管道</w:t>
      </w:r>
      <w:r>
        <w:rPr>
          <w:rFonts w:hint="eastAsia" w:ascii="仿宋" w:hAnsi="仿宋" w:eastAsia="仿宋" w:cs="仿宋"/>
          <w:color w:val="000000"/>
          <w:sz w:val="24"/>
          <w:szCs w:val="24"/>
          <w:highlight w:val="none"/>
          <w:lang w:val="en-US"/>
        </w:rPr>
        <w:t>疏通服务。</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2、环境保洁服务要求：</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（1）负责服务范围内环境清洁卫生。 </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（2）及时收集生活垃圾和医疗垃圾，并送到院内指定地点。</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（3）按时巡视，每层要做到干净、整洁，无蜘蛛丝，无异味。</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（4）为避免尘土飞扬，按地面清洁标准、规范方法进行处理。</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（5）要求对清洁工具每天进行清洗消毒，避免用手洗，以防止交叉感染。</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（6）为防止交叉感染，对不同区域的清洁工具按医院院感的要求实行严格分类摆放和使用，用颜色、字标等方式进行区分。</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（7）做好大楼内PVC地面/橡胶以及其它各种材质地板、墙面的养护。</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（8）要求中标人对医院的项目管理配置专用的洗地机、拖把洗衣机、烘干机、自动洗地吸水机、抛光机、吸水洗尘机、地坪/地毯吹干机、真空吸尘机、垃圾车等。</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（9）中标人提供保洁用的清洁剂、洗涤剂、消毒剂和地面保护材料，并符合医院院感的要求，并且要求提供优质的产品。</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（10）所使用的清洁车辆必须是先进的全方位清洁手推车。</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（11）报价中应包含PVC以及其它各材质地面的护理，包括起蜡落蜡，刷洗补蜡，喷磨和抛光等处理，保持PVC地面的光亮、整洁。所使用耗材应为知名优质品牌。 </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（12）要求对环境保洁进行科学的划分，并且强调计划性。</w:t>
      </w:r>
    </w:p>
    <w:p>
      <w:pPr>
        <w:pStyle w:val="6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rPr>
        <w:t>13）做好医院劝烟、控烟督导工作，确保院区内地面、楼道等无烟蒂。</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（14）环境保洁具体工作要求：</w:t>
      </w:r>
    </w:p>
    <w:p>
      <w:pPr>
        <w:spacing w:line="460" w:lineRule="exact"/>
        <w:rPr>
          <w:rFonts w:hint="eastAsia" w:ascii="仿宋" w:hAnsi="仿宋" w:eastAsia="仿宋" w:cs="仿宋"/>
          <w:color w:val="000000"/>
          <w:sz w:val="24"/>
          <w:szCs w:val="24"/>
          <w:highlight w:val="none"/>
        </w:rPr>
      </w:pPr>
    </w:p>
    <w:tbl>
      <w:tblPr>
        <w:tblStyle w:val="74"/>
        <w:tblW w:w="863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2"/>
        <w:gridCol w:w="512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956"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 域</w:t>
            </w: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 号</w:t>
            </w:r>
          </w:p>
        </w:tc>
        <w:tc>
          <w:tcPr>
            <w:tcW w:w="512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  作  内  容</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restart"/>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大厅</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/急诊室/</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输液</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室</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门诊诊室</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医技科室</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各住院病区</w:t>
            </w: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核对和清点医用垃圾，收集区域内垃圾、更换垃圾袋</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区域内地面扫尘（无扬尘干扫）</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区域内地面湿拖（进行地面消毒、清洁）</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区域内家具（桌椅、橱柜等）、台面擦拭</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区域内电脑、电话、仪器（含各种医用器材）、低处电器表面清洗或擦拭</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区域内洗手池、水池、水龙头、皂盒、清洗、擦拭</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卫生间（含水龙头、洗手池、台面、马桶、地面）冲洗、擦拭、消毒</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随时保持洁净和随时维护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区域内窗台、阳台、把手、栏杆、花盆、开关盒、接线盒、各类低处标牌、垃圾桶擦拭</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开水机、冰箱（如有）外表面清洁消毒</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门、门框、低处窗框擦拭</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玻璃及窗框。</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低处墙面除尘、落地瓷砖、踢脚板、地角、低处管道擦拭</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非医疗不锈钢物体表面清洁、保养</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高处标牌、壁挂物擦拭</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高处除尘</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灯具、烟感、监视器、通风口、管道、空调、风扇、空调等高处设备擦拭清洁</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地面机洗、打蜡、抛光</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每3月1次和随时维护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窗帘、隔帘、卷帘拆换（污染时随时拆换）</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拆装及更换窗帘、隔帘、每季度1次</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拆装及清洗卷帘每年2次；随时维护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平车上布类整理、更换，床上用品拆换、终末消毒工作</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5122"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巡视保洁</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09" w:hRule="atLeas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w:t>
            </w:r>
          </w:p>
        </w:tc>
        <w:tc>
          <w:tcPr>
            <w:tcW w:w="5122" w:type="dxa"/>
            <w:vAlign w:val="center"/>
          </w:tcPr>
          <w:p>
            <w:pPr>
              <w:spacing w:before="0" w:beforeAutospacing="0" w:after="0" w:afterAutospacing="0" w:line="40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屋顶平面的卫生清洁（含玻璃顶棚及1至4楼玻璃立面）</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w:t>
            </w:r>
          </w:p>
        </w:tc>
        <w:tc>
          <w:tcPr>
            <w:tcW w:w="5122" w:type="dxa"/>
            <w:vAlign w:val="center"/>
          </w:tcPr>
          <w:p>
            <w:pPr>
              <w:spacing w:before="0" w:beforeAutospacing="0" w:after="0" w:afterAutospacing="0" w:line="40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管理公共部位开水房、微波炉及其他消防安全设施的日常清洁。</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56"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w:t>
            </w:r>
          </w:p>
        </w:tc>
        <w:tc>
          <w:tcPr>
            <w:tcW w:w="5122" w:type="dxa"/>
            <w:vAlign w:val="center"/>
          </w:tcPr>
          <w:p>
            <w:pPr>
              <w:spacing w:before="0" w:beforeAutospacing="0" w:after="0" w:afterAutospacing="0" w:line="40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躺椅管理</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56"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w:t>
            </w:r>
          </w:p>
        </w:tc>
        <w:tc>
          <w:tcPr>
            <w:tcW w:w="5122" w:type="dxa"/>
            <w:vAlign w:val="center"/>
          </w:tcPr>
          <w:p>
            <w:pPr>
              <w:spacing w:before="0" w:beforeAutospacing="0" w:after="0" w:afterAutospacing="0" w:line="40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病房打开水</w:t>
            </w:r>
          </w:p>
        </w:tc>
        <w:tc>
          <w:tcPr>
            <w:tcW w:w="160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每天两次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956"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952"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w:t>
            </w:r>
          </w:p>
        </w:tc>
        <w:tc>
          <w:tcPr>
            <w:tcW w:w="5122" w:type="dxa"/>
            <w:vAlign w:val="center"/>
          </w:tcPr>
          <w:p>
            <w:pPr>
              <w:shd w:val="clear" w:color="auto" w:fill="FFFFFF"/>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PVC地面抛光清洁、打蜡</w:t>
            </w:r>
          </w:p>
        </w:tc>
        <w:tc>
          <w:tcPr>
            <w:tcW w:w="1608"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抛光清洁2周1次，打蜡一年一次</w:t>
            </w:r>
          </w:p>
        </w:tc>
      </w:tr>
    </w:tbl>
    <w:p>
      <w:pPr>
        <w:rPr>
          <w:rFonts w:hint="eastAsia" w:ascii="仿宋" w:hAnsi="仿宋" w:eastAsia="仿宋" w:cs="仿宋"/>
          <w:color w:val="000000"/>
          <w:sz w:val="24"/>
          <w:szCs w:val="24"/>
          <w:highlight w:val="none"/>
        </w:rPr>
      </w:pPr>
    </w:p>
    <w:tbl>
      <w:tblPr>
        <w:tblStyle w:val="74"/>
        <w:tblW w:w="852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49"/>
        <w:gridCol w:w="5359"/>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 域</w:t>
            </w:r>
          </w:p>
        </w:tc>
        <w:tc>
          <w:tcPr>
            <w:tcW w:w="849"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 号</w:t>
            </w:r>
          </w:p>
        </w:tc>
        <w:tc>
          <w:tcPr>
            <w:tcW w:w="5359"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  作  内  容</w:t>
            </w:r>
          </w:p>
        </w:tc>
        <w:tc>
          <w:tcPr>
            <w:tcW w:w="1493"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restart"/>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域/地下室</w:t>
            </w: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收集区域内垃圾、更换垃圾袋</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区域内地面扫尘</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区域内洗手池、水池、水龙头清洗、擦拭</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卫生间（含镜子、水龙头、脸盆、台面、马桶、地面）、开水间冲洗、擦拭、消毒</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全院卫生间下水道疏通</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24小时随时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区域内把手、栏杆、花瓶、花盆、开关盒、接线盒、各类低处标牌、垃圾桶擦拭</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公共座椅的清洁、保养</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玻璃清洁</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非医疗不锈钢物体表面清洁、保养</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高处标牌、壁挂物清洁</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高处除尘</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灯具、音响、烟感、监视器等高处设备清洁</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各材质地面的保养</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巡逻保洁</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2号楼、3号楼顶面保洁</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restart"/>
            <w:vAlign w:val="center"/>
          </w:tcPr>
          <w:p>
            <w:pPr>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电梯部分</w:t>
            </w:r>
          </w:p>
          <w:p>
            <w:pPr>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消防通道/卫生间</w:t>
            </w: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不锈钢壁面及按钮清洁、消毒</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地面清洁，消毒，并随时清除杂物、口痰等</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每日三次和随时维护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天花及风口清洁</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21"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地面及楼道清洁</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6" w:hRule="atLeast"/>
        </w:trPr>
        <w:tc>
          <w:tcPr>
            <w:tcW w:w="82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49"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5359"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星级卫生间</w:t>
            </w:r>
          </w:p>
        </w:tc>
        <w:tc>
          <w:tcPr>
            <w:tcW w:w="1493"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随时维护</w:t>
            </w:r>
          </w:p>
        </w:tc>
      </w:tr>
    </w:tbl>
    <w:p>
      <w:pPr>
        <w:spacing w:line="400" w:lineRule="exact"/>
        <w:ind w:left="480"/>
        <w:rPr>
          <w:rFonts w:hint="eastAsia" w:ascii="仿宋" w:hAnsi="仿宋" w:eastAsia="仿宋" w:cs="仿宋"/>
          <w:color w:val="000000"/>
          <w:sz w:val="24"/>
          <w:szCs w:val="24"/>
          <w:highlight w:val="none"/>
        </w:rPr>
      </w:pPr>
      <w:bookmarkStart w:id="28" w:name="_Hlk8163661"/>
      <w:r>
        <w:rPr>
          <w:rFonts w:hint="eastAsia" w:ascii="仿宋" w:hAnsi="仿宋" w:eastAsia="仿宋" w:cs="仿宋"/>
          <w:color w:val="000000"/>
          <w:sz w:val="24"/>
          <w:szCs w:val="24"/>
          <w:highlight w:val="none"/>
        </w:rPr>
        <w:t>备注：上述所列工作内容均将作为每月考核依据进行评分。</w:t>
      </w:r>
    </w:p>
    <w:p>
      <w:pPr>
        <w:pStyle w:val="620"/>
        <w:rPr>
          <w:rFonts w:hint="eastAsia" w:ascii="仿宋" w:hAnsi="仿宋" w:eastAsia="仿宋" w:cs="仿宋"/>
          <w:color w:val="000000"/>
          <w:sz w:val="24"/>
          <w:szCs w:val="24"/>
          <w:highlight w:val="none"/>
        </w:rPr>
      </w:pPr>
    </w:p>
    <w:p>
      <w:pPr>
        <w:numPr>
          <w:ilvl w:val="0"/>
          <w:numId w:val="2"/>
        </w:num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保洁岗位及专业驻守岗位人员要求</w:t>
      </w:r>
    </w:p>
    <w:bookmarkEnd w:id="28"/>
    <w:tbl>
      <w:tblPr>
        <w:tblStyle w:val="74"/>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3792"/>
        <w:gridCol w:w="1601"/>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区域</w:t>
            </w:r>
          </w:p>
        </w:tc>
        <w:tc>
          <w:tcPr>
            <w:tcW w:w="3792" w:type="dxa"/>
            <w:vAlign w:val="center"/>
          </w:tcPr>
          <w:p>
            <w:pPr>
              <w:spacing w:before="0" w:beforeAutospacing="0" w:after="0" w:afterAutospacing="0"/>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岗位</w:t>
            </w:r>
          </w:p>
        </w:tc>
        <w:tc>
          <w:tcPr>
            <w:tcW w:w="1601" w:type="dxa"/>
            <w:vAlign w:val="center"/>
          </w:tcPr>
          <w:p>
            <w:pPr>
              <w:spacing w:before="0" w:beforeAutospacing="0" w:after="0" w:afterAutospacing="0"/>
              <w:ind w:left="0" w:right="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人数</w:t>
            </w:r>
          </w:p>
        </w:tc>
        <w:tc>
          <w:tcPr>
            <w:tcW w:w="2245" w:type="dxa"/>
            <w:vAlign w:val="center"/>
          </w:tcPr>
          <w:p>
            <w:pPr>
              <w:spacing w:before="0" w:beforeAutospacing="0" w:after="0" w:afterAutospacing="0"/>
              <w:ind w:left="0" w:right="0"/>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门诊一楼大厅</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骨科、口腔科门诊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放射科、导管室</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留观室</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急诊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急诊区域公共卫生间</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输液室</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日间病房</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儿科门诊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门诊二楼大厅</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内科门诊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B超室</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功能检查科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胎心监护中心</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病理科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检验科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妇科门诊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产科门诊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外科门诊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专家门诊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医美中心</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儿科发热门诊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门诊中药房</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门诊三楼大厅</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手术室大厅</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耳鼻喉、眼科门诊</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体检中心</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名医馆</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高压氧舱</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中班巡视员（公共区域）</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感染楼</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门岗</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预检员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综合楼地下室</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门诊区域替班</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restart"/>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专项人员</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生活垃圾、医疗垃圾、纸板等收集、转运人员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continue"/>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洗衣房(棉织品收发员）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continue"/>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窗帘、隔帘、卷帘更换及清洁</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continue"/>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地面清洗员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continue"/>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石材、打蜡、抛光保养人员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continue"/>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PVC打蜡＋抛光保养人员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continue"/>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玻璃清洁工</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continue"/>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墙面、风口清洁工</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continue"/>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不锈钢保养</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Merge w:val="continue"/>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服务区域排污管道</w:t>
            </w:r>
            <w:r>
              <w:rPr>
                <w:rFonts w:hint="eastAsia" w:ascii="仿宋" w:hAnsi="仿宋" w:eastAsia="仿宋" w:cs="仿宋"/>
                <w:color w:val="000000"/>
                <w:sz w:val="24"/>
                <w:szCs w:val="24"/>
                <w:highlight w:val="none"/>
              </w:rPr>
              <w:t>疏通</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858" w:type="dxa"/>
            <w:gridSpan w:val="3"/>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注：以上专项人员的每周工作计划及交接记录需经甲方审核确认。</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2#21楼呼吸内科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 20楼心胸综合</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2#19楼心内科1</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2#18楼心内科2</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2#17楼内分泌科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2#16楼消化内科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2#15楼肛肠、五官科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2#14楼普外科3</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2#13楼普外科2</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2#12楼普外科1</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2#11楼骨三科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2#10楼骨二科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2#9楼骨一科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2#8楼妇科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2#7楼泌尿外科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2#6楼产科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2#5楼儿科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3#14楼手外科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3#13楼血液科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3#11楼肾内科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3#10楼康复科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3#9楼神经内科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3#8楼脑外科</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+护理员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3#7楼家护病房</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3#6楼产前</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3#5楼LDR</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2#5楼新生儿监护室</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EICU</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3#6楼产房</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保洁员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管理人员</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共计</w:t>
            </w: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186</w:t>
            </w:r>
            <w:r>
              <w:rPr>
                <w:rFonts w:hint="eastAsia" w:ascii="仿宋" w:hAnsi="仿宋" w:eastAsia="仿宋" w:cs="仿宋"/>
                <w:color w:val="000000"/>
                <w:sz w:val="24"/>
                <w:szCs w:val="24"/>
                <w:highlight w:val="none"/>
              </w:rPr>
              <w:t>人</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46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3792"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石材养护费用</w:t>
            </w:r>
          </w:p>
        </w:tc>
        <w:tc>
          <w:tcPr>
            <w:tcW w:w="1601"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25万/年</w:t>
            </w:r>
          </w:p>
        </w:tc>
        <w:tc>
          <w:tcPr>
            <w:tcW w:w="2245" w:type="dxa"/>
            <w:vAlign w:val="center"/>
          </w:tcPr>
          <w:p>
            <w:pPr>
              <w:spacing w:before="0" w:beforeAutospacing="0" w:after="0" w:afterAutospacing="0"/>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根据当年需要破损石材修复的实际数量进行结算</w:t>
            </w:r>
          </w:p>
        </w:tc>
      </w:tr>
    </w:tbl>
    <w:p>
      <w:pPr>
        <w:spacing w:line="400" w:lineRule="exact"/>
        <w:rPr>
          <w:rFonts w:hint="eastAsia" w:ascii="仿宋" w:hAnsi="仿宋" w:eastAsia="仿宋" w:cs="仿宋"/>
          <w:color w:val="000000"/>
          <w:kern w:val="0"/>
          <w:sz w:val="24"/>
          <w:szCs w:val="24"/>
          <w:highlight w:val="none"/>
          <w:lang w:val="zh-CN"/>
        </w:rPr>
      </w:pPr>
    </w:p>
    <w:p>
      <w:pPr>
        <w:spacing w:line="400" w:lineRule="exact"/>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rPr>
        <w:t>注：保洁岗位工作还包括生活垃圾及医疗垃圾送到医院垃圾站、地面清洗工作、石材保养工作、PVC抛光打蜡工作、玻璃及墙面清洁工作、风口及灯具清洁工作、窗帘更换工作、不锈钢面保养工作及洗衣房、库房清洁工作等；具体岗位人数由投标单位自行考虑。保洁工作岗位全年365天中每一天总人数不得少于1</w:t>
      </w:r>
      <w:r>
        <w:rPr>
          <w:rFonts w:hint="eastAsia" w:ascii="仿宋" w:hAnsi="仿宋" w:eastAsia="仿宋" w:cs="仿宋"/>
          <w:b/>
          <w:bCs/>
          <w:color w:val="000000"/>
          <w:sz w:val="24"/>
          <w:szCs w:val="24"/>
          <w:highlight w:val="none"/>
          <w:lang w:val="en-US" w:eastAsia="zh-CN"/>
        </w:rPr>
        <w:t>86</w:t>
      </w:r>
      <w:r>
        <w:rPr>
          <w:rFonts w:hint="eastAsia" w:ascii="仿宋" w:hAnsi="仿宋" w:eastAsia="仿宋" w:cs="仿宋"/>
          <w:b/>
          <w:bCs/>
          <w:color w:val="000000"/>
          <w:sz w:val="24"/>
          <w:szCs w:val="24"/>
          <w:highlight w:val="none"/>
        </w:rPr>
        <w:t>人。所有保洁用品的清洁由中标单位负责。负责全院棉织品、生活垃圾、医疗垃圾、废旧纸板等的统一收集与转运工作。(包含运送标段内所有区域）</w:t>
      </w:r>
    </w:p>
    <w:p>
      <w:pPr>
        <w:spacing w:line="400" w:lineRule="exact"/>
        <w:rPr>
          <w:rFonts w:hint="eastAsia" w:ascii="仿宋" w:hAnsi="仿宋" w:eastAsia="仿宋" w:cs="仿宋"/>
          <w:color w:val="000000"/>
          <w:sz w:val="24"/>
          <w:szCs w:val="24"/>
          <w:highlight w:val="none"/>
        </w:rPr>
      </w:pPr>
    </w:p>
    <w:p>
      <w:pPr>
        <w:widowControl/>
        <w:spacing w:line="400" w:lineRule="exact"/>
        <w:ind w:firstLine="480" w:firstLineChars="200"/>
        <w:jc w:val="left"/>
        <w:rPr>
          <w:rFonts w:hint="eastAsia" w:ascii="仿宋" w:hAnsi="仿宋" w:eastAsia="仿宋" w:cs="仿宋"/>
          <w:b/>
          <w:color w:val="000000"/>
          <w:kern w:val="0"/>
          <w:sz w:val="24"/>
          <w:szCs w:val="24"/>
          <w:highlight w:val="none"/>
        </w:rPr>
      </w:pPr>
      <w:r>
        <w:rPr>
          <w:rFonts w:hint="eastAsia" w:ascii="仿宋" w:hAnsi="仿宋" w:eastAsia="仿宋" w:cs="仿宋"/>
          <w:color w:val="000000"/>
          <w:sz w:val="24"/>
          <w:szCs w:val="24"/>
          <w:highlight w:val="none"/>
        </w:rPr>
        <w:t>（16）</w:t>
      </w:r>
      <w:r>
        <w:rPr>
          <w:rFonts w:hint="eastAsia" w:ascii="仿宋" w:hAnsi="仿宋" w:eastAsia="仿宋" w:cs="仿宋"/>
          <w:b/>
          <w:color w:val="000000"/>
          <w:kern w:val="0"/>
          <w:sz w:val="24"/>
          <w:szCs w:val="24"/>
          <w:highlight w:val="none"/>
        </w:rPr>
        <w:t>1、保洁大型设备要求品牌及数量(全新购买</w:t>
      </w:r>
      <w:r>
        <w:rPr>
          <w:rFonts w:hint="eastAsia" w:ascii="仿宋" w:hAnsi="仿宋" w:eastAsia="仿宋" w:cs="仿宋"/>
          <w:b/>
          <w:color w:val="000000"/>
          <w:kern w:val="0"/>
          <w:sz w:val="24"/>
          <w:szCs w:val="24"/>
          <w:highlight w:val="none"/>
          <w:lang w:eastAsia="zh-CN"/>
        </w:rPr>
        <w:t>或设备完好</w:t>
      </w:r>
      <w:r>
        <w:rPr>
          <w:rFonts w:hint="eastAsia" w:ascii="仿宋" w:hAnsi="仿宋" w:eastAsia="仿宋" w:cs="仿宋"/>
          <w:b/>
          <w:color w:val="000000"/>
          <w:kern w:val="0"/>
          <w:sz w:val="24"/>
          <w:szCs w:val="24"/>
          <w:highlight w:val="none"/>
        </w:rPr>
        <w:t>)</w:t>
      </w:r>
    </w:p>
    <w:tbl>
      <w:tblPr>
        <w:tblStyle w:val="74"/>
        <w:tblW w:w="82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26"/>
        <w:gridCol w:w="4414"/>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序号</w:t>
            </w:r>
          </w:p>
        </w:tc>
        <w:tc>
          <w:tcPr>
            <w:tcW w:w="1526"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名称</w:t>
            </w:r>
          </w:p>
        </w:tc>
        <w:tc>
          <w:tcPr>
            <w:tcW w:w="4414"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lang w:eastAsia="zh-CN"/>
              </w:rPr>
            </w:pPr>
            <w:r>
              <w:rPr>
                <w:rFonts w:hint="eastAsia" w:ascii="仿宋" w:hAnsi="仿宋" w:eastAsia="仿宋" w:cs="仿宋"/>
                <w:color w:val="000000"/>
                <w:spacing w:val="20"/>
                <w:kern w:val="0"/>
                <w:sz w:val="24"/>
                <w:szCs w:val="24"/>
                <w:highlight w:val="none"/>
                <w:lang w:eastAsia="zh-CN"/>
              </w:rPr>
              <w:t>规格及材质</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数量</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1</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清洁手推车</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设计合理，多层收纳</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坚固耐用，承重力强</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大容量防水杂物袋</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50</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2</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速净地擦机（含针盘和水箱）</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电压 220V</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输入功率 》1500W</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工作宽度 》430mm</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主刷触地压力》 30g/c㎡</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转速 》150rpm</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噪音级 《63dB(A)</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设备具备CB或CE认证</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强劲动力高效KDS电机，</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5</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3</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石材晶面处理机</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工作电压 220V</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功率》 2.5HP</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转速》 175rpm</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双电容配置</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手柄操作灵活</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3</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4</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中型自动洗地吸水机(电瓶式）</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功率:》1350W</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lang w:val="en-US" w:eastAsia="zh-CN"/>
              </w:rPr>
            </w:pPr>
            <w:r>
              <w:rPr>
                <w:rFonts w:hint="eastAsia" w:ascii="仿宋" w:hAnsi="仿宋" w:eastAsia="仿宋" w:cs="仿宋"/>
                <w:color w:val="000000"/>
                <w:spacing w:val="20"/>
                <w:kern w:val="0"/>
                <w:sz w:val="24"/>
                <w:szCs w:val="24"/>
                <w:highlight w:val="none"/>
                <w:lang w:val="en-US" w:eastAsia="zh-CN"/>
              </w:rPr>
              <w:t>电池容量: 》100mAh</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清水箱容量：４３L </w:t>
            </w:r>
            <w:r>
              <w:rPr>
                <w:rFonts w:hint="eastAsia" w:ascii="仿宋" w:hAnsi="仿宋" w:eastAsia="仿宋" w:cs="仿宋"/>
                <w:color w:val="000000"/>
                <w:spacing w:val="20"/>
                <w:kern w:val="0"/>
                <w:sz w:val="24"/>
                <w:szCs w:val="24"/>
                <w:highlight w:val="none"/>
              </w:rPr>
              <w:br/>
            </w:r>
            <w:r>
              <w:rPr>
                <w:rFonts w:hint="eastAsia" w:ascii="仿宋" w:hAnsi="仿宋" w:eastAsia="仿宋" w:cs="仿宋"/>
                <w:color w:val="000000"/>
                <w:spacing w:val="20"/>
                <w:kern w:val="0"/>
                <w:sz w:val="24"/>
                <w:szCs w:val="24"/>
                <w:highlight w:val="none"/>
              </w:rPr>
              <w:t>污水箱容量：４３L </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5</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5</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抛光机</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功率 1800W</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电压 220V</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转速 》1500rpm</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双电容配置</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稳定的齿轮传动</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5</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6</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吸水洗尘机</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空气流量 53L/S*双马达</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真空度 225mBar</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尘桶容量 70L</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电压 220V</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最大功率 2200W</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设备具备CCC认证</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双马达2200W强劲吸力</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干湿两用多功能</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多重过滤，防二次污染</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10</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7</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背负式吸尘机 </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空气流量 61L/S</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真空度 244mBar</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尘桶容量 5L</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最大功率 1300W </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电压 220V</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设备具备CB和CCC认证</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背负设计易移动</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5</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8</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垃圾车（带盖）大号</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环保、耐用材质</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10</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9</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垃圾车（带盖）小号</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环保、耐用材质</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10</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10</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高压水枪</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工作压力 》150Bar</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流量 》600L/h</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功率 》3400W </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电源 220V</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进水温度 ≤60℃</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设备具备CB或CE认证</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5</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11</w:t>
            </w:r>
          </w:p>
        </w:tc>
        <w:tc>
          <w:tcPr>
            <w:tcW w:w="1526" w:type="dxa"/>
            <w:vAlign w:val="bottom"/>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驾驶式电瓶洗地机</w:t>
            </w:r>
          </w:p>
        </w:tc>
        <w:tc>
          <w:tcPr>
            <w:tcW w:w="4414" w:type="dxa"/>
            <w:vAlign w:val="center"/>
          </w:tcPr>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lang w:val="en-US" w:eastAsia="zh-CN"/>
              </w:rPr>
            </w:pPr>
            <w:r>
              <w:rPr>
                <w:rFonts w:hint="eastAsia" w:ascii="仿宋" w:hAnsi="仿宋" w:eastAsia="仿宋" w:cs="仿宋"/>
                <w:color w:val="000000"/>
                <w:spacing w:val="20"/>
                <w:kern w:val="0"/>
                <w:sz w:val="24"/>
                <w:szCs w:val="24"/>
                <w:highlight w:val="none"/>
                <w:lang w:eastAsia="zh-CN"/>
              </w:rPr>
              <w:t>重量：≥</w:t>
            </w:r>
            <w:r>
              <w:rPr>
                <w:rFonts w:hint="eastAsia" w:ascii="仿宋" w:hAnsi="仿宋" w:eastAsia="仿宋" w:cs="仿宋"/>
                <w:color w:val="000000"/>
                <w:spacing w:val="20"/>
                <w:kern w:val="0"/>
                <w:sz w:val="24"/>
                <w:szCs w:val="24"/>
                <w:highlight w:val="none"/>
                <w:lang w:val="en-US" w:eastAsia="zh-CN"/>
              </w:rPr>
              <w:t>468kg（</w:t>
            </w:r>
            <w:r>
              <w:rPr>
                <w:rFonts w:hint="eastAsia" w:ascii="仿宋" w:hAnsi="仿宋" w:eastAsia="仿宋" w:cs="仿宋"/>
                <w:color w:val="000000"/>
                <w:spacing w:val="20"/>
                <w:kern w:val="0"/>
                <w:sz w:val="24"/>
                <w:szCs w:val="24"/>
                <w:highlight w:val="none"/>
              </w:rPr>
              <w:t>带标准235 AH电瓶</w:t>
            </w:r>
            <w:r>
              <w:rPr>
                <w:rFonts w:hint="eastAsia" w:ascii="仿宋" w:hAnsi="仿宋" w:eastAsia="仿宋" w:cs="仿宋"/>
                <w:color w:val="000000"/>
                <w:spacing w:val="20"/>
                <w:kern w:val="0"/>
                <w:sz w:val="24"/>
                <w:szCs w:val="24"/>
                <w:highlight w:val="none"/>
                <w:lang w:val="en-US" w:eastAsia="zh-CN"/>
              </w:rPr>
              <w:t>）</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lang w:val="en-US" w:eastAsia="zh-CN"/>
              </w:rPr>
            </w:pPr>
            <w:r>
              <w:rPr>
                <w:rFonts w:hint="eastAsia" w:ascii="仿宋" w:hAnsi="仿宋" w:eastAsia="仿宋" w:cs="仿宋"/>
                <w:color w:val="000000"/>
                <w:spacing w:val="20"/>
                <w:kern w:val="0"/>
                <w:sz w:val="24"/>
                <w:szCs w:val="24"/>
                <w:highlight w:val="none"/>
                <w:lang w:val="en-US" w:eastAsia="zh-CN"/>
              </w:rPr>
              <w:t>前进驱动系统≥8km/h，倒退驱动系统：≥4km/h</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lang w:val="en-US" w:eastAsia="zh-CN"/>
              </w:rPr>
            </w:pPr>
            <w:r>
              <w:rPr>
                <w:rFonts w:hint="eastAsia" w:ascii="仿宋" w:hAnsi="仿宋" w:eastAsia="仿宋" w:cs="仿宋"/>
                <w:color w:val="000000"/>
                <w:spacing w:val="20"/>
                <w:kern w:val="0"/>
                <w:sz w:val="24"/>
                <w:szCs w:val="24"/>
                <w:highlight w:val="none"/>
                <w:lang w:val="en-US" w:eastAsia="zh-CN"/>
              </w:rPr>
              <w:t>水箱容量：≥132L</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lang w:val="en-US" w:eastAsia="zh-CN"/>
              </w:rPr>
            </w:pPr>
            <w:r>
              <w:rPr>
                <w:rFonts w:hint="eastAsia" w:ascii="仿宋" w:hAnsi="仿宋" w:eastAsia="仿宋" w:cs="仿宋"/>
                <w:color w:val="000000"/>
                <w:spacing w:val="20"/>
                <w:kern w:val="0"/>
                <w:sz w:val="24"/>
                <w:szCs w:val="24"/>
                <w:highlight w:val="none"/>
                <w:lang w:val="en-US" w:eastAsia="zh-CN"/>
              </w:rPr>
              <w:t>污水箱≥166L</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lang w:val="en-US" w:eastAsia="zh-CN"/>
              </w:rPr>
            </w:pPr>
            <w:r>
              <w:rPr>
                <w:rFonts w:hint="eastAsia" w:ascii="仿宋" w:hAnsi="仿宋" w:eastAsia="仿宋" w:cs="仿宋"/>
                <w:color w:val="000000"/>
                <w:spacing w:val="20"/>
                <w:kern w:val="0"/>
                <w:sz w:val="24"/>
                <w:szCs w:val="24"/>
                <w:highlight w:val="none"/>
                <w:lang w:val="en-US" w:eastAsia="zh-CN"/>
              </w:rPr>
              <w:t>除雾室≥34L</w:t>
            </w:r>
          </w:p>
          <w:p>
            <w:pPr>
              <w:widowControl/>
              <w:spacing w:before="0" w:beforeAutospacing="0" w:after="0" w:afterAutospacing="0" w:line="400" w:lineRule="exact"/>
              <w:ind w:left="0" w:right="0"/>
              <w:jc w:val="both"/>
              <w:rPr>
                <w:rFonts w:hint="eastAsia" w:ascii="仿宋" w:hAnsi="仿宋" w:eastAsia="仿宋" w:cs="仿宋"/>
                <w:color w:val="000000"/>
                <w:spacing w:val="20"/>
                <w:kern w:val="0"/>
                <w:sz w:val="24"/>
                <w:szCs w:val="24"/>
                <w:highlight w:val="none"/>
                <w:lang w:val="en-US" w:eastAsia="zh-CN"/>
              </w:rPr>
            </w:pPr>
            <w:r>
              <w:rPr>
                <w:rFonts w:hint="eastAsia" w:ascii="仿宋" w:hAnsi="仿宋" w:eastAsia="仿宋" w:cs="仿宋"/>
                <w:color w:val="000000"/>
                <w:spacing w:val="20"/>
                <w:kern w:val="0"/>
                <w:sz w:val="24"/>
                <w:szCs w:val="24"/>
                <w:highlight w:val="none"/>
                <w:lang w:val="en-US" w:eastAsia="zh-CN"/>
              </w:rPr>
              <w:t>清洁宽度（包括洗地边刷）：≥1040mm</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3</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台</w:t>
            </w:r>
          </w:p>
        </w:tc>
      </w:tr>
    </w:tbl>
    <w:p>
      <w:pPr>
        <w:spacing w:line="400" w:lineRule="exact"/>
        <w:rPr>
          <w:rFonts w:hint="eastAsia" w:ascii="仿宋" w:hAnsi="仿宋" w:eastAsia="仿宋" w:cs="仿宋"/>
          <w:color w:val="000000"/>
          <w:sz w:val="24"/>
          <w:szCs w:val="24"/>
          <w:highlight w:val="none"/>
        </w:rPr>
      </w:pPr>
    </w:p>
    <w:p>
      <w:pPr>
        <w:pStyle w:val="2"/>
        <w:rPr>
          <w:rFonts w:hint="eastAsia" w:ascii="仿宋" w:hAnsi="仿宋" w:eastAsia="仿宋" w:cs="仿宋"/>
          <w:color w:val="000000"/>
          <w:sz w:val="24"/>
          <w:szCs w:val="24"/>
          <w:highlight w:val="none"/>
        </w:rPr>
      </w:pPr>
    </w:p>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3、固定驻守范围及工作内容：（包括输液室、急诊室及留观室、医技科、门诊药房、手术室ICU、血透中心、供应室及洗衣房等）</w:t>
      </w:r>
    </w:p>
    <w:p>
      <w:pPr>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1）.护理服务</w:t>
      </w:r>
    </w:p>
    <w:p>
      <w:pPr>
        <w:rPr>
          <w:rFonts w:hint="eastAsia" w:ascii="仿宋" w:hAnsi="仿宋" w:eastAsia="仿宋" w:cs="仿宋"/>
          <w:color w:val="000000"/>
          <w:sz w:val="24"/>
          <w:szCs w:val="24"/>
          <w:highlight w:val="none"/>
        </w:rPr>
      </w:pPr>
      <w:r>
        <w:rPr>
          <w:rFonts w:hint="eastAsia" w:ascii="仿宋" w:hAnsi="仿宋" w:eastAsia="仿宋" w:cs="仿宋"/>
          <w:b w:val="0"/>
          <w:bCs w:val="0"/>
          <w:color w:val="000000"/>
          <w:sz w:val="24"/>
          <w:szCs w:val="24"/>
          <w:highlight w:val="none"/>
        </w:rPr>
        <w:t>（1）协助病人生活护理 ，负责病人擦身/洗头/修面/修甲等其他服务。</w:t>
      </w: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（2）协助护士扫床铺床。</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（3）协助护士盐水拆包装上架。</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（4）固定驻守护工必须经过专业培训后经招标人认可方可上岗。</w:t>
      </w: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2）、急诊室</w:t>
      </w:r>
    </w:p>
    <w:tbl>
      <w:tblPr>
        <w:tblStyle w:val="74"/>
        <w:tblW w:w="7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送特殊病人院内做检查或送至急诊科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临时领办公用品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临时领医疗用品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临时领医疗消耗品(棉纱,棉球,手套等)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临时去供应室取送消毒物品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领大输液（每日1次）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擦拭消毒治疗车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擦拭消毒平车,轮椅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清洁平车和轮椅轱辘上的毛发并上润滑油(2周1次)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清洁医用冰箱内部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脏棉织品与洗衣房清点、交接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干净棉织品与洗衣公司清点、交接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68" w:type="dxa"/>
            <w:vAlign w:val="top"/>
          </w:tcPr>
          <w:p>
            <w:pPr>
              <w:widowControl/>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医护人员白衣的更换及清点、交接</w:t>
            </w:r>
          </w:p>
        </w:tc>
      </w:tr>
    </w:tbl>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3）、供应室</w:t>
      </w:r>
    </w:p>
    <w:tbl>
      <w:tblPr>
        <w:tblStyle w:val="74"/>
        <w:tblW w:w="7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协助护士消毒包的下收下送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协助护士一次性医疗用品发放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临时领一次性医疗用品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临时领消毒液/酒精/蒸馏水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棉织品的更换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打包/叠敷料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医护人员脏工作服与洗衣公司清点、交接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医护人员干净工作服与洗衣公司清点、交接</w:t>
            </w:r>
          </w:p>
        </w:tc>
      </w:tr>
    </w:tbl>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4）、医技科</w:t>
      </w:r>
    </w:p>
    <w:tbl>
      <w:tblPr>
        <w:tblStyle w:val="74"/>
        <w:tblW w:w="7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医护人员脏工作服与洗衣公司清点、交接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医护人员干净工作服与洗衣公司清点、交接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临时领医疗用品</w:t>
            </w:r>
          </w:p>
        </w:tc>
      </w:tr>
    </w:tbl>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5）、手术室</w:t>
      </w:r>
    </w:p>
    <w:tbl>
      <w:tblPr>
        <w:tblStyle w:val="74"/>
        <w:tblW w:w="7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常规收送病理标本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到供应室取送消毒包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接手术病人至手术室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送术后病人至病房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68" w:type="dxa"/>
            <w:vAlign w:val="top"/>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棉织品被服更换、工作衣的更换，并与洗衣公司交接点数。</w:t>
            </w:r>
          </w:p>
        </w:tc>
      </w:tr>
    </w:tbl>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、电梯服务：</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污物电梯使用由保洁、运送协调，经招标人同意、备案后使用。</w:t>
      </w:r>
    </w:p>
    <w:p>
      <w:pPr>
        <w:pStyle w:val="620"/>
        <w:numPr>
          <w:ilvl w:val="0"/>
          <w:numId w:val="3"/>
        </w:numPr>
        <w:rPr>
          <w:rFonts w:hint="eastAsia"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rPr>
        <w:t>石材养护</w:t>
      </w:r>
    </w:p>
    <w:p>
      <w:pPr>
        <w:pStyle w:val="620"/>
        <w:ind w:firstLine="482" w:firstLineChars="200"/>
        <w:rPr>
          <w:rFonts w:hint="eastAsia"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rPr>
        <w:t>石材养护修补委托物业中标单位根据医院要求进行招标，预算为25万元，确定石材养护中标单位后由物业中标单位管理考核，费用纳入综合楼及周边医疗楼保洁项目进行统一结算。</w:t>
      </w:r>
    </w:p>
    <w:p>
      <w:pPr>
        <w:pStyle w:val="97"/>
        <w:jc w:val="center"/>
        <w:rPr>
          <w:rFonts w:hint="eastAsia" w:ascii="仿宋" w:hAnsi="仿宋" w:eastAsia="仿宋" w:cs="仿宋"/>
          <w:b/>
          <w:bCs/>
          <w:color w:val="000000"/>
          <w:sz w:val="24"/>
          <w:szCs w:val="24"/>
          <w:highlight w:val="none"/>
          <w:lang w:eastAsia="zh-CN"/>
        </w:rPr>
      </w:pPr>
    </w:p>
    <w:p>
      <w:pPr>
        <w:pStyle w:val="97"/>
        <w:jc w:val="center"/>
        <w:rPr>
          <w:rFonts w:hint="eastAsia" w:ascii="宋体" w:hAnsi="宋体" w:eastAsia="宋体" w:cs="宋体"/>
          <w:b/>
          <w:bCs/>
          <w:color w:val="000000"/>
          <w:sz w:val="32"/>
          <w:szCs w:val="32"/>
          <w:highlight w:val="none"/>
          <w:lang w:eastAsia="zh-CN"/>
        </w:rPr>
      </w:pPr>
      <w:r>
        <w:rPr>
          <w:rFonts w:hint="eastAsia" w:ascii="宋体" w:hAnsi="宋体" w:eastAsia="宋体" w:cs="宋体"/>
          <w:b/>
          <w:bCs/>
          <w:color w:val="000000"/>
          <w:sz w:val="32"/>
          <w:szCs w:val="32"/>
          <w:highlight w:val="none"/>
          <w:lang w:eastAsia="zh-CN"/>
        </w:rPr>
        <w:t>标项二采购需求</w:t>
      </w:r>
    </w:p>
    <w:p>
      <w:pPr>
        <w:adjustRightInd w:val="0"/>
        <w:snapToGrid w:val="0"/>
        <w:spacing w:line="460" w:lineRule="exact"/>
        <w:outlineLvl w:val="1"/>
        <w:rPr>
          <w:rFonts w:hint="eastAsia" w:ascii="仿宋" w:hAnsi="仿宋" w:eastAsia="仿宋" w:cs="仿宋"/>
          <w:b/>
          <w:bCs/>
          <w:color w:val="000000"/>
          <w:sz w:val="24"/>
          <w:szCs w:val="24"/>
          <w:highlight w:val="none"/>
        </w:rPr>
      </w:pPr>
      <w:bookmarkStart w:id="29" w:name="_Toc180298998"/>
      <w:r>
        <w:rPr>
          <w:rFonts w:hint="eastAsia" w:ascii="仿宋" w:hAnsi="仿宋" w:eastAsia="仿宋" w:cs="仿宋"/>
          <w:b/>
          <w:bCs/>
          <w:color w:val="000000"/>
          <w:sz w:val="24"/>
          <w:szCs w:val="24"/>
          <w:highlight w:val="none"/>
        </w:rPr>
        <w:t>一、服务面积及功能区块</w:t>
      </w:r>
    </w:p>
    <w:bookmarkEnd w:id="29"/>
    <w:tbl>
      <w:tblPr>
        <w:tblStyle w:val="74"/>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980"/>
        <w:gridCol w:w="298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35"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序号</w:t>
            </w:r>
          </w:p>
        </w:tc>
        <w:tc>
          <w:tcPr>
            <w:tcW w:w="1260" w:type="dxa"/>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楼层（区域）</w:t>
            </w:r>
          </w:p>
        </w:tc>
        <w:tc>
          <w:tcPr>
            <w:tcW w:w="19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物业保洁区域</w:t>
            </w:r>
          </w:p>
        </w:tc>
        <w:tc>
          <w:tcPr>
            <w:tcW w:w="2986"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功能</w:t>
            </w:r>
          </w:p>
        </w:tc>
        <w:tc>
          <w:tcPr>
            <w:tcW w:w="1843"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合计面积（约M2)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35" w:type="dxa"/>
            <w:vMerge w:val="restart"/>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1260" w:type="dxa"/>
            <w:vMerge w:val="restart"/>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行政楼</w:t>
            </w:r>
          </w:p>
        </w:tc>
        <w:tc>
          <w:tcPr>
            <w:tcW w:w="19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地上部分楼层</w:t>
            </w:r>
          </w:p>
        </w:tc>
        <w:tc>
          <w:tcPr>
            <w:tcW w:w="2986"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1-8层：  行政办公及口腔科</w:t>
            </w:r>
          </w:p>
        </w:tc>
        <w:tc>
          <w:tcPr>
            <w:tcW w:w="1843"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35" w:type="dxa"/>
            <w:vMerge w:val="continue"/>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260" w:type="dxa"/>
            <w:vMerge w:val="continue"/>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9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地下部分（地下室）</w:t>
            </w:r>
          </w:p>
        </w:tc>
        <w:tc>
          <w:tcPr>
            <w:tcW w:w="2986"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停车场/公共场地（不含库房和配电间）</w:t>
            </w:r>
          </w:p>
        </w:tc>
        <w:tc>
          <w:tcPr>
            <w:tcW w:w="1843"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35" w:type="dxa"/>
            <w:vMerge w:val="restart"/>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260" w:type="dxa"/>
            <w:vMerge w:val="restart"/>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配套用房</w:t>
            </w:r>
          </w:p>
        </w:tc>
        <w:tc>
          <w:tcPr>
            <w:tcW w:w="19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地上部分楼层</w:t>
            </w:r>
          </w:p>
        </w:tc>
        <w:tc>
          <w:tcPr>
            <w:tcW w:w="2986"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一、三层：康复中心、妇保中心、120中心保洁和担架工、总院担架工（不含食堂）、含5号楼一层的公共卫生间</w:t>
            </w:r>
          </w:p>
        </w:tc>
        <w:tc>
          <w:tcPr>
            <w:tcW w:w="1843"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35" w:type="dxa"/>
            <w:vMerge w:val="continue"/>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260" w:type="dxa"/>
            <w:vMerge w:val="continue"/>
            <w:vAlign w:val="center"/>
          </w:tcPr>
          <w:p>
            <w:pPr>
              <w:widowControl/>
              <w:spacing w:before="0" w:beforeAutospacing="0" w:after="0" w:afterAutospacing="0"/>
              <w:ind w:left="0" w:right="0"/>
              <w:jc w:val="left"/>
              <w:rPr>
                <w:rFonts w:hint="eastAsia" w:ascii="仿宋" w:hAnsi="仿宋" w:eastAsia="仿宋" w:cs="仿宋"/>
                <w:color w:val="000000"/>
                <w:kern w:val="0"/>
                <w:sz w:val="24"/>
                <w:szCs w:val="24"/>
                <w:highlight w:val="none"/>
              </w:rPr>
            </w:pPr>
          </w:p>
        </w:tc>
        <w:tc>
          <w:tcPr>
            <w:tcW w:w="19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地下部分（地下室）</w:t>
            </w:r>
          </w:p>
        </w:tc>
        <w:tc>
          <w:tcPr>
            <w:tcW w:w="2986"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停车场/公共场地（不含食堂操作间）</w:t>
            </w:r>
          </w:p>
        </w:tc>
        <w:tc>
          <w:tcPr>
            <w:tcW w:w="1843"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735"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126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公共区域</w:t>
            </w:r>
          </w:p>
        </w:tc>
        <w:tc>
          <w:tcPr>
            <w:tcW w:w="1980" w:type="dxa"/>
            <w:vAlign w:val="center"/>
          </w:tcPr>
          <w:p>
            <w:pPr>
              <w:widowControl/>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地面部分（1-6号楼），含5号楼及6号楼屋顶</w:t>
            </w:r>
          </w:p>
          <w:p>
            <w:pPr>
              <w:pStyle w:val="620"/>
              <w:widowControl/>
              <w:spacing w:before="0" w:beforeAutospacing="0" w:after="120" w:afterAutospacing="0"/>
              <w:ind w:left="0" w:right="0"/>
              <w:jc w:val="center"/>
              <w:rPr>
                <w:rFonts w:hint="eastAsia" w:ascii="仿宋" w:hAnsi="仿宋" w:eastAsia="仿宋" w:cs="仿宋"/>
                <w:color w:val="000000"/>
                <w:sz w:val="24"/>
                <w:szCs w:val="24"/>
                <w:highlight w:val="none"/>
                <w:lang w:val="en-US"/>
              </w:rPr>
            </w:pPr>
          </w:p>
          <w:p>
            <w:pPr>
              <w:pStyle w:val="620"/>
              <w:widowControl/>
              <w:spacing w:before="0" w:beforeAutospacing="0" w:after="120" w:afterAutospacing="0"/>
              <w:ind w:left="0" w:right="0"/>
              <w:jc w:val="center"/>
              <w:rPr>
                <w:rFonts w:hint="eastAsia" w:ascii="仿宋" w:hAnsi="仿宋" w:eastAsia="仿宋" w:cs="仿宋"/>
                <w:color w:val="000000"/>
                <w:sz w:val="24"/>
                <w:szCs w:val="24"/>
                <w:highlight w:val="none"/>
                <w:lang w:val="en-US"/>
              </w:rPr>
            </w:pPr>
          </w:p>
        </w:tc>
        <w:tc>
          <w:tcPr>
            <w:tcW w:w="2986"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卫生保洁</w:t>
            </w:r>
          </w:p>
        </w:tc>
        <w:tc>
          <w:tcPr>
            <w:tcW w:w="1843"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735"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126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绿化养护</w:t>
            </w:r>
          </w:p>
        </w:tc>
        <w:tc>
          <w:tcPr>
            <w:tcW w:w="198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1-6号楼绿化部分</w:t>
            </w:r>
          </w:p>
        </w:tc>
        <w:tc>
          <w:tcPr>
            <w:tcW w:w="2986"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卫生保洁及养护</w:t>
            </w:r>
          </w:p>
        </w:tc>
        <w:tc>
          <w:tcPr>
            <w:tcW w:w="1843"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961" w:type="dxa"/>
            <w:gridSpan w:val="4"/>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  计</w:t>
            </w:r>
          </w:p>
        </w:tc>
        <w:tc>
          <w:tcPr>
            <w:tcW w:w="1843"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45717</w:t>
            </w:r>
          </w:p>
        </w:tc>
      </w:tr>
    </w:tbl>
    <w:p>
      <w:pPr>
        <w:spacing w:line="46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二、现列入本次采购的物业管理内容为：</w:t>
      </w:r>
    </w:p>
    <w:p>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要求所有的建筑按照三级甲等医院的卫生标准提供24小时的室内保洁服务，并针对特殊情况，制定防止交叉感染、消毒隔离制度和工作标准、流程，同时做好各岗位内服务员工的日常培训与管理工作。操作特种设备的员工应持证上岗，中标单位负责监督并承担相应培训费用。配合医院做好迎接各类检查和突发性公共卫生事件等的应急卫生保洁工作。</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1、保洁服务内容：</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负责服务范围内的清洁卫生（包括内墙、玻璃、高处灯具和通风口等各种设备设施、地面、室内家具家电仪器、楼梯、走廊、通道、窗户、门、桌、椅、床、柜、宣传栏、洗手间、电梯间、室内、外绿化地、公共通道等），不包括外墙清洗和虫害控制。</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（2）室内地面的养护：定期抛光、喷磨、刷洗、补蜡、全面/起打蜡。</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（3）公共区域地面的养护：定期进行抛光、喷磨、刷洗、补蜡、全面起/打蜡。</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医疗/生活垃圾的清运，各生活/医疗垃圾暂存点的卫生保洁和消毒工作等，生活垃圾必须严格按照垃圾分类的要求执行，医疗垃圾必须按照国家规定及有关法律法规等要求严格执行。物业员工不得以任何形式带离或变卖医疗/生活垃圾废弃物（纸板等）</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（5）终末消毒。</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（6）拆装及更换窗帘、隔帘、每季度1次。拆装及清洗卷帘每年2次，每少一次扣款5000元，特殊科室按院感要求执行。</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2、环境保洁服务要求：</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（1）负责服务范围内环境清洁卫生。 </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（2）及时收集生活垃圾和医疗垃圾，并送到院内指定地点。</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（3）按时巡视，每层要做到干净、整洁，无蜘蛛丝，无异味。</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（4）为避免尘土飞扬，按地面清洁标准、规范方法进行处理。</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（5）要求对清洁工具每天进行清洗消毒，避免用手洗，以防止交叉感染。</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（6）为防止交叉感染，对不同区域的清洁工具按医院院感的要求实行严格分类摆放和使用，用颜色、字标等方式进行区分。</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（7）做好大楼内PVC地面/橡胶以及其它各种材质地板、墙面的养护。</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（8）要求中标人对医院的项目管理配置专用的洗地机、自动洗地吸水机、抛光机、吸水洗尘机、地坪/地毯吹干机、真空吸尘机、垃圾车等。</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（9）中标人提供保洁用的清洁剂、洗涤剂、消毒剂和地面保护材料，并符合医院院感的要求，并且要求提供优质的产品。</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（10）所使用的清洁车辆必须是先进的全方位清洁手推车。</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（11）报价中应包含PVC以及其它各材质地面的护理，包括起蜡落蜡，刷洗补蜡，喷磨和抛光等处理，保持PVC地面的光亮、整洁。所使用耗材应为知名优质品牌。 </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（12）要求对环境保洁进行科学的划分，并且强调计划性。</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（13）环境保洁具体工作要求：</w:t>
      </w:r>
    </w:p>
    <w:p>
      <w:pPr>
        <w:pStyle w:val="620"/>
        <w:spacing w:after="120"/>
        <w:rPr>
          <w:rFonts w:hint="eastAsia" w:ascii="仿宋" w:hAnsi="仿宋" w:eastAsia="仿宋" w:cs="仿宋"/>
          <w:color w:val="000000"/>
          <w:sz w:val="24"/>
          <w:szCs w:val="24"/>
          <w:highlight w:val="none"/>
          <w:lang w:val="en-US"/>
        </w:rPr>
      </w:pPr>
    </w:p>
    <w:p>
      <w:pPr>
        <w:pStyle w:val="620"/>
        <w:spacing w:after="120"/>
        <w:rPr>
          <w:rFonts w:hint="eastAsia" w:ascii="仿宋" w:hAnsi="仿宋" w:eastAsia="仿宋" w:cs="仿宋"/>
          <w:color w:val="000000"/>
          <w:sz w:val="24"/>
          <w:szCs w:val="24"/>
          <w:highlight w:val="none"/>
          <w:lang w:val="en-US"/>
        </w:rPr>
      </w:pPr>
    </w:p>
    <w:p>
      <w:pPr>
        <w:pStyle w:val="620"/>
        <w:spacing w:after="120"/>
        <w:rPr>
          <w:rFonts w:hint="eastAsia" w:ascii="仿宋" w:hAnsi="仿宋" w:eastAsia="仿宋" w:cs="仿宋"/>
          <w:color w:val="000000"/>
          <w:sz w:val="24"/>
          <w:szCs w:val="24"/>
          <w:highlight w:val="none"/>
          <w:lang w:val="en-US"/>
        </w:rPr>
      </w:pPr>
    </w:p>
    <w:p>
      <w:pPr>
        <w:pStyle w:val="620"/>
        <w:spacing w:after="120"/>
        <w:rPr>
          <w:rFonts w:hint="eastAsia" w:ascii="仿宋" w:hAnsi="仿宋" w:eastAsia="仿宋" w:cs="仿宋"/>
          <w:color w:val="000000"/>
          <w:sz w:val="24"/>
          <w:szCs w:val="24"/>
          <w:highlight w:val="none"/>
          <w:lang w:val="en-US"/>
        </w:rPr>
      </w:pPr>
    </w:p>
    <w:p>
      <w:pPr>
        <w:pStyle w:val="620"/>
        <w:spacing w:after="120"/>
        <w:rPr>
          <w:rFonts w:hint="eastAsia" w:ascii="仿宋" w:hAnsi="仿宋" w:eastAsia="仿宋" w:cs="仿宋"/>
          <w:color w:val="000000"/>
          <w:sz w:val="24"/>
          <w:szCs w:val="24"/>
          <w:highlight w:val="none"/>
          <w:lang w:val="en-US"/>
        </w:rPr>
      </w:pPr>
    </w:p>
    <w:tbl>
      <w:tblPr>
        <w:tblStyle w:val="74"/>
        <w:tblW w:w="833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50"/>
        <w:gridCol w:w="4524"/>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2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 域</w:t>
            </w:r>
          </w:p>
        </w:tc>
        <w:tc>
          <w:tcPr>
            <w:tcW w:w="850"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 号</w:t>
            </w:r>
          </w:p>
        </w:tc>
        <w:tc>
          <w:tcPr>
            <w:tcW w:w="4524"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  作  内  容</w:t>
            </w:r>
          </w:p>
        </w:tc>
        <w:tc>
          <w:tcPr>
            <w:tcW w:w="2136"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restart"/>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行</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政</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楼</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会</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议</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室</w:t>
            </w: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收集区域内垃圾、更换垃圾袋</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区域内地面扫尘（无扬尘干扫）</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开会前</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区域内地面湿拖（进行地面消毒、清洁）</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开会前</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区域内家具（桌椅、橱柜等）、台面清洁</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区域内电脑、电话、仪器、低处电器表面清洁</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区域内洗手池、水池、水龙头、皂盒清洁</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卫生间（含镜子、水龙头、脸盆、台面、毛巾架、马桶、沐浴器、地面）、开水间冲洗、清洁、消毒</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会前会后和随时维护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区域内窗台、花瓶、花盆、开关盒、接线盒、各类低处标牌、垃圾桶清洁</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会前会后和随时维护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开水机、冰箱外表面清洁、消毒</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门、门框、窗框、玻璃等清洁</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低处墙面除尘、落地瓷砖、踢脚板、地角、低处管道等清洁</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非医疗不锈钢物体表面清洁保养</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高处标牌、壁挂物清洁</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高处除尘</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灯具、音响、烟感、通风口、排气扇、风扇、空调等高处设备表面清洁</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地面机洗、打蜡、抛光</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每2月1次和随时维护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4524" w:type="dxa"/>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窗帘、隔帘、卷帘拆换（污染时随时拆换）</w:t>
            </w:r>
          </w:p>
        </w:tc>
        <w:tc>
          <w:tcPr>
            <w:tcW w:w="2136"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拆装及更换窗帘、隔帘、每季度1次</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拆装及清洗卷帘每年2次；随时维护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825" w:type="dxa"/>
            <w:vMerge w:val="continue"/>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4524" w:type="dxa"/>
            <w:vAlign w:val="center"/>
          </w:tcPr>
          <w:p>
            <w:pPr>
              <w:shd w:val="clear" w:color="auto" w:fill="FFFFFF"/>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PVC地面抛光、清洁、打蜡</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抛光清洁2周1次，打蜡一年一次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825"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4524" w:type="dxa"/>
            <w:vAlign w:val="center"/>
          </w:tcPr>
          <w:p>
            <w:pPr>
              <w:shd w:val="clear" w:color="auto" w:fill="FFFFFF"/>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阅览室会议桌、椅的摆放及准备工作（不包括多功能厅）</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825"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p>
        </w:tc>
        <w:tc>
          <w:tcPr>
            <w:tcW w:w="850" w:type="dxa"/>
            <w:tcBorders>
              <w:bottom w:val="single" w:color="auto"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4524" w:type="dxa"/>
            <w:vAlign w:val="center"/>
          </w:tcPr>
          <w:p>
            <w:pPr>
              <w:shd w:val="clear" w:color="auto" w:fill="FFFFFF"/>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会务前的准备工作</w:t>
            </w:r>
          </w:p>
        </w:tc>
        <w:tc>
          <w:tcPr>
            <w:tcW w:w="2136"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w:t>
            </w:r>
          </w:p>
        </w:tc>
      </w:tr>
    </w:tbl>
    <w:p>
      <w:pPr>
        <w:ind w:firstLine="600" w:firstLineChars="250"/>
        <w:rPr>
          <w:rFonts w:hint="eastAsia" w:ascii="仿宋" w:hAnsi="仿宋" w:eastAsia="仿宋" w:cs="仿宋"/>
          <w:color w:val="000000"/>
          <w:sz w:val="24"/>
          <w:szCs w:val="24"/>
          <w:highlight w:val="none"/>
        </w:rPr>
      </w:pPr>
    </w:p>
    <w:tbl>
      <w:tblPr>
        <w:tblStyle w:val="74"/>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1"/>
        <w:gridCol w:w="4524"/>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 域</w:t>
            </w:r>
          </w:p>
        </w:tc>
        <w:tc>
          <w:tcPr>
            <w:tcW w:w="851"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 号</w:t>
            </w:r>
          </w:p>
        </w:tc>
        <w:tc>
          <w:tcPr>
            <w:tcW w:w="4524"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  作  内  容</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restart"/>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共</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域/地下室</w:t>
            </w: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收集区域内垃圾、更换垃圾袋</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区域内地面扫尘</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区域内洗手池、水池、水龙头清洗、擦拭</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卫生间（含镜子、水龙头、脸盆、台面、马桶、地面）、开水间冲洗、擦拭、消毒</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区域内把手、栏杆、花瓶、花盆、开关盒、接线盒、各类低处标牌、垃圾桶擦拭</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公共座椅的清洁、保养</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玻璃清洁</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非医疗不锈钢物体表面清洁、保养</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高处标牌、壁挂物清洁</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高处除尘</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灯具、音响、烟感、监视器等高处设备清洁</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各材质地面的保养</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巡逻保洁</w:t>
            </w:r>
          </w:p>
        </w:tc>
        <w:tc>
          <w:tcPr>
            <w:tcW w:w="2035"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restart"/>
            <w:vAlign w:val="center"/>
          </w:tcPr>
          <w:p>
            <w:pPr>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广场草坪</w:t>
            </w:r>
          </w:p>
          <w:p>
            <w:pPr>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地下车库</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及</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公共区域</w:t>
            </w: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地面全面清洁、没有杂物</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通道梯口全面清洁、没有杂物</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门旁丛林清理烟头、纸屑</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绿化地草坪清扫落叶、纸屑、烟头</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绿化地灌木丛清扫纸屑、塑料袋</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宣传牌全面清洁</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地下车库地面及立体车位设施设备清洁</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地下室管道清洁</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restart"/>
            <w:vAlign w:val="center"/>
          </w:tcPr>
          <w:p>
            <w:pPr>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电梯部分</w:t>
            </w:r>
          </w:p>
          <w:p>
            <w:pPr>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消防通道</w:t>
            </w: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不锈钢壁面及按钮清洁、消毒</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地面拖地，消毒，并随时清除杂物、口痰等</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天花板及风口擦拭</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24" w:type="dxa"/>
            <w:vMerge w:val="continue"/>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地面及楼道清洁</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24"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绿化养护</w:t>
            </w:r>
          </w:p>
        </w:tc>
        <w:tc>
          <w:tcPr>
            <w:tcW w:w="851" w:type="dxa"/>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w:t>
            </w:r>
          </w:p>
        </w:tc>
        <w:tc>
          <w:tcPr>
            <w:tcW w:w="4524" w:type="dxa"/>
            <w:vAlign w:val="center"/>
          </w:tcPr>
          <w:p>
            <w:pPr>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施有机肥料、及时挑除杂草、绿化修剪、消杀各种病虫害、消毒、清洁卫生</w:t>
            </w:r>
          </w:p>
        </w:tc>
        <w:tc>
          <w:tcPr>
            <w:tcW w:w="203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随时</w:t>
            </w:r>
          </w:p>
        </w:tc>
      </w:tr>
    </w:tbl>
    <w:p>
      <w:pPr>
        <w:spacing w:line="460" w:lineRule="exact"/>
        <w:rPr>
          <w:rFonts w:hint="eastAsia" w:ascii="仿宋" w:hAnsi="仿宋" w:eastAsia="仿宋" w:cs="仿宋"/>
          <w:color w:val="000000"/>
          <w:sz w:val="24"/>
          <w:szCs w:val="24"/>
          <w:highlight w:val="none"/>
        </w:rPr>
      </w:pPr>
    </w:p>
    <w:tbl>
      <w:tblPr>
        <w:tblStyle w:val="74"/>
        <w:tblW w:w="818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11"/>
        <w:gridCol w:w="457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 域</w:t>
            </w:r>
          </w:p>
        </w:tc>
        <w:tc>
          <w:tcPr>
            <w:tcW w:w="811"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 号</w:t>
            </w:r>
          </w:p>
        </w:tc>
        <w:tc>
          <w:tcPr>
            <w:tcW w:w="4578"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  作  内  容</w:t>
            </w:r>
          </w:p>
        </w:tc>
        <w:tc>
          <w:tcPr>
            <w:tcW w:w="198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restart"/>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5号楼</w:t>
            </w:r>
          </w:p>
        </w:tc>
        <w:tc>
          <w:tcPr>
            <w:tcW w:w="811"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4578" w:type="dxa"/>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收集区域内垃圾、更换垃圾袋</w:t>
            </w:r>
          </w:p>
        </w:tc>
        <w:tc>
          <w:tcPr>
            <w:tcW w:w="198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4578" w:type="dxa"/>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区域内地面湿拖（进行地面消毒、清洁）</w:t>
            </w:r>
          </w:p>
        </w:tc>
        <w:tc>
          <w:tcPr>
            <w:tcW w:w="198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每日2次</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4578" w:type="dxa"/>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区域内家具（桌椅、橱柜等）、办公用品、台面擦拭</w:t>
            </w:r>
          </w:p>
        </w:tc>
        <w:tc>
          <w:tcPr>
            <w:tcW w:w="198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4578" w:type="dxa"/>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区域内电脑、电话、仪器（含各种医用器材、无影灯）、低处电器表面清洗、擦拭</w:t>
            </w:r>
          </w:p>
        </w:tc>
        <w:tc>
          <w:tcPr>
            <w:tcW w:w="198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4578" w:type="dxa"/>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区域内洗手池、水池、水龙头、皂盒、隔拦处清洗、擦拭</w:t>
            </w:r>
          </w:p>
        </w:tc>
        <w:tc>
          <w:tcPr>
            <w:tcW w:w="198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4578" w:type="dxa"/>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卫生间（含镜子、水龙头、脸盆、台面、毛巾架、马桶、沐浴器、地面）冲洗、擦拭、消毒</w:t>
            </w:r>
          </w:p>
        </w:tc>
        <w:tc>
          <w:tcPr>
            <w:tcW w:w="1985" w:type="dxa"/>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每日2次</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区域内窗台、阳台、把手、扶手、栏杆、开关盒、接线盒、各类低处标牌、垃圾桶擦拭</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每日1次</w:t>
            </w:r>
          </w:p>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康复设施清洁、消毒</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开水机、空气消毒机、空调设备外表面的清洁与消毒</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门、门框、窗框、玻璃、高处标牌、壁挂物擦拭</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低处墙面除尘、落地瓷砖、踢脚板、地角、低处管道擦拭</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非医疗不锈钢物体表面清洁保养</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高处除尘</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灯具、音响、烟感、监视器、通风口、排气扇、风扇、空调等高处设备擦洗</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地面机洗、打蜡、抛光</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每3月1次和随时维护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巡视保洁</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平车上布类整理、更换</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库房的打扫</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窗帘拆换</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每年1次和随时维护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Merge w:val="continue"/>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w:t>
            </w:r>
          </w:p>
        </w:tc>
        <w:tc>
          <w:tcPr>
            <w:tcW w:w="457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各类平车轮椅车轮上油、去污，保证正常运行</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w:t>
            </w:r>
          </w:p>
        </w:tc>
        <w:tc>
          <w:tcPr>
            <w:tcW w:w="457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PVC地面抛光清洁、打蜡</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抛光清洁2周1次，打蜡一年一次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w:t>
            </w:r>
          </w:p>
        </w:tc>
        <w:tc>
          <w:tcPr>
            <w:tcW w:w="457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室内外玻璃擦拭</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每月一次和随时维护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vAlign w:val="top"/>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p>
        </w:tc>
        <w:tc>
          <w:tcPr>
            <w:tcW w:w="81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0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w:t>
            </w:r>
          </w:p>
        </w:tc>
        <w:tc>
          <w:tcPr>
            <w:tcW w:w="4578" w:type="dxa"/>
            <w:tcBorders>
              <w:top w:val="single" w:color="auto" w:sz="4" w:space="0"/>
              <w:left w:val="single" w:color="auto" w:sz="4" w:space="0"/>
              <w:bottom w:val="single" w:color="auto" w:sz="4" w:space="0"/>
              <w:right w:val="single" w:color="auto" w:sz="4" w:space="0"/>
            </w:tcBorders>
            <w:vAlign w:val="center"/>
          </w:tcPr>
          <w:p>
            <w:pPr>
              <w:shd w:val="clear" w:color="auto" w:fill="FFFFFF"/>
              <w:spacing w:before="0" w:beforeAutospacing="0" w:after="0" w:afterAutospacing="0" w:line="46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3楼露台清洁维护</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460" w:lineRule="exact"/>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每月一次和随时维护</w:t>
            </w:r>
          </w:p>
        </w:tc>
      </w:tr>
    </w:tbl>
    <w:p>
      <w:pPr>
        <w:pStyle w:val="620"/>
        <w:spacing w:after="120"/>
        <w:rPr>
          <w:rFonts w:hint="eastAsia" w:ascii="仿宋" w:hAnsi="仿宋" w:eastAsia="仿宋" w:cs="仿宋"/>
          <w:color w:val="000000"/>
          <w:sz w:val="24"/>
          <w:szCs w:val="24"/>
          <w:highlight w:val="none"/>
        </w:rPr>
      </w:pPr>
    </w:p>
    <w:p>
      <w:pPr>
        <w:spacing w:line="400" w:lineRule="exact"/>
        <w:ind w:left="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备注：上述所列工作内容均将作为每月考核依据进行评分。</w:t>
      </w:r>
    </w:p>
    <w:p>
      <w:pPr>
        <w:pStyle w:val="620"/>
        <w:spacing w:after="120"/>
        <w:rPr>
          <w:rFonts w:hint="eastAsia" w:ascii="仿宋" w:hAnsi="仿宋" w:eastAsia="仿宋" w:cs="仿宋"/>
          <w:color w:val="000000"/>
          <w:sz w:val="24"/>
          <w:szCs w:val="24"/>
          <w:highlight w:val="none"/>
        </w:rPr>
      </w:pPr>
    </w:p>
    <w:p>
      <w:pPr>
        <w:numPr>
          <w:ilvl w:val="0"/>
          <w:numId w:val="2"/>
        </w:num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绿化养护内容和要求：</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1）、乔木：每年施有机肥料一次，采用穴施、喷洒等，及时修剪枯枝、伤残枝、病枝；及时清除树根周围杂草；适时浇水。</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2）、灌木、绿篱：每季度施肥一次，每年修剪次数不少于四次（年度考核时，次数每少1次，扣款0.5万元）。，剪口平滑、美观，及时清除剪物。</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3）、绿地养护：绿地、花坛等地及时挑除杂草，根据需要进行施肥，全年修剪、切边次数不少于八次（年度考核时，次数每少1次，扣款0.5万元），适时浇水，达到整齐美观的效果。</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4）、除虫害：对所有乔木、灌木、绿篱、绿地及时消杀各种病虫害，做到无因虫害而引发的绿化枯死现象。全年除虫害次数约为六次。每次修剪维护后需由业主签收确认。</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5）、消毒：对所有乔木在入冬前用石灰水消毒，以提高树木抗病虫能力。</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6）、对每年新增补种的树木花草进行单独维护。</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7）、合理组织，精心养护，使绿化区内保持春夏无杂草、秋冬无枯叶落叶，保质保量进行养护管理任务。</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8）、保证植物造型美观，摆放合理，叶色自然。如因养护条件不当而造成花木枯死或长势不好，有物业公司专业护理人员及时更换，保证用花单位的观赏效果。</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9）、清洁卫生，叶面无尘土，无枯叶落叶，无病虫害，盆土无异味。</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10）、定期进行质量服务检查征求租摆单位意见，及时解决出现的问题。</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11）、绿化养护范围内肥料由甲方提供，苗木如需更换，由甲方负责采购。</w:t>
      </w:r>
    </w:p>
    <w:p>
      <w:pPr>
        <w:widowControl/>
        <w:spacing w:line="400" w:lineRule="exact"/>
        <w:ind w:firstLine="480" w:firstLineChars="200"/>
        <w:jc w:val="left"/>
        <w:rPr>
          <w:rFonts w:hint="eastAsia" w:ascii="仿宋" w:hAnsi="仿宋" w:eastAsia="仿宋" w:cs="仿宋"/>
          <w:b/>
          <w:color w:val="000000"/>
          <w:kern w:val="0"/>
          <w:sz w:val="24"/>
          <w:szCs w:val="24"/>
          <w:highlight w:val="none"/>
        </w:rPr>
      </w:pPr>
      <w:r>
        <w:rPr>
          <w:rFonts w:hint="eastAsia" w:ascii="仿宋" w:hAnsi="仿宋" w:eastAsia="仿宋" w:cs="仿宋"/>
          <w:color w:val="000000"/>
          <w:sz w:val="24"/>
          <w:szCs w:val="24"/>
          <w:highlight w:val="none"/>
        </w:rPr>
        <w:t>（15）、</w:t>
      </w:r>
      <w:r>
        <w:rPr>
          <w:rFonts w:hint="eastAsia" w:ascii="仿宋" w:hAnsi="仿宋" w:eastAsia="仿宋" w:cs="仿宋"/>
          <w:b/>
          <w:color w:val="000000"/>
          <w:kern w:val="0"/>
          <w:sz w:val="24"/>
          <w:szCs w:val="24"/>
          <w:highlight w:val="none"/>
        </w:rPr>
        <w:t>保洁大型设备要求品牌及数量(全新购买</w:t>
      </w:r>
      <w:r>
        <w:rPr>
          <w:rFonts w:hint="eastAsia" w:ascii="仿宋" w:hAnsi="仿宋" w:eastAsia="仿宋" w:cs="仿宋"/>
          <w:b/>
          <w:color w:val="000000"/>
          <w:kern w:val="0"/>
          <w:sz w:val="24"/>
          <w:szCs w:val="24"/>
          <w:highlight w:val="none"/>
          <w:lang w:eastAsia="zh-CN"/>
        </w:rPr>
        <w:t>或设备完好</w:t>
      </w:r>
      <w:r>
        <w:rPr>
          <w:rFonts w:hint="eastAsia" w:ascii="仿宋" w:hAnsi="仿宋" w:eastAsia="仿宋" w:cs="仿宋"/>
          <w:b/>
          <w:color w:val="000000"/>
          <w:kern w:val="0"/>
          <w:sz w:val="24"/>
          <w:szCs w:val="24"/>
          <w:highlight w:val="none"/>
        </w:rPr>
        <w:t>)</w:t>
      </w:r>
    </w:p>
    <w:tbl>
      <w:tblPr>
        <w:tblStyle w:val="74"/>
        <w:tblW w:w="82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26"/>
        <w:gridCol w:w="4414"/>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序号</w:t>
            </w:r>
          </w:p>
        </w:tc>
        <w:tc>
          <w:tcPr>
            <w:tcW w:w="1526"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名称</w:t>
            </w:r>
          </w:p>
        </w:tc>
        <w:tc>
          <w:tcPr>
            <w:tcW w:w="4414"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数量</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1</w:t>
            </w:r>
          </w:p>
        </w:tc>
        <w:tc>
          <w:tcPr>
            <w:tcW w:w="1526" w:type="dxa"/>
            <w:vAlign w:val="bottom"/>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清洁手推车</w:t>
            </w:r>
          </w:p>
        </w:tc>
        <w:tc>
          <w:tcPr>
            <w:tcW w:w="4414"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设计合理，多层收纳</w:t>
            </w:r>
          </w:p>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坚固耐用，承重力强</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kern w:val="0"/>
                <w:sz w:val="24"/>
                <w:szCs w:val="24"/>
                <w:highlight w:val="none"/>
              </w:rPr>
              <w:t xml:space="preserve"> 大容量防水杂物袋</w:t>
            </w:r>
          </w:p>
        </w:tc>
        <w:tc>
          <w:tcPr>
            <w:tcW w:w="72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pacing w:val="20"/>
                <w:kern w:val="0"/>
                <w:sz w:val="24"/>
                <w:szCs w:val="24"/>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2</w:t>
            </w:r>
          </w:p>
        </w:tc>
        <w:tc>
          <w:tcPr>
            <w:tcW w:w="1526" w:type="dxa"/>
            <w:vAlign w:val="bottom"/>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高压水枪</w:t>
            </w:r>
          </w:p>
        </w:tc>
        <w:tc>
          <w:tcPr>
            <w:tcW w:w="4414"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工作压力 》150Bar</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流量 》600L/h</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功率 》3400W </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电源 220V</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进水温度 ≤60℃</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设备具备CB或CE认证</w:t>
            </w:r>
          </w:p>
        </w:tc>
        <w:tc>
          <w:tcPr>
            <w:tcW w:w="72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pacing w:val="20"/>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5"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3</w:t>
            </w:r>
          </w:p>
        </w:tc>
        <w:tc>
          <w:tcPr>
            <w:tcW w:w="1526" w:type="dxa"/>
            <w:vAlign w:val="bottom"/>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自动</w:t>
            </w:r>
            <w:r>
              <w:rPr>
                <w:rFonts w:hint="eastAsia" w:ascii="仿宋" w:hAnsi="仿宋" w:eastAsia="仿宋" w:cs="仿宋"/>
                <w:color w:val="000000"/>
                <w:kern w:val="0"/>
                <w:sz w:val="24"/>
                <w:szCs w:val="24"/>
                <w:highlight w:val="none"/>
              </w:rPr>
              <w:t>扫地机</w:t>
            </w:r>
          </w:p>
        </w:tc>
        <w:tc>
          <w:tcPr>
            <w:tcW w:w="4414" w:type="dxa"/>
            <w:vAlign w:val="center"/>
          </w:tcPr>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清洁效率 》16800㎡/h</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垃圾箱/水箱》 240L/160L</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吸尘系统 双吸尘过滤</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喷雾降尘 双喷头</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独立驾驶室舒适作业</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双吸尘过滤、双喷雾降尘</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r>
              <w:rPr>
                <w:rFonts w:hint="eastAsia" w:ascii="仿宋" w:hAnsi="仿宋" w:eastAsia="仿宋" w:cs="仿宋"/>
                <w:color w:val="000000"/>
                <w:spacing w:val="20"/>
                <w:kern w:val="0"/>
                <w:sz w:val="24"/>
                <w:szCs w:val="24"/>
                <w:highlight w:val="none"/>
              </w:rPr>
              <w:t xml:space="preserve"> KDS无刷电机</w:t>
            </w:r>
          </w:p>
          <w:p>
            <w:pPr>
              <w:widowControl/>
              <w:spacing w:before="0" w:beforeAutospacing="0" w:after="0" w:afterAutospacing="0" w:line="400" w:lineRule="exact"/>
              <w:ind w:left="0" w:right="0"/>
              <w:jc w:val="center"/>
              <w:rPr>
                <w:rFonts w:hint="eastAsia" w:ascii="仿宋" w:hAnsi="仿宋" w:eastAsia="仿宋" w:cs="仿宋"/>
                <w:color w:val="000000"/>
                <w:spacing w:val="20"/>
                <w:kern w:val="0"/>
                <w:sz w:val="24"/>
                <w:szCs w:val="24"/>
                <w:highlight w:val="none"/>
              </w:rPr>
            </w:pPr>
          </w:p>
        </w:tc>
        <w:tc>
          <w:tcPr>
            <w:tcW w:w="720" w:type="dxa"/>
            <w:vAlign w:val="center"/>
          </w:tcPr>
          <w:p>
            <w:pPr>
              <w:widowControl/>
              <w:spacing w:before="0" w:beforeAutospacing="0" w:after="0" w:afterAutospacing="0"/>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720" w:type="dxa"/>
            <w:vAlign w:val="center"/>
          </w:tcPr>
          <w:p>
            <w:pPr>
              <w:widowControl/>
              <w:spacing w:before="0" w:beforeAutospacing="0" w:after="0" w:afterAutospacing="0" w:line="400" w:lineRule="exact"/>
              <w:ind w:left="0" w:right="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spacing w:val="20"/>
                <w:kern w:val="0"/>
                <w:sz w:val="24"/>
                <w:szCs w:val="24"/>
                <w:highlight w:val="none"/>
              </w:rPr>
              <w:t>台</w:t>
            </w:r>
          </w:p>
        </w:tc>
      </w:tr>
    </w:tbl>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人员配置</w:t>
      </w:r>
      <w:r>
        <w:rPr>
          <w:rFonts w:hint="eastAsia" w:ascii="仿宋" w:hAnsi="仿宋" w:eastAsia="仿宋" w:cs="仿宋"/>
          <w:color w:val="000000"/>
          <w:sz w:val="24"/>
          <w:szCs w:val="24"/>
          <w:highlight w:val="none"/>
        </w:rPr>
        <w:t>：</w:t>
      </w:r>
    </w:p>
    <w:tbl>
      <w:tblPr>
        <w:tblStyle w:val="74"/>
        <w:tblW w:w="93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4"/>
        <w:gridCol w:w="1335"/>
        <w:gridCol w:w="4364"/>
        <w:gridCol w:w="1693"/>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rPr>
              <w:t>序号</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rPr>
              <w:t>岗位</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rPr>
              <w:t>区     域</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kern w:val="0"/>
                <w:sz w:val="24"/>
                <w:szCs w:val="24"/>
                <w:highlight w:val="none"/>
                <w:u w:val="none"/>
                <w:lang w:val="en-US" w:eastAsia="zh-CN"/>
              </w:rPr>
            </w:pPr>
            <w:r>
              <w:rPr>
                <w:rFonts w:hint="eastAsia" w:ascii="仿宋" w:hAnsi="仿宋" w:eastAsia="仿宋" w:cs="仿宋"/>
                <w:b/>
                <w:i w:val="0"/>
                <w:color w:val="000000"/>
                <w:kern w:val="0"/>
                <w:sz w:val="24"/>
                <w:szCs w:val="24"/>
                <w:highlight w:val="none"/>
                <w:u w:val="none"/>
                <w:lang w:val="en-US" w:eastAsia="zh-CN"/>
              </w:rPr>
              <w:t>配置人数</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项目部经理</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全院协调</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2</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6号楼</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会议室会务</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6号楼7-8楼</w:t>
            </w:r>
          </w:p>
        </w:tc>
        <w:tc>
          <w:tcPr>
            <w:tcW w:w="1693"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4、7、8楼1人</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6号楼5-6楼</w:t>
            </w:r>
          </w:p>
        </w:tc>
        <w:tc>
          <w:tcPr>
            <w:tcW w:w="1693"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6号楼3-4楼</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3、5、6楼1人</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6号楼2楼</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0人，由会议室会务兼</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6号楼1楼,口腔科</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0"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3</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5号楼</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妇保、中医科及公共区域、食堂一楼厕所</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机动</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打蜡、刮玻璃、搬运</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5</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送报纸</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全医院各科室</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lang w:val="en-US" w:eastAsia="zh-CN"/>
              </w:rPr>
              <w:t>6</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外围</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门诊前道路及东南角停车场、东面道路</w:t>
            </w:r>
          </w:p>
        </w:tc>
        <w:tc>
          <w:tcPr>
            <w:tcW w:w="1693" w:type="dxa"/>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eastAsia="zh-CN"/>
              </w:rPr>
            </w:pPr>
            <w:r>
              <w:rPr>
                <w:rFonts w:hint="eastAsia" w:ascii="仿宋" w:hAnsi="仿宋" w:eastAsia="仿宋" w:cs="仿宋"/>
                <w:i w:val="0"/>
                <w:color w:val="000000"/>
                <w:sz w:val="24"/>
                <w:szCs w:val="24"/>
                <w:highlight w:val="none"/>
                <w:u w:val="none"/>
                <w:lang w:eastAsia="zh-CN"/>
              </w:rPr>
              <w:t>含包干区范围内玻璃擦拭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急诊到食堂道路及西南停车场</w:t>
            </w:r>
          </w:p>
        </w:tc>
        <w:tc>
          <w:tcPr>
            <w:tcW w:w="1693" w:type="dxa"/>
            <w:tcBorders>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vMerge w:val="continue"/>
            <w:tcBorders>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6号楼周边</w:t>
            </w:r>
          </w:p>
        </w:tc>
        <w:tc>
          <w:tcPr>
            <w:tcW w:w="1693" w:type="dxa"/>
            <w:tcBorders>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vMerge w:val="continue"/>
            <w:tcBorders>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住院部及4号楼周边道路和自行车停车场</w:t>
            </w:r>
          </w:p>
        </w:tc>
        <w:tc>
          <w:tcPr>
            <w:tcW w:w="1693" w:type="dxa"/>
            <w:tcBorders>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vMerge w:val="continue"/>
            <w:tcBorders>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夜间17到21点外围及中午11到13点值班</w:t>
            </w:r>
          </w:p>
        </w:tc>
        <w:tc>
          <w:tcPr>
            <w:tcW w:w="1693" w:type="dxa"/>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restart"/>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7</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外围轮休</w:t>
            </w:r>
          </w:p>
        </w:tc>
        <w:tc>
          <w:tcPr>
            <w:tcW w:w="43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外围及车库所有岗位</w:t>
            </w:r>
          </w:p>
        </w:tc>
        <w:tc>
          <w:tcPr>
            <w:tcW w:w="1693"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顶岗</w:t>
            </w:r>
          </w:p>
        </w:tc>
        <w:tc>
          <w:tcPr>
            <w:tcW w:w="4364"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693" w:type="dxa"/>
            <w:vMerge w:val="continue"/>
            <w:tcBorders>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8</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eastAsia="zh-CN"/>
              </w:rPr>
            </w:pPr>
            <w:r>
              <w:rPr>
                <w:rFonts w:hint="eastAsia" w:ascii="仿宋" w:hAnsi="仿宋" w:eastAsia="仿宋" w:cs="仿宋"/>
                <w:i w:val="0"/>
                <w:color w:val="000000"/>
                <w:sz w:val="24"/>
                <w:szCs w:val="24"/>
                <w:highlight w:val="none"/>
                <w:u w:val="none"/>
                <w:lang w:eastAsia="zh-CN"/>
              </w:rPr>
              <w:t>地下室</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行政楼及配套用房地下室（不含食堂地下室）</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120担架工</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120中心担架工</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5人</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担架工</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余一急诊担架工</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3</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11</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担架工</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乔司分院担架工</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3</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12</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担 架 工    轮休顶岗</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rPr>
              <w:t>区一院、乔司分院担架工岗位</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1</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774" w:type="dxa"/>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13</w:t>
            </w:r>
          </w:p>
        </w:tc>
        <w:tc>
          <w:tcPr>
            <w:tcW w:w="1335" w:type="dxa"/>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绿化</w:t>
            </w:r>
          </w:p>
        </w:tc>
        <w:tc>
          <w:tcPr>
            <w:tcW w:w="4364"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rPr>
              <w:t>全院绿化带</w:t>
            </w:r>
          </w:p>
        </w:tc>
        <w:tc>
          <w:tcPr>
            <w:tcW w:w="169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3</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7" w:hRule="atLeast"/>
          <w:jc w:val="center"/>
        </w:trPr>
        <w:tc>
          <w:tcPr>
            <w:tcW w:w="77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color w:val="000000"/>
                <w:kern w:val="0"/>
                <w:sz w:val="24"/>
                <w:szCs w:val="24"/>
                <w:highlight w:val="none"/>
                <w:u w:val="none"/>
                <w:lang w:val="en-US" w:eastAsia="zh-CN"/>
              </w:rPr>
            </w:pPr>
          </w:p>
        </w:tc>
        <w:tc>
          <w:tcPr>
            <w:tcW w:w="4364"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lang w:eastAsia="zh-CN"/>
              </w:rPr>
            </w:pPr>
            <w:r>
              <w:rPr>
                <w:rFonts w:hint="eastAsia" w:ascii="仿宋" w:hAnsi="仿宋" w:eastAsia="仿宋" w:cs="仿宋"/>
                <w:i w:val="0"/>
                <w:color w:val="000000"/>
                <w:sz w:val="24"/>
                <w:szCs w:val="24"/>
                <w:highlight w:val="none"/>
                <w:u w:val="none"/>
                <w:lang w:eastAsia="zh-CN"/>
              </w:rPr>
              <w:t>总计</w:t>
            </w:r>
          </w:p>
        </w:tc>
        <w:tc>
          <w:tcPr>
            <w:tcW w:w="169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35</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color w:val="000000"/>
                <w:sz w:val="24"/>
                <w:szCs w:val="24"/>
                <w:highlight w:val="none"/>
                <w:u w:val="none"/>
                <w:lang w:val="en-US" w:eastAsia="zh-CN"/>
              </w:rPr>
            </w:pPr>
          </w:p>
        </w:tc>
      </w:tr>
    </w:tbl>
    <w:p>
      <w:pPr>
        <w:pStyle w:val="620"/>
        <w:spacing w:after="120"/>
        <w:rPr>
          <w:rFonts w:hint="eastAsia" w:ascii="仿宋" w:hAnsi="仿宋" w:eastAsia="仿宋" w:cs="仿宋"/>
          <w:color w:val="000000"/>
          <w:sz w:val="24"/>
          <w:szCs w:val="24"/>
          <w:highlight w:val="none"/>
          <w:lang w:val="en-US"/>
        </w:rPr>
      </w:pPr>
    </w:p>
    <w:p>
      <w:pPr>
        <w:pStyle w:val="620"/>
        <w:spacing w:after="1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rPr>
        <w:t>6</w:t>
      </w:r>
      <w:r>
        <w:rPr>
          <w:rFonts w:hint="eastAsia" w:ascii="仿宋" w:hAnsi="仿宋" w:eastAsia="仿宋" w:cs="仿宋"/>
          <w:color w:val="000000"/>
          <w:sz w:val="24"/>
          <w:szCs w:val="24"/>
          <w:highlight w:val="none"/>
        </w:rPr>
        <w:t>）、本项目总人数不得少于</w:t>
      </w: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lang w:val="en-US"/>
        </w:rPr>
        <w:t xml:space="preserve"> </w:t>
      </w:r>
      <w:r>
        <w:rPr>
          <w:rFonts w:hint="eastAsia" w:ascii="仿宋" w:hAnsi="仿宋" w:eastAsia="仿宋" w:cs="仿宋"/>
          <w:color w:val="000000"/>
          <w:sz w:val="24"/>
          <w:szCs w:val="24"/>
          <w:highlight w:val="none"/>
        </w:rPr>
        <w:t>人</w:t>
      </w:r>
    </w:p>
    <w:p>
      <w:pPr>
        <w:shd w:val="clear" w:color="auto" w:fill="FFFFFF"/>
        <w:spacing w:line="460" w:lineRule="exact"/>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lang w:eastAsia="zh-CN"/>
        </w:rPr>
        <w:t>标项一、二共同采购需求</w:t>
      </w:r>
    </w:p>
    <w:p>
      <w:pPr>
        <w:shd w:val="clear" w:color="auto" w:fill="FFFFFF"/>
        <w:spacing w:line="46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一</w:t>
      </w:r>
      <w:r>
        <w:rPr>
          <w:rFonts w:hint="eastAsia" w:ascii="仿宋" w:hAnsi="仿宋" w:eastAsia="仿宋" w:cs="仿宋"/>
          <w:b/>
          <w:color w:val="000000"/>
          <w:sz w:val="24"/>
          <w:szCs w:val="24"/>
          <w:highlight w:val="none"/>
        </w:rPr>
        <w:t>、从业人员要求：</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1）、公司内部有岗位培训机构，服务人员100%经过岗前培训合格才上岗；</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2）、管理员具有高中以上学历；</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3）、清洁员、运送员等从业人员，应具有相关的健康证。</w:t>
      </w:r>
    </w:p>
    <w:p>
      <w:pPr>
        <w:shd w:val="clear" w:color="auto" w:fill="FFFFFF"/>
        <w:spacing w:line="460" w:lineRule="exact"/>
        <w:rPr>
          <w:rFonts w:hint="eastAsia" w:ascii="仿宋" w:hAnsi="仿宋" w:eastAsia="仿宋" w:cs="仿宋"/>
          <w:b/>
          <w:color w:val="000000"/>
          <w:sz w:val="24"/>
          <w:szCs w:val="24"/>
          <w:highlight w:val="none"/>
        </w:rPr>
      </w:pPr>
      <w:bookmarkStart w:id="30" w:name="OLE_LINK2"/>
      <w:r>
        <w:rPr>
          <w:rFonts w:hint="eastAsia" w:ascii="仿宋" w:hAnsi="仿宋" w:eastAsia="仿宋" w:cs="仿宋"/>
          <w:b/>
          <w:color w:val="000000"/>
          <w:sz w:val="24"/>
          <w:szCs w:val="24"/>
          <w:highlight w:val="none"/>
          <w:lang w:eastAsia="zh-CN"/>
        </w:rPr>
        <w:t>二</w:t>
      </w:r>
      <w:r>
        <w:rPr>
          <w:rFonts w:hint="eastAsia" w:ascii="仿宋" w:hAnsi="仿宋" w:eastAsia="仿宋" w:cs="仿宋"/>
          <w:b/>
          <w:color w:val="000000"/>
          <w:sz w:val="24"/>
          <w:szCs w:val="24"/>
          <w:highlight w:val="none"/>
        </w:rPr>
        <w:t>、其他说明：</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1）.中标人办公等各类水、电等费用由医院承担，但必须按照医院的节能要求执行。</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2）.医院将提供中标人管理办公用房及仓库用房，在服务期限内提供给中标人免费使用。</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3）.中标人配置项目相关人员的装备。</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4）.中标人自备电脑、打印机等办公设备和耗材。</w:t>
      </w:r>
    </w:p>
    <w:p>
      <w:pPr>
        <w:pStyle w:val="620"/>
        <w:spacing w:after="12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5）.中标人需配备刷脸考勤系统，并将系统连接至招标人管理办公室。</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6）.中标人的各岗位员工要统一服装，并由中标人负责其员工工服配备和洗涤。</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7）.中标人有岗前培训机构，服务人员100%经过岗前培训合格才上岗。</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8）.未经医院同意，中标人不得在合同期限内将本项目的管理权转包或发包。</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9）.中标人须严格按照标准化的操作程序、完善的培训体系和质量控制体系完成本项目服务，以保证整个服务系统安全、高效、有序和有计划地运转。</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10）.中标人有责任配合医院接受上级领导部门的监督、检查，提供必须的资料。</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11）.中标人须严格按照国家和杭州市政府规定给所有的员工缴纳各种社会保险（包括养老、医疗、工伤、生育险、失业保险等）和住房公积金。</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12）.中标人自行负责其招聘员工的一切工资、福利；如发生工伤、疾病乃至死亡的一切责任及费用由中标人全部负责；中标人应严格遵守国家有关的法律、法规及行业标准。</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（a） 全部服务人员的工作时间应严格按国家有关法律、法规要求的标准执行，因工作原因产生的加班（含节假日加班）应严格按国家有关法律、法规要求的标准给付员工加班薪资。</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（b）所有员工入院服务时都必须体检，并且合格的才能上岗（费用由中标方负责）。</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13).院方不接受投标方任何因遗漏报价而发生的费用追加，因投标方违反《劳动法》等法律法规而造成院方的连带责任和损失全部由中标方承担。</w:t>
      </w:r>
    </w:p>
    <w:p>
      <w:pPr>
        <w:shd w:val="clear" w:color="auto" w:fill="FFFFFF"/>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 医院负责提供各类垃圾桶、医疗垃圾袋，负责生活垃圾、医疗垃圾的外运费和垃圾处理费用；中标人负责提供生活垃圾袋及各类一次性防护用品。</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15)、中标方须认真履行职责，严格按服务协议中的质量保证体系做好院内的承包服务工作。确保在岗在位，各尽其职，保证符合各项服务基本频次要求和各项质量标准。</w:t>
      </w:r>
      <w:bookmarkEnd w:id="30"/>
    </w:p>
    <w:p>
      <w:pPr>
        <w:spacing w:line="46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三</w:t>
      </w:r>
      <w:r>
        <w:rPr>
          <w:rFonts w:hint="eastAsia" w:ascii="仿宋" w:hAnsi="仿宋" w:eastAsia="仿宋" w:cs="仿宋"/>
          <w:b/>
          <w:color w:val="000000"/>
          <w:sz w:val="24"/>
          <w:szCs w:val="24"/>
          <w:highlight w:val="none"/>
        </w:rPr>
        <w:t>、考核机制和付款方式：</w:t>
      </w:r>
    </w:p>
    <w:p>
      <w:pPr>
        <w:spacing w:line="480" w:lineRule="exact"/>
        <w:ind w:firstLine="360" w:firstLineChars="15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招标人的招标文件及其它有关规定、技术标准执行，通过随机检查、每季定期检查和年度考核三种方式评定物业管理质量。人员考核由刷脸系统为准，招标方将根据实际考核人数按实结算。质量考核招标方管理人员将对发生或存在的较大问题将以书面整改通知书形式下发贵公司，如每月超过3份或未按招标方要求整改，每月产生的不良事件，经评估后，若有责。招标方将对中标方处以300元——10000元的经济处罚，如发生重大不良事件导致招标方出现重大经济损失的，视情节可处以10000元以上处罚，追究法律责任并终止其合同。</w:t>
      </w:r>
    </w:p>
    <w:p>
      <w:pPr>
        <w:spacing w:line="48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检查考核由招标人等有关部门人员参加，对物业管理质量及项目经理进行综合考核评定，考核每季不少于一次，第一个季度为试用期，如试用期物业管理服务考核不合格的，招标人有权单方面解除合同。从第二个季度开始对每次物业管理考核分数达不到合格分数的，发出限期整改通知书；对每季考核平均分数低于合格分数的，按每差1分扣除当季度每月经费2%处罚；连续2次考核分数低于合格分数的，招标方有权无偿清退承包方，并抄报行业主管部门。</w:t>
      </w:r>
    </w:p>
    <w:p>
      <w:pPr>
        <w:spacing w:line="4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 招标人根据考核结果采取按月分期付款方式支付给承包方，付款时间在每个月的25日之前。</w:t>
      </w:r>
    </w:p>
    <w:p>
      <w:pPr>
        <w:spacing w:line="460" w:lineRule="exact"/>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考核内容及合格分数由招标人最终确定，承包方应予以接受，否则招标方有权无偿清退承包方。</w:t>
      </w:r>
    </w:p>
    <w:p>
      <w:pPr>
        <w:pStyle w:val="97"/>
        <w:numPr>
          <w:numId w:val="0"/>
        </w:numPr>
        <w:jc w:val="both"/>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32"/>
          <w:szCs w:val="32"/>
          <w:highlight w:val="none"/>
          <w:lang w:val="en-US" w:eastAsia="zh-CN"/>
        </w:rPr>
        <w:t xml:space="preserve"> 考核细则</w:t>
      </w:r>
    </w:p>
    <w:p>
      <w:pPr>
        <w:pStyle w:val="97"/>
        <w:numPr>
          <w:numId w:val="0"/>
        </w:numP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考核细则作为物业每月考核的参考，实际考核条款可能根据情况做适当修整。 </w:t>
      </w:r>
    </w:p>
    <w:p>
      <w:pPr>
        <w:pStyle w:val="97"/>
        <w:numPr>
          <w:numId w:val="0"/>
        </w:numPr>
        <w:rPr>
          <w:rFonts w:hint="eastAsia" w:ascii="仿宋" w:hAnsi="仿宋" w:eastAsia="仿宋" w:cs="仿宋"/>
          <w:color w:val="000000"/>
          <w:sz w:val="24"/>
          <w:szCs w:val="24"/>
          <w:highlight w:val="none"/>
          <w:lang w:val="en-US" w:eastAsia="zh-CN"/>
        </w:rPr>
      </w:pPr>
    </w:p>
    <w:tbl>
      <w:tblPr>
        <w:tblStyle w:val="74"/>
        <w:tblW w:w="89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5"/>
        <w:gridCol w:w="1995"/>
        <w:gridCol w:w="1995"/>
        <w:gridCol w:w="1556"/>
        <w:gridCol w:w="1283"/>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8936" w:type="dxa"/>
            <w:gridSpan w:val="6"/>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物业考核表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检查时间</w:t>
            </w:r>
          </w:p>
        </w:tc>
        <w:tc>
          <w:tcPr>
            <w:tcW w:w="1995"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检查对象</w:t>
            </w:r>
          </w:p>
        </w:tc>
        <w:tc>
          <w:tcPr>
            <w:tcW w:w="1556"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1283" w:type="dxa"/>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center"/>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上级主管</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检查科室</w:t>
            </w:r>
          </w:p>
        </w:tc>
        <w:tc>
          <w:tcPr>
            <w:tcW w:w="1995"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center"/>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服务内容</w:t>
            </w:r>
          </w:p>
        </w:tc>
        <w:tc>
          <w:tcPr>
            <w:tcW w:w="1556"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1283" w:type="dxa"/>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center"/>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检查人员</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项目</w:t>
            </w:r>
          </w:p>
        </w:tc>
        <w:tc>
          <w:tcPr>
            <w:tcW w:w="554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细则</w:t>
            </w:r>
          </w:p>
        </w:tc>
        <w:tc>
          <w:tcPr>
            <w:tcW w:w="1283" w:type="dxa"/>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评分标准</w:t>
            </w:r>
          </w:p>
        </w:tc>
        <w:tc>
          <w:tcPr>
            <w:tcW w:w="772" w:type="dxa"/>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扣分情况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人员设置（5分）</w:t>
            </w:r>
          </w:p>
        </w:tc>
        <w:tc>
          <w:tcPr>
            <w:tcW w:w="554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员工到岗率</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未100%到岗，扣5分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基本要求（10分）</w:t>
            </w: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遵守劳动纪律，在上班时间内不得做与工作无关的事情</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发现一次，扣2分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上班时间内按要求穿戴工作服及工作牌</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不得损坏、占用，私拿公物，不得盗卖公共物品及医疗废物</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不得与患者、家属及工作人员发生争执，工作认真负责、热情</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培训情况（20分）</w:t>
            </w: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灭火器操作流程的正确率</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未培训扣5分，不熟悉扣2分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消防的四个步骤</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七步洗手法</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其他全院职工应知应会内容</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院内紧急拨叫广播代码及院内紧急呼叫电话</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环境卫生（20分）</w:t>
            </w: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地面干净无积水、无污渍，动态保洁到位</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发现一处，扣0.5分（占用消防通道，扣5分）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门窗卫生干净、整洁、明亮，窗台无积灰</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墙面干净，无积灰、无蜘蛛网</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卫生间地面、墙面、镜面、台面干净，无异味</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消防通道及设备不得占用，畅通无障碍</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楼梯通道干净，无烟蒂、无蜘蛛网</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开水房内干净整洁，按时冲送开水，及时上锁</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阳光房及工人房干净、整洁，物品摆放整齐</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个人防护（5分）</w:t>
            </w: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做好一床一巾和终末消毒工作</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发现一处，扣1分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个人防护用品到位，并按要求穿戴</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保洁车、拖把、毛巾等保洁工具分类、分色、定点、定位、安全规范摆放</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清洁消毒液上锁保管，作业时不得离开视线</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垃圾分类（10分）</w:t>
            </w:r>
          </w:p>
        </w:tc>
        <w:tc>
          <w:tcPr>
            <w:tcW w:w="554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垃圾桶无外溢，周围无散落垃圾，无异味、无污渍，按规定位置整齐摆放并上盖</w:t>
            </w:r>
          </w:p>
        </w:tc>
        <w:tc>
          <w:tcPr>
            <w:tcW w:w="1283" w:type="dxa"/>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发现一处，扣1分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生活、医疗垃圾规范收取并按指定路线分类运输、分类处理</w:t>
            </w:r>
          </w:p>
        </w:tc>
        <w:tc>
          <w:tcPr>
            <w:tcW w:w="1283" w:type="dxa"/>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发现一处，扣2分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特殊要求（20分）</w:t>
            </w: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高处除尘、玻璃及窗框清洗时间（每周一次）</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发现一处，扣5分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开水器、冰箱外表面消毒时间（每周一次）</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PVC地面清洁时间（每二周一次）</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地面机洗、打蜡、抛光时间（每季度一次）</w:t>
            </w: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发现一处，扣10分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窗帘、床帘清洗时间（每季度一次）</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发现一处，扣20分</w:t>
            </w: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5546"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left="0" w:right="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卷帘清洗时间（每半年一次）</w:t>
            </w: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科室满意度（10分）</w:t>
            </w:r>
          </w:p>
        </w:tc>
        <w:tc>
          <w:tcPr>
            <w:tcW w:w="554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非常满意（10分），基本满意（8分），满意（6分），基本不满意（4分），非常不满意（0分）</w:t>
            </w:r>
          </w:p>
        </w:tc>
        <w:tc>
          <w:tcPr>
            <w:tcW w:w="1283"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jc w:val="left"/>
              <w:rPr>
                <w:rFonts w:hint="eastAsia" w:ascii="仿宋" w:hAnsi="仿宋" w:eastAsia="仿宋" w:cs="仿宋"/>
                <w:i w:val="0"/>
                <w:iCs w:val="0"/>
                <w:color w:val="000000"/>
                <w:sz w:val="24"/>
                <w:szCs w:val="24"/>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bottom"/>
          </w:tcPr>
          <w:p>
            <w:pPr>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备注</w:t>
            </w:r>
          </w:p>
        </w:tc>
        <w:tc>
          <w:tcPr>
            <w:tcW w:w="5546"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28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总分</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科室签字</w:t>
            </w:r>
          </w:p>
        </w:tc>
        <w:tc>
          <w:tcPr>
            <w:tcW w:w="399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5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物业主管签字</w:t>
            </w:r>
          </w:p>
        </w:tc>
        <w:tc>
          <w:tcPr>
            <w:tcW w:w="2055"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3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39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r>
    </w:tbl>
    <w:p>
      <w:pPr>
        <w:pStyle w:val="2"/>
        <w:rPr>
          <w:rFonts w:hint="eastAsia" w:ascii="仿宋" w:hAnsi="仿宋" w:eastAsia="仿宋" w:cs="仿宋"/>
          <w:color w:val="000000"/>
          <w:sz w:val="24"/>
          <w:szCs w:val="24"/>
          <w:highlight w:val="none"/>
        </w:rPr>
      </w:pPr>
    </w:p>
    <w:p>
      <w:pPr>
        <w:adjustRightInd w:val="0"/>
        <w:spacing w:line="460" w:lineRule="exact"/>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bCs/>
          <w:color w:val="000000"/>
          <w:sz w:val="24"/>
          <w:szCs w:val="24"/>
          <w:highlight w:val="none"/>
        </w:rPr>
        <w:t>、管理服务费用报价要求</w:t>
      </w:r>
    </w:p>
    <w:p>
      <w:pPr>
        <w:shd w:val="clear" w:color="auto" w:fill="FFFFFF"/>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1、投标人应考虑企业自身实力、经验及项目实施过程中的各种因素，根据采购要求，详细说明所能提供的各项具体服务内容，自主确定报价，实行总价包干，并提供报价组成与成本分析。</w:t>
      </w:r>
    </w:p>
    <w:p>
      <w:pPr>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人的报价应包括为完成本项目服务可能发生的全部费用及投标人的利润和应交纳的税金等（包括人员工资、各种社会保险、人员食宿与交通、办公费、中标服务费等）。投标人对合同内容的费用、质量、安全、文明服务等实行全面承包。</w:t>
      </w:r>
    </w:p>
    <w:p>
      <w:pPr>
        <w:adjustRightInd w:val="0"/>
        <w:spacing w:line="46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3、中标人作为劳动用工的主体，负责劳动用工的所有事宜，劳动用工的所有责任和风险（如劳资纠纷等）由中标人负责。</w:t>
      </w:r>
    </w:p>
    <w:p>
      <w:pPr>
        <w:pStyle w:val="619"/>
        <w:spacing w:before="0" w:beforeLines="0" w:after="0" w:afterLines="0" w:line="400" w:lineRule="atLeast"/>
        <w:ind w:firstLine="482"/>
        <w:jc w:val="left"/>
        <w:outlineLvl w:val="9"/>
        <w:rPr>
          <w:rFonts w:hint="eastAsia" w:ascii="仿宋" w:hAnsi="仿宋" w:eastAsia="仿宋" w:cs="仿宋"/>
          <w:bCs/>
          <w:color w:val="000000"/>
          <w:sz w:val="24"/>
          <w:szCs w:val="24"/>
          <w:highlight w:val="none"/>
        </w:rPr>
      </w:pPr>
      <w:r>
        <w:rPr>
          <w:rFonts w:hint="eastAsia" w:ascii="仿宋" w:hAnsi="仿宋" w:eastAsia="仿宋" w:cs="仿宋"/>
          <w:b/>
          <w:color w:val="000000"/>
          <w:sz w:val="24"/>
          <w:szCs w:val="24"/>
          <w:highlight w:val="none"/>
          <w:lang w:eastAsia="zh-CN"/>
        </w:rPr>
        <w:t>五</w:t>
      </w:r>
      <w:r>
        <w:rPr>
          <w:rFonts w:hint="eastAsia" w:ascii="仿宋" w:hAnsi="仿宋" w:eastAsia="仿宋" w:cs="仿宋"/>
          <w:b/>
          <w:color w:val="000000"/>
          <w:sz w:val="24"/>
          <w:szCs w:val="24"/>
          <w:highlight w:val="none"/>
        </w:rPr>
        <w:t>、服务期限：</w:t>
      </w:r>
      <w:r>
        <w:rPr>
          <w:rFonts w:hint="eastAsia" w:ascii="仿宋" w:hAnsi="仿宋" w:eastAsia="仿宋" w:cs="仿宋"/>
          <w:color w:val="000000"/>
          <w:sz w:val="24"/>
          <w:szCs w:val="24"/>
          <w:highlight w:val="none"/>
          <w:lang w:val="en-US" w:eastAsia="zh-CN"/>
        </w:rPr>
        <w:t>服务期3年，合同一年一签</w:t>
      </w:r>
      <w:r>
        <w:rPr>
          <w:rFonts w:hint="eastAsia" w:ascii="仿宋" w:hAnsi="仿宋" w:eastAsia="仿宋" w:cs="仿宋"/>
          <w:color w:val="000000"/>
          <w:sz w:val="24"/>
          <w:szCs w:val="24"/>
          <w:highlight w:val="none"/>
        </w:rPr>
        <w:t>，前三个月为试用期，如试用期物业管理服务考核不合格的，招标人有权单方面解除合同。合同期满，供应商应根据采购单位的要求延续提供1-2个月的服务，费用标准按原合同规定执行。</w:t>
      </w:r>
    </w:p>
    <w:p>
      <w:pPr>
        <w:numPr>
          <w:numId w:val="0"/>
        </w:num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 xml:space="preserve">   六、</w:t>
      </w:r>
      <w:r>
        <w:rPr>
          <w:rFonts w:hint="eastAsia" w:ascii="仿宋" w:hAnsi="仿宋" w:eastAsia="仿宋" w:cs="仿宋"/>
          <w:b/>
          <w:bCs/>
          <w:color w:val="000000"/>
          <w:sz w:val="24"/>
          <w:szCs w:val="24"/>
          <w:highlight w:val="none"/>
          <w:lang w:eastAsia="zh-CN"/>
        </w:rPr>
        <w:t>服务款项</w:t>
      </w:r>
      <w:r>
        <w:rPr>
          <w:rFonts w:hint="eastAsia" w:ascii="仿宋" w:hAnsi="仿宋" w:eastAsia="仿宋" w:cs="仿宋"/>
          <w:b/>
          <w:bCs/>
          <w:color w:val="000000"/>
          <w:sz w:val="24"/>
          <w:szCs w:val="24"/>
          <w:highlight w:val="none"/>
        </w:rPr>
        <w:t>支付：</w:t>
      </w:r>
    </w:p>
    <w:p>
      <w:pPr>
        <w:numPr>
          <w:numId w:val="0"/>
        </w:numPr>
        <w:adjustRightInd w:val="0"/>
        <w:snapToGrid w:val="0"/>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1、合同签订后7个工作日内支付合同金额的20%作为预付款，该预付款作为前</w:t>
      </w:r>
      <w:r>
        <w:rPr>
          <w:rFonts w:hint="eastAsia" w:ascii="仿宋" w:hAnsi="仿宋" w:eastAsia="仿宋" w:cs="仿宋"/>
          <w:i w:val="0"/>
          <w:iCs w:val="0"/>
          <w:caps w:val="0"/>
          <w:color w:val="000000"/>
          <w:spacing w:val="0"/>
          <w:sz w:val="24"/>
          <w:szCs w:val="24"/>
          <w:highlight w:val="none"/>
          <w:shd w:val="clear" w:color="auto" w:fill="auto"/>
          <w:lang w:eastAsia="zh-CN"/>
        </w:rPr>
        <w:t>三</w:t>
      </w:r>
      <w:r>
        <w:rPr>
          <w:rFonts w:hint="eastAsia" w:ascii="仿宋" w:hAnsi="仿宋" w:eastAsia="仿宋" w:cs="仿宋"/>
          <w:i w:val="0"/>
          <w:iCs w:val="0"/>
          <w:caps w:val="0"/>
          <w:color w:val="000000"/>
          <w:spacing w:val="0"/>
          <w:sz w:val="24"/>
          <w:szCs w:val="24"/>
          <w:highlight w:val="none"/>
          <w:shd w:val="clear" w:color="auto" w:fill="auto"/>
        </w:rPr>
        <w:t>个月</w:t>
      </w:r>
      <w:r>
        <w:rPr>
          <w:rFonts w:hint="eastAsia" w:ascii="仿宋" w:hAnsi="仿宋" w:eastAsia="仿宋" w:cs="仿宋"/>
          <w:i w:val="0"/>
          <w:iCs w:val="0"/>
          <w:caps w:val="0"/>
          <w:color w:val="000000"/>
          <w:spacing w:val="0"/>
          <w:sz w:val="24"/>
          <w:szCs w:val="24"/>
          <w:highlight w:val="none"/>
          <w:shd w:val="clear" w:color="auto" w:fill="auto"/>
          <w:lang w:eastAsia="zh-CN"/>
        </w:rPr>
        <w:t>物业费的抵扣款</w:t>
      </w:r>
      <w:r>
        <w:rPr>
          <w:rFonts w:hint="eastAsia" w:ascii="仿宋" w:hAnsi="仿宋" w:eastAsia="仿宋" w:cs="仿宋"/>
          <w:i w:val="0"/>
          <w:iCs w:val="0"/>
          <w:caps w:val="0"/>
          <w:color w:val="000000"/>
          <w:spacing w:val="0"/>
          <w:sz w:val="24"/>
          <w:szCs w:val="24"/>
          <w:highlight w:val="none"/>
          <w:shd w:val="clear" w:color="auto" w:fill="auto"/>
        </w:rPr>
        <w:t>，</w:t>
      </w:r>
      <w:r>
        <w:rPr>
          <w:rFonts w:hint="eastAsia" w:ascii="仿宋" w:hAnsi="仿宋" w:eastAsia="仿宋" w:cs="仿宋"/>
          <w:i w:val="0"/>
          <w:iCs w:val="0"/>
          <w:caps w:val="0"/>
          <w:color w:val="000000"/>
          <w:spacing w:val="0"/>
          <w:sz w:val="24"/>
          <w:szCs w:val="24"/>
          <w:highlight w:val="none"/>
          <w:shd w:val="clear" w:color="auto" w:fill="auto"/>
          <w:lang w:eastAsia="zh-CN"/>
        </w:rPr>
        <w:t>抵扣完后</w:t>
      </w:r>
      <w:r>
        <w:rPr>
          <w:rFonts w:hint="eastAsia" w:ascii="仿宋" w:hAnsi="仿宋" w:eastAsia="仿宋" w:cs="仿宋"/>
          <w:i w:val="0"/>
          <w:iCs w:val="0"/>
          <w:caps w:val="0"/>
          <w:color w:val="000000"/>
          <w:spacing w:val="0"/>
          <w:sz w:val="24"/>
          <w:szCs w:val="24"/>
          <w:highlight w:val="none"/>
          <w:shd w:val="clear" w:color="auto" w:fill="auto"/>
        </w:rPr>
        <w:t>剩余</w:t>
      </w:r>
      <w:r>
        <w:rPr>
          <w:rFonts w:hint="eastAsia" w:ascii="仿宋" w:hAnsi="仿宋" w:eastAsia="仿宋" w:cs="仿宋"/>
          <w:i w:val="0"/>
          <w:iCs w:val="0"/>
          <w:caps w:val="0"/>
          <w:color w:val="000000"/>
          <w:spacing w:val="0"/>
          <w:sz w:val="24"/>
          <w:szCs w:val="24"/>
          <w:highlight w:val="none"/>
          <w:shd w:val="clear" w:color="auto" w:fill="auto"/>
          <w:lang w:eastAsia="zh-CN"/>
        </w:rPr>
        <w:t>合同金额的</w:t>
      </w:r>
      <w:r>
        <w:rPr>
          <w:rFonts w:hint="eastAsia" w:ascii="仿宋" w:hAnsi="仿宋" w:eastAsia="仿宋" w:cs="仿宋"/>
          <w:i w:val="0"/>
          <w:iCs w:val="0"/>
          <w:caps w:val="0"/>
          <w:color w:val="000000"/>
          <w:spacing w:val="0"/>
          <w:sz w:val="24"/>
          <w:szCs w:val="24"/>
          <w:highlight w:val="none"/>
          <w:shd w:val="clear" w:color="auto" w:fill="auto"/>
          <w:lang w:val="en-US" w:eastAsia="zh-CN"/>
        </w:rPr>
        <w:t>80%</w:t>
      </w:r>
      <w:r>
        <w:rPr>
          <w:rFonts w:hint="eastAsia" w:ascii="仿宋" w:hAnsi="仿宋" w:eastAsia="仿宋" w:cs="仿宋"/>
          <w:i w:val="0"/>
          <w:iCs w:val="0"/>
          <w:caps w:val="0"/>
          <w:color w:val="000000"/>
          <w:spacing w:val="0"/>
          <w:sz w:val="24"/>
          <w:szCs w:val="24"/>
          <w:highlight w:val="none"/>
          <w:shd w:val="clear" w:color="auto" w:fill="auto"/>
        </w:rPr>
        <w:t>款项</w:t>
      </w:r>
      <w:r>
        <w:rPr>
          <w:rFonts w:hint="eastAsia" w:ascii="仿宋" w:hAnsi="仿宋" w:eastAsia="仿宋" w:cs="仿宋"/>
          <w:i w:val="0"/>
          <w:iCs w:val="0"/>
          <w:caps w:val="0"/>
          <w:color w:val="000000"/>
          <w:spacing w:val="0"/>
          <w:sz w:val="24"/>
          <w:szCs w:val="24"/>
          <w:highlight w:val="none"/>
          <w:shd w:val="clear" w:color="auto" w:fill="auto"/>
          <w:lang w:eastAsia="zh-CN"/>
        </w:rPr>
        <w:t>，</w:t>
      </w:r>
      <w:r>
        <w:rPr>
          <w:rFonts w:hint="eastAsia" w:ascii="仿宋" w:hAnsi="仿宋" w:eastAsia="仿宋" w:cs="仿宋"/>
          <w:i w:val="0"/>
          <w:iCs w:val="0"/>
          <w:caps w:val="0"/>
          <w:color w:val="000000"/>
          <w:spacing w:val="0"/>
          <w:sz w:val="24"/>
          <w:szCs w:val="24"/>
          <w:highlight w:val="none"/>
          <w:shd w:val="clear" w:color="auto" w:fill="auto"/>
        </w:rPr>
        <w:t>根据甲方每月考核结果按月支付</w:t>
      </w:r>
      <w:r>
        <w:rPr>
          <w:rFonts w:hint="eastAsia" w:ascii="仿宋" w:hAnsi="仿宋" w:eastAsia="仿宋" w:cs="仿宋"/>
          <w:bCs/>
          <w:color w:val="000000"/>
          <w:sz w:val="24"/>
          <w:szCs w:val="24"/>
          <w:highlight w:val="none"/>
          <w:shd w:val="clear" w:color="auto" w:fill="auto"/>
        </w:rPr>
        <w:t>。</w:t>
      </w:r>
      <w:r>
        <w:rPr>
          <w:rFonts w:hint="eastAsia" w:ascii="仿宋" w:hAnsi="仿宋" w:eastAsia="仿宋" w:cs="仿宋"/>
          <w:bCs/>
          <w:color w:val="000000"/>
          <w:sz w:val="24"/>
          <w:szCs w:val="24"/>
          <w:highlight w:val="none"/>
        </w:rPr>
        <w:t xml:space="preserve"> </w:t>
      </w:r>
    </w:p>
    <w:p>
      <w:pPr>
        <w:adjustRightInd w:val="0"/>
        <w:snapToGrid w:val="0"/>
        <w:spacing w:line="360" w:lineRule="auto"/>
        <w:ind w:firstLine="352" w:firstLineChars="147"/>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、甲方付款前，乙方必须提交符合要求的发票。</w:t>
      </w:r>
    </w:p>
    <w:p>
      <w:pPr>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lang w:eastAsia="zh-CN"/>
        </w:rPr>
        <w:t>七</w:t>
      </w:r>
      <w:r>
        <w:rPr>
          <w:rFonts w:hint="eastAsia" w:ascii="仿宋" w:hAnsi="仿宋" w:eastAsia="仿宋" w:cs="仿宋"/>
          <w:b/>
          <w:bCs/>
          <w:color w:val="000000"/>
          <w:sz w:val="24"/>
          <w:szCs w:val="24"/>
          <w:highlight w:val="none"/>
        </w:rPr>
        <w:t>、采购人认为必须说明的其他内容：</w:t>
      </w:r>
    </w:p>
    <w:p>
      <w:pPr>
        <w:pStyle w:val="618"/>
        <w:ind w:firstLine="0" w:firstLineChars="0"/>
        <w:outlineLvl w:val="0"/>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带“</w:t>
      </w: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rPr>
        <w:t>”条款为实质性条款，投标人须</w:t>
      </w:r>
      <w:r>
        <w:rPr>
          <w:rFonts w:hint="eastAsia" w:ascii="仿宋" w:hAnsi="仿宋" w:eastAsia="仿宋" w:cs="仿宋"/>
          <w:b/>
          <w:bCs/>
          <w:color w:val="000000"/>
          <w:sz w:val="24"/>
          <w:szCs w:val="24"/>
          <w:highlight w:val="none"/>
          <w:lang w:val="en-US" w:eastAsia="zh-CN"/>
        </w:rPr>
        <w:t>将相应内容填写至</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符合性审查资料</w:t>
      </w:r>
      <w:r>
        <w:rPr>
          <w:rFonts w:hint="eastAsia" w:ascii="仿宋" w:hAnsi="仿宋" w:eastAsia="仿宋" w:cs="仿宋"/>
          <w:b/>
          <w:bCs/>
          <w:color w:val="000000"/>
          <w:sz w:val="24"/>
          <w:szCs w:val="24"/>
          <w:highlight w:val="none"/>
        </w:rPr>
        <w:t>》，如有任意一条未响应或不满足，将被视为</w:t>
      </w:r>
      <w:r>
        <w:rPr>
          <w:rFonts w:hint="eastAsia" w:ascii="仿宋" w:hAnsi="仿宋" w:eastAsia="仿宋" w:cs="仿宋"/>
          <w:b/>
          <w:bCs/>
          <w:color w:val="000000"/>
          <w:sz w:val="24"/>
          <w:szCs w:val="24"/>
          <w:highlight w:val="none"/>
          <w:lang w:eastAsia="zh-CN"/>
        </w:rPr>
        <w:t>投标</w:t>
      </w:r>
      <w:r>
        <w:rPr>
          <w:rFonts w:hint="eastAsia" w:ascii="仿宋" w:hAnsi="仿宋" w:eastAsia="仿宋" w:cs="仿宋"/>
          <w:b/>
          <w:bCs/>
          <w:color w:val="000000"/>
          <w:sz w:val="24"/>
          <w:szCs w:val="24"/>
          <w:highlight w:val="none"/>
        </w:rPr>
        <w:t>无效</w:t>
      </w:r>
      <w:r>
        <w:rPr>
          <w:rFonts w:hint="eastAsia" w:ascii="仿宋" w:hAnsi="仿宋" w:eastAsia="仿宋" w:cs="仿宋"/>
          <w:b/>
          <w:bCs/>
          <w:color w:val="000000"/>
          <w:sz w:val="24"/>
          <w:szCs w:val="24"/>
          <w:highlight w:val="none"/>
          <w:lang w:eastAsia="zh-CN"/>
        </w:rPr>
        <w:t>。</w:t>
      </w:r>
    </w:p>
    <w:p>
      <w:pPr>
        <w:spacing w:line="360" w:lineRule="auto"/>
        <w:rPr>
          <w:rFonts w:ascii="仿宋" w:hAnsi="仿宋" w:eastAsia="仿宋"/>
          <w:color w:val="000000"/>
          <w:sz w:val="24"/>
          <w:highlight w:val="none"/>
        </w:rPr>
      </w:pPr>
    </w:p>
    <w:p>
      <w:pPr>
        <w:widowControl/>
        <w:ind w:firstLine="720" w:firstLineChars="300"/>
        <w:jc w:val="left"/>
        <w:rPr>
          <w:rFonts w:ascii="仿宋" w:hAnsi="仿宋" w:eastAsia="仿宋"/>
          <w:bCs/>
          <w:color w:val="000000"/>
          <w:sz w:val="24"/>
          <w:highlight w:val="none"/>
        </w:rPr>
      </w:pPr>
    </w:p>
    <w:p>
      <w:pPr>
        <w:rPr>
          <w:rFonts w:ascii="仿宋" w:hAnsi="仿宋" w:eastAsia="仿宋" w:cs="Arial"/>
          <w:snapToGrid w:val="0"/>
          <w:color w:val="000000"/>
          <w:kern w:val="0"/>
          <w:sz w:val="24"/>
          <w:highlight w:val="none"/>
        </w:rPr>
      </w:pPr>
    </w:p>
    <w:p>
      <w:pPr>
        <w:snapToGrid w:val="0"/>
        <w:spacing w:line="360" w:lineRule="auto"/>
        <w:jc w:val="center"/>
        <w:rPr>
          <w:rFonts w:ascii="仿宋" w:hAnsi="仿宋" w:eastAsia="仿宋" w:cs="仿宋_GB2312"/>
          <w:b/>
          <w:color w:val="000000"/>
          <w:sz w:val="36"/>
          <w:szCs w:val="36"/>
          <w:highlight w:val="none"/>
        </w:rPr>
      </w:pPr>
      <w:r>
        <w:rPr>
          <w:rFonts w:ascii="仿宋" w:hAnsi="仿宋" w:eastAsia="仿宋" w:cs="仿宋_GB2312"/>
          <w:b/>
          <w:color w:val="000000"/>
          <w:sz w:val="24"/>
          <w:highlight w:val="none"/>
        </w:rPr>
        <w:br w:type="page"/>
      </w:r>
      <w:r>
        <w:rPr>
          <w:rFonts w:hint="eastAsia" w:ascii="仿宋" w:hAnsi="仿宋" w:eastAsia="仿宋" w:cs="仿宋_GB2312"/>
          <w:b/>
          <w:color w:val="000000"/>
          <w:sz w:val="36"/>
          <w:szCs w:val="36"/>
          <w:highlight w:val="none"/>
        </w:rPr>
        <w:t>第四部分</w:t>
      </w:r>
      <w:r>
        <w:rPr>
          <w:rFonts w:ascii="仿宋" w:hAnsi="仿宋" w:eastAsia="仿宋" w:cs="仿宋_GB2312"/>
          <w:b/>
          <w:color w:val="000000"/>
          <w:sz w:val="36"/>
          <w:szCs w:val="36"/>
          <w:highlight w:val="none"/>
        </w:rPr>
        <w:t xml:space="preserve">   </w:t>
      </w:r>
      <w:bookmarkStart w:id="31" w:name="_Toc184312072"/>
      <w:bookmarkEnd w:id="31"/>
      <w:bookmarkStart w:id="32" w:name="_Toc184310339"/>
      <w:bookmarkEnd w:id="32"/>
      <w:bookmarkStart w:id="33" w:name="_Toc184314411"/>
      <w:bookmarkEnd w:id="33"/>
      <w:bookmarkStart w:id="34" w:name="_Toc184312073"/>
      <w:bookmarkEnd w:id="34"/>
      <w:bookmarkStart w:id="35" w:name="_Toc184313246"/>
      <w:bookmarkEnd w:id="35"/>
      <w:bookmarkStart w:id="36" w:name="_Toc184314418"/>
      <w:bookmarkEnd w:id="36"/>
      <w:bookmarkStart w:id="37" w:name="_Toc184310290"/>
      <w:bookmarkEnd w:id="37"/>
      <w:bookmarkStart w:id="38" w:name="_Toc184314474"/>
      <w:bookmarkEnd w:id="38"/>
      <w:bookmarkStart w:id="39" w:name="_Toc184308038"/>
      <w:bookmarkEnd w:id="39"/>
      <w:bookmarkStart w:id="40" w:name="_Toc184313260"/>
      <w:bookmarkEnd w:id="40"/>
      <w:bookmarkStart w:id="41" w:name="_Toc184308105"/>
      <w:bookmarkEnd w:id="41"/>
      <w:bookmarkStart w:id="42" w:name="_Toc184308043"/>
      <w:bookmarkEnd w:id="42"/>
      <w:bookmarkStart w:id="43" w:name="_Toc184308104"/>
      <w:bookmarkEnd w:id="43"/>
      <w:bookmarkStart w:id="44" w:name="_Toc184310274"/>
      <w:bookmarkEnd w:id="44"/>
      <w:bookmarkStart w:id="45" w:name="_Toc184310335"/>
      <w:bookmarkEnd w:id="45"/>
      <w:bookmarkStart w:id="46" w:name="_Toc184314417"/>
      <w:bookmarkEnd w:id="46"/>
      <w:bookmarkStart w:id="47" w:name="_Toc184310342"/>
      <w:bookmarkEnd w:id="47"/>
      <w:bookmarkStart w:id="48" w:name="_Toc184310279"/>
      <w:bookmarkEnd w:id="48"/>
      <w:bookmarkStart w:id="49" w:name="_Toc184313244"/>
      <w:bookmarkEnd w:id="49"/>
      <w:bookmarkStart w:id="50" w:name="_Toc184314416"/>
      <w:bookmarkEnd w:id="50"/>
      <w:bookmarkStart w:id="51" w:name="_Toc184310312"/>
      <w:bookmarkEnd w:id="51"/>
      <w:bookmarkStart w:id="52" w:name="_Toc184310316"/>
      <w:bookmarkEnd w:id="52"/>
      <w:bookmarkStart w:id="53" w:name="_Toc184308044"/>
      <w:bookmarkEnd w:id="53"/>
      <w:bookmarkStart w:id="54" w:name="_Toc184312076"/>
      <w:bookmarkEnd w:id="54"/>
      <w:bookmarkStart w:id="55" w:name="_Toc184310272"/>
      <w:bookmarkEnd w:id="55"/>
      <w:bookmarkStart w:id="56" w:name="_Toc184314415"/>
      <w:bookmarkEnd w:id="56"/>
      <w:bookmarkStart w:id="57" w:name="_Toc184308041"/>
      <w:bookmarkEnd w:id="57"/>
      <w:bookmarkStart w:id="58" w:name="_Toc184312111"/>
      <w:bookmarkEnd w:id="58"/>
      <w:bookmarkStart w:id="59" w:name="_Toc184314414"/>
      <w:bookmarkEnd w:id="59"/>
      <w:bookmarkStart w:id="60" w:name="_Toc184310280"/>
      <w:bookmarkEnd w:id="60"/>
      <w:bookmarkStart w:id="61" w:name="_Toc184314472"/>
      <w:bookmarkEnd w:id="61"/>
      <w:bookmarkStart w:id="62" w:name="_Toc184312077"/>
      <w:bookmarkEnd w:id="62"/>
      <w:bookmarkStart w:id="63" w:name="_Toc184310318"/>
      <w:bookmarkEnd w:id="63"/>
      <w:bookmarkStart w:id="64" w:name="_Toc184312074"/>
      <w:bookmarkEnd w:id="64"/>
      <w:bookmarkStart w:id="65" w:name="_Toc184312075"/>
      <w:bookmarkEnd w:id="65"/>
      <w:bookmarkStart w:id="66" w:name="_Toc184313245"/>
      <w:bookmarkEnd w:id="66"/>
      <w:bookmarkStart w:id="67" w:name="_Toc184313282"/>
      <w:bookmarkEnd w:id="67"/>
      <w:bookmarkStart w:id="68" w:name="_Toc184310276"/>
      <w:bookmarkEnd w:id="68"/>
      <w:bookmarkStart w:id="69" w:name="_Toc184314448"/>
      <w:bookmarkEnd w:id="69"/>
      <w:bookmarkStart w:id="70" w:name="_Toc184310278"/>
      <w:bookmarkEnd w:id="70"/>
      <w:bookmarkStart w:id="71" w:name="_Toc184310344"/>
      <w:bookmarkEnd w:id="71"/>
      <w:bookmarkStart w:id="72" w:name="_Toc184314433"/>
      <w:bookmarkEnd w:id="72"/>
      <w:bookmarkStart w:id="73" w:name="_Toc184312092"/>
      <w:bookmarkEnd w:id="73"/>
      <w:bookmarkStart w:id="74" w:name="_Toc184308075"/>
      <w:bookmarkEnd w:id="74"/>
      <w:bookmarkStart w:id="75" w:name="_Toc184312082"/>
      <w:bookmarkEnd w:id="75"/>
      <w:bookmarkStart w:id="76" w:name="_Toc184308042"/>
      <w:bookmarkEnd w:id="76"/>
      <w:bookmarkStart w:id="77" w:name="_Toc184308059"/>
      <w:bookmarkEnd w:id="77"/>
      <w:bookmarkStart w:id="78" w:name="_Toc184314425"/>
      <w:bookmarkEnd w:id="78"/>
      <w:bookmarkStart w:id="79" w:name="_Toc184313261"/>
      <w:bookmarkEnd w:id="79"/>
      <w:bookmarkStart w:id="80" w:name="_Toc184308106"/>
      <w:bookmarkEnd w:id="80"/>
      <w:bookmarkStart w:id="81" w:name="_Toc184310277"/>
      <w:bookmarkEnd w:id="81"/>
      <w:bookmarkStart w:id="82" w:name="_Toc184308060"/>
      <w:bookmarkEnd w:id="82"/>
      <w:bookmarkStart w:id="83" w:name="_Toc184308062"/>
      <w:bookmarkEnd w:id="83"/>
      <w:bookmarkStart w:id="84" w:name="_Toc184313276"/>
      <w:bookmarkEnd w:id="84"/>
      <w:bookmarkStart w:id="85" w:name="_Toc184314477"/>
      <w:bookmarkEnd w:id="85"/>
      <w:bookmarkStart w:id="86" w:name="_Toc184310332"/>
      <w:bookmarkEnd w:id="86"/>
      <w:bookmarkStart w:id="87" w:name="_Toc184310287"/>
      <w:bookmarkEnd w:id="87"/>
      <w:bookmarkStart w:id="88" w:name="_Toc184310295"/>
      <w:bookmarkEnd w:id="88"/>
      <w:bookmarkStart w:id="89" w:name="_Toc184314471"/>
      <w:bookmarkEnd w:id="89"/>
      <w:bookmarkStart w:id="90" w:name="_Toc184308080"/>
      <w:bookmarkEnd w:id="90"/>
      <w:bookmarkStart w:id="91" w:name="_Toc184308096"/>
      <w:bookmarkEnd w:id="91"/>
      <w:bookmarkStart w:id="92" w:name="_Toc184308050"/>
      <w:bookmarkEnd w:id="92"/>
      <w:bookmarkStart w:id="93" w:name="_Toc184313309"/>
      <w:bookmarkEnd w:id="93"/>
      <w:bookmarkStart w:id="94" w:name="_Toc184308045"/>
      <w:bookmarkEnd w:id="94"/>
      <w:bookmarkStart w:id="95" w:name="_Toc184313284"/>
      <w:bookmarkEnd w:id="95"/>
      <w:bookmarkStart w:id="96" w:name="_Toc184312110"/>
      <w:bookmarkEnd w:id="96"/>
      <w:bookmarkStart w:id="97" w:name="_Toc184312089"/>
      <w:bookmarkEnd w:id="97"/>
      <w:bookmarkStart w:id="98" w:name="_Toc184313265"/>
      <w:bookmarkEnd w:id="98"/>
      <w:bookmarkStart w:id="99" w:name="_Toc184312125"/>
      <w:bookmarkEnd w:id="99"/>
      <w:bookmarkStart w:id="100" w:name="_Toc184310320"/>
      <w:bookmarkEnd w:id="100"/>
      <w:bookmarkStart w:id="101" w:name="_Toc184313243"/>
      <w:bookmarkEnd w:id="101"/>
      <w:bookmarkStart w:id="102" w:name="_Toc184313278"/>
      <w:bookmarkEnd w:id="102"/>
      <w:bookmarkStart w:id="103" w:name="_Toc184314435"/>
      <w:bookmarkEnd w:id="103"/>
      <w:bookmarkStart w:id="104" w:name="_Toc184310294"/>
      <w:bookmarkEnd w:id="104"/>
      <w:bookmarkStart w:id="105" w:name="_Toc184314437"/>
      <w:bookmarkEnd w:id="105"/>
      <w:bookmarkStart w:id="106" w:name="_Toc184308073"/>
      <w:bookmarkEnd w:id="106"/>
      <w:bookmarkStart w:id="107" w:name="_Toc184314424"/>
      <w:bookmarkEnd w:id="107"/>
      <w:bookmarkStart w:id="108" w:name="_Toc184310304"/>
      <w:bookmarkEnd w:id="108"/>
      <w:bookmarkStart w:id="109" w:name="_Toc184310321"/>
      <w:bookmarkEnd w:id="109"/>
      <w:bookmarkStart w:id="110" w:name="_Toc184314427"/>
      <w:bookmarkEnd w:id="110"/>
      <w:bookmarkStart w:id="111" w:name="_Toc184313290"/>
      <w:bookmarkEnd w:id="111"/>
      <w:bookmarkStart w:id="112" w:name="_Toc184312090"/>
      <w:bookmarkEnd w:id="112"/>
      <w:bookmarkStart w:id="113" w:name="_Toc184313296"/>
      <w:bookmarkEnd w:id="113"/>
      <w:bookmarkStart w:id="114" w:name="_Toc184313300"/>
      <w:bookmarkEnd w:id="114"/>
      <w:bookmarkStart w:id="115" w:name="_Toc184308036"/>
      <w:bookmarkEnd w:id="115"/>
      <w:bookmarkStart w:id="116" w:name="_Toc184314412"/>
      <w:bookmarkEnd w:id="116"/>
      <w:bookmarkStart w:id="117" w:name="_Toc184308098"/>
      <w:bookmarkEnd w:id="117"/>
      <w:bookmarkStart w:id="118" w:name="_Toc184313305"/>
      <w:bookmarkEnd w:id="118"/>
      <w:bookmarkStart w:id="119" w:name="_Toc184312129"/>
      <w:bookmarkEnd w:id="119"/>
      <w:bookmarkStart w:id="120" w:name="_Toc184308097"/>
      <w:bookmarkEnd w:id="120"/>
      <w:bookmarkStart w:id="121" w:name="_Toc184312134"/>
      <w:bookmarkEnd w:id="121"/>
      <w:bookmarkStart w:id="122" w:name="_Toc184308103"/>
      <w:bookmarkEnd w:id="122"/>
      <w:bookmarkStart w:id="123" w:name="_Toc184313304"/>
      <w:bookmarkEnd w:id="123"/>
      <w:bookmarkStart w:id="124" w:name="_Toc184314468"/>
      <w:bookmarkEnd w:id="124"/>
      <w:bookmarkStart w:id="125" w:name="_Toc184314469"/>
      <w:bookmarkEnd w:id="125"/>
      <w:bookmarkStart w:id="126" w:name="_Toc184308068"/>
      <w:bookmarkEnd w:id="126"/>
      <w:bookmarkStart w:id="127" w:name="_Toc184312091"/>
      <w:bookmarkEnd w:id="127"/>
      <w:bookmarkStart w:id="128" w:name="_Toc184308046"/>
      <w:bookmarkEnd w:id="128"/>
      <w:bookmarkStart w:id="129" w:name="_Toc184312130"/>
      <w:bookmarkEnd w:id="129"/>
      <w:bookmarkStart w:id="130" w:name="_Toc184312132"/>
      <w:bookmarkEnd w:id="130"/>
      <w:bookmarkStart w:id="131" w:name="_Toc184313299"/>
      <w:bookmarkEnd w:id="131"/>
      <w:bookmarkStart w:id="132" w:name="_Toc184314470"/>
      <w:bookmarkEnd w:id="132"/>
      <w:bookmarkStart w:id="133" w:name="_Toc184313285"/>
      <w:bookmarkEnd w:id="133"/>
      <w:bookmarkStart w:id="134" w:name="_Toc184310340"/>
      <w:bookmarkEnd w:id="134"/>
      <w:bookmarkStart w:id="135" w:name="_Toc184308076"/>
      <w:bookmarkEnd w:id="135"/>
      <w:bookmarkStart w:id="136" w:name="_Toc184312109"/>
      <w:bookmarkEnd w:id="136"/>
      <w:bookmarkStart w:id="137" w:name="_Toc184310330"/>
      <w:bookmarkEnd w:id="137"/>
      <w:bookmarkStart w:id="138" w:name="_Toc184314481"/>
      <w:bookmarkEnd w:id="138"/>
      <w:bookmarkStart w:id="139" w:name="_Toc184312128"/>
      <w:bookmarkEnd w:id="139"/>
      <w:bookmarkStart w:id="140" w:name="_Toc184312122"/>
      <w:bookmarkEnd w:id="140"/>
      <w:bookmarkStart w:id="141" w:name="_Toc184310329"/>
      <w:bookmarkEnd w:id="141"/>
      <w:bookmarkStart w:id="142" w:name="_Toc184308037"/>
      <w:bookmarkEnd w:id="142"/>
      <w:bookmarkStart w:id="143" w:name="_Toc184310334"/>
      <w:bookmarkEnd w:id="143"/>
      <w:bookmarkStart w:id="144" w:name="_Toc184314452"/>
      <w:bookmarkEnd w:id="144"/>
      <w:bookmarkStart w:id="145" w:name="_Toc184308092"/>
      <w:bookmarkEnd w:id="145"/>
      <w:bookmarkStart w:id="146" w:name="_Toc184308099"/>
      <w:bookmarkEnd w:id="146"/>
      <w:bookmarkStart w:id="147" w:name="_Toc184313297"/>
      <w:bookmarkEnd w:id="147"/>
      <w:bookmarkStart w:id="148" w:name="_Toc184313286"/>
      <w:bookmarkEnd w:id="148"/>
      <w:bookmarkStart w:id="149" w:name="_Toc184310338"/>
      <w:bookmarkEnd w:id="149"/>
      <w:bookmarkStart w:id="150" w:name="_Toc184312133"/>
      <w:bookmarkEnd w:id="150"/>
      <w:bookmarkStart w:id="151" w:name="_Toc184308095"/>
      <w:bookmarkEnd w:id="151"/>
      <w:bookmarkStart w:id="152" w:name="_Toc184308089"/>
      <w:bookmarkEnd w:id="152"/>
      <w:bookmarkStart w:id="153" w:name="_Toc184313288"/>
      <w:bookmarkEnd w:id="153"/>
      <w:bookmarkStart w:id="154" w:name="_Toc184308090"/>
      <w:bookmarkEnd w:id="154"/>
      <w:bookmarkStart w:id="155" w:name="_Toc184312120"/>
      <w:bookmarkEnd w:id="155"/>
      <w:bookmarkStart w:id="156" w:name="_Toc184310326"/>
      <w:bookmarkEnd w:id="156"/>
      <w:bookmarkStart w:id="157" w:name="_Toc184313294"/>
      <w:bookmarkEnd w:id="157"/>
      <w:bookmarkStart w:id="158" w:name="_Toc184314457"/>
      <w:bookmarkEnd w:id="158"/>
      <w:bookmarkStart w:id="159" w:name="_Toc184310331"/>
      <w:bookmarkEnd w:id="159"/>
      <w:bookmarkStart w:id="160" w:name="_Toc184308091"/>
      <w:bookmarkEnd w:id="160"/>
      <w:bookmarkStart w:id="161" w:name="_Toc184314463"/>
      <w:bookmarkEnd w:id="161"/>
      <w:bookmarkStart w:id="162" w:name="_Toc184308094"/>
      <w:bookmarkEnd w:id="162"/>
      <w:bookmarkStart w:id="163" w:name="_Toc184312127"/>
      <w:bookmarkEnd w:id="163"/>
      <w:bookmarkStart w:id="164" w:name="_Toc184310333"/>
      <w:bookmarkEnd w:id="164"/>
      <w:bookmarkStart w:id="165" w:name="_Toc184314467"/>
      <w:bookmarkEnd w:id="165"/>
      <w:bookmarkStart w:id="166" w:name="_Toc184312121"/>
      <w:bookmarkEnd w:id="166"/>
      <w:bookmarkStart w:id="167" w:name="_Toc184312107"/>
      <w:bookmarkEnd w:id="167"/>
      <w:bookmarkStart w:id="168" w:name="_Toc184312123"/>
      <w:bookmarkEnd w:id="168"/>
      <w:bookmarkStart w:id="169" w:name="_Toc184314466"/>
      <w:bookmarkEnd w:id="169"/>
      <w:bookmarkStart w:id="170" w:name="_Toc184314476"/>
      <w:bookmarkEnd w:id="170"/>
      <w:bookmarkStart w:id="171" w:name="_Toc184313298"/>
      <w:bookmarkEnd w:id="171"/>
      <w:bookmarkStart w:id="172" w:name="_Toc184308088"/>
      <w:bookmarkEnd w:id="172"/>
      <w:bookmarkStart w:id="173" w:name="_Toc184310325"/>
      <w:bookmarkEnd w:id="173"/>
      <w:bookmarkStart w:id="174" w:name="_Toc184312114"/>
      <w:bookmarkEnd w:id="174"/>
      <w:bookmarkStart w:id="175" w:name="_Toc184313248"/>
      <w:bookmarkEnd w:id="175"/>
      <w:bookmarkStart w:id="176" w:name="_Toc184312137"/>
      <w:bookmarkEnd w:id="176"/>
      <w:bookmarkStart w:id="177" w:name="_Toc184313241"/>
      <w:bookmarkEnd w:id="177"/>
      <w:bookmarkStart w:id="178" w:name="_Toc184308085"/>
      <w:bookmarkEnd w:id="178"/>
      <w:bookmarkStart w:id="179" w:name="_Toc184308093"/>
      <w:bookmarkEnd w:id="179"/>
      <w:bookmarkStart w:id="180" w:name="_Toc184308087"/>
      <w:bookmarkEnd w:id="180"/>
      <w:bookmarkStart w:id="181" w:name="_Toc184313250"/>
      <w:bookmarkEnd w:id="181"/>
      <w:bookmarkStart w:id="182" w:name="_Toc184308077"/>
      <w:bookmarkEnd w:id="182"/>
      <w:bookmarkStart w:id="183" w:name="_Toc184312105"/>
      <w:bookmarkEnd w:id="183"/>
      <w:bookmarkStart w:id="184" w:name="_Toc184314422"/>
      <w:bookmarkEnd w:id="184"/>
      <w:bookmarkStart w:id="185" w:name="_Toc184310313"/>
      <w:bookmarkEnd w:id="185"/>
      <w:bookmarkStart w:id="186" w:name="_Toc184314464"/>
      <w:bookmarkEnd w:id="186"/>
      <w:bookmarkStart w:id="187" w:name="_Toc184310327"/>
      <w:bookmarkEnd w:id="187"/>
      <w:bookmarkStart w:id="188" w:name="_Toc184314423"/>
      <w:bookmarkEnd w:id="188"/>
      <w:bookmarkStart w:id="189" w:name="_Toc184314480"/>
      <w:bookmarkEnd w:id="189"/>
      <w:bookmarkStart w:id="190" w:name="_Toc184314461"/>
      <w:bookmarkEnd w:id="190"/>
      <w:bookmarkStart w:id="191" w:name="_Toc184314479"/>
      <w:bookmarkEnd w:id="191"/>
      <w:bookmarkStart w:id="192" w:name="_Toc184313301"/>
      <w:bookmarkEnd w:id="192"/>
      <w:bookmarkStart w:id="193" w:name="_Toc184312093"/>
      <w:bookmarkEnd w:id="193"/>
      <w:bookmarkStart w:id="194" w:name="_Toc184314462"/>
      <w:bookmarkEnd w:id="194"/>
      <w:bookmarkStart w:id="195" w:name="_Toc184308063"/>
      <w:bookmarkEnd w:id="195"/>
      <w:bookmarkStart w:id="196" w:name="_Toc184312071"/>
      <w:bookmarkEnd w:id="196"/>
      <w:bookmarkStart w:id="197" w:name="_Toc184314451"/>
      <w:bookmarkEnd w:id="197"/>
      <w:bookmarkStart w:id="198" w:name="_Toc184310286"/>
      <w:bookmarkEnd w:id="198"/>
      <w:bookmarkStart w:id="199" w:name="_Toc184313252"/>
      <w:bookmarkEnd w:id="199"/>
      <w:bookmarkStart w:id="200" w:name="_Toc184310324"/>
      <w:bookmarkEnd w:id="200"/>
      <w:bookmarkStart w:id="201" w:name="_Toc184312080"/>
      <w:bookmarkEnd w:id="201"/>
      <w:bookmarkStart w:id="202" w:name="_Toc184314465"/>
      <w:bookmarkEnd w:id="202"/>
      <w:bookmarkStart w:id="203" w:name="_Toc184313242"/>
      <w:bookmarkEnd w:id="203"/>
      <w:bookmarkStart w:id="204" w:name="_Toc184312108"/>
      <w:bookmarkEnd w:id="204"/>
      <w:bookmarkStart w:id="205" w:name="_Toc184312119"/>
      <w:bookmarkEnd w:id="205"/>
      <w:bookmarkStart w:id="206" w:name="_Toc184313302"/>
      <w:bookmarkEnd w:id="206"/>
      <w:bookmarkStart w:id="207" w:name="_Toc184308102"/>
      <w:bookmarkEnd w:id="207"/>
      <w:bookmarkStart w:id="208" w:name="_Toc184313289"/>
      <w:bookmarkEnd w:id="208"/>
      <w:bookmarkStart w:id="209" w:name="_Toc184312124"/>
      <w:bookmarkEnd w:id="209"/>
      <w:bookmarkStart w:id="210" w:name="_Toc184312118"/>
      <w:bookmarkEnd w:id="210"/>
      <w:bookmarkStart w:id="211" w:name="_Toc184312113"/>
      <w:bookmarkEnd w:id="211"/>
      <w:bookmarkStart w:id="212" w:name="_Toc184314456"/>
      <w:bookmarkEnd w:id="212"/>
      <w:bookmarkStart w:id="213" w:name="_Toc184314419"/>
      <w:bookmarkEnd w:id="213"/>
      <w:bookmarkStart w:id="214" w:name="_Toc184312136"/>
      <w:bookmarkEnd w:id="214"/>
      <w:bookmarkStart w:id="215" w:name="_Toc184314436"/>
      <w:bookmarkEnd w:id="215"/>
      <w:bookmarkStart w:id="216" w:name="_Toc184308072"/>
      <w:bookmarkEnd w:id="216"/>
      <w:bookmarkStart w:id="217" w:name="_Toc184310309"/>
      <w:bookmarkEnd w:id="217"/>
      <w:bookmarkStart w:id="218" w:name="_Toc184312126"/>
      <w:bookmarkEnd w:id="218"/>
      <w:bookmarkStart w:id="219" w:name="_Toc184313293"/>
      <w:bookmarkEnd w:id="219"/>
      <w:bookmarkStart w:id="220" w:name="_Toc184308051"/>
      <w:bookmarkEnd w:id="220"/>
      <w:bookmarkStart w:id="221" w:name="_Toc184308107"/>
      <w:bookmarkEnd w:id="221"/>
      <w:bookmarkStart w:id="222" w:name="_Toc184310307"/>
      <w:bookmarkEnd w:id="222"/>
      <w:bookmarkStart w:id="223" w:name="_Toc184313310"/>
      <w:bookmarkEnd w:id="223"/>
      <w:bookmarkStart w:id="224" w:name="_Toc184314421"/>
      <w:bookmarkEnd w:id="224"/>
      <w:bookmarkStart w:id="225" w:name="_Toc184312138"/>
      <w:bookmarkEnd w:id="225"/>
      <w:bookmarkStart w:id="226" w:name="_Toc184314460"/>
      <w:bookmarkEnd w:id="226"/>
      <w:bookmarkStart w:id="227" w:name="_Toc184310319"/>
      <w:bookmarkEnd w:id="227"/>
      <w:bookmarkStart w:id="228" w:name="_Toc184313274"/>
      <w:bookmarkEnd w:id="228"/>
      <w:bookmarkStart w:id="229" w:name="_Toc184310328"/>
      <w:bookmarkEnd w:id="229"/>
      <w:bookmarkStart w:id="230" w:name="_Toc184310323"/>
      <w:bookmarkEnd w:id="230"/>
      <w:bookmarkStart w:id="231" w:name="_Toc184312104"/>
      <w:bookmarkEnd w:id="231"/>
      <w:bookmarkStart w:id="232" w:name="_Toc184308086"/>
      <w:bookmarkEnd w:id="232"/>
      <w:bookmarkStart w:id="233" w:name="_Toc184313295"/>
      <w:bookmarkEnd w:id="233"/>
      <w:bookmarkStart w:id="234" w:name="_Toc184312099"/>
      <w:bookmarkEnd w:id="234"/>
      <w:bookmarkStart w:id="235" w:name="_Toc184314444"/>
      <w:bookmarkEnd w:id="235"/>
      <w:bookmarkStart w:id="236" w:name="_Toc184314482"/>
      <w:bookmarkEnd w:id="236"/>
      <w:bookmarkStart w:id="237" w:name="_Toc184310284"/>
      <w:bookmarkEnd w:id="237"/>
      <w:bookmarkStart w:id="238" w:name="_Toc184308079"/>
      <w:bookmarkEnd w:id="238"/>
      <w:bookmarkStart w:id="239" w:name="_Toc184312079"/>
      <w:bookmarkEnd w:id="239"/>
      <w:bookmarkStart w:id="240" w:name="_Toc184312139"/>
      <w:bookmarkEnd w:id="240"/>
      <w:bookmarkStart w:id="241" w:name="_Toc184308108"/>
      <w:bookmarkEnd w:id="241"/>
      <w:bookmarkStart w:id="242" w:name="_Toc184312096"/>
      <w:bookmarkEnd w:id="242"/>
      <w:bookmarkStart w:id="243" w:name="_Toc184314420"/>
      <w:bookmarkEnd w:id="243"/>
      <w:bookmarkStart w:id="244" w:name="_Toc184308100"/>
      <w:bookmarkEnd w:id="244"/>
      <w:bookmarkStart w:id="245" w:name="_Toc184312102"/>
      <w:bookmarkEnd w:id="245"/>
      <w:bookmarkStart w:id="246" w:name="_Toc184310283"/>
      <w:bookmarkEnd w:id="246"/>
      <w:bookmarkStart w:id="247" w:name="_Toc184313238"/>
      <w:bookmarkEnd w:id="247"/>
      <w:bookmarkStart w:id="248" w:name="_Toc184314445"/>
      <w:bookmarkEnd w:id="248"/>
      <w:bookmarkStart w:id="249" w:name="_Toc184313308"/>
      <w:bookmarkEnd w:id="249"/>
      <w:bookmarkStart w:id="250" w:name="_Toc184310306"/>
      <w:bookmarkEnd w:id="250"/>
      <w:bookmarkStart w:id="251" w:name="_Toc184310337"/>
      <w:bookmarkEnd w:id="251"/>
      <w:bookmarkStart w:id="252" w:name="_Toc184308084"/>
      <w:bookmarkEnd w:id="252"/>
      <w:bookmarkStart w:id="253" w:name="_Toc184313249"/>
      <w:bookmarkEnd w:id="253"/>
      <w:bookmarkStart w:id="254" w:name="_Toc184314442"/>
      <w:bookmarkEnd w:id="254"/>
      <w:bookmarkStart w:id="255" w:name="_Toc184313239"/>
      <w:bookmarkEnd w:id="255"/>
      <w:bookmarkStart w:id="256" w:name="_Toc184313247"/>
      <w:bookmarkEnd w:id="256"/>
      <w:bookmarkStart w:id="257" w:name="_Toc184314441"/>
      <w:bookmarkEnd w:id="257"/>
      <w:bookmarkStart w:id="258" w:name="_Toc184314410"/>
      <w:bookmarkEnd w:id="258"/>
      <w:bookmarkStart w:id="259" w:name="_Toc184313279"/>
      <w:bookmarkEnd w:id="259"/>
      <w:bookmarkStart w:id="260" w:name="_Toc184312131"/>
      <w:bookmarkEnd w:id="260"/>
      <w:bookmarkStart w:id="261" w:name="_Toc184310285"/>
      <w:bookmarkEnd w:id="261"/>
      <w:bookmarkStart w:id="262" w:name="_Toc184314453"/>
      <w:bookmarkEnd w:id="262"/>
      <w:bookmarkStart w:id="263" w:name="_Toc184314440"/>
      <w:bookmarkEnd w:id="263"/>
      <w:bookmarkStart w:id="264" w:name="_Toc184313272"/>
      <w:bookmarkEnd w:id="264"/>
      <w:bookmarkStart w:id="265" w:name="_Toc184310303"/>
      <w:bookmarkEnd w:id="265"/>
      <w:bookmarkStart w:id="266" w:name="_Toc184308048"/>
      <w:bookmarkEnd w:id="266"/>
      <w:bookmarkStart w:id="267" w:name="_Toc184313291"/>
      <w:bookmarkEnd w:id="267"/>
      <w:bookmarkStart w:id="268" w:name="_Toc184308071"/>
      <w:bookmarkEnd w:id="268"/>
      <w:bookmarkStart w:id="269" w:name="_Toc184308070"/>
      <w:bookmarkEnd w:id="269"/>
      <w:bookmarkStart w:id="270" w:name="_Toc184310343"/>
      <w:bookmarkEnd w:id="270"/>
      <w:bookmarkStart w:id="271" w:name="_Toc184310311"/>
      <w:bookmarkEnd w:id="271"/>
      <w:bookmarkStart w:id="272" w:name="_Toc184313264"/>
      <w:bookmarkEnd w:id="272"/>
      <w:bookmarkStart w:id="273" w:name="_Toc184312078"/>
      <w:bookmarkEnd w:id="273"/>
      <w:bookmarkStart w:id="274" w:name="_Toc184308083"/>
      <w:bookmarkEnd w:id="274"/>
      <w:bookmarkStart w:id="275" w:name="_Toc184312081"/>
      <w:bookmarkEnd w:id="275"/>
      <w:bookmarkStart w:id="276" w:name="_Toc184313270"/>
      <w:bookmarkEnd w:id="276"/>
      <w:bookmarkStart w:id="277" w:name="_Toc184312101"/>
      <w:bookmarkEnd w:id="277"/>
      <w:bookmarkStart w:id="278" w:name="_Toc184313258"/>
      <w:bookmarkEnd w:id="278"/>
      <w:bookmarkStart w:id="279" w:name="_Toc184313255"/>
      <w:bookmarkEnd w:id="279"/>
      <w:bookmarkStart w:id="280" w:name="_Toc184313240"/>
      <w:bookmarkEnd w:id="280"/>
      <w:bookmarkStart w:id="281" w:name="_Toc184314439"/>
      <w:bookmarkEnd w:id="281"/>
      <w:bookmarkStart w:id="282" w:name="_Toc184313268"/>
      <w:bookmarkEnd w:id="282"/>
      <w:bookmarkStart w:id="283" w:name="_Toc184310305"/>
      <w:bookmarkEnd w:id="283"/>
      <w:bookmarkStart w:id="284" w:name="_Toc184313283"/>
      <w:bookmarkEnd w:id="284"/>
      <w:bookmarkStart w:id="285" w:name="_Toc184308069"/>
      <w:bookmarkEnd w:id="285"/>
      <w:bookmarkStart w:id="286" w:name="_Toc184310300"/>
      <w:bookmarkEnd w:id="286"/>
      <w:bookmarkStart w:id="287" w:name="_Toc184308082"/>
      <w:bookmarkEnd w:id="287"/>
      <w:bookmarkStart w:id="288" w:name="_Toc184308078"/>
      <w:bookmarkEnd w:id="288"/>
      <w:bookmarkStart w:id="289" w:name="_Toc184313281"/>
      <w:bookmarkEnd w:id="289"/>
      <w:bookmarkStart w:id="290" w:name="_Toc184310308"/>
      <w:bookmarkEnd w:id="290"/>
      <w:bookmarkStart w:id="291" w:name="_Toc184313269"/>
      <w:bookmarkEnd w:id="291"/>
      <w:bookmarkStart w:id="292" w:name="_Toc184313271"/>
      <w:bookmarkEnd w:id="292"/>
      <w:bookmarkStart w:id="293" w:name="_Toc184310310"/>
      <w:bookmarkEnd w:id="293"/>
      <w:bookmarkStart w:id="294" w:name="_Toc184310293"/>
      <w:bookmarkEnd w:id="294"/>
      <w:bookmarkStart w:id="295" w:name="_Toc184314426"/>
      <w:bookmarkEnd w:id="295"/>
      <w:bookmarkStart w:id="296" w:name="_Toc184313257"/>
      <w:bookmarkEnd w:id="296"/>
      <w:bookmarkStart w:id="297" w:name="_Toc184313267"/>
      <w:bookmarkEnd w:id="297"/>
      <w:bookmarkStart w:id="298" w:name="_Toc184308047"/>
      <w:bookmarkEnd w:id="298"/>
      <w:bookmarkStart w:id="299" w:name="_Toc184310302"/>
      <w:bookmarkEnd w:id="299"/>
      <w:bookmarkStart w:id="300" w:name="_Toc184312100"/>
      <w:bookmarkEnd w:id="300"/>
      <w:bookmarkStart w:id="301" w:name="_Toc184308052"/>
      <w:bookmarkEnd w:id="301"/>
      <w:bookmarkStart w:id="302" w:name="_Toc184312103"/>
      <w:bookmarkEnd w:id="302"/>
      <w:bookmarkStart w:id="303" w:name="_Toc184310282"/>
      <w:bookmarkEnd w:id="303"/>
      <w:bookmarkStart w:id="304" w:name="_Toc184310301"/>
      <w:bookmarkEnd w:id="304"/>
      <w:bookmarkStart w:id="305" w:name="_Toc184314443"/>
      <w:bookmarkEnd w:id="305"/>
      <w:bookmarkStart w:id="306" w:name="_Toc184313273"/>
      <w:bookmarkEnd w:id="306"/>
      <w:bookmarkStart w:id="307" w:name="_Toc184314446"/>
      <w:bookmarkEnd w:id="307"/>
      <w:bookmarkStart w:id="308" w:name="_Toc184314475"/>
      <w:bookmarkEnd w:id="308"/>
      <w:bookmarkStart w:id="309" w:name="_Toc184312083"/>
      <w:bookmarkEnd w:id="309"/>
      <w:bookmarkStart w:id="310" w:name="_Toc184308065"/>
      <w:bookmarkEnd w:id="310"/>
      <w:bookmarkStart w:id="311" w:name="_Toc184312088"/>
      <w:bookmarkEnd w:id="311"/>
      <w:bookmarkStart w:id="312" w:name="_Toc184310291"/>
      <w:bookmarkEnd w:id="312"/>
      <w:bookmarkStart w:id="313" w:name="_Toc184314473"/>
      <w:bookmarkEnd w:id="313"/>
      <w:bookmarkStart w:id="314" w:name="_Toc184310341"/>
      <w:bookmarkEnd w:id="314"/>
      <w:bookmarkStart w:id="315" w:name="_Toc184308057"/>
      <w:bookmarkEnd w:id="315"/>
      <w:bookmarkStart w:id="316" w:name="_Toc184312095"/>
      <w:bookmarkEnd w:id="316"/>
      <w:bookmarkStart w:id="317" w:name="_Toc184313259"/>
      <w:bookmarkEnd w:id="317"/>
      <w:bookmarkStart w:id="318" w:name="_Toc184310315"/>
      <w:bookmarkEnd w:id="318"/>
      <w:bookmarkStart w:id="319" w:name="_Toc184313254"/>
      <w:bookmarkEnd w:id="319"/>
      <w:bookmarkStart w:id="320" w:name="_Toc184312084"/>
      <w:bookmarkEnd w:id="320"/>
      <w:bookmarkStart w:id="321" w:name="_Toc184312106"/>
      <w:bookmarkEnd w:id="321"/>
      <w:bookmarkStart w:id="322" w:name="_Toc184314447"/>
      <w:bookmarkEnd w:id="322"/>
      <w:bookmarkStart w:id="323" w:name="_Toc184312098"/>
      <w:bookmarkEnd w:id="323"/>
      <w:bookmarkStart w:id="324" w:name="_Toc184308058"/>
      <w:bookmarkEnd w:id="324"/>
      <w:bookmarkStart w:id="325" w:name="_Toc184308074"/>
      <w:bookmarkEnd w:id="325"/>
      <w:bookmarkStart w:id="326" w:name="_Toc184314432"/>
      <w:bookmarkEnd w:id="326"/>
      <w:bookmarkStart w:id="327" w:name="_Toc184312068"/>
      <w:bookmarkEnd w:id="327"/>
      <w:bookmarkStart w:id="328" w:name="_Toc184308064"/>
      <w:bookmarkEnd w:id="328"/>
      <w:bookmarkStart w:id="329" w:name="_Toc184310273"/>
      <w:bookmarkEnd w:id="329"/>
      <w:bookmarkStart w:id="330" w:name="_Toc184314434"/>
      <w:bookmarkEnd w:id="330"/>
      <w:bookmarkStart w:id="331" w:name="_Toc184308055"/>
      <w:bookmarkEnd w:id="331"/>
      <w:bookmarkStart w:id="332" w:name="_Toc184312097"/>
      <w:bookmarkEnd w:id="332"/>
      <w:bookmarkStart w:id="333" w:name="_Toc184312087"/>
      <w:bookmarkEnd w:id="333"/>
      <w:bookmarkStart w:id="334" w:name="_Toc184313266"/>
      <w:bookmarkEnd w:id="334"/>
      <w:bookmarkStart w:id="335" w:name="_Toc184313256"/>
      <w:bookmarkEnd w:id="335"/>
      <w:bookmarkStart w:id="336" w:name="_Toc184308066"/>
      <w:bookmarkEnd w:id="336"/>
      <w:bookmarkStart w:id="337" w:name="_Toc184310314"/>
      <w:bookmarkEnd w:id="337"/>
      <w:bookmarkStart w:id="338" w:name="_Toc184314431"/>
      <w:bookmarkEnd w:id="338"/>
      <w:bookmarkStart w:id="339" w:name="_Toc184314438"/>
      <w:bookmarkEnd w:id="339"/>
      <w:bookmarkStart w:id="340" w:name="_Toc184308067"/>
      <w:bookmarkEnd w:id="340"/>
      <w:bookmarkStart w:id="341" w:name="_Toc184308061"/>
      <w:bookmarkEnd w:id="341"/>
      <w:bookmarkStart w:id="342" w:name="_Toc184312070"/>
      <w:bookmarkEnd w:id="342"/>
      <w:bookmarkStart w:id="343" w:name="_Toc184312135"/>
      <w:bookmarkEnd w:id="343"/>
      <w:bookmarkStart w:id="344" w:name="_Toc184310292"/>
      <w:bookmarkEnd w:id="344"/>
      <w:bookmarkStart w:id="345" w:name="_Toc184314455"/>
      <w:bookmarkEnd w:id="345"/>
      <w:bookmarkStart w:id="346" w:name="_Toc184313303"/>
      <w:bookmarkEnd w:id="346"/>
      <w:bookmarkStart w:id="347" w:name="_Toc184312117"/>
      <w:bookmarkEnd w:id="347"/>
      <w:bookmarkStart w:id="348" w:name="_Toc184312094"/>
      <w:bookmarkEnd w:id="348"/>
      <w:bookmarkStart w:id="349" w:name="_Toc184312115"/>
      <w:bookmarkEnd w:id="349"/>
      <w:bookmarkStart w:id="350" w:name="_Toc184308053"/>
      <w:bookmarkEnd w:id="350"/>
      <w:bookmarkStart w:id="351" w:name="_Toc184310281"/>
      <w:bookmarkEnd w:id="351"/>
      <w:bookmarkStart w:id="352" w:name="_Toc184314430"/>
      <w:bookmarkEnd w:id="352"/>
      <w:bookmarkStart w:id="353" w:name="_Toc184313251"/>
      <w:bookmarkEnd w:id="353"/>
      <w:bookmarkStart w:id="354" w:name="_Toc184310322"/>
      <w:bookmarkEnd w:id="354"/>
      <w:bookmarkStart w:id="355" w:name="_Toc184314454"/>
      <w:bookmarkEnd w:id="355"/>
      <w:bookmarkStart w:id="356" w:name="_Toc184313307"/>
      <w:bookmarkEnd w:id="356"/>
      <w:bookmarkStart w:id="357" w:name="_Toc184308101"/>
      <w:bookmarkEnd w:id="357"/>
      <w:bookmarkStart w:id="358" w:name="_Toc184310298"/>
      <w:bookmarkEnd w:id="358"/>
      <w:bookmarkStart w:id="359" w:name="_Toc184308081"/>
      <w:bookmarkEnd w:id="359"/>
      <w:bookmarkStart w:id="360" w:name="_Toc184310336"/>
      <w:bookmarkEnd w:id="360"/>
      <w:bookmarkStart w:id="361" w:name="_Toc184312086"/>
      <w:bookmarkEnd w:id="361"/>
      <w:bookmarkStart w:id="362" w:name="_Toc184314459"/>
      <w:bookmarkEnd w:id="362"/>
      <w:bookmarkStart w:id="363" w:name="_Toc184313292"/>
      <w:bookmarkEnd w:id="363"/>
      <w:bookmarkStart w:id="364" w:name="_Toc184313275"/>
      <w:bookmarkEnd w:id="364"/>
      <w:bookmarkStart w:id="365" w:name="_Toc184310275"/>
      <w:bookmarkEnd w:id="365"/>
      <w:bookmarkStart w:id="366" w:name="_Toc184312112"/>
      <w:bookmarkEnd w:id="366"/>
      <w:bookmarkStart w:id="367" w:name="_Toc184314429"/>
      <w:bookmarkEnd w:id="367"/>
      <w:bookmarkStart w:id="368" w:name="_Toc184308040"/>
      <w:bookmarkEnd w:id="368"/>
      <w:bookmarkStart w:id="369" w:name="_Toc184314458"/>
      <w:bookmarkEnd w:id="369"/>
      <w:bookmarkStart w:id="370" w:name="_Toc184308056"/>
      <w:bookmarkEnd w:id="370"/>
      <w:bookmarkStart w:id="371" w:name="_Toc184310317"/>
      <w:bookmarkEnd w:id="371"/>
      <w:bookmarkStart w:id="372" w:name="_Toc184308054"/>
      <w:bookmarkEnd w:id="372"/>
      <w:bookmarkStart w:id="373" w:name="_Toc184313287"/>
      <w:bookmarkEnd w:id="373"/>
      <w:bookmarkStart w:id="374" w:name="_Toc184313263"/>
      <w:bookmarkEnd w:id="374"/>
      <w:bookmarkStart w:id="375" w:name="_Toc184312116"/>
      <w:bookmarkEnd w:id="375"/>
      <w:bookmarkStart w:id="376" w:name="_Toc184314413"/>
      <w:bookmarkEnd w:id="376"/>
      <w:bookmarkStart w:id="377" w:name="_Toc184308049"/>
      <w:bookmarkEnd w:id="377"/>
      <w:bookmarkStart w:id="378" w:name="_Toc184310288"/>
      <w:bookmarkEnd w:id="378"/>
      <w:bookmarkStart w:id="379" w:name="_Toc184312069"/>
      <w:bookmarkEnd w:id="379"/>
      <w:bookmarkStart w:id="380" w:name="_Toc184313280"/>
      <w:bookmarkEnd w:id="380"/>
      <w:bookmarkStart w:id="381" w:name="_Toc184313253"/>
      <w:bookmarkEnd w:id="381"/>
      <w:bookmarkStart w:id="382" w:name="_Toc184313306"/>
      <w:bookmarkEnd w:id="382"/>
      <w:bookmarkStart w:id="383" w:name="_Toc184310296"/>
      <w:bookmarkEnd w:id="383"/>
      <w:bookmarkStart w:id="384" w:name="_Toc184308039"/>
      <w:bookmarkEnd w:id="384"/>
      <w:bookmarkStart w:id="385" w:name="_Toc184310299"/>
      <w:bookmarkEnd w:id="385"/>
      <w:bookmarkStart w:id="386" w:name="_Toc184314450"/>
      <w:bookmarkEnd w:id="386"/>
      <w:bookmarkStart w:id="387" w:name="_Toc184314449"/>
      <w:bookmarkEnd w:id="387"/>
      <w:bookmarkStart w:id="388" w:name="_Toc184312067"/>
      <w:bookmarkEnd w:id="388"/>
      <w:bookmarkStart w:id="389" w:name="_Toc184312085"/>
      <w:bookmarkEnd w:id="389"/>
      <w:bookmarkStart w:id="390" w:name="_Toc184314428"/>
      <w:bookmarkEnd w:id="390"/>
      <w:bookmarkStart w:id="391" w:name="_Toc184313262"/>
      <w:bookmarkEnd w:id="391"/>
      <w:bookmarkStart w:id="392" w:name="_Toc184310289"/>
      <w:bookmarkEnd w:id="392"/>
      <w:bookmarkStart w:id="393" w:name="_Toc184313277"/>
      <w:bookmarkEnd w:id="393"/>
      <w:bookmarkStart w:id="394" w:name="_Toc184310297"/>
      <w:bookmarkEnd w:id="394"/>
      <w:bookmarkStart w:id="395" w:name="_Toc184314478"/>
      <w:bookmarkEnd w:id="395"/>
      <w:r>
        <w:rPr>
          <w:rFonts w:hint="eastAsia" w:ascii="仿宋" w:hAnsi="仿宋" w:eastAsia="仿宋" w:cs="仿宋_GB2312"/>
          <w:b/>
          <w:color w:val="000000"/>
          <w:sz w:val="36"/>
          <w:szCs w:val="36"/>
          <w:highlight w:val="none"/>
        </w:rPr>
        <w:t>评标办法</w:t>
      </w:r>
    </w:p>
    <w:p>
      <w:pPr>
        <w:snapToGrid w:val="0"/>
        <w:spacing w:line="360" w:lineRule="auto"/>
        <w:jc w:val="center"/>
        <w:rPr>
          <w:rFonts w:hint="eastAsia" w:ascii="仿宋" w:hAnsi="仿宋" w:eastAsia="仿宋" w:cs="仿宋_GB2312"/>
          <w:b/>
          <w:color w:val="000000"/>
          <w:sz w:val="32"/>
          <w:szCs w:val="20"/>
          <w:highlight w:val="none"/>
        </w:rPr>
      </w:pPr>
      <w:r>
        <w:rPr>
          <w:rFonts w:hint="eastAsia" w:ascii="仿宋" w:hAnsi="仿宋" w:eastAsia="仿宋" w:cs="仿宋_GB2312"/>
          <w:b/>
          <w:color w:val="000000"/>
          <w:sz w:val="32"/>
          <w:szCs w:val="20"/>
          <w:highlight w:val="none"/>
        </w:rPr>
        <w:t>评标办法前附表</w:t>
      </w:r>
    </w:p>
    <w:p>
      <w:pPr>
        <w:adjustRightInd/>
        <w:spacing w:line="440" w:lineRule="exact"/>
        <w:ind w:firstLine="602" w:firstLineChars="250"/>
        <w:rPr>
          <w:rFonts w:hint="eastAsia" w:ascii="仿宋" w:hAnsi="仿宋" w:eastAsia="仿宋"/>
          <w:b/>
          <w:bCs/>
          <w:color w:val="000000"/>
          <w:sz w:val="24"/>
          <w:highlight w:val="none"/>
        </w:rPr>
      </w:pPr>
      <w:r>
        <w:rPr>
          <w:rFonts w:hint="eastAsia" w:ascii="仿宋" w:hAnsi="仿宋" w:eastAsia="仿宋"/>
          <w:b/>
          <w:bCs/>
          <w:color w:val="000000"/>
          <w:sz w:val="24"/>
          <w:highlight w:val="none"/>
          <w:lang w:val="en-US" w:eastAsia="zh-CN"/>
        </w:rPr>
        <w:t>价格分</w:t>
      </w:r>
      <w:r>
        <w:rPr>
          <w:rFonts w:hint="eastAsia" w:ascii="仿宋" w:hAnsi="仿宋" w:eastAsia="仿宋"/>
          <w:b/>
          <w:bCs/>
          <w:color w:val="000000"/>
          <w:sz w:val="24"/>
          <w:highlight w:val="none"/>
        </w:rPr>
        <w:t>（</w:t>
      </w:r>
      <w:r>
        <w:rPr>
          <w:rFonts w:hint="eastAsia" w:ascii="仿宋" w:hAnsi="仿宋" w:eastAsia="仿宋"/>
          <w:b/>
          <w:bCs/>
          <w:color w:val="000000"/>
          <w:sz w:val="24"/>
          <w:highlight w:val="none"/>
          <w:lang w:val="en-US" w:eastAsia="zh-CN"/>
        </w:rPr>
        <w:t xml:space="preserve">  20 </w:t>
      </w:r>
      <w:r>
        <w:rPr>
          <w:rFonts w:hint="eastAsia" w:ascii="仿宋" w:hAnsi="仿宋" w:eastAsia="仿宋"/>
          <w:b/>
          <w:bCs/>
          <w:color w:val="000000"/>
          <w:sz w:val="24"/>
          <w:highlight w:val="none"/>
        </w:rPr>
        <w:t>分）：</w:t>
      </w:r>
    </w:p>
    <w:tbl>
      <w:tblPr>
        <w:tblStyle w:val="74"/>
        <w:tblpPr w:leftFromText="180" w:rightFromText="180" w:vertAnchor="text" w:horzAnchor="margin" w:tblpXSpec="left" w:tblpY="276"/>
        <w:tblW w:w="6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850"/>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5" w:hRule="atLeast"/>
        </w:trPr>
        <w:tc>
          <w:tcPr>
            <w:tcW w:w="1384" w:type="dxa"/>
            <w:vAlign w:val="center"/>
          </w:tcPr>
          <w:p>
            <w:pPr>
              <w:spacing w:before="0" w:beforeAutospacing="0" w:after="0" w:afterAutospacing="0" w:line="360" w:lineRule="auto"/>
              <w:ind w:left="0" w:right="0" w:firstLine="240" w:firstLineChars="100"/>
              <w:outlineLvl w:val="0"/>
              <w:rPr>
                <w:rFonts w:hint="eastAsia" w:ascii="仿宋" w:hAnsi="仿宋" w:eastAsia="仿宋" w:cs="仿宋_GB2312"/>
                <w:color w:val="000000"/>
                <w:sz w:val="24"/>
                <w:szCs w:val="20"/>
                <w:highlight w:val="none"/>
              </w:rPr>
            </w:pPr>
            <w:r>
              <w:rPr>
                <w:rFonts w:hint="eastAsia" w:ascii="仿宋" w:hAnsi="仿宋" w:eastAsia="仿宋" w:cs="仿宋_GB2312"/>
                <w:color w:val="000000"/>
                <w:sz w:val="24"/>
                <w:szCs w:val="20"/>
                <w:highlight w:val="none"/>
              </w:rPr>
              <w:t>价格分</w:t>
            </w:r>
          </w:p>
        </w:tc>
        <w:tc>
          <w:tcPr>
            <w:tcW w:w="4850" w:type="dxa"/>
            <w:vAlign w:val="top"/>
          </w:tcPr>
          <w:p>
            <w:pPr>
              <w:spacing w:before="0" w:beforeAutospacing="0" w:after="0" w:afterAutospacing="0" w:line="360" w:lineRule="auto"/>
              <w:ind w:left="0" w:right="0"/>
              <w:outlineLvl w:val="0"/>
              <w:rPr>
                <w:rFonts w:hint="eastAsia" w:ascii="仿宋" w:hAnsi="仿宋" w:eastAsia="仿宋" w:cs="仿宋_GB2312"/>
                <w:color w:val="000000"/>
                <w:sz w:val="24"/>
                <w:szCs w:val="20"/>
                <w:highlight w:val="none"/>
              </w:rPr>
            </w:pPr>
            <w:r>
              <w:rPr>
                <w:rFonts w:hint="eastAsia" w:ascii="仿宋" w:hAnsi="仿宋" w:eastAsia="仿宋" w:cs="仿宋_GB2312"/>
                <w:color w:val="000000"/>
                <w:sz w:val="24"/>
                <w:szCs w:val="20"/>
                <w:highlight w:val="none"/>
              </w:rPr>
              <w:t>有效投标报价的最低价作为评标基准价，其最低报价为满分；按［投标报价得分=（评标基准价/投标报价）*</w:t>
            </w:r>
            <w:r>
              <w:rPr>
                <w:rFonts w:hint="eastAsia" w:ascii="仿宋" w:hAnsi="仿宋" w:eastAsia="仿宋" w:cs="仿宋_GB2312"/>
                <w:color w:val="000000"/>
                <w:sz w:val="24"/>
                <w:szCs w:val="20"/>
                <w:highlight w:val="none"/>
                <w:lang w:val="en-US" w:eastAsia="zh-CN"/>
              </w:rPr>
              <w:t>2</w:t>
            </w:r>
            <w:r>
              <w:rPr>
                <w:rFonts w:hint="eastAsia" w:ascii="仿宋" w:hAnsi="仿宋" w:eastAsia="仿宋" w:cs="仿宋_GB2312"/>
                <w:color w:val="000000"/>
                <w:sz w:val="24"/>
                <w:szCs w:val="20"/>
                <w:highlight w:val="none"/>
              </w:rPr>
              <w:t>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_GB2312"/>
                <w:color w:val="000000"/>
                <w:sz w:val="24"/>
                <w:szCs w:val="20"/>
                <w:highlight w:val="none"/>
              </w:rPr>
            </w:pPr>
            <w:r>
              <w:rPr>
                <w:rFonts w:hint="eastAsia" w:ascii="仿宋" w:hAnsi="仿宋" w:eastAsia="仿宋" w:cs="仿宋_GB2312"/>
                <w:color w:val="000000"/>
                <w:sz w:val="24"/>
                <w:szCs w:val="20"/>
                <w:highlight w:val="none"/>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Times New Roman" w:eastAsia="仿宋" w:cs="Times New Roman"/>
                <w:color w:val="000000"/>
                <w:sz w:val="24"/>
                <w:szCs w:val="20"/>
                <w:highlight w:val="none"/>
              </w:rPr>
            </w:pPr>
            <w:r>
              <w:rPr>
                <w:rFonts w:hint="eastAsia" w:ascii="仿宋" w:hAnsi="仿宋" w:eastAsia="仿宋" w:cs="仿宋_GB2312"/>
                <w:color w:val="000000"/>
                <w:sz w:val="24"/>
                <w:szCs w:val="20"/>
                <w:highlight w:val="none"/>
              </w:rPr>
              <w:t>因落实政府采购政策需要进行价格调整的，以调整后的价格计算评标基准价和投标报价。</w:t>
            </w:r>
          </w:p>
        </w:tc>
        <w:tc>
          <w:tcPr>
            <w:tcW w:w="727" w:type="dxa"/>
            <w:vAlign w:val="center"/>
          </w:tcPr>
          <w:p>
            <w:pPr>
              <w:spacing w:before="0" w:beforeAutospacing="0" w:after="0" w:afterAutospacing="0" w:line="360" w:lineRule="auto"/>
              <w:ind w:left="0" w:right="0" w:firstLine="120" w:firstLineChars="50"/>
              <w:outlineLvl w:val="0"/>
              <w:rPr>
                <w:rFonts w:hint="eastAsia" w:ascii="仿宋" w:hAnsi="仿宋" w:eastAsia="仿宋" w:cs="仿宋_GB2312"/>
                <w:color w:val="000000"/>
                <w:sz w:val="24"/>
                <w:szCs w:val="20"/>
                <w:highlight w:val="none"/>
              </w:rPr>
            </w:pPr>
            <w:r>
              <w:rPr>
                <w:rFonts w:hint="eastAsia" w:ascii="仿宋" w:hAnsi="仿宋" w:eastAsia="仿宋" w:cs="仿宋_GB2312"/>
                <w:color w:val="000000"/>
                <w:sz w:val="24"/>
                <w:szCs w:val="20"/>
                <w:highlight w:val="none"/>
                <w:lang w:val="en-US" w:eastAsia="zh-CN"/>
              </w:rPr>
              <w:t>2</w:t>
            </w:r>
            <w:r>
              <w:rPr>
                <w:rFonts w:hint="eastAsia" w:ascii="仿宋" w:hAnsi="仿宋" w:eastAsia="仿宋" w:cs="仿宋_GB2312"/>
                <w:color w:val="000000"/>
                <w:sz w:val="24"/>
                <w:szCs w:val="20"/>
                <w:highlight w:val="none"/>
              </w:rPr>
              <w:t>0分</w:t>
            </w:r>
          </w:p>
        </w:tc>
      </w:tr>
    </w:tbl>
    <w:p>
      <w:pPr>
        <w:rPr>
          <w:color w:val="000000"/>
          <w:highlight w:val="none"/>
          <w:lang w:val="en-US"/>
        </w:rPr>
      </w:pPr>
    </w:p>
    <w:p>
      <w:pPr>
        <w:adjustRightInd/>
        <w:spacing w:line="440" w:lineRule="exact"/>
        <w:ind w:firstLine="602" w:firstLineChars="250"/>
        <w:rPr>
          <w:rFonts w:hint="eastAsia" w:ascii="仿宋" w:hAnsi="仿宋" w:eastAsia="仿宋"/>
          <w:b/>
          <w:bCs/>
          <w:color w:val="000000"/>
          <w:sz w:val="24"/>
          <w:highlight w:val="none"/>
        </w:rPr>
      </w:pPr>
    </w:p>
    <w:p>
      <w:pPr>
        <w:adjustRightInd/>
        <w:spacing w:line="440" w:lineRule="exact"/>
        <w:ind w:firstLine="602" w:firstLineChars="250"/>
        <w:rPr>
          <w:rFonts w:hint="eastAsia" w:ascii="仿宋" w:hAnsi="仿宋" w:eastAsia="仿宋"/>
          <w:b/>
          <w:bCs/>
          <w:color w:val="000000"/>
          <w:sz w:val="24"/>
          <w:highlight w:val="none"/>
        </w:rPr>
      </w:pPr>
    </w:p>
    <w:p>
      <w:pPr>
        <w:adjustRightInd/>
        <w:spacing w:line="440" w:lineRule="exact"/>
        <w:ind w:firstLine="602" w:firstLineChars="250"/>
        <w:rPr>
          <w:rFonts w:hint="eastAsia" w:ascii="仿宋" w:hAnsi="仿宋" w:eastAsia="仿宋"/>
          <w:b/>
          <w:bCs/>
          <w:color w:val="000000"/>
          <w:sz w:val="24"/>
          <w:highlight w:val="none"/>
        </w:rPr>
      </w:pPr>
    </w:p>
    <w:p>
      <w:pPr>
        <w:adjustRightInd/>
        <w:spacing w:line="440" w:lineRule="exact"/>
        <w:ind w:firstLine="602" w:firstLineChars="250"/>
        <w:rPr>
          <w:rFonts w:hint="eastAsia" w:ascii="仿宋" w:hAnsi="仿宋" w:eastAsia="仿宋"/>
          <w:b/>
          <w:bCs/>
          <w:color w:val="000000"/>
          <w:sz w:val="24"/>
          <w:highlight w:val="none"/>
        </w:rPr>
      </w:pPr>
    </w:p>
    <w:p>
      <w:pPr>
        <w:adjustRightInd/>
        <w:spacing w:line="440" w:lineRule="exact"/>
        <w:ind w:firstLine="602" w:firstLineChars="250"/>
        <w:rPr>
          <w:rFonts w:hint="eastAsia" w:ascii="仿宋" w:hAnsi="仿宋" w:eastAsia="仿宋"/>
          <w:b/>
          <w:bCs/>
          <w:color w:val="000000"/>
          <w:sz w:val="24"/>
          <w:highlight w:val="none"/>
        </w:rPr>
      </w:pPr>
    </w:p>
    <w:p>
      <w:pPr>
        <w:adjustRightInd/>
        <w:spacing w:line="440" w:lineRule="exact"/>
        <w:ind w:firstLine="602" w:firstLineChars="250"/>
        <w:rPr>
          <w:rFonts w:hint="eastAsia" w:ascii="仿宋" w:hAnsi="仿宋" w:eastAsia="仿宋"/>
          <w:b/>
          <w:bCs/>
          <w:color w:val="000000"/>
          <w:sz w:val="24"/>
          <w:highlight w:val="none"/>
        </w:rPr>
      </w:pPr>
    </w:p>
    <w:p>
      <w:pPr>
        <w:adjustRightInd/>
        <w:spacing w:line="440" w:lineRule="exact"/>
        <w:ind w:firstLine="602" w:firstLineChars="250"/>
        <w:rPr>
          <w:rFonts w:hint="eastAsia" w:ascii="仿宋" w:hAnsi="仿宋" w:eastAsia="仿宋"/>
          <w:b/>
          <w:bCs/>
          <w:color w:val="000000"/>
          <w:sz w:val="24"/>
          <w:highlight w:val="none"/>
        </w:rPr>
      </w:pPr>
    </w:p>
    <w:p>
      <w:pPr>
        <w:adjustRightInd/>
        <w:spacing w:line="440" w:lineRule="exact"/>
        <w:ind w:firstLine="602" w:firstLineChars="250"/>
        <w:rPr>
          <w:rFonts w:hint="eastAsia" w:ascii="仿宋" w:hAnsi="仿宋" w:eastAsia="仿宋"/>
          <w:b/>
          <w:bCs/>
          <w:color w:val="000000"/>
          <w:sz w:val="24"/>
          <w:highlight w:val="none"/>
        </w:rPr>
      </w:pPr>
    </w:p>
    <w:p>
      <w:pPr>
        <w:adjustRightInd/>
        <w:spacing w:line="440" w:lineRule="exact"/>
        <w:ind w:firstLine="602" w:firstLineChars="250"/>
        <w:rPr>
          <w:rFonts w:hint="eastAsia" w:ascii="仿宋" w:hAnsi="仿宋" w:eastAsia="仿宋"/>
          <w:b/>
          <w:bCs/>
          <w:color w:val="000000"/>
          <w:sz w:val="24"/>
          <w:highlight w:val="none"/>
        </w:rPr>
      </w:pPr>
      <w:r>
        <w:rPr>
          <w:rFonts w:hint="eastAsia" w:ascii="仿宋" w:hAnsi="仿宋" w:eastAsia="仿宋"/>
          <w:b/>
          <w:bCs/>
          <w:color w:val="000000"/>
          <w:sz w:val="24"/>
          <w:highlight w:val="none"/>
        </w:rPr>
        <w:t>技术分（</w:t>
      </w:r>
      <w:r>
        <w:rPr>
          <w:rFonts w:hint="eastAsia" w:ascii="仿宋" w:hAnsi="仿宋" w:eastAsia="仿宋"/>
          <w:b/>
          <w:bCs/>
          <w:color w:val="000000"/>
          <w:sz w:val="24"/>
          <w:highlight w:val="none"/>
          <w:lang w:val="en-US" w:eastAsia="zh-CN"/>
        </w:rPr>
        <w:t xml:space="preserve"> 75  </w:t>
      </w:r>
      <w:r>
        <w:rPr>
          <w:rFonts w:hint="eastAsia" w:ascii="仿宋" w:hAnsi="仿宋" w:eastAsia="仿宋"/>
          <w:b/>
          <w:bCs/>
          <w:color w:val="000000"/>
          <w:sz w:val="24"/>
          <w:highlight w:val="none"/>
        </w:rPr>
        <w:t>分）：</w:t>
      </w:r>
    </w:p>
    <w:tbl>
      <w:tblPr>
        <w:tblStyle w:val="7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56"/>
        <w:gridCol w:w="1302"/>
        <w:gridCol w:w="635"/>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38" w:hRule="atLeast"/>
          <w:jc w:val="center"/>
        </w:trPr>
        <w:tc>
          <w:tcPr>
            <w:tcW w:w="756" w:type="dxa"/>
            <w:vAlign w:val="center"/>
          </w:tcPr>
          <w:p>
            <w:pPr>
              <w:spacing w:before="0" w:beforeAutospacing="0" w:after="0" w:afterAutospacing="0"/>
              <w:ind w:left="0" w:right="0"/>
              <w:jc w:val="center"/>
              <w:rPr>
                <w:rFonts w:hint="eastAsia" w:ascii="仿宋" w:hAnsi="仿宋" w:eastAsia="仿宋" w:cs="楷体"/>
                <w:b/>
                <w:bCs/>
                <w:color w:val="000000"/>
                <w:sz w:val="24"/>
                <w:szCs w:val="20"/>
                <w:highlight w:val="none"/>
              </w:rPr>
            </w:pPr>
            <w:r>
              <w:rPr>
                <w:rFonts w:hint="eastAsia" w:ascii="仿宋" w:hAnsi="仿宋" w:eastAsia="仿宋" w:cs="楷体"/>
                <w:b/>
                <w:bCs/>
                <w:color w:val="000000"/>
                <w:sz w:val="24"/>
                <w:szCs w:val="20"/>
                <w:highlight w:val="none"/>
              </w:rPr>
              <w:t>序号</w:t>
            </w:r>
          </w:p>
        </w:tc>
        <w:tc>
          <w:tcPr>
            <w:tcW w:w="1302" w:type="dxa"/>
            <w:vAlign w:val="center"/>
          </w:tcPr>
          <w:p>
            <w:pPr>
              <w:spacing w:before="0" w:beforeAutospacing="0" w:after="0" w:afterAutospacing="0"/>
              <w:ind w:left="0" w:right="0"/>
              <w:jc w:val="center"/>
              <w:rPr>
                <w:rFonts w:hint="eastAsia" w:ascii="仿宋" w:hAnsi="仿宋" w:eastAsia="仿宋" w:cs="楷体"/>
                <w:b/>
                <w:bCs/>
                <w:color w:val="000000"/>
                <w:sz w:val="24"/>
                <w:szCs w:val="20"/>
                <w:highlight w:val="none"/>
              </w:rPr>
            </w:pPr>
            <w:r>
              <w:rPr>
                <w:rFonts w:hint="eastAsia" w:ascii="仿宋" w:hAnsi="仿宋" w:eastAsia="仿宋" w:cs="楷体"/>
                <w:b/>
                <w:bCs/>
                <w:color w:val="000000"/>
                <w:sz w:val="24"/>
                <w:szCs w:val="20"/>
                <w:highlight w:val="none"/>
              </w:rPr>
              <w:t>评审项目</w:t>
            </w:r>
          </w:p>
        </w:tc>
        <w:tc>
          <w:tcPr>
            <w:tcW w:w="635" w:type="dxa"/>
            <w:vAlign w:val="center"/>
          </w:tcPr>
          <w:p>
            <w:pPr>
              <w:spacing w:before="0" w:beforeAutospacing="0" w:after="0" w:afterAutospacing="0"/>
              <w:ind w:left="0" w:right="0"/>
              <w:jc w:val="center"/>
              <w:rPr>
                <w:rFonts w:hint="eastAsia" w:ascii="仿宋" w:hAnsi="仿宋" w:eastAsia="仿宋" w:cs="楷体"/>
                <w:b/>
                <w:bCs/>
                <w:color w:val="000000"/>
                <w:sz w:val="24"/>
                <w:szCs w:val="20"/>
                <w:highlight w:val="none"/>
              </w:rPr>
            </w:pPr>
            <w:r>
              <w:rPr>
                <w:rFonts w:hint="eastAsia" w:ascii="仿宋" w:hAnsi="仿宋" w:eastAsia="仿宋" w:cs="楷体"/>
                <w:b/>
                <w:bCs/>
                <w:color w:val="000000"/>
                <w:sz w:val="24"/>
                <w:szCs w:val="20"/>
                <w:highlight w:val="none"/>
              </w:rPr>
              <w:t>分值</w:t>
            </w:r>
          </w:p>
        </w:tc>
        <w:tc>
          <w:tcPr>
            <w:tcW w:w="6593" w:type="dxa"/>
            <w:vAlign w:val="center"/>
          </w:tcPr>
          <w:p>
            <w:pPr>
              <w:spacing w:before="0" w:beforeAutospacing="0" w:after="0" w:afterAutospacing="0"/>
              <w:ind w:left="0" w:right="0"/>
              <w:jc w:val="center"/>
              <w:rPr>
                <w:rFonts w:hint="eastAsia" w:ascii="仿宋" w:hAnsi="仿宋" w:eastAsia="仿宋" w:cs="楷体"/>
                <w:b/>
                <w:bCs/>
                <w:color w:val="000000"/>
                <w:sz w:val="24"/>
                <w:szCs w:val="20"/>
                <w:highlight w:val="none"/>
              </w:rPr>
            </w:pPr>
            <w:r>
              <w:rPr>
                <w:rFonts w:hint="eastAsia" w:ascii="仿宋" w:hAnsi="仿宋" w:eastAsia="仿宋" w:cs="楷体"/>
                <w:b/>
                <w:bCs/>
                <w:color w:val="000000"/>
                <w:sz w:val="24"/>
                <w:szCs w:val="2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sz w:val="24"/>
                <w:szCs w:val="20"/>
                <w:highlight w:val="none"/>
                <w:lang w:val="en-US" w:eastAsia="zh-CN"/>
              </w:rPr>
              <w:t>1</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拟派项目负责人（经理）相关情况</w:t>
            </w:r>
          </w:p>
        </w:tc>
        <w:tc>
          <w:tcPr>
            <w:tcW w:w="635" w:type="dxa"/>
            <w:vAlign w:val="center"/>
          </w:tcPr>
          <w:p>
            <w:pPr>
              <w:spacing w:before="100" w:beforeAutospacing="1" w:after="100" w:afterAutospacing="1"/>
              <w:ind w:left="0" w:right="0"/>
              <w:jc w:val="center"/>
              <w:rPr>
                <w:rFonts w:hint="eastAsia" w:ascii="仿宋" w:hAnsi="仿宋" w:eastAsia="仿宋" w:cs="楷体"/>
                <w:color w:val="000000"/>
                <w:kern w:val="2"/>
                <w:sz w:val="24"/>
                <w:szCs w:val="22"/>
                <w:highlight w:val="none"/>
                <w:lang w:val="en-US" w:eastAsia="zh-CN" w:bidi="ar-SA"/>
              </w:rPr>
            </w:pPr>
            <w:r>
              <w:rPr>
                <w:rFonts w:hint="eastAsia" w:ascii="仿宋" w:hAnsi="仿宋" w:eastAsia="仿宋" w:cs="楷体"/>
                <w:color w:val="000000"/>
                <w:sz w:val="24"/>
                <w:szCs w:val="20"/>
                <w:highlight w:val="none"/>
              </w:rPr>
              <w:t>6分</w:t>
            </w:r>
          </w:p>
        </w:tc>
        <w:tc>
          <w:tcPr>
            <w:tcW w:w="6593" w:type="dxa"/>
            <w:vAlign w:val="center"/>
          </w:tcPr>
          <w:p>
            <w:pPr>
              <w:pStyle w:val="106"/>
              <w:adjustRightInd w:val="0"/>
              <w:snapToGrid w:val="0"/>
              <w:spacing w:before="0" w:beforeAutospacing="0" w:after="0" w:afterAutospacing="0"/>
              <w:ind w:left="0" w:right="0"/>
              <w:rPr>
                <w:rFonts w:hint="eastAsia" w:ascii="仿宋" w:hAnsi="仿宋" w:eastAsia="仿宋" w:cs="楷体"/>
                <w:color w:val="000000"/>
                <w:kern w:val="2"/>
                <w:sz w:val="24"/>
                <w:szCs w:val="24"/>
                <w:highlight w:val="none"/>
              </w:rPr>
            </w:pPr>
            <w:r>
              <w:rPr>
                <w:rFonts w:hint="eastAsia" w:ascii="仿宋" w:hAnsi="仿宋" w:eastAsia="仿宋" w:cs="楷体"/>
                <w:color w:val="000000"/>
                <w:kern w:val="2"/>
                <w:sz w:val="24"/>
                <w:szCs w:val="24"/>
                <w:highlight w:val="none"/>
              </w:rPr>
              <w:t>1、拟派项目经理具有三甲医院服务管理经验，得2分，需提供医院证明材料；</w:t>
            </w:r>
          </w:p>
          <w:p>
            <w:pPr>
              <w:pStyle w:val="106"/>
              <w:adjustRightInd w:val="0"/>
              <w:snapToGrid w:val="0"/>
              <w:spacing w:before="0" w:beforeAutospacing="0" w:after="0" w:afterAutospacing="0"/>
              <w:ind w:left="0" w:right="0"/>
              <w:rPr>
                <w:rFonts w:hint="eastAsia" w:ascii="仿宋" w:hAnsi="仿宋" w:eastAsia="仿宋" w:cs="楷体"/>
                <w:b/>
                <w:bCs/>
                <w:color w:val="000000"/>
                <w:kern w:val="2"/>
                <w:sz w:val="24"/>
                <w:szCs w:val="24"/>
                <w:highlight w:val="none"/>
              </w:rPr>
            </w:pPr>
            <w:r>
              <w:rPr>
                <w:rFonts w:hint="eastAsia" w:ascii="仿宋" w:hAnsi="仿宋" w:eastAsia="仿宋" w:cs="楷体"/>
                <w:color w:val="000000"/>
                <w:kern w:val="2"/>
                <w:sz w:val="24"/>
                <w:szCs w:val="24"/>
                <w:highlight w:val="none"/>
              </w:rPr>
              <w:t>2、拟派项目负责人有本科及以上学历的得2分；</w:t>
            </w:r>
          </w:p>
          <w:p>
            <w:pPr>
              <w:pStyle w:val="106"/>
              <w:adjustRightInd w:val="0"/>
              <w:snapToGrid w:val="0"/>
              <w:spacing w:before="0" w:beforeAutospacing="0" w:after="0" w:afterAutospacing="0"/>
              <w:ind w:left="0" w:right="0"/>
              <w:rPr>
                <w:rFonts w:hint="eastAsia" w:ascii="仿宋" w:hAnsi="仿宋" w:eastAsia="仿宋" w:cs="楷体"/>
                <w:color w:val="000000"/>
                <w:kern w:val="2"/>
                <w:sz w:val="24"/>
                <w:szCs w:val="24"/>
                <w:highlight w:val="none"/>
              </w:rPr>
            </w:pPr>
            <w:r>
              <w:rPr>
                <w:rFonts w:hint="eastAsia" w:ascii="仿宋" w:hAnsi="仿宋" w:eastAsia="仿宋" w:cs="楷体"/>
                <w:color w:val="000000"/>
                <w:kern w:val="2"/>
                <w:sz w:val="24"/>
                <w:szCs w:val="24"/>
                <w:highlight w:val="none"/>
              </w:rPr>
              <w:t>3、项目经理需要有全国物业经理证书，得2分；</w:t>
            </w:r>
          </w:p>
          <w:p>
            <w:pPr>
              <w:pStyle w:val="106"/>
              <w:adjustRightInd w:val="0"/>
              <w:snapToGrid w:val="0"/>
              <w:spacing w:before="0" w:beforeAutospacing="0" w:after="0" w:afterAutospacing="0"/>
              <w:ind w:left="0" w:right="0"/>
              <w:rPr>
                <w:rFonts w:hint="eastAsia"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备注：拟派项目负责人须提供相关证书复印件、院方证明，并同时提供所在投标供应商社保证明文件，缺一不可，否则不予给分。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sz w:val="24"/>
                <w:szCs w:val="20"/>
                <w:highlight w:val="none"/>
                <w:lang w:val="en-US" w:eastAsia="zh-CN"/>
              </w:rPr>
              <w:t>2</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项目人员各岗位人员配置</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lang w:val="en-US" w:eastAsia="zh-CN"/>
              </w:rPr>
              <w:t>4</w:t>
            </w:r>
            <w:r>
              <w:rPr>
                <w:rFonts w:hint="eastAsia" w:ascii="仿宋" w:hAnsi="仿宋" w:eastAsia="仿宋" w:cs="楷体"/>
                <w:color w:val="000000"/>
                <w:kern w:val="2"/>
                <w:sz w:val="24"/>
                <w:szCs w:val="24"/>
                <w:highlight w:val="none"/>
              </w:rPr>
              <w:t>分</w:t>
            </w:r>
          </w:p>
        </w:tc>
        <w:tc>
          <w:tcPr>
            <w:tcW w:w="6593" w:type="dxa"/>
            <w:vAlign w:val="center"/>
          </w:tcPr>
          <w:p>
            <w:pPr>
              <w:pStyle w:val="106"/>
              <w:adjustRightInd w:val="0"/>
              <w:snapToGrid w:val="0"/>
              <w:spacing w:before="0" w:beforeAutospacing="0" w:after="0" w:afterAutospacing="0"/>
              <w:ind w:left="0" w:right="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工作时间安排是否合理</w:t>
            </w:r>
            <w:r>
              <w:rPr>
                <w:rFonts w:hint="eastAsia" w:ascii="仿宋" w:hAnsi="仿宋" w:eastAsia="仿宋" w:cs="楷体"/>
                <w:color w:val="000000"/>
                <w:sz w:val="24"/>
                <w:szCs w:val="24"/>
                <w:highlight w:val="none"/>
                <w:lang w:eastAsia="zh-CN"/>
              </w:rPr>
              <w:t>（</w:t>
            </w:r>
            <w:r>
              <w:rPr>
                <w:rFonts w:hint="eastAsia" w:ascii="仿宋" w:hAnsi="仿宋" w:eastAsia="仿宋" w:cs="楷体"/>
                <w:color w:val="000000"/>
                <w:sz w:val="24"/>
                <w:szCs w:val="24"/>
                <w:highlight w:val="none"/>
                <w:lang w:val="en-US" w:eastAsia="zh-CN"/>
              </w:rPr>
              <w:t>0-2</w:t>
            </w:r>
            <w:r>
              <w:rPr>
                <w:rFonts w:hint="eastAsia" w:ascii="仿宋" w:hAnsi="仿宋" w:eastAsia="仿宋" w:cs="楷体"/>
                <w:color w:val="000000"/>
                <w:sz w:val="24"/>
                <w:szCs w:val="24"/>
                <w:highlight w:val="none"/>
                <w:lang w:eastAsia="zh-CN"/>
              </w:rPr>
              <w:t>）</w:t>
            </w:r>
            <w:r>
              <w:rPr>
                <w:rFonts w:hint="eastAsia" w:ascii="仿宋" w:hAnsi="仿宋" w:eastAsia="仿宋" w:cs="楷体"/>
                <w:color w:val="000000"/>
                <w:sz w:val="24"/>
                <w:szCs w:val="24"/>
                <w:highlight w:val="none"/>
              </w:rPr>
              <w:t>、人员配置是否合理、数量是否充足</w:t>
            </w:r>
            <w:r>
              <w:rPr>
                <w:rFonts w:hint="eastAsia" w:ascii="仿宋" w:hAnsi="仿宋" w:eastAsia="仿宋" w:cs="楷体"/>
                <w:color w:val="000000"/>
                <w:sz w:val="24"/>
                <w:szCs w:val="24"/>
                <w:highlight w:val="none"/>
                <w:lang w:eastAsia="zh-CN"/>
              </w:rPr>
              <w:t>（</w:t>
            </w:r>
            <w:r>
              <w:rPr>
                <w:rFonts w:hint="eastAsia" w:ascii="仿宋" w:hAnsi="仿宋" w:eastAsia="仿宋" w:cs="楷体"/>
                <w:color w:val="000000"/>
                <w:sz w:val="24"/>
                <w:szCs w:val="24"/>
                <w:highlight w:val="none"/>
                <w:lang w:val="en-US" w:eastAsia="zh-CN"/>
              </w:rPr>
              <w:t>0-2</w:t>
            </w:r>
            <w:r>
              <w:rPr>
                <w:rFonts w:hint="eastAsia" w:ascii="仿宋" w:hAnsi="仿宋" w:eastAsia="仿宋" w:cs="楷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sz w:val="24"/>
                <w:szCs w:val="20"/>
                <w:highlight w:val="none"/>
                <w:lang w:val="en-US" w:eastAsia="zh-CN"/>
              </w:rPr>
              <w:t>3</w:t>
            </w:r>
          </w:p>
        </w:tc>
        <w:tc>
          <w:tcPr>
            <w:tcW w:w="1302" w:type="dxa"/>
            <w:vAlign w:val="center"/>
          </w:tcPr>
          <w:p>
            <w:pPr>
              <w:pStyle w:val="106"/>
              <w:adjustRightInd w:val="0"/>
              <w:snapToGrid w:val="0"/>
              <w:spacing w:before="0" w:beforeAutospacing="0" w:after="0" w:afterAutospacing="0"/>
              <w:ind w:left="0" w:right="0"/>
              <w:rPr>
                <w:rFonts w:hint="eastAsia"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保洁、护理服务方案</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rPr>
              <w:t>12分</w:t>
            </w:r>
          </w:p>
        </w:tc>
        <w:tc>
          <w:tcPr>
            <w:tcW w:w="6593" w:type="dxa"/>
            <w:vAlign w:val="center"/>
          </w:tcPr>
          <w:p>
            <w:pPr>
              <w:pStyle w:val="106"/>
              <w:adjustRightInd w:val="0"/>
              <w:snapToGrid w:val="0"/>
              <w:spacing w:before="0" w:beforeAutospacing="0" w:after="0" w:afterAutospacing="0"/>
              <w:ind w:left="0" w:right="0"/>
              <w:rPr>
                <w:rFonts w:hint="eastAsia" w:ascii="仿宋" w:hAnsi="仿宋" w:eastAsia="仿宋" w:cs="楷体"/>
                <w:color w:val="000000"/>
                <w:sz w:val="24"/>
                <w:szCs w:val="24"/>
                <w:highlight w:val="none"/>
              </w:rPr>
            </w:pPr>
            <w:r>
              <w:rPr>
                <w:rFonts w:hint="eastAsia" w:ascii="仿宋" w:hAnsi="仿宋" w:eastAsia="仿宋" w:cs="楷体"/>
                <w:color w:val="000000"/>
                <w:sz w:val="24"/>
                <w:szCs w:val="24"/>
                <w:highlight w:val="none"/>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106"/>
              <w:numPr>
                <w:ilvl w:val="0"/>
                <w:numId w:val="4"/>
              </w:numPr>
              <w:adjustRightInd w:val="0"/>
              <w:snapToGrid w:val="0"/>
              <w:spacing w:before="0" w:beforeAutospacing="0" w:after="0" w:afterAutospacing="0"/>
              <w:ind w:left="0" w:right="0"/>
              <w:rPr>
                <w:rFonts w:hint="eastAsia" w:ascii="仿宋" w:hAnsi="仿宋" w:eastAsia="仿宋" w:cs="楷体"/>
                <w:color w:val="000000"/>
                <w:sz w:val="24"/>
                <w:szCs w:val="24"/>
                <w:highlight w:val="none"/>
              </w:rPr>
            </w:pPr>
            <w:r>
              <w:rPr>
                <w:rFonts w:hint="eastAsia" w:ascii="仿宋" w:hAnsi="仿宋" w:eastAsia="仿宋" w:cs="楷体"/>
                <w:color w:val="000000"/>
                <w:sz w:val="24"/>
                <w:szCs w:val="24"/>
                <w:highlight w:val="none"/>
              </w:rPr>
              <w:t xml:space="preserve">保洁管理服务方案 </w:t>
            </w:r>
          </w:p>
          <w:p>
            <w:pPr>
              <w:pStyle w:val="106"/>
              <w:numPr>
                <w:numId w:val="0"/>
              </w:numPr>
              <w:adjustRightInd w:val="0"/>
              <w:snapToGrid w:val="0"/>
              <w:spacing w:before="0" w:beforeAutospacing="0" w:after="0" w:afterAutospacing="0"/>
              <w:ind w:left="0" w:right="0"/>
              <w:rPr>
                <w:rFonts w:hint="eastAsia" w:ascii="仿宋" w:hAnsi="仿宋" w:eastAsia="仿宋" w:cs="楷体"/>
                <w:color w:val="000000"/>
                <w:sz w:val="24"/>
                <w:szCs w:val="24"/>
                <w:highlight w:val="none"/>
                <w:lang w:eastAsia="zh-CN"/>
              </w:rPr>
            </w:pPr>
            <w:r>
              <w:rPr>
                <w:rFonts w:hint="eastAsia" w:ascii="仿宋" w:hAnsi="仿宋" w:eastAsia="仿宋" w:cs="楷体"/>
                <w:color w:val="000000"/>
                <w:sz w:val="24"/>
                <w:szCs w:val="24"/>
                <w:highlight w:val="none"/>
                <w:lang w:eastAsia="zh-CN"/>
              </w:rPr>
              <w:t>①有科学、可执行性的管理目标，制度健全规；(0-</w:t>
            </w:r>
            <w:r>
              <w:rPr>
                <w:rFonts w:hint="eastAsia" w:ascii="仿宋" w:hAnsi="仿宋" w:eastAsia="仿宋" w:cs="楷体"/>
                <w:color w:val="000000"/>
                <w:sz w:val="24"/>
                <w:szCs w:val="24"/>
                <w:highlight w:val="none"/>
                <w:lang w:val="en-US" w:eastAsia="zh-CN"/>
              </w:rPr>
              <w:t>2</w:t>
            </w:r>
            <w:r>
              <w:rPr>
                <w:rFonts w:hint="eastAsia" w:ascii="仿宋" w:hAnsi="仿宋" w:eastAsia="仿宋" w:cs="楷体"/>
                <w:color w:val="000000"/>
                <w:sz w:val="24"/>
                <w:szCs w:val="24"/>
                <w:highlight w:val="none"/>
                <w:lang w:eastAsia="zh-CN"/>
              </w:rPr>
              <w:t>分)</w:t>
            </w:r>
          </w:p>
          <w:p>
            <w:pPr>
              <w:pStyle w:val="106"/>
              <w:numPr>
                <w:numId w:val="0"/>
              </w:numPr>
              <w:adjustRightInd w:val="0"/>
              <w:snapToGrid w:val="0"/>
              <w:spacing w:before="0" w:beforeAutospacing="0" w:after="0" w:afterAutospacing="0"/>
              <w:ind w:left="0" w:right="0"/>
              <w:rPr>
                <w:rFonts w:hint="eastAsia" w:ascii="仿宋" w:hAnsi="仿宋" w:eastAsia="仿宋" w:cs="楷体"/>
                <w:color w:val="000000"/>
                <w:sz w:val="24"/>
                <w:szCs w:val="24"/>
                <w:highlight w:val="none"/>
                <w:lang w:eastAsia="zh-CN"/>
              </w:rPr>
            </w:pPr>
            <w:r>
              <w:rPr>
                <w:rFonts w:hint="eastAsia" w:ascii="仿宋" w:hAnsi="仿宋" w:eastAsia="仿宋" w:cs="楷体"/>
                <w:color w:val="000000"/>
                <w:sz w:val="24"/>
                <w:szCs w:val="24"/>
                <w:highlight w:val="none"/>
                <w:lang w:eastAsia="zh-CN"/>
              </w:rPr>
              <w:t>②有规范的管理作业质量标准、制订可执行性的内部考核方法(0-</w:t>
            </w:r>
            <w:r>
              <w:rPr>
                <w:rFonts w:hint="eastAsia" w:ascii="仿宋" w:hAnsi="仿宋" w:eastAsia="仿宋" w:cs="楷体"/>
                <w:color w:val="000000"/>
                <w:sz w:val="24"/>
                <w:szCs w:val="24"/>
                <w:highlight w:val="none"/>
                <w:lang w:val="en-US" w:eastAsia="zh-CN"/>
              </w:rPr>
              <w:t>2</w:t>
            </w:r>
            <w:r>
              <w:rPr>
                <w:rFonts w:hint="eastAsia" w:ascii="仿宋" w:hAnsi="仿宋" w:eastAsia="仿宋" w:cs="楷体"/>
                <w:color w:val="000000"/>
                <w:sz w:val="24"/>
                <w:szCs w:val="24"/>
                <w:highlight w:val="none"/>
                <w:lang w:eastAsia="zh-CN"/>
              </w:rPr>
              <w:t>分)</w:t>
            </w:r>
          </w:p>
          <w:p>
            <w:pPr>
              <w:pStyle w:val="106"/>
              <w:numPr>
                <w:numId w:val="0"/>
              </w:numPr>
              <w:adjustRightInd w:val="0"/>
              <w:snapToGrid w:val="0"/>
              <w:spacing w:before="0" w:beforeAutospacing="0" w:after="0" w:afterAutospacing="0"/>
              <w:ind w:left="0" w:right="0"/>
              <w:rPr>
                <w:rFonts w:hint="eastAsia" w:ascii="仿宋" w:hAnsi="仿宋" w:eastAsia="仿宋" w:cs="楷体"/>
                <w:color w:val="000000"/>
                <w:sz w:val="24"/>
                <w:szCs w:val="24"/>
                <w:highlight w:val="none"/>
              </w:rPr>
            </w:pPr>
            <w:r>
              <w:rPr>
                <w:rFonts w:hint="eastAsia" w:ascii="仿宋" w:hAnsi="仿宋" w:eastAsia="仿宋" w:cs="楷体"/>
                <w:color w:val="000000"/>
                <w:sz w:val="24"/>
                <w:szCs w:val="24"/>
                <w:highlight w:val="none"/>
                <w:lang w:eastAsia="zh-CN"/>
              </w:rPr>
              <w:t>③有垃圾分类实施方案及考核细则(0-</w:t>
            </w:r>
            <w:r>
              <w:rPr>
                <w:rFonts w:hint="eastAsia" w:ascii="仿宋" w:hAnsi="仿宋" w:eastAsia="仿宋" w:cs="楷体"/>
                <w:color w:val="000000"/>
                <w:sz w:val="24"/>
                <w:szCs w:val="24"/>
                <w:highlight w:val="none"/>
                <w:lang w:val="en-US" w:eastAsia="zh-CN"/>
              </w:rPr>
              <w:t>2</w:t>
            </w:r>
            <w:r>
              <w:rPr>
                <w:rFonts w:hint="eastAsia" w:ascii="仿宋" w:hAnsi="仿宋" w:eastAsia="仿宋" w:cs="楷体"/>
                <w:color w:val="000000"/>
                <w:sz w:val="24"/>
                <w:szCs w:val="24"/>
                <w:highlight w:val="none"/>
                <w:lang w:eastAsia="zh-CN"/>
              </w:rPr>
              <w:t>分)</w:t>
            </w:r>
          </w:p>
          <w:p>
            <w:pPr>
              <w:pStyle w:val="106"/>
              <w:numPr>
                <w:ilvl w:val="0"/>
                <w:numId w:val="5"/>
              </w:numPr>
              <w:adjustRightInd w:val="0"/>
              <w:snapToGrid w:val="0"/>
              <w:spacing w:before="0" w:beforeAutospacing="0" w:after="0" w:afterAutospacing="0"/>
              <w:ind w:left="0" w:right="0"/>
              <w:rPr>
                <w:rFonts w:hint="eastAsia" w:ascii="仿宋" w:hAnsi="仿宋" w:eastAsia="仿宋" w:cs="楷体"/>
                <w:color w:val="000000"/>
                <w:sz w:val="24"/>
                <w:szCs w:val="24"/>
                <w:highlight w:val="none"/>
              </w:rPr>
            </w:pPr>
            <w:r>
              <w:rPr>
                <w:rFonts w:hint="eastAsia" w:ascii="仿宋" w:hAnsi="仿宋" w:eastAsia="仿宋" w:cs="楷体"/>
                <w:color w:val="000000"/>
                <w:sz w:val="24"/>
                <w:szCs w:val="24"/>
                <w:highlight w:val="none"/>
              </w:rPr>
              <w:t>护工日常生活照料服务方案</w:t>
            </w:r>
          </w:p>
          <w:p>
            <w:pPr>
              <w:spacing w:before="0" w:beforeAutospacing="0" w:after="0" w:afterAutospacing="0" w:line="400" w:lineRule="atLeast"/>
              <w:ind w:left="0" w:right="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①有科学、可执行性的管理目标，制度健全规范(0-</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分)</w:t>
            </w:r>
          </w:p>
          <w:p>
            <w:pPr>
              <w:spacing w:before="0" w:beforeAutospacing="0" w:after="0" w:afterAutospacing="0" w:line="400" w:lineRule="atLeast"/>
              <w:ind w:left="0" w:right="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②有规范的管理作业质量标准、制订可执行性内部考核方法；(0-</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分)</w:t>
            </w:r>
          </w:p>
          <w:p>
            <w:pPr>
              <w:pStyle w:val="106"/>
              <w:numPr>
                <w:numId w:val="0"/>
              </w:numPr>
              <w:adjustRightInd w:val="0"/>
              <w:snapToGrid w:val="0"/>
              <w:spacing w:before="0" w:beforeAutospacing="0" w:after="0" w:afterAutospacing="0"/>
              <w:ind w:left="0" w:leftChars="0" w:right="0" w:firstLine="0" w:firstLineChars="0"/>
              <w:rPr>
                <w:rFonts w:hint="eastAsia" w:ascii="仿宋" w:hAnsi="仿宋" w:eastAsia="仿宋" w:cs="楷体"/>
                <w:color w:val="000000"/>
                <w:sz w:val="24"/>
                <w:szCs w:val="24"/>
                <w:highlight w:val="none"/>
                <w:lang w:eastAsia="zh-CN"/>
              </w:rPr>
            </w:pPr>
            <w:r>
              <w:rPr>
                <w:rFonts w:hint="eastAsia" w:ascii="仿宋" w:hAnsi="仿宋" w:eastAsia="仿宋" w:cs="楷体"/>
                <w:color w:val="000000"/>
                <w:sz w:val="24"/>
                <w:szCs w:val="24"/>
                <w:highlight w:val="none"/>
                <w:lang w:eastAsia="zh-CN"/>
              </w:rPr>
              <w:t>③有实施方案及考核细则(0-</w:t>
            </w:r>
            <w:r>
              <w:rPr>
                <w:rFonts w:hint="eastAsia" w:ascii="仿宋" w:hAnsi="仿宋" w:eastAsia="仿宋" w:cs="楷体"/>
                <w:color w:val="000000"/>
                <w:sz w:val="24"/>
                <w:szCs w:val="24"/>
                <w:highlight w:val="none"/>
                <w:lang w:val="en-US" w:eastAsia="zh-CN"/>
              </w:rPr>
              <w:t>1</w:t>
            </w:r>
            <w:r>
              <w:rPr>
                <w:rFonts w:hint="eastAsia" w:ascii="仿宋" w:hAnsi="仿宋" w:eastAsia="仿宋" w:cs="楷体"/>
                <w:color w:val="000000"/>
                <w:sz w:val="24"/>
                <w:szCs w:val="24"/>
                <w:highlight w:val="none"/>
                <w:lang w:eastAsia="zh-CN"/>
              </w:rPr>
              <w:t>分)</w:t>
            </w:r>
          </w:p>
          <w:p>
            <w:pPr>
              <w:spacing w:before="0" w:beforeAutospacing="0" w:after="0" w:afterAutospacing="0" w:line="400" w:lineRule="atLeast"/>
              <w:ind w:left="0" w:right="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绿化养护服务管理</w:t>
            </w:r>
          </w:p>
          <w:p>
            <w:pPr>
              <w:spacing w:before="0" w:beforeAutospacing="0" w:after="0" w:afterAutospacing="0" w:line="400" w:lineRule="atLeast"/>
              <w:ind w:left="0" w:right="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①有科学、可执行性的管理目标，制度健全规范(0-1分)</w:t>
            </w:r>
          </w:p>
          <w:p>
            <w:pPr>
              <w:spacing w:before="0" w:beforeAutospacing="0" w:after="0" w:afterAutospacing="0" w:line="400" w:lineRule="atLeast"/>
              <w:ind w:left="0" w:right="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②有规范的管理作业质量标准、作业流程、制订可执行性的内部考核方法(0-1分)</w:t>
            </w:r>
          </w:p>
          <w:p>
            <w:pPr>
              <w:spacing w:before="0" w:beforeAutospacing="0" w:after="0" w:afterAutospacing="0" w:line="400" w:lineRule="atLeast"/>
              <w:ind w:left="0" w:right="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③农药、化学物等危化品管理处置方案（0-1分）</w:t>
            </w:r>
          </w:p>
          <w:p>
            <w:pPr>
              <w:pStyle w:val="106"/>
              <w:numPr>
                <w:numId w:val="0"/>
              </w:numPr>
              <w:adjustRightInd w:val="0"/>
              <w:snapToGrid w:val="0"/>
              <w:spacing w:before="0" w:beforeAutospacing="0" w:after="0" w:afterAutospacing="0"/>
              <w:ind w:left="0" w:leftChars="0" w:right="0" w:firstLine="0" w:firstLineChars="0"/>
              <w:rPr>
                <w:rFonts w:hint="eastAsia" w:ascii="仿宋" w:hAnsi="仿宋" w:eastAsia="仿宋" w:cs="楷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val="en-US" w:eastAsia="zh-CN"/>
              </w:rPr>
            </w:pPr>
            <w:r>
              <w:rPr>
                <w:rFonts w:hint="eastAsia" w:ascii="仿宋" w:hAnsi="仿宋" w:eastAsia="仿宋" w:cs="楷体"/>
                <w:color w:val="000000"/>
                <w:sz w:val="24"/>
                <w:szCs w:val="20"/>
                <w:highlight w:val="none"/>
                <w:lang w:val="en-US" w:eastAsia="zh-CN"/>
              </w:rPr>
              <w:t>4</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2"/>
                <w:sz w:val="24"/>
                <w:szCs w:val="24"/>
                <w:highlight w:val="none"/>
                <w:lang w:val="en-US" w:eastAsia="zh-CN" w:bidi="ar-SA"/>
              </w:rPr>
            </w:pPr>
            <w:r>
              <w:rPr>
                <w:rFonts w:hint="eastAsia" w:ascii="仿宋" w:hAnsi="仿宋" w:eastAsia="仿宋" w:cs="仿宋"/>
                <w:bCs/>
                <w:color w:val="000000"/>
                <w:sz w:val="24"/>
                <w:szCs w:val="24"/>
                <w:highlight w:val="none"/>
                <w:lang w:eastAsia="zh-CN"/>
              </w:rPr>
              <w:t>物业管理服务理念</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2"/>
                <w:sz w:val="24"/>
                <w:szCs w:val="24"/>
                <w:highlight w:val="none"/>
                <w:lang w:val="en-US" w:eastAsia="zh-CN"/>
              </w:rPr>
              <w:t>6</w:t>
            </w:r>
            <w:r>
              <w:rPr>
                <w:rFonts w:hint="eastAsia" w:ascii="仿宋" w:hAnsi="仿宋" w:eastAsia="仿宋" w:cs="楷体"/>
                <w:color w:val="000000"/>
                <w:kern w:val="2"/>
                <w:sz w:val="24"/>
                <w:szCs w:val="24"/>
                <w:highlight w:val="none"/>
              </w:rPr>
              <w:t>分</w:t>
            </w:r>
          </w:p>
        </w:tc>
        <w:tc>
          <w:tcPr>
            <w:tcW w:w="6593" w:type="dxa"/>
            <w:vAlign w:val="center"/>
          </w:tcPr>
          <w:p>
            <w:pPr>
              <w:spacing w:before="0" w:beforeAutospacing="0" w:after="0" w:afterAutospacing="0" w:line="400" w:lineRule="atLeast"/>
              <w:ind w:left="0" w:right="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lang w:eastAsia="zh-CN"/>
              </w:rPr>
              <w:t>根据本项目物业使用特点提出合理的物业管理服务理念，拟提出整体设想及策划：</w:t>
            </w:r>
          </w:p>
          <w:p>
            <w:pPr>
              <w:spacing w:before="0" w:beforeAutospacing="0" w:after="0" w:afterAutospacing="0" w:line="400" w:lineRule="atLeast"/>
              <w:ind w:left="0" w:right="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lang w:eastAsia="zh-CN"/>
              </w:rPr>
              <w:t>物业管理总体设想（0-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分）</w:t>
            </w:r>
          </w:p>
          <w:p>
            <w:pPr>
              <w:spacing w:before="0" w:beforeAutospacing="0" w:after="0" w:afterAutospacing="0" w:line="400" w:lineRule="atLeast"/>
              <w:ind w:left="0" w:right="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管理深度和广度的做法（0-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分）</w:t>
            </w:r>
          </w:p>
          <w:p>
            <w:pPr>
              <w:spacing w:before="0" w:beforeAutospacing="0" w:after="0" w:afterAutospacing="0" w:line="400" w:lineRule="atLeast"/>
              <w:ind w:left="0" w:right="0"/>
              <w:rPr>
                <w:rFonts w:hint="eastAsia" w:ascii="仿宋" w:hAnsi="仿宋" w:eastAsia="仿宋" w:cs="楷体"/>
                <w:color w:val="000000"/>
                <w:kern w:val="0"/>
                <w:sz w:val="24"/>
                <w:szCs w:val="24"/>
                <w:highlight w:val="none"/>
                <w:lang w:val="en-US" w:eastAsia="zh-CN" w:bidi="ar-SA"/>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lang w:eastAsia="zh-CN"/>
              </w:rPr>
              <w:t>超前性、创造性、全方位贴心服务的意识（0-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sz w:val="24"/>
                <w:szCs w:val="20"/>
                <w:highlight w:val="none"/>
                <w:lang w:val="en-US" w:eastAsia="zh-CN"/>
              </w:rPr>
              <w:t>5</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仿宋"/>
                <w:bCs/>
                <w:color w:val="000000"/>
                <w:sz w:val="24"/>
                <w:szCs w:val="24"/>
                <w:highlight w:val="none"/>
                <w:lang w:eastAsia="zh-CN"/>
              </w:rPr>
              <w:t>管理方式、工作计划和物资装备情况</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6分</w:t>
            </w:r>
          </w:p>
        </w:tc>
        <w:tc>
          <w:tcPr>
            <w:tcW w:w="6593" w:type="dxa"/>
            <w:vAlign w:val="center"/>
          </w:tcPr>
          <w:p>
            <w:pPr>
              <w:numPr>
                <w:numId w:val="0"/>
              </w:numPr>
              <w:spacing w:before="0" w:beforeAutospacing="0" w:after="0" w:afterAutospacing="0" w:line="400" w:lineRule="atLeast"/>
              <w:ind w:left="0" w:right="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lang w:eastAsia="zh-CN"/>
              </w:rPr>
              <w:t>管理方式：内部管理架构、激励机制、监督机制、自我约束机制、信息反馈及处理机制等（0-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分）</w:t>
            </w:r>
          </w:p>
          <w:p>
            <w:pPr>
              <w:numPr>
                <w:numId w:val="0"/>
              </w:numPr>
              <w:spacing w:before="0" w:beforeAutospacing="0" w:after="0" w:afterAutospacing="0" w:line="400" w:lineRule="atLeast"/>
              <w:ind w:left="0" w:right="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工作计划：工作流程、各项管理 、服务项目的长远计划和短期安排等（0-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分）</w:t>
            </w:r>
          </w:p>
          <w:p>
            <w:pPr>
              <w:pStyle w:val="106"/>
              <w:adjustRightInd w:val="0"/>
              <w:snapToGrid w:val="0"/>
              <w:spacing w:before="0" w:beforeAutospacing="0" w:after="0" w:afterAutospacing="0"/>
              <w:ind w:left="0" w:right="0"/>
              <w:rPr>
                <w:rFonts w:hint="eastAsia" w:ascii="仿宋" w:hAnsi="仿宋" w:eastAsia="仿宋" w:cs="楷体"/>
                <w:color w:val="000000"/>
                <w:kern w:val="0"/>
                <w:sz w:val="24"/>
                <w:szCs w:val="24"/>
                <w:highlight w:val="none"/>
                <w:lang w:val="en-US" w:eastAsia="zh-CN" w:bidi="ar-SA"/>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lang w:eastAsia="zh-CN"/>
              </w:rPr>
              <w:t>物资装备：管理服务人员器械、交通工具以及通讯、安全防范装备及办公用品等（0-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val="en-US" w:eastAsia="zh-CN"/>
              </w:rPr>
            </w:pPr>
            <w:r>
              <w:rPr>
                <w:rFonts w:hint="eastAsia" w:ascii="仿宋" w:hAnsi="仿宋" w:eastAsia="仿宋" w:cs="楷体"/>
                <w:color w:val="000000"/>
                <w:sz w:val="24"/>
                <w:szCs w:val="20"/>
                <w:highlight w:val="none"/>
                <w:lang w:val="en-US" w:eastAsia="zh-CN"/>
              </w:rPr>
              <w:t>6</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仿宋"/>
                <w:color w:val="000000"/>
                <w:sz w:val="24"/>
                <w:szCs w:val="24"/>
                <w:highlight w:val="none"/>
              </w:rPr>
              <w:t>管理规</w:t>
            </w:r>
            <w:r>
              <w:rPr>
                <w:rFonts w:hint="eastAsia" w:ascii="仿宋" w:hAnsi="仿宋" w:eastAsia="仿宋" w:cs="仿宋"/>
                <w:bCs/>
                <w:color w:val="000000"/>
                <w:sz w:val="24"/>
                <w:szCs w:val="24"/>
                <w:highlight w:val="none"/>
                <w:lang w:eastAsia="zh-CN"/>
              </w:rPr>
              <w:t>章制度</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4分</w:t>
            </w:r>
          </w:p>
        </w:tc>
        <w:tc>
          <w:tcPr>
            <w:tcW w:w="6593" w:type="dxa"/>
            <w:vAlign w:val="center"/>
          </w:tcPr>
          <w:p>
            <w:pPr>
              <w:numPr>
                <w:numId w:val="0"/>
              </w:numPr>
              <w:spacing w:before="0" w:beforeAutospacing="0" w:after="0" w:afterAutospacing="0" w:line="400" w:lineRule="atLeast"/>
              <w:ind w:left="0" w:right="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lang w:eastAsia="zh-CN"/>
              </w:rPr>
              <w:t>公众制度、企业内部岗位责任制、管理维护运作制度及标准、人员考核制度及标准等，要求符合规范，体现高标准、科学合理、详细完整（0-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 xml:space="preserve">分） </w:t>
            </w:r>
          </w:p>
          <w:p>
            <w:pPr>
              <w:pStyle w:val="106"/>
              <w:adjustRightInd w:val="0"/>
              <w:snapToGrid w:val="0"/>
              <w:spacing w:before="0" w:beforeAutospacing="0" w:after="0" w:afterAutospacing="0"/>
              <w:ind w:left="0" w:right="0"/>
              <w:rPr>
                <w:rFonts w:hint="eastAsia" w:ascii="仿宋" w:hAnsi="仿宋" w:eastAsia="仿宋" w:cs="楷体"/>
                <w:color w:val="000000"/>
                <w:kern w:val="0"/>
                <w:sz w:val="24"/>
                <w:szCs w:val="24"/>
                <w:highlight w:val="none"/>
                <w:lang w:val="en-US" w:eastAsia="zh-CN" w:bidi="ar-SA"/>
              </w:rPr>
            </w:pP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档案的建立与管理：维修档案、巡视记录 、运行档案、投诉与回访记录、其他管理服务流动记录及档案（0-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val="en-US" w:eastAsia="zh-CN"/>
              </w:rPr>
            </w:pPr>
            <w:r>
              <w:rPr>
                <w:rFonts w:hint="eastAsia" w:ascii="仿宋" w:hAnsi="仿宋" w:eastAsia="仿宋" w:cs="楷体"/>
                <w:color w:val="000000"/>
                <w:sz w:val="24"/>
                <w:szCs w:val="20"/>
                <w:highlight w:val="none"/>
                <w:lang w:val="en-US" w:eastAsia="zh-CN"/>
              </w:rPr>
              <w:t>7</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防止院内感染措施方案</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4</w:t>
            </w:r>
            <w:r>
              <w:rPr>
                <w:rFonts w:hint="eastAsia" w:ascii="仿宋" w:hAnsi="仿宋" w:eastAsia="仿宋" w:cs="楷体"/>
                <w:color w:val="000000"/>
                <w:sz w:val="24"/>
                <w:szCs w:val="24"/>
                <w:highlight w:val="none"/>
              </w:rPr>
              <w:t>分</w:t>
            </w:r>
          </w:p>
        </w:tc>
        <w:tc>
          <w:tcPr>
            <w:tcW w:w="6593" w:type="dxa"/>
            <w:vAlign w:val="center"/>
          </w:tcPr>
          <w:p>
            <w:pPr>
              <w:pStyle w:val="106"/>
              <w:adjustRightInd w:val="0"/>
              <w:snapToGrid w:val="0"/>
              <w:spacing w:before="0" w:beforeAutospacing="0" w:after="0" w:afterAutospacing="0"/>
              <w:ind w:left="0" w:right="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防止</w:t>
            </w:r>
            <w:r>
              <w:rPr>
                <w:rFonts w:hint="eastAsia" w:ascii="仿宋" w:hAnsi="仿宋" w:eastAsia="仿宋" w:cs="楷体"/>
                <w:color w:val="000000"/>
                <w:sz w:val="24"/>
                <w:szCs w:val="24"/>
                <w:highlight w:val="none"/>
                <w:lang w:val="en-US" w:eastAsia="zh-CN"/>
              </w:rPr>
              <w:t>区域内</w:t>
            </w:r>
            <w:r>
              <w:rPr>
                <w:rFonts w:hint="eastAsia" w:ascii="仿宋" w:hAnsi="仿宋" w:eastAsia="仿宋" w:cs="楷体"/>
                <w:color w:val="000000"/>
                <w:sz w:val="24"/>
                <w:szCs w:val="24"/>
                <w:highlight w:val="none"/>
              </w:rPr>
              <w:t>感染措施</w:t>
            </w:r>
            <w:r>
              <w:rPr>
                <w:rFonts w:hint="eastAsia" w:ascii="仿宋" w:hAnsi="仿宋" w:eastAsia="仿宋" w:cs="楷体"/>
                <w:color w:val="000000"/>
                <w:sz w:val="24"/>
                <w:szCs w:val="24"/>
                <w:highlight w:val="none"/>
                <w:lang w:eastAsia="zh-CN"/>
              </w:rPr>
              <w:t>(0-</w:t>
            </w:r>
            <w:r>
              <w:rPr>
                <w:rFonts w:hint="eastAsia" w:ascii="仿宋" w:hAnsi="仿宋" w:eastAsia="仿宋" w:cs="楷体"/>
                <w:color w:val="000000"/>
                <w:sz w:val="24"/>
                <w:szCs w:val="24"/>
                <w:highlight w:val="none"/>
                <w:lang w:val="en-US" w:eastAsia="zh-CN"/>
              </w:rPr>
              <w:t>2</w:t>
            </w:r>
            <w:r>
              <w:rPr>
                <w:rFonts w:hint="eastAsia" w:ascii="仿宋" w:hAnsi="仿宋" w:eastAsia="仿宋" w:cs="楷体"/>
                <w:color w:val="000000"/>
                <w:sz w:val="24"/>
                <w:szCs w:val="24"/>
                <w:highlight w:val="none"/>
                <w:lang w:eastAsia="zh-CN"/>
              </w:rPr>
              <w:t>分)；</w:t>
            </w:r>
            <w:r>
              <w:rPr>
                <w:rFonts w:hint="eastAsia" w:ascii="仿宋" w:hAnsi="仿宋" w:eastAsia="仿宋" w:cs="楷体"/>
                <w:color w:val="000000"/>
                <w:sz w:val="24"/>
                <w:szCs w:val="24"/>
                <w:highlight w:val="none"/>
                <w:lang w:val="en-US" w:eastAsia="zh-CN"/>
              </w:rPr>
              <w:t>区域内</w:t>
            </w:r>
            <w:r>
              <w:rPr>
                <w:rFonts w:hint="eastAsia" w:ascii="仿宋" w:hAnsi="仿宋" w:eastAsia="仿宋" w:cs="楷体"/>
                <w:color w:val="000000"/>
                <w:sz w:val="24"/>
                <w:szCs w:val="24"/>
                <w:highlight w:val="none"/>
              </w:rPr>
              <w:t>感染</w:t>
            </w:r>
            <w:r>
              <w:rPr>
                <w:rFonts w:hint="eastAsia" w:ascii="仿宋" w:hAnsi="仿宋" w:eastAsia="仿宋" w:cs="楷体"/>
                <w:color w:val="000000"/>
                <w:sz w:val="24"/>
                <w:szCs w:val="24"/>
                <w:highlight w:val="none"/>
                <w:lang w:val="en-US" w:eastAsia="zh-CN"/>
              </w:rPr>
              <w:t>处置</w:t>
            </w:r>
            <w:r>
              <w:rPr>
                <w:rFonts w:hint="eastAsia" w:ascii="仿宋" w:hAnsi="仿宋" w:eastAsia="仿宋" w:cs="楷体"/>
                <w:color w:val="000000"/>
                <w:sz w:val="24"/>
                <w:szCs w:val="24"/>
                <w:highlight w:val="none"/>
              </w:rPr>
              <w:t>方案是否明确且具有可操作性</w:t>
            </w:r>
            <w:r>
              <w:rPr>
                <w:rFonts w:hint="eastAsia" w:ascii="仿宋" w:hAnsi="仿宋" w:eastAsia="仿宋" w:cs="楷体"/>
                <w:color w:val="000000"/>
                <w:sz w:val="24"/>
                <w:szCs w:val="24"/>
                <w:highlight w:val="none"/>
                <w:lang w:eastAsia="zh-CN"/>
              </w:rPr>
              <w:t>(0-</w:t>
            </w:r>
            <w:r>
              <w:rPr>
                <w:rFonts w:hint="eastAsia" w:ascii="仿宋" w:hAnsi="仿宋" w:eastAsia="仿宋" w:cs="楷体"/>
                <w:color w:val="000000"/>
                <w:sz w:val="24"/>
                <w:szCs w:val="24"/>
                <w:highlight w:val="none"/>
                <w:lang w:val="en-US" w:eastAsia="zh-CN"/>
              </w:rPr>
              <w:t>2</w:t>
            </w:r>
            <w:r>
              <w:rPr>
                <w:rFonts w:hint="eastAsia" w:ascii="仿宋" w:hAnsi="仿宋" w:eastAsia="仿宋" w:cs="楷体"/>
                <w:color w:val="00000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sz w:val="24"/>
                <w:szCs w:val="20"/>
                <w:highlight w:val="none"/>
                <w:lang w:val="en-US" w:eastAsia="zh-CN"/>
              </w:rPr>
              <w:t>8</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仿宋"/>
                <w:bCs/>
                <w:color w:val="000000"/>
                <w:sz w:val="24"/>
                <w:szCs w:val="24"/>
                <w:highlight w:val="none"/>
                <w:lang w:val="en-US" w:eastAsia="zh-CN"/>
              </w:rPr>
              <w:t>物业物品要求</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4分</w:t>
            </w:r>
          </w:p>
        </w:tc>
        <w:tc>
          <w:tcPr>
            <w:tcW w:w="6593" w:type="dxa"/>
            <w:vAlign w:val="center"/>
          </w:tcPr>
          <w:p>
            <w:pPr>
              <w:pStyle w:val="106"/>
              <w:adjustRightInd w:val="0"/>
              <w:snapToGrid w:val="0"/>
              <w:spacing w:before="0" w:beforeAutospacing="0" w:after="0" w:afterAutospacing="0"/>
              <w:ind w:left="0" w:right="0"/>
              <w:rPr>
                <w:rFonts w:hint="eastAsia" w:ascii="仿宋" w:hAnsi="仿宋" w:eastAsia="仿宋" w:cs="楷体"/>
                <w:color w:val="000000"/>
                <w:kern w:val="0"/>
                <w:sz w:val="24"/>
                <w:szCs w:val="24"/>
                <w:highlight w:val="none"/>
                <w:lang w:val="en-US" w:eastAsia="zh-CN" w:bidi="ar-SA"/>
              </w:rPr>
            </w:pPr>
            <w:r>
              <w:rPr>
                <w:rFonts w:hint="eastAsia" w:ascii="仿宋" w:hAnsi="仿宋" w:eastAsia="仿宋" w:cs="仿宋"/>
                <w:bCs/>
                <w:color w:val="000000"/>
                <w:sz w:val="24"/>
                <w:szCs w:val="24"/>
                <w:highlight w:val="none"/>
              </w:rPr>
              <w:t>使用的保洁剂、洗涤剂、起蜡水、面蜡等需提供品牌、材料安全数据卡及检测报告，三者缺一不可，否则不得分，每提供一样产品得1分，最高得4分</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含保洁工具及保洁消耗品</w:t>
            </w:r>
            <w:r>
              <w:rPr>
                <w:rFonts w:hint="eastAsia" w:ascii="仿宋" w:hAnsi="仿宋" w:eastAsia="仿宋" w:cs="仿宋"/>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sz w:val="24"/>
                <w:szCs w:val="20"/>
                <w:highlight w:val="none"/>
                <w:lang w:val="en-US" w:eastAsia="zh-CN"/>
              </w:rPr>
              <w:t>9</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特色服务方案</w:t>
            </w:r>
            <w:r>
              <w:rPr>
                <w:rFonts w:hint="eastAsia" w:ascii="仿宋" w:hAnsi="仿宋" w:eastAsia="仿宋" w:cs="楷体"/>
                <w:color w:val="000000"/>
                <w:sz w:val="24"/>
                <w:szCs w:val="24"/>
                <w:highlight w:val="none"/>
                <w:lang w:val="en-US" w:eastAsia="zh-CN"/>
              </w:rPr>
              <w:t>及合理化建议</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4</w:t>
            </w:r>
            <w:r>
              <w:rPr>
                <w:rFonts w:hint="eastAsia" w:ascii="仿宋" w:hAnsi="仿宋" w:eastAsia="仿宋" w:cs="楷体"/>
                <w:color w:val="000000"/>
                <w:sz w:val="24"/>
                <w:szCs w:val="24"/>
                <w:highlight w:val="none"/>
              </w:rPr>
              <w:t>分</w:t>
            </w:r>
          </w:p>
        </w:tc>
        <w:tc>
          <w:tcPr>
            <w:tcW w:w="6593" w:type="dxa"/>
            <w:vAlign w:val="center"/>
          </w:tcPr>
          <w:p>
            <w:pPr>
              <w:pStyle w:val="106"/>
              <w:adjustRightInd w:val="0"/>
              <w:snapToGrid w:val="0"/>
              <w:spacing w:before="0" w:beforeAutospacing="0" w:after="0" w:afterAutospacing="0"/>
              <w:ind w:left="0" w:right="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根据针对本项目日常物业服务管理情况进行分析，并提出针对性的特色服务</w:t>
            </w:r>
            <w:r>
              <w:rPr>
                <w:rFonts w:hint="eastAsia" w:ascii="仿宋" w:hAnsi="仿宋" w:eastAsia="仿宋" w:cs="仿宋"/>
                <w:bCs/>
                <w:color w:val="000000"/>
                <w:sz w:val="24"/>
                <w:szCs w:val="24"/>
                <w:highlight w:val="none"/>
              </w:rPr>
              <w:t>（0-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分）</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对本项目提出的建议具有合理性（0-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sz w:val="24"/>
                <w:szCs w:val="20"/>
                <w:highlight w:val="none"/>
                <w:lang w:val="en-US" w:eastAsia="zh-CN"/>
              </w:rPr>
              <w:t>10</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档案的管理</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3分</w:t>
            </w:r>
          </w:p>
        </w:tc>
        <w:tc>
          <w:tcPr>
            <w:tcW w:w="6593" w:type="dxa"/>
            <w:vAlign w:val="center"/>
          </w:tcPr>
          <w:p>
            <w:pPr>
              <w:pStyle w:val="106"/>
              <w:adjustRightInd w:val="0"/>
              <w:snapToGrid w:val="0"/>
              <w:spacing w:before="0" w:beforeAutospacing="0" w:after="0" w:afterAutospacing="0"/>
              <w:ind w:left="0" w:right="0"/>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物业档案建立与保存措施是否完善、可行</w:t>
            </w:r>
            <w:r>
              <w:rPr>
                <w:rFonts w:hint="eastAsia" w:ascii="仿宋" w:hAnsi="仿宋" w:eastAsia="仿宋" w:cs="仿宋"/>
                <w:bCs/>
                <w:color w:val="000000"/>
                <w:sz w:val="24"/>
                <w:szCs w:val="24"/>
                <w:highlight w:val="none"/>
              </w:rPr>
              <w:t>（0-</w:t>
            </w: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sz w:val="24"/>
                <w:szCs w:val="20"/>
                <w:highlight w:val="none"/>
                <w:lang w:val="en-US" w:eastAsia="zh-CN"/>
              </w:rPr>
              <w:t>11</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培训方案</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6</w:t>
            </w:r>
            <w:r>
              <w:rPr>
                <w:rFonts w:hint="eastAsia" w:ascii="仿宋" w:hAnsi="仿宋" w:eastAsia="仿宋" w:cs="楷体"/>
                <w:color w:val="000000"/>
                <w:sz w:val="24"/>
                <w:szCs w:val="24"/>
                <w:highlight w:val="none"/>
              </w:rPr>
              <w:t>分</w:t>
            </w:r>
          </w:p>
        </w:tc>
        <w:tc>
          <w:tcPr>
            <w:tcW w:w="6593" w:type="dxa"/>
            <w:vAlign w:val="center"/>
          </w:tcPr>
          <w:p>
            <w:pPr>
              <w:adjustRightInd w:val="0"/>
              <w:snapToGrid w:val="0"/>
              <w:spacing w:before="0" w:beforeAutospacing="0" w:after="0" w:afterAutospacing="0"/>
              <w:ind w:left="0" w:right="0"/>
              <w:rPr>
                <w:rFonts w:hint="eastAsia" w:ascii="仿宋" w:hAnsi="仿宋" w:eastAsia="仿宋" w:cs="楷体"/>
                <w:color w:val="000000"/>
                <w:kern w:val="2"/>
                <w:sz w:val="24"/>
                <w:szCs w:val="24"/>
                <w:highlight w:val="none"/>
                <w:lang w:val="en-US" w:eastAsia="zh-CN" w:bidi="ar-SA"/>
              </w:rPr>
            </w:pPr>
            <w:r>
              <w:rPr>
                <w:rFonts w:hint="eastAsia" w:ascii="仿宋" w:hAnsi="仿宋" w:eastAsia="仿宋" w:cs="楷体"/>
                <w:color w:val="000000"/>
                <w:kern w:val="0"/>
                <w:sz w:val="24"/>
                <w:szCs w:val="20"/>
                <w:highlight w:val="none"/>
              </w:rPr>
              <w:t>各岗位培训计划的详细程度及培训方案的系统性、可操作性</w:t>
            </w:r>
            <w:r>
              <w:rPr>
                <w:rFonts w:hint="eastAsia" w:ascii="仿宋" w:hAnsi="仿宋" w:eastAsia="仿宋" w:cs="仿宋"/>
                <w:bCs/>
                <w:color w:val="000000"/>
                <w:sz w:val="24"/>
                <w:szCs w:val="24"/>
                <w:highlight w:val="none"/>
              </w:rPr>
              <w:t>（0-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分）</w:t>
            </w:r>
            <w:r>
              <w:rPr>
                <w:rFonts w:hint="eastAsia" w:ascii="仿宋" w:hAnsi="仿宋" w:eastAsia="仿宋" w:cs="仿宋"/>
                <w:bCs/>
                <w:color w:val="000000"/>
                <w:sz w:val="24"/>
                <w:szCs w:val="24"/>
                <w:highlight w:val="none"/>
                <w:lang w:eastAsia="zh-CN"/>
              </w:rPr>
              <w:t>；</w:t>
            </w:r>
            <w:r>
              <w:rPr>
                <w:rFonts w:hint="eastAsia" w:ascii="仿宋" w:hAnsi="仿宋" w:eastAsia="仿宋" w:cs="楷体"/>
                <w:color w:val="000000"/>
                <w:kern w:val="0"/>
                <w:sz w:val="24"/>
                <w:szCs w:val="20"/>
                <w:highlight w:val="none"/>
              </w:rPr>
              <w:t>具有详细的年度培训计划</w:t>
            </w:r>
            <w:r>
              <w:rPr>
                <w:rFonts w:hint="eastAsia" w:ascii="仿宋" w:hAnsi="仿宋" w:eastAsia="仿宋" w:cs="仿宋"/>
                <w:bCs/>
                <w:color w:val="000000"/>
                <w:sz w:val="24"/>
                <w:szCs w:val="24"/>
                <w:highlight w:val="none"/>
              </w:rPr>
              <w:t>（0-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分）</w:t>
            </w:r>
            <w:r>
              <w:rPr>
                <w:rFonts w:hint="eastAsia" w:ascii="仿宋" w:hAnsi="仿宋" w:eastAsia="仿宋" w:cs="楷体"/>
                <w:color w:val="000000"/>
                <w:kern w:val="0"/>
                <w:sz w:val="24"/>
                <w:szCs w:val="20"/>
                <w:highlight w:val="none"/>
              </w:rPr>
              <w:t>，包括岗前培训、在岗培训</w:t>
            </w:r>
            <w:r>
              <w:rPr>
                <w:rFonts w:hint="eastAsia" w:ascii="仿宋" w:hAnsi="仿宋" w:eastAsia="仿宋" w:cs="仿宋"/>
                <w:bCs/>
                <w:color w:val="000000"/>
                <w:sz w:val="24"/>
                <w:szCs w:val="24"/>
                <w:highlight w:val="none"/>
              </w:rPr>
              <w:t>（0-</w:t>
            </w:r>
            <w:r>
              <w:rPr>
                <w:rFonts w:hint="eastAsia" w:ascii="仿宋" w:hAnsi="仿宋" w:eastAsia="仿宋" w:cs="仿宋"/>
                <w:bCs/>
                <w:color w:val="000000"/>
                <w:sz w:val="24"/>
                <w:szCs w:val="24"/>
                <w:highlight w:val="none"/>
                <w:lang w:val="en-US" w:eastAsia="zh-CN"/>
              </w:rPr>
              <w:t>2</w:t>
            </w:r>
            <w:r>
              <w:rPr>
                <w:rFonts w:hint="eastAsia" w:ascii="仿宋" w:hAnsi="仿宋" w:eastAsia="仿宋" w:cs="仿宋"/>
                <w:bCs/>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sz w:val="24"/>
                <w:szCs w:val="20"/>
                <w:highlight w:val="none"/>
                <w:lang w:val="en-US" w:eastAsia="zh-CN"/>
              </w:rPr>
              <w:t>12</w:t>
            </w:r>
          </w:p>
        </w:tc>
        <w:tc>
          <w:tcPr>
            <w:tcW w:w="1302"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rPr>
              <w:t>突发事件应急处理措施</w:t>
            </w:r>
          </w:p>
        </w:tc>
        <w:tc>
          <w:tcPr>
            <w:tcW w:w="635" w:type="dxa"/>
            <w:vAlign w:val="center"/>
          </w:tcPr>
          <w:p>
            <w:pPr>
              <w:pStyle w:val="106"/>
              <w:adjustRightInd w:val="0"/>
              <w:snapToGrid w:val="0"/>
              <w:spacing w:before="0" w:beforeAutospacing="0" w:after="0" w:afterAutospacing="0"/>
              <w:ind w:left="0" w:right="0"/>
              <w:jc w:val="center"/>
              <w:rPr>
                <w:rFonts w:hint="eastAsia" w:ascii="仿宋" w:hAnsi="仿宋" w:eastAsia="仿宋" w:cs="楷体"/>
                <w:color w:val="000000"/>
                <w:kern w:val="0"/>
                <w:sz w:val="24"/>
                <w:szCs w:val="24"/>
                <w:highlight w:val="none"/>
                <w:lang w:val="en-US" w:eastAsia="zh-CN" w:bidi="ar-SA"/>
              </w:rPr>
            </w:pPr>
            <w:r>
              <w:rPr>
                <w:rFonts w:hint="eastAsia" w:ascii="仿宋" w:hAnsi="仿宋" w:eastAsia="仿宋" w:cs="楷体"/>
                <w:color w:val="000000"/>
                <w:sz w:val="24"/>
                <w:szCs w:val="24"/>
                <w:highlight w:val="none"/>
                <w:lang w:val="en-US" w:eastAsia="zh-CN"/>
              </w:rPr>
              <w:t>6</w:t>
            </w:r>
            <w:r>
              <w:rPr>
                <w:rFonts w:hint="eastAsia" w:ascii="仿宋" w:hAnsi="仿宋" w:eastAsia="仿宋" w:cs="楷体"/>
                <w:color w:val="000000"/>
                <w:sz w:val="24"/>
                <w:szCs w:val="24"/>
                <w:highlight w:val="none"/>
              </w:rPr>
              <w:t>分</w:t>
            </w:r>
          </w:p>
        </w:tc>
        <w:tc>
          <w:tcPr>
            <w:tcW w:w="6593" w:type="dxa"/>
            <w:vAlign w:val="center"/>
          </w:tcPr>
          <w:p>
            <w:pPr>
              <w:adjustRightInd w:val="0"/>
              <w:snapToGrid w:val="0"/>
              <w:spacing w:before="0" w:beforeAutospacing="0" w:after="0" w:afterAutospacing="0"/>
              <w:ind w:left="0" w:right="0"/>
              <w:rPr>
                <w:rFonts w:hint="eastAsia" w:ascii="仿宋" w:hAnsi="仿宋" w:eastAsia="仿宋" w:cs="楷体"/>
                <w:color w:val="000000"/>
                <w:kern w:val="0"/>
                <w:sz w:val="24"/>
                <w:szCs w:val="20"/>
                <w:highlight w:val="none"/>
              </w:rPr>
            </w:pPr>
            <w:r>
              <w:rPr>
                <w:rFonts w:hint="eastAsia" w:ascii="仿宋" w:hAnsi="仿宋" w:eastAsia="仿宋" w:cs="楷体"/>
                <w:color w:val="000000"/>
                <w:kern w:val="0"/>
                <w:sz w:val="24"/>
                <w:szCs w:val="20"/>
                <w:highlight w:val="none"/>
                <w:lang w:val="en-US" w:eastAsia="zh-CN"/>
              </w:rPr>
              <w:t>1、</w:t>
            </w:r>
            <w:r>
              <w:rPr>
                <w:rFonts w:hint="eastAsia" w:ascii="仿宋" w:hAnsi="仿宋" w:eastAsia="仿宋" w:cs="楷体"/>
                <w:color w:val="000000"/>
                <w:kern w:val="0"/>
                <w:sz w:val="24"/>
                <w:szCs w:val="20"/>
                <w:highlight w:val="none"/>
              </w:rPr>
              <w:t>针对各类检查和突发性公卫事件等任务的应急方案及措施的全面性、针对性评分。</w:t>
            </w:r>
          </w:p>
          <w:p>
            <w:pPr>
              <w:adjustRightInd w:val="0"/>
              <w:snapToGrid w:val="0"/>
              <w:spacing w:before="0" w:beforeAutospacing="0" w:after="0" w:afterAutospacing="0"/>
              <w:ind w:left="0" w:right="0"/>
              <w:rPr>
                <w:rFonts w:hint="eastAsia" w:ascii="仿宋" w:hAnsi="仿宋" w:eastAsia="仿宋" w:cs="楷体"/>
                <w:color w:val="000000"/>
                <w:kern w:val="0"/>
                <w:sz w:val="24"/>
                <w:szCs w:val="20"/>
                <w:highlight w:val="none"/>
              </w:rPr>
            </w:pPr>
            <w:r>
              <w:rPr>
                <w:rFonts w:hint="eastAsia" w:ascii="仿宋" w:hAnsi="仿宋" w:eastAsia="仿宋" w:cs="楷体"/>
                <w:color w:val="000000"/>
                <w:kern w:val="0"/>
                <w:sz w:val="24"/>
                <w:szCs w:val="20"/>
                <w:highlight w:val="none"/>
              </w:rPr>
              <w:t>1）管理区域内安全防范措施、消防、抗台、抗震等紧急预案（0-</w:t>
            </w:r>
            <w:r>
              <w:rPr>
                <w:rFonts w:hint="eastAsia" w:ascii="仿宋" w:hAnsi="仿宋" w:eastAsia="仿宋" w:cs="楷体"/>
                <w:color w:val="000000"/>
                <w:kern w:val="0"/>
                <w:sz w:val="24"/>
                <w:szCs w:val="20"/>
                <w:highlight w:val="none"/>
                <w:lang w:val="en-US" w:eastAsia="zh-CN"/>
              </w:rPr>
              <w:t>2</w:t>
            </w:r>
            <w:r>
              <w:rPr>
                <w:rFonts w:hint="eastAsia" w:ascii="仿宋" w:hAnsi="仿宋" w:eastAsia="仿宋" w:cs="楷体"/>
                <w:color w:val="000000"/>
                <w:kern w:val="0"/>
                <w:sz w:val="24"/>
                <w:szCs w:val="20"/>
                <w:highlight w:val="none"/>
              </w:rPr>
              <w:t>分）；</w:t>
            </w:r>
          </w:p>
          <w:p>
            <w:pPr>
              <w:adjustRightInd w:val="0"/>
              <w:snapToGrid w:val="0"/>
              <w:spacing w:before="0" w:beforeAutospacing="0" w:after="0" w:afterAutospacing="0"/>
              <w:ind w:left="0" w:right="0"/>
              <w:rPr>
                <w:rFonts w:hint="eastAsia" w:ascii="仿宋" w:hAnsi="仿宋" w:eastAsia="仿宋" w:cs="楷体"/>
                <w:color w:val="000000"/>
                <w:kern w:val="0"/>
                <w:sz w:val="24"/>
                <w:szCs w:val="20"/>
                <w:highlight w:val="none"/>
                <w:lang w:eastAsia="zh-CN"/>
              </w:rPr>
            </w:pPr>
            <w:r>
              <w:rPr>
                <w:rFonts w:hint="eastAsia" w:ascii="仿宋" w:hAnsi="仿宋" w:eastAsia="仿宋" w:cs="楷体"/>
                <w:color w:val="000000"/>
                <w:kern w:val="0"/>
                <w:sz w:val="24"/>
                <w:szCs w:val="20"/>
                <w:highlight w:val="none"/>
              </w:rPr>
              <w:t>2）管理区域内的防盗、防火的安全防范巡查等设备应急检修措施等（0-</w:t>
            </w:r>
            <w:r>
              <w:rPr>
                <w:rFonts w:hint="eastAsia" w:ascii="仿宋" w:hAnsi="仿宋" w:eastAsia="仿宋" w:cs="楷体"/>
                <w:color w:val="000000"/>
                <w:kern w:val="0"/>
                <w:sz w:val="24"/>
                <w:szCs w:val="20"/>
                <w:highlight w:val="none"/>
                <w:lang w:val="en-US" w:eastAsia="zh-CN"/>
              </w:rPr>
              <w:t>2</w:t>
            </w:r>
            <w:r>
              <w:rPr>
                <w:rFonts w:hint="eastAsia" w:ascii="仿宋" w:hAnsi="仿宋" w:eastAsia="仿宋" w:cs="楷体"/>
                <w:color w:val="000000"/>
                <w:kern w:val="0"/>
                <w:sz w:val="24"/>
                <w:szCs w:val="20"/>
                <w:highlight w:val="none"/>
              </w:rPr>
              <w:t>分）</w:t>
            </w:r>
            <w:r>
              <w:rPr>
                <w:rFonts w:hint="eastAsia" w:ascii="仿宋" w:hAnsi="仿宋" w:eastAsia="仿宋" w:cs="楷体"/>
                <w:color w:val="000000"/>
                <w:kern w:val="0"/>
                <w:sz w:val="24"/>
                <w:szCs w:val="20"/>
                <w:highlight w:val="none"/>
                <w:lang w:eastAsia="zh-CN"/>
              </w:rPr>
              <w:t>；</w:t>
            </w:r>
          </w:p>
          <w:p>
            <w:pPr>
              <w:adjustRightInd w:val="0"/>
              <w:snapToGrid w:val="0"/>
              <w:spacing w:before="0" w:beforeAutospacing="0" w:after="0" w:afterAutospacing="0"/>
              <w:ind w:left="0" w:right="0"/>
              <w:rPr>
                <w:rFonts w:hint="eastAsia" w:ascii="Times New Roman" w:hAnsi="Times New Roman" w:cs="Times New Roman"/>
                <w:color w:val="000000"/>
                <w:kern w:val="2"/>
                <w:sz w:val="21"/>
                <w:szCs w:val="22"/>
                <w:highlight w:val="none"/>
                <w:lang w:val="en-US" w:eastAsia="zh-CN" w:bidi="ar-SA"/>
              </w:rPr>
            </w:pPr>
            <w:r>
              <w:rPr>
                <w:rFonts w:hint="eastAsia" w:ascii="仿宋" w:hAnsi="仿宋" w:eastAsia="仿宋" w:cs="楷体"/>
                <w:color w:val="000000"/>
                <w:kern w:val="0"/>
                <w:sz w:val="24"/>
                <w:szCs w:val="20"/>
                <w:highlight w:val="none"/>
                <w:lang w:val="en-US" w:eastAsia="zh-CN"/>
              </w:rPr>
              <w:t>3）</w:t>
            </w:r>
            <w:r>
              <w:rPr>
                <w:rFonts w:hint="eastAsia" w:ascii="仿宋" w:hAnsi="仿宋" w:eastAsia="仿宋" w:cs="楷体"/>
                <w:color w:val="000000"/>
                <w:kern w:val="0"/>
                <w:sz w:val="24"/>
                <w:szCs w:val="20"/>
                <w:highlight w:val="none"/>
              </w:rPr>
              <w:t>管理区域内</w:t>
            </w:r>
            <w:r>
              <w:rPr>
                <w:rFonts w:hint="eastAsia" w:ascii="仿宋" w:hAnsi="仿宋" w:eastAsia="仿宋" w:cs="楷体"/>
                <w:color w:val="000000"/>
                <w:kern w:val="0"/>
                <w:sz w:val="24"/>
                <w:szCs w:val="20"/>
                <w:highlight w:val="none"/>
                <w:lang w:val="en-US" w:eastAsia="zh-CN"/>
              </w:rPr>
              <w:t>新冠疫情防控、防范措施</w:t>
            </w:r>
            <w:r>
              <w:rPr>
                <w:rFonts w:hint="eastAsia" w:ascii="仿宋" w:hAnsi="仿宋" w:eastAsia="仿宋" w:cs="楷体"/>
                <w:color w:val="000000"/>
                <w:kern w:val="0"/>
                <w:sz w:val="24"/>
                <w:szCs w:val="20"/>
                <w:highlight w:val="none"/>
              </w:rPr>
              <w:t>（0-</w:t>
            </w:r>
            <w:r>
              <w:rPr>
                <w:rFonts w:hint="eastAsia" w:ascii="仿宋" w:hAnsi="仿宋" w:eastAsia="仿宋" w:cs="楷体"/>
                <w:color w:val="000000"/>
                <w:kern w:val="0"/>
                <w:sz w:val="24"/>
                <w:szCs w:val="20"/>
                <w:highlight w:val="none"/>
                <w:lang w:val="en-US" w:eastAsia="zh-CN"/>
              </w:rPr>
              <w:t>2</w:t>
            </w:r>
            <w:r>
              <w:rPr>
                <w:rFonts w:hint="eastAsia" w:ascii="仿宋" w:hAnsi="仿宋" w:eastAsia="仿宋" w:cs="楷体"/>
                <w:color w:val="000000"/>
                <w:kern w:val="0"/>
                <w:sz w:val="24"/>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lang w:eastAsia="zh-CN"/>
              </w:rPr>
            </w:pPr>
            <w:r>
              <w:rPr>
                <w:rFonts w:hint="eastAsia" w:ascii="仿宋" w:hAnsi="仿宋" w:eastAsia="仿宋" w:cs="楷体"/>
                <w:color w:val="000000"/>
                <w:kern w:val="0"/>
                <w:sz w:val="24"/>
                <w:szCs w:val="20"/>
                <w:highlight w:val="none"/>
                <w:lang w:val="en-US" w:eastAsia="zh-CN"/>
              </w:rPr>
              <w:t>13</w:t>
            </w:r>
          </w:p>
        </w:tc>
        <w:tc>
          <w:tcPr>
            <w:tcW w:w="1302" w:type="dxa"/>
            <w:vAlign w:val="center"/>
          </w:tcPr>
          <w:p>
            <w:pPr>
              <w:spacing w:before="0" w:beforeAutospacing="0" w:after="0" w:afterAutospacing="0"/>
              <w:ind w:left="-50" w:leftChars="0" w:right="0"/>
              <w:jc w:val="center"/>
              <w:rPr>
                <w:rFonts w:hint="eastAsia" w:ascii="仿宋" w:hAnsi="仿宋" w:eastAsia="仿宋" w:cs="楷体"/>
                <w:color w:val="000000"/>
                <w:kern w:val="0"/>
                <w:sz w:val="24"/>
                <w:szCs w:val="22"/>
                <w:highlight w:val="none"/>
                <w:lang w:val="en-US" w:eastAsia="zh-CN" w:bidi="ar-SA"/>
              </w:rPr>
            </w:pPr>
            <w:r>
              <w:rPr>
                <w:rFonts w:hint="eastAsia" w:ascii="仿宋" w:hAnsi="仿宋" w:eastAsia="仿宋" w:cs="楷体"/>
                <w:color w:val="000000"/>
                <w:kern w:val="0"/>
                <w:sz w:val="24"/>
                <w:szCs w:val="20"/>
                <w:highlight w:val="none"/>
              </w:rPr>
              <w:t>拟投入本项目设备、工具</w:t>
            </w:r>
          </w:p>
        </w:tc>
        <w:tc>
          <w:tcPr>
            <w:tcW w:w="635" w:type="dxa"/>
            <w:vAlign w:val="center"/>
          </w:tcPr>
          <w:p>
            <w:pPr>
              <w:spacing w:before="0" w:beforeAutospacing="0" w:after="0" w:afterAutospacing="0"/>
              <w:ind w:left="0" w:right="0"/>
              <w:jc w:val="center"/>
              <w:rPr>
                <w:rFonts w:hint="eastAsia" w:ascii="仿宋" w:hAnsi="仿宋" w:eastAsia="仿宋" w:cs="楷体"/>
                <w:color w:val="000000"/>
                <w:kern w:val="0"/>
                <w:sz w:val="24"/>
                <w:szCs w:val="22"/>
                <w:highlight w:val="none"/>
                <w:lang w:val="en-US" w:eastAsia="zh-CN" w:bidi="ar-SA"/>
              </w:rPr>
            </w:pPr>
            <w:r>
              <w:rPr>
                <w:rFonts w:hint="eastAsia" w:ascii="仿宋" w:hAnsi="仿宋" w:eastAsia="仿宋" w:cs="楷体"/>
                <w:color w:val="000000"/>
                <w:kern w:val="0"/>
                <w:sz w:val="24"/>
                <w:szCs w:val="20"/>
                <w:highlight w:val="none"/>
                <w:lang w:val="en-US" w:eastAsia="zh-CN"/>
              </w:rPr>
              <w:t>6</w:t>
            </w:r>
            <w:r>
              <w:rPr>
                <w:rFonts w:hint="eastAsia" w:ascii="仿宋" w:hAnsi="仿宋" w:eastAsia="仿宋" w:cs="楷体"/>
                <w:color w:val="000000"/>
                <w:kern w:val="0"/>
                <w:sz w:val="24"/>
                <w:szCs w:val="20"/>
                <w:highlight w:val="none"/>
              </w:rPr>
              <w:t>分</w:t>
            </w:r>
          </w:p>
        </w:tc>
        <w:tc>
          <w:tcPr>
            <w:tcW w:w="6593" w:type="dxa"/>
            <w:vAlign w:val="center"/>
          </w:tcPr>
          <w:p>
            <w:pPr>
              <w:adjustRightInd w:val="0"/>
              <w:snapToGrid w:val="0"/>
              <w:spacing w:before="0" w:beforeAutospacing="0" w:after="0" w:afterAutospacing="0"/>
              <w:ind w:left="0" w:right="0"/>
              <w:rPr>
                <w:rFonts w:hint="default" w:ascii="仿宋" w:hAnsi="仿宋" w:eastAsia="仿宋" w:cs="楷体"/>
                <w:color w:val="000000"/>
                <w:kern w:val="0"/>
                <w:sz w:val="24"/>
                <w:szCs w:val="20"/>
                <w:highlight w:val="none"/>
                <w:lang w:val="en-US" w:eastAsia="zh-CN"/>
              </w:rPr>
            </w:pPr>
            <w:r>
              <w:rPr>
                <w:rFonts w:hint="default" w:ascii="仿宋" w:hAnsi="仿宋" w:eastAsia="仿宋" w:cs="楷体"/>
                <w:color w:val="000000"/>
                <w:kern w:val="0"/>
                <w:sz w:val="24"/>
                <w:szCs w:val="20"/>
                <w:highlight w:val="none"/>
                <w:lang w:val="en-US" w:eastAsia="zh-CN"/>
              </w:rPr>
              <w:t>根据本项目所能提供的相关机械设备、工具配备情况</w:t>
            </w:r>
            <w:r>
              <w:rPr>
                <w:rFonts w:hint="eastAsia" w:ascii="仿宋" w:hAnsi="仿宋" w:eastAsia="仿宋" w:cs="楷体"/>
                <w:color w:val="000000"/>
                <w:kern w:val="0"/>
                <w:sz w:val="24"/>
                <w:szCs w:val="20"/>
                <w:highlight w:val="none"/>
                <w:lang w:val="en-US" w:eastAsia="zh-CN"/>
              </w:rPr>
              <w:t>:</w:t>
            </w:r>
          </w:p>
          <w:p>
            <w:pPr>
              <w:adjustRightInd w:val="0"/>
              <w:snapToGrid w:val="0"/>
              <w:spacing w:before="0" w:beforeAutospacing="0" w:after="0" w:afterAutospacing="0"/>
              <w:ind w:left="0" w:right="0"/>
              <w:rPr>
                <w:rFonts w:hint="default" w:ascii="Times New Roman" w:hAnsi="Times New Roman" w:cs="Times New Roman"/>
                <w:color w:val="000000"/>
                <w:sz w:val="20"/>
                <w:szCs w:val="20"/>
                <w:highlight w:val="none"/>
                <w:lang w:val="en-US" w:eastAsia="zh-CN"/>
              </w:rPr>
            </w:pPr>
            <w:r>
              <w:rPr>
                <w:rFonts w:hint="default" w:ascii="仿宋" w:hAnsi="仿宋" w:eastAsia="仿宋" w:cs="楷体"/>
                <w:color w:val="000000"/>
                <w:kern w:val="0"/>
                <w:sz w:val="24"/>
                <w:szCs w:val="20"/>
                <w:highlight w:val="none"/>
                <w:lang w:val="en-US" w:eastAsia="zh-CN"/>
              </w:rPr>
              <w:t>承诺中标后购买的得6分，不承诺不得分，出具承诺函并盖章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65" w:hRule="atLeast"/>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kern w:val="0"/>
                <w:sz w:val="24"/>
                <w:szCs w:val="20"/>
                <w:highlight w:val="none"/>
              </w:rPr>
            </w:pPr>
            <w:r>
              <w:rPr>
                <w:rFonts w:hint="eastAsia" w:ascii="仿宋" w:hAnsi="仿宋" w:eastAsia="仿宋" w:cs="楷体"/>
                <w:color w:val="000000"/>
                <w:kern w:val="0"/>
                <w:sz w:val="24"/>
                <w:szCs w:val="20"/>
                <w:highlight w:val="none"/>
              </w:rPr>
              <w:t>1</w:t>
            </w:r>
            <w:r>
              <w:rPr>
                <w:rFonts w:hint="eastAsia" w:ascii="仿宋" w:hAnsi="仿宋" w:eastAsia="仿宋" w:cs="楷体"/>
                <w:color w:val="000000"/>
                <w:kern w:val="0"/>
                <w:sz w:val="24"/>
                <w:szCs w:val="20"/>
                <w:highlight w:val="none"/>
                <w:lang w:val="en-US" w:eastAsia="zh-CN"/>
              </w:rPr>
              <w:t>4</w:t>
            </w:r>
          </w:p>
        </w:tc>
        <w:tc>
          <w:tcPr>
            <w:tcW w:w="1302" w:type="dxa"/>
            <w:vAlign w:val="center"/>
          </w:tcPr>
          <w:p>
            <w:pPr>
              <w:spacing w:before="0" w:beforeAutospacing="0" w:after="0" w:afterAutospacing="0"/>
              <w:ind w:left="0" w:right="0"/>
              <w:jc w:val="center"/>
              <w:rPr>
                <w:rFonts w:hint="eastAsia" w:ascii="仿宋" w:hAnsi="仿宋" w:eastAsia="仿宋" w:cs="楷体"/>
                <w:color w:val="000000"/>
                <w:kern w:val="2"/>
                <w:sz w:val="24"/>
                <w:szCs w:val="22"/>
                <w:highlight w:val="none"/>
                <w:lang w:val="en-US" w:eastAsia="zh-CN" w:bidi="ar-SA"/>
              </w:rPr>
            </w:pPr>
            <w:r>
              <w:rPr>
                <w:rFonts w:hint="eastAsia" w:ascii="仿宋" w:hAnsi="仿宋" w:eastAsia="仿宋" w:cs="楷体"/>
                <w:color w:val="000000"/>
                <w:sz w:val="24"/>
                <w:szCs w:val="20"/>
                <w:highlight w:val="none"/>
              </w:rPr>
              <w:t>交接过渡方案</w:t>
            </w:r>
          </w:p>
        </w:tc>
        <w:tc>
          <w:tcPr>
            <w:tcW w:w="635" w:type="dxa"/>
            <w:vAlign w:val="center"/>
          </w:tcPr>
          <w:p>
            <w:pPr>
              <w:spacing w:before="0" w:beforeAutospacing="0" w:after="0" w:afterAutospacing="0"/>
              <w:ind w:left="0" w:right="0"/>
              <w:jc w:val="center"/>
              <w:rPr>
                <w:rFonts w:hint="eastAsia" w:ascii="仿宋" w:hAnsi="仿宋" w:eastAsia="仿宋" w:cs="楷体"/>
                <w:color w:val="000000"/>
                <w:kern w:val="2"/>
                <w:sz w:val="24"/>
                <w:szCs w:val="22"/>
                <w:highlight w:val="none"/>
                <w:lang w:val="en-US" w:eastAsia="zh-CN" w:bidi="ar-SA"/>
              </w:rPr>
            </w:pPr>
            <w:r>
              <w:rPr>
                <w:rFonts w:hint="eastAsia" w:ascii="仿宋" w:hAnsi="仿宋" w:eastAsia="仿宋" w:cs="楷体"/>
                <w:color w:val="000000"/>
                <w:sz w:val="24"/>
                <w:szCs w:val="20"/>
                <w:highlight w:val="none"/>
                <w:lang w:val="en-US" w:eastAsia="zh-CN"/>
              </w:rPr>
              <w:t>4</w:t>
            </w:r>
            <w:r>
              <w:rPr>
                <w:rFonts w:hint="eastAsia" w:ascii="仿宋" w:hAnsi="仿宋" w:eastAsia="仿宋" w:cs="楷体"/>
                <w:color w:val="000000"/>
                <w:sz w:val="24"/>
                <w:szCs w:val="20"/>
                <w:highlight w:val="none"/>
              </w:rPr>
              <w:t>分</w:t>
            </w:r>
          </w:p>
        </w:tc>
        <w:tc>
          <w:tcPr>
            <w:tcW w:w="6593" w:type="dxa"/>
            <w:vAlign w:val="center"/>
          </w:tcPr>
          <w:p>
            <w:pPr>
              <w:spacing w:before="0" w:beforeAutospacing="0" w:after="0" w:afterAutospacing="0"/>
              <w:ind w:left="0" w:right="0"/>
              <w:jc w:val="left"/>
              <w:rPr>
                <w:rFonts w:hint="eastAsia" w:ascii="仿宋" w:hAnsi="仿宋" w:eastAsia="仿宋" w:cs="楷体"/>
                <w:color w:val="000000"/>
                <w:kern w:val="2"/>
                <w:sz w:val="24"/>
                <w:szCs w:val="22"/>
                <w:highlight w:val="none"/>
                <w:lang w:val="en-US" w:eastAsia="zh-CN" w:bidi="ar-SA"/>
              </w:rPr>
            </w:pPr>
            <w:r>
              <w:rPr>
                <w:rFonts w:hint="eastAsia" w:ascii="仿宋" w:hAnsi="仿宋" w:eastAsia="仿宋" w:cs="楷体"/>
                <w:color w:val="000000"/>
                <w:sz w:val="24"/>
                <w:szCs w:val="20"/>
                <w:highlight w:val="none"/>
              </w:rPr>
              <w:t>针对本项目提出的各项工作交接过渡方案，合理性可操作性，0-</w:t>
            </w:r>
            <w:r>
              <w:rPr>
                <w:rFonts w:hint="eastAsia" w:ascii="仿宋" w:hAnsi="仿宋" w:eastAsia="仿宋" w:cs="楷体"/>
                <w:color w:val="000000"/>
                <w:sz w:val="24"/>
                <w:szCs w:val="20"/>
                <w:highlight w:val="none"/>
                <w:lang w:val="en-US" w:eastAsia="zh-CN"/>
              </w:rPr>
              <w:t>4</w:t>
            </w:r>
            <w:r>
              <w:rPr>
                <w:rFonts w:hint="eastAsia" w:ascii="仿宋" w:hAnsi="仿宋" w:eastAsia="仿宋" w:cs="楷体"/>
                <w:color w:val="000000"/>
                <w:sz w:val="24"/>
                <w:szCs w:val="20"/>
                <w:highlight w:val="none"/>
              </w:rPr>
              <w:t>分（无条件配合做出承诺</w:t>
            </w:r>
            <w:r>
              <w:rPr>
                <w:rFonts w:hint="eastAsia" w:ascii="仿宋" w:hAnsi="仿宋" w:eastAsia="仿宋" w:cs="楷体"/>
                <w:color w:val="000000"/>
                <w:sz w:val="24"/>
                <w:szCs w:val="20"/>
                <w:highlight w:val="none"/>
                <w:lang w:eastAsia="zh-CN"/>
              </w:rPr>
              <w:t>，有承诺得</w:t>
            </w:r>
            <w:r>
              <w:rPr>
                <w:rFonts w:hint="eastAsia" w:ascii="仿宋" w:hAnsi="仿宋" w:eastAsia="仿宋" w:cs="楷体"/>
                <w:color w:val="000000"/>
                <w:sz w:val="24"/>
                <w:szCs w:val="20"/>
                <w:highlight w:val="none"/>
                <w:lang w:val="en-US" w:eastAsia="zh-CN"/>
              </w:rPr>
              <w:t>4分，无承诺不得分</w:t>
            </w:r>
            <w:r>
              <w:rPr>
                <w:rFonts w:hint="eastAsia" w:ascii="仿宋" w:hAnsi="仿宋" w:eastAsia="仿宋" w:cs="楷体"/>
                <w:color w:val="000000"/>
                <w:sz w:val="24"/>
                <w:szCs w:val="20"/>
                <w:highlight w:val="none"/>
              </w:rPr>
              <w:t>）</w:t>
            </w:r>
          </w:p>
        </w:tc>
      </w:tr>
    </w:tbl>
    <w:p>
      <w:pPr>
        <w:pStyle w:val="2"/>
        <w:rPr>
          <w:color w:val="000000"/>
          <w:highlight w:val="none"/>
        </w:rPr>
      </w:pPr>
    </w:p>
    <w:p>
      <w:pPr>
        <w:adjustRightInd/>
        <w:spacing w:line="440" w:lineRule="exact"/>
        <w:ind w:firstLine="420"/>
        <w:rPr>
          <w:rFonts w:hint="eastAsia" w:ascii="仿宋" w:hAnsi="仿宋" w:eastAsia="仿宋"/>
          <w:b/>
          <w:bCs/>
          <w:color w:val="000000"/>
          <w:sz w:val="24"/>
          <w:highlight w:val="none"/>
        </w:rPr>
      </w:pPr>
      <w:r>
        <w:rPr>
          <w:rFonts w:hint="eastAsia" w:ascii="仿宋" w:hAnsi="仿宋" w:eastAsia="仿宋"/>
          <w:b/>
          <w:bCs/>
          <w:color w:val="000000"/>
          <w:sz w:val="24"/>
          <w:highlight w:val="none"/>
        </w:rPr>
        <w:t>商务分（</w:t>
      </w:r>
      <w:r>
        <w:rPr>
          <w:rFonts w:hint="eastAsia" w:ascii="仿宋" w:hAnsi="仿宋" w:eastAsia="仿宋"/>
          <w:b/>
          <w:bCs/>
          <w:color w:val="000000"/>
          <w:sz w:val="24"/>
          <w:highlight w:val="none"/>
          <w:lang w:val="en-US" w:eastAsia="zh-CN"/>
        </w:rPr>
        <w:t xml:space="preserve"> 5 </w:t>
      </w:r>
      <w:r>
        <w:rPr>
          <w:rFonts w:hint="eastAsia" w:ascii="仿宋" w:hAnsi="仿宋" w:eastAsia="仿宋"/>
          <w:b/>
          <w:bCs/>
          <w:color w:val="000000"/>
          <w:sz w:val="24"/>
          <w:highlight w:val="none"/>
        </w:rPr>
        <w:t>分）：</w:t>
      </w:r>
    </w:p>
    <w:tbl>
      <w:tblPr>
        <w:tblStyle w:val="7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56"/>
        <w:gridCol w:w="1302"/>
        <w:gridCol w:w="635"/>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38" w:hRule="atLeast"/>
          <w:jc w:val="center"/>
        </w:trPr>
        <w:tc>
          <w:tcPr>
            <w:tcW w:w="756" w:type="dxa"/>
            <w:vAlign w:val="center"/>
          </w:tcPr>
          <w:p>
            <w:pPr>
              <w:spacing w:before="0" w:beforeAutospacing="0" w:after="0" w:afterAutospacing="0"/>
              <w:ind w:left="0" w:right="0"/>
              <w:jc w:val="center"/>
              <w:rPr>
                <w:rFonts w:hint="eastAsia" w:ascii="仿宋" w:hAnsi="仿宋" w:eastAsia="仿宋" w:cs="楷体"/>
                <w:b/>
                <w:bCs/>
                <w:color w:val="000000"/>
                <w:sz w:val="24"/>
                <w:szCs w:val="20"/>
                <w:highlight w:val="none"/>
              </w:rPr>
            </w:pPr>
            <w:r>
              <w:rPr>
                <w:rFonts w:hint="eastAsia" w:ascii="仿宋" w:hAnsi="仿宋" w:eastAsia="仿宋" w:cs="楷体"/>
                <w:b/>
                <w:bCs/>
                <w:color w:val="000000"/>
                <w:sz w:val="24"/>
                <w:szCs w:val="20"/>
                <w:highlight w:val="none"/>
              </w:rPr>
              <w:t>序号</w:t>
            </w:r>
          </w:p>
        </w:tc>
        <w:tc>
          <w:tcPr>
            <w:tcW w:w="1302" w:type="dxa"/>
            <w:vAlign w:val="center"/>
          </w:tcPr>
          <w:p>
            <w:pPr>
              <w:spacing w:before="0" w:beforeAutospacing="0" w:after="0" w:afterAutospacing="0"/>
              <w:ind w:left="0" w:right="0"/>
              <w:jc w:val="center"/>
              <w:rPr>
                <w:rFonts w:hint="eastAsia" w:ascii="仿宋" w:hAnsi="仿宋" w:eastAsia="仿宋" w:cs="楷体"/>
                <w:b/>
                <w:bCs/>
                <w:color w:val="000000"/>
                <w:sz w:val="24"/>
                <w:szCs w:val="20"/>
                <w:highlight w:val="none"/>
              </w:rPr>
            </w:pPr>
            <w:r>
              <w:rPr>
                <w:rFonts w:hint="eastAsia" w:ascii="仿宋" w:hAnsi="仿宋" w:eastAsia="仿宋" w:cs="楷体"/>
                <w:b/>
                <w:bCs/>
                <w:color w:val="000000"/>
                <w:sz w:val="24"/>
                <w:szCs w:val="20"/>
                <w:highlight w:val="none"/>
              </w:rPr>
              <w:t>评审项目</w:t>
            </w:r>
          </w:p>
        </w:tc>
        <w:tc>
          <w:tcPr>
            <w:tcW w:w="635" w:type="dxa"/>
            <w:vAlign w:val="center"/>
          </w:tcPr>
          <w:p>
            <w:pPr>
              <w:spacing w:before="0" w:beforeAutospacing="0" w:after="0" w:afterAutospacing="0"/>
              <w:ind w:left="0" w:right="0"/>
              <w:jc w:val="center"/>
              <w:rPr>
                <w:rFonts w:hint="eastAsia" w:ascii="仿宋" w:hAnsi="仿宋" w:eastAsia="仿宋" w:cs="楷体"/>
                <w:b/>
                <w:bCs/>
                <w:color w:val="000000"/>
                <w:sz w:val="24"/>
                <w:szCs w:val="20"/>
                <w:highlight w:val="none"/>
              </w:rPr>
            </w:pPr>
            <w:r>
              <w:rPr>
                <w:rFonts w:hint="eastAsia" w:ascii="仿宋" w:hAnsi="仿宋" w:eastAsia="仿宋" w:cs="楷体"/>
                <w:b/>
                <w:bCs/>
                <w:color w:val="000000"/>
                <w:sz w:val="24"/>
                <w:szCs w:val="20"/>
                <w:highlight w:val="none"/>
              </w:rPr>
              <w:t>分值</w:t>
            </w:r>
          </w:p>
        </w:tc>
        <w:tc>
          <w:tcPr>
            <w:tcW w:w="6593" w:type="dxa"/>
            <w:vAlign w:val="center"/>
          </w:tcPr>
          <w:p>
            <w:pPr>
              <w:spacing w:before="0" w:beforeAutospacing="0" w:after="0" w:afterAutospacing="0"/>
              <w:ind w:left="0" w:right="0"/>
              <w:jc w:val="center"/>
              <w:rPr>
                <w:rFonts w:hint="eastAsia" w:ascii="仿宋" w:hAnsi="仿宋" w:eastAsia="仿宋" w:cs="楷体"/>
                <w:b/>
                <w:bCs/>
                <w:color w:val="000000"/>
                <w:sz w:val="24"/>
                <w:szCs w:val="20"/>
                <w:highlight w:val="none"/>
              </w:rPr>
            </w:pPr>
            <w:r>
              <w:rPr>
                <w:rFonts w:hint="eastAsia" w:ascii="仿宋" w:hAnsi="仿宋" w:eastAsia="仿宋" w:cs="楷体"/>
                <w:b/>
                <w:bCs/>
                <w:color w:val="000000"/>
                <w:sz w:val="24"/>
                <w:szCs w:val="2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04" w:hRule="atLeast"/>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rPr>
              <w:t>1</w:t>
            </w:r>
          </w:p>
        </w:tc>
        <w:tc>
          <w:tcPr>
            <w:tcW w:w="1302"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rPr>
              <w:t>投标人资信</w:t>
            </w:r>
          </w:p>
        </w:tc>
        <w:tc>
          <w:tcPr>
            <w:tcW w:w="635"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lang w:val="en-US" w:eastAsia="zh-CN"/>
              </w:rPr>
              <w:t>3</w:t>
            </w:r>
            <w:r>
              <w:rPr>
                <w:rFonts w:hint="eastAsia" w:ascii="仿宋" w:hAnsi="仿宋" w:eastAsia="仿宋" w:cs="楷体"/>
                <w:color w:val="000000"/>
                <w:sz w:val="24"/>
                <w:szCs w:val="20"/>
                <w:highlight w:val="none"/>
              </w:rPr>
              <w:t>分</w:t>
            </w:r>
          </w:p>
        </w:tc>
        <w:tc>
          <w:tcPr>
            <w:tcW w:w="6593" w:type="dxa"/>
            <w:vAlign w:val="center"/>
          </w:tcPr>
          <w:p>
            <w:pPr>
              <w:numPr>
                <w:ilvl w:val="0"/>
                <w:numId w:val="6"/>
              </w:numPr>
              <w:spacing w:before="0" w:beforeAutospacing="0" w:after="0" w:afterAutospacing="0"/>
              <w:ind w:left="0" w:right="0"/>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rPr>
              <w:t>投标人具有有效的质量体系认证认证、职业健康安全管理体系认证、环境管理体系认证、</w:t>
            </w:r>
            <w:r>
              <w:rPr>
                <w:rFonts w:hint="eastAsia" w:ascii="仿宋" w:hAnsi="仿宋" w:eastAsia="仿宋" w:cs="楷体"/>
                <w:color w:val="000000"/>
                <w:sz w:val="24"/>
                <w:szCs w:val="20"/>
                <w:highlight w:val="none"/>
                <w:lang w:val="en-US" w:eastAsia="zh-CN"/>
              </w:rPr>
              <w:t>有一项得1分，最高3分</w:t>
            </w:r>
            <w:r>
              <w:rPr>
                <w:rFonts w:hint="eastAsia" w:ascii="仿宋" w:hAnsi="仿宋" w:eastAsia="仿宋" w:cs="楷体"/>
                <w:color w:val="000000"/>
                <w:sz w:val="24"/>
                <w:szCs w:val="20"/>
                <w:highlight w:val="none"/>
              </w:rPr>
              <w:t>。</w:t>
            </w:r>
          </w:p>
          <w:p>
            <w:pPr>
              <w:spacing w:before="0" w:beforeAutospacing="0" w:after="0" w:afterAutospacing="0"/>
              <w:ind w:left="0" w:right="0"/>
              <w:rPr>
                <w:rFonts w:hint="eastAsia" w:ascii="仿宋" w:hAnsi="仿宋" w:eastAsia="仿宋" w:cs="Times New Roman"/>
                <w:color w:val="000000"/>
                <w:sz w:val="24"/>
                <w:szCs w:val="20"/>
                <w:highlight w:val="none"/>
              </w:rPr>
            </w:pPr>
            <w:r>
              <w:rPr>
                <w:rFonts w:hint="eastAsia" w:ascii="仿宋" w:hAnsi="仿宋" w:eastAsia="仿宋" w:cs="楷体"/>
                <w:color w:val="000000"/>
                <w:sz w:val="24"/>
                <w:szCs w:val="20"/>
                <w:highlight w:val="none"/>
              </w:rPr>
              <w:t>备注：须提供相关认证证书复印件并加盖投标人公章，未提供不得分。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756"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rPr>
              <w:t>2</w:t>
            </w:r>
          </w:p>
        </w:tc>
        <w:tc>
          <w:tcPr>
            <w:tcW w:w="1302" w:type="dxa"/>
            <w:vAlign w:val="center"/>
          </w:tcPr>
          <w:p>
            <w:pPr>
              <w:spacing w:before="0" w:beforeAutospacing="0" w:after="0" w:afterAutospacing="0"/>
              <w:ind w:left="0" w:right="0"/>
              <w:jc w:val="center"/>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rPr>
              <w:t>同类项目业绩</w:t>
            </w:r>
          </w:p>
        </w:tc>
        <w:tc>
          <w:tcPr>
            <w:tcW w:w="635" w:type="dxa"/>
            <w:vAlign w:val="center"/>
          </w:tcPr>
          <w:p>
            <w:pPr>
              <w:spacing w:before="0" w:beforeAutospacing="0" w:after="0" w:afterAutospacing="0"/>
              <w:ind w:left="0" w:right="0"/>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lang w:val="en-US" w:eastAsia="zh-CN"/>
              </w:rPr>
              <w:t>2</w:t>
            </w:r>
            <w:r>
              <w:rPr>
                <w:rFonts w:hint="eastAsia" w:ascii="仿宋" w:hAnsi="仿宋" w:eastAsia="仿宋" w:cs="楷体"/>
                <w:color w:val="000000"/>
                <w:sz w:val="24"/>
                <w:szCs w:val="20"/>
                <w:highlight w:val="none"/>
              </w:rPr>
              <w:t>分</w:t>
            </w:r>
          </w:p>
        </w:tc>
        <w:tc>
          <w:tcPr>
            <w:tcW w:w="6593" w:type="dxa"/>
            <w:vAlign w:val="center"/>
          </w:tcPr>
          <w:p>
            <w:pPr>
              <w:spacing w:before="0" w:beforeAutospacing="0" w:after="0" w:afterAutospacing="0"/>
              <w:ind w:left="0" w:right="0"/>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rPr>
              <w:t>根据投标人201</w:t>
            </w:r>
            <w:r>
              <w:rPr>
                <w:rFonts w:hint="eastAsia" w:ascii="仿宋" w:hAnsi="仿宋" w:eastAsia="仿宋" w:cs="楷体"/>
                <w:color w:val="000000"/>
                <w:sz w:val="24"/>
                <w:szCs w:val="20"/>
                <w:highlight w:val="none"/>
                <w:lang w:val="en-US" w:eastAsia="zh-CN"/>
              </w:rPr>
              <w:t>9</w:t>
            </w:r>
            <w:r>
              <w:rPr>
                <w:rFonts w:hint="eastAsia" w:ascii="仿宋" w:hAnsi="仿宋" w:eastAsia="仿宋" w:cs="楷体"/>
                <w:color w:val="000000"/>
                <w:sz w:val="24"/>
                <w:szCs w:val="20"/>
                <w:highlight w:val="none"/>
              </w:rPr>
              <w:t>年1月1日以来（以合同签订时间为准）签订的,每具有一个</w:t>
            </w:r>
            <w:r>
              <w:rPr>
                <w:rFonts w:hint="eastAsia" w:ascii="仿宋" w:hAnsi="仿宋" w:eastAsia="仿宋" w:cs="楷体"/>
                <w:color w:val="000000"/>
                <w:sz w:val="24"/>
                <w:szCs w:val="20"/>
                <w:highlight w:val="none"/>
                <w:lang w:val="en-US" w:eastAsia="zh-CN"/>
              </w:rPr>
              <w:t>医院</w:t>
            </w:r>
            <w:r>
              <w:rPr>
                <w:rFonts w:hint="eastAsia" w:ascii="仿宋" w:hAnsi="仿宋" w:eastAsia="仿宋" w:cs="楷体"/>
                <w:color w:val="000000"/>
                <w:sz w:val="24"/>
                <w:szCs w:val="20"/>
                <w:highlight w:val="none"/>
              </w:rPr>
              <w:t>物业管理项目业绩可得</w:t>
            </w:r>
            <w:r>
              <w:rPr>
                <w:rFonts w:hint="eastAsia" w:ascii="仿宋" w:hAnsi="仿宋" w:eastAsia="仿宋" w:cs="楷体"/>
                <w:color w:val="000000"/>
                <w:sz w:val="24"/>
                <w:szCs w:val="20"/>
                <w:highlight w:val="none"/>
                <w:lang w:val="en-US" w:eastAsia="zh-CN"/>
              </w:rPr>
              <w:t>0.5</w:t>
            </w:r>
            <w:r>
              <w:rPr>
                <w:rFonts w:hint="eastAsia" w:ascii="仿宋" w:hAnsi="仿宋" w:eastAsia="仿宋" w:cs="楷体"/>
                <w:color w:val="000000"/>
                <w:sz w:val="24"/>
                <w:szCs w:val="20"/>
                <w:highlight w:val="none"/>
              </w:rPr>
              <w:t>分，最多可得</w:t>
            </w:r>
            <w:r>
              <w:rPr>
                <w:rFonts w:hint="eastAsia" w:ascii="仿宋" w:hAnsi="仿宋" w:eastAsia="仿宋" w:cs="楷体"/>
                <w:color w:val="000000"/>
                <w:sz w:val="24"/>
                <w:szCs w:val="20"/>
                <w:highlight w:val="none"/>
                <w:lang w:val="en-US" w:eastAsia="zh-CN"/>
              </w:rPr>
              <w:t>2</w:t>
            </w:r>
            <w:r>
              <w:rPr>
                <w:rFonts w:hint="eastAsia" w:ascii="仿宋" w:hAnsi="仿宋" w:eastAsia="仿宋" w:cs="楷体"/>
                <w:color w:val="000000"/>
                <w:sz w:val="24"/>
                <w:szCs w:val="20"/>
                <w:highlight w:val="none"/>
              </w:rPr>
              <w:t>分。（提供合同及客户满意证明材料，缺一不可, 否则不得分）</w:t>
            </w:r>
          </w:p>
          <w:p>
            <w:pPr>
              <w:spacing w:before="0" w:beforeAutospacing="0" w:after="0" w:afterAutospacing="0"/>
              <w:ind w:left="0" w:right="0"/>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rPr>
              <w:t>备注：</w:t>
            </w:r>
          </w:p>
          <w:p>
            <w:pPr>
              <w:spacing w:before="0" w:beforeAutospacing="0" w:after="0" w:afterAutospacing="0"/>
              <w:ind w:left="0" w:right="0"/>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rPr>
              <w:t xml:space="preserve">合同内容至少包含保洁基本服务内容，否则不得分； </w:t>
            </w:r>
          </w:p>
          <w:p>
            <w:pPr>
              <w:spacing w:before="0" w:beforeAutospacing="0" w:after="0" w:afterAutospacing="0"/>
              <w:ind w:left="0" w:right="0"/>
              <w:rPr>
                <w:rFonts w:hint="eastAsia" w:ascii="仿宋" w:hAnsi="仿宋" w:eastAsia="仿宋" w:cs="楷体"/>
                <w:color w:val="000000"/>
                <w:sz w:val="24"/>
                <w:szCs w:val="20"/>
                <w:highlight w:val="none"/>
              </w:rPr>
            </w:pPr>
            <w:r>
              <w:rPr>
                <w:rFonts w:hint="eastAsia" w:ascii="仿宋" w:hAnsi="仿宋" w:eastAsia="仿宋" w:cs="楷体"/>
                <w:color w:val="000000"/>
                <w:sz w:val="24"/>
                <w:szCs w:val="20"/>
                <w:highlight w:val="none"/>
              </w:rPr>
              <w:t>续签的合同按一份合同认定。</w:t>
            </w:r>
          </w:p>
        </w:tc>
      </w:tr>
    </w:tbl>
    <w:p>
      <w:pPr>
        <w:pStyle w:val="2"/>
        <w:rPr>
          <w:color w:val="000000"/>
          <w:highlight w:val="none"/>
        </w:rPr>
      </w:pPr>
    </w:p>
    <w:p>
      <w:pPr>
        <w:snapToGrid w:val="0"/>
        <w:spacing w:line="360" w:lineRule="auto"/>
        <w:rPr>
          <w:rFonts w:ascii="仿宋" w:hAnsi="仿宋" w:eastAsia="仿宋" w:cs="仿宋_GB2312"/>
          <w:b/>
          <w:color w:val="000000"/>
          <w:sz w:val="24"/>
          <w:highlight w:val="none"/>
        </w:rPr>
      </w:pPr>
      <w:r>
        <w:rPr>
          <w:rFonts w:ascii="Arial" w:hAnsi="Arial" w:cs="Arial"/>
          <w:color w:val="000000"/>
          <w:sz w:val="20"/>
          <w:szCs w:val="20"/>
          <w:highlight w:val="none"/>
          <w:shd w:val="clear" w:color="auto" w:fill="FFFFFF"/>
        </w:rPr>
        <w:t> *</w:t>
      </w:r>
      <w:r>
        <w:rPr>
          <w:rFonts w:hint="eastAsia" w:ascii="仿宋" w:hAnsi="仿宋" w:eastAsia="仿宋" w:cs="仿宋_GB2312"/>
          <w:b/>
          <w:color w:val="000000"/>
          <w:sz w:val="24"/>
          <w:highlight w:val="none"/>
        </w:rPr>
        <w:t>备注：</w:t>
      </w:r>
      <w:r>
        <w:rPr>
          <w:rFonts w:hint="eastAsia" w:ascii="仿宋" w:hAnsi="仿宋" w:eastAsia="仿宋" w:cs="仿宋_GB2312"/>
          <w:color w:val="000000"/>
          <w:sz w:val="24"/>
          <w:highlight w:val="none"/>
        </w:rPr>
        <w:t>投标人编制投标文件（商务技术文件部分）时，建议按此目录（序号和内容）提供评标标准相应的商务技术资料。</w:t>
      </w:r>
      <w:r>
        <w:rPr>
          <w:rFonts w:ascii="仿宋" w:hAnsi="仿宋" w:eastAsia="仿宋" w:cs="仿宋_GB2312"/>
          <w:color w:val="000000"/>
          <w:sz w:val="24"/>
          <w:highlight w:val="none"/>
        </w:rPr>
        <w:t> </w:t>
      </w:r>
    </w:p>
    <w:p>
      <w:pPr>
        <w:snapToGrid w:val="0"/>
        <w:spacing w:line="360" w:lineRule="auto"/>
        <w:rPr>
          <w:rFonts w:ascii="仿宋_GB2312" w:hAnsi="仿宋" w:eastAsia="仿宋_GB2312"/>
          <w:b/>
          <w:color w:val="000000"/>
          <w:sz w:val="28"/>
          <w:szCs w:val="28"/>
          <w:highlight w:val="none"/>
        </w:rPr>
      </w:pPr>
      <w:r>
        <w:rPr>
          <w:rFonts w:hint="eastAsia" w:ascii="仿宋_GB2312" w:hAnsi="仿宋" w:eastAsia="仿宋_GB2312" w:cs="仿宋_GB2312"/>
          <w:b/>
          <w:color w:val="000000"/>
          <w:sz w:val="32"/>
          <w:highlight w:val="none"/>
        </w:rPr>
        <w:t>一、评标方法</w:t>
      </w:r>
    </w:p>
    <w:p>
      <w:pPr>
        <w:adjustRightInd/>
        <w:spacing w:line="360" w:lineRule="auto"/>
        <w:ind w:firstLine="472" w:firstLineChars="196"/>
        <w:rPr>
          <w:rFonts w:ascii="仿宋_GB2312" w:hAnsi="仿宋" w:eastAsia="仿宋_GB2312" w:cs="Arial"/>
          <w:color w:val="000000"/>
          <w:kern w:val="0"/>
          <w:sz w:val="24"/>
          <w:highlight w:val="none"/>
        </w:rPr>
      </w:pPr>
      <w:r>
        <w:rPr>
          <w:rFonts w:ascii="仿宋_GB2312" w:hAnsi="仿宋" w:eastAsia="仿宋_GB2312" w:cs="Arial"/>
          <w:b/>
          <w:color w:val="000000"/>
          <w:kern w:val="0"/>
          <w:sz w:val="24"/>
          <w:highlight w:val="none"/>
        </w:rPr>
        <w:t>1.</w:t>
      </w:r>
      <w:r>
        <w:rPr>
          <w:rFonts w:hint="eastAsia" w:ascii="仿宋_GB2312" w:hAnsi="仿宋" w:eastAsia="仿宋_GB2312" w:cs="Arial"/>
          <w:b/>
          <w:color w:val="000000"/>
          <w:kern w:val="0"/>
          <w:sz w:val="24"/>
          <w:highlight w:val="none"/>
        </w:rPr>
        <w:t>本项目采用综合评分法。</w:t>
      </w:r>
      <w:r>
        <w:rPr>
          <w:rFonts w:hint="eastAsia" w:ascii="仿宋_GB2312" w:hAnsi="仿宋" w:eastAsia="仿宋_GB2312" w:cs="Arial"/>
          <w:color w:val="000000"/>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000000"/>
          <w:kern w:val="0"/>
          <w:sz w:val="24"/>
          <w:highlight w:val="none"/>
        </w:rPr>
      </w:pPr>
      <w:r>
        <w:rPr>
          <w:rFonts w:hint="eastAsia" w:ascii="仿宋_GB2312" w:hAnsi="仿宋" w:eastAsia="仿宋_GB2312" w:cs="仿宋_GB2312"/>
          <w:b/>
          <w:color w:val="000000"/>
          <w:sz w:val="32"/>
          <w:highlight w:val="none"/>
        </w:rPr>
        <w:t>二、评标标准</w:t>
      </w:r>
    </w:p>
    <w:p>
      <w:pPr>
        <w:spacing w:line="360" w:lineRule="auto"/>
        <w:ind w:firstLine="472" w:firstLineChars="196"/>
        <w:rPr>
          <w:rFonts w:ascii="仿宋_GB2312" w:hAnsi="仿宋_GB2312" w:eastAsia="仿宋_GB2312" w:cs="仿宋_GB2312"/>
          <w:b/>
          <w:color w:val="000000"/>
          <w:sz w:val="24"/>
          <w:highlight w:val="none"/>
        </w:rPr>
      </w:pPr>
      <w:r>
        <w:rPr>
          <w:rFonts w:ascii="仿宋_GB2312" w:hAnsi="仿宋_GB2312" w:eastAsia="仿宋_GB2312" w:cs="仿宋_GB2312"/>
          <w:b/>
          <w:color w:val="000000"/>
          <w:sz w:val="24"/>
          <w:highlight w:val="none"/>
        </w:rPr>
        <w:t>2.</w:t>
      </w:r>
      <w:r>
        <w:rPr>
          <w:color w:val="000000"/>
          <w:highlight w:val="none"/>
        </w:rPr>
        <w:t xml:space="preserve"> </w:t>
      </w:r>
      <w:r>
        <w:rPr>
          <w:rFonts w:hint="eastAsia" w:ascii="仿宋_GB2312" w:hAnsi="仿宋_GB2312" w:eastAsia="仿宋_GB2312" w:cs="仿宋_GB2312"/>
          <w:b/>
          <w:color w:val="000000"/>
          <w:sz w:val="24"/>
          <w:highlight w:val="none"/>
        </w:rPr>
        <w:t>评标标准：</w:t>
      </w:r>
      <w:r>
        <w:rPr>
          <w:rFonts w:hint="eastAsia" w:ascii="仿宋_GB2312" w:hAnsi="仿宋" w:eastAsia="仿宋_GB2312" w:cs="Arial"/>
          <w:color w:val="000000"/>
          <w:kern w:val="0"/>
          <w:sz w:val="24"/>
          <w:highlight w:val="none"/>
        </w:rPr>
        <w:t>见评标办法前附表。</w:t>
      </w:r>
    </w:p>
    <w:p>
      <w:pPr>
        <w:spacing w:line="360" w:lineRule="auto"/>
        <w:outlineLvl w:val="0"/>
        <w:rPr>
          <w:rFonts w:ascii="仿宋_GB2312" w:hAnsi="仿宋" w:eastAsia="仿宋_GB2312" w:cs="仿宋_GB2312"/>
          <w:b/>
          <w:color w:val="000000"/>
          <w:sz w:val="36"/>
          <w:szCs w:val="36"/>
          <w:highlight w:val="none"/>
        </w:rPr>
      </w:pPr>
      <w:r>
        <w:rPr>
          <w:rFonts w:hint="eastAsia" w:ascii="仿宋_GB2312" w:hAnsi="仿宋" w:eastAsia="仿宋_GB2312" w:cs="仿宋_GB2312"/>
          <w:b/>
          <w:color w:val="000000"/>
          <w:sz w:val="36"/>
          <w:szCs w:val="36"/>
          <w:highlight w:val="none"/>
        </w:rPr>
        <w:t>三、评标程序</w:t>
      </w:r>
    </w:p>
    <w:p>
      <w:pPr>
        <w:spacing w:line="360" w:lineRule="auto"/>
        <w:ind w:firstLine="472" w:firstLineChars="196"/>
        <w:rPr>
          <w:rFonts w:ascii="仿宋_GB2312" w:hAnsi="仿宋" w:eastAsia="仿宋_GB2312" w:cs="Arial"/>
          <w:color w:val="000000"/>
          <w:kern w:val="0"/>
          <w:sz w:val="24"/>
          <w:highlight w:val="none"/>
        </w:rPr>
      </w:pPr>
      <w:r>
        <w:rPr>
          <w:rFonts w:ascii="仿宋_GB2312" w:hAnsi="仿宋" w:eastAsia="仿宋_GB2312" w:cs="Arial"/>
          <w:b/>
          <w:color w:val="000000"/>
          <w:kern w:val="0"/>
          <w:sz w:val="24"/>
          <w:highlight w:val="none"/>
        </w:rPr>
        <w:t>3.1符合性审查。</w:t>
      </w:r>
      <w:r>
        <w:rPr>
          <w:rFonts w:ascii="仿宋_GB2312" w:hAnsi="仿宋" w:eastAsia="仿宋_GB2312" w:cs="Arial"/>
          <w:color w:val="000000"/>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000000"/>
          <w:kern w:val="0"/>
          <w:sz w:val="24"/>
          <w:highlight w:val="none"/>
        </w:rPr>
        <w:t>不</w:t>
      </w:r>
      <w:r>
        <w:rPr>
          <w:rFonts w:ascii="仿宋_GB2312" w:hAnsi="仿宋" w:eastAsia="仿宋_GB2312" w:cs="Arial"/>
          <w:color w:val="000000"/>
          <w:kern w:val="0"/>
          <w:sz w:val="24"/>
          <w:highlight w:val="none"/>
        </w:rPr>
        <w:t>满足招标文件的实质性要求</w:t>
      </w:r>
      <w:r>
        <w:rPr>
          <w:rFonts w:hint="eastAsia" w:ascii="仿宋_GB2312" w:hAnsi="仿宋" w:eastAsia="仿宋_GB2312" w:cs="Arial"/>
          <w:color w:val="000000"/>
          <w:kern w:val="0"/>
          <w:sz w:val="24"/>
          <w:highlight w:val="none"/>
        </w:rPr>
        <w:t>的，投标无效。</w:t>
      </w:r>
    </w:p>
    <w:p>
      <w:pPr>
        <w:spacing w:line="360" w:lineRule="auto"/>
        <w:ind w:firstLine="472" w:firstLineChars="196"/>
        <w:rPr>
          <w:rFonts w:ascii="仿宋_GB2312" w:hAnsi="仿宋" w:eastAsia="仿宋_GB2312" w:cs="Arial"/>
          <w:color w:val="000000"/>
          <w:kern w:val="0"/>
          <w:sz w:val="24"/>
          <w:highlight w:val="none"/>
        </w:rPr>
      </w:pPr>
      <w:r>
        <w:rPr>
          <w:rFonts w:ascii="仿宋_GB2312" w:hAnsi="仿宋" w:eastAsia="仿宋_GB2312" w:cs="Arial"/>
          <w:b/>
          <w:color w:val="000000"/>
          <w:kern w:val="0"/>
          <w:sz w:val="24"/>
          <w:highlight w:val="none"/>
        </w:rPr>
        <w:t xml:space="preserve">3.2 </w:t>
      </w:r>
      <w:r>
        <w:rPr>
          <w:rFonts w:hint="eastAsia" w:ascii="仿宋_GB2312" w:hAnsi="仿宋" w:eastAsia="仿宋_GB2312" w:cs="Arial"/>
          <w:b/>
          <w:color w:val="000000"/>
          <w:kern w:val="0"/>
          <w:sz w:val="24"/>
          <w:highlight w:val="none"/>
        </w:rPr>
        <w:t>比较与评价。</w:t>
      </w:r>
      <w:r>
        <w:rPr>
          <w:rFonts w:ascii="仿宋_GB2312" w:hAnsi="仿宋" w:eastAsia="仿宋_GB2312" w:cs="Arial"/>
          <w:color w:val="000000"/>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kern w:val="0"/>
          <w:sz w:val="24"/>
          <w:highlight w:val="none"/>
        </w:rPr>
      </w:pPr>
      <w:r>
        <w:rPr>
          <w:rFonts w:ascii="仿宋_GB2312" w:hAnsi="仿宋" w:eastAsia="仿宋_GB2312" w:cs="Arial"/>
          <w:b/>
          <w:color w:val="000000"/>
          <w:kern w:val="0"/>
          <w:sz w:val="24"/>
          <w:highlight w:val="none"/>
        </w:rPr>
        <w:t>3.3汇总商务技术得分。</w:t>
      </w:r>
      <w:r>
        <w:rPr>
          <w:rFonts w:hint="eastAsia" w:ascii="仿宋_GB2312" w:hAnsi="仿宋" w:eastAsia="仿宋_GB2312" w:cs="Arial"/>
          <w:color w:val="000000"/>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kern w:val="0"/>
          <w:sz w:val="24"/>
          <w:highlight w:val="none"/>
        </w:rPr>
      </w:pPr>
      <w:r>
        <w:rPr>
          <w:rFonts w:ascii="仿宋_GB2312" w:hAnsi="仿宋" w:eastAsia="仿宋_GB2312" w:cs="Arial"/>
          <w:b/>
          <w:color w:val="000000"/>
          <w:kern w:val="0"/>
          <w:sz w:val="24"/>
          <w:highlight w:val="none"/>
        </w:rPr>
        <w:t>3.4报价评审。</w:t>
      </w:r>
    </w:p>
    <w:p>
      <w:pPr>
        <w:pStyle w:val="86"/>
        <w:spacing w:before="0"/>
        <w:ind w:firstLine="509" w:firstLineChars="212"/>
        <w:rPr>
          <w:rFonts w:ascii="仿宋_GB2312" w:hAnsi="仿宋" w:eastAsia="仿宋_GB2312" w:cs="Arial"/>
          <w:color w:val="000000"/>
          <w:kern w:val="0"/>
          <w:highlight w:val="none"/>
        </w:rPr>
      </w:pPr>
      <w:r>
        <w:rPr>
          <w:rFonts w:ascii="仿宋_GB2312" w:hAnsi="仿宋" w:eastAsia="仿宋_GB2312" w:cs="Arial"/>
          <w:color w:val="000000"/>
          <w:kern w:val="0"/>
          <w:highlight w:val="none"/>
        </w:rPr>
        <w:t>3.4.1投标文件报价出现前后不一致的，按照下列规定修正：</w:t>
      </w:r>
    </w:p>
    <w:p>
      <w:pPr>
        <w:pStyle w:val="86"/>
        <w:spacing w:before="0"/>
        <w:ind w:firstLine="480"/>
        <w:rPr>
          <w:rFonts w:ascii="仿宋" w:hAnsi="仿宋" w:eastAsia="仿宋" w:cs="仿宋"/>
          <w:color w:val="000000"/>
          <w:kern w:val="0"/>
          <w:szCs w:val="24"/>
          <w:highlight w:val="none"/>
        </w:rPr>
      </w:pPr>
      <w:r>
        <w:rPr>
          <w:rFonts w:ascii="仿宋" w:hAnsi="仿宋" w:eastAsia="仿宋" w:cs="仿宋"/>
          <w:color w:val="000000"/>
          <w:kern w:val="0"/>
          <w:szCs w:val="24"/>
          <w:highlight w:val="none"/>
        </w:rPr>
        <w:t>3.4.1.1投标文件中开标一览表(报价表)内容与投标文件中相应内容不一致的，以开标一览表(报价表)为准;</w:t>
      </w:r>
    </w:p>
    <w:p>
      <w:pPr>
        <w:pStyle w:val="86"/>
        <w:spacing w:before="0"/>
        <w:ind w:firstLine="480"/>
        <w:rPr>
          <w:rFonts w:ascii="仿宋" w:hAnsi="仿宋" w:eastAsia="仿宋" w:cs="仿宋"/>
          <w:color w:val="000000"/>
          <w:kern w:val="0"/>
          <w:szCs w:val="24"/>
          <w:highlight w:val="none"/>
        </w:rPr>
      </w:pPr>
      <w:r>
        <w:rPr>
          <w:rFonts w:ascii="仿宋" w:hAnsi="仿宋" w:eastAsia="仿宋" w:cs="仿宋"/>
          <w:color w:val="000000"/>
          <w:kern w:val="0"/>
          <w:szCs w:val="24"/>
          <w:highlight w:val="none"/>
        </w:rPr>
        <w:t>3.4.1.2大写金额和小写金额不一致的，以大写金额为准;</w:t>
      </w:r>
    </w:p>
    <w:p>
      <w:pPr>
        <w:pStyle w:val="86"/>
        <w:spacing w:before="0"/>
        <w:ind w:firstLine="480"/>
        <w:rPr>
          <w:rFonts w:ascii="仿宋" w:hAnsi="仿宋" w:eastAsia="仿宋" w:cs="仿宋"/>
          <w:color w:val="000000"/>
          <w:kern w:val="0"/>
          <w:szCs w:val="24"/>
          <w:highlight w:val="none"/>
        </w:rPr>
      </w:pPr>
      <w:r>
        <w:rPr>
          <w:rFonts w:ascii="仿宋" w:hAnsi="仿宋" w:eastAsia="仿宋" w:cs="仿宋"/>
          <w:color w:val="000000"/>
          <w:kern w:val="0"/>
          <w:szCs w:val="24"/>
          <w:highlight w:val="none"/>
        </w:rPr>
        <w:t>3.4.1.3单价金额小数点或者百分比有明显错位的，以开标一览表的总价为准，并修改单价;</w:t>
      </w:r>
    </w:p>
    <w:p>
      <w:pPr>
        <w:pStyle w:val="86"/>
        <w:spacing w:before="0"/>
        <w:ind w:firstLine="480"/>
        <w:rPr>
          <w:rFonts w:ascii="仿宋" w:hAnsi="仿宋" w:eastAsia="仿宋" w:cs="仿宋"/>
          <w:color w:val="000000"/>
          <w:kern w:val="0"/>
          <w:szCs w:val="24"/>
          <w:highlight w:val="none"/>
        </w:rPr>
      </w:pPr>
      <w:r>
        <w:rPr>
          <w:rFonts w:ascii="仿宋" w:hAnsi="仿宋" w:eastAsia="仿宋" w:cs="仿宋"/>
          <w:color w:val="000000"/>
          <w:kern w:val="0"/>
          <w:szCs w:val="24"/>
          <w:highlight w:val="none"/>
        </w:rPr>
        <w:t>3.4.1.4总价金额与按单价汇总金额不一致的，以单价金额计算结果为准。</w:t>
      </w:r>
    </w:p>
    <w:p>
      <w:pPr>
        <w:pStyle w:val="86"/>
        <w:spacing w:before="0"/>
        <w:ind w:firstLine="480"/>
        <w:rPr>
          <w:rFonts w:ascii="仿宋" w:hAnsi="仿宋" w:eastAsia="仿宋" w:cs="仿宋"/>
          <w:color w:val="000000"/>
          <w:kern w:val="0"/>
          <w:szCs w:val="24"/>
          <w:highlight w:val="none"/>
        </w:rPr>
      </w:pPr>
      <w:r>
        <w:rPr>
          <w:rFonts w:ascii="仿宋" w:hAnsi="仿宋" w:eastAsia="仿宋" w:cs="仿宋"/>
          <w:color w:val="000000"/>
          <w:kern w:val="0"/>
          <w:szCs w:val="24"/>
          <w:highlight w:val="none"/>
        </w:rPr>
        <w:t>3.4.1.5同时出现两种以上不一致的，按照3.4.1</w:t>
      </w:r>
      <w:r>
        <w:rPr>
          <w:rFonts w:hint="eastAsia" w:ascii="仿宋" w:hAnsi="仿宋" w:eastAsia="仿宋" w:cs="仿宋"/>
          <w:color w:val="000000"/>
          <w:kern w:val="0"/>
          <w:szCs w:val="24"/>
          <w:highlight w:val="none"/>
        </w:rPr>
        <w:t>规定的顺序修正。修正后的报价按照财政部第</w:t>
      </w:r>
      <w:r>
        <w:rPr>
          <w:rFonts w:ascii="仿宋" w:hAnsi="仿宋" w:eastAsia="仿宋" w:cs="仿宋"/>
          <w:color w:val="000000"/>
          <w:kern w:val="0"/>
          <w:szCs w:val="24"/>
          <w:highlight w:val="none"/>
        </w:rPr>
        <w:t xml:space="preserve">87号令 </w:t>
      </w:r>
      <w:r>
        <w:rPr>
          <w:rFonts w:hint="eastAsia" w:ascii="仿宋" w:hAnsi="仿宋" w:eastAsia="仿宋" w:cs="仿宋"/>
          <w:color w:val="000000"/>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kern w:val="0"/>
          <w:sz w:val="24"/>
          <w:highlight w:val="none"/>
        </w:rPr>
      </w:pPr>
      <w:r>
        <w:rPr>
          <w:rFonts w:ascii="仿宋" w:hAnsi="仿宋" w:eastAsia="仿宋" w:cs="仿宋"/>
          <w:color w:val="000000"/>
          <w:kern w:val="0"/>
          <w:sz w:val="24"/>
          <w:highlight w:val="none"/>
        </w:rPr>
        <w:t>3.4.2</w:t>
      </w:r>
      <w:r>
        <w:rPr>
          <w:rFonts w:hint="eastAsia" w:ascii="仿宋" w:hAnsi="仿宋" w:eastAsia="仿宋" w:cs="仿宋"/>
          <w:color w:val="000000"/>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kern w:val="0"/>
          <w:sz w:val="24"/>
          <w:highlight w:val="none"/>
        </w:rPr>
      </w:pPr>
      <w:r>
        <w:rPr>
          <w:rFonts w:ascii="仿宋" w:hAnsi="仿宋" w:eastAsia="仿宋" w:cs="仿宋"/>
          <w:color w:val="000000"/>
          <w:kern w:val="0"/>
          <w:sz w:val="24"/>
          <w:highlight w:val="none"/>
        </w:rPr>
        <w:t>3.4.3</w:t>
      </w:r>
      <w:r>
        <w:rPr>
          <w:rFonts w:hint="eastAsia" w:ascii="仿宋" w:hAnsi="仿宋" w:eastAsia="仿宋" w:cs="仿宋"/>
          <w:color w:val="000000"/>
          <w:kern w:val="0"/>
          <w:sz w:val="24"/>
          <w:highlight w:val="none"/>
        </w:rPr>
        <w:t>投标报价超过招标文件中规定的预算金额或者最高限价的，投标无效。</w:t>
      </w:r>
    </w:p>
    <w:p>
      <w:pPr>
        <w:pStyle w:val="86"/>
        <w:spacing w:before="0"/>
        <w:ind w:firstLine="480"/>
        <w:rPr>
          <w:rFonts w:ascii="仿宋" w:hAnsi="仿宋" w:eastAsia="仿宋" w:cs="仿宋"/>
          <w:color w:val="000000"/>
          <w:kern w:val="0"/>
          <w:szCs w:val="24"/>
          <w:highlight w:val="none"/>
        </w:rPr>
      </w:pPr>
      <w:r>
        <w:rPr>
          <w:rFonts w:ascii="仿宋" w:hAnsi="仿宋" w:eastAsia="仿宋" w:cs="仿宋"/>
          <w:color w:val="000000"/>
          <w:kern w:val="0"/>
          <w:szCs w:val="24"/>
          <w:highlight w:val="none"/>
        </w:rPr>
        <w:t>3.4.4</w:t>
      </w:r>
      <w:r>
        <w:rPr>
          <w:rFonts w:hint="eastAsia" w:ascii="仿宋" w:hAnsi="仿宋" w:eastAsia="仿宋" w:cs="仿宋"/>
          <w:color w:val="000000"/>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kern w:val="0"/>
          <w:szCs w:val="24"/>
          <w:highlight w:val="none"/>
        </w:rPr>
        <w:t>;投标人不能证明其报价合理性的，评标委员会应当将其作为无效投标处理。</w:t>
      </w:r>
    </w:p>
    <w:p>
      <w:pPr>
        <w:pStyle w:val="86"/>
        <w:spacing w:before="0"/>
        <w:ind w:firstLine="480"/>
        <w:rPr>
          <w:rFonts w:ascii="仿宋" w:hAnsi="仿宋" w:eastAsia="仿宋" w:cs="仿宋"/>
          <w:color w:val="000000"/>
          <w:kern w:val="0"/>
          <w:szCs w:val="24"/>
          <w:highlight w:val="none"/>
        </w:rPr>
      </w:pPr>
      <w:r>
        <w:rPr>
          <w:rFonts w:ascii="仿宋" w:hAnsi="仿宋" w:eastAsia="仿宋" w:cs="仿宋"/>
          <w:color w:val="000000"/>
          <w:kern w:val="0"/>
          <w:szCs w:val="24"/>
          <w:highlight w:val="none"/>
        </w:rPr>
        <w:t>3.4.5</w:t>
      </w:r>
      <w:r>
        <w:rPr>
          <w:rFonts w:hint="eastAsia" w:ascii="仿宋" w:hAnsi="仿宋" w:eastAsia="仿宋" w:cs="仿宋"/>
          <w:color w:val="000000"/>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kern w:val="0"/>
          <w:szCs w:val="24"/>
          <w:highlight w:val="none"/>
          <w:lang w:val="en-US" w:eastAsia="zh-CN"/>
        </w:rPr>
        <w:t>20</w:t>
      </w:r>
      <w:r>
        <w:rPr>
          <w:rFonts w:ascii="仿宋" w:hAnsi="仿宋" w:eastAsia="仿宋" w:cs="仿宋"/>
          <w:color w:val="000000"/>
          <w:kern w:val="0"/>
          <w:szCs w:val="24"/>
          <w:highlight w:val="none"/>
        </w:rPr>
        <w:t>%的扣除，用扣除后的价格参与评审。接受大中型企业与小</w:t>
      </w:r>
      <w:r>
        <w:rPr>
          <w:rFonts w:hint="eastAsia" w:ascii="仿宋" w:hAnsi="仿宋" w:eastAsia="仿宋" w:cs="仿宋"/>
          <w:color w:val="000000"/>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kern w:val="0"/>
          <w:szCs w:val="24"/>
          <w:highlight w:val="none"/>
        </w:rPr>
        <w:t>30%以上的，对联合体或者大中型企业的报价给予</w:t>
      </w:r>
      <w:r>
        <w:rPr>
          <w:rFonts w:hint="eastAsia" w:ascii="仿宋" w:hAnsi="仿宋" w:eastAsia="仿宋" w:cs="仿宋"/>
          <w:color w:val="000000"/>
          <w:kern w:val="0"/>
          <w:szCs w:val="24"/>
          <w:highlight w:val="none"/>
          <w:lang w:val="en-US" w:eastAsia="zh-CN"/>
        </w:rPr>
        <w:t>6</w:t>
      </w:r>
      <w:r>
        <w:rPr>
          <w:rFonts w:ascii="仿宋" w:hAnsi="仿宋" w:eastAsia="仿宋" w:cs="仿宋"/>
          <w:color w:val="000000"/>
          <w:kern w:val="0"/>
          <w:szCs w:val="24"/>
          <w:highlight w:val="none"/>
        </w:rPr>
        <w:t>%的扣除，用扣除后的价格参加评审。组成联合体或者接受分包的小</w:t>
      </w:r>
      <w:r>
        <w:rPr>
          <w:rFonts w:hint="eastAsia" w:ascii="仿宋" w:hAnsi="仿宋" w:eastAsia="仿宋" w:cs="仿宋"/>
          <w:color w:val="000000"/>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000000"/>
          <w:kern w:val="0"/>
          <w:sz w:val="24"/>
          <w:highlight w:val="none"/>
        </w:rPr>
      </w:pPr>
      <w:r>
        <w:rPr>
          <w:rFonts w:ascii="仿宋_GB2312" w:hAnsi="仿宋" w:eastAsia="仿宋_GB2312" w:cs="Arial"/>
          <w:b/>
          <w:color w:val="000000"/>
          <w:kern w:val="0"/>
          <w:sz w:val="24"/>
          <w:highlight w:val="none"/>
        </w:rPr>
        <w:t>3.5</w:t>
      </w:r>
      <w:r>
        <w:rPr>
          <w:rFonts w:hint="eastAsia" w:ascii="仿宋_GB2312" w:hAnsi="仿宋" w:eastAsia="仿宋_GB2312" w:cs="Arial"/>
          <w:b/>
          <w:color w:val="000000"/>
          <w:kern w:val="0"/>
          <w:sz w:val="24"/>
          <w:highlight w:val="none"/>
        </w:rPr>
        <w:t>排序与推荐。</w:t>
      </w:r>
      <w:r>
        <w:rPr>
          <w:rFonts w:ascii="仿宋_GB2312" w:hAnsi="仿宋" w:eastAsia="仿宋_GB2312" w:cs="Arial"/>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000000"/>
          <w:kern w:val="0"/>
          <w:sz w:val="24"/>
          <w:highlight w:val="none"/>
        </w:rPr>
        <w:t>。</w:t>
      </w:r>
    </w:p>
    <w:p>
      <w:pPr>
        <w:spacing w:line="360" w:lineRule="auto"/>
        <w:rPr>
          <w:rFonts w:ascii="仿宋_GB2312" w:hAnsi="仿宋" w:eastAsia="仿宋_GB2312" w:cs="Arial"/>
          <w:b/>
          <w:color w:val="000000"/>
          <w:kern w:val="0"/>
          <w:sz w:val="24"/>
          <w:highlight w:val="none"/>
        </w:rPr>
      </w:pPr>
      <w:r>
        <w:rPr>
          <w:rFonts w:hint="eastAsia" w:ascii="仿宋_GB2312" w:hAnsi="仿宋" w:eastAsia="仿宋_GB2312" w:cs="Arial"/>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kern w:val="0"/>
          <w:sz w:val="24"/>
          <w:highlight w:val="none"/>
        </w:rPr>
      </w:pPr>
      <w:r>
        <w:rPr>
          <w:rFonts w:ascii="仿宋_GB2312" w:hAnsi="仿宋" w:eastAsia="仿宋_GB2312" w:cs="Arial"/>
          <w:b/>
          <w:color w:val="000000"/>
          <w:kern w:val="0"/>
          <w:sz w:val="24"/>
          <w:highlight w:val="none"/>
        </w:rPr>
        <w:t>3.6编写评标报告。</w:t>
      </w:r>
      <w:r>
        <w:rPr>
          <w:rFonts w:ascii="仿宋_GB2312" w:hAnsi="仿宋" w:eastAsia="仿宋_GB2312" w:cs="Arial"/>
          <w:color w:val="000000"/>
          <w:kern w:val="0"/>
          <w:sz w:val="24"/>
          <w:highlight w:val="none"/>
        </w:rPr>
        <w:t>评标委员会根据全体评标成员签字的原始评标记录和评标结果编写评标报告。</w:t>
      </w:r>
      <w:r>
        <w:rPr>
          <w:rFonts w:hint="eastAsia" w:ascii="仿宋_GB2312" w:hAnsi="仿宋" w:eastAsia="仿宋_GB2312" w:cs="Arial"/>
          <w:color w:val="000000"/>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sz w:val="32"/>
          <w:highlight w:val="none"/>
        </w:rPr>
      </w:pPr>
      <w:r>
        <w:rPr>
          <w:rFonts w:hint="eastAsia" w:ascii="仿宋_GB2312" w:hAnsi="仿宋" w:eastAsia="仿宋_GB2312" w:cs="仿宋_GB2312"/>
          <w:b/>
          <w:color w:val="000000"/>
          <w:sz w:val="32"/>
          <w:highlight w:val="none"/>
        </w:rPr>
        <w:t>四、评标中的其他事项</w:t>
      </w:r>
    </w:p>
    <w:p>
      <w:pPr>
        <w:pStyle w:val="86"/>
        <w:spacing w:before="0"/>
        <w:ind w:firstLine="472" w:firstLineChars="196"/>
        <w:rPr>
          <w:rFonts w:ascii="仿宋_GB2312" w:hAnsi="仿宋" w:eastAsia="仿宋_GB2312" w:cs="Arial"/>
          <w:color w:val="000000"/>
          <w:kern w:val="0"/>
          <w:szCs w:val="24"/>
          <w:highlight w:val="none"/>
        </w:rPr>
      </w:pPr>
      <w:r>
        <w:rPr>
          <w:rFonts w:ascii="仿宋_GB2312" w:hAnsi="仿宋" w:eastAsia="仿宋_GB2312" w:cs="Arial"/>
          <w:b/>
          <w:color w:val="000000"/>
          <w:kern w:val="0"/>
          <w:szCs w:val="24"/>
          <w:highlight w:val="none"/>
        </w:rPr>
        <w:t>4.1</w:t>
      </w:r>
      <w:r>
        <w:rPr>
          <w:rFonts w:hint="eastAsia" w:ascii="仿宋_GB2312" w:hAnsi="仿宋" w:eastAsia="仿宋_GB2312" w:cs="Arial"/>
          <w:b/>
          <w:color w:val="000000"/>
          <w:kern w:val="0"/>
          <w:szCs w:val="24"/>
          <w:highlight w:val="none"/>
        </w:rPr>
        <w:t>投标人澄清、说明或者补正。</w:t>
      </w:r>
      <w:r>
        <w:rPr>
          <w:rFonts w:hint="eastAsia" w:ascii="仿宋_GB2312" w:hAnsi="仿宋" w:eastAsia="仿宋_GB2312" w:cs="Arial"/>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color w:val="000000"/>
          <w:szCs w:val="21"/>
          <w:highlight w:val="none"/>
        </w:rPr>
      </w:pPr>
      <w:r>
        <w:rPr>
          <w:rFonts w:ascii="仿宋_GB2312" w:hAnsi="仿宋" w:eastAsia="仿宋_GB2312" w:cs="Arial"/>
          <w:b/>
          <w:color w:val="000000"/>
          <w:kern w:val="0"/>
          <w:highlight w:val="none"/>
        </w:rPr>
        <w:t>4.2投标无效。</w:t>
      </w:r>
      <w:r>
        <w:rPr>
          <w:rFonts w:hint="eastAsia" w:ascii="仿宋_GB2312" w:hAnsi="仿宋" w:eastAsia="仿宋_GB2312" w:cs="仿宋_GB2312"/>
          <w:color w:val="000000"/>
          <w:szCs w:val="21"/>
          <w:highlight w:val="none"/>
        </w:rPr>
        <w:t>有下列情况之一的，投标无效：</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kern w:val="0"/>
          <w:sz w:val="24"/>
          <w:highlight w:val="none"/>
        </w:rPr>
        <w:t>的；</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 xml:space="preserve">  </w:t>
      </w:r>
      <w:r>
        <w:rPr>
          <w:rFonts w:hint="eastAsia" w:ascii="仿宋_GB2312" w:hAnsi="仿宋" w:eastAsia="仿宋_GB2312" w:cs="Arial"/>
          <w:color w:val="000000"/>
          <w:kern w:val="0"/>
          <w:sz w:val="24"/>
          <w:highlight w:val="none"/>
        </w:rPr>
        <w:t xml:space="preserve"> </w:t>
      </w:r>
      <w:r>
        <w:rPr>
          <w:rFonts w:ascii="仿宋_GB2312" w:hAnsi="仿宋" w:eastAsia="仿宋_GB2312" w:cs="Arial"/>
          <w:color w:val="000000"/>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4.2.10投标人提供虚假材料投标的；</w:t>
      </w:r>
    </w:p>
    <w:p>
      <w:pPr>
        <w:spacing w:line="360" w:lineRule="auto"/>
        <w:ind w:firstLine="240" w:firstLineChars="1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4.2.12投标人仅提交备份投标文件，</w:t>
      </w:r>
      <w:r>
        <w:rPr>
          <w:rFonts w:hint="eastAsia" w:ascii="仿宋_GB2312" w:hAnsi="仿宋" w:eastAsia="仿宋_GB2312" w:cs="Arial"/>
          <w:color w:val="000000"/>
          <w:kern w:val="0"/>
          <w:sz w:val="24"/>
          <w:highlight w:val="none"/>
          <w:lang w:val="en-US" w:eastAsia="zh-CN"/>
        </w:rPr>
        <w:t>未</w:t>
      </w:r>
      <w:r>
        <w:rPr>
          <w:rFonts w:ascii="仿宋_GB2312" w:hAnsi="仿宋" w:eastAsia="仿宋_GB2312" w:cs="Arial"/>
          <w:color w:val="000000"/>
          <w:kern w:val="0"/>
          <w:sz w:val="24"/>
          <w:highlight w:val="none"/>
        </w:rPr>
        <w:t>在电子交易平台传输递交投标文件的，投标无效；</w:t>
      </w:r>
    </w:p>
    <w:p>
      <w:pPr>
        <w:pStyle w:val="2"/>
        <w:ind w:left="862" w:leftChars="205"/>
        <w:rPr>
          <w:rFonts w:cs="Arial"/>
          <w:b w:val="0"/>
          <w:bCs w:val="0"/>
          <w:color w:val="000000"/>
          <w:kern w:val="0"/>
          <w:sz w:val="24"/>
          <w:szCs w:val="24"/>
          <w:highlight w:val="none"/>
          <w:lang w:val="en-US"/>
        </w:rPr>
      </w:pPr>
      <w:r>
        <w:rPr>
          <w:rFonts w:cs="Arial"/>
          <w:b w:val="0"/>
          <w:bCs w:val="0"/>
          <w:color w:val="000000"/>
          <w:kern w:val="0"/>
          <w:sz w:val="24"/>
          <w:szCs w:val="24"/>
          <w:highlight w:val="none"/>
          <w:lang w:val="en-US"/>
        </w:rPr>
        <w:t xml:space="preserve">4.2.13 </w:t>
      </w:r>
      <w:r>
        <w:rPr>
          <w:rFonts w:hint="eastAsia" w:cs="Arial"/>
          <w:b w:val="0"/>
          <w:bCs w:val="0"/>
          <w:color w:val="000000"/>
          <w:kern w:val="0"/>
          <w:sz w:val="24"/>
          <w:szCs w:val="24"/>
          <w:highlight w:val="none"/>
          <w:lang w:val="en-US"/>
        </w:rPr>
        <w:t>投标文件不满足招标文件的带“▲”</w:t>
      </w:r>
      <w:r>
        <w:rPr>
          <w:rFonts w:hint="eastAsia" w:cs="Arial"/>
          <w:b w:val="0"/>
          <w:bCs w:val="0"/>
          <w:color w:val="000000"/>
          <w:kern w:val="0"/>
          <w:sz w:val="24"/>
          <w:szCs w:val="24"/>
          <w:highlight w:val="none"/>
          <w:lang w:val="en-US" w:eastAsia="zh-CN"/>
        </w:rPr>
        <w:t>号</w:t>
      </w:r>
      <w:r>
        <w:rPr>
          <w:rFonts w:hint="eastAsia" w:cs="Arial"/>
          <w:b w:val="0"/>
          <w:bCs w:val="0"/>
          <w:color w:val="000000"/>
          <w:kern w:val="0"/>
          <w:sz w:val="24"/>
          <w:szCs w:val="24"/>
          <w:highlight w:val="none"/>
          <w:lang w:val="en-US"/>
        </w:rPr>
        <w:t>实质性要求的；</w:t>
      </w:r>
    </w:p>
    <w:p>
      <w:pPr>
        <w:spacing w:line="360" w:lineRule="auto"/>
        <w:ind w:firstLine="480" w:firstLineChars="200"/>
        <w:rPr>
          <w:rFonts w:ascii="仿宋_GB2312" w:hAnsi="仿宋" w:eastAsia="仿宋_GB2312" w:cs="Arial"/>
          <w:color w:val="000000"/>
          <w:kern w:val="0"/>
          <w:sz w:val="24"/>
          <w:highlight w:val="none"/>
        </w:rPr>
      </w:pPr>
      <w:r>
        <w:rPr>
          <w:rFonts w:ascii="仿宋_GB2312" w:hAnsi="仿宋" w:eastAsia="仿宋_GB2312" w:cs="Arial"/>
          <w:color w:val="000000"/>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color w:val="000000"/>
          <w:highlight w:val="none"/>
        </w:rPr>
      </w:pPr>
      <w:r>
        <w:rPr>
          <w:rFonts w:ascii="仿宋_GB2312" w:hAnsi="仿宋" w:eastAsia="仿宋_GB2312" w:cs="仿宋_GB2312"/>
          <w:b/>
          <w:color w:val="000000"/>
          <w:highlight w:val="none"/>
        </w:rPr>
        <w:t>5.废标。</w:t>
      </w:r>
      <w:r>
        <w:rPr>
          <w:rFonts w:hint="eastAsia" w:ascii="仿宋_GB2312" w:hAnsi="仿宋" w:eastAsia="仿宋_GB2312" w:cs="仿宋_GB2312"/>
          <w:color w:val="000000"/>
          <w:highlight w:val="none"/>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000000"/>
          <w:highlight w:val="none"/>
        </w:rPr>
      </w:pPr>
      <w:r>
        <w:rPr>
          <w:rFonts w:ascii="仿宋_GB2312" w:hAnsi="仿宋" w:eastAsia="仿宋_GB2312" w:cs="仿宋_GB2312"/>
          <w:color w:val="000000"/>
          <w:highlight w:val="none"/>
        </w:rPr>
        <w:t>5.1符合专业条件的供应商或者对招标文件作实质响应的供应商不足3家的；</w:t>
      </w:r>
    </w:p>
    <w:p>
      <w:pPr>
        <w:pStyle w:val="26"/>
        <w:snapToGrid w:val="0"/>
        <w:spacing w:line="360" w:lineRule="auto"/>
        <w:rPr>
          <w:rFonts w:ascii="仿宋_GB2312" w:hAnsi="仿宋" w:eastAsia="仿宋_GB2312" w:cs="仿宋_GB2312"/>
          <w:color w:val="000000"/>
          <w:highlight w:val="none"/>
        </w:rPr>
      </w:pPr>
      <w:r>
        <w:rPr>
          <w:rFonts w:ascii="仿宋_GB2312" w:hAnsi="仿宋" w:eastAsia="仿宋_GB2312" w:cs="仿宋_GB2312"/>
          <w:color w:val="000000"/>
          <w:highlight w:val="none"/>
        </w:rPr>
        <w:t>5.2出现影响采购公正的违法、违规行为的；</w:t>
      </w:r>
    </w:p>
    <w:p>
      <w:pPr>
        <w:pStyle w:val="26"/>
        <w:snapToGrid w:val="0"/>
        <w:spacing w:line="360" w:lineRule="auto"/>
        <w:rPr>
          <w:rFonts w:ascii="仿宋_GB2312" w:hAnsi="仿宋" w:eastAsia="仿宋_GB2312" w:cs="仿宋_GB2312"/>
          <w:color w:val="000000"/>
          <w:highlight w:val="none"/>
        </w:rPr>
      </w:pPr>
      <w:r>
        <w:rPr>
          <w:rFonts w:ascii="仿宋_GB2312" w:hAnsi="仿宋" w:eastAsia="仿宋_GB2312" w:cs="仿宋_GB2312"/>
          <w:color w:val="000000"/>
          <w:highlight w:val="none"/>
        </w:rPr>
        <w:t>5.3投标人的报价均超过了采购预算，采购人不能支付的；</w:t>
      </w:r>
    </w:p>
    <w:p>
      <w:pPr>
        <w:pStyle w:val="26"/>
        <w:snapToGrid w:val="0"/>
        <w:spacing w:line="360" w:lineRule="auto"/>
        <w:rPr>
          <w:rFonts w:ascii="仿宋_GB2312" w:hAnsi="仿宋" w:eastAsia="仿宋_GB2312" w:cs="仿宋_GB2312"/>
          <w:color w:val="000000"/>
          <w:highlight w:val="none"/>
        </w:rPr>
      </w:pPr>
      <w:r>
        <w:rPr>
          <w:rFonts w:ascii="仿宋_GB2312" w:hAnsi="仿宋" w:eastAsia="仿宋_GB2312" w:cs="仿宋_GB2312"/>
          <w:color w:val="000000"/>
          <w:highlight w:val="none"/>
        </w:rPr>
        <w:t>5.4因重大变故，采购任务取消的。</w:t>
      </w:r>
    </w:p>
    <w:p>
      <w:pPr>
        <w:pStyle w:val="26"/>
        <w:snapToGrid w:val="0"/>
        <w:spacing w:line="360" w:lineRule="auto"/>
        <w:rPr>
          <w:rFonts w:ascii="仿宋_GB2312" w:hAnsi="仿宋" w:eastAsia="仿宋_GB2312" w:cs="仿宋_GB2312"/>
          <w:color w:val="000000"/>
          <w:highlight w:val="none"/>
        </w:rPr>
      </w:pPr>
      <w:r>
        <w:rPr>
          <w:rFonts w:hint="eastAsia" w:ascii="仿宋_GB2312" w:hAnsi="仿宋" w:eastAsia="仿宋_GB2312" w:cs="仿宋_GB2312"/>
          <w:color w:val="000000"/>
          <w:highlight w:val="none"/>
        </w:rPr>
        <w:t>废标后，采购机构应当将废标理由通知所有投标人。</w:t>
      </w:r>
    </w:p>
    <w:p>
      <w:pPr>
        <w:pStyle w:val="26"/>
        <w:snapToGrid w:val="0"/>
        <w:spacing w:line="360" w:lineRule="auto"/>
        <w:ind w:firstLine="590" w:firstLineChars="245"/>
        <w:rPr>
          <w:rFonts w:ascii="仿宋_GB2312" w:hAnsi="仿宋" w:eastAsia="仿宋_GB2312" w:cs="仿宋_GB2312"/>
          <w:color w:val="000000"/>
          <w:highlight w:val="none"/>
        </w:rPr>
      </w:pPr>
      <w:r>
        <w:rPr>
          <w:rFonts w:ascii="仿宋_GB2312" w:hAnsi="仿宋" w:eastAsia="仿宋_GB2312" w:cs="仿宋_GB2312"/>
          <w:b/>
          <w:color w:val="000000"/>
          <w:highlight w:val="none"/>
        </w:rPr>
        <w:t>6.修改招标文件，重新组织采购活动。</w:t>
      </w:r>
      <w:r>
        <w:rPr>
          <w:rFonts w:hint="eastAsia" w:ascii="仿宋_GB2312" w:hAnsi="仿宋" w:eastAsia="仿宋_GB2312" w:cs="仿宋_GB2312"/>
          <w:color w:val="000000"/>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color w:val="000000"/>
          <w:highlight w:val="none"/>
        </w:rPr>
      </w:pPr>
      <w:r>
        <w:rPr>
          <w:rFonts w:hint="eastAsia" w:ascii="仿宋_GB2312" w:hAnsi="Helvetica" w:eastAsia="仿宋_GB2312" w:cs="Helvetica"/>
          <w:b/>
          <w:color w:val="000000"/>
          <w:kern w:val="0"/>
          <w:highlight w:val="none"/>
        </w:rPr>
        <w:t>7.重新开展采购。</w:t>
      </w:r>
      <w:r>
        <w:rPr>
          <w:rFonts w:hint="eastAsia" w:ascii="仿宋_GB2312" w:hAnsi="仿宋" w:eastAsia="仿宋_GB2312" w:cs="仿宋_GB2312"/>
          <w:color w:val="000000"/>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color w:val="000000"/>
          <w:highlight w:val="none"/>
        </w:rPr>
      </w:pPr>
      <w:r>
        <w:rPr>
          <w:rFonts w:ascii="仿宋_GB2312" w:hAnsi="仿宋" w:eastAsia="仿宋_GB2312" w:cs="仿宋_GB2312"/>
          <w:color w:val="000000"/>
          <w:highlight w:val="none"/>
        </w:rPr>
        <w:t>7.1未确定中标或者中标人的，终止本次政府采购活动，重新开展政府采购</w:t>
      </w:r>
      <w:r>
        <w:rPr>
          <w:rFonts w:hint="eastAsia" w:ascii="仿宋_GB2312" w:hAnsi="仿宋" w:eastAsia="仿宋_GB2312" w:cs="仿宋_GB2312"/>
          <w:color w:val="000000"/>
          <w:highlight w:val="none"/>
        </w:rPr>
        <w:t>活动。</w:t>
      </w:r>
    </w:p>
    <w:p>
      <w:pPr>
        <w:pStyle w:val="26"/>
        <w:snapToGrid w:val="0"/>
        <w:spacing w:line="360" w:lineRule="auto"/>
        <w:ind w:firstLine="600" w:firstLineChars="250"/>
        <w:rPr>
          <w:rFonts w:ascii="仿宋_GB2312" w:hAnsi="仿宋" w:eastAsia="仿宋_GB2312" w:cs="仿宋_GB2312"/>
          <w:color w:val="000000"/>
          <w:highlight w:val="none"/>
        </w:rPr>
      </w:pPr>
      <w:r>
        <w:rPr>
          <w:rFonts w:ascii="仿宋_GB2312" w:hAnsi="仿宋" w:eastAsia="仿宋_GB2312" w:cs="仿宋_GB2312"/>
          <w:color w:val="000000"/>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color w:val="000000"/>
          <w:highlight w:val="none"/>
        </w:rPr>
      </w:pPr>
      <w:r>
        <w:rPr>
          <w:rFonts w:ascii="仿宋_GB2312" w:hAnsi="仿宋" w:eastAsia="仿宋_GB2312" w:cs="仿宋_GB2312"/>
          <w:color w:val="000000"/>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color w:val="000000"/>
          <w:highlight w:val="none"/>
        </w:rPr>
      </w:pPr>
      <w:r>
        <w:rPr>
          <w:rFonts w:ascii="仿宋_GB2312" w:hAnsi="仿宋" w:eastAsia="仿宋_GB2312" w:cs="仿宋_GB2312"/>
          <w:color w:val="000000"/>
          <w:highlight w:val="none"/>
        </w:rPr>
        <w:t>7.4政府采购合同已经履行，给采购人、供应</w:t>
      </w:r>
      <w:r>
        <w:rPr>
          <w:rFonts w:hint="eastAsia" w:ascii="仿宋_GB2312" w:hAnsi="仿宋" w:eastAsia="仿宋_GB2312" w:cs="仿宋_GB2312"/>
          <w:color w:val="000000"/>
          <w:highlight w:val="none"/>
        </w:rPr>
        <w:t>商造成损失的，由责任人承担赔偿责任。</w:t>
      </w:r>
    </w:p>
    <w:p>
      <w:pPr>
        <w:pStyle w:val="26"/>
        <w:snapToGrid w:val="0"/>
        <w:spacing w:line="360" w:lineRule="auto"/>
        <w:rPr>
          <w:rFonts w:ascii="仿宋_GB2312" w:hAnsi="仿宋" w:eastAsia="仿宋_GB2312" w:cs="仿宋_GB2312"/>
          <w:color w:val="000000"/>
          <w:highlight w:val="none"/>
        </w:rPr>
      </w:pPr>
      <w:r>
        <w:rPr>
          <w:rFonts w:ascii="仿宋_GB2312" w:hAnsi="仿宋" w:eastAsia="仿宋_GB2312" w:cs="仿宋_GB2312"/>
          <w:color w:val="000000"/>
          <w:highlight w:val="none"/>
        </w:rPr>
        <w:t>7.5政府采购当事人有其他违反政府采购</w:t>
      </w:r>
      <w:r>
        <w:rPr>
          <w:rFonts w:hint="eastAsia" w:ascii="仿宋_GB2312" w:hAnsi="仿宋" w:eastAsia="仿宋_GB2312" w:cs="仿宋_GB2312"/>
          <w:color w:val="000000"/>
          <w:highlight w:val="none"/>
        </w:rPr>
        <w:t>法</w:t>
      </w:r>
      <w:r>
        <w:rPr>
          <w:rFonts w:hint="eastAsia" w:ascii="仿宋_GB2312" w:hAnsi="仿宋" w:eastAsia="仿宋_GB2312" w:cs="Arial"/>
          <w:color w:val="000000"/>
          <w:kern w:val="0"/>
          <w:highlight w:val="none"/>
        </w:rPr>
        <w:t>或者政府采购法实施条例等法律法规规定</w:t>
      </w:r>
      <w:r>
        <w:rPr>
          <w:rFonts w:hint="eastAsia" w:ascii="仿宋_GB2312" w:hAnsi="仿宋" w:eastAsia="仿宋_GB2312" w:cs="仿宋_GB2312"/>
          <w:color w:val="000000"/>
          <w:highlight w:val="none"/>
        </w:rPr>
        <w:t>的行为，经改正后仍然影响或者可能影响中标、成交结果或者依法被认定为中标、成交无效的，依照</w:t>
      </w:r>
      <w:r>
        <w:rPr>
          <w:rFonts w:ascii="仿宋_GB2312" w:hAnsi="仿宋" w:eastAsia="仿宋_GB2312" w:cs="仿宋_GB2312"/>
          <w:color w:val="000000"/>
          <w:highlight w:val="none"/>
        </w:rPr>
        <w:t>7.1-7.4规定处理。</w:t>
      </w:r>
    </w:p>
    <w:p>
      <w:pPr>
        <w:pStyle w:val="26"/>
        <w:snapToGrid w:val="0"/>
        <w:spacing w:line="360" w:lineRule="auto"/>
        <w:ind w:firstLine="0" w:firstLineChars="0"/>
        <w:rPr>
          <w:rFonts w:ascii="仿宋_GB2312" w:hAnsi="仿宋" w:eastAsia="仿宋_GB2312" w:cs="仿宋_GB2312"/>
          <w:color w:val="000000"/>
          <w:highlight w:val="none"/>
        </w:rPr>
      </w:pPr>
    </w:p>
    <w:bookmarkEnd w:id="27"/>
    <w:p>
      <w:pPr>
        <w:spacing w:line="360" w:lineRule="auto"/>
        <w:ind w:left="720" w:leftChars="343" w:firstLine="1084" w:firstLineChars="300"/>
        <w:outlineLvl w:val="0"/>
        <w:rPr>
          <w:rFonts w:ascii="仿宋_GB2312" w:hAnsi="仿宋" w:eastAsia="仿宋_GB2312" w:cs="仿宋_GB2312"/>
          <w:b/>
          <w:color w:val="000000"/>
          <w:sz w:val="36"/>
          <w:szCs w:val="36"/>
          <w:highlight w:val="none"/>
        </w:rPr>
      </w:pPr>
      <w:bookmarkStart w:id="396" w:name="第五部分"/>
      <w:bookmarkStart w:id="397" w:name="_Toc86217003"/>
    </w:p>
    <w:p>
      <w:pPr>
        <w:spacing w:line="360" w:lineRule="auto"/>
        <w:ind w:left="720" w:leftChars="343" w:firstLine="1084" w:firstLineChars="300"/>
        <w:outlineLvl w:val="0"/>
        <w:rPr>
          <w:rFonts w:ascii="仿宋_GB2312" w:hAnsi="仿宋" w:eastAsia="仿宋_GB2312" w:cs="仿宋_GB2312"/>
          <w:b/>
          <w:color w:val="000000"/>
          <w:sz w:val="36"/>
          <w:szCs w:val="36"/>
          <w:highlight w:val="none"/>
        </w:rPr>
      </w:pPr>
      <w:r>
        <w:rPr>
          <w:rFonts w:ascii="仿宋_GB2312" w:hAnsi="仿宋" w:eastAsia="仿宋_GB2312" w:cs="仿宋_GB2312"/>
          <w:b/>
          <w:color w:val="000000"/>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000000"/>
          <w:sz w:val="36"/>
          <w:szCs w:val="36"/>
          <w:highlight w:val="none"/>
        </w:rPr>
      </w:pPr>
    </w:p>
    <w:p>
      <w:pPr>
        <w:spacing w:line="360" w:lineRule="auto"/>
        <w:ind w:left="720" w:leftChars="343" w:firstLine="1084" w:firstLineChars="300"/>
        <w:outlineLvl w:val="0"/>
        <w:rPr>
          <w:rFonts w:ascii="仿宋_GB2312" w:hAnsi="仿宋" w:eastAsia="仿宋_GB2312" w:cs="仿宋_GB2312"/>
          <w:b/>
          <w:color w:val="000000"/>
          <w:sz w:val="36"/>
          <w:szCs w:val="36"/>
          <w:highlight w:val="none"/>
        </w:rPr>
      </w:pPr>
    </w:p>
    <w:p>
      <w:pPr>
        <w:spacing w:line="360" w:lineRule="auto"/>
        <w:ind w:left="720" w:leftChars="343" w:firstLine="1084" w:firstLineChars="300"/>
        <w:outlineLvl w:val="0"/>
        <w:rPr>
          <w:rFonts w:ascii="仿宋_GB2312" w:hAnsi="仿宋" w:eastAsia="仿宋_GB2312" w:cs="仿宋_GB2312"/>
          <w:b/>
          <w:color w:val="000000"/>
          <w:sz w:val="36"/>
          <w:szCs w:val="36"/>
          <w:highlight w:val="none"/>
        </w:rPr>
      </w:pPr>
    </w:p>
    <w:p>
      <w:pPr>
        <w:spacing w:line="360" w:lineRule="auto"/>
        <w:ind w:left="720" w:leftChars="343" w:firstLine="1084" w:firstLineChars="300"/>
        <w:outlineLvl w:val="0"/>
        <w:rPr>
          <w:rFonts w:ascii="仿宋_GB2312" w:hAnsi="仿宋" w:eastAsia="仿宋_GB2312" w:cs="仿宋_GB2312"/>
          <w:b/>
          <w:color w:val="000000"/>
          <w:sz w:val="36"/>
          <w:szCs w:val="36"/>
          <w:highlight w:val="none"/>
        </w:rPr>
      </w:pPr>
    </w:p>
    <w:p>
      <w:pPr>
        <w:spacing w:line="360" w:lineRule="auto"/>
        <w:ind w:left="720" w:leftChars="343" w:firstLine="1084" w:firstLineChars="300"/>
        <w:outlineLvl w:val="0"/>
        <w:rPr>
          <w:rFonts w:ascii="仿宋_GB2312" w:hAnsi="仿宋" w:eastAsia="仿宋_GB2312" w:cs="仿宋_GB2312"/>
          <w:b/>
          <w:color w:val="000000"/>
          <w:sz w:val="36"/>
          <w:szCs w:val="36"/>
          <w:highlight w:val="none"/>
        </w:rPr>
      </w:pPr>
      <w:r>
        <w:rPr>
          <w:rFonts w:hint="eastAsia" w:ascii="仿宋_GB2312" w:hAnsi="仿宋" w:eastAsia="仿宋_GB2312" w:cs="仿宋_GB2312"/>
          <w:b/>
          <w:color w:val="000000"/>
          <w:sz w:val="36"/>
          <w:szCs w:val="36"/>
          <w:highlight w:val="none"/>
        </w:rPr>
        <w:t>第五部分</w:t>
      </w:r>
      <w:r>
        <w:rPr>
          <w:rFonts w:ascii="仿宋_GB2312" w:hAnsi="仿宋" w:eastAsia="仿宋_GB2312" w:cs="仿宋_GB2312"/>
          <w:b/>
          <w:color w:val="000000"/>
          <w:sz w:val="36"/>
          <w:szCs w:val="36"/>
          <w:highlight w:val="none"/>
        </w:rPr>
        <w:t xml:space="preserve"> </w:t>
      </w:r>
      <w:r>
        <w:rPr>
          <w:rFonts w:hint="eastAsia" w:ascii="仿宋_GB2312" w:hAnsi="仿宋" w:eastAsia="仿宋_GB2312" w:cs="仿宋_GB2312"/>
          <w:b/>
          <w:color w:val="000000"/>
          <w:sz w:val="36"/>
          <w:szCs w:val="36"/>
          <w:highlight w:val="none"/>
        </w:rPr>
        <w:t>拟签订的合同文本</w:t>
      </w:r>
    </w:p>
    <w:p>
      <w:pPr>
        <w:rPr>
          <w:rFonts w:ascii="楷体" w:hAnsi="楷体" w:eastAsia="楷体"/>
          <w:color w:val="000000"/>
          <w:sz w:val="24"/>
          <w:highlight w:val="none"/>
          <w:u w:val="single"/>
        </w:rPr>
      </w:pPr>
      <w:r>
        <w:rPr>
          <w:rFonts w:hint="eastAsia" w:ascii="楷体" w:hAnsi="楷体" w:eastAsia="楷体"/>
          <w:color w:val="000000"/>
          <w:sz w:val="24"/>
          <w:highlight w:val="none"/>
        </w:rPr>
        <w:t>合同编号：</w:t>
      </w:r>
      <w:r>
        <w:rPr>
          <w:rFonts w:ascii="楷体" w:hAnsi="楷体" w:eastAsia="楷体"/>
          <w:color w:val="000000"/>
          <w:sz w:val="24"/>
          <w:highlight w:val="none"/>
          <w:u w:val="single"/>
        </w:rPr>
        <w:t xml:space="preserve">           </w:t>
      </w:r>
    </w:p>
    <w:p>
      <w:pPr>
        <w:spacing w:line="480" w:lineRule="auto"/>
        <w:jc w:val="center"/>
        <w:rPr>
          <w:rFonts w:ascii="楷体" w:hAnsi="楷体" w:eastAsia="楷体"/>
          <w:b/>
          <w:color w:val="000000"/>
          <w:sz w:val="28"/>
          <w:szCs w:val="28"/>
          <w:highlight w:val="none"/>
        </w:rPr>
      </w:pPr>
    </w:p>
    <w:p>
      <w:pPr>
        <w:spacing w:line="480" w:lineRule="auto"/>
        <w:jc w:val="center"/>
        <w:rPr>
          <w:rFonts w:ascii="仿宋" w:hAnsi="仿宋" w:eastAsia="仿宋"/>
          <w:b/>
          <w:color w:val="000000"/>
          <w:sz w:val="24"/>
          <w:highlight w:val="none"/>
        </w:rPr>
      </w:pPr>
    </w:p>
    <w:p>
      <w:pPr>
        <w:spacing w:line="480" w:lineRule="auto"/>
        <w:jc w:val="center"/>
        <w:rPr>
          <w:rFonts w:ascii="仿宋" w:hAnsi="仿宋" w:eastAsia="仿宋"/>
          <w:b/>
          <w:color w:val="000000"/>
          <w:sz w:val="24"/>
          <w:highlight w:val="none"/>
        </w:rPr>
      </w:pPr>
    </w:p>
    <w:p>
      <w:pPr>
        <w:spacing w:line="480" w:lineRule="auto"/>
        <w:jc w:val="center"/>
        <w:rPr>
          <w:rFonts w:ascii="仿宋_GB2312" w:hAnsi="仿宋" w:eastAsia="仿宋_GB2312" w:cs="仿宋_GB2312"/>
          <w:b/>
          <w:color w:val="000000"/>
          <w:sz w:val="36"/>
          <w:szCs w:val="36"/>
          <w:highlight w:val="none"/>
        </w:rPr>
      </w:pPr>
      <w:r>
        <w:rPr>
          <w:rFonts w:hint="eastAsia" w:ascii="仿宋_GB2312" w:hAnsi="仿宋" w:eastAsia="仿宋_GB2312" w:cs="仿宋_GB2312"/>
          <w:b/>
          <w:color w:val="000000"/>
          <w:sz w:val="36"/>
          <w:szCs w:val="36"/>
          <w:highlight w:val="none"/>
        </w:rPr>
        <w:t>政府采购合同参考范本</w:t>
      </w:r>
    </w:p>
    <w:p>
      <w:pPr>
        <w:spacing w:line="480" w:lineRule="auto"/>
        <w:jc w:val="center"/>
        <w:rPr>
          <w:rFonts w:ascii="仿宋_GB2312" w:hAnsi="仿宋" w:eastAsia="仿宋_GB2312" w:cs="仿宋_GB2312"/>
          <w:b/>
          <w:color w:val="000000"/>
          <w:sz w:val="36"/>
          <w:szCs w:val="36"/>
          <w:highlight w:val="none"/>
        </w:rPr>
      </w:pPr>
    </w:p>
    <w:p>
      <w:pPr>
        <w:pStyle w:val="386"/>
        <w:rPr>
          <w:rFonts w:ascii="仿宋" w:hAnsi="仿宋" w:eastAsia="仿宋"/>
          <w:color w:val="000000"/>
          <w:szCs w:val="24"/>
          <w:highlight w:val="none"/>
        </w:rPr>
      </w:pPr>
    </w:p>
    <w:p>
      <w:pPr>
        <w:pStyle w:val="386"/>
        <w:jc w:val="center"/>
        <w:rPr>
          <w:rFonts w:ascii="仿宋" w:hAnsi="仿宋" w:eastAsia="仿宋"/>
          <w:color w:val="000000"/>
          <w:szCs w:val="24"/>
          <w:highlight w:val="none"/>
        </w:rPr>
      </w:pPr>
    </w:p>
    <w:p>
      <w:pPr>
        <w:pStyle w:val="386"/>
        <w:rPr>
          <w:rFonts w:ascii="仿宋" w:hAnsi="仿宋" w:eastAsia="仿宋"/>
          <w:color w:val="000000"/>
          <w:szCs w:val="24"/>
          <w:highlight w:val="none"/>
        </w:rPr>
      </w:pPr>
    </w:p>
    <w:p>
      <w:pPr>
        <w:pStyle w:val="386"/>
        <w:rPr>
          <w:rFonts w:ascii="仿宋" w:hAnsi="仿宋" w:eastAsia="仿宋"/>
          <w:color w:val="000000"/>
          <w:szCs w:val="24"/>
          <w:highlight w:val="none"/>
        </w:rPr>
      </w:pPr>
    </w:p>
    <w:p>
      <w:pPr>
        <w:spacing w:before="120" w:line="22" w:lineRule="atLeast"/>
        <w:rPr>
          <w:rFonts w:ascii="仿宋" w:hAnsi="仿宋" w:eastAsia="仿宋"/>
          <w:color w:val="000000"/>
          <w:sz w:val="24"/>
          <w:highlight w:val="none"/>
        </w:rPr>
      </w:pPr>
    </w:p>
    <w:p>
      <w:pPr>
        <w:spacing w:before="120" w:line="22" w:lineRule="atLeast"/>
        <w:ind w:left="960"/>
        <w:rPr>
          <w:rFonts w:ascii="仿宋" w:hAnsi="仿宋" w:eastAsia="仿宋"/>
          <w:color w:val="000000"/>
          <w:sz w:val="24"/>
          <w:highlight w:val="none"/>
        </w:rPr>
      </w:pPr>
      <w:r>
        <w:rPr>
          <w:rFonts w:hint="eastAsia" w:ascii="仿宋" w:hAnsi="仿宋" w:eastAsia="仿宋"/>
          <w:color w:val="000000"/>
          <w:sz w:val="24"/>
          <w:highlight w:val="none"/>
        </w:rPr>
        <w:t>项目名称：</w:t>
      </w:r>
      <w:r>
        <w:rPr>
          <w:rFonts w:ascii="仿宋" w:hAnsi="仿宋" w:eastAsia="仿宋"/>
          <w:color w:val="000000"/>
          <w:sz w:val="24"/>
          <w:highlight w:val="none"/>
          <w:u w:val="single"/>
        </w:rPr>
        <w:t xml:space="preserve">                                   </w:t>
      </w:r>
    </w:p>
    <w:p>
      <w:pPr>
        <w:pStyle w:val="283"/>
        <w:spacing w:before="120" w:line="22" w:lineRule="atLeast"/>
        <w:rPr>
          <w:rFonts w:ascii="仿宋" w:hAnsi="仿宋" w:eastAsia="仿宋"/>
          <w:color w:val="000000"/>
          <w:szCs w:val="24"/>
          <w:highlight w:val="none"/>
        </w:rPr>
      </w:pPr>
    </w:p>
    <w:p>
      <w:pPr>
        <w:pStyle w:val="283"/>
        <w:spacing w:before="120" w:line="22" w:lineRule="atLeast"/>
        <w:rPr>
          <w:rFonts w:ascii="仿宋" w:hAnsi="仿宋" w:eastAsia="仿宋"/>
          <w:color w:val="000000"/>
          <w:szCs w:val="24"/>
          <w:highlight w:val="none"/>
        </w:rPr>
      </w:pPr>
    </w:p>
    <w:p>
      <w:pPr>
        <w:rPr>
          <w:rFonts w:ascii="仿宋" w:hAnsi="仿宋" w:eastAsia="仿宋"/>
          <w:color w:val="000000"/>
          <w:sz w:val="24"/>
          <w:highlight w:val="none"/>
        </w:rPr>
      </w:pPr>
    </w:p>
    <w:p>
      <w:pPr>
        <w:spacing w:before="120" w:line="22" w:lineRule="atLeast"/>
        <w:ind w:left="960"/>
        <w:rPr>
          <w:rFonts w:ascii="仿宋" w:hAnsi="仿宋" w:eastAsia="仿宋"/>
          <w:color w:val="000000"/>
          <w:sz w:val="24"/>
          <w:highlight w:val="none"/>
          <w:u w:val="single"/>
        </w:rPr>
      </w:pPr>
      <w:r>
        <w:rPr>
          <w:rFonts w:hint="eastAsia" w:ascii="仿宋" w:hAnsi="仿宋" w:eastAsia="仿宋"/>
          <w:color w:val="000000"/>
          <w:sz w:val="24"/>
          <w:highlight w:val="none"/>
        </w:rPr>
        <w:t>甲方：</w:t>
      </w:r>
      <w:r>
        <w:rPr>
          <w:rFonts w:ascii="仿宋" w:hAnsi="仿宋" w:eastAsia="仿宋"/>
          <w:color w:val="000000"/>
          <w:sz w:val="24"/>
          <w:highlight w:val="none"/>
          <w:u w:val="single"/>
        </w:rPr>
        <w:t xml:space="preserve">                                       </w:t>
      </w:r>
    </w:p>
    <w:p>
      <w:pPr>
        <w:spacing w:before="120" w:line="22" w:lineRule="atLeast"/>
        <w:rPr>
          <w:rFonts w:ascii="仿宋" w:hAnsi="仿宋" w:eastAsia="仿宋"/>
          <w:color w:val="000000"/>
          <w:sz w:val="24"/>
          <w:highlight w:val="none"/>
        </w:rPr>
      </w:pPr>
    </w:p>
    <w:p>
      <w:pPr>
        <w:spacing w:before="120" w:line="22" w:lineRule="atLeast"/>
        <w:ind w:left="960"/>
        <w:rPr>
          <w:rFonts w:ascii="仿宋" w:hAnsi="仿宋" w:eastAsia="仿宋"/>
          <w:color w:val="000000"/>
          <w:sz w:val="24"/>
          <w:highlight w:val="none"/>
          <w:u w:val="single"/>
        </w:rPr>
      </w:pPr>
      <w:r>
        <w:rPr>
          <w:rFonts w:hint="eastAsia" w:ascii="仿宋" w:hAnsi="仿宋" w:eastAsia="仿宋"/>
          <w:color w:val="000000"/>
          <w:sz w:val="24"/>
          <w:highlight w:val="none"/>
        </w:rPr>
        <w:t>乙方：</w:t>
      </w:r>
      <w:r>
        <w:rPr>
          <w:rFonts w:ascii="仿宋" w:hAnsi="仿宋" w:eastAsia="仿宋"/>
          <w:color w:val="000000"/>
          <w:sz w:val="24"/>
          <w:highlight w:val="none"/>
          <w:u w:val="single"/>
        </w:rPr>
        <w:t xml:space="preserve">                                       </w:t>
      </w:r>
    </w:p>
    <w:p>
      <w:pPr>
        <w:spacing w:before="120" w:line="22" w:lineRule="atLeast"/>
        <w:rPr>
          <w:rFonts w:ascii="仿宋" w:hAnsi="仿宋" w:eastAsia="仿宋"/>
          <w:color w:val="000000"/>
          <w:sz w:val="24"/>
          <w:highlight w:val="none"/>
        </w:rPr>
      </w:pPr>
    </w:p>
    <w:p>
      <w:pPr>
        <w:spacing w:before="120" w:line="22" w:lineRule="atLeast"/>
        <w:ind w:firstLine="960" w:firstLineChars="400"/>
        <w:rPr>
          <w:rFonts w:ascii="仿宋" w:hAnsi="仿宋" w:eastAsia="仿宋"/>
          <w:color w:val="000000"/>
          <w:sz w:val="24"/>
          <w:highlight w:val="none"/>
          <w:u w:val="single"/>
        </w:rPr>
      </w:pPr>
      <w:r>
        <w:rPr>
          <w:rFonts w:hint="eastAsia" w:ascii="仿宋" w:hAnsi="仿宋" w:eastAsia="仿宋"/>
          <w:color w:val="000000"/>
          <w:sz w:val="24"/>
          <w:highlight w:val="none"/>
        </w:rPr>
        <w:t>签订地：</w:t>
      </w:r>
      <w:r>
        <w:rPr>
          <w:rFonts w:ascii="仿宋" w:hAnsi="仿宋" w:eastAsia="仿宋"/>
          <w:color w:val="000000"/>
          <w:sz w:val="24"/>
          <w:highlight w:val="none"/>
          <w:u w:val="single"/>
        </w:rPr>
        <w:t xml:space="preserve">                                     </w:t>
      </w:r>
    </w:p>
    <w:p>
      <w:pPr>
        <w:spacing w:before="120" w:line="22" w:lineRule="atLeast"/>
        <w:rPr>
          <w:rFonts w:ascii="仿宋" w:hAnsi="仿宋" w:eastAsia="仿宋"/>
          <w:color w:val="000000"/>
          <w:sz w:val="24"/>
          <w:highlight w:val="none"/>
        </w:rPr>
      </w:pPr>
    </w:p>
    <w:p>
      <w:pPr>
        <w:spacing w:before="120" w:line="22" w:lineRule="atLeast"/>
        <w:ind w:firstLine="960" w:firstLineChars="400"/>
        <w:rPr>
          <w:rFonts w:ascii="仿宋" w:hAnsi="仿宋" w:eastAsia="仿宋"/>
          <w:color w:val="000000"/>
          <w:sz w:val="24"/>
          <w:highlight w:val="none"/>
          <w:u w:val="single"/>
        </w:rPr>
      </w:pPr>
      <w:r>
        <w:rPr>
          <w:rFonts w:hint="eastAsia" w:ascii="仿宋" w:hAnsi="仿宋" w:eastAsia="仿宋"/>
          <w:color w:val="000000"/>
          <w:sz w:val="24"/>
          <w:highlight w:val="none"/>
        </w:rPr>
        <w:t>签订日期：</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年</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月</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日</w:t>
      </w:r>
    </w:p>
    <w:p>
      <w:pPr>
        <w:widowControl/>
        <w:jc w:val="left"/>
        <w:rPr>
          <w:rFonts w:ascii="仿宋" w:hAnsi="仿宋" w:eastAsia="仿宋"/>
          <w:color w:val="000000"/>
          <w:kern w:val="0"/>
          <w:sz w:val="24"/>
          <w:highlight w:val="none"/>
        </w:rPr>
        <w:sectPr>
          <w:pgSz w:w="11907" w:h="16840"/>
          <w:pgMar w:top="1474" w:right="1814" w:bottom="1474" w:left="1814" w:header="851" w:footer="851" w:gutter="0"/>
          <w:cols w:space="720" w:num="1"/>
        </w:sectPr>
      </w:pPr>
    </w:p>
    <w:p>
      <w:pPr>
        <w:pStyle w:val="34"/>
        <w:adjustRightInd w:val="0"/>
        <w:snapToGrid w:val="0"/>
        <w:spacing w:line="360" w:lineRule="auto"/>
        <w:ind w:left="0" w:leftChars="0" w:right="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甲方：（买方）</w:t>
      </w:r>
    </w:p>
    <w:p>
      <w:pPr>
        <w:pStyle w:val="34"/>
        <w:adjustRightInd w:val="0"/>
        <w:snapToGrid w:val="0"/>
        <w:spacing w:line="360" w:lineRule="auto"/>
        <w:ind w:left="0" w:leftChars="0" w:right="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甲、乙双方根据                  项目（项目编号：</w:t>
      </w:r>
      <w:r>
        <w:rPr>
          <w:rFonts w:hint="eastAsia" w:hAnsi="宋体" w:cs="宋体"/>
          <w:b/>
          <w:bCs/>
          <w:color w:val="000000"/>
          <w:sz w:val="24"/>
          <w:szCs w:val="24"/>
          <w:highlight w:val="none"/>
          <w:lang w:eastAsia="zh-CN"/>
        </w:rPr>
        <w:t>HZLP</w:t>
      </w:r>
      <w:r>
        <w:rPr>
          <w:rFonts w:hint="eastAsia" w:ascii="宋体" w:hAnsi="宋体" w:eastAsia="宋体" w:cs="宋体"/>
          <w:b/>
          <w:bCs/>
          <w:color w:val="000000"/>
          <w:sz w:val="24"/>
          <w:szCs w:val="24"/>
          <w:highlight w:val="none"/>
        </w:rPr>
        <w:t>ZFCG-20  -    ）公开招标的结果，签署本合同。</w:t>
      </w:r>
    </w:p>
    <w:p>
      <w:pPr>
        <w:spacing w:line="560" w:lineRule="exact"/>
        <w:ind w:firstLine="482" w:firstLineChars="200"/>
        <w:outlineLvl w:val="0"/>
        <w:rPr>
          <w:rFonts w:ascii="宋体" w:hAnsi="宋体" w:eastAsia="宋体"/>
          <w:b/>
          <w:color w:val="000000"/>
          <w:sz w:val="24"/>
          <w:highlight w:val="none"/>
        </w:rPr>
      </w:pPr>
      <w:r>
        <w:rPr>
          <w:rFonts w:ascii="宋体" w:hAnsi="宋体" w:eastAsia="宋体"/>
          <w:b/>
          <w:color w:val="000000"/>
          <w:sz w:val="24"/>
          <w:highlight w:val="none"/>
        </w:rPr>
        <w:t>1</w:t>
      </w:r>
      <w:r>
        <w:rPr>
          <w:rFonts w:hint="eastAsia" w:ascii="宋体" w:hAnsi="宋体"/>
          <w:b/>
          <w:color w:val="000000"/>
          <w:sz w:val="24"/>
          <w:highlight w:val="none"/>
          <w:lang w:eastAsia="zh-CN"/>
        </w:rPr>
        <w:t>、</w:t>
      </w:r>
      <w:r>
        <w:rPr>
          <w:rFonts w:hint="eastAsia" w:ascii="宋体" w:hAnsi="宋体" w:eastAsia="宋体"/>
          <w:b/>
          <w:color w:val="000000"/>
          <w:sz w:val="24"/>
          <w:highlight w:val="none"/>
        </w:rPr>
        <w:t>标的</w:t>
      </w:r>
    </w:p>
    <w:p>
      <w:pPr>
        <w:spacing w:line="560" w:lineRule="exact"/>
        <w:ind w:firstLine="480" w:firstLineChars="200"/>
        <w:rPr>
          <w:rFonts w:ascii="宋体" w:hAnsi="宋体" w:eastAsia="宋体"/>
          <w:color w:val="000000"/>
          <w:sz w:val="24"/>
          <w:highlight w:val="none"/>
          <w:u w:val="single"/>
        </w:rPr>
      </w:pPr>
      <w:r>
        <w:rPr>
          <w:rFonts w:ascii="宋体" w:hAnsi="宋体" w:eastAsia="宋体"/>
          <w:color w:val="000000"/>
          <w:sz w:val="24"/>
          <w:highlight w:val="none"/>
        </w:rPr>
        <w:t>1.</w:t>
      </w:r>
      <w:r>
        <w:rPr>
          <w:rFonts w:hint="eastAsia" w:ascii="宋体" w:hAnsi="宋体"/>
          <w:color w:val="000000"/>
          <w:sz w:val="24"/>
          <w:highlight w:val="none"/>
          <w:lang w:val="en-US" w:eastAsia="zh-CN"/>
        </w:rPr>
        <w:t>1</w:t>
      </w:r>
      <w:r>
        <w:rPr>
          <w:rFonts w:hint="eastAsia" w:ascii="宋体" w:hAnsi="宋体" w:eastAsia="宋体"/>
          <w:color w:val="000000"/>
          <w:sz w:val="24"/>
          <w:highlight w:val="none"/>
        </w:rPr>
        <w:t>标的</w:t>
      </w:r>
      <w:r>
        <w:rPr>
          <w:rFonts w:ascii="宋体" w:hAnsi="宋体" w:eastAsia="宋体"/>
          <w:color w:val="000000"/>
          <w:sz w:val="24"/>
          <w:highlight w:val="none"/>
        </w:rPr>
        <w:t>名称：</w:t>
      </w:r>
      <w:r>
        <w:rPr>
          <w:rFonts w:ascii="宋体" w:hAnsi="宋体" w:eastAsia="宋体"/>
          <w:color w:val="000000"/>
          <w:sz w:val="24"/>
          <w:highlight w:val="none"/>
          <w:u w:val="single"/>
        </w:rPr>
        <w:t xml:space="preserve">                                                </w:t>
      </w:r>
      <w:r>
        <w:rPr>
          <w:rFonts w:hint="eastAsia" w:ascii="宋体" w:hAnsi="宋体" w:eastAsia="宋体"/>
          <w:color w:val="000000"/>
          <w:sz w:val="24"/>
          <w:highlight w:val="none"/>
        </w:rPr>
        <w:t>；</w:t>
      </w:r>
    </w:p>
    <w:p>
      <w:pPr>
        <w:spacing w:line="560" w:lineRule="exact"/>
        <w:ind w:firstLine="480" w:firstLineChars="200"/>
        <w:rPr>
          <w:rFonts w:ascii="宋体" w:hAnsi="宋体" w:eastAsia="宋体"/>
          <w:color w:val="000000"/>
          <w:sz w:val="24"/>
          <w:highlight w:val="none"/>
          <w:u w:val="single"/>
        </w:rPr>
      </w:pPr>
      <w:r>
        <w:rPr>
          <w:rFonts w:ascii="宋体" w:hAnsi="宋体" w:eastAsia="宋体"/>
          <w:color w:val="000000"/>
          <w:sz w:val="24"/>
          <w:highlight w:val="none"/>
        </w:rPr>
        <w:t>1.2</w:t>
      </w:r>
      <w:r>
        <w:rPr>
          <w:rFonts w:hint="eastAsia" w:ascii="宋体" w:hAnsi="宋体" w:eastAsia="宋体"/>
          <w:color w:val="000000"/>
          <w:sz w:val="24"/>
          <w:highlight w:val="none"/>
        </w:rPr>
        <w:t>标的</w:t>
      </w:r>
      <w:r>
        <w:rPr>
          <w:rFonts w:ascii="宋体" w:hAnsi="宋体" w:eastAsia="宋体"/>
          <w:color w:val="000000"/>
          <w:sz w:val="24"/>
          <w:highlight w:val="none"/>
        </w:rPr>
        <w:t>数量：</w:t>
      </w:r>
      <w:r>
        <w:rPr>
          <w:rFonts w:ascii="宋体" w:hAnsi="宋体" w:eastAsia="宋体"/>
          <w:color w:val="000000"/>
          <w:sz w:val="24"/>
          <w:highlight w:val="none"/>
          <w:u w:val="single"/>
        </w:rPr>
        <w:t xml:space="preserve">                                                </w:t>
      </w:r>
      <w:r>
        <w:rPr>
          <w:rFonts w:hint="eastAsia" w:ascii="宋体" w:hAnsi="宋体" w:eastAsia="宋体"/>
          <w:color w:val="000000"/>
          <w:sz w:val="24"/>
          <w:highlight w:val="none"/>
        </w:rPr>
        <w:t>；</w:t>
      </w:r>
    </w:p>
    <w:p>
      <w:pPr>
        <w:spacing w:line="560" w:lineRule="exact"/>
        <w:ind w:firstLine="480" w:firstLineChars="200"/>
        <w:rPr>
          <w:rFonts w:ascii="宋体" w:hAnsi="宋体" w:eastAsia="宋体"/>
          <w:color w:val="000000"/>
          <w:sz w:val="24"/>
          <w:highlight w:val="none"/>
        </w:rPr>
      </w:pPr>
      <w:r>
        <w:rPr>
          <w:rFonts w:ascii="宋体" w:hAnsi="宋体" w:eastAsia="宋体"/>
          <w:color w:val="000000"/>
          <w:sz w:val="24"/>
          <w:highlight w:val="none"/>
        </w:rPr>
        <w:t xml:space="preserve">1.3 </w:t>
      </w:r>
      <w:r>
        <w:rPr>
          <w:rFonts w:hint="eastAsia" w:ascii="宋体" w:hAnsi="宋体" w:eastAsia="宋体"/>
          <w:color w:val="000000"/>
          <w:sz w:val="24"/>
          <w:highlight w:val="none"/>
        </w:rPr>
        <w:t>标的质量：</w:t>
      </w:r>
      <w:r>
        <w:rPr>
          <w:rFonts w:ascii="宋体" w:hAnsi="宋体" w:eastAsia="宋体"/>
          <w:color w:val="000000"/>
          <w:sz w:val="24"/>
          <w:highlight w:val="none"/>
          <w:u w:val="single"/>
        </w:rPr>
        <w:t xml:space="preserve">　　　　　　　　　                      　      </w:t>
      </w:r>
      <w:r>
        <w:rPr>
          <w:rFonts w:hint="eastAsia" w:ascii="宋体" w:hAnsi="宋体" w:eastAsia="宋体"/>
          <w:color w:val="000000"/>
          <w:sz w:val="24"/>
          <w:highlight w:val="none"/>
        </w:rPr>
        <w:t>。</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000000"/>
          <w:sz w:val="24"/>
          <w:szCs w:val="24"/>
          <w:highlight w:val="none"/>
        </w:rPr>
      </w:pPr>
      <w:r>
        <w:rPr>
          <w:rFonts w:hint="eastAsia" w:ascii="仿宋" w:hAnsi="仿宋" w:eastAsia="仿宋"/>
          <w:b/>
          <w:color w:val="000000"/>
          <w:sz w:val="24"/>
          <w:highlight w:val="none"/>
          <w:lang w:val="en-US" w:eastAsia="zh-CN"/>
        </w:rPr>
        <w:t>2、</w:t>
      </w:r>
      <w:r>
        <w:rPr>
          <w:rFonts w:hint="eastAsia" w:ascii="仿宋" w:hAnsi="仿宋" w:eastAsia="仿宋"/>
          <w:b/>
          <w:color w:val="000000"/>
          <w:sz w:val="24"/>
          <w:highlight w:val="none"/>
        </w:rPr>
        <w:t>价款</w:t>
      </w:r>
    </w:p>
    <w:p>
      <w:pPr>
        <w:spacing w:line="56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本合同总价为：￥</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元（大写：</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元人民币）。</w:t>
      </w:r>
    </w:p>
    <w:p>
      <w:pPr>
        <w:spacing w:line="560" w:lineRule="exact"/>
        <w:ind w:firstLine="480" w:firstLineChars="200"/>
        <w:rPr>
          <w:rFonts w:ascii="仿宋" w:hAnsi="仿宋" w:eastAsia="仿宋"/>
          <w:color w:val="000000"/>
          <w:sz w:val="24"/>
          <w:highlight w:val="none"/>
          <w:u w:val="single"/>
        </w:rPr>
      </w:pPr>
      <w:r>
        <w:rPr>
          <w:rFonts w:hint="eastAsia" w:ascii="仿宋" w:hAnsi="仿宋" w:eastAsia="仿宋"/>
          <w:color w:val="000000"/>
          <w:sz w:val="24"/>
          <w:highlight w:val="none"/>
        </w:rPr>
        <w:t>分项价格：</w:t>
      </w:r>
    </w:p>
    <w:tbl>
      <w:tblPr>
        <w:tblStyle w:val="7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before="0" w:beforeAutospacing="0" w:after="0" w:afterAutospacing="0" w:line="560" w:lineRule="exact"/>
              <w:ind w:left="0" w:right="0" w:firstLine="200"/>
              <w:jc w:val="center"/>
              <w:rPr>
                <w:rFonts w:hint="eastAsia" w:ascii="仿宋" w:hAnsi="仿宋" w:eastAsia="仿宋" w:cs="Times New Roman"/>
                <w:color w:val="000000"/>
                <w:sz w:val="24"/>
                <w:szCs w:val="24"/>
                <w:highlight w:val="none"/>
              </w:rPr>
            </w:pPr>
          </w:p>
        </w:tc>
      </w:tr>
    </w:tbl>
    <w:p>
      <w:pPr>
        <w:spacing w:line="360" w:lineRule="auto"/>
        <w:ind w:firstLine="480" w:firstLineChars="200"/>
        <w:rPr>
          <w:rFonts w:hint="eastAsia" w:ascii="仿宋" w:hAnsi="仿宋" w:eastAsia="仿宋" w:cs="Times New Roman"/>
          <w:color w:val="000000"/>
          <w:kern w:val="0"/>
          <w:sz w:val="24"/>
          <w:szCs w:val="20"/>
          <w:highlight w:val="none"/>
        </w:rPr>
      </w:pPr>
    </w:p>
    <w:p>
      <w:pPr>
        <w:pStyle w:val="34"/>
        <w:adjustRightInd w:val="0"/>
        <w:snapToGrid w:val="0"/>
        <w:spacing w:line="360" w:lineRule="auto"/>
        <w:ind w:left="0" w:leftChars="0" w:right="0"/>
        <w:outlineLvl w:val="9"/>
        <w:rPr>
          <w:rFonts w:hint="eastAsia" w:ascii="仿宋" w:hAnsi="仿宋" w:eastAsia="仿宋" w:cs="仿宋"/>
          <w:b/>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hAnsi="宋体" w:cs="宋体"/>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 xml:space="preserve"> </w:t>
      </w: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Times New Roman"/>
          <w:bCs w:val="0"/>
          <w:color w:val="000000"/>
          <w:kern w:val="0"/>
          <w:sz w:val="24"/>
          <w:szCs w:val="20"/>
          <w:highlight w:val="none"/>
          <w:lang w:val="en-US" w:eastAsia="zh-CN" w:bidi="ar-SA"/>
        </w:rPr>
      </w:pPr>
      <w:r>
        <w:rPr>
          <w:rFonts w:hint="eastAsia" w:ascii="宋体" w:hAnsi="宋体" w:eastAsia="宋体" w:cs="宋体"/>
          <w:bCs/>
          <w:color w:val="000000"/>
          <w:sz w:val="24"/>
          <w:szCs w:val="24"/>
          <w:highlight w:val="none"/>
        </w:rPr>
        <w:t xml:space="preserve">  </w:t>
      </w:r>
      <w:r>
        <w:rPr>
          <w:rFonts w:hint="eastAsia" w:ascii="仿宋" w:hAnsi="仿宋" w:eastAsia="仿宋" w:cs="Times New Roman"/>
          <w:bCs w:val="0"/>
          <w:color w:val="000000"/>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000000"/>
          <w:sz w:val="24"/>
          <w:szCs w:val="20"/>
          <w:highlight w:val="none"/>
        </w:rPr>
      </w:pPr>
      <w:r>
        <w:rPr>
          <w:rFonts w:hint="eastAsia" w:ascii="仿宋" w:hAnsi="仿宋" w:eastAsia="仿宋" w:cs="Times New Roman"/>
          <w:bCs w:val="0"/>
          <w:color w:val="000000"/>
          <w:kern w:val="0"/>
          <w:sz w:val="24"/>
          <w:szCs w:val="20"/>
          <w:highlight w:val="none"/>
          <w:lang w:val="en-US" w:eastAsia="zh-CN"/>
        </w:rPr>
        <w:t>3.2</w:t>
      </w:r>
      <w:r>
        <w:rPr>
          <w:rFonts w:hint="eastAsia" w:ascii="仿宋" w:hAnsi="仿宋" w:eastAsia="仿宋" w:cs="Times New Roman"/>
          <w:bCs w:val="0"/>
          <w:color w:val="000000"/>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000000"/>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000000"/>
          <w:sz w:val="24"/>
          <w:szCs w:val="24"/>
          <w:highlight w:val="none"/>
        </w:rPr>
      </w:pPr>
      <w:r>
        <w:rPr>
          <w:rFonts w:hint="eastAsia" w:ascii="宋体" w:hAnsi="宋体" w:cs="宋体"/>
          <w:b/>
          <w:color w:val="000000"/>
          <w:sz w:val="24"/>
          <w:szCs w:val="24"/>
          <w:highlight w:val="none"/>
          <w:lang w:val="en-US" w:eastAsia="zh-CN"/>
        </w:rPr>
        <w:t xml:space="preserve"> 4</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color w:val="000000"/>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000000"/>
          <w:sz w:val="24"/>
          <w:szCs w:val="20"/>
          <w:highlight w:val="none"/>
        </w:rPr>
      </w:pPr>
      <w:r>
        <w:rPr>
          <w:rFonts w:hint="eastAsia" w:ascii="仿宋" w:hAnsi="仿宋" w:eastAsia="仿宋" w:cs="Times New Roman"/>
          <w:bCs w:val="0"/>
          <w:color w:val="000000"/>
          <w:sz w:val="24"/>
          <w:szCs w:val="20"/>
          <w:highlight w:val="none"/>
          <w:lang w:val="en-US" w:eastAsia="zh-CN"/>
        </w:rPr>
        <w:t>4.1</w:t>
      </w:r>
      <w:r>
        <w:rPr>
          <w:rFonts w:hint="eastAsia" w:ascii="仿宋" w:hAnsi="仿宋" w:eastAsia="仿宋" w:cs="Times New Roman"/>
          <w:bCs w:val="0"/>
          <w:color w:val="000000"/>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000000"/>
          <w:sz w:val="24"/>
          <w:szCs w:val="20"/>
          <w:highlight w:val="none"/>
        </w:rPr>
      </w:pPr>
      <w:r>
        <w:rPr>
          <w:rFonts w:hint="eastAsia" w:ascii="仿宋" w:hAnsi="仿宋" w:eastAsia="仿宋" w:cs="Times New Roman"/>
          <w:bCs w:val="0"/>
          <w:color w:val="000000"/>
          <w:sz w:val="24"/>
          <w:szCs w:val="20"/>
          <w:highlight w:val="none"/>
          <w:lang w:val="en-US" w:eastAsia="zh-CN"/>
        </w:rPr>
        <w:t>4.2</w:t>
      </w:r>
      <w:r>
        <w:rPr>
          <w:rFonts w:hint="eastAsia" w:ascii="仿宋" w:hAnsi="仿宋" w:eastAsia="仿宋" w:cs="Times New Roman"/>
          <w:bCs w:val="0"/>
          <w:color w:val="000000"/>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 xml:space="preserve"> 5</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color w:val="000000"/>
          <w:sz w:val="24"/>
          <w:szCs w:val="24"/>
          <w:highlight w:val="none"/>
        </w:rPr>
        <w:t>履约保证金</w:t>
      </w:r>
    </w:p>
    <w:p>
      <w:pPr>
        <w:pStyle w:val="617"/>
        <w:spacing w:before="0" w:beforeAutospacing="0" w:after="0" w:afterAutospacing="0" w:line="360" w:lineRule="auto"/>
        <w:ind w:firstLine="420"/>
        <w:rPr>
          <w:rFonts w:ascii="仿宋" w:hAnsi="仿宋" w:eastAsia="仿宋"/>
          <w:color w:val="000000"/>
          <w:highlight w:val="none"/>
        </w:rPr>
      </w:pPr>
      <w:r>
        <w:rPr>
          <w:rFonts w:hint="eastAsia" w:ascii="仿宋" w:hAnsi="仿宋" w:eastAsia="仿宋"/>
          <w:color w:val="000000"/>
          <w:highlight w:val="none"/>
          <w:lang w:val="en-US" w:eastAsia="zh-CN"/>
        </w:rPr>
        <w:t xml:space="preserve"> 5.</w:t>
      </w:r>
      <w:r>
        <w:rPr>
          <w:rFonts w:ascii="仿宋" w:hAnsi="仿宋" w:eastAsia="仿宋"/>
          <w:color w:val="000000"/>
          <w:highlight w:val="none"/>
        </w:rPr>
        <w:t xml:space="preserve">1 </w:t>
      </w:r>
      <w:r>
        <w:rPr>
          <w:rFonts w:hint="eastAsia" w:ascii="仿宋" w:hAnsi="仿宋" w:eastAsia="仿宋"/>
          <w:color w:val="000000"/>
          <w:highlight w:val="none"/>
        </w:rPr>
        <w:t>采购文件要求乙方提交履约保证金的，乙方应按</w:t>
      </w:r>
      <w:r>
        <w:rPr>
          <w:rFonts w:hint="eastAsia" w:ascii="仿宋" w:hAnsi="仿宋" w:eastAsia="仿宋"/>
          <w:color w:val="000000"/>
          <w:highlight w:val="none"/>
          <w:u w:val="single"/>
          <w:lang w:val="en-US" w:eastAsia="zh-CN"/>
        </w:rPr>
        <w:t xml:space="preserve">               </w:t>
      </w:r>
      <w:r>
        <w:rPr>
          <w:rFonts w:hint="eastAsia" w:ascii="仿宋" w:hAnsi="仿宋" w:eastAsia="仿宋"/>
          <w:color w:val="000000"/>
          <w:highlight w:val="none"/>
        </w:rPr>
        <w:t>的方式，以支票、汇票、本票或者金融机构、担保机构出具的保函等非现金形式，提交不超过合同金额</w:t>
      </w:r>
      <w:r>
        <w:rPr>
          <w:rFonts w:hint="eastAsia" w:ascii="仿宋" w:hAnsi="仿宋" w:eastAsia="仿宋"/>
          <w:color w:val="000000"/>
          <w:highlight w:val="none"/>
          <w:lang w:val="en-US" w:eastAsia="zh-CN"/>
        </w:rPr>
        <w:t>1</w:t>
      </w:r>
      <w:r>
        <w:rPr>
          <w:rFonts w:ascii="仿宋" w:hAnsi="仿宋" w:eastAsia="仿宋"/>
          <w:color w:val="000000"/>
          <w:highlight w:val="none"/>
        </w:rPr>
        <w:t>%的履约保证金；鼓励和支持乙方以银行、保险公司出具的保函形式提供履约保证。</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5</w:t>
      </w:r>
      <w:r>
        <w:rPr>
          <w:rFonts w:ascii="仿宋" w:hAnsi="仿宋" w:eastAsia="仿宋"/>
          <w:color w:val="000000"/>
          <w:sz w:val="24"/>
          <w:highlight w:val="none"/>
        </w:rPr>
        <w:t xml:space="preserve">.2  </w:t>
      </w:r>
      <w:r>
        <w:rPr>
          <w:rFonts w:hint="eastAsia" w:ascii="仿宋" w:hAnsi="仿宋" w:eastAsia="仿宋"/>
          <w:color w:val="000000"/>
          <w:sz w:val="24"/>
          <w:highlight w:val="none"/>
        </w:rPr>
        <w:t>履约保证金在</w:t>
      </w:r>
      <w:r>
        <w:rPr>
          <w:rFonts w:hint="eastAsia" w:ascii="仿宋" w:hAnsi="仿宋" w:eastAsia="仿宋"/>
          <w:color w:val="000000"/>
          <w:sz w:val="24"/>
          <w:highlight w:val="none"/>
          <w:u w:val="single"/>
          <w:lang w:val="en-US" w:eastAsia="zh-CN"/>
        </w:rPr>
        <w:t xml:space="preserve">                     </w:t>
      </w:r>
      <w:r>
        <w:rPr>
          <w:rFonts w:hint="eastAsia" w:ascii="仿宋" w:hAnsi="仿宋" w:eastAsia="仿宋"/>
          <w:color w:val="000000"/>
          <w:sz w:val="24"/>
          <w:highlight w:val="none"/>
        </w:rPr>
        <w:t>期间内不予退还。乙方在前述约定期间届满前能履行完合同约定义务事项的，甲方在前述约定期间届满之日起</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5</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个工作日内，</w:t>
      </w:r>
      <w:r>
        <w:rPr>
          <w:rFonts w:hint="eastAsia" w:ascii="仿宋" w:hAnsi="仿宋" w:eastAsia="仿宋"/>
          <w:color w:val="000000"/>
          <w:sz w:val="24"/>
          <w:highlight w:val="none"/>
          <w:lang w:val="en-US" w:eastAsia="zh-CN"/>
        </w:rPr>
        <w:t>以</w:t>
      </w:r>
      <w:r>
        <w:rPr>
          <w:rFonts w:hint="eastAsia" w:ascii="仿宋" w:hAnsi="仿宋" w:eastAsia="仿宋"/>
          <w:color w:val="000000"/>
          <w:sz w:val="24"/>
          <w:highlight w:val="none"/>
          <w:u w:val="single"/>
          <w:lang w:val="en-US" w:eastAsia="zh-CN"/>
        </w:rPr>
        <w:t xml:space="preserve">                      </w:t>
      </w:r>
      <w:r>
        <w:rPr>
          <w:rFonts w:hint="eastAsia" w:ascii="仿宋" w:hAnsi="仿宋" w:eastAsia="仿宋"/>
          <w:color w:val="000000"/>
          <w:sz w:val="24"/>
          <w:highlight w:val="none"/>
        </w:rPr>
        <w:t>方式将履约保证金退还乙方，逾期退还的，乙方可要求甲方支付违约金，违约金按每迟延退还一日的应退还而未退还金额的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0.05</w:t>
      </w:r>
      <w:r>
        <w:rPr>
          <w:rFonts w:ascii="仿宋" w:hAnsi="仿宋" w:eastAsia="仿宋"/>
          <w:color w:val="000000"/>
          <w:sz w:val="24"/>
          <w:highlight w:val="none"/>
          <w:u w:val="single"/>
        </w:rPr>
        <w:t xml:space="preserve">  </w:t>
      </w:r>
      <w:r>
        <w:rPr>
          <w:rFonts w:ascii="仿宋" w:hAnsi="仿宋" w:eastAsia="仿宋"/>
          <w:color w:val="000000"/>
          <w:sz w:val="24"/>
          <w:highlight w:val="none"/>
        </w:rPr>
        <w:t>%计算，最高限额为本合同履约保证金的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20</w:t>
      </w:r>
      <w:r>
        <w:rPr>
          <w:rFonts w:ascii="仿宋" w:hAnsi="仿宋" w:eastAsia="仿宋"/>
          <w:color w:val="000000"/>
          <w:sz w:val="24"/>
          <w:highlight w:val="none"/>
          <w:u w:val="single"/>
        </w:rPr>
        <w:t xml:space="preserve">   </w:t>
      </w:r>
      <w:r>
        <w:rPr>
          <w:rFonts w:ascii="仿宋" w:hAnsi="仿宋" w:eastAsia="仿宋"/>
          <w:color w:val="000000"/>
          <w:sz w:val="24"/>
          <w:highlight w:val="none"/>
        </w:rPr>
        <w:t xml:space="preserve">%； </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5.</w:t>
      </w:r>
      <w:r>
        <w:rPr>
          <w:rFonts w:ascii="仿宋" w:hAnsi="仿宋" w:eastAsia="仿宋"/>
          <w:color w:val="000000"/>
          <w:sz w:val="24"/>
          <w:highlight w:val="none"/>
        </w:rPr>
        <w:t xml:space="preserve">3 </w:t>
      </w:r>
      <w:r>
        <w:rPr>
          <w:rFonts w:hint="eastAsia" w:ascii="仿宋" w:hAnsi="仿宋" w:eastAsia="仿宋"/>
          <w:color w:val="000000"/>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color w:val="000000"/>
          <w:highlight w:val="none"/>
        </w:rPr>
      </w:pPr>
      <w:r>
        <w:rPr>
          <w:rFonts w:hint="eastAsia" w:ascii="仿宋" w:hAnsi="仿宋" w:eastAsia="仿宋"/>
          <w:color w:val="000000"/>
          <w:sz w:val="24"/>
          <w:highlight w:val="none"/>
          <w:lang w:val="en-US" w:eastAsia="zh-CN"/>
        </w:rPr>
        <w:t>5</w:t>
      </w:r>
      <w:r>
        <w:rPr>
          <w:rFonts w:ascii="仿宋" w:hAnsi="仿宋" w:eastAsia="仿宋"/>
          <w:color w:val="000000"/>
          <w:sz w:val="24"/>
          <w:highlight w:val="none"/>
        </w:rPr>
        <w:t>.</w:t>
      </w:r>
      <w:r>
        <w:rPr>
          <w:rFonts w:hint="eastAsia" w:ascii="仿宋" w:hAnsi="仿宋" w:eastAsia="仿宋"/>
          <w:color w:val="000000"/>
          <w:sz w:val="24"/>
          <w:highlight w:val="none"/>
          <w:lang w:val="en-US" w:eastAsia="zh-CN"/>
        </w:rPr>
        <w:t>4</w:t>
      </w:r>
      <w:r>
        <w:rPr>
          <w:rFonts w:hint="eastAsia" w:ascii="仿宋" w:hAnsi="仿宋" w:eastAsia="仿宋"/>
          <w:color w:val="000000"/>
          <w:sz w:val="24"/>
          <w:highlight w:val="none"/>
        </w:rPr>
        <w:t>甲方</w:t>
      </w:r>
      <w:r>
        <w:rPr>
          <w:rFonts w:ascii="仿宋" w:hAnsi="仿宋" w:eastAsia="仿宋"/>
          <w:color w:val="000000"/>
          <w:sz w:val="24"/>
          <w:highlight w:val="none"/>
        </w:rPr>
        <w:t>在</w:t>
      </w:r>
      <w:r>
        <w:rPr>
          <w:rFonts w:hint="eastAsia" w:ascii="仿宋" w:hAnsi="仿宋" w:eastAsia="仿宋"/>
          <w:color w:val="000000"/>
          <w:sz w:val="24"/>
          <w:highlight w:val="none"/>
        </w:rPr>
        <w:t>乙方</w:t>
      </w:r>
      <w:r>
        <w:rPr>
          <w:rFonts w:ascii="仿宋" w:hAnsi="仿宋" w:eastAsia="仿宋"/>
          <w:color w:val="000000"/>
          <w:sz w:val="24"/>
          <w:highlight w:val="none"/>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5.5</w:t>
      </w:r>
      <w:r>
        <w:rPr>
          <w:rFonts w:ascii="仿宋" w:hAnsi="仿宋" w:eastAsia="仿宋"/>
          <w:color w:val="000000"/>
          <w:sz w:val="24"/>
          <w:highlight w:val="none"/>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000000"/>
          <w:sz w:val="24"/>
          <w:szCs w:val="24"/>
          <w:highlight w:val="none"/>
        </w:rPr>
      </w:pPr>
      <w:r>
        <w:rPr>
          <w:rFonts w:hint="eastAsia" w:ascii="宋体" w:hAnsi="宋体" w:cs="宋体"/>
          <w:bCs/>
          <w:color w:val="000000"/>
          <w:sz w:val="24"/>
          <w:szCs w:val="24"/>
          <w:highlight w:val="none"/>
          <w:lang w:val="en-US" w:eastAsia="zh-CN"/>
        </w:rPr>
        <w:t xml:space="preserve"> </w:t>
      </w:r>
      <w:r>
        <w:rPr>
          <w:rFonts w:hint="eastAsia" w:ascii="宋体" w:hAnsi="宋体" w:cs="宋体"/>
          <w:b/>
          <w:bCs w:val="0"/>
          <w:color w:val="000000"/>
          <w:sz w:val="24"/>
          <w:szCs w:val="24"/>
          <w:highlight w:val="none"/>
          <w:lang w:val="en-US" w:eastAsia="zh-CN"/>
        </w:rPr>
        <w:t>6</w:t>
      </w:r>
      <w:r>
        <w:rPr>
          <w:rFonts w:hint="eastAsia" w:ascii="宋体" w:hAnsi="宋体" w:eastAsia="宋体" w:cs="宋体"/>
          <w:b/>
          <w:bCs w:val="0"/>
          <w:color w:val="000000"/>
          <w:sz w:val="24"/>
          <w:szCs w:val="24"/>
          <w:highlight w:val="none"/>
          <w:lang w:val="en-US" w:eastAsia="zh-CN"/>
        </w:rPr>
        <w:t>.</w:t>
      </w:r>
      <w:r>
        <w:rPr>
          <w:rFonts w:hint="eastAsia" w:ascii="宋体" w:hAnsi="宋体" w:eastAsia="宋体" w:cs="宋体"/>
          <w:b/>
          <w:bCs w:val="0"/>
          <w:color w:val="000000"/>
          <w:sz w:val="24"/>
          <w:szCs w:val="24"/>
          <w:highlight w:val="none"/>
        </w:rPr>
        <w:t>转包</w:t>
      </w:r>
      <w:r>
        <w:rPr>
          <w:rFonts w:hint="eastAsia" w:ascii="宋体" w:hAnsi="宋体" w:eastAsia="宋体" w:cs="宋体"/>
          <w:b/>
          <w:color w:val="000000"/>
          <w:sz w:val="24"/>
          <w:szCs w:val="24"/>
          <w:highlight w:val="none"/>
        </w:rPr>
        <w:t>或分包</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6</w:t>
      </w:r>
      <w:r>
        <w:rPr>
          <w:rFonts w:ascii="仿宋" w:hAnsi="仿宋" w:eastAsia="仿宋"/>
          <w:color w:val="000000"/>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6</w:t>
      </w:r>
      <w:r>
        <w:rPr>
          <w:rFonts w:ascii="仿宋" w:hAnsi="仿宋" w:eastAsia="仿宋"/>
          <w:color w:val="000000"/>
          <w:sz w:val="24"/>
          <w:highlight w:val="none"/>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000000"/>
          <w:sz w:val="24"/>
          <w:szCs w:val="24"/>
          <w:highlight w:val="none"/>
        </w:rPr>
      </w:pPr>
      <w:r>
        <w:rPr>
          <w:rFonts w:hint="eastAsia" w:ascii="仿宋" w:hAnsi="仿宋" w:eastAsia="仿宋" w:cs="仿宋"/>
          <w:b/>
          <w:color w:val="000000"/>
          <w:sz w:val="24"/>
          <w:szCs w:val="24"/>
          <w:highlight w:val="none"/>
          <w:lang w:val="en-US" w:eastAsia="zh-CN"/>
        </w:rPr>
        <w:t>7.</w:t>
      </w:r>
      <w:r>
        <w:rPr>
          <w:rFonts w:hint="eastAsia" w:ascii="仿宋" w:hAnsi="仿宋" w:eastAsia="仿宋" w:cs="仿宋"/>
          <w:b/>
          <w:color w:val="000000"/>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质保期：产品验收合格使用之日起，质保期</w:t>
      </w:r>
      <w:r>
        <w:rPr>
          <w:rFonts w:hint="eastAsia" w:ascii="仿宋" w:hAnsi="仿宋" w:eastAsia="仿宋" w:cs="仿宋"/>
          <w:bCs/>
          <w:color w:val="000000"/>
          <w:sz w:val="24"/>
          <w:szCs w:val="24"/>
          <w:highlight w:val="none"/>
          <w:lang w:val="en-US" w:eastAsia="zh-CN"/>
        </w:rPr>
        <w:t xml:space="preserve"> </w:t>
      </w:r>
      <w:r>
        <w:rPr>
          <w:rFonts w:hint="eastAsia" w:ascii="仿宋" w:hAnsi="仿宋" w:eastAsia="仿宋" w:cs="仿宋"/>
          <w:bCs/>
          <w:color w:val="000000"/>
          <w:sz w:val="24"/>
          <w:szCs w:val="24"/>
          <w:highlight w:val="none"/>
          <w:u w:val="single" w:color="auto"/>
          <w:lang w:val="en-US" w:eastAsia="zh-CN"/>
        </w:rPr>
        <w:t xml:space="preserve">        </w:t>
      </w:r>
      <w:r>
        <w:rPr>
          <w:rFonts w:hint="eastAsia" w:ascii="仿宋" w:hAnsi="仿宋" w:eastAsia="仿宋" w:cs="仿宋"/>
          <w:bCs/>
          <w:color w:val="000000"/>
          <w:sz w:val="24"/>
          <w:szCs w:val="24"/>
          <w:highlight w:val="none"/>
        </w:rPr>
        <w:t>年（具体再参照乙方按投标文件承诺确定），质保期内的维修费用（包括材料）全部由乙方负责。超过质保期的，维修时只收部件成本费。</w:t>
      </w:r>
    </w:p>
    <w:p>
      <w:pPr>
        <w:pStyle w:val="13"/>
        <w:rPr>
          <w:rFonts w:hint="eastAsia"/>
          <w:color w:val="000000"/>
          <w:highlight w:val="none"/>
          <w:lang w:val="en-US" w:eastAsia="zh-CN"/>
        </w:rPr>
      </w:pPr>
      <w:r>
        <w:rPr>
          <w:rFonts w:hint="eastAsia"/>
          <w:color w:val="000000"/>
          <w:highlight w:val="none"/>
          <w:lang w:val="en-US" w:eastAsia="zh-CN"/>
        </w:rPr>
        <w:t>如是服务类采购项目，本款替换为（根据项目具体情况修改）：</w:t>
      </w:r>
    </w:p>
    <w:p>
      <w:pPr>
        <w:spacing w:line="560" w:lineRule="exact"/>
        <w:ind w:firstLine="482" w:firstLineChars="200"/>
        <w:outlineLvl w:val="0"/>
        <w:rPr>
          <w:rFonts w:hint="eastAsia" w:ascii="宋体" w:hAnsi="宋体" w:eastAsia="宋体" w:cs="宋体"/>
          <w:b/>
          <w:color w:val="000000"/>
          <w:sz w:val="24"/>
          <w:highlight w:val="none"/>
        </w:rPr>
      </w:pPr>
      <w:r>
        <w:rPr>
          <w:rFonts w:hint="eastAsia" w:ascii="宋体" w:hAnsi="宋体" w:cs="宋体"/>
          <w:b/>
          <w:color w:val="000000"/>
          <w:sz w:val="24"/>
          <w:highlight w:val="none"/>
          <w:lang w:val="en-US" w:eastAsia="zh-CN"/>
        </w:rPr>
        <w:t>8</w:t>
      </w:r>
      <w:r>
        <w:rPr>
          <w:rFonts w:hint="eastAsia" w:ascii="宋体" w:hAnsi="宋体" w:eastAsia="宋体" w:cs="宋体"/>
          <w:b/>
          <w:color w:val="000000"/>
          <w:sz w:val="24"/>
          <w:highlight w:val="none"/>
        </w:rPr>
        <w:t>.履行期限、地点和方式</w:t>
      </w:r>
    </w:p>
    <w:p>
      <w:pPr>
        <w:spacing w:line="560" w:lineRule="exact"/>
        <w:ind w:firstLine="480" w:firstLineChars="200"/>
        <w:rPr>
          <w:rFonts w:hint="eastAsia" w:ascii="宋体" w:hAnsi="宋体" w:eastAsia="宋体" w:cs="宋体"/>
          <w:color w:val="000000"/>
          <w:sz w:val="24"/>
          <w:highlight w:val="none"/>
          <w:u w:val="single"/>
        </w:rPr>
      </w:pP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1 履行期限：</w:t>
      </w:r>
      <w:r>
        <w:rPr>
          <w:rFonts w:hint="eastAsia" w:ascii="宋体" w:hAnsi="宋体" w:eastAsia="宋体" w:cs="宋体"/>
          <w:color w:val="000000"/>
          <w:sz w:val="24"/>
          <w:highlight w:val="none"/>
          <w:u w:val="single" w:color="auto"/>
        </w:rPr>
        <w:t>合同期限为</w:t>
      </w:r>
      <w:r>
        <w:rPr>
          <w:rFonts w:hint="eastAsia" w:ascii="宋体" w:hAnsi="宋体" w:eastAsia="宋体" w:cs="宋体"/>
          <w:color w:val="000000"/>
          <w:sz w:val="24"/>
          <w:highlight w:val="none"/>
          <w:u w:val="single" w:color="auto"/>
          <w:lang w:val="en-US" w:eastAsia="zh-CN"/>
        </w:rPr>
        <w:t>签订合同之日起至20年</w:t>
      </w:r>
      <w:r>
        <w:rPr>
          <w:rFonts w:hint="eastAsia" w:ascii="宋体" w:hAnsi="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u w:val="single" w:color="auto"/>
          <w:lang w:val="en-US" w:eastAsia="zh-CN"/>
        </w:rPr>
        <w:t>月</w:t>
      </w:r>
      <w:r>
        <w:rPr>
          <w:rFonts w:hint="eastAsia" w:ascii="宋体" w:hAnsi="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u w:val="single" w:color="auto"/>
          <w:lang w:val="en-US" w:eastAsia="zh-CN"/>
        </w:rPr>
        <w:t>日</w:t>
      </w:r>
      <w:r>
        <w:rPr>
          <w:rFonts w:hint="eastAsia" w:ascii="宋体" w:hAnsi="宋体" w:eastAsia="宋体" w:cs="宋体"/>
          <w:color w:val="000000"/>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2 履行地点：</w:t>
      </w:r>
      <w:r>
        <w:rPr>
          <w:rFonts w:hint="eastAsia" w:ascii="宋体" w:hAnsi="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pPr>
        <w:spacing w:line="560" w:lineRule="exact"/>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3 履行方式：</w:t>
      </w:r>
      <w:r>
        <w:rPr>
          <w:rFonts w:hint="eastAsia" w:ascii="宋体" w:hAnsi="宋体" w:cs="宋体"/>
          <w:color w:val="000000"/>
          <w:sz w:val="24"/>
          <w:highlight w:val="none"/>
          <w:u w:val="single" w:color="auto"/>
          <w:lang w:val="en-US" w:eastAsia="zh-CN"/>
        </w:rPr>
        <w:t xml:space="preserve">                        </w:t>
      </w:r>
      <w:r>
        <w:rPr>
          <w:rFonts w:hint="eastAsia" w:ascii="宋体" w:hAnsi="宋体" w:eastAsia="宋体" w:cs="宋体"/>
          <w:color w:val="000000"/>
          <w:sz w:val="24"/>
          <w:highlight w:val="none"/>
        </w:rPr>
        <w:t>。</w:t>
      </w:r>
    </w:p>
    <w:p>
      <w:pPr>
        <w:spacing w:line="360" w:lineRule="auto"/>
        <w:ind w:firstLine="482" w:firstLineChars="200"/>
        <w:outlineLvl w:val="0"/>
        <w:rPr>
          <w:rFonts w:ascii="仿宋" w:hAnsi="仿宋" w:eastAsia="仿宋"/>
          <w:b/>
          <w:color w:val="000000"/>
          <w:sz w:val="24"/>
          <w:highlight w:val="none"/>
        </w:rPr>
      </w:pPr>
      <w:r>
        <w:rPr>
          <w:rFonts w:hint="eastAsia" w:ascii="宋体" w:hAnsi="宋体" w:cs="宋体"/>
          <w:b/>
          <w:bCs w:val="0"/>
          <w:color w:val="000000"/>
          <w:sz w:val="24"/>
          <w:szCs w:val="24"/>
          <w:highlight w:val="none"/>
          <w:lang w:val="en-US" w:eastAsia="zh-CN"/>
        </w:rPr>
        <w:t>9.</w:t>
      </w:r>
      <w:r>
        <w:rPr>
          <w:rFonts w:hint="eastAsia" w:ascii="宋体" w:hAnsi="宋体" w:eastAsia="宋体" w:cs="宋体"/>
          <w:b/>
          <w:color w:val="000000"/>
          <w:sz w:val="24"/>
          <w:highlight w:val="none"/>
        </w:rPr>
        <w:t>付款方式、时间和条件</w:t>
      </w:r>
    </w:p>
    <w:p>
      <w:pPr>
        <w:pStyle w:val="617"/>
        <w:spacing w:before="0" w:beforeAutospacing="0" w:after="0" w:afterAutospacing="0" w:line="360" w:lineRule="auto"/>
        <w:ind w:firstLine="480"/>
        <w:rPr>
          <w:rFonts w:ascii="仿宋" w:hAnsi="仿宋" w:eastAsia="仿宋" w:cs="Times New Roman"/>
          <w:color w:val="000000"/>
          <w:highlight w:val="none"/>
        </w:rPr>
      </w:pPr>
      <w:r>
        <w:rPr>
          <w:rFonts w:hint="eastAsia" w:ascii="仿宋" w:hAnsi="仿宋" w:eastAsia="仿宋" w:cs="Times New Roman"/>
          <w:color w:val="000000"/>
          <w:highlight w:val="none"/>
          <w:lang w:val="en-US" w:eastAsia="zh-CN"/>
        </w:rPr>
        <w:t>9.</w:t>
      </w:r>
      <w:r>
        <w:rPr>
          <w:rFonts w:ascii="仿宋" w:hAnsi="仿宋" w:eastAsia="仿宋" w:cs="Times New Roman"/>
          <w:color w:val="000000"/>
          <w:highlight w:val="none"/>
        </w:rPr>
        <w:t>1</w:t>
      </w:r>
      <w:r>
        <w:rPr>
          <w:rFonts w:hint="eastAsia" w:ascii="仿宋" w:hAnsi="仿宋" w:eastAsia="仿宋" w:cs="Times New Roman"/>
          <w:color w:val="000000"/>
          <w:highlight w:val="none"/>
        </w:rPr>
        <w:t>甲方应严格履行合同，及时组织验收，验收合格后及时将合同款支付完毕。对于满足合同约定支付条件的，甲方自收到发票后</w:t>
      </w:r>
      <w:r>
        <w:rPr>
          <w:rFonts w:hint="eastAsia" w:ascii="仿宋" w:hAnsi="仿宋" w:eastAsia="仿宋" w:cs="Times New Roman"/>
          <w:color w:val="000000"/>
          <w:highlight w:val="none"/>
          <w:lang w:val="en-US" w:eastAsia="zh-CN"/>
        </w:rPr>
        <w:t>7</w:t>
      </w:r>
      <w:r>
        <w:rPr>
          <w:rFonts w:ascii="仿宋" w:hAnsi="仿宋" w:eastAsia="仿宋" w:cs="Times New Roman"/>
          <w:color w:val="000000"/>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9</w:t>
      </w:r>
      <w:r>
        <w:rPr>
          <w:rFonts w:ascii="仿宋" w:hAnsi="仿宋" w:eastAsia="仿宋"/>
          <w:color w:val="000000"/>
          <w:sz w:val="24"/>
          <w:highlight w:val="none"/>
        </w:rPr>
        <w:t>.2甲方在政府采购合同中约定预付款，预付款比例</w:t>
      </w:r>
      <w:r>
        <w:rPr>
          <w:rFonts w:hint="eastAsia" w:ascii="仿宋" w:hAnsi="仿宋" w:eastAsia="仿宋"/>
          <w:color w:val="000000"/>
          <w:sz w:val="24"/>
          <w:highlight w:val="none"/>
        </w:rPr>
        <w:t>为</w:t>
      </w:r>
      <w:r>
        <w:rPr>
          <w:rFonts w:ascii="仿宋" w:hAnsi="仿宋" w:eastAsia="仿宋"/>
          <w:color w:val="000000"/>
          <w:sz w:val="24"/>
          <w:highlight w:val="none"/>
        </w:rPr>
        <w:t>合同金额的</w:t>
      </w:r>
      <w:r>
        <w:rPr>
          <w:rFonts w:hint="eastAsia" w:ascii="仿宋" w:hAnsi="仿宋" w:eastAsia="仿宋"/>
          <w:color w:val="000000"/>
          <w:sz w:val="24"/>
          <w:highlight w:val="none"/>
          <w:lang w:val="en-US" w:eastAsia="zh-CN"/>
        </w:rPr>
        <w:t>40</w:t>
      </w:r>
      <w:r>
        <w:rPr>
          <w:rFonts w:ascii="仿宋" w:hAnsi="仿宋" w:eastAsia="仿宋"/>
          <w:color w:val="000000"/>
          <w:sz w:val="24"/>
          <w:highlight w:val="none"/>
        </w:rPr>
        <w:t>％；项目分年安排预算的，每年预付款比例</w:t>
      </w:r>
      <w:r>
        <w:rPr>
          <w:rFonts w:hint="eastAsia" w:ascii="仿宋" w:hAnsi="仿宋" w:eastAsia="仿宋"/>
          <w:color w:val="000000"/>
          <w:sz w:val="24"/>
          <w:highlight w:val="none"/>
        </w:rPr>
        <w:t>为</w:t>
      </w:r>
      <w:r>
        <w:rPr>
          <w:rFonts w:ascii="仿宋" w:hAnsi="仿宋" w:eastAsia="仿宋"/>
          <w:color w:val="000000"/>
          <w:sz w:val="24"/>
          <w:highlight w:val="none"/>
        </w:rPr>
        <w:t>项目年度计划支付资金额的</w:t>
      </w:r>
      <w:r>
        <w:rPr>
          <w:rFonts w:hint="eastAsia" w:ascii="仿宋" w:hAnsi="仿宋" w:eastAsia="仿宋"/>
          <w:color w:val="000000"/>
          <w:sz w:val="24"/>
          <w:highlight w:val="none"/>
          <w:lang w:val="en-US" w:eastAsia="zh-CN"/>
        </w:rPr>
        <w:t>40</w:t>
      </w:r>
      <w:r>
        <w:rPr>
          <w:rFonts w:ascii="仿宋" w:hAnsi="仿宋" w:eastAsia="仿宋"/>
          <w:color w:val="000000"/>
          <w:sz w:val="24"/>
          <w:highlight w:val="none"/>
        </w:rPr>
        <w:t>％。采购项目实施以人工投入为主的，可适当降低预付款比例，但不低于</w:t>
      </w:r>
      <w:r>
        <w:rPr>
          <w:rFonts w:hint="eastAsia" w:ascii="仿宋" w:hAnsi="仿宋" w:eastAsia="仿宋"/>
          <w:color w:val="000000"/>
          <w:sz w:val="24"/>
          <w:highlight w:val="none"/>
          <w:lang w:val="en-US" w:eastAsia="zh-CN"/>
        </w:rPr>
        <w:t>20</w:t>
      </w:r>
      <w:r>
        <w:rPr>
          <w:rFonts w:ascii="仿宋" w:hAnsi="仿宋" w:eastAsia="仿宋"/>
          <w:color w:val="000000"/>
          <w:sz w:val="24"/>
          <w:highlight w:val="none"/>
        </w:rPr>
        <w:t>%。甲方可以根据项目特点、乙方信用等实际情况提高预付款比例，最高预付比例可以达到</w:t>
      </w:r>
      <w:r>
        <w:rPr>
          <w:rFonts w:hint="eastAsia" w:ascii="仿宋" w:hAnsi="仿宋" w:eastAsia="仿宋"/>
          <w:color w:val="000000"/>
          <w:sz w:val="24"/>
          <w:highlight w:val="none"/>
          <w:lang w:val="en-US" w:eastAsia="zh-CN"/>
        </w:rPr>
        <w:t>70</w:t>
      </w:r>
      <w:r>
        <w:rPr>
          <w:rFonts w:ascii="仿宋" w:hAnsi="仿宋" w:eastAsia="仿宋"/>
          <w:color w:val="000000"/>
          <w:sz w:val="24"/>
          <w:highlight w:val="none"/>
        </w:rPr>
        <w:t>%。</w:t>
      </w:r>
      <w:r>
        <w:rPr>
          <w:rFonts w:hint="eastAsia" w:ascii="仿宋" w:hAnsi="仿宋" w:eastAsia="仿宋"/>
          <w:color w:val="000000"/>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9</w:t>
      </w:r>
      <w:r>
        <w:rPr>
          <w:rFonts w:ascii="仿宋" w:hAnsi="仿宋" w:eastAsia="仿宋"/>
          <w:color w:val="000000"/>
          <w:sz w:val="24"/>
          <w:highlight w:val="none"/>
        </w:rPr>
        <w:t>.3</w:t>
      </w:r>
      <w:r>
        <w:rPr>
          <w:rFonts w:hint="eastAsia" w:ascii="仿宋" w:hAnsi="仿宋" w:eastAsia="仿宋"/>
          <w:color w:val="000000"/>
          <w:sz w:val="24"/>
          <w:highlight w:val="none"/>
        </w:rPr>
        <w:t>甲方迟延支付乙方款项的，向乙方支付逾期利息。双方可以在合同专用条款中约定逾期利率，约定利率不得低于合同订立时</w:t>
      </w:r>
      <w:r>
        <w:rPr>
          <w:rFonts w:ascii="仿宋" w:hAnsi="仿宋" w:eastAsia="仿宋"/>
          <w:color w:val="000000"/>
          <w:sz w:val="24"/>
          <w:highlight w:val="none"/>
        </w:rPr>
        <w:t>1年</w:t>
      </w:r>
      <w:r>
        <w:rPr>
          <w:rFonts w:hint="eastAsia" w:ascii="仿宋" w:hAnsi="仿宋" w:eastAsia="仿宋"/>
          <w:color w:val="000000"/>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000000"/>
          <w:sz w:val="24"/>
          <w:highlight w:val="none"/>
        </w:rPr>
      </w:pPr>
      <w:r>
        <w:rPr>
          <w:rFonts w:hint="eastAsia" w:ascii="仿宋" w:hAnsi="仿宋" w:eastAsia="仿宋"/>
          <w:color w:val="000000"/>
          <w:sz w:val="24"/>
          <w:highlight w:val="none"/>
          <w:lang w:val="en-US" w:eastAsia="zh-CN"/>
        </w:rPr>
        <w:t>9</w:t>
      </w:r>
      <w:r>
        <w:rPr>
          <w:rFonts w:ascii="仿宋" w:hAnsi="仿宋" w:eastAsia="仿宋"/>
          <w:color w:val="000000"/>
          <w:sz w:val="24"/>
          <w:highlight w:val="none"/>
        </w:rPr>
        <w:t>.4资金支付的方式、时间和条</w:t>
      </w:r>
      <w:r>
        <w:rPr>
          <w:rFonts w:hint="eastAsia" w:ascii="仿宋" w:hAnsi="仿宋" w:eastAsia="仿宋"/>
          <w:color w:val="000000"/>
          <w:sz w:val="24"/>
          <w:highlight w:val="none"/>
          <w:lang w:val="en-US" w:eastAsia="zh-CN"/>
        </w:rPr>
        <w:t>件：</w:t>
      </w:r>
      <w:r>
        <w:rPr>
          <w:rFonts w:hint="eastAsia" w:ascii="仿宋" w:hAnsi="仿宋" w:eastAsia="仿宋"/>
          <w:color w:val="000000"/>
          <w:sz w:val="24"/>
          <w:highlight w:val="none"/>
          <w:u w:val="single" w:color="auto"/>
          <w:lang w:val="en-US" w:eastAsia="zh-CN"/>
        </w:rPr>
        <w:t xml:space="preserve">                            </w:t>
      </w:r>
      <w:r>
        <w:rPr>
          <w:rFonts w:hint="eastAsia" w:ascii="仿宋" w:hAnsi="仿宋" w:eastAsia="仿宋"/>
          <w:color w:val="000000"/>
          <w:sz w:val="24"/>
          <w:highlight w:val="none"/>
        </w:rPr>
        <w:t>。</w:t>
      </w:r>
    </w:p>
    <w:p>
      <w:pPr>
        <w:spacing w:line="360" w:lineRule="auto"/>
        <w:ind w:firstLine="480" w:firstLineChars="200"/>
        <w:outlineLvl w:val="0"/>
        <w:rPr>
          <w:rFonts w:ascii="仿宋" w:hAnsi="仿宋" w:eastAsia="仿宋"/>
          <w:color w:val="000000"/>
          <w:sz w:val="24"/>
          <w:highlight w:val="none"/>
        </w:rPr>
      </w:pPr>
      <w:r>
        <w:rPr>
          <w:rFonts w:hint="eastAsia" w:ascii="仿宋" w:hAnsi="仿宋" w:eastAsia="仿宋"/>
          <w:color w:val="000000"/>
          <w:sz w:val="24"/>
          <w:highlight w:val="none"/>
          <w:lang w:val="en-US" w:eastAsia="zh-CN"/>
        </w:rPr>
        <w:t>9</w:t>
      </w:r>
      <w:r>
        <w:rPr>
          <w:rFonts w:ascii="仿宋" w:hAnsi="仿宋" w:eastAsia="仿宋"/>
          <w:color w:val="000000"/>
          <w:sz w:val="24"/>
          <w:highlight w:val="none"/>
        </w:rPr>
        <w:t>.5</w:t>
      </w:r>
      <w:r>
        <w:rPr>
          <w:rFonts w:hint="eastAsia" w:ascii="仿宋" w:hAnsi="仿宋" w:eastAsia="仿宋"/>
          <w:color w:val="000000"/>
          <w:sz w:val="24"/>
          <w:highlight w:val="none"/>
        </w:rPr>
        <w:t>乙方</w:t>
      </w:r>
      <w:r>
        <w:rPr>
          <w:rFonts w:ascii="仿宋" w:hAnsi="仿宋" w:eastAsia="仿宋"/>
          <w:color w:val="000000"/>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highlight w:val="none"/>
        </w:rPr>
        <w:t>杭财采监〔</w:t>
      </w:r>
      <w:r>
        <w:rPr>
          <w:rFonts w:ascii="仿宋" w:hAnsi="仿宋" w:eastAsia="仿宋"/>
          <w:color w:val="000000"/>
          <w:sz w:val="24"/>
          <w:highlight w:val="none"/>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000000"/>
          <w:sz w:val="24"/>
          <w:szCs w:val="24"/>
          <w:highlight w:val="none"/>
        </w:rPr>
      </w:pPr>
      <w:r>
        <w:rPr>
          <w:rFonts w:hint="eastAsia" w:ascii="宋体" w:hAnsi="宋体" w:cs="宋体"/>
          <w:bCs/>
          <w:color w:val="000000"/>
          <w:sz w:val="24"/>
          <w:szCs w:val="24"/>
          <w:highlight w:val="none"/>
          <w:lang w:val="en-US" w:eastAsia="zh-CN"/>
        </w:rPr>
        <w:t xml:space="preserve"> 10</w:t>
      </w:r>
      <w:r>
        <w:rPr>
          <w:rFonts w:hint="eastAsia" w:ascii="仿宋" w:hAnsi="仿宋" w:eastAsia="仿宋" w:cs="仿宋"/>
          <w:b/>
          <w:color w:val="000000"/>
          <w:sz w:val="24"/>
          <w:szCs w:val="24"/>
          <w:highlight w:val="none"/>
          <w:lang w:val="en-US" w:eastAsia="zh-CN"/>
        </w:rPr>
        <w:t>.</w:t>
      </w:r>
      <w:r>
        <w:rPr>
          <w:rFonts w:hint="eastAsia" w:ascii="仿宋" w:hAnsi="仿宋" w:eastAsia="仿宋" w:cs="仿宋"/>
          <w:b/>
          <w:color w:val="000000"/>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000000"/>
          <w:sz w:val="24"/>
          <w:szCs w:val="24"/>
          <w:highlight w:val="none"/>
        </w:rPr>
      </w:pPr>
      <w:r>
        <w:rPr>
          <w:rFonts w:hint="eastAsia" w:ascii="仿宋" w:hAnsi="仿宋" w:eastAsia="仿宋" w:cs="仿宋"/>
          <w:color w:val="000000"/>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
          <w:color w:val="000000"/>
          <w:sz w:val="24"/>
          <w:szCs w:val="24"/>
          <w:highlight w:val="none"/>
          <w:lang w:val="en-US" w:eastAsia="zh-CN"/>
        </w:rPr>
        <w:t>11.</w:t>
      </w:r>
      <w:r>
        <w:rPr>
          <w:rFonts w:hint="eastAsia" w:ascii="仿宋" w:hAnsi="仿宋" w:eastAsia="仿宋" w:cs="仿宋"/>
          <w:b/>
          <w:color w:val="000000"/>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 xml:space="preserve"> 11.1</w:t>
      </w:r>
      <w:r>
        <w:rPr>
          <w:rFonts w:hint="eastAsia" w:ascii="仿宋" w:hAnsi="仿宋" w:eastAsia="仿宋" w:cs="仿宋"/>
          <w:bCs/>
          <w:color w:val="000000"/>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11.2</w:t>
      </w:r>
      <w:r>
        <w:rPr>
          <w:rFonts w:hint="eastAsia" w:ascii="仿宋" w:hAnsi="仿宋" w:eastAsia="仿宋" w:cs="仿宋"/>
          <w:bCs/>
          <w:color w:val="000000"/>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11.3</w:t>
      </w:r>
      <w:r>
        <w:rPr>
          <w:rFonts w:hint="eastAsia" w:ascii="仿宋" w:hAnsi="仿宋" w:eastAsia="仿宋" w:cs="仿宋"/>
          <w:bCs/>
          <w:color w:val="000000"/>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11.4</w:t>
      </w:r>
      <w:r>
        <w:rPr>
          <w:rFonts w:hint="eastAsia" w:ascii="仿宋" w:hAnsi="仿宋" w:eastAsia="仿宋" w:cs="仿宋"/>
          <w:bCs/>
          <w:color w:val="000000"/>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000000"/>
          <w:kern w:val="0"/>
          <w:sz w:val="24"/>
          <w:szCs w:val="24"/>
          <w:highlight w:val="none"/>
        </w:rPr>
      </w:pPr>
      <w:r>
        <w:rPr>
          <w:rFonts w:hint="eastAsia" w:ascii="仿宋" w:hAnsi="仿宋" w:eastAsia="仿宋" w:cs="仿宋"/>
          <w:bCs/>
          <w:color w:val="000000"/>
          <w:sz w:val="24"/>
          <w:szCs w:val="24"/>
          <w:highlight w:val="none"/>
          <w:lang w:val="en-US" w:eastAsia="zh-CN"/>
        </w:rPr>
        <w:t>11.5</w:t>
      </w:r>
      <w:r>
        <w:rPr>
          <w:rFonts w:hint="eastAsia" w:ascii="仿宋" w:hAnsi="仿宋" w:eastAsia="仿宋" w:cs="仿宋"/>
          <w:bCs/>
          <w:color w:val="000000"/>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en-US" w:eastAsia="zh-CN"/>
        </w:rPr>
        <w:t>11.6</w:t>
      </w:r>
      <w:r>
        <w:rPr>
          <w:rFonts w:hint="eastAsia" w:ascii="仿宋" w:hAnsi="仿宋" w:eastAsia="仿宋" w:cs="仿宋"/>
          <w:color w:val="000000"/>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12.</w:t>
      </w:r>
      <w:r>
        <w:rPr>
          <w:rFonts w:hint="eastAsia" w:ascii="仿宋" w:hAnsi="仿宋" w:eastAsia="仿宋" w:cs="仿宋"/>
          <w:b/>
          <w:color w:val="000000"/>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12.1</w:t>
      </w:r>
      <w:r>
        <w:rPr>
          <w:rFonts w:hint="eastAsia" w:ascii="仿宋" w:hAnsi="仿宋" w:eastAsia="仿宋" w:cs="仿宋"/>
          <w:bCs/>
          <w:color w:val="000000"/>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12.2</w:t>
      </w:r>
      <w:r>
        <w:rPr>
          <w:rFonts w:hint="eastAsia" w:ascii="仿宋" w:hAnsi="仿宋" w:eastAsia="仿宋" w:cs="仿宋"/>
          <w:bCs/>
          <w:color w:val="000000"/>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12.3</w:t>
      </w:r>
      <w:r>
        <w:rPr>
          <w:rFonts w:hint="eastAsia" w:ascii="仿宋" w:hAnsi="仿宋" w:eastAsia="仿宋" w:cs="仿宋"/>
          <w:bCs/>
          <w:color w:val="000000"/>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12.4</w:t>
      </w:r>
      <w:r>
        <w:rPr>
          <w:rFonts w:hint="eastAsia" w:ascii="仿宋" w:hAnsi="仿宋" w:eastAsia="仿宋" w:cs="仿宋"/>
          <w:bCs/>
          <w:color w:val="000000"/>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12.5</w:t>
      </w:r>
      <w:r>
        <w:rPr>
          <w:rFonts w:hint="eastAsia" w:ascii="仿宋" w:hAnsi="仿宋" w:eastAsia="仿宋" w:cs="仿宋"/>
          <w:bCs/>
          <w:color w:val="000000"/>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    </w:t>
      </w:r>
      <w:r>
        <w:rPr>
          <w:rFonts w:hint="eastAsia" w:ascii="仿宋" w:hAnsi="仿宋" w:eastAsia="仿宋" w:cs="仿宋"/>
          <w:b/>
          <w:color w:val="000000"/>
          <w:sz w:val="24"/>
          <w:szCs w:val="24"/>
          <w:highlight w:val="none"/>
          <w:lang w:val="en-US" w:eastAsia="zh-CN"/>
        </w:rPr>
        <w:t>13.</w:t>
      </w:r>
      <w:r>
        <w:rPr>
          <w:rFonts w:hint="eastAsia" w:ascii="仿宋" w:hAnsi="仿宋" w:eastAsia="仿宋" w:cs="仿宋"/>
          <w:b/>
          <w:color w:val="000000"/>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000000"/>
          <w:sz w:val="24"/>
          <w:szCs w:val="24"/>
          <w:highlight w:val="none"/>
        </w:rPr>
      </w:pPr>
      <w:r>
        <w:rPr>
          <w:rFonts w:hint="eastAsia" w:ascii="仿宋" w:hAnsi="仿宋" w:eastAsia="仿宋" w:cs="仿宋"/>
          <w:color w:val="000000"/>
          <w:sz w:val="24"/>
          <w:highlight w:val="none"/>
          <w:lang w:val="en-US" w:eastAsia="zh-CN"/>
        </w:rPr>
        <w:t>13.1</w:t>
      </w:r>
      <w:r>
        <w:rPr>
          <w:rFonts w:hint="eastAsia" w:ascii="仿宋" w:hAnsi="仿宋" w:eastAsia="仿宋"/>
          <w:color w:val="000000"/>
          <w:sz w:val="24"/>
          <w:highlight w:val="none"/>
          <w:u w:val="single" w:color="auto"/>
          <w:lang w:val="en-US" w:eastAsia="zh-CN"/>
        </w:rPr>
        <w:t xml:space="preserve">                                                             </w:t>
      </w:r>
      <w:r>
        <w:rPr>
          <w:rFonts w:hint="eastAsia" w:ascii="仿宋" w:hAnsi="仿宋" w:eastAsia="仿宋"/>
          <w:color w:val="000000"/>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 xml:space="preserve"> 13.2</w:t>
      </w:r>
      <w:r>
        <w:rPr>
          <w:rFonts w:hint="eastAsia" w:ascii="仿宋" w:hAnsi="仿宋" w:eastAsia="仿宋" w:cs="仿宋"/>
          <w:bCs/>
          <w:color w:val="000000"/>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 xml:space="preserve"> 14.</w:t>
      </w:r>
      <w:r>
        <w:rPr>
          <w:rFonts w:hint="eastAsia" w:ascii="仿宋" w:hAnsi="仿宋" w:eastAsia="仿宋" w:cs="仿宋"/>
          <w:b/>
          <w:color w:val="000000"/>
          <w:sz w:val="24"/>
          <w:szCs w:val="24"/>
          <w:highlight w:val="none"/>
        </w:rPr>
        <w:t>违约责任</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1 </w:t>
      </w:r>
      <w:r>
        <w:rPr>
          <w:rFonts w:hint="eastAsia" w:ascii="仿宋" w:hAnsi="仿宋" w:eastAsia="仿宋"/>
          <w:color w:val="000000"/>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0.05</w:t>
      </w:r>
      <w:r>
        <w:rPr>
          <w:rFonts w:ascii="仿宋" w:hAnsi="仿宋" w:eastAsia="仿宋"/>
          <w:color w:val="000000"/>
          <w:sz w:val="24"/>
          <w:highlight w:val="none"/>
          <w:u w:val="single"/>
        </w:rPr>
        <w:t xml:space="preserve">  </w:t>
      </w:r>
      <w:r>
        <w:rPr>
          <w:rFonts w:ascii="仿宋" w:hAnsi="仿宋" w:eastAsia="仿宋"/>
          <w:color w:val="000000"/>
          <w:sz w:val="24"/>
          <w:highlight w:val="none"/>
        </w:rPr>
        <w:t>%计算，最高限额为本合同总价的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20</w:t>
      </w:r>
      <w:r>
        <w:rPr>
          <w:rFonts w:ascii="仿宋" w:hAnsi="仿宋" w:eastAsia="仿宋"/>
          <w:color w:val="000000"/>
          <w:sz w:val="24"/>
          <w:highlight w:val="none"/>
          <w:u w:val="single"/>
        </w:rPr>
        <w:t xml:space="preserve">  </w:t>
      </w:r>
      <w:r>
        <w:rPr>
          <w:rFonts w:ascii="仿宋" w:hAnsi="仿宋" w:eastAsia="仿宋"/>
          <w:color w:val="000000"/>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.2 </w:t>
      </w:r>
      <w:r>
        <w:rPr>
          <w:rFonts w:hint="eastAsia" w:ascii="仿宋" w:hAnsi="仿宋" w:eastAsia="仿宋"/>
          <w:color w:val="000000"/>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0.05</w:t>
      </w:r>
      <w:r>
        <w:rPr>
          <w:rFonts w:ascii="仿宋" w:hAnsi="仿宋" w:eastAsia="仿宋"/>
          <w:color w:val="000000"/>
          <w:sz w:val="24"/>
          <w:highlight w:val="none"/>
          <w:u w:val="single"/>
        </w:rPr>
        <w:t xml:space="preserve">  </w:t>
      </w:r>
      <w:r>
        <w:rPr>
          <w:rFonts w:ascii="仿宋" w:hAnsi="仿宋" w:eastAsia="仿宋"/>
          <w:color w:val="000000"/>
          <w:sz w:val="24"/>
          <w:highlight w:val="none"/>
        </w:rPr>
        <w:t>%计算，最高限额为本合同总价的</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u w:val="single"/>
        </w:rPr>
        <w:t>20</w:t>
      </w:r>
      <w:r>
        <w:rPr>
          <w:rFonts w:ascii="仿宋" w:hAnsi="仿宋" w:eastAsia="仿宋"/>
          <w:color w:val="000000"/>
          <w:sz w:val="24"/>
          <w:highlight w:val="none"/>
          <w:u w:val="single"/>
        </w:rPr>
        <w:t xml:space="preserve">   </w:t>
      </w:r>
      <w:r>
        <w:rPr>
          <w:rFonts w:ascii="仿宋" w:hAnsi="仿宋" w:eastAsia="仿宋"/>
          <w:color w:val="000000"/>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3 </w:t>
      </w:r>
      <w:r>
        <w:rPr>
          <w:rFonts w:hint="eastAsia" w:ascii="仿宋" w:hAnsi="仿宋" w:eastAsia="仿宋"/>
          <w:color w:val="000000"/>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.4 </w:t>
      </w:r>
      <w:r>
        <w:rPr>
          <w:rFonts w:hint="eastAsia" w:ascii="仿宋" w:hAnsi="仿宋" w:eastAsia="仿宋"/>
          <w:color w:val="000000"/>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.5 </w:t>
      </w:r>
      <w:r>
        <w:rPr>
          <w:rFonts w:hint="eastAsia" w:ascii="仿宋" w:hAnsi="仿宋" w:eastAsia="仿宋"/>
          <w:color w:val="000000"/>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14</w:t>
      </w:r>
      <w:r>
        <w:rPr>
          <w:rFonts w:ascii="仿宋" w:hAnsi="仿宋" w:eastAsia="仿宋"/>
          <w:color w:val="000000"/>
          <w:sz w:val="24"/>
          <w:highlight w:val="none"/>
        </w:rPr>
        <w:t xml:space="preserve">.6 </w:t>
      </w:r>
      <w:r>
        <w:rPr>
          <w:rFonts w:hint="eastAsia" w:ascii="仿宋" w:hAnsi="仿宋" w:eastAsia="仿宋"/>
          <w:color w:val="000000"/>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color w:val="000000"/>
          <w:highlight w:val="none"/>
        </w:rPr>
      </w:pPr>
      <w:r>
        <w:rPr>
          <w:rFonts w:hint="eastAsia" w:ascii="仿宋" w:hAnsi="仿宋" w:eastAsia="仿宋"/>
          <w:color w:val="000000"/>
          <w:sz w:val="24"/>
          <w:highlight w:val="none"/>
          <w:lang w:val="en-US" w:eastAsia="zh-CN"/>
        </w:rPr>
        <w:t>14</w:t>
      </w:r>
      <w:r>
        <w:rPr>
          <w:rFonts w:hint="eastAsia" w:ascii="仿宋" w:hAnsi="仿宋" w:eastAsia="仿宋"/>
          <w:color w:val="000000"/>
          <w:sz w:val="24"/>
          <w:highlight w:val="none"/>
        </w:rPr>
        <w:t>.7违约责任</w:t>
      </w:r>
      <w:r>
        <w:rPr>
          <w:rFonts w:hint="eastAsia" w:ascii="仿宋" w:hAnsi="仿宋" w:eastAsia="仿宋"/>
          <w:color w:val="000000"/>
          <w:sz w:val="24"/>
          <w:highlight w:val="none"/>
          <w:lang w:val="en-US" w:eastAsia="zh-CN"/>
        </w:rPr>
        <w:t>采购人</w:t>
      </w:r>
      <w:r>
        <w:rPr>
          <w:rFonts w:hint="eastAsia" w:ascii="仿宋" w:hAnsi="仿宋" w:eastAsia="仿宋"/>
          <w:color w:val="000000"/>
          <w:sz w:val="24"/>
          <w:highlight w:val="none"/>
        </w:rPr>
        <w:t>另有约定的</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u w:val="single" w:color="auto"/>
          <w:lang w:val="en-US" w:eastAsia="zh-CN"/>
        </w:rPr>
        <w:t xml:space="preserve">                         </w:t>
      </w:r>
      <w:r>
        <w:rPr>
          <w:rFonts w:hint="eastAsia" w:ascii="仿宋" w:hAnsi="仿宋" w:eastAsia="仿宋"/>
          <w:color w:val="000000"/>
          <w:sz w:val="24"/>
          <w:highlight w:val="none"/>
        </w:rPr>
        <w:t>从其约定。</w:t>
      </w:r>
    </w:p>
    <w:p>
      <w:pPr>
        <w:adjustRightInd w:val="0"/>
        <w:snapToGrid/>
        <w:spacing w:line="360" w:lineRule="auto"/>
        <w:ind w:left="0" w:leftChars="0" w:right="0" w:firstLine="0" w:firstLineChars="0"/>
        <w:outlineLvl w:val="9"/>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 xml:space="preserve">    15.</w:t>
      </w:r>
      <w:r>
        <w:rPr>
          <w:rFonts w:hint="eastAsia" w:ascii="仿宋" w:hAnsi="仿宋" w:eastAsia="仿宋" w:cs="仿宋"/>
          <w:b/>
          <w:bCs/>
          <w:color w:val="000000"/>
          <w:sz w:val="24"/>
          <w:highlight w:val="none"/>
        </w:rPr>
        <w:t>不可抗力事件处理</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15.1</w:t>
      </w:r>
      <w:r>
        <w:rPr>
          <w:rFonts w:hint="eastAsia" w:ascii="仿宋" w:hAnsi="仿宋" w:eastAsia="仿宋" w:cs="仿宋"/>
          <w:color w:val="000000"/>
          <w:sz w:val="24"/>
          <w:highlight w:val="none"/>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15.2</w:t>
      </w:r>
      <w:r>
        <w:rPr>
          <w:rFonts w:hint="eastAsia" w:ascii="仿宋" w:hAnsi="仿宋" w:eastAsia="仿宋" w:cs="仿宋"/>
          <w:color w:val="000000"/>
          <w:sz w:val="24"/>
          <w:highlight w:val="none"/>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15.3</w:t>
      </w:r>
      <w:r>
        <w:rPr>
          <w:rFonts w:hint="eastAsia" w:ascii="仿宋" w:hAnsi="仿宋" w:eastAsia="仿宋" w:cs="仿宋"/>
          <w:color w:val="000000"/>
          <w:sz w:val="24"/>
          <w:highlight w:val="none"/>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 xml:space="preserve">    16.</w:t>
      </w:r>
      <w:r>
        <w:rPr>
          <w:rFonts w:hint="eastAsia" w:ascii="仿宋" w:hAnsi="仿宋" w:eastAsia="仿宋" w:cs="仿宋"/>
          <w:b/>
          <w:bCs/>
          <w:color w:val="000000"/>
          <w:sz w:val="24"/>
          <w:highlight w:val="none"/>
        </w:rPr>
        <w:t>诉讼</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 xml:space="preserve">    17.</w:t>
      </w:r>
      <w:r>
        <w:rPr>
          <w:rFonts w:hint="eastAsia" w:ascii="仿宋" w:hAnsi="仿宋" w:eastAsia="仿宋" w:cs="仿宋"/>
          <w:b/>
          <w:bCs/>
          <w:color w:val="000000"/>
          <w:sz w:val="24"/>
          <w:highlight w:val="none"/>
        </w:rPr>
        <w:t>合同生效及其它</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17.1</w:t>
      </w:r>
      <w:r>
        <w:rPr>
          <w:rFonts w:hint="eastAsia" w:ascii="仿宋" w:hAnsi="仿宋" w:eastAsia="仿宋" w:cs="仿宋"/>
          <w:color w:val="000000"/>
          <w:sz w:val="24"/>
          <w:highlight w:val="none"/>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17.2</w:t>
      </w:r>
      <w:r>
        <w:rPr>
          <w:rFonts w:hint="eastAsia" w:ascii="仿宋" w:hAnsi="仿宋" w:eastAsia="仿宋" w:cs="仿宋"/>
          <w:color w:val="000000"/>
          <w:sz w:val="24"/>
          <w:highlight w:val="none"/>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17.3</w:t>
      </w:r>
      <w:r>
        <w:rPr>
          <w:rFonts w:hint="eastAsia" w:ascii="仿宋" w:hAnsi="仿宋" w:eastAsia="仿宋" w:cs="仿宋"/>
          <w:color w:val="000000"/>
          <w:sz w:val="24"/>
          <w:highlight w:val="none"/>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b/>
          <w:bCs/>
          <w:color w:val="000000"/>
          <w:sz w:val="24"/>
          <w:highlight w:val="none"/>
          <w:lang w:eastAsia="zh-CN"/>
        </w:rPr>
        <w:t>1</w:t>
      </w:r>
      <w:r>
        <w:rPr>
          <w:rFonts w:hint="eastAsia" w:ascii="仿宋" w:hAnsi="仿宋" w:eastAsia="仿宋" w:cs="仿宋"/>
          <w:b/>
          <w:bCs/>
          <w:color w:val="000000"/>
          <w:sz w:val="24"/>
          <w:highlight w:val="none"/>
          <w:lang w:val="en-US" w:eastAsia="zh-CN"/>
        </w:rPr>
        <w:t>7.4</w:t>
      </w:r>
      <w:r>
        <w:rPr>
          <w:rFonts w:hint="eastAsia" w:ascii="仿宋" w:hAnsi="仿宋" w:eastAsia="仿宋" w:cs="仿宋"/>
          <w:b/>
          <w:bCs/>
          <w:color w:val="000000"/>
          <w:sz w:val="24"/>
          <w:highlight w:val="none"/>
          <w:lang w:val="zh-CN"/>
        </w:rPr>
        <w:t>本合同</w:t>
      </w:r>
      <w:r>
        <w:rPr>
          <w:rFonts w:hint="eastAsia" w:ascii="仿宋" w:hAnsi="仿宋" w:eastAsia="仿宋" w:cs="仿宋"/>
          <w:b/>
          <w:bCs/>
          <w:color w:val="000000"/>
          <w:sz w:val="24"/>
          <w:highlight w:val="none"/>
        </w:rPr>
        <w:t>（□是  □</w:t>
      </w:r>
      <w:r>
        <w:rPr>
          <w:rFonts w:hint="eastAsia" w:ascii="仿宋" w:hAnsi="仿宋" w:eastAsia="仿宋" w:cs="仿宋"/>
          <w:b/>
          <w:bCs/>
          <w:color w:val="000000"/>
          <w:sz w:val="24"/>
          <w:highlight w:val="none"/>
          <w:lang w:val="zh-CN"/>
        </w:rPr>
        <w:t>否</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zh-CN"/>
        </w:rPr>
        <w:t>为可融资合同</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zh-CN"/>
        </w:rPr>
        <w:t>关于中小企业信用融资事项</w:t>
      </w:r>
      <w:r>
        <w:rPr>
          <w:rFonts w:hint="eastAsia" w:ascii="仿宋" w:hAnsi="仿宋" w:eastAsia="仿宋" w:cs="仿宋"/>
          <w:b/>
          <w:bCs/>
          <w:color w:val="000000"/>
          <w:sz w:val="24"/>
          <w:highlight w:val="none"/>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17.5</w:t>
      </w:r>
      <w:r>
        <w:rPr>
          <w:rFonts w:hint="eastAsia" w:ascii="仿宋" w:hAnsi="仿宋" w:eastAsia="仿宋" w:cs="仿宋"/>
          <w:color w:val="000000"/>
          <w:sz w:val="24"/>
          <w:highlight w:val="none"/>
        </w:rPr>
        <w:t>本合同未尽事宜，遵照《</w:t>
      </w:r>
      <w:r>
        <w:rPr>
          <w:rFonts w:hint="eastAsia" w:ascii="仿宋" w:hAnsi="仿宋" w:eastAsia="仿宋" w:cs="仿宋"/>
          <w:color w:val="000000"/>
          <w:sz w:val="24"/>
          <w:highlight w:val="none"/>
          <w:lang w:val="en-US" w:eastAsia="zh-CN"/>
        </w:rPr>
        <w:t>民法典</w:t>
      </w:r>
      <w:r>
        <w:rPr>
          <w:rFonts w:hint="eastAsia" w:ascii="仿宋" w:hAnsi="仿宋" w:eastAsia="仿宋" w:cs="仿宋"/>
          <w:color w:val="000000"/>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17.6</w:t>
      </w:r>
      <w:r>
        <w:rPr>
          <w:rFonts w:hint="eastAsia" w:ascii="仿宋" w:hAnsi="仿宋" w:eastAsia="仿宋" w:cs="仿宋"/>
          <w:color w:val="000000"/>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000000"/>
          <w:sz w:val="24"/>
          <w:highlight w:val="none"/>
        </w:rPr>
      </w:pPr>
    </w:p>
    <w:p>
      <w:pPr>
        <w:adjustRightInd w:val="0"/>
        <w:snapToGrid/>
        <w:spacing w:line="360" w:lineRule="auto"/>
        <w:ind w:left="0" w:leftChars="0" w:right="0" w:firstLine="0" w:firstLineChars="0"/>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签约时间：      年    月   日</w:t>
      </w:r>
    </w:p>
    <w:p>
      <w:pPr>
        <w:wordWrap/>
        <w:spacing w:line="360" w:lineRule="auto"/>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签约地点： </w:t>
      </w:r>
    </w:p>
    <w:p>
      <w:pPr>
        <w:wordWrap/>
        <w:spacing w:line="360" w:lineRule="auto"/>
        <w:jc w:val="both"/>
        <w:rPr>
          <w:rFonts w:hint="eastAsia" w:ascii="仿宋" w:hAnsi="仿宋" w:eastAsia="仿宋" w:cs="仿宋"/>
          <w:color w:val="000000"/>
          <w:sz w:val="24"/>
          <w:highlight w:val="none"/>
        </w:rPr>
      </w:pPr>
    </w:p>
    <w:p>
      <w:pPr>
        <w:wordWrap/>
        <w:spacing w:line="360" w:lineRule="auto"/>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pPr>
        <w:spacing w:line="360" w:lineRule="auto"/>
        <w:rPr>
          <w:rFonts w:hint="eastAsia" w:ascii="仿宋" w:hAnsi="仿宋" w:eastAsia="仿宋" w:cs="仿宋"/>
          <w:b/>
          <w:bCs/>
          <w:color w:val="000000"/>
          <w:sz w:val="24"/>
          <w:highlight w:val="none"/>
        </w:rPr>
        <w:sectPr>
          <w:pgSz w:w="11906" w:h="16838"/>
          <w:pgMar w:top="1558" w:right="1531" w:bottom="468" w:left="1531" w:header="851" w:footer="851" w:gutter="0"/>
          <w:cols w:space="720" w:num="1"/>
          <w:titlePg/>
          <w:docGrid w:type="lines" w:linePitch="312" w:charSpace="0"/>
        </w:sectPr>
      </w:pPr>
      <w:r>
        <w:rPr>
          <w:rFonts w:hint="eastAsia" w:ascii="仿宋" w:hAnsi="仿宋" w:eastAsia="仿宋" w:cs="仿宋"/>
          <w:b/>
          <w:bCs/>
          <w:color w:val="000000"/>
          <w:sz w:val="24"/>
          <w:highlight w:val="none"/>
        </w:rPr>
        <w:t xml:space="preserve"> 此仅为合同书样本，中标单位需根据实际情况和采购人签订相应的合同！</w:t>
      </w:r>
    </w:p>
    <w:p>
      <w:pPr>
        <w:pStyle w:val="2"/>
        <w:rPr>
          <w:color w:val="000000"/>
          <w:highlight w:val="none"/>
        </w:rPr>
      </w:pPr>
    </w:p>
    <w:p>
      <w:pPr>
        <w:spacing w:line="360" w:lineRule="auto"/>
        <w:ind w:left="720" w:firstLine="723" w:firstLineChars="200"/>
        <w:outlineLvl w:val="0"/>
        <w:rPr>
          <w:rFonts w:ascii="仿宋" w:hAnsi="仿宋" w:eastAsia="仿宋" w:cs="仿宋_GB2312"/>
          <w:b/>
          <w:color w:val="000000"/>
          <w:sz w:val="36"/>
          <w:szCs w:val="20"/>
          <w:highlight w:val="none"/>
        </w:rPr>
      </w:pPr>
      <w:r>
        <w:rPr>
          <w:rFonts w:hint="eastAsia" w:ascii="仿宋" w:hAnsi="仿宋" w:eastAsia="仿宋" w:cs="仿宋_GB2312"/>
          <w:b/>
          <w:color w:val="000000"/>
          <w:sz w:val="36"/>
          <w:szCs w:val="20"/>
          <w:highlight w:val="none"/>
        </w:rPr>
        <w:t>第六部分</w:t>
      </w:r>
      <w:bookmarkEnd w:id="396"/>
      <w:r>
        <w:rPr>
          <w:rFonts w:ascii="仿宋" w:hAnsi="仿宋" w:eastAsia="仿宋" w:cs="仿宋_GB2312"/>
          <w:b/>
          <w:color w:val="000000"/>
          <w:sz w:val="36"/>
          <w:szCs w:val="20"/>
          <w:highlight w:val="none"/>
        </w:rPr>
        <w:t xml:space="preserve"> </w:t>
      </w:r>
      <w:bookmarkEnd w:id="397"/>
      <w:r>
        <w:rPr>
          <w:rFonts w:hint="eastAsia" w:ascii="仿宋" w:hAnsi="仿宋" w:eastAsia="仿宋" w:cs="仿宋_GB2312"/>
          <w:b/>
          <w:color w:val="000000"/>
          <w:sz w:val="36"/>
          <w:szCs w:val="20"/>
          <w:highlight w:val="none"/>
        </w:rPr>
        <w:t>应提交的有关格式范例</w:t>
      </w:r>
    </w:p>
    <w:p>
      <w:pPr>
        <w:spacing w:line="360" w:lineRule="auto"/>
        <w:jc w:val="center"/>
        <w:outlineLvl w:val="0"/>
        <w:rPr>
          <w:rFonts w:ascii="仿宋_GB2312" w:hAnsi="仿宋" w:eastAsia="仿宋_GB2312" w:cs="仿宋_GB2312"/>
          <w:b/>
          <w:color w:val="000000"/>
          <w:kern w:val="0"/>
          <w:sz w:val="36"/>
          <w:szCs w:val="36"/>
          <w:highlight w:val="none"/>
        </w:rPr>
      </w:pPr>
    </w:p>
    <w:p>
      <w:pPr>
        <w:spacing w:line="360" w:lineRule="auto"/>
        <w:jc w:val="center"/>
        <w:outlineLvl w:val="0"/>
        <w:rPr>
          <w:rFonts w:ascii="仿宋_GB2312" w:hAnsi="仿宋" w:eastAsia="仿宋_GB2312" w:cs="仿宋_GB2312"/>
          <w:b/>
          <w:color w:val="000000"/>
          <w:kern w:val="0"/>
          <w:sz w:val="36"/>
          <w:szCs w:val="36"/>
          <w:highlight w:val="none"/>
        </w:rPr>
      </w:pPr>
      <w:r>
        <w:rPr>
          <w:rFonts w:hint="eastAsia" w:ascii="仿宋_GB2312" w:hAnsi="仿宋" w:eastAsia="仿宋_GB2312" w:cs="仿宋_GB2312"/>
          <w:b/>
          <w:color w:val="000000"/>
          <w:kern w:val="0"/>
          <w:sz w:val="36"/>
          <w:szCs w:val="36"/>
          <w:highlight w:val="none"/>
        </w:rPr>
        <w:t>资格文件部分</w:t>
      </w:r>
    </w:p>
    <w:p>
      <w:pPr>
        <w:spacing w:line="360" w:lineRule="auto"/>
        <w:jc w:val="center"/>
        <w:outlineLvl w:val="0"/>
        <w:rPr>
          <w:rFonts w:ascii="仿宋_GB2312" w:hAnsi="仿宋" w:eastAsia="仿宋_GB2312" w:cs="仿宋_GB2312"/>
          <w:b/>
          <w:color w:val="000000"/>
          <w:kern w:val="0"/>
          <w:sz w:val="36"/>
          <w:szCs w:val="36"/>
          <w:highlight w:val="none"/>
        </w:rPr>
      </w:pPr>
      <w:r>
        <w:rPr>
          <w:rFonts w:hint="eastAsia" w:ascii="仿宋_GB2312" w:hAnsi="仿宋" w:eastAsia="仿宋_GB2312" w:cs="仿宋_GB2312"/>
          <w:b/>
          <w:color w:val="000000"/>
          <w:kern w:val="0"/>
          <w:sz w:val="36"/>
          <w:szCs w:val="36"/>
          <w:highlight w:val="none"/>
        </w:rPr>
        <w:t>目录</w:t>
      </w:r>
    </w:p>
    <w:p>
      <w:pPr>
        <w:spacing w:line="360" w:lineRule="auto"/>
        <w:jc w:val="center"/>
        <w:outlineLvl w:val="0"/>
        <w:rPr>
          <w:rFonts w:ascii="仿宋_GB2312" w:hAnsi="仿宋" w:eastAsia="仿宋_GB2312" w:cs="仿宋_GB2312"/>
          <w:b/>
          <w:color w:val="000000"/>
          <w:kern w:val="0"/>
          <w:sz w:val="36"/>
          <w:szCs w:val="36"/>
          <w:highlight w:val="none"/>
        </w:rPr>
      </w:pPr>
    </w:p>
    <w:p>
      <w:pPr>
        <w:snapToGrid w:val="0"/>
        <w:spacing w:line="360" w:lineRule="auto"/>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1）符合参加政府采购活动应当具备的一般条件的承诺函……</w:t>
      </w:r>
      <w:r>
        <w:rPr>
          <w:rFonts w:hint="eastAsia" w:ascii="仿宋_GB2312" w:hAnsi="仿宋" w:eastAsia="仿宋_GB2312" w:cs="仿宋_GB2312"/>
          <w:color w:val="000000"/>
          <w:sz w:val="24"/>
          <w:highlight w:val="none"/>
        </w:rPr>
        <w:t>………（页码）</w:t>
      </w:r>
    </w:p>
    <w:p>
      <w:pPr>
        <w:snapToGrid w:val="0"/>
        <w:spacing w:line="360" w:lineRule="auto"/>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2）落实政府采购政策需满足的资格要求……</w:t>
      </w:r>
      <w:r>
        <w:rPr>
          <w:rFonts w:hint="eastAsia" w:ascii="仿宋_GB2312" w:hAnsi="仿宋" w:eastAsia="仿宋_GB2312" w:cs="仿宋_GB2312"/>
          <w:color w:val="000000"/>
          <w:sz w:val="24"/>
          <w:highlight w:val="none"/>
        </w:rPr>
        <w:t>…………………………（页码）</w:t>
      </w:r>
    </w:p>
    <w:p>
      <w:pPr>
        <w:snapToGrid w:val="0"/>
        <w:spacing w:line="360" w:lineRule="auto"/>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3）本项目的特定资格要求……</w:t>
      </w:r>
      <w:r>
        <w:rPr>
          <w:rFonts w:hint="eastAsia" w:ascii="仿宋_GB2312" w:hAnsi="仿宋" w:eastAsia="仿宋_GB2312" w:cs="仿宋_GB2312"/>
          <w:color w:val="000000"/>
          <w:sz w:val="24"/>
          <w:highlight w:val="none"/>
        </w:rPr>
        <w:t>…………………………………………（页码）</w:t>
      </w:r>
    </w:p>
    <w:p>
      <w:pPr>
        <w:snapToGrid w:val="0"/>
        <w:spacing w:line="360" w:lineRule="auto"/>
        <w:ind w:firstLine="480" w:firstLineChars="200"/>
        <w:rPr>
          <w:rFonts w:ascii="仿宋_GB2312" w:hAnsi="仿宋" w:eastAsia="仿宋_GB2312" w:cs="仿宋_GB2312"/>
          <w:color w:val="000000"/>
          <w:sz w:val="24"/>
          <w:highlight w:val="none"/>
        </w:rPr>
      </w:pPr>
    </w:p>
    <w:p>
      <w:pPr>
        <w:spacing w:line="360" w:lineRule="auto"/>
        <w:ind w:firstLine="480" w:firstLineChars="200"/>
        <w:rPr>
          <w:rFonts w:ascii="仿宋_GB2312" w:hAnsi="仿宋" w:eastAsia="仿宋_GB2312" w:cs="仿宋_GB2312"/>
          <w:color w:val="000000"/>
          <w:sz w:val="24"/>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r>
        <w:rPr>
          <w:rFonts w:ascii="仿宋_GB2312" w:hAnsi="仿宋" w:eastAsia="仿宋_GB2312" w:cs="仿宋_GB2312"/>
          <w:color w:val="000000"/>
          <w:kern w:val="0"/>
          <w:sz w:val="24"/>
          <w:highlight w:val="none"/>
        </w:rPr>
        <w:br w:type="page"/>
      </w:r>
      <w:r>
        <w:rPr>
          <w:rFonts w:ascii="仿宋_GB2312" w:hAnsi="仿宋" w:eastAsia="仿宋_GB2312" w:cs="仿宋_GB2312"/>
          <w:b/>
          <w:color w:val="000000"/>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（采购人）、（采购代理机构）：</w:t>
      </w:r>
    </w:p>
    <w:p>
      <w:pPr>
        <w:snapToGrid w:val="0"/>
        <w:spacing w:line="360" w:lineRule="auto"/>
        <w:ind w:firstLine="480" w:firstLineChars="200"/>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我方参与（项目名称）【</w:t>
      </w:r>
      <w:r>
        <w:rPr>
          <w:rFonts w:hint="eastAsia" w:ascii="仿宋_GB2312" w:hAnsi="仿宋" w:eastAsia="仿宋_GB2312" w:cs="仿宋_GB2312"/>
          <w:color w:val="000000"/>
          <w:sz w:val="24"/>
          <w:highlight w:val="none"/>
          <w:lang w:val="en-US" w:eastAsia="zh-CN"/>
        </w:rPr>
        <w:t>项目编号</w:t>
      </w:r>
      <w:r>
        <w:rPr>
          <w:rFonts w:hint="eastAsia" w:ascii="仿宋_GB2312" w:hAnsi="仿宋" w:eastAsia="仿宋_GB2312" w:cs="仿宋_GB2312"/>
          <w:color w:val="000000"/>
          <w:sz w:val="24"/>
          <w:highlight w:val="none"/>
        </w:rPr>
        <w:t>：</w:t>
      </w:r>
      <w:r>
        <w:rPr>
          <w:rFonts w:hint="eastAsia" w:hAnsi="宋体" w:cs="宋体"/>
          <w:b/>
          <w:bCs/>
          <w:color w:val="000000"/>
          <w:sz w:val="24"/>
          <w:szCs w:val="24"/>
          <w:highlight w:val="none"/>
          <w:lang w:eastAsia="zh-CN"/>
        </w:rPr>
        <w:t>HZLP</w:t>
      </w:r>
      <w:r>
        <w:rPr>
          <w:rFonts w:hint="eastAsia" w:ascii="宋体" w:hAnsi="宋体" w:eastAsia="宋体" w:cs="宋体"/>
          <w:b/>
          <w:bCs/>
          <w:color w:val="000000"/>
          <w:sz w:val="24"/>
          <w:szCs w:val="24"/>
          <w:highlight w:val="none"/>
        </w:rPr>
        <w:t xml:space="preserve">ZFCG-20  -  </w:t>
      </w:r>
      <w:r>
        <w:rPr>
          <w:rFonts w:hint="eastAsia" w:ascii="仿宋_GB2312" w:hAnsi="仿宋" w:eastAsia="仿宋_GB2312" w:cs="仿宋_GB2312"/>
          <w:color w:val="000000"/>
          <w:sz w:val="24"/>
          <w:highlight w:val="none"/>
        </w:rPr>
        <w:t>】政府采购活动，郑重承诺：</w:t>
      </w:r>
    </w:p>
    <w:p>
      <w:pPr>
        <w:snapToGrid w:val="0"/>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s="Times New Roman"/>
          <w:color w:val="000000"/>
          <w:sz w:val="24"/>
          <w:highlight w:val="none"/>
        </w:rPr>
        <w:t>（一）</w:t>
      </w:r>
      <w:r>
        <w:rPr>
          <w:rFonts w:hint="eastAsia" w:ascii="仿宋_GB2312" w:hAnsi="仿宋" w:eastAsia="仿宋_GB2312"/>
          <w:color w:val="000000"/>
          <w:sz w:val="24"/>
          <w:szCs w:val="24"/>
          <w:highlight w:val="none"/>
        </w:rPr>
        <w:t>符合参与政府采购活动的资格条件并且没有税收缴纳、社会保障等方面的失信记录的承诺函</w:t>
      </w:r>
      <w:r>
        <w:rPr>
          <w:rFonts w:hint="eastAsia" w:ascii="仿宋_GB2312" w:hAnsi="仿宋" w:eastAsia="仿宋_GB2312"/>
          <w:color w:val="000000"/>
          <w:sz w:val="24"/>
          <w:szCs w:val="24"/>
          <w:highlight w:val="none"/>
          <w:lang w:val="en-US" w:eastAsia="zh-CN"/>
        </w:rPr>
        <w:t>;</w:t>
      </w:r>
    </w:p>
    <w:p>
      <w:pPr>
        <w:snapToGrid w:val="0"/>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lang w:eastAsia="zh-CN"/>
        </w:rPr>
        <w:t>（</w:t>
      </w:r>
      <w:r>
        <w:rPr>
          <w:rFonts w:hint="eastAsia" w:ascii="仿宋_GB2312" w:hAnsi="仿宋" w:eastAsia="仿宋_GB2312"/>
          <w:color w:val="000000"/>
          <w:sz w:val="24"/>
          <w:highlight w:val="none"/>
          <w:lang w:val="en-US" w:eastAsia="zh-CN"/>
        </w:rPr>
        <w:t>二</w:t>
      </w:r>
      <w:r>
        <w:rPr>
          <w:rFonts w:hint="eastAsia" w:ascii="仿宋_GB2312" w:hAnsi="仿宋" w:eastAsia="仿宋_GB2312"/>
          <w:color w:val="000000"/>
          <w:sz w:val="24"/>
          <w:highlight w:val="none"/>
          <w:lang w:eastAsia="zh-CN"/>
        </w:rPr>
        <w:t>）</w:t>
      </w:r>
      <w:r>
        <w:rPr>
          <w:rFonts w:hint="eastAsia" w:ascii="仿宋_GB2312" w:hAnsi="仿宋" w:eastAsia="仿宋_GB2312"/>
          <w:color w:val="000000"/>
          <w:sz w:val="24"/>
          <w:highlight w:val="none"/>
        </w:rPr>
        <w:t>未被信用中国（</w:t>
      </w:r>
      <w:r>
        <w:rPr>
          <w:rFonts w:ascii="仿宋_GB2312" w:hAnsi="仿宋" w:eastAsia="仿宋_GB2312"/>
          <w:color w:val="000000"/>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（三）不存在以下情况：</w:t>
      </w:r>
    </w:p>
    <w:p>
      <w:pPr>
        <w:snapToGrid w:val="0"/>
        <w:spacing w:line="360" w:lineRule="auto"/>
        <w:ind w:firstLine="480" w:firstLineChars="200"/>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1、</w:t>
      </w:r>
      <w:r>
        <w:rPr>
          <w:rFonts w:ascii="仿宋_GB2312" w:hAnsi="仿宋" w:eastAsia="仿宋_GB2312" w:cs="仿宋_GB2312"/>
          <w:color w:val="000000"/>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2、</w:t>
      </w:r>
      <w:r>
        <w:rPr>
          <w:rFonts w:ascii="仿宋_GB2312" w:hAnsi="仿宋" w:eastAsia="仿宋_GB2312" w:cs="仿宋_GB2312"/>
          <w:color w:val="000000"/>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kern w:val="0"/>
          <w:sz w:val="24"/>
          <w:highlight w:val="none"/>
          <w:lang w:val="zh-CN"/>
        </w:rPr>
        <w:t>投标人名称</w:t>
      </w:r>
      <w:r>
        <w:rPr>
          <w:rFonts w:ascii="仿宋_GB2312" w:hAnsi="仿宋" w:eastAsia="仿宋_GB2312" w:cs="仿宋_GB2312"/>
          <w:color w:val="000000"/>
          <w:kern w:val="0"/>
          <w:sz w:val="24"/>
          <w:highlight w:val="none"/>
          <w:lang w:val="zh-CN"/>
        </w:rPr>
        <w:t>(电子签名)：</w:t>
      </w:r>
    </w:p>
    <w:p>
      <w:pPr>
        <w:snapToGrid w:val="0"/>
        <w:spacing w:line="360" w:lineRule="auto"/>
        <w:rPr>
          <w:rFonts w:ascii="仿宋_GB2312" w:hAnsi="仿宋" w:eastAsia="仿宋_GB2312" w:cs="仿宋_GB2312"/>
          <w:color w:val="000000"/>
          <w:kern w:val="0"/>
          <w:sz w:val="24"/>
          <w:highlight w:val="none"/>
        </w:rPr>
      </w:pPr>
      <w:r>
        <w:rPr>
          <w:rFonts w:ascii="仿宋_GB2312" w:hAnsi="仿宋" w:eastAsia="仿宋_GB2312" w:cs="仿宋_GB2312"/>
          <w:color w:val="000000"/>
          <w:kern w:val="0"/>
          <w:sz w:val="24"/>
          <w:highlight w:val="none"/>
          <w:lang w:val="zh-CN"/>
        </w:rPr>
        <w:t xml:space="preserve">                        </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日期</w:t>
      </w:r>
      <w:r>
        <w:rPr>
          <w:rFonts w:hint="eastAsia" w:ascii="仿宋_GB2312" w:hAnsi="仿宋" w:eastAsia="仿宋_GB2312" w:cs="仿宋_GB2312"/>
          <w:color w:val="000000"/>
          <w:kern w:val="0"/>
          <w:sz w:val="24"/>
          <w:highlight w:val="none"/>
        </w:rPr>
        <w:t>：</w:t>
      </w:r>
      <w:r>
        <w:rPr>
          <w:rFonts w:ascii="仿宋_GB2312" w:hAnsi="仿宋" w:eastAsia="仿宋_GB2312" w:cs="仿宋_GB2312"/>
          <w:color w:val="000000"/>
          <w:kern w:val="0"/>
          <w:sz w:val="24"/>
          <w:highlight w:val="none"/>
        </w:rPr>
        <w:t xml:space="preserve">  年  </w:t>
      </w:r>
      <w:r>
        <w:rPr>
          <w:rFonts w:hint="eastAsia" w:ascii="仿宋_GB2312" w:hAnsi="仿宋" w:eastAsia="仿宋_GB2312" w:cs="仿宋_GB2312"/>
          <w:color w:val="000000"/>
          <w:kern w:val="0"/>
          <w:sz w:val="24"/>
          <w:highlight w:val="none"/>
          <w:lang w:val="zh-CN"/>
        </w:rPr>
        <w:t>月</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日</w:t>
      </w: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rPr>
          <w:color w:val="000000"/>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pStyle w:val="2"/>
        <w:rPr>
          <w:rFonts w:ascii="仿宋_GB2312" w:hAnsi="仿宋" w:eastAsia="仿宋_GB2312" w:cs="仿宋_GB2312"/>
          <w:b/>
          <w:color w:val="000000"/>
          <w:kern w:val="0"/>
          <w:sz w:val="32"/>
          <w:szCs w:val="32"/>
          <w:highlight w:val="none"/>
        </w:rPr>
      </w:pPr>
    </w:p>
    <w:p>
      <w:pPr>
        <w:rPr>
          <w:rFonts w:ascii="仿宋_GB2312" w:hAnsi="仿宋" w:eastAsia="仿宋_GB2312" w:cs="仿宋_GB2312"/>
          <w:b/>
          <w:color w:val="000000"/>
          <w:kern w:val="0"/>
          <w:sz w:val="32"/>
          <w:szCs w:val="32"/>
          <w:highlight w:val="none"/>
        </w:rPr>
      </w:pPr>
    </w:p>
    <w:p>
      <w:pPr>
        <w:pStyle w:val="2"/>
        <w:rPr>
          <w:rFonts w:ascii="仿宋_GB2312" w:hAnsi="仿宋" w:eastAsia="仿宋_GB2312" w:cs="仿宋_GB2312"/>
          <w:b/>
          <w:color w:val="000000"/>
          <w:kern w:val="0"/>
          <w:sz w:val="32"/>
          <w:szCs w:val="32"/>
          <w:highlight w:val="none"/>
        </w:rPr>
      </w:pPr>
    </w:p>
    <w:p>
      <w:pPr>
        <w:rPr>
          <w:rFonts w:ascii="仿宋_GB2312" w:hAnsi="仿宋" w:eastAsia="仿宋_GB2312" w:cs="仿宋_GB2312"/>
          <w:b/>
          <w:color w:val="000000"/>
          <w:kern w:val="0"/>
          <w:sz w:val="32"/>
          <w:szCs w:val="32"/>
          <w:highlight w:val="none"/>
        </w:rPr>
      </w:pPr>
    </w:p>
    <w:p>
      <w:pPr>
        <w:pStyle w:val="2"/>
        <w:rPr>
          <w:color w:val="000000"/>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r>
        <w:rPr>
          <w:rFonts w:hint="eastAsia" w:ascii="仿宋_GB2312" w:hAnsi="仿宋" w:eastAsia="仿宋_GB2312" w:cs="仿宋_GB2312"/>
          <w:b/>
          <w:color w:val="000000"/>
          <w:kern w:val="0"/>
          <w:sz w:val="32"/>
          <w:szCs w:val="32"/>
          <w:highlight w:val="none"/>
        </w:rPr>
        <w:t>二、落实政府采购政策需满足的资格要求</w:t>
      </w:r>
    </w:p>
    <w:p>
      <w:pPr>
        <w:spacing w:line="360" w:lineRule="auto"/>
        <w:rPr>
          <w:rFonts w:ascii="仿宋_GB2312" w:hAnsi="仿宋" w:eastAsia="仿宋_GB2312"/>
          <w:color w:val="000000"/>
          <w:sz w:val="24"/>
          <w:highlight w:val="none"/>
        </w:rPr>
      </w:pPr>
      <w:r>
        <w:rPr>
          <w:rFonts w:hint="eastAsia" w:ascii="仿宋_GB2312" w:hAnsi="仿宋" w:eastAsia="仿宋_GB2312" w:cs="仿宋_GB2312"/>
          <w:color w:val="000000"/>
          <w:sz w:val="24"/>
          <w:highlight w:val="none"/>
        </w:rPr>
        <w:t>（根据招标公告</w:t>
      </w:r>
      <w:r>
        <w:rPr>
          <w:rFonts w:hint="eastAsia" w:ascii="仿宋_GB2312" w:hAnsi="仿宋" w:eastAsia="仿宋_GB2312"/>
          <w:color w:val="000000"/>
          <w:sz w:val="24"/>
          <w:highlight w:val="none"/>
        </w:rPr>
        <w:t>落实政府采购政策需满足的资格要求选择提供相应的材料；未要求的，无需提供</w:t>
      </w:r>
      <w:r>
        <w:rPr>
          <w:rFonts w:hint="eastAsia" w:ascii="仿宋_GB2312" w:hAnsi="仿宋" w:eastAsia="仿宋_GB2312" w:cs="仿宋_GB2312"/>
          <w:color w:val="000000"/>
          <w:sz w:val="24"/>
          <w:highlight w:val="none"/>
        </w:rPr>
        <w:t>）</w:t>
      </w:r>
    </w:p>
    <w:p>
      <w:pPr>
        <w:snapToGrid w:val="0"/>
        <w:spacing w:before="50" w:after="50" w:line="360" w:lineRule="auto"/>
        <w:ind w:firstLine="472" w:firstLineChars="196"/>
        <w:jc w:val="left"/>
        <w:rPr>
          <w:rFonts w:ascii="仿宋_GB2312" w:hAnsi="仿宋" w:eastAsia="仿宋_GB2312" w:cs="仿宋_GB2312"/>
          <w:color w:val="000000"/>
          <w:sz w:val="24"/>
          <w:highlight w:val="none"/>
        </w:rPr>
      </w:pPr>
      <w:r>
        <w:rPr>
          <w:rFonts w:ascii="仿宋_GB2312" w:hAnsi="仿宋" w:eastAsia="仿宋_GB2312" w:cs="仿宋_GB2312"/>
          <w:b/>
          <w:color w:val="000000"/>
          <w:sz w:val="24"/>
          <w:highlight w:val="none"/>
        </w:rPr>
        <w:t>A</w:t>
      </w:r>
      <w:r>
        <w:rPr>
          <w:rFonts w:ascii="仿宋_GB2312" w:hAnsi="仿宋" w:eastAsia="仿宋_GB2312" w:cs="仿宋_GB2312"/>
          <w:color w:val="000000"/>
          <w:sz w:val="24"/>
          <w:highlight w:val="none"/>
        </w:rPr>
        <w:t>.</w:t>
      </w:r>
      <w:r>
        <w:rPr>
          <w:rFonts w:hint="eastAsia" w:ascii="仿宋_GB2312" w:hAnsi="仿宋" w:eastAsia="仿宋_GB2312" w:cs="仿宋_GB2312"/>
          <w:color w:val="000000"/>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sz w:val="24"/>
          <w:highlight w:val="none"/>
        </w:rPr>
        <w:t>5</w:t>
      </w: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 xml:space="preserve"> </w:t>
      </w:r>
    </w:p>
    <w:p>
      <w:pPr>
        <w:widowControl/>
        <w:spacing w:line="360" w:lineRule="auto"/>
        <w:ind w:firstLine="480"/>
        <w:jc w:val="left"/>
        <w:rPr>
          <w:rFonts w:ascii="仿宋_GB2312" w:hAnsi="宋体" w:eastAsia="仿宋_GB2312"/>
          <w:color w:val="000000"/>
          <w:sz w:val="24"/>
          <w:highlight w:val="none"/>
        </w:rPr>
      </w:pPr>
    </w:p>
    <w:p>
      <w:pPr>
        <w:widowControl/>
        <w:spacing w:line="360" w:lineRule="auto"/>
        <w:ind w:firstLine="472" w:firstLineChars="196"/>
        <w:jc w:val="left"/>
        <w:rPr>
          <w:rFonts w:ascii="仿宋_GB2312" w:hAnsi="仿宋" w:eastAsia="仿宋_GB2312" w:cs="仿宋_GB2312"/>
          <w:color w:val="000000"/>
          <w:sz w:val="24"/>
          <w:highlight w:val="none"/>
        </w:rPr>
      </w:pPr>
      <w:r>
        <w:rPr>
          <w:rFonts w:ascii="仿宋_GB2312" w:hAnsi="仿宋" w:eastAsia="仿宋_GB2312" w:cs="仿宋_GB2312"/>
          <w:b/>
          <w:color w:val="000000"/>
          <w:sz w:val="24"/>
          <w:highlight w:val="none"/>
        </w:rPr>
        <w:t>B.</w:t>
      </w:r>
      <w:r>
        <w:rPr>
          <w:rFonts w:hint="eastAsia" w:ascii="仿宋_GB2312" w:hAnsi="仿宋" w:eastAsia="仿宋_GB2312" w:cs="仿宋_GB2312"/>
          <w:color w:val="000000"/>
          <w:sz w:val="24"/>
          <w:highlight w:val="none"/>
        </w:rPr>
        <w:t>要求以联合体形式参加的，提供联合协议和中小企业声明函（附件</w:t>
      </w:r>
      <w:r>
        <w:rPr>
          <w:rFonts w:ascii="仿宋_GB2312" w:hAnsi="仿宋" w:eastAsia="仿宋_GB2312" w:cs="仿宋_GB2312"/>
          <w:color w:val="000000"/>
          <w:sz w:val="24"/>
          <w:highlight w:val="none"/>
        </w:rPr>
        <w:t>5</w:t>
      </w:r>
      <w:r>
        <w:rPr>
          <w:rFonts w:hint="eastAsia" w:ascii="仿宋_GB2312" w:hAnsi="仿宋" w:eastAsia="仿宋_GB2312" w:cs="仿宋_GB2312"/>
          <w:color w:val="000000"/>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kern w:val="0"/>
          <w:sz w:val="32"/>
          <w:szCs w:val="32"/>
          <w:highlight w:val="none"/>
          <w:lang w:val="zh-CN"/>
        </w:rPr>
      </w:pPr>
      <w:r>
        <w:rPr>
          <w:rFonts w:ascii="仿宋_GB2312" w:hAnsi="仿宋" w:eastAsia="仿宋_GB2312" w:cs="仿宋_GB2312"/>
          <w:b/>
          <w:color w:val="000000"/>
          <w:sz w:val="24"/>
          <w:highlight w:val="none"/>
        </w:rPr>
        <w:t xml:space="preserve">    </w:t>
      </w:r>
      <w:r>
        <w:rPr>
          <w:rFonts w:hint="eastAsia" w:ascii="仿宋_GB2312" w:hAnsi="仿宋" w:eastAsia="仿宋_GB2312" w:cs="仿宋_GB2312"/>
          <w:b/>
          <w:color w:val="000000"/>
          <w:kern w:val="0"/>
          <w:sz w:val="32"/>
          <w:szCs w:val="32"/>
          <w:highlight w:val="none"/>
          <w:lang w:val="zh-CN"/>
        </w:rPr>
        <w:t>联合协议</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u w:val="single"/>
        </w:rPr>
        <w:t>（联合体所有成员名称）</w:t>
      </w:r>
      <w:r>
        <w:rPr>
          <w:rFonts w:hint="eastAsia" w:ascii="仿宋_GB2312" w:hAnsi="仿宋" w:eastAsia="仿宋_GB2312" w:cs="仿宋_GB2312"/>
          <w:color w:val="000000"/>
          <w:kern w:val="0"/>
          <w:sz w:val="24"/>
          <w:highlight w:val="none"/>
        </w:rPr>
        <w:t>自愿</w:t>
      </w:r>
      <w:r>
        <w:rPr>
          <w:rFonts w:hint="eastAsia" w:ascii="仿宋_GB2312" w:hAnsi="仿宋" w:eastAsia="仿宋_GB2312" w:cs="仿宋_GB2312"/>
          <w:color w:val="000000"/>
          <w:kern w:val="0"/>
          <w:sz w:val="24"/>
          <w:highlight w:val="none"/>
          <w:lang w:val="zh-CN"/>
        </w:rPr>
        <w:t>组成一个联合体，以一个投标人的身份</w:t>
      </w:r>
      <w:r>
        <w:rPr>
          <w:rFonts w:hint="eastAsia" w:ascii="仿宋_GB2312" w:hAnsi="仿宋" w:eastAsia="仿宋_GB2312" w:cs="仿宋_GB2312"/>
          <w:color w:val="000000"/>
          <w:kern w:val="0"/>
          <w:sz w:val="24"/>
          <w:highlight w:val="none"/>
        </w:rPr>
        <w:t>参加</w:t>
      </w:r>
      <w:r>
        <w:rPr>
          <w:rFonts w:hint="eastAsia" w:ascii="仿宋_GB2312" w:hAnsi="仿宋" w:eastAsia="仿宋_GB2312" w:cs="仿宋_GB2312"/>
          <w:color w:val="000000"/>
          <w:sz w:val="24"/>
          <w:highlight w:val="none"/>
        </w:rPr>
        <w:t>（项目名称）【招标编号：</w:t>
      </w:r>
      <w:r>
        <w:rPr>
          <w:rFonts w:hint="eastAsia" w:ascii="仿宋_GB2312" w:hAnsi="仿宋" w:eastAsia="仿宋_GB2312"/>
          <w:color w:val="000000"/>
          <w:sz w:val="24"/>
          <w:highlight w:val="none"/>
        </w:rPr>
        <w:t>（采购编号）</w:t>
      </w:r>
      <w:r>
        <w:rPr>
          <w:rFonts w:hint="eastAsia" w:ascii="仿宋_GB2312" w:hAnsi="仿宋" w:eastAsia="仿宋_GB2312" w:cs="仿宋_GB2312"/>
          <w:color w:val="000000"/>
          <w:sz w:val="24"/>
          <w:highlight w:val="none"/>
        </w:rPr>
        <w:t>】</w:t>
      </w:r>
      <w:r>
        <w:rPr>
          <w:rFonts w:hint="eastAsia" w:ascii="仿宋_GB2312" w:hAnsi="仿宋" w:eastAsia="仿宋_GB2312" w:cs="仿宋_GB2312"/>
          <w:color w:val="000000"/>
          <w:kern w:val="0"/>
          <w:sz w:val="24"/>
          <w:highlight w:val="none"/>
          <w:lang w:val="zh-CN"/>
        </w:rPr>
        <w:t>投标。</w:t>
      </w:r>
      <w:r>
        <w:rPr>
          <w:rFonts w:ascii="仿宋_GB2312" w:hAnsi="仿宋" w:eastAsia="仿宋_GB2312" w:cs="仿宋_GB2312"/>
          <w:color w:val="000000"/>
          <w:kern w:val="0"/>
          <w:sz w:val="24"/>
          <w:highlight w:val="none"/>
          <w:lang w:val="zh-CN"/>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一、各方一致决定，</w:t>
      </w:r>
      <w:r>
        <w:rPr>
          <w:rFonts w:hint="eastAsia" w:ascii="仿宋_GB2312" w:hAnsi="仿宋" w:eastAsia="仿宋_GB2312" w:cs="仿宋_GB2312"/>
          <w:color w:val="000000"/>
          <w:kern w:val="0"/>
          <w:sz w:val="24"/>
          <w:highlight w:val="none"/>
          <w:u w:val="single"/>
        </w:rPr>
        <w:t>（某联合体成员名称）</w:t>
      </w:r>
      <w:r>
        <w:rPr>
          <w:rFonts w:hint="eastAsia" w:ascii="仿宋_GB2312" w:hAnsi="仿宋" w:eastAsia="仿宋_GB2312" w:cs="仿宋_GB2312"/>
          <w:color w:val="000000"/>
          <w:kern w:val="0"/>
          <w:sz w:val="24"/>
          <w:highlight w:val="none"/>
        </w:rPr>
        <w:t>为联合体</w:t>
      </w:r>
      <w:r>
        <w:rPr>
          <w:rFonts w:hint="eastAsia" w:ascii="仿宋_GB2312" w:hAnsi="仿宋" w:eastAsia="仿宋_GB2312" w:cs="仿宋_GB2312"/>
          <w:color w:val="000000"/>
          <w:kern w:val="0"/>
          <w:sz w:val="24"/>
          <w:highlight w:val="none"/>
          <w:lang w:val="zh-CN"/>
        </w:rPr>
        <w:t>牵头人</w:t>
      </w:r>
      <w:r>
        <w:rPr>
          <w:rFonts w:hint="eastAsia" w:ascii="仿宋_GB2312" w:hAnsi="仿宋" w:eastAsia="仿宋_GB2312" w:cs="Arial"/>
          <w:color w:val="000000"/>
          <w:sz w:val="24"/>
          <w:highlight w:val="none"/>
        </w:rPr>
        <w:t>，代表所有联合体成员负责投标和合同实施阶段的主办、协调工作</w:t>
      </w:r>
      <w:r>
        <w:rPr>
          <w:rFonts w:hint="eastAsia" w:ascii="仿宋_GB2312" w:hAnsi="仿宋" w:eastAsia="仿宋_GB2312" w:cs="仿宋_GB2312"/>
          <w:color w:val="000000"/>
          <w:kern w:val="0"/>
          <w:sz w:val="24"/>
          <w:highlight w:val="none"/>
          <w:lang w:val="zh-CN"/>
        </w:rPr>
        <w:t>。</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二、</w:t>
      </w:r>
      <w:r>
        <w:rPr>
          <w:rFonts w:hint="eastAsia" w:ascii="仿宋_GB2312" w:hAnsi="仿宋" w:eastAsia="仿宋_GB2312" w:cs="Arial"/>
          <w:color w:val="000000"/>
          <w:sz w:val="24"/>
          <w:highlight w:val="none"/>
        </w:rPr>
        <w:t>所有联合体成员各方签署授权书，授权书载明的</w:t>
      </w:r>
      <w:r>
        <w:rPr>
          <w:rFonts w:hint="eastAsia" w:ascii="仿宋_GB2312" w:hAnsi="仿宋" w:eastAsia="仿宋_GB2312" w:cs="仿宋_GB2312"/>
          <w:color w:val="000000"/>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三、本次联合投标中，分工如下：</w:t>
      </w:r>
      <w:r>
        <w:rPr>
          <w:rFonts w:hint="eastAsia" w:ascii="仿宋_GB2312" w:hAnsi="仿宋" w:eastAsia="仿宋_GB2312" w:cs="仿宋_GB2312"/>
          <w:color w:val="000000"/>
          <w:kern w:val="0"/>
          <w:sz w:val="24"/>
          <w:highlight w:val="none"/>
          <w:u w:val="single"/>
        </w:rPr>
        <w:t>（联合体其中一方成员名称）</w:t>
      </w:r>
      <w:r>
        <w:rPr>
          <w:rFonts w:hint="eastAsia" w:ascii="仿宋_GB2312" w:hAnsi="仿宋" w:eastAsia="仿宋_GB2312" w:cs="仿宋_GB2312"/>
          <w:color w:val="000000"/>
          <w:kern w:val="0"/>
          <w:sz w:val="24"/>
          <w:highlight w:val="none"/>
          <w:lang w:val="zh-CN"/>
        </w:rPr>
        <w:t>承担的工作和义务为：</w:t>
      </w:r>
      <w:r>
        <w:rPr>
          <w:rFonts w:ascii="仿宋_GB2312" w:hAnsi="仿宋" w:eastAsia="仿宋_GB2312"/>
          <w:color w:val="000000"/>
          <w:highlight w:val="none"/>
          <w:u w:val="single"/>
        </w:rPr>
        <w:t xml:space="preserve">             </w:t>
      </w:r>
      <w:r>
        <w:rPr>
          <w:rFonts w:hint="eastAsia" w:ascii="仿宋_GB2312" w:hAnsi="仿宋" w:eastAsia="仿宋_GB2312" w:cs="仿宋_GB2312"/>
          <w:color w:val="000000"/>
          <w:kern w:val="0"/>
          <w:sz w:val="24"/>
          <w:highlight w:val="none"/>
          <w:lang w:val="zh-CN"/>
        </w:rPr>
        <w:t>；</w:t>
      </w:r>
      <w:r>
        <w:rPr>
          <w:rFonts w:hint="eastAsia" w:ascii="仿宋_GB2312" w:hAnsi="仿宋" w:eastAsia="仿宋_GB2312" w:cs="仿宋_GB2312"/>
          <w:color w:val="000000"/>
          <w:kern w:val="0"/>
          <w:sz w:val="24"/>
          <w:highlight w:val="none"/>
          <w:u w:val="single"/>
        </w:rPr>
        <w:t>（联合体其中一方成员名称）</w:t>
      </w:r>
      <w:r>
        <w:rPr>
          <w:rFonts w:hint="eastAsia" w:ascii="仿宋_GB2312" w:hAnsi="仿宋" w:eastAsia="仿宋_GB2312" w:cs="仿宋_GB2312"/>
          <w:color w:val="000000"/>
          <w:kern w:val="0"/>
          <w:sz w:val="24"/>
          <w:highlight w:val="none"/>
          <w:lang w:val="zh-CN"/>
        </w:rPr>
        <w:t>承担的工作和义务为：</w:t>
      </w:r>
      <w:r>
        <w:rPr>
          <w:rFonts w:ascii="仿宋_GB2312" w:hAnsi="仿宋" w:eastAsia="仿宋_GB2312"/>
          <w:color w:val="000000"/>
          <w:highlight w:val="none"/>
          <w:u w:val="single"/>
        </w:rPr>
        <w:t xml:space="preserve">            </w:t>
      </w:r>
      <w:r>
        <w:rPr>
          <w:rFonts w:ascii="仿宋_GB2312" w:hAnsi="仿宋" w:eastAsia="仿宋_GB2312" w:cs="仿宋_GB2312"/>
          <w:color w:val="000000"/>
          <w:kern w:val="0"/>
          <w:sz w:val="24"/>
          <w:highlight w:val="none"/>
          <w:lang w:val="zh-CN"/>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四、</w:t>
      </w:r>
      <w:r>
        <w:rPr>
          <w:rFonts w:hint="eastAsia" w:ascii="仿宋_GB2312" w:hAnsi="仿宋" w:eastAsia="仿宋_GB2312"/>
          <w:color w:val="000000"/>
          <w:sz w:val="24"/>
          <w:highlight w:val="none"/>
        </w:rPr>
        <w:t>中小企业合同金额达到</w:t>
      </w:r>
      <w:r>
        <w:rPr>
          <w:rFonts w:ascii="仿宋_GB2312" w:hAnsi="仿宋" w:eastAsia="仿宋_GB2312"/>
          <w:color w:val="000000"/>
          <w:sz w:val="24"/>
          <w:highlight w:val="none"/>
          <w:u w:val="single"/>
        </w:rPr>
        <w:t xml:space="preserve">  </w:t>
      </w:r>
      <w:r>
        <w:rPr>
          <w:rFonts w:ascii="仿宋_GB2312" w:hAnsi="仿宋" w:eastAsia="仿宋_GB2312"/>
          <w:color w:val="000000"/>
          <w:sz w:val="24"/>
          <w:highlight w:val="none"/>
        </w:rPr>
        <w:t>%，小</w:t>
      </w:r>
      <w:r>
        <w:rPr>
          <w:rFonts w:hint="eastAsia" w:ascii="仿宋_GB2312" w:hAnsi="仿宋" w:eastAsia="仿宋_GB2312"/>
          <w:color w:val="000000"/>
          <w:sz w:val="24"/>
          <w:highlight w:val="none"/>
        </w:rPr>
        <w:t>微企业合同金额达到</w:t>
      </w:r>
      <w:r>
        <w:rPr>
          <w:rFonts w:ascii="仿宋_GB2312" w:hAnsi="仿宋" w:eastAsia="仿宋_GB2312"/>
          <w:color w:val="000000"/>
          <w:sz w:val="24"/>
          <w:highlight w:val="none"/>
          <w:u w:val="single"/>
        </w:rPr>
        <w:t xml:space="preserve"> </w:t>
      </w:r>
      <w:r>
        <w:rPr>
          <w:rFonts w:ascii="仿宋_GB2312" w:hAnsi="仿宋" w:eastAsia="仿宋_GB2312"/>
          <w:color w:val="000000"/>
          <w:sz w:val="24"/>
          <w:highlight w:val="none"/>
        </w:rPr>
        <w:t>%</w:t>
      </w:r>
      <w:r>
        <w:rPr>
          <w:rFonts w:hint="eastAsia" w:ascii="仿宋_GB2312" w:hAnsi="仿宋" w:eastAsia="仿宋_GB2312" w:cs="仿宋_GB2312"/>
          <w:color w:val="000000"/>
          <w:kern w:val="0"/>
          <w:sz w:val="24"/>
          <w:highlight w:val="none"/>
          <w:lang w:val="zh-CN"/>
        </w:rPr>
        <w:t>。</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五、如果中标，</w:t>
      </w:r>
      <w:r>
        <w:rPr>
          <w:rFonts w:hint="eastAsia" w:ascii="仿宋_GB2312" w:hAnsi="仿宋" w:eastAsia="仿宋_GB2312"/>
          <w:color w:val="000000"/>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1、联合体各方不再单独参加或者与其</w:t>
      </w:r>
      <w:r>
        <w:rPr>
          <w:rFonts w:hint="eastAsia" w:ascii="仿宋_GB2312" w:hAnsi="仿宋" w:eastAsia="仿宋_GB2312" w:cs="仿宋_GB2312"/>
          <w:color w:val="000000"/>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联合体成员名称</w:t>
      </w:r>
      <w:r>
        <w:rPr>
          <w:rFonts w:ascii="仿宋_GB2312" w:hAnsi="仿宋" w:eastAsia="仿宋_GB2312" w:cs="仿宋_GB2312"/>
          <w:color w:val="000000"/>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联合体成员名称</w:t>
      </w:r>
      <w:r>
        <w:rPr>
          <w:rFonts w:ascii="仿宋_GB2312" w:hAnsi="仿宋" w:eastAsia="仿宋_GB2312" w:cs="仿宋_GB2312"/>
          <w:color w:val="000000"/>
          <w:kern w:val="0"/>
          <w:sz w:val="24"/>
          <w:highlight w:val="none"/>
          <w:lang w:val="zh-CN"/>
        </w:rPr>
        <w:t>(电子签名/公章)：</w:t>
      </w:r>
    </w:p>
    <w:p>
      <w:pPr>
        <w:snapToGrid w:val="0"/>
        <w:spacing w:line="360" w:lineRule="auto"/>
        <w:ind w:firstLine="5760" w:firstLineChars="2400"/>
        <w:rPr>
          <w:color w:val="000000"/>
          <w:highlight w:val="none"/>
        </w:rPr>
      </w:pPr>
      <w:r>
        <w:rPr>
          <w:rFonts w:hint="eastAsia" w:ascii="仿宋_GB2312" w:hAnsi="仿宋" w:eastAsia="仿宋_GB2312" w:cs="仿宋_GB2312"/>
          <w:color w:val="000000"/>
          <w:kern w:val="0"/>
          <w:sz w:val="24"/>
          <w:highlight w:val="none"/>
          <w:lang w:val="zh-CN"/>
        </w:rPr>
        <w:t>……</w:t>
      </w:r>
    </w:p>
    <w:p>
      <w:pPr>
        <w:snapToGrid w:val="0"/>
        <w:spacing w:line="360" w:lineRule="auto"/>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000000"/>
          <w:sz w:val="24"/>
          <w:highlight w:val="none"/>
        </w:rPr>
      </w:pPr>
    </w:p>
    <w:p>
      <w:pPr>
        <w:spacing w:line="360" w:lineRule="auto"/>
        <w:ind w:firstLine="482" w:firstLineChars="200"/>
        <w:rPr>
          <w:rFonts w:ascii="仿宋" w:hAnsi="仿宋" w:eastAsia="仿宋"/>
          <w:color w:val="000000"/>
          <w:sz w:val="24"/>
          <w:highlight w:val="none"/>
        </w:rPr>
      </w:pPr>
      <w:r>
        <w:rPr>
          <w:rFonts w:ascii="仿宋_GB2312" w:hAnsi="仿宋" w:eastAsia="仿宋_GB2312" w:cs="仿宋_GB2312"/>
          <w:b/>
          <w:color w:val="000000"/>
          <w:sz w:val="24"/>
          <w:highlight w:val="none"/>
        </w:rPr>
        <w:t>C、</w:t>
      </w:r>
      <w:r>
        <w:rPr>
          <w:rFonts w:hint="eastAsia" w:ascii="仿宋_GB2312" w:hAnsi="仿宋" w:eastAsia="仿宋_GB2312" w:cs="仿宋_GB2312"/>
          <w:color w:val="000000"/>
          <w:sz w:val="24"/>
          <w:highlight w:val="none"/>
        </w:rPr>
        <w:t>要求合同分包的，提供分包意向协议和中小企业声明函（附件</w:t>
      </w:r>
      <w:r>
        <w:rPr>
          <w:rFonts w:ascii="仿宋_GB2312" w:hAnsi="仿宋" w:eastAsia="仿宋_GB2312" w:cs="仿宋_GB2312"/>
          <w:color w:val="000000"/>
          <w:sz w:val="24"/>
          <w:highlight w:val="none"/>
        </w:rPr>
        <w:t>5</w:t>
      </w:r>
      <w:r>
        <w:rPr>
          <w:rFonts w:hint="eastAsia" w:ascii="仿宋_GB2312" w:hAnsi="仿宋" w:eastAsia="仿宋_GB2312" w:cs="仿宋_GB2312"/>
          <w:color w:val="000000"/>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kern w:val="0"/>
          <w:sz w:val="32"/>
          <w:szCs w:val="32"/>
          <w:highlight w:val="none"/>
        </w:rPr>
      </w:pPr>
      <w:r>
        <w:rPr>
          <w:rFonts w:hint="eastAsia" w:ascii="仿宋_GB2312" w:hAnsi="仿宋" w:eastAsia="仿宋_GB2312" w:cs="仿宋_GB2312"/>
          <w:b/>
          <w:color w:val="000000"/>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w:t>
      </w:r>
      <w:r>
        <w:rPr>
          <w:rFonts w:hint="eastAsia" w:ascii="仿宋_GB2312" w:hAnsi="仿宋" w:eastAsia="仿宋_GB2312" w:cs="仿宋_GB2312"/>
          <w:b/>
          <w:color w:val="000000"/>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sz w:val="24"/>
          <w:highlight w:val="none"/>
        </w:rPr>
        <w:t>）</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u w:val="single"/>
        </w:rPr>
        <w:t>（投标人名称）</w:t>
      </w:r>
      <w:r>
        <w:rPr>
          <w:rFonts w:hint="eastAsia" w:ascii="仿宋_GB2312" w:hAnsi="仿宋" w:eastAsia="仿宋_GB2312" w:cs="仿宋_GB2312"/>
          <w:color w:val="000000"/>
          <w:kern w:val="0"/>
          <w:sz w:val="24"/>
          <w:highlight w:val="none"/>
          <w:lang w:val="zh-CN"/>
        </w:rPr>
        <w:t>若成为</w:t>
      </w:r>
      <w:r>
        <w:rPr>
          <w:rFonts w:hint="eastAsia" w:ascii="仿宋_GB2312" w:hAnsi="仿宋" w:eastAsia="仿宋_GB2312" w:cs="仿宋_GB2312"/>
          <w:color w:val="000000"/>
          <w:sz w:val="24"/>
          <w:highlight w:val="none"/>
        </w:rPr>
        <w:t>（项目名称）【招标编号：</w:t>
      </w:r>
      <w:r>
        <w:rPr>
          <w:rFonts w:hint="eastAsia" w:ascii="仿宋_GB2312" w:hAnsi="仿宋" w:eastAsia="仿宋_GB2312"/>
          <w:color w:val="000000"/>
          <w:sz w:val="24"/>
          <w:highlight w:val="none"/>
        </w:rPr>
        <w:t>（采购编号）</w:t>
      </w:r>
      <w:r>
        <w:rPr>
          <w:rFonts w:hint="eastAsia" w:ascii="仿宋_GB2312" w:hAnsi="仿宋" w:eastAsia="仿宋_GB2312" w:cs="仿宋_GB2312"/>
          <w:color w:val="000000"/>
          <w:sz w:val="24"/>
          <w:highlight w:val="none"/>
        </w:rPr>
        <w:t>】</w:t>
      </w:r>
      <w:r>
        <w:rPr>
          <w:rFonts w:hint="eastAsia" w:ascii="仿宋_GB2312" w:hAnsi="仿宋" w:eastAsia="仿宋_GB2312" w:cs="仿宋_GB2312"/>
          <w:color w:val="000000"/>
          <w:kern w:val="0"/>
          <w:sz w:val="24"/>
          <w:highlight w:val="none"/>
          <w:lang w:val="zh-CN"/>
        </w:rPr>
        <w:t>的中标供应商，将依法采取分包方式履行合同。</w:t>
      </w:r>
      <w:r>
        <w:rPr>
          <w:rFonts w:hint="eastAsia" w:ascii="仿宋_GB2312" w:hAnsi="仿宋" w:eastAsia="仿宋_GB2312" w:cs="仿宋_GB2312"/>
          <w:color w:val="000000"/>
          <w:kern w:val="0"/>
          <w:sz w:val="24"/>
          <w:highlight w:val="none"/>
          <w:u w:val="single"/>
        </w:rPr>
        <w:t>（投标人名称）</w:t>
      </w:r>
      <w:r>
        <w:rPr>
          <w:rFonts w:hint="eastAsia" w:ascii="仿宋_GB2312" w:hAnsi="仿宋" w:eastAsia="仿宋_GB2312" w:cs="仿宋_GB2312"/>
          <w:color w:val="000000"/>
          <w:kern w:val="0"/>
          <w:sz w:val="24"/>
          <w:highlight w:val="none"/>
        </w:rPr>
        <w:t>与</w:t>
      </w:r>
      <w:r>
        <w:rPr>
          <w:rFonts w:hint="eastAsia" w:ascii="仿宋_GB2312" w:hAnsi="仿宋" w:eastAsia="仿宋_GB2312" w:cs="仿宋_GB2312"/>
          <w:color w:val="000000"/>
          <w:kern w:val="0"/>
          <w:sz w:val="24"/>
          <w:highlight w:val="none"/>
          <w:u w:val="single"/>
        </w:rPr>
        <w:t>（所有分包供应商名称）</w:t>
      </w:r>
      <w:r>
        <w:rPr>
          <w:rFonts w:hint="eastAsia" w:ascii="仿宋_GB2312" w:hAnsi="仿宋" w:eastAsia="仿宋_GB2312" w:cs="仿宋_GB2312"/>
          <w:color w:val="000000"/>
          <w:kern w:val="0"/>
          <w:sz w:val="24"/>
          <w:highlight w:val="none"/>
        </w:rPr>
        <w:t>达成分包意向协议</w:t>
      </w:r>
      <w:r>
        <w:rPr>
          <w:rFonts w:hint="eastAsia" w:ascii="仿宋_GB2312" w:hAnsi="仿宋" w:eastAsia="仿宋_GB2312" w:cs="仿宋_GB2312"/>
          <w:color w:val="000000"/>
          <w:kern w:val="0"/>
          <w:sz w:val="24"/>
          <w:highlight w:val="none"/>
          <w:lang w:val="zh-CN"/>
        </w:rPr>
        <w:t>。</w:t>
      </w:r>
      <w:r>
        <w:rPr>
          <w:rFonts w:ascii="仿宋_GB2312" w:hAnsi="仿宋" w:eastAsia="仿宋_GB2312" w:cs="仿宋_GB2312"/>
          <w:color w:val="000000"/>
          <w:kern w:val="0"/>
          <w:sz w:val="24"/>
          <w:highlight w:val="none"/>
          <w:lang w:val="zh-CN"/>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一、分包标的及数量</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u w:val="single"/>
        </w:rPr>
        <w:t>（投标人名称）</w:t>
      </w:r>
      <w:r>
        <w:rPr>
          <w:rFonts w:hint="eastAsia" w:ascii="仿宋_GB2312" w:hAnsi="仿宋" w:eastAsia="仿宋_GB2312" w:cs="仿宋_GB2312"/>
          <w:color w:val="000000"/>
          <w:kern w:val="0"/>
          <w:sz w:val="24"/>
          <w:highlight w:val="none"/>
          <w:lang w:val="zh-CN"/>
        </w:rPr>
        <w:t>将</w:t>
      </w:r>
      <w:r>
        <w:rPr>
          <w:rFonts w:ascii="仿宋_GB2312" w:hAnsi="仿宋" w:eastAsia="仿宋_GB2312"/>
          <w:color w:val="000000"/>
          <w:highlight w:val="none"/>
          <w:u w:val="single"/>
        </w:rPr>
        <w:t xml:space="preserve">   XX工作内容   </w:t>
      </w:r>
      <w:r>
        <w:rPr>
          <w:rFonts w:hint="eastAsia" w:ascii="仿宋_GB2312" w:hAnsi="仿宋" w:eastAsia="仿宋_GB2312" w:cs="Arial"/>
          <w:color w:val="000000"/>
          <w:sz w:val="24"/>
          <w:highlight w:val="none"/>
        </w:rPr>
        <w:t>分包给</w:t>
      </w:r>
      <w:r>
        <w:rPr>
          <w:rFonts w:hint="eastAsia" w:ascii="仿宋_GB2312" w:hAnsi="仿宋" w:eastAsia="仿宋_GB2312" w:cs="仿宋_GB2312"/>
          <w:color w:val="000000"/>
          <w:kern w:val="0"/>
          <w:sz w:val="24"/>
          <w:highlight w:val="none"/>
          <w:u w:val="single"/>
        </w:rPr>
        <w:t>（某分包供应商名称）</w:t>
      </w:r>
      <w:r>
        <w:rPr>
          <w:rFonts w:hint="eastAsia" w:ascii="仿宋_GB2312" w:hAnsi="仿宋" w:eastAsia="仿宋_GB2312" w:cs="仿宋_GB2312"/>
          <w:color w:val="000000"/>
          <w:kern w:val="0"/>
          <w:sz w:val="24"/>
          <w:highlight w:val="none"/>
          <w:lang w:val="zh-CN"/>
        </w:rPr>
        <w:t>，</w:t>
      </w:r>
      <w:r>
        <w:rPr>
          <w:rFonts w:hint="eastAsia" w:ascii="仿宋_GB2312" w:hAnsi="仿宋" w:eastAsia="仿宋_GB2312" w:cs="仿宋_GB2312"/>
          <w:color w:val="000000"/>
          <w:kern w:val="0"/>
          <w:sz w:val="24"/>
          <w:highlight w:val="none"/>
          <w:u w:val="single"/>
        </w:rPr>
        <w:t>（某分包供应商名称），</w:t>
      </w:r>
      <w:r>
        <w:rPr>
          <w:rFonts w:hint="eastAsia" w:ascii="仿宋_GB2312" w:hAnsi="仿宋" w:eastAsia="仿宋_GB2312" w:cs="仿宋_GB2312"/>
          <w:color w:val="000000"/>
          <w:kern w:val="0"/>
          <w:sz w:val="24"/>
          <w:highlight w:val="none"/>
          <w:lang w:val="zh-CN"/>
        </w:rPr>
        <w:t>具备承</w:t>
      </w:r>
      <w:r>
        <w:rPr>
          <w:rFonts w:hint="eastAsia" w:ascii="仿宋_GB2312" w:hAnsi="仿宋" w:eastAsia="仿宋_GB2312" w:cs="仿宋_GB2312"/>
          <w:color w:val="000000"/>
          <w:kern w:val="0"/>
          <w:sz w:val="24"/>
          <w:highlight w:val="none"/>
        </w:rPr>
        <w:t>担</w:t>
      </w:r>
      <w:r>
        <w:rPr>
          <w:rFonts w:ascii="仿宋_GB2312" w:hAnsi="仿宋" w:eastAsia="仿宋_GB2312" w:cs="仿宋_GB2312"/>
          <w:color w:val="000000"/>
          <w:kern w:val="0"/>
          <w:sz w:val="24"/>
          <w:highlight w:val="none"/>
          <w:u w:val="single"/>
          <w:lang w:val="zh-CN"/>
        </w:rPr>
        <w:t>XX工作内容</w:t>
      </w:r>
      <w:r>
        <w:rPr>
          <w:rFonts w:hint="eastAsia" w:ascii="仿宋_GB2312" w:hAnsi="仿宋" w:eastAsia="仿宋_GB2312" w:cs="仿宋_GB2312"/>
          <w:color w:val="000000"/>
          <w:kern w:val="0"/>
          <w:sz w:val="24"/>
          <w:highlight w:val="none"/>
          <w:lang w:val="zh-CN"/>
        </w:rPr>
        <w:t>相应资质条件且不得再次分包；</w:t>
      </w:r>
    </w:p>
    <w:p>
      <w:pPr>
        <w:pStyle w:val="2"/>
        <w:ind w:left="664" w:leftChars="316" w:firstLine="229" w:firstLineChars="95"/>
        <w:rPr>
          <w:color w:val="000000"/>
          <w:highlight w:val="none"/>
        </w:rPr>
      </w:pPr>
      <w:r>
        <w:rPr>
          <w:rFonts w:hint="eastAsia" w:cs="仿宋_GB2312"/>
          <w:color w:val="000000"/>
          <w:kern w:val="0"/>
          <w:sz w:val="24"/>
          <w:szCs w:val="24"/>
          <w:highlight w:val="none"/>
        </w:rPr>
        <w:t>……</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二、分包工作履行期限、地点、方式</w:t>
      </w:r>
    </w:p>
    <w:p>
      <w:pPr>
        <w:snapToGrid w:val="0"/>
        <w:spacing w:line="360" w:lineRule="auto"/>
        <w:ind w:firstLine="576"/>
        <w:rPr>
          <w:rFonts w:ascii="仿宋_GB2312" w:hAnsi="仿宋" w:eastAsia="仿宋_GB2312"/>
          <w:color w:val="000000"/>
          <w:highlight w:val="none"/>
          <w:u w:val="single"/>
        </w:rPr>
      </w:pPr>
      <w:r>
        <w:rPr>
          <w:rFonts w:ascii="仿宋_GB2312" w:hAnsi="仿宋" w:eastAsia="仿宋_GB2312"/>
          <w:color w:val="000000"/>
          <w:highlight w:val="none"/>
          <w:u w:val="single"/>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三、质量</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olor w:val="000000"/>
          <w:highlight w:val="none"/>
          <w:u w:val="single"/>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四、价款或者报酬</w:t>
      </w:r>
    </w:p>
    <w:p>
      <w:pPr>
        <w:snapToGrid w:val="0"/>
        <w:spacing w:line="360" w:lineRule="auto"/>
        <w:ind w:left="573" w:leftChars="273"/>
        <w:rPr>
          <w:rFonts w:ascii="仿宋_GB2312" w:hAnsi="仿宋" w:eastAsia="仿宋_GB2312" w:cs="仿宋_GB2312"/>
          <w:color w:val="000000"/>
          <w:kern w:val="0"/>
          <w:sz w:val="24"/>
          <w:highlight w:val="none"/>
          <w:lang w:val="zh-CN"/>
        </w:rPr>
      </w:pPr>
      <w:r>
        <w:rPr>
          <w:rFonts w:ascii="仿宋_GB2312" w:hAnsi="仿宋" w:eastAsia="仿宋_GB2312"/>
          <w:color w:val="000000"/>
          <w:highlight w:val="none"/>
          <w:u w:val="single"/>
        </w:rPr>
        <w:t xml:space="preserve">                                                                                     </w:t>
      </w:r>
    </w:p>
    <w:p>
      <w:pPr>
        <w:snapToGrid w:val="0"/>
        <w:spacing w:line="360" w:lineRule="auto"/>
        <w:ind w:left="573" w:leftChars="273"/>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五、违约责任</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olor w:val="000000"/>
          <w:highlight w:val="none"/>
          <w:u w:val="single"/>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六、争议解决的办法</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olor w:val="000000"/>
          <w:highlight w:val="none"/>
          <w:u w:val="single"/>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000000"/>
          <w:kern w:val="0"/>
          <w:sz w:val="24"/>
          <w:highlight w:val="none"/>
          <w:lang w:val="zh-CN"/>
        </w:rPr>
      </w:pPr>
      <w:r>
        <w:rPr>
          <w:rFonts w:hint="eastAsia" w:ascii="仿宋_GB2312" w:hAnsi="仿宋" w:eastAsia="仿宋_GB2312"/>
          <w:color w:val="000000"/>
          <w:sz w:val="24"/>
          <w:highlight w:val="none"/>
        </w:rPr>
        <w:t>中小企业合同金额达到</w:t>
      </w:r>
      <w:r>
        <w:rPr>
          <w:rFonts w:ascii="仿宋_GB2312" w:hAnsi="仿宋" w:eastAsia="仿宋_GB2312"/>
          <w:color w:val="000000"/>
          <w:sz w:val="24"/>
          <w:highlight w:val="none"/>
          <w:u w:val="single"/>
        </w:rPr>
        <w:t xml:space="preserve">  </w:t>
      </w:r>
      <w:r>
        <w:rPr>
          <w:rFonts w:ascii="仿宋_GB2312" w:hAnsi="仿宋" w:eastAsia="仿宋_GB2312"/>
          <w:color w:val="000000"/>
          <w:sz w:val="24"/>
          <w:highlight w:val="none"/>
        </w:rPr>
        <w:t>%，小</w:t>
      </w:r>
      <w:r>
        <w:rPr>
          <w:rFonts w:hint="eastAsia" w:ascii="仿宋_GB2312" w:hAnsi="仿宋" w:eastAsia="仿宋_GB2312"/>
          <w:color w:val="000000"/>
          <w:sz w:val="24"/>
          <w:highlight w:val="none"/>
        </w:rPr>
        <w:t>微企业合同金额达到</w:t>
      </w:r>
      <w:r>
        <w:rPr>
          <w:rFonts w:ascii="仿宋_GB2312" w:hAnsi="仿宋" w:eastAsia="仿宋_GB2312"/>
          <w:color w:val="000000"/>
          <w:sz w:val="24"/>
          <w:highlight w:val="none"/>
          <w:u w:val="single"/>
        </w:rPr>
        <w:t xml:space="preserve"> </w:t>
      </w:r>
      <w:r>
        <w:rPr>
          <w:rFonts w:ascii="仿宋_GB2312" w:hAnsi="仿宋" w:eastAsia="仿宋_GB2312"/>
          <w:color w:val="000000"/>
          <w:sz w:val="24"/>
          <w:highlight w:val="none"/>
        </w:rPr>
        <w:t>%</w:t>
      </w:r>
      <w:r>
        <w:rPr>
          <w:rFonts w:ascii="仿宋_GB2312" w:hAnsi="仿宋" w:eastAsia="仿宋_GB2312" w:cs="仿宋_GB2312"/>
          <w:color w:val="000000"/>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分包供应商名称：</w:t>
      </w:r>
    </w:p>
    <w:p>
      <w:pPr>
        <w:snapToGrid w:val="0"/>
        <w:spacing w:line="360" w:lineRule="auto"/>
        <w:ind w:firstLine="5760" w:firstLineChars="2400"/>
        <w:rPr>
          <w:color w:val="000000"/>
          <w:highlight w:val="none"/>
        </w:rPr>
      </w:pPr>
      <w:r>
        <w:rPr>
          <w:rFonts w:hint="eastAsia" w:ascii="仿宋_GB2312" w:hAnsi="仿宋" w:eastAsia="仿宋_GB2312" w:cs="仿宋_GB2312"/>
          <w:color w:val="000000"/>
          <w:kern w:val="0"/>
          <w:sz w:val="24"/>
          <w:highlight w:val="none"/>
          <w:lang w:val="zh-CN"/>
        </w:rPr>
        <w:t>……</w:t>
      </w:r>
    </w:p>
    <w:p>
      <w:pPr>
        <w:spacing w:line="360" w:lineRule="auto"/>
        <w:jc w:val="center"/>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000000"/>
          <w:kern w:val="0"/>
          <w:sz w:val="32"/>
          <w:szCs w:val="32"/>
          <w:highlight w:val="none"/>
        </w:rPr>
      </w:pPr>
    </w:p>
    <w:p>
      <w:pPr>
        <w:widowControl/>
        <w:spacing w:line="360" w:lineRule="auto"/>
        <w:ind w:left="150"/>
        <w:jc w:val="center"/>
        <w:rPr>
          <w:rFonts w:ascii="仿宋_GB2312" w:hAnsi="仿宋" w:eastAsia="仿宋_GB2312" w:cs="仿宋_GB2312"/>
          <w:b/>
          <w:color w:val="000000"/>
          <w:kern w:val="0"/>
          <w:sz w:val="32"/>
          <w:szCs w:val="32"/>
          <w:highlight w:val="none"/>
        </w:rPr>
      </w:pPr>
      <w:r>
        <w:rPr>
          <w:rFonts w:hint="eastAsia" w:ascii="仿宋_GB2312" w:hAnsi="仿宋" w:eastAsia="仿宋_GB2312" w:cs="仿宋_GB2312"/>
          <w:b/>
          <w:color w:val="000000"/>
          <w:kern w:val="0"/>
          <w:sz w:val="32"/>
          <w:szCs w:val="32"/>
          <w:highlight w:val="none"/>
        </w:rPr>
        <w:t>三、本项目的特定资格要求</w:t>
      </w:r>
    </w:p>
    <w:p>
      <w:pPr>
        <w:spacing w:line="360" w:lineRule="auto"/>
        <w:jc w:val="center"/>
        <w:rPr>
          <w:rFonts w:ascii="仿宋_GB2312" w:hAnsi="仿宋" w:eastAsia="仿宋_GB2312"/>
          <w:color w:val="000000"/>
          <w:sz w:val="24"/>
          <w:highlight w:val="none"/>
        </w:rPr>
      </w:pPr>
      <w:r>
        <w:rPr>
          <w:rFonts w:hint="eastAsia" w:ascii="仿宋_GB2312" w:hAnsi="仿宋" w:eastAsia="仿宋_GB2312" w:cs="仿宋_GB2312"/>
          <w:color w:val="000000"/>
          <w:sz w:val="24"/>
          <w:highlight w:val="none"/>
        </w:rPr>
        <w:t>（根据招标公告本项目的特定资格要求</w:t>
      </w:r>
      <w:r>
        <w:rPr>
          <w:rFonts w:hint="eastAsia" w:ascii="仿宋_GB2312" w:hAnsi="仿宋" w:eastAsia="仿宋_GB2312"/>
          <w:color w:val="000000"/>
          <w:sz w:val="24"/>
          <w:highlight w:val="none"/>
        </w:rPr>
        <w:t>提供相应的材料；未要求的，无需提供</w:t>
      </w:r>
      <w:r>
        <w:rPr>
          <w:rFonts w:hint="eastAsia" w:ascii="仿宋_GB2312" w:hAnsi="仿宋" w:eastAsia="仿宋_GB2312" w:cs="仿宋_GB2312"/>
          <w:color w:val="000000"/>
          <w:sz w:val="24"/>
          <w:highlight w:val="none"/>
        </w:rPr>
        <w:t>）</w:t>
      </w:r>
    </w:p>
    <w:p>
      <w:pPr>
        <w:rPr>
          <w:color w:val="000000"/>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pacing w:line="360" w:lineRule="auto"/>
        <w:jc w:val="center"/>
        <w:outlineLvl w:val="0"/>
        <w:rPr>
          <w:rFonts w:ascii="仿宋_GB2312" w:hAnsi="仿宋" w:eastAsia="仿宋_GB2312" w:cs="仿宋_GB2312"/>
          <w:b/>
          <w:color w:val="000000"/>
          <w:kern w:val="0"/>
          <w:sz w:val="36"/>
          <w:szCs w:val="36"/>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pacing w:line="360" w:lineRule="auto"/>
        <w:jc w:val="center"/>
        <w:outlineLvl w:val="0"/>
        <w:rPr>
          <w:rFonts w:ascii="仿宋_GB2312" w:hAnsi="仿宋" w:eastAsia="仿宋_GB2312" w:cs="仿宋_GB2312"/>
          <w:b/>
          <w:color w:val="000000"/>
          <w:kern w:val="0"/>
          <w:sz w:val="36"/>
          <w:szCs w:val="36"/>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pacing w:line="360" w:lineRule="auto"/>
        <w:jc w:val="center"/>
        <w:outlineLvl w:val="0"/>
        <w:rPr>
          <w:rFonts w:ascii="仿宋_GB2312" w:hAnsi="仿宋" w:eastAsia="仿宋_GB2312" w:cs="仿宋_GB2312"/>
          <w:b/>
          <w:color w:val="000000"/>
          <w:kern w:val="0"/>
          <w:sz w:val="36"/>
          <w:szCs w:val="36"/>
          <w:highlight w:val="none"/>
        </w:rPr>
      </w:pPr>
      <w:r>
        <w:rPr>
          <w:rFonts w:ascii="仿宋_GB2312" w:hAnsi="仿宋" w:eastAsia="仿宋_GB2312" w:cs="仿宋_GB2312"/>
          <w:b/>
          <w:color w:val="000000"/>
          <w:kern w:val="0"/>
          <w:sz w:val="36"/>
          <w:szCs w:val="36"/>
          <w:highlight w:val="none"/>
        </w:rPr>
        <w:br w:type="page"/>
      </w:r>
    </w:p>
    <w:p>
      <w:pPr>
        <w:pStyle w:val="2"/>
        <w:rPr>
          <w:color w:val="000000"/>
          <w:highlight w:val="none"/>
        </w:rPr>
      </w:pPr>
    </w:p>
    <w:p>
      <w:pPr>
        <w:spacing w:line="360" w:lineRule="auto"/>
        <w:ind w:right="420" w:firstLine="3614" w:firstLineChars="1000"/>
        <w:rPr>
          <w:rFonts w:ascii="仿宋_GB2312" w:hAnsi="仿宋" w:eastAsia="仿宋_GB2312" w:cs="仿宋_GB2312"/>
          <w:b/>
          <w:color w:val="000000"/>
          <w:kern w:val="0"/>
          <w:sz w:val="36"/>
          <w:szCs w:val="36"/>
          <w:highlight w:val="none"/>
        </w:rPr>
      </w:pPr>
      <w:r>
        <w:rPr>
          <w:rFonts w:hint="eastAsia" w:ascii="仿宋_GB2312" w:hAnsi="仿宋" w:eastAsia="仿宋_GB2312" w:cs="仿宋_GB2312"/>
          <w:b/>
          <w:color w:val="000000"/>
          <w:kern w:val="0"/>
          <w:sz w:val="36"/>
          <w:szCs w:val="36"/>
          <w:highlight w:val="none"/>
        </w:rPr>
        <w:t>商务技术文件部分</w:t>
      </w:r>
    </w:p>
    <w:p>
      <w:pPr>
        <w:spacing w:line="360" w:lineRule="auto"/>
        <w:jc w:val="center"/>
        <w:outlineLvl w:val="0"/>
        <w:rPr>
          <w:rFonts w:ascii="仿宋_GB2312" w:hAnsi="仿宋" w:eastAsia="仿宋_GB2312" w:cs="仿宋_GB2312"/>
          <w:b/>
          <w:color w:val="000000"/>
          <w:kern w:val="0"/>
          <w:sz w:val="24"/>
          <w:highlight w:val="none"/>
        </w:rPr>
      </w:pPr>
    </w:p>
    <w:p>
      <w:pPr>
        <w:spacing w:line="360" w:lineRule="auto"/>
        <w:jc w:val="center"/>
        <w:outlineLvl w:val="0"/>
        <w:rPr>
          <w:rFonts w:ascii="仿宋_GB2312" w:hAnsi="仿宋" w:eastAsia="仿宋_GB2312" w:cs="仿宋_GB2312"/>
          <w:b/>
          <w:color w:val="000000"/>
          <w:kern w:val="0"/>
          <w:sz w:val="28"/>
          <w:szCs w:val="28"/>
          <w:highlight w:val="none"/>
        </w:rPr>
      </w:pPr>
      <w:r>
        <w:rPr>
          <w:rFonts w:hint="eastAsia" w:ascii="仿宋_GB2312" w:hAnsi="仿宋" w:eastAsia="仿宋_GB2312" w:cs="仿宋_GB2312"/>
          <w:b/>
          <w:color w:val="000000"/>
          <w:kern w:val="0"/>
          <w:sz w:val="28"/>
          <w:szCs w:val="28"/>
          <w:highlight w:val="none"/>
        </w:rPr>
        <w:t>目录</w:t>
      </w:r>
    </w:p>
    <w:p>
      <w:pPr>
        <w:snapToGrid w:val="0"/>
        <w:spacing w:line="360" w:lineRule="auto"/>
        <w:ind w:left="479" w:leftChars="228"/>
        <w:rPr>
          <w:rFonts w:cs="仿宋_GB2312"/>
          <w:color w:val="000000"/>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1）投标函</w:t>
      </w:r>
      <w:r>
        <w:rPr>
          <w:rFonts w:hint="eastAsia" w:cs="仿宋_GB2312"/>
          <w:color w:val="000000"/>
          <w:highlight w:val="none"/>
        </w:rPr>
        <w:t>…………………………………………………………………………………（页码）</w:t>
      </w: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2）授权委托书或法定代表人（单位负责人、自然人本人）身份证明</w:t>
      </w:r>
      <w:r>
        <w:rPr>
          <w:rFonts w:hint="eastAsia" w:cs="仿宋_GB2312"/>
          <w:color w:val="000000"/>
          <w:highlight w:val="none"/>
        </w:rPr>
        <w:t>………（页码）</w:t>
      </w:r>
    </w:p>
    <w:p>
      <w:pPr>
        <w:snapToGrid w:val="0"/>
        <w:spacing w:line="360" w:lineRule="auto"/>
        <w:ind w:left="479" w:leftChars="228"/>
        <w:rPr>
          <w:rFonts w:cs="仿宋_GB2312"/>
          <w:color w:val="000000"/>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3）联合协议</w:t>
      </w:r>
      <w:r>
        <w:rPr>
          <w:rFonts w:hint="eastAsia" w:cs="仿宋_GB2312"/>
          <w:color w:val="000000"/>
          <w:highlight w:val="none"/>
        </w:rPr>
        <w:t>………………………………………………………………………………（页码）</w:t>
      </w:r>
    </w:p>
    <w:p>
      <w:pPr>
        <w:snapToGrid w:val="0"/>
        <w:spacing w:line="360" w:lineRule="auto"/>
        <w:ind w:firstLine="480" w:firstLineChars="200"/>
        <w:rPr>
          <w:rFonts w:cs="仿宋_GB2312"/>
          <w:color w:val="000000"/>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4）分包意向协议</w:t>
      </w:r>
      <w:r>
        <w:rPr>
          <w:rFonts w:hint="eastAsia" w:cs="仿宋_GB2312"/>
          <w:color w:val="000000"/>
          <w:highlight w:val="none"/>
        </w:rPr>
        <w:t>…………………………………………………………………………（页码）</w:t>
      </w:r>
    </w:p>
    <w:p>
      <w:pPr>
        <w:snapToGrid w:val="0"/>
        <w:spacing w:line="360" w:lineRule="auto"/>
        <w:ind w:firstLine="480" w:firstLineChars="200"/>
        <w:rPr>
          <w:rFonts w:cs="仿宋_GB2312"/>
          <w:color w:val="000000"/>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5）符合性审查资料</w:t>
      </w:r>
      <w:r>
        <w:rPr>
          <w:rFonts w:hint="eastAsia" w:cs="仿宋_GB2312"/>
          <w:color w:val="000000"/>
          <w:highlight w:val="none"/>
        </w:rPr>
        <w:t>………………………………………………………………………（页码）</w:t>
      </w:r>
    </w:p>
    <w:p>
      <w:pPr>
        <w:snapToGrid w:val="0"/>
        <w:spacing w:line="360" w:lineRule="auto"/>
        <w:ind w:left="479" w:leftChars="228"/>
        <w:rPr>
          <w:rFonts w:hint="eastAsia" w:cs="仿宋_GB2312"/>
          <w:color w:val="000000"/>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6）评标标准相应的商务技术资料</w:t>
      </w:r>
      <w:r>
        <w:rPr>
          <w:rFonts w:hint="eastAsia" w:cs="仿宋_GB2312"/>
          <w:color w:val="000000"/>
          <w:highlight w:val="none"/>
        </w:rPr>
        <w:t>…………………………</w:t>
      </w:r>
      <w:r>
        <w:rPr>
          <w:rFonts w:hint="eastAsia" w:ascii="仿宋_GB2312" w:hAnsi="仿宋" w:eastAsia="仿宋_GB2312" w:cs="仿宋_GB2312"/>
          <w:color w:val="000000"/>
          <w:sz w:val="24"/>
          <w:highlight w:val="none"/>
        </w:rPr>
        <w:t>………</w:t>
      </w:r>
      <w:r>
        <w:rPr>
          <w:rFonts w:hint="eastAsia" w:cs="仿宋_GB2312"/>
          <w:color w:val="000000"/>
          <w:highlight w:val="none"/>
        </w:rPr>
        <w:t>…</w:t>
      </w:r>
      <w:r>
        <w:rPr>
          <w:rFonts w:hint="eastAsia" w:ascii="仿宋_GB2312" w:hAnsi="仿宋" w:eastAsia="仿宋_GB2312" w:cs="仿宋_GB2312"/>
          <w:color w:val="000000"/>
          <w:sz w:val="24"/>
          <w:highlight w:val="none"/>
        </w:rPr>
        <w:t>…</w:t>
      </w:r>
      <w:r>
        <w:rPr>
          <w:rFonts w:hint="eastAsia" w:cs="仿宋_GB2312"/>
          <w:color w:val="000000"/>
          <w:highlight w:val="none"/>
        </w:rPr>
        <w:t>……………（页码）</w:t>
      </w:r>
    </w:p>
    <w:p>
      <w:pPr>
        <w:snapToGrid w:val="0"/>
        <w:spacing w:line="360" w:lineRule="auto"/>
        <w:ind w:left="479" w:leftChars="228"/>
        <w:rPr>
          <w:color w:val="000000"/>
          <w:highlight w:val="none"/>
        </w:rPr>
      </w:pPr>
      <w:r>
        <w:rPr>
          <w:rFonts w:hint="eastAsia" w:ascii="仿宋_GB2312" w:hAnsi="仿宋" w:eastAsia="仿宋_GB2312" w:cs="仿宋_GB2312"/>
          <w:color w:val="000000"/>
          <w:sz w:val="24"/>
          <w:highlight w:val="none"/>
        </w:rPr>
        <w:t>（</w:t>
      </w:r>
      <w:r>
        <w:rPr>
          <w:rFonts w:hint="eastAsia" w:ascii="仿宋_GB2312" w:hAnsi="仿宋" w:eastAsia="仿宋_GB2312" w:cs="仿宋_GB2312"/>
          <w:color w:val="000000"/>
          <w:sz w:val="24"/>
          <w:highlight w:val="none"/>
          <w:lang w:val="en-US" w:eastAsia="zh-CN"/>
        </w:rPr>
        <w:t>7</w:t>
      </w:r>
      <w:r>
        <w:rPr>
          <w:rFonts w:ascii="仿宋_GB2312" w:hAnsi="仿宋" w:eastAsia="仿宋_GB2312" w:cs="仿宋_GB2312"/>
          <w:color w:val="000000"/>
          <w:sz w:val="24"/>
          <w:highlight w:val="none"/>
        </w:rPr>
        <w:t>）</w:t>
      </w:r>
      <w:r>
        <w:rPr>
          <w:rFonts w:hint="eastAsia" w:ascii="仿宋_GB2312" w:hAnsi="仿宋" w:eastAsia="仿宋_GB2312" w:cs="仿宋_GB2312"/>
          <w:color w:val="000000"/>
          <w:sz w:val="24"/>
          <w:highlight w:val="none"/>
          <w:lang w:val="en-US" w:eastAsia="zh-CN"/>
        </w:rPr>
        <w:t>投标标的清单</w:t>
      </w:r>
      <w:r>
        <w:rPr>
          <w:rFonts w:hint="eastAsia" w:cs="仿宋_GB2312"/>
          <w:color w:val="000000"/>
          <w:highlight w:val="none"/>
        </w:rPr>
        <w:t>………………………………………………</w:t>
      </w:r>
      <w:r>
        <w:rPr>
          <w:rFonts w:hint="eastAsia" w:ascii="仿宋_GB2312" w:hAnsi="仿宋" w:eastAsia="仿宋_GB2312" w:cs="仿宋_GB2312"/>
          <w:color w:val="000000"/>
          <w:sz w:val="24"/>
          <w:highlight w:val="none"/>
        </w:rPr>
        <w:t>………</w:t>
      </w:r>
      <w:r>
        <w:rPr>
          <w:rFonts w:hint="eastAsia" w:cs="仿宋_GB2312"/>
          <w:color w:val="000000"/>
          <w:highlight w:val="none"/>
        </w:rPr>
        <w:t>…</w:t>
      </w:r>
      <w:r>
        <w:rPr>
          <w:rFonts w:hint="eastAsia" w:ascii="仿宋_GB2312" w:hAnsi="仿宋" w:eastAsia="仿宋_GB2312" w:cs="仿宋_GB2312"/>
          <w:color w:val="000000"/>
          <w:sz w:val="24"/>
          <w:highlight w:val="none"/>
        </w:rPr>
        <w:t>…</w:t>
      </w:r>
      <w:r>
        <w:rPr>
          <w:rFonts w:hint="eastAsia" w:cs="仿宋_GB2312"/>
          <w:color w:val="000000"/>
          <w:highlight w:val="none"/>
        </w:rPr>
        <w:t>……………（页码）</w:t>
      </w:r>
    </w:p>
    <w:p>
      <w:pPr>
        <w:snapToGrid w:val="0"/>
        <w:spacing w:line="360" w:lineRule="auto"/>
        <w:ind w:left="479" w:leftChars="228"/>
        <w:rPr>
          <w:rFonts w:cs="仿宋_GB2312"/>
          <w:color w:val="000000"/>
          <w:highlight w:val="none"/>
        </w:rPr>
      </w:pPr>
      <w:r>
        <w:rPr>
          <w:rFonts w:hint="eastAsia" w:ascii="仿宋_GB2312" w:hAnsi="仿宋" w:eastAsia="仿宋_GB2312" w:cs="仿宋_GB2312"/>
          <w:color w:val="000000"/>
          <w:sz w:val="24"/>
          <w:highlight w:val="none"/>
        </w:rPr>
        <w:t>（</w:t>
      </w:r>
      <w:r>
        <w:rPr>
          <w:rFonts w:hint="eastAsia" w:ascii="仿宋_GB2312" w:hAnsi="仿宋" w:eastAsia="仿宋_GB2312" w:cs="仿宋_GB2312"/>
          <w:color w:val="000000"/>
          <w:sz w:val="24"/>
          <w:highlight w:val="none"/>
          <w:lang w:val="en-US" w:eastAsia="zh-CN"/>
        </w:rPr>
        <w:t>8</w:t>
      </w:r>
      <w:r>
        <w:rPr>
          <w:rFonts w:ascii="仿宋_GB2312" w:hAnsi="仿宋" w:eastAsia="仿宋_GB2312" w:cs="仿宋_GB2312"/>
          <w:color w:val="000000"/>
          <w:sz w:val="24"/>
          <w:highlight w:val="none"/>
        </w:rPr>
        <w:t>）商务技术偏离表</w:t>
      </w:r>
      <w:r>
        <w:rPr>
          <w:rFonts w:hint="eastAsia" w:cs="仿宋_GB2312"/>
          <w:color w:val="000000"/>
          <w:highlight w:val="none"/>
        </w:rPr>
        <w:t>………………………………………………………………………（页码）</w:t>
      </w:r>
    </w:p>
    <w:p>
      <w:pPr>
        <w:snapToGrid w:val="0"/>
        <w:spacing w:line="360" w:lineRule="auto"/>
        <w:ind w:left="479" w:leftChars="228"/>
        <w:rPr>
          <w:rFonts w:cs="仿宋_GB2312"/>
          <w:color w:val="000000"/>
          <w:highlight w:val="none"/>
        </w:rPr>
      </w:pPr>
      <w:r>
        <w:rPr>
          <w:rFonts w:hint="eastAsia" w:ascii="仿宋_GB2312" w:hAnsi="仿宋" w:eastAsia="仿宋_GB2312" w:cs="仿宋_GB2312"/>
          <w:color w:val="000000"/>
          <w:sz w:val="24"/>
          <w:highlight w:val="none"/>
          <w:lang w:val="zh-CN"/>
        </w:rPr>
        <w:t>（</w:t>
      </w:r>
      <w:r>
        <w:rPr>
          <w:rFonts w:hint="eastAsia" w:ascii="仿宋_GB2312" w:hAnsi="仿宋" w:eastAsia="仿宋_GB2312" w:cs="仿宋_GB2312"/>
          <w:color w:val="000000"/>
          <w:sz w:val="24"/>
          <w:highlight w:val="none"/>
          <w:lang w:val="en-US" w:eastAsia="zh-CN"/>
        </w:rPr>
        <w:t>9</w:t>
      </w:r>
      <w:r>
        <w:rPr>
          <w:rFonts w:hint="eastAsia" w:ascii="仿宋_GB2312" w:hAnsi="仿宋" w:eastAsia="仿宋_GB2312" w:cs="仿宋_GB2312"/>
          <w:color w:val="000000"/>
          <w:sz w:val="24"/>
          <w:highlight w:val="none"/>
          <w:lang w:val="zh-CN"/>
        </w:rPr>
        <w:t>）政府采购供应商廉洁自律承诺书</w:t>
      </w:r>
      <w:r>
        <w:rPr>
          <w:rFonts w:hint="eastAsia" w:cs="仿宋_GB2312"/>
          <w:color w:val="000000"/>
          <w:highlight w:val="none"/>
        </w:rPr>
        <w:t>…………………………………………………（页码）</w:t>
      </w:r>
    </w:p>
    <w:p>
      <w:pPr>
        <w:snapToGrid w:val="0"/>
        <w:spacing w:line="360" w:lineRule="auto"/>
        <w:jc w:val="both"/>
        <w:rPr>
          <w:rFonts w:ascii="仿宋_GB2312" w:hAnsi="仿宋" w:eastAsia="仿宋_GB2312" w:cs="仿宋_GB2312"/>
          <w:b/>
          <w:color w:val="000000"/>
          <w:kern w:val="0"/>
          <w:sz w:val="32"/>
          <w:szCs w:val="32"/>
          <w:highlight w:val="none"/>
          <w:lang w:val="zh-CN"/>
        </w:rPr>
      </w:pPr>
      <w:r>
        <w:rPr>
          <w:rFonts w:hint="eastAsia" w:ascii="仿宋_GB2312" w:hAnsi="仿宋" w:eastAsia="仿宋_GB2312" w:cs="仿宋_GB2312"/>
          <w:color w:val="000000"/>
          <w:sz w:val="24"/>
          <w:highlight w:val="none"/>
          <w:lang w:val="en-US" w:eastAsia="zh-CN"/>
        </w:rPr>
        <w:t xml:space="preserve">    </w:t>
      </w:r>
      <w:r>
        <w:rPr>
          <w:rFonts w:hint="eastAsia" w:ascii="仿宋_GB2312" w:hAnsi="仿宋" w:eastAsia="仿宋_GB2312" w:cs="仿宋_GB2312"/>
          <w:color w:val="000000"/>
          <w:sz w:val="24"/>
          <w:highlight w:val="none"/>
          <w:lang w:val="zh-CN" w:eastAsia="zh-CN"/>
        </w:rPr>
        <w:t>（</w:t>
      </w:r>
      <w:r>
        <w:rPr>
          <w:rFonts w:hint="eastAsia" w:ascii="仿宋_GB2312" w:hAnsi="仿宋" w:eastAsia="仿宋_GB2312" w:cs="仿宋_GB2312"/>
          <w:color w:val="000000"/>
          <w:sz w:val="24"/>
          <w:highlight w:val="none"/>
          <w:lang w:val="en-US" w:eastAsia="zh-CN"/>
        </w:rPr>
        <w:t>10</w:t>
      </w:r>
      <w:r>
        <w:rPr>
          <w:rFonts w:hint="eastAsia" w:ascii="仿宋_GB2312" w:hAnsi="仿宋" w:eastAsia="仿宋_GB2312" w:cs="仿宋_GB2312"/>
          <w:color w:val="000000"/>
          <w:sz w:val="24"/>
          <w:highlight w:val="none"/>
          <w:lang w:val="zh-CN" w:eastAsia="zh-CN"/>
        </w:rPr>
        <w:t>）</w:t>
      </w:r>
      <w:r>
        <w:rPr>
          <w:rFonts w:hint="eastAsia" w:ascii="仿宋_GB2312" w:hAnsi="仿宋" w:eastAsia="仿宋_GB2312" w:cs="仿宋_GB2312"/>
          <w:color w:val="000000"/>
          <w:sz w:val="24"/>
          <w:szCs w:val="24"/>
          <w:highlight w:val="none"/>
          <w:lang w:val="zh-CN"/>
        </w:rPr>
        <w:t>投标</w:t>
      </w:r>
      <w:r>
        <w:rPr>
          <w:rFonts w:hint="eastAsia" w:ascii="仿宋_GB2312" w:hAnsi="仿宋" w:eastAsia="仿宋_GB2312" w:cs="仿宋_GB2312"/>
          <w:color w:val="000000"/>
          <w:sz w:val="24"/>
          <w:szCs w:val="24"/>
          <w:highlight w:val="none"/>
          <w:lang w:val="en-US" w:eastAsia="zh-CN"/>
        </w:rPr>
        <w:t>人</w:t>
      </w:r>
      <w:r>
        <w:rPr>
          <w:rFonts w:hint="eastAsia" w:ascii="仿宋_GB2312" w:hAnsi="仿宋" w:eastAsia="仿宋_GB2312" w:cs="仿宋_GB2312"/>
          <w:color w:val="000000"/>
          <w:sz w:val="24"/>
          <w:szCs w:val="24"/>
          <w:highlight w:val="none"/>
          <w:lang w:val="zh-CN"/>
        </w:rPr>
        <w:t>认为需要的其他文件资料</w:t>
      </w:r>
      <w:r>
        <w:rPr>
          <w:rFonts w:hint="eastAsia" w:ascii="仿宋_GB2312" w:hAnsi="仿宋" w:eastAsia="仿宋_GB2312" w:cs="仿宋_GB2312"/>
          <w:color w:val="000000"/>
          <w:sz w:val="24"/>
          <w:szCs w:val="24"/>
          <w:highlight w:val="none"/>
          <w:lang w:val="zh-CN" w:eastAsia="zh-CN"/>
        </w:rPr>
        <w:t>（如有）</w:t>
      </w:r>
      <w:r>
        <w:rPr>
          <w:rFonts w:hint="eastAsia" w:cs="仿宋_GB2312"/>
          <w:color w:val="000000"/>
          <w:highlight w:val="none"/>
        </w:rPr>
        <w:t>…………………………………</w:t>
      </w:r>
      <w:r>
        <w:rPr>
          <w:rFonts w:hint="eastAsia" w:cs="仿宋_GB2312"/>
          <w:color w:val="000000"/>
          <w:highlight w:val="none"/>
          <w:lang w:val="en-US" w:eastAsia="zh-CN"/>
        </w:rPr>
        <w:t xml:space="preserve"> </w:t>
      </w:r>
      <w:r>
        <w:rPr>
          <w:rFonts w:hint="eastAsia" w:cs="仿宋_GB2312"/>
          <w:color w:val="000000"/>
          <w:highlight w:val="none"/>
        </w:rPr>
        <w:t>（页码）</w:t>
      </w:r>
    </w:p>
    <w:p>
      <w:pPr>
        <w:snapToGrid w:val="0"/>
        <w:spacing w:line="360" w:lineRule="auto"/>
        <w:jc w:val="center"/>
        <w:rPr>
          <w:rFonts w:ascii="仿宋_GB2312" w:hAnsi="仿宋" w:eastAsia="仿宋_GB2312" w:cs="仿宋_GB2312"/>
          <w:b/>
          <w:color w:val="000000"/>
          <w:kern w:val="0"/>
          <w:sz w:val="32"/>
          <w:szCs w:val="32"/>
          <w:highlight w:val="none"/>
          <w:lang w:val="zh-CN"/>
        </w:rPr>
      </w:pPr>
    </w:p>
    <w:p>
      <w:pPr>
        <w:snapToGrid w:val="0"/>
        <w:spacing w:line="360" w:lineRule="auto"/>
        <w:jc w:val="center"/>
        <w:rPr>
          <w:rFonts w:ascii="仿宋_GB2312" w:hAnsi="仿宋" w:eastAsia="仿宋_GB2312" w:cs="仿宋_GB2312"/>
          <w:b/>
          <w:color w:val="000000"/>
          <w:kern w:val="0"/>
          <w:sz w:val="32"/>
          <w:szCs w:val="32"/>
          <w:highlight w:val="none"/>
          <w:lang w:val="zh-CN"/>
        </w:rPr>
      </w:pPr>
    </w:p>
    <w:p>
      <w:pPr>
        <w:snapToGrid w:val="0"/>
        <w:spacing w:line="360" w:lineRule="auto"/>
        <w:jc w:val="center"/>
        <w:rPr>
          <w:rFonts w:ascii="仿宋_GB2312" w:hAnsi="仿宋" w:eastAsia="仿宋_GB2312" w:cs="仿宋_GB2312"/>
          <w:b/>
          <w:color w:val="000000"/>
          <w:kern w:val="0"/>
          <w:sz w:val="32"/>
          <w:szCs w:val="32"/>
          <w:highlight w:val="none"/>
          <w:lang w:val="zh-CN"/>
        </w:rPr>
      </w:pPr>
    </w:p>
    <w:p>
      <w:pPr>
        <w:snapToGrid w:val="0"/>
        <w:spacing w:line="360" w:lineRule="auto"/>
        <w:jc w:val="center"/>
        <w:rPr>
          <w:rFonts w:ascii="仿宋_GB2312" w:hAnsi="仿宋" w:eastAsia="仿宋_GB2312" w:cs="仿宋_GB2312"/>
          <w:b/>
          <w:color w:val="000000"/>
          <w:kern w:val="0"/>
          <w:sz w:val="32"/>
          <w:szCs w:val="32"/>
          <w:highlight w:val="none"/>
          <w:lang w:val="zh-CN"/>
        </w:rPr>
      </w:pPr>
    </w:p>
    <w:p>
      <w:pPr>
        <w:snapToGrid w:val="0"/>
        <w:spacing w:line="360" w:lineRule="auto"/>
        <w:jc w:val="center"/>
        <w:outlineLvl w:val="0"/>
        <w:rPr>
          <w:rFonts w:ascii="仿宋_GB2312" w:hAnsi="仿宋" w:eastAsia="仿宋_GB2312" w:cs="仿宋_GB2312"/>
          <w:b/>
          <w:color w:val="000000"/>
          <w:kern w:val="0"/>
          <w:sz w:val="32"/>
          <w:szCs w:val="32"/>
          <w:highlight w:val="none"/>
        </w:rPr>
      </w:pPr>
    </w:p>
    <w:p>
      <w:pPr>
        <w:snapToGrid w:val="0"/>
        <w:spacing w:line="360" w:lineRule="auto"/>
        <w:jc w:val="center"/>
        <w:outlineLvl w:val="0"/>
        <w:rPr>
          <w:rFonts w:ascii="仿宋_GB2312" w:hAnsi="仿宋" w:eastAsia="仿宋_GB2312" w:cs="仿宋_GB2312"/>
          <w:b/>
          <w:color w:val="000000"/>
          <w:kern w:val="0"/>
          <w:sz w:val="32"/>
          <w:szCs w:val="32"/>
          <w:highlight w:val="none"/>
        </w:rPr>
      </w:pPr>
    </w:p>
    <w:p>
      <w:pPr>
        <w:rPr>
          <w:color w:val="000000"/>
          <w:highlight w:val="none"/>
        </w:rPr>
      </w:pPr>
    </w:p>
    <w:p>
      <w:pPr>
        <w:snapToGrid w:val="0"/>
        <w:spacing w:line="360" w:lineRule="auto"/>
        <w:jc w:val="center"/>
        <w:outlineLvl w:val="0"/>
        <w:rPr>
          <w:rFonts w:ascii="仿宋_GB2312" w:hAnsi="仿宋" w:eastAsia="仿宋_GB2312" w:cs="仿宋_GB2312"/>
          <w:b/>
          <w:color w:val="000000"/>
          <w:kern w:val="0"/>
          <w:sz w:val="32"/>
          <w:szCs w:val="32"/>
          <w:highlight w:val="none"/>
        </w:rPr>
      </w:pPr>
    </w:p>
    <w:p>
      <w:pPr>
        <w:snapToGrid w:val="0"/>
        <w:spacing w:line="360" w:lineRule="auto"/>
        <w:jc w:val="center"/>
        <w:outlineLvl w:val="0"/>
        <w:rPr>
          <w:rFonts w:ascii="仿宋_GB2312" w:hAnsi="仿宋" w:eastAsia="仿宋_GB2312" w:cs="仿宋_GB2312"/>
          <w:b/>
          <w:color w:val="000000"/>
          <w:kern w:val="0"/>
          <w:sz w:val="32"/>
          <w:szCs w:val="32"/>
          <w:highlight w:val="none"/>
        </w:rPr>
      </w:pPr>
    </w:p>
    <w:p>
      <w:pPr>
        <w:snapToGrid w:val="0"/>
        <w:spacing w:line="360" w:lineRule="auto"/>
        <w:jc w:val="center"/>
        <w:outlineLvl w:val="0"/>
        <w:rPr>
          <w:rFonts w:ascii="仿宋_GB2312" w:hAnsi="仿宋" w:eastAsia="仿宋_GB2312" w:cs="仿宋_GB2312"/>
          <w:b/>
          <w:color w:val="000000"/>
          <w:kern w:val="0"/>
          <w:sz w:val="32"/>
          <w:szCs w:val="32"/>
          <w:highlight w:val="none"/>
        </w:rPr>
      </w:pPr>
    </w:p>
    <w:p>
      <w:pPr>
        <w:snapToGrid w:val="0"/>
        <w:spacing w:line="360" w:lineRule="auto"/>
        <w:jc w:val="center"/>
        <w:outlineLvl w:val="0"/>
        <w:rPr>
          <w:rFonts w:ascii="仿宋_GB2312" w:hAnsi="仿宋" w:eastAsia="仿宋_GB2312" w:cs="仿宋_GB2312"/>
          <w:b/>
          <w:color w:val="000000"/>
          <w:kern w:val="0"/>
          <w:sz w:val="32"/>
          <w:szCs w:val="32"/>
          <w:highlight w:val="none"/>
        </w:rPr>
      </w:pPr>
    </w:p>
    <w:p>
      <w:pPr>
        <w:snapToGrid w:val="0"/>
        <w:spacing w:line="360" w:lineRule="auto"/>
        <w:jc w:val="center"/>
        <w:outlineLvl w:val="0"/>
        <w:rPr>
          <w:rFonts w:ascii="仿宋_GB2312" w:hAnsi="仿宋" w:eastAsia="仿宋_GB2312" w:cs="仿宋_GB2312"/>
          <w:b/>
          <w:color w:val="000000"/>
          <w:kern w:val="0"/>
          <w:sz w:val="32"/>
          <w:szCs w:val="32"/>
          <w:highlight w:val="none"/>
        </w:rPr>
      </w:pPr>
    </w:p>
    <w:p>
      <w:pPr>
        <w:snapToGrid w:val="0"/>
        <w:spacing w:line="360" w:lineRule="auto"/>
        <w:jc w:val="center"/>
        <w:outlineLvl w:val="0"/>
        <w:rPr>
          <w:rFonts w:ascii="仿宋_GB2312" w:hAnsi="仿宋" w:eastAsia="仿宋_GB2312" w:cs="仿宋_GB2312"/>
          <w:b/>
          <w:color w:val="000000"/>
          <w:kern w:val="0"/>
          <w:sz w:val="32"/>
          <w:szCs w:val="32"/>
          <w:highlight w:val="none"/>
        </w:rPr>
      </w:pPr>
    </w:p>
    <w:p>
      <w:pPr>
        <w:snapToGrid w:val="0"/>
        <w:spacing w:line="360" w:lineRule="auto"/>
        <w:jc w:val="center"/>
        <w:outlineLvl w:val="0"/>
        <w:rPr>
          <w:rFonts w:ascii="仿宋_GB2312" w:hAnsi="仿宋" w:eastAsia="仿宋_GB2312" w:cs="仿宋_GB2312"/>
          <w:b/>
          <w:color w:val="000000"/>
          <w:sz w:val="32"/>
          <w:szCs w:val="32"/>
          <w:highlight w:val="none"/>
        </w:rPr>
      </w:pPr>
      <w:r>
        <w:rPr>
          <w:rFonts w:hint="eastAsia" w:ascii="仿宋_GB2312" w:hAnsi="仿宋" w:eastAsia="仿宋_GB2312" w:cs="仿宋_GB2312"/>
          <w:b/>
          <w:color w:val="000000"/>
          <w:kern w:val="0"/>
          <w:sz w:val="32"/>
          <w:szCs w:val="32"/>
          <w:highlight w:val="none"/>
        </w:rPr>
        <w:t>一、投标</w:t>
      </w:r>
      <w:r>
        <w:rPr>
          <w:rFonts w:hint="eastAsia" w:ascii="仿宋_GB2312" w:hAnsi="仿宋" w:eastAsia="仿宋_GB2312" w:cs="仿宋_GB2312"/>
          <w:b/>
          <w:color w:val="000000"/>
          <w:sz w:val="32"/>
          <w:szCs w:val="32"/>
          <w:highlight w:val="none"/>
        </w:rPr>
        <w:t>函</w:t>
      </w:r>
    </w:p>
    <w:p>
      <w:pPr>
        <w:snapToGrid w:val="0"/>
        <w:spacing w:line="360" w:lineRule="auto"/>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（采购人）、（采购代理机构）：</w:t>
      </w:r>
    </w:p>
    <w:p>
      <w:pPr>
        <w:snapToGrid w:val="0"/>
        <w:spacing w:line="360" w:lineRule="auto"/>
        <w:ind w:firstLine="480" w:firstLineChars="200"/>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我方参加你方组织的（项目名称）【招标编号：</w:t>
      </w:r>
      <w:r>
        <w:rPr>
          <w:rFonts w:hint="eastAsia" w:ascii="仿宋_GB2312" w:hAnsi="仿宋" w:eastAsia="仿宋_GB2312"/>
          <w:color w:val="000000"/>
          <w:sz w:val="24"/>
          <w:highlight w:val="none"/>
        </w:rPr>
        <w:t>（采购编号）</w:t>
      </w:r>
      <w:r>
        <w:rPr>
          <w:rFonts w:hint="eastAsia" w:ascii="仿宋_GB2312" w:hAnsi="仿宋" w:eastAsia="仿宋_GB2312" w:cs="仿宋_GB2312"/>
          <w:color w:val="000000"/>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1、我方承诺投标有效期从提交投标文件的截止之日起</w:t>
      </w:r>
      <w:r>
        <w:rPr>
          <w:rFonts w:ascii="仿宋_GB2312" w:hAnsi="仿宋" w:eastAsia="仿宋_GB2312" w:cs="仿宋_GB2312"/>
          <w:color w:val="000000"/>
          <w:sz w:val="24"/>
          <w:highlight w:val="none"/>
          <w:u w:val="single"/>
        </w:rPr>
        <w:t xml:space="preserve">     </w:t>
      </w:r>
      <w:r>
        <w:rPr>
          <w:rFonts w:hint="eastAsia" w:ascii="仿宋_GB2312" w:hAnsi="仿宋" w:eastAsia="仿宋_GB2312" w:cs="仿宋_GB2312"/>
          <w:color w:val="000000"/>
          <w:sz w:val="24"/>
          <w:highlight w:val="none"/>
        </w:rPr>
        <w:t>天（不少于</w:t>
      </w:r>
      <w:r>
        <w:rPr>
          <w:rFonts w:ascii="仿宋_GB2312" w:hAnsi="仿宋" w:eastAsia="仿宋_GB2312" w:cs="仿宋_GB2312"/>
          <w:color w:val="000000"/>
          <w:sz w:val="24"/>
          <w:highlight w:val="none"/>
        </w:rPr>
        <w:t>90天）</w:t>
      </w:r>
      <w:r>
        <w:rPr>
          <w:rFonts w:hint="eastAsia"/>
          <w:color w:val="000000"/>
          <w:highlight w:val="none"/>
        </w:rPr>
        <w:t>，</w:t>
      </w:r>
      <w:r>
        <w:rPr>
          <w:rFonts w:hint="eastAsia" w:ascii="仿宋_GB2312" w:hAnsi="仿宋" w:eastAsia="仿宋_GB2312" w:cs="仿宋_GB2312"/>
          <w:color w:val="000000"/>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2.1资格文件：</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2.1.1</w:t>
      </w:r>
      <w:r>
        <w:rPr>
          <w:rFonts w:hint="eastAsia" w:ascii="仿宋_GB2312" w:hAnsi="仿宋" w:eastAsia="仿宋_GB2312" w:cs="仿宋_GB2312"/>
          <w:color w:val="000000"/>
          <w:sz w:val="24"/>
          <w:highlight w:val="none"/>
        </w:rPr>
        <w:t>承诺函；</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2.1.2落实政府采购政策需满足的资格要求</w:t>
      </w:r>
      <w:r>
        <w:rPr>
          <w:rFonts w:hint="eastAsia" w:ascii="仿宋_GB2312" w:hAnsi="仿宋" w:eastAsia="仿宋_GB2312" w:cs="仿宋_GB2312"/>
          <w:color w:val="000000"/>
          <w:sz w:val="24"/>
          <w:highlight w:val="none"/>
        </w:rPr>
        <w:t>（如果有）；</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2.1.3本项目的特定资格要求</w:t>
      </w:r>
      <w:r>
        <w:rPr>
          <w:rFonts w:hint="eastAsia" w:ascii="仿宋_GB2312" w:hAnsi="仿宋" w:eastAsia="仿宋_GB2312" w:cs="仿宋_GB2312"/>
          <w:color w:val="000000"/>
          <w:sz w:val="24"/>
          <w:highlight w:val="none"/>
        </w:rPr>
        <w:t>（如果有）。</w:t>
      </w:r>
    </w:p>
    <w:p>
      <w:pPr>
        <w:snapToGrid w:val="0"/>
        <w:spacing w:line="360" w:lineRule="auto"/>
        <w:ind w:left="210" w:leftChars="100" w:firstLine="480" w:firstLineChars="200"/>
        <w:rPr>
          <w:rFonts w:ascii="仿宋_GB2312" w:hAnsi="仿宋" w:eastAsia="仿宋_GB2312" w:cs="仿宋_GB2312"/>
          <w:color w:val="000000"/>
          <w:sz w:val="24"/>
          <w:highlight w:val="none"/>
          <w:lang w:val="zh-CN"/>
        </w:rPr>
      </w:pPr>
      <w:r>
        <w:rPr>
          <w:rFonts w:ascii="仿宋_GB2312" w:hAnsi="仿宋" w:eastAsia="仿宋_GB2312" w:cs="仿宋_GB2312"/>
          <w:color w:val="000000"/>
          <w:sz w:val="24"/>
          <w:highlight w:val="none"/>
        </w:rPr>
        <w:t>2</w:t>
      </w:r>
      <w:r>
        <w:rPr>
          <w:rFonts w:ascii="仿宋_GB2312" w:hAnsi="仿宋" w:eastAsia="仿宋_GB2312" w:cs="仿宋_GB2312"/>
          <w:color w:val="000000"/>
          <w:sz w:val="24"/>
          <w:highlight w:val="none"/>
          <w:lang w:val="zh-CN"/>
        </w:rPr>
        <w:t>.</w:t>
      </w:r>
      <w:r>
        <w:rPr>
          <w:rFonts w:ascii="仿宋_GB2312" w:hAnsi="仿宋" w:eastAsia="仿宋_GB2312" w:cs="仿宋_GB2312"/>
          <w:color w:val="000000"/>
          <w:sz w:val="24"/>
          <w:highlight w:val="none"/>
        </w:rPr>
        <w:t>2</w:t>
      </w:r>
      <w:r>
        <w:rPr>
          <w:rFonts w:ascii="仿宋_GB2312" w:hAnsi="仿宋" w:eastAsia="仿宋_GB2312" w:cs="仿宋_GB2312"/>
          <w:color w:val="000000"/>
          <w:sz w:val="24"/>
          <w:highlight w:val="none"/>
          <w:lang w:val="zh-CN"/>
        </w:rPr>
        <w:t xml:space="preserve"> </w:t>
      </w:r>
      <w:r>
        <w:rPr>
          <w:rFonts w:hint="eastAsia" w:ascii="仿宋_GB2312" w:hAnsi="仿宋" w:eastAsia="仿宋_GB2312" w:cs="仿宋_GB2312"/>
          <w:color w:val="000000"/>
          <w:sz w:val="24"/>
          <w:highlight w:val="none"/>
        </w:rPr>
        <w:t>商务技术</w:t>
      </w:r>
      <w:r>
        <w:rPr>
          <w:rFonts w:hint="eastAsia" w:ascii="仿宋_GB2312" w:hAnsi="仿宋" w:eastAsia="仿宋_GB2312" w:cs="仿宋_GB2312"/>
          <w:color w:val="000000"/>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2.2.1投标函；</w:t>
      </w:r>
      <w:r>
        <w:rPr>
          <w:rFonts w:ascii="仿宋_GB2312" w:hAnsi="仿宋" w:eastAsia="仿宋_GB2312" w:cs="仿宋_GB2312"/>
          <w:color w:val="000000"/>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2.2.3联合协议</w:t>
      </w:r>
      <w:r>
        <w:rPr>
          <w:rFonts w:hint="eastAsia" w:ascii="仿宋_GB2312" w:hAnsi="仿宋" w:eastAsia="仿宋_GB2312" w:cs="仿宋_GB2312"/>
          <w:color w:val="000000"/>
          <w:sz w:val="24"/>
          <w:highlight w:val="none"/>
        </w:rPr>
        <w:t>（如果有）；</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2.2.4分包意向协议</w:t>
      </w:r>
      <w:r>
        <w:rPr>
          <w:rFonts w:hint="eastAsia" w:ascii="仿宋_GB2312" w:hAnsi="仿宋" w:eastAsia="仿宋_GB2312" w:cs="仿宋_GB2312"/>
          <w:color w:val="000000"/>
          <w:sz w:val="24"/>
          <w:highlight w:val="none"/>
        </w:rPr>
        <w:t>（如果有）；</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000000"/>
          <w:sz w:val="24"/>
          <w:highlight w:val="none"/>
          <w:lang w:val="zh-CN"/>
        </w:rPr>
      </w:pPr>
      <w:r>
        <w:rPr>
          <w:rFonts w:ascii="仿宋_GB2312" w:hAnsi="仿宋" w:eastAsia="仿宋_GB2312" w:cs="仿宋_GB2312"/>
          <w:color w:val="000000"/>
          <w:sz w:val="24"/>
          <w:highlight w:val="none"/>
        </w:rPr>
        <w:t>2</w:t>
      </w:r>
      <w:r>
        <w:rPr>
          <w:rFonts w:ascii="仿宋_GB2312" w:hAnsi="仿宋" w:eastAsia="仿宋_GB2312" w:cs="仿宋_GB2312"/>
          <w:color w:val="000000"/>
          <w:sz w:val="24"/>
          <w:highlight w:val="none"/>
          <w:lang w:val="zh-CN"/>
        </w:rPr>
        <w:t>.</w:t>
      </w:r>
      <w:r>
        <w:rPr>
          <w:rFonts w:ascii="仿宋_GB2312" w:hAnsi="仿宋" w:eastAsia="仿宋_GB2312" w:cs="仿宋_GB2312"/>
          <w:color w:val="000000"/>
          <w:sz w:val="24"/>
          <w:highlight w:val="none"/>
        </w:rPr>
        <w:t>2</w:t>
      </w:r>
      <w:r>
        <w:rPr>
          <w:rFonts w:ascii="仿宋_GB2312" w:hAnsi="仿宋" w:eastAsia="仿宋_GB2312" w:cs="仿宋_GB2312"/>
          <w:color w:val="000000"/>
          <w:sz w:val="24"/>
          <w:highlight w:val="none"/>
          <w:lang w:val="zh-CN"/>
        </w:rPr>
        <w:t>.</w:t>
      </w:r>
      <w:r>
        <w:rPr>
          <w:rFonts w:ascii="仿宋_GB2312" w:hAnsi="仿宋" w:eastAsia="仿宋_GB2312" w:cs="仿宋_GB2312"/>
          <w:color w:val="000000"/>
          <w:sz w:val="24"/>
          <w:highlight w:val="none"/>
        </w:rPr>
        <w:t>8</w:t>
      </w:r>
      <w:r>
        <w:rPr>
          <w:rFonts w:hint="eastAsia" w:ascii="仿宋_GB2312" w:hAnsi="仿宋" w:eastAsia="仿宋_GB2312" w:cs="仿宋_GB2312"/>
          <w:color w:val="000000"/>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w:t>
      </w:r>
      <w:r>
        <w:rPr>
          <w:rFonts w:ascii="仿宋_GB2312" w:hAnsi="仿宋" w:eastAsia="仿宋_GB2312" w:cs="仿宋_GB2312"/>
          <w:color w:val="000000"/>
          <w:sz w:val="24"/>
          <w:highlight w:val="none"/>
          <w:lang w:val="zh-CN"/>
        </w:rPr>
        <w:t>.</w:t>
      </w:r>
      <w:r>
        <w:rPr>
          <w:rFonts w:ascii="仿宋_GB2312" w:hAnsi="仿宋" w:eastAsia="仿宋_GB2312" w:cs="仿宋_GB2312"/>
          <w:color w:val="000000"/>
          <w:sz w:val="24"/>
          <w:highlight w:val="none"/>
        </w:rPr>
        <w:t>3报价文件</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2.3.2中小企业声明函</w:t>
      </w:r>
      <w:r>
        <w:rPr>
          <w:rFonts w:hint="eastAsia" w:ascii="仿宋_GB2312" w:hAnsi="仿宋" w:eastAsia="仿宋_GB2312" w:cs="仿宋_GB2312"/>
          <w:color w:val="000000"/>
          <w:sz w:val="24"/>
          <w:highlight w:val="none"/>
        </w:rPr>
        <w:t>（如果有）。</w:t>
      </w:r>
    </w:p>
    <w:p>
      <w:pPr>
        <w:snapToGrid w:val="0"/>
        <w:spacing w:line="360" w:lineRule="auto"/>
        <w:ind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5、其他补充说明:</w:t>
      </w:r>
      <w:r>
        <w:rPr>
          <w:rFonts w:ascii="仿宋_GB2312" w:hAnsi="仿宋" w:eastAsia="仿宋_GB2312" w:cs="仿宋_GB2312"/>
          <w:color w:val="000000"/>
          <w:sz w:val="24"/>
          <w:highlight w:val="none"/>
          <w:u w:val="single"/>
        </w:rPr>
        <w:t xml:space="preserve">                                        </w:t>
      </w:r>
      <w:r>
        <w:rPr>
          <w:rFonts w:hint="eastAsia" w:ascii="仿宋_GB2312" w:hAnsi="仿宋" w:eastAsia="仿宋_GB2312" w:cs="仿宋_GB2312"/>
          <w:color w:val="000000"/>
          <w:sz w:val="24"/>
          <w:highlight w:val="none"/>
        </w:rPr>
        <w:t>。</w:t>
      </w:r>
    </w:p>
    <w:p>
      <w:pPr>
        <w:spacing w:line="360" w:lineRule="auto"/>
        <w:ind w:firstLine="3600" w:firstLineChars="1500"/>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投标人名称（电子签名）：</w:t>
      </w:r>
      <w:r>
        <w:rPr>
          <w:rFonts w:ascii="仿宋_GB2312" w:hAnsi="仿宋" w:eastAsia="仿宋_GB2312" w:cs="仿宋_GB2312"/>
          <w:color w:val="000000"/>
          <w:sz w:val="24"/>
          <w:highlight w:val="none"/>
        </w:rPr>
        <w:t xml:space="preserve">                          </w:t>
      </w:r>
    </w:p>
    <w:p>
      <w:pPr>
        <w:spacing w:line="360" w:lineRule="auto"/>
        <w:jc w:val="center"/>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000000"/>
          <w:kern w:val="0"/>
          <w:sz w:val="24"/>
          <w:highlight w:val="none"/>
          <w:u w:val="single"/>
          <w:lang w:val="zh-CN"/>
        </w:rPr>
      </w:pPr>
    </w:p>
    <w:p>
      <w:pPr>
        <w:snapToGrid w:val="0"/>
        <w:spacing w:line="360" w:lineRule="auto"/>
        <w:jc w:val="center"/>
        <w:rPr>
          <w:rFonts w:ascii="仿宋_GB2312" w:hAnsi="仿宋" w:eastAsia="仿宋_GB2312" w:cs="仿宋_GB2312"/>
          <w:b/>
          <w:color w:val="000000"/>
          <w:kern w:val="0"/>
          <w:sz w:val="32"/>
          <w:szCs w:val="32"/>
          <w:highlight w:val="none"/>
          <w:lang w:val="zh-CN"/>
        </w:rPr>
      </w:pPr>
    </w:p>
    <w:p>
      <w:pPr>
        <w:snapToGrid w:val="0"/>
        <w:spacing w:line="360" w:lineRule="auto"/>
        <w:rPr>
          <w:rFonts w:ascii="仿宋_GB2312" w:hAnsi="仿宋" w:eastAsia="仿宋_GB2312" w:cs="仿宋_GB2312"/>
          <w:color w:val="000000"/>
          <w:sz w:val="24"/>
          <w:highlight w:val="none"/>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jc w:val="center"/>
        <w:rPr>
          <w:rFonts w:ascii="仿宋_GB2312" w:hAnsi="仿宋" w:eastAsia="仿宋_GB2312" w:cs="仿宋_GB2312"/>
          <w:b/>
          <w:color w:val="000000"/>
          <w:kern w:val="0"/>
          <w:sz w:val="32"/>
          <w:szCs w:val="32"/>
          <w:highlight w:val="none"/>
          <w:lang w:val="zh-CN"/>
        </w:rPr>
      </w:pPr>
    </w:p>
    <w:p>
      <w:pPr>
        <w:pStyle w:val="2"/>
        <w:rPr>
          <w:color w:val="000000"/>
          <w:highlight w:val="none"/>
          <w:lang w:val="zh-CN"/>
        </w:rPr>
      </w:pPr>
    </w:p>
    <w:p>
      <w:pPr>
        <w:jc w:val="center"/>
        <w:rPr>
          <w:rFonts w:ascii="仿宋_GB2312" w:hAnsi="仿宋" w:eastAsia="仿宋_GB2312" w:cs="仿宋_GB2312"/>
          <w:b/>
          <w:color w:val="000000"/>
          <w:kern w:val="0"/>
          <w:sz w:val="32"/>
          <w:szCs w:val="32"/>
          <w:highlight w:val="none"/>
          <w:lang w:val="zh-CN"/>
        </w:rPr>
      </w:pPr>
      <w:r>
        <w:rPr>
          <w:rFonts w:hint="eastAsia" w:ascii="仿宋_GB2312" w:hAnsi="仿宋" w:eastAsia="仿宋_GB2312" w:cs="仿宋_GB2312"/>
          <w:b/>
          <w:color w:val="000000"/>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 xml:space="preserve">                                </w:t>
      </w:r>
    </w:p>
    <w:p>
      <w:pPr>
        <w:snapToGrid w:val="0"/>
        <w:spacing w:line="360" w:lineRule="auto"/>
        <w:ind w:firstLine="2872" w:firstLineChars="894"/>
        <w:rPr>
          <w:color w:val="000000"/>
          <w:highlight w:val="none"/>
        </w:rPr>
      </w:pPr>
      <w:r>
        <w:rPr>
          <w:rFonts w:hint="eastAsia" w:ascii="仿宋_GB2312" w:hAnsi="仿宋" w:eastAsia="仿宋_GB2312" w:cs="仿宋_GB2312"/>
          <w:b/>
          <w:color w:val="000000"/>
          <w:kern w:val="0"/>
          <w:sz w:val="32"/>
          <w:szCs w:val="32"/>
          <w:highlight w:val="none"/>
          <w:lang w:val="zh-CN"/>
        </w:rPr>
        <w:t>授权委托书（适用于非联合体投标）</w:t>
      </w:r>
      <w:r>
        <w:rPr>
          <w:color w:val="000000"/>
          <w:highlight w:val="none"/>
        </w:rPr>
        <w:t xml:space="preserve">                               </w:t>
      </w:r>
    </w:p>
    <w:p>
      <w:pPr>
        <w:snapToGrid w:val="0"/>
        <w:spacing w:line="360" w:lineRule="auto"/>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sz w:val="24"/>
          <w:highlight w:val="none"/>
        </w:rPr>
        <w:t>（采购人）、（采购代理机构）</w:t>
      </w:r>
      <w:r>
        <w:rPr>
          <w:rFonts w:hint="eastAsia" w:ascii="仿宋_GB2312" w:hAnsi="仿宋" w:eastAsia="仿宋_GB2312" w:cs="仿宋_GB2312"/>
          <w:color w:val="000000"/>
          <w:kern w:val="0"/>
          <w:sz w:val="24"/>
          <w:highlight w:val="none"/>
          <w:lang w:val="zh-CN"/>
        </w:rPr>
        <w:t>：</w:t>
      </w:r>
    </w:p>
    <w:p>
      <w:pPr>
        <w:snapToGrid w:val="0"/>
        <w:spacing w:line="360" w:lineRule="auto"/>
        <w:ind w:firstLine="576"/>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kern w:val="0"/>
          <w:sz w:val="24"/>
          <w:highlight w:val="none"/>
        </w:rPr>
        <w:t>现</w:t>
      </w:r>
      <w:r>
        <w:rPr>
          <w:rFonts w:hint="eastAsia" w:ascii="仿宋_GB2312" w:hAnsi="仿宋" w:eastAsia="仿宋_GB2312" w:cs="仿宋_GB2312"/>
          <w:color w:val="000000"/>
          <w:kern w:val="0"/>
          <w:sz w:val="24"/>
          <w:highlight w:val="none"/>
          <w:lang w:val="zh-CN"/>
        </w:rPr>
        <w:t>委托</w:t>
      </w:r>
      <w:r>
        <w:rPr>
          <w:rFonts w:ascii="仿宋_GB2312" w:hAnsi="仿宋" w:eastAsia="仿宋_GB2312" w:cs="仿宋_GB2312"/>
          <w:color w:val="000000"/>
          <w:kern w:val="0"/>
          <w:sz w:val="24"/>
          <w:highlight w:val="none"/>
          <w:u w:val="single"/>
          <w:lang w:val="zh-CN"/>
        </w:rPr>
        <w:t xml:space="preserve">          </w:t>
      </w:r>
      <w:r>
        <w:rPr>
          <w:rFonts w:hint="eastAsia" w:ascii="仿宋_GB2312" w:hAnsi="仿宋" w:eastAsia="仿宋_GB2312" w:cs="仿宋_GB2312"/>
          <w:color w:val="000000"/>
          <w:kern w:val="0"/>
          <w:sz w:val="24"/>
          <w:highlight w:val="none"/>
          <w:lang w:val="zh-CN"/>
        </w:rPr>
        <w:t>（姓名）为我方代理人（身份证号码：</w:t>
      </w:r>
      <w:r>
        <w:rPr>
          <w:rFonts w:ascii="仿宋_GB2312" w:hAnsi="仿宋" w:eastAsia="仿宋_GB2312" w:cs="仿宋_GB2312"/>
          <w:color w:val="000000"/>
          <w:kern w:val="0"/>
          <w:sz w:val="24"/>
          <w:highlight w:val="none"/>
          <w:u w:val="single"/>
          <w:lang w:val="zh-CN"/>
        </w:rPr>
        <w:t xml:space="preserve">          </w:t>
      </w:r>
      <w:r>
        <w:rPr>
          <w:rFonts w:hint="eastAsia" w:ascii="仿宋_GB2312" w:hAnsi="仿宋" w:eastAsia="仿宋_GB2312" w:cs="仿宋_GB2312"/>
          <w:color w:val="000000"/>
          <w:kern w:val="0"/>
          <w:sz w:val="24"/>
          <w:highlight w:val="none"/>
          <w:lang w:val="zh-CN"/>
        </w:rPr>
        <w:t>，手机：</w:t>
      </w:r>
      <w:r>
        <w:rPr>
          <w:rFonts w:ascii="仿宋_GB2312" w:hAnsi="仿宋" w:eastAsia="仿宋_GB2312" w:cs="仿宋_GB2312"/>
          <w:color w:val="000000"/>
          <w:kern w:val="0"/>
          <w:sz w:val="24"/>
          <w:highlight w:val="none"/>
          <w:u w:val="single"/>
          <w:lang w:val="zh-CN"/>
        </w:rPr>
        <w:t xml:space="preserve">          </w:t>
      </w:r>
      <w:r>
        <w:rPr>
          <w:rFonts w:hint="eastAsia" w:ascii="仿宋_GB2312" w:hAnsi="仿宋" w:eastAsia="仿宋_GB2312" w:cs="仿宋_GB2312"/>
          <w:color w:val="000000"/>
          <w:kern w:val="0"/>
          <w:sz w:val="24"/>
          <w:highlight w:val="none"/>
          <w:lang w:val="zh-CN"/>
        </w:rPr>
        <w:t>），以我方名义处理</w:t>
      </w:r>
      <w:r>
        <w:rPr>
          <w:rFonts w:hint="eastAsia" w:ascii="仿宋_GB2312" w:hAnsi="仿宋" w:eastAsia="仿宋_GB2312" w:cs="仿宋_GB2312"/>
          <w:color w:val="000000"/>
          <w:sz w:val="24"/>
          <w:highlight w:val="none"/>
        </w:rPr>
        <w:t>（项目名称）【招标编号：</w:t>
      </w:r>
      <w:r>
        <w:rPr>
          <w:rFonts w:hint="eastAsia" w:ascii="仿宋_GB2312" w:hAnsi="仿宋" w:eastAsia="仿宋_GB2312"/>
          <w:color w:val="000000"/>
          <w:sz w:val="24"/>
          <w:highlight w:val="none"/>
        </w:rPr>
        <w:t>（采购编号）</w:t>
      </w:r>
      <w:r>
        <w:rPr>
          <w:rFonts w:hint="eastAsia" w:ascii="仿宋_GB2312" w:hAnsi="仿宋" w:eastAsia="仿宋_GB2312" w:cs="仿宋_GB2312"/>
          <w:color w:val="000000"/>
          <w:sz w:val="24"/>
          <w:highlight w:val="none"/>
        </w:rPr>
        <w:t>】</w:t>
      </w:r>
      <w:r>
        <w:rPr>
          <w:rFonts w:hint="eastAsia" w:ascii="仿宋_GB2312" w:hAnsi="仿宋" w:eastAsia="仿宋_GB2312" w:cs="仿宋_GB2312"/>
          <w:color w:val="000000"/>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000000"/>
          <w:kern w:val="0"/>
          <w:sz w:val="24"/>
          <w:highlight w:val="none"/>
        </w:rPr>
      </w:pP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委托期限</w:t>
      </w:r>
      <w:r>
        <w:rPr>
          <w:rFonts w:hint="eastAsia" w:ascii="仿宋_GB2312" w:hAnsi="仿宋" w:eastAsia="仿宋_GB2312" w:cs="仿宋_GB2312"/>
          <w:color w:val="000000"/>
          <w:kern w:val="0"/>
          <w:sz w:val="24"/>
          <w:highlight w:val="none"/>
        </w:rPr>
        <w:t>：</w:t>
      </w:r>
      <w:r>
        <w:rPr>
          <w:rFonts w:hint="eastAsia" w:ascii="仿宋_GB2312" w:hAnsi="仿宋" w:eastAsia="仿宋_GB2312" w:cs="仿宋_GB2312"/>
          <w:color w:val="000000"/>
          <w:kern w:val="0"/>
          <w:sz w:val="24"/>
          <w:highlight w:val="none"/>
          <w:lang w:val="zh-CN"/>
        </w:rPr>
        <w:t>自</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年</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月</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日起至</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年</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月</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日止。</w:t>
      </w:r>
    </w:p>
    <w:p>
      <w:pPr>
        <w:snapToGrid w:val="0"/>
        <w:spacing w:line="360" w:lineRule="auto"/>
        <w:rPr>
          <w:rFonts w:ascii="仿宋_GB2312" w:hAnsi="仿宋" w:eastAsia="仿宋_GB2312" w:cs="仿宋_GB2312"/>
          <w:color w:val="000000"/>
          <w:kern w:val="0"/>
          <w:sz w:val="24"/>
          <w:highlight w:val="none"/>
        </w:rPr>
      </w:pP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特此告知。</w:t>
      </w:r>
    </w:p>
    <w:p>
      <w:pPr>
        <w:snapToGrid w:val="0"/>
        <w:spacing w:line="360" w:lineRule="auto"/>
        <w:rPr>
          <w:rFonts w:ascii="仿宋_GB2312" w:hAnsi="仿宋" w:eastAsia="仿宋_GB2312" w:cs="仿宋_GB2312"/>
          <w:color w:val="000000"/>
          <w:kern w:val="0"/>
          <w:sz w:val="24"/>
          <w:highlight w:val="none"/>
        </w:rPr>
      </w:pPr>
      <w:r>
        <w:rPr>
          <w:rFonts w:ascii="仿宋_GB2312" w:hAnsi="仿宋" w:eastAsia="仿宋_GB2312" w:cs="仿宋_GB2312"/>
          <w:color w:val="000000"/>
          <w:kern w:val="0"/>
          <w:sz w:val="24"/>
          <w:highlight w:val="none"/>
          <w:lang w:val="zh-CN"/>
        </w:rPr>
        <w:t xml:space="preserve">                                                 投标人名称(电子签名)：</w:t>
      </w:r>
    </w:p>
    <w:p>
      <w:pPr>
        <w:snapToGrid w:val="0"/>
        <w:spacing w:line="360" w:lineRule="auto"/>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签发日期：  年  月   日</w:t>
      </w:r>
    </w:p>
    <w:p>
      <w:pPr>
        <w:snapToGrid w:val="0"/>
        <w:spacing w:line="360" w:lineRule="auto"/>
        <w:rPr>
          <w:rFonts w:ascii="仿宋_GB2312" w:hAnsi="仿宋" w:eastAsia="仿宋_GB2312" w:cs="仿宋_GB2312"/>
          <w:color w:val="000000"/>
          <w:sz w:val="24"/>
          <w:highlight w:val="none"/>
        </w:rPr>
      </w:pPr>
    </w:p>
    <w:p>
      <w:pPr>
        <w:snapToGrid w:val="0"/>
        <w:spacing w:line="360" w:lineRule="auto"/>
        <w:rPr>
          <w:rFonts w:ascii="仿宋_GB2312" w:hAnsi="仿宋" w:eastAsia="仿宋_GB2312" w:cs="仿宋_GB2312"/>
          <w:color w:val="000000"/>
          <w:sz w:val="24"/>
          <w:highlight w:val="none"/>
        </w:rPr>
      </w:pPr>
    </w:p>
    <w:p>
      <w:pPr>
        <w:snapToGrid w:val="0"/>
        <w:spacing w:line="360" w:lineRule="auto"/>
        <w:rPr>
          <w:rFonts w:ascii="仿宋_GB2312" w:hAnsi="仿宋" w:eastAsia="仿宋_GB2312" w:cs="仿宋_GB2312"/>
          <w:color w:val="000000"/>
          <w:sz w:val="24"/>
          <w:highlight w:val="none"/>
        </w:rPr>
      </w:pPr>
    </w:p>
    <w:p>
      <w:pPr>
        <w:jc w:val="center"/>
        <w:rPr>
          <w:rFonts w:ascii="仿宋_GB2312" w:hAnsi="仿宋" w:eastAsia="仿宋_GB2312" w:cs="仿宋_GB2312"/>
          <w:b/>
          <w:color w:val="000000"/>
          <w:kern w:val="0"/>
          <w:sz w:val="32"/>
          <w:szCs w:val="32"/>
          <w:highlight w:val="none"/>
        </w:rPr>
      </w:pPr>
      <w:r>
        <w:rPr>
          <w:rFonts w:ascii="仿宋_GB2312" w:hAnsi="仿宋" w:eastAsia="仿宋_GB2312" w:cs="仿宋_GB2312"/>
          <w:b/>
          <w:color w:val="000000"/>
          <w:kern w:val="0"/>
          <w:sz w:val="32"/>
          <w:szCs w:val="32"/>
          <w:highlight w:val="none"/>
          <w:lang w:val="zh-CN"/>
        </w:rPr>
        <w:t xml:space="preserve">      </w:t>
      </w:r>
      <w:r>
        <w:rPr>
          <w:rFonts w:ascii="仿宋_GB2312" w:hAnsi="仿宋" w:eastAsia="仿宋_GB2312" w:cs="仿宋_GB2312"/>
          <w:b/>
          <w:color w:val="000000"/>
          <w:kern w:val="0"/>
          <w:sz w:val="32"/>
          <w:szCs w:val="32"/>
          <w:highlight w:val="none"/>
        </w:rPr>
        <w:t xml:space="preserve"> </w:t>
      </w:r>
      <w:r>
        <w:rPr>
          <w:rFonts w:hint="eastAsia" w:ascii="仿宋_GB2312" w:hAnsi="仿宋" w:eastAsia="仿宋_GB2312" w:cs="仿宋_GB2312"/>
          <w:b/>
          <w:color w:val="000000"/>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sz w:val="24"/>
          <w:highlight w:val="none"/>
        </w:rPr>
        <w:t>（采购人）、（采购代理机构）</w:t>
      </w:r>
      <w:r>
        <w:rPr>
          <w:rFonts w:hint="eastAsia" w:ascii="仿宋_GB2312" w:hAnsi="仿宋" w:eastAsia="仿宋_GB2312" w:cs="仿宋_GB2312"/>
          <w:color w:val="000000"/>
          <w:kern w:val="0"/>
          <w:sz w:val="24"/>
          <w:highlight w:val="none"/>
          <w:lang w:val="zh-CN"/>
        </w:rPr>
        <w:t>：</w:t>
      </w:r>
    </w:p>
    <w:p>
      <w:pPr>
        <w:snapToGrid w:val="0"/>
        <w:spacing w:line="360" w:lineRule="auto"/>
        <w:ind w:firstLine="576"/>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kern w:val="0"/>
          <w:sz w:val="24"/>
          <w:highlight w:val="none"/>
        </w:rPr>
        <w:t>现</w:t>
      </w:r>
      <w:r>
        <w:rPr>
          <w:rFonts w:hint="eastAsia" w:ascii="仿宋_GB2312" w:hAnsi="仿宋" w:eastAsia="仿宋_GB2312" w:cs="仿宋_GB2312"/>
          <w:color w:val="000000"/>
          <w:kern w:val="0"/>
          <w:sz w:val="24"/>
          <w:highlight w:val="none"/>
          <w:lang w:val="zh-CN"/>
        </w:rPr>
        <w:t>委托</w:t>
      </w:r>
      <w:r>
        <w:rPr>
          <w:rFonts w:ascii="仿宋_GB2312" w:hAnsi="仿宋" w:eastAsia="仿宋_GB2312" w:cs="仿宋_GB2312"/>
          <w:color w:val="000000"/>
          <w:kern w:val="0"/>
          <w:sz w:val="24"/>
          <w:highlight w:val="none"/>
          <w:u w:val="single"/>
          <w:lang w:val="zh-CN"/>
        </w:rPr>
        <w:t xml:space="preserve">          </w:t>
      </w:r>
      <w:r>
        <w:rPr>
          <w:rFonts w:hint="eastAsia" w:ascii="仿宋_GB2312" w:hAnsi="仿宋" w:eastAsia="仿宋_GB2312" w:cs="仿宋_GB2312"/>
          <w:color w:val="000000"/>
          <w:kern w:val="0"/>
          <w:sz w:val="24"/>
          <w:highlight w:val="none"/>
          <w:lang w:val="zh-CN"/>
        </w:rPr>
        <w:t>（姓名）为我方代理人（身份证号码：</w:t>
      </w:r>
      <w:r>
        <w:rPr>
          <w:rFonts w:ascii="仿宋_GB2312" w:hAnsi="仿宋" w:eastAsia="仿宋_GB2312" w:cs="仿宋_GB2312"/>
          <w:color w:val="000000"/>
          <w:kern w:val="0"/>
          <w:sz w:val="24"/>
          <w:highlight w:val="none"/>
          <w:u w:val="single"/>
          <w:lang w:val="zh-CN"/>
        </w:rPr>
        <w:t xml:space="preserve">          </w:t>
      </w:r>
      <w:r>
        <w:rPr>
          <w:rFonts w:hint="eastAsia" w:ascii="仿宋_GB2312" w:hAnsi="仿宋" w:eastAsia="仿宋_GB2312" w:cs="仿宋_GB2312"/>
          <w:color w:val="000000"/>
          <w:kern w:val="0"/>
          <w:sz w:val="24"/>
          <w:highlight w:val="none"/>
          <w:lang w:val="zh-CN"/>
        </w:rPr>
        <w:t>，手机：</w:t>
      </w:r>
      <w:r>
        <w:rPr>
          <w:rFonts w:ascii="仿宋_GB2312" w:hAnsi="仿宋" w:eastAsia="仿宋_GB2312" w:cs="仿宋_GB2312"/>
          <w:color w:val="000000"/>
          <w:kern w:val="0"/>
          <w:sz w:val="24"/>
          <w:highlight w:val="none"/>
          <w:u w:val="single"/>
          <w:lang w:val="zh-CN"/>
        </w:rPr>
        <w:t xml:space="preserve">          </w:t>
      </w:r>
      <w:r>
        <w:rPr>
          <w:rFonts w:hint="eastAsia" w:ascii="仿宋_GB2312" w:hAnsi="仿宋" w:eastAsia="仿宋_GB2312" w:cs="仿宋_GB2312"/>
          <w:color w:val="000000"/>
          <w:kern w:val="0"/>
          <w:sz w:val="24"/>
          <w:highlight w:val="none"/>
          <w:lang w:val="zh-CN"/>
        </w:rPr>
        <w:t>），以我方名义处理</w:t>
      </w:r>
      <w:r>
        <w:rPr>
          <w:rFonts w:hint="eastAsia" w:ascii="仿宋_GB2312" w:hAnsi="仿宋" w:eastAsia="仿宋_GB2312" w:cs="仿宋_GB2312"/>
          <w:color w:val="000000"/>
          <w:sz w:val="24"/>
          <w:highlight w:val="none"/>
        </w:rPr>
        <w:t>（项目名称）【招标编号：</w:t>
      </w:r>
      <w:r>
        <w:rPr>
          <w:rFonts w:hint="eastAsia" w:ascii="仿宋_GB2312" w:hAnsi="仿宋" w:eastAsia="仿宋_GB2312"/>
          <w:color w:val="000000"/>
          <w:sz w:val="24"/>
          <w:highlight w:val="none"/>
        </w:rPr>
        <w:t>（采购编号）</w:t>
      </w:r>
      <w:r>
        <w:rPr>
          <w:rFonts w:hint="eastAsia" w:ascii="仿宋_GB2312" w:hAnsi="仿宋" w:eastAsia="仿宋_GB2312" w:cs="仿宋_GB2312"/>
          <w:color w:val="000000"/>
          <w:sz w:val="24"/>
          <w:highlight w:val="none"/>
        </w:rPr>
        <w:t>】</w:t>
      </w:r>
      <w:r>
        <w:rPr>
          <w:rFonts w:hint="eastAsia" w:ascii="仿宋_GB2312" w:hAnsi="仿宋" w:eastAsia="仿宋_GB2312" w:cs="仿宋_GB2312"/>
          <w:color w:val="000000"/>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000000"/>
          <w:kern w:val="0"/>
          <w:sz w:val="24"/>
          <w:highlight w:val="none"/>
        </w:rPr>
      </w:pP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委托期限</w:t>
      </w:r>
      <w:r>
        <w:rPr>
          <w:rFonts w:hint="eastAsia" w:ascii="仿宋_GB2312" w:hAnsi="仿宋" w:eastAsia="仿宋_GB2312" w:cs="仿宋_GB2312"/>
          <w:color w:val="000000"/>
          <w:kern w:val="0"/>
          <w:sz w:val="24"/>
          <w:highlight w:val="none"/>
        </w:rPr>
        <w:t>：</w:t>
      </w:r>
      <w:r>
        <w:rPr>
          <w:rFonts w:hint="eastAsia" w:ascii="仿宋_GB2312" w:hAnsi="仿宋" w:eastAsia="仿宋_GB2312" w:cs="仿宋_GB2312"/>
          <w:color w:val="000000"/>
          <w:kern w:val="0"/>
          <w:sz w:val="24"/>
          <w:highlight w:val="none"/>
          <w:lang w:val="zh-CN"/>
        </w:rPr>
        <w:t>自</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年</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月</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日起至</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年</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月</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日止。</w:t>
      </w:r>
    </w:p>
    <w:p>
      <w:pPr>
        <w:snapToGrid w:val="0"/>
        <w:spacing w:line="360" w:lineRule="auto"/>
        <w:rPr>
          <w:rFonts w:ascii="仿宋_GB2312" w:hAnsi="仿宋" w:eastAsia="仿宋_GB2312" w:cs="仿宋_GB2312"/>
          <w:color w:val="000000"/>
          <w:kern w:val="0"/>
          <w:sz w:val="24"/>
          <w:highlight w:val="none"/>
        </w:rPr>
      </w:pP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特此告知。</w:t>
      </w: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rPr>
          <w:color w:val="000000"/>
          <w:highlight w:val="none"/>
        </w:rPr>
      </w:pPr>
    </w:p>
    <w:p>
      <w:pPr>
        <w:snapToGrid w:val="0"/>
        <w:spacing w:line="360" w:lineRule="auto"/>
        <w:ind w:firstLine="5040" w:firstLineChars="2100"/>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联合体成员名称</w:t>
      </w:r>
      <w:r>
        <w:rPr>
          <w:rFonts w:ascii="仿宋_GB2312" w:hAnsi="仿宋" w:eastAsia="仿宋_GB2312" w:cs="仿宋_GB2312"/>
          <w:color w:val="000000"/>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联合体成员名称</w:t>
      </w:r>
      <w:r>
        <w:rPr>
          <w:rFonts w:ascii="仿宋_GB2312" w:hAnsi="仿宋" w:eastAsia="仿宋_GB2312" w:cs="仿宋_GB2312"/>
          <w:color w:val="000000"/>
          <w:kern w:val="0"/>
          <w:sz w:val="24"/>
          <w:highlight w:val="none"/>
          <w:lang w:val="zh-CN"/>
        </w:rPr>
        <w:t>(电子签名/公章)：</w:t>
      </w:r>
    </w:p>
    <w:p>
      <w:pPr>
        <w:snapToGrid w:val="0"/>
        <w:spacing w:line="360" w:lineRule="auto"/>
        <w:ind w:firstLine="5760" w:firstLineChars="2400"/>
        <w:rPr>
          <w:color w:val="000000"/>
          <w:highlight w:val="none"/>
        </w:rPr>
      </w:pPr>
      <w:r>
        <w:rPr>
          <w:rFonts w:hint="eastAsia" w:ascii="仿宋_GB2312" w:hAnsi="仿宋" w:eastAsia="仿宋_GB2312" w:cs="仿宋_GB2312"/>
          <w:color w:val="000000"/>
          <w:kern w:val="0"/>
          <w:sz w:val="24"/>
          <w:highlight w:val="none"/>
          <w:lang w:val="zh-CN"/>
        </w:rPr>
        <w:t>……</w:t>
      </w:r>
    </w:p>
    <w:p>
      <w:pPr>
        <w:snapToGrid w:val="0"/>
        <w:spacing w:line="360" w:lineRule="auto"/>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000000"/>
          <w:sz w:val="24"/>
          <w:highlight w:val="none"/>
        </w:rPr>
      </w:pPr>
      <w:r>
        <w:rPr>
          <w:rFonts w:hint="eastAsia" w:ascii="仿宋_GB2312" w:hAnsi="仿宋" w:eastAsia="仿宋_GB2312" w:cs="仿宋_GB2312"/>
          <w:b/>
          <w:color w:val="000000"/>
          <w:kern w:val="0"/>
          <w:sz w:val="32"/>
          <w:szCs w:val="32"/>
          <w:highlight w:val="none"/>
          <w:lang w:val="zh-CN"/>
        </w:rPr>
        <w:t>法定代表人、单位负责人或自然人本人</w:t>
      </w:r>
      <w:r>
        <w:rPr>
          <w:rFonts w:hint="eastAsia" w:ascii="仿宋_GB2312" w:hAnsi="仿宋" w:eastAsia="仿宋_GB2312" w:cs="仿宋_GB2312"/>
          <w:b/>
          <w:color w:val="000000"/>
          <w:sz w:val="30"/>
          <w:szCs w:val="30"/>
          <w:highlight w:val="none"/>
        </w:rPr>
        <w:t>的身份证明（适用于法定代表人、单位负责人或者自然人本人代表投标人参加投标）</w:t>
      </w:r>
    </w:p>
    <w:p>
      <w:pPr>
        <w:pStyle w:val="88"/>
        <w:spacing w:line="360" w:lineRule="auto"/>
        <w:rPr>
          <w:rFonts w:ascii="仿宋_GB2312" w:hAnsi="仿宋" w:eastAsia="仿宋_GB2312"/>
          <w:bCs/>
          <w:color w:val="000000"/>
          <w:sz w:val="24"/>
          <w:highlight w:val="none"/>
        </w:rPr>
      </w:pPr>
      <w:r>
        <w:rPr>
          <w:rFonts w:hint="eastAsia" w:ascii="仿宋_GB2312" w:hAnsi="仿宋" w:eastAsia="仿宋_GB2312"/>
          <w:bCs/>
          <w:color w:val="000000"/>
          <w:sz w:val="24"/>
          <w:highlight w:val="none"/>
        </w:rPr>
        <w:t>身份证件扫描件：</w:t>
      </w:r>
    </w:p>
    <w:tbl>
      <w:tblPr>
        <w:tblStyle w:val="7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before="0" w:beforeAutospacing="0" w:after="0" w:afterAutospacing="0" w:line="360" w:lineRule="auto"/>
              <w:ind w:left="0" w:right="0"/>
              <w:rPr>
                <w:rFonts w:hint="eastAsia" w:ascii="仿宋_GB2312" w:hAnsi="仿宋" w:eastAsia="仿宋_GB2312" w:cs="Times New Roman"/>
                <w:bCs/>
                <w:color w:val="000000"/>
                <w:sz w:val="24"/>
                <w:szCs w:val="20"/>
                <w:highlight w:val="none"/>
              </w:rPr>
            </w:pPr>
            <w:r>
              <w:rPr>
                <w:rFonts w:hint="eastAsia" w:ascii="仿宋_GB2312" w:hAnsi="仿宋" w:eastAsia="仿宋_GB2312" w:cs="Times New Roman"/>
                <w:bCs/>
                <w:color w:val="000000"/>
                <w:sz w:val="24"/>
                <w:szCs w:val="20"/>
                <w:highlight w:val="none"/>
              </w:rPr>
              <w:t>正面：                                 反面：</w:t>
            </w:r>
          </w:p>
          <w:p>
            <w:pPr>
              <w:pStyle w:val="88"/>
              <w:adjustRightInd w:val="0"/>
              <w:spacing w:before="0" w:beforeAutospacing="0" w:after="0" w:afterAutospacing="0" w:line="360" w:lineRule="auto"/>
              <w:ind w:left="0" w:right="0"/>
              <w:rPr>
                <w:rFonts w:hint="eastAsia" w:ascii="仿宋_GB2312" w:hAnsi="仿宋" w:eastAsia="仿宋_GB2312" w:cs="Times New Roman"/>
                <w:bCs/>
                <w:color w:val="000000"/>
                <w:sz w:val="24"/>
                <w:szCs w:val="20"/>
                <w:highlight w:val="none"/>
              </w:rPr>
            </w:pPr>
          </w:p>
        </w:tc>
      </w:tr>
    </w:tbl>
    <w:p>
      <w:pPr>
        <w:snapToGrid w:val="0"/>
        <w:spacing w:line="360" w:lineRule="auto"/>
        <w:ind w:firstLine="576"/>
        <w:jc w:val="center"/>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投标人名称(电子签名)：                              </w:t>
      </w:r>
    </w:p>
    <w:p>
      <w:pPr>
        <w:spacing w:line="360" w:lineRule="auto"/>
        <w:jc w:val="center"/>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  年  月  日</w:t>
      </w: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pStyle w:val="2"/>
        <w:rPr>
          <w:color w:val="000000"/>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lang w:val="zh-CN"/>
        </w:rPr>
      </w:pPr>
      <w:r>
        <w:rPr>
          <w:rFonts w:hint="eastAsia" w:ascii="仿宋_GB2312" w:hAnsi="仿宋" w:eastAsia="仿宋_GB2312" w:cs="仿宋_GB2312"/>
          <w:b/>
          <w:color w:val="000000"/>
          <w:kern w:val="0"/>
          <w:sz w:val="32"/>
          <w:szCs w:val="32"/>
          <w:highlight w:val="none"/>
        </w:rPr>
        <w:t>三、</w:t>
      </w:r>
      <w:r>
        <w:rPr>
          <w:rFonts w:hint="eastAsia" w:ascii="仿宋_GB2312" w:hAnsi="仿宋" w:eastAsia="仿宋_GB2312" w:cs="仿宋_GB2312"/>
          <w:b/>
          <w:color w:val="000000"/>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000000"/>
          <w:sz w:val="24"/>
          <w:highlight w:val="none"/>
        </w:rPr>
      </w:pPr>
      <w:r>
        <w:rPr>
          <w:rFonts w:hint="eastAsia" w:ascii="仿宋_GB2312" w:hAnsi="仿宋" w:eastAsia="仿宋_GB2312" w:cs="仿宋_GB2312"/>
          <w:b/>
          <w:color w:val="000000"/>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u w:val="single"/>
        </w:rPr>
        <w:t>（联合体所有成员名称）</w:t>
      </w:r>
      <w:r>
        <w:rPr>
          <w:rFonts w:hint="eastAsia" w:ascii="仿宋_GB2312" w:hAnsi="仿宋" w:eastAsia="仿宋_GB2312" w:cs="仿宋_GB2312"/>
          <w:color w:val="000000"/>
          <w:kern w:val="0"/>
          <w:sz w:val="24"/>
          <w:highlight w:val="none"/>
        </w:rPr>
        <w:t>自愿</w:t>
      </w:r>
      <w:r>
        <w:rPr>
          <w:rFonts w:hint="eastAsia" w:ascii="仿宋_GB2312" w:hAnsi="仿宋" w:eastAsia="仿宋_GB2312" w:cs="仿宋_GB2312"/>
          <w:color w:val="000000"/>
          <w:kern w:val="0"/>
          <w:sz w:val="24"/>
          <w:highlight w:val="none"/>
          <w:lang w:val="zh-CN"/>
        </w:rPr>
        <w:t>组成一个联合体，以一个投标人的身份</w:t>
      </w:r>
      <w:r>
        <w:rPr>
          <w:rFonts w:hint="eastAsia" w:ascii="仿宋_GB2312" w:hAnsi="仿宋" w:eastAsia="仿宋_GB2312" w:cs="仿宋_GB2312"/>
          <w:color w:val="000000"/>
          <w:kern w:val="0"/>
          <w:sz w:val="24"/>
          <w:highlight w:val="none"/>
        </w:rPr>
        <w:t>参加</w:t>
      </w:r>
      <w:r>
        <w:rPr>
          <w:rFonts w:hint="eastAsia" w:ascii="仿宋_GB2312" w:hAnsi="仿宋" w:eastAsia="仿宋_GB2312" w:cs="仿宋_GB2312"/>
          <w:color w:val="000000"/>
          <w:sz w:val="24"/>
          <w:highlight w:val="none"/>
        </w:rPr>
        <w:t>（项目名称）【招标编号：</w:t>
      </w:r>
      <w:r>
        <w:rPr>
          <w:rFonts w:hint="eastAsia" w:ascii="仿宋_GB2312" w:hAnsi="仿宋" w:eastAsia="仿宋_GB2312"/>
          <w:color w:val="000000"/>
          <w:sz w:val="24"/>
          <w:highlight w:val="none"/>
        </w:rPr>
        <w:t>（采购编号）</w:t>
      </w:r>
      <w:r>
        <w:rPr>
          <w:rFonts w:hint="eastAsia" w:ascii="仿宋_GB2312" w:hAnsi="仿宋" w:eastAsia="仿宋_GB2312" w:cs="仿宋_GB2312"/>
          <w:color w:val="000000"/>
          <w:sz w:val="24"/>
          <w:highlight w:val="none"/>
        </w:rPr>
        <w:t>】</w:t>
      </w:r>
      <w:r>
        <w:rPr>
          <w:rFonts w:hint="eastAsia" w:ascii="仿宋_GB2312" w:hAnsi="仿宋" w:eastAsia="仿宋_GB2312" w:cs="仿宋_GB2312"/>
          <w:color w:val="000000"/>
          <w:kern w:val="0"/>
          <w:sz w:val="24"/>
          <w:highlight w:val="none"/>
          <w:lang w:val="zh-CN"/>
        </w:rPr>
        <w:t>投标。</w:t>
      </w:r>
      <w:r>
        <w:rPr>
          <w:rFonts w:ascii="仿宋_GB2312" w:hAnsi="仿宋" w:eastAsia="仿宋_GB2312" w:cs="仿宋_GB2312"/>
          <w:color w:val="000000"/>
          <w:kern w:val="0"/>
          <w:sz w:val="24"/>
          <w:highlight w:val="none"/>
          <w:lang w:val="zh-CN"/>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一、各方一致决定，</w:t>
      </w:r>
      <w:r>
        <w:rPr>
          <w:rFonts w:hint="eastAsia" w:ascii="仿宋_GB2312" w:hAnsi="仿宋" w:eastAsia="仿宋_GB2312" w:cs="仿宋_GB2312"/>
          <w:color w:val="000000"/>
          <w:kern w:val="0"/>
          <w:sz w:val="24"/>
          <w:highlight w:val="none"/>
          <w:u w:val="single"/>
        </w:rPr>
        <w:t>（某联合体成员名称）</w:t>
      </w:r>
      <w:r>
        <w:rPr>
          <w:rFonts w:hint="eastAsia" w:ascii="仿宋_GB2312" w:hAnsi="仿宋" w:eastAsia="仿宋_GB2312" w:cs="仿宋_GB2312"/>
          <w:color w:val="000000"/>
          <w:kern w:val="0"/>
          <w:sz w:val="24"/>
          <w:highlight w:val="none"/>
        </w:rPr>
        <w:t>为联合体</w:t>
      </w:r>
      <w:r>
        <w:rPr>
          <w:rFonts w:hint="eastAsia" w:ascii="仿宋_GB2312" w:hAnsi="仿宋" w:eastAsia="仿宋_GB2312" w:cs="仿宋_GB2312"/>
          <w:color w:val="000000"/>
          <w:kern w:val="0"/>
          <w:sz w:val="24"/>
          <w:highlight w:val="none"/>
          <w:lang w:val="zh-CN"/>
        </w:rPr>
        <w:t>牵头人</w:t>
      </w:r>
      <w:r>
        <w:rPr>
          <w:rFonts w:hint="eastAsia" w:ascii="仿宋_GB2312" w:hAnsi="仿宋" w:eastAsia="仿宋_GB2312" w:cs="Arial"/>
          <w:color w:val="000000"/>
          <w:sz w:val="24"/>
          <w:highlight w:val="none"/>
        </w:rPr>
        <w:t>，代表所有联合体成员负责投标和合同实施阶段的主办、协调工作</w:t>
      </w:r>
      <w:r>
        <w:rPr>
          <w:rFonts w:hint="eastAsia" w:ascii="仿宋_GB2312" w:hAnsi="仿宋" w:eastAsia="仿宋_GB2312" w:cs="仿宋_GB2312"/>
          <w:color w:val="000000"/>
          <w:kern w:val="0"/>
          <w:sz w:val="24"/>
          <w:highlight w:val="none"/>
          <w:lang w:val="zh-CN"/>
        </w:rPr>
        <w:t>。</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二、</w:t>
      </w:r>
      <w:r>
        <w:rPr>
          <w:rFonts w:hint="eastAsia" w:ascii="仿宋_GB2312" w:hAnsi="仿宋" w:eastAsia="仿宋_GB2312" w:cs="Arial"/>
          <w:color w:val="000000"/>
          <w:sz w:val="24"/>
          <w:highlight w:val="none"/>
        </w:rPr>
        <w:t>所有联合体成员各方签署授权书，授权书载明的</w:t>
      </w:r>
      <w:r>
        <w:rPr>
          <w:rFonts w:hint="eastAsia" w:ascii="仿宋_GB2312" w:hAnsi="仿宋" w:eastAsia="仿宋_GB2312" w:cs="仿宋_GB2312"/>
          <w:color w:val="000000"/>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三、本次联合投标中，分工如下：</w:t>
      </w:r>
      <w:r>
        <w:rPr>
          <w:rFonts w:hint="eastAsia" w:ascii="仿宋_GB2312" w:hAnsi="仿宋" w:eastAsia="仿宋_GB2312" w:cs="仿宋_GB2312"/>
          <w:color w:val="000000"/>
          <w:kern w:val="0"/>
          <w:sz w:val="24"/>
          <w:highlight w:val="none"/>
          <w:u w:val="single"/>
        </w:rPr>
        <w:t>（联合体其中一方成员名称）</w:t>
      </w:r>
      <w:r>
        <w:rPr>
          <w:rFonts w:hint="eastAsia" w:ascii="仿宋_GB2312" w:hAnsi="仿宋" w:eastAsia="仿宋_GB2312" w:cs="仿宋_GB2312"/>
          <w:color w:val="000000"/>
          <w:kern w:val="0"/>
          <w:sz w:val="24"/>
          <w:highlight w:val="none"/>
          <w:lang w:val="zh-CN"/>
        </w:rPr>
        <w:t>承担的工作和义务为：</w:t>
      </w:r>
      <w:r>
        <w:rPr>
          <w:rFonts w:ascii="仿宋_GB2312" w:hAnsi="仿宋" w:eastAsia="仿宋_GB2312"/>
          <w:color w:val="000000"/>
          <w:highlight w:val="none"/>
          <w:u w:val="single"/>
        </w:rPr>
        <w:t xml:space="preserve">             </w:t>
      </w:r>
      <w:r>
        <w:rPr>
          <w:rFonts w:hint="eastAsia" w:ascii="仿宋_GB2312" w:hAnsi="仿宋" w:eastAsia="仿宋_GB2312" w:cs="仿宋_GB2312"/>
          <w:color w:val="000000"/>
          <w:kern w:val="0"/>
          <w:sz w:val="24"/>
          <w:highlight w:val="none"/>
          <w:lang w:val="zh-CN"/>
        </w:rPr>
        <w:t>；</w:t>
      </w:r>
      <w:r>
        <w:rPr>
          <w:rFonts w:ascii="仿宋_GB2312" w:hAnsi="仿宋" w:eastAsia="仿宋_GB2312" w:cs="仿宋_GB2312"/>
          <w:color w:val="000000"/>
          <w:kern w:val="0"/>
          <w:sz w:val="24"/>
          <w:highlight w:val="none"/>
          <w:lang w:val="zh-CN"/>
        </w:rPr>
        <w:t>……。</w:t>
      </w:r>
    </w:p>
    <w:p>
      <w:pPr>
        <w:snapToGrid w:val="0"/>
        <w:spacing w:line="360" w:lineRule="auto"/>
        <w:ind w:firstLine="576"/>
        <w:rPr>
          <w:rFonts w:ascii="仿宋_GB2312" w:hAnsi="仿宋" w:eastAsia="仿宋_GB2312" w:cs="仿宋_GB2312"/>
          <w:b/>
          <w:color w:val="000000"/>
          <w:kern w:val="0"/>
          <w:sz w:val="24"/>
          <w:highlight w:val="none"/>
          <w:lang w:val="zh-CN"/>
        </w:rPr>
      </w:pPr>
      <w:r>
        <w:rPr>
          <w:rFonts w:hint="eastAsia" w:ascii="仿宋_GB2312" w:hAnsi="仿宋" w:eastAsia="仿宋_GB2312" w:cs="仿宋_GB2312"/>
          <w:color w:val="000000"/>
          <w:kern w:val="0"/>
          <w:sz w:val="24"/>
          <w:highlight w:val="none"/>
          <w:lang w:val="zh-CN"/>
        </w:rPr>
        <w:t>四、</w:t>
      </w:r>
      <w:r>
        <w:rPr>
          <w:rFonts w:hint="eastAsia" w:ascii="仿宋_GB2312" w:hAnsi="仿宋" w:eastAsia="仿宋_GB2312" w:cs="仿宋_GB2312"/>
          <w:color w:val="000000"/>
          <w:kern w:val="0"/>
          <w:sz w:val="24"/>
          <w:highlight w:val="none"/>
          <w:u w:val="single"/>
        </w:rPr>
        <w:t>（联合体其中一方成员名称）</w:t>
      </w:r>
      <w:r>
        <w:rPr>
          <w:rFonts w:hint="eastAsia" w:ascii="仿宋_GB2312" w:hAnsi="仿宋" w:eastAsia="仿宋_GB2312" w:cs="仿宋_GB2312"/>
          <w:color w:val="000000"/>
          <w:kern w:val="0"/>
          <w:sz w:val="24"/>
          <w:highlight w:val="none"/>
        </w:rPr>
        <w:t>提供的全部</w:t>
      </w:r>
      <w:r>
        <w:rPr>
          <w:rFonts w:hint="eastAsia" w:ascii="仿宋_GB2312" w:hAnsi="仿宋" w:eastAsia="仿宋_GB2312" w:cs="仿宋_GB2312"/>
          <w:color w:val="000000"/>
          <w:kern w:val="0"/>
          <w:sz w:val="24"/>
          <w:highlight w:val="none"/>
          <w:lang w:eastAsia="zh-CN"/>
        </w:rPr>
        <w:t>服务</w:t>
      </w:r>
      <w:r>
        <w:rPr>
          <w:rFonts w:hint="eastAsia" w:ascii="仿宋_GB2312" w:hAnsi="仿宋" w:eastAsia="仿宋_GB2312" w:cs="仿宋_GB2312"/>
          <w:color w:val="000000"/>
          <w:kern w:val="0"/>
          <w:sz w:val="24"/>
          <w:highlight w:val="none"/>
        </w:rPr>
        <w:t>由小微企业制造，其合同份额占到合同总金额</w:t>
      </w:r>
      <w:r>
        <w:rPr>
          <w:rFonts w:ascii="仿宋_GB2312" w:hAnsi="仿宋" w:eastAsia="仿宋_GB2312" w:cs="仿宋_GB2312"/>
          <w:color w:val="000000"/>
          <w:kern w:val="0"/>
          <w:sz w:val="24"/>
          <w:highlight w:val="none"/>
          <w:u w:val="single"/>
        </w:rPr>
        <w:t xml:space="preserve">     </w:t>
      </w:r>
      <w:r>
        <w:rPr>
          <w:rFonts w:ascii="仿宋_GB2312" w:hAnsi="仿宋" w:eastAsia="仿宋_GB2312" w:cs="仿宋_GB2312"/>
          <w:color w:val="000000"/>
          <w:kern w:val="0"/>
          <w:sz w:val="24"/>
          <w:highlight w:val="none"/>
        </w:rPr>
        <w:t>%以上；</w:t>
      </w:r>
      <w:r>
        <w:rPr>
          <w:rFonts w:hint="eastAsia" w:ascii="仿宋_GB2312" w:hAnsi="仿宋" w:eastAsia="仿宋_GB2312" w:cs="仿宋_GB2312"/>
          <w:color w:val="000000"/>
          <w:kern w:val="0"/>
          <w:sz w:val="24"/>
          <w:highlight w:val="none"/>
          <w:lang w:val="zh-CN"/>
        </w:rPr>
        <w:t>……。</w:t>
      </w:r>
      <w:r>
        <w:rPr>
          <w:rFonts w:hint="eastAsia" w:ascii="仿宋_GB2312" w:hAnsi="仿宋" w:eastAsia="仿宋_GB2312" w:cs="仿宋_GB2312"/>
          <w:b/>
          <w:color w:val="000000"/>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000000"/>
          <w:kern w:val="0"/>
          <w:sz w:val="24"/>
          <w:highlight w:val="none"/>
          <w:lang w:val="zh-CN"/>
        </w:rPr>
        <w:t xml:space="preserve"> 30%以上</w:t>
      </w:r>
      <w:r>
        <w:rPr>
          <w:rFonts w:hint="eastAsia" w:ascii="仿宋_GB2312" w:hAnsi="仿宋" w:eastAsia="仿宋_GB2312" w:cs="仿宋_GB2312"/>
          <w:b/>
          <w:color w:val="000000"/>
          <w:kern w:val="0"/>
          <w:sz w:val="24"/>
          <w:highlight w:val="none"/>
          <w:lang w:val="zh-CN"/>
        </w:rPr>
        <w:t>，对联合体报价给予</w:t>
      </w:r>
      <w:r>
        <w:rPr>
          <w:rFonts w:hint="eastAsia" w:ascii="仿宋_GB2312" w:hAnsi="仿宋" w:eastAsia="仿宋_GB2312" w:cs="仿宋_GB2312"/>
          <w:b/>
          <w:color w:val="000000"/>
          <w:kern w:val="0"/>
          <w:sz w:val="24"/>
          <w:highlight w:val="none"/>
          <w:lang w:val="en-US" w:eastAsia="zh-CN"/>
        </w:rPr>
        <w:t>6</w:t>
      </w:r>
      <w:r>
        <w:rPr>
          <w:rFonts w:ascii="仿宋_GB2312" w:hAnsi="仿宋" w:eastAsia="仿宋_GB2312" w:cs="仿宋_GB2312"/>
          <w:b/>
          <w:color w:val="000000"/>
          <w:kern w:val="0"/>
          <w:sz w:val="24"/>
          <w:highlight w:val="none"/>
          <w:lang w:val="zh-CN"/>
        </w:rPr>
        <w:t>%的扣除</w:t>
      </w:r>
      <w:r>
        <w:rPr>
          <w:rFonts w:hint="eastAsia" w:ascii="仿宋_GB2312" w:hAnsi="仿宋" w:eastAsia="仿宋_GB2312" w:cs="仿宋_GB2312"/>
          <w:b/>
          <w:color w:val="000000"/>
          <w:kern w:val="0"/>
          <w:sz w:val="24"/>
          <w:highlight w:val="none"/>
          <w:lang w:val="zh-CN"/>
        </w:rPr>
        <w:t>）</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五、如果中标，</w:t>
      </w:r>
      <w:r>
        <w:rPr>
          <w:rFonts w:hint="eastAsia" w:ascii="仿宋_GB2312" w:hAnsi="仿宋" w:eastAsia="仿宋_GB2312"/>
          <w:color w:val="000000"/>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1、联合体各方不再单独参加或者与其</w:t>
      </w:r>
      <w:r>
        <w:rPr>
          <w:rFonts w:hint="eastAsia" w:ascii="仿宋_GB2312" w:hAnsi="仿宋" w:eastAsia="仿宋_GB2312" w:cs="仿宋_GB2312"/>
          <w:color w:val="000000"/>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联合体成员名称</w:t>
      </w:r>
      <w:r>
        <w:rPr>
          <w:rFonts w:ascii="仿宋_GB2312" w:hAnsi="仿宋" w:eastAsia="仿宋_GB2312" w:cs="仿宋_GB2312"/>
          <w:color w:val="000000"/>
          <w:kern w:val="0"/>
          <w:sz w:val="24"/>
          <w:highlight w:val="none"/>
          <w:lang w:val="zh-CN"/>
        </w:rPr>
        <w:t>(电子签名/公章)：</w:t>
      </w:r>
    </w:p>
    <w:p>
      <w:pPr>
        <w:snapToGrid w:val="0"/>
        <w:spacing w:line="360" w:lineRule="auto"/>
        <w:ind w:firstLine="5760" w:firstLineChars="2400"/>
        <w:rPr>
          <w:color w:val="000000"/>
          <w:highlight w:val="none"/>
        </w:rPr>
      </w:pPr>
      <w:r>
        <w:rPr>
          <w:rFonts w:hint="eastAsia" w:ascii="仿宋_GB2312" w:hAnsi="仿宋" w:eastAsia="仿宋_GB2312" w:cs="仿宋_GB2312"/>
          <w:color w:val="000000"/>
          <w:kern w:val="0"/>
          <w:sz w:val="24"/>
          <w:highlight w:val="none"/>
          <w:lang w:val="zh-CN"/>
        </w:rPr>
        <w:t>……</w:t>
      </w:r>
    </w:p>
    <w:p>
      <w:pPr>
        <w:snapToGrid w:val="0"/>
        <w:spacing w:line="360" w:lineRule="auto"/>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000000"/>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kern w:val="0"/>
          <w:sz w:val="32"/>
          <w:szCs w:val="32"/>
          <w:highlight w:val="none"/>
        </w:rPr>
      </w:pPr>
      <w:r>
        <w:rPr>
          <w:rFonts w:hint="eastAsia" w:ascii="仿宋_GB2312" w:hAnsi="仿宋" w:eastAsia="仿宋_GB2312" w:cs="仿宋_GB2312"/>
          <w:b/>
          <w:color w:val="000000"/>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w:t>
      </w:r>
      <w:r>
        <w:rPr>
          <w:rFonts w:hint="eastAsia" w:ascii="仿宋_GB2312" w:hAnsi="仿宋" w:eastAsia="仿宋_GB2312" w:cs="仿宋_GB2312"/>
          <w:b/>
          <w:color w:val="000000"/>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sz w:val="24"/>
          <w:highlight w:val="none"/>
        </w:rPr>
        <w:t>）</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u w:val="single"/>
        </w:rPr>
        <w:t>（投标人名称）</w:t>
      </w:r>
      <w:r>
        <w:rPr>
          <w:rFonts w:hint="eastAsia" w:ascii="仿宋_GB2312" w:hAnsi="仿宋" w:eastAsia="仿宋_GB2312" w:cs="仿宋_GB2312"/>
          <w:color w:val="000000"/>
          <w:kern w:val="0"/>
          <w:sz w:val="24"/>
          <w:highlight w:val="none"/>
          <w:lang w:val="zh-CN"/>
        </w:rPr>
        <w:t>若成为</w:t>
      </w:r>
      <w:r>
        <w:rPr>
          <w:rFonts w:hint="eastAsia" w:ascii="仿宋_GB2312" w:hAnsi="仿宋" w:eastAsia="仿宋_GB2312" w:cs="仿宋_GB2312"/>
          <w:color w:val="000000"/>
          <w:sz w:val="24"/>
          <w:highlight w:val="none"/>
        </w:rPr>
        <w:t>（项目名称）【招标编号：</w:t>
      </w:r>
      <w:r>
        <w:rPr>
          <w:rFonts w:hint="eastAsia" w:ascii="仿宋_GB2312" w:hAnsi="仿宋" w:eastAsia="仿宋_GB2312"/>
          <w:color w:val="000000"/>
          <w:sz w:val="24"/>
          <w:highlight w:val="none"/>
        </w:rPr>
        <w:t>（采购编号）</w:t>
      </w:r>
      <w:r>
        <w:rPr>
          <w:rFonts w:hint="eastAsia" w:ascii="仿宋_GB2312" w:hAnsi="仿宋" w:eastAsia="仿宋_GB2312" w:cs="仿宋_GB2312"/>
          <w:color w:val="000000"/>
          <w:sz w:val="24"/>
          <w:highlight w:val="none"/>
        </w:rPr>
        <w:t>】</w:t>
      </w:r>
      <w:r>
        <w:rPr>
          <w:rFonts w:hint="eastAsia" w:ascii="仿宋_GB2312" w:hAnsi="仿宋" w:eastAsia="仿宋_GB2312" w:cs="仿宋_GB2312"/>
          <w:color w:val="000000"/>
          <w:kern w:val="0"/>
          <w:sz w:val="24"/>
          <w:highlight w:val="none"/>
          <w:lang w:val="zh-CN"/>
        </w:rPr>
        <w:t>的中标供应商，将依法采取分包方式履行合同。</w:t>
      </w:r>
      <w:r>
        <w:rPr>
          <w:rFonts w:hint="eastAsia" w:ascii="仿宋_GB2312" w:hAnsi="仿宋" w:eastAsia="仿宋_GB2312" w:cs="仿宋_GB2312"/>
          <w:color w:val="000000"/>
          <w:kern w:val="0"/>
          <w:sz w:val="24"/>
          <w:highlight w:val="none"/>
          <w:u w:val="single"/>
        </w:rPr>
        <w:t>（投标人名称）</w:t>
      </w:r>
      <w:r>
        <w:rPr>
          <w:rFonts w:hint="eastAsia" w:ascii="仿宋_GB2312" w:hAnsi="仿宋" w:eastAsia="仿宋_GB2312" w:cs="仿宋_GB2312"/>
          <w:color w:val="000000"/>
          <w:kern w:val="0"/>
          <w:sz w:val="24"/>
          <w:highlight w:val="none"/>
        </w:rPr>
        <w:t>与</w:t>
      </w:r>
      <w:r>
        <w:rPr>
          <w:rFonts w:hint="eastAsia" w:ascii="仿宋_GB2312" w:hAnsi="仿宋" w:eastAsia="仿宋_GB2312" w:cs="仿宋_GB2312"/>
          <w:color w:val="000000"/>
          <w:kern w:val="0"/>
          <w:sz w:val="24"/>
          <w:highlight w:val="none"/>
          <w:u w:val="single"/>
        </w:rPr>
        <w:t>（所有分包供应商名称）</w:t>
      </w:r>
      <w:r>
        <w:rPr>
          <w:rFonts w:hint="eastAsia" w:ascii="仿宋_GB2312" w:hAnsi="仿宋" w:eastAsia="仿宋_GB2312" w:cs="仿宋_GB2312"/>
          <w:color w:val="000000"/>
          <w:kern w:val="0"/>
          <w:sz w:val="24"/>
          <w:highlight w:val="none"/>
        </w:rPr>
        <w:t>达成分包意向协议</w:t>
      </w:r>
      <w:r>
        <w:rPr>
          <w:rFonts w:hint="eastAsia" w:ascii="仿宋_GB2312" w:hAnsi="仿宋" w:eastAsia="仿宋_GB2312" w:cs="仿宋_GB2312"/>
          <w:color w:val="000000"/>
          <w:kern w:val="0"/>
          <w:sz w:val="24"/>
          <w:highlight w:val="none"/>
          <w:lang w:val="zh-CN"/>
        </w:rPr>
        <w:t>。</w:t>
      </w:r>
      <w:r>
        <w:rPr>
          <w:rFonts w:ascii="仿宋_GB2312" w:hAnsi="仿宋" w:eastAsia="仿宋_GB2312" w:cs="仿宋_GB2312"/>
          <w:color w:val="000000"/>
          <w:kern w:val="0"/>
          <w:sz w:val="24"/>
          <w:highlight w:val="none"/>
          <w:lang w:val="zh-CN"/>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一、分包标的及数量</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u w:val="single"/>
        </w:rPr>
        <w:t>（投标人名称）</w:t>
      </w:r>
      <w:r>
        <w:rPr>
          <w:rFonts w:hint="eastAsia" w:ascii="仿宋_GB2312" w:hAnsi="仿宋" w:eastAsia="仿宋_GB2312" w:cs="仿宋_GB2312"/>
          <w:color w:val="000000"/>
          <w:kern w:val="0"/>
          <w:sz w:val="24"/>
          <w:highlight w:val="none"/>
          <w:lang w:val="zh-CN"/>
        </w:rPr>
        <w:t>将</w:t>
      </w:r>
      <w:r>
        <w:rPr>
          <w:rFonts w:ascii="仿宋_GB2312" w:hAnsi="仿宋" w:eastAsia="仿宋_GB2312"/>
          <w:color w:val="000000"/>
          <w:highlight w:val="none"/>
          <w:u w:val="single"/>
        </w:rPr>
        <w:t xml:space="preserve">   XX工作内容   </w:t>
      </w:r>
      <w:r>
        <w:rPr>
          <w:rFonts w:hint="eastAsia" w:ascii="仿宋_GB2312" w:hAnsi="仿宋" w:eastAsia="仿宋_GB2312" w:cs="Arial"/>
          <w:color w:val="000000"/>
          <w:sz w:val="24"/>
          <w:highlight w:val="none"/>
        </w:rPr>
        <w:t>分包给</w:t>
      </w:r>
      <w:r>
        <w:rPr>
          <w:rFonts w:hint="eastAsia" w:ascii="仿宋_GB2312" w:hAnsi="仿宋" w:eastAsia="仿宋_GB2312" w:cs="仿宋_GB2312"/>
          <w:color w:val="000000"/>
          <w:kern w:val="0"/>
          <w:sz w:val="24"/>
          <w:highlight w:val="none"/>
          <w:u w:val="single"/>
        </w:rPr>
        <w:t>（某分包供应商名称）</w:t>
      </w:r>
      <w:r>
        <w:rPr>
          <w:rFonts w:hint="eastAsia" w:ascii="仿宋_GB2312" w:hAnsi="仿宋" w:eastAsia="仿宋_GB2312" w:cs="仿宋_GB2312"/>
          <w:color w:val="000000"/>
          <w:kern w:val="0"/>
          <w:sz w:val="24"/>
          <w:highlight w:val="none"/>
          <w:lang w:val="zh-CN"/>
        </w:rPr>
        <w:t>，</w:t>
      </w:r>
      <w:r>
        <w:rPr>
          <w:rFonts w:hint="eastAsia" w:ascii="仿宋_GB2312" w:hAnsi="仿宋" w:eastAsia="仿宋_GB2312" w:cs="仿宋_GB2312"/>
          <w:color w:val="000000"/>
          <w:kern w:val="0"/>
          <w:sz w:val="24"/>
          <w:highlight w:val="none"/>
          <w:u w:val="single"/>
        </w:rPr>
        <w:t>（某分包供应商名称），</w:t>
      </w:r>
      <w:r>
        <w:rPr>
          <w:rFonts w:hint="eastAsia" w:ascii="仿宋_GB2312" w:hAnsi="仿宋" w:eastAsia="仿宋_GB2312" w:cs="仿宋_GB2312"/>
          <w:color w:val="000000"/>
          <w:kern w:val="0"/>
          <w:sz w:val="24"/>
          <w:highlight w:val="none"/>
          <w:lang w:val="zh-CN"/>
        </w:rPr>
        <w:t>具备承</w:t>
      </w:r>
      <w:r>
        <w:rPr>
          <w:rFonts w:hint="eastAsia" w:ascii="仿宋_GB2312" w:hAnsi="仿宋" w:eastAsia="仿宋_GB2312" w:cs="仿宋_GB2312"/>
          <w:color w:val="000000"/>
          <w:kern w:val="0"/>
          <w:sz w:val="24"/>
          <w:highlight w:val="none"/>
        </w:rPr>
        <w:t>担</w:t>
      </w:r>
      <w:r>
        <w:rPr>
          <w:rFonts w:ascii="仿宋_GB2312" w:hAnsi="仿宋" w:eastAsia="仿宋_GB2312" w:cs="仿宋_GB2312"/>
          <w:color w:val="000000"/>
          <w:kern w:val="0"/>
          <w:sz w:val="24"/>
          <w:highlight w:val="none"/>
          <w:u w:val="single"/>
          <w:lang w:val="zh-CN"/>
        </w:rPr>
        <w:t>XX工作内容</w:t>
      </w:r>
      <w:r>
        <w:rPr>
          <w:rFonts w:hint="eastAsia" w:ascii="仿宋_GB2312" w:hAnsi="仿宋" w:eastAsia="仿宋_GB2312" w:cs="仿宋_GB2312"/>
          <w:color w:val="000000"/>
          <w:kern w:val="0"/>
          <w:sz w:val="24"/>
          <w:highlight w:val="none"/>
          <w:lang w:val="zh-CN"/>
        </w:rPr>
        <w:t>相应资质条件且不得再次分包；</w:t>
      </w:r>
    </w:p>
    <w:p>
      <w:pPr>
        <w:pStyle w:val="2"/>
        <w:ind w:left="664" w:leftChars="316" w:firstLine="229" w:firstLineChars="95"/>
        <w:rPr>
          <w:color w:val="000000"/>
          <w:highlight w:val="none"/>
        </w:rPr>
      </w:pPr>
      <w:r>
        <w:rPr>
          <w:rFonts w:hint="eastAsia" w:cs="仿宋_GB2312"/>
          <w:color w:val="000000"/>
          <w:kern w:val="0"/>
          <w:sz w:val="24"/>
          <w:szCs w:val="24"/>
          <w:highlight w:val="none"/>
        </w:rPr>
        <w:t>……</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二、分包工作履行期限、地点、方式</w:t>
      </w:r>
    </w:p>
    <w:p>
      <w:pPr>
        <w:snapToGrid w:val="0"/>
        <w:spacing w:line="360" w:lineRule="auto"/>
        <w:ind w:firstLine="576"/>
        <w:rPr>
          <w:rFonts w:ascii="仿宋_GB2312" w:hAnsi="仿宋" w:eastAsia="仿宋_GB2312"/>
          <w:color w:val="000000"/>
          <w:highlight w:val="none"/>
          <w:u w:val="single"/>
        </w:rPr>
      </w:pPr>
      <w:r>
        <w:rPr>
          <w:rFonts w:ascii="仿宋_GB2312" w:hAnsi="仿宋" w:eastAsia="仿宋_GB2312"/>
          <w:color w:val="000000"/>
          <w:highlight w:val="none"/>
          <w:u w:val="single"/>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三、质量</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olor w:val="000000"/>
          <w:highlight w:val="none"/>
          <w:u w:val="single"/>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四、价款或者报酬</w:t>
      </w:r>
    </w:p>
    <w:p>
      <w:pPr>
        <w:snapToGrid w:val="0"/>
        <w:spacing w:line="360" w:lineRule="auto"/>
        <w:ind w:left="573" w:leftChars="273"/>
        <w:rPr>
          <w:rFonts w:ascii="仿宋_GB2312" w:hAnsi="仿宋" w:eastAsia="仿宋_GB2312" w:cs="仿宋_GB2312"/>
          <w:color w:val="000000"/>
          <w:kern w:val="0"/>
          <w:sz w:val="24"/>
          <w:highlight w:val="none"/>
          <w:lang w:val="zh-CN"/>
        </w:rPr>
      </w:pPr>
      <w:r>
        <w:rPr>
          <w:rFonts w:ascii="仿宋_GB2312" w:hAnsi="仿宋" w:eastAsia="仿宋_GB2312"/>
          <w:color w:val="000000"/>
          <w:highlight w:val="none"/>
          <w:u w:val="single"/>
        </w:rPr>
        <w:t xml:space="preserve">                                                                                     </w:t>
      </w:r>
    </w:p>
    <w:p>
      <w:pPr>
        <w:snapToGrid w:val="0"/>
        <w:spacing w:line="360" w:lineRule="auto"/>
        <w:ind w:left="573" w:leftChars="273"/>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五、违约责任</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olor w:val="000000"/>
          <w:highlight w:val="none"/>
          <w:u w:val="single"/>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六、争议解决的办法</w:t>
      </w:r>
    </w:p>
    <w:p>
      <w:pPr>
        <w:snapToGrid w:val="0"/>
        <w:spacing w:line="360" w:lineRule="auto"/>
        <w:ind w:firstLine="576"/>
        <w:rPr>
          <w:rFonts w:ascii="仿宋_GB2312" w:hAnsi="仿宋" w:eastAsia="仿宋_GB2312" w:cs="仿宋_GB2312"/>
          <w:color w:val="000000"/>
          <w:kern w:val="0"/>
          <w:sz w:val="24"/>
          <w:highlight w:val="none"/>
          <w:lang w:val="zh-CN"/>
        </w:rPr>
      </w:pPr>
      <w:r>
        <w:rPr>
          <w:rFonts w:ascii="仿宋_GB2312" w:hAnsi="仿宋" w:eastAsia="仿宋_GB2312"/>
          <w:color w:val="000000"/>
          <w:highlight w:val="none"/>
          <w:u w:val="single"/>
        </w:rPr>
        <w:t xml:space="preserve">                                                                                  </w:t>
      </w:r>
    </w:p>
    <w:p>
      <w:pPr>
        <w:snapToGrid w:val="0"/>
        <w:spacing w:line="360" w:lineRule="auto"/>
        <w:ind w:firstLine="576"/>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七、其他</w:t>
      </w:r>
    </w:p>
    <w:p>
      <w:pPr>
        <w:snapToGrid w:val="0"/>
        <w:spacing w:line="360" w:lineRule="auto"/>
        <w:ind w:firstLine="576"/>
        <w:rPr>
          <w:rFonts w:ascii="仿宋_GB2312" w:hAnsi="仿宋" w:eastAsia="仿宋_GB2312" w:cs="仿宋_GB2312"/>
          <w:b/>
          <w:color w:val="000000"/>
          <w:kern w:val="0"/>
          <w:sz w:val="24"/>
          <w:highlight w:val="none"/>
          <w:lang w:val="zh-CN"/>
        </w:rPr>
      </w:pPr>
      <w:r>
        <w:rPr>
          <w:rFonts w:hint="eastAsia" w:ascii="仿宋_GB2312" w:hAnsi="仿宋" w:eastAsia="仿宋_GB2312" w:cs="仿宋_GB2312"/>
          <w:color w:val="000000"/>
          <w:kern w:val="0"/>
          <w:sz w:val="24"/>
          <w:highlight w:val="none"/>
          <w:u w:val="single"/>
        </w:rPr>
        <w:t>（分包供应商名称）提供的货物全部由小微企业制造，</w:t>
      </w:r>
      <w:r>
        <w:rPr>
          <w:rFonts w:hint="eastAsia" w:ascii="仿宋_GB2312" w:hAnsi="仿宋" w:eastAsia="仿宋_GB2312" w:cs="仿宋_GB2312"/>
          <w:color w:val="000000"/>
          <w:kern w:val="0"/>
          <w:sz w:val="24"/>
          <w:highlight w:val="none"/>
        </w:rPr>
        <w:t>其合同份额占到合同总金额</w:t>
      </w:r>
      <w:r>
        <w:rPr>
          <w:rFonts w:ascii="仿宋_GB2312" w:hAnsi="仿宋" w:eastAsia="仿宋_GB2312" w:cs="仿宋_GB2312"/>
          <w:color w:val="000000"/>
          <w:kern w:val="0"/>
          <w:sz w:val="24"/>
          <w:highlight w:val="none"/>
          <w:u w:val="single"/>
        </w:rPr>
        <w:t xml:space="preserve">     </w:t>
      </w:r>
      <w:r>
        <w:rPr>
          <w:rFonts w:ascii="仿宋_GB2312" w:hAnsi="仿宋" w:eastAsia="仿宋_GB2312" w:cs="仿宋_GB2312"/>
          <w:color w:val="000000"/>
          <w:kern w:val="0"/>
          <w:sz w:val="24"/>
          <w:highlight w:val="none"/>
        </w:rPr>
        <w:t>%以上</w:t>
      </w:r>
      <w:r>
        <w:rPr>
          <w:rFonts w:hint="eastAsia" w:ascii="仿宋_GB2312" w:hAnsi="仿宋" w:eastAsia="仿宋_GB2312"/>
          <w:color w:val="000000"/>
          <w:highlight w:val="none"/>
        </w:rPr>
        <w:t>。</w:t>
      </w:r>
      <w:r>
        <w:rPr>
          <w:rFonts w:hint="eastAsia" w:ascii="仿宋_GB2312" w:hAnsi="仿宋" w:eastAsia="仿宋_GB2312" w:cs="仿宋_GB2312"/>
          <w:b/>
          <w:color w:val="000000"/>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000000"/>
          <w:kern w:val="0"/>
          <w:sz w:val="24"/>
          <w:highlight w:val="none"/>
          <w:lang w:val="zh-CN"/>
        </w:rPr>
        <w:t xml:space="preserve"> 30%以上</w:t>
      </w:r>
      <w:r>
        <w:rPr>
          <w:rFonts w:hint="eastAsia" w:ascii="仿宋_GB2312" w:hAnsi="仿宋" w:eastAsia="仿宋_GB2312" w:cs="仿宋_GB2312"/>
          <w:b/>
          <w:color w:val="000000"/>
          <w:kern w:val="0"/>
          <w:sz w:val="24"/>
          <w:highlight w:val="none"/>
          <w:lang w:val="zh-CN"/>
        </w:rPr>
        <w:t>的，对大中型企业的报价给予</w:t>
      </w:r>
      <w:r>
        <w:rPr>
          <w:rFonts w:hint="eastAsia" w:ascii="仿宋_GB2312" w:hAnsi="仿宋" w:eastAsia="仿宋_GB2312" w:cs="仿宋_GB2312"/>
          <w:b/>
          <w:color w:val="000000"/>
          <w:kern w:val="0"/>
          <w:sz w:val="24"/>
          <w:highlight w:val="none"/>
          <w:lang w:val="en-US" w:eastAsia="zh-CN"/>
        </w:rPr>
        <w:t>6</w:t>
      </w:r>
      <w:r>
        <w:rPr>
          <w:rFonts w:ascii="仿宋_GB2312" w:hAnsi="仿宋" w:eastAsia="仿宋_GB2312" w:cs="仿宋_GB2312"/>
          <w:b/>
          <w:color w:val="000000"/>
          <w:kern w:val="0"/>
          <w:sz w:val="24"/>
          <w:highlight w:val="none"/>
          <w:lang w:val="zh-CN"/>
        </w:rPr>
        <w:t>%的扣除</w:t>
      </w:r>
      <w:r>
        <w:rPr>
          <w:rFonts w:hint="eastAsia" w:ascii="仿宋_GB2312" w:hAnsi="仿宋" w:eastAsia="仿宋_GB2312" w:cs="仿宋_GB2312"/>
          <w:b/>
          <w:color w:val="000000"/>
          <w:kern w:val="0"/>
          <w:sz w:val="24"/>
          <w:highlight w:val="none"/>
          <w:lang w:val="zh-CN"/>
        </w:rPr>
        <w:t>）</w:t>
      </w:r>
    </w:p>
    <w:p>
      <w:pPr>
        <w:snapToGrid w:val="0"/>
        <w:spacing w:line="360" w:lineRule="auto"/>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分包供应商名称：</w:t>
      </w:r>
    </w:p>
    <w:p>
      <w:pPr>
        <w:snapToGrid w:val="0"/>
        <w:spacing w:line="360" w:lineRule="auto"/>
        <w:ind w:firstLine="5760" w:firstLineChars="2400"/>
        <w:rPr>
          <w:color w:val="000000"/>
          <w:highlight w:val="none"/>
        </w:rPr>
      </w:pPr>
      <w:r>
        <w:rPr>
          <w:rFonts w:hint="eastAsia" w:ascii="仿宋_GB2312" w:hAnsi="仿宋" w:eastAsia="仿宋_GB2312" w:cs="仿宋_GB2312"/>
          <w:color w:val="000000"/>
          <w:kern w:val="0"/>
          <w:sz w:val="24"/>
          <w:highlight w:val="none"/>
          <w:lang w:val="zh-CN"/>
        </w:rPr>
        <w:t>……</w:t>
      </w:r>
    </w:p>
    <w:p>
      <w:pPr>
        <w:snapToGrid w:val="0"/>
        <w:spacing w:line="360" w:lineRule="auto"/>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  年  月   日</w:t>
      </w:r>
    </w:p>
    <w:p>
      <w:pPr>
        <w:jc w:val="center"/>
        <w:rPr>
          <w:rFonts w:hint="eastAsia"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r>
        <w:rPr>
          <w:rFonts w:hint="eastAsia" w:ascii="仿宋_GB2312" w:hAnsi="仿宋" w:eastAsia="仿宋_GB2312" w:cs="仿宋_GB2312"/>
          <w:b/>
          <w:color w:val="000000"/>
          <w:kern w:val="0"/>
          <w:sz w:val="32"/>
          <w:szCs w:val="32"/>
          <w:highlight w:val="none"/>
        </w:rPr>
        <w:t>五、符合性审查资料</w:t>
      </w:r>
    </w:p>
    <w:p>
      <w:pPr>
        <w:jc w:val="center"/>
        <w:rPr>
          <w:rFonts w:ascii="仿宋_GB2312" w:hAnsi="仿宋" w:eastAsia="仿宋_GB2312" w:cs="仿宋_GB2312"/>
          <w:b/>
          <w:color w:val="000000"/>
          <w:kern w:val="0"/>
          <w:sz w:val="32"/>
          <w:szCs w:val="32"/>
          <w:highlight w:val="none"/>
        </w:rPr>
      </w:pPr>
    </w:p>
    <w:tbl>
      <w:tblPr>
        <w:tblStyle w:val="74"/>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000000"/>
                <w:sz w:val="24"/>
                <w:szCs w:val="20"/>
                <w:highlight w:val="none"/>
              </w:rPr>
            </w:pPr>
            <w:r>
              <w:rPr>
                <w:rFonts w:hint="eastAsia" w:ascii="仿宋" w:hAnsi="仿宋" w:eastAsia="仿宋" w:cs="Times New Roman"/>
                <w:b/>
                <w:color w:val="000000"/>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000000"/>
                <w:sz w:val="24"/>
                <w:szCs w:val="20"/>
                <w:highlight w:val="none"/>
              </w:rPr>
            </w:pPr>
            <w:r>
              <w:rPr>
                <w:rFonts w:hint="eastAsia" w:ascii="仿宋" w:hAnsi="仿宋" w:eastAsia="仿宋" w:cs="Times New Roman"/>
                <w:b/>
                <w:color w:val="000000"/>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000000"/>
                <w:sz w:val="24"/>
                <w:szCs w:val="20"/>
                <w:highlight w:val="none"/>
              </w:rPr>
            </w:pPr>
            <w:r>
              <w:rPr>
                <w:rFonts w:hint="eastAsia" w:ascii="仿宋" w:hAnsi="仿宋" w:eastAsia="仿宋" w:cs="Times New Roman"/>
                <w:b/>
                <w:color w:val="000000"/>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color w:val="000000"/>
                <w:sz w:val="24"/>
                <w:szCs w:val="20"/>
                <w:highlight w:val="none"/>
              </w:rPr>
            </w:pPr>
            <w:r>
              <w:rPr>
                <w:rFonts w:hint="eastAsia" w:ascii="仿宋" w:hAnsi="仿宋" w:eastAsia="仿宋" w:cs="Times New Roman"/>
                <w:b/>
                <w:color w:val="000000"/>
                <w:sz w:val="24"/>
                <w:szCs w:val="20"/>
                <w:highlight w:val="none"/>
              </w:rPr>
              <w:t>投标文件中的</w:t>
            </w:r>
          </w:p>
          <w:p>
            <w:pPr>
              <w:snapToGrid w:val="0"/>
              <w:spacing w:before="0" w:beforeAutospacing="0" w:after="0" w:afterAutospacing="0" w:line="240" w:lineRule="atLeast"/>
              <w:ind w:left="0" w:right="0"/>
              <w:jc w:val="center"/>
              <w:rPr>
                <w:rFonts w:hint="eastAsia" w:ascii="仿宋" w:hAnsi="仿宋" w:eastAsia="仿宋" w:cs="Times New Roman"/>
                <w:b/>
                <w:color w:val="000000"/>
                <w:sz w:val="24"/>
                <w:szCs w:val="20"/>
                <w:highlight w:val="none"/>
              </w:rPr>
            </w:pPr>
            <w:r>
              <w:rPr>
                <w:rFonts w:hint="eastAsia" w:ascii="仿宋" w:hAnsi="仿宋" w:eastAsia="仿宋" w:cs="Times New Roman"/>
                <w:b/>
                <w:color w:val="000000"/>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color w:val="000000"/>
                <w:sz w:val="24"/>
                <w:szCs w:val="20"/>
                <w:highlight w:val="none"/>
              </w:rPr>
            </w:pPr>
            <w:r>
              <w:rPr>
                <w:rFonts w:hint="eastAsia" w:ascii="仿宋_GB2312" w:hAnsi="仿宋" w:eastAsia="仿宋_GB2312" w:cs="仿宋_GB2312"/>
                <w:color w:val="000000"/>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color w:val="000000"/>
                <w:sz w:val="24"/>
                <w:szCs w:val="20"/>
                <w:highlight w:val="none"/>
              </w:rPr>
            </w:pPr>
          </w:p>
          <w:p>
            <w:pPr>
              <w:spacing w:before="0" w:beforeAutospacing="0" w:after="0" w:afterAutospacing="0"/>
              <w:ind w:left="0" w:right="0"/>
              <w:rPr>
                <w:rFonts w:hint="eastAsia" w:ascii="仿宋" w:hAnsi="仿宋" w:eastAsia="仿宋" w:cs="仿宋_GB2312"/>
                <w:color w:val="000000"/>
                <w:sz w:val="24"/>
                <w:szCs w:val="20"/>
                <w:highlight w:val="none"/>
              </w:rPr>
            </w:pPr>
            <w:r>
              <w:rPr>
                <w:rFonts w:hint="eastAsia" w:ascii="仿宋" w:hAnsi="仿宋" w:eastAsia="仿宋" w:cs="仿宋_GB2312"/>
                <w:color w:val="000000"/>
                <w:sz w:val="24"/>
                <w:szCs w:val="20"/>
                <w:highlight w:val="none"/>
              </w:rPr>
              <w:t>见投标文件</w:t>
            </w:r>
          </w:p>
          <w:p>
            <w:pPr>
              <w:spacing w:before="0" w:beforeAutospacing="0" w:after="0" w:afterAutospacing="0"/>
              <w:ind w:left="0" w:right="0"/>
              <w:rPr>
                <w:rFonts w:hint="eastAsia" w:ascii="Times New Roman" w:hAnsi="Times New Roman" w:cs="Times New Roman"/>
                <w:color w:val="000000"/>
                <w:sz w:val="20"/>
                <w:szCs w:val="20"/>
                <w:highlight w:val="none"/>
              </w:rPr>
            </w:pPr>
            <w:r>
              <w:rPr>
                <w:rFonts w:hint="eastAsia" w:ascii="仿宋" w:hAnsi="Times New Roman" w:eastAsia="仿宋" w:cs="仿宋_GB2312"/>
                <w:color w:val="000000"/>
                <w:sz w:val="24"/>
                <w:szCs w:val="20"/>
                <w:highlight w:val="none"/>
              </w:rPr>
              <w:t>第</w:t>
            </w:r>
            <w:r>
              <w:rPr>
                <w:rFonts w:hint="eastAsia" w:ascii="仿宋" w:hAnsi="Times New Roman" w:eastAsia="仿宋" w:cs="仿宋_GB2312"/>
                <w:color w:val="000000"/>
                <w:sz w:val="24"/>
                <w:szCs w:val="20"/>
                <w:highlight w:val="none"/>
                <w:u w:val="single"/>
              </w:rPr>
              <w:t xml:space="preserve">  </w:t>
            </w:r>
            <w:r>
              <w:rPr>
                <w:rFonts w:hint="eastAsia" w:ascii="仿宋" w:hAnsi="Times New Roman" w:eastAsia="仿宋" w:cs="仿宋_GB2312"/>
                <w:color w:val="000000"/>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仿宋_GB2312" w:hAnsi="仿宋" w:eastAsia="仿宋_GB2312" w:cs="Times New Roman"/>
                <w:color w:val="000000"/>
                <w:sz w:val="24"/>
                <w:szCs w:val="20"/>
                <w:highlight w:val="none"/>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仿宋_GB2312" w:hAnsi="仿宋" w:eastAsia="仿宋_GB2312" w:cs="Times New Roman"/>
                <w:color w:val="000000"/>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color w:val="000000"/>
                <w:sz w:val="24"/>
                <w:szCs w:val="20"/>
                <w:highlight w:val="none"/>
              </w:rPr>
            </w:pPr>
            <w:r>
              <w:rPr>
                <w:rFonts w:hint="eastAsia" w:ascii="仿宋_GB2312" w:hAnsi="仿宋" w:eastAsia="仿宋_GB2312" w:cs="仿宋_GB2312"/>
                <w:color w:val="000000"/>
                <w:sz w:val="24"/>
                <w:szCs w:val="20"/>
                <w:highlight w:val="none"/>
              </w:rPr>
              <w:t>节能产品认证证书（本项目</w:t>
            </w:r>
            <w:r>
              <w:rPr>
                <w:rFonts w:hint="eastAsia" w:ascii="仿宋_GB2312" w:hAnsi="仿宋" w:eastAsia="仿宋_GB2312" w:cs="Times New Roman"/>
                <w:color w:val="000000"/>
                <w:sz w:val="24"/>
                <w:szCs w:val="20"/>
                <w:highlight w:val="none"/>
              </w:rPr>
              <w:t>拟采购的产品不属于政府强制采购的节能产品品目清单范围的</w:t>
            </w:r>
            <w:r>
              <w:rPr>
                <w:rFonts w:hint="eastAsia" w:ascii="仿宋_GB2312" w:hAnsi="仿宋" w:eastAsia="仿宋_GB2312" w:cs="仿宋_GB2312"/>
                <w:color w:val="000000"/>
                <w:sz w:val="24"/>
                <w:szCs w:val="20"/>
                <w:highlight w:val="none"/>
              </w:rPr>
              <w:t>，无需提供）</w:t>
            </w:r>
          </w:p>
        </w:tc>
        <w:tc>
          <w:tcPr>
            <w:tcW w:w="1418" w:type="dxa"/>
            <w:vAlign w:val="top"/>
          </w:tcPr>
          <w:p>
            <w:pPr>
              <w:spacing w:before="0" w:beforeAutospacing="0" w:after="0" w:afterAutospacing="0"/>
              <w:ind w:left="0" w:right="0"/>
              <w:rPr>
                <w:rFonts w:hint="eastAsia" w:ascii="仿宋" w:hAnsi="仿宋" w:eastAsia="仿宋" w:cs="仿宋_GB2312"/>
                <w:color w:val="000000"/>
                <w:sz w:val="24"/>
                <w:szCs w:val="20"/>
                <w:highlight w:val="none"/>
              </w:rPr>
            </w:pPr>
          </w:p>
          <w:p>
            <w:pPr>
              <w:spacing w:before="0" w:beforeAutospacing="0" w:after="0" w:afterAutospacing="0"/>
              <w:ind w:left="0" w:right="0"/>
              <w:rPr>
                <w:rFonts w:hint="eastAsia" w:ascii="仿宋" w:hAnsi="仿宋" w:eastAsia="仿宋" w:cs="仿宋_GB2312"/>
                <w:color w:val="000000"/>
                <w:sz w:val="24"/>
                <w:szCs w:val="20"/>
                <w:highlight w:val="none"/>
              </w:rPr>
            </w:pPr>
          </w:p>
          <w:p>
            <w:pPr>
              <w:spacing w:before="0" w:beforeAutospacing="0" w:after="0" w:afterAutospacing="0"/>
              <w:ind w:left="0" w:right="0"/>
              <w:rPr>
                <w:rFonts w:hint="eastAsia" w:ascii="仿宋" w:hAnsi="仿宋" w:eastAsia="仿宋" w:cs="仿宋_GB2312"/>
                <w:color w:val="000000"/>
                <w:sz w:val="24"/>
                <w:szCs w:val="20"/>
                <w:highlight w:val="none"/>
              </w:rPr>
            </w:pPr>
            <w:r>
              <w:rPr>
                <w:rFonts w:hint="eastAsia" w:ascii="仿宋" w:hAnsi="仿宋" w:eastAsia="仿宋" w:cs="仿宋_GB2312"/>
                <w:color w:val="000000"/>
                <w:sz w:val="24"/>
                <w:szCs w:val="20"/>
                <w:highlight w:val="none"/>
              </w:rPr>
              <w:t>见投标文件</w:t>
            </w:r>
          </w:p>
          <w:p>
            <w:pPr>
              <w:pStyle w:val="2"/>
              <w:rPr>
                <w:rFonts w:hint="eastAsia" w:ascii="Times New Roman" w:hAnsi="Times New Roman" w:cs="Times New Roman"/>
                <w:color w:val="000000"/>
                <w:sz w:val="20"/>
                <w:szCs w:val="20"/>
                <w:highlight w:val="none"/>
                <w:lang w:val="en-US"/>
              </w:rPr>
            </w:pPr>
            <w:r>
              <w:rPr>
                <w:rFonts w:hint="eastAsia" w:ascii="仿宋" w:hAnsi="Times New Roman" w:eastAsia="仿宋" w:cs="仿宋_GB2312"/>
                <w:b w:val="0"/>
                <w:bCs w:val="0"/>
                <w:color w:val="000000"/>
                <w:sz w:val="24"/>
                <w:szCs w:val="24"/>
                <w:highlight w:val="none"/>
                <w:lang w:val="en-US"/>
              </w:rPr>
              <w:t>第</w:t>
            </w:r>
            <w:r>
              <w:rPr>
                <w:rFonts w:hint="eastAsia" w:ascii="仿宋" w:hAnsi="Times New Roman" w:eastAsia="仿宋" w:cs="仿宋_GB2312"/>
                <w:b w:val="0"/>
                <w:bCs w:val="0"/>
                <w:color w:val="000000"/>
                <w:sz w:val="24"/>
                <w:szCs w:val="24"/>
                <w:highlight w:val="none"/>
                <w:u w:val="single"/>
                <w:lang w:val="en-US"/>
              </w:rPr>
              <w:t xml:space="preserve">  </w:t>
            </w:r>
            <w:r>
              <w:rPr>
                <w:rFonts w:hint="eastAsia" w:ascii="仿宋" w:hAnsi="Times New Roman" w:eastAsia="仿宋" w:cs="仿宋_GB2312"/>
                <w:b w:val="0"/>
                <w:bCs w:val="0"/>
                <w:color w:val="00000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color w:val="000000"/>
                <w:sz w:val="24"/>
                <w:szCs w:val="20"/>
                <w:highlight w:val="none"/>
              </w:rPr>
            </w:pPr>
            <w:r>
              <w:rPr>
                <w:rFonts w:hint="eastAsia" w:ascii="仿宋_GB2312" w:hAnsi="仿宋" w:eastAsia="仿宋_GB2312" w:cs="Times New Roman"/>
                <w:color w:val="000000"/>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投标函</w:t>
            </w:r>
          </w:p>
        </w:tc>
        <w:tc>
          <w:tcPr>
            <w:tcW w:w="1418" w:type="dxa"/>
            <w:vAlign w:val="top"/>
          </w:tcPr>
          <w:p>
            <w:pPr>
              <w:spacing w:before="0" w:beforeAutospacing="0" w:after="0" w:afterAutospacing="0"/>
              <w:ind w:left="0" w:right="0"/>
              <w:rPr>
                <w:rFonts w:hint="eastAsia" w:ascii="Times New Roman" w:hAnsi="Times New Roman" w:cs="Times New Roman"/>
                <w:color w:val="000000"/>
                <w:sz w:val="20"/>
                <w:szCs w:val="20"/>
                <w:highlight w:val="none"/>
              </w:rPr>
            </w:pPr>
            <w:r>
              <w:rPr>
                <w:rFonts w:hint="eastAsia" w:ascii="仿宋" w:hAnsi="仿宋" w:eastAsia="仿宋" w:cs="仿宋_GB2312"/>
                <w:color w:val="000000"/>
                <w:sz w:val="24"/>
                <w:szCs w:val="20"/>
                <w:highlight w:val="none"/>
              </w:rPr>
              <w:t>见投标文件第</w:t>
            </w:r>
            <w:r>
              <w:rPr>
                <w:rFonts w:hint="eastAsia" w:ascii="仿宋" w:hAnsi="仿宋" w:eastAsia="仿宋" w:cs="仿宋_GB2312"/>
                <w:color w:val="000000"/>
                <w:sz w:val="24"/>
                <w:szCs w:val="20"/>
                <w:highlight w:val="none"/>
                <w:u w:val="single"/>
              </w:rPr>
              <w:t xml:space="preserve">  </w:t>
            </w:r>
            <w:r>
              <w:rPr>
                <w:rFonts w:hint="eastAsia" w:ascii="仿宋" w:hAnsi="仿宋" w:eastAsia="仿宋" w:cs="仿宋_GB2312"/>
                <w:color w:val="000000"/>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color w:val="000000"/>
                <w:sz w:val="24"/>
                <w:szCs w:val="20"/>
                <w:highlight w:val="none"/>
              </w:rPr>
            </w:pPr>
            <w:r>
              <w:rPr>
                <w:rFonts w:hint="eastAsia" w:ascii="仿宋" w:hAnsi="仿宋" w:eastAsia="仿宋" w:cs="Times New Roman"/>
                <w:color w:val="000000"/>
                <w:sz w:val="24"/>
                <w:szCs w:val="20"/>
                <w:highlight w:val="none"/>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color w:val="000000"/>
                <w:sz w:val="24"/>
                <w:szCs w:val="20"/>
                <w:highlight w:val="none"/>
              </w:rPr>
            </w:pPr>
            <w:r>
              <w:rPr>
                <w:rFonts w:hint="eastAsia" w:ascii="仿宋_GB2312" w:hAnsi="仿宋" w:eastAsia="仿宋_GB2312" w:cs="Times New Roman"/>
                <w:color w:val="000000"/>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color w:val="000000"/>
                <w:sz w:val="24"/>
                <w:szCs w:val="20"/>
                <w:highlight w:val="none"/>
              </w:rPr>
            </w:pPr>
            <w:r>
              <w:rPr>
                <w:rFonts w:hint="eastAsia" w:ascii="仿宋_GB2312" w:hAnsi="仿宋" w:eastAsia="仿宋_GB2312" w:cs="仿宋_GB2312"/>
                <w:color w:val="000000"/>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color w:val="000000"/>
                <w:sz w:val="20"/>
                <w:szCs w:val="20"/>
                <w:highlight w:val="none"/>
              </w:rPr>
            </w:pPr>
            <w:r>
              <w:rPr>
                <w:rFonts w:hint="eastAsia" w:ascii="仿宋" w:hAnsi="仿宋" w:eastAsia="仿宋" w:cs="仿宋_GB2312"/>
                <w:color w:val="000000"/>
                <w:sz w:val="24"/>
                <w:szCs w:val="20"/>
                <w:highlight w:val="none"/>
              </w:rPr>
              <w:t>见投标文件第</w:t>
            </w:r>
            <w:r>
              <w:rPr>
                <w:rFonts w:hint="eastAsia" w:ascii="仿宋" w:hAnsi="仿宋" w:eastAsia="仿宋" w:cs="仿宋_GB2312"/>
                <w:color w:val="000000"/>
                <w:sz w:val="24"/>
                <w:szCs w:val="20"/>
                <w:highlight w:val="none"/>
                <w:u w:val="single"/>
              </w:rPr>
              <w:t xml:space="preserve">  </w:t>
            </w:r>
            <w:r>
              <w:rPr>
                <w:rFonts w:hint="eastAsia" w:ascii="仿宋" w:hAnsi="仿宋" w:eastAsia="仿宋" w:cs="仿宋_GB2312"/>
                <w:color w:val="000000"/>
                <w:sz w:val="24"/>
                <w:szCs w:val="20"/>
                <w:highlight w:val="none"/>
              </w:rPr>
              <w:t>页</w:t>
            </w:r>
          </w:p>
        </w:tc>
      </w:tr>
    </w:tbl>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r>
        <w:rPr>
          <w:rFonts w:ascii="仿宋_GB2312" w:hAnsi="仿宋" w:eastAsia="仿宋_GB2312" w:cs="仿宋_GB2312"/>
          <w:b/>
          <w:color w:val="000000"/>
          <w:kern w:val="0"/>
          <w:sz w:val="32"/>
          <w:szCs w:val="32"/>
          <w:highlight w:val="none"/>
        </w:rPr>
        <w:t xml:space="preserve">            </w:t>
      </w: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pStyle w:val="2"/>
        <w:rPr>
          <w:color w:val="000000"/>
          <w:highlight w:val="none"/>
        </w:rPr>
      </w:pPr>
    </w:p>
    <w:p>
      <w:pPr>
        <w:jc w:val="center"/>
        <w:rPr>
          <w:color w:val="000000"/>
          <w:highlight w:val="none"/>
        </w:rPr>
      </w:pPr>
      <w:r>
        <w:rPr>
          <w:rFonts w:hint="eastAsia" w:ascii="仿宋_GB2312" w:hAnsi="仿宋" w:eastAsia="仿宋_GB2312" w:cs="仿宋_GB2312"/>
          <w:b/>
          <w:color w:val="000000"/>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000000"/>
          <w:sz w:val="24"/>
          <w:highlight w:val="none"/>
        </w:rPr>
      </w:pPr>
      <w:r>
        <w:rPr>
          <w:rFonts w:hint="eastAsia" w:ascii="仿宋_GB2312" w:hAnsi="仿宋" w:eastAsia="仿宋_GB2312" w:cs="仿宋_GB2312"/>
          <w:b/>
          <w:color w:val="000000"/>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ind w:firstLine="2891" w:firstLineChars="900"/>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七、投标标的清单</w:t>
      </w:r>
    </w:p>
    <w:p>
      <w:pPr>
        <w:jc w:val="center"/>
        <w:rPr>
          <w:rFonts w:hint="eastAsia" w:ascii="仿宋_GB2312" w:hAnsi="仿宋" w:eastAsia="仿宋_GB2312" w:cs="仿宋_GB2312"/>
          <w:b/>
          <w:color w:val="000000"/>
          <w:kern w:val="0"/>
          <w:sz w:val="32"/>
          <w:szCs w:val="32"/>
          <w:highlight w:val="none"/>
        </w:rPr>
      </w:pPr>
    </w:p>
    <w:p>
      <w:pPr>
        <w:jc w:val="center"/>
        <w:rPr>
          <w:rFonts w:hint="eastAsia" w:ascii="仿宋_GB2312" w:hAnsi="仿宋" w:eastAsia="仿宋_GB2312" w:cs="仿宋_GB2312"/>
          <w:b/>
          <w:color w:val="000000"/>
          <w:kern w:val="0"/>
          <w:sz w:val="32"/>
          <w:szCs w:val="32"/>
          <w:highlight w:val="none"/>
        </w:rPr>
      </w:pPr>
    </w:p>
    <w:tbl>
      <w:tblPr>
        <w:tblStyle w:val="7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000000"/>
                <w:sz w:val="24"/>
                <w:szCs w:val="20"/>
                <w:highlight w:val="none"/>
              </w:rPr>
            </w:pPr>
          </w:p>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p>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r>
              <w:rPr>
                <w:rFonts w:hint="eastAsia" w:ascii="宋体" w:hAnsi="宋体" w:cs="宋体"/>
                <w:color w:val="000000"/>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r>
              <w:rPr>
                <w:rFonts w:hint="eastAsia" w:ascii="宋体" w:hAnsi="宋体" w:cs="宋体"/>
                <w:color w:val="000000"/>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r>
              <w:rPr>
                <w:rFonts w:hint="eastAsia" w:ascii="宋体" w:hAnsi="宋体" w:cs="宋体"/>
                <w:color w:val="000000"/>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bl>
    <w:p>
      <w:pPr>
        <w:pStyle w:val="2"/>
        <w:rPr>
          <w:rFonts w:hint="eastAsia" w:ascii="仿宋_GB2312" w:hAnsi="仿宋" w:eastAsia="仿宋_GB2312" w:cs="仿宋_GB2312"/>
          <w:b/>
          <w:color w:val="000000"/>
          <w:kern w:val="0"/>
          <w:sz w:val="32"/>
          <w:szCs w:val="32"/>
          <w:highlight w:val="none"/>
        </w:rPr>
      </w:pPr>
    </w:p>
    <w:p>
      <w:pPr>
        <w:rPr>
          <w:rFonts w:hint="eastAsia" w:ascii="仿宋_GB2312" w:hAnsi="仿宋" w:eastAsia="仿宋_GB2312" w:cs="仿宋_GB2312"/>
          <w:b/>
          <w:color w:val="000000"/>
          <w:kern w:val="0"/>
          <w:sz w:val="32"/>
          <w:szCs w:val="32"/>
          <w:highlight w:val="none"/>
        </w:rPr>
      </w:pPr>
    </w:p>
    <w:p>
      <w:pPr>
        <w:pStyle w:val="2"/>
        <w:rPr>
          <w:rFonts w:hint="eastAsia" w:ascii="仿宋_GB2312" w:hAnsi="仿宋" w:eastAsia="仿宋_GB2312" w:cs="仿宋_GB2312"/>
          <w:b/>
          <w:color w:val="000000"/>
          <w:kern w:val="0"/>
          <w:sz w:val="32"/>
          <w:szCs w:val="32"/>
          <w:highlight w:val="none"/>
        </w:rPr>
      </w:pPr>
    </w:p>
    <w:p>
      <w:pPr>
        <w:rPr>
          <w:rFonts w:hint="eastAsia"/>
          <w:color w:val="000000"/>
          <w:highlight w:val="none"/>
        </w:rPr>
      </w:pPr>
    </w:p>
    <w:p>
      <w:pPr>
        <w:jc w:val="center"/>
        <w:rPr>
          <w:rFonts w:ascii="仿宋_GB2312" w:hAnsi="仿宋" w:eastAsia="仿宋_GB2312" w:cs="仿宋_GB2312"/>
          <w:b/>
          <w:color w:val="000000"/>
          <w:kern w:val="0"/>
          <w:sz w:val="32"/>
          <w:szCs w:val="32"/>
          <w:highlight w:val="none"/>
        </w:rPr>
      </w:pPr>
      <w:r>
        <w:rPr>
          <w:rFonts w:hint="eastAsia" w:ascii="仿宋_GB2312" w:hAnsi="仿宋" w:eastAsia="仿宋_GB2312" w:cs="仿宋_GB2312"/>
          <w:b/>
          <w:color w:val="000000"/>
          <w:kern w:val="0"/>
          <w:sz w:val="32"/>
          <w:szCs w:val="32"/>
          <w:highlight w:val="none"/>
          <w:lang w:val="en-US" w:eastAsia="zh-CN"/>
        </w:rPr>
        <w:t>八</w:t>
      </w:r>
      <w:r>
        <w:rPr>
          <w:rFonts w:hint="eastAsia" w:ascii="仿宋_GB2312" w:hAnsi="仿宋" w:eastAsia="仿宋_GB2312" w:cs="仿宋_GB2312"/>
          <w:b/>
          <w:color w:val="000000"/>
          <w:kern w:val="0"/>
          <w:sz w:val="32"/>
          <w:szCs w:val="32"/>
          <w:highlight w:val="none"/>
        </w:rPr>
        <w:t>、商务技术偏离表</w:t>
      </w:r>
    </w:p>
    <w:tbl>
      <w:tblPr>
        <w:tblStyle w:val="7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b/>
                <w:bCs/>
                <w:color w:val="000000"/>
                <w:sz w:val="24"/>
                <w:highlight w:val="none"/>
              </w:rPr>
            </w:pPr>
            <w:r>
              <w:rPr>
                <w:rFonts w:hint="eastAsia" w:ascii="仿宋_GB2312" w:hAnsi="仿宋" w:eastAsia="仿宋_GB2312"/>
                <w:b/>
                <w:bCs/>
                <w:color w:val="000000"/>
                <w:sz w:val="24"/>
                <w:highlight w:val="none"/>
              </w:rPr>
              <w:t>序号</w:t>
            </w:r>
          </w:p>
        </w:tc>
        <w:tc>
          <w:tcPr>
            <w:tcW w:w="3683" w:type="dxa"/>
            <w:vAlign w:val="top"/>
          </w:tcPr>
          <w:p>
            <w:pPr>
              <w:jc w:val="center"/>
              <w:rPr>
                <w:rFonts w:ascii="仿宋_GB2312" w:hAnsi="仿宋" w:eastAsia="仿宋_GB2312"/>
                <w:b/>
                <w:bCs/>
                <w:color w:val="000000"/>
                <w:sz w:val="24"/>
                <w:highlight w:val="none"/>
              </w:rPr>
            </w:pPr>
            <w:r>
              <w:rPr>
                <w:rFonts w:hint="eastAsia" w:ascii="仿宋_GB2312" w:hAnsi="仿宋" w:eastAsia="仿宋_GB2312"/>
                <w:b/>
                <w:bCs/>
                <w:color w:val="000000"/>
                <w:sz w:val="24"/>
                <w:highlight w:val="none"/>
              </w:rPr>
              <w:t>招标文件章节及具体内容</w:t>
            </w:r>
          </w:p>
        </w:tc>
        <w:tc>
          <w:tcPr>
            <w:tcW w:w="3546" w:type="dxa"/>
            <w:vAlign w:val="top"/>
          </w:tcPr>
          <w:p>
            <w:pPr>
              <w:jc w:val="center"/>
              <w:rPr>
                <w:rFonts w:ascii="仿宋_GB2312" w:hAnsi="仿宋" w:eastAsia="仿宋_GB2312"/>
                <w:b/>
                <w:bCs/>
                <w:color w:val="000000"/>
                <w:sz w:val="24"/>
                <w:highlight w:val="none"/>
              </w:rPr>
            </w:pPr>
            <w:r>
              <w:rPr>
                <w:rFonts w:hint="eastAsia" w:ascii="仿宋_GB2312" w:hAnsi="仿宋" w:eastAsia="仿宋_GB2312"/>
                <w:b/>
                <w:bCs/>
                <w:color w:val="000000"/>
                <w:sz w:val="24"/>
                <w:highlight w:val="none"/>
              </w:rPr>
              <w:t>投标文件章节及具体内容</w:t>
            </w:r>
          </w:p>
        </w:tc>
        <w:tc>
          <w:tcPr>
            <w:tcW w:w="1276" w:type="dxa"/>
            <w:vAlign w:val="top"/>
          </w:tcPr>
          <w:p>
            <w:pPr>
              <w:jc w:val="center"/>
              <w:rPr>
                <w:rFonts w:ascii="仿宋_GB2312" w:hAnsi="仿宋" w:eastAsia="仿宋_GB2312"/>
                <w:b/>
                <w:bCs/>
                <w:color w:val="000000"/>
                <w:sz w:val="24"/>
                <w:highlight w:val="none"/>
              </w:rPr>
            </w:pPr>
            <w:r>
              <w:rPr>
                <w:rFonts w:hint="eastAsia" w:ascii="仿宋_GB2312" w:hAnsi="仿宋" w:eastAsia="仿宋_GB2312"/>
                <w:b/>
                <w:bCs/>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000000"/>
                <w:kern w:val="0"/>
                <w:sz w:val="24"/>
                <w:highlight w:val="none"/>
              </w:rPr>
            </w:pPr>
            <w:r>
              <w:rPr>
                <w:rFonts w:ascii="仿宋_GB2312" w:hAnsi="仿宋" w:eastAsia="仿宋_GB2312" w:cs="仿宋_GB2312"/>
                <w:color w:val="000000"/>
                <w:kern w:val="0"/>
                <w:sz w:val="24"/>
                <w:highlight w:val="none"/>
              </w:rPr>
              <w:t>1</w:t>
            </w:r>
          </w:p>
        </w:tc>
        <w:tc>
          <w:tcPr>
            <w:tcW w:w="3683" w:type="dxa"/>
            <w:vAlign w:val="top"/>
          </w:tcPr>
          <w:p>
            <w:pPr>
              <w:jc w:val="center"/>
              <w:rPr>
                <w:rFonts w:ascii="仿宋_GB2312" w:hAnsi="仿宋" w:eastAsia="仿宋_GB2312" w:cs="仿宋_GB2312"/>
                <w:b/>
                <w:color w:val="000000"/>
                <w:kern w:val="0"/>
                <w:sz w:val="32"/>
                <w:szCs w:val="32"/>
                <w:highlight w:val="none"/>
              </w:rPr>
            </w:pPr>
          </w:p>
        </w:tc>
        <w:tc>
          <w:tcPr>
            <w:tcW w:w="3546" w:type="dxa"/>
            <w:vAlign w:val="top"/>
          </w:tcPr>
          <w:p>
            <w:pPr>
              <w:jc w:val="center"/>
              <w:rPr>
                <w:rFonts w:ascii="仿宋_GB2312" w:hAnsi="仿宋" w:eastAsia="仿宋_GB2312" w:cs="仿宋_GB2312"/>
                <w:b/>
                <w:color w:val="000000"/>
                <w:kern w:val="0"/>
                <w:sz w:val="32"/>
                <w:szCs w:val="32"/>
                <w:highlight w:val="none"/>
              </w:rPr>
            </w:pPr>
          </w:p>
        </w:tc>
        <w:tc>
          <w:tcPr>
            <w:tcW w:w="1276" w:type="dxa"/>
            <w:vAlign w:val="top"/>
          </w:tcPr>
          <w:p>
            <w:pPr>
              <w:jc w:val="center"/>
              <w:rPr>
                <w:rFonts w:ascii="仿宋_GB2312" w:hAnsi="仿宋" w:eastAsia="仿宋_GB2312" w:cs="仿宋_GB2312"/>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000000"/>
                <w:kern w:val="0"/>
                <w:sz w:val="24"/>
                <w:highlight w:val="none"/>
              </w:rPr>
            </w:pPr>
            <w:r>
              <w:rPr>
                <w:rFonts w:ascii="仿宋_GB2312" w:hAnsi="仿宋" w:eastAsia="仿宋_GB2312" w:cs="仿宋_GB2312"/>
                <w:color w:val="000000"/>
                <w:kern w:val="0"/>
                <w:sz w:val="24"/>
                <w:highlight w:val="none"/>
              </w:rPr>
              <w:t>2</w:t>
            </w:r>
          </w:p>
        </w:tc>
        <w:tc>
          <w:tcPr>
            <w:tcW w:w="3683" w:type="dxa"/>
            <w:vAlign w:val="top"/>
          </w:tcPr>
          <w:p>
            <w:pPr>
              <w:jc w:val="center"/>
              <w:rPr>
                <w:rFonts w:ascii="仿宋_GB2312" w:hAnsi="仿宋" w:eastAsia="仿宋_GB2312" w:cs="仿宋_GB2312"/>
                <w:b/>
                <w:color w:val="000000"/>
                <w:kern w:val="0"/>
                <w:sz w:val="32"/>
                <w:szCs w:val="32"/>
                <w:highlight w:val="none"/>
              </w:rPr>
            </w:pPr>
          </w:p>
        </w:tc>
        <w:tc>
          <w:tcPr>
            <w:tcW w:w="3546" w:type="dxa"/>
            <w:vAlign w:val="top"/>
          </w:tcPr>
          <w:p>
            <w:pPr>
              <w:jc w:val="center"/>
              <w:rPr>
                <w:rFonts w:ascii="仿宋_GB2312" w:hAnsi="仿宋" w:eastAsia="仿宋_GB2312" w:cs="仿宋_GB2312"/>
                <w:b/>
                <w:color w:val="000000"/>
                <w:kern w:val="0"/>
                <w:sz w:val="32"/>
                <w:szCs w:val="32"/>
                <w:highlight w:val="none"/>
              </w:rPr>
            </w:pPr>
          </w:p>
        </w:tc>
        <w:tc>
          <w:tcPr>
            <w:tcW w:w="1276" w:type="dxa"/>
            <w:vAlign w:val="top"/>
          </w:tcPr>
          <w:p>
            <w:pPr>
              <w:jc w:val="center"/>
              <w:rPr>
                <w:rFonts w:ascii="仿宋_GB2312" w:hAnsi="仿宋" w:eastAsia="仿宋_GB2312" w:cs="仿宋_GB2312"/>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kern w:val="0"/>
                <w:sz w:val="24"/>
                <w:highlight w:val="none"/>
              </w:rPr>
              <w:t>……</w:t>
            </w:r>
          </w:p>
        </w:tc>
        <w:tc>
          <w:tcPr>
            <w:tcW w:w="3683" w:type="dxa"/>
            <w:vAlign w:val="top"/>
          </w:tcPr>
          <w:p>
            <w:pPr>
              <w:jc w:val="center"/>
              <w:rPr>
                <w:rFonts w:ascii="仿宋_GB2312" w:hAnsi="仿宋" w:eastAsia="仿宋_GB2312" w:cs="仿宋_GB2312"/>
                <w:b/>
                <w:color w:val="000000"/>
                <w:kern w:val="0"/>
                <w:sz w:val="32"/>
                <w:szCs w:val="32"/>
                <w:highlight w:val="none"/>
              </w:rPr>
            </w:pPr>
          </w:p>
        </w:tc>
        <w:tc>
          <w:tcPr>
            <w:tcW w:w="3546" w:type="dxa"/>
            <w:vAlign w:val="top"/>
          </w:tcPr>
          <w:p>
            <w:pPr>
              <w:jc w:val="center"/>
              <w:rPr>
                <w:rFonts w:ascii="仿宋_GB2312" w:hAnsi="仿宋" w:eastAsia="仿宋_GB2312" w:cs="仿宋_GB2312"/>
                <w:b/>
                <w:color w:val="000000"/>
                <w:kern w:val="0"/>
                <w:sz w:val="32"/>
                <w:szCs w:val="32"/>
                <w:highlight w:val="none"/>
              </w:rPr>
            </w:pPr>
          </w:p>
        </w:tc>
        <w:tc>
          <w:tcPr>
            <w:tcW w:w="1276" w:type="dxa"/>
            <w:vAlign w:val="top"/>
          </w:tcPr>
          <w:p>
            <w:pPr>
              <w:jc w:val="center"/>
              <w:rPr>
                <w:rFonts w:ascii="仿宋_GB2312" w:hAnsi="仿宋" w:eastAsia="仿宋_GB2312" w:cs="仿宋_GB2312"/>
                <w:b/>
                <w:color w:val="000000"/>
                <w:kern w:val="0"/>
                <w:sz w:val="32"/>
                <w:szCs w:val="32"/>
                <w:highlight w:val="none"/>
              </w:rPr>
            </w:pPr>
          </w:p>
        </w:tc>
      </w:tr>
    </w:tbl>
    <w:p>
      <w:pPr>
        <w:jc w:val="left"/>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jc w:val="center"/>
        <w:rPr>
          <w:rFonts w:ascii="仿宋_GB2312" w:hAnsi="仿宋" w:eastAsia="仿宋_GB2312" w:cs="仿宋_GB2312"/>
          <w:b/>
          <w:color w:val="000000"/>
          <w:kern w:val="0"/>
          <w:sz w:val="32"/>
          <w:szCs w:val="32"/>
          <w:highlight w:val="none"/>
        </w:rPr>
      </w:pPr>
    </w:p>
    <w:p>
      <w:pPr>
        <w:ind w:firstLine="1911" w:firstLineChars="595"/>
        <w:rPr>
          <w:rFonts w:ascii="仿宋_GB2312" w:hAnsi="仿宋" w:eastAsia="仿宋_GB2312" w:cs="仿宋_GB2312"/>
          <w:b/>
          <w:color w:val="000000"/>
          <w:kern w:val="0"/>
          <w:sz w:val="32"/>
          <w:szCs w:val="32"/>
          <w:highlight w:val="none"/>
        </w:rPr>
      </w:pPr>
      <w:r>
        <w:rPr>
          <w:rFonts w:hint="eastAsia" w:ascii="仿宋_GB2312" w:hAnsi="仿宋" w:eastAsia="仿宋_GB2312" w:cs="仿宋_GB2312"/>
          <w:b/>
          <w:color w:val="000000"/>
          <w:kern w:val="0"/>
          <w:sz w:val="32"/>
          <w:szCs w:val="32"/>
          <w:highlight w:val="none"/>
          <w:lang w:val="en-US" w:eastAsia="zh-CN"/>
        </w:rPr>
        <w:t>九</w:t>
      </w:r>
      <w:r>
        <w:rPr>
          <w:rFonts w:hint="eastAsia" w:ascii="仿宋_GB2312" w:hAnsi="仿宋" w:eastAsia="仿宋_GB2312" w:cs="仿宋_GB2312"/>
          <w:b/>
          <w:color w:val="000000"/>
          <w:kern w:val="0"/>
          <w:sz w:val="32"/>
          <w:szCs w:val="32"/>
          <w:highlight w:val="none"/>
        </w:rPr>
        <w:t>、</w:t>
      </w:r>
      <w:r>
        <w:rPr>
          <w:rFonts w:hint="eastAsia" w:ascii="仿宋_GB2312" w:hAnsi="仿宋" w:eastAsia="仿宋_GB2312" w:cs="仿宋_GB2312"/>
          <w:b/>
          <w:color w:val="000000"/>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000000"/>
          <w:sz w:val="24"/>
          <w:highlight w:val="none"/>
        </w:rPr>
      </w:pPr>
    </w:p>
    <w:p>
      <w:pPr>
        <w:snapToGrid w:val="0"/>
        <w:spacing w:line="360" w:lineRule="auto"/>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sz w:val="24"/>
          <w:highlight w:val="none"/>
        </w:rPr>
        <w:t>（采购人）、（采购代理机构）</w:t>
      </w:r>
      <w:r>
        <w:rPr>
          <w:rFonts w:hint="eastAsia" w:ascii="仿宋_GB2312" w:hAnsi="仿宋" w:eastAsia="仿宋_GB2312" w:cs="仿宋_GB2312"/>
          <w:color w:val="000000"/>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我单位响应你</w:t>
      </w:r>
      <w:r>
        <w:rPr>
          <w:rFonts w:hint="eastAsia" w:ascii="仿宋_GB2312" w:hAnsi="仿宋_GB2312" w:eastAsia="仿宋_GB2312" w:cs="仿宋_GB2312"/>
          <w:color w:val="000000"/>
          <w:sz w:val="24"/>
          <w:highlight w:val="none"/>
        </w:rPr>
        <w:t>单位</w:t>
      </w:r>
      <w:r>
        <w:rPr>
          <w:rFonts w:hint="eastAsia" w:ascii="仿宋_GB2312" w:hAnsi="仿宋_GB2312" w:eastAsia="仿宋_GB2312" w:cs="仿宋_GB2312"/>
          <w:color w:val="000000"/>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000000"/>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二、不为项目有关人员及部门报销应由你方单位或个人支付的费用；</w:t>
      </w:r>
      <w:r>
        <w:rPr>
          <w:rFonts w:ascii="仿宋_GB2312" w:hAnsi="仿宋_GB2312" w:eastAsia="仿宋_GB2312" w:cs="仿宋_GB2312"/>
          <w:color w:val="000000"/>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三、不向项目有关人员及部门提供有可能影响公正的宴请和健身娱乐等活动；</w:t>
      </w:r>
      <w:r>
        <w:rPr>
          <w:rFonts w:ascii="仿宋_GB2312" w:hAnsi="仿宋_GB2312" w:eastAsia="仿宋_GB2312" w:cs="仿宋_GB2312"/>
          <w:color w:val="000000"/>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六、严格遵守《</w:t>
      </w:r>
      <w:r>
        <w:rPr>
          <w:rFonts w:hint="eastAsia" w:ascii="仿宋_GB2312" w:hAnsi="楷体" w:eastAsia="仿宋_GB2312"/>
          <w:color w:val="000000"/>
          <w:sz w:val="24"/>
          <w:highlight w:val="none"/>
          <w:lang w:val="zh-CN"/>
        </w:rPr>
        <w:t>中华人民共和国</w:t>
      </w:r>
      <w:r>
        <w:rPr>
          <w:rFonts w:hint="eastAsia" w:ascii="仿宋_GB2312" w:hAnsi="仿宋_GB2312" w:eastAsia="仿宋_GB2312" w:cs="仿宋_GB2312"/>
          <w:color w:val="000000"/>
          <w:kern w:val="0"/>
          <w:sz w:val="24"/>
          <w:highlight w:val="none"/>
          <w:lang w:val="zh-CN"/>
        </w:rPr>
        <w:t>政府采购法》《</w:t>
      </w:r>
      <w:r>
        <w:rPr>
          <w:rFonts w:hint="eastAsia" w:ascii="仿宋_GB2312" w:hAnsi="楷体" w:eastAsia="仿宋_GB2312"/>
          <w:color w:val="000000"/>
          <w:sz w:val="24"/>
          <w:highlight w:val="none"/>
          <w:lang w:val="zh-CN"/>
        </w:rPr>
        <w:t>中华人民共和国</w:t>
      </w:r>
      <w:r>
        <w:rPr>
          <w:rFonts w:hint="eastAsia" w:ascii="仿宋_GB2312" w:hAnsi="仿宋_GB2312" w:eastAsia="仿宋_GB2312" w:cs="仿宋_GB2312"/>
          <w:color w:val="000000"/>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法》</w:t>
      </w:r>
      <w:r>
        <w:rPr>
          <w:rFonts w:hint="eastAsia" w:ascii="仿宋_GB2312" w:hAnsi="楷体" w:eastAsia="仿宋_GB2312"/>
          <w:color w:val="000000"/>
          <w:sz w:val="24"/>
          <w:highlight w:val="none"/>
          <w:lang w:val="zh-CN"/>
        </w:rPr>
        <w:t>《中华人民共和国民法典》</w:t>
      </w:r>
      <w:r>
        <w:rPr>
          <w:rFonts w:hint="eastAsia" w:ascii="仿宋_GB2312" w:hAnsi="仿宋_GB2312" w:eastAsia="仿宋_GB2312" w:cs="仿宋_GB2312"/>
          <w:color w:val="000000"/>
          <w:kern w:val="0"/>
          <w:sz w:val="24"/>
          <w:highlight w:val="none"/>
          <w:lang w:val="zh-CN"/>
        </w:rPr>
        <w:t>等法律法规，诚实守信，合法经营，坚决抵制各种违法违纪行为。</w:t>
      </w:r>
      <w:r>
        <w:rPr>
          <w:rFonts w:ascii="仿宋_GB2312" w:hAnsi="仿宋_GB2312" w:eastAsia="仿宋_GB2312" w:cs="仿宋_GB2312"/>
          <w:color w:val="000000"/>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如违反上述承诺，你</w:t>
      </w:r>
      <w:r>
        <w:rPr>
          <w:rFonts w:hint="eastAsia" w:ascii="仿宋_GB2312" w:hAnsi="仿宋_GB2312" w:eastAsia="仿宋_GB2312" w:cs="仿宋_GB2312"/>
          <w:color w:val="000000"/>
          <w:sz w:val="24"/>
          <w:highlight w:val="none"/>
        </w:rPr>
        <w:t>单位</w:t>
      </w:r>
      <w:r>
        <w:rPr>
          <w:rFonts w:hint="eastAsia" w:ascii="仿宋_GB2312" w:hAnsi="仿宋_GB2312" w:eastAsia="仿宋_GB2312" w:cs="仿宋_GB2312"/>
          <w:color w:val="000000"/>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000000"/>
          <w:sz w:val="24"/>
          <w:highlight w:val="none"/>
        </w:rPr>
        <w:t>单位</w:t>
      </w:r>
      <w:r>
        <w:rPr>
          <w:rFonts w:hint="eastAsia" w:ascii="仿宋_GB2312" w:hAnsi="仿宋_GB2312" w:eastAsia="仿宋_GB2312" w:cs="仿宋_GB2312"/>
          <w:color w:val="000000"/>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kern w:val="0"/>
          <w:sz w:val="24"/>
          <w:highlight w:val="none"/>
          <w:lang w:val="zh-CN"/>
        </w:rPr>
      </w:pPr>
    </w:p>
    <w:p>
      <w:pPr>
        <w:autoSpaceDE w:val="0"/>
        <w:autoSpaceDN w:val="0"/>
        <w:spacing w:line="360" w:lineRule="auto"/>
        <w:ind w:left="2"/>
        <w:jc w:val="left"/>
        <w:rPr>
          <w:rFonts w:ascii="仿宋_GB2312" w:hAnsi="仿宋_GB2312" w:eastAsia="仿宋_GB2312" w:cs="仿宋_GB2312"/>
          <w:color w:val="000000"/>
          <w:kern w:val="0"/>
          <w:sz w:val="24"/>
          <w:highlight w:val="none"/>
          <w:lang w:val="zh-CN"/>
        </w:rPr>
      </w:pPr>
    </w:p>
    <w:p>
      <w:pPr>
        <w:autoSpaceDE w:val="0"/>
        <w:autoSpaceDN w:val="0"/>
        <w:spacing w:line="360" w:lineRule="auto"/>
        <w:ind w:left="2"/>
        <w:jc w:val="left"/>
        <w:rPr>
          <w:rFonts w:ascii="仿宋_GB2312" w:hAnsi="仿宋_GB2312" w:eastAsia="仿宋_GB2312" w:cs="仿宋_GB2312"/>
          <w:color w:val="000000"/>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kern w:val="0"/>
          <w:sz w:val="24"/>
          <w:highlight w:val="none"/>
          <w:lang w:val="zh-CN"/>
        </w:rPr>
      </w:pPr>
      <w:r>
        <w:rPr>
          <w:rFonts w:hint="eastAsia" w:ascii="仿宋_GB2312" w:hAnsi="仿宋_GB2312" w:eastAsia="仿宋_GB2312" w:cs="仿宋_GB2312"/>
          <w:color w:val="000000"/>
          <w:kern w:val="0"/>
          <w:sz w:val="24"/>
          <w:highlight w:val="none"/>
          <w:lang w:val="zh-CN"/>
        </w:rPr>
        <w:t>投标人名称（</w:t>
      </w:r>
      <w:r>
        <w:rPr>
          <w:rFonts w:hint="eastAsia" w:ascii="仿宋_GB2312" w:hAnsi="仿宋" w:eastAsia="仿宋_GB2312" w:cs="仿宋_GB2312"/>
          <w:color w:val="000000"/>
          <w:sz w:val="24"/>
          <w:highlight w:val="none"/>
        </w:rPr>
        <w:t>电子签名</w:t>
      </w:r>
      <w:r>
        <w:rPr>
          <w:rFonts w:hint="eastAsia" w:ascii="仿宋_GB2312" w:hAnsi="仿宋_GB2312" w:eastAsia="仿宋_GB2312" w:cs="仿宋_GB2312"/>
          <w:color w:val="000000"/>
          <w:kern w:val="0"/>
          <w:sz w:val="24"/>
          <w:highlight w:val="none"/>
          <w:lang w:val="zh-CN"/>
        </w:rPr>
        <w:t>）：</w:t>
      </w:r>
      <w:r>
        <w:rPr>
          <w:rFonts w:ascii="仿宋_GB2312" w:hAnsi="仿宋_GB2312" w:eastAsia="仿宋_GB2312" w:cs="仿宋_GB2312"/>
          <w:color w:val="000000"/>
          <w:kern w:val="0"/>
          <w:sz w:val="24"/>
          <w:highlight w:val="none"/>
          <w:lang w:val="zh-CN"/>
        </w:rPr>
        <w:t xml:space="preserve">                                                                                                                                                                                                               </w:t>
      </w:r>
    </w:p>
    <w:p>
      <w:pPr>
        <w:spacing w:line="360" w:lineRule="auto"/>
        <w:ind w:left="4620" w:leftChars="2200"/>
        <w:rPr>
          <w:color w:val="000000"/>
          <w:sz w:val="24"/>
          <w:highlight w:val="none"/>
        </w:rPr>
      </w:pPr>
      <w:r>
        <w:rPr>
          <w:rFonts w:hint="eastAsia" w:ascii="仿宋_GB2312" w:hAnsi="仿宋_GB2312" w:eastAsia="仿宋_GB2312" w:cs="仿宋_GB2312"/>
          <w:color w:val="000000"/>
          <w:kern w:val="0"/>
          <w:sz w:val="24"/>
          <w:highlight w:val="none"/>
          <w:lang w:val="zh-CN"/>
        </w:rPr>
        <w:t>日期</w:t>
      </w:r>
      <w:r>
        <w:rPr>
          <w:rFonts w:hint="eastAsia" w:ascii="仿宋_GB2312" w:hAnsi="仿宋_GB2312" w:eastAsia="仿宋_GB2312" w:cs="仿宋_GB2312"/>
          <w:color w:val="000000"/>
          <w:kern w:val="0"/>
          <w:sz w:val="24"/>
          <w:highlight w:val="none"/>
        </w:rPr>
        <w:t>：</w:t>
      </w:r>
      <w:r>
        <w:rPr>
          <w:rFonts w:ascii="仿宋_GB2312" w:hAnsi="仿宋_GB2312" w:eastAsia="仿宋_GB2312" w:cs="仿宋_GB2312"/>
          <w:color w:val="000000"/>
          <w:kern w:val="0"/>
          <w:sz w:val="24"/>
          <w:highlight w:val="none"/>
          <w:lang w:val="zh-CN"/>
        </w:rPr>
        <w:t xml:space="preserve">   年   月   日</w:t>
      </w:r>
    </w:p>
    <w:p>
      <w:pPr>
        <w:spacing w:line="360" w:lineRule="auto"/>
        <w:jc w:val="center"/>
        <w:rPr>
          <w:rFonts w:ascii="仿宋_GB2312" w:hAnsi="仿宋" w:eastAsia="仿宋_GB2312" w:cs="仿宋_GB2312"/>
          <w:b/>
          <w:bCs/>
          <w:color w:val="000000"/>
          <w:sz w:val="24"/>
          <w:highlight w:val="none"/>
        </w:rPr>
      </w:pPr>
    </w:p>
    <w:p>
      <w:pPr>
        <w:spacing w:line="360" w:lineRule="auto"/>
        <w:jc w:val="center"/>
        <w:rPr>
          <w:rFonts w:ascii="仿宋_GB2312" w:hAnsi="仿宋" w:eastAsia="仿宋_GB2312" w:cs="仿宋_GB2312"/>
          <w:b/>
          <w:bCs/>
          <w:color w:val="000000"/>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000000"/>
          <w:kern w:val="0"/>
          <w:sz w:val="36"/>
          <w:szCs w:val="36"/>
          <w:highlight w:val="none"/>
        </w:rPr>
      </w:pPr>
      <w:r>
        <w:rPr>
          <w:rFonts w:hint="eastAsia" w:ascii="仿宋_GB2312" w:hAnsi="仿宋" w:eastAsia="仿宋_GB2312" w:cs="仿宋_GB2312"/>
          <w:b/>
          <w:color w:val="000000"/>
          <w:kern w:val="0"/>
          <w:sz w:val="36"/>
          <w:szCs w:val="36"/>
          <w:highlight w:val="none"/>
        </w:rPr>
        <w:t>报价文件部分</w:t>
      </w:r>
    </w:p>
    <w:p>
      <w:pPr>
        <w:spacing w:line="360" w:lineRule="auto"/>
        <w:jc w:val="center"/>
        <w:outlineLvl w:val="0"/>
        <w:rPr>
          <w:rFonts w:ascii="仿宋_GB2312" w:hAnsi="仿宋" w:eastAsia="仿宋_GB2312" w:cs="仿宋_GB2312"/>
          <w:b/>
          <w:color w:val="000000"/>
          <w:kern w:val="0"/>
          <w:sz w:val="36"/>
          <w:szCs w:val="36"/>
          <w:highlight w:val="none"/>
        </w:rPr>
      </w:pPr>
      <w:r>
        <w:rPr>
          <w:rFonts w:hint="eastAsia" w:ascii="仿宋_GB2312" w:hAnsi="仿宋" w:eastAsia="仿宋_GB2312" w:cs="仿宋_GB2312"/>
          <w:b/>
          <w:color w:val="000000"/>
          <w:kern w:val="0"/>
          <w:sz w:val="36"/>
          <w:szCs w:val="36"/>
          <w:highlight w:val="none"/>
        </w:rPr>
        <w:t>目录</w:t>
      </w:r>
    </w:p>
    <w:p>
      <w:pPr>
        <w:spacing w:line="360" w:lineRule="auto"/>
        <w:jc w:val="center"/>
        <w:outlineLvl w:val="0"/>
        <w:rPr>
          <w:rFonts w:ascii="仿宋_GB2312" w:hAnsi="仿宋" w:eastAsia="仿宋_GB2312" w:cs="仿宋_GB2312"/>
          <w:b/>
          <w:color w:val="000000"/>
          <w:kern w:val="0"/>
          <w:sz w:val="36"/>
          <w:szCs w:val="36"/>
          <w:highlight w:val="none"/>
        </w:rPr>
      </w:pPr>
    </w:p>
    <w:p>
      <w:pPr>
        <w:snapToGrid w:val="0"/>
        <w:spacing w:line="360" w:lineRule="auto"/>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1）开标一览表（报价表）……</w:t>
      </w:r>
      <w:r>
        <w:rPr>
          <w:rFonts w:hint="eastAsia" w:ascii="仿宋_GB2312" w:hAnsi="仿宋" w:eastAsia="仿宋_GB2312" w:cs="仿宋_GB2312"/>
          <w:color w:val="000000"/>
          <w:sz w:val="24"/>
          <w:highlight w:val="none"/>
        </w:rPr>
        <w:t>………………………………………………（页码）</w:t>
      </w:r>
    </w:p>
    <w:p>
      <w:pPr>
        <w:snapToGrid w:val="0"/>
        <w:spacing w:line="360" w:lineRule="auto"/>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w:t>
      </w:r>
      <w:r>
        <w:rPr>
          <w:rFonts w:ascii="仿宋_GB2312" w:hAnsi="仿宋" w:eastAsia="仿宋_GB2312" w:cs="仿宋_GB2312"/>
          <w:color w:val="000000"/>
          <w:sz w:val="24"/>
          <w:highlight w:val="none"/>
        </w:rPr>
        <w:t>2）中小企业声明函……</w:t>
      </w:r>
      <w:r>
        <w:rPr>
          <w:rFonts w:hint="eastAsia" w:ascii="仿宋_GB2312" w:hAnsi="仿宋" w:eastAsia="仿宋_GB2312" w:cs="仿宋_GB2312"/>
          <w:color w:val="000000"/>
          <w:sz w:val="24"/>
          <w:highlight w:val="none"/>
        </w:rPr>
        <w:t>………………………………………………………（页码）</w:t>
      </w:r>
    </w:p>
    <w:p>
      <w:pPr>
        <w:snapToGrid w:val="0"/>
        <w:spacing w:line="360" w:lineRule="auto"/>
        <w:ind w:right="480"/>
        <w:jc w:val="both"/>
        <w:rPr>
          <w:rFonts w:ascii="仿宋_GB2312" w:hAnsi="仿宋" w:eastAsia="仿宋_GB2312" w:cs="仿宋_GB2312"/>
          <w:b/>
          <w:color w:val="000000"/>
          <w:kern w:val="0"/>
          <w:sz w:val="32"/>
          <w:szCs w:val="32"/>
          <w:highlight w:val="none"/>
        </w:rPr>
      </w:pPr>
      <w:r>
        <w:rPr>
          <w:rFonts w:hint="eastAsia" w:ascii="仿宋_GB2312" w:hAnsi="仿宋" w:eastAsia="仿宋_GB2312" w:cs="仿宋_GB2312"/>
          <w:color w:val="000000"/>
          <w:sz w:val="24"/>
          <w:highlight w:val="none"/>
          <w:lang w:eastAsia="zh-CN"/>
        </w:rPr>
        <w:t>（</w:t>
      </w:r>
      <w:r>
        <w:rPr>
          <w:rFonts w:hint="eastAsia" w:ascii="仿宋_GB2312" w:hAnsi="仿宋" w:eastAsia="仿宋_GB2312" w:cs="仿宋_GB2312"/>
          <w:color w:val="000000"/>
          <w:sz w:val="24"/>
          <w:highlight w:val="none"/>
          <w:lang w:val="en-US" w:eastAsia="zh-CN"/>
        </w:rPr>
        <w:t>3</w:t>
      </w:r>
      <w:r>
        <w:rPr>
          <w:rFonts w:hint="eastAsia" w:ascii="仿宋_GB2312" w:hAnsi="仿宋" w:eastAsia="仿宋_GB2312" w:cs="仿宋_GB2312"/>
          <w:color w:val="000000"/>
          <w:sz w:val="24"/>
          <w:highlight w:val="none"/>
          <w:lang w:eastAsia="zh-CN"/>
        </w:rPr>
        <w:t>）</w:t>
      </w:r>
      <w:r>
        <w:rPr>
          <w:rFonts w:hint="default" w:ascii="仿宋_GB2312" w:hAnsi="仿宋" w:eastAsia="仿宋_GB2312" w:cs="仿宋_GB2312"/>
          <w:color w:val="000000"/>
          <w:sz w:val="24"/>
          <w:highlight w:val="none"/>
        </w:rPr>
        <w:t>投标人针对报价需要说明的其他文件和说明</w:t>
      </w:r>
      <w:r>
        <w:rPr>
          <w:rFonts w:hint="default" w:ascii="仿宋_GB2312" w:hAnsi="仿宋" w:eastAsia="仿宋_GB2312" w:cs="仿宋_GB2312"/>
          <w:color w:val="000000"/>
          <w:sz w:val="24"/>
          <w:highlight w:val="none"/>
          <w:lang w:eastAsia="zh-CN"/>
        </w:rPr>
        <w:t>（如有）</w:t>
      </w:r>
      <w:r>
        <w:rPr>
          <w:rFonts w:hint="eastAsia" w:ascii="仿宋_GB2312" w:hAnsi="仿宋" w:eastAsia="仿宋_GB2312" w:cs="仿宋_GB2312"/>
          <w:color w:val="000000"/>
          <w:sz w:val="24"/>
          <w:highlight w:val="none"/>
        </w:rPr>
        <w:t>…………………</w:t>
      </w:r>
      <w:r>
        <w:rPr>
          <w:rFonts w:hint="eastAsia" w:ascii="仿宋_GB2312" w:hAnsi="仿宋" w:eastAsia="仿宋_GB2312" w:cs="仿宋_GB2312"/>
          <w:color w:val="000000"/>
          <w:sz w:val="24"/>
          <w:highlight w:val="none"/>
          <w:lang w:val="en-US" w:eastAsia="zh-CN"/>
        </w:rPr>
        <w:t xml:space="preserve"> </w:t>
      </w:r>
      <w:r>
        <w:rPr>
          <w:rFonts w:hint="eastAsia" w:ascii="仿宋_GB2312" w:hAnsi="仿宋" w:eastAsia="仿宋_GB2312" w:cs="仿宋_GB2312"/>
          <w:color w:val="000000"/>
          <w:sz w:val="24"/>
          <w:highlight w:val="none"/>
        </w:rPr>
        <w:t>（页码）</w:t>
      </w: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snapToGrid w:val="0"/>
        <w:spacing w:line="360" w:lineRule="auto"/>
        <w:ind w:right="480"/>
        <w:jc w:val="center"/>
        <w:rPr>
          <w:rFonts w:ascii="仿宋_GB2312" w:hAnsi="仿宋" w:eastAsia="仿宋_GB2312" w:cs="仿宋_GB2312"/>
          <w:b/>
          <w:color w:val="000000"/>
          <w:kern w:val="0"/>
          <w:sz w:val="32"/>
          <w:szCs w:val="32"/>
          <w:highlight w:val="none"/>
        </w:rPr>
      </w:pPr>
    </w:p>
    <w:p>
      <w:pPr>
        <w:pStyle w:val="377"/>
        <w:tabs>
          <w:tab w:val="clear" w:pos="720"/>
        </w:tabs>
        <w:snapToGrid w:val="0"/>
        <w:spacing w:before="120" w:after="120"/>
        <w:ind w:firstLine="643"/>
        <w:outlineLvl w:val="9"/>
        <w:rPr>
          <w:rFonts w:ascii="仿宋_GB2312" w:hAnsi="仿宋" w:eastAsia="仿宋_GB2312" w:cs="仿宋_GB2312"/>
          <w:color w:val="000000"/>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s="仿宋_GB2312"/>
          <w:color w:val="000000"/>
          <w:kern w:val="2"/>
          <w:sz w:val="32"/>
          <w:szCs w:val="32"/>
          <w:highlight w:val="none"/>
        </w:rPr>
      </w:pPr>
      <w:r>
        <w:rPr>
          <w:rFonts w:hint="eastAsia" w:ascii="仿宋_GB2312" w:hAnsi="仿宋" w:eastAsia="仿宋_GB2312" w:cs="仿宋_GB2312"/>
          <w:color w:val="000000"/>
          <w:kern w:val="2"/>
          <w:sz w:val="32"/>
          <w:szCs w:val="32"/>
          <w:highlight w:val="none"/>
        </w:rPr>
        <w:t>一、开标一览表（报价表）</w:t>
      </w:r>
    </w:p>
    <w:p>
      <w:pPr>
        <w:snapToGrid w:val="0"/>
        <w:spacing w:line="360" w:lineRule="auto"/>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sz w:val="24"/>
          <w:highlight w:val="none"/>
        </w:rPr>
        <w:t>（采购人）、（采购代理机构）</w:t>
      </w:r>
      <w:r>
        <w:rPr>
          <w:rFonts w:hint="eastAsia" w:ascii="仿宋_GB2312" w:hAnsi="仿宋" w:eastAsia="仿宋_GB2312" w:cs="仿宋_GB2312"/>
          <w:color w:val="000000"/>
          <w:kern w:val="0"/>
          <w:sz w:val="24"/>
          <w:highlight w:val="none"/>
          <w:lang w:val="zh-CN"/>
        </w:rPr>
        <w:t>：</w:t>
      </w:r>
    </w:p>
    <w:p>
      <w:pPr>
        <w:snapToGrid w:val="0"/>
        <w:spacing w:line="360" w:lineRule="auto"/>
        <w:ind w:firstLine="482"/>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sz w:val="24"/>
          <w:highlight w:val="none"/>
        </w:rPr>
        <w:t>（项目名称）</w:t>
      </w:r>
      <w:r>
        <w:rPr>
          <w:rFonts w:hint="eastAsia" w:ascii="仿宋_GB2312" w:hAnsi="仿宋" w:eastAsia="仿宋_GB2312" w:cs="仿宋_GB2312"/>
          <w:color w:val="000000"/>
          <w:kern w:val="0"/>
          <w:sz w:val="24"/>
          <w:highlight w:val="none"/>
          <w:lang w:val="zh-CN"/>
        </w:rPr>
        <w:t>【</w:t>
      </w:r>
      <w:r>
        <w:rPr>
          <w:rFonts w:hint="eastAsia" w:ascii="仿宋_GB2312" w:hAnsi="仿宋" w:eastAsia="仿宋_GB2312" w:cs="仿宋_GB2312"/>
          <w:color w:val="000000"/>
          <w:kern w:val="0"/>
          <w:sz w:val="24"/>
          <w:highlight w:val="none"/>
          <w:lang w:val="en-US" w:eastAsia="zh-CN"/>
        </w:rPr>
        <w:t>项目编号</w:t>
      </w:r>
      <w:r>
        <w:rPr>
          <w:rFonts w:hint="eastAsia" w:ascii="仿宋_GB2312" w:hAnsi="仿宋" w:eastAsia="仿宋_GB2312" w:cs="仿宋_GB2312"/>
          <w:color w:val="000000"/>
          <w:kern w:val="0"/>
          <w:sz w:val="24"/>
          <w:highlight w:val="none"/>
          <w:lang w:val="zh-CN"/>
        </w:rPr>
        <w:t>：</w:t>
      </w:r>
      <w:r>
        <w:rPr>
          <w:rFonts w:hint="eastAsia" w:ascii="仿宋_GB2312" w:hAnsi="仿宋" w:eastAsia="仿宋_GB2312"/>
          <w:color w:val="000000"/>
          <w:sz w:val="24"/>
          <w:highlight w:val="none"/>
        </w:rPr>
        <w:t>（采购编号）</w:t>
      </w:r>
      <w:r>
        <w:rPr>
          <w:rFonts w:hint="eastAsia" w:ascii="仿宋_GB2312" w:hAnsi="仿宋" w:eastAsia="仿宋_GB2312" w:cs="仿宋_GB2312"/>
          <w:color w:val="000000"/>
          <w:sz w:val="24"/>
          <w:highlight w:val="none"/>
        </w:rPr>
        <w:t>】的实施</w:t>
      </w:r>
      <w:r>
        <w:rPr>
          <w:rFonts w:hint="eastAsia" w:ascii="仿宋_GB2312" w:hAnsi="仿宋" w:eastAsia="仿宋_GB2312" w:cs="仿宋_GB2312"/>
          <w:color w:val="000000"/>
          <w:kern w:val="0"/>
          <w:sz w:val="24"/>
          <w:highlight w:val="none"/>
          <w:lang w:val="zh-CN"/>
        </w:rPr>
        <w:t>。</w:t>
      </w:r>
    </w:p>
    <w:p>
      <w:pPr>
        <w:pStyle w:val="2"/>
        <w:rPr>
          <w:rFonts w:hint="eastAsia"/>
          <w:color w:val="000000"/>
          <w:highlight w:val="none"/>
          <w:lang w:val="zh-CN"/>
        </w:rPr>
      </w:pPr>
    </w:p>
    <w:p>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74"/>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cs="宋体"/>
                <w:b/>
                <w:color w:val="000000"/>
                <w:sz w:val="24"/>
                <w:szCs w:val="20"/>
                <w:highlight w:val="none"/>
              </w:rPr>
            </w:pPr>
          </w:p>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color w:val="000000"/>
                <w:sz w:val="24"/>
                <w:szCs w:val="20"/>
                <w:highlight w:val="none"/>
              </w:rPr>
            </w:pPr>
          </w:p>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p>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r>
              <w:rPr>
                <w:rFonts w:hint="eastAsia" w:ascii="宋体" w:hAnsi="宋体" w:cs="宋体"/>
                <w:color w:val="000000"/>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r>
              <w:rPr>
                <w:rFonts w:hint="eastAsia" w:ascii="宋体" w:hAnsi="宋体" w:cs="宋体"/>
                <w:color w:val="000000"/>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r>
              <w:rPr>
                <w:rFonts w:hint="eastAsia" w:ascii="宋体" w:hAnsi="宋体" w:cs="宋体"/>
                <w:color w:val="000000"/>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r>
              <w:rPr>
                <w:rFonts w:hint="eastAsia" w:ascii="宋体" w:hAnsi="宋体" w:cs="宋体"/>
                <w:color w:val="000000"/>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r>
              <w:rPr>
                <w:rFonts w:hint="eastAsia" w:ascii="宋体" w:hAnsi="宋体" w:cs="宋体"/>
                <w:color w:val="000000"/>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color w:val="000000"/>
                <w:sz w:val="24"/>
                <w:szCs w:val="20"/>
                <w:highlight w:val="none"/>
              </w:rPr>
            </w:pPr>
            <w:r>
              <w:rPr>
                <w:rFonts w:hint="eastAsia" w:ascii="宋体" w:hAnsi="宋体" w:cs="宋体"/>
                <w:b/>
                <w:color w:val="000000"/>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color w:val="000000"/>
                <w:sz w:val="24"/>
                <w:szCs w:val="20"/>
                <w:highlight w:val="none"/>
              </w:rPr>
            </w:pPr>
          </w:p>
        </w:tc>
      </w:tr>
    </w:tbl>
    <w:p>
      <w:pPr>
        <w:pStyle w:val="2"/>
        <w:rPr>
          <w:rFonts w:hint="eastAsia"/>
          <w:color w:val="000000"/>
          <w:highlight w:val="none"/>
          <w:lang w:val="zh-CN"/>
        </w:rPr>
      </w:pPr>
    </w:p>
    <w:p>
      <w:pPr>
        <w:snapToGrid w:val="0"/>
        <w:spacing w:line="360" w:lineRule="auto"/>
        <w:ind w:left="480"/>
        <w:rPr>
          <w:rFonts w:hint="eastAsia" w:ascii="仿宋_GB2312" w:hAnsi="仿宋" w:eastAsia="仿宋_GB2312" w:cs="仿宋_GB2312"/>
          <w:b/>
          <w:color w:val="000000"/>
          <w:kern w:val="0"/>
          <w:sz w:val="24"/>
          <w:highlight w:val="none"/>
          <w:lang w:val="zh-CN"/>
        </w:rPr>
      </w:pPr>
      <w:r>
        <w:rPr>
          <w:rFonts w:hint="eastAsia" w:ascii="仿宋_GB2312" w:hAnsi="仿宋" w:eastAsia="仿宋_GB2312" w:cs="仿宋_GB2312"/>
          <w:b/>
          <w:color w:val="000000"/>
          <w:kern w:val="0"/>
          <w:sz w:val="24"/>
          <w:highlight w:val="none"/>
          <w:lang w:val="zh-CN"/>
        </w:rPr>
        <w:t>注：</w:t>
      </w:r>
    </w:p>
    <w:p>
      <w:pPr>
        <w:spacing w:line="360" w:lineRule="auto"/>
        <w:ind w:left="-2" w:firstLine="480" w:firstLineChars="200"/>
        <w:rPr>
          <w:color w:val="000000"/>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pPr>
        <w:spacing w:line="360" w:lineRule="auto"/>
        <w:ind w:firstLine="480" w:firstLineChars="200"/>
        <w:rPr>
          <w:rFonts w:ascii="宋体" w:hAnsi="宋体" w:cs="宋体"/>
          <w:color w:val="000000"/>
          <w:kern w:val="0"/>
          <w:sz w:val="24"/>
          <w:highlight w:val="none"/>
        </w:rPr>
      </w:pPr>
      <w:r>
        <w:rPr>
          <w:rFonts w:hint="eastAsia" w:ascii="仿宋_GB2312" w:hAnsi="仿宋" w:eastAsia="仿宋_GB2312" w:cs="仿宋_GB2312"/>
          <w:color w:val="000000"/>
          <w:kern w:val="0"/>
          <w:sz w:val="24"/>
          <w:highlight w:val="none"/>
          <w:lang w:val="en-US" w:eastAsia="zh-CN"/>
        </w:rPr>
        <w:t>2</w:t>
      </w:r>
      <w:r>
        <w:rPr>
          <w:rFonts w:ascii="仿宋_GB2312" w:hAnsi="仿宋" w:eastAsia="仿宋_GB2312" w:cs="仿宋_GB2312"/>
          <w:color w:val="000000"/>
          <w:kern w:val="0"/>
          <w:sz w:val="24"/>
          <w:highlight w:val="none"/>
          <w:lang w:val="zh-CN"/>
        </w:rPr>
        <w:t>、有关本项目实施所涉及的一切费用均计入报价。</w:t>
      </w:r>
      <w:r>
        <w:rPr>
          <w:rFonts w:hint="eastAsia" w:ascii="仿宋_GB2312" w:hAnsi="仿宋" w:eastAsia="仿宋_GB2312" w:cs="仿宋_GB2312"/>
          <w:b/>
          <w:color w:val="000000"/>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000000"/>
          <w:kern w:val="0"/>
          <w:sz w:val="24"/>
          <w:highlight w:val="none"/>
          <w:lang w:val="zh-CN"/>
        </w:rPr>
        <w:t>，</w:t>
      </w:r>
      <w:r>
        <w:rPr>
          <w:rFonts w:hint="eastAsia" w:ascii="仿宋_GB2312" w:hAnsi="仿宋" w:eastAsia="仿宋_GB2312" w:cs="仿宋_GB2312"/>
          <w:b/>
          <w:color w:val="000000"/>
          <w:kern w:val="0"/>
          <w:sz w:val="24"/>
          <w:highlight w:val="none"/>
          <w:lang w:val="zh-CN"/>
        </w:rPr>
        <w:t>不得出现“</w:t>
      </w:r>
      <w:r>
        <w:rPr>
          <w:rFonts w:ascii="仿宋_GB2312" w:hAnsi="仿宋" w:eastAsia="仿宋_GB2312" w:cs="仿宋_GB2312"/>
          <w:b/>
          <w:color w:val="000000"/>
          <w:kern w:val="0"/>
          <w:sz w:val="24"/>
          <w:highlight w:val="none"/>
          <w:lang w:val="zh-CN"/>
        </w:rPr>
        <w:t>0元”“免费赠送”等形式的无偿报价</w:t>
      </w:r>
      <w:r>
        <w:rPr>
          <w:rFonts w:hint="eastAsia" w:ascii="仿宋_GB2312" w:hAnsi="仿宋" w:eastAsia="仿宋_GB2312" w:cs="仿宋_GB2312"/>
          <w:b/>
          <w:color w:val="000000"/>
          <w:kern w:val="0"/>
          <w:sz w:val="24"/>
          <w:highlight w:val="none"/>
          <w:lang w:val="zh-CN"/>
        </w:rPr>
        <w:t>，</w:t>
      </w:r>
      <w:r>
        <w:rPr>
          <w:rFonts w:hint="eastAsia" w:ascii="仿宋_GB2312" w:hAnsi="仿宋" w:eastAsia="仿宋_GB2312" w:cs="仿宋_GB2312"/>
          <w:b/>
          <w:color w:val="000000"/>
          <w:kern w:val="0"/>
          <w:sz w:val="24"/>
          <w:highlight w:val="none"/>
        </w:rPr>
        <w:t>否则视为</w:t>
      </w:r>
      <w:r>
        <w:rPr>
          <w:rFonts w:hint="eastAsia" w:ascii="仿宋_GB2312" w:hAnsi="仿宋" w:eastAsia="仿宋_GB2312"/>
          <w:b/>
          <w:color w:val="000000"/>
          <w:sz w:val="24"/>
          <w:highlight w:val="none"/>
        </w:rPr>
        <w:t>投标文件含有采购人不能接受的附加条件的，投标无效</w:t>
      </w:r>
      <w:r>
        <w:rPr>
          <w:rFonts w:hint="eastAsia" w:ascii="仿宋_GB2312" w:hAnsi="仿宋" w:eastAsia="仿宋_GB2312" w:cs="仿宋_GB2312"/>
          <w:b/>
          <w:color w:val="000000"/>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color w:val="000000"/>
          <w:kern w:val="0"/>
          <w:sz w:val="24"/>
          <w:highlight w:val="none"/>
          <w:lang w:val="zh-CN"/>
        </w:rPr>
      </w:pPr>
      <w:r>
        <w:rPr>
          <w:rFonts w:hint="eastAsia" w:ascii="仿宋_GB2312" w:hAnsi="仿宋" w:eastAsia="仿宋_GB2312" w:cs="仿宋_GB2312"/>
          <w:color w:val="000000"/>
          <w:kern w:val="0"/>
          <w:sz w:val="24"/>
          <w:szCs w:val="22"/>
          <w:highlight w:val="none"/>
          <w:lang w:val="en-US" w:eastAsia="zh-CN"/>
        </w:rPr>
        <w:t>3</w:t>
      </w:r>
      <w:r>
        <w:rPr>
          <w:rFonts w:ascii="仿宋_GB2312" w:hAnsi="仿宋" w:eastAsia="仿宋_GB2312" w:cs="仿宋_GB2312"/>
          <w:color w:val="000000"/>
          <w:kern w:val="0"/>
          <w:sz w:val="24"/>
          <w:szCs w:val="22"/>
          <w:highlight w:val="none"/>
          <w:lang w:val="zh-CN"/>
        </w:rPr>
        <w:t>、</w:t>
      </w:r>
      <w:r>
        <w:rPr>
          <w:rFonts w:hint="eastAsia" w:ascii="仿宋_GB2312" w:hAnsi="仿宋" w:eastAsia="仿宋_GB2312" w:cs="仿宋_GB2312"/>
          <w:color w:val="000000"/>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000000"/>
          <w:kern w:val="0"/>
          <w:sz w:val="24"/>
          <w:highlight w:val="none"/>
          <w:lang w:val="zh-CN"/>
        </w:rPr>
        <w:t>提供</w:t>
      </w:r>
      <w:r>
        <w:rPr>
          <w:rFonts w:hint="eastAsia" w:ascii="仿宋_GB2312" w:hAnsi="仿宋" w:eastAsia="仿宋_GB2312" w:cs="仿宋_GB2312"/>
          <w:color w:val="000000"/>
          <w:kern w:val="0"/>
          <w:sz w:val="24"/>
          <w:highlight w:val="none"/>
          <w:lang w:val="zh-CN"/>
        </w:rPr>
        <w:t>的中小企业</w:t>
      </w:r>
      <w:r>
        <w:rPr>
          <w:rFonts w:ascii="仿宋_GB2312" w:hAnsi="仿宋" w:eastAsia="仿宋_GB2312" w:cs="仿宋_GB2312"/>
          <w:color w:val="000000"/>
          <w:kern w:val="0"/>
          <w:sz w:val="24"/>
          <w:highlight w:val="none"/>
          <w:lang w:val="zh-CN"/>
        </w:rPr>
        <w:t>声明函内容不实的，属于提供虚假材料谋取中标、成交，依照《中华人民共和国政府采购法》等国家有关规定追究相应责任。</w:t>
      </w:r>
    </w:p>
    <w:p>
      <w:pPr>
        <w:pStyle w:val="2"/>
        <w:rPr>
          <w:rFonts w:hint="eastAsia" w:cs="仿宋_GB2312"/>
          <w:color w:val="000000"/>
          <w:kern w:val="0"/>
          <w:sz w:val="24"/>
          <w:highlight w:val="none"/>
          <w:lang w:val="en-US" w:eastAsia="zh-CN"/>
        </w:rPr>
      </w:pPr>
      <w:r>
        <w:rPr>
          <w:rFonts w:hint="eastAsia" w:cs="仿宋_GB2312"/>
          <w:color w:val="000000"/>
          <w:kern w:val="0"/>
          <w:sz w:val="24"/>
          <w:highlight w:val="none"/>
          <w:lang w:val="en-US" w:eastAsia="zh-CN"/>
        </w:rPr>
        <w:t xml:space="preserve">    </w:t>
      </w:r>
    </w:p>
    <w:p>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2"/>
        <w:rPr>
          <w:rFonts w:hint="eastAsia"/>
          <w:color w:val="000000"/>
          <w:highlight w:val="none"/>
          <w:lang w:val="en-US" w:eastAsia="zh-CN"/>
        </w:rPr>
      </w:pPr>
    </w:p>
    <w:p>
      <w:pPr>
        <w:rPr>
          <w:rFonts w:ascii="仿宋_GB2312" w:hAnsi="仿宋" w:eastAsia="仿宋_GB2312" w:cs="仿宋_GB2312"/>
          <w:color w:val="000000"/>
          <w:kern w:val="0"/>
          <w:sz w:val="24"/>
          <w:highlight w:val="none"/>
          <w:lang w:val="zh-CN"/>
        </w:rPr>
      </w:pPr>
    </w:p>
    <w:p>
      <w:pPr>
        <w:pStyle w:val="2"/>
        <w:rPr>
          <w:color w:val="000000"/>
          <w:highlight w:val="none"/>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color w:val="000000"/>
          <w:sz w:val="32"/>
          <w:szCs w:val="32"/>
          <w:highlight w:val="none"/>
        </w:rPr>
      </w:pPr>
      <w:r>
        <w:rPr>
          <w:rFonts w:hint="eastAsia" w:ascii="仿宋_GB2312" w:hAnsi="仿宋" w:eastAsia="仿宋_GB2312" w:cs="仿宋_GB2312"/>
          <w:color w:val="000000"/>
          <w:kern w:val="2"/>
          <w:sz w:val="32"/>
          <w:szCs w:val="32"/>
          <w:highlight w:val="none"/>
        </w:rPr>
        <w:t>二、</w:t>
      </w:r>
      <w:r>
        <w:rPr>
          <w:rFonts w:hint="eastAsia" w:ascii="仿宋_GB2312" w:hAnsi="宋体" w:eastAsia="仿宋_GB2312"/>
          <w:color w:val="000000"/>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000000"/>
          <w:sz w:val="24"/>
          <w:highlight w:val="none"/>
        </w:rPr>
      </w:pPr>
      <w:r>
        <w:rPr>
          <w:rFonts w:hint="eastAsia" w:ascii="仿宋_GB2312" w:hAnsi="仿宋" w:eastAsia="仿宋_GB2312" w:cs="仿宋_GB2312"/>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sz w:val="24"/>
          <w:highlight w:val="none"/>
        </w:rPr>
        <w:t>5）。</w:t>
      </w:r>
      <w:r>
        <w:rPr>
          <w:rFonts w:hint="eastAsia" w:ascii="仿宋_GB2312" w:hAnsi="仿宋" w:eastAsia="仿宋_GB2312" w:cs="仿宋_GB2312"/>
          <w:b/>
          <w:color w:val="000000"/>
          <w:sz w:val="24"/>
          <w:highlight w:val="none"/>
        </w:rPr>
        <w:t>]</w:t>
      </w:r>
    </w:p>
    <w:p>
      <w:pPr>
        <w:tabs>
          <w:tab w:val="left" w:pos="8085"/>
        </w:tabs>
        <w:spacing w:line="360" w:lineRule="auto"/>
        <w:ind w:firstLine="1285" w:firstLineChars="400"/>
        <w:jc w:val="left"/>
        <w:rPr>
          <w:rFonts w:hint="eastAsia" w:ascii="仿宋_GB2312" w:hAnsi="仿宋" w:eastAsia="仿宋_GB2312" w:cs="仿宋_GB2312"/>
          <w:b/>
          <w:color w:val="000000"/>
          <w:sz w:val="32"/>
          <w:szCs w:val="32"/>
          <w:highlight w:val="none"/>
        </w:rPr>
      </w:pPr>
      <w:r>
        <w:rPr>
          <w:rFonts w:hint="eastAsia" w:ascii="仿宋_GB2312" w:hAnsi="仿宋" w:eastAsia="仿宋_GB2312" w:cs="仿宋_GB2312"/>
          <w:b/>
          <w:color w:val="000000"/>
          <w:sz w:val="32"/>
          <w:szCs w:val="32"/>
          <w:highlight w:val="none"/>
        </w:rPr>
        <w:br w:type="page"/>
      </w:r>
    </w:p>
    <w:p>
      <w:pPr>
        <w:tabs>
          <w:tab w:val="left" w:pos="8085"/>
        </w:tabs>
        <w:spacing w:line="360" w:lineRule="auto"/>
        <w:ind w:firstLine="1285" w:firstLineChars="400"/>
        <w:jc w:val="left"/>
        <w:rPr>
          <w:rFonts w:ascii="仿宋_GB2312" w:hAnsi="仿宋" w:eastAsia="仿宋_GB2312" w:cs="仿宋_GB2312"/>
          <w:b/>
          <w:color w:val="000000"/>
          <w:sz w:val="32"/>
          <w:szCs w:val="32"/>
          <w:highlight w:val="none"/>
        </w:rPr>
      </w:pPr>
      <w:r>
        <w:rPr>
          <w:rFonts w:hint="eastAsia" w:ascii="仿宋_GB2312" w:hAnsi="仿宋" w:eastAsia="仿宋_GB2312" w:cs="仿宋_GB2312"/>
          <w:b/>
          <w:color w:val="000000"/>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000000"/>
          <w:sz w:val="24"/>
          <w:highlight w:val="none"/>
        </w:rPr>
      </w:pPr>
      <w:r>
        <w:rPr>
          <w:rFonts w:hint="eastAsia" w:ascii="仿宋" w:hAnsi="仿宋" w:eastAsia="仿宋"/>
          <w:b/>
          <w:color w:val="000000"/>
          <w:sz w:val="24"/>
          <w:highlight w:val="none"/>
        </w:rPr>
        <w:t>一、适用对象</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000000"/>
          <w:sz w:val="24"/>
          <w:highlight w:val="none"/>
        </w:rPr>
      </w:pPr>
      <w:r>
        <w:rPr>
          <w:rFonts w:hint="eastAsia" w:ascii="仿宋" w:hAnsi="仿宋" w:eastAsia="仿宋"/>
          <w:b/>
          <w:color w:val="000000"/>
          <w:sz w:val="24"/>
          <w:highlight w:val="none"/>
        </w:rPr>
        <w:t>二、相关信息获取方式</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000000"/>
          <w:sz w:val="24"/>
          <w:highlight w:val="none"/>
        </w:rPr>
      </w:pPr>
      <w:r>
        <w:rPr>
          <w:rFonts w:hint="eastAsia" w:ascii="仿宋" w:hAnsi="仿宋" w:eastAsia="仿宋"/>
          <w:b/>
          <w:color w:val="000000"/>
          <w:sz w:val="24"/>
          <w:highlight w:val="none"/>
        </w:rPr>
        <w:t>三、　政府采购信用融资操作流程：</w:t>
      </w:r>
    </w:p>
    <w:p>
      <w:pPr>
        <w:spacing w:line="360" w:lineRule="auto"/>
        <w:ind w:firstLine="960" w:firstLineChars="400"/>
        <w:rPr>
          <w:rFonts w:ascii="仿宋" w:hAnsi="仿宋" w:eastAsia="仿宋"/>
          <w:color w:val="000000"/>
          <w:sz w:val="24"/>
          <w:highlight w:val="none"/>
        </w:rPr>
      </w:pPr>
      <w:r>
        <w:rPr>
          <w:rFonts w:hint="eastAsia" w:ascii="仿宋" w:hAnsi="仿宋" w:eastAsia="仿宋"/>
          <w:color w:val="000000"/>
          <w:sz w:val="24"/>
          <w:highlight w:val="none"/>
        </w:rPr>
        <w:t>（一）线上融资模式：</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w:t>
      </w:r>
      <w:r>
        <w:rPr>
          <w:rFonts w:ascii="仿宋" w:hAnsi="仿宋" w:eastAsia="仿宋"/>
          <w:color w:val="000000"/>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w:t>
      </w:r>
      <w:r>
        <w:rPr>
          <w:rFonts w:ascii="仿宋" w:hAnsi="仿宋" w:eastAsia="仿宋"/>
          <w:color w:val="000000"/>
          <w:sz w:val="24"/>
          <w:highlight w:val="none"/>
        </w:rPr>
        <w:t>2.供应商中标后，可通过杭州市政府采购网或“浙里办”测算授信额度；</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w:t>
      </w:r>
      <w:r>
        <w:rPr>
          <w:rFonts w:ascii="仿宋" w:hAnsi="仿宋" w:eastAsia="仿宋"/>
          <w:color w:val="000000"/>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w:t>
      </w:r>
      <w:r>
        <w:rPr>
          <w:rFonts w:ascii="仿宋" w:hAnsi="仿宋" w:eastAsia="仿宋"/>
          <w:color w:val="000000"/>
          <w:sz w:val="24"/>
          <w:highlight w:val="none"/>
        </w:rPr>
        <w:t>4.审批通过后，在线办理放贷手续。</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（二）线下融资模式：</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w:t>
      </w:r>
      <w:r>
        <w:rPr>
          <w:rFonts w:ascii="仿宋" w:hAnsi="仿宋" w:eastAsia="仿宋"/>
          <w:color w:val="000000"/>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w:t>
      </w:r>
      <w:r>
        <w:rPr>
          <w:rFonts w:ascii="仿宋" w:hAnsi="仿宋" w:eastAsia="仿宋"/>
          <w:color w:val="000000"/>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w:t>
      </w:r>
      <w:r>
        <w:rPr>
          <w:rFonts w:ascii="仿宋" w:hAnsi="仿宋" w:eastAsia="仿宋"/>
          <w:color w:val="000000"/>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w:t>
      </w:r>
      <w:r>
        <w:rPr>
          <w:rFonts w:ascii="仿宋" w:hAnsi="仿宋" w:eastAsia="仿宋"/>
          <w:color w:val="000000"/>
          <w:sz w:val="24"/>
          <w:highlight w:val="none"/>
        </w:rPr>
        <w:t>4.审批通过后，合作银行应按照合作备忘录中约定的审批放款期限和优惠利率及时予以放款。</w:t>
      </w:r>
    </w:p>
    <w:p>
      <w:pPr>
        <w:pStyle w:val="2"/>
        <w:numPr>
          <w:numId w:val="0"/>
        </w:numPr>
        <w:ind w:firstLine="960" w:firstLineChars="400"/>
        <w:rPr>
          <w:rFonts w:ascii="仿宋" w:eastAsia="仿宋"/>
          <w:b w:val="0"/>
          <w:bCs w:val="0"/>
          <w:color w:val="000000"/>
          <w:sz w:val="24"/>
          <w:szCs w:val="24"/>
          <w:highlight w:val="none"/>
          <w:lang w:val="en-US"/>
        </w:rPr>
      </w:pPr>
      <w:r>
        <w:rPr>
          <w:rFonts w:hint="eastAsia" w:ascii="仿宋" w:eastAsia="仿宋"/>
          <w:b w:val="0"/>
          <w:bCs w:val="0"/>
          <w:color w:val="000000"/>
          <w:sz w:val="24"/>
          <w:szCs w:val="24"/>
          <w:highlight w:val="none"/>
          <w:lang w:val="en-US"/>
        </w:rPr>
        <w:t>（三）杭州e融平台申请融资</w:t>
      </w:r>
    </w:p>
    <w:p>
      <w:pPr>
        <w:pStyle w:val="2"/>
        <w:numPr>
          <w:numId w:val="0"/>
        </w:numPr>
        <w:ind w:firstLine="960" w:firstLineChars="400"/>
        <w:rPr>
          <w:rFonts w:ascii="仿宋" w:eastAsia="仿宋"/>
          <w:b w:val="0"/>
          <w:bCs w:val="0"/>
          <w:color w:val="000000"/>
          <w:sz w:val="24"/>
          <w:szCs w:val="24"/>
          <w:highlight w:val="none"/>
          <w:lang w:val="en-US"/>
        </w:rPr>
      </w:pPr>
      <w:r>
        <w:rPr>
          <w:rFonts w:hint="eastAsia" w:ascii="仿宋" w:eastAsia="仿宋"/>
          <w:b w:val="0"/>
          <w:bCs w:val="0"/>
          <w:color w:val="00000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000000"/>
          <w:sz w:val="24"/>
          <w:highlight w:val="none"/>
        </w:rPr>
      </w:pPr>
      <w:r>
        <w:rPr>
          <w:rFonts w:hint="eastAsia" w:ascii="仿宋" w:hAnsi="仿宋" w:eastAsia="仿宋"/>
          <w:b/>
          <w:color w:val="000000"/>
          <w:sz w:val="24"/>
          <w:highlight w:val="none"/>
        </w:rPr>
        <w:t>四、注意事项</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w:t>
      </w:r>
      <w:r>
        <w:rPr>
          <w:rFonts w:hint="eastAsia" w:ascii="仿宋" w:hAnsi="仿宋" w:eastAsia="仿宋"/>
          <w:color w:val="000000"/>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000000"/>
          <w:sz w:val="24"/>
          <w:highlight w:val="none"/>
        </w:rPr>
      </w:pPr>
      <w:r>
        <w:rPr>
          <w:rFonts w:ascii="仿宋" w:hAnsi="仿宋" w:eastAsia="仿宋"/>
          <w:color w:val="000000"/>
          <w:sz w:val="24"/>
          <w:highlight w:val="none"/>
        </w:rPr>
        <w:t>2</w:t>
      </w:r>
      <w:r>
        <w:rPr>
          <w:rFonts w:hint="eastAsia" w:ascii="仿宋" w:hAnsi="仿宋" w:eastAsia="仿宋"/>
          <w:color w:val="000000"/>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000000"/>
          <w:sz w:val="24"/>
          <w:highlight w:val="none"/>
        </w:rPr>
        <w:t>。</w:t>
      </w:r>
    </w:p>
    <w:p>
      <w:pPr>
        <w:spacing w:line="360" w:lineRule="auto"/>
        <w:ind w:left="5060" w:hanging="5060" w:hangingChars="2100"/>
        <w:rPr>
          <w:rFonts w:ascii="仿宋_GB2312" w:hAnsi="仿宋" w:eastAsia="仿宋_GB2312" w:cs="仿宋_GB2312"/>
          <w:b/>
          <w:bCs/>
          <w:color w:val="000000"/>
          <w:kern w:val="0"/>
          <w:sz w:val="24"/>
          <w:highlight w:val="none"/>
        </w:rPr>
      </w:pPr>
    </w:p>
    <w:p>
      <w:pPr>
        <w:pStyle w:val="3"/>
        <w:pageBreakBefore/>
        <w:widowControl/>
        <w:spacing w:before="100" w:beforeAutospacing="1" w:after="100" w:afterAutospacing="1" w:line="360" w:lineRule="auto"/>
        <w:ind w:left="1290" w:firstLine="3092" w:firstLineChars="700"/>
        <w:rPr>
          <w:rFonts w:ascii="仿宋_GB2312" w:hAnsi="仿宋" w:eastAsia="仿宋_GB2312"/>
          <w:color w:val="000000"/>
          <w:highlight w:val="none"/>
        </w:rPr>
      </w:pPr>
      <w:bookmarkStart w:id="398" w:name="_Toc465665161"/>
      <w:r>
        <w:rPr>
          <w:rFonts w:hint="eastAsia" w:ascii="仿宋_GB2312" w:hAnsi="仿宋" w:eastAsia="仿宋_GB2312"/>
          <w:color w:val="000000"/>
          <w:highlight w:val="none"/>
        </w:rPr>
        <w:t>附件</w:t>
      </w:r>
      <w:bookmarkEnd w:id="398"/>
    </w:p>
    <w:p>
      <w:pPr>
        <w:spacing w:line="360" w:lineRule="auto"/>
        <w:rPr>
          <w:rFonts w:ascii="仿宋_GB2312" w:hAnsi="仿宋" w:eastAsia="仿宋_GB2312"/>
          <w:b/>
          <w:color w:val="000000"/>
          <w:spacing w:val="6"/>
          <w:sz w:val="32"/>
          <w:szCs w:val="32"/>
          <w:highlight w:val="none"/>
        </w:rPr>
      </w:pPr>
      <w:r>
        <w:rPr>
          <w:rFonts w:hint="eastAsia" w:ascii="仿宋_GB2312" w:hAnsi="仿宋" w:eastAsia="仿宋_GB2312"/>
          <w:b/>
          <w:color w:val="000000"/>
          <w:spacing w:val="6"/>
          <w:sz w:val="32"/>
          <w:szCs w:val="32"/>
          <w:highlight w:val="none"/>
        </w:rPr>
        <w:t>附件</w:t>
      </w:r>
      <w:r>
        <w:rPr>
          <w:rFonts w:ascii="仿宋_GB2312" w:hAnsi="仿宋" w:eastAsia="仿宋_GB2312"/>
          <w:b/>
          <w:color w:val="000000"/>
          <w:spacing w:val="6"/>
          <w:sz w:val="32"/>
          <w:szCs w:val="32"/>
          <w:highlight w:val="none"/>
        </w:rPr>
        <w:t>1：</w:t>
      </w:r>
    </w:p>
    <w:p>
      <w:pPr>
        <w:spacing w:line="360" w:lineRule="auto"/>
        <w:jc w:val="center"/>
        <w:rPr>
          <w:rFonts w:ascii="仿宋_GB2312" w:hAnsi="仿宋" w:eastAsia="仿宋_GB2312"/>
          <w:b/>
          <w:color w:val="000000"/>
          <w:spacing w:val="6"/>
          <w:sz w:val="32"/>
          <w:szCs w:val="32"/>
          <w:highlight w:val="none"/>
        </w:rPr>
      </w:pPr>
      <w:bookmarkStart w:id="399" w:name="OLE_LINK14"/>
      <w:bookmarkStart w:id="400" w:name="OLE_LINK13"/>
      <w:r>
        <w:rPr>
          <w:rFonts w:hint="eastAsia" w:ascii="仿宋_GB2312" w:hAnsi="仿宋" w:eastAsia="仿宋_GB2312"/>
          <w:b/>
          <w:color w:val="000000"/>
          <w:spacing w:val="6"/>
          <w:sz w:val="32"/>
          <w:szCs w:val="32"/>
          <w:highlight w:val="none"/>
        </w:rPr>
        <w:t>残疾人福利性单位声明函</w:t>
      </w:r>
    </w:p>
    <w:bookmarkEnd w:id="399"/>
    <w:bookmarkEnd w:id="400"/>
    <w:p>
      <w:pPr>
        <w:spacing w:line="360" w:lineRule="auto"/>
        <w:rPr>
          <w:rFonts w:ascii="仿宋_GB2312" w:hAnsi="仿宋" w:eastAsia="仿宋_GB2312"/>
          <w:b/>
          <w:color w:val="000000"/>
          <w:spacing w:val="6"/>
          <w:sz w:val="30"/>
          <w:szCs w:val="30"/>
          <w:highlight w:val="none"/>
        </w:rPr>
      </w:pPr>
    </w:p>
    <w:p>
      <w:pPr>
        <w:spacing w:line="360" w:lineRule="auto"/>
        <w:ind w:firstLine="480" w:firstLineChars="200"/>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本单位郑重声明，根据《财政部</w:t>
      </w:r>
      <w:r>
        <w:rPr>
          <w:rFonts w:ascii="仿宋_GB2312" w:hAnsi="仿宋" w:eastAsia="仿宋_GB2312" w:cs="仿宋_GB2312"/>
          <w:color w:val="000000"/>
          <w:sz w:val="24"/>
          <w:highlight w:val="none"/>
        </w:rPr>
        <w:t xml:space="preserve"> </w:t>
      </w:r>
      <w:r>
        <w:rPr>
          <w:rFonts w:hint="eastAsia" w:ascii="仿宋_GB2312" w:hAnsi="仿宋" w:eastAsia="仿宋_GB2312" w:cs="仿宋_GB2312"/>
          <w:color w:val="000000"/>
          <w:sz w:val="24"/>
          <w:highlight w:val="none"/>
        </w:rPr>
        <w:t>民政部</w:t>
      </w:r>
      <w:r>
        <w:rPr>
          <w:rFonts w:ascii="仿宋_GB2312" w:hAnsi="仿宋" w:eastAsia="仿宋_GB2312" w:cs="仿宋_GB2312"/>
          <w:color w:val="000000"/>
          <w:sz w:val="24"/>
          <w:highlight w:val="none"/>
        </w:rPr>
        <w:t xml:space="preserve"> </w:t>
      </w:r>
      <w:r>
        <w:rPr>
          <w:rFonts w:hint="eastAsia" w:ascii="仿宋_GB2312" w:hAnsi="仿宋" w:eastAsia="仿宋_GB2312" w:cs="仿宋_GB2312"/>
          <w:color w:val="000000"/>
          <w:sz w:val="24"/>
          <w:highlight w:val="none"/>
        </w:rPr>
        <w:t>中国残疾人联合会关于促进残疾人就业政府采购政策的通知》（财库〔</w:t>
      </w:r>
      <w:r>
        <w:rPr>
          <w:rFonts w:ascii="仿宋_GB2312" w:hAnsi="仿宋" w:eastAsia="仿宋_GB2312" w:cs="仿宋_GB2312"/>
          <w:color w:val="000000"/>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sz w:val="24"/>
          <w:highlight w:val="none"/>
        </w:rPr>
      </w:pPr>
    </w:p>
    <w:p>
      <w:pPr>
        <w:spacing w:line="360" w:lineRule="auto"/>
        <w:ind w:firstLine="480" w:firstLineChars="200"/>
        <w:rPr>
          <w:rFonts w:ascii="仿宋_GB2312" w:hAnsi="仿宋" w:eastAsia="仿宋_GB2312" w:cs="仿宋_GB2312"/>
          <w:color w:val="000000"/>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 xml:space="preserve">               </w:t>
      </w:r>
      <w:r>
        <w:rPr>
          <w:rFonts w:hint="eastAsia" w:ascii="仿宋_GB2312" w:hAnsi="仿宋" w:eastAsia="仿宋_GB2312" w:cs="仿宋_GB2312"/>
          <w:color w:val="000000"/>
          <w:kern w:val="0"/>
          <w:sz w:val="24"/>
          <w:highlight w:val="none"/>
          <w:lang w:val="zh-CN"/>
        </w:rPr>
        <w:t>投标人名称（电子签名）</w:t>
      </w:r>
      <w:r>
        <w:rPr>
          <w:rFonts w:hint="eastAsia" w:ascii="仿宋_GB2312" w:hAnsi="仿宋" w:eastAsia="仿宋_GB2312" w:cs="仿宋_GB2312"/>
          <w:color w:val="000000"/>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 xml:space="preserve">       日  期：</w:t>
      </w:r>
    </w:p>
    <w:p>
      <w:pPr>
        <w:spacing w:line="360" w:lineRule="auto"/>
        <w:ind w:firstLine="480" w:firstLineChars="200"/>
        <w:rPr>
          <w:rFonts w:ascii="仿宋_GB2312" w:hAnsi="仿宋" w:eastAsia="仿宋_GB2312" w:cs="仿宋_GB2312"/>
          <w:color w:val="000000"/>
          <w:sz w:val="24"/>
          <w:highlight w:val="none"/>
        </w:rPr>
      </w:pPr>
    </w:p>
    <w:p>
      <w:pPr>
        <w:spacing w:line="360" w:lineRule="auto"/>
        <w:ind w:firstLine="420" w:firstLineChars="200"/>
        <w:rPr>
          <w:rFonts w:ascii="仿宋_GB2312" w:hAnsi="仿宋" w:eastAsia="仿宋_GB2312"/>
          <w:color w:val="000000"/>
          <w:highlight w:val="none"/>
        </w:rPr>
      </w:pPr>
    </w:p>
    <w:p>
      <w:pPr>
        <w:spacing w:line="360" w:lineRule="auto"/>
        <w:ind w:firstLine="420" w:firstLineChars="200"/>
        <w:rPr>
          <w:rFonts w:ascii="仿宋_GB2312" w:hAnsi="仿宋" w:eastAsia="仿宋_GB2312"/>
          <w:color w:val="000000"/>
          <w:highlight w:val="none"/>
        </w:rPr>
      </w:pPr>
    </w:p>
    <w:p>
      <w:pPr>
        <w:spacing w:line="360" w:lineRule="auto"/>
        <w:ind w:firstLine="420" w:firstLineChars="200"/>
        <w:rPr>
          <w:rFonts w:ascii="仿宋_GB2312" w:hAnsi="仿宋" w:eastAsia="仿宋_GB2312"/>
          <w:color w:val="000000"/>
          <w:highlight w:val="none"/>
        </w:rPr>
      </w:pPr>
    </w:p>
    <w:p>
      <w:pPr>
        <w:spacing w:line="360" w:lineRule="auto"/>
        <w:ind w:firstLine="420" w:firstLineChars="200"/>
        <w:rPr>
          <w:rFonts w:ascii="仿宋_GB2312" w:hAnsi="仿宋" w:eastAsia="仿宋_GB2312"/>
          <w:color w:val="000000"/>
          <w:highlight w:val="none"/>
        </w:rPr>
      </w:pPr>
    </w:p>
    <w:p>
      <w:pPr>
        <w:spacing w:line="360" w:lineRule="auto"/>
        <w:rPr>
          <w:rFonts w:ascii="仿宋_GB2312" w:hAnsi="仿宋" w:eastAsia="仿宋_GB2312" w:cs="仿宋_GB2312"/>
          <w:b/>
          <w:color w:val="000000"/>
          <w:sz w:val="24"/>
          <w:highlight w:val="none"/>
        </w:rPr>
      </w:pPr>
    </w:p>
    <w:p>
      <w:pPr>
        <w:spacing w:line="360" w:lineRule="auto"/>
        <w:rPr>
          <w:rFonts w:ascii="仿宋_GB2312" w:hAnsi="仿宋" w:eastAsia="仿宋_GB2312" w:cs="仿宋_GB2312"/>
          <w:b/>
          <w:color w:val="000000"/>
          <w:sz w:val="24"/>
          <w:highlight w:val="none"/>
        </w:rPr>
      </w:pPr>
    </w:p>
    <w:p>
      <w:pPr>
        <w:spacing w:line="360" w:lineRule="auto"/>
        <w:rPr>
          <w:rFonts w:ascii="仿宋_GB2312" w:hAnsi="仿宋" w:eastAsia="仿宋_GB2312" w:cs="仿宋_GB2312"/>
          <w:b/>
          <w:color w:val="000000"/>
          <w:sz w:val="24"/>
          <w:highlight w:val="none"/>
        </w:rPr>
      </w:pPr>
    </w:p>
    <w:p>
      <w:pPr>
        <w:spacing w:line="360" w:lineRule="auto"/>
        <w:rPr>
          <w:rFonts w:ascii="仿宋_GB2312" w:hAnsi="仿宋" w:eastAsia="仿宋_GB2312" w:cs="仿宋_GB2312"/>
          <w:b/>
          <w:color w:val="000000"/>
          <w:sz w:val="24"/>
          <w:highlight w:val="none"/>
        </w:rPr>
      </w:pPr>
    </w:p>
    <w:p>
      <w:pPr>
        <w:spacing w:line="360" w:lineRule="auto"/>
        <w:rPr>
          <w:rFonts w:ascii="仿宋_GB2312" w:hAnsi="仿宋" w:eastAsia="仿宋_GB2312" w:cs="仿宋_GB2312"/>
          <w:b/>
          <w:color w:val="000000"/>
          <w:sz w:val="24"/>
          <w:highlight w:val="none"/>
        </w:rPr>
      </w:pPr>
    </w:p>
    <w:p>
      <w:pPr>
        <w:spacing w:line="360" w:lineRule="auto"/>
        <w:rPr>
          <w:rFonts w:ascii="仿宋_GB2312" w:hAnsi="仿宋" w:eastAsia="仿宋_GB2312" w:cs="仿宋_GB2312"/>
          <w:b/>
          <w:color w:val="000000"/>
          <w:sz w:val="24"/>
          <w:highlight w:val="none"/>
        </w:rPr>
      </w:pPr>
    </w:p>
    <w:p>
      <w:pPr>
        <w:spacing w:line="360" w:lineRule="auto"/>
        <w:rPr>
          <w:rFonts w:ascii="仿宋_GB2312" w:hAnsi="仿宋" w:eastAsia="仿宋_GB2312" w:cs="仿宋_GB2312"/>
          <w:b/>
          <w:color w:val="000000"/>
          <w:sz w:val="24"/>
          <w:highlight w:val="none"/>
        </w:rPr>
      </w:pPr>
    </w:p>
    <w:p>
      <w:pPr>
        <w:spacing w:line="360" w:lineRule="auto"/>
        <w:rPr>
          <w:rFonts w:ascii="仿宋_GB2312" w:hAnsi="仿宋" w:eastAsia="仿宋_GB2312" w:cs="仿宋_GB2312"/>
          <w:b/>
          <w:color w:val="000000"/>
          <w:sz w:val="24"/>
          <w:highlight w:val="none"/>
        </w:rPr>
      </w:pPr>
    </w:p>
    <w:p>
      <w:pPr>
        <w:spacing w:line="360" w:lineRule="auto"/>
        <w:rPr>
          <w:rFonts w:ascii="仿宋_GB2312" w:hAnsi="仿宋" w:eastAsia="仿宋_GB2312" w:cs="仿宋_GB2312"/>
          <w:b/>
          <w:color w:val="000000"/>
          <w:sz w:val="24"/>
          <w:highlight w:val="none"/>
        </w:rPr>
      </w:pPr>
    </w:p>
    <w:p>
      <w:pPr>
        <w:spacing w:line="360" w:lineRule="auto"/>
        <w:jc w:val="left"/>
        <w:rPr>
          <w:rFonts w:ascii="仿宋_GB2312" w:hAnsi="仿宋" w:eastAsia="仿宋_GB2312"/>
          <w:b/>
          <w:color w:val="000000"/>
          <w:spacing w:val="6"/>
          <w:sz w:val="32"/>
          <w:szCs w:val="32"/>
          <w:highlight w:val="none"/>
        </w:rPr>
      </w:pPr>
      <w:r>
        <w:rPr>
          <w:rFonts w:hint="eastAsia" w:ascii="仿宋_GB2312" w:hAnsi="仿宋" w:eastAsia="仿宋_GB2312"/>
          <w:b/>
          <w:color w:val="000000"/>
          <w:spacing w:val="6"/>
          <w:sz w:val="32"/>
          <w:szCs w:val="32"/>
          <w:highlight w:val="none"/>
        </w:rPr>
        <w:t>附件</w:t>
      </w:r>
      <w:r>
        <w:rPr>
          <w:rFonts w:ascii="仿宋_GB2312" w:hAnsi="仿宋" w:eastAsia="仿宋_GB2312"/>
          <w:b/>
          <w:color w:val="000000"/>
          <w:spacing w:val="6"/>
          <w:sz w:val="32"/>
          <w:szCs w:val="32"/>
          <w:highlight w:val="none"/>
        </w:rPr>
        <w:t>2：质疑函范本及制作说明</w:t>
      </w:r>
    </w:p>
    <w:p>
      <w:pPr>
        <w:spacing w:line="360" w:lineRule="auto"/>
        <w:jc w:val="center"/>
        <w:rPr>
          <w:rFonts w:ascii="仿宋_GB2312" w:hAnsi="仿宋" w:eastAsia="仿宋_GB2312"/>
          <w:b/>
          <w:color w:val="000000"/>
          <w:spacing w:val="6"/>
          <w:sz w:val="32"/>
          <w:szCs w:val="32"/>
          <w:highlight w:val="none"/>
        </w:rPr>
      </w:pPr>
      <w:r>
        <w:rPr>
          <w:rFonts w:hint="eastAsia" w:ascii="仿宋_GB2312" w:hAnsi="仿宋" w:eastAsia="仿宋_GB2312"/>
          <w:b/>
          <w:color w:val="000000"/>
          <w:spacing w:val="6"/>
          <w:sz w:val="32"/>
          <w:szCs w:val="32"/>
          <w:highlight w:val="none"/>
        </w:rPr>
        <w:t>质疑函范本</w:t>
      </w:r>
    </w:p>
    <w:p>
      <w:pPr>
        <w:snapToGrid w:val="0"/>
        <w:spacing w:before="240" w:beforeLines="100" w:line="360" w:lineRule="auto"/>
        <w:rPr>
          <w:rFonts w:ascii="仿宋_GB2312" w:hAnsi="仿宋" w:eastAsia="仿宋_GB2312" w:cs="仿宋"/>
          <w:bCs/>
          <w:color w:val="000000"/>
          <w:sz w:val="24"/>
          <w:highlight w:val="none"/>
        </w:rPr>
      </w:pPr>
      <w:r>
        <w:rPr>
          <w:rFonts w:hint="eastAsia" w:ascii="仿宋_GB2312" w:hAnsi="仿宋" w:eastAsia="仿宋_GB2312" w:cs="仿宋"/>
          <w:bCs/>
          <w:color w:val="000000"/>
          <w:sz w:val="24"/>
          <w:highlight w:val="none"/>
        </w:rPr>
        <w:t>一、质疑供应商基本信息</w:t>
      </w:r>
    </w:p>
    <w:p>
      <w:pPr>
        <w:snapToGrid w:val="0"/>
        <w:spacing w:line="360" w:lineRule="auto"/>
        <w:rPr>
          <w:rFonts w:ascii="仿宋_GB2312" w:hAnsi="仿宋" w:eastAsia="仿宋_GB2312" w:cs="仿宋"/>
          <w:color w:val="000000"/>
          <w:sz w:val="24"/>
          <w:highlight w:val="none"/>
          <w:u w:val="dotted"/>
        </w:rPr>
      </w:pPr>
      <w:r>
        <w:rPr>
          <w:rFonts w:hint="eastAsia" w:ascii="仿宋_GB2312" w:hAnsi="仿宋" w:eastAsia="仿宋_GB2312" w:cs="仿宋"/>
          <w:color w:val="000000"/>
          <w:sz w:val="24"/>
          <w:highlight w:val="none"/>
        </w:rPr>
        <w:t>质疑供应商：</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rPr>
      </w:pPr>
      <w:r>
        <w:rPr>
          <w:rFonts w:hint="eastAsia" w:ascii="仿宋_GB2312" w:hAnsi="仿宋" w:eastAsia="仿宋_GB2312" w:cs="仿宋"/>
          <w:color w:val="000000"/>
          <w:sz w:val="24"/>
          <w:highlight w:val="none"/>
        </w:rPr>
        <w:t>地址：</w:t>
      </w:r>
      <w:r>
        <w:rPr>
          <w:rFonts w:ascii="仿宋_GB2312" w:hAnsi="仿宋" w:eastAsia="仿宋_GB2312" w:cs="仿宋"/>
          <w:color w:val="000000"/>
          <w:sz w:val="24"/>
          <w:highlight w:val="none"/>
          <w:u w:val="dotted"/>
        </w:rPr>
        <w:t xml:space="preserve">                          </w:t>
      </w:r>
      <w:r>
        <w:rPr>
          <w:rFonts w:hint="eastAsia" w:ascii="仿宋_GB2312" w:hAnsi="仿宋" w:eastAsia="仿宋_GB2312" w:cs="仿宋"/>
          <w:color w:val="000000"/>
          <w:sz w:val="24"/>
          <w:highlight w:val="none"/>
        </w:rPr>
        <w:t>邮编：</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rPr>
      </w:pPr>
      <w:r>
        <w:rPr>
          <w:rFonts w:hint="eastAsia" w:ascii="仿宋_GB2312" w:hAnsi="仿宋" w:eastAsia="仿宋_GB2312" w:cs="仿宋"/>
          <w:color w:val="000000"/>
          <w:sz w:val="24"/>
          <w:highlight w:val="none"/>
        </w:rPr>
        <w:t>联系人：</w:t>
      </w:r>
      <w:r>
        <w:rPr>
          <w:rFonts w:ascii="仿宋_GB2312" w:hAnsi="仿宋" w:eastAsia="仿宋_GB2312" w:cs="仿宋"/>
          <w:color w:val="000000"/>
          <w:sz w:val="24"/>
          <w:highlight w:val="none"/>
          <w:u w:val="dotted"/>
        </w:rPr>
        <w:t xml:space="preserve">                      </w:t>
      </w:r>
      <w:r>
        <w:rPr>
          <w:rFonts w:hint="eastAsia" w:ascii="仿宋_GB2312" w:hAnsi="仿宋" w:eastAsia="仿宋_GB2312" w:cs="仿宋"/>
          <w:color w:val="000000"/>
          <w:sz w:val="24"/>
          <w:highlight w:val="none"/>
        </w:rPr>
        <w:t>联系电话：</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u w:val="dotted"/>
        </w:rPr>
      </w:pPr>
      <w:r>
        <w:rPr>
          <w:rFonts w:hint="eastAsia" w:ascii="仿宋_GB2312" w:hAnsi="仿宋" w:eastAsia="仿宋_GB2312" w:cs="仿宋"/>
          <w:color w:val="000000"/>
          <w:sz w:val="24"/>
          <w:highlight w:val="none"/>
        </w:rPr>
        <w:t>授权代表：</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rPr>
      </w:pPr>
      <w:r>
        <w:rPr>
          <w:rFonts w:hint="eastAsia" w:ascii="仿宋_GB2312" w:hAnsi="仿宋" w:eastAsia="仿宋_GB2312" w:cs="仿宋"/>
          <w:color w:val="000000"/>
          <w:sz w:val="24"/>
          <w:highlight w:val="none"/>
        </w:rPr>
        <w:t>联系电话：</w:t>
      </w:r>
      <w:r>
        <w:rPr>
          <w:rFonts w:ascii="仿宋_GB2312" w:hAnsi="仿宋" w:eastAsia="仿宋_GB2312" w:cs="仿宋"/>
          <w:color w:val="000000"/>
          <w:sz w:val="24"/>
          <w:highlight w:val="none"/>
          <w:u w:val="dotted"/>
        </w:rPr>
        <w:t xml:space="preserve">                                           </w:t>
      </w:r>
      <w:r>
        <w:rPr>
          <w:rFonts w:ascii="仿宋_GB2312" w:hAnsi="仿宋" w:eastAsia="仿宋_GB2312" w:cs="仿宋"/>
          <w:color w:val="000000"/>
          <w:sz w:val="24"/>
          <w:highlight w:val="none"/>
        </w:rPr>
        <w:t xml:space="preserve"> </w:t>
      </w:r>
    </w:p>
    <w:p>
      <w:pPr>
        <w:snapToGrid w:val="0"/>
        <w:spacing w:line="360" w:lineRule="auto"/>
        <w:rPr>
          <w:rFonts w:ascii="仿宋_GB2312" w:hAnsi="仿宋" w:eastAsia="仿宋_GB2312" w:cs="仿宋"/>
          <w:color w:val="000000"/>
          <w:sz w:val="24"/>
          <w:highlight w:val="none"/>
        </w:rPr>
      </w:pPr>
      <w:r>
        <w:rPr>
          <w:rFonts w:hint="eastAsia" w:ascii="仿宋_GB2312" w:hAnsi="仿宋" w:eastAsia="仿宋_GB2312" w:cs="仿宋"/>
          <w:color w:val="000000"/>
          <w:sz w:val="24"/>
          <w:highlight w:val="none"/>
        </w:rPr>
        <w:t>地址：</w:t>
      </w:r>
      <w:r>
        <w:rPr>
          <w:rFonts w:ascii="仿宋_GB2312" w:hAnsi="仿宋" w:eastAsia="仿宋_GB2312" w:cs="仿宋"/>
          <w:color w:val="000000"/>
          <w:sz w:val="24"/>
          <w:highlight w:val="none"/>
        </w:rPr>
        <w:t xml:space="preserve"> </w:t>
      </w:r>
      <w:r>
        <w:rPr>
          <w:rFonts w:ascii="仿宋_GB2312" w:hAnsi="仿宋" w:eastAsia="仿宋_GB2312" w:cs="仿宋"/>
          <w:color w:val="000000"/>
          <w:sz w:val="24"/>
          <w:highlight w:val="none"/>
          <w:u w:val="dotted"/>
        </w:rPr>
        <w:t xml:space="preserve">                        </w:t>
      </w:r>
      <w:r>
        <w:rPr>
          <w:rFonts w:hint="eastAsia" w:ascii="仿宋_GB2312" w:hAnsi="仿宋" w:eastAsia="仿宋_GB2312" w:cs="仿宋"/>
          <w:color w:val="000000"/>
          <w:sz w:val="24"/>
          <w:highlight w:val="none"/>
        </w:rPr>
        <w:t>邮编：</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bCs/>
          <w:color w:val="000000"/>
          <w:sz w:val="24"/>
          <w:highlight w:val="none"/>
        </w:rPr>
      </w:pPr>
      <w:r>
        <w:rPr>
          <w:rFonts w:hint="eastAsia" w:ascii="仿宋_GB2312" w:hAnsi="仿宋" w:eastAsia="仿宋_GB2312" w:cs="仿宋"/>
          <w:bCs/>
          <w:color w:val="000000"/>
          <w:sz w:val="24"/>
          <w:highlight w:val="none"/>
        </w:rPr>
        <w:t>二、质疑项目基本情况</w:t>
      </w:r>
    </w:p>
    <w:p>
      <w:pPr>
        <w:snapToGrid w:val="0"/>
        <w:spacing w:line="360" w:lineRule="auto"/>
        <w:rPr>
          <w:rFonts w:ascii="仿宋_GB2312" w:hAnsi="仿宋" w:eastAsia="仿宋_GB2312" w:cs="仿宋"/>
          <w:color w:val="000000"/>
          <w:sz w:val="24"/>
          <w:highlight w:val="none"/>
        </w:rPr>
      </w:pPr>
      <w:r>
        <w:rPr>
          <w:rFonts w:hint="eastAsia" w:ascii="仿宋_GB2312" w:hAnsi="仿宋" w:eastAsia="仿宋_GB2312" w:cs="仿宋"/>
          <w:color w:val="000000"/>
          <w:sz w:val="24"/>
          <w:highlight w:val="none"/>
        </w:rPr>
        <w:t>质疑项目的名称：</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rPr>
      </w:pPr>
      <w:r>
        <w:rPr>
          <w:rFonts w:hint="eastAsia" w:ascii="仿宋_GB2312" w:hAnsi="仿宋" w:eastAsia="仿宋_GB2312" w:cs="仿宋"/>
          <w:color w:val="000000"/>
          <w:sz w:val="24"/>
          <w:highlight w:val="none"/>
        </w:rPr>
        <w:t>质疑项目的编号：</w:t>
      </w:r>
      <w:r>
        <w:rPr>
          <w:rFonts w:ascii="仿宋_GB2312" w:hAnsi="仿宋" w:eastAsia="仿宋_GB2312" w:cs="仿宋"/>
          <w:color w:val="000000"/>
          <w:sz w:val="24"/>
          <w:highlight w:val="none"/>
          <w:u w:val="dotted"/>
        </w:rPr>
        <w:t xml:space="preserve">               </w:t>
      </w:r>
      <w:r>
        <w:rPr>
          <w:rFonts w:hint="eastAsia" w:ascii="仿宋_GB2312" w:hAnsi="仿宋" w:eastAsia="仿宋_GB2312" w:cs="仿宋"/>
          <w:color w:val="000000"/>
          <w:sz w:val="24"/>
          <w:highlight w:val="none"/>
        </w:rPr>
        <w:t>包号：</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u w:val="dotted"/>
        </w:rPr>
      </w:pPr>
      <w:r>
        <w:rPr>
          <w:rFonts w:hint="eastAsia" w:ascii="仿宋_GB2312" w:hAnsi="仿宋" w:eastAsia="仿宋_GB2312" w:cs="仿宋"/>
          <w:color w:val="000000"/>
          <w:sz w:val="24"/>
          <w:highlight w:val="none"/>
        </w:rPr>
        <w:t>采购人名称：</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rPr>
      </w:pPr>
      <w:r>
        <w:rPr>
          <w:rFonts w:hint="eastAsia" w:ascii="仿宋_GB2312" w:hAnsi="仿宋" w:eastAsia="仿宋_GB2312" w:cs="仿宋"/>
          <w:color w:val="000000"/>
          <w:sz w:val="24"/>
          <w:highlight w:val="none"/>
        </w:rPr>
        <w:t>采购文件获取日期：</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bCs/>
          <w:color w:val="000000"/>
          <w:sz w:val="24"/>
          <w:highlight w:val="none"/>
        </w:rPr>
      </w:pPr>
      <w:r>
        <w:rPr>
          <w:rFonts w:hint="eastAsia" w:ascii="仿宋_GB2312" w:hAnsi="仿宋" w:eastAsia="仿宋_GB2312" w:cs="仿宋"/>
          <w:bCs/>
          <w:color w:val="000000"/>
          <w:sz w:val="24"/>
          <w:highlight w:val="none"/>
        </w:rPr>
        <w:t>三、质疑事项具体内容</w:t>
      </w:r>
    </w:p>
    <w:p>
      <w:pPr>
        <w:snapToGrid w:val="0"/>
        <w:spacing w:line="360" w:lineRule="auto"/>
        <w:rPr>
          <w:rFonts w:ascii="仿宋_GB2312" w:hAnsi="仿宋" w:eastAsia="仿宋_GB2312" w:cs="仿宋"/>
          <w:color w:val="000000"/>
          <w:sz w:val="24"/>
          <w:highlight w:val="none"/>
          <w:u w:val="dotted"/>
        </w:rPr>
      </w:pPr>
      <w:r>
        <w:rPr>
          <w:rFonts w:hint="eastAsia" w:ascii="仿宋_GB2312" w:hAnsi="仿宋" w:eastAsia="仿宋_GB2312" w:cs="仿宋"/>
          <w:color w:val="000000"/>
          <w:sz w:val="24"/>
          <w:highlight w:val="none"/>
        </w:rPr>
        <w:t>质疑事项</w:t>
      </w:r>
      <w:r>
        <w:rPr>
          <w:rFonts w:ascii="仿宋_GB2312" w:hAnsi="仿宋" w:eastAsia="仿宋_GB2312" w:cs="仿宋"/>
          <w:color w:val="000000"/>
          <w:sz w:val="24"/>
          <w:highlight w:val="none"/>
        </w:rPr>
        <w:t>1：</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u w:val="dotted"/>
        </w:rPr>
      </w:pPr>
      <w:r>
        <w:rPr>
          <w:rFonts w:hint="eastAsia" w:ascii="仿宋_GB2312" w:hAnsi="仿宋" w:eastAsia="仿宋_GB2312" w:cs="仿宋"/>
          <w:color w:val="000000"/>
          <w:sz w:val="24"/>
          <w:highlight w:val="none"/>
        </w:rPr>
        <w:t>事实依据：</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rPr>
      </w:pP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u w:val="dotted"/>
        </w:rPr>
      </w:pPr>
      <w:r>
        <w:rPr>
          <w:rFonts w:hint="eastAsia" w:ascii="仿宋_GB2312" w:hAnsi="仿宋" w:eastAsia="仿宋_GB2312" w:cs="仿宋"/>
          <w:color w:val="000000"/>
          <w:sz w:val="24"/>
          <w:highlight w:val="none"/>
        </w:rPr>
        <w:t>法律依据：</w:t>
      </w: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u w:val="dotted"/>
        </w:rPr>
      </w:pPr>
      <w:r>
        <w:rPr>
          <w:rFonts w:ascii="仿宋_GB2312" w:hAnsi="仿宋" w:eastAsia="仿宋_GB2312" w:cs="仿宋"/>
          <w:color w:val="000000"/>
          <w:sz w:val="24"/>
          <w:highlight w:val="none"/>
          <w:u w:val="dotted"/>
        </w:rPr>
        <w:t xml:space="preserve">                                                     </w:t>
      </w:r>
    </w:p>
    <w:p>
      <w:pPr>
        <w:snapToGrid w:val="0"/>
        <w:spacing w:line="360" w:lineRule="auto"/>
        <w:rPr>
          <w:rFonts w:ascii="仿宋_GB2312" w:hAnsi="仿宋" w:eastAsia="仿宋_GB2312" w:cs="仿宋"/>
          <w:color w:val="000000"/>
          <w:sz w:val="24"/>
          <w:highlight w:val="none"/>
          <w:u w:val="dotted"/>
        </w:rPr>
      </w:pPr>
      <w:r>
        <w:rPr>
          <w:rFonts w:hint="eastAsia" w:ascii="仿宋_GB2312" w:hAnsi="仿宋" w:eastAsia="仿宋_GB2312" w:cs="仿宋"/>
          <w:color w:val="000000"/>
          <w:sz w:val="24"/>
          <w:highlight w:val="none"/>
        </w:rPr>
        <w:t>质疑事项</w:t>
      </w:r>
      <w:r>
        <w:rPr>
          <w:rFonts w:ascii="仿宋_GB2312" w:hAnsi="仿宋" w:eastAsia="仿宋_GB2312" w:cs="仿宋"/>
          <w:color w:val="000000"/>
          <w:sz w:val="24"/>
          <w:highlight w:val="none"/>
        </w:rPr>
        <w:t>2</w:t>
      </w:r>
    </w:p>
    <w:p>
      <w:pPr>
        <w:snapToGrid w:val="0"/>
        <w:spacing w:line="360" w:lineRule="auto"/>
        <w:rPr>
          <w:rFonts w:ascii="仿宋_GB2312" w:hAnsi="仿宋" w:eastAsia="仿宋_GB2312" w:cs="仿宋"/>
          <w:color w:val="000000"/>
          <w:sz w:val="24"/>
          <w:highlight w:val="none"/>
        </w:rPr>
      </w:pPr>
      <w:r>
        <w:rPr>
          <w:rFonts w:hint="eastAsia" w:ascii="仿宋_GB2312" w:hAnsi="仿宋" w:eastAsia="仿宋_GB2312" w:cs="仿宋"/>
          <w:color w:val="000000"/>
          <w:sz w:val="24"/>
          <w:highlight w:val="none"/>
        </w:rPr>
        <w:t>……</w:t>
      </w:r>
    </w:p>
    <w:p>
      <w:pPr>
        <w:snapToGrid w:val="0"/>
        <w:spacing w:line="360" w:lineRule="auto"/>
        <w:rPr>
          <w:rFonts w:ascii="仿宋_GB2312" w:hAnsi="仿宋" w:eastAsia="仿宋_GB2312" w:cs="仿宋"/>
          <w:bCs/>
          <w:color w:val="000000"/>
          <w:sz w:val="24"/>
          <w:highlight w:val="none"/>
        </w:rPr>
      </w:pPr>
      <w:r>
        <w:rPr>
          <w:rFonts w:hint="eastAsia" w:ascii="仿宋_GB2312" w:hAnsi="仿宋" w:eastAsia="仿宋_GB2312" w:cs="仿宋"/>
          <w:bCs/>
          <w:color w:val="000000"/>
          <w:sz w:val="24"/>
          <w:highlight w:val="none"/>
        </w:rPr>
        <w:t>四、与质疑事项相关的质疑请求</w:t>
      </w:r>
    </w:p>
    <w:p>
      <w:pPr>
        <w:snapToGrid w:val="0"/>
        <w:spacing w:line="360" w:lineRule="auto"/>
        <w:rPr>
          <w:rFonts w:ascii="仿宋_GB2312" w:hAnsi="仿宋" w:eastAsia="仿宋_GB2312" w:cs="仿宋"/>
          <w:color w:val="000000"/>
          <w:sz w:val="24"/>
          <w:highlight w:val="none"/>
          <w:u w:val="dotted"/>
        </w:rPr>
      </w:pPr>
      <w:r>
        <w:rPr>
          <w:rFonts w:hint="eastAsia" w:ascii="仿宋_GB2312" w:hAnsi="仿宋" w:eastAsia="仿宋_GB2312" w:cs="仿宋"/>
          <w:color w:val="000000"/>
          <w:sz w:val="24"/>
          <w:highlight w:val="none"/>
        </w:rPr>
        <w:t>请求：</w:t>
      </w:r>
      <w:r>
        <w:rPr>
          <w:rFonts w:ascii="仿宋_GB2312" w:hAnsi="仿宋" w:eastAsia="仿宋_GB2312" w:cs="仿宋"/>
          <w:color w:val="000000"/>
          <w:sz w:val="24"/>
          <w:highlight w:val="none"/>
          <w:u w:val="dotted"/>
        </w:rPr>
        <w:t xml:space="preserve">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签字</w:t>
      </w:r>
      <w:r>
        <w:rPr>
          <w:rFonts w:ascii="仿宋_GB2312" w:hAnsi="仿宋" w:eastAsia="仿宋_GB2312"/>
          <w:color w:val="000000"/>
          <w:sz w:val="24"/>
          <w:highlight w:val="none"/>
        </w:rPr>
        <w:t xml:space="preserve">(签章)：                   公章：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日期：</w:t>
      </w:r>
      <w:r>
        <w:rPr>
          <w:rFonts w:ascii="仿宋_GB2312" w:hAnsi="仿宋" w:eastAsia="仿宋_GB2312"/>
          <w:color w:val="000000"/>
          <w:sz w:val="24"/>
          <w:highlight w:val="none"/>
        </w:rPr>
        <w:t xml:space="preserve">    </w:t>
      </w:r>
    </w:p>
    <w:p>
      <w:pPr>
        <w:spacing w:line="360" w:lineRule="auto"/>
        <w:jc w:val="center"/>
        <w:rPr>
          <w:rFonts w:ascii="仿宋_GB2312" w:hAnsi="仿宋" w:eastAsia="仿宋_GB2312" w:cs="仿宋"/>
          <w:b/>
          <w:bCs/>
          <w:color w:val="000000"/>
          <w:sz w:val="24"/>
          <w:highlight w:val="none"/>
        </w:rPr>
      </w:pPr>
    </w:p>
    <w:p>
      <w:pPr>
        <w:spacing w:line="360" w:lineRule="auto"/>
        <w:rPr>
          <w:rFonts w:ascii="仿宋_GB2312" w:hAnsi="仿宋" w:eastAsia="仿宋_GB2312"/>
          <w:b/>
          <w:color w:val="000000"/>
          <w:sz w:val="24"/>
          <w:highlight w:val="none"/>
        </w:rPr>
      </w:pPr>
    </w:p>
    <w:p>
      <w:pPr>
        <w:spacing w:line="360" w:lineRule="auto"/>
        <w:rPr>
          <w:rFonts w:ascii="仿宋_GB2312" w:hAnsi="仿宋" w:eastAsia="仿宋_GB2312"/>
          <w:b/>
          <w:color w:val="000000"/>
          <w:sz w:val="24"/>
          <w:highlight w:val="none"/>
        </w:rPr>
      </w:pPr>
    </w:p>
    <w:p>
      <w:pPr>
        <w:spacing w:line="360" w:lineRule="auto"/>
        <w:rPr>
          <w:rFonts w:ascii="仿宋_GB2312" w:hAnsi="仿宋" w:eastAsia="仿宋_GB2312"/>
          <w:b/>
          <w:color w:val="000000"/>
          <w:sz w:val="24"/>
          <w:highlight w:val="none"/>
        </w:rPr>
      </w:pPr>
    </w:p>
    <w:p>
      <w:pPr>
        <w:spacing w:line="360" w:lineRule="auto"/>
        <w:rPr>
          <w:rFonts w:ascii="仿宋_GB2312" w:hAnsi="仿宋" w:eastAsia="仿宋_GB2312"/>
          <w:b/>
          <w:color w:val="000000"/>
          <w:sz w:val="24"/>
          <w:highlight w:val="none"/>
        </w:rPr>
      </w:pPr>
      <w:r>
        <w:rPr>
          <w:rFonts w:hint="eastAsia" w:ascii="仿宋_GB2312" w:hAnsi="仿宋" w:eastAsia="仿宋_GB2312"/>
          <w:b/>
          <w:color w:val="000000"/>
          <w:sz w:val="24"/>
          <w:highlight w:val="none"/>
        </w:rPr>
        <w:t>质疑函制作说明：</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2.质疑供应商若委托代理人进行质疑的，</w:t>
      </w:r>
      <w:r>
        <w:rPr>
          <w:rFonts w:hint="eastAsia" w:ascii="仿宋_GB2312" w:hAnsi="仿宋" w:eastAsia="仿宋_GB2312"/>
          <w:color w:val="000000"/>
          <w:sz w:val="24"/>
          <w:highlight w:val="none"/>
        </w:rPr>
        <w:t>质疑函应按要求列明“授权代表”的有关内容，并在附件中提交由质疑</w:t>
      </w:r>
      <w:r>
        <w:rPr>
          <w:rFonts w:hint="eastAsia" w:ascii="仿宋_GB2312" w:hAnsi="仿宋" w:eastAsia="仿宋_GB2312" w:cs="宋体"/>
          <w:color w:val="000000"/>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6.质疑供应商为自然人的，</w:t>
      </w:r>
      <w:r>
        <w:rPr>
          <w:rFonts w:hint="eastAsia" w:ascii="仿宋_GB2312" w:hAnsi="仿宋" w:eastAsia="仿宋_GB2312"/>
          <w:color w:val="000000"/>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000000"/>
          <w:sz w:val="30"/>
          <w:szCs w:val="30"/>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spacing w:line="360" w:lineRule="auto"/>
        <w:jc w:val="center"/>
        <w:rPr>
          <w:rFonts w:ascii="仿宋_GB2312" w:hAnsi="仿宋" w:eastAsia="仿宋_GB2312"/>
          <w:b/>
          <w:color w:val="000000"/>
          <w:spacing w:val="6"/>
          <w:sz w:val="32"/>
          <w:szCs w:val="32"/>
          <w:highlight w:val="none"/>
        </w:rPr>
      </w:pPr>
    </w:p>
    <w:p>
      <w:pPr>
        <w:rPr>
          <w:color w:val="000000"/>
          <w:highlight w:val="none"/>
        </w:rPr>
      </w:pPr>
      <w:r>
        <w:rPr>
          <w:color w:val="000000"/>
          <w:highlight w:val="none"/>
        </w:rPr>
        <w:br w:type="page"/>
      </w:r>
    </w:p>
    <w:p>
      <w:pPr>
        <w:pStyle w:val="2"/>
        <w:rPr>
          <w:color w:val="000000"/>
          <w:highlight w:val="none"/>
        </w:rPr>
      </w:pPr>
    </w:p>
    <w:p>
      <w:pPr>
        <w:spacing w:line="360" w:lineRule="auto"/>
        <w:jc w:val="left"/>
        <w:rPr>
          <w:rFonts w:ascii="仿宋_GB2312" w:hAnsi="仿宋" w:eastAsia="仿宋_GB2312"/>
          <w:b/>
          <w:color w:val="000000"/>
          <w:spacing w:val="6"/>
          <w:sz w:val="32"/>
          <w:szCs w:val="32"/>
          <w:highlight w:val="none"/>
        </w:rPr>
      </w:pPr>
      <w:r>
        <w:rPr>
          <w:rFonts w:hint="eastAsia" w:ascii="仿宋_GB2312" w:hAnsi="仿宋" w:eastAsia="仿宋_GB2312"/>
          <w:b/>
          <w:color w:val="000000"/>
          <w:spacing w:val="6"/>
          <w:sz w:val="32"/>
          <w:szCs w:val="32"/>
          <w:highlight w:val="none"/>
        </w:rPr>
        <w:t>附件</w:t>
      </w:r>
      <w:r>
        <w:rPr>
          <w:rFonts w:ascii="仿宋_GB2312" w:hAnsi="仿宋" w:eastAsia="仿宋_GB2312"/>
          <w:b/>
          <w:color w:val="000000"/>
          <w:spacing w:val="6"/>
          <w:sz w:val="32"/>
          <w:szCs w:val="32"/>
          <w:highlight w:val="none"/>
        </w:rPr>
        <w:t>3：投诉书范本及制作说明</w:t>
      </w:r>
    </w:p>
    <w:p>
      <w:pPr>
        <w:spacing w:line="360" w:lineRule="auto"/>
        <w:jc w:val="center"/>
        <w:rPr>
          <w:rFonts w:ascii="仿宋_GB2312" w:hAnsi="仿宋" w:eastAsia="仿宋_GB2312"/>
          <w:b/>
          <w:color w:val="000000"/>
          <w:sz w:val="24"/>
          <w:highlight w:val="none"/>
        </w:rPr>
      </w:pPr>
    </w:p>
    <w:p>
      <w:pPr>
        <w:spacing w:line="360" w:lineRule="auto"/>
        <w:jc w:val="center"/>
        <w:rPr>
          <w:rFonts w:ascii="仿宋_GB2312" w:hAnsi="仿宋" w:eastAsia="仿宋_GB2312"/>
          <w:b/>
          <w:color w:val="000000"/>
          <w:spacing w:val="6"/>
          <w:sz w:val="32"/>
          <w:szCs w:val="32"/>
          <w:highlight w:val="none"/>
        </w:rPr>
      </w:pPr>
      <w:r>
        <w:rPr>
          <w:rFonts w:hint="eastAsia" w:ascii="仿宋_GB2312" w:hAnsi="仿宋" w:eastAsia="仿宋_GB2312"/>
          <w:b/>
          <w:color w:val="000000"/>
          <w:spacing w:val="6"/>
          <w:sz w:val="32"/>
          <w:szCs w:val="32"/>
          <w:highlight w:val="none"/>
        </w:rPr>
        <w:t>投诉书范本</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一、投诉相关主体基本情况</w:t>
      </w:r>
    </w:p>
    <w:p>
      <w:pPr>
        <w:spacing w:line="360" w:lineRule="auto"/>
        <w:rPr>
          <w:rFonts w:ascii="仿宋_GB2312" w:hAnsi="仿宋" w:eastAsia="仿宋_GB2312"/>
          <w:color w:val="000000"/>
          <w:sz w:val="24"/>
          <w:highlight w:val="none"/>
          <w:u w:val="dotted"/>
        </w:rPr>
      </w:pPr>
      <w:r>
        <w:rPr>
          <w:rFonts w:hint="eastAsia" w:ascii="仿宋_GB2312" w:hAnsi="仿宋" w:eastAsia="仿宋_GB2312"/>
          <w:color w:val="000000"/>
          <w:sz w:val="24"/>
          <w:highlight w:val="none"/>
        </w:rPr>
        <w:t>投诉人：</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地</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址：</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邮编：</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u w:val="single"/>
        </w:rPr>
        <w:t xml:space="preserve">   </w:t>
      </w:r>
    </w:p>
    <w:p>
      <w:pPr>
        <w:tabs>
          <w:tab w:val="left" w:pos="6510"/>
        </w:tabs>
        <w:spacing w:line="360" w:lineRule="auto"/>
        <w:jc w:val="left"/>
        <w:rPr>
          <w:rFonts w:ascii="仿宋_GB2312" w:hAnsi="仿宋" w:eastAsia="仿宋_GB2312"/>
          <w:color w:val="000000"/>
          <w:sz w:val="24"/>
          <w:highlight w:val="none"/>
        </w:rPr>
      </w:pPr>
      <w:r>
        <w:rPr>
          <w:rFonts w:hint="eastAsia" w:ascii="仿宋_GB2312" w:hAnsi="仿宋" w:eastAsia="仿宋_GB2312"/>
          <w:color w:val="000000"/>
          <w:sz w:val="24"/>
          <w:highlight w:val="none"/>
        </w:rPr>
        <w:t>法定代表人</w:t>
      </w:r>
      <w:r>
        <w:rPr>
          <w:rFonts w:ascii="仿宋_GB2312" w:hAnsi="仿宋" w:eastAsia="仿宋_GB2312"/>
          <w:color w:val="000000"/>
          <w:sz w:val="24"/>
          <w:highlight w:val="none"/>
        </w:rPr>
        <w:t>/主要负责人：</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rPr>
        <w:t xml:space="preserve">  </w:t>
      </w:r>
    </w:p>
    <w:p>
      <w:pPr>
        <w:tabs>
          <w:tab w:val="left" w:pos="6510"/>
        </w:tabs>
        <w:spacing w:line="360" w:lineRule="auto"/>
        <w:rPr>
          <w:rFonts w:ascii="仿宋_GB2312" w:hAnsi="仿宋" w:eastAsia="仿宋_GB2312"/>
          <w:color w:val="000000"/>
          <w:sz w:val="24"/>
          <w:highlight w:val="none"/>
          <w:u w:val="dotted"/>
        </w:rPr>
      </w:pPr>
      <w:r>
        <w:rPr>
          <w:rFonts w:hint="eastAsia" w:ascii="仿宋_GB2312" w:hAnsi="仿宋" w:eastAsia="仿宋_GB2312"/>
          <w:color w:val="000000"/>
          <w:sz w:val="24"/>
          <w:highlight w:val="none"/>
        </w:rPr>
        <w:t>联系电话：</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dotted"/>
        </w:rPr>
      </w:pPr>
      <w:r>
        <w:rPr>
          <w:rFonts w:hint="eastAsia" w:ascii="仿宋_GB2312" w:hAnsi="仿宋" w:eastAsia="仿宋_GB2312"/>
          <w:color w:val="000000"/>
          <w:sz w:val="24"/>
          <w:highlight w:val="none"/>
        </w:rPr>
        <w:t>授权代表：</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联系电话</w:t>
      </w:r>
      <w:r>
        <w:rPr>
          <w:rFonts w:hint="eastAsia" w:ascii="仿宋_GB2312" w:hAnsi="仿宋" w:eastAsia="仿宋_GB2312"/>
          <w:color w:val="000000"/>
          <w:sz w:val="24"/>
          <w:highlight w:val="none"/>
          <w:u w:val="dotted"/>
        </w:rPr>
        <w:t>：</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dotted"/>
        </w:rPr>
      </w:pPr>
      <w:r>
        <w:rPr>
          <w:rFonts w:hint="eastAsia" w:ascii="仿宋_GB2312" w:hAnsi="仿宋" w:eastAsia="仿宋_GB2312"/>
          <w:color w:val="000000"/>
          <w:sz w:val="24"/>
          <w:highlight w:val="none"/>
        </w:rPr>
        <w:t>地</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址：</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邮编：</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u w:val="single"/>
        </w:rPr>
        <w:t xml:space="preserve"> </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被投诉人</w:t>
      </w:r>
      <w:r>
        <w:rPr>
          <w:rFonts w:ascii="仿宋_GB2312" w:hAnsi="仿宋" w:eastAsia="仿宋_GB2312"/>
          <w:color w:val="000000"/>
          <w:sz w:val="24"/>
          <w:highlight w:val="none"/>
        </w:rPr>
        <w:t>1：</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u w:val="single"/>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地</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址：</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邮编：</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u w:val="single"/>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联系人：</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联系电话：</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u w:val="single"/>
        </w:rPr>
        <w:t xml:space="preserve">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被投诉人</w:t>
      </w:r>
      <w:r>
        <w:rPr>
          <w:rFonts w:ascii="仿宋_GB2312" w:hAnsi="仿宋" w:eastAsia="仿宋_GB2312"/>
          <w:color w:val="000000"/>
          <w:sz w:val="24"/>
          <w:highlight w:val="none"/>
        </w:rPr>
        <w:t>2</w:t>
      </w:r>
    </w:p>
    <w:p>
      <w:pPr>
        <w:spacing w:line="360" w:lineRule="auto"/>
        <w:rPr>
          <w:rFonts w:ascii="仿宋_GB2312" w:hAnsi="仿宋" w:eastAsia="仿宋_GB2312"/>
          <w:color w:val="000000"/>
          <w:sz w:val="24"/>
          <w:highlight w:val="none"/>
          <w:u w:val="dotted"/>
        </w:rPr>
      </w:pPr>
      <w:r>
        <w:rPr>
          <w:rFonts w:hint="eastAsia" w:ascii="仿宋_GB2312" w:hAnsi="仿宋" w:eastAsia="仿宋_GB2312"/>
          <w:color w:val="000000"/>
          <w:sz w:val="24"/>
          <w:highlight w:val="none"/>
        </w:rPr>
        <w:t>……</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相关供应商：</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u w:val="single"/>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地</w:t>
      </w:r>
      <w:r>
        <w:rPr>
          <w:rFonts w:ascii="仿宋_GB2312" w:hAnsi="仿宋" w:eastAsia="仿宋_GB2312"/>
          <w:color w:val="000000"/>
          <w:sz w:val="24"/>
          <w:highlight w:val="none"/>
        </w:rPr>
        <w:t xml:space="preserve">     </w:t>
      </w:r>
      <w:r>
        <w:rPr>
          <w:rFonts w:hint="eastAsia" w:ascii="仿宋_GB2312" w:hAnsi="仿宋" w:eastAsia="仿宋_GB2312"/>
          <w:color w:val="000000"/>
          <w:sz w:val="24"/>
          <w:highlight w:val="none"/>
        </w:rPr>
        <w:t>址：</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邮编：</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u w:val="single"/>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联系人：</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联系电话：</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u w:val="single"/>
        </w:rPr>
        <w:t xml:space="preserve">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二、投诉项目基本情况</w:t>
      </w:r>
    </w:p>
    <w:p>
      <w:pPr>
        <w:spacing w:line="360" w:lineRule="auto"/>
        <w:rPr>
          <w:rFonts w:ascii="仿宋_GB2312" w:hAnsi="仿宋" w:eastAsia="仿宋_GB2312"/>
          <w:color w:val="000000"/>
          <w:sz w:val="24"/>
          <w:highlight w:val="none"/>
          <w:u w:val="dotted"/>
        </w:rPr>
      </w:pPr>
      <w:r>
        <w:rPr>
          <w:rFonts w:hint="eastAsia" w:ascii="仿宋_GB2312" w:hAnsi="仿宋" w:eastAsia="仿宋_GB2312"/>
          <w:color w:val="000000"/>
          <w:sz w:val="24"/>
          <w:highlight w:val="none"/>
        </w:rPr>
        <w:t>采购项目名称：</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采购项目编号：</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包号：</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采购人名称：</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u w:val="single"/>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代理机构名称：</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dotted"/>
        </w:rPr>
      </w:pPr>
      <w:r>
        <w:rPr>
          <w:rFonts w:hint="eastAsia" w:ascii="仿宋_GB2312" w:hAnsi="仿宋" w:eastAsia="仿宋_GB2312"/>
          <w:color w:val="000000"/>
          <w:sz w:val="24"/>
          <w:highlight w:val="none"/>
        </w:rPr>
        <w:t>采购文件公告</w:t>
      </w:r>
      <w:r>
        <w:rPr>
          <w:rFonts w:ascii="仿宋_GB2312" w:hAnsi="仿宋" w:eastAsia="仿宋_GB2312"/>
          <w:color w:val="000000"/>
          <w:sz w:val="24"/>
          <w:highlight w:val="none"/>
        </w:rPr>
        <w:t>:</w:t>
      </w:r>
      <w:r>
        <w:rPr>
          <w:rFonts w:hint="eastAsia" w:ascii="仿宋_GB2312" w:hAnsi="仿宋" w:eastAsia="仿宋_GB2312"/>
          <w:color w:val="000000"/>
          <w:sz w:val="24"/>
          <w:highlight w:val="none"/>
          <w:u w:val="dotted"/>
        </w:rPr>
        <w:t>是</w:t>
      </w:r>
      <w:r>
        <w:rPr>
          <w:rFonts w:ascii="仿宋_GB2312" w:hAnsi="仿宋" w:eastAsia="仿宋_GB2312"/>
          <w:color w:val="000000"/>
          <w:sz w:val="24"/>
          <w:highlight w:val="none"/>
          <w:u w:val="dotted"/>
        </w:rPr>
        <w:t xml:space="preserve">/否 </w:t>
      </w:r>
      <w:r>
        <w:rPr>
          <w:rFonts w:hint="eastAsia" w:ascii="仿宋_GB2312" w:hAnsi="仿宋" w:eastAsia="仿宋_GB2312"/>
          <w:color w:val="000000"/>
          <w:sz w:val="24"/>
          <w:highlight w:val="none"/>
        </w:rPr>
        <w:t>公告期限：</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采购结果公告</w:t>
      </w:r>
      <w:r>
        <w:rPr>
          <w:rFonts w:ascii="仿宋_GB2312" w:hAnsi="仿宋" w:eastAsia="仿宋_GB2312"/>
          <w:color w:val="000000"/>
          <w:sz w:val="24"/>
          <w:highlight w:val="none"/>
        </w:rPr>
        <w:t>:</w:t>
      </w:r>
      <w:r>
        <w:rPr>
          <w:rFonts w:hint="eastAsia" w:ascii="仿宋_GB2312" w:hAnsi="仿宋" w:eastAsia="仿宋_GB2312"/>
          <w:color w:val="000000"/>
          <w:sz w:val="24"/>
          <w:highlight w:val="none"/>
          <w:u w:val="dotted"/>
        </w:rPr>
        <w:t>是</w:t>
      </w:r>
      <w:r>
        <w:rPr>
          <w:rFonts w:ascii="仿宋_GB2312" w:hAnsi="仿宋" w:eastAsia="仿宋_GB2312"/>
          <w:color w:val="000000"/>
          <w:sz w:val="24"/>
          <w:highlight w:val="none"/>
          <w:u w:val="dotted"/>
        </w:rPr>
        <w:t xml:space="preserve">/否 </w:t>
      </w:r>
      <w:r>
        <w:rPr>
          <w:rFonts w:hint="eastAsia" w:ascii="仿宋_GB2312" w:hAnsi="仿宋" w:eastAsia="仿宋_GB2312"/>
          <w:color w:val="000000"/>
          <w:sz w:val="24"/>
          <w:highlight w:val="none"/>
        </w:rPr>
        <w:t>公告期限：</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三、质疑基本情况</w:t>
      </w:r>
    </w:p>
    <w:p>
      <w:pPr>
        <w:spacing w:line="360" w:lineRule="auto"/>
        <w:ind w:firstLine="480" w:firstLineChars="200"/>
        <w:rPr>
          <w:rFonts w:ascii="仿宋_GB2312" w:hAnsi="仿宋" w:eastAsia="仿宋_GB2312"/>
          <w:color w:val="000000"/>
          <w:sz w:val="24"/>
          <w:highlight w:val="none"/>
          <w:u w:val="dotted"/>
        </w:rPr>
      </w:pPr>
      <w:r>
        <w:rPr>
          <w:rFonts w:hint="eastAsia" w:ascii="仿宋_GB2312" w:hAnsi="仿宋" w:eastAsia="仿宋_GB2312"/>
          <w:color w:val="000000"/>
          <w:sz w:val="24"/>
          <w:highlight w:val="none"/>
        </w:rPr>
        <w:t>投诉人于</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年</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月</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日</w:t>
      </w:r>
      <w:r>
        <w:rPr>
          <w:rFonts w:ascii="仿宋_GB2312" w:hAnsi="仿宋" w:eastAsia="仿宋_GB2312"/>
          <w:color w:val="000000"/>
          <w:sz w:val="24"/>
          <w:highlight w:val="none"/>
        </w:rPr>
        <w:t>,向</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提出质疑，质疑事项为：</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dotted"/>
        </w:rPr>
      </w:pP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rPr>
        <w:t xml:space="preserve">  </w:t>
      </w:r>
    </w:p>
    <w:p>
      <w:pPr>
        <w:spacing w:line="360" w:lineRule="auto"/>
        <w:ind w:firstLine="360" w:firstLineChars="150"/>
        <w:rPr>
          <w:rFonts w:ascii="仿宋_GB2312" w:hAnsi="仿宋" w:eastAsia="仿宋_GB2312"/>
          <w:color w:val="000000"/>
          <w:sz w:val="24"/>
          <w:highlight w:val="none"/>
        </w:rPr>
      </w:pPr>
      <w:r>
        <w:rPr>
          <w:rFonts w:hint="eastAsia" w:ascii="仿宋_GB2312" w:hAnsi="仿宋" w:eastAsia="仿宋_GB2312"/>
          <w:color w:val="000000"/>
          <w:sz w:val="24"/>
          <w:highlight w:val="none"/>
          <w:u w:val="dotted"/>
        </w:rPr>
        <w:t>采购人</w:t>
      </w:r>
      <w:r>
        <w:rPr>
          <w:rFonts w:ascii="仿宋_GB2312" w:hAnsi="仿宋" w:eastAsia="仿宋_GB2312"/>
          <w:color w:val="000000"/>
          <w:sz w:val="24"/>
          <w:highlight w:val="none"/>
          <w:u w:val="dotted"/>
        </w:rPr>
        <w:t>/代理机构</w:t>
      </w:r>
      <w:r>
        <w:rPr>
          <w:rFonts w:hint="eastAsia" w:ascii="仿宋_GB2312" w:hAnsi="仿宋" w:eastAsia="仿宋_GB2312"/>
          <w:color w:val="000000"/>
          <w:sz w:val="24"/>
          <w:highlight w:val="none"/>
        </w:rPr>
        <w:t>于</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年</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月</w:t>
      </w:r>
      <w:r>
        <w:rPr>
          <w:rFonts w:ascii="仿宋_GB2312" w:hAnsi="仿宋" w:eastAsia="仿宋_GB2312"/>
          <w:color w:val="000000"/>
          <w:sz w:val="24"/>
          <w:highlight w:val="none"/>
          <w:u w:val="dotted"/>
        </w:rPr>
        <w:t xml:space="preserve">   </w:t>
      </w:r>
      <w:r>
        <w:rPr>
          <w:rFonts w:hint="eastAsia" w:ascii="仿宋_GB2312" w:hAnsi="仿宋" w:eastAsia="仿宋_GB2312"/>
          <w:color w:val="000000"/>
          <w:sz w:val="24"/>
          <w:highlight w:val="none"/>
        </w:rPr>
        <w:t>日</w:t>
      </w:r>
      <w:r>
        <w:rPr>
          <w:rFonts w:ascii="仿宋_GB2312" w:hAnsi="仿宋" w:eastAsia="仿宋_GB2312"/>
          <w:color w:val="000000"/>
          <w:sz w:val="24"/>
          <w:highlight w:val="none"/>
        </w:rPr>
        <w:t>,就质疑事项</w:t>
      </w:r>
      <w:r>
        <w:rPr>
          <w:rFonts w:hint="eastAsia" w:ascii="仿宋_GB2312" w:hAnsi="仿宋" w:eastAsia="仿宋_GB2312"/>
          <w:color w:val="000000"/>
          <w:sz w:val="24"/>
          <w:highlight w:val="none"/>
        </w:rPr>
        <w:t>作出了答复</w:t>
      </w:r>
      <w:r>
        <w:rPr>
          <w:rFonts w:ascii="仿宋_GB2312" w:hAnsi="仿宋" w:eastAsia="仿宋_GB2312"/>
          <w:color w:val="000000"/>
          <w:sz w:val="24"/>
          <w:highlight w:val="none"/>
        </w:rPr>
        <w:t>/没有在法定期限内</w:t>
      </w:r>
      <w:r>
        <w:rPr>
          <w:rFonts w:hint="eastAsia" w:ascii="仿宋_GB2312" w:hAnsi="仿宋" w:eastAsia="仿宋_GB2312"/>
          <w:color w:val="000000"/>
          <w:sz w:val="24"/>
          <w:highlight w:val="none"/>
        </w:rPr>
        <w:t>作出答复。</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四、投诉事项具体内容</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投诉事项</w:t>
      </w:r>
      <w:r>
        <w:rPr>
          <w:rFonts w:ascii="仿宋_GB2312" w:hAnsi="仿宋" w:eastAsia="仿宋_GB2312"/>
          <w:color w:val="000000"/>
          <w:sz w:val="24"/>
          <w:highlight w:val="none"/>
        </w:rPr>
        <w:t xml:space="preserve"> 1：</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事实依据：</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dotted"/>
        </w:rPr>
      </w:pP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single"/>
        </w:rPr>
      </w:pPr>
      <w:r>
        <w:rPr>
          <w:rFonts w:hint="eastAsia" w:ascii="仿宋_GB2312" w:hAnsi="仿宋" w:eastAsia="仿宋_GB2312"/>
          <w:color w:val="000000"/>
          <w:sz w:val="24"/>
          <w:highlight w:val="none"/>
        </w:rPr>
        <w:t>法律依据：</w:t>
      </w: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u w:val="dotted"/>
        </w:rPr>
      </w:pPr>
      <w:r>
        <w:rPr>
          <w:rFonts w:ascii="仿宋_GB2312" w:hAnsi="仿宋" w:eastAsia="仿宋_GB2312"/>
          <w:color w:val="000000"/>
          <w:sz w:val="24"/>
          <w:highlight w:val="none"/>
          <w:u w:val="dotted"/>
        </w:rPr>
        <w:t xml:space="preserve">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投诉事项</w:t>
      </w:r>
      <w:r>
        <w:rPr>
          <w:rFonts w:ascii="仿宋_GB2312" w:hAnsi="仿宋" w:eastAsia="仿宋_GB2312"/>
          <w:color w:val="000000"/>
          <w:sz w:val="24"/>
          <w:highlight w:val="none"/>
        </w:rPr>
        <w:t>2</w:t>
      </w:r>
    </w:p>
    <w:p>
      <w:pPr>
        <w:spacing w:line="360" w:lineRule="auto"/>
        <w:rPr>
          <w:rFonts w:ascii="仿宋_GB2312" w:hAnsi="仿宋" w:eastAsia="仿宋_GB2312"/>
          <w:color w:val="000000"/>
          <w:sz w:val="24"/>
          <w:highlight w:val="none"/>
          <w:u w:val="dotted"/>
        </w:rPr>
      </w:pPr>
      <w:r>
        <w:rPr>
          <w:rFonts w:hint="eastAsia" w:ascii="仿宋_GB2312" w:hAnsi="仿宋" w:eastAsia="仿宋_GB2312"/>
          <w:color w:val="000000"/>
          <w:sz w:val="24"/>
          <w:highlight w:val="none"/>
        </w:rPr>
        <w:t>……</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五、与投诉事项相关的投诉请求</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请求：</w:t>
      </w:r>
      <w:r>
        <w:rPr>
          <w:rFonts w:ascii="仿宋_GB2312" w:hAnsi="仿宋" w:eastAsia="仿宋_GB2312"/>
          <w:color w:val="000000"/>
          <w:sz w:val="24"/>
          <w:highlight w:val="none"/>
          <w:u w:val="dotted"/>
        </w:rPr>
        <w:t xml:space="preserve">                                              </w:t>
      </w:r>
      <w:r>
        <w:rPr>
          <w:rFonts w:ascii="仿宋_GB2312" w:hAnsi="仿宋" w:eastAsia="仿宋_GB2312"/>
          <w:color w:val="000000"/>
          <w:sz w:val="24"/>
          <w:highlight w:val="none"/>
        </w:rPr>
        <w:t xml:space="preserve"> </w:t>
      </w:r>
    </w:p>
    <w:p>
      <w:pPr>
        <w:spacing w:line="360" w:lineRule="auto"/>
        <w:rPr>
          <w:rFonts w:ascii="仿宋_GB2312" w:hAnsi="仿宋" w:eastAsia="仿宋_GB2312"/>
          <w:color w:val="000000"/>
          <w:sz w:val="24"/>
          <w:highlight w:val="none"/>
          <w:u w:val="single"/>
        </w:rPr>
      </w:pPr>
      <w:r>
        <w:rPr>
          <w:rFonts w:ascii="仿宋_GB2312" w:hAnsi="仿宋" w:eastAsia="仿宋_GB2312"/>
          <w:color w:val="000000"/>
          <w:sz w:val="24"/>
          <w:highlight w:val="none"/>
        </w:rPr>
        <w:t xml:space="preserve">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签字</w:t>
      </w:r>
      <w:r>
        <w:rPr>
          <w:rFonts w:ascii="仿宋_GB2312" w:hAnsi="仿宋" w:eastAsia="仿宋_GB2312"/>
          <w:color w:val="000000"/>
          <w:sz w:val="24"/>
          <w:highlight w:val="none"/>
        </w:rPr>
        <w:t xml:space="preserve">(签章)：                   公章：                      </w:t>
      </w:r>
    </w:p>
    <w:p>
      <w:pPr>
        <w:spacing w:line="360" w:lineRule="auto"/>
        <w:rPr>
          <w:rFonts w:ascii="仿宋_GB2312" w:hAnsi="仿宋" w:eastAsia="仿宋_GB2312"/>
          <w:color w:val="000000"/>
          <w:sz w:val="24"/>
          <w:highlight w:val="none"/>
        </w:rPr>
      </w:pPr>
      <w:r>
        <w:rPr>
          <w:rFonts w:hint="eastAsia" w:ascii="仿宋_GB2312" w:hAnsi="仿宋" w:eastAsia="仿宋_GB2312"/>
          <w:color w:val="000000"/>
          <w:sz w:val="24"/>
          <w:highlight w:val="none"/>
        </w:rPr>
        <w:t>日期：</w:t>
      </w:r>
      <w:r>
        <w:rPr>
          <w:rFonts w:ascii="仿宋_GB2312" w:hAnsi="仿宋" w:eastAsia="仿宋_GB2312"/>
          <w:color w:val="000000"/>
          <w:sz w:val="24"/>
          <w:highlight w:val="none"/>
        </w:rPr>
        <w:t xml:space="preserve">    </w:t>
      </w:r>
    </w:p>
    <w:p>
      <w:pPr>
        <w:spacing w:line="360" w:lineRule="auto"/>
        <w:rPr>
          <w:rFonts w:ascii="仿宋_GB2312" w:hAnsi="仿宋" w:eastAsia="仿宋_GB2312"/>
          <w:b/>
          <w:color w:val="000000"/>
          <w:sz w:val="24"/>
          <w:highlight w:val="none"/>
        </w:rPr>
      </w:pPr>
    </w:p>
    <w:p>
      <w:pPr>
        <w:spacing w:line="360" w:lineRule="auto"/>
        <w:rPr>
          <w:rFonts w:ascii="仿宋_GB2312" w:hAnsi="仿宋" w:eastAsia="仿宋_GB2312"/>
          <w:b/>
          <w:color w:val="000000"/>
          <w:sz w:val="24"/>
          <w:highlight w:val="none"/>
        </w:rPr>
      </w:pPr>
    </w:p>
    <w:p>
      <w:pPr>
        <w:spacing w:line="360" w:lineRule="auto"/>
        <w:rPr>
          <w:rFonts w:ascii="仿宋_GB2312" w:hAnsi="仿宋" w:eastAsia="仿宋_GB2312"/>
          <w:b/>
          <w:color w:val="000000"/>
          <w:sz w:val="24"/>
          <w:highlight w:val="none"/>
        </w:rPr>
      </w:pPr>
      <w:r>
        <w:rPr>
          <w:rFonts w:hint="eastAsia" w:ascii="仿宋_GB2312" w:hAnsi="仿宋" w:eastAsia="仿宋_GB2312"/>
          <w:b/>
          <w:color w:val="000000"/>
          <w:sz w:val="24"/>
          <w:highlight w:val="none"/>
        </w:rPr>
        <w:t>投诉书制作说明：</w:t>
      </w:r>
    </w:p>
    <w:p>
      <w:pPr>
        <w:widowControl/>
        <w:spacing w:line="360" w:lineRule="auto"/>
        <w:ind w:firstLine="480" w:firstLineChars="200"/>
        <w:rPr>
          <w:rFonts w:ascii="仿宋_GB2312" w:hAnsi="仿宋" w:eastAsia="仿宋_GB2312" w:cs="宋体"/>
          <w:color w:val="000000"/>
          <w:kern w:val="0"/>
          <w:sz w:val="24"/>
          <w:highlight w:val="none"/>
        </w:rPr>
      </w:pPr>
      <w:r>
        <w:rPr>
          <w:rFonts w:ascii="仿宋_GB2312" w:hAnsi="仿宋" w:eastAsia="仿宋_GB2312"/>
          <w:color w:val="000000"/>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kern w:val="0"/>
          <w:sz w:val="24"/>
          <w:highlight w:val="none"/>
        </w:rPr>
      </w:pPr>
      <w:r>
        <w:rPr>
          <w:rFonts w:ascii="仿宋_GB2312" w:hAnsi="仿宋" w:eastAsia="仿宋_GB2312"/>
          <w:color w:val="000000"/>
          <w:sz w:val="24"/>
          <w:highlight w:val="none"/>
        </w:rPr>
        <w:t>2.投诉人若委托代理人进行投诉的，投诉书应按照要求列明“授权代表”的有关内容，并在附件中提交由</w:t>
      </w:r>
      <w:r>
        <w:rPr>
          <w:rFonts w:hint="eastAsia" w:ascii="仿宋_GB2312" w:hAnsi="仿宋" w:eastAsia="仿宋_GB2312" w:cs="宋体"/>
          <w:color w:val="000000"/>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sz w:val="24"/>
          <w:highlight w:val="none"/>
        </w:rPr>
      </w:pPr>
      <w:r>
        <w:rPr>
          <w:rFonts w:ascii="仿宋_GB2312" w:hAnsi="仿宋" w:eastAsia="仿宋_GB2312"/>
          <w:color w:val="000000"/>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000000"/>
          <w:kern w:val="0"/>
          <w:sz w:val="24"/>
          <w:highlight w:val="none"/>
        </w:rPr>
      </w:pPr>
      <w:r>
        <w:rPr>
          <w:rFonts w:ascii="仿宋_GB2312" w:hAnsi="仿宋" w:eastAsia="仿宋_GB2312"/>
          <w:color w:val="000000"/>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sz w:val="24"/>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bCs/>
          <w:color w:val="000000"/>
          <w:sz w:val="32"/>
          <w:szCs w:val="32"/>
          <w:highlight w:val="none"/>
        </w:rPr>
      </w:pPr>
      <w:r>
        <w:rPr>
          <w:rFonts w:hint="eastAsia" w:ascii="仿宋" w:hAnsi="仿宋" w:eastAsia="仿宋"/>
          <w:b/>
          <w:color w:val="000000"/>
          <w:spacing w:val="6"/>
          <w:sz w:val="32"/>
          <w:szCs w:val="32"/>
          <w:highlight w:val="none"/>
        </w:rPr>
        <w:t>附件</w:t>
      </w:r>
      <w:r>
        <w:rPr>
          <w:rFonts w:ascii="仿宋" w:hAnsi="仿宋" w:eastAsia="仿宋"/>
          <w:b/>
          <w:color w:val="000000"/>
          <w:spacing w:val="6"/>
          <w:sz w:val="32"/>
          <w:szCs w:val="32"/>
          <w:highlight w:val="none"/>
        </w:rPr>
        <w:t>4：</w:t>
      </w:r>
      <w:r>
        <w:rPr>
          <w:rFonts w:hint="eastAsia" w:ascii="仿宋" w:hAnsi="仿宋" w:eastAsia="仿宋"/>
          <w:b/>
          <w:bCs/>
          <w:color w:val="000000"/>
          <w:sz w:val="32"/>
          <w:szCs w:val="32"/>
          <w:highlight w:val="none"/>
        </w:rPr>
        <w:t>业务专用章使用说明函</w:t>
      </w:r>
    </w:p>
    <w:p>
      <w:pPr>
        <w:spacing w:line="360" w:lineRule="auto"/>
        <w:rPr>
          <w:rFonts w:ascii="仿宋" w:hAnsi="仿宋" w:eastAsia="仿宋"/>
          <w:color w:val="000000"/>
          <w:sz w:val="24"/>
          <w:highlight w:val="none"/>
        </w:rPr>
      </w:pPr>
      <w:r>
        <w:rPr>
          <w:rFonts w:hint="eastAsia" w:ascii="仿宋" w:hAnsi="仿宋" w:eastAsia="仿宋" w:cs="仿宋_GB2312"/>
          <w:color w:val="000000"/>
          <w:sz w:val="24"/>
          <w:highlight w:val="none"/>
          <w:u w:val="single"/>
        </w:rPr>
        <w:t>（采购人）、（采购代理机构）</w:t>
      </w:r>
    </w:p>
    <w:p>
      <w:pPr>
        <w:spacing w:line="360" w:lineRule="auto"/>
        <w:ind w:firstLine="480" w:firstLineChars="200"/>
        <w:rPr>
          <w:rFonts w:ascii="仿宋" w:hAnsi="仿宋" w:eastAsia="仿宋" w:cs="宋体"/>
          <w:color w:val="000000"/>
          <w:sz w:val="24"/>
          <w:highlight w:val="none"/>
        </w:rPr>
      </w:pPr>
      <w:r>
        <w:rPr>
          <w:rFonts w:hint="eastAsia" w:ascii="仿宋" w:hAnsi="仿宋" w:eastAsia="仿宋" w:cs="仿宋_GB2312"/>
          <w:color w:val="000000"/>
          <w:kern w:val="0"/>
          <w:sz w:val="24"/>
          <w:highlight w:val="none"/>
          <w:lang w:val="zh-CN"/>
        </w:rPr>
        <w:t>我方</w:t>
      </w:r>
      <w:r>
        <w:rPr>
          <w:rFonts w:ascii="仿宋" w:hAnsi="仿宋" w:eastAsia="仿宋" w:cs="仿宋_GB2312"/>
          <w:color w:val="000000"/>
          <w:kern w:val="0"/>
          <w:sz w:val="24"/>
          <w:highlight w:val="none"/>
          <w:u w:val="single"/>
          <w:lang w:val="zh-CN"/>
        </w:rPr>
        <w:t xml:space="preserve">                         </w:t>
      </w:r>
      <w:r>
        <w:rPr>
          <w:rFonts w:ascii="仿宋" w:hAnsi="仿宋" w:eastAsia="仿宋" w:cs="仿宋_GB2312"/>
          <w:color w:val="000000"/>
          <w:sz w:val="24"/>
          <w:highlight w:val="none"/>
        </w:rPr>
        <w:t>(投标人全称)</w:t>
      </w:r>
      <w:r>
        <w:rPr>
          <w:rFonts w:hint="eastAsia" w:ascii="仿宋" w:hAnsi="仿宋" w:eastAsia="仿宋"/>
          <w:color w:val="000000"/>
          <w:sz w:val="24"/>
          <w:highlight w:val="none"/>
        </w:rPr>
        <w:t>是中华人民共和国依法登记注册的合法企业，</w:t>
      </w:r>
      <w:r>
        <w:rPr>
          <w:rFonts w:hint="eastAsia" w:ascii="仿宋" w:hAnsi="仿宋" w:eastAsia="仿宋" w:cs="宋体"/>
          <w:bCs/>
          <w:color w:val="000000"/>
          <w:sz w:val="24"/>
          <w:highlight w:val="none"/>
        </w:rPr>
        <w:t>在参加</w:t>
      </w:r>
      <w:r>
        <w:rPr>
          <w:rFonts w:hint="eastAsia" w:ascii="仿宋" w:hAnsi="仿宋" w:eastAsia="仿宋" w:cs="仿宋_GB2312"/>
          <w:color w:val="000000"/>
          <w:sz w:val="24"/>
          <w:highlight w:val="none"/>
        </w:rPr>
        <w:t>你方组织的</w:t>
      </w:r>
      <w:r>
        <w:rPr>
          <w:rFonts w:hint="eastAsia" w:ascii="仿宋_GB2312" w:hAnsi="仿宋" w:eastAsia="仿宋_GB2312" w:cs="仿宋_GB2312"/>
          <w:color w:val="000000"/>
          <w:sz w:val="24"/>
          <w:highlight w:val="none"/>
        </w:rPr>
        <w:t>（项目名称）项目</w:t>
      </w:r>
      <w:r>
        <w:rPr>
          <w:rFonts w:hint="eastAsia" w:ascii="仿宋" w:hAnsi="仿宋" w:eastAsia="仿宋" w:cs="仿宋_GB2312"/>
          <w:color w:val="000000"/>
          <w:sz w:val="24"/>
          <w:highlight w:val="none"/>
        </w:rPr>
        <w:t>【招标编号：（采购编号）</w:t>
      </w:r>
      <w:r>
        <w:rPr>
          <w:rFonts w:ascii="仿宋" w:hAnsi="仿宋" w:eastAsia="仿宋" w:cs="仿宋_GB2312"/>
          <w:color w:val="000000"/>
          <w:sz w:val="24"/>
          <w:highlight w:val="none"/>
        </w:rPr>
        <w:t>】</w:t>
      </w:r>
      <w:r>
        <w:rPr>
          <w:rFonts w:hint="eastAsia" w:ascii="仿宋" w:hAnsi="仿宋" w:eastAsia="仿宋" w:cs="宋体"/>
          <w:bCs/>
          <w:color w:val="000000"/>
          <w:sz w:val="24"/>
          <w:highlight w:val="none"/>
        </w:rPr>
        <w:t>投标活动中作如下说明：</w:t>
      </w:r>
      <w:r>
        <w:rPr>
          <w:rFonts w:hint="eastAsia" w:ascii="仿宋" w:hAnsi="仿宋" w:eastAsia="仿宋" w:cs="宋体"/>
          <w:color w:val="000000"/>
          <w:sz w:val="24"/>
          <w:highlight w:val="none"/>
        </w:rPr>
        <w:t>我方所使用的“</w:t>
      </w:r>
      <w:r>
        <w:rPr>
          <w:rFonts w:ascii="仿宋" w:hAnsi="仿宋" w:eastAsia="仿宋" w:cs="仿宋_GB2312"/>
          <w:color w:val="000000"/>
          <w:sz w:val="24"/>
          <w:highlight w:val="none"/>
        </w:rPr>
        <w:t>XX</w:t>
      </w:r>
      <w:r>
        <w:rPr>
          <w:rFonts w:hint="eastAsia" w:ascii="仿宋" w:hAnsi="仿宋" w:eastAsia="仿宋" w:cs="宋体"/>
          <w:color w:val="000000"/>
          <w:sz w:val="24"/>
          <w:highlight w:val="none"/>
        </w:rPr>
        <w:t>专用章”与法定名称章具有同等的法律效力，对使用“</w:t>
      </w:r>
      <w:r>
        <w:rPr>
          <w:rFonts w:ascii="仿宋" w:hAnsi="仿宋" w:eastAsia="仿宋" w:cs="仿宋_GB2312"/>
          <w:color w:val="000000"/>
          <w:sz w:val="24"/>
          <w:highlight w:val="none"/>
        </w:rPr>
        <w:t>XX</w:t>
      </w:r>
      <w:r>
        <w:rPr>
          <w:rFonts w:hint="eastAsia" w:ascii="仿宋" w:hAnsi="仿宋" w:eastAsia="仿宋" w:cs="宋体"/>
          <w:color w:val="000000"/>
          <w:sz w:val="24"/>
          <w:highlight w:val="none"/>
        </w:rPr>
        <w:t>专用章”的行为予以完全承认，并愿意承担相应责任。</w:t>
      </w:r>
      <w:r>
        <w:rPr>
          <w:rFonts w:ascii="仿宋" w:hAnsi="仿宋" w:eastAsia="仿宋" w:cs="宋体"/>
          <w:color w:val="000000"/>
          <w:sz w:val="24"/>
          <w:highlight w:val="none"/>
        </w:rPr>
        <w:t xml:space="preserve">   </w:t>
      </w:r>
    </w:p>
    <w:p>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特此说明。</w:t>
      </w:r>
    </w:p>
    <w:p>
      <w:pPr>
        <w:spacing w:line="360" w:lineRule="auto"/>
        <w:ind w:firstLine="494"/>
        <w:rPr>
          <w:rFonts w:ascii="仿宋" w:hAnsi="仿宋" w:eastAsia="仿宋" w:cs="宋体"/>
          <w:color w:val="000000"/>
          <w:sz w:val="24"/>
          <w:highlight w:val="none"/>
        </w:rPr>
      </w:pPr>
    </w:p>
    <w:p>
      <w:pPr>
        <w:spacing w:line="360" w:lineRule="auto"/>
        <w:ind w:firstLine="494"/>
        <w:rPr>
          <w:rFonts w:ascii="仿宋" w:hAnsi="仿宋" w:eastAsia="仿宋" w:cs="宋体"/>
          <w:color w:val="000000"/>
          <w:sz w:val="24"/>
          <w:highlight w:val="none"/>
        </w:rPr>
      </w:pPr>
    </w:p>
    <w:p>
      <w:pPr>
        <w:spacing w:line="360" w:lineRule="auto"/>
        <w:ind w:firstLine="494"/>
        <w:rPr>
          <w:rFonts w:ascii="仿宋" w:hAnsi="仿宋" w:eastAsia="仿宋" w:cs="宋体"/>
          <w:color w:val="000000"/>
          <w:sz w:val="24"/>
          <w:highlight w:val="none"/>
        </w:rPr>
      </w:pPr>
    </w:p>
    <w:p>
      <w:pPr>
        <w:spacing w:line="360" w:lineRule="auto"/>
        <w:ind w:firstLine="494"/>
        <w:rPr>
          <w:rFonts w:ascii="仿宋" w:hAnsi="仿宋" w:eastAsia="仿宋" w:cs="宋体"/>
          <w:color w:val="000000"/>
          <w:sz w:val="24"/>
          <w:highlight w:val="none"/>
        </w:rPr>
      </w:pPr>
    </w:p>
    <w:p>
      <w:pPr>
        <w:spacing w:line="360" w:lineRule="auto"/>
        <w:ind w:right="480" w:firstLine="4080" w:firstLineChars="1700"/>
        <w:rPr>
          <w:rFonts w:ascii="仿宋" w:hAnsi="仿宋" w:eastAsia="仿宋" w:cs="宋体"/>
          <w:color w:val="000000"/>
          <w:sz w:val="24"/>
          <w:highlight w:val="none"/>
        </w:rPr>
      </w:pPr>
      <w:r>
        <w:rPr>
          <w:rFonts w:hint="eastAsia" w:ascii="仿宋" w:hAnsi="仿宋" w:eastAsia="仿宋" w:cs="宋体"/>
          <w:color w:val="000000"/>
          <w:sz w:val="24"/>
          <w:highlight w:val="none"/>
        </w:rPr>
        <w:t>投标单位（法定名称章）：</w:t>
      </w:r>
    </w:p>
    <w:p>
      <w:pPr>
        <w:ind w:right="1440" w:firstLine="494"/>
        <w:jc w:val="center"/>
        <w:rPr>
          <w:rFonts w:ascii="仿宋" w:hAnsi="仿宋" w:eastAsia="仿宋" w:cs="宋体"/>
          <w:color w:val="000000"/>
          <w:sz w:val="24"/>
          <w:highlight w:val="none"/>
        </w:rPr>
      </w:pPr>
      <w:r>
        <w:rPr>
          <w:rFonts w:ascii="仿宋" w:hAnsi="仿宋" w:eastAsia="仿宋" w:cs="宋体"/>
          <w:color w:val="000000"/>
          <w:sz w:val="24"/>
          <w:highlight w:val="none"/>
        </w:rPr>
        <w:t xml:space="preserve">                              日期：       年     月     日</w:t>
      </w:r>
    </w:p>
    <w:p>
      <w:pPr>
        <w:rPr>
          <w:rFonts w:ascii="仿宋" w:hAnsi="仿宋" w:eastAsia="仿宋" w:cs="宋体"/>
          <w:color w:val="000000"/>
          <w:sz w:val="24"/>
          <w:highlight w:val="none"/>
        </w:rPr>
      </w:pPr>
      <w:r>
        <w:rPr>
          <w:rFonts w:hint="eastAsia" w:ascii="仿宋" w:hAnsi="仿宋" w:eastAsia="仿宋" w:cs="宋体"/>
          <w:b/>
          <w:bCs/>
          <w:color w:val="000000"/>
          <w:sz w:val="24"/>
          <w:highlight w:val="none"/>
        </w:rPr>
        <w:t>附：</w:t>
      </w:r>
    </w:p>
    <w:p>
      <w:pPr>
        <w:spacing w:line="360" w:lineRule="auto"/>
        <w:rPr>
          <w:rFonts w:ascii="仿宋" w:hAnsi="仿宋" w:eastAsia="仿宋"/>
          <w:bCs/>
          <w:color w:val="000000"/>
          <w:sz w:val="24"/>
          <w:highlight w:val="none"/>
        </w:rPr>
      </w:pPr>
      <w:r>
        <w:rPr>
          <w:rFonts w:ascii="仿宋" w:hAnsi="仿宋" w:eastAsia="仿宋" w:cs="Times New Roman"/>
          <w:b/>
          <w:bCs/>
          <w:color w:val="000000"/>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color w:val="000000"/>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color w:val="000000"/>
          <w:sz w:val="24"/>
          <w:highlight w:val="none"/>
        </w:rPr>
        <w:t>投标单位法定名称章（印模）</w:t>
      </w:r>
      <w:r>
        <w:rPr>
          <w:rFonts w:ascii="仿宋" w:hAnsi="仿宋" w:eastAsia="仿宋" w:cs="宋体"/>
          <w:color w:val="000000"/>
          <w:sz w:val="24"/>
          <w:highlight w:val="none"/>
        </w:rPr>
        <w:t xml:space="preserve">                </w:t>
      </w:r>
      <w:r>
        <w:rPr>
          <w:rFonts w:hint="eastAsia" w:ascii="仿宋" w:hAnsi="仿宋" w:eastAsia="仿宋" w:cs="宋体"/>
          <w:color w:val="000000"/>
          <w:sz w:val="24"/>
          <w:highlight w:val="none"/>
        </w:rPr>
        <w:t>投标单位“</w:t>
      </w:r>
      <w:r>
        <w:rPr>
          <w:rFonts w:ascii="仿宋" w:hAnsi="仿宋" w:eastAsia="仿宋" w:cs="仿宋_GB2312"/>
          <w:color w:val="000000"/>
          <w:sz w:val="24"/>
          <w:highlight w:val="none"/>
        </w:rPr>
        <w:t>XX</w:t>
      </w:r>
      <w:r>
        <w:rPr>
          <w:rFonts w:hint="eastAsia" w:ascii="仿宋" w:hAnsi="仿宋" w:eastAsia="仿宋" w:cs="宋体"/>
          <w:color w:val="000000"/>
          <w:sz w:val="24"/>
          <w:highlight w:val="none"/>
        </w:rPr>
        <w:t>专用章”（印模）</w:t>
      </w: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ascii="仿宋" w:hAnsi="仿宋" w:eastAsia="仿宋"/>
          <w:b/>
          <w:color w:val="000000"/>
          <w:spacing w:val="6"/>
          <w:sz w:val="32"/>
          <w:szCs w:val="32"/>
          <w:highlight w:val="none"/>
        </w:rPr>
      </w:pPr>
    </w:p>
    <w:p>
      <w:pPr>
        <w:autoSpaceDE w:val="0"/>
        <w:autoSpaceDN w:val="0"/>
        <w:jc w:val="center"/>
        <w:rPr>
          <w:rFonts w:hint="eastAsia" w:ascii="仿宋" w:hAnsi="仿宋" w:eastAsia="仿宋"/>
          <w:b/>
          <w:color w:val="000000"/>
          <w:spacing w:val="6"/>
          <w:sz w:val="32"/>
          <w:szCs w:val="32"/>
          <w:highlight w:val="none"/>
        </w:rPr>
      </w:pPr>
    </w:p>
    <w:p>
      <w:pPr>
        <w:autoSpaceDE w:val="0"/>
        <w:autoSpaceDN w:val="0"/>
        <w:jc w:val="center"/>
        <w:rPr>
          <w:rFonts w:hint="eastAsia" w:ascii="仿宋" w:hAnsi="仿宋" w:eastAsia="仿宋"/>
          <w:b/>
          <w:color w:val="000000"/>
          <w:spacing w:val="6"/>
          <w:sz w:val="32"/>
          <w:szCs w:val="32"/>
          <w:highlight w:val="none"/>
        </w:rPr>
      </w:pPr>
      <w:r>
        <w:rPr>
          <w:rFonts w:hint="eastAsia" w:ascii="仿宋" w:hAnsi="仿宋" w:eastAsia="仿宋"/>
          <w:b/>
          <w:color w:val="000000"/>
          <w:spacing w:val="6"/>
          <w:sz w:val="32"/>
          <w:szCs w:val="32"/>
          <w:highlight w:val="none"/>
        </w:rPr>
        <w:br w:type="page"/>
      </w:r>
    </w:p>
    <w:p>
      <w:pPr>
        <w:autoSpaceDE w:val="0"/>
        <w:autoSpaceDN w:val="0"/>
        <w:jc w:val="center"/>
        <w:rPr>
          <w:rFonts w:ascii="仿宋" w:hAnsi="仿宋" w:eastAsia="仿宋"/>
          <w:b/>
          <w:bCs/>
          <w:color w:val="000000"/>
          <w:sz w:val="32"/>
          <w:szCs w:val="32"/>
          <w:highlight w:val="none"/>
        </w:rPr>
      </w:pPr>
      <w:r>
        <w:rPr>
          <w:rFonts w:hint="eastAsia" w:ascii="仿宋" w:hAnsi="仿宋" w:eastAsia="仿宋"/>
          <w:b/>
          <w:color w:val="000000"/>
          <w:spacing w:val="6"/>
          <w:sz w:val="32"/>
          <w:szCs w:val="32"/>
          <w:highlight w:val="none"/>
        </w:rPr>
        <w:t>附件</w:t>
      </w:r>
      <w:r>
        <w:rPr>
          <w:rFonts w:ascii="仿宋" w:hAnsi="仿宋" w:eastAsia="仿宋"/>
          <w:b/>
          <w:color w:val="000000"/>
          <w:spacing w:val="6"/>
          <w:sz w:val="32"/>
          <w:szCs w:val="32"/>
          <w:highlight w:val="none"/>
        </w:rPr>
        <w:t>5</w:t>
      </w:r>
      <w:r>
        <w:rPr>
          <w:rFonts w:hint="eastAsia" w:ascii="仿宋" w:hAnsi="仿宋" w:eastAsia="仿宋"/>
          <w:b/>
          <w:color w:val="000000"/>
          <w:spacing w:val="6"/>
          <w:sz w:val="32"/>
          <w:szCs w:val="32"/>
          <w:highlight w:val="none"/>
        </w:rPr>
        <w:t>：</w:t>
      </w:r>
      <w:r>
        <w:rPr>
          <w:rFonts w:hint="eastAsia" w:ascii="仿宋_GB2312" w:hAnsi="宋体" w:eastAsia="仿宋_GB2312"/>
          <w:b/>
          <w:color w:val="000000"/>
          <w:sz w:val="32"/>
          <w:szCs w:val="32"/>
          <w:highlight w:val="none"/>
        </w:rPr>
        <w:t>中小企业声明函</w:t>
      </w:r>
    </w:p>
    <w:p>
      <w:pPr>
        <w:spacing w:line="360" w:lineRule="auto"/>
        <w:jc w:val="center"/>
        <w:rPr>
          <w:rFonts w:ascii="仿宋" w:hAnsi="仿宋" w:eastAsia="仿宋" w:cs="仿宋_GB2312"/>
          <w:color w:val="000000"/>
          <w:sz w:val="24"/>
          <w:highlight w:val="none"/>
          <w:u w:val="single"/>
        </w:rPr>
      </w:pPr>
    </w:p>
    <w:p>
      <w:pPr>
        <w:spacing w:line="360" w:lineRule="auto"/>
        <w:jc w:val="center"/>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中小企业声明函（货物）</w:t>
      </w:r>
    </w:p>
    <w:p>
      <w:pPr>
        <w:spacing w:line="360" w:lineRule="auto"/>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本公司（联合体）郑重声明，根据《政府采购促进中小企业发展管理办法》（财库</w:t>
      </w:r>
      <w:r>
        <w:rPr>
          <w:rFonts w:hint="eastAsia" w:ascii="宋体" w:hAnsi="宋体" w:cs="宋体"/>
          <w:color w:val="000000"/>
          <w:sz w:val="24"/>
          <w:highlight w:val="none"/>
        </w:rPr>
        <w:t>﹝</w:t>
      </w:r>
      <w:r>
        <w:rPr>
          <w:rFonts w:ascii="仿宋_GB2312" w:hAnsi="宋体" w:eastAsia="仿宋_GB2312"/>
          <w:color w:val="000000"/>
          <w:sz w:val="24"/>
          <w:highlight w:val="none"/>
        </w:rPr>
        <w:t>2020</w:t>
      </w:r>
      <w:r>
        <w:rPr>
          <w:rFonts w:hint="eastAsia" w:ascii="宋体" w:hAnsi="宋体" w:cs="宋体"/>
          <w:color w:val="000000"/>
          <w:sz w:val="24"/>
          <w:highlight w:val="none"/>
        </w:rPr>
        <w:t>﹞</w:t>
      </w:r>
      <w:r>
        <w:rPr>
          <w:rFonts w:ascii="仿宋_GB2312" w:hAnsi="宋体" w:eastAsia="仿宋_GB2312"/>
          <w:color w:val="000000"/>
          <w:sz w:val="24"/>
          <w:highlight w:val="none"/>
        </w:rPr>
        <w:t xml:space="preserve">46 </w:t>
      </w:r>
      <w:r>
        <w:rPr>
          <w:rFonts w:hint="eastAsia" w:ascii="仿宋_GB2312" w:hAnsi="宋体" w:eastAsia="仿宋_GB2312"/>
          <w:color w:val="000000"/>
          <w:sz w:val="24"/>
          <w:highlight w:val="none"/>
        </w:rPr>
        <w:t>号）的规定，本公司（联合体）参加</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（单位名称）</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的</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（项目名称）</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sz w:val="24"/>
          <w:highlight w:val="none"/>
        </w:rPr>
      </w:pPr>
      <w:r>
        <w:rPr>
          <w:rFonts w:ascii="仿宋_GB2312" w:hAnsi="宋体" w:eastAsia="仿宋_GB2312"/>
          <w:color w:val="000000"/>
          <w:sz w:val="24"/>
          <w:highlight w:val="none"/>
        </w:rPr>
        <w:t>1.</w:t>
      </w:r>
      <w:r>
        <w:rPr>
          <w:color w:val="000000"/>
          <w:highlight w:val="none"/>
        </w:rPr>
        <w:t xml:space="preserve"> </w:t>
      </w:r>
      <w:r>
        <w:rPr>
          <w:rFonts w:hint="eastAsia" w:ascii="仿宋_GB2312" w:hAnsi="宋体" w:eastAsia="仿宋_GB2312"/>
          <w:color w:val="000000"/>
          <w:sz w:val="24"/>
          <w:highlight w:val="none"/>
          <w:u w:val="single"/>
        </w:rPr>
        <w:t>（标的名称）</w:t>
      </w:r>
      <w:r>
        <w:rPr>
          <w:rFonts w:ascii="仿宋_GB2312" w:hAnsi="宋体" w:eastAsia="仿宋_GB2312"/>
          <w:color w:val="000000"/>
          <w:sz w:val="24"/>
          <w:highlight w:val="none"/>
        </w:rPr>
        <w:t xml:space="preserve"> ，属于 </w:t>
      </w:r>
      <w:r>
        <w:rPr>
          <w:rFonts w:hint="eastAsia" w:ascii="仿宋_GB2312" w:hAnsi="宋体" w:eastAsia="仿宋_GB2312"/>
          <w:color w:val="000000"/>
          <w:sz w:val="24"/>
          <w:highlight w:val="none"/>
          <w:u w:val="single"/>
        </w:rPr>
        <w:t>（采购文件中明确的所属行业）</w:t>
      </w:r>
      <w:r>
        <w:rPr>
          <w:rFonts w:hint="eastAsia" w:ascii="仿宋_GB2312" w:hAnsi="宋体" w:eastAsia="仿宋_GB2312"/>
          <w:color w:val="000000"/>
          <w:sz w:val="24"/>
          <w:highlight w:val="none"/>
        </w:rPr>
        <w:t>行业</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；制造商为</w:t>
      </w:r>
      <w:r>
        <w:rPr>
          <w:rFonts w:ascii="仿宋_GB2312" w:hAnsi="宋体" w:eastAsia="仿宋_GB2312"/>
          <w:color w:val="000000"/>
          <w:sz w:val="24"/>
          <w:highlight w:val="none"/>
          <w:u w:val="single"/>
        </w:rPr>
        <w:t xml:space="preserve"> （企业名称）</w:t>
      </w:r>
      <w:r>
        <w:rPr>
          <w:rFonts w:ascii="仿宋_GB2312" w:hAnsi="宋体" w:eastAsia="仿宋_GB2312"/>
          <w:color w:val="000000"/>
          <w:sz w:val="24"/>
          <w:highlight w:val="none"/>
        </w:rPr>
        <w:t xml:space="preserve"> ，从业人员</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人，营业收入为</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万元，资产总额为</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万元，属于</w:t>
      </w:r>
      <w:r>
        <w:rPr>
          <w:rFonts w:ascii="仿宋_GB2312" w:hAnsi="宋体" w:eastAsia="仿宋_GB2312"/>
          <w:color w:val="000000"/>
          <w:sz w:val="24"/>
          <w:highlight w:val="none"/>
          <w:u w:val="single"/>
        </w:rPr>
        <w:t xml:space="preserve"> （中型企业、小型企业、微型企业）</w:t>
      </w:r>
      <w:r>
        <w:rPr>
          <w:rFonts w:ascii="仿宋_GB2312" w:hAnsi="宋体" w:eastAsia="仿宋_GB2312"/>
          <w:color w:val="000000"/>
          <w:sz w:val="24"/>
          <w:highlight w:val="none"/>
        </w:rPr>
        <w:t xml:space="preserve"> ；</w:t>
      </w:r>
    </w:p>
    <w:p>
      <w:pPr>
        <w:spacing w:line="360" w:lineRule="auto"/>
        <w:ind w:firstLine="480" w:firstLineChars="200"/>
        <w:rPr>
          <w:rFonts w:ascii="仿宋_GB2312" w:hAnsi="宋体" w:eastAsia="仿宋_GB2312"/>
          <w:color w:val="000000"/>
          <w:sz w:val="24"/>
          <w:highlight w:val="none"/>
        </w:rPr>
      </w:pPr>
      <w:r>
        <w:rPr>
          <w:rFonts w:ascii="仿宋_GB2312" w:hAnsi="宋体" w:eastAsia="仿宋_GB2312"/>
          <w:color w:val="000000"/>
          <w:sz w:val="24"/>
          <w:highlight w:val="none"/>
        </w:rPr>
        <w:t>2.</w:t>
      </w:r>
      <w:r>
        <w:rPr>
          <w:color w:val="000000"/>
          <w:highlight w:val="none"/>
        </w:rPr>
        <w:t xml:space="preserve"> </w:t>
      </w:r>
      <w:r>
        <w:rPr>
          <w:rFonts w:hint="eastAsia" w:ascii="仿宋_GB2312" w:hAnsi="宋体" w:eastAsia="仿宋_GB2312"/>
          <w:color w:val="000000"/>
          <w:sz w:val="24"/>
          <w:highlight w:val="none"/>
          <w:u w:val="single"/>
        </w:rPr>
        <w:t>（标的名称）</w:t>
      </w:r>
      <w:r>
        <w:rPr>
          <w:rFonts w:ascii="仿宋_GB2312" w:hAnsi="宋体" w:eastAsia="仿宋_GB2312"/>
          <w:color w:val="000000"/>
          <w:sz w:val="24"/>
          <w:highlight w:val="none"/>
        </w:rPr>
        <w:t xml:space="preserve"> ，属于 </w:t>
      </w:r>
      <w:r>
        <w:rPr>
          <w:rFonts w:hint="eastAsia" w:ascii="仿宋_GB2312" w:hAnsi="宋体" w:eastAsia="仿宋_GB2312"/>
          <w:color w:val="000000"/>
          <w:sz w:val="24"/>
          <w:highlight w:val="none"/>
          <w:u w:val="single"/>
        </w:rPr>
        <w:t>（采购文件中明确的所属行业）</w:t>
      </w:r>
      <w:r>
        <w:rPr>
          <w:rFonts w:hint="eastAsia" w:ascii="仿宋_GB2312" w:hAnsi="宋体" w:eastAsia="仿宋_GB2312"/>
          <w:color w:val="000000"/>
          <w:sz w:val="24"/>
          <w:highlight w:val="none"/>
        </w:rPr>
        <w:t>行业</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；制造商为</w:t>
      </w:r>
      <w:r>
        <w:rPr>
          <w:rFonts w:ascii="仿宋_GB2312" w:hAnsi="宋体" w:eastAsia="仿宋_GB2312"/>
          <w:color w:val="000000"/>
          <w:sz w:val="24"/>
          <w:highlight w:val="none"/>
          <w:u w:val="single"/>
        </w:rPr>
        <w:t xml:space="preserve"> （企业名称）</w:t>
      </w:r>
      <w:r>
        <w:rPr>
          <w:rFonts w:ascii="仿宋_GB2312" w:hAnsi="宋体" w:eastAsia="仿宋_GB2312"/>
          <w:color w:val="000000"/>
          <w:sz w:val="24"/>
          <w:highlight w:val="none"/>
        </w:rPr>
        <w:t xml:space="preserve"> ，从业人员</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人，营业收入为</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万元，资产总额为</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万元，属于</w:t>
      </w:r>
      <w:r>
        <w:rPr>
          <w:rFonts w:ascii="仿宋_GB2312" w:hAnsi="宋体" w:eastAsia="仿宋_GB2312"/>
          <w:color w:val="000000"/>
          <w:sz w:val="24"/>
          <w:highlight w:val="none"/>
          <w:u w:val="single"/>
        </w:rPr>
        <w:t xml:space="preserve"> （中型企业、小型企业、微型企业）</w:t>
      </w:r>
      <w:r>
        <w:rPr>
          <w:rFonts w:ascii="仿宋_GB2312" w:hAnsi="宋体" w:eastAsia="仿宋_GB2312"/>
          <w:color w:val="000000"/>
          <w:sz w:val="24"/>
          <w:highlight w:val="none"/>
        </w:rPr>
        <w:t xml:space="preserve"> ；</w:t>
      </w:r>
    </w:p>
    <w:p>
      <w:pPr>
        <w:spacing w:line="360" w:lineRule="auto"/>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w:t>
      </w:r>
    </w:p>
    <w:p>
      <w:pPr>
        <w:spacing w:line="360" w:lineRule="auto"/>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kern w:val="0"/>
          <w:sz w:val="24"/>
          <w:highlight w:val="none"/>
        </w:rPr>
      </w:pPr>
      <w:r>
        <w:rPr>
          <w:rFonts w:hint="eastAsia" w:ascii="仿宋_GB2312" w:hAnsi="仿宋" w:eastAsia="仿宋_GB2312" w:cs="仿宋_GB2312"/>
          <w:color w:val="000000"/>
          <w:kern w:val="0"/>
          <w:sz w:val="24"/>
          <w:highlight w:val="none"/>
          <w:lang w:val="zh-CN"/>
        </w:rPr>
        <w:t>投标人名称</w:t>
      </w:r>
      <w:r>
        <w:rPr>
          <w:rFonts w:ascii="仿宋_GB2312" w:hAnsi="仿宋" w:eastAsia="仿宋_GB2312" w:cs="仿宋_GB2312"/>
          <w:color w:val="000000"/>
          <w:kern w:val="0"/>
          <w:sz w:val="24"/>
          <w:highlight w:val="none"/>
          <w:lang w:val="zh-CN"/>
        </w:rPr>
        <w:t>(电子签名)：</w:t>
      </w:r>
    </w:p>
    <w:p>
      <w:pPr>
        <w:snapToGrid w:val="0"/>
        <w:spacing w:line="360" w:lineRule="auto"/>
        <w:rPr>
          <w:rFonts w:ascii="仿宋_GB2312" w:hAnsi="仿宋" w:eastAsia="仿宋_GB2312" w:cs="仿宋_GB2312"/>
          <w:color w:val="000000"/>
          <w:kern w:val="0"/>
          <w:sz w:val="24"/>
          <w:highlight w:val="none"/>
          <w:lang w:val="zh-CN"/>
        </w:rPr>
      </w:pPr>
      <w:r>
        <w:rPr>
          <w:rFonts w:ascii="仿宋_GB2312" w:hAnsi="仿宋" w:eastAsia="仿宋_GB2312" w:cs="仿宋_GB2312"/>
          <w:color w:val="000000"/>
          <w:kern w:val="0"/>
          <w:sz w:val="24"/>
          <w:highlight w:val="none"/>
          <w:lang w:val="zh-CN"/>
        </w:rPr>
        <w:t xml:space="preserve">                                           日期</w:t>
      </w:r>
      <w:r>
        <w:rPr>
          <w:rFonts w:hint="eastAsia" w:ascii="仿宋_GB2312" w:hAnsi="仿宋" w:eastAsia="仿宋_GB2312" w:cs="仿宋_GB2312"/>
          <w:color w:val="000000"/>
          <w:kern w:val="0"/>
          <w:sz w:val="24"/>
          <w:highlight w:val="none"/>
        </w:rPr>
        <w:t>：</w:t>
      </w:r>
      <w:r>
        <w:rPr>
          <w:rFonts w:ascii="仿宋_GB2312" w:hAnsi="仿宋" w:eastAsia="仿宋_GB2312" w:cs="仿宋_GB2312"/>
          <w:color w:val="000000"/>
          <w:kern w:val="0"/>
          <w:sz w:val="24"/>
          <w:highlight w:val="none"/>
        </w:rPr>
        <w:t xml:space="preserve">  年  </w:t>
      </w:r>
      <w:r>
        <w:rPr>
          <w:rFonts w:hint="eastAsia" w:ascii="仿宋_GB2312" w:hAnsi="仿宋" w:eastAsia="仿宋_GB2312" w:cs="仿宋_GB2312"/>
          <w:color w:val="000000"/>
          <w:kern w:val="0"/>
          <w:sz w:val="24"/>
          <w:highlight w:val="none"/>
          <w:lang w:val="zh-CN"/>
        </w:rPr>
        <w:t>月</w:t>
      </w:r>
      <w:r>
        <w:rPr>
          <w:rFonts w:ascii="仿宋_GB2312" w:hAnsi="仿宋" w:eastAsia="仿宋_GB2312" w:cs="仿宋_GB2312"/>
          <w:color w:val="000000"/>
          <w:kern w:val="0"/>
          <w:sz w:val="24"/>
          <w:highlight w:val="none"/>
        </w:rPr>
        <w:t xml:space="preserve">   </w:t>
      </w:r>
      <w:r>
        <w:rPr>
          <w:rFonts w:hint="eastAsia" w:ascii="仿宋_GB2312" w:hAnsi="仿宋" w:eastAsia="仿宋_GB2312" w:cs="仿宋_GB2312"/>
          <w:color w:val="000000"/>
          <w:kern w:val="0"/>
          <w:sz w:val="24"/>
          <w:highlight w:val="none"/>
          <w:lang w:val="zh-CN"/>
        </w:rPr>
        <w:t>日</w:t>
      </w:r>
    </w:p>
    <w:p>
      <w:pPr>
        <w:spacing w:line="360" w:lineRule="auto"/>
        <w:jc w:val="left"/>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sz w:val="24"/>
          <w:highlight w:val="none"/>
        </w:rPr>
      </w:pPr>
      <w:r>
        <w:rPr>
          <w:rFonts w:hint="eastAsia" w:ascii="仿宋_GB2312" w:hAnsi="仿宋" w:eastAsia="仿宋_GB2312" w:cs="仿宋_GB2312"/>
          <w:color w:val="000000"/>
          <w:sz w:val="24"/>
          <w:highlight w:val="none"/>
        </w:rPr>
        <w:t>注：符合《关于促进残疾人就业政府采购政策的通知》（财库〔</w:t>
      </w:r>
      <w:r>
        <w:rPr>
          <w:rFonts w:ascii="仿宋_GB2312" w:hAnsi="仿宋" w:eastAsia="仿宋_GB2312" w:cs="仿宋_GB2312"/>
          <w:color w:val="000000"/>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sz w:val="32"/>
          <w:szCs w:val="32"/>
          <w:highlight w:val="none"/>
        </w:rPr>
      </w:pPr>
    </w:p>
    <w:p>
      <w:pPr>
        <w:spacing w:line="360" w:lineRule="auto"/>
        <w:jc w:val="center"/>
        <w:rPr>
          <w:rFonts w:ascii="仿宋_GB2312" w:hAnsi="仿宋" w:eastAsia="仿宋_GB2312" w:cs="仿宋_GB2312"/>
          <w:b/>
          <w:color w:val="000000"/>
          <w:sz w:val="32"/>
          <w:szCs w:val="32"/>
          <w:highlight w:val="none"/>
        </w:rPr>
      </w:pPr>
    </w:p>
    <w:p>
      <w:pPr>
        <w:spacing w:line="360" w:lineRule="auto"/>
        <w:jc w:val="center"/>
        <w:rPr>
          <w:rFonts w:ascii="仿宋_GB2312" w:hAnsi="仿宋" w:eastAsia="仿宋_GB2312" w:cs="仿宋_GB2312"/>
          <w:b/>
          <w:color w:val="000000"/>
          <w:sz w:val="32"/>
          <w:szCs w:val="32"/>
          <w:highlight w:val="none"/>
        </w:rPr>
      </w:pPr>
    </w:p>
    <w:p>
      <w:pPr>
        <w:spacing w:line="360" w:lineRule="auto"/>
        <w:jc w:val="center"/>
        <w:rPr>
          <w:rFonts w:hint="eastAsia" w:ascii="仿宋_GB2312" w:hAnsi="仿宋" w:eastAsia="仿宋_GB2312" w:cs="仿宋_GB2312"/>
          <w:b/>
          <w:color w:val="000000"/>
          <w:sz w:val="32"/>
          <w:szCs w:val="32"/>
          <w:highlight w:val="none"/>
        </w:rPr>
      </w:pPr>
      <w:r>
        <w:rPr>
          <w:rFonts w:hint="eastAsia" w:ascii="仿宋_GB2312" w:hAnsi="仿宋" w:eastAsia="仿宋_GB2312" w:cs="仿宋_GB2312"/>
          <w:b/>
          <w:color w:val="000000"/>
          <w:sz w:val="32"/>
          <w:szCs w:val="32"/>
          <w:highlight w:val="none"/>
        </w:rPr>
        <w:br w:type="page"/>
      </w:r>
    </w:p>
    <w:p>
      <w:pPr>
        <w:spacing w:line="360" w:lineRule="auto"/>
        <w:jc w:val="center"/>
        <w:rPr>
          <w:rFonts w:ascii="仿宋_GB2312" w:hAnsi="宋体" w:eastAsia="仿宋_GB2312"/>
          <w:b/>
          <w:color w:val="000000"/>
          <w:sz w:val="32"/>
          <w:szCs w:val="32"/>
          <w:highlight w:val="none"/>
        </w:rPr>
      </w:pPr>
      <w:r>
        <w:rPr>
          <w:rFonts w:hint="eastAsia" w:ascii="仿宋_GB2312" w:hAnsi="仿宋" w:eastAsia="仿宋_GB2312" w:cs="仿宋_GB2312"/>
          <w:b/>
          <w:color w:val="000000"/>
          <w:sz w:val="32"/>
          <w:szCs w:val="32"/>
          <w:highlight w:val="none"/>
        </w:rPr>
        <w:t>小企业声明函</w:t>
      </w:r>
      <w:r>
        <w:rPr>
          <w:rFonts w:hint="eastAsia" w:ascii="仿宋_GB2312" w:hAnsi="宋体" w:eastAsia="仿宋_GB2312"/>
          <w:b/>
          <w:color w:val="000000"/>
          <w:sz w:val="32"/>
          <w:szCs w:val="32"/>
          <w:highlight w:val="none"/>
        </w:rPr>
        <w:t>（工程、服务）</w:t>
      </w:r>
    </w:p>
    <w:p>
      <w:pPr>
        <w:spacing w:line="360" w:lineRule="auto"/>
        <w:rPr>
          <w:rFonts w:ascii="仿宋_GB2312" w:hAnsi="仿宋" w:eastAsia="仿宋_GB2312"/>
          <w:color w:val="000000"/>
          <w:highlight w:val="none"/>
        </w:rPr>
      </w:pPr>
    </w:p>
    <w:p>
      <w:pPr>
        <w:spacing w:line="360" w:lineRule="auto"/>
        <w:ind w:firstLine="360" w:firstLineChars="150"/>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本公司（联合体）郑重声明，根据《政府采购促进中小企业发展管理办法》（财库﹝</w:t>
      </w:r>
      <w:r>
        <w:rPr>
          <w:rFonts w:ascii="仿宋_GB2312" w:hAnsi="宋体" w:eastAsia="仿宋_GB2312"/>
          <w:color w:val="000000"/>
          <w:sz w:val="24"/>
          <w:highlight w:val="none"/>
        </w:rPr>
        <w:t xml:space="preserve">2020﹞46 </w:t>
      </w:r>
      <w:r>
        <w:rPr>
          <w:rFonts w:hint="eastAsia" w:ascii="仿宋_GB2312" w:hAnsi="宋体" w:eastAsia="仿宋_GB2312"/>
          <w:color w:val="000000"/>
          <w:sz w:val="24"/>
          <w:highlight w:val="none"/>
        </w:rPr>
        <w:t>号）的规定，本公司（联合体）参加</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（单位名称）</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的</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（项目名称）</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sz w:val="24"/>
          <w:highlight w:val="none"/>
        </w:rPr>
      </w:pPr>
      <w:r>
        <w:rPr>
          <w:rFonts w:ascii="仿宋_GB2312" w:hAnsi="宋体" w:eastAsia="仿宋_GB2312"/>
          <w:color w:val="000000"/>
          <w:sz w:val="24"/>
          <w:highlight w:val="none"/>
        </w:rPr>
        <w:t>1.</w:t>
      </w:r>
      <w:r>
        <w:rPr>
          <w:color w:val="000000"/>
          <w:highlight w:val="none"/>
        </w:rPr>
        <w:t xml:space="preserve"> </w:t>
      </w:r>
      <w:r>
        <w:rPr>
          <w:rFonts w:hint="eastAsia" w:ascii="仿宋_GB2312" w:hAnsi="宋体" w:eastAsia="仿宋_GB2312"/>
          <w:color w:val="000000"/>
          <w:sz w:val="24"/>
          <w:highlight w:val="none"/>
          <w:u w:val="single"/>
        </w:rPr>
        <w:t>（标的名称）</w:t>
      </w:r>
      <w:r>
        <w:rPr>
          <w:rFonts w:hint="eastAsia" w:ascii="仿宋_GB2312" w:hAnsi="宋体" w:eastAsia="仿宋_GB2312"/>
          <w:color w:val="000000"/>
          <w:sz w:val="24"/>
          <w:highlight w:val="none"/>
        </w:rPr>
        <w:t>，属于</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u w:val="single"/>
        </w:rPr>
        <w:t>（采购文件中明确的所属行业）</w:t>
      </w:r>
      <w:r>
        <w:rPr>
          <w:rFonts w:ascii="仿宋_GB2312" w:hAnsi="宋体" w:eastAsia="仿宋_GB2312"/>
          <w:color w:val="000000"/>
          <w:sz w:val="24"/>
          <w:highlight w:val="none"/>
        </w:rPr>
        <w:t xml:space="preserve"> ；承建（承接）企业为 </w:t>
      </w:r>
      <w:r>
        <w:rPr>
          <w:rFonts w:hint="eastAsia" w:ascii="仿宋_GB2312" w:hAnsi="宋体" w:eastAsia="仿宋_GB2312"/>
          <w:color w:val="000000"/>
          <w:sz w:val="24"/>
          <w:highlight w:val="none"/>
          <w:u w:val="single"/>
        </w:rPr>
        <w:t>（企业名称）</w:t>
      </w:r>
      <w:r>
        <w:rPr>
          <w:rFonts w:ascii="仿宋_GB2312" w:hAnsi="宋体" w:eastAsia="仿宋_GB2312"/>
          <w:color w:val="000000"/>
          <w:sz w:val="24"/>
          <w:highlight w:val="none"/>
        </w:rPr>
        <w:t xml:space="preserve"> ，从业人员</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人，营业收入为</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万元，资产总额为</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万元属于</w:t>
      </w:r>
      <w:r>
        <w:rPr>
          <w:rFonts w:ascii="仿宋_GB2312" w:hAnsi="宋体" w:eastAsia="仿宋_GB2312"/>
          <w:color w:val="000000"/>
          <w:sz w:val="24"/>
          <w:highlight w:val="none"/>
          <w:u w:val="single"/>
        </w:rPr>
        <w:t xml:space="preserve"> （中型企业、小型企业、微型企业） </w:t>
      </w:r>
      <w:r>
        <w:rPr>
          <w:rFonts w:hint="eastAsia" w:ascii="仿宋_GB2312" w:hAnsi="宋体" w:eastAsia="仿宋_GB2312"/>
          <w:color w:val="000000"/>
          <w:sz w:val="24"/>
          <w:highlight w:val="none"/>
        </w:rPr>
        <w:t>；</w:t>
      </w:r>
    </w:p>
    <w:p>
      <w:pPr>
        <w:spacing w:line="360" w:lineRule="auto"/>
        <w:ind w:firstLine="480" w:firstLineChars="200"/>
        <w:jc w:val="left"/>
        <w:rPr>
          <w:rFonts w:ascii="仿宋_GB2312" w:hAnsi="宋体" w:eastAsia="仿宋_GB2312"/>
          <w:color w:val="000000"/>
          <w:sz w:val="24"/>
          <w:highlight w:val="none"/>
        </w:rPr>
      </w:pPr>
      <w:r>
        <w:rPr>
          <w:rFonts w:ascii="仿宋_GB2312" w:hAnsi="宋体" w:eastAsia="仿宋_GB2312"/>
          <w:color w:val="000000"/>
          <w:sz w:val="24"/>
          <w:highlight w:val="none"/>
        </w:rPr>
        <w:t>2.</w:t>
      </w:r>
      <w:r>
        <w:rPr>
          <w:color w:val="000000"/>
          <w:highlight w:val="none"/>
        </w:rPr>
        <w:t xml:space="preserve"> </w:t>
      </w:r>
      <w:r>
        <w:rPr>
          <w:rFonts w:hint="eastAsia" w:ascii="仿宋_GB2312" w:hAnsi="宋体" w:eastAsia="仿宋_GB2312"/>
          <w:color w:val="000000"/>
          <w:sz w:val="24"/>
          <w:highlight w:val="none"/>
          <w:u w:val="single"/>
        </w:rPr>
        <w:t>（标的名称）</w:t>
      </w:r>
      <w:r>
        <w:rPr>
          <w:rFonts w:hint="eastAsia" w:ascii="仿宋_GB2312" w:hAnsi="宋体" w:eastAsia="仿宋_GB2312"/>
          <w:color w:val="000000"/>
          <w:sz w:val="24"/>
          <w:highlight w:val="none"/>
        </w:rPr>
        <w:t>，属于</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u w:val="single"/>
        </w:rPr>
        <w:t>（采购文件中明确的所属行业）</w:t>
      </w:r>
      <w:r>
        <w:rPr>
          <w:rFonts w:ascii="仿宋_GB2312" w:hAnsi="宋体" w:eastAsia="仿宋_GB2312"/>
          <w:color w:val="000000"/>
          <w:sz w:val="24"/>
          <w:highlight w:val="none"/>
        </w:rPr>
        <w:t xml:space="preserve"> ；承建（承接）企业为 </w:t>
      </w:r>
      <w:r>
        <w:rPr>
          <w:rFonts w:hint="eastAsia" w:ascii="仿宋_GB2312" w:hAnsi="宋体" w:eastAsia="仿宋_GB2312"/>
          <w:color w:val="000000"/>
          <w:sz w:val="24"/>
          <w:highlight w:val="none"/>
          <w:u w:val="single"/>
        </w:rPr>
        <w:t>（企业名称）</w:t>
      </w:r>
      <w:r>
        <w:rPr>
          <w:rFonts w:ascii="仿宋_GB2312" w:hAnsi="宋体" w:eastAsia="仿宋_GB2312"/>
          <w:color w:val="000000"/>
          <w:sz w:val="24"/>
          <w:highlight w:val="none"/>
        </w:rPr>
        <w:t xml:space="preserve"> ，从业人员</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人，营业收入为</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万元，资产总额为</w:t>
      </w:r>
      <w:r>
        <w:rPr>
          <w:rFonts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万元属于</w:t>
      </w:r>
      <w:r>
        <w:rPr>
          <w:rFonts w:ascii="仿宋_GB2312" w:hAnsi="宋体" w:eastAsia="仿宋_GB2312"/>
          <w:color w:val="000000"/>
          <w:sz w:val="24"/>
          <w:highlight w:val="none"/>
          <w:u w:val="single"/>
        </w:rPr>
        <w:t xml:space="preserve"> （中型企业、小型企业、微型企业） </w:t>
      </w:r>
      <w:r>
        <w:rPr>
          <w:rFonts w:hint="eastAsia" w:ascii="仿宋_GB2312" w:hAnsi="宋体" w:eastAsia="仿宋_GB2312"/>
          <w:color w:val="000000"/>
          <w:sz w:val="24"/>
          <w:highlight w:val="none"/>
        </w:rPr>
        <w:t>；</w:t>
      </w:r>
    </w:p>
    <w:p>
      <w:pPr>
        <w:spacing w:line="360" w:lineRule="auto"/>
        <w:ind w:firstLine="480" w:firstLineChars="200"/>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w:t>
      </w:r>
    </w:p>
    <w:p>
      <w:pPr>
        <w:spacing w:line="360" w:lineRule="auto"/>
        <w:ind w:firstLine="480" w:firstLineChars="200"/>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sz w:val="24"/>
          <w:highlight w:val="none"/>
        </w:rPr>
      </w:pPr>
      <w:r>
        <w:rPr>
          <w:rFonts w:hint="eastAsia" w:ascii="仿宋_GB2312" w:hAnsi="宋体" w:eastAsia="仿宋_GB2312"/>
          <w:color w:val="000000"/>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000000"/>
          <w:sz w:val="24"/>
          <w:highlight w:val="none"/>
        </w:rPr>
      </w:pPr>
      <w:r>
        <w:rPr>
          <w:rFonts w:hint="eastAsia" w:ascii="仿宋_GB2312" w:hAnsi="仿宋" w:eastAsia="仿宋_GB2312" w:cs="仿宋_GB2312"/>
          <w:color w:val="000000"/>
          <w:sz w:val="24"/>
          <w:highlight w:val="none"/>
        </w:rPr>
        <w:t>投标人</w:t>
      </w:r>
      <w:r>
        <w:rPr>
          <w:rFonts w:hint="eastAsia" w:ascii="仿宋_GB2312" w:hAnsi="宋体" w:eastAsia="仿宋_GB2312"/>
          <w:color w:val="000000"/>
          <w:sz w:val="24"/>
          <w:highlight w:val="none"/>
        </w:rPr>
        <w:t>名称（</w:t>
      </w:r>
      <w:r>
        <w:rPr>
          <w:rFonts w:hint="eastAsia" w:ascii="仿宋_GB2312" w:hAnsi="仿宋" w:eastAsia="仿宋_GB2312" w:cs="仿宋_GB2312"/>
          <w:color w:val="000000"/>
          <w:sz w:val="24"/>
          <w:highlight w:val="none"/>
        </w:rPr>
        <w:t>电子签名</w:t>
      </w:r>
      <w:r>
        <w:rPr>
          <w:rFonts w:hint="eastAsia" w:ascii="仿宋_GB2312" w:hAnsi="宋体" w:eastAsia="仿宋_GB2312"/>
          <w:color w:val="000000"/>
          <w:sz w:val="24"/>
          <w:highlight w:val="none"/>
        </w:rPr>
        <w:t>）：</w:t>
      </w:r>
    </w:p>
    <w:p>
      <w:pPr>
        <w:spacing w:line="360" w:lineRule="auto"/>
        <w:ind w:right="1120" w:firstLine="4680" w:firstLineChars="1950"/>
        <w:rPr>
          <w:rFonts w:ascii="仿宋_GB2312" w:hAnsi="宋体" w:eastAsia="仿宋_GB2312"/>
          <w:color w:val="000000"/>
          <w:sz w:val="24"/>
          <w:highlight w:val="none"/>
        </w:rPr>
      </w:pPr>
      <w:r>
        <w:rPr>
          <w:rFonts w:hint="eastAsia" w:ascii="仿宋_GB2312" w:hAnsi="宋体" w:eastAsia="仿宋_GB2312"/>
          <w:color w:val="000000"/>
          <w:sz w:val="24"/>
          <w:highlight w:val="none"/>
        </w:rPr>
        <w:t>日</w:t>
      </w:r>
      <w:r>
        <w:rPr>
          <w:rFonts w:ascii="仿宋_GB2312" w:hAnsi="宋体" w:eastAsia="仿宋_GB2312"/>
          <w:color w:val="000000"/>
          <w:sz w:val="24"/>
          <w:highlight w:val="none"/>
        </w:rPr>
        <w:t xml:space="preserve"> </w:t>
      </w:r>
      <w:r>
        <w:rPr>
          <w:rFonts w:hint="eastAsia" w:ascii="仿宋_GB2312" w:hAnsi="宋体" w:eastAsia="仿宋_GB2312"/>
          <w:color w:val="000000"/>
          <w:sz w:val="24"/>
          <w:highlight w:val="none"/>
        </w:rPr>
        <w:t>期：</w:t>
      </w:r>
    </w:p>
    <w:p>
      <w:pPr>
        <w:spacing w:line="360" w:lineRule="auto"/>
        <w:ind w:firstLine="310" w:firstLineChars="147"/>
        <w:jc w:val="left"/>
        <w:rPr>
          <w:rFonts w:ascii="仿宋_GB2312" w:hAnsi="宋体" w:eastAsia="仿宋_GB2312"/>
          <w:b/>
          <w:color w:val="000000"/>
          <w:szCs w:val="21"/>
          <w:highlight w:val="none"/>
        </w:rPr>
      </w:pPr>
      <w:r>
        <w:rPr>
          <w:rFonts w:hint="eastAsia" w:ascii="仿宋_GB2312" w:hAnsi="宋体" w:eastAsia="仿宋_GB2312"/>
          <w:b/>
          <w:color w:val="000000"/>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sz w:val="24"/>
          <w:highlight w:val="none"/>
        </w:rPr>
      </w:pPr>
    </w:p>
    <w:p>
      <w:pPr>
        <w:spacing w:line="360" w:lineRule="auto"/>
        <w:ind w:right="420"/>
        <w:rPr>
          <w:rFonts w:ascii="仿宋_GB2312" w:hAnsi="仿宋" w:eastAsia="仿宋_GB2312" w:cs="仿宋_GB2312"/>
          <w:color w:val="000000"/>
          <w:sz w:val="24"/>
          <w:highlight w:val="none"/>
        </w:rPr>
      </w:pPr>
      <w:r>
        <w:rPr>
          <w:rFonts w:ascii="仿宋_GB2312" w:hAnsi="仿宋" w:eastAsia="仿宋_GB2312" w:cs="仿宋_GB2312"/>
          <w:color w:val="000000"/>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color w:val="000000"/>
          <w:highlight w:val="none"/>
          <w:lang w:val="en-US"/>
        </w:rPr>
      </w:pPr>
    </w:p>
    <w:p>
      <w:pPr>
        <w:spacing w:line="360" w:lineRule="auto"/>
        <w:ind w:right="420"/>
        <w:rPr>
          <w:color w:val="000000"/>
          <w:highlight w:val="none"/>
        </w:rPr>
      </w:pPr>
    </w:p>
    <w:p>
      <w:pPr>
        <w:spacing w:line="360" w:lineRule="auto"/>
        <w:rPr>
          <w:rFonts w:ascii="仿宋" w:hAnsi="仿宋" w:eastAsia="仿宋"/>
          <w:bCs/>
          <w:color w:val="000000"/>
          <w:sz w:val="24"/>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3"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1" w:name="_Toc164085800"/>
    <w:bookmarkStart w:id="402" w:name="_Toc36110187"/>
    <w:bookmarkStart w:id="403" w:name="_Toc13184514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7"/>
      </w:rPr>
    </w:pPr>
    <w:r>
      <w:fldChar w:fldCharType="begin"/>
    </w:r>
    <w:r>
      <w:rPr>
        <w:rStyle w:val="67"/>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7"/>
      </w:rPr>
    </w:pPr>
    <w:r>
      <w:fldChar w:fldCharType="begin"/>
    </w:r>
    <w:r>
      <w:rPr>
        <w:rStyle w:val="67"/>
      </w:rPr>
      <w:instrText xml:space="preserve">PAGE  </w:instrText>
    </w:r>
    <w:r>
      <w:fldChar w:fldCharType="separate"/>
    </w:r>
    <w:r>
      <w:rPr>
        <w:rStyle w:val="67"/>
      </w:rPr>
      <w:t>51</w: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66948821">
    <w:nsid w:val="9EF668D5"/>
    <w:multiLevelType w:val="singleLevel"/>
    <w:tmpl w:val="9EF668D5"/>
    <w:lvl w:ilvl="0" w:tentative="1">
      <w:start w:val="2"/>
      <w:numFmt w:val="decimal"/>
      <w:suff w:val="nothing"/>
      <w:lvlText w:val="%1、"/>
      <w:lvlJc w:val="left"/>
    </w:lvl>
  </w:abstractNum>
  <w:abstractNum w:abstractNumId="1654496543">
    <w:nsid w:val="629D9D1F"/>
    <w:multiLevelType w:val="singleLevel"/>
    <w:tmpl w:val="629D9D1F"/>
    <w:lvl w:ilvl="0" w:tentative="1">
      <w:start w:val="6"/>
      <w:numFmt w:val="chineseCounting"/>
      <w:suff w:val="nothing"/>
      <w:lvlText w:val="%1、"/>
      <w:lvlJc w:val="left"/>
    </w:lvl>
  </w:abstractNum>
  <w:abstractNum w:abstractNumId="1558687677">
    <w:nsid w:val="5CE7AFBD"/>
    <w:multiLevelType w:val="singleLevel"/>
    <w:tmpl w:val="5CE7AFBD"/>
    <w:lvl w:ilvl="0" w:tentative="1">
      <w:start w:val="3"/>
      <w:numFmt w:val="chineseCounting"/>
      <w:suff w:val="nothing"/>
      <w:lvlText w:val="%1、"/>
      <w:lvlJc w:val="left"/>
    </w:lvl>
  </w:abstractNum>
  <w:abstractNum w:abstractNumId="1">
    <w:nsid w:val="00000001"/>
    <w:multiLevelType w:val="singleLevel"/>
    <w:tmpl w:val="00000001"/>
    <w:lvl w:ilvl="0" w:tentative="1">
      <w:start w:val="1"/>
      <w:numFmt w:val="decimal"/>
      <w:lvlText w:val="%1、"/>
      <w:lvlJc w:val="left"/>
      <w:pPr>
        <w:tabs>
          <w:tab w:val="left" w:pos="840"/>
        </w:tabs>
        <w:ind w:left="840" w:hanging="360"/>
      </w:pPr>
      <w:rPr>
        <w:rFonts w:hint="default" w:cs="Times New Roman"/>
      </w:rPr>
    </w:lvl>
  </w:abstractNum>
  <w:abstractNum w:abstractNumId="190184618">
    <w:nsid w:val="0B55FCAA"/>
    <w:multiLevelType w:val="singleLevel"/>
    <w:tmpl w:val="0B55FCAA"/>
    <w:lvl w:ilvl="0" w:tentative="1">
      <w:start w:val="1"/>
      <w:numFmt w:val="decimal"/>
      <w:lvlText w:val="%1."/>
      <w:lvlJc w:val="left"/>
      <w:pPr>
        <w:tabs>
          <w:tab w:val="left" w:pos="312"/>
        </w:tabs>
      </w:pPr>
    </w:lvl>
  </w:abstractNum>
  <w:abstractNum w:abstractNumId="797104044">
    <w:nsid w:val="2F82D7AC"/>
    <w:multiLevelType w:val="singleLevel"/>
    <w:tmpl w:val="2F82D7AC"/>
    <w:lvl w:ilvl="0" w:tentative="1">
      <w:start w:val="1"/>
      <w:numFmt w:val="decimal"/>
      <w:lvlText w:val="%1."/>
      <w:lvlJc w:val="left"/>
      <w:pPr>
        <w:tabs>
          <w:tab w:val="left" w:pos="312"/>
        </w:tabs>
      </w:pPr>
    </w:lvl>
  </w:abstractNum>
  <w:num w:numId="1">
    <w:abstractNumId w:val="1654496543"/>
  </w:num>
  <w:num w:numId="2">
    <w:abstractNumId w:val="1"/>
  </w:num>
  <w:num w:numId="3">
    <w:abstractNumId w:val="1558687677"/>
  </w:num>
  <w:num w:numId="4">
    <w:abstractNumId w:val="190184618"/>
  </w:num>
  <w:num w:numId="5">
    <w:abstractNumId w:val="2666948821"/>
  </w:num>
  <w:num w:numId="6">
    <w:abstractNumId w:val="7971040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0DCF"/>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A11804"/>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3D57C19"/>
    <w:rsid w:val="141008D8"/>
    <w:rsid w:val="14125FE6"/>
    <w:rsid w:val="146D271E"/>
    <w:rsid w:val="14982588"/>
    <w:rsid w:val="149A5AD9"/>
    <w:rsid w:val="14A7619D"/>
    <w:rsid w:val="14BB7B9C"/>
    <w:rsid w:val="150536C3"/>
    <w:rsid w:val="150C1963"/>
    <w:rsid w:val="151447A0"/>
    <w:rsid w:val="15420A57"/>
    <w:rsid w:val="154A6454"/>
    <w:rsid w:val="156C0FB4"/>
    <w:rsid w:val="15762120"/>
    <w:rsid w:val="16A8729C"/>
    <w:rsid w:val="16B33777"/>
    <w:rsid w:val="16BC70A7"/>
    <w:rsid w:val="16C6339E"/>
    <w:rsid w:val="172F2D79"/>
    <w:rsid w:val="17557BEF"/>
    <w:rsid w:val="175F3F5B"/>
    <w:rsid w:val="17D349C1"/>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390CCB"/>
    <w:rsid w:val="1F5771FF"/>
    <w:rsid w:val="1FE868A9"/>
    <w:rsid w:val="20034907"/>
    <w:rsid w:val="20173E4B"/>
    <w:rsid w:val="204E48BC"/>
    <w:rsid w:val="204F4F90"/>
    <w:rsid w:val="208921B3"/>
    <w:rsid w:val="208A67B8"/>
    <w:rsid w:val="20973DEB"/>
    <w:rsid w:val="20B26522"/>
    <w:rsid w:val="20B44310"/>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03D93"/>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0F5675"/>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475612"/>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AC7BA9"/>
    <w:rsid w:val="40C31A53"/>
    <w:rsid w:val="40FF545D"/>
    <w:rsid w:val="410067C8"/>
    <w:rsid w:val="41586BC4"/>
    <w:rsid w:val="418F0D2A"/>
    <w:rsid w:val="41D01505"/>
    <w:rsid w:val="420C686B"/>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821EE"/>
    <w:rsid w:val="4A4424D7"/>
    <w:rsid w:val="4AB82D0F"/>
    <w:rsid w:val="4AEB7664"/>
    <w:rsid w:val="4AFD7C19"/>
    <w:rsid w:val="4B0567D1"/>
    <w:rsid w:val="4B236AAE"/>
    <w:rsid w:val="4B707271"/>
    <w:rsid w:val="4B9739F7"/>
    <w:rsid w:val="4BEE2503"/>
    <w:rsid w:val="4C245A30"/>
    <w:rsid w:val="4C9261F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47F0D"/>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23C5A"/>
    <w:rsid w:val="583A6DC9"/>
    <w:rsid w:val="58917D2F"/>
    <w:rsid w:val="5894085C"/>
    <w:rsid w:val="58AE4F0C"/>
    <w:rsid w:val="58B85899"/>
    <w:rsid w:val="58E363A9"/>
    <w:rsid w:val="58F87A10"/>
    <w:rsid w:val="5909432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671CE0"/>
    <w:rsid w:val="62885958"/>
    <w:rsid w:val="629058F8"/>
    <w:rsid w:val="62DA71BA"/>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7F6B65"/>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7E58BB"/>
    <w:rsid w:val="7F886E69"/>
    <w:rsid w:val="7FC405AE"/>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link w:val="64"/>
    <w:unhideWhenUsed/>
    <w:uiPriority w:val="1"/>
    <w:rPr>
      <w:rFonts w:ascii="仿宋_GB2312" w:eastAsia="仿宋_GB2312"/>
      <w:b/>
      <w:sz w:val="32"/>
      <w:szCs w:val="32"/>
    </w:rPr>
  </w:style>
  <w:style w:type="table" w:default="1" w:styleId="74">
    <w:name w:val="Normal Table"/>
    <w:unhideWhenUsed/>
    <w:uiPriority w:val="99"/>
    <w:pPr>
      <w:widowControl/>
      <w:spacing w:before="0" w:beforeAutospacing="0" w:after="0" w:afterAutospacing="0"/>
      <w:ind w:left="0" w:right="0"/>
    </w:pPr>
    <w:rPr>
      <w:rFonts w:hint="eastAsia" w:ascii="Times New Roman" w:hAnsi="Times New Roman" w:cs="Times New Roman"/>
      <w:sz w:val="20"/>
      <w:szCs w:val="20"/>
    </w:rPr>
    <w:tblPr>
      <w:tblStyle w:val="74"/>
      <w:tblLayout w:type="fixed"/>
      <w:tblCellMar>
        <w:top w:w="0" w:type="dxa"/>
        <w:left w:w="108" w:type="dxa"/>
        <w:bottom w:w="0" w:type="dxa"/>
        <w:right w:w="108" w:type="dxa"/>
      </w:tblCellMar>
    </w:tblPr>
    <w:tcPr>
      <w:textDirection w:val="lrTb"/>
    </w:tcPr>
  </w:style>
  <w:style w:type="paragraph" w:styleId="5">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2"/>
    <w:qFormat/>
    <w:uiPriority w:val="0"/>
    <w:rPr>
      <w:b/>
      <w:bCs/>
    </w:rPr>
  </w:style>
  <w:style w:type="paragraph" w:styleId="13">
    <w:name w:val="annotation text"/>
    <w:basedOn w:val="1"/>
    <w:link w:val="855"/>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14">
    <w:name w:val="toc 7"/>
    <w:basedOn w:val="1"/>
    <w:next w:val="1"/>
    <w:qFormat/>
    <w:uiPriority w:val="0"/>
    <w:pPr>
      <w:ind w:left="2520" w:leftChars="1200"/>
    </w:pPr>
  </w:style>
  <w:style w:type="paragraph" w:styleId="15">
    <w:name w:val="Body Text First Indent"/>
    <w:basedOn w:val="16"/>
    <w:link w:val="834"/>
    <w:qFormat/>
    <w:uiPriority w:val="0"/>
    <w:pPr>
      <w:ind w:firstLine="420"/>
    </w:pPr>
    <w:rPr>
      <w:rFonts w:hAnsi="Calibri" w:cs="Times New Roman"/>
      <w:szCs w:val="20"/>
    </w:rPr>
  </w:style>
  <w:style w:type="paragraph" w:styleId="16">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7"/>
    <w:qFormat/>
    <w:uiPriority w:val="0"/>
    <w:pPr>
      <w:shd w:val="clear" w:color="auto" w:fill="000080"/>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659"/>
    <w:qFormat/>
    <w:uiPriority w:val="0"/>
    <w:rPr>
      <w:rFonts w:ascii="宋体" w:hAnsi="Courier New" w:cs="Arial"/>
      <w:snapToGrid w:val="0"/>
      <w:szCs w:val="21"/>
    </w:rPr>
  </w:style>
  <w:style w:type="paragraph" w:customStyle="1" w:styleId="35">
    <w:name w:val="正文1"/>
    <w:basedOn w:val="33"/>
    <w:qFormat/>
    <w:uiPriority w:val="0"/>
    <w:pPr>
      <w:ind w:left="0" w:leftChars="0" w:firstLine="480" w:firstLineChars="200"/>
    </w:pPr>
    <w:rPr>
      <w:rFonts w:ascii="仿宋_GB2312" w:hAnsi="Courier New" w:eastAsia="仿宋_GB2312"/>
      <w:kern w:val="28"/>
      <w:sz w:val="24"/>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Body Text First Indent 2"/>
    <w:basedOn w:val="26"/>
    <w:link w:val="655"/>
    <w:qFormat/>
    <w:uiPriority w:val="0"/>
    <w:pPr>
      <w:adjustRightInd/>
      <w:spacing w:after="120" w:line="240" w:lineRule="auto"/>
      <w:ind w:left="420" w:leftChars="200" w:firstLine="210"/>
    </w:pPr>
    <w:rPr>
      <w:sz w:val="21"/>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customStyle="1" w:styleId="64">
    <w:name w:val="Char Char Char Char Char Char Char Char Char Char Char Char Char"/>
    <w:basedOn w:val="1"/>
    <w:link w:val="63"/>
    <w:qFormat/>
    <w:uiPriority w:val="0"/>
    <w:rPr>
      <w:rFonts w:ascii="仿宋_GB2312" w:eastAsia="仿宋_GB2312"/>
      <w:b/>
      <w:sz w:val="32"/>
      <w:szCs w:val="32"/>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3"/>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3"/>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table" w:styleId="75">
    <w:name w:val="Table Grid"/>
    <w:basedOn w:val="74"/>
    <w:qFormat/>
    <w:uiPriority w:val="0"/>
    <w:pPr>
      <w:widowControl w:val="0"/>
      <w:jc w:val="both"/>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Theme"/>
    <w:basedOn w:val="74"/>
    <w:qFormat/>
    <w:uiPriority w:val="0"/>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7">
    <w:name w:val="Table Elegant"/>
    <w:basedOn w:val="74"/>
    <w:qFormat/>
    <w:uiPriority w:val="0"/>
    <w:pPr>
      <w:widowControl w:val="0"/>
      <w:jc w:val="both"/>
    </w:pPr>
    <w:tblPr>
      <w:tblStyle w:val="7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78">
    <w:name w:val="Table Grid 5"/>
    <w:basedOn w:val="74"/>
    <w:qFormat/>
    <w:uiPriority w:val="0"/>
    <w:pPr>
      <w:widowControl w:val="0"/>
      <w:jc w:val="both"/>
    </w:pPr>
    <w:tblPr>
      <w:tblStyle w:val="7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4"/>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nwCell">
      <w:tblPr>
        <w:tblStyle w:val="74"/>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9">
    <w:name w:val="Table Grid 8"/>
    <w:basedOn w:val="74"/>
    <w:qFormat/>
    <w:uiPriority w:val="0"/>
    <w:pPr>
      <w:widowControl w:val="0"/>
      <w:jc w:val="both"/>
    </w:pPr>
    <w:tblPr>
      <w:tblStyle w:val="7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4"/>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80">
    <w:name w:val="Table Professional"/>
    <w:basedOn w:val="74"/>
    <w:qFormat/>
    <w:uiPriority w:val="0"/>
    <w:pPr>
      <w:widowControl w:val="0"/>
      <w:jc w:val="both"/>
    </w:pPr>
    <w:tblPr>
      <w:tblStyle w:val="7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4"/>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2"/>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style>
  <w:style w:type="paragraph" w:customStyle="1" w:styleId="104">
    <w:name w:val="样式 标题 4h4H4Fab-4T5Ref Heading 1rh1Heading sqlsect 1.2.3...."/>
    <w:basedOn w:val="6"/>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9"/>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2520"/>
      </w:tabs>
      <w:ind w:left="2520"/>
      <w:outlineLvl w:val="4"/>
    </w:pPr>
  </w:style>
  <w:style w:type="paragraph" w:customStyle="1" w:styleId="340">
    <w:name w:val="二级条标题"/>
    <w:basedOn w:val="341"/>
    <w:next w:val="324"/>
    <w:qFormat/>
    <w:uiPriority w:val="0"/>
    <w:pPr>
      <w:tabs>
        <w:tab w:val="left" w:pos="2100"/>
      </w:tabs>
      <w:ind w:left="0"/>
      <w:outlineLvl w:val="3"/>
    </w:pPr>
  </w:style>
  <w:style w:type="paragraph" w:customStyle="1" w:styleId="341">
    <w:name w:val="一级条标题"/>
    <w:basedOn w:val="342"/>
    <w:next w:val="324"/>
    <w:qFormat/>
    <w:uiPriority w:val="0"/>
    <w:pPr>
      <w:tabs>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16"/>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2"/>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619">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620">
    <w:name w:val="[Normal]"/>
    <w:qFormat/>
    <w:uiPriority w:val="0"/>
    <w:rPr>
      <w:rFonts w:ascii="宋体" w:hAnsi="宋体" w:eastAsia="宋体" w:cs="Times New Roman"/>
      <w:sz w:val="24"/>
      <w:szCs w:val="22"/>
      <w:lang w:val="zh-CN" w:eastAsia="zh-CN" w:bidi="ar-SA"/>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1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4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3"/>
    <w:qFormat/>
    <w:uiPriority w:val="0"/>
    <w:rPr>
      <w:rFonts w:ascii="Arial" w:hAnsi="Arial" w:eastAsia="黑体" w:cs="Arial"/>
      <w:snapToGrid w:val="0"/>
      <w:kern w:val="0"/>
      <w:szCs w:val="21"/>
    </w:rPr>
  </w:style>
  <w:style w:type="character" w:customStyle="1" w:styleId="65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8"/>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1"/>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locked/>
    <w:uiPriority w:val="0"/>
    <w:rPr>
      <w:rFonts w:ascii="Tahoma" w:hAnsi="Tahoma"/>
      <w:sz w:val="24"/>
      <w:szCs w:val="24"/>
    </w:rPr>
  </w:style>
  <w:style w:type="character" w:customStyle="1" w:styleId="720">
    <w:name w:val="正文缩进 Char2"/>
    <w:link w:val="5"/>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2"/>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3"/>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20"/>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7"/>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9"/>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首行缩进 Char"/>
    <w:link w:val="15"/>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6"/>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4"/>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13"/>
    <w:qFormat/>
    <w:uiPriority w:val="0"/>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Char"/>
    <w:link w:val="10"/>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3"/>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3">
    <w:name w:val="gray6"/>
    <w:basedOn w:val="63"/>
    <w:qFormat/>
    <w:uiPriority w:val="0"/>
    <w:rPr>
      <w:rFonts w:ascii="Arial" w:hAnsi="Arial" w:eastAsia="黑体" w:cs="Arial"/>
      <w:snapToGrid w:val="0"/>
      <w:kern w:val="0"/>
      <w:szCs w:val="21"/>
    </w:rPr>
  </w:style>
  <w:style w:type="character" w:customStyle="1" w:styleId="934">
    <w:name w:val="hui"/>
    <w:basedOn w:val="63"/>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5"/>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3"/>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1"/>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6"/>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3"/>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3">
    <w:name w:val="网格型4"/>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4">
    <w:name w:val="网格型5"/>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ZLY</cp:lastModifiedBy>
  <cp:lastPrinted>2022-07-22T06:26:00Z</cp:lastPrinted>
  <dcterms:modified xsi:type="dcterms:W3CDTF">2022-07-29T00:48:31Z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