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杭州市临安区公路服务中心农村公路抗灾信息系统平台建设服务</w:t>
      </w: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 xml:space="preserve">招标文件 </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30"/>
          <w:szCs w:val="30"/>
        </w:rPr>
      </w:pPr>
    </w:p>
    <w:p>
      <w:pPr>
        <w:snapToGrid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编号:</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"https://pay.zcygov.cn/purchaseplan_front/" \l "/plan/list/detail?id=1000000000009862875&amp;encrypt=d67505b0e7e9c4f1fdf6e9b18a919931" \t "https://www.zcygov.cn/bid-inviting/purchaseFileMake/basisInfo/_blank" </w:instrText>
      </w:r>
      <w:r>
        <w:rPr>
          <w:rFonts w:hint="eastAsia" w:ascii="仿宋" w:hAnsi="仿宋" w:eastAsia="仿宋" w:cs="仿宋"/>
          <w:sz w:val="30"/>
          <w:szCs w:val="30"/>
        </w:rPr>
        <w:fldChar w:fldCharType="separate"/>
      </w:r>
      <w:r>
        <w:rPr>
          <w:rFonts w:hint="eastAsia" w:ascii="仿宋" w:hAnsi="仿宋" w:eastAsia="仿宋" w:cs="仿宋"/>
          <w:sz w:val="30"/>
          <w:szCs w:val="30"/>
        </w:rPr>
        <w:t>[2023]101号</w:t>
      </w:r>
      <w:r>
        <w:rPr>
          <w:rFonts w:hint="eastAsia" w:ascii="仿宋" w:hAnsi="仿宋" w:eastAsia="仿宋" w:cs="仿宋"/>
          <w:sz w:val="30"/>
          <w:szCs w:val="30"/>
        </w:rPr>
        <w:fldChar w:fldCharType="end"/>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rPr>
      </w:pPr>
    </w:p>
    <w:p>
      <w:pPr>
        <w:adjustRightInd w:val="0"/>
        <w:spacing w:line="360" w:lineRule="auto"/>
        <w:jc w:val="center"/>
        <w:rPr>
          <w:rFonts w:hint="eastAsia" w:ascii="仿宋" w:hAnsi="仿宋" w:eastAsia="仿宋" w:cs="仿宋"/>
          <w:b/>
          <w:color w:val="000000"/>
          <w:spacing w:val="-20"/>
          <w:sz w:val="32"/>
        </w:rPr>
      </w:pPr>
      <w:r>
        <w:rPr>
          <w:rFonts w:hint="eastAsia" w:ascii="仿宋" w:hAnsi="仿宋" w:eastAsia="仿宋" w:cs="仿宋"/>
          <w:b/>
          <w:color w:val="000000"/>
          <w:spacing w:val="-20"/>
          <w:sz w:val="32"/>
        </w:rPr>
        <w:t>采购单位：杭州市临安区公路服务中心</w:t>
      </w:r>
    </w:p>
    <w:p>
      <w:pPr>
        <w:adjustRightInd w:val="0"/>
        <w:snapToGrid w:val="0"/>
        <w:spacing w:line="360" w:lineRule="auto"/>
        <w:ind w:firstLine="2250" w:firstLineChars="800"/>
        <w:rPr>
          <w:rFonts w:hint="eastAsia" w:ascii="仿宋" w:hAnsi="仿宋" w:eastAsia="仿宋" w:cs="仿宋"/>
          <w:b/>
          <w:color w:val="000000"/>
          <w:spacing w:val="-20"/>
          <w:sz w:val="32"/>
          <w:lang w:eastAsia="zh-CN"/>
        </w:rPr>
      </w:pPr>
      <w:r>
        <w:rPr>
          <w:rFonts w:hint="eastAsia" w:ascii="仿宋" w:hAnsi="仿宋" w:eastAsia="仿宋" w:cs="仿宋"/>
          <w:b/>
          <w:color w:val="000000"/>
          <w:spacing w:val="-20"/>
          <w:sz w:val="32"/>
        </w:rPr>
        <w:t>代理单位：</w:t>
      </w:r>
      <w:r>
        <w:rPr>
          <w:rFonts w:hint="eastAsia" w:ascii="仿宋" w:hAnsi="仿宋" w:eastAsia="仿宋" w:cs="仿宋"/>
          <w:b/>
          <w:color w:val="000000"/>
          <w:spacing w:val="-20"/>
          <w:sz w:val="32"/>
          <w:lang w:eastAsia="zh-CN"/>
        </w:rPr>
        <w:t>杭州正航工程咨询有限公司</w:t>
      </w:r>
    </w:p>
    <w:p>
      <w:pPr>
        <w:pStyle w:val="62"/>
        <w:ind w:left="0" w:leftChars="0" w:firstLine="0" w:firstLineChars="0"/>
        <w:jc w:val="center"/>
        <w:rPr>
          <w:rFonts w:hint="eastAsia" w:ascii="仿宋" w:hAnsi="仿宋" w:eastAsia="仿宋" w:cs="仿宋"/>
        </w:rPr>
      </w:pPr>
      <w:r>
        <w:rPr>
          <w:rFonts w:hint="eastAsia" w:ascii="仿宋" w:hAnsi="仿宋" w:eastAsia="仿宋" w:cs="仿宋"/>
          <w:b/>
          <w:color w:val="000000"/>
          <w:spacing w:val="-20"/>
          <w:sz w:val="32"/>
        </w:rPr>
        <w:t xml:space="preserve">   备案单位：杭州市临安区政府采购办公室</w:t>
      </w:r>
    </w:p>
    <w:p>
      <w:pPr>
        <w:adjustRightInd w:val="0"/>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三</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二十八</w:t>
      </w:r>
      <w:r>
        <w:rPr>
          <w:rFonts w:hint="eastAsia" w:ascii="仿宋" w:hAnsi="仿宋" w:eastAsia="仿宋" w:cs="仿宋"/>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rPr>
          <w:rFonts w:hint="eastAsia" w:ascii="仿宋" w:hAnsi="仿宋" w:eastAsia="仿宋" w:cs="仿宋"/>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bookmarkEnd w:id="2"/>
    <w:p>
      <w:pPr>
        <w:adjustRightInd/>
        <w:spacing w:line="360" w:lineRule="auto"/>
        <w:jc w:val="center"/>
        <w:outlineLvl w:val="0"/>
        <w:rPr>
          <w:rFonts w:hint="eastAsia" w:ascii="宋体" w:hAnsi="宋体" w:cs="宋体"/>
          <w:b/>
          <w:sz w:val="36"/>
          <w:szCs w:val="20"/>
        </w:rPr>
        <w:sectPr>
          <w:headerReference r:id="rId4" w:type="first"/>
          <w:headerReference r:id="rId3" w:type="default"/>
          <w:footerReference r:id="rId5" w:type="even"/>
          <w:pgSz w:w="11906" w:h="16838"/>
          <w:pgMar w:top="1417" w:right="1418" w:bottom="1417" w:left="1418" w:header="851" w:footer="992" w:gutter="0"/>
          <w:pgBorders>
            <w:top w:val="none" w:sz="0" w:space="0"/>
            <w:left w:val="none" w:sz="0" w:space="0"/>
            <w:bottom w:val="none" w:sz="0" w:space="0"/>
            <w:right w:val="none" w:sz="0" w:space="0"/>
          </w:pgBorders>
          <w:cols w:space="720" w:num="1"/>
          <w:titlePg/>
          <w:docGrid w:linePitch="312" w:charSpace="0"/>
        </w:sectPr>
      </w:pPr>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sz w:val="21"/>
          <w:szCs w:val="21"/>
          <w:u w:val="single"/>
        </w:rPr>
      </w:pPr>
      <w:r>
        <w:rPr>
          <w:rFonts w:hint="eastAsia" w:ascii="仿宋" w:hAnsi="仿宋" w:eastAsia="仿宋" w:cs="仿宋"/>
          <w:color w:val="auto"/>
          <w:sz w:val="21"/>
          <w:szCs w:val="21"/>
          <w:u w:val="single"/>
        </w:rPr>
        <w:t>杭州市临安区公路服务中心农村公路抗灾信息系统平台建设服务</w:t>
      </w:r>
      <w:r>
        <w:rPr>
          <w:rFonts w:hint="eastAsia" w:ascii="仿宋" w:hAnsi="仿宋" w:eastAsia="仿宋" w:cs="仿宋"/>
          <w:color w:val="auto"/>
          <w:sz w:val="21"/>
          <w:szCs w:val="21"/>
        </w:rPr>
        <w:t>招</w:t>
      </w:r>
      <w:r>
        <w:rPr>
          <w:rFonts w:hint="eastAsia" w:ascii="仿宋" w:hAnsi="仿宋" w:eastAsia="仿宋" w:cs="仿宋"/>
          <w:sz w:val="21"/>
          <w:szCs w:val="21"/>
        </w:rPr>
        <w:t>标项目的潜在投标人应在政采云平台（</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"https://www.zcygov.cn/）获取（下载）招标文件，并于202%20年%20月%20日%20点%20分00秒" </w:instrText>
      </w:r>
      <w:r>
        <w:rPr>
          <w:rFonts w:hint="eastAsia" w:ascii="仿宋" w:hAnsi="仿宋" w:eastAsia="仿宋" w:cs="仿宋"/>
          <w:sz w:val="21"/>
          <w:szCs w:val="21"/>
        </w:rPr>
        <w:fldChar w:fldCharType="separate"/>
      </w:r>
      <w:r>
        <w:rPr>
          <w:rStyle w:val="77"/>
          <w:rFonts w:hint="eastAsia" w:ascii="仿宋" w:hAnsi="仿宋" w:eastAsia="仿宋" w:cs="仿宋"/>
          <w:snapToGrid/>
          <w:kern w:val="2"/>
          <w:sz w:val="21"/>
          <w:szCs w:val="21"/>
        </w:rPr>
        <w:t>https://www.zcygov.cn/）获取（下载）招标文件，并于202</w:t>
      </w:r>
      <w:r>
        <w:rPr>
          <w:rStyle w:val="77"/>
          <w:rFonts w:hint="eastAsia" w:ascii="仿宋" w:hAnsi="仿宋" w:eastAsia="仿宋" w:cs="仿宋"/>
          <w:snapToGrid/>
          <w:kern w:val="2"/>
          <w:sz w:val="21"/>
          <w:szCs w:val="21"/>
          <w:lang w:val="en-US" w:eastAsia="zh-CN"/>
        </w:rPr>
        <w:t>3</w:t>
      </w:r>
      <w:r>
        <w:rPr>
          <w:rStyle w:val="77"/>
          <w:rFonts w:hint="eastAsia" w:ascii="仿宋" w:hAnsi="仿宋" w:eastAsia="仿宋" w:cs="仿宋"/>
          <w:snapToGrid/>
          <w:kern w:val="2"/>
          <w:sz w:val="21"/>
          <w:szCs w:val="21"/>
        </w:rPr>
        <w:t>年</w:t>
      </w:r>
      <w:r>
        <w:rPr>
          <w:rStyle w:val="77"/>
          <w:rFonts w:hint="eastAsia" w:ascii="仿宋" w:hAnsi="仿宋" w:eastAsia="仿宋" w:cs="仿宋"/>
          <w:snapToGrid/>
          <w:kern w:val="2"/>
          <w:sz w:val="21"/>
          <w:szCs w:val="21"/>
          <w:lang w:val="en-US" w:eastAsia="zh-CN"/>
        </w:rPr>
        <w:t>05</w:t>
      </w:r>
      <w:r>
        <w:rPr>
          <w:rStyle w:val="77"/>
          <w:rFonts w:hint="eastAsia" w:ascii="仿宋" w:hAnsi="仿宋" w:eastAsia="仿宋" w:cs="仿宋"/>
          <w:snapToGrid/>
          <w:kern w:val="2"/>
          <w:sz w:val="21"/>
          <w:szCs w:val="21"/>
        </w:rPr>
        <w:t>月</w:t>
      </w:r>
      <w:r>
        <w:rPr>
          <w:rStyle w:val="77"/>
          <w:rFonts w:hint="eastAsia" w:ascii="仿宋" w:hAnsi="仿宋" w:eastAsia="仿宋" w:cs="仿宋"/>
          <w:snapToGrid/>
          <w:kern w:val="2"/>
          <w:sz w:val="21"/>
          <w:szCs w:val="21"/>
          <w:lang w:val="en-US" w:eastAsia="zh-CN"/>
        </w:rPr>
        <w:t>18</w:t>
      </w:r>
      <w:r>
        <w:rPr>
          <w:rStyle w:val="77"/>
          <w:rFonts w:hint="eastAsia" w:ascii="仿宋" w:hAnsi="仿宋" w:eastAsia="仿宋" w:cs="仿宋"/>
          <w:snapToGrid/>
          <w:kern w:val="2"/>
          <w:sz w:val="21"/>
          <w:szCs w:val="21"/>
        </w:rPr>
        <w:t>日</w:t>
      </w:r>
      <w:r>
        <w:rPr>
          <w:rStyle w:val="77"/>
          <w:rFonts w:hint="eastAsia" w:ascii="仿宋" w:hAnsi="仿宋" w:eastAsia="仿宋" w:cs="仿宋"/>
          <w:snapToGrid/>
          <w:kern w:val="2"/>
          <w:sz w:val="21"/>
          <w:szCs w:val="21"/>
          <w:lang w:val="en-US" w:eastAsia="zh-CN"/>
        </w:rPr>
        <w:t>14</w:t>
      </w:r>
      <w:r>
        <w:rPr>
          <w:rStyle w:val="77"/>
          <w:rFonts w:hint="eastAsia" w:ascii="仿宋" w:hAnsi="仿宋" w:eastAsia="仿宋" w:cs="仿宋"/>
          <w:snapToGrid/>
          <w:kern w:val="2"/>
          <w:sz w:val="21"/>
          <w:szCs w:val="21"/>
        </w:rPr>
        <w:t>点</w:t>
      </w:r>
      <w:r>
        <w:rPr>
          <w:rStyle w:val="77"/>
          <w:rFonts w:hint="eastAsia" w:ascii="仿宋" w:hAnsi="仿宋" w:eastAsia="仿宋" w:cs="仿宋"/>
          <w:snapToGrid/>
          <w:kern w:val="2"/>
          <w:sz w:val="21"/>
          <w:szCs w:val="21"/>
          <w:lang w:val="en-US" w:eastAsia="zh-CN"/>
        </w:rPr>
        <w:t>00</w:t>
      </w:r>
      <w:r>
        <w:rPr>
          <w:rStyle w:val="77"/>
          <w:rFonts w:hint="eastAsia" w:ascii="仿宋" w:hAnsi="仿宋" w:eastAsia="仿宋" w:cs="仿宋"/>
          <w:snapToGrid/>
          <w:kern w:val="2"/>
          <w:sz w:val="21"/>
          <w:szCs w:val="21"/>
        </w:rPr>
        <w:t>分</w:t>
      </w:r>
      <w:r>
        <w:rPr>
          <w:rStyle w:val="77"/>
          <w:rFonts w:hint="eastAsia" w:ascii="仿宋" w:hAnsi="仿宋" w:eastAsia="仿宋" w:cs="仿宋"/>
          <w:bCs/>
          <w:snapToGrid/>
          <w:kern w:val="2"/>
          <w:sz w:val="21"/>
          <w:szCs w:val="21"/>
        </w:rPr>
        <w:t>00秒</w:t>
      </w:r>
      <w:r>
        <w:rPr>
          <w:rStyle w:val="77"/>
          <w:rFonts w:hint="eastAsia" w:ascii="仿宋" w:hAnsi="仿宋" w:eastAsia="仿宋" w:cs="仿宋"/>
          <w:bCs/>
          <w:snapToGrid/>
          <w:kern w:val="2"/>
          <w:sz w:val="21"/>
          <w:szCs w:val="21"/>
        </w:rPr>
        <w:fldChar w:fldCharType="end"/>
      </w:r>
      <w:r>
        <w:rPr>
          <w:rFonts w:hint="eastAsia" w:ascii="仿宋" w:hAnsi="仿宋" w:eastAsia="仿宋" w:cs="仿宋"/>
          <w:bCs/>
          <w:sz w:val="21"/>
          <w:szCs w:val="21"/>
        </w:rPr>
        <w:t>（北京时间）前</w:t>
      </w:r>
      <w:r>
        <w:rPr>
          <w:rFonts w:hint="eastAsia" w:ascii="仿宋" w:hAnsi="仿宋" w:eastAsia="仿宋" w:cs="仿宋"/>
          <w:sz w:val="21"/>
          <w:szCs w:val="21"/>
        </w:rPr>
        <w:t>递交（上传）投标文件。</w:t>
      </w:r>
    </w:p>
    <w:p>
      <w:pPr>
        <w:spacing w:line="360" w:lineRule="auto"/>
        <w:rPr>
          <w:rFonts w:hint="eastAsia" w:ascii="仿宋" w:hAnsi="仿宋" w:eastAsia="仿宋" w:cs="仿宋"/>
          <w:b/>
          <w:sz w:val="21"/>
          <w:szCs w:val="21"/>
        </w:rPr>
      </w:pPr>
      <w:r>
        <w:rPr>
          <w:rFonts w:hint="eastAsia" w:ascii="仿宋" w:hAnsi="仿宋" w:eastAsia="仿宋" w:cs="仿宋"/>
          <w:b/>
          <w:sz w:val="21"/>
          <w:szCs w:val="21"/>
        </w:rPr>
        <w:t xml:space="preserve">一、项目基本情况                                            </w:t>
      </w:r>
    </w:p>
    <w:p>
      <w:pPr>
        <w:spacing w:line="360" w:lineRule="auto"/>
        <w:rPr>
          <w:rFonts w:hint="eastAsia" w:ascii="仿宋" w:hAnsi="仿宋" w:eastAsia="仿宋" w:cs="仿宋"/>
          <w:b w:val="0"/>
          <w:bCs/>
          <w:sz w:val="21"/>
          <w:szCs w:val="21"/>
          <w:lang w:eastAsia="zh-CN"/>
        </w:rPr>
      </w:pPr>
      <w:r>
        <w:rPr>
          <w:rFonts w:hint="eastAsia" w:ascii="仿宋" w:hAnsi="仿宋" w:eastAsia="仿宋" w:cs="仿宋"/>
          <w:sz w:val="21"/>
          <w:szCs w:val="21"/>
        </w:rPr>
        <w:t xml:space="preserve">    </w:t>
      </w:r>
      <w:r>
        <w:rPr>
          <w:rFonts w:hint="eastAsia" w:ascii="仿宋" w:hAnsi="仿宋" w:eastAsia="仿宋" w:cs="仿宋"/>
          <w:b/>
          <w:sz w:val="21"/>
          <w:szCs w:val="21"/>
        </w:rPr>
        <w:t>项目编号：</w:t>
      </w:r>
      <w:r>
        <w:rPr>
          <w:rFonts w:hint="eastAsia" w:ascii="仿宋" w:hAnsi="仿宋" w:eastAsia="仿宋" w:cs="仿宋"/>
          <w:b w:val="0"/>
          <w:bCs/>
          <w:sz w:val="21"/>
          <w:szCs w:val="21"/>
        </w:rPr>
        <w:fldChar w:fldCharType="begin"/>
      </w:r>
      <w:r>
        <w:rPr>
          <w:rFonts w:hint="eastAsia" w:ascii="仿宋" w:hAnsi="仿宋" w:eastAsia="仿宋" w:cs="仿宋"/>
          <w:b w:val="0"/>
          <w:bCs/>
          <w:sz w:val="21"/>
          <w:szCs w:val="21"/>
        </w:rPr>
        <w:instrText xml:space="preserve"> HYPERLINK "https://pay.zcygov.cn/purchaseplan_front/" \l "/plan/list/detail?id=1000000000009862875&amp;encrypt=d67505b0e7e9c4f1fdf6e9b18a919931" \t "https://www.zcygov.cn/bid-inviting/purchaseFileMake/basisInfo/_blank" </w:instrText>
      </w:r>
      <w:r>
        <w:rPr>
          <w:rFonts w:hint="eastAsia" w:ascii="仿宋" w:hAnsi="仿宋" w:eastAsia="仿宋" w:cs="仿宋"/>
          <w:b w:val="0"/>
          <w:bCs/>
          <w:sz w:val="21"/>
          <w:szCs w:val="21"/>
        </w:rPr>
        <w:fldChar w:fldCharType="separate"/>
      </w:r>
      <w:r>
        <w:rPr>
          <w:rFonts w:hint="eastAsia" w:ascii="仿宋" w:hAnsi="仿宋" w:eastAsia="仿宋" w:cs="仿宋"/>
          <w:b w:val="0"/>
          <w:bCs/>
          <w:sz w:val="21"/>
          <w:szCs w:val="21"/>
        </w:rPr>
        <w:t>[2023]101号</w:t>
      </w:r>
      <w:r>
        <w:rPr>
          <w:rFonts w:hint="eastAsia" w:ascii="仿宋" w:hAnsi="仿宋" w:eastAsia="仿宋" w:cs="仿宋"/>
          <w:b w:val="0"/>
          <w:bCs/>
          <w:sz w:val="21"/>
          <w:szCs w:val="21"/>
        </w:rPr>
        <w:fldChar w:fldCharType="end"/>
      </w:r>
      <w:r>
        <w:rPr>
          <w:rFonts w:hint="eastAsia" w:ascii="仿宋" w:hAnsi="仿宋" w:eastAsia="仿宋" w:cs="仿宋"/>
          <w:b w:val="0"/>
          <w:bCs/>
          <w:sz w:val="21"/>
          <w:szCs w:val="21"/>
          <w:lang w:val="en-US" w:eastAsia="zh-CN"/>
        </w:rPr>
        <w:t xml:space="preserve"> </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b/>
          <w:sz w:val="21"/>
          <w:szCs w:val="21"/>
        </w:rPr>
        <w:t xml:space="preserve"> 项目名称：</w:t>
      </w:r>
      <w:r>
        <w:rPr>
          <w:rFonts w:hint="eastAsia" w:ascii="仿宋" w:hAnsi="仿宋" w:eastAsia="仿宋" w:cs="仿宋"/>
          <w:b w:val="0"/>
          <w:bCs/>
          <w:sz w:val="21"/>
          <w:szCs w:val="21"/>
        </w:rPr>
        <w:t>杭州市临安区公路服务中心农村公路抗灾信息系统平台建设服务</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b/>
          <w:sz w:val="21"/>
          <w:szCs w:val="21"/>
        </w:rPr>
        <w:t xml:space="preserve"> 预算金额（元）：</w:t>
      </w:r>
      <w:r>
        <w:rPr>
          <w:rFonts w:hint="eastAsia" w:ascii="仿宋" w:hAnsi="仿宋" w:eastAsia="仿宋" w:cs="仿宋"/>
          <w:b/>
          <w:sz w:val="21"/>
          <w:szCs w:val="21"/>
          <w:lang w:val="en-US" w:eastAsia="zh-CN"/>
        </w:rPr>
        <w:t>2000000</w:t>
      </w:r>
      <w:r>
        <w:rPr>
          <w:rFonts w:hint="eastAsia" w:ascii="仿宋" w:hAnsi="仿宋" w:eastAsia="仿宋" w:cs="仿宋"/>
          <w:sz w:val="21"/>
          <w:szCs w:val="21"/>
        </w:rPr>
        <w:t xml:space="preserve"> </w:t>
      </w:r>
    </w:p>
    <w:p>
      <w:pPr>
        <w:spacing w:line="360" w:lineRule="auto"/>
        <w:ind w:firstLine="480"/>
        <w:rPr>
          <w:rFonts w:hint="eastAsia" w:ascii="仿宋" w:hAnsi="仿宋" w:eastAsia="仿宋" w:cs="仿宋"/>
          <w:sz w:val="21"/>
          <w:szCs w:val="21"/>
        </w:rPr>
      </w:pPr>
      <w:r>
        <w:rPr>
          <w:rFonts w:hint="eastAsia" w:ascii="仿宋" w:hAnsi="仿宋" w:eastAsia="仿宋" w:cs="仿宋"/>
          <w:b/>
          <w:sz w:val="21"/>
          <w:szCs w:val="21"/>
        </w:rPr>
        <w:t>最高限价（元）：</w:t>
      </w:r>
      <w:r>
        <w:rPr>
          <w:rFonts w:hint="eastAsia" w:ascii="仿宋" w:hAnsi="仿宋" w:eastAsia="仿宋" w:cs="仿宋"/>
          <w:b/>
          <w:sz w:val="21"/>
          <w:szCs w:val="21"/>
          <w:lang w:val="en-US" w:eastAsia="zh-CN"/>
        </w:rPr>
        <w:t>2000000</w:t>
      </w:r>
      <w:r>
        <w:rPr>
          <w:rFonts w:hint="eastAsia" w:ascii="仿宋" w:hAnsi="仿宋" w:eastAsia="仿宋" w:cs="仿宋"/>
          <w:sz w:val="21"/>
          <w:szCs w:val="21"/>
        </w:rPr>
        <w:t xml:space="preserve"> </w:t>
      </w:r>
    </w:p>
    <w:p>
      <w:pPr>
        <w:pStyle w:val="25"/>
        <w:spacing w:line="360" w:lineRule="auto"/>
        <w:rPr>
          <w:rFonts w:hint="eastAsia" w:ascii="仿宋" w:hAnsi="仿宋" w:eastAsia="仿宋" w:cs="仿宋"/>
          <w:bCs/>
          <w:snapToGrid/>
          <w:color w:val="FF0000"/>
          <w:kern w:val="2"/>
          <w:sz w:val="21"/>
          <w:szCs w:val="21"/>
        </w:rPr>
      </w:pPr>
      <w:r>
        <w:rPr>
          <w:rFonts w:hint="eastAsia" w:ascii="仿宋" w:hAnsi="仿宋" w:eastAsia="仿宋" w:cs="仿宋"/>
          <w:b/>
          <w:color w:val="auto"/>
          <w:sz w:val="21"/>
          <w:szCs w:val="21"/>
        </w:rPr>
        <w:t>采购需求：</w:t>
      </w:r>
      <w:r>
        <w:rPr>
          <w:rFonts w:hint="eastAsia" w:ascii="仿宋" w:hAnsi="仿宋" w:eastAsia="仿宋" w:cs="仿宋"/>
          <w:snapToGrid w:val="0"/>
          <w:kern w:val="28"/>
          <w:sz w:val="21"/>
          <w:szCs w:val="21"/>
          <w:lang w:val="en-US" w:eastAsia="zh-CN" w:bidi="ar-SA"/>
        </w:rPr>
        <w:t>杭州市临安区公路服务中心农村公路抗灾信息系统平台建设服务，主要内容：本项目围绕公路抗灾能力提升建设要求，建设重点围绕公路管理、运输管理、执法管理三大板块行业，通过智能交通融合图驾驶舱，实现一屏看全局，实现公路、巡检、施工、物资等信息一屏统揽、人车企运输情况一屏概览、重点车辆轨迹、稽查布控等重点应用。通过不同专题呈现不同板块，服务积雪冰冻、雾天、台风等恶劣天气、节假日等不同场景下开展应急指挥工作，多图层展示视频、事件、公路信息、物资数据，实现一屏看全局。具体以招标文件第三部分采购需求为准，供应商可点击本公告下方“浏览采购文件”查看采购需求。</w:t>
      </w:r>
    </w:p>
    <w:p>
      <w:pPr>
        <w:pStyle w:val="129"/>
        <w:spacing w:line="360" w:lineRule="auto"/>
        <w:ind w:firstLine="482"/>
        <w:outlineLvl w:val="2"/>
        <w:rPr>
          <w:rFonts w:hint="eastAsia" w:ascii="仿宋" w:hAnsi="仿宋" w:eastAsia="仿宋" w:cs="仿宋"/>
          <w:sz w:val="21"/>
          <w:szCs w:val="21"/>
        </w:rPr>
      </w:pPr>
      <w:r>
        <w:rPr>
          <w:rFonts w:hint="eastAsia" w:ascii="仿宋" w:hAnsi="仿宋" w:eastAsia="仿宋" w:cs="仿宋"/>
          <w:b/>
          <w:sz w:val="21"/>
          <w:szCs w:val="21"/>
        </w:rPr>
        <w:t>合同履约期限：</w:t>
      </w:r>
      <w:r>
        <w:rPr>
          <w:rFonts w:hint="eastAsia" w:ascii="仿宋" w:hAnsi="仿宋" w:eastAsia="仿宋" w:cs="仿宋"/>
          <w:b/>
          <w:sz w:val="21"/>
          <w:szCs w:val="21"/>
          <w:lang w:val="en-US" w:eastAsia="zh-CN"/>
        </w:rPr>
        <w:t>合同签订之日起6个月。</w:t>
      </w:r>
      <w:r>
        <w:rPr>
          <w:rFonts w:hint="eastAsia" w:ascii="仿宋" w:hAnsi="仿宋" w:eastAsia="仿宋" w:cs="仿宋"/>
          <w:sz w:val="21"/>
          <w:szCs w:val="21"/>
        </w:rPr>
        <w:t xml:space="preserve"> </w:t>
      </w:r>
    </w:p>
    <w:p>
      <w:pPr>
        <w:pStyle w:val="6"/>
        <w:spacing w:line="360" w:lineRule="auto"/>
        <w:ind w:firstLine="480"/>
        <w:rPr>
          <w:rFonts w:hint="eastAsia" w:ascii="仿宋" w:hAnsi="仿宋" w:eastAsia="仿宋" w:cs="仿宋"/>
          <w:b/>
          <w:color w:val="auto"/>
          <w:sz w:val="21"/>
          <w:szCs w:val="21"/>
        </w:rPr>
      </w:pPr>
      <w:r>
        <w:rPr>
          <w:rFonts w:hint="eastAsia" w:ascii="仿宋" w:hAnsi="仿宋" w:eastAsia="仿宋" w:cs="仿宋"/>
          <w:b/>
          <w:color w:val="auto"/>
          <w:sz w:val="21"/>
          <w:szCs w:val="21"/>
        </w:rPr>
        <w:t>本项目接受联合体投标：</w:t>
      </w:r>
      <w:r>
        <w:rPr>
          <w:rFonts w:hint="eastAsia" w:ascii="仿宋" w:hAnsi="仿宋" w:eastAsia="仿宋" w:cs="仿宋"/>
          <w:color w:val="auto"/>
          <w:kern w:val="0"/>
          <w:sz w:val="21"/>
          <w:szCs w:val="21"/>
        </w:rPr>
        <w:t xml:space="preserve"> </w:t>
      </w:r>
      <w:sdt>
        <w:sdtPr>
          <w:rPr>
            <w:rFonts w:hint="eastAsia" w:ascii="仿宋" w:hAnsi="仿宋" w:eastAsia="仿宋" w:cs="仿宋"/>
            <w:color w:val="auto"/>
            <w:kern w:val="0"/>
            <w:sz w:val="21"/>
            <w:szCs w:val="21"/>
          </w:rPr>
          <w:id w:val="-441836950"/>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snapToGrid w:val="0"/>
              <w:color w:val="auto"/>
              <w:kern w:val="0"/>
              <w:sz w:val="21"/>
              <w:szCs w:val="21"/>
              <w:lang w:val="en-US" w:eastAsia="zh-CN" w:bidi="ar-SA"/>
            </w:rPr>
            <w:t>☐</w:t>
          </w:r>
        </w:sdtContent>
      </w:sdt>
      <w:r>
        <w:rPr>
          <w:rFonts w:hint="eastAsia" w:ascii="仿宋" w:hAnsi="仿宋" w:eastAsia="仿宋" w:cs="仿宋"/>
          <w:b/>
          <w:color w:val="auto"/>
          <w:sz w:val="21"/>
          <w:szCs w:val="21"/>
        </w:rPr>
        <w:t>是；</w:t>
      </w:r>
      <w:sdt>
        <w:sdtPr>
          <w:rPr>
            <w:rFonts w:hint="eastAsia" w:ascii="仿宋" w:hAnsi="仿宋" w:eastAsia="仿宋" w:cs="仿宋"/>
            <w:color w:val="auto"/>
            <w:kern w:val="0"/>
            <w:sz w:val="21"/>
            <w:szCs w:val="21"/>
          </w:rPr>
          <w:id w:val="-159162419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Wingdings" w:hAnsi="Wingdings" w:eastAsia="仿宋" w:cs="仿宋"/>
              <w:snapToGrid w:val="0"/>
              <w:color w:val="auto"/>
              <w:kern w:val="0"/>
              <w:sz w:val="21"/>
              <w:szCs w:val="21"/>
              <w:lang w:val="en-US" w:eastAsia="zh-CN" w:bidi="ar-SA"/>
            </w:rPr>
            <w:t>þ</w:t>
          </w:r>
        </w:sdtContent>
      </w:sdt>
      <w:r>
        <w:rPr>
          <w:rFonts w:hint="eastAsia" w:ascii="仿宋" w:hAnsi="仿宋" w:eastAsia="仿宋" w:cs="仿宋"/>
          <w:b/>
          <w:color w:val="auto"/>
          <w:sz w:val="21"/>
          <w:szCs w:val="21"/>
        </w:rPr>
        <w:t>否</w:t>
      </w:r>
      <w:r>
        <w:rPr>
          <w:rFonts w:hint="eastAsia" w:ascii="仿宋" w:hAnsi="仿宋" w:eastAsia="仿宋" w:cs="仿宋"/>
          <w:color w:val="auto"/>
          <w:kern w:val="0"/>
          <w:sz w:val="21"/>
          <w:szCs w:val="21"/>
        </w:rPr>
        <w:t>。</w:t>
      </w:r>
    </w:p>
    <w:p>
      <w:pPr>
        <w:spacing w:line="360" w:lineRule="auto"/>
        <w:rPr>
          <w:rFonts w:hint="eastAsia" w:ascii="仿宋" w:hAnsi="仿宋" w:eastAsia="仿宋" w:cs="仿宋"/>
          <w:b/>
          <w:sz w:val="21"/>
          <w:szCs w:val="21"/>
        </w:rPr>
      </w:pPr>
      <w:r>
        <w:rPr>
          <w:rFonts w:hint="eastAsia" w:ascii="仿宋" w:hAnsi="仿宋" w:eastAsia="仿宋" w:cs="仿宋"/>
          <w:b/>
          <w:sz w:val="21"/>
          <w:szCs w:val="21"/>
        </w:rPr>
        <w:t>二、申请人的资格要求：</w:t>
      </w:r>
    </w:p>
    <w:p>
      <w:pPr>
        <w:spacing w:line="360" w:lineRule="auto"/>
        <w:ind w:firstLine="480"/>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 xml:space="preserve">    2.</w:t>
      </w:r>
      <w:r>
        <w:rPr>
          <w:rFonts w:hint="eastAsia" w:ascii="仿宋" w:hAnsi="仿宋" w:eastAsia="仿宋" w:cs="仿宋"/>
          <w:sz w:val="21"/>
          <w:szCs w:val="21"/>
        </w:rPr>
        <w:t xml:space="preserve"> </w:t>
      </w:r>
      <w:r>
        <w:rPr>
          <w:rFonts w:hint="eastAsia" w:ascii="仿宋" w:hAnsi="仿宋" w:eastAsia="仿宋" w:cs="仿宋"/>
          <w:snapToGrid w:val="0"/>
          <w:kern w:val="28"/>
          <w:sz w:val="21"/>
          <w:szCs w:val="21"/>
        </w:rPr>
        <w:t>以联合体形式投标的，提供联合协议(本项目不接受联合体投标或者投标人不以联合体形式投标的，则不需要提供) ；</w:t>
      </w:r>
    </w:p>
    <w:p>
      <w:pPr>
        <w:spacing w:line="360" w:lineRule="auto"/>
        <w:ind w:firstLine="420" w:firstLineChars="200"/>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3.落实政府采购政策需满足的资格要求：</w:t>
      </w:r>
    </w:p>
    <w:p>
      <w:pPr>
        <w:spacing w:line="360" w:lineRule="auto"/>
        <w:ind w:firstLine="420" w:firstLineChars="200"/>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Wingdings" w:hAnsi="Wingdings" w:eastAsia="仿宋" w:cs="仿宋"/>
              <w:color w:val="auto"/>
              <w:kern w:val="0"/>
              <w:sz w:val="21"/>
              <w:szCs w:val="21"/>
              <w:lang w:val="en-US" w:eastAsia="zh-CN" w:bidi="ar-SA"/>
            </w:rPr>
            <w:t>þ</w:t>
          </w:r>
        </w:sdtContent>
      </w:sdt>
      <w:r>
        <w:rPr>
          <w:rFonts w:hint="eastAsia" w:ascii="仿宋" w:hAnsi="仿宋" w:eastAsia="仿宋" w:cs="仿宋"/>
          <w:color w:val="auto"/>
          <w:sz w:val="21"/>
          <w:szCs w:val="21"/>
        </w:rPr>
        <w:t>无</w:t>
      </w:r>
      <w:r>
        <w:rPr>
          <w:rFonts w:hint="eastAsia" w:ascii="仿宋" w:hAnsi="仿宋" w:eastAsia="仿宋" w:cs="仿宋"/>
          <w:snapToGrid w:val="0"/>
          <w:color w:val="auto"/>
          <w:kern w:val="28"/>
          <w:sz w:val="21"/>
          <w:szCs w:val="21"/>
        </w:rPr>
        <w:t>（注：不得限制大中型企业与小微企业组成联合体参与投标）；</w:t>
      </w:r>
    </w:p>
    <w:p>
      <w:pPr>
        <w:spacing w:line="360" w:lineRule="auto"/>
        <w:ind w:firstLine="420" w:firstLineChars="200"/>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color w:val="auto"/>
          <w:kern w:val="0"/>
          <w:sz w:val="21"/>
          <w:szCs w:val="21"/>
        </w:rPr>
        <w:t>专</w:t>
      </w:r>
      <w:r>
        <w:rPr>
          <w:rFonts w:hint="eastAsia" w:ascii="仿宋" w:hAnsi="仿宋" w:eastAsia="仿宋" w:cs="仿宋"/>
          <w:color w:val="auto"/>
          <w:sz w:val="21"/>
          <w:szCs w:val="21"/>
        </w:rPr>
        <w:t>门面向中小企业</w:t>
      </w:r>
    </w:p>
    <w:p>
      <w:pPr>
        <w:spacing w:line="360" w:lineRule="auto"/>
        <w:ind w:firstLine="785" w:firstLineChars="374"/>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333685401"/>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lang w:val="en-US" w:eastAsia="zh-CN" w:bidi="ar-SA"/>
            </w:rPr>
            <w:t>☐</w:t>
          </w:r>
        </w:sdtContent>
      </w:sdt>
      <w:r>
        <w:rPr>
          <w:rFonts w:hint="eastAsia" w:ascii="仿宋" w:hAnsi="仿宋" w:eastAsia="仿宋" w:cs="仿宋"/>
          <w:color w:val="auto"/>
          <w:sz w:val="21"/>
          <w:szCs w:val="21"/>
        </w:rPr>
        <w:t>服务全部由符合政策要求的中小企业承接，提供中小企业声明函；</w:t>
      </w:r>
    </w:p>
    <w:p>
      <w:pPr>
        <w:spacing w:line="360" w:lineRule="auto"/>
        <w:ind w:firstLine="785" w:firstLineChars="374"/>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lang w:val="en-US" w:eastAsia="zh-CN" w:bidi="ar-SA"/>
            </w:rPr>
            <w:t>☐</w:t>
          </w:r>
        </w:sdtContent>
      </w:sdt>
      <w:r>
        <w:rPr>
          <w:rFonts w:hint="eastAsia" w:ascii="仿宋" w:hAnsi="仿宋" w:eastAsia="仿宋" w:cs="仿宋"/>
          <w:color w:val="auto"/>
          <w:sz w:val="21"/>
          <w:szCs w:val="21"/>
        </w:rPr>
        <w:t>服务全部由符合政策要求的小微企业承接，提供中小企业声明函；</w:t>
      </w:r>
    </w:p>
    <w:p>
      <w:pPr>
        <w:spacing w:line="360" w:lineRule="auto"/>
        <w:ind w:firstLine="840" w:firstLineChars="400"/>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lang w:val="en-US" w:eastAsia="zh-CN" w:bidi="ar-SA"/>
            </w:rPr>
            <w:t>☐</w:t>
          </w:r>
        </w:sdtContent>
      </w:sdt>
      <w:r>
        <w:rPr>
          <w:rFonts w:hint="eastAsia" w:ascii="仿宋" w:hAnsi="仿宋" w:eastAsia="仿宋" w:cs="仿宋"/>
          <w:color w:val="auto"/>
          <w:sz w:val="21"/>
          <w:szCs w:val="21"/>
        </w:rPr>
        <w:t>要求以联合体形式参加，提供联合协议和中小企业声明函，联合协议中中小企业合同金额应当达到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%，其中小微企业合同金额应当达到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r>
        <w:rPr>
          <w:rFonts w:hint="eastAsia" w:ascii="仿宋" w:hAnsi="仿宋" w:eastAsia="仿宋" w:cs="仿宋"/>
          <w:color w:val="auto"/>
          <w:spacing w:val="8"/>
          <w:kern w:val="0"/>
          <w:sz w:val="21"/>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1"/>
          <w:szCs w:val="21"/>
        </w:rPr>
        <w:t>；</w:t>
      </w:r>
    </w:p>
    <w:p>
      <w:pPr>
        <w:spacing w:line="360" w:lineRule="auto"/>
        <w:ind w:firstLine="420" w:firstLineChars="200"/>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color w:val="auto"/>
          <w:sz w:val="21"/>
          <w:szCs w:val="21"/>
        </w:rPr>
        <w:t>要求合同分包，提供分包意向协议和中小企业声明函，分包意向协议中中小企业合同金额应当达到达到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，其中小微企业合同金额应当达到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w:t>
      </w:r>
      <w:r>
        <w:rPr>
          <w:rFonts w:hint="eastAsia" w:ascii="仿宋" w:hAnsi="仿宋" w:eastAsia="仿宋" w:cs="仿宋"/>
          <w:color w:val="auto"/>
          <w:spacing w:val="8"/>
          <w:kern w:val="0"/>
          <w:sz w:val="21"/>
          <w:szCs w:val="21"/>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1"/>
          <w:szCs w:val="21"/>
        </w:rPr>
        <w:t>；</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4.本项目的特定资格要求：无；</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1"/>
          <w:szCs w:val="21"/>
        </w:rPr>
      </w:pPr>
      <w:r>
        <w:rPr>
          <w:rFonts w:hint="eastAsia" w:ascii="仿宋" w:hAnsi="仿宋" w:eastAsia="仿宋" w:cs="仿宋"/>
          <w:b/>
          <w:sz w:val="21"/>
          <w:szCs w:val="21"/>
        </w:rPr>
        <w:t>三、获取招</w:t>
      </w:r>
      <w:r>
        <w:rPr>
          <w:rFonts w:hint="eastAsia" w:ascii="仿宋" w:hAnsi="仿宋" w:eastAsia="仿宋" w:cs="仿宋"/>
          <w:b/>
          <w:color w:val="auto"/>
          <w:sz w:val="21"/>
          <w:szCs w:val="21"/>
        </w:rPr>
        <w:t xml:space="preserve">标文件 </w:t>
      </w:r>
    </w:p>
    <w:p>
      <w:pPr>
        <w:spacing w:line="360" w:lineRule="auto"/>
        <w:ind w:firstLine="422" w:firstLineChars="200"/>
        <w:rPr>
          <w:rFonts w:hint="eastAsia" w:ascii="仿宋" w:hAnsi="仿宋" w:eastAsia="仿宋" w:cs="仿宋"/>
          <w:color w:val="auto"/>
          <w:sz w:val="21"/>
          <w:szCs w:val="21"/>
        </w:rPr>
      </w:pPr>
      <w:r>
        <w:rPr>
          <w:rFonts w:hint="eastAsia" w:ascii="仿宋" w:hAnsi="仿宋" w:eastAsia="仿宋" w:cs="仿宋"/>
          <w:b/>
          <w:color w:val="auto"/>
          <w:sz w:val="21"/>
          <w:szCs w:val="21"/>
        </w:rPr>
        <w:t>时间：</w:t>
      </w:r>
      <w:r>
        <w:rPr>
          <w:rFonts w:hint="eastAsia" w:ascii="仿宋" w:hAnsi="仿宋" w:eastAsia="仿宋" w:cs="仿宋"/>
          <w:color w:val="auto"/>
          <w:sz w:val="21"/>
          <w:szCs w:val="21"/>
        </w:rPr>
        <w:t>/至</w:t>
      </w:r>
      <w:r>
        <w:rPr>
          <w:rFonts w:hint="eastAsia" w:ascii="仿宋" w:hAnsi="仿宋" w:eastAsia="仿宋" w:cs="仿宋"/>
          <w:color w:val="auto"/>
          <w:sz w:val="21"/>
          <w:szCs w:val="21"/>
          <w:u w:val="single"/>
        </w:rPr>
        <w:t>202</w:t>
      </w:r>
      <w:r>
        <w:rPr>
          <w:rFonts w:hint="eastAsia" w:ascii="仿宋" w:hAnsi="仿宋" w:eastAsia="仿宋" w:cs="仿宋"/>
          <w:color w:val="auto"/>
          <w:sz w:val="21"/>
          <w:szCs w:val="21"/>
          <w:u w:val="single"/>
          <w:lang w:val="en-US" w:eastAsia="zh-CN"/>
        </w:rPr>
        <w:t>3</w:t>
      </w:r>
      <w:r>
        <w:rPr>
          <w:rFonts w:hint="eastAsia" w:ascii="仿宋" w:hAnsi="仿宋" w:eastAsia="仿宋" w:cs="仿宋"/>
          <w:color w:val="auto"/>
          <w:sz w:val="21"/>
          <w:szCs w:val="21"/>
          <w:u w:val="single"/>
        </w:rPr>
        <w:t>年</w:t>
      </w:r>
      <w:r>
        <w:rPr>
          <w:rFonts w:hint="eastAsia" w:ascii="仿宋" w:hAnsi="仿宋" w:eastAsia="仿宋" w:cs="仿宋"/>
          <w:color w:val="auto"/>
          <w:sz w:val="21"/>
          <w:szCs w:val="21"/>
          <w:u w:val="single"/>
          <w:lang w:val="en-US" w:eastAsia="zh-CN"/>
        </w:rPr>
        <w:t>05</w:t>
      </w:r>
      <w:r>
        <w:rPr>
          <w:rFonts w:hint="eastAsia" w:ascii="仿宋" w:hAnsi="仿宋" w:eastAsia="仿宋" w:cs="仿宋"/>
          <w:color w:val="auto"/>
          <w:sz w:val="21"/>
          <w:szCs w:val="21"/>
          <w:u w:val="single"/>
        </w:rPr>
        <w:t>月</w:t>
      </w:r>
      <w:r>
        <w:rPr>
          <w:rFonts w:hint="eastAsia" w:ascii="仿宋" w:hAnsi="仿宋" w:eastAsia="仿宋" w:cs="仿宋"/>
          <w:color w:val="auto"/>
          <w:sz w:val="21"/>
          <w:szCs w:val="21"/>
          <w:u w:val="single"/>
          <w:lang w:val="en-US" w:eastAsia="zh-CN"/>
        </w:rPr>
        <w:t>18</w:t>
      </w:r>
      <w:r>
        <w:rPr>
          <w:rFonts w:hint="eastAsia" w:ascii="仿宋" w:hAnsi="仿宋" w:eastAsia="仿宋" w:cs="仿宋"/>
          <w:color w:val="auto"/>
          <w:sz w:val="21"/>
          <w:szCs w:val="21"/>
          <w:u w:val="single"/>
        </w:rPr>
        <w:t>日</w:t>
      </w:r>
      <w:r>
        <w:rPr>
          <w:rFonts w:hint="eastAsia" w:ascii="仿宋" w:hAnsi="仿宋" w:eastAsia="仿宋" w:cs="仿宋"/>
          <w:color w:val="auto"/>
          <w:sz w:val="21"/>
          <w:szCs w:val="21"/>
        </w:rPr>
        <w:t>，每天上午00:00至12:00 ，下午12:00至23:59（北京时间，线上获取法定节假日均可，线下获取文件法定节假日除外）</w:t>
      </w:r>
    </w:p>
    <w:p>
      <w:pPr>
        <w:spacing w:line="360" w:lineRule="auto"/>
        <w:ind w:firstLine="422" w:firstLineChars="200"/>
        <w:rPr>
          <w:rFonts w:hint="eastAsia" w:ascii="仿宋" w:hAnsi="仿宋" w:eastAsia="仿宋" w:cs="仿宋"/>
          <w:color w:val="auto"/>
          <w:sz w:val="21"/>
          <w:szCs w:val="21"/>
        </w:rPr>
      </w:pPr>
      <w:r>
        <w:rPr>
          <w:rFonts w:hint="eastAsia" w:ascii="仿宋" w:hAnsi="仿宋" w:eastAsia="仿宋" w:cs="仿宋"/>
          <w:b/>
          <w:color w:val="auto"/>
          <w:sz w:val="21"/>
          <w:szCs w:val="21"/>
        </w:rPr>
        <w:t>地点（网址）：</w:t>
      </w:r>
      <w:r>
        <w:rPr>
          <w:rFonts w:hint="eastAsia" w:ascii="仿宋" w:hAnsi="仿宋" w:eastAsia="仿宋" w:cs="仿宋"/>
          <w:color w:val="auto"/>
          <w:sz w:val="21"/>
          <w:szCs w:val="21"/>
        </w:rPr>
        <w:t xml:space="preserve">政采云平台（https://www.zcygov.cn/） </w:t>
      </w:r>
    </w:p>
    <w:p>
      <w:pPr>
        <w:spacing w:line="360" w:lineRule="auto"/>
        <w:ind w:firstLine="422" w:firstLineChars="200"/>
        <w:rPr>
          <w:rFonts w:hint="eastAsia" w:ascii="仿宋" w:hAnsi="仿宋" w:eastAsia="仿宋" w:cs="仿宋"/>
          <w:color w:val="auto"/>
          <w:sz w:val="21"/>
          <w:szCs w:val="21"/>
        </w:rPr>
      </w:pPr>
      <w:r>
        <w:rPr>
          <w:rFonts w:hint="eastAsia" w:ascii="仿宋" w:hAnsi="仿宋" w:eastAsia="仿宋" w:cs="仿宋"/>
          <w:b/>
          <w:color w:val="auto"/>
          <w:sz w:val="21"/>
          <w:szCs w:val="21"/>
        </w:rPr>
        <w:t>方式：</w:t>
      </w:r>
      <w:r>
        <w:rPr>
          <w:rFonts w:hint="eastAsia" w:ascii="仿宋" w:hAnsi="仿宋" w:eastAsia="仿宋" w:cs="仿宋"/>
          <w:color w:val="auto"/>
          <w:sz w:val="21"/>
          <w:szCs w:val="21"/>
        </w:rPr>
        <w:t xml:space="preserve">供应商登录政采云平台https://www.zcygov.cn/在线申请获取采购文件（进入“项目采购”应用，在获取采购文件菜单中选择项目，申请获取采购文件）。 </w:t>
      </w:r>
    </w:p>
    <w:p>
      <w:pPr>
        <w:spacing w:line="360" w:lineRule="auto"/>
        <w:ind w:firstLine="422" w:firstLineChars="200"/>
        <w:rPr>
          <w:rFonts w:hint="eastAsia" w:ascii="仿宋" w:hAnsi="仿宋" w:eastAsia="仿宋" w:cs="仿宋"/>
          <w:color w:val="auto"/>
          <w:sz w:val="21"/>
          <w:szCs w:val="21"/>
        </w:rPr>
      </w:pPr>
      <w:r>
        <w:rPr>
          <w:rFonts w:hint="eastAsia" w:ascii="仿宋" w:hAnsi="仿宋" w:eastAsia="仿宋" w:cs="仿宋"/>
          <w:b/>
          <w:color w:val="auto"/>
          <w:sz w:val="21"/>
          <w:szCs w:val="21"/>
        </w:rPr>
        <w:t>售价（元）：</w:t>
      </w:r>
      <w:r>
        <w:rPr>
          <w:rFonts w:hint="eastAsia" w:ascii="仿宋" w:hAnsi="仿宋" w:eastAsia="仿宋" w:cs="仿宋"/>
          <w:color w:val="auto"/>
          <w:sz w:val="21"/>
          <w:szCs w:val="21"/>
        </w:rPr>
        <w:t xml:space="preserve">0 </w:t>
      </w:r>
      <w:r>
        <w:rPr>
          <w:rFonts w:hint="eastAsia" w:ascii="仿宋" w:hAnsi="仿宋" w:eastAsia="仿宋" w:cs="仿宋"/>
          <w:color w:val="auto"/>
          <w:sz w:val="21"/>
          <w:szCs w:val="21"/>
        </w:rPr>
        <w:tab/>
      </w:r>
    </w:p>
    <w:p>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四、提交投标文件截止时间、开标时间和地点</w:t>
      </w:r>
    </w:p>
    <w:p>
      <w:pPr>
        <w:spacing w:line="360" w:lineRule="auto"/>
        <w:ind w:firstLine="422" w:firstLineChars="200"/>
        <w:rPr>
          <w:rFonts w:hint="eastAsia" w:ascii="仿宋" w:hAnsi="仿宋" w:eastAsia="仿宋" w:cs="仿宋"/>
          <w:color w:val="auto"/>
          <w:sz w:val="21"/>
          <w:szCs w:val="21"/>
        </w:rPr>
      </w:pPr>
      <w:r>
        <w:rPr>
          <w:rFonts w:hint="eastAsia" w:ascii="仿宋" w:hAnsi="仿宋" w:eastAsia="仿宋" w:cs="仿宋"/>
          <w:b/>
          <w:color w:val="auto"/>
          <w:sz w:val="21"/>
          <w:szCs w:val="21"/>
        </w:rPr>
        <w:t>提交投标文件截止时间：</w:t>
      </w:r>
      <w:r>
        <w:rPr>
          <w:rFonts w:hint="eastAsia" w:ascii="仿宋" w:hAnsi="仿宋" w:eastAsia="仿宋" w:cs="仿宋"/>
          <w:color w:val="auto"/>
          <w:sz w:val="21"/>
          <w:szCs w:val="21"/>
          <w:u w:val="single"/>
        </w:rPr>
        <w:t xml:space="preserve"> 202</w:t>
      </w:r>
      <w:r>
        <w:rPr>
          <w:rFonts w:hint="eastAsia" w:ascii="仿宋" w:hAnsi="仿宋" w:eastAsia="仿宋" w:cs="仿宋"/>
          <w:color w:val="auto"/>
          <w:sz w:val="21"/>
          <w:szCs w:val="21"/>
          <w:u w:val="single"/>
          <w:lang w:val="en-US" w:eastAsia="zh-CN"/>
        </w:rPr>
        <w:t>3</w:t>
      </w:r>
      <w:r>
        <w:rPr>
          <w:rFonts w:hint="eastAsia" w:ascii="仿宋" w:hAnsi="仿宋" w:eastAsia="仿宋" w:cs="仿宋"/>
          <w:color w:val="auto"/>
          <w:sz w:val="21"/>
          <w:szCs w:val="21"/>
          <w:u w:val="single"/>
        </w:rPr>
        <w:t xml:space="preserve"> 年</w:t>
      </w:r>
      <w:r>
        <w:rPr>
          <w:rFonts w:hint="eastAsia" w:ascii="仿宋" w:hAnsi="仿宋" w:eastAsia="仿宋" w:cs="仿宋"/>
          <w:color w:val="auto"/>
          <w:sz w:val="21"/>
          <w:szCs w:val="21"/>
          <w:u w:val="single"/>
          <w:lang w:val="en-US" w:eastAsia="zh-CN"/>
        </w:rPr>
        <w:t>05</w:t>
      </w:r>
      <w:r>
        <w:rPr>
          <w:rFonts w:hint="eastAsia" w:ascii="仿宋" w:hAnsi="仿宋" w:eastAsia="仿宋" w:cs="仿宋"/>
          <w:color w:val="auto"/>
          <w:sz w:val="21"/>
          <w:szCs w:val="21"/>
          <w:u w:val="single"/>
        </w:rPr>
        <w:t>月</w:t>
      </w:r>
      <w:r>
        <w:rPr>
          <w:rFonts w:hint="eastAsia" w:ascii="仿宋" w:hAnsi="仿宋" w:eastAsia="仿宋" w:cs="仿宋"/>
          <w:color w:val="auto"/>
          <w:sz w:val="21"/>
          <w:szCs w:val="21"/>
          <w:u w:val="single"/>
          <w:lang w:val="en-US" w:eastAsia="zh-CN"/>
        </w:rPr>
        <w:t>18</w:t>
      </w:r>
      <w:r>
        <w:rPr>
          <w:rFonts w:hint="eastAsia" w:ascii="仿宋" w:hAnsi="仿宋" w:eastAsia="仿宋" w:cs="仿宋"/>
          <w:color w:val="auto"/>
          <w:sz w:val="21"/>
          <w:szCs w:val="21"/>
          <w:u w:val="single"/>
        </w:rPr>
        <w:t>日</w:t>
      </w:r>
      <w:r>
        <w:rPr>
          <w:rFonts w:hint="eastAsia" w:ascii="仿宋" w:hAnsi="仿宋" w:eastAsia="仿宋" w:cs="仿宋"/>
          <w:color w:val="auto"/>
          <w:sz w:val="21"/>
          <w:szCs w:val="21"/>
          <w:u w:val="single"/>
          <w:lang w:val="en-US" w:eastAsia="zh-CN"/>
        </w:rPr>
        <w:t>14</w:t>
      </w:r>
      <w:r>
        <w:rPr>
          <w:rFonts w:hint="eastAsia" w:ascii="仿宋" w:hAnsi="仿宋" w:eastAsia="仿宋" w:cs="仿宋"/>
          <w:color w:val="auto"/>
          <w:sz w:val="21"/>
          <w:szCs w:val="21"/>
          <w:u w:val="single"/>
        </w:rPr>
        <w:t>点</w:t>
      </w:r>
      <w:r>
        <w:rPr>
          <w:rFonts w:hint="eastAsia" w:ascii="仿宋" w:hAnsi="仿宋" w:eastAsia="仿宋" w:cs="仿宋"/>
          <w:color w:val="auto"/>
          <w:sz w:val="21"/>
          <w:szCs w:val="21"/>
          <w:u w:val="single"/>
          <w:lang w:val="en-US" w:eastAsia="zh-CN"/>
        </w:rPr>
        <w:t>00</w:t>
      </w:r>
      <w:r>
        <w:rPr>
          <w:rFonts w:hint="eastAsia" w:ascii="仿宋" w:hAnsi="仿宋" w:eastAsia="仿宋" w:cs="仿宋"/>
          <w:color w:val="auto"/>
          <w:sz w:val="21"/>
          <w:szCs w:val="21"/>
          <w:u w:val="single"/>
        </w:rPr>
        <w:t>分00秒</w:t>
      </w:r>
      <w:r>
        <w:rPr>
          <w:rFonts w:hint="eastAsia" w:ascii="仿宋" w:hAnsi="仿宋" w:eastAsia="仿宋" w:cs="仿宋"/>
          <w:bCs/>
          <w:color w:val="auto"/>
          <w:sz w:val="21"/>
          <w:szCs w:val="21"/>
          <w:u w:val="single"/>
        </w:rPr>
        <w:t xml:space="preserve"> </w:t>
      </w:r>
      <w:r>
        <w:rPr>
          <w:rFonts w:hint="eastAsia" w:ascii="仿宋" w:hAnsi="仿宋" w:eastAsia="仿宋" w:cs="仿宋"/>
          <w:color w:val="auto"/>
          <w:sz w:val="21"/>
          <w:szCs w:val="21"/>
        </w:rPr>
        <w:t>（北京时间）</w:t>
      </w:r>
    </w:p>
    <w:p>
      <w:pPr>
        <w:spacing w:line="360" w:lineRule="auto"/>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投标地点（网址）：</w:t>
      </w:r>
      <w:r>
        <w:rPr>
          <w:rFonts w:hint="eastAsia" w:ascii="仿宋" w:hAnsi="仿宋" w:eastAsia="仿宋" w:cs="仿宋"/>
          <w:color w:val="auto"/>
          <w:sz w:val="21"/>
          <w:szCs w:val="21"/>
        </w:rPr>
        <w:t xml:space="preserve">政采云平台（https://www.zcygov.cn/） </w:t>
      </w:r>
    </w:p>
    <w:p>
      <w:pPr>
        <w:spacing w:line="360" w:lineRule="auto"/>
        <w:ind w:firstLine="422" w:firstLineChars="200"/>
        <w:rPr>
          <w:rFonts w:hint="eastAsia" w:ascii="仿宋" w:hAnsi="仿宋" w:eastAsia="仿宋" w:cs="仿宋"/>
          <w:bCs/>
          <w:color w:val="auto"/>
          <w:sz w:val="21"/>
          <w:szCs w:val="21"/>
          <w:u w:val="single"/>
        </w:rPr>
      </w:pPr>
      <w:r>
        <w:rPr>
          <w:rFonts w:hint="eastAsia" w:ascii="仿宋" w:hAnsi="仿宋" w:eastAsia="仿宋" w:cs="仿宋"/>
          <w:b/>
          <w:color w:val="auto"/>
          <w:sz w:val="21"/>
          <w:szCs w:val="21"/>
        </w:rPr>
        <w:t>开标时间：</w:t>
      </w:r>
      <w:r>
        <w:rPr>
          <w:rFonts w:hint="eastAsia" w:ascii="仿宋" w:hAnsi="仿宋" w:eastAsia="仿宋" w:cs="仿宋"/>
          <w:color w:val="auto"/>
          <w:sz w:val="21"/>
          <w:szCs w:val="21"/>
          <w:u w:val="single"/>
        </w:rPr>
        <w:t>202</w:t>
      </w:r>
      <w:r>
        <w:rPr>
          <w:rFonts w:hint="eastAsia" w:ascii="仿宋" w:hAnsi="仿宋" w:eastAsia="仿宋" w:cs="仿宋"/>
          <w:color w:val="auto"/>
          <w:sz w:val="21"/>
          <w:szCs w:val="21"/>
          <w:u w:val="single"/>
          <w:lang w:val="en-US" w:eastAsia="zh-CN"/>
        </w:rPr>
        <w:t>3</w:t>
      </w:r>
      <w:r>
        <w:rPr>
          <w:rFonts w:hint="eastAsia" w:ascii="仿宋" w:hAnsi="仿宋" w:eastAsia="仿宋" w:cs="仿宋"/>
          <w:color w:val="auto"/>
          <w:sz w:val="21"/>
          <w:szCs w:val="21"/>
          <w:u w:val="single"/>
        </w:rPr>
        <w:t xml:space="preserve"> 年</w:t>
      </w:r>
      <w:r>
        <w:rPr>
          <w:rFonts w:hint="eastAsia" w:ascii="仿宋" w:hAnsi="仿宋" w:eastAsia="仿宋" w:cs="仿宋"/>
          <w:color w:val="auto"/>
          <w:sz w:val="21"/>
          <w:szCs w:val="21"/>
          <w:u w:val="single"/>
          <w:lang w:val="en-US" w:eastAsia="zh-CN"/>
        </w:rPr>
        <w:t>05</w:t>
      </w:r>
      <w:r>
        <w:rPr>
          <w:rFonts w:hint="eastAsia" w:ascii="仿宋" w:hAnsi="仿宋" w:eastAsia="仿宋" w:cs="仿宋"/>
          <w:color w:val="auto"/>
          <w:sz w:val="21"/>
          <w:szCs w:val="21"/>
          <w:u w:val="single"/>
        </w:rPr>
        <w:t>月</w:t>
      </w:r>
      <w:r>
        <w:rPr>
          <w:rFonts w:hint="eastAsia" w:ascii="仿宋" w:hAnsi="仿宋" w:eastAsia="仿宋" w:cs="仿宋"/>
          <w:color w:val="auto"/>
          <w:sz w:val="21"/>
          <w:szCs w:val="21"/>
          <w:u w:val="single"/>
          <w:lang w:val="en-US" w:eastAsia="zh-CN"/>
        </w:rPr>
        <w:t>18</w:t>
      </w:r>
      <w:r>
        <w:rPr>
          <w:rFonts w:hint="eastAsia" w:ascii="仿宋" w:hAnsi="仿宋" w:eastAsia="仿宋" w:cs="仿宋"/>
          <w:color w:val="auto"/>
          <w:sz w:val="21"/>
          <w:szCs w:val="21"/>
          <w:u w:val="single"/>
        </w:rPr>
        <w:t>日</w:t>
      </w:r>
      <w:r>
        <w:rPr>
          <w:rFonts w:hint="eastAsia" w:ascii="仿宋" w:hAnsi="仿宋" w:eastAsia="仿宋" w:cs="仿宋"/>
          <w:color w:val="auto"/>
          <w:sz w:val="21"/>
          <w:szCs w:val="21"/>
          <w:u w:val="single"/>
          <w:lang w:val="en-US" w:eastAsia="zh-CN"/>
        </w:rPr>
        <w:t>14</w:t>
      </w:r>
      <w:r>
        <w:rPr>
          <w:rFonts w:hint="eastAsia" w:ascii="仿宋" w:hAnsi="仿宋" w:eastAsia="仿宋" w:cs="仿宋"/>
          <w:color w:val="auto"/>
          <w:sz w:val="21"/>
          <w:szCs w:val="21"/>
          <w:u w:val="single"/>
        </w:rPr>
        <w:t>点</w:t>
      </w:r>
      <w:r>
        <w:rPr>
          <w:rFonts w:hint="eastAsia" w:ascii="仿宋" w:hAnsi="仿宋" w:eastAsia="仿宋" w:cs="仿宋"/>
          <w:color w:val="auto"/>
          <w:sz w:val="21"/>
          <w:szCs w:val="21"/>
          <w:u w:val="single"/>
          <w:lang w:val="en-US" w:eastAsia="zh-CN"/>
        </w:rPr>
        <w:t>00</w:t>
      </w:r>
      <w:r>
        <w:rPr>
          <w:rFonts w:hint="eastAsia" w:ascii="仿宋" w:hAnsi="仿宋" w:eastAsia="仿宋" w:cs="仿宋"/>
          <w:color w:val="auto"/>
          <w:sz w:val="21"/>
          <w:szCs w:val="21"/>
          <w:u w:val="single"/>
        </w:rPr>
        <w:t>分00秒</w:t>
      </w:r>
      <w:r>
        <w:rPr>
          <w:rFonts w:hint="eastAsia" w:ascii="仿宋" w:hAnsi="仿宋" w:eastAsia="仿宋" w:cs="仿宋"/>
          <w:bCs/>
          <w:color w:val="auto"/>
          <w:sz w:val="21"/>
          <w:szCs w:val="21"/>
          <w:u w:val="single"/>
        </w:rPr>
        <w:t xml:space="preserve">  </w:t>
      </w:r>
    </w:p>
    <w:p>
      <w:pPr>
        <w:spacing w:line="360" w:lineRule="auto"/>
        <w:ind w:firstLine="422" w:firstLineChars="200"/>
        <w:rPr>
          <w:rFonts w:hint="eastAsia" w:ascii="仿宋" w:hAnsi="仿宋" w:eastAsia="仿宋" w:cs="仿宋"/>
          <w:sz w:val="21"/>
          <w:szCs w:val="21"/>
        </w:rPr>
      </w:pPr>
      <w:r>
        <w:rPr>
          <w:rFonts w:hint="eastAsia" w:ascii="仿宋" w:hAnsi="仿宋" w:eastAsia="仿宋" w:cs="仿宋"/>
          <w:b/>
          <w:sz w:val="21"/>
          <w:szCs w:val="21"/>
        </w:rPr>
        <w:t>开标地点（网址）：</w:t>
      </w:r>
      <w:r>
        <w:rPr>
          <w:rFonts w:hint="eastAsia" w:ascii="仿宋" w:hAnsi="仿宋" w:eastAsia="仿宋" w:cs="仿宋"/>
          <w:sz w:val="21"/>
          <w:szCs w:val="21"/>
        </w:rPr>
        <w:t>政采云平台（https://www.zcygov.cn/）</w:t>
      </w:r>
    </w:p>
    <w:p>
      <w:pPr>
        <w:spacing w:line="360" w:lineRule="auto"/>
        <w:rPr>
          <w:rFonts w:hint="eastAsia" w:ascii="仿宋" w:hAnsi="仿宋" w:eastAsia="仿宋" w:cs="仿宋"/>
          <w:sz w:val="21"/>
          <w:szCs w:val="21"/>
        </w:rPr>
      </w:pPr>
      <w:r>
        <w:rPr>
          <w:rFonts w:hint="eastAsia" w:ascii="仿宋" w:hAnsi="仿宋" w:eastAsia="仿宋" w:cs="仿宋"/>
          <w:b/>
          <w:sz w:val="21"/>
          <w:szCs w:val="21"/>
        </w:rPr>
        <w:t xml:space="preserve">五、公告期限 </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自本公告发布之日起5个工作日。</w:t>
      </w:r>
    </w:p>
    <w:p>
      <w:pPr>
        <w:spacing w:line="360" w:lineRule="auto"/>
        <w:rPr>
          <w:rFonts w:hint="eastAsia" w:ascii="仿宋" w:hAnsi="仿宋" w:eastAsia="仿宋" w:cs="仿宋"/>
          <w:b/>
          <w:sz w:val="21"/>
          <w:szCs w:val="21"/>
        </w:rPr>
      </w:pPr>
      <w:r>
        <w:rPr>
          <w:rFonts w:hint="eastAsia" w:ascii="仿宋" w:hAnsi="仿宋" w:eastAsia="仿宋" w:cs="仿宋"/>
          <w:b/>
          <w:sz w:val="21"/>
          <w:szCs w:val="21"/>
        </w:rPr>
        <w:t>六、其他补充事宜</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sz w:val="21"/>
          <w:szCs w:val="21"/>
          <w:lang w:eastAsia="zh-CN"/>
        </w:rPr>
        <w:t>采购代理机构</w:t>
      </w:r>
      <w:r>
        <w:rPr>
          <w:rFonts w:hint="eastAsia" w:ascii="仿宋" w:hAnsi="仿宋" w:eastAsia="仿宋" w:cs="仿宋"/>
          <w:sz w:val="21"/>
          <w:szCs w:val="21"/>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1"/>
          <w:szCs w:val="21"/>
        </w:rPr>
      </w:pPr>
      <w:r>
        <w:rPr>
          <w:rFonts w:hint="eastAsia" w:ascii="仿宋" w:hAnsi="仿宋" w:eastAsia="仿宋" w:cs="仿宋"/>
          <w:b/>
          <w:sz w:val="21"/>
          <w:szCs w:val="21"/>
        </w:rPr>
        <w:t>七、对本次采购提出询问、质疑、投诉，请按以下方式联系</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1.采购人信息</w:t>
      </w:r>
    </w:p>
    <w:p>
      <w:pPr>
        <w:spacing w:line="360" w:lineRule="auto"/>
        <w:rPr>
          <w:rFonts w:hint="eastAsia" w:ascii="仿宋" w:hAnsi="仿宋" w:eastAsia="仿宋" w:cs="仿宋"/>
          <w:szCs w:val="21"/>
        </w:rPr>
      </w:pPr>
      <w:r>
        <w:rPr>
          <w:rFonts w:hint="eastAsia" w:ascii="仿宋" w:hAnsi="仿宋" w:eastAsia="仿宋" w:cs="仿宋"/>
          <w:sz w:val="21"/>
          <w:szCs w:val="21"/>
        </w:rPr>
        <w:t xml:space="preserve">    </w:t>
      </w:r>
      <w:r>
        <w:rPr>
          <w:rFonts w:hint="eastAsia" w:ascii="仿宋" w:hAnsi="仿宋" w:eastAsia="仿宋" w:cs="仿宋"/>
          <w:szCs w:val="21"/>
        </w:rPr>
        <w:t>名    称：杭州市临安区公路服务中心</w:t>
      </w:r>
    </w:p>
    <w:p>
      <w:pPr>
        <w:spacing w:line="360" w:lineRule="auto"/>
        <w:rPr>
          <w:rFonts w:hint="eastAsia" w:ascii="仿宋" w:hAnsi="仿宋" w:eastAsia="仿宋" w:cs="仿宋"/>
          <w:szCs w:val="21"/>
        </w:rPr>
      </w:pPr>
      <w:r>
        <w:rPr>
          <w:rFonts w:hint="eastAsia" w:ascii="仿宋" w:hAnsi="仿宋" w:eastAsia="仿宋" w:cs="仿宋"/>
          <w:szCs w:val="21"/>
        </w:rPr>
        <w:t xml:space="preserve">    地    址：杭州市临安区锦北街道锦墅街398号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项目联系人（询问）：</w:t>
      </w:r>
      <w:r>
        <w:rPr>
          <w:rFonts w:hint="eastAsia" w:ascii="仿宋" w:hAnsi="仿宋" w:eastAsia="仿宋" w:cs="仿宋"/>
          <w:szCs w:val="21"/>
          <w:lang w:val="en-US" w:eastAsia="zh-CN"/>
        </w:rPr>
        <w:t>范子键</w:t>
      </w:r>
      <w:r>
        <w:rPr>
          <w:rFonts w:hint="eastAsia" w:ascii="仿宋" w:hAnsi="仿宋" w:eastAsia="仿宋" w:cs="仿宋"/>
          <w:szCs w:val="21"/>
        </w:rPr>
        <w:t xml:space="preserve">  </w:t>
      </w:r>
    </w:p>
    <w:p>
      <w:pPr>
        <w:spacing w:line="360" w:lineRule="auto"/>
        <w:rPr>
          <w:rFonts w:hint="eastAsia" w:ascii="仿宋" w:hAnsi="仿宋" w:eastAsia="仿宋" w:cs="仿宋"/>
          <w:szCs w:val="21"/>
        </w:rPr>
      </w:pPr>
      <w:r>
        <w:rPr>
          <w:rFonts w:hint="eastAsia" w:ascii="仿宋" w:hAnsi="仿宋" w:eastAsia="仿宋" w:cs="仿宋"/>
          <w:szCs w:val="21"/>
        </w:rPr>
        <w:t xml:space="preserve">    项目联系方式（询问）：</w:t>
      </w:r>
      <w:r>
        <w:rPr>
          <w:rFonts w:hint="eastAsia" w:ascii="仿宋" w:hAnsi="仿宋" w:eastAsia="仿宋" w:cs="仿宋"/>
          <w:szCs w:val="21"/>
          <w:lang w:val="en-US" w:eastAsia="zh-CN"/>
        </w:rPr>
        <w:t>0571-58602815</w:t>
      </w:r>
      <w:r>
        <w:rPr>
          <w:rFonts w:hint="eastAsia" w:ascii="仿宋" w:hAnsi="仿宋" w:eastAsia="仿宋" w:cs="仿宋"/>
          <w:szCs w:val="21"/>
        </w:rPr>
        <w:t xml:space="preserve"> </w:t>
      </w:r>
    </w:p>
    <w:p>
      <w:pPr>
        <w:spacing w:line="360" w:lineRule="auto"/>
        <w:rPr>
          <w:rFonts w:hint="eastAsia" w:ascii="仿宋" w:hAnsi="仿宋" w:eastAsia="仿宋" w:cs="仿宋"/>
          <w:szCs w:val="21"/>
        </w:rPr>
      </w:pPr>
      <w:r>
        <w:rPr>
          <w:rFonts w:hint="eastAsia" w:ascii="仿宋" w:hAnsi="仿宋" w:eastAsia="仿宋" w:cs="仿宋"/>
          <w:szCs w:val="21"/>
        </w:rPr>
        <w:t xml:space="preserve">    质疑联系人：</w:t>
      </w:r>
      <w:r>
        <w:rPr>
          <w:rFonts w:hint="eastAsia" w:ascii="仿宋" w:hAnsi="仿宋" w:eastAsia="仿宋" w:cs="仿宋"/>
          <w:szCs w:val="21"/>
          <w:lang w:val="en-US" w:eastAsia="zh-CN"/>
        </w:rPr>
        <w:t xml:space="preserve">王玉平 </w:t>
      </w:r>
      <w:r>
        <w:rPr>
          <w:rFonts w:hint="eastAsia" w:ascii="仿宋" w:hAnsi="仿宋" w:eastAsia="仿宋" w:cs="仿宋"/>
          <w:szCs w:val="21"/>
        </w:rPr>
        <w:t xml:space="preserve"> </w:t>
      </w:r>
    </w:p>
    <w:p>
      <w:pPr>
        <w:spacing w:line="360" w:lineRule="auto"/>
        <w:rPr>
          <w:rFonts w:hint="eastAsia" w:ascii="仿宋" w:hAnsi="仿宋" w:eastAsia="仿宋" w:cs="仿宋"/>
          <w:szCs w:val="21"/>
        </w:rPr>
      </w:pPr>
      <w:r>
        <w:rPr>
          <w:rFonts w:hint="eastAsia" w:ascii="仿宋" w:hAnsi="仿宋" w:eastAsia="仿宋" w:cs="仿宋"/>
          <w:szCs w:val="21"/>
        </w:rPr>
        <w:t xml:space="preserve">    质疑联系方式：</w:t>
      </w:r>
      <w:r>
        <w:rPr>
          <w:rFonts w:hint="eastAsia" w:ascii="仿宋" w:hAnsi="仿宋" w:eastAsia="仿宋" w:cs="仿宋"/>
          <w:szCs w:val="21"/>
          <w:lang w:val="en-US" w:eastAsia="zh-CN"/>
        </w:rPr>
        <w:t>0571-58602815</w:t>
      </w:r>
      <w:r>
        <w:rPr>
          <w:rFonts w:hint="eastAsia" w:ascii="仿宋" w:hAnsi="仿宋" w:eastAsia="仿宋" w:cs="仿宋"/>
          <w:szCs w:val="21"/>
        </w:rPr>
        <w:t xml:space="preserve"> </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2.采购代理机构信息            </w:t>
      </w:r>
    </w:p>
    <w:p>
      <w:pPr>
        <w:spacing w:line="360" w:lineRule="auto"/>
        <w:ind w:firstLine="480"/>
        <w:rPr>
          <w:rFonts w:hint="eastAsia" w:ascii="仿宋" w:hAnsi="仿宋" w:eastAsia="仿宋" w:cs="仿宋"/>
          <w:sz w:val="21"/>
          <w:szCs w:val="21"/>
          <w:lang w:eastAsia="zh-CN"/>
        </w:rPr>
      </w:pPr>
      <w:r>
        <w:rPr>
          <w:rFonts w:hint="eastAsia" w:ascii="仿宋" w:hAnsi="仿宋" w:eastAsia="仿宋" w:cs="仿宋"/>
          <w:sz w:val="21"/>
          <w:szCs w:val="21"/>
        </w:rPr>
        <w:t>名    称：</w:t>
      </w:r>
      <w:r>
        <w:rPr>
          <w:rFonts w:hint="eastAsia" w:ascii="仿宋" w:hAnsi="仿宋" w:eastAsia="仿宋" w:cs="仿宋"/>
          <w:sz w:val="21"/>
          <w:szCs w:val="21"/>
          <w:lang w:eastAsia="zh-CN"/>
        </w:rPr>
        <w:t>杭州正航工程咨询有限公司</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p>
    <w:p>
      <w:pPr>
        <w:spacing w:line="360" w:lineRule="auto"/>
        <w:ind w:firstLine="480"/>
        <w:rPr>
          <w:rFonts w:hint="eastAsia" w:ascii="仿宋" w:hAnsi="仿宋" w:eastAsia="仿宋" w:cs="仿宋"/>
          <w:sz w:val="21"/>
          <w:szCs w:val="21"/>
        </w:rPr>
      </w:pPr>
      <w:r>
        <w:rPr>
          <w:rFonts w:hint="eastAsia" w:ascii="仿宋" w:hAnsi="仿宋" w:eastAsia="仿宋" w:cs="仿宋"/>
          <w:sz w:val="21"/>
          <w:szCs w:val="21"/>
        </w:rPr>
        <w:t xml:space="preserve">地    址：杭州市临安区锦城街道城中街730号 </w:t>
      </w:r>
    </w:p>
    <w:p>
      <w:pPr>
        <w:spacing w:line="360" w:lineRule="auto"/>
        <w:rPr>
          <w:rFonts w:hint="eastAsia" w:ascii="仿宋" w:hAnsi="仿宋" w:eastAsia="仿宋" w:cs="仿宋"/>
          <w:sz w:val="21"/>
          <w:szCs w:val="21"/>
          <w:lang w:eastAsia="zh-CN"/>
        </w:rPr>
      </w:pPr>
      <w:r>
        <w:rPr>
          <w:rFonts w:hint="eastAsia" w:ascii="仿宋" w:hAnsi="仿宋" w:eastAsia="仿宋" w:cs="仿宋"/>
          <w:sz w:val="21"/>
          <w:szCs w:val="21"/>
        </w:rPr>
        <w:t xml:space="preserve">    项目联系人（询问）：</w:t>
      </w:r>
      <w:r>
        <w:rPr>
          <w:rFonts w:hint="eastAsia" w:ascii="仿宋" w:hAnsi="仿宋" w:eastAsia="仿宋" w:cs="仿宋"/>
          <w:szCs w:val="21"/>
        </w:rPr>
        <w:t>王</w:t>
      </w:r>
      <w:r>
        <w:rPr>
          <w:rFonts w:hint="eastAsia" w:ascii="仿宋" w:hAnsi="仿宋" w:eastAsia="仿宋" w:cs="仿宋"/>
          <w:szCs w:val="21"/>
          <w:lang w:val="en-US" w:eastAsia="zh-CN"/>
        </w:rPr>
        <w:t>工</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项目联系方式（询问）：</w:t>
      </w:r>
      <w:r>
        <w:rPr>
          <w:rFonts w:hint="eastAsia" w:ascii="仿宋" w:hAnsi="仿宋" w:eastAsia="仿宋" w:cs="仿宋"/>
          <w:szCs w:val="21"/>
        </w:rPr>
        <w:t>19906735508</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质疑联系人：</w:t>
      </w:r>
      <w:r>
        <w:rPr>
          <w:rFonts w:hint="eastAsia" w:ascii="仿宋" w:hAnsi="仿宋" w:eastAsia="仿宋" w:cs="仿宋"/>
          <w:szCs w:val="21"/>
        </w:rPr>
        <w:t>李</w:t>
      </w:r>
      <w:r>
        <w:rPr>
          <w:rFonts w:hint="eastAsia" w:ascii="仿宋" w:hAnsi="仿宋" w:eastAsia="仿宋" w:cs="仿宋"/>
          <w:szCs w:val="21"/>
          <w:lang w:val="en-US" w:eastAsia="zh-CN"/>
        </w:rPr>
        <w:t>工</w:t>
      </w:r>
      <w:r>
        <w:rPr>
          <w:rFonts w:hint="eastAsia" w:ascii="仿宋" w:hAnsi="仿宋" w:eastAsia="仿宋" w:cs="仿宋"/>
          <w:sz w:val="21"/>
          <w:szCs w:val="21"/>
        </w:rPr>
        <w:t xml:space="preserve"> </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质疑联系方式：19906735508</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3.同级政府采购监督管理部门            </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名    称：杭州市临安区财政局政府采购监督管理科 </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地    址：浙江省杭州市临安区锦北街道科技大道4398号4号楼11楼</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传    真：0571-63722886 </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联系人 ：喻伟建 </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监督投诉电话：0571-61073953           </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rPr>
          <w:rFonts w:hint="eastAsia" w:ascii="仿宋" w:hAnsi="仿宋" w:eastAsia="仿宋" w:cs="仿宋"/>
          <w:sz w:val="21"/>
          <w:szCs w:val="21"/>
        </w:rPr>
      </w:pPr>
      <w:r>
        <w:rPr>
          <w:rFonts w:hint="eastAsia" w:ascii="仿宋" w:hAnsi="仿宋" w:eastAsia="仿宋" w:cs="仿宋"/>
          <w:sz w:val="21"/>
          <w:szCs w:val="21"/>
        </w:rPr>
        <w:t>CA问题联系电话（人工）：汇信CA 400-888-4636；天谷CA 400-087-8198。</w:t>
      </w:r>
    </w:p>
    <w:p>
      <w:pPr>
        <w:spacing w:line="360" w:lineRule="auto"/>
        <w:ind w:firstLine="420" w:firstLineChars="200"/>
        <w:rPr>
          <w:rFonts w:hint="eastAsia" w:ascii="仿宋" w:hAnsi="仿宋" w:eastAsia="仿宋" w:cs="仿宋"/>
          <w:sz w:val="21"/>
          <w:szCs w:val="21"/>
        </w:rPr>
      </w:pPr>
    </w:p>
    <w:p>
      <w:pPr>
        <w:widowControl/>
        <w:adjustRightInd/>
        <w:spacing w:line="360" w:lineRule="auto"/>
        <w:jc w:val="left"/>
        <w:rPr>
          <w:rFonts w:hint="eastAsia" w:ascii="仿宋" w:hAnsi="仿宋" w:eastAsia="仿宋" w:cs="仿宋"/>
          <w:b/>
          <w:sz w:val="21"/>
          <w:szCs w:val="21"/>
        </w:rPr>
      </w:pPr>
      <w:r>
        <w:rPr>
          <w:rFonts w:hint="eastAsia" w:ascii="仿宋" w:hAnsi="仿宋" w:eastAsia="仿宋" w:cs="仿宋"/>
          <w:b/>
          <w:sz w:val="21"/>
          <w:szCs w:val="21"/>
        </w:rPr>
        <w:br w:type="page"/>
      </w:r>
    </w:p>
    <w:p>
      <w:pPr>
        <w:adjustRightInd/>
        <w:spacing w:line="360" w:lineRule="auto"/>
        <w:jc w:val="center"/>
        <w:outlineLvl w:val="0"/>
        <w:rPr>
          <w:rFonts w:hint="eastAsia" w:ascii="仿宋" w:hAnsi="仿宋" w:eastAsia="仿宋" w:cs="仿宋"/>
          <w:b/>
          <w:sz w:val="28"/>
          <w:szCs w:val="28"/>
        </w:rPr>
      </w:pPr>
      <w:r>
        <w:rPr>
          <w:rFonts w:hint="eastAsia" w:ascii="仿宋" w:hAnsi="仿宋" w:eastAsia="仿宋" w:cs="仿宋"/>
          <w:b/>
          <w:sz w:val="28"/>
          <w:szCs w:val="28"/>
        </w:rPr>
        <w:t>第二部分</w:t>
      </w:r>
      <w:bookmarkEnd w:id="7"/>
      <w:r>
        <w:rPr>
          <w:rFonts w:hint="eastAsia" w:ascii="仿宋" w:hAnsi="仿宋" w:eastAsia="仿宋" w:cs="仿宋"/>
          <w:b/>
          <w:sz w:val="28"/>
          <w:szCs w:val="28"/>
        </w:rPr>
        <w:t xml:space="preserve"> 投标人须知</w:t>
      </w:r>
      <w:bookmarkEnd w:id="8"/>
    </w:p>
    <w:p>
      <w:pPr>
        <w:adjustRightInd/>
        <w:spacing w:line="360" w:lineRule="auto"/>
        <w:ind w:firstLine="2524" w:firstLineChars="1197"/>
        <w:outlineLvl w:val="0"/>
        <w:rPr>
          <w:rFonts w:hint="eastAsia" w:ascii="仿宋" w:hAnsi="仿宋" w:eastAsia="仿宋" w:cs="仿宋"/>
          <w:b/>
          <w:sz w:val="21"/>
          <w:szCs w:val="21"/>
        </w:rPr>
      </w:pPr>
      <w:r>
        <w:rPr>
          <w:rFonts w:hint="eastAsia" w:ascii="仿宋" w:hAnsi="仿宋" w:eastAsia="仿宋" w:cs="仿宋"/>
          <w:b/>
          <w:sz w:val="21"/>
          <w:szCs w:val="21"/>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b/>
                <w:sz w:val="21"/>
                <w:szCs w:val="21"/>
              </w:rPr>
            </w:pPr>
            <w:r>
              <w:rPr>
                <w:rFonts w:hint="eastAsia" w:ascii="仿宋" w:hAnsi="仿宋" w:eastAsia="仿宋" w:cs="仿宋"/>
                <w:b/>
                <w:sz w:val="21"/>
                <w:szCs w:val="21"/>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u w:val="single"/>
              </w:rPr>
            </w:pPr>
            <w:r>
              <w:rPr>
                <w:rFonts w:hint="eastAsia" w:ascii="仿宋" w:hAnsi="仿宋" w:eastAsia="仿宋" w:cs="仿宋"/>
                <w:color w:val="auto"/>
                <w:szCs w:val="21"/>
              </w:rPr>
              <w:t>采购标的：</w:t>
            </w:r>
            <w:r>
              <w:rPr>
                <w:rFonts w:hint="eastAsia" w:ascii="仿宋" w:hAnsi="仿宋" w:eastAsia="仿宋" w:cs="仿宋"/>
                <w:color w:val="auto"/>
                <w:szCs w:val="21"/>
                <w:u w:val="single"/>
                <w:lang w:val="en-US" w:eastAsia="zh-CN"/>
              </w:rPr>
              <w:t xml:space="preserve"> </w:t>
            </w:r>
            <w:r>
              <w:rPr>
                <w:rFonts w:hint="eastAsia" w:ascii="仿宋" w:hAnsi="仿宋" w:eastAsia="仿宋" w:cs="仿宋"/>
                <w:b w:val="0"/>
                <w:bCs/>
                <w:color w:val="auto"/>
                <w:sz w:val="21"/>
                <w:szCs w:val="21"/>
                <w:u w:val="single"/>
              </w:rPr>
              <w:t>杭州市临安区公路服务中心农村公路抗灾信息系统平台建设服务</w:t>
            </w:r>
          </w:p>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lang w:val="en-US"/>
              </w:rPr>
            </w:pPr>
            <w:r>
              <w:rPr>
                <w:rFonts w:hint="eastAsia" w:ascii="仿宋" w:hAnsi="仿宋" w:eastAsia="仿宋" w:cs="仿宋"/>
                <w:color w:val="auto"/>
                <w:szCs w:val="21"/>
              </w:rPr>
              <w:t>所属行业：</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软件和信息技术服务业</w:t>
            </w:r>
            <w:r>
              <w:rPr>
                <w:rFonts w:hint="eastAsia" w:ascii="仿宋" w:hAnsi="仿宋" w:eastAsia="仿宋" w:cs="仿宋"/>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kern w:val="0"/>
                <w:sz w:val="21"/>
                <w:szCs w:val="21"/>
              </w:rPr>
            </w:pPr>
            <w:sdt>
              <w:sdtPr>
                <w:rPr>
                  <w:rFonts w:hint="eastAsia" w:ascii="仿宋" w:hAnsi="仿宋" w:eastAsia="仿宋" w:cs="仿宋"/>
                  <w:kern w:val="0"/>
                  <w:sz w:val="21"/>
                  <w:szCs w:val="21"/>
                </w:rPr>
                <w:id w:val="-1828425707"/>
                <w14:checkbox>
                  <w14:checked w14:val="1"/>
                  <w14:checkedState w14:val="00FE" w14:font="Wingdings"/>
                  <w14:uncheckedState w14:val="2610" w14:font="MS Gothic"/>
                </w14:checkbox>
              </w:sdtPr>
              <w:sdtEndPr>
                <w:rPr>
                  <w:rFonts w:hint="eastAsia" w:ascii="仿宋" w:hAnsi="仿宋" w:eastAsia="仿宋" w:cs="仿宋"/>
                  <w:kern w:val="0"/>
                  <w:sz w:val="21"/>
                  <w:szCs w:val="21"/>
                </w:rPr>
              </w:sdtEndPr>
              <w:sdtContent>
                <w:r>
                  <w:rPr>
                    <w:rFonts w:hint="eastAsia" w:ascii="仿宋" w:hAnsi="仿宋" w:eastAsia="仿宋" w:cs="仿宋"/>
                    <w:kern w:val="0"/>
                    <w:sz w:val="21"/>
                    <w:szCs w:val="21"/>
                  </w:rPr>
                  <w:sym w:font="Wingdings" w:char="F0FE"/>
                </w:r>
              </w:sdtContent>
            </w:sdt>
            <w:r>
              <w:rPr>
                <w:rFonts w:hint="eastAsia" w:ascii="仿宋" w:hAnsi="仿宋" w:eastAsia="仿宋" w:cs="仿宋"/>
                <w:kern w:val="0"/>
                <w:sz w:val="21"/>
                <w:szCs w:val="21"/>
              </w:rPr>
              <w:t>本项目不允许采购进口产品。</w:t>
            </w:r>
          </w:p>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rPr>
            </w:pPr>
            <w:sdt>
              <w:sdtPr>
                <w:rPr>
                  <w:rFonts w:hint="eastAsia" w:ascii="仿宋" w:hAnsi="仿宋" w:eastAsia="仿宋" w:cs="仿宋"/>
                  <w:kern w:val="0"/>
                  <w:sz w:val="21"/>
                  <w:szCs w:val="21"/>
                </w:rPr>
                <w:id w:val="-52852824"/>
                <w14:checkbox>
                  <w14:checked w14:val="0"/>
                  <w14:checkedState w14:val="00FE" w14:font="Wingdings"/>
                  <w14:uncheckedState w14:val="2610" w14:font="MS Gothic"/>
                </w14:checkbox>
              </w:sdtPr>
              <w:sdtEndPr>
                <w:rPr>
                  <w:rFonts w:hint="eastAsia" w:ascii="仿宋" w:hAnsi="仿宋" w:eastAsia="仿宋" w:cs="仿宋"/>
                  <w:kern w:val="0"/>
                  <w:sz w:val="21"/>
                  <w:szCs w:val="21"/>
                </w:rPr>
              </w:sdtEndPr>
              <w:sdtContent>
                <w:r>
                  <w:rPr>
                    <w:rFonts w:hint="eastAsia" w:ascii="仿宋" w:hAnsi="仿宋" w:eastAsia="仿宋" w:cs="仿宋"/>
                    <w:kern w:val="0"/>
                    <w:sz w:val="21"/>
                    <w:szCs w:val="21"/>
                  </w:rPr>
                  <w:t>☐</w:t>
                </w:r>
              </w:sdtContent>
            </w:sdt>
            <w:r>
              <w:rPr>
                <w:rFonts w:hint="eastAsia" w:ascii="仿宋" w:hAnsi="仿宋" w:eastAsia="仿宋" w:cs="仿宋"/>
                <w:kern w:val="0"/>
                <w:sz w:val="21"/>
                <w:szCs w:val="21"/>
              </w:rPr>
              <w:t>可以就</w:t>
            </w:r>
            <w:r>
              <w:rPr>
                <w:rFonts w:hint="eastAsia" w:ascii="仿宋" w:hAnsi="仿宋" w:eastAsia="仿宋" w:cs="仿宋"/>
                <w:sz w:val="21"/>
                <w:szCs w:val="21"/>
                <w:u w:val="single"/>
              </w:rPr>
              <w:t xml:space="preserve">    </w:t>
            </w:r>
            <w:r>
              <w:rPr>
                <w:rFonts w:hint="eastAsia" w:ascii="仿宋" w:hAnsi="仿宋" w:eastAsia="仿宋" w:cs="仿宋"/>
                <w:kern w:val="0"/>
                <w:sz w:val="21"/>
                <w:szCs w:val="21"/>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color w:val="auto"/>
                <w:kern w:val="0"/>
                <w:sz w:val="21"/>
                <w:szCs w:val="21"/>
              </w:rPr>
              <w:t xml:space="preserve"> </w:t>
            </w:r>
            <w:sdt>
              <w:sdtPr>
                <w:rPr>
                  <w:rFonts w:hint="eastAsia" w:ascii="仿宋" w:hAnsi="仿宋" w:eastAsia="仿宋" w:cs="仿宋"/>
                  <w:color w:val="auto"/>
                  <w:kern w:val="0"/>
                  <w:sz w:val="21"/>
                  <w:szCs w:val="21"/>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Wingdings" w:hAnsi="Wingdings" w:eastAsia="仿宋" w:cs="仿宋"/>
                    <w:color w:val="auto"/>
                    <w:kern w:val="0"/>
                    <w:sz w:val="21"/>
                    <w:szCs w:val="21"/>
                    <w:lang w:val="en-US" w:eastAsia="zh-CN" w:bidi="ar-SA"/>
                  </w:rPr>
                  <w:t>þ</w:t>
                </w:r>
              </w:sdtContent>
            </w:sdt>
            <w:r>
              <w:rPr>
                <w:rFonts w:hint="eastAsia" w:ascii="仿宋" w:hAnsi="仿宋" w:eastAsia="仿宋" w:cs="仿宋"/>
                <w:color w:val="auto"/>
                <w:kern w:val="0"/>
                <w:sz w:val="21"/>
                <w:szCs w:val="21"/>
              </w:rPr>
              <w:t>A</w:t>
            </w:r>
            <w:r>
              <w:rPr>
                <w:rFonts w:hint="eastAsia" w:ascii="仿宋" w:hAnsi="仿宋" w:eastAsia="仿宋" w:cs="仿宋"/>
                <w:color w:val="auto"/>
                <w:sz w:val="21"/>
                <w:szCs w:val="21"/>
              </w:rPr>
              <w:t>同意将非主体、非关键性的</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设备采购</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工作分包</w:t>
            </w:r>
          </w:p>
          <w:p>
            <w:pPr>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MS Gothic" w:hAnsi="MS Gothic" w:eastAsia="仿宋" w:cs="仿宋"/>
                    <w:color w:val="auto"/>
                    <w:kern w:val="0"/>
                    <w:sz w:val="21"/>
                    <w:szCs w:val="21"/>
                    <w:lang w:val="en-US" w:eastAsia="zh-CN" w:bidi="ar-SA"/>
                  </w:rPr>
                  <w:t>☐</w:t>
                </w:r>
              </w:sdtContent>
            </w:sdt>
            <w:r>
              <w:rPr>
                <w:rFonts w:hint="eastAsia" w:ascii="仿宋" w:hAnsi="仿宋" w:eastAsia="仿宋" w:cs="仿宋"/>
                <w:color w:val="auto"/>
                <w:kern w:val="0"/>
                <w:sz w:val="21"/>
                <w:szCs w:val="21"/>
              </w:rPr>
              <w:t xml:space="preserve"> B</w:t>
            </w:r>
            <w:r>
              <w:rPr>
                <w:rFonts w:hint="eastAsia" w:ascii="仿宋" w:hAnsi="仿宋" w:eastAsia="仿宋" w:cs="仿宋"/>
                <w:color w:val="auto"/>
                <w:sz w:val="21"/>
                <w:szCs w:val="21"/>
              </w:rPr>
              <w:t>不同意分包。</w:t>
            </w:r>
          </w:p>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rPr>
            </w:pPr>
            <w:sdt>
              <w:sdtPr>
                <w:rPr>
                  <w:rFonts w:hint="eastAsia" w:ascii="仿宋" w:hAnsi="仿宋" w:eastAsia="仿宋" w:cs="仿宋"/>
                  <w:kern w:val="0"/>
                  <w:sz w:val="21"/>
                  <w:szCs w:val="21"/>
                </w:rPr>
                <w:id w:val="-212966419"/>
                <w14:checkbox>
                  <w14:checked w14:val="1"/>
                  <w14:checkedState w14:val="00FE" w14:font="Wingdings"/>
                  <w14:uncheckedState w14:val="2610" w14:font="MS Gothic"/>
                </w14:checkbox>
              </w:sdtPr>
              <w:sdtEndPr>
                <w:rPr>
                  <w:rFonts w:hint="eastAsia" w:ascii="仿宋" w:hAnsi="仿宋" w:eastAsia="仿宋" w:cs="仿宋"/>
                  <w:kern w:val="0"/>
                  <w:sz w:val="21"/>
                  <w:szCs w:val="21"/>
                </w:rPr>
              </w:sdtEndPr>
              <w:sdtContent>
                <w:r>
                  <w:rPr>
                    <w:rFonts w:hint="eastAsia" w:ascii="Wingdings" w:hAnsi="Wingdings" w:eastAsia="仿宋" w:cs="仿宋"/>
                    <w:kern w:val="0"/>
                    <w:sz w:val="21"/>
                    <w:szCs w:val="21"/>
                    <w:lang w:val="en-US" w:eastAsia="zh-CN" w:bidi="ar-SA"/>
                  </w:rPr>
                  <w:t>þ</w:t>
                </w:r>
              </w:sdtContent>
            </w:sdt>
            <w:r>
              <w:rPr>
                <w:rFonts w:hint="eastAsia" w:ascii="仿宋" w:hAnsi="仿宋" w:eastAsia="仿宋" w:cs="仿宋"/>
                <w:kern w:val="0"/>
                <w:sz w:val="21"/>
                <w:szCs w:val="21"/>
              </w:rPr>
              <w:t>A</w:t>
            </w:r>
            <w:r>
              <w:rPr>
                <w:rFonts w:hint="eastAsia" w:ascii="仿宋" w:hAnsi="仿宋" w:eastAsia="仿宋" w:cs="仿宋"/>
                <w:sz w:val="21"/>
                <w:szCs w:val="21"/>
              </w:rPr>
              <w:t>不组织。</w:t>
            </w:r>
          </w:p>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rPr>
            </w:pPr>
            <w:sdt>
              <w:sdtPr>
                <w:rPr>
                  <w:rFonts w:hint="eastAsia" w:ascii="仿宋" w:hAnsi="仿宋" w:eastAsia="仿宋" w:cs="仿宋"/>
                  <w:kern w:val="0"/>
                  <w:sz w:val="21"/>
                  <w:szCs w:val="21"/>
                </w:rPr>
                <w:id w:val="-999802974"/>
                <w14:checkbox>
                  <w14:checked w14:val="0"/>
                  <w14:checkedState w14:val="00FE" w14:font="Wingdings"/>
                  <w14:uncheckedState w14:val="2610" w14:font="MS Gothic"/>
                </w14:checkbox>
              </w:sdtPr>
              <w:sdtEndPr>
                <w:rPr>
                  <w:rFonts w:hint="eastAsia" w:ascii="仿宋" w:hAnsi="仿宋" w:eastAsia="仿宋" w:cs="仿宋"/>
                  <w:kern w:val="0"/>
                  <w:sz w:val="21"/>
                  <w:szCs w:val="21"/>
                </w:rPr>
              </w:sdtEndPr>
              <w:sdtContent>
                <w:r>
                  <w:rPr>
                    <w:rFonts w:hint="eastAsia" w:ascii="仿宋" w:hAnsi="仿宋" w:eastAsia="仿宋" w:cs="仿宋"/>
                    <w:kern w:val="0"/>
                    <w:sz w:val="21"/>
                    <w:szCs w:val="21"/>
                  </w:rPr>
                  <w:t>☐</w:t>
                </w:r>
              </w:sdtContent>
            </w:sdt>
            <w:r>
              <w:rPr>
                <w:rFonts w:hint="eastAsia" w:ascii="仿宋" w:hAnsi="仿宋" w:eastAsia="仿宋" w:cs="仿宋"/>
                <w:kern w:val="0"/>
                <w:sz w:val="21"/>
                <w:szCs w:val="21"/>
              </w:rPr>
              <w:t>B组织，</w:t>
            </w:r>
            <w:r>
              <w:rPr>
                <w:rFonts w:hint="eastAsia" w:ascii="仿宋" w:hAnsi="仿宋" w:eastAsia="仿宋" w:cs="仿宋"/>
                <w:sz w:val="21"/>
                <w:szCs w:val="21"/>
              </w:rPr>
              <w:t>时间：</w:t>
            </w:r>
            <w:r>
              <w:rPr>
                <w:rFonts w:hint="eastAsia" w:ascii="仿宋" w:hAnsi="仿宋" w:eastAsia="仿宋" w:cs="仿宋"/>
                <w:sz w:val="21"/>
                <w:szCs w:val="21"/>
                <w:u w:val="single"/>
              </w:rPr>
              <w:t xml:space="preserve">      </w:t>
            </w:r>
            <w:r>
              <w:rPr>
                <w:rFonts w:hint="eastAsia" w:ascii="仿宋" w:hAnsi="仿宋" w:eastAsia="仿宋" w:cs="仿宋"/>
                <w:sz w:val="21"/>
                <w:szCs w:val="21"/>
              </w:rPr>
              <w:t>,地点：</w:t>
            </w:r>
            <w:r>
              <w:rPr>
                <w:rFonts w:hint="eastAsia" w:ascii="仿宋" w:hAnsi="仿宋" w:eastAsia="仿宋" w:cs="仿宋"/>
                <w:sz w:val="21"/>
                <w:szCs w:val="21"/>
                <w:u w:val="single"/>
              </w:rPr>
              <w:t xml:space="preserve">      </w:t>
            </w:r>
            <w:r>
              <w:rPr>
                <w:rFonts w:hint="eastAsia" w:ascii="仿宋" w:hAnsi="仿宋" w:eastAsia="仿宋" w:cs="仿宋"/>
                <w:sz w:val="21"/>
                <w:szCs w:val="21"/>
              </w:rPr>
              <w:t>，联系人：</w:t>
            </w:r>
            <w:r>
              <w:rPr>
                <w:rFonts w:hint="eastAsia" w:ascii="仿宋" w:hAnsi="仿宋" w:eastAsia="仿宋" w:cs="仿宋"/>
                <w:sz w:val="21"/>
                <w:szCs w:val="21"/>
                <w:u w:val="single"/>
              </w:rPr>
              <w:t xml:space="preserve">      </w:t>
            </w:r>
            <w:r>
              <w:rPr>
                <w:rFonts w:hint="eastAsia" w:ascii="仿宋" w:hAnsi="仿宋" w:eastAsia="仿宋" w:cs="仿宋"/>
                <w:sz w:val="21"/>
                <w:szCs w:val="21"/>
              </w:rPr>
              <w:t>，联系方式：</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rPr>
            </w:pPr>
            <w:sdt>
              <w:sdtPr>
                <w:rPr>
                  <w:rFonts w:hint="eastAsia" w:ascii="仿宋" w:hAnsi="仿宋" w:eastAsia="仿宋" w:cs="仿宋"/>
                  <w:kern w:val="0"/>
                  <w:sz w:val="21"/>
                  <w:szCs w:val="21"/>
                </w:rPr>
                <w:id w:val="-1639946486"/>
                <w14:checkbox>
                  <w14:checked w14:val="1"/>
                  <w14:checkedState w14:val="00FE" w14:font="Wingdings"/>
                  <w14:uncheckedState w14:val="2610" w14:font="MS Gothic"/>
                </w14:checkbox>
              </w:sdtPr>
              <w:sdtEndPr>
                <w:rPr>
                  <w:rFonts w:hint="eastAsia" w:ascii="仿宋" w:hAnsi="仿宋" w:eastAsia="仿宋" w:cs="仿宋"/>
                  <w:kern w:val="0"/>
                  <w:sz w:val="21"/>
                  <w:szCs w:val="21"/>
                </w:rPr>
              </w:sdtEndPr>
              <w:sdtContent>
                <w:r>
                  <w:rPr>
                    <w:rFonts w:hint="eastAsia" w:ascii="Wingdings" w:hAnsi="Wingdings" w:eastAsia="仿宋" w:cs="仿宋"/>
                    <w:kern w:val="0"/>
                    <w:sz w:val="21"/>
                    <w:szCs w:val="21"/>
                    <w:lang w:val="en-US" w:eastAsia="zh-CN" w:bidi="ar-SA"/>
                  </w:rPr>
                  <w:t>þ</w:t>
                </w:r>
              </w:sdtContent>
            </w:sdt>
            <w:r>
              <w:rPr>
                <w:rFonts w:hint="eastAsia" w:ascii="仿宋" w:hAnsi="仿宋" w:eastAsia="仿宋" w:cs="仿宋"/>
                <w:kern w:val="0"/>
                <w:sz w:val="21"/>
                <w:szCs w:val="21"/>
              </w:rPr>
              <w:t>A</w:t>
            </w:r>
            <w:r>
              <w:rPr>
                <w:rFonts w:hint="eastAsia" w:ascii="仿宋" w:hAnsi="仿宋" w:eastAsia="仿宋" w:cs="仿宋"/>
                <w:sz w:val="21"/>
                <w:szCs w:val="21"/>
              </w:rPr>
              <w:t>不要求提供。</w:t>
            </w:r>
          </w:p>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kern w:val="0"/>
                <w:sz w:val="21"/>
                <w:szCs w:val="21"/>
              </w:rPr>
            </w:pPr>
            <w:sdt>
              <w:sdtPr>
                <w:rPr>
                  <w:rFonts w:hint="eastAsia" w:ascii="仿宋" w:hAnsi="仿宋" w:eastAsia="仿宋" w:cs="仿宋"/>
                  <w:kern w:val="0"/>
                  <w:sz w:val="21"/>
                  <w:szCs w:val="21"/>
                </w:rPr>
                <w:id w:val="1026831988"/>
                <w14:checkbox>
                  <w14:checked w14:val="0"/>
                  <w14:checkedState w14:val="00FE" w14:font="Wingdings"/>
                  <w14:uncheckedState w14:val="2610" w14:font="MS Gothic"/>
                </w14:checkbox>
              </w:sdtPr>
              <w:sdtEndPr>
                <w:rPr>
                  <w:rFonts w:hint="eastAsia" w:ascii="仿宋" w:hAnsi="仿宋" w:eastAsia="仿宋" w:cs="仿宋"/>
                  <w:kern w:val="0"/>
                  <w:sz w:val="21"/>
                  <w:szCs w:val="21"/>
                </w:rPr>
              </w:sdtEndPr>
              <w:sdtContent>
                <w:r>
                  <w:rPr>
                    <w:rFonts w:hint="eastAsia" w:ascii="仿宋" w:hAnsi="仿宋" w:eastAsia="仿宋" w:cs="仿宋"/>
                    <w:kern w:val="0"/>
                    <w:sz w:val="21"/>
                    <w:szCs w:val="21"/>
                  </w:rPr>
                  <w:t>☐</w:t>
                </w:r>
              </w:sdtContent>
            </w:sdt>
            <w:r>
              <w:rPr>
                <w:rFonts w:hint="eastAsia" w:ascii="仿宋" w:hAnsi="仿宋" w:eastAsia="仿宋" w:cs="仿宋"/>
                <w:kern w:val="0"/>
                <w:sz w:val="21"/>
                <w:szCs w:val="21"/>
              </w:rPr>
              <w:t>B要求提供，</w:t>
            </w:r>
          </w:p>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snapToGrid w:val="0"/>
                <w:kern w:val="28"/>
                <w:sz w:val="21"/>
                <w:szCs w:val="21"/>
              </w:rPr>
              <w:t>样品：</w:t>
            </w:r>
            <w:r>
              <w:rPr>
                <w:rFonts w:hint="eastAsia" w:ascii="仿宋" w:hAnsi="仿宋" w:eastAsia="仿宋" w:cs="仿宋"/>
                <w:sz w:val="21"/>
                <w:szCs w:val="21"/>
                <w:u w:val="single"/>
              </w:rPr>
              <w:t xml:space="preserve">    </w:t>
            </w:r>
            <w:r>
              <w:rPr>
                <w:rFonts w:hint="eastAsia" w:ascii="仿宋" w:hAnsi="仿宋" w:eastAsia="仿宋" w:cs="仿宋"/>
                <w:kern w:val="0"/>
                <w:sz w:val="21"/>
                <w:szCs w:val="21"/>
              </w:rPr>
              <w:t>；</w:t>
            </w:r>
          </w:p>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snapToGrid w:val="0"/>
                <w:kern w:val="28"/>
                <w:sz w:val="21"/>
                <w:szCs w:val="21"/>
              </w:rPr>
              <w:t>样品制作的标准和要求：</w:t>
            </w:r>
            <w:r>
              <w:rPr>
                <w:rFonts w:hint="eastAsia" w:ascii="仿宋" w:hAnsi="仿宋" w:eastAsia="仿宋" w:cs="仿宋"/>
                <w:sz w:val="21"/>
                <w:szCs w:val="21"/>
                <w:u w:val="single"/>
              </w:rPr>
              <w:t xml:space="preserve">    </w:t>
            </w:r>
            <w:r>
              <w:rPr>
                <w:rFonts w:hint="eastAsia" w:ascii="仿宋" w:hAnsi="仿宋" w:eastAsia="仿宋" w:cs="仿宋"/>
                <w:kern w:val="0"/>
                <w:sz w:val="21"/>
                <w:szCs w:val="21"/>
              </w:rPr>
              <w:t>；</w:t>
            </w:r>
          </w:p>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（3）样品的评审方法以及评审标准</w:t>
            </w:r>
            <w:r>
              <w:rPr>
                <w:rFonts w:hint="eastAsia" w:ascii="仿宋" w:hAnsi="仿宋" w:eastAsia="仿宋" w:cs="仿宋"/>
                <w:snapToGrid w:val="0"/>
                <w:kern w:val="28"/>
                <w:sz w:val="21"/>
                <w:szCs w:val="21"/>
              </w:rPr>
              <w:t>：详见</w:t>
            </w:r>
            <w:r>
              <w:rPr>
                <w:rFonts w:hint="eastAsia" w:ascii="仿宋" w:hAnsi="仿宋" w:eastAsia="仿宋" w:cs="仿宋"/>
                <w:sz w:val="21"/>
                <w:szCs w:val="21"/>
                <w:u w:val="single"/>
              </w:rPr>
              <w:t>评标办法</w:t>
            </w:r>
            <w:r>
              <w:rPr>
                <w:rFonts w:hint="eastAsia" w:ascii="仿宋" w:hAnsi="仿宋" w:eastAsia="仿宋" w:cs="仿宋"/>
                <w:kern w:val="0"/>
                <w:sz w:val="21"/>
                <w:szCs w:val="21"/>
              </w:rPr>
              <w:t>；</w:t>
            </w:r>
          </w:p>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（4）是否需要随样品提交检测报告：</w:t>
            </w:r>
            <w:sdt>
              <w:sdtPr>
                <w:rPr>
                  <w:rFonts w:hint="eastAsia" w:ascii="仿宋" w:hAnsi="仿宋" w:eastAsia="仿宋" w:cs="仿宋"/>
                  <w:kern w:val="0"/>
                  <w:sz w:val="21"/>
                  <w:szCs w:val="21"/>
                </w:rPr>
                <w:id w:val="1303421454"/>
                <w14:checkbox>
                  <w14:checked w14:val="0"/>
                  <w14:checkedState w14:val="00FE" w14:font="Wingdings"/>
                  <w14:uncheckedState w14:val="2610" w14:font="MS Gothic"/>
                </w14:checkbox>
              </w:sdtPr>
              <w:sdtEndPr>
                <w:rPr>
                  <w:rFonts w:hint="eastAsia" w:ascii="仿宋" w:hAnsi="仿宋" w:eastAsia="仿宋" w:cs="仿宋"/>
                  <w:kern w:val="0"/>
                  <w:sz w:val="21"/>
                  <w:szCs w:val="21"/>
                </w:rPr>
              </w:sdtEndPr>
              <w:sdtContent>
                <w:r>
                  <w:rPr>
                    <w:rFonts w:hint="eastAsia" w:ascii="仿宋" w:hAnsi="仿宋" w:eastAsia="仿宋" w:cs="仿宋"/>
                    <w:kern w:val="0"/>
                    <w:sz w:val="21"/>
                    <w:szCs w:val="21"/>
                  </w:rPr>
                  <w:t>☐</w:t>
                </w:r>
              </w:sdtContent>
            </w:sdt>
            <w:r>
              <w:rPr>
                <w:rFonts w:hint="eastAsia" w:ascii="仿宋" w:hAnsi="仿宋" w:eastAsia="仿宋" w:cs="仿宋"/>
                <w:kern w:val="0"/>
                <w:sz w:val="21"/>
                <w:szCs w:val="21"/>
              </w:rPr>
              <w:t>否；</w:t>
            </w:r>
            <w:sdt>
              <w:sdtPr>
                <w:rPr>
                  <w:rFonts w:hint="eastAsia" w:ascii="仿宋" w:hAnsi="仿宋" w:eastAsia="仿宋" w:cs="仿宋"/>
                  <w:kern w:val="0"/>
                  <w:sz w:val="21"/>
                  <w:szCs w:val="21"/>
                </w:rPr>
                <w:id w:val="1621728433"/>
                <w14:checkbox>
                  <w14:checked w14:val="0"/>
                  <w14:checkedState w14:val="00FE" w14:font="Wingdings"/>
                  <w14:uncheckedState w14:val="2610" w14:font="MS Gothic"/>
                </w14:checkbox>
              </w:sdtPr>
              <w:sdtEndPr>
                <w:rPr>
                  <w:rFonts w:hint="eastAsia" w:ascii="仿宋" w:hAnsi="仿宋" w:eastAsia="仿宋" w:cs="仿宋"/>
                  <w:kern w:val="0"/>
                  <w:sz w:val="21"/>
                  <w:szCs w:val="21"/>
                </w:rPr>
              </w:sdtEndPr>
              <w:sdtContent>
                <w:r>
                  <w:rPr>
                    <w:rFonts w:hint="eastAsia" w:ascii="仿宋" w:hAnsi="仿宋" w:eastAsia="仿宋" w:cs="仿宋"/>
                    <w:kern w:val="0"/>
                    <w:sz w:val="21"/>
                    <w:szCs w:val="21"/>
                  </w:rPr>
                  <w:t>☐</w:t>
                </w:r>
              </w:sdtContent>
            </w:sdt>
            <w:r>
              <w:rPr>
                <w:rFonts w:hint="eastAsia" w:ascii="仿宋" w:hAnsi="仿宋" w:eastAsia="仿宋" w:cs="仿宋"/>
                <w:kern w:val="0"/>
                <w:sz w:val="21"/>
                <w:szCs w:val="21"/>
              </w:rPr>
              <w:t>是，检测机构的要求</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kern w:val="0"/>
                <w:sz w:val="21"/>
                <w:szCs w:val="21"/>
              </w:rPr>
              <w:t>；检测内容</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kern w:val="0"/>
                <w:sz w:val="21"/>
                <w:szCs w:val="21"/>
              </w:rPr>
              <w:t>。</w:t>
            </w:r>
          </w:p>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（5）提供样品的时间：</w:t>
            </w:r>
            <w:r>
              <w:rPr>
                <w:rFonts w:hint="eastAsia" w:ascii="仿宋" w:hAnsi="仿宋" w:eastAsia="仿宋" w:cs="仿宋"/>
                <w:sz w:val="21"/>
                <w:szCs w:val="21"/>
                <w:u w:val="single"/>
              </w:rPr>
              <w:t xml:space="preserve">    </w:t>
            </w:r>
            <w:r>
              <w:rPr>
                <w:rFonts w:hint="eastAsia" w:ascii="仿宋" w:hAnsi="仿宋" w:eastAsia="仿宋" w:cs="仿宋"/>
                <w:kern w:val="0"/>
                <w:sz w:val="21"/>
                <w:szCs w:val="21"/>
              </w:rPr>
              <w:t>；地点：</w:t>
            </w:r>
            <w:r>
              <w:rPr>
                <w:rFonts w:hint="eastAsia" w:ascii="仿宋" w:hAnsi="仿宋" w:eastAsia="仿宋" w:cs="仿宋"/>
                <w:sz w:val="21"/>
                <w:szCs w:val="21"/>
                <w:u w:val="single"/>
              </w:rPr>
              <w:t xml:space="preserve">    </w:t>
            </w:r>
            <w:r>
              <w:rPr>
                <w:rFonts w:hint="eastAsia" w:ascii="仿宋" w:hAnsi="仿宋" w:eastAsia="仿宋" w:cs="仿宋"/>
                <w:kern w:val="0"/>
                <w:sz w:val="21"/>
                <w:szCs w:val="21"/>
              </w:rPr>
              <w:t>；联系人</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kern w:val="28"/>
                <w:sz w:val="21"/>
                <w:szCs w:val="21"/>
              </w:rPr>
              <w:t>联系电话：</w:t>
            </w:r>
            <w:r>
              <w:rPr>
                <w:rFonts w:hint="eastAsia" w:ascii="仿宋" w:hAnsi="仿宋" w:eastAsia="仿宋" w:cs="仿宋"/>
                <w:sz w:val="21"/>
                <w:szCs w:val="21"/>
                <w:u w:val="single"/>
              </w:rPr>
              <w:t xml:space="preserve">    </w:t>
            </w:r>
            <w:r>
              <w:rPr>
                <w:rFonts w:hint="eastAsia" w:ascii="仿宋" w:hAnsi="仿宋" w:eastAsia="仿宋" w:cs="仿宋"/>
                <w:sz w:val="21"/>
                <w:szCs w:val="21"/>
              </w:rPr>
              <w:t>。请投标人在上述时间内提供样品并按规定位置安装完毕。超过截止时间的，采购人或采购代理机构将不予接收，并将清场并封闭样品现场。</w:t>
            </w:r>
          </w:p>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(6)采购活动结束后，对于未中标人提供的样品，采购人、</w:t>
            </w:r>
            <w:r>
              <w:rPr>
                <w:rFonts w:hint="eastAsia" w:ascii="仿宋" w:hAnsi="仿宋" w:eastAsia="仿宋" w:cs="仿宋"/>
                <w:sz w:val="21"/>
                <w:szCs w:val="21"/>
                <w:lang w:eastAsia="zh-CN"/>
              </w:rPr>
              <w:t>采购代理机构</w:t>
            </w:r>
            <w:r>
              <w:rPr>
                <w:rFonts w:hint="eastAsia" w:ascii="仿宋" w:hAnsi="仿宋" w:eastAsia="仿宋" w:cs="仿宋"/>
                <w:sz w:val="21"/>
                <w:szCs w:val="21"/>
              </w:rPr>
              <w:t>将通知未中标人在规定的时间内取回，逾期未取回的，采购人、</w:t>
            </w:r>
            <w:r>
              <w:rPr>
                <w:rFonts w:hint="eastAsia" w:ascii="仿宋" w:hAnsi="仿宋" w:eastAsia="仿宋" w:cs="仿宋"/>
                <w:sz w:val="21"/>
                <w:szCs w:val="21"/>
                <w:lang w:eastAsia="zh-CN"/>
              </w:rPr>
              <w:t>采购代理机构</w:t>
            </w:r>
            <w:r>
              <w:rPr>
                <w:rFonts w:hint="eastAsia" w:ascii="仿宋" w:hAnsi="仿宋" w:eastAsia="仿宋" w:cs="仿宋"/>
                <w:sz w:val="21"/>
                <w:szCs w:val="21"/>
              </w:rPr>
              <w:t>不负保管义务；对于中标人提供的样品，采购人将进行保管、封存，并作为履约验收的参考。</w:t>
            </w:r>
          </w:p>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b/>
                <w:sz w:val="21"/>
                <w:szCs w:val="21"/>
              </w:rPr>
            </w:pPr>
            <w:r>
              <w:rPr>
                <w:rFonts w:hint="eastAsia" w:ascii="仿宋" w:hAnsi="仿宋" w:eastAsia="仿宋" w:cs="仿宋"/>
                <w:sz w:val="21"/>
                <w:szCs w:val="21"/>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Cs/>
                <w:color w:val="auto"/>
                <w:sz w:val="21"/>
                <w:szCs w:val="21"/>
              </w:rPr>
            </w:pPr>
            <w:r>
              <w:rPr>
                <w:rFonts w:hint="eastAsia" w:ascii="仿宋" w:hAnsi="仿宋" w:eastAsia="仿宋" w:cs="仿宋"/>
                <w:b/>
                <w:color w:val="auto"/>
                <w:sz w:val="21"/>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185934854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MS Gothic" w:hAnsi="MS Gothic" w:eastAsia="仿宋" w:cs="仿宋"/>
                    <w:color w:val="auto"/>
                    <w:kern w:val="0"/>
                    <w:sz w:val="21"/>
                    <w:szCs w:val="21"/>
                    <w:lang w:val="en-US" w:eastAsia="zh-CN" w:bidi="ar-SA"/>
                  </w:rPr>
                  <w:t>☐</w:t>
                </w:r>
              </w:sdtContent>
            </w:sdt>
            <w:r>
              <w:rPr>
                <w:rFonts w:hint="eastAsia" w:ascii="仿宋" w:hAnsi="仿宋" w:eastAsia="仿宋" w:cs="仿宋"/>
                <w:color w:val="auto"/>
                <w:kern w:val="0"/>
                <w:sz w:val="21"/>
                <w:szCs w:val="21"/>
              </w:rPr>
              <w:t>A</w:t>
            </w:r>
            <w:r>
              <w:rPr>
                <w:rFonts w:hint="eastAsia" w:ascii="仿宋" w:hAnsi="仿宋" w:eastAsia="仿宋" w:cs="仿宋"/>
                <w:color w:val="auto"/>
                <w:sz w:val="21"/>
                <w:szCs w:val="21"/>
              </w:rPr>
              <w:t>不组织。</w:t>
            </w:r>
          </w:p>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0"/>
                <w:sz w:val="21"/>
                <w:szCs w:val="21"/>
              </w:rPr>
            </w:pPr>
            <w:sdt>
              <w:sdtPr>
                <w:rPr>
                  <w:rFonts w:hint="eastAsia" w:ascii="仿宋" w:hAnsi="仿宋" w:eastAsia="仿宋" w:cs="仿宋"/>
                  <w:color w:val="auto"/>
                  <w:kern w:val="0"/>
                  <w:sz w:val="21"/>
                  <w:szCs w:val="21"/>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Wingdings" w:hAnsi="Wingdings" w:eastAsia="仿宋" w:cs="仿宋"/>
                    <w:color w:val="auto"/>
                    <w:kern w:val="0"/>
                    <w:sz w:val="21"/>
                    <w:szCs w:val="21"/>
                    <w:lang w:val="en-US" w:eastAsia="zh-CN" w:bidi="ar-SA"/>
                  </w:rPr>
                  <w:t>þ</w:t>
                </w:r>
              </w:sdtContent>
            </w:sdt>
            <w:r>
              <w:rPr>
                <w:rFonts w:hint="eastAsia" w:ascii="仿宋" w:hAnsi="仿宋" w:eastAsia="仿宋" w:cs="仿宋"/>
                <w:color w:val="auto"/>
                <w:kern w:val="0"/>
                <w:sz w:val="21"/>
                <w:szCs w:val="21"/>
              </w:rPr>
              <w:t>B组织。</w:t>
            </w:r>
          </w:p>
          <w:p>
            <w:pPr>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在评标时安排每个投标人进行方案讲解演示。每个投标人时间不超过</w:t>
            </w:r>
            <w:r>
              <w:rPr>
                <w:rFonts w:hint="eastAsia" w:ascii="仿宋" w:hAnsi="仿宋" w:eastAsia="仿宋" w:cs="仿宋"/>
                <w:color w:val="auto"/>
                <w:kern w:val="0"/>
                <w:sz w:val="21"/>
                <w:szCs w:val="21"/>
                <w:u w:val="single"/>
              </w:rPr>
              <w:t>20</w:t>
            </w:r>
            <w:r>
              <w:rPr>
                <w:rFonts w:hint="eastAsia" w:ascii="仿宋" w:hAnsi="仿宋" w:eastAsia="仿宋" w:cs="仿宋"/>
                <w:color w:val="auto"/>
                <w:kern w:val="0"/>
                <w:sz w:val="21"/>
                <w:szCs w:val="21"/>
                <w:u w:val="single"/>
                <w:lang w:eastAsia="zh-CN"/>
              </w:rPr>
              <w:t>（</w:t>
            </w:r>
            <w:r>
              <w:rPr>
                <w:rFonts w:hint="eastAsia" w:ascii="仿宋" w:hAnsi="仿宋" w:eastAsia="仿宋" w:cs="仿宋"/>
                <w:color w:val="auto"/>
                <w:kern w:val="0"/>
                <w:sz w:val="21"/>
                <w:szCs w:val="21"/>
                <w:u w:val="single"/>
                <w:lang w:val="en-US" w:eastAsia="zh-CN"/>
              </w:rPr>
              <w:t>编制时可根据项目情况进行调整</w:t>
            </w:r>
            <w:r>
              <w:rPr>
                <w:rFonts w:hint="eastAsia" w:ascii="仿宋" w:hAnsi="仿宋" w:eastAsia="仿宋" w:cs="仿宋"/>
                <w:color w:val="auto"/>
                <w:kern w:val="0"/>
                <w:sz w:val="21"/>
                <w:szCs w:val="21"/>
                <w:u w:val="single"/>
                <w:lang w:eastAsia="zh-CN"/>
              </w:rPr>
              <w:t>）</w:t>
            </w:r>
            <w:r>
              <w:rPr>
                <w:rFonts w:hint="eastAsia" w:ascii="仿宋" w:hAnsi="仿宋" w:eastAsia="仿宋" w:cs="仿宋"/>
                <w:color w:val="auto"/>
                <w:kern w:val="0"/>
                <w:sz w:val="21"/>
                <w:szCs w:val="21"/>
              </w:rPr>
              <w:t>分钟，讲解次序以投标文件解密时间先后次序为准，讲解演示人员不超过</w:t>
            </w:r>
            <w:r>
              <w:rPr>
                <w:rFonts w:hint="eastAsia" w:ascii="仿宋" w:hAnsi="仿宋" w:eastAsia="仿宋" w:cs="仿宋"/>
                <w:color w:val="auto"/>
                <w:kern w:val="0"/>
                <w:sz w:val="21"/>
                <w:szCs w:val="21"/>
                <w:u w:val="single"/>
              </w:rPr>
              <w:t>3</w:t>
            </w:r>
            <w:r>
              <w:rPr>
                <w:rFonts w:hint="eastAsia" w:ascii="仿宋" w:hAnsi="仿宋" w:eastAsia="仿宋" w:cs="仿宋"/>
                <w:color w:val="auto"/>
                <w:kern w:val="0"/>
                <w:sz w:val="21"/>
                <w:szCs w:val="21"/>
                <w:u w:val="single"/>
                <w:lang w:eastAsia="zh-CN"/>
              </w:rPr>
              <w:t>（</w:t>
            </w:r>
            <w:r>
              <w:rPr>
                <w:rFonts w:hint="eastAsia" w:ascii="仿宋" w:hAnsi="仿宋" w:eastAsia="仿宋" w:cs="仿宋"/>
                <w:color w:val="auto"/>
                <w:kern w:val="0"/>
                <w:sz w:val="21"/>
                <w:szCs w:val="21"/>
                <w:u w:val="single"/>
                <w:lang w:val="en-US" w:eastAsia="zh-CN"/>
              </w:rPr>
              <w:t>编制时可根据项目情况进行调整</w:t>
            </w:r>
            <w:r>
              <w:rPr>
                <w:rFonts w:hint="eastAsia" w:ascii="仿宋" w:hAnsi="仿宋" w:eastAsia="仿宋" w:cs="仿宋"/>
                <w:color w:val="auto"/>
                <w:kern w:val="0"/>
                <w:sz w:val="21"/>
                <w:szCs w:val="21"/>
                <w:u w:val="single"/>
                <w:lang w:eastAsia="zh-CN"/>
              </w:rPr>
              <w:t>）</w:t>
            </w:r>
            <w:r>
              <w:rPr>
                <w:rFonts w:hint="eastAsia" w:ascii="仿宋" w:hAnsi="仿宋" w:eastAsia="仿宋" w:cs="仿宋"/>
                <w:color w:val="auto"/>
                <w:kern w:val="0"/>
                <w:sz w:val="21"/>
                <w:szCs w:val="21"/>
              </w:rPr>
              <w:t>人。讲解演示结束后按要求解答评标委员会提问。</w:t>
            </w:r>
          </w:p>
          <w:p>
            <w:pPr>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视频</w:t>
            </w:r>
            <w:r>
              <w:rPr>
                <w:rFonts w:hint="eastAsia" w:ascii="仿宋" w:hAnsi="仿宋" w:eastAsia="仿宋" w:cs="仿宋"/>
                <w:color w:val="auto"/>
                <w:kern w:val="0"/>
                <w:sz w:val="21"/>
                <w:szCs w:val="21"/>
              </w:rPr>
              <w:t>演示。由投标人自行准备相关演示环境，软件模型成功展现本次项目要求的功能，演示视频须制作成U盘，在投标截止前提交至</w:t>
            </w:r>
            <w:r>
              <w:rPr>
                <w:rFonts w:hint="eastAsia" w:ascii="仿宋" w:hAnsi="仿宋" w:eastAsia="仿宋" w:cs="仿宋"/>
                <w:b/>
                <w:bCs/>
                <w:color w:val="auto"/>
                <w:kern w:val="0"/>
                <w:sz w:val="21"/>
                <w:szCs w:val="21"/>
                <w:u w:val="single"/>
                <w:lang w:val="en-US" w:eastAsia="zh-CN"/>
              </w:rPr>
              <w:t>杭州市临安区城中街730号三楼杭州正航工程咨询有限公司开标室</w:t>
            </w:r>
            <w:r>
              <w:rPr>
                <w:rFonts w:hint="eastAsia" w:ascii="仿宋" w:hAnsi="仿宋" w:eastAsia="仿宋" w:cs="仿宋"/>
                <w:b/>
                <w:bCs/>
                <w:color w:val="auto"/>
                <w:kern w:val="0"/>
                <w:sz w:val="21"/>
                <w:szCs w:val="21"/>
              </w:rPr>
              <w:t>，</w:t>
            </w:r>
            <w:r>
              <w:rPr>
                <w:rFonts w:hint="eastAsia" w:ascii="仿宋" w:hAnsi="仿宋" w:eastAsia="仿宋" w:cs="仿宋"/>
                <w:color w:val="auto"/>
                <w:kern w:val="0"/>
                <w:sz w:val="21"/>
                <w:szCs w:val="21"/>
              </w:rPr>
              <w:t>逾期拒收。</w:t>
            </w:r>
          </w:p>
          <w:p>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b/>
                <w:color w:val="auto"/>
                <w:kern w:val="0"/>
                <w:sz w:val="21"/>
                <w:szCs w:val="21"/>
                <w:lang w:val="zh-CN"/>
              </w:rPr>
            </w:pPr>
            <w:r>
              <w:rPr>
                <w:rFonts w:hint="eastAsia" w:ascii="仿宋" w:hAnsi="仿宋" w:eastAsia="仿宋" w:cs="仿宋"/>
                <w:color w:val="auto"/>
                <w:kern w:val="0"/>
                <w:sz w:val="21"/>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1843" w:type="dxa"/>
            <w:vMerge w:val="restart"/>
            <w:tcBorders>
              <w:top w:val="single" w:color="000000" w:sz="8" w:space="0"/>
              <w:left w:val="single" w:color="auto" w:sz="4"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（1）资格证明文件：见招标文件第二部分11.1。</w:t>
            </w:r>
          </w:p>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snapToGrid w:val="0"/>
                <w:kern w:val="0"/>
                <w:sz w:val="21"/>
                <w:szCs w:val="21"/>
              </w:rPr>
            </w:pPr>
            <w:r>
              <w:rPr>
                <w:rFonts w:hint="eastAsia" w:ascii="仿宋" w:hAnsi="仿宋" w:eastAsia="仿宋" w:cs="仿宋"/>
                <w:kern w:val="0"/>
                <w:sz w:val="21"/>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tc>
        <w:tc>
          <w:tcPr>
            <w:tcW w:w="1843" w:type="dxa"/>
            <w:vMerge w:val="continue"/>
            <w:tcBorders>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rPr>
            </w:pPr>
          </w:p>
        </w:tc>
        <w:tc>
          <w:tcPr>
            <w:tcW w:w="6095" w:type="dxa"/>
            <w:tcBorders>
              <w:top w:val="single" w:color="auto" w:sz="4"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sz w:val="21"/>
                <w:szCs w:val="21"/>
              </w:rPr>
            </w:pPr>
            <w:r>
              <w:rPr>
                <w:rFonts w:hint="eastAsia" w:ascii="仿宋" w:hAnsi="仿宋" w:eastAsia="仿宋" w:cs="仿宋"/>
                <w:kern w:val="0"/>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jc w:val="left"/>
              <w:textAlignment w:val="auto"/>
              <w:rPr>
                <w:rFonts w:hint="eastAsia" w:ascii="仿宋" w:hAnsi="仿宋" w:eastAsia="仿宋" w:cs="仿宋"/>
                <w:b/>
                <w:kern w:val="0"/>
                <w:sz w:val="21"/>
                <w:szCs w:val="21"/>
                <w:lang w:val="zh-CN"/>
              </w:rPr>
            </w:pPr>
            <w:r>
              <w:rPr>
                <w:rFonts w:hint="eastAsia" w:ascii="仿宋" w:hAnsi="仿宋" w:eastAsia="仿宋" w:cs="仿宋"/>
                <w:kern w:val="0"/>
                <w:sz w:val="21"/>
                <w:szCs w:val="21"/>
                <w:lang w:val="zh-CN"/>
              </w:rPr>
              <w:t>有关本项目实施所需的所有费用（含税费）均计入报价。</w:t>
            </w:r>
            <w:r>
              <w:rPr>
                <w:rFonts w:hint="eastAsia" w:ascii="仿宋" w:hAnsi="仿宋" w:eastAsia="仿宋" w:cs="仿宋"/>
                <w:b/>
                <w:bCs/>
                <w:kern w:val="0"/>
                <w:sz w:val="21"/>
                <w:szCs w:val="21"/>
                <w:lang w:val="zh-CN"/>
              </w:rPr>
              <w:t>投标文件</w:t>
            </w:r>
            <w:r>
              <w:rPr>
                <w:rFonts w:hint="eastAsia" w:ascii="仿宋" w:hAnsi="仿宋" w:eastAsia="仿宋" w:cs="仿宋"/>
                <w:b/>
                <w:bCs/>
                <w:sz w:val="21"/>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1"/>
                <w:szCs w:val="21"/>
                <w:lang w:val="zh-CN"/>
              </w:rPr>
              <w:t>投标文件中价格全部采用人民币报价。招标文件未列明，而投标人认为必需的费用也需列入报价。</w:t>
            </w:r>
            <w:r>
              <w:rPr>
                <w:rFonts w:hint="eastAsia" w:ascii="仿宋" w:hAnsi="仿宋" w:eastAsia="仿宋" w:cs="仿宋"/>
                <w:b/>
                <w:kern w:val="0"/>
                <w:sz w:val="21"/>
                <w:szCs w:val="21"/>
                <w:lang w:val="zh-CN"/>
              </w:rPr>
              <w:t>提醒：验收时检测费用由采购人承担，不包含在投标总价中。</w:t>
            </w:r>
          </w:p>
          <w:p>
            <w:pPr>
              <w:pageBreakBefore w:val="0"/>
              <w:widowControl w:val="0"/>
              <w:kinsoku/>
              <w:wordWrap/>
              <w:overflowPunct/>
              <w:topLinePunct w:val="0"/>
              <w:autoSpaceDE/>
              <w:autoSpaceDN/>
              <w:bidi w:val="0"/>
              <w:snapToGrid w:val="0"/>
              <w:spacing w:line="288" w:lineRule="auto"/>
              <w:jc w:val="left"/>
              <w:textAlignment w:val="auto"/>
              <w:rPr>
                <w:rFonts w:hint="eastAsia" w:ascii="仿宋" w:hAnsi="仿宋" w:eastAsia="仿宋" w:cs="仿宋"/>
                <w:b/>
                <w:kern w:val="0"/>
                <w:sz w:val="21"/>
                <w:szCs w:val="21"/>
                <w:lang w:val="zh-CN"/>
              </w:rPr>
            </w:pPr>
            <w:r>
              <w:rPr>
                <w:rFonts w:hint="eastAsia" w:ascii="仿宋" w:hAnsi="仿宋" w:eastAsia="仿宋" w:cs="仿宋"/>
                <w:b/>
                <w:kern w:val="0"/>
                <w:sz w:val="21"/>
                <w:szCs w:val="21"/>
                <w:lang w:val="zh-CN"/>
              </w:rPr>
              <w:t>投标报价出现下列情形的，投标无效：</w:t>
            </w:r>
          </w:p>
          <w:p>
            <w:pPr>
              <w:pageBreakBefore w:val="0"/>
              <w:widowControl w:val="0"/>
              <w:kinsoku/>
              <w:wordWrap/>
              <w:overflowPunct/>
              <w:topLinePunct w:val="0"/>
              <w:autoSpaceDE/>
              <w:autoSpaceDN/>
              <w:bidi w:val="0"/>
              <w:snapToGrid w:val="0"/>
              <w:spacing w:line="288" w:lineRule="auto"/>
              <w:ind w:firstLine="211" w:firstLineChars="100"/>
              <w:jc w:val="left"/>
              <w:textAlignment w:val="auto"/>
              <w:rPr>
                <w:rFonts w:hint="eastAsia" w:ascii="仿宋" w:hAnsi="仿宋" w:eastAsia="仿宋" w:cs="仿宋"/>
                <w:b/>
                <w:kern w:val="0"/>
                <w:sz w:val="21"/>
                <w:szCs w:val="21"/>
                <w:lang w:val="zh-CN"/>
              </w:rPr>
            </w:pPr>
            <w:r>
              <w:rPr>
                <w:rFonts w:hint="eastAsia" w:ascii="仿宋" w:hAnsi="仿宋" w:eastAsia="仿宋" w:cs="仿宋"/>
                <w:b/>
                <w:kern w:val="0"/>
                <w:sz w:val="21"/>
                <w:szCs w:val="21"/>
                <w:lang w:val="zh-CN"/>
              </w:rPr>
              <w:t>投标文件出现不是唯一的、有选择性投标报价的；</w:t>
            </w:r>
          </w:p>
          <w:p>
            <w:pPr>
              <w:pageBreakBefore w:val="0"/>
              <w:widowControl w:val="0"/>
              <w:kinsoku/>
              <w:wordWrap/>
              <w:overflowPunct/>
              <w:topLinePunct w:val="0"/>
              <w:autoSpaceDE/>
              <w:autoSpaceDN/>
              <w:bidi w:val="0"/>
              <w:snapToGrid w:val="0"/>
              <w:spacing w:line="288" w:lineRule="auto"/>
              <w:ind w:firstLine="211" w:firstLineChars="100"/>
              <w:jc w:val="left"/>
              <w:textAlignment w:val="auto"/>
              <w:rPr>
                <w:rFonts w:hint="eastAsia" w:ascii="仿宋" w:hAnsi="仿宋" w:eastAsia="仿宋" w:cs="仿宋"/>
                <w:kern w:val="0"/>
                <w:sz w:val="21"/>
                <w:szCs w:val="21"/>
                <w:lang w:val="zh-CN"/>
              </w:rPr>
            </w:pPr>
            <w:r>
              <w:rPr>
                <w:rFonts w:hint="eastAsia" w:ascii="仿宋" w:hAnsi="仿宋" w:eastAsia="仿宋" w:cs="仿宋"/>
                <w:b/>
                <w:kern w:val="0"/>
                <w:sz w:val="21"/>
                <w:szCs w:val="21"/>
                <w:lang w:val="zh-CN"/>
              </w:rPr>
              <w:t>投标报价超过招标文件中规定的预算金额或者最高限价的;</w:t>
            </w:r>
          </w:p>
          <w:p>
            <w:pPr>
              <w:pageBreakBefore w:val="0"/>
              <w:widowControl w:val="0"/>
              <w:kinsoku/>
              <w:wordWrap/>
              <w:overflowPunct/>
              <w:topLinePunct w:val="0"/>
              <w:autoSpaceDE/>
              <w:autoSpaceDN/>
              <w:bidi w:val="0"/>
              <w:spacing w:line="288" w:lineRule="auto"/>
              <w:ind w:firstLine="211" w:firstLineChars="100"/>
              <w:textAlignment w:val="auto"/>
              <w:rPr>
                <w:rFonts w:hint="eastAsia" w:ascii="仿宋" w:hAnsi="仿宋" w:eastAsia="仿宋" w:cs="仿宋"/>
                <w:b/>
                <w:sz w:val="21"/>
                <w:szCs w:val="21"/>
              </w:rPr>
            </w:pPr>
            <w:r>
              <w:rPr>
                <w:rFonts w:hint="eastAsia" w:ascii="仿宋" w:hAnsi="仿宋" w:eastAsia="仿宋" w:cs="仿宋"/>
                <w:b/>
                <w:kern w:val="0"/>
                <w:sz w:val="21"/>
                <w:szCs w:val="21"/>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1"/>
                <w:szCs w:val="21"/>
              </w:rPr>
              <w:t>;</w:t>
            </w:r>
          </w:p>
          <w:p>
            <w:pPr>
              <w:pageBreakBefore w:val="0"/>
              <w:widowControl w:val="0"/>
              <w:kinsoku/>
              <w:wordWrap/>
              <w:overflowPunct/>
              <w:topLinePunct w:val="0"/>
              <w:autoSpaceDE/>
              <w:autoSpaceDN/>
              <w:bidi w:val="0"/>
              <w:spacing w:line="288" w:lineRule="auto"/>
              <w:ind w:firstLine="211" w:firstLineChars="100"/>
              <w:textAlignment w:val="auto"/>
              <w:rPr>
                <w:rFonts w:hint="eastAsia" w:ascii="仿宋" w:hAnsi="仿宋" w:eastAsia="仿宋" w:cs="仿宋"/>
                <w:sz w:val="21"/>
                <w:szCs w:val="21"/>
              </w:rPr>
            </w:pPr>
            <w:r>
              <w:rPr>
                <w:rFonts w:hint="eastAsia" w:ascii="仿宋" w:hAnsi="仿宋" w:eastAsia="仿宋" w:cs="仿宋"/>
                <w:b/>
                <w:kern w:val="0"/>
                <w:sz w:val="21"/>
                <w:szCs w:val="21"/>
              </w:rPr>
              <w:t>投标人对根据修正原则修正后的报价不确认的</w:t>
            </w:r>
            <w:r>
              <w:rPr>
                <w:rFonts w:hint="eastAsia" w:ascii="仿宋" w:hAnsi="仿宋" w:eastAsia="仿宋" w:cs="仿宋"/>
                <w:b/>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4" w:hRule="atLeast"/>
          <w:tblHeader/>
        </w:trPr>
        <w:tc>
          <w:tcPr>
            <w:tcW w:w="629" w:type="dxa"/>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1843" w:type="dxa"/>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中小企业信用融资</w:t>
            </w:r>
          </w:p>
        </w:tc>
        <w:tc>
          <w:tcPr>
            <w:tcW w:w="6095" w:type="dxa"/>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napToGrid w:val="0"/>
                <w:kern w:val="28"/>
                <w:sz w:val="21"/>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pageBreakBefore w:val="0"/>
              <w:widowControl w:val="0"/>
              <w:kinsoku/>
              <w:wordWrap/>
              <w:overflowPunct/>
              <w:topLinePunct w:val="0"/>
              <w:autoSpaceDE/>
              <w:autoSpaceDN/>
              <w:bidi w:val="0"/>
              <w:spacing w:line="288" w:lineRule="auto"/>
              <w:textAlignment w:val="auto"/>
              <w:rPr>
                <w:rFonts w:hint="eastAsia" w:ascii="仿宋" w:hAnsi="仿宋" w:eastAsia="仿宋" w:cs="仿宋"/>
                <w:kern w:val="28"/>
                <w:sz w:val="21"/>
                <w:szCs w:val="21"/>
              </w:rPr>
            </w:pPr>
            <w:r>
              <w:rPr>
                <w:rFonts w:hint="eastAsia" w:ascii="仿宋" w:hAnsi="仿宋" w:eastAsia="仿宋" w:cs="仿宋"/>
                <w:kern w:val="28"/>
                <w:sz w:val="21"/>
                <w:szCs w:val="21"/>
              </w:rPr>
              <w:t>备份投标文件送达地点：</w:t>
            </w:r>
            <w:r>
              <w:rPr>
                <w:rFonts w:hint="eastAsia" w:ascii="仿宋" w:hAnsi="仿宋" w:eastAsia="仿宋" w:cs="仿宋"/>
                <w:kern w:val="28"/>
                <w:u w:val="single"/>
              </w:rPr>
              <w:t>杭州市临安区城中街730号</w:t>
            </w:r>
            <w:r>
              <w:rPr>
                <w:rFonts w:hint="eastAsia" w:ascii="仿宋" w:hAnsi="仿宋" w:eastAsia="仿宋" w:cs="仿宋"/>
                <w:kern w:val="28"/>
                <w:u w:val="single"/>
                <w:lang w:eastAsia="zh-CN"/>
              </w:rPr>
              <w:t>杭州正航工程咨询有限公司</w:t>
            </w:r>
            <w:r>
              <w:rPr>
                <w:rFonts w:hint="eastAsia" w:ascii="仿宋" w:hAnsi="仿宋" w:eastAsia="仿宋" w:cs="仿宋"/>
                <w:kern w:val="28"/>
                <w:u w:val="single"/>
              </w:rPr>
              <w:t>3楼招标代理部</w:t>
            </w:r>
            <w:r>
              <w:rPr>
                <w:rFonts w:hint="eastAsia" w:ascii="仿宋" w:hAnsi="仿宋" w:eastAsia="仿宋" w:cs="仿宋"/>
                <w:kern w:val="28"/>
                <w:sz w:val="21"/>
                <w:szCs w:val="21"/>
              </w:rPr>
              <w:t>；备份投标文件签收人员联系电话：</w:t>
            </w:r>
            <w:r>
              <w:rPr>
                <w:rFonts w:hint="eastAsia" w:ascii="仿宋" w:hAnsi="仿宋" w:eastAsia="仿宋" w:cs="仿宋"/>
                <w:sz w:val="21"/>
                <w:szCs w:val="21"/>
                <w:u w:val="single"/>
                <w:lang w:val="en-US" w:eastAsia="zh-CN"/>
              </w:rPr>
              <w:t>15968183814</w:t>
            </w:r>
            <w:r>
              <w:rPr>
                <w:rFonts w:hint="eastAsia" w:ascii="仿宋" w:hAnsi="仿宋" w:eastAsia="仿宋" w:cs="仿宋"/>
                <w:sz w:val="21"/>
                <w:szCs w:val="21"/>
              </w:rPr>
              <w:t>。</w:t>
            </w:r>
            <w:r>
              <w:rPr>
                <w:rFonts w:hint="eastAsia" w:ascii="仿宋" w:hAnsi="仿宋" w:eastAsia="仿宋" w:cs="仿宋"/>
                <w:b/>
                <w:sz w:val="21"/>
                <w:szCs w:val="21"/>
              </w:rPr>
              <w:t>采购人、</w:t>
            </w:r>
            <w:r>
              <w:rPr>
                <w:rFonts w:hint="eastAsia" w:ascii="仿宋" w:hAnsi="仿宋" w:eastAsia="仿宋" w:cs="仿宋"/>
                <w:b/>
                <w:sz w:val="21"/>
                <w:szCs w:val="21"/>
                <w:lang w:eastAsia="zh-CN"/>
              </w:rPr>
              <w:t>采购代理机构</w:t>
            </w:r>
            <w:r>
              <w:rPr>
                <w:rFonts w:hint="eastAsia" w:ascii="仿宋" w:hAnsi="仿宋" w:eastAsia="仿宋" w:cs="仿宋"/>
                <w:b/>
                <w:sz w:val="21"/>
                <w:szCs w:val="21"/>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1843" w:type="dxa"/>
            <w:vMerge w:val="restart"/>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sz w:val="21"/>
                <w:szCs w:val="21"/>
              </w:rPr>
            </w:pPr>
          </w:p>
        </w:tc>
        <w:tc>
          <w:tcPr>
            <w:tcW w:w="1843" w:type="dxa"/>
            <w:vMerge w:val="continue"/>
            <w:tcBorders>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sz w:val="21"/>
                <w:szCs w:val="21"/>
              </w:rPr>
            </w:pP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snapToGrid w:val="0"/>
                <w:kern w:val="28"/>
                <w:sz w:val="21"/>
                <w:szCs w:val="21"/>
              </w:rPr>
            </w:pPr>
            <w:sdt>
              <w:sdtPr>
                <w:rPr>
                  <w:rFonts w:hint="eastAsia" w:ascii="仿宋" w:hAnsi="仿宋" w:eastAsia="仿宋" w:cs="仿宋"/>
                  <w:kern w:val="0"/>
                  <w:sz w:val="21"/>
                  <w:szCs w:val="21"/>
                </w:rPr>
                <w:id w:val="-1816336663"/>
                <w14:checkbox>
                  <w14:checked w14:val="0"/>
                  <w14:checkedState w14:val="00FE" w14:font="Wingdings"/>
                  <w14:uncheckedState w14:val="2610" w14:font="MS Gothic"/>
                </w14:checkbox>
              </w:sdtPr>
              <w:sdtEndPr>
                <w:rPr>
                  <w:rFonts w:hint="eastAsia" w:ascii="仿宋" w:hAnsi="仿宋" w:eastAsia="仿宋" w:cs="仿宋"/>
                  <w:kern w:val="0"/>
                  <w:sz w:val="21"/>
                  <w:szCs w:val="21"/>
                </w:rPr>
              </w:sdtEndPr>
              <w:sdtContent>
                <w:r>
                  <w:rPr>
                    <w:rFonts w:hint="eastAsia" w:ascii="仿宋" w:hAnsi="仿宋" w:eastAsia="仿宋" w:cs="仿宋"/>
                    <w:kern w:val="0"/>
                    <w:sz w:val="21"/>
                    <w:szCs w:val="21"/>
                  </w:rPr>
                  <w:t>☐</w:t>
                </w:r>
              </w:sdtContent>
            </w:sdt>
            <w:r>
              <w:rPr>
                <w:rFonts w:hint="eastAsia" w:ascii="仿宋" w:hAnsi="仿宋" w:eastAsia="仿宋" w:cs="仿宋"/>
                <w:snapToGrid w:val="0"/>
                <w:kern w:val="28"/>
                <w:sz w:val="21"/>
                <w:szCs w:val="21"/>
              </w:rPr>
              <w:t>联合体投标的，联合体各方均需按招标文件第四部分评标标准要求提供资信证明文件，否则视为不符合相关要求。</w:t>
            </w:r>
          </w:p>
          <w:p>
            <w:pPr>
              <w:pageBreakBefore w:val="0"/>
              <w:widowControl w:val="0"/>
              <w:kinsoku/>
              <w:wordWrap/>
              <w:overflowPunct/>
              <w:topLinePunct w:val="0"/>
              <w:autoSpaceDE/>
              <w:autoSpaceDN/>
              <w:bidi w:val="0"/>
              <w:spacing w:line="288" w:lineRule="auto"/>
              <w:textAlignment w:val="auto"/>
              <w:rPr>
                <w:rFonts w:hint="eastAsia" w:ascii="仿宋" w:hAnsi="仿宋" w:eastAsia="仿宋" w:cs="仿宋"/>
                <w:snapToGrid w:val="0"/>
                <w:kern w:val="28"/>
                <w:sz w:val="21"/>
                <w:szCs w:val="21"/>
              </w:rPr>
            </w:pPr>
            <w:sdt>
              <w:sdtPr>
                <w:rPr>
                  <w:rFonts w:hint="eastAsia" w:ascii="仿宋" w:hAnsi="仿宋" w:eastAsia="仿宋" w:cs="仿宋"/>
                  <w:kern w:val="0"/>
                  <w:sz w:val="21"/>
                  <w:szCs w:val="21"/>
                </w:rPr>
                <w:id w:val="-232311894"/>
                <w14:checkbox>
                  <w14:checked w14:val="0"/>
                  <w14:checkedState w14:val="00FE" w14:font="Wingdings"/>
                  <w14:uncheckedState w14:val="2610" w14:font="MS Gothic"/>
                </w14:checkbox>
              </w:sdtPr>
              <w:sdtEndPr>
                <w:rPr>
                  <w:rFonts w:hint="eastAsia" w:ascii="仿宋" w:hAnsi="仿宋" w:eastAsia="仿宋" w:cs="仿宋"/>
                  <w:kern w:val="0"/>
                  <w:sz w:val="21"/>
                  <w:szCs w:val="21"/>
                </w:rPr>
              </w:sdtEndPr>
              <w:sdtContent>
                <w:r>
                  <w:rPr>
                    <w:rFonts w:hint="eastAsia" w:ascii="MS Gothic" w:hAnsi="MS Gothic" w:eastAsia="仿宋" w:cs="仿宋"/>
                    <w:kern w:val="0"/>
                    <w:sz w:val="21"/>
                    <w:szCs w:val="21"/>
                    <w:lang w:val="en-US" w:eastAsia="zh-CN" w:bidi="ar-SA"/>
                  </w:rPr>
                  <w:t>☐</w:t>
                </w:r>
              </w:sdtContent>
            </w:sdt>
            <w:r>
              <w:rPr>
                <w:rFonts w:hint="eastAsia" w:ascii="仿宋" w:hAnsi="仿宋" w:eastAsia="仿宋" w:cs="仿宋"/>
                <w:snapToGrid w:val="0"/>
                <w:kern w:val="28"/>
                <w:sz w:val="21"/>
                <w:szCs w:val="21"/>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仿宋" w:hAnsi="仿宋" w:eastAsia="仿宋" w:cs="仿宋"/>
          <w:b/>
          <w:sz w:val="21"/>
          <w:szCs w:val="21"/>
        </w:rPr>
      </w:pPr>
    </w:p>
    <w:bookmarkEnd w:id="9"/>
    <w:p>
      <w:pPr>
        <w:adjustRightInd/>
        <w:spacing w:line="360" w:lineRule="auto"/>
        <w:ind w:firstLine="2524" w:firstLineChars="1197"/>
        <w:outlineLvl w:val="0"/>
        <w:rPr>
          <w:rFonts w:hint="eastAsia" w:ascii="仿宋" w:hAnsi="仿宋" w:eastAsia="仿宋" w:cs="仿宋"/>
          <w:b/>
          <w:sz w:val="21"/>
          <w:szCs w:val="21"/>
        </w:rPr>
      </w:pPr>
      <w:bookmarkStart w:id="10" w:name="_Toc164416483"/>
      <w:bookmarkStart w:id="11" w:name="第三部分"/>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ind w:firstLine="2524" w:firstLineChars="1197"/>
        <w:outlineLvl w:val="0"/>
        <w:rPr>
          <w:rFonts w:hint="eastAsia" w:ascii="仿宋" w:hAnsi="仿宋" w:eastAsia="仿宋" w:cs="仿宋"/>
          <w:b/>
          <w:sz w:val="21"/>
          <w:szCs w:val="21"/>
        </w:rPr>
      </w:pPr>
    </w:p>
    <w:p>
      <w:pPr>
        <w:adjustRightInd/>
        <w:spacing w:line="360" w:lineRule="auto"/>
        <w:jc w:val="left"/>
        <w:outlineLvl w:val="0"/>
        <w:rPr>
          <w:rFonts w:hint="eastAsia" w:ascii="仿宋" w:hAnsi="仿宋" w:eastAsia="仿宋" w:cs="仿宋"/>
          <w:b/>
          <w:sz w:val="21"/>
          <w:szCs w:val="21"/>
        </w:rPr>
      </w:pPr>
      <w:r>
        <w:rPr>
          <w:rFonts w:hint="eastAsia" w:ascii="仿宋" w:hAnsi="仿宋" w:eastAsia="仿宋" w:cs="仿宋"/>
          <w:b/>
          <w:sz w:val="21"/>
          <w:szCs w:val="21"/>
        </w:rPr>
        <w:t>一、总则</w:t>
      </w:r>
    </w:p>
    <w:p>
      <w:pPr>
        <w:snapToGrid w:val="0"/>
        <w:spacing w:line="360" w:lineRule="auto"/>
        <w:ind w:firstLine="316" w:firstLineChars="150"/>
        <w:jc w:val="left"/>
        <w:outlineLvl w:val="1"/>
        <w:rPr>
          <w:rFonts w:hint="eastAsia" w:ascii="仿宋" w:hAnsi="仿宋" w:eastAsia="仿宋" w:cs="仿宋"/>
          <w:b/>
          <w:sz w:val="21"/>
          <w:szCs w:val="21"/>
        </w:rPr>
      </w:pPr>
      <w:r>
        <w:rPr>
          <w:rFonts w:hint="eastAsia" w:ascii="仿宋" w:hAnsi="仿宋" w:eastAsia="仿宋" w:cs="仿宋"/>
          <w:b/>
          <w:sz w:val="21"/>
          <w:szCs w:val="21"/>
        </w:rPr>
        <w:t>1. 适用范围</w:t>
      </w:r>
    </w:p>
    <w:p>
      <w:pPr>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1"/>
          <w:szCs w:val="21"/>
        </w:rPr>
      </w:pPr>
      <w:r>
        <w:rPr>
          <w:rFonts w:hint="eastAsia" w:ascii="仿宋" w:hAnsi="仿宋" w:eastAsia="仿宋" w:cs="仿宋"/>
          <w:b/>
          <w:sz w:val="21"/>
          <w:szCs w:val="21"/>
        </w:rPr>
        <w:t xml:space="preserve">   2.定义</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 “采购人”系指招标公告中载明的本项目的采购人。</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2.2 “</w:t>
      </w:r>
      <w:r>
        <w:rPr>
          <w:rFonts w:hint="eastAsia" w:ascii="仿宋" w:hAnsi="仿宋" w:eastAsia="仿宋" w:cs="仿宋"/>
          <w:sz w:val="21"/>
          <w:szCs w:val="21"/>
          <w:lang w:eastAsia="zh-CN"/>
        </w:rPr>
        <w:t>采购代理机构</w:t>
      </w:r>
      <w:r>
        <w:rPr>
          <w:rFonts w:hint="eastAsia" w:ascii="仿宋" w:hAnsi="仿宋" w:eastAsia="仿宋" w:cs="仿宋"/>
          <w:sz w:val="21"/>
          <w:szCs w:val="21"/>
        </w:rPr>
        <w:t>”系指招标公告中载明的本项目的</w:t>
      </w:r>
      <w:r>
        <w:rPr>
          <w:rFonts w:hint="eastAsia" w:ascii="仿宋" w:hAnsi="仿宋" w:eastAsia="仿宋" w:cs="仿宋"/>
          <w:sz w:val="21"/>
          <w:szCs w:val="21"/>
          <w:lang w:eastAsia="zh-CN"/>
        </w:rPr>
        <w:t>采购代理机构</w:t>
      </w:r>
      <w:r>
        <w:rPr>
          <w:rFonts w:hint="eastAsia" w:ascii="仿宋" w:hAnsi="仿宋" w:eastAsia="仿宋" w:cs="仿宋"/>
          <w:sz w:val="21"/>
          <w:szCs w:val="21"/>
        </w:rPr>
        <w:t>。</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2.3 “投标人”系指是指响应招标、参加投标竞争的法人、其他组织或者自然人。</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2.4 “负责人”系指法人企业的法定负责人，或其他组织为法律、行政法规规定代表单位行使职权的主要负责人，或自然人本人。</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2.6“电子交易平台”</w:t>
      </w:r>
      <w:r>
        <w:rPr>
          <w:rFonts w:hint="eastAsia" w:ascii="仿宋" w:hAnsi="仿宋" w:eastAsia="仿宋" w:cs="仿宋"/>
          <w:sz w:val="21"/>
          <w:szCs w:val="21"/>
          <w:lang w:val="en-US" w:eastAsia="zh-CN"/>
        </w:rPr>
        <w:t>系</w:t>
      </w:r>
      <w:r>
        <w:rPr>
          <w:rFonts w:hint="eastAsia" w:ascii="仿宋" w:hAnsi="仿宋" w:eastAsia="仿宋" w:cs="仿宋"/>
          <w:sz w:val="21"/>
          <w:szCs w:val="21"/>
        </w:rPr>
        <w:t>指本项目政府采购活动所依托的政府采购云平台（https://www.zcygov.cn/）。</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2.7 “▲” 系指实质性要求条款，“</w:t>
      </w:r>
      <w:sdt>
        <w:sdtPr>
          <w:rPr>
            <w:rFonts w:hint="eastAsia" w:ascii="仿宋" w:hAnsi="仿宋" w:eastAsia="仿宋" w:cs="仿宋"/>
            <w:kern w:val="0"/>
            <w:sz w:val="21"/>
            <w:szCs w:val="21"/>
          </w:rPr>
          <w:id w:val="512970236"/>
          <w14:checkbox>
            <w14:checked w14:val="1"/>
            <w14:checkedState w14:val="00FE" w14:font="Wingdings"/>
            <w14:uncheckedState w14:val="2610" w14:font="MS Gothic"/>
          </w14:checkbox>
        </w:sdtPr>
        <w:sdtEndPr>
          <w:rPr>
            <w:rFonts w:hint="eastAsia" w:ascii="仿宋" w:hAnsi="仿宋" w:eastAsia="仿宋" w:cs="仿宋"/>
            <w:kern w:val="0"/>
            <w:sz w:val="21"/>
            <w:szCs w:val="21"/>
          </w:rPr>
        </w:sdtEndPr>
        <w:sdtContent>
          <w:r>
            <w:rPr>
              <w:rFonts w:hint="eastAsia" w:ascii="Wingdings" w:hAnsi="Wingdings" w:eastAsia="仿宋" w:cs="仿宋"/>
              <w:kern w:val="0"/>
              <w:sz w:val="21"/>
              <w:szCs w:val="21"/>
              <w:lang w:val="en-US" w:eastAsia="zh-CN" w:bidi="ar-SA"/>
            </w:rPr>
            <w:t>þ</w:t>
          </w:r>
        </w:sdtContent>
      </w:sdt>
      <w:r>
        <w:rPr>
          <w:rFonts w:hint="eastAsia" w:ascii="仿宋" w:hAnsi="仿宋" w:eastAsia="仿宋" w:cs="仿宋"/>
          <w:sz w:val="21"/>
          <w:szCs w:val="21"/>
        </w:rPr>
        <w:t>” 系指适用本项目的要求，“</w:t>
      </w:r>
      <w:sdt>
        <w:sdtPr>
          <w:rPr>
            <w:rFonts w:hint="eastAsia" w:ascii="仿宋" w:hAnsi="仿宋" w:eastAsia="仿宋" w:cs="仿宋"/>
            <w:kern w:val="0"/>
            <w:sz w:val="21"/>
            <w:szCs w:val="21"/>
          </w:rPr>
          <w:id w:val="404888855"/>
          <w14:checkbox>
            <w14:checked w14:val="0"/>
            <w14:checkedState w14:val="00FE" w14:font="Wingdings"/>
            <w14:uncheckedState w14:val="2610" w14:font="MS Gothic"/>
          </w14:checkbox>
        </w:sdtPr>
        <w:sdtEndPr>
          <w:rPr>
            <w:rFonts w:hint="eastAsia" w:ascii="仿宋" w:hAnsi="仿宋" w:eastAsia="仿宋" w:cs="仿宋"/>
            <w:kern w:val="0"/>
            <w:sz w:val="21"/>
            <w:szCs w:val="21"/>
          </w:rPr>
        </w:sdtEndPr>
        <w:sdtContent>
          <w:r>
            <w:rPr>
              <w:rFonts w:hint="eastAsia" w:ascii="仿宋" w:hAnsi="仿宋" w:eastAsia="仿宋" w:cs="仿宋"/>
              <w:kern w:val="0"/>
              <w:sz w:val="21"/>
              <w:szCs w:val="21"/>
            </w:rPr>
            <w:t>☐</w:t>
          </w:r>
        </w:sdtContent>
      </w:sdt>
      <w:r>
        <w:rPr>
          <w:rFonts w:hint="eastAsia" w:ascii="仿宋" w:hAnsi="仿宋" w:eastAsia="仿宋" w:cs="仿宋"/>
          <w:sz w:val="21"/>
          <w:szCs w:val="21"/>
        </w:rPr>
        <w:t>” 系指不适用本项目的要求。</w:t>
      </w:r>
    </w:p>
    <w:p>
      <w:pPr>
        <w:spacing w:line="360" w:lineRule="auto"/>
        <w:ind w:firstLine="211" w:firstLineChars="100"/>
        <w:rPr>
          <w:rFonts w:hint="eastAsia" w:ascii="仿宋" w:hAnsi="仿宋" w:eastAsia="仿宋" w:cs="仿宋"/>
          <w:b/>
          <w:sz w:val="21"/>
          <w:szCs w:val="21"/>
        </w:rPr>
      </w:pPr>
      <w:r>
        <w:rPr>
          <w:rFonts w:hint="eastAsia" w:ascii="仿宋" w:hAnsi="仿宋" w:eastAsia="仿宋" w:cs="仿宋"/>
          <w:b/>
          <w:sz w:val="21"/>
          <w:szCs w:val="21"/>
        </w:rPr>
        <w:t>3.</w:t>
      </w:r>
      <w:r>
        <w:rPr>
          <w:rFonts w:hint="eastAsia" w:ascii="仿宋" w:hAnsi="仿宋" w:eastAsia="仿宋" w:cs="仿宋"/>
          <w:sz w:val="21"/>
          <w:szCs w:val="21"/>
        </w:rPr>
        <w:t xml:space="preserve"> </w:t>
      </w:r>
      <w:r>
        <w:rPr>
          <w:rFonts w:hint="eastAsia" w:ascii="仿宋" w:hAnsi="仿宋" w:eastAsia="仿宋" w:cs="仿宋"/>
          <w:b/>
          <w:sz w:val="21"/>
          <w:szCs w:val="21"/>
        </w:rPr>
        <w:t>采购项目需要落实的政府采购政策</w:t>
      </w:r>
    </w:p>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sz w:val="21"/>
          <w:szCs w:val="21"/>
          <w:lang w:eastAsia="zh-CN"/>
        </w:rPr>
        <w:t>采购代理机构</w:t>
      </w:r>
      <w:r>
        <w:rPr>
          <w:rFonts w:hint="eastAsia" w:ascii="仿宋" w:hAnsi="仿宋" w:eastAsia="仿宋" w:cs="仿宋"/>
          <w:sz w:val="21"/>
          <w:szCs w:val="21"/>
        </w:rPr>
        <w:t>不会对其加以限制，仍将按照公平竞争原则实施采购）；</w:t>
      </w:r>
      <w:r>
        <w:rPr>
          <w:rFonts w:hint="eastAsia" w:ascii="仿宋" w:hAnsi="仿宋" w:eastAsia="仿宋" w:cs="仿宋"/>
          <w:kern w:val="0"/>
          <w:sz w:val="21"/>
          <w:szCs w:val="21"/>
        </w:rPr>
        <w:t>优先采购向我国企业转让技术、与我国企业签订消化吸收再创新方案的供应商的进口产品</w:t>
      </w:r>
      <w:r>
        <w:rPr>
          <w:rFonts w:hint="eastAsia" w:ascii="仿宋" w:hAnsi="仿宋" w:eastAsia="仿宋" w:cs="仿宋"/>
          <w:sz w:val="21"/>
          <w:szCs w:val="21"/>
        </w:rPr>
        <w:t>。</w:t>
      </w:r>
    </w:p>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3.2 支持绿色发展</w:t>
      </w:r>
    </w:p>
    <w:p>
      <w:pPr>
        <w:spacing w:line="360" w:lineRule="auto"/>
        <w:ind w:firstLine="420" w:firstLineChars="200"/>
        <w:rPr>
          <w:rFonts w:hint="eastAsia" w:ascii="仿宋" w:hAnsi="仿宋" w:eastAsia="仿宋" w:cs="仿宋"/>
          <w:b/>
          <w:sz w:val="21"/>
          <w:szCs w:val="21"/>
        </w:rPr>
      </w:pPr>
      <w:r>
        <w:rPr>
          <w:rFonts w:hint="eastAsia" w:ascii="仿宋" w:hAnsi="仿宋" w:eastAsia="仿宋" w:cs="仿宋"/>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1"/>
          <w:szCs w:val="21"/>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3.2.2 修缮、装修类项目采购建材的，采购人应将绿色建筑和绿色建材性能、指标等作为实质性条件纳入招标文件和合同。</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sz w:val="21"/>
          <w:szCs w:val="21"/>
          <w:highlight w:val="none"/>
        </w:rPr>
        <w:t>鼓励采购单位优先采购秸秆环保板材等资源综合利用产品。鼓励采购单位优先采购绿色物流配送服务、提供新能源交通工具的租赁服务。</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3.3支持中小企业发展</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符合中小企业划分标准的个体工商户，在政府采购活动中视同中小企业。</w:t>
      </w:r>
    </w:p>
    <w:p>
      <w:pPr>
        <w:widowControl/>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bCs/>
          <w:sz w:val="21"/>
          <w:szCs w:val="21"/>
        </w:rPr>
        <w:t>3.3.2</w:t>
      </w:r>
      <w:r>
        <w:rPr>
          <w:rFonts w:hint="eastAsia" w:ascii="仿宋" w:hAnsi="仿宋" w:eastAsia="仿宋" w:cs="仿宋"/>
          <w:kern w:val="0"/>
          <w:sz w:val="21"/>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3.3.4符合《关于促进残疾人就业政府采购政策的通知》（财库〔2017〕141号）规定的条件并提供《残疾人福利性单位声明函》（附件1）的残疾人福利性单位视同小型、微型企业；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3.3.7中小企业享受扶持政策获得政府采购合同的，小微企业不得将合同分包给大中型企业，中型企业不得将合同分包给大型企业。</w:t>
      </w:r>
    </w:p>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3.4</w:t>
      </w:r>
      <w:r>
        <w:rPr>
          <w:rFonts w:hint="eastAsia" w:ascii="仿宋" w:hAnsi="仿宋" w:eastAsia="仿宋" w:cs="仿宋"/>
          <w:bCs/>
          <w:sz w:val="21"/>
          <w:szCs w:val="21"/>
        </w:rPr>
        <w:t>支持创新发展</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3.4.1 采购人优先采购被认定为首台套产品和“制造精品”的自主创新产品。</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sz w:val="21"/>
          <w:szCs w:val="21"/>
        </w:rPr>
      </w:pPr>
      <w:r>
        <w:rPr>
          <w:rFonts w:hint="eastAsia" w:ascii="仿宋" w:hAnsi="仿宋" w:eastAsia="仿宋" w:cs="仿宋"/>
          <w:sz w:val="21"/>
          <w:szCs w:val="21"/>
        </w:rPr>
        <w:t>3.5平等对待内外资企业和符合条件的破产重整企业</w:t>
      </w:r>
    </w:p>
    <w:p>
      <w:pPr>
        <w:spacing w:line="360" w:lineRule="auto"/>
        <w:ind w:firstLine="210" w:firstLineChars="100"/>
        <w:rPr>
          <w:rFonts w:hint="eastAsia" w:ascii="仿宋" w:hAnsi="仿宋" w:eastAsia="仿宋" w:cs="仿宋"/>
          <w:b/>
          <w:sz w:val="21"/>
          <w:szCs w:val="21"/>
        </w:rPr>
      </w:pPr>
      <w:r>
        <w:rPr>
          <w:rFonts w:hint="eastAsia" w:ascii="仿宋" w:hAnsi="仿宋" w:eastAsia="仿宋" w:cs="仿宋"/>
          <w:sz w:val="21"/>
          <w:szCs w:val="21"/>
        </w:rPr>
        <w:t>平等对待内外资企业和符合条件的破产重整企业，切实保障企业公平竞争，平等维护企业的合法利益。</w:t>
      </w:r>
      <w:r>
        <w:rPr>
          <w:rFonts w:hint="eastAsia" w:ascii="仿宋" w:hAnsi="仿宋" w:eastAsia="仿宋" w:cs="仿宋"/>
          <w:sz w:val="21"/>
          <w:szCs w:val="21"/>
        </w:rPr>
        <w:cr/>
      </w:r>
      <w:r>
        <w:rPr>
          <w:rFonts w:hint="eastAsia" w:ascii="仿宋" w:hAnsi="仿宋" w:eastAsia="仿宋" w:cs="仿宋"/>
          <w:b/>
          <w:sz w:val="21"/>
          <w:szCs w:val="21"/>
        </w:rPr>
        <w:t>4. 询问、质疑、投诉</w:t>
      </w:r>
    </w:p>
    <w:p>
      <w:pPr>
        <w:autoSpaceDE w:val="0"/>
        <w:autoSpaceDN w:val="0"/>
        <w:spacing w:line="360" w:lineRule="auto"/>
        <w:ind w:firstLine="420" w:firstLineChars="200"/>
        <w:jc w:val="left"/>
        <w:rPr>
          <w:rFonts w:hint="eastAsia" w:ascii="仿宋" w:hAnsi="仿宋" w:eastAsia="仿宋" w:cs="仿宋"/>
          <w:kern w:val="0"/>
          <w:sz w:val="21"/>
          <w:szCs w:val="21"/>
          <w:lang w:val="zh-CN"/>
        </w:rPr>
      </w:pPr>
      <w:r>
        <w:rPr>
          <w:rFonts w:hint="eastAsia" w:ascii="仿宋" w:hAnsi="仿宋" w:eastAsia="仿宋" w:cs="仿宋"/>
          <w:kern w:val="0"/>
          <w:sz w:val="21"/>
          <w:szCs w:val="21"/>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20" w:firstLineChars="200"/>
        <w:jc w:val="left"/>
        <w:rPr>
          <w:rFonts w:hint="eastAsia" w:ascii="仿宋" w:hAnsi="仿宋" w:eastAsia="仿宋" w:cs="仿宋"/>
          <w:kern w:val="0"/>
          <w:sz w:val="21"/>
          <w:szCs w:val="21"/>
          <w:lang w:val="zh-CN"/>
        </w:rPr>
      </w:pPr>
      <w:r>
        <w:rPr>
          <w:rFonts w:hint="eastAsia" w:ascii="仿宋" w:hAnsi="仿宋" w:eastAsia="仿宋" w:cs="仿宋"/>
          <w:kern w:val="0"/>
          <w:sz w:val="21"/>
          <w:szCs w:val="21"/>
          <w:lang w:val="zh-CN"/>
        </w:rPr>
        <w:t>4.2供应商询问</w:t>
      </w:r>
    </w:p>
    <w:p>
      <w:pPr>
        <w:autoSpaceDE w:val="0"/>
        <w:autoSpaceDN w:val="0"/>
        <w:spacing w:line="360" w:lineRule="auto"/>
        <w:ind w:firstLine="420" w:firstLineChars="200"/>
        <w:jc w:val="left"/>
        <w:rPr>
          <w:rFonts w:hint="eastAsia" w:ascii="仿宋" w:hAnsi="仿宋" w:eastAsia="仿宋" w:cs="仿宋"/>
          <w:kern w:val="0"/>
          <w:sz w:val="21"/>
          <w:szCs w:val="21"/>
          <w:lang w:val="zh-CN"/>
        </w:rPr>
      </w:pPr>
      <w:r>
        <w:rPr>
          <w:rFonts w:hint="eastAsia" w:ascii="仿宋" w:hAnsi="仿宋" w:eastAsia="仿宋" w:cs="仿宋"/>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10" w:firstLineChars="100"/>
        <w:jc w:val="left"/>
        <w:rPr>
          <w:rFonts w:hint="eastAsia" w:ascii="仿宋" w:hAnsi="仿宋" w:eastAsia="仿宋" w:cs="仿宋"/>
          <w:kern w:val="0"/>
          <w:sz w:val="21"/>
          <w:szCs w:val="21"/>
          <w:lang w:val="zh-CN"/>
        </w:rPr>
      </w:pPr>
      <w:r>
        <w:rPr>
          <w:rFonts w:hint="eastAsia" w:ascii="仿宋" w:hAnsi="仿宋" w:eastAsia="仿宋" w:cs="仿宋"/>
          <w:kern w:val="0"/>
          <w:sz w:val="21"/>
          <w:szCs w:val="21"/>
          <w:lang w:val="zh-CN"/>
        </w:rPr>
        <w:t>4.3供应商质疑</w:t>
      </w:r>
    </w:p>
    <w:p>
      <w:pPr>
        <w:pStyle w:val="33"/>
        <w:spacing w:line="360" w:lineRule="auto"/>
        <w:ind w:firstLine="420" w:firstLineChars="200"/>
        <w:rPr>
          <w:rFonts w:hint="eastAsia" w:ascii="仿宋" w:hAnsi="仿宋" w:eastAsia="仿宋" w:cs="仿宋"/>
          <w:sz w:val="21"/>
          <w:szCs w:val="21"/>
        </w:rPr>
      </w:pPr>
      <w:r>
        <w:rPr>
          <w:rFonts w:hint="eastAsia" w:ascii="仿宋" w:hAnsi="仿宋" w:eastAsia="仿宋" w:cs="仿宋"/>
          <w:kern w:val="0"/>
          <w:sz w:val="21"/>
          <w:szCs w:val="21"/>
          <w:lang w:val="zh-CN"/>
        </w:rPr>
        <w:t>4.3</w:t>
      </w:r>
      <w:r>
        <w:rPr>
          <w:rFonts w:hint="eastAsia" w:ascii="仿宋" w:hAnsi="仿宋" w:eastAsia="仿宋" w:cs="仿宋"/>
          <w:sz w:val="21"/>
          <w:szCs w:val="21"/>
        </w:rPr>
        <w:t>.1提出质疑的供应商应当是参与所质疑项目采购活动的供应商。潜在供应商已依法获取其可质疑的招标文件的，可以对该文件提出质疑。</w:t>
      </w:r>
    </w:p>
    <w:p>
      <w:pPr>
        <w:pStyle w:val="33"/>
        <w:spacing w:line="360" w:lineRule="auto"/>
        <w:ind w:firstLine="420" w:firstLineChars="200"/>
        <w:rPr>
          <w:rFonts w:hint="eastAsia" w:ascii="仿宋" w:hAnsi="仿宋" w:eastAsia="仿宋" w:cs="仿宋"/>
          <w:sz w:val="21"/>
          <w:szCs w:val="21"/>
        </w:rPr>
      </w:pPr>
      <w:r>
        <w:rPr>
          <w:rFonts w:hint="eastAsia" w:ascii="仿宋" w:hAnsi="仿宋" w:eastAsia="仿宋" w:cs="仿宋"/>
          <w:kern w:val="0"/>
          <w:sz w:val="21"/>
          <w:szCs w:val="21"/>
          <w:lang w:val="zh-CN"/>
        </w:rPr>
        <w:t>4.3</w:t>
      </w:r>
      <w:r>
        <w:rPr>
          <w:rFonts w:hint="eastAsia" w:ascii="仿宋" w:hAnsi="仿宋" w:eastAsia="仿宋" w:cs="仿宋"/>
          <w:sz w:val="21"/>
          <w:szCs w:val="21"/>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sz w:val="21"/>
          <w:szCs w:val="21"/>
          <w:lang w:eastAsia="zh-CN"/>
        </w:rPr>
        <w:t>采购代理机构</w:t>
      </w:r>
      <w:r>
        <w:rPr>
          <w:rFonts w:hint="eastAsia" w:ascii="仿宋" w:hAnsi="仿宋" w:eastAsia="仿宋" w:cs="仿宋"/>
          <w:sz w:val="21"/>
          <w:szCs w:val="21"/>
        </w:rPr>
        <w:t>提出质疑，否则，采购人或者</w:t>
      </w:r>
      <w:r>
        <w:rPr>
          <w:rFonts w:hint="eastAsia" w:ascii="仿宋" w:hAnsi="仿宋" w:eastAsia="仿宋" w:cs="仿宋"/>
          <w:sz w:val="21"/>
          <w:szCs w:val="21"/>
          <w:lang w:eastAsia="zh-CN"/>
        </w:rPr>
        <w:t>采购代理机构</w:t>
      </w:r>
      <w:r>
        <w:rPr>
          <w:rFonts w:hint="eastAsia" w:ascii="仿宋" w:hAnsi="仿宋" w:eastAsia="仿宋" w:cs="仿宋"/>
          <w:sz w:val="21"/>
          <w:szCs w:val="21"/>
        </w:rPr>
        <w:t>不予受理：</w:t>
      </w:r>
    </w:p>
    <w:p>
      <w:pPr>
        <w:pStyle w:val="6"/>
        <w:spacing w:line="360" w:lineRule="auto"/>
        <w:ind w:firstLine="420" w:firstLineChars="200"/>
        <w:rPr>
          <w:rFonts w:hint="eastAsia" w:ascii="仿宋" w:hAnsi="仿宋" w:eastAsia="仿宋" w:cs="仿宋"/>
          <w:snapToGrid/>
          <w:color w:val="auto"/>
          <w:kern w:val="2"/>
          <w:sz w:val="21"/>
          <w:szCs w:val="21"/>
        </w:rPr>
      </w:pPr>
      <w:r>
        <w:rPr>
          <w:rFonts w:hint="eastAsia" w:ascii="仿宋" w:hAnsi="仿宋" w:eastAsia="仿宋" w:cs="仿宋"/>
          <w:snapToGrid/>
          <w:color w:val="auto"/>
          <w:kern w:val="2"/>
          <w:sz w:val="21"/>
          <w:szCs w:val="21"/>
        </w:rPr>
        <w:t>4.3.2.1对招标文件提出质疑的，质疑期限为供应商获得招标文件之日或者招标文件公告期限届满之日起计算。</w:t>
      </w:r>
    </w:p>
    <w:p>
      <w:pPr>
        <w:pStyle w:val="33"/>
        <w:spacing w:line="360" w:lineRule="auto"/>
        <w:ind w:left="479" w:leftChars="228"/>
        <w:rPr>
          <w:rFonts w:hint="eastAsia" w:ascii="仿宋" w:hAnsi="仿宋" w:eastAsia="仿宋" w:cs="仿宋"/>
          <w:sz w:val="21"/>
          <w:szCs w:val="21"/>
        </w:rPr>
      </w:pPr>
      <w:r>
        <w:rPr>
          <w:rFonts w:hint="eastAsia" w:ascii="仿宋" w:hAnsi="仿宋" w:eastAsia="仿宋" w:cs="仿宋"/>
          <w:sz w:val="21"/>
          <w:szCs w:val="21"/>
        </w:rPr>
        <w:t>4.3.2.2对采购过程提出质疑的，质疑期限为各采购程序环节结束之日起计算。4.3.2.3对采购结果提出质疑的，质疑期限自采购结果公告期限届满之日起计算。</w:t>
      </w:r>
    </w:p>
    <w:p>
      <w:pPr>
        <w:pStyle w:val="33"/>
        <w:spacing w:line="360" w:lineRule="auto"/>
        <w:ind w:firstLine="420" w:firstLineChars="200"/>
        <w:rPr>
          <w:rFonts w:hint="eastAsia" w:ascii="仿宋" w:hAnsi="仿宋" w:eastAsia="仿宋" w:cs="仿宋"/>
          <w:kern w:val="0"/>
          <w:sz w:val="21"/>
          <w:szCs w:val="21"/>
          <w:lang w:val="zh-CN"/>
        </w:rPr>
      </w:pPr>
      <w:r>
        <w:rPr>
          <w:rFonts w:hint="eastAsia" w:ascii="仿宋" w:hAnsi="仿宋" w:eastAsia="仿宋" w:cs="仿宋"/>
          <w:kern w:val="0"/>
          <w:sz w:val="21"/>
          <w:szCs w:val="21"/>
          <w:lang w:val="zh-CN"/>
        </w:rPr>
        <w:t>4.3.3</w:t>
      </w:r>
      <w:r>
        <w:rPr>
          <w:rFonts w:hint="eastAsia" w:ascii="仿宋" w:hAnsi="仿宋" w:eastAsia="仿宋" w:cs="仿宋"/>
          <w:sz w:val="21"/>
          <w:szCs w:val="21"/>
        </w:rPr>
        <w:t>供应商提出质疑应当提交质疑函和必要的证明材料。质疑函应当包括下列内容：</w:t>
      </w:r>
    </w:p>
    <w:p>
      <w:pPr>
        <w:pStyle w:val="33"/>
        <w:spacing w:line="360" w:lineRule="auto"/>
        <w:ind w:firstLine="420" w:firstLineChars="200"/>
        <w:rPr>
          <w:rFonts w:hint="eastAsia" w:ascii="仿宋" w:hAnsi="仿宋" w:eastAsia="仿宋" w:cs="仿宋"/>
          <w:kern w:val="0"/>
          <w:sz w:val="21"/>
          <w:szCs w:val="21"/>
          <w:lang w:val="zh-CN"/>
        </w:rPr>
      </w:pPr>
      <w:r>
        <w:rPr>
          <w:rFonts w:hint="eastAsia" w:ascii="仿宋" w:hAnsi="仿宋" w:eastAsia="仿宋" w:cs="仿宋"/>
          <w:kern w:val="0"/>
          <w:sz w:val="21"/>
          <w:szCs w:val="21"/>
          <w:lang w:val="zh-CN"/>
        </w:rPr>
        <w:t>　　4.3.3.1供应商的姓名或者名称、地址、邮编、联系人及联系电话；</w:t>
      </w:r>
    </w:p>
    <w:p>
      <w:pPr>
        <w:pStyle w:val="33"/>
        <w:spacing w:line="360" w:lineRule="auto"/>
        <w:ind w:firstLine="420" w:firstLineChars="200"/>
        <w:rPr>
          <w:rFonts w:hint="eastAsia" w:ascii="仿宋" w:hAnsi="仿宋" w:eastAsia="仿宋" w:cs="仿宋"/>
          <w:kern w:val="0"/>
          <w:sz w:val="21"/>
          <w:szCs w:val="21"/>
          <w:lang w:val="zh-CN"/>
        </w:rPr>
      </w:pPr>
      <w:r>
        <w:rPr>
          <w:rFonts w:hint="eastAsia" w:ascii="仿宋" w:hAnsi="仿宋" w:eastAsia="仿宋" w:cs="仿宋"/>
          <w:kern w:val="0"/>
          <w:sz w:val="21"/>
          <w:szCs w:val="21"/>
          <w:lang w:val="zh-CN"/>
        </w:rPr>
        <w:t>　　4.3.3.2质疑项目的名称、编号；</w:t>
      </w:r>
    </w:p>
    <w:p>
      <w:pPr>
        <w:pStyle w:val="33"/>
        <w:spacing w:line="360" w:lineRule="auto"/>
        <w:ind w:firstLine="420" w:firstLineChars="200"/>
        <w:rPr>
          <w:rFonts w:hint="eastAsia" w:ascii="仿宋" w:hAnsi="仿宋" w:eastAsia="仿宋" w:cs="仿宋"/>
          <w:kern w:val="0"/>
          <w:sz w:val="21"/>
          <w:szCs w:val="21"/>
          <w:lang w:val="zh-CN"/>
        </w:rPr>
      </w:pPr>
      <w:r>
        <w:rPr>
          <w:rFonts w:hint="eastAsia" w:ascii="仿宋" w:hAnsi="仿宋" w:eastAsia="仿宋" w:cs="仿宋"/>
          <w:kern w:val="0"/>
          <w:sz w:val="21"/>
          <w:szCs w:val="21"/>
          <w:lang w:val="zh-CN"/>
        </w:rPr>
        <w:t>　　4.3.3.3具体、明确的质疑事项和与质疑事项相关的请求；</w:t>
      </w:r>
    </w:p>
    <w:p>
      <w:pPr>
        <w:pStyle w:val="33"/>
        <w:spacing w:line="360" w:lineRule="auto"/>
        <w:ind w:firstLine="420" w:firstLineChars="200"/>
        <w:rPr>
          <w:rFonts w:hint="eastAsia" w:ascii="仿宋" w:hAnsi="仿宋" w:eastAsia="仿宋" w:cs="仿宋"/>
          <w:kern w:val="0"/>
          <w:sz w:val="21"/>
          <w:szCs w:val="21"/>
          <w:lang w:val="zh-CN"/>
        </w:rPr>
      </w:pPr>
      <w:r>
        <w:rPr>
          <w:rFonts w:hint="eastAsia" w:ascii="仿宋" w:hAnsi="仿宋" w:eastAsia="仿宋" w:cs="仿宋"/>
          <w:kern w:val="0"/>
          <w:sz w:val="21"/>
          <w:szCs w:val="21"/>
          <w:lang w:val="zh-CN"/>
        </w:rPr>
        <w:t>　　4.3.3.4事实依据；</w:t>
      </w:r>
    </w:p>
    <w:p>
      <w:pPr>
        <w:pStyle w:val="33"/>
        <w:spacing w:line="360" w:lineRule="auto"/>
        <w:ind w:firstLine="420" w:firstLineChars="200"/>
        <w:rPr>
          <w:rFonts w:hint="eastAsia" w:ascii="仿宋" w:hAnsi="仿宋" w:eastAsia="仿宋" w:cs="仿宋"/>
          <w:kern w:val="0"/>
          <w:sz w:val="21"/>
          <w:szCs w:val="21"/>
          <w:lang w:val="zh-CN"/>
        </w:rPr>
      </w:pPr>
      <w:r>
        <w:rPr>
          <w:rFonts w:hint="eastAsia" w:ascii="仿宋" w:hAnsi="仿宋" w:eastAsia="仿宋" w:cs="仿宋"/>
          <w:kern w:val="0"/>
          <w:sz w:val="21"/>
          <w:szCs w:val="21"/>
          <w:lang w:val="zh-CN"/>
        </w:rPr>
        <w:t>　　4.3.3.5必要的法律依据；</w:t>
      </w:r>
    </w:p>
    <w:p>
      <w:pPr>
        <w:pStyle w:val="33"/>
        <w:spacing w:line="360" w:lineRule="auto"/>
        <w:ind w:firstLine="840" w:firstLineChars="400"/>
        <w:rPr>
          <w:rFonts w:hint="eastAsia" w:ascii="仿宋" w:hAnsi="仿宋" w:eastAsia="仿宋" w:cs="仿宋"/>
          <w:kern w:val="0"/>
          <w:sz w:val="21"/>
          <w:szCs w:val="21"/>
          <w:lang w:val="zh-CN"/>
        </w:rPr>
      </w:pPr>
      <w:r>
        <w:rPr>
          <w:rFonts w:hint="eastAsia" w:ascii="仿宋" w:hAnsi="仿宋" w:eastAsia="仿宋" w:cs="仿宋"/>
          <w:kern w:val="0"/>
          <w:sz w:val="21"/>
          <w:szCs w:val="21"/>
          <w:lang w:val="zh-CN"/>
        </w:rPr>
        <w:t>4.3.3.6提出质疑的日期。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r>
        <w:rPr>
          <w:rFonts w:hint="eastAsia" w:ascii="仿宋" w:hAnsi="仿宋" w:eastAsia="仿宋" w:cs="仿宋"/>
          <w:sz w:val="21"/>
          <w:szCs w:val="21"/>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r>
        <w:rPr>
          <w:rFonts w:hint="eastAsia" w:ascii="仿宋" w:hAnsi="仿宋" w:eastAsia="仿宋" w:cs="仿宋"/>
          <w:sz w:val="21"/>
          <w:szCs w:val="21"/>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r>
        <w:rPr>
          <w:rFonts w:hint="eastAsia" w:ascii="仿宋" w:hAnsi="仿宋" w:eastAsia="仿宋" w:cs="仿宋"/>
          <w:sz w:val="21"/>
          <w:szCs w:val="21"/>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r>
        <w:rPr>
          <w:rFonts w:hint="eastAsia" w:ascii="仿宋" w:hAnsi="仿宋" w:eastAsia="仿宋" w:cs="仿宋"/>
          <w:sz w:val="21"/>
          <w:szCs w:val="21"/>
          <w:lang w:val="zh-CN"/>
        </w:rPr>
        <w:t>4.3</w:t>
      </w:r>
      <w:r>
        <w:rPr>
          <w:rFonts w:hint="eastAsia" w:ascii="仿宋" w:hAnsi="仿宋" w:eastAsia="仿宋" w:cs="仿宋"/>
          <w:sz w:val="21"/>
          <w:szCs w:val="21"/>
        </w:rPr>
        <w:t>.5采购人或者</w:t>
      </w:r>
      <w:r>
        <w:rPr>
          <w:rFonts w:hint="eastAsia" w:ascii="仿宋" w:hAnsi="仿宋" w:eastAsia="仿宋" w:cs="仿宋"/>
          <w:sz w:val="21"/>
          <w:szCs w:val="21"/>
          <w:lang w:eastAsia="zh-CN"/>
        </w:rPr>
        <w:t>采购代理机构</w:t>
      </w:r>
      <w:r>
        <w:rPr>
          <w:rFonts w:hint="eastAsia" w:ascii="仿宋" w:hAnsi="仿宋" w:eastAsia="仿宋" w:cs="仿宋"/>
          <w:sz w:val="21"/>
          <w:szCs w:val="21"/>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sz w:val="21"/>
          <w:szCs w:val="21"/>
          <w:lang w:eastAsia="zh-CN"/>
        </w:rPr>
        <w:t>采购代理机构</w:t>
      </w:r>
      <w:r>
        <w:rPr>
          <w:rFonts w:hint="eastAsia" w:ascii="仿宋" w:hAnsi="仿宋" w:eastAsia="仿宋" w:cs="仿宋"/>
          <w:sz w:val="21"/>
          <w:szCs w:val="21"/>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r>
        <w:rPr>
          <w:rFonts w:hint="eastAsia" w:ascii="仿宋" w:hAnsi="仿宋" w:eastAsia="仿宋" w:cs="仿宋"/>
          <w:sz w:val="21"/>
          <w:szCs w:val="21"/>
          <w:lang w:val="zh-CN"/>
        </w:rPr>
        <w:t>4.3</w:t>
      </w:r>
      <w:r>
        <w:rPr>
          <w:rFonts w:hint="eastAsia" w:ascii="仿宋" w:hAnsi="仿宋" w:eastAsia="仿宋" w:cs="仿宋"/>
          <w:sz w:val="21"/>
          <w:szCs w:val="21"/>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20" w:firstLineChars="200"/>
        <w:contextualSpacing/>
        <w:rPr>
          <w:rFonts w:hint="eastAsia" w:ascii="仿宋" w:hAnsi="仿宋" w:eastAsia="仿宋" w:cs="仿宋"/>
          <w:sz w:val="21"/>
          <w:szCs w:val="21"/>
          <w:lang w:val="zh-CN"/>
        </w:rPr>
      </w:pPr>
      <w:r>
        <w:rPr>
          <w:rFonts w:hint="eastAsia" w:ascii="仿宋" w:hAnsi="仿宋" w:eastAsia="仿宋" w:cs="仿宋"/>
          <w:sz w:val="21"/>
          <w:szCs w:val="21"/>
          <w:lang w:val="zh-CN"/>
        </w:rPr>
        <w:t>4.4供应商投诉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r>
        <w:rPr>
          <w:rFonts w:hint="eastAsia" w:ascii="仿宋" w:hAnsi="仿宋" w:eastAsia="仿宋" w:cs="仿宋"/>
          <w:sz w:val="21"/>
          <w:szCs w:val="21"/>
        </w:rPr>
        <w:t>4.4.1质疑供应商对采购人、</w:t>
      </w:r>
      <w:r>
        <w:rPr>
          <w:rFonts w:hint="eastAsia" w:ascii="仿宋" w:hAnsi="仿宋" w:eastAsia="仿宋" w:cs="仿宋"/>
          <w:sz w:val="21"/>
          <w:szCs w:val="21"/>
          <w:lang w:eastAsia="zh-CN"/>
        </w:rPr>
        <w:t>采购代理机构</w:t>
      </w:r>
      <w:r>
        <w:rPr>
          <w:rFonts w:hint="eastAsia" w:ascii="仿宋" w:hAnsi="仿宋" w:eastAsia="仿宋" w:cs="仿宋"/>
          <w:sz w:val="21"/>
          <w:szCs w:val="21"/>
        </w:rPr>
        <w:t>的答复不满意或者采购人、</w:t>
      </w:r>
      <w:r>
        <w:rPr>
          <w:rFonts w:hint="eastAsia" w:ascii="仿宋" w:hAnsi="仿宋" w:eastAsia="仿宋" w:cs="仿宋"/>
          <w:sz w:val="21"/>
          <w:szCs w:val="21"/>
          <w:lang w:eastAsia="zh-CN"/>
        </w:rPr>
        <w:t>采购代理机构</w:t>
      </w:r>
      <w:r>
        <w:rPr>
          <w:rFonts w:hint="eastAsia" w:ascii="仿宋" w:hAnsi="仿宋" w:eastAsia="仿宋" w:cs="仿宋"/>
          <w:sz w:val="21"/>
          <w:szCs w:val="21"/>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r>
        <w:rPr>
          <w:rFonts w:hint="eastAsia" w:ascii="仿宋" w:hAnsi="仿宋" w:eastAsia="仿宋" w:cs="仿宋"/>
          <w:sz w:val="21"/>
          <w:szCs w:val="21"/>
        </w:rPr>
        <w:t>4.4.</w:t>
      </w:r>
      <w:r>
        <w:rPr>
          <w:rFonts w:hint="eastAsia" w:ascii="仿宋" w:hAnsi="仿宋" w:eastAsia="仿宋" w:cs="仿宋"/>
          <w:sz w:val="21"/>
          <w:szCs w:val="21"/>
          <w:lang w:val="zh-CN"/>
        </w:rPr>
        <w:t>2</w:t>
      </w:r>
      <w:r>
        <w:rPr>
          <w:rFonts w:hint="eastAsia" w:ascii="仿宋" w:hAnsi="仿宋" w:eastAsia="仿宋" w:cs="仿宋"/>
          <w:sz w:val="21"/>
          <w:szCs w:val="21"/>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r>
        <w:rPr>
          <w:rFonts w:hint="eastAsia" w:ascii="仿宋" w:hAnsi="仿宋" w:eastAsia="仿宋" w:cs="仿宋"/>
          <w:sz w:val="21"/>
          <w:szCs w:val="21"/>
        </w:rPr>
        <w:t>4.4.3供应商投诉应当有明确的请求和必要的证明材料。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r>
        <w:rPr>
          <w:rFonts w:hint="eastAsia" w:ascii="仿宋" w:hAnsi="仿宋" w:eastAsia="仿宋" w:cs="仿宋"/>
          <w:sz w:val="21"/>
          <w:szCs w:val="21"/>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r>
        <w:rPr>
          <w:rFonts w:hint="eastAsia" w:ascii="仿宋" w:hAnsi="仿宋" w:eastAsia="仿宋" w:cs="仿宋"/>
          <w:sz w:val="21"/>
          <w:szCs w:val="21"/>
        </w:rPr>
        <w:t>投诉书范本及制作说明详见附件3。</w:t>
      </w: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p>
    <w:p>
      <w:pPr>
        <w:pStyle w:val="886"/>
        <w:shd w:val="clear" w:color="auto" w:fill="FFFFFF"/>
        <w:snapToGrid w:val="0"/>
        <w:spacing w:after="240" w:afterAutospacing="0" w:line="360" w:lineRule="auto"/>
        <w:ind w:firstLine="400"/>
        <w:contextualSpacing/>
        <w:rPr>
          <w:rFonts w:hint="eastAsia" w:ascii="仿宋" w:hAnsi="仿宋" w:eastAsia="仿宋" w:cs="仿宋"/>
          <w:sz w:val="21"/>
          <w:szCs w:val="21"/>
        </w:rPr>
      </w:pPr>
    </w:p>
    <w:p>
      <w:pPr>
        <w:pStyle w:val="129"/>
        <w:snapToGrid w:val="0"/>
        <w:spacing w:before="0" w:line="360" w:lineRule="auto"/>
        <w:ind w:firstLine="360"/>
        <w:rPr>
          <w:rFonts w:hint="eastAsia" w:ascii="仿宋" w:hAnsi="仿宋" w:eastAsia="仿宋" w:cs="仿宋"/>
          <w:sz w:val="21"/>
          <w:szCs w:val="21"/>
        </w:rPr>
      </w:pPr>
    </w:p>
    <w:p>
      <w:pPr>
        <w:adjustRightInd/>
        <w:spacing w:line="360" w:lineRule="auto"/>
        <w:jc w:val="center"/>
        <w:outlineLvl w:val="0"/>
        <w:rPr>
          <w:rFonts w:hint="eastAsia" w:ascii="仿宋" w:hAnsi="仿宋" w:eastAsia="仿宋" w:cs="仿宋"/>
          <w:b/>
          <w:sz w:val="21"/>
          <w:szCs w:val="21"/>
        </w:rPr>
      </w:pPr>
      <w:r>
        <w:rPr>
          <w:rFonts w:hint="eastAsia" w:ascii="仿宋" w:hAnsi="仿宋" w:eastAsia="仿宋" w:cs="仿宋"/>
          <w:b/>
          <w:sz w:val="21"/>
          <w:szCs w:val="21"/>
        </w:rPr>
        <w:t xml:space="preserve">      二、招标文件的构成、澄清、修改</w:t>
      </w:r>
    </w:p>
    <w:p>
      <w:pPr>
        <w:pStyle w:val="33"/>
        <w:spacing w:line="360" w:lineRule="auto"/>
        <w:rPr>
          <w:rFonts w:hint="eastAsia" w:ascii="仿宋" w:hAnsi="仿宋" w:eastAsia="仿宋" w:cs="仿宋"/>
          <w:b/>
          <w:sz w:val="21"/>
          <w:szCs w:val="21"/>
        </w:rPr>
      </w:pPr>
      <w:r>
        <w:rPr>
          <w:rFonts w:hint="eastAsia" w:ascii="仿宋" w:hAnsi="仿宋" w:eastAsia="仿宋" w:cs="仿宋"/>
          <w:b/>
          <w:sz w:val="21"/>
          <w:szCs w:val="21"/>
        </w:rPr>
        <w:t>5．招标文件的构成</w:t>
      </w:r>
    </w:p>
    <w:p>
      <w:pPr>
        <w:pStyle w:val="33"/>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5.1 招标文件包括下列文件及附件：</w:t>
      </w:r>
    </w:p>
    <w:p>
      <w:pPr>
        <w:pStyle w:val="33"/>
        <w:tabs>
          <w:tab w:val="left" w:pos="840"/>
        </w:tabs>
        <w:spacing w:line="360" w:lineRule="auto"/>
        <w:ind w:firstLine="840" w:firstLineChars="400"/>
        <w:rPr>
          <w:rFonts w:hint="eastAsia" w:ascii="仿宋" w:hAnsi="仿宋" w:eastAsia="仿宋" w:cs="仿宋"/>
          <w:sz w:val="21"/>
          <w:szCs w:val="21"/>
        </w:rPr>
      </w:pPr>
      <w:r>
        <w:rPr>
          <w:rFonts w:hint="eastAsia" w:ascii="仿宋" w:hAnsi="仿宋" w:eastAsia="仿宋" w:cs="仿宋"/>
          <w:sz w:val="21"/>
          <w:szCs w:val="21"/>
        </w:rPr>
        <w:t>5.1.1招标公告；</w:t>
      </w:r>
    </w:p>
    <w:p>
      <w:pPr>
        <w:pStyle w:val="33"/>
        <w:tabs>
          <w:tab w:val="left" w:pos="840"/>
        </w:tabs>
        <w:spacing w:line="360" w:lineRule="auto"/>
        <w:ind w:firstLine="840" w:firstLineChars="400"/>
        <w:rPr>
          <w:rFonts w:hint="eastAsia" w:ascii="仿宋" w:hAnsi="仿宋" w:eastAsia="仿宋" w:cs="仿宋"/>
          <w:sz w:val="21"/>
          <w:szCs w:val="21"/>
        </w:rPr>
      </w:pPr>
      <w:r>
        <w:rPr>
          <w:rFonts w:hint="eastAsia" w:ascii="仿宋" w:hAnsi="仿宋" w:eastAsia="仿宋" w:cs="仿宋"/>
          <w:sz w:val="21"/>
          <w:szCs w:val="21"/>
        </w:rPr>
        <w:t>5.1.2投标人须知；</w:t>
      </w:r>
    </w:p>
    <w:p>
      <w:pPr>
        <w:pStyle w:val="33"/>
        <w:tabs>
          <w:tab w:val="left" w:pos="840"/>
        </w:tabs>
        <w:spacing w:line="360" w:lineRule="auto"/>
        <w:ind w:firstLine="840" w:firstLineChars="400"/>
        <w:rPr>
          <w:rFonts w:hint="eastAsia" w:ascii="仿宋" w:hAnsi="仿宋" w:eastAsia="仿宋" w:cs="仿宋"/>
          <w:sz w:val="21"/>
          <w:szCs w:val="21"/>
        </w:rPr>
      </w:pPr>
      <w:r>
        <w:rPr>
          <w:rFonts w:hint="eastAsia" w:ascii="仿宋" w:hAnsi="仿宋" w:eastAsia="仿宋" w:cs="仿宋"/>
          <w:sz w:val="21"/>
          <w:szCs w:val="21"/>
        </w:rPr>
        <w:t>5.1.3采购需求；</w:t>
      </w:r>
    </w:p>
    <w:p>
      <w:pPr>
        <w:pStyle w:val="33"/>
        <w:tabs>
          <w:tab w:val="left" w:pos="840"/>
        </w:tabs>
        <w:spacing w:line="360" w:lineRule="auto"/>
        <w:ind w:firstLine="840" w:firstLineChars="400"/>
        <w:rPr>
          <w:rFonts w:hint="eastAsia" w:ascii="仿宋" w:hAnsi="仿宋" w:eastAsia="仿宋" w:cs="仿宋"/>
          <w:sz w:val="21"/>
          <w:szCs w:val="21"/>
        </w:rPr>
      </w:pPr>
      <w:r>
        <w:rPr>
          <w:rFonts w:hint="eastAsia" w:ascii="仿宋" w:hAnsi="仿宋" w:eastAsia="仿宋" w:cs="仿宋"/>
          <w:sz w:val="21"/>
          <w:szCs w:val="21"/>
        </w:rPr>
        <w:t>5.1.4评标办法；</w:t>
      </w:r>
    </w:p>
    <w:p>
      <w:pPr>
        <w:pStyle w:val="33"/>
        <w:tabs>
          <w:tab w:val="left" w:pos="840"/>
        </w:tabs>
        <w:spacing w:line="360" w:lineRule="auto"/>
        <w:ind w:firstLine="840" w:firstLineChars="400"/>
        <w:rPr>
          <w:rFonts w:hint="eastAsia" w:ascii="仿宋" w:hAnsi="仿宋" w:eastAsia="仿宋" w:cs="仿宋"/>
          <w:sz w:val="21"/>
          <w:szCs w:val="21"/>
        </w:rPr>
      </w:pPr>
      <w:r>
        <w:rPr>
          <w:rFonts w:hint="eastAsia" w:ascii="仿宋" w:hAnsi="仿宋" w:eastAsia="仿宋" w:cs="仿宋"/>
          <w:sz w:val="21"/>
          <w:szCs w:val="21"/>
        </w:rPr>
        <w:t>5.1.5拟签订的合同文本；</w:t>
      </w:r>
    </w:p>
    <w:p>
      <w:pPr>
        <w:pStyle w:val="33"/>
        <w:tabs>
          <w:tab w:val="left" w:pos="840"/>
        </w:tabs>
        <w:spacing w:line="360" w:lineRule="auto"/>
        <w:ind w:firstLine="840" w:firstLineChars="400"/>
        <w:rPr>
          <w:rFonts w:hint="eastAsia" w:ascii="仿宋" w:hAnsi="仿宋" w:eastAsia="仿宋" w:cs="仿宋"/>
          <w:sz w:val="21"/>
          <w:szCs w:val="21"/>
        </w:rPr>
      </w:pPr>
      <w:r>
        <w:rPr>
          <w:rFonts w:hint="eastAsia" w:ascii="仿宋" w:hAnsi="仿宋" w:eastAsia="仿宋" w:cs="仿宋"/>
          <w:sz w:val="21"/>
          <w:szCs w:val="21"/>
        </w:rPr>
        <w:t>5.1.6应提交的有关格式范例。</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5.2与本项目有关的</w:t>
      </w:r>
      <w:r>
        <w:rPr>
          <w:rFonts w:hint="eastAsia" w:ascii="仿宋" w:hAnsi="仿宋" w:eastAsia="仿宋" w:cs="仿宋"/>
          <w:bCs/>
          <w:sz w:val="21"/>
          <w:szCs w:val="21"/>
        </w:rPr>
        <w:t>澄清或者修改的内容为招标文件的组成部分</w:t>
      </w:r>
      <w:r>
        <w:rPr>
          <w:rFonts w:hint="eastAsia" w:ascii="仿宋" w:hAnsi="仿宋" w:eastAsia="仿宋" w:cs="仿宋"/>
          <w:sz w:val="21"/>
          <w:szCs w:val="21"/>
        </w:rPr>
        <w:t>。</w:t>
      </w:r>
    </w:p>
    <w:p>
      <w:pPr>
        <w:pStyle w:val="33"/>
        <w:spacing w:line="360" w:lineRule="auto"/>
        <w:rPr>
          <w:rFonts w:hint="eastAsia" w:ascii="仿宋" w:hAnsi="仿宋" w:eastAsia="仿宋" w:cs="仿宋"/>
          <w:b/>
          <w:sz w:val="21"/>
          <w:szCs w:val="21"/>
        </w:rPr>
      </w:pPr>
      <w:r>
        <w:rPr>
          <w:rFonts w:hint="eastAsia" w:ascii="仿宋" w:hAnsi="仿宋" w:eastAsia="仿宋" w:cs="仿宋"/>
          <w:b/>
          <w:sz w:val="21"/>
          <w:szCs w:val="21"/>
        </w:rPr>
        <w:t>6. 招标文件的澄清、修改</w:t>
      </w:r>
    </w:p>
    <w:p>
      <w:pPr>
        <w:pStyle w:val="129"/>
        <w:snapToGrid w:val="0"/>
        <w:spacing w:before="0" w:line="360" w:lineRule="auto"/>
        <w:ind w:firstLine="480"/>
        <w:rPr>
          <w:rFonts w:hint="eastAsia" w:ascii="仿宋" w:hAnsi="仿宋" w:eastAsia="仿宋" w:cs="仿宋"/>
          <w:sz w:val="21"/>
          <w:szCs w:val="21"/>
        </w:rPr>
      </w:pPr>
      <w:r>
        <w:rPr>
          <w:rFonts w:hint="eastAsia" w:ascii="仿宋" w:hAnsi="仿宋" w:eastAsia="仿宋" w:cs="仿宋"/>
          <w:sz w:val="21"/>
          <w:szCs w:val="21"/>
        </w:rPr>
        <w:t>6.1已获取招标文件的潜在投标人，若有问题需要澄清，应于投标截止时间前，以书面形式向</w:t>
      </w:r>
      <w:r>
        <w:rPr>
          <w:rFonts w:hint="eastAsia" w:ascii="仿宋" w:hAnsi="仿宋" w:eastAsia="仿宋" w:cs="仿宋"/>
          <w:sz w:val="21"/>
          <w:szCs w:val="21"/>
          <w:lang w:eastAsia="zh-CN"/>
        </w:rPr>
        <w:t>采购代理机构</w:t>
      </w:r>
      <w:r>
        <w:rPr>
          <w:rFonts w:hint="eastAsia" w:ascii="仿宋" w:hAnsi="仿宋" w:eastAsia="仿宋" w:cs="仿宋"/>
          <w:sz w:val="21"/>
          <w:szCs w:val="21"/>
        </w:rPr>
        <w:t>提出。</w:t>
      </w:r>
    </w:p>
    <w:p>
      <w:pPr>
        <w:pStyle w:val="129"/>
        <w:snapToGrid w:val="0"/>
        <w:spacing w:before="0" w:line="360" w:lineRule="auto"/>
        <w:ind w:firstLine="480"/>
        <w:rPr>
          <w:rFonts w:hint="eastAsia" w:ascii="仿宋" w:hAnsi="仿宋" w:eastAsia="仿宋" w:cs="仿宋"/>
          <w:sz w:val="21"/>
          <w:szCs w:val="21"/>
        </w:rPr>
      </w:pPr>
      <w:r>
        <w:rPr>
          <w:rFonts w:hint="eastAsia" w:ascii="仿宋" w:hAnsi="仿宋" w:eastAsia="仿宋" w:cs="仿宋"/>
          <w:sz w:val="21"/>
          <w:szCs w:val="21"/>
        </w:rPr>
        <w:t xml:space="preserve">6.2 </w:t>
      </w:r>
      <w:r>
        <w:rPr>
          <w:rFonts w:hint="eastAsia" w:ascii="仿宋" w:hAnsi="仿宋" w:eastAsia="仿宋" w:cs="仿宋"/>
          <w:sz w:val="21"/>
          <w:szCs w:val="21"/>
          <w:lang w:eastAsia="zh-CN"/>
        </w:rPr>
        <w:t>采购代理机构</w:t>
      </w:r>
      <w:r>
        <w:rPr>
          <w:rFonts w:hint="eastAsia" w:ascii="仿宋" w:hAnsi="仿宋" w:eastAsia="仿宋" w:cs="仿宋"/>
          <w:sz w:val="21"/>
          <w:szCs w:val="21"/>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spacing w:line="360" w:lineRule="auto"/>
        <w:rPr>
          <w:rFonts w:hint="eastAsia" w:ascii="仿宋" w:hAnsi="仿宋" w:eastAsia="仿宋" w:cs="仿宋"/>
          <w:sz w:val="21"/>
          <w:szCs w:val="21"/>
          <w:lang w:val="en-US"/>
        </w:rPr>
      </w:pPr>
      <w:r>
        <w:rPr>
          <w:rFonts w:hint="eastAsia" w:ascii="仿宋" w:hAnsi="仿宋" w:eastAsia="仿宋" w:cs="仿宋"/>
          <w:sz w:val="21"/>
          <w:szCs w:val="21"/>
          <w:lang w:val="en-US"/>
        </w:rPr>
        <w:t xml:space="preserve">    </w:t>
      </w:r>
    </w:p>
    <w:p>
      <w:pPr>
        <w:adjustRightInd/>
        <w:spacing w:line="360" w:lineRule="auto"/>
        <w:jc w:val="center"/>
        <w:outlineLvl w:val="0"/>
        <w:rPr>
          <w:rFonts w:hint="eastAsia" w:ascii="仿宋" w:hAnsi="仿宋" w:eastAsia="仿宋" w:cs="仿宋"/>
          <w:b/>
          <w:sz w:val="21"/>
          <w:szCs w:val="21"/>
        </w:rPr>
      </w:pPr>
      <w:r>
        <w:rPr>
          <w:rFonts w:hint="eastAsia" w:ascii="仿宋" w:hAnsi="仿宋" w:eastAsia="仿宋" w:cs="仿宋"/>
          <w:b/>
          <w:sz w:val="21"/>
          <w:szCs w:val="21"/>
        </w:rPr>
        <w:t>三、投标</w:t>
      </w:r>
    </w:p>
    <w:p>
      <w:pPr>
        <w:pStyle w:val="33"/>
        <w:spacing w:line="360" w:lineRule="auto"/>
        <w:rPr>
          <w:rFonts w:hint="eastAsia" w:ascii="仿宋" w:hAnsi="仿宋" w:eastAsia="仿宋" w:cs="仿宋"/>
          <w:b/>
          <w:sz w:val="21"/>
          <w:szCs w:val="21"/>
        </w:rPr>
      </w:pPr>
      <w:r>
        <w:rPr>
          <w:rFonts w:hint="eastAsia" w:ascii="仿宋" w:hAnsi="仿宋" w:eastAsia="仿宋" w:cs="仿宋"/>
          <w:b/>
          <w:sz w:val="21"/>
          <w:szCs w:val="21"/>
        </w:rPr>
        <w:t>7. 招标文件的获取</w:t>
      </w:r>
    </w:p>
    <w:p>
      <w:pPr>
        <w:spacing w:line="360" w:lineRule="auto"/>
        <w:ind w:firstLine="420" w:firstLineChars="200"/>
        <w:rPr>
          <w:rFonts w:hint="eastAsia" w:ascii="仿宋" w:hAnsi="仿宋" w:eastAsia="仿宋" w:cs="仿宋"/>
          <w:snapToGrid w:val="0"/>
          <w:kern w:val="28"/>
          <w:sz w:val="21"/>
          <w:szCs w:val="21"/>
        </w:rPr>
      </w:pPr>
      <w:r>
        <w:rPr>
          <w:rFonts w:hint="eastAsia" w:ascii="仿宋" w:hAnsi="仿宋" w:eastAsia="仿宋" w:cs="仿宋"/>
          <w:snapToGrid w:val="0"/>
          <w:kern w:val="28"/>
          <w:sz w:val="21"/>
          <w:szCs w:val="21"/>
        </w:rPr>
        <w:t>详见招标公告中获取招标文件的时间期限、地点、方式及招标文件售价。</w:t>
      </w:r>
    </w:p>
    <w:p>
      <w:pPr>
        <w:pStyle w:val="33"/>
        <w:spacing w:line="360" w:lineRule="auto"/>
        <w:rPr>
          <w:rFonts w:hint="eastAsia" w:ascii="仿宋" w:hAnsi="仿宋" w:eastAsia="仿宋" w:cs="仿宋"/>
          <w:b/>
          <w:sz w:val="21"/>
          <w:szCs w:val="21"/>
        </w:rPr>
      </w:pPr>
      <w:r>
        <w:rPr>
          <w:rFonts w:hint="eastAsia" w:ascii="仿宋" w:hAnsi="仿宋" w:eastAsia="仿宋" w:cs="仿宋"/>
          <w:b/>
          <w:sz w:val="21"/>
          <w:szCs w:val="21"/>
        </w:rPr>
        <w:t>8.开标前答疑会或现场考察</w:t>
      </w:r>
    </w:p>
    <w:p>
      <w:pPr>
        <w:pStyle w:val="33"/>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sz w:val="21"/>
          <w:szCs w:val="21"/>
        </w:rPr>
      </w:pPr>
      <w:r>
        <w:rPr>
          <w:rFonts w:hint="eastAsia" w:ascii="仿宋" w:hAnsi="仿宋" w:eastAsia="仿宋" w:cs="仿宋"/>
          <w:b/>
          <w:sz w:val="21"/>
          <w:szCs w:val="21"/>
        </w:rPr>
        <w:t>9.投标保证金</w:t>
      </w:r>
    </w:p>
    <w:p>
      <w:pPr>
        <w:pStyle w:val="6"/>
        <w:spacing w:line="360" w:lineRule="auto"/>
        <w:ind w:firstLine="411" w:firstLineChars="196"/>
        <w:rPr>
          <w:rFonts w:hint="eastAsia" w:ascii="仿宋" w:hAnsi="仿宋" w:eastAsia="仿宋" w:cs="仿宋"/>
          <w:color w:val="auto"/>
          <w:sz w:val="21"/>
          <w:szCs w:val="21"/>
        </w:rPr>
      </w:pPr>
      <w:r>
        <w:rPr>
          <w:rFonts w:hint="eastAsia" w:ascii="仿宋" w:hAnsi="仿宋" w:eastAsia="仿宋" w:cs="仿宋"/>
          <w:color w:val="auto"/>
          <w:sz w:val="21"/>
          <w:szCs w:val="21"/>
        </w:rPr>
        <w:t>本项目不需缴纳投标保证金。</w:t>
      </w:r>
    </w:p>
    <w:p>
      <w:pPr>
        <w:pStyle w:val="33"/>
        <w:spacing w:line="360" w:lineRule="auto"/>
        <w:rPr>
          <w:rFonts w:hint="eastAsia" w:ascii="仿宋" w:hAnsi="仿宋" w:eastAsia="仿宋" w:cs="仿宋"/>
          <w:b/>
          <w:sz w:val="21"/>
          <w:szCs w:val="21"/>
        </w:rPr>
      </w:pPr>
      <w:r>
        <w:rPr>
          <w:rFonts w:hint="eastAsia" w:ascii="仿宋" w:hAnsi="仿宋" w:eastAsia="仿宋" w:cs="仿宋"/>
          <w:b/>
          <w:sz w:val="21"/>
          <w:szCs w:val="21"/>
        </w:rPr>
        <w:t>10. 投标文件的语言</w:t>
      </w:r>
    </w:p>
    <w:p>
      <w:pPr>
        <w:autoSpaceDE w:val="0"/>
        <w:autoSpaceDN w:val="0"/>
        <w:spacing w:line="360" w:lineRule="auto"/>
        <w:ind w:firstLine="420" w:firstLineChars="200"/>
        <w:rPr>
          <w:rFonts w:hint="eastAsia" w:ascii="仿宋" w:hAnsi="仿宋" w:eastAsia="仿宋" w:cs="仿宋"/>
          <w:sz w:val="21"/>
          <w:szCs w:val="21"/>
          <w:lang w:val="zh-CN"/>
        </w:rPr>
      </w:pPr>
      <w:r>
        <w:rPr>
          <w:rFonts w:hint="eastAsia" w:ascii="仿宋" w:hAnsi="仿宋" w:eastAsia="仿宋" w:cs="仿宋"/>
          <w:sz w:val="21"/>
          <w:szCs w:val="21"/>
        </w:rPr>
        <w:t>投标文件及投标人与采购有关的来往通知、函件和文件均应使用中文。</w:t>
      </w:r>
    </w:p>
    <w:p>
      <w:pPr>
        <w:pStyle w:val="33"/>
        <w:spacing w:line="360" w:lineRule="auto"/>
        <w:rPr>
          <w:rFonts w:hint="eastAsia" w:ascii="仿宋" w:hAnsi="仿宋" w:eastAsia="仿宋" w:cs="仿宋"/>
          <w:b/>
          <w:sz w:val="21"/>
          <w:szCs w:val="21"/>
        </w:rPr>
      </w:pPr>
      <w:r>
        <w:rPr>
          <w:rFonts w:hint="eastAsia" w:ascii="仿宋" w:hAnsi="仿宋" w:eastAsia="仿宋" w:cs="仿宋"/>
          <w:b/>
          <w:sz w:val="21"/>
          <w:szCs w:val="21"/>
        </w:rPr>
        <w:t>11. 投标文件的组成</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11.1</w:t>
      </w:r>
      <w:r>
        <w:rPr>
          <w:rFonts w:hint="eastAsia" w:ascii="仿宋" w:hAnsi="仿宋" w:eastAsia="仿宋" w:cs="仿宋"/>
          <w:b/>
          <w:sz w:val="21"/>
          <w:szCs w:val="21"/>
        </w:rPr>
        <w:t>资格文件</w:t>
      </w:r>
      <w:r>
        <w:rPr>
          <w:rFonts w:hint="eastAsia" w:ascii="仿宋" w:hAnsi="仿宋" w:eastAsia="仿宋" w:cs="仿宋"/>
          <w:sz w:val="21"/>
          <w:szCs w:val="21"/>
        </w:rPr>
        <w:t>：</w:t>
      </w:r>
    </w:p>
    <w:p>
      <w:pPr>
        <w:snapToGrid w:val="0"/>
        <w:spacing w:line="360" w:lineRule="auto"/>
        <w:ind w:firstLine="840" w:firstLineChars="400"/>
        <w:rPr>
          <w:rFonts w:hint="eastAsia" w:ascii="仿宋" w:hAnsi="仿宋" w:eastAsia="仿宋" w:cs="仿宋"/>
          <w:color w:val="auto"/>
          <w:sz w:val="21"/>
          <w:szCs w:val="21"/>
        </w:rPr>
      </w:pPr>
      <w:r>
        <w:rPr>
          <w:rFonts w:hint="eastAsia" w:ascii="仿宋" w:hAnsi="仿宋" w:eastAsia="仿宋" w:cs="仿宋"/>
          <w:sz w:val="21"/>
          <w:szCs w:val="21"/>
        </w:rPr>
        <w:t>11.1.1符合参</w:t>
      </w:r>
      <w:r>
        <w:rPr>
          <w:rFonts w:hint="eastAsia" w:ascii="仿宋" w:hAnsi="仿宋" w:eastAsia="仿宋" w:cs="仿宋"/>
          <w:color w:val="auto"/>
          <w:sz w:val="21"/>
          <w:szCs w:val="21"/>
        </w:rPr>
        <w:t>加政府采购活动应当具备的一般条件的承诺函；</w:t>
      </w:r>
    </w:p>
    <w:p>
      <w:pPr>
        <w:snapToGrid w:val="0"/>
        <w:spacing w:line="360" w:lineRule="auto"/>
        <w:ind w:firstLine="840" w:firstLineChars="400"/>
        <w:rPr>
          <w:rFonts w:hint="eastAsia" w:ascii="仿宋" w:hAnsi="仿宋" w:eastAsia="仿宋" w:cs="仿宋"/>
          <w:color w:val="auto"/>
          <w:sz w:val="21"/>
          <w:szCs w:val="21"/>
        </w:rPr>
      </w:pPr>
      <w:r>
        <w:rPr>
          <w:rFonts w:hint="eastAsia" w:ascii="仿宋" w:hAnsi="仿宋" w:eastAsia="仿宋" w:cs="仿宋"/>
          <w:color w:val="auto"/>
          <w:sz w:val="21"/>
          <w:szCs w:val="21"/>
        </w:rPr>
        <w:t>11.1.2</w:t>
      </w:r>
      <w:r>
        <w:rPr>
          <w:rFonts w:hint="eastAsia" w:ascii="仿宋" w:hAnsi="仿宋" w:eastAsia="仿宋" w:cs="仿宋"/>
          <w:snapToGrid w:val="0"/>
          <w:color w:val="auto"/>
          <w:kern w:val="28"/>
          <w:sz w:val="21"/>
          <w:szCs w:val="21"/>
        </w:rPr>
        <w:t>联合协议（如果有)；</w:t>
      </w:r>
    </w:p>
    <w:p>
      <w:pPr>
        <w:snapToGrid w:val="0"/>
        <w:spacing w:line="360" w:lineRule="auto"/>
        <w:ind w:firstLine="840" w:firstLineChars="400"/>
        <w:rPr>
          <w:rFonts w:hint="eastAsia" w:ascii="仿宋" w:hAnsi="仿宋" w:eastAsia="仿宋" w:cs="仿宋"/>
          <w:color w:val="auto"/>
          <w:sz w:val="21"/>
          <w:szCs w:val="21"/>
        </w:rPr>
      </w:pPr>
      <w:r>
        <w:rPr>
          <w:rFonts w:hint="eastAsia" w:ascii="仿宋" w:hAnsi="仿宋" w:eastAsia="仿宋" w:cs="仿宋"/>
          <w:color w:val="auto"/>
          <w:sz w:val="21"/>
          <w:szCs w:val="21"/>
        </w:rPr>
        <w:t>11.1.3落实政府采购政策需满足的资格要求</w:t>
      </w:r>
      <w:r>
        <w:rPr>
          <w:rFonts w:hint="eastAsia" w:ascii="仿宋" w:hAnsi="仿宋" w:eastAsia="仿宋" w:cs="仿宋"/>
          <w:snapToGrid w:val="0"/>
          <w:color w:val="auto"/>
          <w:kern w:val="28"/>
          <w:sz w:val="21"/>
          <w:szCs w:val="21"/>
        </w:rPr>
        <w:t>（如果有)</w:t>
      </w:r>
      <w:r>
        <w:rPr>
          <w:rFonts w:hint="eastAsia" w:ascii="仿宋" w:hAnsi="仿宋" w:eastAsia="仿宋" w:cs="仿宋"/>
          <w:color w:val="auto"/>
          <w:sz w:val="21"/>
          <w:szCs w:val="21"/>
        </w:rPr>
        <w:t>；</w:t>
      </w:r>
    </w:p>
    <w:p>
      <w:pPr>
        <w:snapToGrid w:val="0"/>
        <w:spacing w:line="360" w:lineRule="auto"/>
        <w:ind w:firstLine="840" w:firstLineChars="400"/>
        <w:rPr>
          <w:rFonts w:hint="eastAsia" w:ascii="仿宋" w:hAnsi="仿宋" w:eastAsia="仿宋" w:cs="仿宋"/>
          <w:color w:val="auto"/>
          <w:sz w:val="21"/>
          <w:szCs w:val="21"/>
        </w:rPr>
      </w:pPr>
      <w:r>
        <w:rPr>
          <w:rFonts w:hint="eastAsia" w:ascii="仿宋" w:hAnsi="仿宋" w:eastAsia="仿宋" w:cs="仿宋"/>
          <w:color w:val="auto"/>
          <w:sz w:val="21"/>
          <w:szCs w:val="21"/>
        </w:rPr>
        <w:t>11.1.4本项目的特定资格要求</w:t>
      </w:r>
      <w:r>
        <w:rPr>
          <w:rFonts w:hint="eastAsia" w:ascii="仿宋" w:hAnsi="仿宋" w:eastAsia="仿宋" w:cs="仿宋"/>
          <w:snapToGrid w:val="0"/>
          <w:color w:val="auto"/>
          <w:kern w:val="28"/>
          <w:sz w:val="21"/>
          <w:szCs w:val="21"/>
        </w:rPr>
        <w:t>（如果有)</w:t>
      </w:r>
      <w:r>
        <w:rPr>
          <w:rFonts w:hint="eastAsia" w:ascii="仿宋" w:hAnsi="仿宋" w:eastAsia="仿宋" w:cs="仿宋"/>
          <w:color w:val="auto"/>
          <w:sz w:val="21"/>
          <w:szCs w:val="21"/>
        </w:rPr>
        <w:t>。</w:t>
      </w:r>
    </w:p>
    <w:p>
      <w:pPr>
        <w:snapToGrid w:val="0"/>
        <w:spacing w:line="360" w:lineRule="auto"/>
        <w:ind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11.</w:t>
      </w: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 xml:space="preserve">  </w:t>
      </w:r>
      <w:r>
        <w:rPr>
          <w:rFonts w:hint="eastAsia" w:ascii="仿宋" w:hAnsi="仿宋" w:eastAsia="仿宋" w:cs="仿宋"/>
          <w:color w:val="auto"/>
          <w:sz w:val="21"/>
          <w:szCs w:val="21"/>
        </w:rPr>
        <w:t>商务技术</w:t>
      </w:r>
      <w:r>
        <w:rPr>
          <w:rFonts w:hint="eastAsia" w:ascii="仿宋" w:hAnsi="仿宋" w:eastAsia="仿宋" w:cs="仿宋"/>
          <w:color w:val="auto"/>
          <w:sz w:val="21"/>
          <w:szCs w:val="21"/>
          <w:lang w:val="zh-CN"/>
        </w:rPr>
        <w:t>文件：</w:t>
      </w:r>
    </w:p>
    <w:p>
      <w:pPr>
        <w:snapToGrid w:val="0"/>
        <w:spacing w:line="360" w:lineRule="auto"/>
        <w:ind w:firstLine="840" w:firstLineChars="400"/>
        <w:rPr>
          <w:rFonts w:hint="eastAsia" w:ascii="仿宋" w:hAnsi="仿宋" w:eastAsia="仿宋" w:cs="仿宋"/>
          <w:color w:val="auto"/>
          <w:sz w:val="21"/>
          <w:szCs w:val="21"/>
        </w:rPr>
      </w:pPr>
      <w:r>
        <w:rPr>
          <w:rFonts w:hint="eastAsia" w:ascii="仿宋" w:hAnsi="仿宋" w:eastAsia="仿宋" w:cs="仿宋"/>
          <w:color w:val="auto"/>
          <w:sz w:val="21"/>
          <w:szCs w:val="21"/>
        </w:rPr>
        <w:t>11.2.1投标函；</w:t>
      </w:r>
      <w:r>
        <w:rPr>
          <w:rFonts w:hint="eastAsia" w:ascii="仿宋" w:hAnsi="仿宋" w:eastAsia="仿宋" w:cs="仿宋"/>
          <w:color w:val="auto"/>
          <w:sz w:val="21"/>
          <w:szCs w:val="21"/>
          <w:lang w:val="zh-CN"/>
        </w:rPr>
        <w:t xml:space="preserve"> </w:t>
      </w:r>
    </w:p>
    <w:p>
      <w:pPr>
        <w:snapToGrid w:val="0"/>
        <w:spacing w:line="360" w:lineRule="auto"/>
        <w:ind w:firstLine="840" w:firstLineChars="400"/>
        <w:rPr>
          <w:rFonts w:hint="eastAsia" w:ascii="仿宋" w:hAnsi="仿宋" w:eastAsia="仿宋" w:cs="仿宋"/>
          <w:color w:val="auto"/>
          <w:sz w:val="21"/>
          <w:szCs w:val="21"/>
        </w:rPr>
      </w:pPr>
      <w:r>
        <w:rPr>
          <w:rFonts w:hint="eastAsia" w:ascii="仿宋" w:hAnsi="仿宋" w:eastAsia="仿宋" w:cs="仿宋"/>
          <w:color w:val="auto"/>
          <w:sz w:val="21"/>
          <w:szCs w:val="21"/>
        </w:rPr>
        <w:t>11.2.2授权委托书或法定代表人（单位负责人、自然人本人）身份证明；</w:t>
      </w:r>
    </w:p>
    <w:p>
      <w:pPr>
        <w:snapToGrid w:val="0"/>
        <w:spacing w:line="360" w:lineRule="auto"/>
        <w:ind w:firstLine="840" w:firstLineChars="400"/>
        <w:rPr>
          <w:rFonts w:hint="eastAsia" w:ascii="仿宋" w:hAnsi="仿宋" w:eastAsia="仿宋" w:cs="仿宋"/>
          <w:color w:val="auto"/>
          <w:sz w:val="21"/>
          <w:szCs w:val="21"/>
        </w:rPr>
      </w:pPr>
      <w:r>
        <w:rPr>
          <w:rFonts w:hint="eastAsia" w:ascii="仿宋" w:hAnsi="仿宋" w:eastAsia="仿宋" w:cs="仿宋"/>
          <w:color w:val="auto"/>
          <w:sz w:val="21"/>
          <w:szCs w:val="21"/>
        </w:rPr>
        <w:t>11.2.3分包意向协议</w:t>
      </w:r>
      <w:r>
        <w:rPr>
          <w:rFonts w:hint="eastAsia" w:ascii="仿宋" w:hAnsi="仿宋" w:eastAsia="仿宋" w:cs="仿宋"/>
          <w:snapToGrid w:val="0"/>
          <w:color w:val="auto"/>
          <w:kern w:val="28"/>
          <w:sz w:val="21"/>
          <w:szCs w:val="21"/>
        </w:rPr>
        <w:t>（如果有)</w:t>
      </w:r>
      <w:r>
        <w:rPr>
          <w:rFonts w:hint="eastAsia" w:ascii="仿宋" w:hAnsi="仿宋" w:eastAsia="仿宋" w:cs="仿宋"/>
          <w:color w:val="auto"/>
          <w:sz w:val="21"/>
          <w:szCs w:val="21"/>
        </w:rPr>
        <w:t>；</w:t>
      </w:r>
    </w:p>
    <w:p>
      <w:pPr>
        <w:snapToGrid w:val="0"/>
        <w:spacing w:line="360" w:lineRule="auto"/>
        <w:ind w:firstLine="840" w:firstLineChars="400"/>
        <w:rPr>
          <w:rFonts w:hint="eastAsia" w:ascii="仿宋" w:hAnsi="仿宋" w:eastAsia="仿宋" w:cs="仿宋"/>
          <w:color w:val="auto"/>
          <w:sz w:val="21"/>
          <w:szCs w:val="21"/>
        </w:rPr>
      </w:pPr>
      <w:r>
        <w:rPr>
          <w:rFonts w:hint="eastAsia" w:ascii="仿宋" w:hAnsi="仿宋" w:eastAsia="仿宋" w:cs="仿宋"/>
          <w:color w:val="auto"/>
          <w:sz w:val="21"/>
          <w:szCs w:val="21"/>
        </w:rPr>
        <w:t>11.2.4符合性审查资料；</w:t>
      </w:r>
    </w:p>
    <w:p>
      <w:pPr>
        <w:snapToGrid w:val="0"/>
        <w:spacing w:line="360" w:lineRule="auto"/>
        <w:ind w:left="420" w:leftChars="200" w:firstLine="420" w:firstLineChars="200"/>
        <w:rPr>
          <w:rFonts w:hint="eastAsia" w:ascii="仿宋" w:hAnsi="仿宋" w:eastAsia="仿宋" w:cs="仿宋"/>
          <w:sz w:val="21"/>
          <w:szCs w:val="21"/>
        </w:rPr>
      </w:pPr>
      <w:r>
        <w:rPr>
          <w:rFonts w:hint="eastAsia" w:ascii="仿宋" w:hAnsi="仿宋" w:eastAsia="仿宋" w:cs="仿宋"/>
          <w:sz w:val="21"/>
          <w:szCs w:val="21"/>
        </w:rPr>
        <w:t>11.2.5评标标准相应的商务技术资料；</w:t>
      </w:r>
    </w:p>
    <w:p>
      <w:pPr>
        <w:snapToGrid w:val="0"/>
        <w:spacing w:line="360" w:lineRule="auto"/>
        <w:ind w:left="420" w:leftChars="200" w:firstLine="420" w:firstLineChars="200"/>
        <w:rPr>
          <w:rFonts w:hint="eastAsia" w:ascii="仿宋" w:hAnsi="仿宋" w:eastAsia="仿宋" w:cs="仿宋"/>
          <w:sz w:val="21"/>
          <w:szCs w:val="21"/>
        </w:rPr>
      </w:pPr>
      <w:r>
        <w:rPr>
          <w:rFonts w:hint="eastAsia" w:ascii="仿宋" w:hAnsi="仿宋" w:eastAsia="仿宋" w:cs="仿宋"/>
          <w:sz w:val="21"/>
          <w:szCs w:val="21"/>
        </w:rPr>
        <w:t>11.2.6投标标的清单；</w:t>
      </w:r>
    </w:p>
    <w:p>
      <w:pPr>
        <w:snapToGrid w:val="0"/>
        <w:spacing w:line="360" w:lineRule="auto"/>
        <w:ind w:firstLine="840" w:firstLineChars="400"/>
        <w:rPr>
          <w:rFonts w:hint="eastAsia" w:ascii="仿宋" w:hAnsi="仿宋" w:eastAsia="仿宋" w:cs="仿宋"/>
          <w:sz w:val="21"/>
          <w:szCs w:val="21"/>
        </w:rPr>
      </w:pPr>
      <w:r>
        <w:rPr>
          <w:rFonts w:hint="eastAsia" w:ascii="仿宋" w:hAnsi="仿宋" w:eastAsia="仿宋" w:cs="仿宋"/>
          <w:sz w:val="21"/>
          <w:szCs w:val="21"/>
        </w:rPr>
        <w:t>11.2.7商务技术偏离表；</w:t>
      </w:r>
    </w:p>
    <w:p>
      <w:pPr>
        <w:snapToGrid w:val="0"/>
        <w:spacing w:line="360" w:lineRule="auto"/>
        <w:ind w:firstLine="840" w:firstLineChars="400"/>
        <w:rPr>
          <w:rFonts w:hint="eastAsia" w:ascii="仿宋" w:hAnsi="仿宋" w:eastAsia="仿宋" w:cs="仿宋"/>
          <w:sz w:val="21"/>
          <w:szCs w:val="21"/>
          <w:lang w:val="zh-CN"/>
        </w:rPr>
      </w:pPr>
      <w:r>
        <w:rPr>
          <w:rFonts w:hint="eastAsia" w:ascii="仿宋" w:hAnsi="仿宋" w:eastAsia="仿宋" w:cs="仿宋"/>
          <w:sz w:val="21"/>
          <w:szCs w:val="21"/>
          <w:lang w:val="zh-CN"/>
        </w:rPr>
        <w:t>11.</w:t>
      </w:r>
      <w:r>
        <w:rPr>
          <w:rFonts w:hint="eastAsia" w:ascii="仿宋" w:hAnsi="仿宋" w:eastAsia="仿宋" w:cs="仿宋"/>
          <w:sz w:val="21"/>
          <w:szCs w:val="21"/>
        </w:rPr>
        <w:t>2</w:t>
      </w:r>
      <w:r>
        <w:rPr>
          <w:rFonts w:hint="eastAsia" w:ascii="仿宋" w:hAnsi="仿宋" w:eastAsia="仿宋" w:cs="仿宋"/>
          <w:sz w:val="21"/>
          <w:szCs w:val="21"/>
          <w:lang w:val="zh-CN"/>
        </w:rPr>
        <w:t>.</w:t>
      </w:r>
      <w:r>
        <w:rPr>
          <w:rFonts w:hint="eastAsia" w:ascii="仿宋" w:hAnsi="仿宋" w:eastAsia="仿宋" w:cs="仿宋"/>
          <w:sz w:val="21"/>
          <w:szCs w:val="21"/>
        </w:rPr>
        <w:t>8</w:t>
      </w:r>
      <w:r>
        <w:rPr>
          <w:rFonts w:hint="eastAsia" w:ascii="仿宋" w:hAnsi="仿宋" w:eastAsia="仿宋" w:cs="仿宋"/>
          <w:sz w:val="21"/>
          <w:szCs w:val="21"/>
          <w:lang w:val="zh-CN"/>
        </w:rPr>
        <w:t>政府采购供应商廉洁自律承诺书；</w:t>
      </w:r>
    </w:p>
    <w:p>
      <w:pPr>
        <w:snapToGrid w:val="0"/>
        <w:spacing w:line="360" w:lineRule="auto"/>
        <w:ind w:firstLine="420" w:firstLineChars="200"/>
        <w:rPr>
          <w:rFonts w:hint="eastAsia" w:ascii="仿宋" w:hAnsi="仿宋" w:eastAsia="仿宋" w:cs="仿宋"/>
          <w:sz w:val="21"/>
          <w:szCs w:val="21"/>
          <w:u w:val="single"/>
          <w:lang w:val="zh-CN"/>
        </w:rPr>
      </w:pPr>
      <w:r>
        <w:rPr>
          <w:rFonts w:hint="eastAsia" w:ascii="仿宋" w:hAnsi="仿宋" w:eastAsia="仿宋" w:cs="仿宋"/>
          <w:kern w:val="0"/>
          <w:sz w:val="21"/>
          <w:szCs w:val="21"/>
          <w:lang w:val="zh-CN"/>
        </w:rPr>
        <w:t>11.</w:t>
      </w:r>
      <w:r>
        <w:rPr>
          <w:rFonts w:hint="eastAsia" w:ascii="仿宋" w:hAnsi="仿宋" w:eastAsia="仿宋" w:cs="仿宋"/>
          <w:kern w:val="0"/>
          <w:sz w:val="21"/>
          <w:szCs w:val="21"/>
        </w:rPr>
        <w:t>3</w:t>
      </w:r>
      <w:r>
        <w:rPr>
          <w:rFonts w:hint="eastAsia" w:ascii="仿宋" w:hAnsi="仿宋" w:eastAsia="仿宋" w:cs="仿宋"/>
          <w:b/>
          <w:sz w:val="21"/>
          <w:szCs w:val="21"/>
        </w:rPr>
        <w:t>报价文件：</w:t>
      </w:r>
      <w:r>
        <w:rPr>
          <w:rFonts w:hint="eastAsia" w:ascii="仿宋" w:hAnsi="仿宋" w:eastAsia="仿宋" w:cs="仿宋"/>
          <w:sz w:val="21"/>
          <w:szCs w:val="21"/>
        </w:rPr>
        <w:t xml:space="preserve"> </w:t>
      </w:r>
    </w:p>
    <w:p>
      <w:pPr>
        <w:snapToGrid w:val="0"/>
        <w:spacing w:line="360" w:lineRule="auto"/>
        <w:ind w:firstLine="840" w:firstLineChars="400"/>
        <w:rPr>
          <w:rFonts w:hint="eastAsia" w:ascii="仿宋" w:hAnsi="仿宋" w:eastAsia="仿宋" w:cs="仿宋"/>
          <w:sz w:val="21"/>
          <w:szCs w:val="21"/>
        </w:rPr>
      </w:pPr>
      <w:r>
        <w:rPr>
          <w:rFonts w:hint="eastAsia" w:ascii="仿宋" w:hAnsi="仿宋" w:eastAsia="仿宋" w:cs="仿宋"/>
          <w:sz w:val="21"/>
          <w:szCs w:val="21"/>
        </w:rPr>
        <w:t>11.3.1开标一览表（报价表）；</w:t>
      </w:r>
    </w:p>
    <w:p>
      <w:pPr>
        <w:snapToGrid w:val="0"/>
        <w:spacing w:line="360" w:lineRule="auto"/>
        <w:ind w:firstLine="840" w:firstLineChars="400"/>
        <w:rPr>
          <w:rFonts w:hint="eastAsia" w:ascii="仿宋" w:hAnsi="仿宋" w:eastAsia="仿宋" w:cs="仿宋"/>
          <w:color w:val="auto"/>
          <w:sz w:val="21"/>
          <w:szCs w:val="21"/>
        </w:rPr>
      </w:pPr>
      <w:r>
        <w:rPr>
          <w:rFonts w:hint="eastAsia" w:ascii="仿宋" w:hAnsi="仿宋" w:eastAsia="仿宋" w:cs="仿宋"/>
          <w:color w:val="auto"/>
          <w:sz w:val="21"/>
          <w:szCs w:val="21"/>
        </w:rPr>
        <w:t>11.3.2中小企业声明函。</w:t>
      </w:r>
    </w:p>
    <w:p>
      <w:pPr>
        <w:spacing w:line="360" w:lineRule="auto"/>
        <w:ind w:firstLine="632" w:firstLineChars="300"/>
        <w:rPr>
          <w:rFonts w:hint="eastAsia" w:ascii="仿宋" w:hAnsi="仿宋" w:eastAsia="仿宋" w:cs="仿宋"/>
          <w:b/>
          <w:sz w:val="21"/>
          <w:szCs w:val="21"/>
        </w:rPr>
      </w:pPr>
      <w:r>
        <w:rPr>
          <w:rFonts w:hint="eastAsia" w:ascii="仿宋" w:hAnsi="仿宋" w:eastAsia="仿宋" w:cs="仿宋"/>
          <w:b/>
          <w:sz w:val="21"/>
          <w:szCs w:val="21"/>
        </w:rPr>
        <w:t>投标文件含有采购人不能接受的附加条件的，投标无效；</w:t>
      </w:r>
    </w:p>
    <w:p>
      <w:pPr>
        <w:spacing w:line="360" w:lineRule="auto"/>
        <w:ind w:firstLine="632" w:firstLineChars="300"/>
        <w:rPr>
          <w:rFonts w:hint="eastAsia" w:ascii="仿宋" w:hAnsi="仿宋" w:eastAsia="仿宋" w:cs="仿宋"/>
          <w:b/>
          <w:sz w:val="21"/>
          <w:szCs w:val="21"/>
        </w:rPr>
      </w:pPr>
      <w:r>
        <w:rPr>
          <w:rFonts w:hint="eastAsia" w:ascii="仿宋" w:hAnsi="仿宋" w:eastAsia="仿宋" w:cs="仿宋"/>
          <w:b/>
          <w:sz w:val="21"/>
          <w:szCs w:val="21"/>
        </w:rPr>
        <w:t>投标人提供虚假材料投标的，投标无效。</w:t>
      </w:r>
    </w:p>
    <w:p>
      <w:pPr>
        <w:pStyle w:val="129"/>
        <w:snapToGrid w:val="0"/>
        <w:spacing w:before="0" w:line="360" w:lineRule="auto"/>
        <w:ind w:firstLine="0" w:firstLineChars="0"/>
        <w:outlineLvl w:val="0"/>
        <w:rPr>
          <w:rFonts w:hint="eastAsia" w:ascii="仿宋" w:hAnsi="仿宋" w:eastAsia="仿宋" w:cs="仿宋"/>
          <w:b/>
          <w:sz w:val="21"/>
          <w:szCs w:val="21"/>
        </w:rPr>
      </w:pPr>
      <w:r>
        <w:rPr>
          <w:rFonts w:hint="eastAsia" w:ascii="仿宋" w:hAnsi="仿宋" w:eastAsia="仿宋" w:cs="仿宋"/>
          <w:b/>
          <w:sz w:val="21"/>
          <w:szCs w:val="21"/>
        </w:rPr>
        <w:t>12</w:t>
      </w:r>
      <w:r>
        <w:rPr>
          <w:rFonts w:hint="eastAsia" w:ascii="仿宋" w:hAnsi="仿宋" w:eastAsia="仿宋" w:cs="仿宋"/>
          <w:b/>
          <w:kern w:val="0"/>
          <w:sz w:val="21"/>
          <w:szCs w:val="21"/>
          <w:lang w:val="zh-CN"/>
        </w:rPr>
        <w:t xml:space="preserve">. </w:t>
      </w:r>
      <w:r>
        <w:rPr>
          <w:rFonts w:hint="eastAsia" w:ascii="仿宋" w:hAnsi="仿宋" w:eastAsia="仿宋" w:cs="仿宋"/>
          <w:b/>
          <w:sz w:val="21"/>
          <w:szCs w:val="21"/>
        </w:rPr>
        <w:t>投标文件的编制</w:t>
      </w:r>
    </w:p>
    <w:p>
      <w:pPr>
        <w:spacing w:line="360" w:lineRule="auto"/>
        <w:ind w:firstLine="420" w:firstLineChars="200"/>
        <w:rPr>
          <w:rFonts w:hint="eastAsia" w:ascii="仿宋" w:hAnsi="仿宋" w:eastAsia="仿宋" w:cs="仿宋"/>
          <w:b/>
          <w:sz w:val="21"/>
          <w:szCs w:val="21"/>
        </w:rPr>
      </w:pPr>
      <w:r>
        <w:rPr>
          <w:rFonts w:hint="eastAsia" w:ascii="仿宋" w:hAnsi="仿宋" w:eastAsia="仿宋" w:cs="仿宋"/>
          <w:kern w:val="0"/>
          <w:sz w:val="21"/>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20" w:firstLineChars="200"/>
        <w:rPr>
          <w:rFonts w:hint="eastAsia" w:ascii="仿宋" w:hAnsi="仿宋" w:eastAsia="仿宋" w:cs="仿宋"/>
          <w:kern w:val="0"/>
          <w:sz w:val="21"/>
          <w:szCs w:val="21"/>
          <w:lang w:val="zh-CN"/>
        </w:rPr>
      </w:pPr>
      <w:r>
        <w:rPr>
          <w:rFonts w:hint="eastAsia" w:ascii="仿宋" w:hAnsi="仿宋" w:eastAsia="仿宋" w:cs="仿宋"/>
          <w:kern w:val="0"/>
          <w:sz w:val="21"/>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hint="eastAsia" w:ascii="仿宋" w:hAnsi="仿宋" w:eastAsia="仿宋" w:cs="仿宋"/>
          <w:kern w:val="0"/>
          <w:sz w:val="21"/>
          <w:szCs w:val="21"/>
          <w:lang w:val="zh-CN"/>
        </w:rPr>
      </w:pPr>
      <w:r>
        <w:rPr>
          <w:rFonts w:hint="eastAsia" w:ascii="仿宋" w:hAnsi="仿宋" w:eastAsia="仿宋" w:cs="仿宋"/>
          <w:kern w:val="0"/>
          <w:sz w:val="21"/>
          <w:szCs w:val="21"/>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1"/>
          <w:szCs w:val="21"/>
        </w:rPr>
      </w:pPr>
      <w:r>
        <w:rPr>
          <w:rFonts w:hint="eastAsia" w:ascii="仿宋" w:hAnsi="仿宋" w:eastAsia="仿宋" w:cs="仿宋"/>
          <w:b/>
          <w:sz w:val="21"/>
          <w:szCs w:val="21"/>
        </w:rPr>
        <w:t>13.投标文件的签署、盖章</w:t>
      </w:r>
    </w:p>
    <w:p>
      <w:pPr>
        <w:pStyle w:val="129"/>
        <w:snapToGrid w:val="0"/>
        <w:spacing w:before="0" w:line="360" w:lineRule="auto"/>
        <w:ind w:firstLine="480"/>
        <w:rPr>
          <w:rFonts w:hint="eastAsia" w:ascii="仿宋" w:hAnsi="仿宋" w:eastAsia="仿宋" w:cs="仿宋"/>
          <w:b/>
          <w:sz w:val="21"/>
          <w:szCs w:val="21"/>
        </w:rPr>
      </w:pPr>
      <w:r>
        <w:rPr>
          <w:rFonts w:hint="eastAsia" w:ascii="仿宋" w:hAnsi="仿宋" w:eastAsia="仿宋" w:cs="仿宋"/>
          <w:sz w:val="21"/>
          <w:szCs w:val="21"/>
        </w:rPr>
        <w:t>13.1投标文件按照招标文件第六部分格式要求进行签署、盖章。</w:t>
      </w:r>
      <w:r>
        <w:rPr>
          <w:rFonts w:hint="eastAsia" w:ascii="仿宋" w:hAnsi="仿宋" w:eastAsia="仿宋" w:cs="仿宋"/>
          <w:b/>
          <w:sz w:val="21"/>
          <w:szCs w:val="21"/>
        </w:rPr>
        <w:t>▲投标人的投标文件未按照招标文件要求签署、盖章的，其投标无效</w:t>
      </w:r>
      <w:r>
        <w:rPr>
          <w:rFonts w:hint="eastAsia" w:ascii="仿宋" w:hAnsi="仿宋" w:eastAsia="仿宋" w:cs="仿宋"/>
          <w:sz w:val="21"/>
          <w:szCs w:val="21"/>
        </w:rPr>
        <w:t>。</w:t>
      </w:r>
    </w:p>
    <w:p>
      <w:pPr>
        <w:pStyle w:val="129"/>
        <w:snapToGrid w:val="0"/>
        <w:spacing w:before="0" w:line="360" w:lineRule="auto"/>
        <w:ind w:firstLine="480"/>
        <w:rPr>
          <w:rFonts w:hint="eastAsia" w:ascii="仿宋" w:hAnsi="仿宋" w:eastAsia="仿宋" w:cs="仿宋"/>
          <w:sz w:val="21"/>
          <w:szCs w:val="21"/>
        </w:rPr>
      </w:pPr>
      <w:r>
        <w:rPr>
          <w:rFonts w:hint="eastAsia" w:ascii="仿宋" w:hAnsi="仿宋" w:eastAsia="仿宋" w:cs="仿宋"/>
          <w:sz w:val="21"/>
          <w:szCs w:val="21"/>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line="360" w:lineRule="auto"/>
        <w:ind w:firstLine="480"/>
        <w:rPr>
          <w:rFonts w:hint="eastAsia" w:ascii="仿宋" w:hAnsi="仿宋" w:eastAsia="仿宋" w:cs="仿宋"/>
          <w:sz w:val="21"/>
          <w:szCs w:val="21"/>
        </w:rPr>
      </w:pPr>
      <w:r>
        <w:rPr>
          <w:rFonts w:hint="eastAsia" w:ascii="仿宋" w:hAnsi="仿宋" w:eastAsia="仿宋" w:cs="仿宋"/>
          <w:sz w:val="21"/>
          <w:szCs w:val="21"/>
        </w:rPr>
        <w:t>13.3招标文件对投标文件签署、盖章的要求适用于电子签名。</w:t>
      </w:r>
    </w:p>
    <w:p>
      <w:pPr>
        <w:pStyle w:val="33"/>
        <w:spacing w:line="360" w:lineRule="auto"/>
        <w:rPr>
          <w:rFonts w:hint="eastAsia" w:ascii="仿宋" w:hAnsi="仿宋" w:eastAsia="仿宋" w:cs="仿宋"/>
          <w:b/>
          <w:sz w:val="21"/>
          <w:szCs w:val="21"/>
        </w:rPr>
      </w:pPr>
      <w:r>
        <w:rPr>
          <w:rFonts w:hint="eastAsia" w:ascii="仿宋" w:hAnsi="仿宋" w:eastAsia="仿宋" w:cs="仿宋"/>
          <w:b/>
          <w:sz w:val="21"/>
          <w:szCs w:val="21"/>
        </w:rPr>
        <w:t>14. 投标文件的提交、补充、修改、撤回</w:t>
      </w:r>
    </w:p>
    <w:p>
      <w:pPr>
        <w:pStyle w:val="129"/>
        <w:spacing w:line="360" w:lineRule="auto"/>
        <w:ind w:firstLine="480"/>
        <w:rPr>
          <w:rFonts w:hint="eastAsia" w:ascii="仿宋" w:hAnsi="仿宋" w:eastAsia="仿宋" w:cs="仿宋"/>
          <w:sz w:val="21"/>
          <w:szCs w:val="21"/>
        </w:rPr>
      </w:pPr>
      <w:r>
        <w:rPr>
          <w:rFonts w:hint="eastAsia" w:ascii="仿宋" w:hAnsi="仿宋" w:eastAsia="仿宋" w:cs="仿宋"/>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line="360" w:lineRule="auto"/>
        <w:ind w:firstLine="480"/>
        <w:rPr>
          <w:rFonts w:hint="eastAsia" w:ascii="仿宋" w:hAnsi="仿宋" w:eastAsia="仿宋" w:cs="仿宋"/>
          <w:sz w:val="21"/>
          <w:szCs w:val="21"/>
        </w:rPr>
      </w:pPr>
      <w:r>
        <w:rPr>
          <w:rFonts w:hint="eastAsia" w:ascii="仿宋" w:hAnsi="仿宋" w:eastAsia="仿宋" w:cs="仿宋"/>
          <w:sz w:val="21"/>
          <w:szCs w:val="21"/>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line="360" w:lineRule="auto"/>
        <w:ind w:firstLine="480"/>
        <w:rPr>
          <w:rFonts w:hint="eastAsia" w:ascii="仿宋" w:hAnsi="仿宋" w:eastAsia="仿宋" w:cs="仿宋"/>
          <w:sz w:val="21"/>
          <w:szCs w:val="21"/>
        </w:rPr>
      </w:pPr>
      <w:r>
        <w:rPr>
          <w:rFonts w:hint="eastAsia" w:ascii="仿宋" w:hAnsi="仿宋" w:eastAsia="仿宋" w:cs="仿宋"/>
          <w:sz w:val="21"/>
          <w:szCs w:val="21"/>
        </w:rPr>
        <w:t>14.3采购人、</w:t>
      </w:r>
      <w:r>
        <w:rPr>
          <w:rFonts w:hint="eastAsia" w:ascii="仿宋" w:hAnsi="仿宋" w:eastAsia="仿宋" w:cs="仿宋"/>
          <w:sz w:val="21"/>
          <w:szCs w:val="21"/>
          <w:lang w:eastAsia="zh-CN"/>
        </w:rPr>
        <w:t>采购代理机构</w:t>
      </w:r>
      <w:r>
        <w:rPr>
          <w:rFonts w:hint="eastAsia" w:ascii="仿宋" w:hAnsi="仿宋" w:eastAsia="仿宋" w:cs="仿宋"/>
          <w:sz w:val="21"/>
          <w:szCs w:val="21"/>
        </w:rPr>
        <w:t>可以视情况延长投标文件提交的截止时间。在上述情况下，</w:t>
      </w:r>
      <w:r>
        <w:rPr>
          <w:rFonts w:hint="eastAsia" w:ascii="仿宋" w:hAnsi="仿宋" w:eastAsia="仿宋" w:cs="仿宋"/>
          <w:sz w:val="21"/>
          <w:szCs w:val="21"/>
          <w:lang w:eastAsia="zh-CN"/>
        </w:rPr>
        <w:t>采购代理机构</w:t>
      </w:r>
      <w:r>
        <w:rPr>
          <w:rFonts w:hint="eastAsia" w:ascii="仿宋" w:hAnsi="仿宋" w:eastAsia="仿宋" w:cs="仿宋"/>
          <w:sz w:val="21"/>
          <w:szCs w:val="21"/>
        </w:rPr>
        <w:t>与投标人以前在投标截止期方面的全部权利、责任和义务，将适用于延长至新的投标截止期。</w:t>
      </w:r>
    </w:p>
    <w:p>
      <w:pPr>
        <w:pStyle w:val="33"/>
        <w:spacing w:line="360" w:lineRule="auto"/>
        <w:rPr>
          <w:rFonts w:hint="eastAsia" w:ascii="仿宋" w:hAnsi="仿宋" w:eastAsia="仿宋" w:cs="仿宋"/>
          <w:b/>
          <w:sz w:val="21"/>
          <w:szCs w:val="21"/>
        </w:rPr>
      </w:pPr>
      <w:r>
        <w:rPr>
          <w:rFonts w:hint="eastAsia" w:ascii="仿宋" w:hAnsi="仿宋" w:eastAsia="仿宋" w:cs="仿宋"/>
          <w:b/>
          <w:sz w:val="21"/>
          <w:szCs w:val="21"/>
        </w:rPr>
        <w:t>15.备份投标文件</w:t>
      </w:r>
    </w:p>
    <w:p>
      <w:pPr>
        <w:pStyle w:val="33"/>
        <w:spacing w:line="360" w:lineRule="auto"/>
        <w:ind w:firstLine="315" w:firstLineChars="150"/>
        <w:rPr>
          <w:rFonts w:hint="eastAsia" w:ascii="仿宋" w:hAnsi="仿宋" w:eastAsia="仿宋" w:cs="仿宋"/>
          <w:b/>
          <w:sz w:val="21"/>
          <w:szCs w:val="21"/>
        </w:rPr>
      </w:pPr>
      <w:r>
        <w:rPr>
          <w:rFonts w:hint="eastAsia" w:ascii="仿宋" w:hAnsi="仿宋" w:eastAsia="仿宋" w:cs="仿宋"/>
          <w:sz w:val="21"/>
          <w:szCs w:val="21"/>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1"/>
          <w:szCs w:val="21"/>
        </w:rPr>
        <w:t>但采购人、</w:t>
      </w:r>
      <w:r>
        <w:rPr>
          <w:rFonts w:hint="eastAsia" w:ascii="仿宋" w:hAnsi="仿宋" w:eastAsia="仿宋" w:cs="仿宋"/>
          <w:b/>
          <w:sz w:val="21"/>
          <w:szCs w:val="21"/>
          <w:lang w:eastAsia="zh-CN"/>
        </w:rPr>
        <w:t>采购代理机构</w:t>
      </w:r>
      <w:r>
        <w:rPr>
          <w:rFonts w:hint="eastAsia" w:ascii="仿宋" w:hAnsi="仿宋" w:eastAsia="仿宋" w:cs="仿宋"/>
          <w:b/>
          <w:sz w:val="21"/>
          <w:szCs w:val="21"/>
        </w:rPr>
        <w:t>不强制或变相强制投标人提交备份投标文件。</w:t>
      </w:r>
    </w:p>
    <w:p>
      <w:pPr>
        <w:pStyle w:val="33"/>
        <w:spacing w:line="360" w:lineRule="auto"/>
        <w:ind w:firstLine="420" w:firstLineChars="200"/>
        <w:rPr>
          <w:rFonts w:hint="eastAsia" w:ascii="仿宋" w:hAnsi="仿宋" w:eastAsia="仿宋" w:cs="仿宋"/>
          <w:b/>
          <w:sz w:val="21"/>
          <w:szCs w:val="21"/>
        </w:rPr>
      </w:pPr>
      <w:r>
        <w:rPr>
          <w:rFonts w:hint="eastAsia" w:ascii="仿宋" w:hAnsi="仿宋" w:eastAsia="仿宋" w:cs="仿宋"/>
          <w:sz w:val="21"/>
          <w:szCs w:val="21"/>
        </w:rPr>
        <w:t>15.2备份投标文件须在“政采云投标客户端”制作生成，并储存在DVD光盘</w:t>
      </w:r>
      <w:r>
        <w:rPr>
          <w:rFonts w:hint="eastAsia" w:ascii="仿宋" w:hAnsi="仿宋" w:eastAsia="仿宋" w:cs="仿宋"/>
          <w:sz w:val="21"/>
          <w:szCs w:val="21"/>
          <w:lang w:val="en-US" w:eastAsia="zh-CN"/>
        </w:rPr>
        <w:t>等存储介质</w:t>
      </w:r>
      <w:r>
        <w:rPr>
          <w:rFonts w:hint="eastAsia" w:ascii="仿宋" w:hAnsi="仿宋" w:eastAsia="仿宋" w:cs="仿宋"/>
          <w:sz w:val="21"/>
          <w:szCs w:val="21"/>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1"/>
          <w:szCs w:val="21"/>
        </w:rPr>
        <w:t>不符合上述制作、存储、密封规定的备份投标文件将被视为无效或者被拒绝接收。</w:t>
      </w:r>
    </w:p>
    <w:p>
      <w:pPr>
        <w:pStyle w:val="33"/>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15.3直接提交备份投标文件的，投标人应于投标截止时间前在招标公告中载明的开标地点将备份投标文件提交给</w:t>
      </w:r>
      <w:r>
        <w:rPr>
          <w:rFonts w:hint="eastAsia" w:ascii="仿宋" w:hAnsi="仿宋" w:eastAsia="仿宋" w:cs="仿宋"/>
          <w:sz w:val="21"/>
          <w:szCs w:val="21"/>
          <w:lang w:eastAsia="zh-CN"/>
        </w:rPr>
        <w:t>采购代理机构</w:t>
      </w:r>
      <w:r>
        <w:rPr>
          <w:rFonts w:hint="eastAsia" w:ascii="仿宋" w:hAnsi="仿宋" w:eastAsia="仿宋" w:cs="仿宋"/>
          <w:sz w:val="21"/>
          <w:szCs w:val="21"/>
        </w:rPr>
        <w:t>，</w:t>
      </w:r>
      <w:r>
        <w:rPr>
          <w:rFonts w:hint="eastAsia" w:ascii="仿宋" w:hAnsi="仿宋" w:eastAsia="仿宋" w:cs="仿宋"/>
          <w:sz w:val="21"/>
          <w:szCs w:val="21"/>
          <w:lang w:eastAsia="zh-CN"/>
        </w:rPr>
        <w:t>采购代理机构</w:t>
      </w:r>
      <w:r>
        <w:rPr>
          <w:rFonts w:hint="eastAsia" w:ascii="仿宋" w:hAnsi="仿宋" w:eastAsia="仿宋" w:cs="仿宋"/>
          <w:sz w:val="21"/>
          <w:szCs w:val="21"/>
        </w:rPr>
        <w:t>将拒绝接受逾期送达的备份投标文件。</w:t>
      </w:r>
    </w:p>
    <w:p>
      <w:pPr>
        <w:pStyle w:val="33"/>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1"/>
          <w:szCs w:val="21"/>
        </w:rPr>
        <w:t>招标文件第二部分投标人须知前附表规定的备份投标文件送达地点；</w:t>
      </w:r>
      <w:r>
        <w:rPr>
          <w:rFonts w:hint="eastAsia" w:ascii="仿宋" w:hAnsi="仿宋" w:eastAsia="仿宋" w:cs="仿宋"/>
          <w:sz w:val="21"/>
          <w:szCs w:val="21"/>
        </w:rPr>
        <w:t>送达时间以签收人签收时间为准。</w:t>
      </w:r>
      <w:r>
        <w:rPr>
          <w:rFonts w:hint="eastAsia" w:ascii="仿宋" w:hAnsi="仿宋" w:eastAsia="仿宋" w:cs="仿宋"/>
          <w:sz w:val="21"/>
          <w:szCs w:val="21"/>
          <w:lang w:eastAsia="zh-CN"/>
        </w:rPr>
        <w:t>采购代理机构</w:t>
      </w:r>
      <w:r>
        <w:rPr>
          <w:rFonts w:hint="eastAsia" w:ascii="仿宋" w:hAnsi="仿宋" w:eastAsia="仿宋" w:cs="仿宋"/>
          <w:sz w:val="21"/>
          <w:szCs w:val="21"/>
        </w:rPr>
        <w:t>将拒绝接受逾期送达的备份投标文件。邮寄过程中，电子备份投标文件发生泄露、遗失、损坏或延期送达等情况的，由投标人自行负责。</w:t>
      </w:r>
    </w:p>
    <w:p>
      <w:pPr>
        <w:pStyle w:val="33"/>
        <w:spacing w:line="360" w:lineRule="auto"/>
        <w:ind w:firstLine="420" w:firstLineChars="199"/>
        <w:rPr>
          <w:rFonts w:hint="eastAsia" w:ascii="仿宋" w:hAnsi="仿宋" w:eastAsia="仿宋" w:cs="仿宋"/>
          <w:b/>
          <w:sz w:val="21"/>
          <w:szCs w:val="21"/>
        </w:rPr>
      </w:pPr>
      <w:r>
        <w:rPr>
          <w:rFonts w:hint="eastAsia" w:ascii="仿宋" w:hAnsi="仿宋" w:eastAsia="仿宋" w:cs="仿宋"/>
          <w:b/>
          <w:sz w:val="21"/>
          <w:szCs w:val="21"/>
        </w:rPr>
        <w:t>15.5投标人仅提交备份投标文件，未在电子交易平台传输递交投标文件的，投标无效。</w:t>
      </w:r>
    </w:p>
    <w:p>
      <w:pPr>
        <w:pStyle w:val="129"/>
        <w:spacing w:before="0" w:line="360" w:lineRule="auto"/>
        <w:ind w:firstLine="0" w:firstLineChars="0"/>
        <w:rPr>
          <w:rFonts w:hint="eastAsia" w:ascii="仿宋" w:hAnsi="仿宋" w:eastAsia="仿宋" w:cs="仿宋"/>
          <w:b/>
          <w:sz w:val="21"/>
          <w:szCs w:val="21"/>
        </w:rPr>
      </w:pPr>
      <w:r>
        <w:rPr>
          <w:rFonts w:hint="eastAsia" w:ascii="仿宋" w:hAnsi="仿宋" w:eastAsia="仿宋" w:cs="仿宋"/>
          <w:b/>
          <w:sz w:val="21"/>
          <w:szCs w:val="21"/>
        </w:rPr>
        <w:t>16.投标文件的无效处理</w:t>
      </w:r>
    </w:p>
    <w:p>
      <w:pPr>
        <w:pStyle w:val="25"/>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有招标文件第四部分4.2规定的情形之一的，投标无效：</w:t>
      </w:r>
    </w:p>
    <w:p>
      <w:pPr>
        <w:pStyle w:val="129"/>
        <w:spacing w:before="0" w:line="360" w:lineRule="auto"/>
        <w:ind w:firstLine="0" w:firstLineChars="0"/>
        <w:rPr>
          <w:rFonts w:hint="eastAsia" w:ascii="仿宋" w:hAnsi="仿宋" w:eastAsia="仿宋" w:cs="仿宋"/>
          <w:b/>
          <w:sz w:val="21"/>
          <w:szCs w:val="21"/>
        </w:rPr>
      </w:pPr>
      <w:r>
        <w:rPr>
          <w:rFonts w:hint="eastAsia" w:ascii="仿宋" w:hAnsi="仿宋" w:eastAsia="仿宋" w:cs="仿宋"/>
          <w:b/>
          <w:sz w:val="21"/>
          <w:szCs w:val="21"/>
        </w:rPr>
        <w:t>17.投标有效期</w:t>
      </w:r>
    </w:p>
    <w:p>
      <w:pPr>
        <w:spacing w:line="360" w:lineRule="auto"/>
        <w:ind w:firstLine="420" w:firstLineChars="200"/>
        <w:rPr>
          <w:rFonts w:hint="eastAsia" w:ascii="仿宋" w:hAnsi="仿宋" w:eastAsia="仿宋" w:cs="仿宋"/>
          <w:b/>
          <w:sz w:val="21"/>
          <w:szCs w:val="21"/>
        </w:rPr>
      </w:pPr>
      <w:r>
        <w:rPr>
          <w:rFonts w:hint="eastAsia" w:ascii="仿宋" w:hAnsi="仿宋" w:eastAsia="仿宋" w:cs="仿宋"/>
          <w:sz w:val="21"/>
          <w:szCs w:val="21"/>
        </w:rPr>
        <w:t>17.1投标有效期为从提交投标文件的截止之日起90天。▲</w:t>
      </w:r>
      <w:r>
        <w:rPr>
          <w:rFonts w:hint="eastAsia" w:ascii="仿宋" w:hAnsi="仿宋" w:eastAsia="仿宋" w:cs="仿宋"/>
          <w:b/>
          <w:sz w:val="21"/>
          <w:szCs w:val="21"/>
        </w:rPr>
        <w:t>投标人的投标文件中承诺的投标有效期少于招标文件中载明的投标有效期的，投标无效。</w:t>
      </w:r>
    </w:p>
    <w:p>
      <w:pPr>
        <w:pStyle w:val="129"/>
        <w:spacing w:before="0" w:line="360" w:lineRule="auto"/>
        <w:ind w:firstLine="480"/>
        <w:rPr>
          <w:rFonts w:hint="eastAsia" w:ascii="仿宋" w:hAnsi="仿宋" w:eastAsia="仿宋" w:cs="仿宋"/>
          <w:sz w:val="21"/>
          <w:szCs w:val="21"/>
        </w:rPr>
      </w:pPr>
      <w:r>
        <w:rPr>
          <w:rFonts w:hint="eastAsia" w:ascii="仿宋" w:hAnsi="仿宋" w:eastAsia="仿宋" w:cs="仿宋"/>
          <w:sz w:val="21"/>
          <w:szCs w:val="21"/>
        </w:rPr>
        <w:t>17.2投标文件合格投递后，自投标截止日期起，在投标有效期内有效。</w:t>
      </w:r>
    </w:p>
    <w:p>
      <w:pPr>
        <w:pStyle w:val="129"/>
        <w:spacing w:before="0" w:line="360" w:lineRule="auto"/>
        <w:ind w:firstLine="480"/>
        <w:rPr>
          <w:rFonts w:hint="eastAsia" w:ascii="仿宋" w:hAnsi="仿宋" w:eastAsia="仿宋" w:cs="仿宋"/>
          <w:sz w:val="21"/>
          <w:szCs w:val="21"/>
        </w:rPr>
      </w:pPr>
      <w:r>
        <w:rPr>
          <w:rFonts w:hint="eastAsia" w:ascii="仿宋" w:hAnsi="仿宋" w:eastAsia="仿宋" w:cs="仿宋"/>
          <w:sz w:val="21"/>
          <w:szCs w:val="21"/>
        </w:rPr>
        <w:t>17.3在原定投标有效期满之前，如果出现特殊情况，</w:t>
      </w:r>
      <w:r>
        <w:rPr>
          <w:rFonts w:hint="eastAsia" w:ascii="仿宋" w:hAnsi="仿宋" w:eastAsia="仿宋" w:cs="仿宋"/>
          <w:sz w:val="21"/>
          <w:szCs w:val="21"/>
          <w:lang w:eastAsia="zh-CN"/>
        </w:rPr>
        <w:t>采购代理机构</w:t>
      </w:r>
      <w:r>
        <w:rPr>
          <w:rFonts w:hint="eastAsia" w:ascii="仿宋" w:hAnsi="仿宋" w:eastAsia="仿宋" w:cs="仿宋"/>
          <w:sz w:val="21"/>
          <w:szCs w:val="21"/>
        </w:rPr>
        <w:t>可以以书面形式通知投标人延长投标有效期。投标人同意延长的，不得要求或被允许修改其投标文件，投标人拒绝延长的，其投标无效。</w:t>
      </w:r>
    </w:p>
    <w:p>
      <w:pPr>
        <w:pStyle w:val="129"/>
        <w:spacing w:before="0" w:line="360" w:lineRule="auto"/>
        <w:ind w:firstLine="643"/>
        <w:rPr>
          <w:rFonts w:hint="eastAsia" w:ascii="仿宋" w:hAnsi="仿宋" w:eastAsia="仿宋" w:cs="仿宋"/>
          <w:b/>
          <w:sz w:val="21"/>
          <w:szCs w:val="21"/>
        </w:rPr>
      </w:pPr>
    </w:p>
    <w:p>
      <w:pPr>
        <w:pStyle w:val="129"/>
        <w:spacing w:before="0" w:line="360" w:lineRule="auto"/>
        <w:ind w:firstLine="2741" w:firstLineChars="1300"/>
        <w:rPr>
          <w:rFonts w:hint="eastAsia" w:ascii="仿宋" w:hAnsi="仿宋" w:eastAsia="仿宋" w:cs="仿宋"/>
          <w:b/>
          <w:sz w:val="21"/>
          <w:szCs w:val="21"/>
        </w:rPr>
      </w:pPr>
      <w:r>
        <w:rPr>
          <w:rFonts w:hint="eastAsia" w:ascii="仿宋" w:hAnsi="仿宋" w:eastAsia="仿宋" w:cs="仿宋"/>
          <w:b/>
          <w:sz w:val="21"/>
          <w:szCs w:val="21"/>
        </w:rPr>
        <w:t>四、开标、资格审查与信用信息查询</w:t>
      </w:r>
    </w:p>
    <w:p>
      <w:pPr>
        <w:pStyle w:val="554"/>
        <w:spacing w:before="0" w:line="360" w:lineRule="auto"/>
        <w:ind w:left="0" w:firstLine="211" w:firstLineChars="100"/>
        <w:contextualSpacing/>
        <w:rPr>
          <w:rFonts w:hint="eastAsia" w:ascii="仿宋" w:hAnsi="仿宋" w:eastAsia="仿宋" w:cs="仿宋"/>
          <w:sz w:val="21"/>
          <w:szCs w:val="21"/>
        </w:rPr>
      </w:pPr>
      <w:r>
        <w:rPr>
          <w:rFonts w:hint="eastAsia" w:ascii="仿宋" w:hAnsi="仿宋" w:eastAsia="仿宋" w:cs="仿宋"/>
          <w:b/>
          <w:sz w:val="21"/>
          <w:szCs w:val="21"/>
        </w:rPr>
        <w:t>18.开标</w:t>
      </w:r>
      <w:r>
        <w:rPr>
          <w:rFonts w:hint="eastAsia" w:ascii="仿宋" w:hAnsi="仿宋" w:eastAsia="仿宋" w:cs="仿宋"/>
          <w:sz w:val="21"/>
          <w:szCs w:val="21"/>
        </w:rPr>
        <w:t xml:space="preserve"> </w:t>
      </w:r>
    </w:p>
    <w:p>
      <w:pPr>
        <w:pStyle w:val="554"/>
        <w:spacing w:before="0" w:line="360" w:lineRule="auto"/>
        <w:ind w:left="0" w:firstLine="420" w:firstLineChars="200"/>
        <w:contextualSpacing/>
        <w:rPr>
          <w:rFonts w:hint="eastAsia" w:ascii="仿宋" w:hAnsi="仿宋" w:eastAsia="仿宋" w:cs="仿宋"/>
          <w:sz w:val="21"/>
          <w:szCs w:val="21"/>
        </w:rPr>
      </w:pPr>
      <w:r>
        <w:rPr>
          <w:rFonts w:hint="eastAsia" w:ascii="仿宋" w:hAnsi="仿宋" w:eastAsia="仿宋" w:cs="仿宋"/>
          <w:sz w:val="21"/>
          <w:szCs w:val="21"/>
        </w:rPr>
        <w:t>18.1</w:t>
      </w:r>
      <w:r>
        <w:rPr>
          <w:rFonts w:hint="eastAsia" w:ascii="仿宋" w:hAnsi="仿宋" w:eastAsia="仿宋" w:cs="仿宋"/>
          <w:sz w:val="21"/>
          <w:szCs w:val="21"/>
          <w:lang w:eastAsia="zh-CN"/>
        </w:rPr>
        <w:t>采购代理机构</w:t>
      </w:r>
      <w:r>
        <w:rPr>
          <w:rFonts w:hint="eastAsia" w:ascii="仿宋" w:hAnsi="仿宋" w:eastAsia="仿宋" w:cs="仿宋"/>
          <w:sz w:val="21"/>
          <w:szCs w:val="21"/>
        </w:rPr>
        <w:t>按照招标文件规定的时间通过电子交易平台组织开标，所有投标人均应当准时在线参加。投标人不足3家的，不得开标。</w:t>
      </w:r>
    </w:p>
    <w:p>
      <w:pPr>
        <w:pStyle w:val="554"/>
        <w:spacing w:before="0" w:line="360" w:lineRule="auto"/>
        <w:ind w:left="0" w:firstLine="210" w:firstLineChars="100"/>
        <w:contextualSpacing/>
        <w:rPr>
          <w:rFonts w:hint="eastAsia" w:ascii="仿宋" w:hAnsi="仿宋" w:eastAsia="仿宋" w:cs="仿宋"/>
          <w:sz w:val="21"/>
          <w:szCs w:val="21"/>
        </w:rPr>
      </w:pPr>
      <w:r>
        <w:rPr>
          <w:rFonts w:hint="eastAsia" w:ascii="仿宋" w:hAnsi="仿宋" w:eastAsia="仿宋" w:cs="仿宋"/>
          <w:sz w:val="21"/>
          <w:szCs w:val="21"/>
        </w:rPr>
        <w:t>　18.2开标时，电子交易平台按开标时间自动提取所有投标文件。</w:t>
      </w:r>
      <w:r>
        <w:rPr>
          <w:rFonts w:hint="eastAsia" w:ascii="仿宋" w:hAnsi="仿宋" w:eastAsia="仿宋" w:cs="仿宋"/>
          <w:sz w:val="21"/>
          <w:szCs w:val="21"/>
          <w:lang w:eastAsia="zh-CN"/>
        </w:rPr>
        <w:t>采购代理机构</w:t>
      </w:r>
      <w:r>
        <w:rPr>
          <w:rFonts w:hint="eastAsia" w:ascii="仿宋" w:hAnsi="仿宋" w:eastAsia="仿宋" w:cs="仿宋"/>
          <w:sz w:val="21"/>
          <w:szCs w:val="21"/>
        </w:rPr>
        <w:t>依托电子交易平台发起开始解密指令，投标人按照平台提示和招标文件的规定在半小时内完成在线解密。</w:t>
      </w:r>
    </w:p>
    <w:p>
      <w:pPr>
        <w:pStyle w:val="554"/>
        <w:spacing w:before="0" w:line="360" w:lineRule="auto"/>
        <w:ind w:left="0" w:firstLine="210" w:firstLineChars="100"/>
        <w:contextualSpacing/>
        <w:rPr>
          <w:rFonts w:hint="eastAsia" w:ascii="仿宋" w:hAnsi="仿宋" w:eastAsia="仿宋" w:cs="仿宋"/>
          <w:b/>
          <w:sz w:val="21"/>
          <w:szCs w:val="21"/>
        </w:rPr>
      </w:pPr>
      <w:r>
        <w:rPr>
          <w:rFonts w:hint="eastAsia" w:ascii="仿宋" w:hAnsi="仿宋" w:eastAsia="仿宋" w:cs="仿宋"/>
          <w:sz w:val="21"/>
          <w:szCs w:val="21"/>
        </w:rPr>
        <w:t>　18.3</w:t>
      </w:r>
      <w:r>
        <w:rPr>
          <w:rFonts w:hint="eastAsia" w:ascii="仿宋" w:hAnsi="仿宋" w:eastAsia="仿宋" w:cs="仿宋"/>
          <w:b/>
          <w:sz w:val="21"/>
          <w:szCs w:val="21"/>
        </w:rPr>
        <w:t>投标文件未按时解密，投标人提供了备份投标文件的，以备份投标文件作为依据，否则视为投标文件撤回。投标文件已按时解密的，备份投标文件自动失效。</w:t>
      </w:r>
    </w:p>
    <w:p>
      <w:pPr>
        <w:pStyle w:val="129"/>
        <w:spacing w:before="0" w:line="360" w:lineRule="auto"/>
        <w:ind w:firstLine="0" w:firstLineChars="0"/>
        <w:rPr>
          <w:rFonts w:hint="eastAsia" w:ascii="仿宋" w:hAnsi="仿宋" w:eastAsia="仿宋" w:cs="仿宋"/>
          <w:b/>
          <w:sz w:val="21"/>
          <w:szCs w:val="21"/>
        </w:rPr>
      </w:pPr>
      <w:r>
        <w:rPr>
          <w:rFonts w:hint="eastAsia" w:ascii="仿宋" w:hAnsi="仿宋" w:eastAsia="仿宋" w:cs="仿宋"/>
          <w:b/>
          <w:sz w:val="21"/>
          <w:szCs w:val="21"/>
        </w:rPr>
        <w:t>19、资格审查</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kern w:val="0"/>
          <w:sz w:val="21"/>
          <w:szCs w:val="21"/>
        </w:rPr>
        <w:t>19.</w:t>
      </w:r>
      <w:r>
        <w:rPr>
          <w:rFonts w:hint="eastAsia" w:ascii="仿宋" w:hAnsi="仿宋" w:eastAsia="仿宋" w:cs="仿宋"/>
          <w:kern w:val="0"/>
          <w:sz w:val="21"/>
          <w:szCs w:val="21"/>
          <w:lang w:val="en-US" w:eastAsia="zh-CN"/>
        </w:rPr>
        <w:t>1</w:t>
      </w:r>
      <w:r>
        <w:rPr>
          <w:rFonts w:hint="eastAsia" w:ascii="仿宋" w:hAnsi="仿宋" w:eastAsia="仿宋" w:cs="仿宋"/>
          <w:sz w:val="21"/>
          <w:szCs w:val="21"/>
        </w:rPr>
        <w:t>采购人或</w:t>
      </w:r>
      <w:r>
        <w:rPr>
          <w:rFonts w:hint="eastAsia" w:ascii="仿宋" w:hAnsi="仿宋" w:eastAsia="仿宋" w:cs="仿宋"/>
          <w:sz w:val="21"/>
          <w:szCs w:val="21"/>
          <w:lang w:eastAsia="zh-CN"/>
        </w:rPr>
        <w:t>采购代理机构</w:t>
      </w:r>
      <w:r>
        <w:rPr>
          <w:rFonts w:hint="eastAsia" w:ascii="仿宋" w:hAnsi="仿宋" w:eastAsia="仿宋" w:cs="仿宋"/>
          <w:sz w:val="21"/>
          <w:szCs w:val="21"/>
        </w:rPr>
        <w:t>依据法律法规和招标文件的规定，对投标人的资格进行审查。</w:t>
      </w:r>
    </w:p>
    <w:p>
      <w:pPr>
        <w:pStyle w:val="129"/>
        <w:spacing w:before="0" w:line="360" w:lineRule="auto"/>
        <w:ind w:firstLine="480"/>
        <w:rPr>
          <w:rFonts w:hint="eastAsia" w:ascii="仿宋" w:hAnsi="仿宋" w:eastAsia="仿宋" w:cs="仿宋"/>
          <w:sz w:val="21"/>
          <w:szCs w:val="21"/>
        </w:rPr>
      </w:pPr>
      <w:r>
        <w:rPr>
          <w:rFonts w:hint="eastAsia" w:ascii="仿宋" w:hAnsi="仿宋" w:eastAsia="仿宋" w:cs="仿宋"/>
          <w:kern w:val="0"/>
          <w:sz w:val="21"/>
          <w:szCs w:val="21"/>
        </w:rPr>
        <w:t>19.</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投标人未按照招标文件要求提供与</w:t>
      </w:r>
      <w:r>
        <w:rPr>
          <w:rFonts w:hint="eastAsia" w:ascii="仿宋" w:hAnsi="仿宋" w:eastAsia="仿宋" w:cs="仿宋"/>
          <w:sz w:val="21"/>
          <w:szCs w:val="21"/>
        </w:rPr>
        <w:t>资格条件相应的</w:t>
      </w:r>
      <w:r>
        <w:rPr>
          <w:rFonts w:hint="eastAsia" w:ascii="仿宋" w:hAnsi="仿宋" w:eastAsia="仿宋" w:cs="仿宋"/>
          <w:kern w:val="0"/>
          <w:sz w:val="21"/>
          <w:szCs w:val="21"/>
        </w:rPr>
        <w:t>有效资格证明材料的，视为</w:t>
      </w:r>
      <w:r>
        <w:rPr>
          <w:rFonts w:hint="eastAsia" w:ascii="仿宋" w:hAnsi="仿宋" w:eastAsia="仿宋" w:cs="仿宋"/>
          <w:sz w:val="21"/>
          <w:szCs w:val="21"/>
        </w:rPr>
        <w:t>投标人不具备招标文件中规定的资格要求，其投标无效。</w:t>
      </w:r>
    </w:p>
    <w:p>
      <w:pPr>
        <w:pStyle w:val="129"/>
        <w:spacing w:before="0" w:line="360" w:lineRule="auto"/>
        <w:ind w:firstLine="480"/>
        <w:rPr>
          <w:rFonts w:hint="eastAsia" w:ascii="仿宋" w:hAnsi="仿宋" w:eastAsia="仿宋" w:cs="仿宋"/>
          <w:sz w:val="21"/>
          <w:szCs w:val="21"/>
        </w:rPr>
      </w:pPr>
      <w:r>
        <w:rPr>
          <w:rFonts w:hint="eastAsia" w:ascii="仿宋" w:hAnsi="仿宋" w:eastAsia="仿宋" w:cs="仿宋"/>
          <w:kern w:val="0"/>
          <w:sz w:val="21"/>
          <w:szCs w:val="21"/>
        </w:rPr>
        <w:t>19.</w:t>
      </w:r>
      <w:r>
        <w:rPr>
          <w:rFonts w:hint="eastAsia" w:ascii="仿宋" w:hAnsi="仿宋" w:eastAsia="仿宋" w:cs="仿宋"/>
          <w:sz w:val="21"/>
          <w:szCs w:val="21"/>
          <w:lang w:val="en-US" w:eastAsia="zh-CN"/>
        </w:rPr>
        <w:t>3</w:t>
      </w:r>
      <w:r>
        <w:rPr>
          <w:rFonts w:hint="eastAsia" w:ascii="仿宋" w:hAnsi="仿宋" w:eastAsia="仿宋" w:cs="仿宋"/>
          <w:sz w:val="21"/>
          <w:szCs w:val="21"/>
        </w:rPr>
        <w:t>对未通过资格审查的投标人，采购人或</w:t>
      </w:r>
      <w:r>
        <w:rPr>
          <w:rFonts w:hint="eastAsia" w:ascii="仿宋" w:hAnsi="仿宋" w:eastAsia="仿宋" w:cs="仿宋"/>
          <w:sz w:val="21"/>
          <w:szCs w:val="21"/>
          <w:lang w:eastAsia="zh-CN"/>
        </w:rPr>
        <w:t>采购代理机构</w:t>
      </w:r>
      <w:r>
        <w:rPr>
          <w:rFonts w:hint="eastAsia" w:ascii="仿宋" w:hAnsi="仿宋" w:eastAsia="仿宋" w:cs="仿宋"/>
          <w:sz w:val="21"/>
          <w:szCs w:val="21"/>
        </w:rPr>
        <w:t>告知其未通过的原因。</w:t>
      </w:r>
    </w:p>
    <w:p>
      <w:pPr>
        <w:pStyle w:val="129"/>
        <w:spacing w:before="0" w:line="360" w:lineRule="auto"/>
        <w:ind w:firstLine="480"/>
        <w:rPr>
          <w:rFonts w:hint="eastAsia" w:ascii="仿宋" w:hAnsi="仿宋" w:eastAsia="仿宋" w:cs="仿宋"/>
          <w:sz w:val="21"/>
          <w:szCs w:val="21"/>
        </w:rPr>
      </w:pPr>
      <w:r>
        <w:rPr>
          <w:rFonts w:hint="eastAsia" w:ascii="仿宋" w:hAnsi="仿宋" w:eastAsia="仿宋" w:cs="仿宋"/>
          <w:kern w:val="0"/>
          <w:sz w:val="21"/>
          <w:szCs w:val="21"/>
        </w:rPr>
        <w:t>19.</w:t>
      </w:r>
      <w:r>
        <w:rPr>
          <w:rFonts w:hint="eastAsia" w:ascii="仿宋" w:hAnsi="仿宋" w:eastAsia="仿宋" w:cs="仿宋"/>
          <w:sz w:val="21"/>
          <w:szCs w:val="21"/>
          <w:lang w:val="en-US" w:eastAsia="zh-CN"/>
        </w:rPr>
        <w:t>4</w:t>
      </w:r>
      <w:r>
        <w:rPr>
          <w:rFonts w:hint="eastAsia" w:ascii="仿宋" w:hAnsi="仿宋" w:eastAsia="仿宋" w:cs="仿宋"/>
          <w:sz w:val="21"/>
          <w:szCs w:val="21"/>
        </w:rPr>
        <w:t>合格投标人不足3家的，不再评标。</w:t>
      </w:r>
    </w:p>
    <w:p>
      <w:pPr>
        <w:pStyle w:val="129"/>
        <w:spacing w:before="0" w:line="360" w:lineRule="auto"/>
        <w:ind w:firstLine="0" w:firstLineChars="0"/>
        <w:rPr>
          <w:rFonts w:hint="eastAsia" w:ascii="仿宋" w:hAnsi="仿宋" w:eastAsia="仿宋" w:cs="仿宋"/>
          <w:b/>
          <w:sz w:val="21"/>
          <w:szCs w:val="21"/>
        </w:rPr>
      </w:pPr>
      <w:r>
        <w:rPr>
          <w:rFonts w:hint="eastAsia" w:ascii="仿宋" w:hAnsi="仿宋" w:eastAsia="仿宋" w:cs="仿宋"/>
          <w:b/>
          <w:sz w:val="21"/>
          <w:szCs w:val="21"/>
        </w:rPr>
        <w:t>20、信用信息查询</w:t>
      </w:r>
    </w:p>
    <w:p>
      <w:pPr>
        <w:pStyle w:val="129"/>
        <w:spacing w:before="0" w:line="360" w:lineRule="auto"/>
        <w:ind w:firstLine="495" w:firstLineChars="0"/>
        <w:rPr>
          <w:rFonts w:hint="eastAsia" w:ascii="仿宋" w:hAnsi="仿宋" w:eastAsia="仿宋" w:cs="仿宋"/>
          <w:kern w:val="0"/>
          <w:sz w:val="21"/>
          <w:szCs w:val="21"/>
        </w:rPr>
      </w:pPr>
      <w:r>
        <w:rPr>
          <w:rFonts w:hint="eastAsia" w:ascii="仿宋" w:hAnsi="仿宋" w:eastAsia="仿宋" w:cs="仿宋"/>
          <w:kern w:val="0"/>
          <w:sz w:val="21"/>
          <w:szCs w:val="21"/>
        </w:rPr>
        <w:t>20.1信用信息查询渠道及截止时间：</w:t>
      </w:r>
      <w:r>
        <w:rPr>
          <w:rFonts w:hint="eastAsia" w:ascii="仿宋" w:hAnsi="仿宋" w:eastAsia="仿宋" w:cs="仿宋"/>
          <w:kern w:val="0"/>
          <w:sz w:val="21"/>
          <w:szCs w:val="21"/>
          <w:lang w:eastAsia="zh-CN"/>
        </w:rPr>
        <w:t>采购代理机构</w:t>
      </w:r>
      <w:r>
        <w:rPr>
          <w:rFonts w:hint="eastAsia" w:ascii="仿宋" w:hAnsi="仿宋" w:eastAsia="仿宋" w:cs="仿宋"/>
          <w:kern w:val="0"/>
          <w:sz w:val="21"/>
          <w:szCs w:val="21"/>
        </w:rPr>
        <w:t>将在资格审查时通过“信用中国”网站(www.creditchina.gov.cn)、中国政府采购网(www.ccgp.gov.cn)渠道查询投标人接受资格时的信用记录。</w:t>
      </w:r>
    </w:p>
    <w:p>
      <w:pPr>
        <w:pStyle w:val="129"/>
        <w:spacing w:before="0" w:line="360" w:lineRule="auto"/>
        <w:ind w:firstLine="495" w:firstLineChars="0"/>
        <w:rPr>
          <w:rFonts w:hint="eastAsia" w:ascii="仿宋" w:hAnsi="仿宋" w:eastAsia="仿宋" w:cs="仿宋"/>
          <w:kern w:val="0"/>
          <w:sz w:val="21"/>
          <w:szCs w:val="21"/>
        </w:rPr>
      </w:pPr>
      <w:r>
        <w:rPr>
          <w:rFonts w:hint="eastAsia" w:ascii="仿宋" w:hAnsi="仿宋" w:eastAsia="仿宋" w:cs="仿宋"/>
          <w:kern w:val="0"/>
          <w:sz w:val="21"/>
          <w:szCs w:val="21"/>
        </w:rPr>
        <w:t>20.2信用信息查询记录和证据留存的具体方式：现场查询的投标人的信用记录、查询结果经确认后将与采购文件一起存档。</w:t>
      </w:r>
    </w:p>
    <w:p>
      <w:pPr>
        <w:pStyle w:val="129"/>
        <w:spacing w:before="0" w:line="360" w:lineRule="auto"/>
        <w:ind w:firstLine="495" w:firstLineChars="0"/>
        <w:rPr>
          <w:rFonts w:hint="eastAsia" w:ascii="仿宋" w:hAnsi="仿宋" w:eastAsia="仿宋" w:cs="仿宋"/>
          <w:kern w:val="0"/>
          <w:sz w:val="21"/>
          <w:szCs w:val="21"/>
        </w:rPr>
      </w:pPr>
      <w:r>
        <w:rPr>
          <w:rFonts w:hint="eastAsia" w:ascii="仿宋" w:hAnsi="仿宋" w:eastAsia="仿宋" w:cs="仿宋"/>
          <w:kern w:val="0"/>
          <w:sz w:val="21"/>
          <w:szCs w:val="21"/>
        </w:rPr>
        <w:t>20.3信用信息的使用规则：经查询列入失信被执行人名单、重大税收违法案件当事人名单、政府采购严重违法失信行为记录名单的投标人将被拒绝参与政府采购活动。</w:t>
      </w:r>
    </w:p>
    <w:p>
      <w:pPr>
        <w:pStyle w:val="129"/>
        <w:spacing w:before="0" w:line="360" w:lineRule="auto"/>
        <w:ind w:firstLine="480"/>
        <w:rPr>
          <w:rFonts w:hint="eastAsia" w:ascii="仿宋" w:hAnsi="仿宋" w:eastAsia="仿宋" w:cs="仿宋"/>
          <w:sz w:val="21"/>
          <w:szCs w:val="21"/>
        </w:rPr>
      </w:pPr>
      <w:r>
        <w:rPr>
          <w:rFonts w:hint="eastAsia" w:ascii="仿宋" w:hAnsi="仿宋" w:eastAsia="仿宋" w:cs="仿宋"/>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sz w:val="21"/>
          <w:szCs w:val="21"/>
        </w:rPr>
        <w:t>。</w:t>
      </w:r>
    </w:p>
    <w:p>
      <w:pPr>
        <w:pStyle w:val="129"/>
        <w:spacing w:before="0" w:line="360" w:lineRule="auto"/>
        <w:ind w:firstLine="0" w:firstLineChars="0"/>
        <w:rPr>
          <w:rFonts w:hint="eastAsia" w:ascii="仿宋" w:hAnsi="仿宋" w:eastAsia="仿宋" w:cs="仿宋"/>
          <w:kern w:val="0"/>
          <w:sz w:val="21"/>
          <w:szCs w:val="21"/>
        </w:rPr>
      </w:pPr>
    </w:p>
    <w:p>
      <w:pPr>
        <w:snapToGrid w:val="0"/>
        <w:spacing w:line="360" w:lineRule="auto"/>
        <w:jc w:val="center"/>
        <w:outlineLvl w:val="0"/>
        <w:rPr>
          <w:rFonts w:hint="eastAsia" w:ascii="仿宋" w:hAnsi="仿宋" w:eastAsia="仿宋" w:cs="仿宋"/>
          <w:b/>
          <w:sz w:val="21"/>
          <w:szCs w:val="21"/>
        </w:rPr>
      </w:pPr>
      <w:r>
        <w:rPr>
          <w:rFonts w:hint="eastAsia" w:ascii="仿宋" w:hAnsi="仿宋" w:eastAsia="仿宋" w:cs="仿宋"/>
          <w:b/>
          <w:sz w:val="21"/>
          <w:szCs w:val="21"/>
        </w:rPr>
        <w:t>五、评标</w:t>
      </w:r>
    </w:p>
    <w:p>
      <w:pPr>
        <w:spacing w:line="360" w:lineRule="auto"/>
        <w:rPr>
          <w:rFonts w:hint="eastAsia" w:ascii="仿宋" w:hAnsi="仿宋" w:eastAsia="仿宋" w:cs="仿宋"/>
          <w:b/>
          <w:sz w:val="21"/>
          <w:szCs w:val="21"/>
        </w:rPr>
      </w:pPr>
      <w:bookmarkStart w:id="12" w:name="_Toc91899903"/>
      <w:r>
        <w:rPr>
          <w:rFonts w:hint="eastAsia" w:ascii="仿宋" w:hAnsi="仿宋" w:eastAsia="仿宋" w:cs="仿宋"/>
          <w:b/>
          <w:sz w:val="21"/>
          <w:szCs w:val="21"/>
        </w:rPr>
        <w:t>21.</w:t>
      </w:r>
      <w:r>
        <w:rPr>
          <w:rFonts w:hint="eastAsia" w:ascii="仿宋" w:hAnsi="仿宋" w:eastAsia="仿宋" w:cs="仿宋"/>
          <w:sz w:val="21"/>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1"/>
          <w:szCs w:val="21"/>
        </w:rPr>
        <w:t>详见招标文件第四部分评标办法。</w:t>
      </w:r>
    </w:p>
    <w:p>
      <w:pPr>
        <w:spacing w:line="360" w:lineRule="auto"/>
        <w:rPr>
          <w:rFonts w:hint="eastAsia" w:ascii="仿宋" w:hAnsi="仿宋" w:eastAsia="仿宋" w:cs="仿宋"/>
          <w:b/>
          <w:sz w:val="21"/>
          <w:szCs w:val="21"/>
        </w:rPr>
      </w:pPr>
    </w:p>
    <w:p>
      <w:pPr>
        <w:snapToGrid w:val="0"/>
        <w:spacing w:line="360" w:lineRule="auto"/>
        <w:jc w:val="center"/>
        <w:outlineLvl w:val="0"/>
        <w:rPr>
          <w:rFonts w:hint="eastAsia" w:ascii="仿宋" w:hAnsi="仿宋" w:eastAsia="仿宋" w:cs="仿宋"/>
          <w:b/>
          <w:sz w:val="21"/>
          <w:szCs w:val="21"/>
        </w:rPr>
      </w:pPr>
      <w:r>
        <w:rPr>
          <w:rFonts w:hint="eastAsia" w:ascii="仿宋" w:hAnsi="仿宋" w:eastAsia="仿宋" w:cs="仿宋"/>
          <w:b/>
          <w:sz w:val="21"/>
          <w:szCs w:val="21"/>
        </w:rPr>
        <w:t>六、定 标</w:t>
      </w:r>
    </w:p>
    <w:p>
      <w:pPr>
        <w:pStyle w:val="25"/>
        <w:spacing w:line="360" w:lineRule="auto"/>
        <w:ind w:left="479" w:hanging="420" w:hangingChars="199"/>
        <w:rPr>
          <w:rFonts w:hint="eastAsia" w:ascii="仿宋" w:hAnsi="仿宋" w:eastAsia="仿宋" w:cs="仿宋"/>
          <w:b/>
          <w:sz w:val="21"/>
          <w:szCs w:val="21"/>
        </w:rPr>
      </w:pPr>
      <w:r>
        <w:rPr>
          <w:rFonts w:hint="eastAsia" w:ascii="仿宋" w:hAnsi="仿宋" w:eastAsia="仿宋" w:cs="仿宋"/>
          <w:b/>
          <w:sz w:val="21"/>
          <w:szCs w:val="21"/>
        </w:rPr>
        <w:t>22. 确定中标供应商</w:t>
      </w:r>
    </w:p>
    <w:p>
      <w:pPr>
        <w:pStyle w:val="129"/>
        <w:snapToGrid w:val="0"/>
        <w:spacing w:before="0" w:line="360" w:lineRule="auto"/>
        <w:ind w:firstLine="480"/>
        <w:rPr>
          <w:rFonts w:hint="eastAsia" w:ascii="仿宋" w:hAnsi="仿宋" w:eastAsia="仿宋" w:cs="仿宋"/>
          <w:b/>
          <w:sz w:val="21"/>
          <w:szCs w:val="21"/>
        </w:rPr>
      </w:pPr>
      <w:r>
        <w:rPr>
          <w:rFonts w:hint="eastAsia" w:ascii="仿宋" w:hAnsi="仿宋" w:eastAsia="仿宋" w:cs="仿宋"/>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line="360" w:lineRule="auto"/>
        <w:ind w:firstLine="0" w:firstLineChars="0"/>
        <w:rPr>
          <w:rFonts w:hint="eastAsia" w:ascii="仿宋" w:hAnsi="仿宋" w:eastAsia="仿宋" w:cs="仿宋"/>
          <w:b/>
          <w:sz w:val="21"/>
          <w:szCs w:val="21"/>
        </w:rPr>
      </w:pPr>
      <w:r>
        <w:rPr>
          <w:rFonts w:hint="eastAsia" w:ascii="仿宋" w:hAnsi="仿宋" w:eastAsia="仿宋" w:cs="仿宋"/>
          <w:b/>
          <w:sz w:val="21"/>
          <w:szCs w:val="21"/>
        </w:rPr>
        <w:t>23. 中标通知与中标结果公告</w:t>
      </w:r>
    </w:p>
    <w:p>
      <w:pPr>
        <w:widowControl/>
        <w:shd w:val="clear" w:color="auto" w:fill="FFFFFF"/>
        <w:spacing w:line="360" w:lineRule="auto"/>
        <w:ind w:firstLine="480"/>
        <w:jc w:val="left"/>
        <w:rPr>
          <w:rFonts w:hint="eastAsia" w:ascii="仿宋" w:hAnsi="仿宋" w:eastAsia="仿宋" w:cs="仿宋"/>
          <w:sz w:val="21"/>
          <w:szCs w:val="21"/>
        </w:rPr>
      </w:pPr>
      <w:r>
        <w:rPr>
          <w:rFonts w:hint="eastAsia" w:ascii="仿宋" w:hAnsi="仿宋" w:eastAsia="仿宋" w:cs="仿宋"/>
          <w:sz w:val="21"/>
          <w:szCs w:val="21"/>
        </w:rPr>
        <w:t>23.1自中标人确定之日起2个工作日内，</w:t>
      </w:r>
      <w:r>
        <w:rPr>
          <w:rFonts w:hint="eastAsia" w:ascii="仿宋" w:hAnsi="仿宋" w:eastAsia="仿宋" w:cs="仿宋"/>
          <w:sz w:val="21"/>
          <w:szCs w:val="21"/>
          <w:lang w:eastAsia="zh-CN"/>
        </w:rPr>
        <w:t>采购代理机构</w:t>
      </w:r>
      <w:r>
        <w:rPr>
          <w:rFonts w:hint="eastAsia" w:ascii="仿宋" w:hAnsi="仿宋" w:eastAsia="仿宋" w:cs="仿宋"/>
          <w:sz w:val="21"/>
          <w:szCs w:val="21"/>
        </w:rPr>
        <w:t>通过电子交易平台向中标人发出中标通知书，同时编制发布采购结果公告。</w:t>
      </w:r>
      <w:r>
        <w:rPr>
          <w:rFonts w:hint="eastAsia" w:ascii="仿宋" w:hAnsi="仿宋" w:eastAsia="仿宋" w:cs="仿宋"/>
          <w:sz w:val="21"/>
          <w:szCs w:val="21"/>
          <w:lang w:eastAsia="zh-CN"/>
        </w:rPr>
        <w:t>采购代理机构</w:t>
      </w:r>
      <w:r>
        <w:rPr>
          <w:rFonts w:hint="eastAsia" w:ascii="仿宋" w:hAnsi="仿宋" w:eastAsia="仿宋" w:cs="仿宋"/>
          <w:sz w:val="21"/>
          <w:szCs w:val="21"/>
        </w:rPr>
        <w:t>也可以以纸质形式进行中标通知。</w:t>
      </w:r>
    </w:p>
    <w:p>
      <w:pPr>
        <w:widowControl/>
        <w:shd w:val="clear" w:color="auto" w:fill="FFFFFF"/>
        <w:spacing w:line="360" w:lineRule="auto"/>
        <w:ind w:firstLine="480"/>
        <w:jc w:val="left"/>
        <w:rPr>
          <w:rFonts w:hint="eastAsia" w:ascii="仿宋" w:hAnsi="仿宋" w:eastAsia="仿宋" w:cs="仿宋"/>
          <w:sz w:val="21"/>
          <w:szCs w:val="21"/>
        </w:rPr>
      </w:pPr>
      <w:r>
        <w:rPr>
          <w:rFonts w:hint="eastAsia" w:ascii="仿宋" w:hAnsi="仿宋" w:eastAsia="仿宋" w:cs="仿宋"/>
          <w:sz w:val="21"/>
          <w:szCs w:val="21"/>
        </w:rPr>
        <w:t>23.2中标结果公告内容包括采购人及其委托的</w:t>
      </w:r>
      <w:r>
        <w:rPr>
          <w:rFonts w:hint="eastAsia" w:ascii="仿宋" w:hAnsi="仿宋" w:eastAsia="仿宋" w:cs="仿宋"/>
          <w:sz w:val="21"/>
          <w:szCs w:val="21"/>
          <w:lang w:eastAsia="zh-CN"/>
        </w:rPr>
        <w:t>采购代理机构</w:t>
      </w:r>
      <w:r>
        <w:rPr>
          <w:rFonts w:hint="eastAsia" w:ascii="仿宋" w:hAnsi="仿宋" w:eastAsia="仿宋" w:cs="仿宋"/>
          <w:sz w:val="21"/>
          <w:szCs w:val="21"/>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sz w:val="21"/>
          <w:szCs w:val="21"/>
        </w:rPr>
        <w:t>资格审查情况、评审专家抽取规则、符合性审查情况、</w:t>
      </w:r>
      <w:bookmarkEnd w:id="13"/>
      <w:r>
        <w:rPr>
          <w:rFonts w:hint="eastAsia" w:ascii="仿宋" w:hAnsi="仿宋" w:eastAsia="仿宋" w:cs="仿宋"/>
          <w:sz w:val="21"/>
          <w:szCs w:val="21"/>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1"/>
          <w:szCs w:val="21"/>
        </w:rPr>
      </w:pPr>
      <w:r>
        <w:rPr>
          <w:rFonts w:hint="eastAsia" w:ascii="仿宋" w:hAnsi="仿宋" w:eastAsia="仿宋" w:cs="仿宋"/>
          <w:sz w:val="21"/>
          <w:szCs w:val="21"/>
        </w:rPr>
        <w:t>23.3公告期限为1个工作日。</w:t>
      </w:r>
    </w:p>
    <w:p>
      <w:pPr>
        <w:snapToGrid w:val="0"/>
        <w:spacing w:line="360" w:lineRule="auto"/>
        <w:ind w:left="120" w:leftChars="57" w:firstLine="316" w:firstLineChars="150"/>
        <w:jc w:val="center"/>
        <w:rPr>
          <w:rFonts w:hint="eastAsia" w:ascii="仿宋" w:hAnsi="仿宋" w:eastAsia="仿宋" w:cs="仿宋"/>
          <w:b/>
          <w:sz w:val="21"/>
          <w:szCs w:val="21"/>
        </w:rPr>
      </w:pPr>
    </w:p>
    <w:p>
      <w:pPr>
        <w:snapToGrid w:val="0"/>
        <w:spacing w:line="360" w:lineRule="auto"/>
        <w:ind w:left="120" w:leftChars="57" w:firstLine="316" w:firstLineChars="150"/>
        <w:jc w:val="center"/>
        <w:rPr>
          <w:rFonts w:hint="eastAsia" w:ascii="仿宋" w:hAnsi="仿宋" w:eastAsia="仿宋" w:cs="仿宋"/>
          <w:b/>
          <w:sz w:val="21"/>
          <w:szCs w:val="21"/>
        </w:rPr>
      </w:pPr>
      <w:r>
        <w:rPr>
          <w:rFonts w:hint="eastAsia" w:ascii="仿宋" w:hAnsi="仿宋" w:eastAsia="仿宋" w:cs="仿宋"/>
          <w:b/>
          <w:sz w:val="21"/>
          <w:szCs w:val="21"/>
        </w:rPr>
        <w:t>七、合同授予</w:t>
      </w:r>
    </w:p>
    <w:p>
      <w:pPr>
        <w:pStyle w:val="25"/>
        <w:spacing w:line="360" w:lineRule="auto"/>
        <w:ind w:left="479" w:hanging="420" w:hangingChars="199"/>
        <w:rPr>
          <w:rFonts w:hint="eastAsia" w:ascii="仿宋" w:hAnsi="仿宋" w:eastAsia="仿宋" w:cs="仿宋"/>
          <w:b/>
          <w:sz w:val="21"/>
          <w:szCs w:val="21"/>
        </w:rPr>
      </w:pPr>
      <w:r>
        <w:rPr>
          <w:rFonts w:hint="eastAsia" w:ascii="仿宋" w:hAnsi="仿宋" w:eastAsia="仿宋" w:cs="仿宋"/>
          <w:b/>
          <w:sz w:val="21"/>
          <w:szCs w:val="21"/>
        </w:rPr>
        <w:t xml:space="preserve">24. </w:t>
      </w:r>
      <w:r>
        <w:rPr>
          <w:rFonts w:hint="eastAsia" w:ascii="仿宋" w:hAnsi="仿宋" w:eastAsia="仿宋" w:cs="仿宋"/>
          <w:sz w:val="21"/>
          <w:szCs w:val="21"/>
        </w:rPr>
        <w:t>合同主要条款详见第五部分拟签订的合同文本。</w:t>
      </w:r>
    </w:p>
    <w:p>
      <w:pPr>
        <w:pStyle w:val="25"/>
        <w:spacing w:line="360" w:lineRule="auto"/>
        <w:ind w:left="479" w:hanging="420" w:hangingChars="199"/>
        <w:rPr>
          <w:rFonts w:hint="eastAsia" w:ascii="仿宋" w:hAnsi="仿宋" w:eastAsia="仿宋" w:cs="仿宋"/>
          <w:b/>
          <w:sz w:val="21"/>
          <w:szCs w:val="21"/>
        </w:rPr>
      </w:pPr>
      <w:r>
        <w:rPr>
          <w:rFonts w:hint="eastAsia" w:ascii="仿宋" w:hAnsi="仿宋" w:eastAsia="仿宋" w:cs="仿宋"/>
          <w:b/>
          <w:sz w:val="21"/>
          <w:szCs w:val="21"/>
        </w:rPr>
        <w:t>25. 合同的签订</w:t>
      </w:r>
    </w:p>
    <w:p>
      <w:pPr>
        <w:widowControl/>
        <w:shd w:val="clear" w:color="auto" w:fill="FFFFFF"/>
        <w:spacing w:line="360" w:lineRule="auto"/>
        <w:ind w:firstLine="480"/>
        <w:jc w:val="left"/>
        <w:rPr>
          <w:rFonts w:hint="eastAsia" w:ascii="仿宋" w:hAnsi="仿宋" w:eastAsia="仿宋" w:cs="仿宋"/>
          <w:kern w:val="0"/>
          <w:sz w:val="21"/>
          <w:szCs w:val="21"/>
        </w:rPr>
      </w:pPr>
      <w:r>
        <w:rPr>
          <w:rFonts w:hint="eastAsia" w:ascii="仿宋" w:hAnsi="仿宋" w:eastAsia="仿宋" w:cs="仿宋"/>
          <w:sz w:val="21"/>
          <w:szCs w:val="21"/>
        </w:rPr>
        <w:t>25.1</w:t>
      </w:r>
      <w:r>
        <w:rPr>
          <w:rFonts w:hint="eastAsia" w:ascii="仿宋" w:hAnsi="仿宋" w:eastAsia="仿宋" w:cs="仿宋"/>
          <w:kern w:val="0"/>
          <w:sz w:val="21"/>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line="360" w:lineRule="auto"/>
        <w:ind w:firstLine="480"/>
        <w:rPr>
          <w:rFonts w:hint="eastAsia" w:ascii="仿宋" w:hAnsi="仿宋" w:eastAsia="仿宋" w:cs="仿宋"/>
          <w:kern w:val="0"/>
          <w:sz w:val="21"/>
          <w:szCs w:val="21"/>
        </w:rPr>
      </w:pPr>
      <w:r>
        <w:rPr>
          <w:rFonts w:hint="eastAsia" w:ascii="仿宋" w:hAnsi="仿宋" w:eastAsia="仿宋" w:cs="仿宋"/>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line="360" w:lineRule="auto"/>
        <w:ind w:firstLine="480"/>
        <w:rPr>
          <w:rFonts w:hint="eastAsia" w:ascii="仿宋" w:hAnsi="仿宋" w:eastAsia="仿宋" w:cs="仿宋"/>
          <w:sz w:val="21"/>
          <w:szCs w:val="21"/>
        </w:rPr>
      </w:pPr>
      <w:r>
        <w:rPr>
          <w:rFonts w:hint="eastAsia" w:ascii="仿宋" w:hAnsi="仿宋" w:eastAsia="仿宋" w:cs="仿宋"/>
          <w:sz w:val="21"/>
          <w:szCs w:val="21"/>
        </w:rPr>
        <w:t>25.3如签订合同并生效后，供应商无故拒绝或延期，除按照合同条款处理外，列入不良行为记录一次，并给予通报。</w:t>
      </w:r>
    </w:p>
    <w:p>
      <w:pPr>
        <w:pStyle w:val="129"/>
        <w:snapToGrid w:val="0"/>
        <w:spacing w:before="0" w:line="360" w:lineRule="auto"/>
        <w:ind w:firstLine="480"/>
        <w:rPr>
          <w:rFonts w:hint="eastAsia" w:ascii="仿宋" w:hAnsi="仿宋" w:eastAsia="仿宋" w:cs="仿宋"/>
          <w:sz w:val="21"/>
          <w:szCs w:val="21"/>
        </w:rPr>
      </w:pPr>
      <w:r>
        <w:rPr>
          <w:rFonts w:hint="eastAsia" w:ascii="仿宋" w:hAnsi="仿宋" w:eastAsia="仿宋" w:cs="仿宋"/>
          <w:sz w:val="21"/>
          <w:szCs w:val="21"/>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line="360" w:lineRule="auto"/>
        <w:ind w:firstLine="480"/>
        <w:rPr>
          <w:rFonts w:hint="eastAsia" w:ascii="仿宋" w:hAnsi="仿宋" w:eastAsia="仿宋" w:cs="仿宋"/>
          <w:sz w:val="21"/>
          <w:szCs w:val="21"/>
        </w:rPr>
      </w:pPr>
      <w:r>
        <w:rPr>
          <w:rFonts w:hint="eastAsia" w:ascii="仿宋" w:hAnsi="仿宋" w:eastAsia="仿宋" w:cs="仿宋"/>
          <w:sz w:val="21"/>
          <w:szCs w:val="21"/>
        </w:rPr>
        <w:t>25.5采购合同由采购人与中标供应商根据招标文件、投标文件等内容通过政府采购电子交易平台在线签订，自动备案。</w:t>
      </w:r>
    </w:p>
    <w:p>
      <w:pPr>
        <w:pStyle w:val="25"/>
        <w:spacing w:line="360" w:lineRule="auto"/>
        <w:ind w:left="479" w:hanging="420" w:hangingChars="199"/>
        <w:rPr>
          <w:rFonts w:hint="eastAsia" w:ascii="仿宋" w:hAnsi="仿宋" w:eastAsia="仿宋" w:cs="仿宋"/>
          <w:b/>
          <w:sz w:val="21"/>
          <w:szCs w:val="21"/>
        </w:rPr>
      </w:pPr>
      <w:r>
        <w:rPr>
          <w:rFonts w:hint="eastAsia" w:ascii="仿宋" w:hAnsi="仿宋" w:eastAsia="仿宋" w:cs="仿宋"/>
          <w:b/>
          <w:sz w:val="21"/>
          <w:szCs w:val="21"/>
        </w:rPr>
        <w:t>26. 履约保证金</w:t>
      </w:r>
    </w:p>
    <w:p>
      <w:pPr>
        <w:tabs>
          <w:tab w:val="left" w:pos="0"/>
        </w:tabs>
        <w:spacing w:line="360" w:lineRule="auto"/>
        <w:ind w:firstLine="482"/>
        <w:rPr>
          <w:rFonts w:hint="eastAsia" w:ascii="仿宋" w:hAnsi="仿宋" w:eastAsia="仿宋" w:cs="仿宋"/>
          <w:sz w:val="21"/>
          <w:szCs w:val="21"/>
        </w:rPr>
      </w:pPr>
      <w:r>
        <w:rPr>
          <w:rFonts w:hint="eastAsia" w:ascii="仿宋" w:hAnsi="仿宋" w:eastAsia="仿宋" w:cs="仿宋"/>
          <w:kern w:val="0"/>
          <w:sz w:val="21"/>
          <w:szCs w:val="21"/>
        </w:rPr>
        <w:t>拟签订的合同文本要求中标供应商提交履约保证金的，供应商应当以支票、汇票、本票或者金融机构、担保机构出具的保函等非现金形式提交</w:t>
      </w:r>
      <w:r>
        <w:rPr>
          <w:rFonts w:hint="eastAsia" w:ascii="仿宋" w:hAnsi="仿宋" w:eastAsia="仿宋" w:cs="仿宋"/>
          <w:sz w:val="21"/>
          <w:szCs w:val="21"/>
        </w:rPr>
        <w:t>。履约保证金的数额不得超过政府采购合同金额的1%</w:t>
      </w:r>
      <w:r>
        <w:rPr>
          <w:rFonts w:hint="eastAsia" w:ascii="仿宋" w:hAnsi="仿宋" w:eastAsia="仿宋" w:cs="仿宋"/>
          <w:sz w:val="21"/>
          <w:szCs w:val="21"/>
          <w:highlight w:val="none"/>
        </w:rPr>
        <w:t>，鼓励根据项目特点、供应商诚信等因素免收履约保证金或降低缴纳比例</w:t>
      </w:r>
      <w:r>
        <w:rPr>
          <w:rFonts w:hint="eastAsia" w:ascii="仿宋" w:hAnsi="仿宋" w:eastAsia="仿宋" w:cs="仿宋"/>
          <w:sz w:val="21"/>
          <w:szCs w:val="21"/>
        </w:rPr>
        <w:t>。鼓励和支持供应商以银行、保险公司出具的保函形式提供履约保证金。采购人不得拒收履约保函，项目验收结束后应及时退还，延迟退还的，应当按照合同约定和法律规定承担相应的赔偿责任。</w:t>
      </w:r>
    </w:p>
    <w:p>
      <w:pPr>
        <w:pStyle w:val="4"/>
        <w:spacing w:line="360" w:lineRule="auto"/>
        <w:ind w:left="0" w:firstLine="420" w:firstLineChars="200"/>
        <w:rPr>
          <w:rFonts w:hint="eastAsia" w:ascii="仿宋" w:hAnsi="仿宋" w:eastAsia="仿宋" w:cs="仿宋"/>
          <w:b w:val="0"/>
          <w:bCs w:val="0"/>
          <w:snapToGrid w:val="0"/>
          <w:kern w:val="28"/>
          <w:sz w:val="21"/>
          <w:szCs w:val="21"/>
        </w:rPr>
      </w:pPr>
      <w:r>
        <w:rPr>
          <w:rFonts w:hint="eastAsia" w:ascii="仿宋" w:hAnsi="仿宋" w:eastAsia="仿宋" w:cs="仿宋"/>
          <w:b w:val="0"/>
          <w:bCs w:val="0"/>
          <w:snapToGrid w:val="0"/>
          <w:kern w:val="28"/>
          <w:sz w:val="21"/>
          <w:szCs w:val="21"/>
        </w:rPr>
        <w:t>供应商</w:t>
      </w:r>
      <w:r>
        <w:rPr>
          <w:rFonts w:hint="eastAsia" w:ascii="仿宋" w:hAnsi="仿宋" w:eastAsia="仿宋" w:cs="仿宋"/>
          <w:b w:val="0"/>
          <w:bCs w:val="0"/>
          <w:snapToGrid w:val="0"/>
          <w:kern w:val="28"/>
          <w:sz w:val="21"/>
          <w:szCs w:val="21"/>
          <w:lang w:val="en-US"/>
        </w:rPr>
        <w:t>可</w:t>
      </w:r>
      <w:r>
        <w:rPr>
          <w:rFonts w:hint="eastAsia" w:ascii="仿宋" w:hAnsi="仿宋" w:eastAsia="仿宋" w:cs="仿宋"/>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spacing w:line="360" w:lineRule="auto"/>
        <w:rPr>
          <w:rFonts w:hint="eastAsia" w:ascii="仿宋" w:hAnsi="仿宋" w:eastAsia="仿宋" w:cs="仿宋"/>
          <w:sz w:val="21"/>
          <w:szCs w:val="21"/>
          <w:highlight w:val="none"/>
        </w:rPr>
      </w:pPr>
      <w:r>
        <w:rPr>
          <w:rFonts w:hint="eastAsia" w:ascii="仿宋" w:hAnsi="仿宋" w:eastAsia="仿宋" w:cs="仿宋"/>
          <w:b/>
          <w:bCs/>
          <w:sz w:val="21"/>
          <w:szCs w:val="21"/>
          <w:highlight w:val="none"/>
          <w:lang w:val="en-US"/>
        </w:rPr>
        <w:t>27.预付款</w:t>
      </w:r>
    </w:p>
    <w:p>
      <w:pPr>
        <w:adjustRightInd/>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sz w:val="21"/>
          <w:szCs w:val="21"/>
        </w:rPr>
        <w:t>不低于</w:t>
      </w:r>
      <w:r>
        <w:rPr>
          <w:rFonts w:hint="eastAsia" w:ascii="仿宋" w:hAnsi="仿宋" w:eastAsia="仿宋" w:cs="仿宋"/>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rPr>
          <w:rFonts w:hint="eastAsia" w:ascii="仿宋" w:hAnsi="仿宋" w:eastAsia="仿宋" w:cs="仿宋"/>
          <w:sz w:val="21"/>
          <w:szCs w:val="21"/>
        </w:rPr>
      </w:pPr>
    </w:p>
    <w:p>
      <w:pPr>
        <w:snapToGrid w:val="0"/>
        <w:spacing w:line="360" w:lineRule="auto"/>
        <w:ind w:firstLine="3253" w:firstLineChars="1543"/>
        <w:rPr>
          <w:rFonts w:hint="eastAsia" w:ascii="仿宋" w:hAnsi="仿宋" w:eastAsia="仿宋" w:cs="仿宋"/>
          <w:b/>
          <w:sz w:val="21"/>
          <w:szCs w:val="21"/>
        </w:rPr>
      </w:pPr>
      <w:r>
        <w:rPr>
          <w:rFonts w:hint="eastAsia" w:ascii="仿宋" w:hAnsi="仿宋" w:eastAsia="仿宋" w:cs="仿宋"/>
          <w:b/>
          <w:sz w:val="21"/>
          <w:szCs w:val="21"/>
        </w:rPr>
        <w:t>八、电子交易活动的中止</w:t>
      </w:r>
    </w:p>
    <w:p>
      <w:pPr>
        <w:pStyle w:val="129"/>
        <w:snapToGrid w:val="0"/>
        <w:spacing w:before="0" w:line="360" w:lineRule="auto"/>
        <w:ind w:firstLine="0" w:firstLineChars="0"/>
        <w:rPr>
          <w:rFonts w:hint="eastAsia" w:ascii="仿宋" w:hAnsi="仿宋" w:eastAsia="仿宋" w:cs="仿宋"/>
          <w:sz w:val="21"/>
          <w:szCs w:val="21"/>
        </w:rPr>
      </w:pPr>
      <w:r>
        <w:rPr>
          <w:rFonts w:hint="eastAsia" w:ascii="仿宋" w:hAnsi="仿宋" w:eastAsia="仿宋" w:cs="仿宋"/>
          <w:b/>
          <w:bCs/>
          <w:sz w:val="21"/>
          <w:szCs w:val="21"/>
        </w:rPr>
        <w:t>28</w:t>
      </w:r>
      <w:r>
        <w:rPr>
          <w:rFonts w:hint="eastAsia" w:ascii="仿宋" w:hAnsi="仿宋" w:eastAsia="仿宋" w:cs="仿宋"/>
          <w:b/>
          <w:sz w:val="21"/>
          <w:szCs w:val="21"/>
        </w:rPr>
        <w:t>. 电子交易活动的中止。</w:t>
      </w:r>
      <w:r>
        <w:rPr>
          <w:rFonts w:hint="eastAsia" w:ascii="仿宋" w:hAnsi="仿宋" w:eastAsia="仿宋" w:cs="仿宋"/>
          <w:sz w:val="21"/>
          <w:szCs w:val="21"/>
        </w:rPr>
        <w:t>采购过程中出现以下情形，导致电子交易平台无法正常运行，或者无法保证电子交易的公平、公正和安全时，</w:t>
      </w:r>
      <w:r>
        <w:rPr>
          <w:rFonts w:hint="eastAsia" w:ascii="仿宋" w:hAnsi="仿宋" w:eastAsia="仿宋" w:cs="仿宋"/>
          <w:sz w:val="21"/>
          <w:szCs w:val="21"/>
          <w:lang w:eastAsia="zh-CN"/>
        </w:rPr>
        <w:t>采购代理机构</w:t>
      </w:r>
      <w:r>
        <w:rPr>
          <w:rFonts w:hint="eastAsia" w:ascii="仿宋" w:hAnsi="仿宋" w:eastAsia="仿宋" w:cs="仿宋"/>
          <w:sz w:val="21"/>
          <w:szCs w:val="21"/>
        </w:rPr>
        <w:t>可中止电子交易活动：</w:t>
      </w:r>
    </w:p>
    <w:p>
      <w:pPr>
        <w:pStyle w:val="129"/>
        <w:snapToGrid w:val="0"/>
        <w:spacing w:before="0" w:line="360" w:lineRule="auto"/>
        <w:ind w:firstLine="480"/>
        <w:rPr>
          <w:rFonts w:hint="eastAsia" w:ascii="仿宋" w:hAnsi="仿宋" w:eastAsia="仿宋" w:cs="仿宋"/>
          <w:sz w:val="21"/>
          <w:szCs w:val="21"/>
        </w:rPr>
      </w:pPr>
      <w:r>
        <w:rPr>
          <w:rFonts w:hint="eastAsia" w:ascii="仿宋" w:hAnsi="仿宋" w:eastAsia="仿宋" w:cs="仿宋"/>
          <w:sz w:val="21"/>
          <w:szCs w:val="21"/>
        </w:rPr>
        <w:t xml:space="preserve">28.1电子交易平台发生故障而无法登录访问的； </w:t>
      </w:r>
    </w:p>
    <w:p>
      <w:pPr>
        <w:pStyle w:val="129"/>
        <w:snapToGrid w:val="0"/>
        <w:spacing w:before="0" w:line="360" w:lineRule="auto"/>
        <w:ind w:firstLine="480"/>
        <w:rPr>
          <w:rFonts w:hint="eastAsia" w:ascii="仿宋" w:hAnsi="仿宋" w:eastAsia="仿宋" w:cs="仿宋"/>
          <w:sz w:val="21"/>
          <w:szCs w:val="21"/>
        </w:rPr>
      </w:pPr>
      <w:r>
        <w:rPr>
          <w:rFonts w:hint="eastAsia" w:ascii="仿宋" w:hAnsi="仿宋" w:eastAsia="仿宋" w:cs="仿宋"/>
          <w:sz w:val="21"/>
          <w:szCs w:val="21"/>
        </w:rPr>
        <w:t>28.2电子交易平台应用或数据库出现错误，不能进行正常操作的；</w:t>
      </w:r>
    </w:p>
    <w:p>
      <w:pPr>
        <w:pStyle w:val="129"/>
        <w:snapToGrid w:val="0"/>
        <w:spacing w:before="0" w:line="360" w:lineRule="auto"/>
        <w:ind w:firstLine="480"/>
        <w:rPr>
          <w:rFonts w:hint="eastAsia" w:ascii="仿宋" w:hAnsi="仿宋" w:eastAsia="仿宋" w:cs="仿宋"/>
          <w:sz w:val="21"/>
          <w:szCs w:val="21"/>
        </w:rPr>
      </w:pPr>
      <w:r>
        <w:rPr>
          <w:rFonts w:hint="eastAsia" w:ascii="仿宋" w:hAnsi="仿宋" w:eastAsia="仿宋" w:cs="仿宋"/>
          <w:sz w:val="21"/>
          <w:szCs w:val="21"/>
        </w:rPr>
        <w:t>28.3电子交易平台发现严重安全漏洞，有潜在泄密危险的；</w:t>
      </w:r>
    </w:p>
    <w:p>
      <w:pPr>
        <w:pStyle w:val="129"/>
        <w:snapToGrid w:val="0"/>
        <w:spacing w:before="0" w:line="360" w:lineRule="auto"/>
        <w:ind w:firstLine="480"/>
        <w:rPr>
          <w:rFonts w:hint="eastAsia" w:ascii="仿宋" w:hAnsi="仿宋" w:eastAsia="仿宋" w:cs="仿宋"/>
          <w:sz w:val="21"/>
          <w:szCs w:val="21"/>
        </w:rPr>
      </w:pPr>
      <w:r>
        <w:rPr>
          <w:rFonts w:hint="eastAsia" w:ascii="仿宋" w:hAnsi="仿宋" w:eastAsia="仿宋" w:cs="仿宋"/>
          <w:sz w:val="21"/>
          <w:szCs w:val="21"/>
        </w:rPr>
        <w:t xml:space="preserve">28.4病毒发作导致不能进行正常操作的； </w:t>
      </w:r>
    </w:p>
    <w:p>
      <w:pPr>
        <w:pStyle w:val="129"/>
        <w:snapToGrid w:val="0"/>
        <w:spacing w:before="0" w:line="360" w:lineRule="auto"/>
        <w:ind w:firstLine="480"/>
        <w:rPr>
          <w:rFonts w:hint="eastAsia" w:ascii="仿宋" w:hAnsi="仿宋" w:eastAsia="仿宋" w:cs="仿宋"/>
          <w:sz w:val="21"/>
          <w:szCs w:val="21"/>
        </w:rPr>
      </w:pPr>
      <w:r>
        <w:rPr>
          <w:rFonts w:hint="eastAsia" w:ascii="仿宋" w:hAnsi="仿宋" w:eastAsia="仿宋" w:cs="仿宋"/>
          <w:sz w:val="21"/>
          <w:szCs w:val="21"/>
        </w:rPr>
        <w:t>28.5其他无法保证电子交易的公平、公正和安全的情况。</w:t>
      </w:r>
    </w:p>
    <w:p>
      <w:pPr>
        <w:pStyle w:val="129"/>
        <w:snapToGrid w:val="0"/>
        <w:spacing w:before="0" w:line="360" w:lineRule="auto"/>
        <w:ind w:firstLine="0" w:firstLineChars="0"/>
        <w:rPr>
          <w:rFonts w:hint="eastAsia" w:ascii="仿宋" w:hAnsi="仿宋" w:eastAsia="仿宋" w:cs="仿宋"/>
          <w:sz w:val="21"/>
          <w:szCs w:val="21"/>
        </w:rPr>
      </w:pPr>
      <w:r>
        <w:rPr>
          <w:rFonts w:hint="eastAsia" w:ascii="仿宋" w:hAnsi="仿宋" w:eastAsia="仿宋" w:cs="仿宋"/>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1"/>
          <w:szCs w:val="21"/>
        </w:rPr>
      </w:pPr>
    </w:p>
    <w:p>
      <w:pPr>
        <w:snapToGrid w:val="0"/>
        <w:spacing w:line="360" w:lineRule="auto"/>
        <w:ind w:left="120" w:leftChars="57" w:firstLine="3689" w:firstLineChars="1750"/>
        <w:jc w:val="both"/>
        <w:rPr>
          <w:rFonts w:hint="eastAsia" w:ascii="仿宋" w:hAnsi="仿宋" w:eastAsia="仿宋" w:cs="仿宋"/>
          <w:b/>
          <w:sz w:val="21"/>
          <w:szCs w:val="21"/>
        </w:rPr>
      </w:pPr>
    </w:p>
    <w:p>
      <w:pPr>
        <w:snapToGrid w:val="0"/>
        <w:spacing w:line="360" w:lineRule="auto"/>
        <w:ind w:left="120" w:leftChars="57" w:firstLine="3689" w:firstLineChars="1750"/>
        <w:jc w:val="both"/>
        <w:rPr>
          <w:rFonts w:hint="eastAsia" w:ascii="仿宋" w:hAnsi="仿宋" w:eastAsia="仿宋" w:cs="仿宋"/>
          <w:b/>
          <w:sz w:val="21"/>
          <w:szCs w:val="21"/>
        </w:rPr>
      </w:pPr>
    </w:p>
    <w:p>
      <w:pPr>
        <w:snapToGrid w:val="0"/>
        <w:spacing w:line="360" w:lineRule="auto"/>
        <w:ind w:left="120" w:leftChars="57" w:firstLine="3689" w:firstLineChars="1750"/>
        <w:jc w:val="both"/>
        <w:rPr>
          <w:rFonts w:hint="eastAsia" w:ascii="仿宋" w:hAnsi="仿宋" w:eastAsia="仿宋" w:cs="仿宋"/>
          <w:b/>
          <w:sz w:val="21"/>
          <w:szCs w:val="21"/>
        </w:rPr>
      </w:pPr>
    </w:p>
    <w:p>
      <w:pPr>
        <w:snapToGrid w:val="0"/>
        <w:spacing w:line="360" w:lineRule="auto"/>
        <w:ind w:left="120" w:leftChars="57" w:firstLine="3689" w:firstLineChars="1750"/>
        <w:jc w:val="both"/>
        <w:rPr>
          <w:rFonts w:hint="eastAsia" w:ascii="仿宋" w:hAnsi="仿宋" w:eastAsia="仿宋" w:cs="仿宋"/>
          <w:b/>
          <w:sz w:val="21"/>
          <w:szCs w:val="21"/>
        </w:rPr>
      </w:pPr>
      <w:r>
        <w:rPr>
          <w:rFonts w:hint="eastAsia" w:ascii="仿宋" w:hAnsi="仿宋" w:eastAsia="仿宋" w:cs="仿宋"/>
          <w:b/>
          <w:sz w:val="21"/>
          <w:szCs w:val="21"/>
        </w:rPr>
        <w:t>九、验收</w:t>
      </w:r>
    </w:p>
    <w:p>
      <w:pPr>
        <w:pStyle w:val="25"/>
        <w:spacing w:line="360" w:lineRule="auto"/>
        <w:ind w:firstLine="0" w:firstLineChars="0"/>
        <w:rPr>
          <w:rFonts w:hint="eastAsia" w:ascii="仿宋" w:hAnsi="仿宋" w:eastAsia="仿宋" w:cs="仿宋"/>
          <w:b/>
          <w:sz w:val="21"/>
          <w:szCs w:val="21"/>
        </w:rPr>
      </w:pPr>
      <w:r>
        <w:rPr>
          <w:rFonts w:hint="eastAsia" w:ascii="仿宋" w:hAnsi="仿宋" w:eastAsia="仿宋" w:cs="仿宋"/>
          <w:b/>
          <w:sz w:val="21"/>
          <w:szCs w:val="21"/>
        </w:rPr>
        <w:t>30.验收</w:t>
      </w:r>
    </w:p>
    <w:p>
      <w:pPr>
        <w:tabs>
          <w:tab w:val="left" w:pos="0"/>
        </w:tabs>
        <w:spacing w:line="360" w:lineRule="auto"/>
        <w:ind w:firstLine="480"/>
        <w:rPr>
          <w:rFonts w:hint="eastAsia" w:ascii="仿宋" w:hAnsi="仿宋" w:eastAsia="仿宋" w:cs="仿宋"/>
          <w:kern w:val="0"/>
          <w:sz w:val="21"/>
          <w:szCs w:val="21"/>
        </w:rPr>
      </w:pPr>
      <w:r>
        <w:rPr>
          <w:rFonts w:hint="eastAsia" w:ascii="仿宋" w:hAnsi="仿宋" w:eastAsia="仿宋" w:cs="仿宋"/>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1"/>
          <w:szCs w:val="21"/>
        </w:rPr>
      </w:pPr>
      <w:r>
        <w:rPr>
          <w:rFonts w:hint="eastAsia" w:ascii="仿宋" w:hAnsi="仿宋" w:eastAsia="仿宋" w:cs="仿宋"/>
          <w:kern w:val="0"/>
          <w:sz w:val="21"/>
          <w:szCs w:val="21"/>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1"/>
          <w:szCs w:val="21"/>
        </w:rPr>
      </w:pPr>
      <w:r>
        <w:rPr>
          <w:rFonts w:hint="eastAsia" w:ascii="仿宋" w:hAnsi="仿宋" w:eastAsia="仿宋" w:cs="仿宋"/>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21"/>
          <w:szCs w:val="21"/>
        </w:rPr>
      </w:pPr>
      <w:r>
        <w:rPr>
          <w:rFonts w:hint="eastAsia" w:ascii="仿宋" w:hAnsi="仿宋" w:eastAsia="仿宋" w:cs="仿宋"/>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仿宋" w:hAnsi="仿宋" w:eastAsia="仿宋" w:cs="仿宋"/>
          <w:kern w:val="0"/>
          <w:sz w:val="21"/>
          <w:szCs w:val="21"/>
        </w:rPr>
        <w:sectPr>
          <w:footerReference r:id="rId7" w:type="first"/>
          <w:footerReference r:id="rId6" w:type="default"/>
          <w:pgSz w:w="11906" w:h="16838"/>
          <w:pgMar w:top="1417" w:right="1418" w:bottom="1417"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14" w:name="_Hlt74729768"/>
      <w:bookmarkEnd w:id="14"/>
      <w:bookmarkStart w:id="15" w:name="_Hlt68072990"/>
      <w:bookmarkEnd w:id="15"/>
      <w:bookmarkStart w:id="16" w:name="_Hlt68057669"/>
      <w:bookmarkEnd w:id="16"/>
      <w:bookmarkStart w:id="17" w:name="_Hlt68403820"/>
      <w:bookmarkEnd w:id="17"/>
      <w:bookmarkStart w:id="18" w:name="_Hlt74707468"/>
      <w:bookmarkEnd w:id="18"/>
      <w:bookmarkStart w:id="19" w:name="_Hlt68073093"/>
      <w:bookmarkEnd w:id="19"/>
      <w:bookmarkStart w:id="20" w:name="_Hlt75236011"/>
      <w:bookmarkEnd w:id="20"/>
      <w:bookmarkStart w:id="21" w:name="_Hlt74730295"/>
      <w:bookmarkEnd w:id="21"/>
      <w:bookmarkStart w:id="22" w:name="_Hlt74714665"/>
      <w:bookmarkEnd w:id="22"/>
      <w:bookmarkStart w:id="23" w:name="_Hlt68072998"/>
      <w:bookmarkEnd w:id="23"/>
      <w:bookmarkStart w:id="24" w:name="_Hlt75236290"/>
      <w:bookmarkEnd w:id="24"/>
      <w:bookmarkStart w:id="25" w:name="_Hlt75236101"/>
      <w:bookmarkEnd w:id="25"/>
    </w:p>
    <w:bookmarkEnd w:id="10"/>
    <w:bookmarkEnd w:id="11"/>
    <w:p>
      <w:pPr>
        <w:numPr>
          <w:ilvl w:val="0"/>
          <w:numId w:val="1"/>
        </w:numPr>
        <w:spacing w:line="360" w:lineRule="auto"/>
        <w:jc w:val="center"/>
        <w:outlineLvl w:val="0"/>
        <w:rPr>
          <w:rFonts w:hint="eastAsia" w:ascii="仿宋" w:hAnsi="仿宋" w:eastAsia="仿宋" w:cs="仿宋"/>
          <w:b/>
          <w:sz w:val="21"/>
          <w:szCs w:val="21"/>
        </w:rPr>
      </w:pPr>
      <w:bookmarkStart w:id="26" w:name="第四部分"/>
      <w:r>
        <w:rPr>
          <w:rFonts w:hint="eastAsia" w:ascii="仿宋" w:hAnsi="仿宋" w:eastAsia="仿宋" w:cs="仿宋"/>
          <w:b/>
          <w:sz w:val="21"/>
          <w:szCs w:val="21"/>
        </w:rPr>
        <w:t xml:space="preserve">  采购需求</w:t>
      </w:r>
    </w:p>
    <w:p>
      <w:pPr>
        <w:pStyle w:val="2"/>
        <w:rPr>
          <w:rFonts w:hint="eastAsia" w:ascii="仿宋" w:hAnsi="仿宋" w:eastAsia="仿宋" w:cs="仿宋"/>
          <w:b/>
          <w:sz w:val="21"/>
          <w:szCs w:val="21"/>
        </w:rPr>
      </w:pPr>
    </w:p>
    <w:p>
      <w:pPr>
        <w:pStyle w:val="2"/>
        <w:keepNext w:val="0"/>
        <w:keepLines w:val="0"/>
        <w:pageBreakBefore w:val="0"/>
        <w:widowControl w:val="0"/>
        <w:numPr>
          <w:ilvl w:val="0"/>
          <w:numId w:val="2"/>
        </w:numPr>
        <w:kinsoku/>
        <w:wordWrap/>
        <w:overflowPunct/>
        <w:topLinePunct w:val="0"/>
        <w:bidi w:val="0"/>
        <w:adjustRightInd w:val="0"/>
        <w:snapToGrid/>
        <w:spacing w:line="360" w:lineRule="auto"/>
        <w:textAlignment w:val="auto"/>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建设背景</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仿宋" w:hAnsi="仿宋" w:eastAsia="仿宋" w:cs="仿宋"/>
          <w:bCs/>
          <w:color w:val="FF0000"/>
          <w:kern w:val="0"/>
          <w:sz w:val="21"/>
          <w:szCs w:val="21"/>
          <w:lang w:bidi="ar"/>
        </w:rPr>
      </w:pPr>
      <w:r>
        <w:rPr>
          <w:rFonts w:hint="eastAsia" w:ascii="仿宋" w:hAnsi="仿宋" w:eastAsia="仿宋" w:cs="仿宋"/>
          <w:szCs w:val="21"/>
        </w:rPr>
        <w:t>根据省、市相关文件要求，开展农村公路管理养护改革省级试点，临安区被</w:t>
      </w:r>
      <w:r>
        <w:rPr>
          <w:rFonts w:hint="eastAsia" w:ascii="仿宋" w:hAnsi="仿宋" w:eastAsia="仿宋" w:cs="仿宋"/>
          <w:szCs w:val="21"/>
          <w:lang w:val="en-US" w:eastAsia="zh-CN"/>
        </w:rPr>
        <w:t>列为</w:t>
      </w:r>
      <w:r>
        <w:rPr>
          <w:rFonts w:hint="eastAsia" w:ascii="仿宋" w:hAnsi="仿宋" w:eastAsia="仿宋" w:cs="仿宋"/>
          <w:szCs w:val="21"/>
        </w:rPr>
        <w:t>农村公路抗灾能力提升</w:t>
      </w:r>
      <w:r>
        <w:rPr>
          <w:rFonts w:hint="eastAsia" w:ascii="仿宋" w:hAnsi="仿宋" w:eastAsia="仿宋" w:cs="仿宋"/>
          <w:szCs w:val="21"/>
          <w:lang w:val="en-US" w:eastAsia="zh-CN"/>
        </w:rPr>
        <w:t>省级</w:t>
      </w:r>
      <w:r>
        <w:rPr>
          <w:rFonts w:hint="eastAsia" w:ascii="仿宋" w:hAnsi="仿宋" w:eastAsia="仿宋" w:cs="仿宋"/>
          <w:szCs w:val="21"/>
        </w:rPr>
        <w:t>试点</w:t>
      </w:r>
      <w:r>
        <w:rPr>
          <w:rFonts w:hint="eastAsia" w:ascii="仿宋" w:hAnsi="仿宋" w:eastAsia="仿宋" w:cs="仿宋"/>
          <w:szCs w:val="21"/>
          <w:lang w:val="en-US" w:eastAsia="zh-CN"/>
        </w:rPr>
        <w:t>区</w:t>
      </w:r>
      <w:r>
        <w:rPr>
          <w:rFonts w:hint="eastAsia" w:ascii="仿宋" w:hAnsi="仿宋" w:eastAsia="仿宋" w:cs="仿宋"/>
          <w:szCs w:val="21"/>
        </w:rPr>
        <w:t>。临安处于山区，临水临崖、高海拔、高落差等易受灾公路较多，结合临安区自身优势和特点进行创新，围绕深化农村公路抗灾能力提升的主题，成立“农村公路抗灾能力提升”工作领导小组</w:t>
      </w:r>
      <w:r>
        <w:rPr>
          <w:rFonts w:hint="eastAsia" w:ascii="仿宋" w:hAnsi="仿宋" w:eastAsia="仿宋" w:cs="仿宋"/>
          <w:szCs w:val="21"/>
          <w:lang w:eastAsia="zh-CN"/>
        </w:rPr>
        <w:t>。</w:t>
      </w:r>
    </w:p>
    <w:p>
      <w:pPr>
        <w:pStyle w:val="2"/>
        <w:keepNext w:val="0"/>
        <w:keepLines w:val="0"/>
        <w:pageBreakBefore w:val="0"/>
        <w:widowControl w:val="0"/>
        <w:numPr>
          <w:ilvl w:val="0"/>
          <w:numId w:val="2"/>
        </w:numPr>
        <w:kinsoku/>
        <w:wordWrap/>
        <w:overflowPunct/>
        <w:topLinePunct w:val="0"/>
        <w:bidi w:val="0"/>
        <w:adjustRightInd w:val="0"/>
        <w:snapToGrid/>
        <w:spacing w:line="360" w:lineRule="auto"/>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建设内容</w:t>
      </w:r>
    </w:p>
    <w:p>
      <w:pPr>
        <w:pStyle w:val="25"/>
        <w:spacing w:line="360" w:lineRule="auto"/>
        <w:rPr>
          <w:rFonts w:hint="eastAsia" w:ascii="仿宋" w:hAnsi="仿宋" w:eastAsia="仿宋" w:cs="仿宋"/>
          <w:sz w:val="21"/>
          <w:szCs w:val="21"/>
          <w:lang w:bidi="ar"/>
        </w:rPr>
      </w:pPr>
      <w:r>
        <w:rPr>
          <w:rFonts w:hint="eastAsia" w:ascii="仿宋" w:hAnsi="仿宋" w:eastAsia="仿宋" w:cs="仿宋"/>
          <w:sz w:val="21"/>
          <w:szCs w:val="21"/>
          <w:lang w:bidi="ar"/>
        </w:rPr>
        <w:t>本项目围绕公路抗灾能力提升建设要求，建设重点围绕公路管理、运输管理、执法管理三大板块行业，通过智能交通融合图驾驶舱，实现一屏看全局，实现公路、巡检、施工、物资等信息一屏统揽、人车企运输情况一屏概览、重点车辆轨迹、稽查布控等重点应用。通过不同专题呈现不同板块，服务积雪冰冻、雾天、台风等恶劣天气、节假日等不同场景下开展应急指挥工作，多图层展示视频、事件、公路信息、物资数据，实现一屏看全局。</w:t>
      </w:r>
    </w:p>
    <w:p>
      <w:pPr>
        <w:spacing w:line="360" w:lineRule="auto"/>
        <w:ind w:firstLine="420" w:firstLineChars="200"/>
        <w:rPr>
          <w:rFonts w:hint="eastAsia" w:ascii="仿宋" w:hAnsi="仿宋" w:eastAsia="仿宋" w:cs="仿宋"/>
          <w:sz w:val="21"/>
          <w:szCs w:val="21"/>
          <w:lang w:bidi="ar"/>
        </w:rPr>
      </w:pPr>
      <w:r>
        <w:rPr>
          <w:rFonts w:hint="eastAsia" w:ascii="仿宋" w:hAnsi="仿宋" w:eastAsia="仿宋" w:cs="仿宋"/>
          <w:sz w:val="21"/>
          <w:szCs w:val="21"/>
          <w:lang w:bidi="ar"/>
        </w:rPr>
        <w:t>在事件处置方面，通过一图处事件，实现巡检任务检查、闭环、积雪结冰等事件报警处置闭环、营运车辆主动安全、运营违规处置闭环。依托临安区数管局天目慧眼的视频图像的智能解析能力，支持实时接收分析出的交通拥堵、道路施工、违规停车等突发性交通事件，及时核实报警做出相应事件处置动作。对于巡检发现的问题等统一接入处置闭环。</w:t>
      </w:r>
    </w:p>
    <w:p>
      <w:pPr>
        <w:spacing w:line="360" w:lineRule="auto"/>
        <w:ind w:firstLine="420" w:firstLineChars="200"/>
        <w:rPr>
          <w:rFonts w:hint="eastAsia" w:ascii="仿宋" w:hAnsi="仿宋" w:eastAsia="仿宋" w:cs="仿宋"/>
          <w:sz w:val="21"/>
          <w:szCs w:val="21"/>
          <w:lang w:bidi="ar"/>
        </w:rPr>
      </w:pPr>
      <w:r>
        <w:rPr>
          <w:rFonts w:hint="eastAsia" w:ascii="仿宋" w:hAnsi="仿宋" w:eastAsia="仿宋" w:cs="仿宋"/>
          <w:sz w:val="21"/>
          <w:szCs w:val="21"/>
          <w:lang w:bidi="ar"/>
        </w:rPr>
        <w:t>在共享服务方面，融合浙政钉与PC端应用互联互通，实现浙政钉和PC端专题预警、日常巡检的应用操作，并提供工作晾晒榜，对巡查、事件统计、完成情况实时展示，提供监督和辅助决策，实现业务数据共享，交通运行效能提升。</w:t>
      </w:r>
    </w:p>
    <w:p>
      <w:pPr>
        <w:pStyle w:val="2"/>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b/>
          <w:bCs/>
          <w:sz w:val="21"/>
          <w:szCs w:val="21"/>
          <w:lang w:val="en-US" w:eastAsia="zh-CN" w:bidi="ar"/>
        </w:rPr>
      </w:pPr>
      <w:r>
        <w:rPr>
          <w:rFonts w:hint="eastAsia" w:ascii="仿宋" w:hAnsi="仿宋" w:eastAsia="仿宋" w:cs="仿宋"/>
          <w:b/>
          <w:bCs/>
          <w:sz w:val="21"/>
          <w:szCs w:val="21"/>
          <w:lang w:val="en-US" w:eastAsia="zh-CN" w:bidi="ar"/>
        </w:rPr>
        <w:t>2.1部署要求</w:t>
      </w:r>
    </w:p>
    <w:p>
      <w:pPr>
        <w:pStyle w:val="2"/>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bCs/>
          <w:kern w:val="0"/>
          <w:sz w:val="21"/>
          <w:szCs w:val="21"/>
          <w:lang w:bidi="ar"/>
        </w:rPr>
      </w:pPr>
      <w:r>
        <w:rPr>
          <w:rFonts w:hint="eastAsia" w:ascii="仿宋" w:hAnsi="仿宋" w:eastAsia="仿宋" w:cs="仿宋"/>
          <w:bCs/>
          <w:kern w:val="0"/>
          <w:sz w:val="21"/>
          <w:szCs w:val="21"/>
          <w:lang w:bidi="ar"/>
        </w:rPr>
        <w:t>适配临安国产化政务云资源环境。</w:t>
      </w:r>
    </w:p>
    <w:p>
      <w:pPr>
        <w:pStyle w:val="2"/>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b/>
          <w:bCs w:val="0"/>
          <w:kern w:val="0"/>
          <w:sz w:val="21"/>
          <w:szCs w:val="21"/>
          <w:lang w:val="en-US" w:eastAsia="zh-CN" w:bidi="ar"/>
        </w:rPr>
      </w:pPr>
      <w:r>
        <w:rPr>
          <w:rFonts w:hint="eastAsia" w:ascii="仿宋" w:hAnsi="仿宋" w:eastAsia="仿宋" w:cs="仿宋"/>
          <w:b/>
          <w:bCs w:val="0"/>
          <w:kern w:val="0"/>
          <w:sz w:val="21"/>
          <w:szCs w:val="21"/>
          <w:lang w:val="en-US" w:eastAsia="zh-CN" w:bidi="ar"/>
        </w:rPr>
        <w:t>2.2信息安全要求</w:t>
      </w:r>
    </w:p>
    <w:p>
      <w:pPr>
        <w:pStyle w:val="255"/>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sz w:val="21"/>
          <w:szCs w:val="21"/>
          <w:lang w:bidi="ar"/>
        </w:rPr>
      </w:pPr>
      <w:r>
        <w:rPr>
          <w:rFonts w:hint="eastAsia" w:ascii="仿宋" w:hAnsi="仿宋" w:eastAsia="仿宋" w:cs="仿宋"/>
          <w:sz w:val="21"/>
          <w:szCs w:val="21"/>
          <w:lang w:bidi="ar"/>
        </w:rPr>
        <w:t>满足等保二级要求，完成相关检测。</w:t>
      </w:r>
    </w:p>
    <w:p>
      <w:pPr>
        <w:pStyle w:val="2"/>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b/>
          <w:bCs w:val="0"/>
          <w:kern w:val="0"/>
          <w:sz w:val="21"/>
          <w:szCs w:val="21"/>
          <w:lang w:val="en-US" w:eastAsia="zh-CN" w:bidi="ar"/>
        </w:rPr>
      </w:pPr>
      <w:r>
        <w:rPr>
          <w:rFonts w:hint="eastAsia" w:ascii="仿宋" w:hAnsi="仿宋" w:eastAsia="仿宋" w:cs="仿宋"/>
          <w:b/>
          <w:bCs w:val="0"/>
          <w:kern w:val="0"/>
          <w:sz w:val="21"/>
          <w:szCs w:val="21"/>
          <w:lang w:val="en-US" w:eastAsia="zh-CN" w:bidi="ar"/>
        </w:rPr>
        <w:t>2.3系统响应性能需求</w:t>
      </w:r>
    </w:p>
    <w:p>
      <w:pPr>
        <w:pStyle w:val="2"/>
        <w:pageBreakBefore w:val="0"/>
        <w:widowControl w:val="0"/>
        <w:kinsoku/>
        <w:wordWrap/>
        <w:overflowPunct/>
        <w:topLinePunct w:val="0"/>
        <w:bidi w:val="0"/>
        <w:snapToGrid/>
        <w:spacing w:line="360" w:lineRule="auto"/>
        <w:ind w:firstLine="420" w:firstLineChars="200"/>
        <w:textAlignment w:val="auto"/>
        <w:rPr>
          <w:rFonts w:hint="default" w:ascii="仿宋" w:hAnsi="仿宋" w:eastAsia="仿宋" w:cs="仿宋"/>
          <w:bCs/>
          <w:kern w:val="0"/>
          <w:sz w:val="21"/>
          <w:szCs w:val="21"/>
          <w:lang w:val="en-US" w:eastAsia="zh-CN" w:bidi="ar"/>
        </w:rPr>
      </w:pPr>
      <w:r>
        <w:rPr>
          <w:rFonts w:hint="default" w:ascii="仿宋" w:hAnsi="仿宋" w:eastAsia="仿宋" w:cs="仿宋"/>
          <w:bCs/>
          <w:kern w:val="0"/>
          <w:sz w:val="21"/>
          <w:szCs w:val="21"/>
          <w:lang w:val="en-US" w:eastAsia="zh-CN" w:bidi="ar"/>
        </w:rPr>
        <w:t>在响应时间方面，对于一般的查询，其响应时间不超过1秒。对于数据更新、增加、删除，其响应时间不超过3秒。对于数据分析、数据汇总等的查询，其响应时间不超过5秒。</w:t>
      </w:r>
    </w:p>
    <w:p>
      <w:pPr>
        <w:pStyle w:val="2"/>
        <w:pageBreakBefore w:val="0"/>
        <w:widowControl w:val="0"/>
        <w:numPr>
          <w:ilvl w:val="0"/>
          <w:numId w:val="0"/>
        </w:numPr>
        <w:kinsoku/>
        <w:wordWrap/>
        <w:overflowPunct/>
        <w:topLinePunct w:val="0"/>
        <w:bidi w:val="0"/>
        <w:snapToGrid/>
        <w:spacing w:line="360" w:lineRule="auto"/>
        <w:ind w:firstLine="422" w:firstLineChars="200"/>
        <w:textAlignment w:val="auto"/>
        <w:rPr>
          <w:rFonts w:hint="default" w:ascii="仿宋" w:hAnsi="仿宋" w:eastAsia="仿宋" w:cs="仿宋"/>
          <w:b/>
          <w:sz w:val="21"/>
          <w:szCs w:val="21"/>
          <w:lang w:val="en-US" w:eastAsia="zh-CN"/>
        </w:rPr>
      </w:pPr>
      <w:r>
        <w:rPr>
          <w:rFonts w:hint="eastAsia" w:ascii="仿宋" w:hAnsi="仿宋" w:eastAsia="仿宋" w:cs="仿宋"/>
          <w:b/>
          <w:bCs w:val="0"/>
          <w:kern w:val="0"/>
          <w:sz w:val="21"/>
          <w:szCs w:val="21"/>
          <w:lang w:val="en-US" w:eastAsia="zh-CN" w:bidi="ar"/>
        </w:rPr>
        <w:t>2.4系统并发性能需求</w:t>
      </w:r>
    </w:p>
    <w:p>
      <w:pPr>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sz w:val="21"/>
          <w:szCs w:val="21"/>
          <w:lang w:bidi="ar"/>
        </w:rPr>
      </w:pPr>
      <w:r>
        <w:rPr>
          <w:rFonts w:hint="eastAsia" w:ascii="仿宋" w:hAnsi="仿宋" w:eastAsia="仿宋" w:cs="仿宋"/>
          <w:sz w:val="21"/>
          <w:szCs w:val="21"/>
          <w:lang w:bidi="ar"/>
        </w:rPr>
        <w:t>包括响应时间和并发用户数等相关性能指标需求，应用系统需求：并发用户100个，响应时间小于3S。</w:t>
      </w:r>
    </w:p>
    <w:p>
      <w:pPr>
        <w:pStyle w:val="4"/>
        <w:pageBreakBefore w:val="0"/>
        <w:widowControl w:val="0"/>
        <w:numPr>
          <w:ilvl w:val="0"/>
          <w:numId w:val="0"/>
        </w:numPr>
        <w:kinsoku/>
        <w:wordWrap/>
        <w:overflowPunct/>
        <w:topLinePunct w:val="0"/>
        <w:bidi w:val="0"/>
        <w:snapToGrid/>
        <w:spacing w:line="360" w:lineRule="auto"/>
        <w:ind w:leftChars="0" w:firstLine="422" w:firstLineChars="200"/>
        <w:textAlignment w:val="auto"/>
        <w:rPr>
          <w:rFonts w:hint="eastAsia" w:ascii="仿宋" w:hAnsi="仿宋" w:eastAsia="仿宋" w:cs="仿宋"/>
          <w:b/>
          <w:bCs w:val="0"/>
          <w:color w:val="000000"/>
          <w:kern w:val="0"/>
          <w:sz w:val="21"/>
          <w:szCs w:val="21"/>
          <w:lang w:val="en-US" w:eastAsia="zh-CN" w:bidi="ar"/>
        </w:rPr>
      </w:pPr>
      <w:r>
        <w:rPr>
          <w:rFonts w:hint="eastAsia" w:ascii="仿宋" w:hAnsi="仿宋" w:eastAsia="仿宋" w:cs="仿宋"/>
          <w:b/>
          <w:bCs w:val="0"/>
          <w:color w:val="000000"/>
          <w:kern w:val="0"/>
          <w:sz w:val="21"/>
          <w:szCs w:val="21"/>
          <w:lang w:val="en-US" w:eastAsia="zh-CN" w:bidi="ar"/>
        </w:rPr>
        <w:t>2.5数据传输性能需求</w:t>
      </w:r>
    </w:p>
    <w:p>
      <w:pPr>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sz w:val="21"/>
          <w:szCs w:val="21"/>
          <w:lang w:bidi="ar"/>
        </w:rPr>
      </w:pPr>
      <w:r>
        <w:rPr>
          <w:rFonts w:hint="eastAsia" w:ascii="仿宋" w:hAnsi="仿宋" w:eastAsia="仿宋" w:cs="仿宋"/>
          <w:sz w:val="21"/>
          <w:szCs w:val="21"/>
          <w:lang w:bidi="ar"/>
        </w:rPr>
        <w:t>（1）数据的组织能够支持数据库和文件两种方式。</w:t>
      </w:r>
    </w:p>
    <w:p>
      <w:pPr>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sz w:val="21"/>
          <w:szCs w:val="21"/>
          <w:lang w:bidi="ar"/>
        </w:rPr>
      </w:pPr>
      <w:r>
        <w:rPr>
          <w:rFonts w:hint="eastAsia" w:ascii="仿宋" w:hAnsi="仿宋" w:eastAsia="仿宋" w:cs="仿宋"/>
          <w:sz w:val="21"/>
          <w:szCs w:val="21"/>
          <w:lang w:bidi="ar"/>
        </w:rPr>
        <w:t xml:space="preserve">（2）支持多种不同的通信方式。使用基于 TCP/IP 网络的各种文件传输协议，支 持 HTTP、HTTPS、FTP、SMTP等通讯协议等。 </w:t>
      </w:r>
    </w:p>
    <w:p>
      <w:pPr>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sz w:val="21"/>
          <w:szCs w:val="21"/>
          <w:lang w:bidi="ar"/>
        </w:rPr>
      </w:pPr>
      <w:r>
        <w:rPr>
          <w:rFonts w:hint="eastAsia" w:ascii="仿宋" w:hAnsi="仿宋" w:eastAsia="仿宋" w:cs="仿宋"/>
          <w:sz w:val="21"/>
          <w:szCs w:val="21"/>
          <w:lang w:bidi="ar"/>
        </w:rPr>
        <w:t xml:space="preserve">（3）对文件的处理包括：格式的识别、数据格式和有效性校验、错误处理、自动 编程的不同文件格式的转换和基于文件内容的动态路由。 </w:t>
      </w:r>
    </w:p>
    <w:p>
      <w:pPr>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sz w:val="21"/>
          <w:szCs w:val="21"/>
          <w:lang w:bidi="ar"/>
        </w:rPr>
      </w:pPr>
      <w:r>
        <w:rPr>
          <w:rFonts w:hint="eastAsia" w:ascii="仿宋" w:hAnsi="仿宋" w:eastAsia="仿宋" w:cs="仿宋"/>
          <w:sz w:val="21"/>
          <w:szCs w:val="21"/>
          <w:lang w:bidi="ar"/>
        </w:rPr>
        <w:t xml:space="preserve">（4）数据的传输支持多种驱动方式，具有灵活完善的数据传输机制和相应的通讯适配器，通过配置这些适配器的参数和工作模式，数据的传输可支持多种驱动方式，包括事件驱动、请求/响应、定时计划等。 </w:t>
      </w:r>
    </w:p>
    <w:p>
      <w:pPr>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sz w:val="21"/>
          <w:szCs w:val="21"/>
          <w:lang w:bidi="ar"/>
        </w:rPr>
      </w:pPr>
      <w:r>
        <w:rPr>
          <w:rFonts w:hint="eastAsia" w:ascii="仿宋" w:hAnsi="仿宋" w:eastAsia="仿宋" w:cs="仿宋"/>
          <w:sz w:val="21"/>
          <w:szCs w:val="21"/>
          <w:lang w:bidi="ar"/>
        </w:rPr>
        <w:t>（5）具有独特的可靠性保障机制。能够实现断点续传、网络故障恢复后的重传； 同时在传输过程中，具有不同级别的回执，包括传输层、应用层的回执。可以实现在传输过程中的采用国密算法进行加密、数字签名等安全措施。</w:t>
      </w:r>
    </w:p>
    <w:p>
      <w:pPr>
        <w:pStyle w:val="2"/>
        <w:spacing w:line="360" w:lineRule="auto"/>
        <w:ind w:firstLine="450"/>
        <w:rPr>
          <w:rFonts w:hint="eastAsia" w:ascii="仿宋" w:hAnsi="仿宋" w:eastAsia="仿宋" w:cs="仿宋"/>
          <w:b/>
          <w:bCs/>
          <w:color w:val="auto"/>
          <w:kern w:val="2"/>
          <w:sz w:val="21"/>
          <w:szCs w:val="21"/>
          <w:lang w:val="en-US" w:eastAsia="zh-CN" w:bidi="ar"/>
        </w:rPr>
      </w:pPr>
      <w:r>
        <w:rPr>
          <w:rFonts w:hint="eastAsia" w:ascii="仿宋" w:hAnsi="仿宋" w:eastAsia="仿宋" w:cs="仿宋"/>
          <w:b/>
          <w:bCs/>
          <w:color w:val="auto"/>
          <w:kern w:val="2"/>
          <w:sz w:val="21"/>
          <w:szCs w:val="21"/>
          <w:lang w:val="en-US" w:eastAsia="zh-CN" w:bidi="ar"/>
        </w:rPr>
        <w:t>2.6移动端访问性能需求</w:t>
      </w:r>
    </w:p>
    <w:p>
      <w:pPr>
        <w:spacing w:line="360" w:lineRule="auto"/>
        <w:ind w:firstLine="560"/>
        <w:rPr>
          <w:rFonts w:hint="eastAsia" w:ascii="仿宋" w:hAnsi="仿宋" w:eastAsia="仿宋" w:cs="仿宋"/>
          <w:sz w:val="21"/>
          <w:szCs w:val="21"/>
          <w:lang w:bidi="ar"/>
        </w:rPr>
      </w:pPr>
      <w:r>
        <w:rPr>
          <w:rFonts w:hint="eastAsia" w:ascii="仿宋" w:hAnsi="仿宋" w:eastAsia="仿宋" w:cs="仿宋"/>
          <w:sz w:val="21"/>
          <w:szCs w:val="21"/>
          <w:lang w:bidi="ar"/>
        </w:rPr>
        <w:t>系统移动端满足在100并发以上的访问请求时需运行流畅、稳定，页面平均响应时间时间小于3秒，简单类查询响应时间小于1秒，复杂类查询响应时间小于3秒。</w:t>
      </w:r>
    </w:p>
    <w:p>
      <w:pPr>
        <w:pStyle w:val="2"/>
        <w:keepNext w:val="0"/>
        <w:keepLines w:val="0"/>
        <w:pageBreakBefore w:val="0"/>
        <w:widowControl w:val="0"/>
        <w:numPr>
          <w:ilvl w:val="0"/>
          <w:numId w:val="2"/>
        </w:numPr>
        <w:kinsoku/>
        <w:wordWrap/>
        <w:overflowPunct/>
        <w:topLinePunct w:val="0"/>
        <w:bidi w:val="0"/>
        <w:adjustRightInd w:val="0"/>
        <w:snapToGrid/>
        <w:spacing w:line="360" w:lineRule="auto"/>
        <w:textAlignment w:val="auto"/>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软件功能清单</w:t>
      </w:r>
    </w:p>
    <w:tbl>
      <w:tblPr>
        <w:tblStyle w:val="63"/>
        <w:tblW w:w="9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9"/>
        <w:gridCol w:w="656"/>
        <w:gridCol w:w="838"/>
        <w:gridCol w:w="1159"/>
        <w:gridCol w:w="1454"/>
        <w:gridCol w:w="5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34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功能模块</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详细描述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智慧交通平台</w:t>
            </w:r>
            <w:r>
              <w:rPr>
                <w:rFonts w:hint="eastAsia" w:ascii="仿宋" w:hAnsi="仿宋" w:eastAsia="仿宋" w:cs="仿宋"/>
                <w:i w:val="0"/>
                <w:iCs w:val="0"/>
                <w:color w:val="auto"/>
                <w:kern w:val="0"/>
                <w:sz w:val="21"/>
                <w:szCs w:val="21"/>
                <w:u w:val="none"/>
                <w:lang w:val="en-US" w:eastAsia="zh-CN" w:bidi="ar"/>
              </w:rPr>
              <w:t>（公路抗灾能力提升项目）</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公路板块</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公路一张图</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数据面板</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驾驶舱面板展示积雪冰冻事件、雾天事件、灾害事件预警及高速通道服务信息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专题预警</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支持展示积雪冰冻事件、雾天事件、灾害事件预警时间、设备名称、所在路段、检测值、处置状态（未处置/处置中/已处置）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支持专栏点击预警信息联动地图定位显示相应设备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支持显示预警详情【24h内】：预警类型、预警时间、设备名称、所在路段、检测值、处置状态（未处置/处置中/已处置）、处置按钮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高速通道服务</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展示高速收费站标记：开的标绿、关闭的标红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可图标点选展示收费站点击显示详情：高速收费站名称、所在高速名称及编号、状态、预计关闭时间、预计开放时间等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地图展示高速收费站及匝道的视频、卡口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展示高速路况信息，展示关闭的收费站列表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支持列表联动地图显示相应收费站与详情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专题预警</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积雪冰冻监测</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驾驶舱地图展示积雪冰冻检测设备标记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支持展示设备详情：设备名称、设备编号、所在路段、在离线状态、实时检测值、实时视频预览等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雾天气象监测</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驾驶舱地图展示能见度检测设备标记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支持展示设备详情：设备名称、设备编号、所在路段、在离线状态、实时检测值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接入实时视频流，支持监测设备视频实时预览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灾害事件监测</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驾驶舱地图展示易发灾害点监控点标记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支持展示设备详情：设备名称、设备编号、所在路段、在离线状态、易发事件类型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接入实时视频流，支持监测设备视频实时预览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视频分类展示</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驾驶舱地图展示路上雨天、节假日、雾天等标签下的视频点位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支持视频点位标签配置，在地图上可分图层选择展示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日常巡检</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全区路段展示</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展示包括国道、省道、县道、重点农村公路路段等类型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支持路段详情查看：起始点、长度、巡检人员、巡检频次、最近一次巡检时间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重点路段展示</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展示包括地质灾害隐患点、施工点、交通事故点等路段类型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支持路段详情查看：灾害点类型、巡检人员、巡检频次、最近一次巡检时间。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路段编辑</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在地图上手动对地质灾害隐患点、施工点、交通事故点进行新建、信息录入和删除。录入信息包含：灾害点类型、巡检人员、巡检频次、最近一次巡检时间。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抗灾指挥</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抗灾资源展示　</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支持在GIS地图上新建标签录入应急抗灾物资和数量。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交通工程</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工程信息展示</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一张图交通工程标记，超期的标红，未超期的标绿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支持显示交通工程详情：项目名称、位置、施工范围、起止时间、停工时间、施工单位、联系人及联系方式等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支持进度详情展示：各施工节点及计划时间、当前进度节点、逾期时间等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工程审批审核</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施工点（大中修）标记，超期的标红，未超期的标绿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支持施工点详情展示：项目名称、位置、施工范围、起止时间、停工时间、施工单位、联系人及联系方式等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支持进度详情：各节点及计划时间、当前进度节点、逾期时间等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支持施工节点编辑推进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施工事件管理</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支持业务科室录入施工事件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支持施工设计图纸上传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支持交付环节上传现场完工图片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支持施工事件流转审批，闭环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道路养护</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养护车载巡检应用</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支持车载设备智能分析的病害数据进行接入、转发和历史数据查询功能。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养护车载设备数量</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按车载设备接入数量进行配置。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路面病害处置</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对日常巡查上报的单个路面病害进行初审、派单、复审等工单流程管理，实现业务闭环。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初审：提供对上报的事件进行初次审核，查看病害图片、病害位置、上报时间等信息，进行病害初步审核。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派单：对初审确认的病害，支持派单给维修人员进行维修处理。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复审：对维修的病害进行复审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运输板块</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运输一张图</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人车企站展示</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驾驶舱地图展示客运站、地铁站位置信息和具体详情信息。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驾驶舱地图展示各类企业（运输企业、维修企业、驾培企业、快递企业等）位置、企业详情。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企业详情关联对应营运车辆信息。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展示接入营运车辆（危货车辆、重货车辆、客运车辆、公交车等）实时位置信息和车辆信息。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接入车载视频的车辆支持显示查看对应车载视频。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企业详情可关联展示对应运营人员信息。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接入企业监控的企业可查看实时视频数据。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基础信息管理</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运营企业管理</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支持各类企业信息的人工录入、查看和查询。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支持录入信息的修改。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支持信息的模板导入。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维修企业详情关联备案维修人员、驾培企业详情关联备案教练员、驾培企业详情关联驾驶员从业资格证信息、危运企业详情关联驾驶员从业资格证、押运员押运证信息等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运营车辆监管</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支持查询、展示备案驾培车辆，包括车牌号、车型、备案时间等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支持查询、展示班车车辆营运证信息，包括车牌号、车型、时间等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支持查询、展示危运企业详情关联危运车辆营运证信息，包括车牌号、车型、危险货物类型、时间、电子运单数据等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场站安全监管</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客运站管理-驾驶舱地图支持展示客运站位置，点击查看客运站详情：客运站名称、地址、线路数等。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快递、物流点管理-驾驶舱地图支持展示快递、物流点位置，点击查看详情：名称、地址、经营范围、法人、联系人及联系方式等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危货停车场管理-驾驶舱地图支持展示危货停车场位置，点击查看危货停车场详情：危货停车场名称、地址、泊位数等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车辆动态监控</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公交车</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公交车运行监控-实时显示临安本地公交车辆位置，点击显示详情：车牌号、车型、经纬度、速度、所属公司、联系方式等，展示公交车路线、发车时间。支持公交车载视频实时调阅预览及历史轨迹查询。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公交车未及时发车提醒-接入公交公司公交调度系统公交班次晚点数据及班次执行率数据，对晚点公交班次进行预警：晚点时间、线路、班次、执行车辆、驾驶员等。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公交车超范围运行预警-驾驶舱地图显示超范围运营临安本地公交车辆实时位置，支持轨迹查询。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驾驶舱专栏显示公交车超范围运行预警：预警时间、车牌号、所属公司、实时位置、持续时长。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系统支持公交车运营范围配置（电子围栏）。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客运车辆</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网约车运行监控-驾驶舱地图支持实时显示临安本地网约车车辆位置，点击显示详情：车牌号、经纬度、速度、所属公司、空重载状态、驾驶员、联系方式等。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网约车非法营运预警-驾驶舱地图支持实时显示车无证、人无证、无双证的网约车实时位置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驾驶舱专栏显示车无证、人无证、无双证的网约车预警：预警时间、预警类型、车牌号、驾驶员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支持通过网约车车牌查询详细信息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支持添加网约车车辆白名单。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驾培车运行监控-驾驶舱地图支持实时显示临安本地驾培车实时定位，显示详情：车牌号、所属公司。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支持驾培车车载视频实时调阅及历史轨迹查询。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客运班车运行监控-驾驶舱地图支持实时显示进入辖区内班车车辆位置，点击显示详情：车牌号、车型、经纬度、速度、所属公司、联系方式等；支持客运车载视频实时调阅预览。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驾驶舱专栏显示未按线路行驶班车预警：预警时间、车牌号、驾驶人、所属公司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危货车</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危货违规停留预警-驾驶舱地图支持展示违规停留危货车辆的最后一次车辆位置、禁止停车区域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危货车辆运行监控-驾驶舱地图支持实时显示进入辖区内危运车辆位置，点击显示详情：车牌号、车型、经纬度、速度、所属公司、联系方式等；支持危货车载视频实时调阅预览及历史轨迹查询。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支持关联危货电子运单，包括运单编号、车牌号、危险货物类型、驾驶人、押运人、起终点、有效期等。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支持根据危险货物类型关联应急预案，支持应急预览展示。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驾驶舱专栏显示车辆违规停留详情：车牌号、车型、危货类型、驾驶员、最后一次车辆定位、最后定位上传时间等。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重货车</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重货车辆（12t以上普货）运行监控-驾驶舱地图支持实时显示进入辖区内重货车辆位置，显示详情：车牌号、车型、经纬度、速度、所属公司、联系方式等；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支持重货车辆的查询，查询时可查看关联企业信息。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预警配置</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支持公交车、出租车、网约车、客运班车、危货车、重货车、驾培车等运行监控及行驶路线异常规则配置。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支持预警信息的记录和查询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支持预警信息的处理。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执法板块</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指挥调度</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预警展示</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产生新的违法告警产生时，实时报警列表自动刷新，展示车牌号、报警类型、报警时间、报警地点。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当同一车辆有多种违法类型时，系统自动将报警合并展示。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指挥调度的报警类型包括重点车辆、非法营运、危货违规停留等，支持报警的筛选。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支持对选定车辆添加“关注”标记，标记后可在关注关注拦单独展示，便于针对性管控。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在关注车辆列表中，支持新增和删除。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预警信息的详情包括预警时间、预警地点和名单库信息，地点支持地图定位。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★支持在报警详情查看违法的时间和地点详情。（提供公安部检测报告证明）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地图资源</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支持地图多图层的展示，包括城际卡口、执法车辆、监控点、普通卡口、揽客点和营运车辆，营运车辆包括客车、普货车、危货车、出租车、网约车。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点击资源展示相应的资源信息：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嫌疑车辆：车牌号码、GPS时间、GPS延时时间、速度，并弹出嫌疑违法车辆详情；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 城际卡口：基于GIS地图展示卡口位置，展示卡口名称，提供卡口视频预览；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 监控点：监控点名称，单击可进行视频预览；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 执法车辆：车牌号码、GPS时间、GPS延时时间、速度；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 营运车辆：车牌号码、GPS时间、GPS延时时间、速度，并弹出车辆详情；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轨迹回放</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支持查看营运车辆GPS轨迹，默认展示车辆当天轨迹，自动进行播放。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数据统计</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提供营运车辆的统计功能，包括各类营运车辆总数统计和当前在线营运车辆统计。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报警记录查询</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报警查询</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支持用户对报警记录进行查询、查看报警详情并支持数据导出。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报警类型包括非法营运、危货违规停留、重点车辆，满足执法人员多样化查询的需求，高效协助执法。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报警列表</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支持按照车牌号、报警类型、处理方式、处理结果、处理人、报警时间、报警地点进行条件筛选查询历史报警记录。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点击查询后展示报警记录列表，字段包含：车牌号码、车牌颜色、报警类型、处理状态（未处理、确认违法、证据不足、作废、逃避审查）、报警时间、报警地点、处理/审核人员。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导出数据</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可根据报警类型、数据类型（无图片、有抓拍图片）批量导出报警记录。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数据展示字段：车牌号码、车牌颜色、报警类型、处理方式、处理结果（已处理、未处理、已失效）、报警时间、报警地点、处理/审核人员、备注、案件信息及相应过车图片。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报警详情</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报警详情内容包括：过车图片，车牌号码、报警类型、报警时间、报警地点。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报警详情支持根据具体的报警类型展示不同的信息，详情将展示报警信息（包含过车图片、处理方式、报警地点等）、处理信息（包含处理人员、地点、说明等）、报警线索关联信息、车辆信息（包含所属业户、营运状态等），以非法营运为例，报警线索关联信息为近7天非法营运报警次数趋势折线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名单库管理</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名单管理</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名单库管理包括对车辆名单库和人员名单库的管理，支持对名单库进行批量导入、导出、添加或删除记录，为用户提供查询、查看名单详情等功能。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车辆名单库</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★车辆名单库支持对名单库的增、删、改操作，并支持用户按条件进行查询。（提供公安部检测报告证明）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车辆名单库类型包含专题、营运、执法3类，营运名单库包含出租车、网约车、客车（班车）、危险品车、货车、包车，执法名单库包含执法车车辆库，列表按照创建时间降序排列，营运库和执法库不支持删除。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名单库支持查询（查询条件为名称），展示字段为库名、库编号、车辆名单数量。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名单库详情</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点击名单库，可查看名单库记录详情，字段包括车牌号码、车牌颜色等关键信息，支持名单库导入、导出、添加、迁移、删除。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点击导入，可导入名单（Excel）、下载模板和查看历史记录。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车辆名单导出</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车辆名单支持一键全部导出或部分导出，导出字段如下所示：车牌号码、车牌颜色、车辆类型、车型、车辆颜色等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预警规则配置</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重点车辆配置</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支持选择管控名单，配置生效卡口和生效时段，重点名单内的车辆经过卡口时产生布控报警，在指挥调度中产生预警，并在报警记录查询中展示历史报警记录。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支持设置重复报警间隔，低于阈值时间段不重复产生预警。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支持白名单过滤，配置白名单后，名单内的车辆不产生违法。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非法营运配置</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支持非法营运车辆研判规则的配置，包括研判卡口和通行频次的设置，满足该频次，系统自动录入非法营运嫌疑名单库。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为降低误报，系统支持名单有效期的设置，包括3个月、6个月、9个月、12个月、永久、自定义月。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支持配置非法营运车辆的布控规则，管控名单内的车辆经过卡口产生预警后，在指挥调度中产生预警，并在报警记录查询中展示历史报警记录。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支持设置重复报警间隔，低于阈值时间段不重复产生预警。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支持白名单过滤，配置白名单后，名单内的车辆不产生违法。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危货违规停留配置</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支持选择管控名单，选择多种方式设置黑白名单区域，支持批量导入区域名单，支持手动绘制允许停车区域和禁停区域。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支持设置预警距离范围、停车时长、布控时段。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产生预警后，在指挥调度中产生预警，并在报警记录查询中展示历史报警记录。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系统支持在危货车研判模块中进行综合分析和展示。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支持设置重复报警间隔，低于阈值时间段不重复产生预警。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支持白名单过滤，配置白名单后，名单内的车辆不产生违法。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客运班车合规线路配置</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配置客运班车合规线路，包括起终点客运站，路线电子围栏（核心路段，如主干路、高速等）等。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非现场审核</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待审核列表</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待审核列表汇总展示全部待审预警及各个类型的待审预警汇总。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支持展示今日已审预警数量，方便审核员进行工作量的快速统计。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用户可按照车牌号码、时间段进行指定筛选，报警列表展示字段包括车牌号码、预警类型、预警时间、预警地点；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报警列表记录默认选择今日并实时更新；一次性审核一条记录，同一辆车的同一类型报警不做合并；支持用户对预警详情进行审核。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违法详情和审核</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支持违法详情的展示和审核，展示信息包括预警信息、线索信息、许可信息和预警描述。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★提供违法数据的审核处理功能，审核选项包括：“确认违法”、“作废”。支持“上一条”、“下一条”的快速切换。（提供公安部检测报告证明）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审核结果查询</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支持按车牌号、预警类型、审核结果、审核人、预警时间等条件快速筛选历史违法数据。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违法数据的展示信息包括：车牌号码、车牌颜色、预警类型、审核结果（未处理、确认违法、作废）、预警时间、预警地点、审核人员。违法数据的详情信息包括违法抓拍图片、片段视频、线索列表、预警信息、许可信息、预警描述及审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事件中心</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事件中枢</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事件预警接入</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事件中枢预警数据接入支持以下功能：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支持接入前端预警接入（支持智能布控车辆抓拍后，产生布控预警接入）、后端模型研判分析预警接入（道路智能分析事件（施工事件、异常停车事件、拥堵事件）、运营车辆监控预警、车辆布控预警、系统流转预警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2、可通过Kafka、RMQ、接口等方式接入三方数据预警数据，并支持快速扩展事件类型能力：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支持对接入预警数据的分类、查看。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事件二次复核</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针对道路智能分析事件、运营车辆监控预警、车辆布控预警、系统流转预警事件提供人工二次复核通道，支持人工复核确认，提升预警数据生成事件的准确率。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不同预警事件显示不同的复核信息方便复核。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事件预警流转</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平台支持预警复核后的事件一键生成任务。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基于现有的用户体系，快速选择事件处置任务人员组进行流转，支持下达任务到任务中心签收处置。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支持事件流转过程的查看。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不同权限查看不同分类事件类型。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任务中心</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表单列表</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1、对已创建的表单进行查看和管理，支持按部门筛选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2、支持对表单进行删除、编辑、预览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表单详情</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1、查看表单信息、创建人信息、表单内容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2、支持表单编辑、删除、预览，支持对已创建表单创建其他版本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创建表单</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1、支持选择表单使用范围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2、支持单行输入框、多行输入框、单选、多选、下拉选择等通用表单组件的创建和编辑，支持标题、注释、横线等装饰组件，支持联动热区组件等智能组件的创建和编辑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周期任务管理</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1、展示任务列表、任务统计等数据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2、可对任务列表进行筛选，单条任务中展示下达率、签收率、完成率等信息。点击详情可进入任务详情，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周期任务详情</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1、展示任务进本信息、任务创建信息，任务详情和关联的对象和表单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2、展示任务当前包含的对象列表，展示任务本级以下各级执行人的列表和执行人的任务指标和完成情况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3、点击周期切换可切换周期查看数据详情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4、支持任务对象的手动改派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创建周期任务</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1、可创建周期任务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2、支持选择任务对象、任务关联表单、支持选择任务周期，根据任务开始和结束时间以及选择的任务周期自动预览包含的周期列表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指令任务管理</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1、展示任务列表、任务统计等数据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2、可对任务列表进行筛选，单条任务中展示下达率、签收率、完成率等信息。点击详情可进入任务详情，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指令任务详情</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1、展示任务进本信息、任务创建信息，任务详情和关联的对象和表单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2、展示任务当前包含的对象列表，展示任务本级以下各级执行人的列表和执行人的任务指标和完成情况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3、支持任务对象的手动改派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创建指令任务</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1、可创建指令任务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2、支持选择任务对象、任务关联表单、任务开始和结束时间，可选设置倒计时，针对每个独立任务对象进行完成时限倒计时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任务列表</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1、展示我收到的任务，展示单条任务的开始时间和结束时间，展示当前完成进度和到期时间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2、支持任务到期提示和对象到期提示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3、展示待签收任务、今日新增任务、任务总数、总体完成率等统计数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任务详情</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1、查看任务详情、任务创建详情、任务包含的对象数，任务的完成进度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2、点击对象可查看任务中对象的详情，点击去完成可打开反馈表单，按要求填写提交后完成任务对象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基础应用</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w:t>
            </w:r>
            <w:bookmarkStart w:id="514" w:name="_GoBack"/>
            <w:bookmarkEnd w:id="514"/>
            <w:r>
              <w:rPr>
                <w:rFonts w:hint="eastAsia" w:ascii="仿宋" w:hAnsi="仿宋" w:eastAsia="仿宋" w:cs="仿宋"/>
                <w:i w:val="0"/>
                <w:iCs w:val="0"/>
                <w:color w:val="000000"/>
                <w:kern w:val="0"/>
                <w:sz w:val="21"/>
                <w:szCs w:val="21"/>
                <w:u w:val="none"/>
                <w:lang w:val="en-US" w:eastAsia="zh-CN" w:bidi="ar"/>
              </w:rPr>
              <w:t>应用</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点位资源</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入临安辖区内高速视频、国道、省道视频、县道视频、重点农村公路视频、隐患点视频、交通工程视频、客运企业视频、客运车辆视频、货运企业视频、危货企业视频、危货车辆视频、维修企业视频、驾培车辆视频、驾培企业视频、快递点视频、物流点视频、汽车客运站视频-大厅、候车场站、地铁出入口视频、危货停车场视频、出租车车载视频的公交车车载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支持查看基础目录，点击可查看下层资源及点位；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并支持根据业务需求切换相应的自定义业务目录，资源以资源树形式展示;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提供视频实时监控、收藏夹、预案配置等功能。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支持点位周边搜索，在地图上自由选择当前点位周边点位;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并支持对所选点位进行预览、回放、收藏、定位到资源树及查看属性；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支持对所选点位进行预览、回放、收藏、定位到资源树及查看属性；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支持根据关键字及拼音字母进行点位模糊搜索，支持对检索点位进行定位到资源树。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★支持设置开启/关闭回放时连续抓图，支持设置连续抓图模式未按帧抓图或按秒抓图，支持设置抓图间隔、连续抓图张数、保存格式（jpeg或bmp）、设置保存路径。（提供公安部检测报告证明）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录像查询</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支持根据输入的关键字查询监控点名字、标签名字和报警名字包含该关键字的录像，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支持从资源树中选择一个监控点，查询该监控点下选定时间段内的录像;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支持批量下载、锁定或解锁录像，录像被锁定时在存储设备中不会被覆盖，录像以颜色区分录像类型。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支持批量下载、锁定或解锁录像，录像被锁定时在存储设备中不会被覆盖，录像以颜色区分录像类型。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支持查看监控点信息及录像片段，同时支持调用平台播放器播放录像。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支持通过框选对选中的几段录像进行添加标签，下载及锁定操作。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录像回放</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支持画面抓图、录像、电子放大、视频增强、音频播放等功能，抓图时支持上传至暂存架。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支持录像分段回放功能，可以将录像文件等分成多个片段同时回放，通过分割点的图像差异，快速确定回放关键录像时段。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支持录像向前定位功能，自动跳转至录像前几秒位置进行播放。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支持多画面同步播放，可针对多个画面进行统一的时间控制；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也支持多画面异步播放，即多个画面播放时间不一致，可分别控制。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支持单画面及多画面播放控制，支持画面倒放、逐帧倒放、逐帧前进;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支持调整画面播放倍速，支持1倍、2倍、4倍、8倍、16倍快速播放，也支持1/2、1/4、1/8、1/16倍速慢放，支持高倍速回放的点位还支持32倍、64倍播放。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系统管理</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目录管理</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支持针对区域目录、视频监控资源以及业务资源关联等进行详细介绍及说明，帮助快速了解系统目录资源管理功能。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支持用户依据目录属性针对业务目录添加标签，帮助用户根据实际业务需要和区域特性对区域进行分类管理；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支持针对基础目录进行新建、修改、管理区域；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支持根据区域业务属性针对区域添加标签，帮助用户根据实际业务需要和区域特性对区域进行分类管理；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资源管理</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支持根据用户实际业务和管理需要，针对系统内添加的资源进行标签标注，实现更有业务针对性的分类管理。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支持针对编码设备进行统一管理、配置、编辑及同步，编码设备添加支持单IP添加、IP段添加、单编号添加及编号段添加等多种方式，同时支持批量导入导出编码设备。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支持针对监控点进行批量添加及删除；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支持查看、编辑监控点基本信息、能力集信息、音视频信息及类型信息；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支持通过导入导出经纬度功能批量修改监控点经纬度信息；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支持根据所选业务资源目录定义的资源类型，从基础目录中关联相应的资源，并列表展示资源信息。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支持手动输入经纬度信息或地图定位方式标注资源位置，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支持根据名称、标签或ip模糊搜索资源，支持列表展示已接入资源的名称、类型及IP地址等。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能力框架</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数据集成工作台</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任务列表</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仪表盘统计的方式可视化展现系统总体运维监控，可查看系统处理的数据条数、服务器数量、已接入数据源数量、已接入数据源表数量，支持以饼图展示已使用和未使用内存数量和占比，所有状态的任务数量和占比，所有状态的实例数量和占比，输入插件、处理插件、输出插件的数量和占比，支持以折线图展示近一个小时、近一天、近一周、近一月、近一年、全部处理的数据量变化趋势。（提供公安部检测报告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支持任务分组的管理维护，可对任务组进行新增、编辑和删除的操作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支持对任务组按关键字进行搜索，支持任务组的展开与收起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支持对列表任务的任务名称、锁定状态、运行状态、增量激活状态、策略激活时间、节点数、所属分组、创建者和修改时间进行查看，支持在列表界面对任务进行修改、启/停和删除的操作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支持对任务进行批量运行、停止、存为模板和删除操作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支持通过运行状态、增量激活状态、分组、任务类型和实例选择对任务进行筛选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任务开发工作</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支持对任务名称、所属分组、所属文件夹和备注信息的任务基本信息配置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支持对任务名称、所属分组、kettle版本号、所属文件夹和备注信息的任务基本信息配置，支持kettle任务描述文件上传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支持查看任务执行过程中每批次任务的开始时间、结束时间、输入数据量、输出数据量、异常数据量和过程状态，并支持执行日志的下载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支持查看输入数据量、输出数据量、异常数据量的统计值，支持通过选择月、周、日、时进行数据量查看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支持按插件查看任务运行过程中的开始时间、结束时间、平均速率、即时速率、输入数据量、输出数据量和异常量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提供返回、运行、刷新、全局配置、撤销、恢复、自动排列、保存和删除的画布基础操作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支持对当前任务的配置文件进行导出操作，支持导入已有的任务配置文件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支持将当前任务存为模板，支持载入模板管理中已有的模板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支持查看和选择输入、处理和输出插件，在画布中按拖拽式交互方式进配置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支持同一数据源类型但不同版本的插件在同一个任务中进行配置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支持对属性管理中配置的任务属性信息进行自定义扩展设置，配置的属性信息支持提示信息查看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支持同一实例最大并行数自定义配置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★系统根据字段值、正则、fel函数等条件进行数据过滤，可按多个条件组合过滤。（提供公安部检测报告证明）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★系统以画布式推拽模式和向导模式进行数据集成任务开发，任务主要由输入插件、处理插件和输出插件组成，实现数据接入、数据处理和数据分发，展示数据输入输出流向。（提供公安部检测报告证明）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支持在输入插件中通过SQL输入的方式进行数据抽取配置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支持查看插件的输入数据量、输出数据量、异常数据量的统计值，支持通过选择月、周、日、时进行数据量报表查看，支持查看插件的执行日志、性能日志、样例数据和执行记录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支持在输入插件中通过点击已配置的输入表进行部分数据预览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模板管理</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支持模板分类的管理，包括新增、编辑、删除以及关键字检索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支持在列表中查看模板名称、版本等信息，支持已有模板的编辑、删除和批量删除操作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支持数据断流告警、插件运行异常、实例运行异常、数据加载异常、增量异常告警、任务运行异常策略配置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可对待处理的告警事件进行处理。可展示第一次告警时间、最近一次告警时间、告警次数、告警描述、告警内容，以及历史处理记录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支持通过告警类型、告警级别对告警事件进行筛选，支持关键字的模糊检索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工作流引擎</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流程分类</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添加流程分类：添加流程定义的分类，名称长度在1-32个字符，同一层级下不能有同名的流程分类。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修改流程分类名称：修改流程分类的名称，名称长度在1-32个字符，同一层级下不能有同名的流程分类。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删除流程分类：删除流程分类，如果流程分类下存在流程定义则需要先删除流程定义。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按名称搜索流程分类：按名称搜索流程分类，搜索符合条件的流程分类，并按照树形结构展示出来。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流程定义</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添加/修改流程定义：添加一个新的流程定义，流程定义包含基础设置、表单设计、流程设计3大部分。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删除流程定义：删除流程定义，流程定义删除之后对应的流程定义创建的流程实例也将被删除。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激活流程定义（启用流程定义）：启用流程定义，流程定义启用之后才可以在流程应用那边看到对应的流程定义，用户才可以进行流程实例的创建操作。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挂起流程定义（停用流程定义）：将启用的流程定义进行停用，流程定义停用之后用户将不能操作由流程定义创建的流程实例。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复制流程定义：根据已有的流程定义复制一个新的流程定义。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修改流程定义的分类：将流程定义调整到另外一个分类下。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查询流程分类：根据流程名称（支持模糊查询）、流程创建人、流程状态、创建时间、包含下级分类进行流程定义查询。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流程实例管理</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删除流程实例：从系统中删除流程实例。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停用流程实例：停用流程实例，停用之后将无法操作流程实例。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启用流程实例：启用历程实例，将停用的流程实例启用。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结束流程实例：直接结束流程实例。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查询流程实例：根据流程实例编码、流程实例标题、流程发起人、流程创建时间来进行流程实例查询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流程应用</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我的流程：展示流程定义中已激活的流程实例，用户可以点击对应的流程定义发起新的流程实例。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我的待办：展示我的待办流程，可以根据流程单号、流程主题、流程发起人、创建时间、流程分类（包含下级）进行我的待办任务查询，用户点击任务之后可以进行审批审批操作。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支持【同意】：审批通过流程，并将流程扭转到下个环节；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支持【不同意】：审批通过流程，但是意见是不同意，多用于会签节点类型；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支持【驳回】：驳回任务，将任务退回到上个处理人；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支持【委派】：将任务委派给别人，他人处理完之后任务会扭转回来进行审核；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支持【转办】：将任务交由他人转办，与委派的不同是不在进行结果审核；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支持【签收】：多人同时处理一个任务时，其中一人签收之后其他人将无法处理任务；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支持【反签收】：任务处理人反签收之后，任务的所有候选人将可以进行任务处理，与签收是反向操作。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我发起的：展示我的发起的流程，可以根据流程单号、流程主题、流程发起人、创建时间、流程分类（包含下级）查询我发起的流程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我已处理：展示我已处理的流程，可以根据流程单号、流程主题、流程发起人、创建时间、流程分类（包含下级）查询我已处理的流程。我发起的流程不展示在我已处理的流程中。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抄送我的：展示抄送我的流程，可以根据流程单号、流程主题、流程发起人、创建时间、流程分类（包含下级）查询抄送我的流程。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统一门户</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多功能系统</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系统链接</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将执法、治超、客货运、危货、大综合一体化、阳关监管、综合查询、天目慧眼等一些应用网站链接到多功能网站，实现一次扫码链接通用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应用统一入口</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多网站集成</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接主动式路面积雪凝冰监测预警系统、行车安全智能诱导防撞预警系统、灾害隐患点监控系统、12345平台、公交调度平台、出租车平台、网约车平台、杭州卫星定位平台、厅数据枢纽、数管局-一体化智能化公共数据平台、数管局-天目慧眼、十几个视频平台视频数据（各公路站、运输企业、各类车载视频平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部门工作管理</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工作晾晒榜</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部门重点工作新建与反馈</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支持领导新建任务，选择任务类型、输入任务内容，设置完成时间节点，指定完成人员或部门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支持人员新建任务，支持提请领导确认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支持指定人员或指定部门内人员提交任务反馈，录入任务完成情况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支持分多次提交任务反馈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部门重点工作逾期预警</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根据任务时间节点，对未根据事件节点提交反馈的任务进行预警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部门重点工作完成情况统计</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对任务完成情况进行统计，包括各部门任务完成率、任务完成情况的排名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支持根据任务类型优先展示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移动端</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浙政钉</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预警处置</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对平台产生的积雪冰冻、雾天等各位异常自动预警事件进行待办签收、预警处置。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对应组织下所有人员可产生待签收代办，包含预警类型、预警时间、设备名称、所在路段、检测值、处置按钮。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应用界面显示预警事件列表，包含预警类型、预警时间、设备名称、所在路段、检测值、处置状态（未处置/处置中/已处置）、处置按钮。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点击“处置”按钮，可进行处置，可选“误报”或“签收”，点击“签收”后，处置状态修改为“处置中”，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在“处置中”状态下，可勾选处置动作，“已发布情报板”“已完成除雪除冰”“已开启行车安全系统”等，系统记录各处置动作时间。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在“处置中”状态下可勾选“处置完毕”，系统将处置状态修改为“已处置”。若选择“误报”，事件列表标注“误报”。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应用界面显示预警事件列表。包含预警类型、预警时间、设备名称、所在路段、检测值、处置状态（未处置/处置中/已处置）。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公路巡检</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公路巡检显示公路巡检待办任务、巡检任务详情、超期预警、巡检任务列表等。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支持巡检现场签到、巡检问题上传反馈。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应用界面显示巡检历史任务列表，包含路段名称、巡检时间、巡检人员、巡检内容反馈。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应用界面点击“现场签到”，显示巡检人、巡检路段、巡检时间，点击确认后完成签到。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应用界面显示巡检问题列表，包含巡检位置、巡检问题事件内容、问题反馈人员、问题反馈时间、问题处置状态（未处置/处置中/已处置）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支持道路病害录入并上报平台、录入信息查看、维修任务签收反馈、定点打卡功能。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企业巡检显示企业巡检待办任务、巡检任务详情、超期预警、巡检任务列表等。支持巡检现场签到、巡检问题上传反馈。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交通工程</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支持施工流程查看，流转审批。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支持施工项目超期预警，详情查看。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施工进度异常预警：预警时间、项目名称、位置、施工单位、当前施工节点、计划时间、逾期时长。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运输企业巡检</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显示逾期未巡检，和预到期代办（提前3天提醒）待签收代办，包含需巡检企业、最近一次巡检时间、到期/超期时间。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应用界面显示巡检问题列表，包含巡检企业、巡检问题事件内容、问题反馈人员、问题反馈时间、问题处置状态（未处置/处置中/已处置）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应用界面显示巡检历史任务列表，包含企业类型、企业名称、巡检时间、巡检人员、巡检内容反馈。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数据集成应用</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数据对接开发与数据清洗</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省厅数据枢纽平台</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道、省道、县道、重点农村公路基础数据，高速收费站开关数据和预开关数据，各类企业基础数据，从业人员资质数据，营运车辆备案数据，省内两客一危营运车辆GPS数据(进入临安辖区的)，车辆主动安全报警数据，危运电子运单数据，行政执法处罚数据，高速口入境过车数据，行政处罚案件信息，数据接入，并对数据进行清洗、数据对标转换、数据加工，提升数据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网约车平台</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网约车车牌，网约车企业，网约车驾驶员，网约车车辆运营证，网约车驾驶员运营证，网约车订单数据接入，并对数据进行清洗、数据对标转换、数据加工，提升数据质量。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临安区“天目临感”物联平台对接</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道路井盖，桥梁检测数据对接治理。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第三方微信公众号</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投诉任务、事件对接，形成事件。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临安区数管局IRS系统对接</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【除雪车】特种车辆基础数据，【除雪车】特种车辆GPS数据。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临安交通运输局自建防灾系统对接</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道路气象监测数据，能见度监测数据，积水事件接入，并对数据进行清洗、数据对标转换、数据加工，提升数据质量。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临安区公交车调度平台对接</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公交车班线、发车时间，公交车GPS数据接入，并对数据进行清洗、数据对标转换、数据加工，提升数据质量。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临安区出租车管理平台</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出租车GPS数据对接治理.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杭州市城市大脑对接</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公安卡口数据对接，治理.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杭州卫星定位平台对接</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临安企业的普货的GPS数据接入,治理。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临安区“天目慧眼”平台数据对接</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点位经纬度数据，公安卡口数据。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视频对接开发</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杭州市交通运输局视频平台对接</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临安辖区内高速公路视频接入、清洗、治理。（不含链路）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临安区“天目慧眼”平台视频对接</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临安辖区内国道、省道视频、县道视频，重点农村公路视频，隐患点视频，交通工程视频，客运站视频，地铁出入口视频接入、清洗、治理。（不含链路）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临安交通运输局自建系统</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抗灾能力提升/灾害隐患点监控接入、清洗、治理。（不含链路）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行业监管企业视频监控对接</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临安辖区内客运企业视频、货运企业视频、危货企业视频、维修企业视频、驾培企业视频、快递点视频、物流点视频、危货停车场视频接入、清洗、治理（不含链路）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行业监管车辆视频监控对接</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临安辖区内客运车辆视频、危货车辆视频、驾培车辆视频、出租车车载视频、公交车车载视频接入、清洗、治理。（不含链路）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数据归集、共享</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数据归集、共享</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省市业务系统数据归集到一体化公共数据平台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地图对接工作</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地图对接工作</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与天目时空一张图对接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地图标注服务</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数据标注服务</w:t>
            </w:r>
          </w:p>
        </w:tc>
        <w:tc>
          <w:tcPr>
            <w:tcW w:w="504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针对企业、运管对象、地质灾害隐患点、施工点、交通事故点、抗灾物资、高速收费站开关数据和预开关数据进行地图标注</w:t>
            </w:r>
          </w:p>
        </w:tc>
      </w:tr>
    </w:tbl>
    <w:p>
      <w:pPr>
        <w:spacing w:line="360" w:lineRule="auto"/>
        <w:ind w:firstLine="105" w:firstLineChars="50"/>
        <w:rPr>
          <w:rFonts w:hint="eastAsia" w:ascii="仿宋" w:hAnsi="仿宋" w:eastAsia="仿宋" w:cs="仿宋"/>
          <w:b/>
          <w:sz w:val="21"/>
          <w:szCs w:val="21"/>
          <w:lang w:val="en-US" w:eastAsia="zh-CN"/>
        </w:rPr>
      </w:pPr>
    </w:p>
    <w:p>
      <w:pPr>
        <w:numPr>
          <w:ilvl w:val="0"/>
          <w:numId w:val="2"/>
        </w:numPr>
        <w:spacing w:line="360" w:lineRule="auto"/>
        <w:ind w:left="0" w:leftChars="0" w:firstLine="0" w:firstLineChars="0"/>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设备需求清单</w:t>
      </w:r>
    </w:p>
    <w:tbl>
      <w:tblPr>
        <w:tblStyle w:val="63"/>
        <w:tblW w:w="97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668"/>
        <w:gridCol w:w="5896"/>
        <w:gridCol w:w="750"/>
        <w:gridCol w:w="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产品类别</w:t>
            </w:r>
          </w:p>
        </w:tc>
        <w:tc>
          <w:tcPr>
            <w:tcW w:w="5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道路养护检测系统</w:t>
            </w: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包含配件：1台全景取证主机（内置北斗&amp;GPS、1T硬盘、4G全网通模块）、1台全景云台、1个7寸触摸高清屏</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台套</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视频通道：全景云台3路（2路前后180°拼接后的图像和1路云台摄像机）+4路IPC相机；</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存储容量：标配1T硬盘（最大支持2块2.5寸硬盘）；</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通信模块：4G全网通，可选配5G模块</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定位模块：内置，GPS和北斗双模；</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WIFI模块：支持2.4G WiFi；</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电源输入：DC+8V～+36V；</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图片字符叠加功能，可叠加信息包括检测点信息、设备编号、方向描述、抓拍时间、车牌号、违法代码、违法行为、防伪码、抓拍编号、经纬度信息等；支持字符叠加在图片上方、图片下方、图片上三种叠加位置，字符大小可设置为16×16/32×32/48×48/64×64/128×128，字体颜色可设，字符叠加图片上方或下方时背景颜色可设；字符叠加在图片上时，叠加位置可设。（提供公安部检测报告证明）</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机应具有权限管理、数据保密、运行日志功能。宜有图像加密、防篡改、防非法复制等措施，以保证原始数据的完整性。主机应有防偶发死机的措施（如硬件看门狗或软件、硬件看门狗或定时自动起动等），死机后的自动恢复时间应满足要求。</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品需支持触摸屏功能，可通过触摸屏对云台进行控制，并支持多点触控,可通过手势进行开启菜单、进入回放、切换通道等操作，可接入图像分辨率支持1080P、960P、720P、4CIF、CIF格式，产品具有可对云台摄像机进行方向、变倍、变焦、一键抓拍、灯光、雨刷等控制，回放时与原始现场的声音相比，相对于视频图像不应存在明显的滞后和超前。视音频信号的同步方式可有多种选择，视音频信号的失步时间应≤1s（提供公安部检测报告证明）</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需支持8路IPC，1路1080P云台接入，支持4K视频输入；主机支持1路AVOUT接口、1路HDMI接口、2个USB3.0接口、1个eSATA接口、1个SD卡接口、4个IPC接口、1个RS232接口、8路报警输入、2路报警输出接口、1个2.4Gwifi/蓝牙接口、2个5.8Gwifi天线接口。（公安部检测报告证明）</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支架</w:t>
            </w: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流量卡</w:t>
            </w: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包含3年流量费用</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3年</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桩号信息采集工具</w:t>
            </w: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提供桩号信息采集工具，由甲方提供桩号基础GPS数据</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桩号治理服务</w:t>
            </w: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GPS转桩号治理服务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6</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驻点维护</w:t>
            </w: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驻点服务一年，事件运营服务人员。</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7</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等保测评</w:t>
            </w:r>
          </w:p>
        </w:tc>
        <w:tc>
          <w:tcPr>
            <w:tcW w:w="5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二级等保测评1次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bl>
    <w:p>
      <w:pPr>
        <w:pStyle w:val="2"/>
        <w:numPr>
          <w:ilvl w:val="0"/>
          <w:numId w:val="0"/>
        </w:numPr>
        <w:ind w:leftChars="0"/>
        <w:rPr>
          <w:rFonts w:hint="default"/>
          <w:lang w:val="en-US" w:eastAsia="zh-CN"/>
        </w:rPr>
      </w:pPr>
    </w:p>
    <w:p>
      <w:pPr>
        <w:numPr>
          <w:ilvl w:val="0"/>
          <w:numId w:val="2"/>
        </w:numPr>
        <w:spacing w:line="360" w:lineRule="auto"/>
        <w:ind w:left="0" w:leftChars="0" w:firstLine="0" w:firstLineChars="0"/>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商务条款</w:t>
      </w:r>
    </w:p>
    <w:p>
      <w:pPr>
        <w:pStyle w:val="2"/>
        <w:spacing w:line="360" w:lineRule="auto"/>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5.1付款方式：</w:t>
      </w:r>
    </w:p>
    <w:p>
      <w:pPr>
        <w:pStyle w:val="2"/>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合同签订后支付合同总价40%预付款，项目全部完成且经采购人验收后支付合同总价40%，项目试运行1个月后无质量问题支付合同总价20%。</w:t>
      </w:r>
    </w:p>
    <w:p>
      <w:pPr>
        <w:pStyle w:val="2"/>
        <w:spacing w:line="360" w:lineRule="auto"/>
        <w:rPr>
          <w:rFonts w:hint="eastAsia" w:ascii="仿宋" w:hAnsi="仿宋" w:eastAsia="仿宋" w:cs="仿宋"/>
          <w:b w:val="0"/>
          <w:bCs/>
          <w:sz w:val="21"/>
          <w:szCs w:val="21"/>
          <w:lang w:val="en-US" w:eastAsia="zh-CN"/>
        </w:rPr>
      </w:pPr>
      <w:r>
        <w:rPr>
          <w:rFonts w:hint="eastAsia" w:ascii="仿宋" w:hAnsi="仿宋" w:eastAsia="仿宋" w:cs="仿宋"/>
          <w:b/>
          <w:sz w:val="21"/>
          <w:szCs w:val="21"/>
          <w:lang w:val="en-US" w:eastAsia="zh-CN"/>
        </w:rPr>
        <w:t>5.2服务期：</w:t>
      </w:r>
      <w:r>
        <w:rPr>
          <w:rFonts w:hint="eastAsia" w:ascii="仿宋" w:hAnsi="仿宋" w:eastAsia="仿宋" w:cs="仿宋"/>
          <w:b w:val="0"/>
          <w:bCs/>
          <w:sz w:val="21"/>
          <w:szCs w:val="21"/>
          <w:lang w:val="en-US" w:eastAsia="zh-CN"/>
        </w:rPr>
        <w:t>6个月。</w:t>
      </w:r>
    </w:p>
    <w:p>
      <w:pPr>
        <w:pStyle w:val="2"/>
        <w:spacing w:line="360" w:lineRule="auto"/>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5.3维保期：</w:t>
      </w:r>
    </w:p>
    <w:p>
      <w:pPr>
        <w:pStyle w:val="2"/>
        <w:spacing w:line="360" w:lineRule="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 xml:space="preserve">  </w:t>
      </w:r>
      <w:r>
        <w:rPr>
          <w:rFonts w:hint="eastAsia" w:ascii="仿宋" w:hAnsi="仿宋" w:eastAsia="仿宋" w:cs="仿宋"/>
          <w:sz w:val="21"/>
          <w:szCs w:val="21"/>
          <w:lang w:val="en-US" w:eastAsia="zh-CN"/>
        </w:rPr>
        <w:t xml:space="preserve"> 维保期3年，维保期间，供应商需根据采购人需求对本项目系统进行免费更新或升级，确保软件正常运行，项目顺利实施。</w:t>
      </w:r>
    </w:p>
    <w:p>
      <w:pPr>
        <w:widowControl/>
        <w:tabs>
          <w:tab w:val="left" w:pos="331"/>
        </w:tabs>
        <w:spacing w:line="360" w:lineRule="auto"/>
        <w:jc w:val="left"/>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 xml:space="preserve">   </w:t>
      </w:r>
    </w:p>
    <w:p>
      <w:pPr>
        <w:spacing w:line="360" w:lineRule="auto"/>
        <w:rPr>
          <w:rFonts w:hint="eastAsia" w:ascii="仿宋" w:hAnsi="仿宋" w:eastAsia="仿宋" w:cs="仿宋"/>
          <w:snapToGrid w:val="0"/>
          <w:kern w:val="0"/>
          <w:sz w:val="21"/>
          <w:szCs w:val="21"/>
        </w:rPr>
      </w:pPr>
    </w:p>
    <w:p>
      <w:pPr>
        <w:spacing w:line="360" w:lineRule="auto"/>
        <w:jc w:val="center"/>
        <w:outlineLvl w:val="0"/>
        <w:rPr>
          <w:rFonts w:hint="eastAsia" w:ascii="仿宋" w:hAnsi="仿宋" w:eastAsia="仿宋" w:cs="仿宋"/>
          <w:b/>
          <w:sz w:val="21"/>
          <w:szCs w:val="21"/>
        </w:rPr>
      </w:pPr>
      <w:r>
        <w:rPr>
          <w:rFonts w:hint="eastAsia" w:ascii="仿宋" w:hAnsi="仿宋" w:eastAsia="仿宋" w:cs="仿宋"/>
          <w:b/>
          <w:sz w:val="21"/>
          <w:szCs w:val="21"/>
        </w:rPr>
        <w:br w:type="page"/>
      </w:r>
      <w:r>
        <w:rPr>
          <w:rFonts w:hint="eastAsia" w:ascii="仿宋" w:hAnsi="仿宋" w:eastAsia="仿宋" w:cs="仿宋"/>
          <w:b/>
          <w:sz w:val="21"/>
          <w:szCs w:val="21"/>
        </w:rPr>
        <w:t xml:space="preserve">第四部分   </w:t>
      </w:r>
      <w:bookmarkStart w:id="27" w:name="_Toc184314480"/>
      <w:bookmarkEnd w:id="27"/>
      <w:bookmarkStart w:id="28" w:name="_Toc184312120"/>
      <w:bookmarkEnd w:id="28"/>
      <w:bookmarkStart w:id="29" w:name="_Toc184308042"/>
      <w:bookmarkEnd w:id="29"/>
      <w:bookmarkStart w:id="30" w:name="_Toc184308057"/>
      <w:bookmarkEnd w:id="30"/>
      <w:bookmarkStart w:id="31" w:name="_Toc184310274"/>
      <w:bookmarkEnd w:id="31"/>
      <w:bookmarkStart w:id="32" w:name="_Toc184310328"/>
      <w:bookmarkEnd w:id="32"/>
      <w:bookmarkStart w:id="33" w:name="_Toc184314463"/>
      <w:bookmarkEnd w:id="33"/>
      <w:bookmarkStart w:id="34" w:name="_Toc184313239"/>
      <w:bookmarkEnd w:id="34"/>
      <w:bookmarkStart w:id="35" w:name="_Toc184308081"/>
      <w:bookmarkEnd w:id="35"/>
      <w:bookmarkStart w:id="36" w:name="_Toc184313299"/>
      <w:bookmarkEnd w:id="36"/>
      <w:bookmarkStart w:id="37" w:name="_Toc184314473"/>
      <w:bookmarkEnd w:id="37"/>
      <w:bookmarkStart w:id="38" w:name="_Toc184308067"/>
      <w:bookmarkEnd w:id="38"/>
      <w:bookmarkStart w:id="39" w:name="_Toc184310311"/>
      <w:bookmarkEnd w:id="39"/>
      <w:bookmarkStart w:id="40" w:name="_Toc184308038"/>
      <w:bookmarkEnd w:id="40"/>
      <w:bookmarkStart w:id="41" w:name="_Toc184312111"/>
      <w:bookmarkEnd w:id="41"/>
      <w:bookmarkStart w:id="42" w:name="_Toc184310278"/>
      <w:bookmarkEnd w:id="42"/>
      <w:bookmarkStart w:id="43" w:name="_Toc184308064"/>
      <w:bookmarkEnd w:id="43"/>
      <w:bookmarkStart w:id="44" w:name="_Toc184310339"/>
      <w:bookmarkEnd w:id="44"/>
      <w:bookmarkStart w:id="45" w:name="_Toc184313308"/>
      <w:bookmarkEnd w:id="45"/>
      <w:bookmarkStart w:id="46" w:name="_Toc184308041"/>
      <w:bookmarkEnd w:id="46"/>
      <w:bookmarkStart w:id="47" w:name="_Toc184310335"/>
      <w:bookmarkEnd w:id="47"/>
      <w:bookmarkStart w:id="48" w:name="_Toc184314474"/>
      <w:bookmarkEnd w:id="48"/>
      <w:bookmarkStart w:id="49" w:name="_Toc184308087"/>
      <w:bookmarkEnd w:id="49"/>
      <w:bookmarkStart w:id="50" w:name="_Toc184314425"/>
      <w:bookmarkEnd w:id="50"/>
      <w:bookmarkStart w:id="51" w:name="_Toc184310290"/>
      <w:bookmarkEnd w:id="51"/>
      <w:bookmarkStart w:id="52" w:name="_Toc184308094"/>
      <w:bookmarkEnd w:id="52"/>
      <w:bookmarkStart w:id="53" w:name="_Toc184313243"/>
      <w:bookmarkEnd w:id="53"/>
      <w:bookmarkStart w:id="54" w:name="_Toc184310301"/>
      <w:bookmarkEnd w:id="54"/>
      <w:bookmarkStart w:id="55" w:name="_Toc184313304"/>
      <w:bookmarkEnd w:id="55"/>
      <w:bookmarkStart w:id="56" w:name="_Toc184314419"/>
      <w:bookmarkEnd w:id="56"/>
      <w:bookmarkStart w:id="57" w:name="_Toc184314416"/>
      <w:bookmarkEnd w:id="57"/>
      <w:bookmarkStart w:id="58" w:name="_Toc184308105"/>
      <w:bookmarkEnd w:id="58"/>
      <w:bookmarkStart w:id="59" w:name="_Toc184310279"/>
      <w:bookmarkEnd w:id="59"/>
      <w:bookmarkStart w:id="60" w:name="_Toc184314459"/>
      <w:bookmarkEnd w:id="60"/>
      <w:bookmarkStart w:id="61" w:name="_Toc184314443"/>
      <w:bookmarkEnd w:id="61"/>
      <w:bookmarkStart w:id="62" w:name="_Toc184313261"/>
      <w:bookmarkEnd w:id="62"/>
      <w:bookmarkStart w:id="63" w:name="_Toc184312082"/>
      <w:bookmarkEnd w:id="63"/>
      <w:bookmarkStart w:id="64" w:name="_Toc184312071"/>
      <w:bookmarkEnd w:id="64"/>
      <w:bookmarkStart w:id="65" w:name="_Toc184313273"/>
      <w:bookmarkEnd w:id="65"/>
      <w:bookmarkStart w:id="66" w:name="_Toc184312100"/>
      <w:bookmarkEnd w:id="66"/>
      <w:bookmarkStart w:id="67" w:name="_Toc184310275"/>
      <w:bookmarkEnd w:id="67"/>
      <w:bookmarkStart w:id="68" w:name="_Toc184312077"/>
      <w:bookmarkEnd w:id="68"/>
      <w:bookmarkStart w:id="69" w:name="_Toc184314442"/>
      <w:bookmarkEnd w:id="69"/>
      <w:bookmarkStart w:id="70" w:name="_Toc184308065"/>
      <w:bookmarkEnd w:id="70"/>
      <w:bookmarkStart w:id="71" w:name="_Toc184314440"/>
      <w:bookmarkEnd w:id="71"/>
      <w:bookmarkStart w:id="72" w:name="_Toc184314458"/>
      <w:bookmarkEnd w:id="72"/>
      <w:bookmarkStart w:id="73" w:name="_Toc184310291"/>
      <w:bookmarkEnd w:id="73"/>
      <w:bookmarkStart w:id="74" w:name="_Toc184308061"/>
      <w:bookmarkEnd w:id="74"/>
      <w:bookmarkStart w:id="75" w:name="_Toc184310331"/>
      <w:bookmarkEnd w:id="75"/>
      <w:bookmarkStart w:id="76" w:name="_Toc184312114"/>
      <w:bookmarkEnd w:id="76"/>
      <w:bookmarkStart w:id="77" w:name="_Toc184314412"/>
      <w:bookmarkEnd w:id="77"/>
      <w:bookmarkStart w:id="78" w:name="_Toc184313257"/>
      <w:bookmarkEnd w:id="78"/>
      <w:bookmarkStart w:id="79" w:name="_Toc184308103"/>
      <w:bookmarkEnd w:id="79"/>
      <w:bookmarkStart w:id="80" w:name="_Toc184308037"/>
      <w:bookmarkEnd w:id="80"/>
      <w:bookmarkStart w:id="81" w:name="_Toc184314438"/>
      <w:bookmarkEnd w:id="81"/>
      <w:bookmarkStart w:id="82" w:name="_Toc184313272"/>
      <w:bookmarkEnd w:id="82"/>
      <w:bookmarkStart w:id="83" w:name="_Toc184312108"/>
      <w:bookmarkEnd w:id="83"/>
      <w:bookmarkStart w:id="84" w:name="_Toc184310276"/>
      <w:bookmarkEnd w:id="84"/>
      <w:bookmarkStart w:id="85" w:name="_Toc184314468"/>
      <w:bookmarkEnd w:id="85"/>
      <w:bookmarkStart w:id="86" w:name="_Toc184314434"/>
      <w:bookmarkEnd w:id="86"/>
      <w:bookmarkStart w:id="87" w:name="_Toc184312125"/>
      <w:bookmarkEnd w:id="87"/>
      <w:bookmarkStart w:id="88" w:name="_Toc184308107"/>
      <w:bookmarkEnd w:id="88"/>
      <w:bookmarkStart w:id="89" w:name="_Toc184310321"/>
      <w:bookmarkEnd w:id="89"/>
      <w:bookmarkStart w:id="90" w:name="_Toc184312089"/>
      <w:bookmarkEnd w:id="90"/>
      <w:bookmarkStart w:id="91" w:name="_Toc184308056"/>
      <w:bookmarkEnd w:id="91"/>
      <w:bookmarkStart w:id="92" w:name="_Toc184313270"/>
      <w:bookmarkEnd w:id="92"/>
      <w:bookmarkStart w:id="93" w:name="_Toc184314466"/>
      <w:bookmarkEnd w:id="93"/>
      <w:bookmarkStart w:id="94" w:name="_Toc184312128"/>
      <w:bookmarkEnd w:id="94"/>
      <w:bookmarkStart w:id="95" w:name="_Toc184312121"/>
      <w:bookmarkEnd w:id="95"/>
      <w:bookmarkStart w:id="96" w:name="_Toc184312122"/>
      <w:bookmarkEnd w:id="96"/>
      <w:bookmarkStart w:id="97" w:name="_Toc184313300"/>
      <w:bookmarkEnd w:id="97"/>
      <w:bookmarkStart w:id="98" w:name="_Toc184314433"/>
      <w:bookmarkEnd w:id="98"/>
      <w:bookmarkStart w:id="99" w:name="_Toc184310294"/>
      <w:bookmarkEnd w:id="99"/>
      <w:bookmarkStart w:id="100" w:name="_Toc184313251"/>
      <w:bookmarkEnd w:id="100"/>
      <w:bookmarkStart w:id="101" w:name="_Toc184310330"/>
      <w:bookmarkEnd w:id="101"/>
      <w:bookmarkStart w:id="102" w:name="_Toc184314481"/>
      <w:bookmarkEnd w:id="102"/>
      <w:bookmarkStart w:id="103" w:name="_Toc184313285"/>
      <w:bookmarkEnd w:id="103"/>
      <w:bookmarkStart w:id="104" w:name="_Toc184312084"/>
      <w:bookmarkEnd w:id="104"/>
      <w:bookmarkStart w:id="105" w:name="_Toc184313253"/>
      <w:bookmarkEnd w:id="105"/>
      <w:bookmarkStart w:id="106" w:name="_Toc184308070"/>
      <w:bookmarkEnd w:id="106"/>
      <w:bookmarkStart w:id="107" w:name="_Toc184314461"/>
      <w:bookmarkEnd w:id="107"/>
      <w:bookmarkStart w:id="108" w:name="_Toc184310322"/>
      <w:bookmarkEnd w:id="108"/>
      <w:bookmarkStart w:id="109" w:name="_Toc184310303"/>
      <w:bookmarkEnd w:id="109"/>
      <w:bookmarkStart w:id="110" w:name="_Toc184310288"/>
      <w:bookmarkEnd w:id="110"/>
      <w:bookmarkStart w:id="111" w:name="_Toc184310315"/>
      <w:bookmarkEnd w:id="111"/>
      <w:bookmarkStart w:id="112" w:name="_Toc184310307"/>
      <w:bookmarkEnd w:id="112"/>
      <w:bookmarkStart w:id="113" w:name="_Toc184312095"/>
      <w:bookmarkEnd w:id="113"/>
      <w:bookmarkStart w:id="114" w:name="_Toc184308069"/>
      <w:bookmarkEnd w:id="114"/>
      <w:bookmarkStart w:id="115" w:name="_Toc184308078"/>
      <w:bookmarkEnd w:id="115"/>
      <w:bookmarkStart w:id="116" w:name="_Toc184312139"/>
      <w:bookmarkEnd w:id="116"/>
      <w:bookmarkStart w:id="117" w:name="_Toc184314441"/>
      <w:bookmarkEnd w:id="117"/>
      <w:bookmarkStart w:id="118" w:name="_Toc184310283"/>
      <w:bookmarkEnd w:id="118"/>
      <w:bookmarkStart w:id="119" w:name="_Toc184313302"/>
      <w:bookmarkEnd w:id="119"/>
      <w:bookmarkStart w:id="120" w:name="_Toc184313293"/>
      <w:bookmarkEnd w:id="120"/>
      <w:bookmarkStart w:id="121" w:name="_Toc184308074"/>
      <w:bookmarkEnd w:id="121"/>
      <w:bookmarkStart w:id="122" w:name="_Toc184313263"/>
      <w:bookmarkEnd w:id="122"/>
      <w:bookmarkStart w:id="123" w:name="_Toc184313247"/>
      <w:bookmarkEnd w:id="123"/>
      <w:bookmarkStart w:id="124" w:name="_Toc184312118"/>
      <w:bookmarkEnd w:id="124"/>
      <w:bookmarkStart w:id="125" w:name="_Toc184314436"/>
      <w:bookmarkEnd w:id="125"/>
      <w:bookmarkStart w:id="126" w:name="_Toc184313249"/>
      <w:bookmarkEnd w:id="126"/>
      <w:bookmarkStart w:id="127" w:name="_Toc184310341"/>
      <w:bookmarkEnd w:id="127"/>
      <w:bookmarkStart w:id="128" w:name="_Toc184313279"/>
      <w:bookmarkEnd w:id="128"/>
      <w:bookmarkStart w:id="129" w:name="_Toc184308076"/>
      <w:bookmarkEnd w:id="129"/>
      <w:bookmarkStart w:id="130" w:name="_Toc184308060"/>
      <w:bookmarkEnd w:id="130"/>
      <w:bookmarkStart w:id="131" w:name="_Toc184308104"/>
      <w:bookmarkEnd w:id="131"/>
      <w:bookmarkStart w:id="132" w:name="_Toc184310309"/>
      <w:bookmarkEnd w:id="132"/>
      <w:bookmarkStart w:id="133" w:name="_Toc184313296"/>
      <w:bookmarkEnd w:id="133"/>
      <w:bookmarkStart w:id="134" w:name="_Toc184313290"/>
      <w:bookmarkEnd w:id="134"/>
      <w:bookmarkStart w:id="135" w:name="_Toc184308058"/>
      <w:bookmarkEnd w:id="135"/>
      <w:bookmarkStart w:id="136" w:name="_Toc184312133"/>
      <w:bookmarkEnd w:id="136"/>
      <w:bookmarkStart w:id="137" w:name="_Toc184312127"/>
      <w:bookmarkEnd w:id="137"/>
      <w:bookmarkStart w:id="138" w:name="_Toc184312138"/>
      <w:bookmarkEnd w:id="138"/>
      <w:bookmarkStart w:id="139" w:name="_Toc184308092"/>
      <w:bookmarkEnd w:id="139"/>
      <w:bookmarkStart w:id="140" w:name="_Toc184314437"/>
      <w:bookmarkEnd w:id="140"/>
      <w:bookmarkStart w:id="141" w:name="_Toc184308072"/>
      <w:bookmarkEnd w:id="141"/>
      <w:bookmarkStart w:id="142" w:name="_Toc184312067"/>
      <w:bookmarkEnd w:id="142"/>
      <w:bookmarkStart w:id="143" w:name="_Toc184310336"/>
      <w:bookmarkEnd w:id="143"/>
      <w:bookmarkStart w:id="144" w:name="_Toc184314420"/>
      <w:bookmarkEnd w:id="144"/>
      <w:bookmarkStart w:id="145" w:name="_Toc184312069"/>
      <w:bookmarkEnd w:id="145"/>
      <w:bookmarkStart w:id="146" w:name="_Toc184310314"/>
      <w:bookmarkEnd w:id="146"/>
      <w:bookmarkStart w:id="147" w:name="_Toc184308099"/>
      <w:bookmarkEnd w:id="147"/>
      <w:bookmarkStart w:id="148" w:name="_Toc184314445"/>
      <w:bookmarkEnd w:id="148"/>
      <w:bookmarkStart w:id="149" w:name="_Toc184314446"/>
      <w:bookmarkEnd w:id="149"/>
      <w:bookmarkStart w:id="150" w:name="_Toc184313306"/>
      <w:bookmarkEnd w:id="150"/>
      <w:bookmarkStart w:id="151" w:name="_Toc184308108"/>
      <w:bookmarkEnd w:id="151"/>
      <w:bookmarkStart w:id="152" w:name="_Toc184310312"/>
      <w:bookmarkEnd w:id="152"/>
      <w:bookmarkStart w:id="153" w:name="_Toc184314476"/>
      <w:bookmarkEnd w:id="153"/>
      <w:bookmarkStart w:id="154" w:name="_Toc184312075"/>
      <w:bookmarkEnd w:id="154"/>
      <w:bookmarkStart w:id="155" w:name="_Toc184310338"/>
      <w:bookmarkEnd w:id="155"/>
      <w:bookmarkStart w:id="156" w:name="_Toc184314435"/>
      <w:bookmarkEnd w:id="156"/>
      <w:bookmarkStart w:id="157" w:name="_Toc184314478"/>
      <w:bookmarkEnd w:id="157"/>
      <w:bookmarkStart w:id="158" w:name="_Toc184312129"/>
      <w:bookmarkEnd w:id="158"/>
      <w:bookmarkStart w:id="159" w:name="_Toc184313286"/>
      <w:bookmarkEnd w:id="159"/>
      <w:bookmarkStart w:id="160" w:name="_Toc184313307"/>
      <w:bookmarkEnd w:id="160"/>
      <w:bookmarkStart w:id="161" w:name="_Toc184314469"/>
      <w:bookmarkEnd w:id="161"/>
      <w:bookmarkStart w:id="162" w:name="_Toc184310319"/>
      <w:bookmarkEnd w:id="162"/>
      <w:bookmarkStart w:id="163" w:name="_Toc184308073"/>
      <w:bookmarkEnd w:id="163"/>
      <w:bookmarkStart w:id="164" w:name="_Toc184310280"/>
      <w:bookmarkEnd w:id="164"/>
      <w:bookmarkStart w:id="165" w:name="_Toc184314456"/>
      <w:bookmarkEnd w:id="165"/>
      <w:bookmarkStart w:id="166" w:name="_Toc184314421"/>
      <w:bookmarkEnd w:id="166"/>
      <w:bookmarkStart w:id="167" w:name="_Toc184314464"/>
      <w:bookmarkEnd w:id="167"/>
      <w:bookmarkStart w:id="168" w:name="_Toc184312078"/>
      <w:bookmarkEnd w:id="168"/>
      <w:bookmarkStart w:id="169" w:name="_Toc184308077"/>
      <w:bookmarkEnd w:id="169"/>
      <w:bookmarkStart w:id="170" w:name="_Toc184312099"/>
      <w:bookmarkEnd w:id="170"/>
      <w:bookmarkStart w:id="171" w:name="_Toc184314418"/>
      <w:bookmarkEnd w:id="171"/>
      <w:bookmarkStart w:id="172" w:name="_Toc184310284"/>
      <w:bookmarkEnd w:id="172"/>
      <w:bookmarkStart w:id="173" w:name="_Toc184308080"/>
      <w:bookmarkEnd w:id="173"/>
      <w:bookmarkStart w:id="174" w:name="_Toc184314427"/>
      <w:bookmarkEnd w:id="174"/>
      <w:bookmarkStart w:id="175" w:name="_Toc184313280"/>
      <w:bookmarkEnd w:id="175"/>
      <w:bookmarkStart w:id="176" w:name="_Toc184314428"/>
      <w:bookmarkEnd w:id="176"/>
      <w:bookmarkStart w:id="177" w:name="_Toc184310329"/>
      <w:bookmarkEnd w:id="177"/>
      <w:bookmarkStart w:id="178" w:name="_Toc184310302"/>
      <w:bookmarkEnd w:id="178"/>
      <w:bookmarkStart w:id="179" w:name="_Toc184313250"/>
      <w:bookmarkEnd w:id="179"/>
      <w:bookmarkStart w:id="180" w:name="_Toc184313277"/>
      <w:bookmarkEnd w:id="180"/>
      <w:bookmarkStart w:id="181" w:name="_Toc184312104"/>
      <w:bookmarkEnd w:id="181"/>
      <w:bookmarkStart w:id="182" w:name="_Toc184308101"/>
      <w:bookmarkEnd w:id="182"/>
      <w:bookmarkStart w:id="183" w:name="_Toc184314454"/>
      <w:bookmarkEnd w:id="183"/>
      <w:bookmarkStart w:id="184" w:name="_Toc184310287"/>
      <w:bookmarkEnd w:id="184"/>
      <w:bookmarkStart w:id="185" w:name="_Toc184314444"/>
      <w:bookmarkEnd w:id="185"/>
      <w:bookmarkStart w:id="186" w:name="_Toc184314411"/>
      <w:bookmarkEnd w:id="186"/>
      <w:bookmarkStart w:id="187" w:name="_Toc184310272"/>
      <w:bookmarkEnd w:id="187"/>
      <w:bookmarkStart w:id="188" w:name="_Toc184313244"/>
      <w:bookmarkEnd w:id="188"/>
      <w:bookmarkStart w:id="189" w:name="_Toc184308095"/>
      <w:bookmarkEnd w:id="189"/>
      <w:bookmarkStart w:id="190" w:name="_Toc184314460"/>
      <w:bookmarkEnd w:id="190"/>
      <w:bookmarkStart w:id="191" w:name="_Toc184310334"/>
      <w:bookmarkEnd w:id="191"/>
      <w:bookmarkStart w:id="192" w:name="_Toc184310296"/>
      <w:bookmarkEnd w:id="192"/>
      <w:bookmarkStart w:id="193" w:name="_Toc184310324"/>
      <w:bookmarkEnd w:id="193"/>
      <w:bookmarkStart w:id="194" w:name="_Toc184312091"/>
      <w:bookmarkEnd w:id="194"/>
      <w:bookmarkStart w:id="195" w:name="_Toc184308039"/>
      <w:bookmarkEnd w:id="195"/>
      <w:bookmarkStart w:id="196" w:name="_Toc184310285"/>
      <w:bookmarkEnd w:id="196"/>
      <w:bookmarkStart w:id="197" w:name="_Toc184312126"/>
      <w:bookmarkEnd w:id="197"/>
      <w:bookmarkStart w:id="198" w:name="_Toc184314450"/>
      <w:bookmarkEnd w:id="198"/>
      <w:bookmarkStart w:id="199" w:name="_Toc184313278"/>
      <w:bookmarkEnd w:id="199"/>
      <w:bookmarkStart w:id="200" w:name="_Toc184314415"/>
      <w:bookmarkEnd w:id="200"/>
      <w:bookmarkStart w:id="201" w:name="_Toc184314472"/>
      <w:bookmarkEnd w:id="201"/>
      <w:bookmarkStart w:id="202" w:name="_Toc184312130"/>
      <w:bookmarkEnd w:id="202"/>
      <w:bookmarkStart w:id="203" w:name="_Toc184313291"/>
      <w:bookmarkEnd w:id="203"/>
      <w:bookmarkStart w:id="204" w:name="_Toc184314414"/>
      <w:bookmarkEnd w:id="204"/>
      <w:bookmarkStart w:id="205" w:name="_Toc184310323"/>
      <w:bookmarkEnd w:id="205"/>
      <w:bookmarkStart w:id="206" w:name="_Toc184312086"/>
      <w:bookmarkEnd w:id="206"/>
      <w:bookmarkStart w:id="207" w:name="_Toc184310273"/>
      <w:bookmarkEnd w:id="207"/>
      <w:bookmarkStart w:id="208" w:name="_Toc184308079"/>
      <w:bookmarkEnd w:id="208"/>
      <w:bookmarkStart w:id="209" w:name="_Toc184314423"/>
      <w:bookmarkEnd w:id="209"/>
      <w:bookmarkStart w:id="210" w:name="_Toc184312093"/>
      <w:bookmarkEnd w:id="210"/>
      <w:bookmarkStart w:id="211" w:name="_Toc184312094"/>
      <w:bookmarkEnd w:id="211"/>
      <w:bookmarkStart w:id="212" w:name="_Toc184310304"/>
      <w:bookmarkEnd w:id="212"/>
      <w:bookmarkStart w:id="213" w:name="_Toc184312112"/>
      <w:bookmarkEnd w:id="213"/>
      <w:bookmarkStart w:id="214" w:name="_Toc184313295"/>
      <w:bookmarkEnd w:id="214"/>
      <w:bookmarkStart w:id="215" w:name="_Toc184310340"/>
      <w:bookmarkEnd w:id="215"/>
      <w:bookmarkStart w:id="216" w:name="_Toc184308100"/>
      <w:bookmarkEnd w:id="216"/>
      <w:bookmarkStart w:id="217" w:name="_Toc184312124"/>
      <w:bookmarkEnd w:id="217"/>
      <w:bookmarkStart w:id="218" w:name="_Toc184312090"/>
      <w:bookmarkEnd w:id="218"/>
      <w:bookmarkStart w:id="219" w:name="_Toc184313246"/>
      <w:bookmarkEnd w:id="219"/>
      <w:bookmarkStart w:id="220" w:name="_Toc184312101"/>
      <w:bookmarkEnd w:id="220"/>
      <w:bookmarkStart w:id="221" w:name="_Toc184312117"/>
      <w:bookmarkEnd w:id="221"/>
      <w:bookmarkStart w:id="222" w:name="_Toc184310332"/>
      <w:bookmarkEnd w:id="222"/>
      <w:bookmarkStart w:id="223" w:name="_Toc184312131"/>
      <w:bookmarkEnd w:id="223"/>
      <w:bookmarkStart w:id="224" w:name="_Toc184314413"/>
      <w:bookmarkEnd w:id="224"/>
      <w:bookmarkStart w:id="225" w:name="_Toc184310305"/>
      <w:bookmarkEnd w:id="225"/>
      <w:bookmarkStart w:id="226" w:name="_Toc184314410"/>
      <w:bookmarkEnd w:id="226"/>
      <w:bookmarkStart w:id="227" w:name="_Toc184312132"/>
      <w:bookmarkEnd w:id="227"/>
      <w:bookmarkStart w:id="228" w:name="_Toc184313305"/>
      <w:bookmarkEnd w:id="228"/>
      <w:bookmarkStart w:id="229" w:name="_Toc184312088"/>
      <w:bookmarkEnd w:id="229"/>
      <w:bookmarkStart w:id="230" w:name="_Toc184314426"/>
      <w:bookmarkEnd w:id="230"/>
      <w:bookmarkStart w:id="231" w:name="_Toc184310320"/>
      <w:bookmarkEnd w:id="231"/>
      <w:bookmarkStart w:id="232" w:name="_Toc184310300"/>
      <w:bookmarkEnd w:id="232"/>
      <w:bookmarkStart w:id="233" w:name="_Toc184308063"/>
      <w:bookmarkEnd w:id="233"/>
      <w:bookmarkStart w:id="234" w:name="_Toc184314424"/>
      <w:bookmarkEnd w:id="234"/>
      <w:bookmarkStart w:id="235" w:name="_Toc184312080"/>
      <w:bookmarkEnd w:id="235"/>
      <w:bookmarkStart w:id="236" w:name="_Toc184313282"/>
      <w:bookmarkEnd w:id="236"/>
      <w:bookmarkStart w:id="237" w:name="_Toc184308068"/>
      <w:bookmarkEnd w:id="237"/>
      <w:bookmarkStart w:id="238" w:name="_Toc184314471"/>
      <w:bookmarkEnd w:id="238"/>
      <w:bookmarkStart w:id="239" w:name="_Toc184308046"/>
      <w:bookmarkEnd w:id="239"/>
      <w:bookmarkStart w:id="240" w:name="_Toc184314452"/>
      <w:bookmarkEnd w:id="240"/>
      <w:bookmarkStart w:id="241" w:name="_Toc184314422"/>
      <w:bookmarkEnd w:id="241"/>
      <w:bookmarkStart w:id="242" w:name="_Toc184312119"/>
      <w:bookmarkEnd w:id="242"/>
      <w:bookmarkStart w:id="243" w:name="_Toc184313289"/>
      <w:bookmarkEnd w:id="243"/>
      <w:bookmarkStart w:id="244" w:name="_Toc184308036"/>
      <w:bookmarkEnd w:id="244"/>
      <w:bookmarkStart w:id="245" w:name="_Toc184312136"/>
      <w:bookmarkEnd w:id="245"/>
      <w:bookmarkStart w:id="246" w:name="_Toc184313276"/>
      <w:bookmarkEnd w:id="246"/>
      <w:bookmarkStart w:id="247" w:name="_Toc184313310"/>
      <w:bookmarkEnd w:id="247"/>
      <w:bookmarkStart w:id="248" w:name="_Toc184312134"/>
      <w:bookmarkEnd w:id="248"/>
      <w:bookmarkStart w:id="249" w:name="_Toc184313269"/>
      <w:bookmarkEnd w:id="249"/>
      <w:bookmarkStart w:id="250" w:name="_Toc184308098"/>
      <w:bookmarkEnd w:id="250"/>
      <w:bookmarkStart w:id="251" w:name="_Toc184310306"/>
      <w:bookmarkEnd w:id="251"/>
      <w:bookmarkStart w:id="252" w:name="_Toc184308047"/>
      <w:bookmarkEnd w:id="252"/>
      <w:bookmarkStart w:id="253" w:name="_Toc184312103"/>
      <w:bookmarkEnd w:id="253"/>
      <w:bookmarkStart w:id="254" w:name="_Toc184312070"/>
      <w:bookmarkEnd w:id="254"/>
      <w:bookmarkStart w:id="255" w:name="_Toc184308049"/>
      <w:bookmarkEnd w:id="255"/>
      <w:bookmarkStart w:id="256" w:name="_Toc184312083"/>
      <w:bookmarkEnd w:id="256"/>
      <w:bookmarkStart w:id="257" w:name="_Toc184308097"/>
      <w:bookmarkEnd w:id="257"/>
      <w:bookmarkStart w:id="258" w:name="_Toc184314430"/>
      <w:bookmarkEnd w:id="258"/>
      <w:bookmarkStart w:id="259" w:name="_Toc184308051"/>
      <w:bookmarkEnd w:id="259"/>
      <w:bookmarkStart w:id="260" w:name="_Toc184310292"/>
      <w:bookmarkEnd w:id="260"/>
      <w:bookmarkStart w:id="261" w:name="_Toc184312115"/>
      <w:bookmarkEnd w:id="261"/>
      <w:bookmarkStart w:id="262" w:name="_Toc184312105"/>
      <w:bookmarkEnd w:id="262"/>
      <w:bookmarkStart w:id="263" w:name="_Toc184314429"/>
      <w:bookmarkEnd w:id="263"/>
      <w:bookmarkStart w:id="264" w:name="_Toc184313271"/>
      <w:bookmarkEnd w:id="264"/>
      <w:bookmarkStart w:id="265" w:name="_Toc184312135"/>
      <w:bookmarkEnd w:id="265"/>
      <w:bookmarkStart w:id="266" w:name="_Toc184314475"/>
      <w:bookmarkEnd w:id="266"/>
      <w:bookmarkStart w:id="267" w:name="_Toc184313275"/>
      <w:bookmarkEnd w:id="267"/>
      <w:bookmarkStart w:id="268" w:name="_Toc184308085"/>
      <w:bookmarkEnd w:id="268"/>
      <w:bookmarkStart w:id="269" w:name="_Toc184314448"/>
      <w:bookmarkEnd w:id="269"/>
      <w:bookmarkStart w:id="270" w:name="_Toc184308082"/>
      <w:bookmarkEnd w:id="270"/>
      <w:bookmarkStart w:id="271" w:name="_Toc184314455"/>
      <w:bookmarkEnd w:id="271"/>
      <w:bookmarkStart w:id="272" w:name="_Toc184308093"/>
      <w:bookmarkEnd w:id="272"/>
      <w:bookmarkStart w:id="273" w:name="_Toc184313240"/>
      <w:bookmarkEnd w:id="273"/>
      <w:bookmarkStart w:id="274" w:name="_Toc184310343"/>
      <w:bookmarkEnd w:id="274"/>
      <w:bookmarkStart w:id="275" w:name="_Toc184312107"/>
      <w:bookmarkEnd w:id="275"/>
      <w:bookmarkStart w:id="276" w:name="_Toc184312110"/>
      <w:bookmarkEnd w:id="276"/>
      <w:bookmarkStart w:id="277" w:name="_Toc184310327"/>
      <w:bookmarkEnd w:id="277"/>
      <w:bookmarkStart w:id="278" w:name="_Toc184312096"/>
      <w:bookmarkEnd w:id="278"/>
      <w:bookmarkStart w:id="279" w:name="_Toc184312076"/>
      <w:bookmarkEnd w:id="279"/>
      <w:bookmarkStart w:id="280" w:name="_Toc184310281"/>
      <w:bookmarkEnd w:id="280"/>
      <w:bookmarkStart w:id="281" w:name="_Toc184308045"/>
      <w:bookmarkEnd w:id="281"/>
      <w:bookmarkStart w:id="282" w:name="_Toc184313309"/>
      <w:bookmarkEnd w:id="282"/>
      <w:bookmarkStart w:id="283" w:name="_Toc184310313"/>
      <w:bookmarkEnd w:id="283"/>
      <w:bookmarkStart w:id="284" w:name="_Toc184313288"/>
      <w:bookmarkEnd w:id="284"/>
      <w:bookmarkStart w:id="285" w:name="_Toc184313283"/>
      <w:bookmarkEnd w:id="285"/>
      <w:bookmarkStart w:id="286" w:name="_Toc184312109"/>
      <w:bookmarkEnd w:id="286"/>
      <w:bookmarkStart w:id="287" w:name="_Toc184313292"/>
      <w:bookmarkEnd w:id="287"/>
      <w:bookmarkStart w:id="288" w:name="_Toc184312098"/>
      <w:bookmarkEnd w:id="288"/>
      <w:bookmarkStart w:id="289" w:name="_Toc184313252"/>
      <w:bookmarkEnd w:id="289"/>
      <w:bookmarkStart w:id="290" w:name="_Toc184314451"/>
      <w:bookmarkEnd w:id="290"/>
      <w:bookmarkStart w:id="291" w:name="_Toc184308054"/>
      <w:bookmarkEnd w:id="291"/>
      <w:bookmarkStart w:id="292" w:name="_Toc184308053"/>
      <w:bookmarkEnd w:id="292"/>
      <w:bookmarkStart w:id="293" w:name="_Toc184310298"/>
      <w:bookmarkEnd w:id="293"/>
      <w:bookmarkStart w:id="294" w:name="_Toc184312123"/>
      <w:bookmarkEnd w:id="294"/>
      <w:bookmarkStart w:id="295" w:name="_Toc184308084"/>
      <w:bookmarkEnd w:id="295"/>
      <w:bookmarkStart w:id="296" w:name="_Toc184313303"/>
      <w:bookmarkEnd w:id="296"/>
      <w:bookmarkStart w:id="297" w:name="_Toc184308050"/>
      <w:bookmarkEnd w:id="297"/>
      <w:bookmarkStart w:id="298" w:name="_Toc184310282"/>
      <w:bookmarkEnd w:id="298"/>
      <w:bookmarkStart w:id="299" w:name="_Toc184308052"/>
      <w:bookmarkEnd w:id="299"/>
      <w:bookmarkStart w:id="300" w:name="_Toc184312087"/>
      <w:bookmarkEnd w:id="300"/>
      <w:bookmarkStart w:id="301" w:name="_Toc184314477"/>
      <w:bookmarkEnd w:id="301"/>
      <w:bookmarkStart w:id="302" w:name="_Toc184308088"/>
      <w:bookmarkEnd w:id="302"/>
      <w:bookmarkStart w:id="303" w:name="_Toc184313268"/>
      <w:bookmarkEnd w:id="303"/>
      <w:bookmarkStart w:id="304" w:name="_Toc184308040"/>
      <w:bookmarkEnd w:id="304"/>
      <w:bookmarkStart w:id="305" w:name="_Toc184313297"/>
      <w:bookmarkEnd w:id="305"/>
      <w:bookmarkStart w:id="306" w:name="_Toc184312116"/>
      <w:bookmarkEnd w:id="306"/>
      <w:bookmarkStart w:id="307" w:name="_Toc184312137"/>
      <w:bookmarkEnd w:id="307"/>
      <w:bookmarkStart w:id="308" w:name="_Toc184312113"/>
      <w:bookmarkEnd w:id="308"/>
      <w:bookmarkStart w:id="309" w:name="_Toc184313284"/>
      <w:bookmarkEnd w:id="309"/>
      <w:bookmarkStart w:id="310" w:name="_Toc184310295"/>
      <w:bookmarkEnd w:id="310"/>
      <w:bookmarkStart w:id="311" w:name="_Toc184313281"/>
      <w:bookmarkEnd w:id="311"/>
      <w:bookmarkStart w:id="312" w:name="_Toc184313255"/>
      <w:bookmarkEnd w:id="312"/>
      <w:bookmarkStart w:id="313" w:name="_Toc184313258"/>
      <w:bookmarkEnd w:id="313"/>
      <w:bookmarkStart w:id="314" w:name="_Toc184310293"/>
      <w:bookmarkEnd w:id="314"/>
      <w:bookmarkStart w:id="315" w:name="_Toc184310310"/>
      <w:bookmarkEnd w:id="315"/>
      <w:bookmarkStart w:id="316" w:name="_Toc184308106"/>
      <w:bookmarkEnd w:id="316"/>
      <w:bookmarkStart w:id="317" w:name="_Toc184313248"/>
      <w:bookmarkEnd w:id="317"/>
      <w:bookmarkStart w:id="318" w:name="_Toc184308048"/>
      <w:bookmarkEnd w:id="318"/>
      <w:bookmarkStart w:id="319" w:name="_Toc184314457"/>
      <w:bookmarkEnd w:id="319"/>
      <w:bookmarkStart w:id="320" w:name="_Toc184314417"/>
      <w:bookmarkEnd w:id="320"/>
      <w:bookmarkStart w:id="321" w:name="_Toc184314470"/>
      <w:bookmarkEnd w:id="321"/>
      <w:bookmarkStart w:id="322" w:name="_Toc184313266"/>
      <w:bookmarkEnd w:id="322"/>
      <w:bookmarkStart w:id="323" w:name="_Toc184313265"/>
      <w:bookmarkEnd w:id="323"/>
      <w:bookmarkStart w:id="324" w:name="_Toc184313262"/>
      <w:bookmarkEnd w:id="324"/>
      <w:bookmarkStart w:id="325" w:name="_Toc184310286"/>
      <w:bookmarkEnd w:id="325"/>
      <w:bookmarkStart w:id="326" w:name="_Toc184313287"/>
      <w:bookmarkEnd w:id="326"/>
      <w:bookmarkStart w:id="327" w:name="_Toc184308055"/>
      <w:bookmarkEnd w:id="327"/>
      <w:bookmarkStart w:id="328" w:name="_Toc184314479"/>
      <w:bookmarkEnd w:id="328"/>
      <w:bookmarkStart w:id="329" w:name="_Toc184308102"/>
      <w:bookmarkEnd w:id="329"/>
      <w:bookmarkStart w:id="330" w:name="_Toc184312072"/>
      <w:bookmarkEnd w:id="330"/>
      <w:bookmarkStart w:id="331" w:name="_Toc184310297"/>
      <w:bookmarkEnd w:id="331"/>
      <w:bookmarkStart w:id="332" w:name="_Toc184308043"/>
      <w:bookmarkEnd w:id="332"/>
      <w:bookmarkStart w:id="333" w:name="_Toc184312102"/>
      <w:bookmarkEnd w:id="333"/>
      <w:bookmarkStart w:id="334" w:name="_Toc184310325"/>
      <w:bookmarkEnd w:id="334"/>
      <w:bookmarkStart w:id="335" w:name="_Toc184313242"/>
      <w:bookmarkEnd w:id="335"/>
      <w:bookmarkStart w:id="336" w:name="_Toc184308096"/>
      <w:bookmarkEnd w:id="336"/>
      <w:bookmarkStart w:id="337" w:name="_Toc184310337"/>
      <w:bookmarkEnd w:id="337"/>
      <w:bookmarkStart w:id="338" w:name="_Toc184312079"/>
      <w:bookmarkEnd w:id="338"/>
      <w:bookmarkStart w:id="339" w:name="_Toc184310308"/>
      <w:bookmarkEnd w:id="339"/>
      <w:bookmarkStart w:id="340" w:name="_Toc184313298"/>
      <w:bookmarkEnd w:id="340"/>
      <w:bookmarkStart w:id="341" w:name="_Toc184310317"/>
      <w:bookmarkEnd w:id="341"/>
      <w:bookmarkStart w:id="342" w:name="_Toc184313264"/>
      <w:bookmarkEnd w:id="342"/>
      <w:bookmarkStart w:id="343" w:name="_Toc184312068"/>
      <w:bookmarkEnd w:id="343"/>
      <w:bookmarkStart w:id="344" w:name="_Toc184310299"/>
      <w:bookmarkEnd w:id="344"/>
      <w:bookmarkStart w:id="345" w:name="_Toc184312074"/>
      <w:bookmarkEnd w:id="345"/>
      <w:bookmarkStart w:id="346" w:name="_Toc184313241"/>
      <w:bookmarkEnd w:id="346"/>
      <w:bookmarkStart w:id="347" w:name="_Toc184314453"/>
      <w:bookmarkEnd w:id="347"/>
      <w:bookmarkStart w:id="348" w:name="_Toc184314431"/>
      <w:bookmarkEnd w:id="348"/>
      <w:bookmarkStart w:id="349" w:name="_Toc184313259"/>
      <w:bookmarkEnd w:id="349"/>
      <w:bookmarkStart w:id="350" w:name="_Toc184308083"/>
      <w:bookmarkEnd w:id="350"/>
      <w:bookmarkStart w:id="351" w:name="_Toc184308059"/>
      <w:bookmarkEnd w:id="351"/>
      <w:bookmarkStart w:id="352" w:name="_Toc184314462"/>
      <w:bookmarkEnd w:id="352"/>
      <w:bookmarkStart w:id="353" w:name="_Toc184313294"/>
      <w:bookmarkEnd w:id="353"/>
      <w:bookmarkStart w:id="354" w:name="_Toc184314449"/>
      <w:bookmarkEnd w:id="354"/>
      <w:bookmarkStart w:id="355" w:name="_Toc184313254"/>
      <w:bookmarkEnd w:id="355"/>
      <w:bookmarkStart w:id="356" w:name="_Toc184310277"/>
      <w:bookmarkEnd w:id="356"/>
      <w:bookmarkStart w:id="357" w:name="_Toc184313238"/>
      <w:bookmarkEnd w:id="357"/>
      <w:bookmarkStart w:id="358" w:name="_Toc184312081"/>
      <w:bookmarkEnd w:id="358"/>
      <w:bookmarkStart w:id="359" w:name="_Toc184314439"/>
      <w:bookmarkEnd w:id="359"/>
      <w:bookmarkStart w:id="360" w:name="_Toc184308091"/>
      <w:bookmarkEnd w:id="360"/>
      <w:bookmarkStart w:id="361" w:name="_Toc184313245"/>
      <w:bookmarkEnd w:id="361"/>
      <w:bookmarkStart w:id="362" w:name="_Toc184310344"/>
      <w:bookmarkEnd w:id="362"/>
      <w:bookmarkStart w:id="363" w:name="_Toc184314465"/>
      <w:bookmarkEnd w:id="363"/>
      <w:bookmarkStart w:id="364" w:name="_Toc184310318"/>
      <w:bookmarkEnd w:id="364"/>
      <w:bookmarkStart w:id="365" w:name="_Toc184308090"/>
      <w:bookmarkEnd w:id="365"/>
      <w:bookmarkStart w:id="366" w:name="_Toc184312073"/>
      <w:bookmarkEnd w:id="366"/>
      <w:bookmarkStart w:id="367" w:name="_Toc184313301"/>
      <w:bookmarkEnd w:id="367"/>
      <w:bookmarkStart w:id="368" w:name="_Toc184314482"/>
      <w:bookmarkEnd w:id="368"/>
      <w:bookmarkStart w:id="369" w:name="_Toc184312106"/>
      <w:bookmarkEnd w:id="369"/>
      <w:bookmarkStart w:id="370" w:name="_Toc184313274"/>
      <w:bookmarkEnd w:id="370"/>
      <w:bookmarkStart w:id="371" w:name="_Toc184312092"/>
      <w:bookmarkEnd w:id="371"/>
      <w:bookmarkStart w:id="372" w:name="_Toc184310289"/>
      <w:bookmarkEnd w:id="372"/>
      <w:bookmarkStart w:id="373" w:name="_Toc184308062"/>
      <w:bookmarkEnd w:id="373"/>
      <w:bookmarkStart w:id="374" w:name="_Toc184308089"/>
      <w:bookmarkEnd w:id="374"/>
      <w:bookmarkStart w:id="375" w:name="_Toc184313260"/>
      <w:bookmarkEnd w:id="375"/>
      <w:bookmarkStart w:id="376" w:name="_Toc184308086"/>
      <w:bookmarkEnd w:id="376"/>
      <w:bookmarkStart w:id="377" w:name="_Toc184308066"/>
      <w:bookmarkEnd w:id="377"/>
      <w:bookmarkStart w:id="378" w:name="_Toc184312097"/>
      <w:bookmarkEnd w:id="378"/>
      <w:bookmarkStart w:id="379" w:name="_Toc184314467"/>
      <w:bookmarkEnd w:id="379"/>
      <w:bookmarkStart w:id="380" w:name="_Toc184308075"/>
      <w:bookmarkEnd w:id="380"/>
      <w:bookmarkStart w:id="381" w:name="_Toc184308071"/>
      <w:bookmarkEnd w:id="381"/>
      <w:bookmarkStart w:id="382" w:name="_Toc184313256"/>
      <w:bookmarkEnd w:id="382"/>
      <w:bookmarkStart w:id="383" w:name="_Toc184314447"/>
      <w:bookmarkEnd w:id="383"/>
      <w:bookmarkStart w:id="384" w:name="_Toc184310342"/>
      <w:bookmarkEnd w:id="384"/>
      <w:bookmarkStart w:id="385" w:name="_Toc184313267"/>
      <w:bookmarkEnd w:id="385"/>
      <w:bookmarkStart w:id="386" w:name="_Toc184308044"/>
      <w:bookmarkEnd w:id="386"/>
      <w:bookmarkStart w:id="387" w:name="_Toc184310316"/>
      <w:bookmarkEnd w:id="387"/>
      <w:bookmarkStart w:id="388" w:name="_Toc184314432"/>
      <w:bookmarkEnd w:id="388"/>
      <w:bookmarkStart w:id="389" w:name="_Toc184310326"/>
      <w:bookmarkEnd w:id="389"/>
      <w:bookmarkStart w:id="390" w:name="_Toc184310333"/>
      <w:bookmarkEnd w:id="390"/>
      <w:bookmarkStart w:id="391" w:name="_Toc184312085"/>
      <w:bookmarkEnd w:id="391"/>
      <w:r>
        <w:rPr>
          <w:rFonts w:hint="eastAsia" w:ascii="仿宋" w:hAnsi="仿宋" w:eastAsia="仿宋" w:cs="仿宋"/>
          <w:b/>
          <w:sz w:val="21"/>
          <w:szCs w:val="21"/>
        </w:rPr>
        <w:t>评标办法</w:t>
      </w:r>
    </w:p>
    <w:p>
      <w:pPr>
        <w:snapToGrid w:val="0"/>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评标办法前附表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175"/>
        <w:gridCol w:w="618"/>
        <w:gridCol w:w="1088"/>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4175" w:type="dxa"/>
            <w:vAlign w:val="center"/>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评标标准</w:t>
            </w:r>
          </w:p>
        </w:tc>
        <w:tc>
          <w:tcPr>
            <w:tcW w:w="618" w:type="dxa"/>
            <w:vAlign w:val="center"/>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权重</w:t>
            </w:r>
          </w:p>
        </w:tc>
        <w:tc>
          <w:tcPr>
            <w:tcW w:w="1088" w:type="dxa"/>
            <w:vAlign w:val="center"/>
          </w:tcPr>
          <w:p>
            <w:pPr>
              <w:snapToGrid w:val="0"/>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主观分/客观分属性</w:t>
            </w:r>
          </w:p>
        </w:tc>
        <w:tc>
          <w:tcPr>
            <w:tcW w:w="1725" w:type="dxa"/>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bCs/>
                <w:color w:val="auto"/>
                <w:sz w:val="21"/>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4175" w:type="dxa"/>
          </w:tcPr>
          <w:p>
            <w:pPr>
              <w:snapToGrid w:val="0"/>
              <w:spacing w:line="360" w:lineRule="auto"/>
              <w:jc w:val="left"/>
              <w:rPr>
                <w:rFonts w:hint="eastAsia" w:ascii="仿宋" w:hAnsi="仿宋" w:eastAsia="仿宋" w:cs="仿宋"/>
                <w:b w:val="0"/>
                <w:bCs w:val="0"/>
                <w:color w:val="auto"/>
                <w:szCs w:val="21"/>
              </w:rPr>
            </w:pPr>
            <w:r>
              <w:rPr>
                <w:rFonts w:hint="eastAsia" w:ascii="仿宋" w:hAnsi="仿宋" w:eastAsia="仿宋" w:cs="仿宋"/>
                <w:b w:val="0"/>
                <w:bCs w:val="0"/>
                <w:color w:val="auto"/>
                <w:szCs w:val="21"/>
              </w:rPr>
              <w:t>投标人</w:t>
            </w:r>
            <w:r>
              <w:rPr>
                <w:rFonts w:hint="eastAsia" w:ascii="仿宋" w:hAnsi="仿宋" w:eastAsia="仿宋" w:cs="仿宋"/>
                <w:b w:val="0"/>
                <w:bCs w:val="0"/>
                <w:color w:val="auto"/>
                <w:szCs w:val="21"/>
                <w:lang w:val="en-US" w:eastAsia="zh-CN"/>
              </w:rPr>
              <w:t>自</w:t>
            </w:r>
            <w:r>
              <w:rPr>
                <w:rFonts w:hint="eastAsia" w:ascii="仿宋" w:hAnsi="仿宋" w:eastAsia="仿宋" w:cs="仿宋"/>
                <w:b w:val="0"/>
                <w:bCs w:val="0"/>
                <w:color w:val="auto"/>
                <w:szCs w:val="21"/>
              </w:rPr>
              <w:t>2019年1月1日至今</w:t>
            </w:r>
            <w:r>
              <w:rPr>
                <w:rFonts w:hint="eastAsia" w:ascii="仿宋" w:hAnsi="仿宋" w:eastAsia="仿宋" w:cs="仿宋"/>
                <w:b w:val="0"/>
                <w:bCs w:val="0"/>
                <w:color w:val="auto"/>
                <w:szCs w:val="21"/>
                <w:lang w:val="en-US" w:eastAsia="zh-CN"/>
              </w:rPr>
              <w:t>有过类似</w:t>
            </w:r>
            <w:r>
              <w:rPr>
                <w:rFonts w:hint="eastAsia" w:ascii="仿宋" w:hAnsi="仿宋" w:eastAsia="仿宋" w:cs="仿宋"/>
                <w:b w:val="0"/>
                <w:bCs w:val="0"/>
                <w:color w:val="auto"/>
                <w:szCs w:val="21"/>
              </w:rPr>
              <w:t>项目业绩情况，每提供个得1分；本项最高得2分。</w:t>
            </w:r>
          </w:p>
          <w:p>
            <w:pPr>
              <w:snapToGrid w:val="0"/>
              <w:spacing w:line="360" w:lineRule="auto"/>
              <w:jc w:val="left"/>
              <w:rPr>
                <w:rFonts w:hint="eastAsia" w:ascii="仿宋" w:hAnsi="仿宋" w:eastAsia="仿宋" w:cs="仿宋"/>
                <w:color w:val="auto"/>
                <w:sz w:val="21"/>
                <w:szCs w:val="21"/>
              </w:rPr>
            </w:pPr>
            <w:r>
              <w:rPr>
                <w:rFonts w:hint="eastAsia" w:ascii="仿宋" w:hAnsi="仿宋" w:eastAsia="仿宋" w:cs="仿宋"/>
                <w:b/>
                <w:bCs/>
                <w:color w:val="auto"/>
                <w:szCs w:val="21"/>
              </w:rPr>
              <w:t>【证明材料：须提供合同原件的扫描件或清晰复印件，并加盖本单位公章，时间以合同签订时间为准，未按照要求提供不得分。</w:t>
            </w:r>
            <w:r>
              <w:rPr>
                <w:rFonts w:hint="eastAsia" w:ascii="仿宋" w:hAnsi="仿宋" w:eastAsia="仿宋" w:cs="仿宋"/>
                <w:color w:val="auto"/>
                <w:szCs w:val="21"/>
              </w:rPr>
              <w:t>】</w:t>
            </w:r>
          </w:p>
        </w:tc>
        <w:tc>
          <w:tcPr>
            <w:tcW w:w="618" w:type="dxa"/>
          </w:tcPr>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088" w:type="dxa"/>
            <w:vAlign w:val="center"/>
          </w:tcPr>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客观分</w:t>
            </w:r>
          </w:p>
        </w:tc>
        <w:tc>
          <w:tcPr>
            <w:tcW w:w="1725" w:type="dxa"/>
          </w:tcPr>
          <w:p>
            <w:pPr>
              <w:snapToGrid w:val="0"/>
              <w:spacing w:line="360" w:lineRule="auto"/>
              <w:jc w:val="center"/>
              <w:rPr>
                <w:rFonts w:hint="eastAsia" w:ascii="仿宋" w:hAnsi="仿宋" w:eastAsia="仿宋" w:cs="仿宋"/>
                <w:color w:val="auto"/>
                <w:szCs w:val="21"/>
              </w:rPr>
            </w:pPr>
          </w:p>
          <w:p>
            <w:pPr>
              <w:snapToGrid w:val="0"/>
              <w:spacing w:line="360" w:lineRule="auto"/>
              <w:jc w:val="center"/>
              <w:rPr>
                <w:rFonts w:hint="eastAsia" w:ascii="仿宋" w:hAnsi="仿宋" w:eastAsia="仿宋" w:cs="仿宋"/>
                <w:color w:val="auto"/>
                <w:szCs w:val="21"/>
              </w:rPr>
            </w:pPr>
          </w:p>
          <w:p>
            <w:pPr>
              <w:snapToGrid w:val="0"/>
              <w:spacing w:line="360" w:lineRule="auto"/>
              <w:jc w:val="center"/>
              <w:rPr>
                <w:rFonts w:hint="eastAsia" w:ascii="仿宋" w:hAnsi="仿宋" w:eastAsia="仿宋" w:cs="仿宋"/>
                <w:color w:val="auto"/>
                <w:szCs w:val="21"/>
              </w:rPr>
            </w:pPr>
          </w:p>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Cs w:val="21"/>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4175" w:type="dxa"/>
          </w:tcPr>
          <w:p>
            <w:pPr>
              <w:adjustRightInd/>
              <w:spacing w:line="360" w:lineRule="auto"/>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投标人或投标人所投软硬件产品制造商应具有环境管理体系认证、职业健康安全管理体系认证、信息安全管理体系认证、信息技术服务管理体系认证和质量管理体系认证，全部满足得5分，每有1项不满足扣1分，扣完为止。</w:t>
            </w:r>
          </w:p>
          <w:p>
            <w:pPr>
              <w:adjustRightInd/>
              <w:spacing w:line="360" w:lineRule="auto"/>
              <w:outlineLvl w:val="0"/>
              <w:rPr>
                <w:rFonts w:hint="eastAsia"/>
              </w:rPr>
            </w:pPr>
            <w:r>
              <w:rPr>
                <w:rFonts w:hint="eastAsia" w:ascii="仿宋" w:hAnsi="仿宋" w:eastAsia="仿宋" w:cs="仿宋"/>
                <w:b/>
                <w:bCs/>
                <w:color w:val="auto"/>
                <w:szCs w:val="21"/>
                <w:lang w:val="en-US" w:eastAsia="zh-CN"/>
              </w:rPr>
              <w:t>【证明材料：提供有效的体系认证证书扫描件或复印件，并加盖证书所属单位公章，未按照提供不得分。】</w:t>
            </w:r>
          </w:p>
        </w:tc>
        <w:tc>
          <w:tcPr>
            <w:tcW w:w="618" w:type="dxa"/>
          </w:tcPr>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both"/>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088" w:type="dxa"/>
            <w:vAlign w:val="center"/>
          </w:tcPr>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客观分</w:t>
            </w:r>
          </w:p>
        </w:tc>
        <w:tc>
          <w:tcPr>
            <w:tcW w:w="1725" w:type="dxa"/>
          </w:tcPr>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both"/>
              <w:rPr>
                <w:rFonts w:hint="eastAsia" w:ascii="仿宋" w:hAnsi="仿宋" w:eastAsia="仿宋" w:cs="仿宋"/>
                <w:color w:val="auto"/>
                <w:sz w:val="21"/>
                <w:szCs w:val="21"/>
                <w:lang w:val="en-US" w:eastAsia="zh-CN"/>
              </w:rPr>
            </w:pPr>
          </w:p>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4175" w:type="dxa"/>
          </w:tcPr>
          <w:p>
            <w:pPr>
              <w:snapToGrid w:val="0"/>
              <w:spacing w:line="360" w:lineRule="auto"/>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投标人或投标人所投软硬件产品制造商自2019年1月1日以来获得过省级及以上政府部门颁发荣誉的得3分，获得过市级政府部门颁发荣誉的得1.5分。本项最高得3分。</w:t>
            </w:r>
          </w:p>
          <w:p>
            <w:pPr>
              <w:snapToGrid w:val="0"/>
              <w:spacing w:line="360" w:lineRule="auto"/>
              <w:jc w:val="left"/>
              <w:rPr>
                <w:rFonts w:hint="default" w:ascii="仿宋" w:hAnsi="仿宋" w:eastAsia="仿宋" w:cs="仿宋"/>
                <w:color w:val="auto"/>
                <w:sz w:val="21"/>
                <w:szCs w:val="21"/>
                <w:lang w:val="en-US" w:eastAsia="zh-CN"/>
              </w:rPr>
            </w:pPr>
            <w:r>
              <w:rPr>
                <w:rFonts w:hint="eastAsia" w:ascii="仿宋" w:hAnsi="仿宋" w:eastAsia="仿宋" w:cs="仿宋"/>
                <w:b/>
                <w:bCs/>
                <w:color w:val="auto"/>
                <w:szCs w:val="21"/>
                <w:lang w:val="en-US" w:eastAsia="zh-CN"/>
              </w:rPr>
              <w:t>【证明材料：提供相关证明材料扫描件或复印件，并加盖公章，未按照提供不得分。】</w:t>
            </w:r>
          </w:p>
        </w:tc>
        <w:tc>
          <w:tcPr>
            <w:tcW w:w="618" w:type="dxa"/>
          </w:tcPr>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ind w:firstLine="210" w:firstLineChars="1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088" w:type="dxa"/>
            <w:vAlign w:val="center"/>
          </w:tcPr>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客观分</w:t>
            </w:r>
          </w:p>
        </w:tc>
        <w:tc>
          <w:tcPr>
            <w:tcW w:w="1725" w:type="dxa"/>
          </w:tcPr>
          <w:p>
            <w:pPr>
              <w:snapToGrid w:val="0"/>
              <w:spacing w:line="360" w:lineRule="auto"/>
              <w:jc w:val="center"/>
              <w:rPr>
                <w:rFonts w:hint="eastAsia"/>
              </w:rPr>
            </w:pPr>
          </w:p>
          <w:p>
            <w:pPr>
              <w:pStyle w:val="4"/>
              <w:rPr>
                <w:rFonts w:hint="eastAsia"/>
              </w:rPr>
            </w:pPr>
          </w:p>
          <w:p>
            <w:pPr>
              <w:rPr>
                <w:rFonts w:hint="eastAsia"/>
              </w:rPr>
            </w:pPr>
          </w:p>
          <w:p>
            <w:pPr>
              <w:pStyle w:val="4"/>
              <w:ind w:left="428" w:leftChars="200" w:hanging="8" w:hangingChars="4"/>
              <w:rPr>
                <w:rFonts w:hint="default" w:eastAsia="仿宋"/>
                <w:lang w:val="en-US" w:eastAsia="zh-CN"/>
              </w:rPr>
            </w:pPr>
            <w:r>
              <w:rPr>
                <w:rFonts w:hint="eastAsia" w:ascii="仿宋" w:hAnsi="仿宋" w:eastAsia="仿宋" w:cs="仿宋"/>
                <w:b w:val="0"/>
                <w:bCs w:val="0"/>
                <w:color w:val="auto"/>
                <w:kern w:val="2"/>
                <w:sz w:val="21"/>
                <w:szCs w:val="21"/>
                <w:lang w:val="en-US" w:eastAsia="zh-CN" w:bidi="ar-SA"/>
              </w:rPr>
              <w:t>企业荣誉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4175" w:type="dxa"/>
          </w:tcPr>
          <w:p>
            <w:pPr>
              <w:snapToGrid w:val="0"/>
              <w:spacing w:line="36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本项目拟派项目负责人具</w:t>
            </w:r>
            <w:r>
              <w:rPr>
                <w:rFonts w:hint="eastAsia" w:ascii="仿宋" w:hAnsi="仿宋" w:eastAsia="仿宋" w:cs="仿宋"/>
                <w:color w:val="auto"/>
                <w:sz w:val="21"/>
                <w:szCs w:val="21"/>
                <w:lang w:val="en-US" w:eastAsia="zh-CN"/>
              </w:rPr>
              <w:t>有</w:t>
            </w:r>
            <w:r>
              <w:rPr>
                <w:rFonts w:hint="eastAsia" w:ascii="仿宋" w:hAnsi="仿宋" w:eastAsia="仿宋" w:cs="仿宋"/>
                <w:color w:val="auto"/>
                <w:sz w:val="21"/>
                <w:szCs w:val="21"/>
              </w:rPr>
              <w:t>计算机信息类高级工程师证的，得3分</w:t>
            </w:r>
            <w:r>
              <w:rPr>
                <w:rFonts w:hint="eastAsia" w:ascii="仿宋" w:hAnsi="仿宋" w:eastAsia="仿宋" w:cs="仿宋"/>
                <w:color w:val="auto"/>
                <w:sz w:val="21"/>
                <w:szCs w:val="21"/>
                <w:lang w:eastAsia="zh-CN"/>
              </w:rPr>
              <w:t>。</w:t>
            </w:r>
          </w:p>
          <w:p>
            <w:pPr>
              <w:snapToGrid w:val="0"/>
              <w:spacing w:line="360" w:lineRule="auto"/>
              <w:jc w:val="left"/>
              <w:rPr>
                <w:rFonts w:hint="eastAsia" w:ascii="仿宋" w:hAnsi="仿宋" w:eastAsia="仿宋" w:cs="仿宋"/>
                <w:color w:val="auto"/>
                <w:sz w:val="21"/>
                <w:szCs w:val="21"/>
                <w:lang w:eastAsia="zh-CN"/>
              </w:rPr>
            </w:pPr>
            <w:r>
              <w:rPr>
                <w:rFonts w:hint="eastAsia" w:ascii="仿宋" w:hAnsi="仿宋" w:eastAsia="仿宋" w:cs="仿宋"/>
                <w:b/>
                <w:bCs/>
                <w:color w:val="auto"/>
                <w:sz w:val="21"/>
                <w:szCs w:val="21"/>
                <w:lang w:val="en-US" w:eastAsia="zh-CN"/>
              </w:rPr>
              <w:t>【证明材料：提供人员证书扫描件或复印件及人员本单位近3个月社保缴纳证明，并加盖公章，未按照提供不得分。】</w:t>
            </w:r>
          </w:p>
        </w:tc>
        <w:tc>
          <w:tcPr>
            <w:tcW w:w="618" w:type="dxa"/>
            <w:vAlign w:val="center"/>
          </w:tcPr>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088" w:type="dxa"/>
            <w:vAlign w:val="center"/>
          </w:tcPr>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客观分</w:t>
            </w:r>
          </w:p>
        </w:tc>
        <w:tc>
          <w:tcPr>
            <w:tcW w:w="1725" w:type="dxa"/>
            <w:vAlign w:val="center"/>
          </w:tcPr>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4175" w:type="dxa"/>
          </w:tcPr>
          <w:p>
            <w:pPr>
              <w:snapToGrid w:val="0"/>
              <w:spacing w:line="360" w:lineRule="auto"/>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项目组</w:t>
            </w:r>
            <w:r>
              <w:rPr>
                <w:rFonts w:hint="eastAsia" w:ascii="仿宋" w:hAnsi="仿宋" w:eastAsia="仿宋" w:cs="仿宋"/>
                <w:color w:val="auto"/>
                <w:sz w:val="21"/>
                <w:szCs w:val="21"/>
                <w:lang w:val="en-US" w:eastAsia="zh-CN"/>
              </w:rPr>
              <w:t>成员</w:t>
            </w:r>
            <w:r>
              <w:rPr>
                <w:rFonts w:hint="eastAsia" w:ascii="仿宋" w:hAnsi="仿宋" w:eastAsia="仿宋" w:cs="仿宋"/>
                <w:b/>
                <w:bCs/>
                <w:color w:val="auto"/>
                <w:sz w:val="21"/>
                <w:szCs w:val="21"/>
                <w:lang w:val="en-US" w:eastAsia="zh-CN"/>
              </w:rPr>
              <w:t>(不含项目负责人）</w:t>
            </w:r>
            <w:r>
              <w:rPr>
                <w:rFonts w:hint="eastAsia" w:ascii="仿宋" w:hAnsi="仿宋" w:eastAsia="仿宋" w:cs="仿宋"/>
                <w:color w:val="auto"/>
                <w:sz w:val="21"/>
                <w:szCs w:val="21"/>
                <w:lang w:val="en-US" w:eastAsia="zh-CN"/>
              </w:rPr>
              <w:t>具有</w:t>
            </w:r>
            <w:r>
              <w:rPr>
                <w:rFonts w:hint="eastAsia" w:ascii="仿宋" w:hAnsi="仿宋" w:eastAsia="仿宋" w:cs="仿宋"/>
                <w:color w:val="auto"/>
                <w:sz w:val="21"/>
                <w:szCs w:val="21"/>
              </w:rPr>
              <w:t>计算机</w:t>
            </w:r>
            <w:r>
              <w:rPr>
                <w:rFonts w:hint="eastAsia" w:ascii="仿宋" w:hAnsi="仿宋" w:eastAsia="仿宋" w:cs="仿宋"/>
                <w:color w:val="auto"/>
                <w:sz w:val="21"/>
                <w:szCs w:val="21"/>
                <w:lang w:val="en-US" w:eastAsia="zh-CN"/>
              </w:rPr>
              <w:t>专业中级及以上职称的，每有1个得2分，最高得4分。</w:t>
            </w:r>
          </w:p>
          <w:p>
            <w:pPr>
              <w:snapToGrid w:val="0"/>
              <w:spacing w:line="360" w:lineRule="auto"/>
              <w:jc w:val="left"/>
              <w:rPr>
                <w:rFonts w:hint="eastAsia"/>
                <w:color w:val="auto"/>
                <w:sz w:val="21"/>
                <w:szCs w:val="21"/>
              </w:rPr>
            </w:pPr>
            <w:r>
              <w:rPr>
                <w:rFonts w:hint="eastAsia" w:ascii="仿宋" w:hAnsi="仿宋" w:eastAsia="仿宋" w:cs="仿宋"/>
                <w:b/>
                <w:bCs/>
                <w:color w:val="auto"/>
                <w:sz w:val="21"/>
                <w:szCs w:val="21"/>
                <w:lang w:val="en-US" w:eastAsia="zh-CN"/>
              </w:rPr>
              <w:t>【证明材料：提供相关证明材料扫描件或复印件及人员本单位近3个月社保缴纳证明，并加盖公章，未按照提供不得分。】</w:t>
            </w:r>
          </w:p>
        </w:tc>
        <w:tc>
          <w:tcPr>
            <w:tcW w:w="618"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088"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客观分</w:t>
            </w:r>
          </w:p>
        </w:tc>
        <w:tc>
          <w:tcPr>
            <w:tcW w:w="1725"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4175" w:type="dxa"/>
          </w:tcPr>
          <w:p>
            <w:pPr>
              <w:snapToGrid w:val="0"/>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投标产品的技术指标的吻合程度和偏差情况（包括所投标产品的规格型号、详细配置、主要技术参数、随机软件、证明材料、产品售后等），满足采购件技术指标的得基准分1</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分，标“★”参数每负偏离一项扣减2分，对其他参数或功能要求负偏离或未响应的每项扣1分，未提供视作一项负偏离，扣完为止，满分1</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p>
            <w:pPr>
              <w:snapToGrid w:val="0"/>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注：以提供采购需求中要求的检测报告并加盖厂家公章为准,否则视为负偏离。</w:t>
            </w:r>
          </w:p>
        </w:tc>
        <w:tc>
          <w:tcPr>
            <w:tcW w:w="618"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1088"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客观分</w:t>
            </w:r>
          </w:p>
        </w:tc>
        <w:tc>
          <w:tcPr>
            <w:tcW w:w="1725"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4175" w:type="dxa"/>
          </w:tcPr>
          <w:p>
            <w:pPr>
              <w:snapToGrid w:val="0"/>
              <w:spacing w:line="360" w:lineRule="auto"/>
              <w:jc w:val="left"/>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演示功能要求：</w:t>
            </w:r>
          </w:p>
          <w:p>
            <w:pPr>
              <w:snapToGrid w:val="0"/>
              <w:spacing w:line="360" w:lineRule="auto"/>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支持对车载上报的路面病害按照上报时间和上报位置（桩号）进行查询，并可对查询结果进行本页图片放大快速浏览、查看详情和删除操作；支持对车载上报、APP上报的病害进行人工初次审核，支持病害来源标记、框选病害实际位置及事件派发；支持执法资源（城际卡口、普通卡口、监控点）、执法力量（执法车辆、执法人员）在地图上的位置展示，支持快速搜索资源信息，并在地图上定位资源位置，展示资源信息；平台支持按企业维度展示所属企业违规驻留情况，并按停留次数排列，可以查看所属车辆停留情况详情。针对实时停留情况产生实时报警并推送，显示停留车辆信息，包括所属企业和停留位置，便于用户联系业户远程处置；支持对已创建的表单进行查看和管理，支持按部门筛选，支持对表单进行删除、编辑、预览；支持周期任务管理，可创建周期任务，支持选择任务对象、任务关联表单、支持选择任务周期，支持展示任务本级以下各级执行人的列表和执行人的任务指标和完成情况；系统仪表盘统计的方式可视化展现系统总体运维监控，包括数据条数、服务器数量、已接入数据源数量、已接入数据源表数量、已使用和未使用内存数量和占比等；系统支持以画布式推拽模式和向导模式进行数据集成任务开发，实现数据接入、数据处理和数据分发，展示数据输入输出流向。</w:t>
            </w:r>
            <w:r>
              <w:rPr>
                <w:rFonts w:hint="eastAsia" w:ascii="仿宋" w:hAnsi="仿宋" w:eastAsia="仿宋" w:cs="仿宋"/>
                <w:color w:val="auto"/>
                <w:sz w:val="21"/>
                <w:szCs w:val="21"/>
                <w:lang w:val="en-US" w:eastAsia="zh-CN"/>
              </w:rPr>
              <w:t>本项内容为视频演示，评委对投标人视频演示的完整性、流畅性进行打分，最高得10分。</w:t>
            </w:r>
          </w:p>
        </w:tc>
        <w:tc>
          <w:tcPr>
            <w:tcW w:w="618"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088"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c>
          <w:tcPr>
            <w:tcW w:w="1725"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视频演示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4175" w:type="dxa"/>
          </w:tcPr>
          <w:p>
            <w:pPr>
              <w:snapToGrid w:val="0"/>
              <w:spacing w:line="360" w:lineRule="auto"/>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投标人对该项目的需求背景、现状分析、建设目标、建设范围、技术要求的整体理解，分析完整、准确到位，统筹考虑了总体目标实现的得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r>
              <w:rPr>
                <w:rFonts w:hint="eastAsia" w:ascii="仿宋" w:hAnsi="仿宋" w:eastAsia="仿宋" w:cs="仿宋"/>
                <w:color w:val="auto"/>
                <w:sz w:val="21"/>
                <w:szCs w:val="21"/>
                <w:lang w:val="en-US" w:eastAsia="zh-CN"/>
              </w:rPr>
              <w:t>基本满足得3分，</w:t>
            </w:r>
            <w:r>
              <w:rPr>
                <w:rFonts w:hint="eastAsia" w:ascii="仿宋" w:hAnsi="仿宋" w:eastAsia="仿宋" w:cs="仿宋"/>
                <w:color w:val="auto"/>
                <w:sz w:val="21"/>
                <w:szCs w:val="21"/>
              </w:rPr>
              <w:t>有缺项或不完善的得</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w:t>
            </w:r>
            <w:r>
              <w:rPr>
                <w:rFonts w:hint="eastAsia" w:ascii="仿宋" w:hAnsi="仿宋" w:eastAsia="仿宋" w:cs="仿宋"/>
                <w:color w:val="auto"/>
                <w:sz w:val="21"/>
                <w:szCs w:val="21"/>
                <w:lang w:val="en-US" w:eastAsia="zh-CN"/>
              </w:rPr>
              <w:t>投标文件中未阐述的不得分。</w:t>
            </w:r>
          </w:p>
        </w:tc>
        <w:tc>
          <w:tcPr>
            <w:tcW w:w="618"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088"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c>
          <w:tcPr>
            <w:tcW w:w="1725" w:type="dxa"/>
            <w:vAlign w:val="center"/>
          </w:tcPr>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需求分析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4175" w:type="dxa"/>
          </w:tcPr>
          <w:p>
            <w:pPr>
              <w:snapToGrid w:val="0"/>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投标人提供本项目整体设计方案内容。结合采购需求和本项目采购需求理解与分析的结论，对项目系统整体设计方案进行阐述。要求设计方案具有全面性、合理性、可行性，具有清晰的实现路径，具有可扩展性，符合业务发展需求。阐述全面、解决方案有效的得</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分；阐述和解决方案</w:t>
            </w:r>
            <w:r>
              <w:rPr>
                <w:rFonts w:hint="eastAsia" w:ascii="仿宋" w:hAnsi="仿宋" w:eastAsia="仿宋" w:cs="仿宋"/>
                <w:color w:val="auto"/>
                <w:sz w:val="21"/>
                <w:szCs w:val="21"/>
                <w:lang w:val="en-US" w:eastAsia="zh-CN"/>
              </w:rPr>
              <w:t>基本有效</w:t>
            </w:r>
            <w:r>
              <w:rPr>
                <w:rFonts w:hint="eastAsia" w:ascii="仿宋" w:hAnsi="仿宋" w:eastAsia="仿宋" w:cs="仿宋"/>
                <w:color w:val="auto"/>
                <w:sz w:val="21"/>
                <w:szCs w:val="21"/>
              </w:rPr>
              <w:t>得</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分；阐述和解决方案不完整或不具备有效性的得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r>
              <w:rPr>
                <w:rFonts w:hint="eastAsia" w:ascii="仿宋" w:hAnsi="仿宋" w:eastAsia="仿宋" w:cs="仿宋"/>
                <w:color w:val="auto"/>
                <w:sz w:val="21"/>
                <w:szCs w:val="21"/>
                <w:lang w:val="en-US" w:eastAsia="zh-CN"/>
              </w:rPr>
              <w:t>投标文件中未阐述的不得分</w:t>
            </w:r>
            <w:r>
              <w:rPr>
                <w:rFonts w:hint="eastAsia" w:ascii="仿宋" w:hAnsi="仿宋" w:eastAsia="仿宋" w:cs="仿宋"/>
                <w:color w:val="auto"/>
                <w:sz w:val="21"/>
                <w:szCs w:val="21"/>
              </w:rPr>
              <w:t>。</w:t>
            </w:r>
          </w:p>
        </w:tc>
        <w:tc>
          <w:tcPr>
            <w:tcW w:w="618"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088" w:type="dxa"/>
            <w:vAlign w:val="center"/>
          </w:tcPr>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c>
          <w:tcPr>
            <w:tcW w:w="1725" w:type="dxa"/>
            <w:vAlign w:val="center"/>
          </w:tcPr>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4175" w:type="dxa"/>
          </w:tcPr>
          <w:p>
            <w:pPr>
              <w:snapToGrid w:val="0"/>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组织实施方案评价，包括组织机构、工作进度、工作程序、工作步骤、管理和协调方法以及为保障项目顺利实施而指定的各项措施等。方案全面、合理、措施可行的得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分；基本全面、合理，措施基本可行的得</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分；方案不全面或不合理或措施不可行，无法确保项目顺利实施的得1分；</w:t>
            </w:r>
            <w:r>
              <w:rPr>
                <w:rFonts w:hint="eastAsia" w:ascii="仿宋" w:hAnsi="仿宋" w:eastAsia="仿宋" w:cs="仿宋"/>
                <w:color w:val="auto"/>
                <w:sz w:val="21"/>
                <w:szCs w:val="21"/>
                <w:lang w:val="en-US" w:eastAsia="zh-CN"/>
              </w:rPr>
              <w:t>投标文件中未阐述的不得分</w:t>
            </w:r>
            <w:r>
              <w:rPr>
                <w:rFonts w:hint="eastAsia" w:ascii="仿宋" w:hAnsi="仿宋" w:eastAsia="仿宋" w:cs="仿宋"/>
                <w:color w:val="auto"/>
                <w:sz w:val="21"/>
                <w:szCs w:val="21"/>
              </w:rPr>
              <w:t>。</w:t>
            </w:r>
          </w:p>
        </w:tc>
        <w:tc>
          <w:tcPr>
            <w:tcW w:w="618" w:type="dxa"/>
            <w:vAlign w:val="center"/>
          </w:tcPr>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088" w:type="dxa"/>
            <w:vAlign w:val="center"/>
          </w:tcPr>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c>
          <w:tcPr>
            <w:tcW w:w="1725" w:type="dxa"/>
            <w:vAlign w:val="center"/>
          </w:tcPr>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实施进度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4175" w:type="dxa"/>
          </w:tcPr>
          <w:p>
            <w:pPr>
              <w:snapToGrid w:val="0"/>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系统培训方案评价，投标人提供的培训计划、地点、组织、人员配备、资料等内容完整、科学合理进行评分：人员配备齐全、培训计划及方案完整、合理、可行的，得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分；较充足的配备人员、培训计划及方案完整性较好、可行性较好的得</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分；配备人员不足、培训计划及方案完整性一般、可行性一般的，得1分；</w:t>
            </w:r>
            <w:r>
              <w:rPr>
                <w:rFonts w:hint="eastAsia" w:ascii="仿宋" w:hAnsi="仿宋" w:eastAsia="仿宋" w:cs="仿宋"/>
                <w:color w:val="auto"/>
                <w:sz w:val="21"/>
                <w:szCs w:val="21"/>
                <w:lang w:val="en-US" w:eastAsia="zh-CN"/>
              </w:rPr>
              <w:t>投标文件中未阐述的不得分</w:t>
            </w:r>
            <w:r>
              <w:rPr>
                <w:rFonts w:hint="eastAsia" w:ascii="仿宋" w:hAnsi="仿宋" w:eastAsia="仿宋" w:cs="仿宋"/>
                <w:color w:val="auto"/>
                <w:sz w:val="21"/>
                <w:szCs w:val="21"/>
              </w:rPr>
              <w:t>。</w:t>
            </w:r>
          </w:p>
        </w:tc>
        <w:tc>
          <w:tcPr>
            <w:tcW w:w="618" w:type="dxa"/>
            <w:vAlign w:val="center"/>
          </w:tcPr>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088" w:type="dxa"/>
            <w:vAlign w:val="center"/>
          </w:tcPr>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c>
          <w:tcPr>
            <w:tcW w:w="1725" w:type="dxa"/>
            <w:vAlign w:val="center"/>
          </w:tcPr>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4175" w:type="dxa"/>
          </w:tcPr>
          <w:p>
            <w:pPr>
              <w:snapToGrid w:val="0"/>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服务质量保证情况，根据服务质量的内容、制度、管理方式等情况综合评定。完整、合理、可行的，得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分；完整性较好、可行性较好的，得</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分；完整性一般、可行性一般的，得1分；</w:t>
            </w:r>
            <w:r>
              <w:rPr>
                <w:rFonts w:hint="eastAsia" w:ascii="仿宋" w:hAnsi="仿宋" w:eastAsia="仿宋" w:cs="仿宋"/>
                <w:color w:val="auto"/>
                <w:sz w:val="21"/>
                <w:szCs w:val="21"/>
                <w:lang w:val="en-US" w:eastAsia="zh-CN"/>
              </w:rPr>
              <w:t>投标文件中未阐述的不得分</w:t>
            </w:r>
            <w:r>
              <w:rPr>
                <w:rFonts w:hint="eastAsia" w:ascii="仿宋" w:hAnsi="仿宋" w:eastAsia="仿宋" w:cs="仿宋"/>
                <w:color w:val="auto"/>
                <w:sz w:val="21"/>
                <w:szCs w:val="21"/>
              </w:rPr>
              <w:t>。</w:t>
            </w:r>
          </w:p>
        </w:tc>
        <w:tc>
          <w:tcPr>
            <w:tcW w:w="618"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088" w:type="dxa"/>
            <w:vAlign w:val="center"/>
          </w:tcPr>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c>
          <w:tcPr>
            <w:tcW w:w="1725" w:type="dxa"/>
            <w:vAlign w:val="center"/>
          </w:tcPr>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w:t>
            </w:r>
          </w:p>
        </w:tc>
        <w:tc>
          <w:tcPr>
            <w:tcW w:w="4175" w:type="dxa"/>
          </w:tcPr>
          <w:p>
            <w:pPr>
              <w:snapToGrid w:val="0"/>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投标人提供对本项目数据资源体系的需求分析，提供各类数据资源的接入、管理、使用方案，分析准确全面，建议有可操作性，方案科学合理的得</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分；内容完整</w:t>
            </w:r>
            <w:r>
              <w:rPr>
                <w:rFonts w:hint="eastAsia" w:ascii="仿宋" w:hAnsi="仿宋" w:eastAsia="仿宋" w:cs="仿宋"/>
                <w:color w:val="auto"/>
                <w:sz w:val="21"/>
                <w:szCs w:val="21"/>
                <w:lang w:val="en-US" w:eastAsia="zh-CN"/>
              </w:rPr>
              <w:t>,基本满足</w:t>
            </w:r>
            <w:r>
              <w:rPr>
                <w:rFonts w:hint="eastAsia" w:ascii="仿宋" w:hAnsi="仿宋" w:eastAsia="仿宋" w:cs="仿宋"/>
                <w:color w:val="auto"/>
                <w:sz w:val="21"/>
                <w:szCs w:val="21"/>
              </w:rPr>
              <w:t>得</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分；内容缺少或</w:t>
            </w:r>
            <w:r>
              <w:rPr>
                <w:rFonts w:hint="eastAsia" w:ascii="仿宋" w:hAnsi="仿宋" w:eastAsia="仿宋" w:cs="仿宋"/>
                <w:color w:val="auto"/>
                <w:sz w:val="21"/>
                <w:szCs w:val="21"/>
                <w:lang w:val="en-US" w:eastAsia="zh-CN"/>
              </w:rPr>
              <w:t>略有不足</w:t>
            </w:r>
            <w:r>
              <w:rPr>
                <w:rFonts w:hint="eastAsia" w:ascii="仿宋" w:hAnsi="仿宋" w:eastAsia="仿宋" w:cs="仿宋"/>
                <w:color w:val="auto"/>
                <w:sz w:val="21"/>
                <w:szCs w:val="21"/>
              </w:rPr>
              <w:t>的</w:t>
            </w:r>
            <w:r>
              <w:rPr>
                <w:rFonts w:hint="eastAsia" w:ascii="仿宋" w:hAnsi="仿宋" w:eastAsia="仿宋" w:cs="仿宋"/>
                <w:color w:val="auto"/>
                <w:sz w:val="21"/>
                <w:szCs w:val="21"/>
                <w:lang w:val="en-US" w:eastAsia="zh-CN"/>
              </w:rPr>
              <w:t>得2</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投标文件中未阐述的不得分</w:t>
            </w:r>
            <w:r>
              <w:rPr>
                <w:rFonts w:hint="eastAsia" w:ascii="仿宋" w:hAnsi="仿宋" w:eastAsia="仿宋" w:cs="仿宋"/>
                <w:color w:val="auto"/>
                <w:sz w:val="21"/>
                <w:szCs w:val="21"/>
              </w:rPr>
              <w:t>。</w:t>
            </w:r>
          </w:p>
        </w:tc>
        <w:tc>
          <w:tcPr>
            <w:tcW w:w="618"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088" w:type="dxa"/>
            <w:vAlign w:val="center"/>
          </w:tcPr>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c>
          <w:tcPr>
            <w:tcW w:w="1725" w:type="dxa"/>
            <w:vAlign w:val="center"/>
          </w:tcPr>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资源整合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w:t>
            </w:r>
          </w:p>
        </w:tc>
        <w:tc>
          <w:tcPr>
            <w:tcW w:w="4175" w:type="dxa"/>
          </w:tcPr>
          <w:p>
            <w:pPr>
              <w:snapToGrid w:val="0"/>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投标人提供的售后服务方案完整、具有可操作性，根据服务方案、服务能力、保障措施、响应速度，其它有关资料和材料的完整性、合理性和可操作性等情况等情况综合评定。完整、合理、可行的，得</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分；完整性较好、可行性较好的，得</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分；完整性一般、可行性一般的，得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r>
              <w:rPr>
                <w:rFonts w:hint="eastAsia" w:ascii="仿宋" w:hAnsi="仿宋" w:eastAsia="仿宋" w:cs="仿宋"/>
                <w:color w:val="auto"/>
                <w:sz w:val="21"/>
                <w:szCs w:val="21"/>
                <w:lang w:val="en-US" w:eastAsia="zh-CN"/>
              </w:rPr>
              <w:t>投标文件中未阐述的不得分</w:t>
            </w:r>
            <w:r>
              <w:rPr>
                <w:rFonts w:hint="eastAsia" w:ascii="仿宋" w:hAnsi="仿宋" w:eastAsia="仿宋" w:cs="仿宋"/>
                <w:color w:val="auto"/>
                <w:sz w:val="21"/>
                <w:szCs w:val="21"/>
              </w:rPr>
              <w:t>。</w:t>
            </w:r>
          </w:p>
        </w:tc>
        <w:tc>
          <w:tcPr>
            <w:tcW w:w="618" w:type="dxa"/>
          </w:tcPr>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p>
          <w:p>
            <w:pPr>
              <w:snapToGrid w:val="0"/>
              <w:spacing w:line="360" w:lineRule="auto"/>
              <w:jc w:val="both"/>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088" w:type="dxa"/>
            <w:vAlign w:val="center"/>
          </w:tcPr>
          <w:p>
            <w:pPr>
              <w:snapToGrid w:val="0"/>
              <w:spacing w:line="360" w:lineRule="auto"/>
              <w:jc w:val="both"/>
              <w:rPr>
                <w:rFonts w:hint="eastAsia" w:ascii="仿宋" w:hAnsi="仿宋" w:eastAsia="仿宋" w:cs="仿宋"/>
                <w:color w:val="auto"/>
                <w:sz w:val="21"/>
                <w:szCs w:val="21"/>
                <w:lang w:val="en-US" w:eastAsia="zh-CN"/>
              </w:rPr>
            </w:pPr>
          </w:p>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主观分</w:t>
            </w:r>
          </w:p>
        </w:tc>
        <w:tc>
          <w:tcPr>
            <w:tcW w:w="1725" w:type="dxa"/>
          </w:tcPr>
          <w:p>
            <w:pPr>
              <w:snapToGrid w:val="0"/>
              <w:spacing w:line="360" w:lineRule="auto"/>
              <w:jc w:val="center"/>
              <w:rPr>
                <w:rFonts w:hint="eastAsia" w:ascii="仿宋" w:hAnsi="仿宋" w:eastAsia="仿宋" w:cs="仿宋"/>
                <w:color w:val="auto"/>
                <w:sz w:val="21"/>
                <w:szCs w:val="21"/>
              </w:rPr>
            </w:pPr>
          </w:p>
          <w:p>
            <w:pPr>
              <w:snapToGrid w:val="0"/>
              <w:spacing w:line="360" w:lineRule="auto"/>
              <w:jc w:val="both"/>
              <w:rPr>
                <w:rFonts w:hint="eastAsia" w:ascii="仿宋" w:hAnsi="仿宋" w:eastAsia="仿宋" w:cs="仿宋"/>
                <w:color w:val="auto"/>
                <w:sz w:val="21"/>
                <w:szCs w:val="21"/>
              </w:rPr>
            </w:pPr>
          </w:p>
          <w:p>
            <w:pPr>
              <w:pStyle w:val="2"/>
              <w:jc w:val="both"/>
              <w:rPr>
                <w:rFonts w:hint="eastAsia"/>
              </w:rPr>
            </w:pPr>
          </w:p>
          <w:p>
            <w:pPr>
              <w:snapToGrid w:val="0"/>
              <w:spacing w:line="360" w:lineRule="auto"/>
              <w:jc w:val="center"/>
              <w:rPr>
                <w:rFonts w:hint="eastAsia" w:ascii="仿宋" w:hAnsi="仿宋" w:eastAsia="仿宋" w:cs="仿宋"/>
                <w:color w:val="auto"/>
                <w:sz w:val="21"/>
                <w:szCs w:val="21"/>
              </w:rPr>
            </w:pPr>
          </w:p>
          <w:p>
            <w:pPr>
              <w:snapToGrid w:val="0"/>
              <w:spacing w:line="36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hint="eastAsia" w:ascii="仿宋" w:hAnsi="仿宋" w:eastAsia="仿宋" w:cs="仿宋"/>
                <w:color w:val="auto"/>
                <w:sz w:val="21"/>
                <w:szCs w:val="21"/>
              </w:rPr>
            </w:pPr>
          </w:p>
        </w:tc>
        <w:tc>
          <w:tcPr>
            <w:tcW w:w="4175" w:type="dxa"/>
          </w:tcPr>
          <w:p>
            <w:pPr>
              <w:spacing w:line="360" w:lineRule="auto"/>
              <w:outlineLvl w:val="0"/>
              <w:rPr>
                <w:rFonts w:hint="eastAsia" w:ascii="仿宋" w:hAnsi="仿宋" w:eastAsia="仿宋" w:cs="仿宋"/>
                <w:color w:val="auto"/>
                <w:sz w:val="21"/>
                <w:szCs w:val="21"/>
              </w:rPr>
            </w:pPr>
            <w:r>
              <w:rPr>
                <w:rFonts w:hint="eastAsia" w:ascii="仿宋" w:hAnsi="仿宋" w:eastAsia="仿宋" w:cs="仿宋"/>
                <w:color w:val="auto"/>
                <w:sz w:val="21"/>
                <w:szCs w:val="21"/>
              </w:rPr>
              <w:t>有效投标报价的最低价作为评标基准价，其最低报价为满分；按［投标报价得分=（评标基准价/投标报价）*</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］的计算公式计算。</w:t>
            </w:r>
          </w:p>
          <w:p>
            <w:pPr>
              <w:widowControl/>
              <w:shd w:val="clear" w:color="auto" w:fill="FFFFFF"/>
              <w:adjustRightInd/>
              <w:spacing w:after="225" w:line="360" w:lineRule="auto"/>
              <w:ind w:firstLine="420"/>
              <w:jc w:val="left"/>
              <w:rPr>
                <w:rFonts w:hint="eastAsia" w:ascii="仿宋" w:hAnsi="仿宋" w:eastAsia="仿宋" w:cs="仿宋"/>
                <w:color w:val="auto"/>
                <w:sz w:val="21"/>
                <w:szCs w:val="21"/>
              </w:rPr>
            </w:pPr>
            <w:r>
              <w:rPr>
                <w:rFonts w:hint="eastAsia" w:ascii="仿宋" w:hAnsi="仿宋" w:eastAsia="仿宋" w:cs="仿宋"/>
                <w:color w:val="auto"/>
                <w:sz w:val="21"/>
                <w:szCs w:val="21"/>
              </w:rPr>
              <w:t>评标过程中，不得去掉报价中的最高报价和最低报价。</w:t>
            </w:r>
          </w:p>
          <w:p>
            <w:pPr>
              <w:widowControl/>
              <w:shd w:val="clear" w:color="auto" w:fill="FFFFFF"/>
              <w:adjustRightInd/>
              <w:spacing w:after="225" w:line="360" w:lineRule="auto"/>
              <w:ind w:firstLine="420"/>
              <w:jc w:val="left"/>
              <w:rPr>
                <w:rFonts w:hint="eastAsia" w:ascii="仿宋" w:hAnsi="仿宋" w:eastAsia="仿宋" w:cs="仿宋"/>
                <w:color w:val="auto"/>
                <w:sz w:val="21"/>
                <w:szCs w:val="21"/>
              </w:rPr>
            </w:pPr>
            <w:r>
              <w:rPr>
                <w:rFonts w:hint="eastAsia" w:ascii="仿宋" w:hAnsi="仿宋" w:eastAsia="仿宋" w:cs="仿宋"/>
                <w:color w:val="auto"/>
                <w:sz w:val="21"/>
                <w:szCs w:val="21"/>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%的扣除，用扣除后的价格参加评审。</w:t>
            </w:r>
          </w:p>
        </w:tc>
        <w:tc>
          <w:tcPr>
            <w:tcW w:w="618" w:type="dxa"/>
            <w:vAlign w:val="center"/>
          </w:tcPr>
          <w:p>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w:t>
            </w:r>
          </w:p>
        </w:tc>
        <w:tc>
          <w:tcPr>
            <w:tcW w:w="1088" w:type="dxa"/>
            <w:vAlign w:val="center"/>
          </w:tcPr>
          <w:p>
            <w:pPr>
              <w:spacing w:line="360" w:lineRule="auto"/>
              <w:jc w:val="center"/>
              <w:outlineLvl w:val="0"/>
              <w:rPr>
                <w:rFonts w:hint="eastAsia" w:ascii="仿宋" w:hAnsi="仿宋" w:eastAsia="仿宋" w:cs="仿宋"/>
                <w:color w:val="auto"/>
                <w:sz w:val="21"/>
                <w:szCs w:val="21"/>
              </w:rPr>
            </w:pPr>
          </w:p>
        </w:tc>
        <w:tc>
          <w:tcPr>
            <w:tcW w:w="1725" w:type="dxa"/>
            <w:vAlign w:val="center"/>
          </w:tcPr>
          <w:p>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w:t>
            </w:r>
          </w:p>
        </w:tc>
      </w:tr>
    </w:tbl>
    <w:p>
      <w:pPr>
        <w:spacing w:line="360" w:lineRule="auto"/>
        <w:rPr>
          <w:rFonts w:hint="eastAsia" w:ascii="仿宋" w:hAnsi="仿宋" w:eastAsia="仿宋" w:cs="仿宋"/>
          <w:sz w:val="21"/>
          <w:szCs w:val="21"/>
        </w:rPr>
      </w:pPr>
    </w:p>
    <w:p>
      <w:pPr>
        <w:snapToGrid w:val="0"/>
        <w:spacing w:line="360" w:lineRule="auto"/>
        <w:rPr>
          <w:rFonts w:hint="eastAsia" w:ascii="仿宋" w:hAnsi="仿宋" w:eastAsia="仿宋" w:cs="仿宋"/>
          <w:b/>
          <w:sz w:val="21"/>
          <w:szCs w:val="21"/>
        </w:rPr>
      </w:pPr>
      <w:r>
        <w:rPr>
          <w:rFonts w:hint="eastAsia" w:ascii="仿宋" w:hAnsi="仿宋" w:eastAsia="仿宋" w:cs="仿宋"/>
          <w:sz w:val="21"/>
          <w:szCs w:val="21"/>
          <w:shd w:val="clear" w:color="auto" w:fill="FFFFFF"/>
        </w:rPr>
        <w:t> *</w:t>
      </w:r>
      <w:r>
        <w:rPr>
          <w:rFonts w:hint="eastAsia" w:ascii="仿宋" w:hAnsi="仿宋" w:eastAsia="仿宋" w:cs="仿宋"/>
          <w:b/>
          <w:sz w:val="21"/>
          <w:szCs w:val="21"/>
        </w:rPr>
        <w:t>备注：</w:t>
      </w:r>
      <w:r>
        <w:rPr>
          <w:rFonts w:hint="eastAsia" w:ascii="仿宋" w:hAnsi="仿宋" w:eastAsia="仿宋" w:cs="仿宋"/>
          <w:sz w:val="21"/>
          <w:szCs w:val="21"/>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1"/>
          <w:szCs w:val="21"/>
        </w:rPr>
      </w:pPr>
      <w:r>
        <w:rPr>
          <w:rFonts w:hint="eastAsia" w:ascii="仿宋" w:hAnsi="仿宋" w:eastAsia="仿宋" w:cs="仿宋"/>
          <w:b/>
          <w:sz w:val="21"/>
          <w:szCs w:val="21"/>
        </w:rPr>
        <w:t>一、评标方法</w:t>
      </w:r>
    </w:p>
    <w:p>
      <w:pPr>
        <w:adjustRightInd/>
        <w:spacing w:line="360" w:lineRule="auto"/>
        <w:ind w:firstLine="413" w:firstLineChars="196"/>
        <w:rPr>
          <w:rFonts w:hint="eastAsia" w:ascii="仿宋" w:hAnsi="仿宋" w:eastAsia="仿宋" w:cs="仿宋"/>
          <w:kern w:val="0"/>
          <w:sz w:val="21"/>
          <w:szCs w:val="21"/>
        </w:rPr>
      </w:pPr>
      <w:r>
        <w:rPr>
          <w:rFonts w:hint="eastAsia" w:ascii="仿宋" w:hAnsi="仿宋" w:eastAsia="仿宋" w:cs="仿宋"/>
          <w:b/>
          <w:kern w:val="0"/>
          <w:sz w:val="21"/>
          <w:szCs w:val="21"/>
        </w:rPr>
        <w:t>1.本项目采用综合评分法。</w:t>
      </w:r>
      <w:r>
        <w:rPr>
          <w:rFonts w:hint="eastAsia" w:ascii="仿宋" w:hAnsi="仿宋" w:eastAsia="仿宋" w:cs="仿宋"/>
          <w:kern w:val="0"/>
          <w:sz w:val="21"/>
          <w:szCs w:val="21"/>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1"/>
          <w:szCs w:val="21"/>
        </w:rPr>
      </w:pPr>
      <w:r>
        <w:rPr>
          <w:rFonts w:hint="eastAsia" w:ascii="仿宋" w:hAnsi="仿宋" w:eastAsia="仿宋" w:cs="仿宋"/>
          <w:b/>
          <w:sz w:val="21"/>
          <w:szCs w:val="21"/>
        </w:rPr>
        <w:t>二、评标标准</w:t>
      </w:r>
    </w:p>
    <w:p>
      <w:pPr>
        <w:spacing w:line="360" w:lineRule="auto"/>
        <w:ind w:firstLine="413" w:firstLineChars="196"/>
        <w:rPr>
          <w:rFonts w:hint="eastAsia" w:ascii="仿宋" w:hAnsi="仿宋" w:eastAsia="仿宋" w:cs="仿宋"/>
          <w:b/>
          <w:sz w:val="21"/>
          <w:szCs w:val="21"/>
        </w:rPr>
      </w:pPr>
      <w:r>
        <w:rPr>
          <w:rFonts w:hint="eastAsia" w:ascii="仿宋" w:hAnsi="仿宋" w:eastAsia="仿宋" w:cs="仿宋"/>
          <w:b/>
          <w:sz w:val="21"/>
          <w:szCs w:val="21"/>
        </w:rPr>
        <w:t>2.</w:t>
      </w:r>
      <w:r>
        <w:rPr>
          <w:rFonts w:hint="eastAsia" w:ascii="仿宋" w:hAnsi="仿宋" w:eastAsia="仿宋" w:cs="仿宋"/>
          <w:sz w:val="21"/>
          <w:szCs w:val="21"/>
        </w:rPr>
        <w:t xml:space="preserve"> </w:t>
      </w:r>
      <w:r>
        <w:rPr>
          <w:rFonts w:hint="eastAsia" w:ascii="仿宋" w:hAnsi="仿宋" w:eastAsia="仿宋" w:cs="仿宋"/>
          <w:b/>
          <w:sz w:val="21"/>
          <w:szCs w:val="21"/>
        </w:rPr>
        <w:t>评标标准：</w:t>
      </w:r>
      <w:r>
        <w:rPr>
          <w:rFonts w:hint="eastAsia" w:ascii="仿宋" w:hAnsi="仿宋" w:eastAsia="仿宋" w:cs="仿宋"/>
          <w:kern w:val="0"/>
          <w:sz w:val="21"/>
          <w:szCs w:val="21"/>
        </w:rPr>
        <w:t>见评标办法前附表。</w:t>
      </w:r>
    </w:p>
    <w:p>
      <w:pPr>
        <w:spacing w:line="360" w:lineRule="auto"/>
        <w:outlineLvl w:val="0"/>
        <w:rPr>
          <w:rFonts w:hint="eastAsia" w:ascii="仿宋" w:hAnsi="仿宋" w:eastAsia="仿宋" w:cs="仿宋"/>
          <w:b/>
          <w:sz w:val="21"/>
          <w:szCs w:val="21"/>
        </w:rPr>
      </w:pPr>
      <w:r>
        <w:rPr>
          <w:rFonts w:hint="eastAsia" w:ascii="仿宋" w:hAnsi="仿宋" w:eastAsia="仿宋" w:cs="仿宋"/>
          <w:b/>
          <w:sz w:val="21"/>
          <w:szCs w:val="21"/>
        </w:rPr>
        <w:t>三、评标程序</w:t>
      </w:r>
    </w:p>
    <w:p>
      <w:pPr>
        <w:spacing w:line="360" w:lineRule="auto"/>
        <w:ind w:firstLine="413" w:firstLineChars="196"/>
        <w:rPr>
          <w:rFonts w:hint="eastAsia" w:ascii="仿宋" w:hAnsi="仿宋" w:eastAsia="仿宋" w:cs="仿宋"/>
          <w:kern w:val="0"/>
          <w:sz w:val="21"/>
          <w:szCs w:val="21"/>
        </w:rPr>
      </w:pPr>
      <w:r>
        <w:rPr>
          <w:rFonts w:hint="eastAsia" w:ascii="仿宋" w:hAnsi="仿宋" w:eastAsia="仿宋" w:cs="仿宋"/>
          <w:b/>
          <w:kern w:val="0"/>
          <w:sz w:val="21"/>
          <w:szCs w:val="21"/>
        </w:rPr>
        <w:t>3.1符合性审查。</w:t>
      </w:r>
      <w:r>
        <w:rPr>
          <w:rFonts w:hint="eastAsia" w:ascii="仿宋" w:hAnsi="仿宋" w:eastAsia="仿宋" w:cs="仿宋"/>
          <w:kern w:val="0"/>
          <w:sz w:val="21"/>
          <w:szCs w:val="21"/>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hint="eastAsia" w:ascii="仿宋" w:hAnsi="仿宋" w:eastAsia="仿宋" w:cs="仿宋"/>
          <w:kern w:val="0"/>
          <w:sz w:val="21"/>
          <w:szCs w:val="21"/>
        </w:rPr>
      </w:pPr>
      <w:r>
        <w:rPr>
          <w:rFonts w:hint="eastAsia" w:ascii="仿宋" w:hAnsi="仿宋" w:eastAsia="仿宋" w:cs="仿宋"/>
          <w:b/>
          <w:kern w:val="0"/>
          <w:sz w:val="21"/>
          <w:szCs w:val="21"/>
        </w:rPr>
        <w:t>3.2 比较与评价。</w:t>
      </w:r>
      <w:r>
        <w:rPr>
          <w:rFonts w:hint="eastAsia" w:ascii="仿宋" w:hAnsi="仿宋" w:eastAsia="仿宋" w:cs="仿宋"/>
          <w:kern w:val="0"/>
          <w:sz w:val="21"/>
          <w:szCs w:val="21"/>
        </w:rPr>
        <w:t>评标委员会应当按照招标文件中规定的评标方法和标准，对符合性审查合格的投标文件进行商务和技术评估，综合比较与评价。</w:t>
      </w:r>
    </w:p>
    <w:p>
      <w:pPr>
        <w:spacing w:line="360" w:lineRule="auto"/>
        <w:ind w:firstLine="413" w:firstLineChars="196"/>
        <w:rPr>
          <w:rFonts w:hint="eastAsia" w:ascii="仿宋" w:hAnsi="仿宋" w:eastAsia="仿宋" w:cs="仿宋"/>
          <w:kern w:val="0"/>
          <w:sz w:val="21"/>
          <w:szCs w:val="21"/>
        </w:rPr>
      </w:pPr>
      <w:r>
        <w:rPr>
          <w:rFonts w:hint="eastAsia" w:ascii="仿宋" w:hAnsi="仿宋" w:eastAsia="仿宋" w:cs="仿宋"/>
          <w:b/>
          <w:kern w:val="0"/>
          <w:sz w:val="21"/>
          <w:szCs w:val="21"/>
        </w:rPr>
        <w:t>3.3汇总商务技术得分。</w:t>
      </w:r>
      <w:r>
        <w:rPr>
          <w:rFonts w:hint="eastAsia" w:ascii="仿宋" w:hAnsi="仿宋" w:eastAsia="仿宋" w:cs="仿宋"/>
          <w:kern w:val="0"/>
          <w:sz w:val="21"/>
          <w:szCs w:val="21"/>
        </w:rPr>
        <w:t>评标委员会各成员应当独立对每个投标人的商务和技术文件进行评价，并汇总商务技术得分情况。</w:t>
      </w:r>
    </w:p>
    <w:p>
      <w:pPr>
        <w:spacing w:line="360" w:lineRule="auto"/>
        <w:ind w:firstLine="413" w:firstLineChars="196"/>
        <w:rPr>
          <w:rFonts w:hint="eastAsia" w:ascii="仿宋" w:hAnsi="仿宋" w:eastAsia="仿宋" w:cs="仿宋"/>
          <w:b/>
          <w:kern w:val="0"/>
          <w:sz w:val="21"/>
          <w:szCs w:val="21"/>
        </w:rPr>
      </w:pPr>
      <w:r>
        <w:rPr>
          <w:rFonts w:hint="eastAsia" w:ascii="仿宋" w:hAnsi="仿宋" w:eastAsia="仿宋" w:cs="仿宋"/>
          <w:b/>
          <w:kern w:val="0"/>
          <w:sz w:val="21"/>
          <w:szCs w:val="21"/>
        </w:rPr>
        <w:t>3.4报价评审。</w:t>
      </w:r>
    </w:p>
    <w:p>
      <w:pPr>
        <w:pStyle w:val="129"/>
        <w:spacing w:before="0" w:line="360" w:lineRule="auto"/>
        <w:ind w:firstLine="445" w:firstLineChars="212"/>
        <w:rPr>
          <w:rFonts w:hint="eastAsia" w:ascii="仿宋" w:hAnsi="仿宋" w:eastAsia="仿宋" w:cs="仿宋"/>
          <w:kern w:val="0"/>
          <w:sz w:val="21"/>
          <w:szCs w:val="21"/>
        </w:rPr>
      </w:pPr>
      <w:r>
        <w:rPr>
          <w:rFonts w:hint="eastAsia" w:ascii="仿宋" w:hAnsi="仿宋" w:eastAsia="仿宋" w:cs="仿宋"/>
          <w:kern w:val="0"/>
          <w:sz w:val="21"/>
          <w:szCs w:val="21"/>
        </w:rPr>
        <w:t>3.4.1投标文件报价出现前后不一致的，按照下列规定修正：</w:t>
      </w:r>
    </w:p>
    <w:p>
      <w:pPr>
        <w:pStyle w:val="129"/>
        <w:spacing w:before="0" w:line="360" w:lineRule="auto"/>
        <w:ind w:firstLine="480"/>
        <w:rPr>
          <w:rFonts w:hint="eastAsia" w:ascii="仿宋" w:hAnsi="仿宋" w:eastAsia="仿宋" w:cs="仿宋"/>
          <w:kern w:val="0"/>
          <w:sz w:val="21"/>
          <w:szCs w:val="21"/>
        </w:rPr>
      </w:pPr>
      <w:r>
        <w:rPr>
          <w:rFonts w:hint="eastAsia" w:ascii="仿宋" w:hAnsi="仿宋" w:eastAsia="仿宋" w:cs="仿宋"/>
          <w:kern w:val="0"/>
          <w:sz w:val="21"/>
          <w:szCs w:val="21"/>
        </w:rPr>
        <w:t>3.4.1.1投标文件中开标一览表(报价表)内容与投标文件中相应内容不一致的，以开标一览表(报价表)为准;</w:t>
      </w:r>
    </w:p>
    <w:p>
      <w:pPr>
        <w:pStyle w:val="129"/>
        <w:spacing w:before="0" w:line="360" w:lineRule="auto"/>
        <w:ind w:firstLine="480"/>
        <w:rPr>
          <w:rFonts w:hint="eastAsia" w:ascii="仿宋" w:hAnsi="仿宋" w:eastAsia="仿宋" w:cs="仿宋"/>
          <w:kern w:val="0"/>
          <w:sz w:val="21"/>
          <w:szCs w:val="21"/>
        </w:rPr>
      </w:pPr>
      <w:r>
        <w:rPr>
          <w:rFonts w:hint="eastAsia" w:ascii="仿宋" w:hAnsi="仿宋" w:eastAsia="仿宋" w:cs="仿宋"/>
          <w:kern w:val="0"/>
          <w:sz w:val="21"/>
          <w:szCs w:val="21"/>
        </w:rPr>
        <w:t>3.4.1.2大写金额和小写金额不一致的，以大写金额为准;</w:t>
      </w:r>
    </w:p>
    <w:p>
      <w:pPr>
        <w:pStyle w:val="129"/>
        <w:spacing w:before="0" w:line="360" w:lineRule="auto"/>
        <w:ind w:firstLine="480"/>
        <w:rPr>
          <w:rFonts w:hint="eastAsia" w:ascii="仿宋" w:hAnsi="仿宋" w:eastAsia="仿宋" w:cs="仿宋"/>
          <w:kern w:val="0"/>
          <w:sz w:val="21"/>
          <w:szCs w:val="21"/>
        </w:rPr>
      </w:pPr>
      <w:r>
        <w:rPr>
          <w:rFonts w:hint="eastAsia" w:ascii="仿宋" w:hAnsi="仿宋" w:eastAsia="仿宋" w:cs="仿宋"/>
          <w:kern w:val="0"/>
          <w:sz w:val="21"/>
          <w:szCs w:val="21"/>
        </w:rPr>
        <w:t>3.4.1.3单价金额小数点或者百分比有明显错位的，以开标一览表的总价为准，并修改单价;</w:t>
      </w:r>
    </w:p>
    <w:p>
      <w:pPr>
        <w:pStyle w:val="129"/>
        <w:spacing w:before="0" w:line="360" w:lineRule="auto"/>
        <w:ind w:firstLine="480"/>
        <w:rPr>
          <w:rFonts w:hint="eastAsia" w:ascii="仿宋" w:hAnsi="仿宋" w:eastAsia="仿宋" w:cs="仿宋"/>
          <w:kern w:val="0"/>
          <w:sz w:val="21"/>
          <w:szCs w:val="21"/>
        </w:rPr>
      </w:pPr>
      <w:r>
        <w:rPr>
          <w:rFonts w:hint="eastAsia" w:ascii="仿宋" w:hAnsi="仿宋" w:eastAsia="仿宋" w:cs="仿宋"/>
          <w:kern w:val="0"/>
          <w:sz w:val="21"/>
          <w:szCs w:val="21"/>
        </w:rPr>
        <w:t>3.4.1.4总价金额与按单价汇总金额不一致的，以单价金额计算结果为准。</w:t>
      </w:r>
    </w:p>
    <w:p>
      <w:pPr>
        <w:pStyle w:val="129"/>
        <w:spacing w:before="0" w:line="360" w:lineRule="auto"/>
        <w:ind w:firstLine="480"/>
        <w:rPr>
          <w:rFonts w:hint="eastAsia" w:ascii="仿宋" w:hAnsi="仿宋" w:eastAsia="仿宋" w:cs="仿宋"/>
          <w:kern w:val="0"/>
          <w:sz w:val="21"/>
          <w:szCs w:val="21"/>
        </w:rPr>
      </w:pPr>
      <w:r>
        <w:rPr>
          <w:rFonts w:hint="eastAsia" w:ascii="仿宋" w:hAnsi="仿宋" w:eastAsia="仿宋" w:cs="仿宋"/>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3.4.2投标文件出现不是唯一的、有选择性投标报价的，投标无效。</w:t>
      </w:r>
    </w:p>
    <w:p>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3.4.3投标报价超过招标文件中规定的预算金额或者最高限价的，投标无效。</w:t>
      </w:r>
    </w:p>
    <w:p>
      <w:pPr>
        <w:pStyle w:val="129"/>
        <w:spacing w:before="0" w:line="360" w:lineRule="auto"/>
        <w:ind w:firstLine="480"/>
        <w:rPr>
          <w:rFonts w:hint="eastAsia" w:ascii="仿宋" w:hAnsi="仿宋" w:eastAsia="仿宋" w:cs="仿宋"/>
          <w:kern w:val="0"/>
          <w:sz w:val="21"/>
          <w:szCs w:val="21"/>
        </w:rPr>
      </w:pPr>
      <w:r>
        <w:rPr>
          <w:rFonts w:hint="eastAsia" w:ascii="仿宋" w:hAnsi="仿宋" w:eastAsia="仿宋" w:cs="仿宋"/>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line="360" w:lineRule="auto"/>
        <w:ind w:firstLine="480"/>
        <w:rPr>
          <w:rFonts w:hint="eastAsia" w:ascii="仿宋" w:hAnsi="仿宋" w:eastAsia="仿宋" w:cs="仿宋"/>
          <w:kern w:val="0"/>
          <w:sz w:val="21"/>
          <w:szCs w:val="21"/>
        </w:rPr>
      </w:pPr>
      <w:r>
        <w:rPr>
          <w:rFonts w:hint="eastAsia" w:ascii="仿宋" w:hAnsi="仿宋" w:eastAsia="仿宋" w:cs="仿宋"/>
          <w:kern w:val="0"/>
          <w:sz w:val="21"/>
          <w:szCs w:val="21"/>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hint="eastAsia" w:ascii="仿宋" w:hAnsi="仿宋" w:eastAsia="仿宋" w:cs="仿宋"/>
          <w:kern w:val="0"/>
          <w:sz w:val="21"/>
          <w:szCs w:val="21"/>
        </w:rPr>
      </w:pPr>
      <w:r>
        <w:rPr>
          <w:rFonts w:hint="eastAsia" w:ascii="仿宋" w:hAnsi="仿宋" w:eastAsia="仿宋" w:cs="仿宋"/>
          <w:b/>
          <w:kern w:val="0"/>
          <w:sz w:val="21"/>
          <w:szCs w:val="21"/>
        </w:rPr>
        <w:t>3.5排序与推荐。</w:t>
      </w:r>
      <w:r>
        <w:rPr>
          <w:rFonts w:hint="eastAsia" w:ascii="仿宋" w:hAnsi="仿宋" w:eastAsia="仿宋" w:cs="仿宋"/>
          <w:kern w:val="0"/>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firstLineChars="200"/>
        <w:rPr>
          <w:rFonts w:hint="eastAsia" w:ascii="仿宋" w:hAnsi="仿宋" w:eastAsia="仿宋" w:cs="仿宋"/>
          <w:b/>
          <w:kern w:val="0"/>
          <w:sz w:val="21"/>
          <w:szCs w:val="21"/>
        </w:rPr>
      </w:pPr>
      <w:r>
        <w:rPr>
          <w:rFonts w:hint="eastAsia" w:ascii="仿宋" w:hAnsi="仿宋" w:eastAsia="仿宋" w:cs="仿宋"/>
          <w:kern w:val="0"/>
          <w:sz w:val="21"/>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hint="eastAsia" w:ascii="仿宋" w:hAnsi="仿宋" w:eastAsia="仿宋" w:cs="仿宋"/>
          <w:kern w:val="0"/>
          <w:sz w:val="21"/>
          <w:szCs w:val="21"/>
        </w:rPr>
      </w:pPr>
      <w:r>
        <w:rPr>
          <w:rFonts w:hint="eastAsia" w:ascii="仿宋" w:hAnsi="仿宋" w:eastAsia="仿宋" w:cs="仿宋"/>
          <w:b/>
          <w:kern w:val="0"/>
          <w:sz w:val="21"/>
          <w:szCs w:val="21"/>
        </w:rPr>
        <w:t>3.6编写评标报告。</w:t>
      </w:r>
      <w:r>
        <w:rPr>
          <w:rFonts w:hint="eastAsia" w:ascii="仿宋" w:hAnsi="仿宋" w:eastAsia="仿宋" w:cs="仿宋"/>
          <w:kern w:val="0"/>
          <w:sz w:val="21"/>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hint="eastAsia" w:ascii="仿宋" w:hAnsi="仿宋" w:eastAsia="仿宋" w:cs="仿宋"/>
          <w:b/>
          <w:sz w:val="21"/>
          <w:szCs w:val="21"/>
        </w:rPr>
      </w:pPr>
      <w:r>
        <w:rPr>
          <w:rFonts w:hint="eastAsia" w:ascii="仿宋" w:hAnsi="仿宋" w:eastAsia="仿宋" w:cs="仿宋"/>
          <w:b/>
          <w:sz w:val="21"/>
          <w:szCs w:val="21"/>
        </w:rPr>
        <w:t>四、评标中的其他事项</w:t>
      </w:r>
    </w:p>
    <w:p>
      <w:pPr>
        <w:pStyle w:val="129"/>
        <w:spacing w:before="0" w:line="360" w:lineRule="auto"/>
        <w:ind w:firstLine="413" w:firstLineChars="196"/>
        <w:rPr>
          <w:rFonts w:hint="eastAsia" w:ascii="仿宋" w:hAnsi="仿宋" w:eastAsia="仿宋" w:cs="仿宋"/>
          <w:kern w:val="0"/>
          <w:sz w:val="21"/>
          <w:szCs w:val="21"/>
        </w:rPr>
      </w:pPr>
      <w:r>
        <w:rPr>
          <w:rFonts w:hint="eastAsia" w:ascii="仿宋" w:hAnsi="仿宋" w:eastAsia="仿宋" w:cs="仿宋"/>
          <w:b/>
          <w:kern w:val="0"/>
          <w:sz w:val="21"/>
          <w:szCs w:val="21"/>
        </w:rPr>
        <w:t>4.1投标人澄清、说明或者补正。</w:t>
      </w:r>
      <w:r>
        <w:rPr>
          <w:rFonts w:hint="eastAsia" w:ascii="仿宋" w:hAnsi="仿宋" w:eastAsia="仿宋" w:cs="仿宋"/>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sz w:val="21"/>
          <w:szCs w:val="21"/>
        </w:rPr>
      </w:pPr>
      <w:r>
        <w:rPr>
          <w:rFonts w:hint="eastAsia" w:ascii="仿宋" w:hAnsi="仿宋" w:eastAsia="仿宋" w:cs="仿宋"/>
          <w:b/>
          <w:kern w:val="0"/>
          <w:sz w:val="21"/>
          <w:szCs w:val="21"/>
        </w:rPr>
        <w:t>4.2投标无效。</w:t>
      </w:r>
      <w:r>
        <w:rPr>
          <w:rFonts w:hint="eastAsia" w:ascii="仿宋" w:hAnsi="仿宋" w:eastAsia="仿宋" w:cs="仿宋"/>
          <w:sz w:val="21"/>
          <w:szCs w:val="21"/>
        </w:rPr>
        <w:t>有下列情形之一的，投标无效：</w:t>
      </w:r>
    </w:p>
    <w:p>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4.2.1投标人不具备招标文件中规定的资格要求的（投标人未提供有效的资格文件的，视为投标人不具备招标文件中规定的资格要求）；</w:t>
      </w:r>
    </w:p>
    <w:p>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4.2.2投标文件未按照招标文件要求签署、盖章的；</w:t>
      </w:r>
    </w:p>
    <w:p>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4.2.4投标文件含有采购人不能接受的附加条件的；</w:t>
      </w:r>
    </w:p>
    <w:p>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4.2.5投标文件中承诺的投标有效期少于招标文件中载明的投标有效期的；</w:t>
      </w:r>
    </w:p>
    <w:p>
      <w:pPr>
        <w:snapToGrid w:val="0"/>
        <w:spacing w:line="360" w:lineRule="auto"/>
        <w:ind w:firstLine="105" w:firstLineChars="5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4.2.6投标文件出现不是唯一的、有选择性投标报价的;</w:t>
      </w:r>
    </w:p>
    <w:p>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4.2.7投标报价超过招标文件中规定的预算金额或者最高限价的;</w:t>
      </w:r>
    </w:p>
    <w:p>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4.2.9投标人对根据修正原则修正后的报价不确认的；</w:t>
      </w:r>
    </w:p>
    <w:p>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4.2.10投标人提供虚假材料投标的；</w:t>
      </w:r>
    </w:p>
    <w:p>
      <w:pPr>
        <w:spacing w:line="360" w:lineRule="auto"/>
        <w:ind w:firstLine="210" w:firstLineChars="100"/>
        <w:rPr>
          <w:rFonts w:hint="eastAsia" w:ascii="仿宋" w:hAnsi="仿宋" w:eastAsia="仿宋" w:cs="仿宋"/>
          <w:kern w:val="0"/>
          <w:sz w:val="21"/>
          <w:szCs w:val="21"/>
        </w:rPr>
      </w:pPr>
      <w:r>
        <w:rPr>
          <w:rFonts w:hint="eastAsia" w:ascii="仿宋" w:hAnsi="仿宋" w:eastAsia="仿宋" w:cs="仿宋"/>
          <w:kern w:val="0"/>
          <w:sz w:val="21"/>
          <w:szCs w:val="21"/>
        </w:rPr>
        <w:t xml:space="preserve">  4.2.11投标人有恶意串通、妨碍其他投标人的竞争行为、损害采购人或者其他投标人的合法权益情形的；</w:t>
      </w:r>
    </w:p>
    <w:p>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4.2.12投标人仅提交备份投标文件，未在电子交易平台传输递交投标文件的，投标无效；</w:t>
      </w:r>
    </w:p>
    <w:p>
      <w:pPr>
        <w:pStyle w:val="4"/>
        <w:spacing w:line="360" w:lineRule="auto"/>
        <w:ind w:left="862" w:leftChars="205"/>
        <w:rPr>
          <w:rFonts w:hint="eastAsia" w:ascii="仿宋" w:hAnsi="仿宋" w:eastAsia="仿宋" w:cs="仿宋"/>
          <w:b w:val="0"/>
          <w:bCs w:val="0"/>
          <w:kern w:val="0"/>
          <w:sz w:val="21"/>
          <w:szCs w:val="21"/>
          <w:lang w:val="en-US"/>
        </w:rPr>
      </w:pPr>
      <w:r>
        <w:rPr>
          <w:rFonts w:hint="eastAsia" w:ascii="仿宋" w:hAnsi="仿宋" w:eastAsia="仿宋" w:cs="仿宋"/>
          <w:b w:val="0"/>
          <w:bCs w:val="0"/>
          <w:kern w:val="0"/>
          <w:sz w:val="21"/>
          <w:szCs w:val="21"/>
          <w:lang w:val="en-US"/>
        </w:rPr>
        <w:t>4.2.13 投标文件不满足招标文件的其它实质性要求的；</w:t>
      </w:r>
    </w:p>
    <w:p>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4.2.14法律、法规、规章（适用本市的）及省级以上规范性文件（适用本市的）规定的其他无效情形。</w:t>
      </w:r>
    </w:p>
    <w:p>
      <w:pPr>
        <w:pStyle w:val="25"/>
        <w:snapToGrid w:val="0"/>
        <w:spacing w:line="360" w:lineRule="auto"/>
        <w:ind w:firstLine="413" w:firstLineChars="196"/>
        <w:rPr>
          <w:rFonts w:hint="eastAsia" w:ascii="仿宋" w:hAnsi="仿宋" w:eastAsia="仿宋" w:cs="仿宋"/>
          <w:sz w:val="21"/>
          <w:szCs w:val="21"/>
        </w:rPr>
      </w:pPr>
      <w:r>
        <w:rPr>
          <w:rFonts w:hint="eastAsia" w:ascii="仿宋" w:hAnsi="仿宋" w:eastAsia="仿宋" w:cs="仿宋"/>
          <w:b/>
          <w:sz w:val="21"/>
          <w:szCs w:val="21"/>
        </w:rPr>
        <w:t>5.废标。</w:t>
      </w:r>
      <w:r>
        <w:rPr>
          <w:rFonts w:hint="eastAsia" w:ascii="仿宋" w:hAnsi="仿宋" w:eastAsia="仿宋" w:cs="仿宋"/>
          <w:sz w:val="21"/>
          <w:szCs w:val="21"/>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sz w:val="21"/>
          <w:szCs w:val="21"/>
        </w:rPr>
      </w:pPr>
      <w:r>
        <w:rPr>
          <w:rFonts w:hint="eastAsia" w:ascii="仿宋" w:hAnsi="仿宋" w:eastAsia="仿宋" w:cs="仿宋"/>
          <w:sz w:val="21"/>
          <w:szCs w:val="21"/>
        </w:rPr>
        <w:t>5.1符合专业条件的供应商或者对招标文件作实质响应的供应商不足3家的；</w:t>
      </w:r>
    </w:p>
    <w:p>
      <w:pPr>
        <w:pStyle w:val="25"/>
        <w:snapToGrid w:val="0"/>
        <w:spacing w:line="360" w:lineRule="auto"/>
        <w:rPr>
          <w:rFonts w:hint="eastAsia" w:ascii="仿宋" w:hAnsi="仿宋" w:eastAsia="仿宋" w:cs="仿宋"/>
          <w:sz w:val="21"/>
          <w:szCs w:val="21"/>
        </w:rPr>
      </w:pPr>
      <w:r>
        <w:rPr>
          <w:rFonts w:hint="eastAsia" w:ascii="仿宋" w:hAnsi="仿宋" w:eastAsia="仿宋" w:cs="仿宋"/>
          <w:sz w:val="21"/>
          <w:szCs w:val="21"/>
        </w:rPr>
        <w:t>5.2出现影响采购公正的违法、违规行为的；</w:t>
      </w:r>
    </w:p>
    <w:p>
      <w:pPr>
        <w:pStyle w:val="25"/>
        <w:snapToGrid w:val="0"/>
        <w:spacing w:line="360" w:lineRule="auto"/>
        <w:rPr>
          <w:rFonts w:hint="eastAsia" w:ascii="仿宋" w:hAnsi="仿宋" w:eastAsia="仿宋" w:cs="仿宋"/>
          <w:sz w:val="21"/>
          <w:szCs w:val="21"/>
        </w:rPr>
      </w:pPr>
      <w:r>
        <w:rPr>
          <w:rFonts w:hint="eastAsia" w:ascii="仿宋" w:hAnsi="仿宋" w:eastAsia="仿宋" w:cs="仿宋"/>
          <w:sz w:val="21"/>
          <w:szCs w:val="21"/>
        </w:rPr>
        <w:t>5.3投标人的报价均超过了采购预算，采购人不能支付的；</w:t>
      </w:r>
    </w:p>
    <w:p>
      <w:pPr>
        <w:pStyle w:val="25"/>
        <w:snapToGrid w:val="0"/>
        <w:spacing w:line="360" w:lineRule="auto"/>
        <w:rPr>
          <w:rFonts w:hint="eastAsia" w:ascii="仿宋" w:hAnsi="仿宋" w:eastAsia="仿宋" w:cs="仿宋"/>
          <w:sz w:val="21"/>
          <w:szCs w:val="21"/>
        </w:rPr>
      </w:pPr>
      <w:r>
        <w:rPr>
          <w:rFonts w:hint="eastAsia" w:ascii="仿宋" w:hAnsi="仿宋" w:eastAsia="仿宋" w:cs="仿宋"/>
          <w:sz w:val="21"/>
          <w:szCs w:val="21"/>
        </w:rPr>
        <w:t>5.4因重大变故，采购任务取消的。</w:t>
      </w:r>
    </w:p>
    <w:p>
      <w:pPr>
        <w:pStyle w:val="25"/>
        <w:snapToGrid w:val="0"/>
        <w:spacing w:line="360" w:lineRule="auto"/>
        <w:rPr>
          <w:rFonts w:hint="eastAsia" w:ascii="仿宋" w:hAnsi="仿宋" w:eastAsia="仿宋" w:cs="仿宋"/>
          <w:sz w:val="21"/>
          <w:szCs w:val="21"/>
        </w:rPr>
      </w:pPr>
      <w:r>
        <w:rPr>
          <w:rFonts w:hint="eastAsia" w:ascii="仿宋" w:hAnsi="仿宋" w:eastAsia="仿宋" w:cs="仿宋"/>
          <w:sz w:val="21"/>
          <w:szCs w:val="21"/>
        </w:rPr>
        <w:t>废标后，</w:t>
      </w:r>
      <w:r>
        <w:rPr>
          <w:rFonts w:hint="eastAsia" w:ascii="仿宋" w:hAnsi="仿宋" w:eastAsia="仿宋" w:cs="仿宋"/>
          <w:sz w:val="21"/>
          <w:szCs w:val="21"/>
          <w:lang w:eastAsia="zh-CN"/>
        </w:rPr>
        <w:t>采购代理机构</w:t>
      </w:r>
      <w:r>
        <w:rPr>
          <w:rFonts w:hint="eastAsia" w:ascii="仿宋" w:hAnsi="仿宋" w:eastAsia="仿宋" w:cs="仿宋"/>
          <w:sz w:val="21"/>
          <w:szCs w:val="21"/>
        </w:rPr>
        <w:t>应当将废标理由通知所有投标人。</w:t>
      </w:r>
    </w:p>
    <w:p>
      <w:pPr>
        <w:pStyle w:val="25"/>
        <w:snapToGrid w:val="0"/>
        <w:spacing w:line="360" w:lineRule="auto"/>
        <w:ind w:firstLine="517" w:firstLineChars="245"/>
        <w:rPr>
          <w:rFonts w:hint="eastAsia" w:ascii="仿宋" w:hAnsi="仿宋" w:eastAsia="仿宋" w:cs="仿宋"/>
          <w:sz w:val="21"/>
          <w:szCs w:val="21"/>
        </w:rPr>
      </w:pPr>
      <w:r>
        <w:rPr>
          <w:rFonts w:hint="eastAsia" w:ascii="仿宋" w:hAnsi="仿宋" w:eastAsia="仿宋" w:cs="仿宋"/>
          <w:b/>
          <w:sz w:val="21"/>
          <w:szCs w:val="21"/>
        </w:rPr>
        <w:t>6.修改招标文件，重新组织采购活动。</w:t>
      </w:r>
      <w:r>
        <w:rPr>
          <w:rFonts w:hint="eastAsia" w:ascii="仿宋" w:hAnsi="仿宋" w:eastAsia="仿宋" w:cs="仿宋"/>
          <w:sz w:val="21"/>
          <w:szCs w:val="21"/>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sz w:val="21"/>
          <w:szCs w:val="21"/>
          <w:lang w:eastAsia="zh-CN"/>
        </w:rPr>
        <w:t>采购代理机构</w:t>
      </w:r>
      <w:r>
        <w:rPr>
          <w:rFonts w:hint="eastAsia" w:ascii="仿宋" w:hAnsi="仿宋" w:eastAsia="仿宋" w:cs="仿宋"/>
          <w:sz w:val="21"/>
          <w:szCs w:val="21"/>
        </w:rPr>
        <w:t>沟通并作书面记录。采购人、</w:t>
      </w:r>
      <w:r>
        <w:rPr>
          <w:rFonts w:hint="eastAsia" w:ascii="仿宋" w:hAnsi="仿宋" w:eastAsia="仿宋" w:cs="仿宋"/>
          <w:sz w:val="21"/>
          <w:szCs w:val="21"/>
          <w:lang w:eastAsia="zh-CN"/>
        </w:rPr>
        <w:t>采购代理机构</w:t>
      </w:r>
      <w:r>
        <w:rPr>
          <w:rFonts w:hint="eastAsia" w:ascii="仿宋" w:hAnsi="仿宋" w:eastAsia="仿宋" w:cs="仿宋"/>
          <w:sz w:val="21"/>
          <w:szCs w:val="21"/>
        </w:rPr>
        <w:t>确认后，将修改招标文件，重新组织采购活动。</w:t>
      </w:r>
    </w:p>
    <w:p>
      <w:pPr>
        <w:pStyle w:val="25"/>
        <w:snapToGrid w:val="0"/>
        <w:spacing w:line="360" w:lineRule="auto"/>
        <w:ind w:firstLine="482"/>
        <w:rPr>
          <w:rFonts w:hint="eastAsia" w:ascii="仿宋" w:hAnsi="仿宋" w:eastAsia="仿宋" w:cs="仿宋"/>
          <w:sz w:val="21"/>
          <w:szCs w:val="21"/>
        </w:rPr>
      </w:pPr>
      <w:r>
        <w:rPr>
          <w:rFonts w:hint="eastAsia" w:ascii="仿宋" w:hAnsi="仿宋" w:eastAsia="仿宋" w:cs="仿宋"/>
          <w:b/>
          <w:kern w:val="0"/>
          <w:sz w:val="21"/>
          <w:szCs w:val="21"/>
        </w:rPr>
        <w:t>7.重新开展采购。</w:t>
      </w:r>
      <w:r>
        <w:rPr>
          <w:rFonts w:hint="eastAsia" w:ascii="仿宋" w:hAnsi="仿宋" w:eastAsia="仿宋" w:cs="仿宋"/>
          <w:sz w:val="21"/>
          <w:szCs w:val="21"/>
        </w:rPr>
        <w:t>有政府采购法第七十一条、第七十二条规定的违法行为之一，影响或者可能影响中标结果的，依照下列规定处理：</w:t>
      </w:r>
    </w:p>
    <w:p>
      <w:pPr>
        <w:pStyle w:val="25"/>
        <w:snapToGrid w:val="0"/>
        <w:spacing w:line="360" w:lineRule="auto"/>
        <w:rPr>
          <w:rFonts w:hint="eastAsia" w:ascii="仿宋" w:hAnsi="仿宋" w:eastAsia="仿宋" w:cs="仿宋"/>
          <w:sz w:val="21"/>
          <w:szCs w:val="21"/>
        </w:rPr>
      </w:pPr>
      <w:r>
        <w:rPr>
          <w:rFonts w:hint="eastAsia" w:ascii="仿宋" w:hAnsi="仿宋" w:eastAsia="仿宋" w:cs="仿宋"/>
          <w:sz w:val="21"/>
          <w:szCs w:val="21"/>
        </w:rPr>
        <w:t>7.1未确定中标供应商的，终止本次政府采购活动，重新开展政府采购活动。</w:t>
      </w:r>
    </w:p>
    <w:p>
      <w:pPr>
        <w:pStyle w:val="25"/>
        <w:snapToGrid w:val="0"/>
        <w:spacing w:line="360" w:lineRule="auto"/>
        <w:rPr>
          <w:rFonts w:hint="eastAsia" w:ascii="仿宋" w:hAnsi="仿宋" w:eastAsia="仿宋" w:cs="仿宋"/>
          <w:sz w:val="21"/>
          <w:szCs w:val="21"/>
        </w:rPr>
      </w:pPr>
      <w:r>
        <w:rPr>
          <w:rFonts w:hint="eastAsia" w:ascii="仿宋" w:hAnsi="仿宋" w:eastAsia="仿宋" w:cs="仿宋"/>
          <w:sz w:val="21"/>
          <w:szCs w:val="21"/>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sz w:val="21"/>
          <w:szCs w:val="21"/>
        </w:rPr>
      </w:pPr>
      <w:r>
        <w:rPr>
          <w:rFonts w:hint="eastAsia" w:ascii="仿宋" w:hAnsi="仿宋" w:eastAsia="仿宋" w:cs="仿宋"/>
          <w:sz w:val="21"/>
          <w:szCs w:val="21"/>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sz w:val="21"/>
          <w:szCs w:val="21"/>
        </w:rPr>
      </w:pPr>
      <w:r>
        <w:rPr>
          <w:rFonts w:hint="eastAsia" w:ascii="仿宋" w:hAnsi="仿宋" w:eastAsia="仿宋" w:cs="仿宋"/>
          <w:sz w:val="21"/>
          <w:szCs w:val="21"/>
        </w:rPr>
        <w:t>7.4政府采购合同已经履行，给采购人、供应商造成损失的，由责任人承担赔偿责任。</w:t>
      </w:r>
    </w:p>
    <w:p>
      <w:pPr>
        <w:pStyle w:val="25"/>
        <w:snapToGrid w:val="0"/>
        <w:spacing w:line="360" w:lineRule="auto"/>
        <w:rPr>
          <w:rFonts w:hint="eastAsia" w:ascii="仿宋" w:hAnsi="仿宋" w:eastAsia="仿宋" w:cs="仿宋"/>
          <w:sz w:val="21"/>
          <w:szCs w:val="21"/>
        </w:rPr>
      </w:pPr>
      <w:r>
        <w:rPr>
          <w:rFonts w:hint="eastAsia" w:ascii="仿宋" w:hAnsi="仿宋" w:eastAsia="仿宋" w:cs="仿宋"/>
          <w:sz w:val="21"/>
          <w:szCs w:val="21"/>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hint="eastAsia" w:ascii="仿宋" w:hAnsi="仿宋" w:eastAsia="仿宋" w:cs="仿宋"/>
          <w:sz w:val="21"/>
          <w:szCs w:val="21"/>
        </w:rPr>
      </w:pPr>
    </w:p>
    <w:bookmarkEnd w:id="26"/>
    <w:p>
      <w:pPr>
        <w:spacing w:line="360" w:lineRule="auto"/>
        <w:ind w:left="720" w:leftChars="343" w:firstLine="632" w:firstLineChars="300"/>
        <w:outlineLvl w:val="0"/>
        <w:rPr>
          <w:rFonts w:hint="eastAsia" w:ascii="仿宋" w:hAnsi="仿宋" w:eastAsia="仿宋" w:cs="仿宋"/>
          <w:b/>
          <w:sz w:val="21"/>
          <w:szCs w:val="21"/>
        </w:rPr>
      </w:pPr>
      <w:bookmarkStart w:id="392" w:name="第五部分"/>
      <w:bookmarkStart w:id="393" w:name="_Toc86217003"/>
    </w:p>
    <w:p>
      <w:pPr>
        <w:spacing w:line="360" w:lineRule="auto"/>
        <w:ind w:left="720" w:leftChars="343" w:firstLine="632" w:firstLineChars="300"/>
        <w:outlineLvl w:val="0"/>
        <w:rPr>
          <w:rFonts w:hint="eastAsia" w:ascii="仿宋" w:hAnsi="仿宋" w:eastAsia="仿宋" w:cs="仿宋"/>
          <w:b/>
          <w:sz w:val="21"/>
          <w:szCs w:val="21"/>
        </w:rPr>
      </w:pPr>
      <w:r>
        <w:rPr>
          <w:rFonts w:hint="eastAsia" w:ascii="仿宋" w:hAnsi="仿宋" w:eastAsia="仿宋" w:cs="仿宋"/>
          <w:b/>
          <w:sz w:val="21"/>
          <w:szCs w:val="21"/>
        </w:rPr>
        <w:t xml:space="preserve">    </w:t>
      </w:r>
    </w:p>
    <w:p>
      <w:pPr>
        <w:spacing w:line="360" w:lineRule="auto"/>
        <w:ind w:left="720" w:leftChars="343" w:firstLine="632" w:firstLineChars="300"/>
        <w:outlineLvl w:val="0"/>
        <w:rPr>
          <w:rFonts w:hint="eastAsia" w:ascii="仿宋" w:hAnsi="仿宋" w:eastAsia="仿宋" w:cs="仿宋"/>
          <w:b/>
          <w:sz w:val="21"/>
          <w:szCs w:val="21"/>
        </w:rPr>
      </w:pPr>
    </w:p>
    <w:p>
      <w:pPr>
        <w:spacing w:line="360" w:lineRule="auto"/>
        <w:ind w:left="720" w:leftChars="343" w:firstLine="632" w:firstLineChars="300"/>
        <w:outlineLvl w:val="0"/>
        <w:rPr>
          <w:rFonts w:hint="eastAsia" w:ascii="仿宋" w:hAnsi="仿宋" w:eastAsia="仿宋" w:cs="仿宋"/>
          <w:b/>
          <w:sz w:val="21"/>
          <w:szCs w:val="21"/>
        </w:rPr>
      </w:pPr>
    </w:p>
    <w:p>
      <w:pPr>
        <w:spacing w:line="360" w:lineRule="auto"/>
        <w:ind w:left="720" w:leftChars="343" w:firstLine="632" w:firstLineChars="300"/>
        <w:outlineLvl w:val="0"/>
        <w:rPr>
          <w:rFonts w:hint="eastAsia" w:ascii="仿宋" w:hAnsi="仿宋" w:eastAsia="仿宋" w:cs="仿宋"/>
          <w:b/>
          <w:sz w:val="21"/>
          <w:szCs w:val="21"/>
        </w:rPr>
      </w:pPr>
    </w:p>
    <w:p>
      <w:pPr>
        <w:spacing w:line="360" w:lineRule="auto"/>
        <w:ind w:left="720" w:leftChars="343" w:firstLine="632" w:firstLineChars="300"/>
        <w:outlineLvl w:val="0"/>
        <w:rPr>
          <w:rFonts w:hint="eastAsia" w:ascii="仿宋" w:hAnsi="仿宋" w:eastAsia="仿宋" w:cs="仿宋"/>
          <w:b/>
          <w:sz w:val="21"/>
          <w:szCs w:val="21"/>
        </w:rPr>
      </w:pPr>
    </w:p>
    <w:p>
      <w:pPr>
        <w:spacing w:line="360" w:lineRule="auto"/>
        <w:ind w:left="720" w:leftChars="343" w:firstLine="632" w:firstLineChars="300"/>
        <w:outlineLvl w:val="0"/>
        <w:rPr>
          <w:rFonts w:hint="eastAsia" w:ascii="仿宋" w:hAnsi="仿宋" w:eastAsia="仿宋" w:cs="仿宋"/>
          <w:b/>
          <w:sz w:val="21"/>
          <w:szCs w:val="21"/>
        </w:rPr>
      </w:pPr>
    </w:p>
    <w:p>
      <w:pPr>
        <w:widowControl/>
        <w:adjustRightInd/>
        <w:spacing w:line="360" w:lineRule="auto"/>
        <w:jc w:val="left"/>
        <w:rPr>
          <w:rFonts w:hint="eastAsia" w:ascii="仿宋" w:hAnsi="仿宋" w:eastAsia="仿宋" w:cs="仿宋"/>
          <w:b/>
          <w:sz w:val="21"/>
          <w:szCs w:val="21"/>
        </w:rPr>
      </w:pPr>
      <w:r>
        <w:rPr>
          <w:rFonts w:hint="eastAsia" w:ascii="仿宋" w:hAnsi="仿宋" w:eastAsia="仿宋" w:cs="仿宋"/>
          <w:b/>
          <w:sz w:val="21"/>
          <w:szCs w:val="21"/>
        </w:rPr>
        <w:br w:type="page"/>
      </w:r>
    </w:p>
    <w:p>
      <w:pPr>
        <w:spacing w:line="360" w:lineRule="auto"/>
        <w:ind w:left="720" w:leftChars="343" w:firstLine="2951" w:firstLineChars="1400"/>
        <w:outlineLvl w:val="0"/>
        <w:rPr>
          <w:rFonts w:hint="eastAsia" w:ascii="仿宋" w:hAnsi="仿宋" w:eastAsia="仿宋" w:cs="仿宋"/>
          <w:b/>
          <w:sz w:val="21"/>
          <w:szCs w:val="21"/>
        </w:rPr>
      </w:pPr>
      <w:r>
        <w:rPr>
          <w:rFonts w:hint="eastAsia" w:ascii="仿宋" w:hAnsi="仿宋" w:eastAsia="仿宋" w:cs="仿宋"/>
          <w:b/>
          <w:sz w:val="21"/>
          <w:szCs w:val="21"/>
        </w:rPr>
        <w:t>第五部分 拟签订的合同文本</w:t>
      </w:r>
    </w:p>
    <w:p>
      <w:pPr>
        <w:spacing w:line="360" w:lineRule="auto"/>
        <w:rPr>
          <w:rFonts w:hint="eastAsia" w:ascii="仿宋" w:hAnsi="仿宋" w:eastAsia="仿宋" w:cs="仿宋"/>
          <w:sz w:val="21"/>
          <w:szCs w:val="21"/>
          <w:u w:val="single"/>
        </w:rPr>
      </w:pPr>
      <w:r>
        <w:rPr>
          <w:rFonts w:hint="eastAsia" w:ascii="仿宋" w:hAnsi="仿宋" w:eastAsia="仿宋" w:cs="仿宋"/>
          <w:sz w:val="21"/>
          <w:szCs w:val="21"/>
        </w:rPr>
        <w:t>合同编号：</w:t>
      </w:r>
      <w:r>
        <w:rPr>
          <w:rFonts w:hint="eastAsia" w:ascii="仿宋" w:hAnsi="仿宋" w:eastAsia="仿宋" w:cs="仿宋"/>
          <w:sz w:val="21"/>
          <w:szCs w:val="21"/>
          <w:u w:val="single"/>
        </w:rPr>
        <w:t xml:space="preserve">           </w:t>
      </w:r>
    </w:p>
    <w:p>
      <w:pPr>
        <w:spacing w:line="360" w:lineRule="auto"/>
        <w:jc w:val="center"/>
        <w:rPr>
          <w:rFonts w:hint="eastAsia" w:ascii="仿宋" w:hAnsi="仿宋" w:eastAsia="仿宋" w:cs="仿宋"/>
          <w:b/>
          <w:sz w:val="21"/>
          <w:szCs w:val="21"/>
        </w:rPr>
      </w:pPr>
    </w:p>
    <w:p>
      <w:pPr>
        <w:spacing w:line="360" w:lineRule="auto"/>
        <w:jc w:val="center"/>
        <w:rPr>
          <w:rFonts w:hint="eastAsia" w:ascii="仿宋" w:hAnsi="仿宋" w:eastAsia="仿宋" w:cs="仿宋"/>
          <w:b/>
          <w:sz w:val="21"/>
          <w:szCs w:val="21"/>
        </w:rPr>
      </w:pPr>
    </w:p>
    <w:p>
      <w:pPr>
        <w:spacing w:line="360" w:lineRule="auto"/>
        <w:jc w:val="center"/>
        <w:rPr>
          <w:rFonts w:hint="eastAsia" w:ascii="仿宋" w:hAnsi="仿宋" w:eastAsia="仿宋" w:cs="仿宋"/>
          <w:b/>
          <w:sz w:val="21"/>
          <w:szCs w:val="21"/>
        </w:rPr>
      </w:pP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政府采购合同参考范本</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（服务类）</w:t>
      </w:r>
    </w:p>
    <w:p>
      <w:pPr>
        <w:pStyle w:val="699"/>
        <w:spacing w:line="360" w:lineRule="auto"/>
        <w:ind w:firstLine="2488" w:firstLineChars="1180"/>
        <w:rPr>
          <w:rFonts w:hint="eastAsia" w:ascii="仿宋" w:hAnsi="仿宋" w:eastAsia="仿宋" w:cs="仿宋"/>
          <w:b/>
          <w:sz w:val="21"/>
          <w:szCs w:val="21"/>
        </w:rPr>
      </w:pPr>
      <w:r>
        <w:rPr>
          <w:rFonts w:hint="eastAsia" w:ascii="仿宋" w:hAnsi="仿宋" w:eastAsia="仿宋" w:cs="仿宋"/>
          <w:b/>
          <w:sz w:val="21"/>
          <w:szCs w:val="21"/>
        </w:rPr>
        <w:t>第一部分 合同书</w:t>
      </w:r>
    </w:p>
    <w:p>
      <w:pPr>
        <w:spacing w:before="120" w:line="360" w:lineRule="auto"/>
        <w:rPr>
          <w:rFonts w:hint="eastAsia" w:ascii="仿宋" w:hAnsi="仿宋" w:eastAsia="仿宋" w:cs="仿宋"/>
          <w:sz w:val="21"/>
          <w:szCs w:val="21"/>
        </w:rPr>
      </w:pPr>
    </w:p>
    <w:p>
      <w:pPr>
        <w:pStyle w:val="4"/>
        <w:spacing w:line="360" w:lineRule="auto"/>
        <w:rPr>
          <w:rFonts w:hint="eastAsia" w:ascii="仿宋" w:hAnsi="仿宋" w:eastAsia="仿宋" w:cs="仿宋"/>
          <w:sz w:val="21"/>
          <w:szCs w:val="21"/>
        </w:rPr>
      </w:pPr>
    </w:p>
    <w:p>
      <w:pPr>
        <w:spacing w:before="120" w:line="360" w:lineRule="auto"/>
        <w:ind w:left="960" w:firstLine="630" w:firstLineChars="300"/>
        <w:rPr>
          <w:rFonts w:hint="eastAsia" w:ascii="仿宋" w:hAnsi="仿宋" w:eastAsia="仿宋" w:cs="仿宋"/>
          <w:sz w:val="21"/>
          <w:szCs w:val="21"/>
        </w:rPr>
      </w:pPr>
      <w:r>
        <w:rPr>
          <w:rFonts w:hint="eastAsia" w:ascii="仿宋" w:hAnsi="仿宋" w:eastAsia="仿宋" w:cs="仿宋"/>
          <w:sz w:val="21"/>
          <w:szCs w:val="21"/>
        </w:rPr>
        <w:t>项目名称：</w:t>
      </w:r>
      <w:r>
        <w:rPr>
          <w:rFonts w:hint="eastAsia" w:ascii="仿宋" w:hAnsi="仿宋" w:eastAsia="仿宋" w:cs="仿宋"/>
          <w:sz w:val="21"/>
          <w:szCs w:val="21"/>
          <w:u w:val="single"/>
        </w:rPr>
        <w:t xml:space="preserve">                                   </w:t>
      </w:r>
    </w:p>
    <w:p>
      <w:pPr>
        <w:pStyle w:val="596"/>
        <w:spacing w:before="120" w:line="360" w:lineRule="auto"/>
        <w:rPr>
          <w:rFonts w:hint="eastAsia" w:ascii="仿宋" w:hAnsi="仿宋" w:eastAsia="仿宋" w:cs="仿宋"/>
          <w:sz w:val="21"/>
          <w:szCs w:val="21"/>
        </w:rPr>
      </w:pPr>
    </w:p>
    <w:p>
      <w:pPr>
        <w:pStyle w:val="596"/>
        <w:spacing w:before="120"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before="120" w:line="360" w:lineRule="auto"/>
        <w:ind w:left="960" w:firstLine="630" w:firstLineChars="300"/>
        <w:rPr>
          <w:rFonts w:hint="eastAsia" w:ascii="仿宋" w:hAnsi="仿宋" w:eastAsia="仿宋" w:cs="仿宋"/>
          <w:sz w:val="21"/>
          <w:szCs w:val="21"/>
          <w:u w:val="single"/>
        </w:rPr>
      </w:pPr>
      <w:r>
        <w:rPr>
          <w:rFonts w:hint="eastAsia" w:ascii="仿宋" w:hAnsi="仿宋" w:eastAsia="仿宋" w:cs="仿宋"/>
          <w:sz w:val="21"/>
          <w:szCs w:val="21"/>
        </w:rPr>
        <w:t>甲方：</w:t>
      </w:r>
      <w:r>
        <w:rPr>
          <w:rFonts w:hint="eastAsia" w:ascii="仿宋" w:hAnsi="仿宋" w:eastAsia="仿宋" w:cs="仿宋"/>
          <w:sz w:val="21"/>
          <w:szCs w:val="21"/>
          <w:u w:val="single"/>
        </w:rPr>
        <w:t xml:space="preserve">                                       </w:t>
      </w:r>
    </w:p>
    <w:p>
      <w:pPr>
        <w:spacing w:before="120" w:line="360" w:lineRule="auto"/>
        <w:rPr>
          <w:rFonts w:hint="eastAsia" w:ascii="仿宋" w:hAnsi="仿宋" w:eastAsia="仿宋" w:cs="仿宋"/>
          <w:sz w:val="21"/>
          <w:szCs w:val="21"/>
        </w:rPr>
      </w:pPr>
    </w:p>
    <w:p>
      <w:pPr>
        <w:spacing w:before="120" w:line="360" w:lineRule="auto"/>
        <w:ind w:left="960" w:firstLine="630" w:firstLineChars="300"/>
        <w:rPr>
          <w:rFonts w:hint="eastAsia" w:ascii="仿宋" w:hAnsi="仿宋" w:eastAsia="仿宋" w:cs="仿宋"/>
          <w:sz w:val="21"/>
          <w:szCs w:val="21"/>
          <w:u w:val="single"/>
        </w:rPr>
      </w:pPr>
      <w:r>
        <w:rPr>
          <w:rFonts w:hint="eastAsia" w:ascii="仿宋" w:hAnsi="仿宋" w:eastAsia="仿宋" w:cs="仿宋"/>
          <w:sz w:val="21"/>
          <w:szCs w:val="21"/>
        </w:rPr>
        <w:t>乙方：</w:t>
      </w:r>
      <w:r>
        <w:rPr>
          <w:rFonts w:hint="eastAsia" w:ascii="仿宋" w:hAnsi="仿宋" w:eastAsia="仿宋" w:cs="仿宋"/>
          <w:sz w:val="21"/>
          <w:szCs w:val="21"/>
          <w:u w:val="single"/>
        </w:rPr>
        <w:t xml:space="preserve">                                       </w:t>
      </w:r>
    </w:p>
    <w:p>
      <w:pPr>
        <w:spacing w:before="120" w:line="360" w:lineRule="auto"/>
        <w:rPr>
          <w:rFonts w:hint="eastAsia" w:ascii="仿宋" w:hAnsi="仿宋" w:eastAsia="仿宋" w:cs="仿宋"/>
          <w:sz w:val="21"/>
          <w:szCs w:val="21"/>
        </w:rPr>
      </w:pPr>
    </w:p>
    <w:p>
      <w:pPr>
        <w:spacing w:before="120" w:line="360" w:lineRule="auto"/>
        <w:ind w:firstLine="1470" w:firstLineChars="700"/>
        <w:rPr>
          <w:rFonts w:hint="eastAsia" w:ascii="仿宋" w:hAnsi="仿宋" w:eastAsia="仿宋" w:cs="仿宋"/>
          <w:sz w:val="21"/>
          <w:szCs w:val="21"/>
          <w:u w:val="single"/>
        </w:rPr>
      </w:pPr>
      <w:r>
        <w:rPr>
          <w:rFonts w:hint="eastAsia" w:ascii="仿宋" w:hAnsi="仿宋" w:eastAsia="仿宋" w:cs="仿宋"/>
          <w:sz w:val="21"/>
          <w:szCs w:val="21"/>
        </w:rPr>
        <w:t>签订地：</w:t>
      </w:r>
      <w:r>
        <w:rPr>
          <w:rFonts w:hint="eastAsia" w:ascii="仿宋" w:hAnsi="仿宋" w:eastAsia="仿宋" w:cs="仿宋"/>
          <w:sz w:val="21"/>
          <w:szCs w:val="21"/>
          <w:u w:val="single"/>
        </w:rPr>
        <w:t xml:space="preserve">                                     </w:t>
      </w:r>
    </w:p>
    <w:p>
      <w:pPr>
        <w:spacing w:before="120" w:line="360" w:lineRule="auto"/>
        <w:rPr>
          <w:rFonts w:hint="eastAsia" w:ascii="仿宋" w:hAnsi="仿宋" w:eastAsia="仿宋" w:cs="仿宋"/>
          <w:sz w:val="21"/>
          <w:szCs w:val="21"/>
        </w:rPr>
      </w:pPr>
    </w:p>
    <w:p>
      <w:pPr>
        <w:spacing w:before="120" w:line="360" w:lineRule="auto"/>
        <w:ind w:firstLine="1470" w:firstLineChars="700"/>
        <w:rPr>
          <w:rFonts w:hint="eastAsia" w:ascii="仿宋" w:hAnsi="仿宋" w:eastAsia="仿宋" w:cs="仿宋"/>
          <w:sz w:val="21"/>
          <w:szCs w:val="21"/>
          <w:u w:val="single"/>
        </w:rPr>
      </w:pPr>
      <w:r>
        <w:rPr>
          <w:rFonts w:hint="eastAsia" w:ascii="仿宋" w:hAnsi="仿宋" w:eastAsia="仿宋" w:cs="仿宋"/>
          <w:sz w:val="21"/>
          <w:szCs w:val="21"/>
        </w:rPr>
        <w:t>签订日期：</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w:t>
      </w:r>
    </w:p>
    <w:p>
      <w:pPr>
        <w:widowControl/>
        <w:spacing w:line="360" w:lineRule="auto"/>
        <w:jc w:val="left"/>
        <w:rPr>
          <w:rFonts w:hint="eastAsia" w:ascii="仿宋" w:hAnsi="仿宋" w:eastAsia="仿宋" w:cs="仿宋"/>
          <w:kern w:val="0"/>
          <w:sz w:val="21"/>
          <w:szCs w:val="21"/>
        </w:rPr>
        <w:sectPr>
          <w:pgSz w:w="11907" w:h="16840"/>
          <w:pgMar w:top="1417" w:right="1417" w:bottom="1417" w:left="1417" w:header="851" w:footer="851" w:gutter="0"/>
          <w:pgBorders>
            <w:top w:val="none" w:sz="0" w:space="0"/>
            <w:left w:val="none" w:sz="0" w:space="0"/>
            <w:bottom w:val="none" w:sz="0" w:space="0"/>
            <w:right w:val="none" w:sz="0" w:space="0"/>
          </w:pgBorders>
          <w:pgNumType w:fmt="decimal"/>
          <w:cols w:space="720" w:num="1"/>
        </w:sectPr>
      </w:pPr>
    </w:p>
    <w:p>
      <w:pPr>
        <w:spacing w:line="360" w:lineRule="auto"/>
        <w:rPr>
          <w:rFonts w:hint="eastAsia" w:ascii="仿宋" w:hAnsi="仿宋" w:eastAsia="仿宋" w:cs="仿宋"/>
          <w:b/>
          <w:sz w:val="21"/>
          <w:szCs w:val="21"/>
        </w:rPr>
      </w:pP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sz w:val="21"/>
          <w:szCs w:val="21"/>
          <w:u w:val="single"/>
          <w:lang w:val="zh-CN"/>
        </w:rPr>
        <w:t xml:space="preserve">        </w:t>
      </w:r>
      <w:r>
        <w:rPr>
          <w:rFonts w:hint="eastAsia" w:ascii="仿宋" w:hAnsi="仿宋" w:eastAsia="仿宋" w:cs="仿宋"/>
          <w:sz w:val="21"/>
          <w:szCs w:val="21"/>
          <w:lang w:val="zh-CN"/>
        </w:rPr>
        <w:t>年</w:t>
      </w:r>
      <w:r>
        <w:rPr>
          <w:rFonts w:hint="eastAsia" w:ascii="仿宋" w:hAnsi="仿宋" w:eastAsia="仿宋" w:cs="仿宋"/>
          <w:sz w:val="21"/>
          <w:szCs w:val="21"/>
          <w:u w:val="single"/>
          <w:lang w:val="zh-CN"/>
        </w:rPr>
        <w:t xml:space="preserve">    </w:t>
      </w:r>
      <w:r>
        <w:rPr>
          <w:rFonts w:hint="eastAsia" w:ascii="仿宋" w:hAnsi="仿宋" w:eastAsia="仿宋" w:cs="仿宋"/>
          <w:color w:val="auto"/>
          <w:sz w:val="21"/>
          <w:szCs w:val="21"/>
          <w:lang w:val="zh-CN"/>
        </w:rPr>
        <w:t>月</w:t>
      </w:r>
      <w:r>
        <w:rPr>
          <w:rFonts w:hint="eastAsia" w:ascii="仿宋" w:hAnsi="仿宋" w:eastAsia="仿宋" w:cs="仿宋"/>
          <w:color w:val="auto"/>
          <w:sz w:val="21"/>
          <w:szCs w:val="21"/>
          <w:u w:val="single"/>
          <w:lang w:val="zh-CN"/>
        </w:rPr>
        <w:t xml:space="preserve">    </w:t>
      </w:r>
      <w:r>
        <w:rPr>
          <w:rFonts w:hint="eastAsia" w:ascii="仿宋" w:hAnsi="仿宋" w:eastAsia="仿宋" w:cs="仿宋"/>
          <w:color w:val="auto"/>
          <w:sz w:val="21"/>
          <w:szCs w:val="21"/>
          <w:lang w:val="zh-CN"/>
        </w:rPr>
        <w:t>日</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（采购人）   </w:t>
      </w:r>
      <w:r>
        <w:rPr>
          <w:rFonts w:hint="eastAsia" w:ascii="仿宋" w:hAnsi="仿宋" w:eastAsia="仿宋" w:cs="仿宋"/>
          <w:color w:val="auto"/>
          <w:sz w:val="21"/>
          <w:szCs w:val="21"/>
        </w:rPr>
        <w:t>以</w:t>
      </w:r>
      <w:r>
        <w:rPr>
          <w:rFonts w:hint="eastAsia" w:ascii="仿宋" w:hAnsi="仿宋" w:eastAsia="仿宋" w:cs="仿宋"/>
          <w:color w:val="auto"/>
          <w:sz w:val="21"/>
          <w:szCs w:val="21"/>
          <w:u w:val="single"/>
        </w:rPr>
        <w:t xml:space="preserve">   （政府采购方式）  </w:t>
      </w:r>
      <w:r>
        <w:rPr>
          <w:rFonts w:hint="eastAsia" w:ascii="仿宋" w:hAnsi="仿宋" w:eastAsia="仿宋" w:cs="仿宋"/>
          <w:color w:val="auto"/>
          <w:sz w:val="21"/>
          <w:szCs w:val="21"/>
        </w:rPr>
        <w:t>对</w:t>
      </w:r>
      <w:r>
        <w:rPr>
          <w:rFonts w:hint="eastAsia" w:ascii="仿宋" w:hAnsi="仿宋" w:eastAsia="仿宋" w:cs="仿宋"/>
          <w:color w:val="auto"/>
          <w:sz w:val="21"/>
          <w:szCs w:val="21"/>
          <w:u w:val="single"/>
        </w:rPr>
        <w:t xml:space="preserve">  （项目名称）    </w:t>
      </w:r>
      <w:r>
        <w:rPr>
          <w:rFonts w:hint="eastAsia" w:ascii="仿宋" w:hAnsi="仿宋" w:eastAsia="仿宋" w:cs="仿宋"/>
          <w:color w:val="auto"/>
          <w:sz w:val="21"/>
          <w:szCs w:val="21"/>
        </w:rPr>
        <w:t>项目进行了采购。经</w:t>
      </w:r>
      <w:r>
        <w:rPr>
          <w:rFonts w:hint="eastAsia" w:ascii="仿宋" w:hAnsi="仿宋" w:eastAsia="仿宋" w:cs="仿宋"/>
          <w:color w:val="auto"/>
          <w:sz w:val="21"/>
          <w:szCs w:val="21"/>
          <w:u w:val="single"/>
        </w:rPr>
        <w:t xml:space="preserve">   （相关评定主体名称）   </w:t>
      </w:r>
      <w:r>
        <w:rPr>
          <w:rFonts w:hint="eastAsia" w:ascii="仿宋" w:hAnsi="仿宋" w:eastAsia="仿宋" w:cs="仿宋"/>
          <w:color w:val="auto"/>
          <w:sz w:val="21"/>
          <w:szCs w:val="21"/>
        </w:rPr>
        <w:t>评定，</w:t>
      </w:r>
      <w:r>
        <w:rPr>
          <w:rFonts w:hint="eastAsia" w:ascii="仿宋" w:hAnsi="仿宋" w:eastAsia="仿宋" w:cs="仿宋"/>
          <w:color w:val="auto"/>
          <w:sz w:val="21"/>
          <w:szCs w:val="21"/>
          <w:u w:val="single"/>
        </w:rPr>
        <w:t xml:space="preserve">   （中标或者成交供应商名称） </w:t>
      </w:r>
      <w:r>
        <w:rPr>
          <w:rFonts w:hint="eastAsia" w:ascii="仿宋" w:hAnsi="仿宋" w:eastAsia="仿宋" w:cs="仿宋"/>
          <w:color w:val="auto"/>
          <w:sz w:val="21"/>
          <w:szCs w:val="21"/>
        </w:rPr>
        <w:t>为该项目中标或者成交供应商。现于中标或者成交通知书发出之日起10个工作日内，按照采购文件确定的事项签订本合同。</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color w:val="auto"/>
          <w:sz w:val="21"/>
          <w:szCs w:val="21"/>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1"/>
          <w:szCs w:val="21"/>
          <w:u w:val="single"/>
        </w:rPr>
        <w:t xml:space="preserve">   （采购人）   </w:t>
      </w:r>
      <w:r>
        <w:rPr>
          <w:rFonts w:hint="eastAsia" w:ascii="仿宋" w:hAnsi="仿宋" w:eastAsia="仿宋" w:cs="仿宋"/>
          <w:color w:val="auto"/>
          <w:sz w:val="21"/>
          <w:szCs w:val="21"/>
          <w:lang w:val="zh-CN"/>
        </w:rPr>
        <w:t>(以下简称：甲方)和</w:t>
      </w:r>
      <w:r>
        <w:rPr>
          <w:rFonts w:hint="eastAsia" w:ascii="仿宋" w:hAnsi="仿宋" w:eastAsia="仿宋" w:cs="仿宋"/>
          <w:color w:val="auto"/>
          <w:sz w:val="21"/>
          <w:szCs w:val="21"/>
          <w:u w:val="single"/>
        </w:rPr>
        <w:t xml:space="preserve">   （中或者成交标供应商名称）   </w:t>
      </w:r>
      <w:r>
        <w:rPr>
          <w:rFonts w:hint="eastAsia" w:ascii="仿宋" w:hAnsi="仿宋" w:eastAsia="仿宋" w:cs="仿宋"/>
          <w:color w:val="auto"/>
          <w:sz w:val="21"/>
          <w:szCs w:val="21"/>
          <w:lang w:val="zh-CN"/>
        </w:rPr>
        <w:t>(以下简称：乙方)协商一致，约定以下</w:t>
      </w:r>
      <w:r>
        <w:rPr>
          <w:rFonts w:hint="eastAsia" w:ascii="仿宋" w:hAnsi="仿宋" w:eastAsia="仿宋" w:cs="仿宋"/>
          <w:sz w:val="21"/>
          <w:szCs w:val="21"/>
          <w:lang w:val="zh-CN"/>
        </w:rPr>
        <w:t>合同</w:t>
      </w:r>
      <w:r>
        <w:rPr>
          <w:rFonts w:hint="eastAsia" w:ascii="仿宋" w:hAnsi="仿宋" w:eastAsia="仿宋" w:cs="仿宋"/>
          <w:sz w:val="21"/>
          <w:szCs w:val="21"/>
        </w:rPr>
        <w:t>条款，以兹共同遵守、全面履行。</w:t>
      </w:r>
    </w:p>
    <w:p>
      <w:pPr>
        <w:spacing w:line="360" w:lineRule="auto"/>
        <w:ind w:firstLine="422" w:firstLineChars="200"/>
        <w:outlineLvl w:val="0"/>
        <w:rPr>
          <w:rFonts w:hint="eastAsia" w:ascii="仿宋" w:hAnsi="仿宋" w:eastAsia="仿宋" w:cs="仿宋"/>
          <w:sz w:val="21"/>
          <w:szCs w:val="21"/>
        </w:rPr>
      </w:pPr>
      <w:bookmarkStart w:id="394" w:name="_Toc22967"/>
      <w:bookmarkStart w:id="395" w:name="_Toc15367"/>
      <w:bookmarkStart w:id="396" w:name="_Toc28855"/>
      <w:bookmarkStart w:id="397" w:name="_Toc19273"/>
      <w:bookmarkStart w:id="398" w:name="_Toc20421"/>
      <w:r>
        <w:rPr>
          <w:rFonts w:hint="eastAsia" w:ascii="仿宋" w:hAnsi="仿宋" w:eastAsia="仿宋" w:cs="仿宋"/>
          <w:b/>
          <w:sz w:val="21"/>
          <w:szCs w:val="21"/>
        </w:rPr>
        <w:t>1.1 合同组成部分</w:t>
      </w:r>
      <w:bookmarkEnd w:id="394"/>
      <w:bookmarkEnd w:id="395"/>
      <w:bookmarkEnd w:id="396"/>
      <w:bookmarkEnd w:id="397"/>
      <w:bookmarkEnd w:id="398"/>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1.1.1 本合同及其补充合同、变更协议；</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1.1.2 中标或者成交通知书；</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1.1.3 投标或者响应文件（含澄清或者说明文件）；</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1.1.4 采购文件（含澄清或者修改文件）；</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1.1.5 其他相关采购文件。</w:t>
      </w:r>
    </w:p>
    <w:p>
      <w:pPr>
        <w:spacing w:line="360" w:lineRule="auto"/>
        <w:ind w:firstLine="422" w:firstLineChars="200"/>
        <w:outlineLvl w:val="0"/>
        <w:rPr>
          <w:rFonts w:hint="eastAsia" w:ascii="仿宋" w:hAnsi="仿宋" w:eastAsia="仿宋" w:cs="仿宋"/>
          <w:b/>
          <w:sz w:val="21"/>
          <w:szCs w:val="21"/>
        </w:rPr>
      </w:pPr>
      <w:bookmarkStart w:id="399" w:name="_Toc18585"/>
      <w:bookmarkStart w:id="400" w:name="_Toc22185"/>
      <w:bookmarkStart w:id="401" w:name="_Toc6773"/>
      <w:bookmarkStart w:id="402" w:name="_Toc2918"/>
      <w:bookmarkStart w:id="403" w:name="_Toc6311"/>
      <w:r>
        <w:rPr>
          <w:rFonts w:hint="eastAsia" w:ascii="仿宋" w:hAnsi="仿宋" w:eastAsia="仿宋" w:cs="仿宋"/>
          <w:b/>
          <w:sz w:val="21"/>
          <w:szCs w:val="21"/>
        </w:rPr>
        <w:t>1.2 标的</w:t>
      </w:r>
      <w:bookmarkEnd w:id="399"/>
      <w:bookmarkEnd w:id="400"/>
      <w:bookmarkEnd w:id="401"/>
      <w:bookmarkEnd w:id="402"/>
      <w:bookmarkEnd w:id="403"/>
    </w:p>
    <w:p>
      <w:pPr>
        <w:spacing w:line="360" w:lineRule="auto"/>
        <w:ind w:firstLine="420" w:firstLineChars="200"/>
        <w:rPr>
          <w:rFonts w:hint="eastAsia" w:ascii="仿宋" w:hAnsi="仿宋" w:eastAsia="仿宋" w:cs="仿宋"/>
          <w:sz w:val="21"/>
          <w:szCs w:val="21"/>
          <w:u w:val="single"/>
        </w:rPr>
      </w:pPr>
      <w:r>
        <w:rPr>
          <w:rFonts w:hint="eastAsia" w:ascii="仿宋" w:hAnsi="仿宋" w:eastAsia="仿宋" w:cs="仿宋"/>
          <w:sz w:val="21"/>
          <w:szCs w:val="21"/>
        </w:rPr>
        <w:t>1.2.1 服务内容：</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spacing w:line="360" w:lineRule="auto"/>
        <w:ind w:firstLine="420" w:firstLineChars="200"/>
        <w:rPr>
          <w:rFonts w:hint="eastAsia" w:ascii="仿宋" w:hAnsi="仿宋" w:eastAsia="仿宋" w:cs="仿宋"/>
          <w:sz w:val="21"/>
          <w:szCs w:val="21"/>
          <w:u w:val="single"/>
        </w:rPr>
      </w:pPr>
      <w:r>
        <w:rPr>
          <w:rFonts w:hint="eastAsia" w:ascii="仿宋" w:hAnsi="仿宋" w:eastAsia="仿宋" w:cs="仿宋"/>
          <w:sz w:val="21"/>
          <w:szCs w:val="21"/>
        </w:rPr>
        <w:t>1.2.2 服务标准：</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spacing w:line="360" w:lineRule="auto"/>
        <w:ind w:firstLine="420" w:firstLineChars="200"/>
        <w:rPr>
          <w:rFonts w:hint="eastAsia" w:ascii="仿宋" w:hAnsi="仿宋" w:eastAsia="仿宋" w:cs="仿宋"/>
          <w:sz w:val="21"/>
          <w:szCs w:val="21"/>
          <w:u w:val="single"/>
        </w:rPr>
      </w:pPr>
      <w:r>
        <w:rPr>
          <w:rFonts w:hint="eastAsia" w:ascii="仿宋" w:hAnsi="仿宋" w:eastAsia="仿宋" w:cs="仿宋"/>
          <w:sz w:val="21"/>
          <w:szCs w:val="21"/>
        </w:rPr>
        <w:t>1.2.3 技术保障：</w:t>
      </w:r>
      <w:r>
        <w:rPr>
          <w:rFonts w:hint="eastAsia" w:ascii="仿宋" w:hAnsi="仿宋" w:eastAsia="仿宋" w:cs="仿宋"/>
          <w:sz w:val="21"/>
          <w:szCs w:val="21"/>
          <w:u w:val="single"/>
        </w:rPr>
        <w:t>　　　　　　　　　                      　      ；</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1.2.4 服务人员组成：</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pStyle w:val="957"/>
        <w:spacing w:before="0" w:beforeAutospacing="0" w:after="0" w:afterAutospacing="0" w:line="360" w:lineRule="auto"/>
        <w:ind w:firstLine="480"/>
        <w:rPr>
          <w:rFonts w:hint="eastAsia" w:ascii="仿宋" w:hAnsi="仿宋" w:eastAsia="仿宋" w:cs="仿宋"/>
          <w:sz w:val="21"/>
          <w:szCs w:val="21"/>
        </w:rPr>
      </w:pPr>
      <w:r>
        <w:rPr>
          <w:rFonts w:hint="eastAsia" w:ascii="仿宋" w:hAnsi="仿宋" w:eastAsia="仿宋" w:cs="仿宋"/>
          <w:sz w:val="21"/>
          <w:szCs w:val="21"/>
        </w:rPr>
        <w:t>1.2.5合同</w:t>
      </w:r>
      <w:r>
        <w:rPr>
          <w:rFonts w:hint="eastAsia" w:ascii="仿宋" w:hAnsi="仿宋" w:eastAsia="仿宋" w:cs="仿宋"/>
          <w:sz w:val="21"/>
          <w:szCs w:val="21"/>
          <w:u w:val="single"/>
        </w:rPr>
        <w:t xml:space="preserve">     </w:t>
      </w:r>
      <w:r>
        <w:rPr>
          <w:rFonts w:hint="eastAsia" w:ascii="仿宋" w:hAnsi="仿宋" w:eastAsia="仿宋" w:cs="仿宋"/>
          <w:sz w:val="21"/>
          <w:szCs w:val="21"/>
        </w:rPr>
        <w:t>（是/否）涉及货物。若涉及货物的的，则：</w:t>
      </w:r>
    </w:p>
    <w:p>
      <w:pPr>
        <w:spacing w:line="360" w:lineRule="auto"/>
        <w:ind w:firstLine="420" w:firstLineChars="200"/>
        <w:rPr>
          <w:rFonts w:hint="eastAsia" w:ascii="仿宋" w:hAnsi="仿宋" w:eastAsia="仿宋" w:cs="仿宋"/>
          <w:sz w:val="21"/>
          <w:szCs w:val="21"/>
          <w:u w:val="single"/>
        </w:rPr>
      </w:pPr>
      <w:bookmarkStart w:id="404" w:name="_Toc21124"/>
      <w:bookmarkStart w:id="405" w:name="_Toc4929"/>
      <w:bookmarkStart w:id="406" w:name="_Toc1386"/>
      <w:bookmarkStart w:id="407" w:name="_Toc5635"/>
      <w:bookmarkStart w:id="408" w:name="_Toc13918"/>
      <w:r>
        <w:rPr>
          <w:rFonts w:hint="eastAsia" w:ascii="仿宋" w:hAnsi="仿宋" w:eastAsia="仿宋" w:cs="仿宋"/>
          <w:sz w:val="21"/>
          <w:szCs w:val="21"/>
        </w:rPr>
        <w:t>1.2.5.1 货物名称、品牌、规格型号、花色：</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spacing w:line="360" w:lineRule="auto"/>
        <w:ind w:firstLine="420" w:firstLineChars="200"/>
        <w:rPr>
          <w:rFonts w:hint="eastAsia" w:ascii="仿宋" w:hAnsi="仿宋" w:eastAsia="仿宋" w:cs="仿宋"/>
          <w:sz w:val="21"/>
          <w:szCs w:val="21"/>
          <w:u w:val="single"/>
        </w:rPr>
      </w:pPr>
      <w:r>
        <w:rPr>
          <w:rFonts w:hint="eastAsia" w:ascii="仿宋" w:hAnsi="仿宋" w:eastAsia="仿宋" w:cs="仿宋"/>
          <w:sz w:val="21"/>
          <w:szCs w:val="21"/>
        </w:rPr>
        <w:t>1.2.5.2 货物数量：</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spacing w:line="360" w:lineRule="auto"/>
        <w:ind w:firstLine="420" w:firstLineChars="200"/>
        <w:rPr>
          <w:rFonts w:hint="eastAsia" w:ascii="仿宋" w:hAnsi="仿宋" w:eastAsia="仿宋" w:cs="仿宋"/>
          <w:sz w:val="21"/>
          <w:szCs w:val="21"/>
          <w:u w:val="single"/>
        </w:rPr>
      </w:pPr>
      <w:r>
        <w:rPr>
          <w:rFonts w:hint="eastAsia" w:ascii="仿宋" w:hAnsi="仿宋" w:eastAsia="仿宋" w:cs="仿宋"/>
          <w:sz w:val="21"/>
          <w:szCs w:val="21"/>
        </w:rPr>
        <w:t>1.2.5.3 货物质量：</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spacing w:line="360" w:lineRule="auto"/>
        <w:ind w:firstLine="422" w:firstLineChars="200"/>
        <w:outlineLvl w:val="0"/>
        <w:rPr>
          <w:rFonts w:hint="eastAsia" w:ascii="仿宋" w:hAnsi="仿宋" w:eastAsia="仿宋" w:cs="仿宋"/>
          <w:b/>
          <w:sz w:val="21"/>
          <w:szCs w:val="21"/>
        </w:rPr>
      </w:pPr>
      <w:r>
        <w:rPr>
          <w:rFonts w:hint="eastAsia" w:ascii="仿宋" w:hAnsi="仿宋" w:eastAsia="仿宋" w:cs="仿宋"/>
          <w:b/>
          <w:sz w:val="21"/>
          <w:szCs w:val="21"/>
        </w:rPr>
        <w:t>1.3 价款</w:t>
      </w:r>
      <w:bookmarkEnd w:id="404"/>
      <w:bookmarkEnd w:id="405"/>
      <w:bookmarkEnd w:id="406"/>
      <w:bookmarkEnd w:id="407"/>
      <w:bookmarkEnd w:id="408"/>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本项目采用以下第</w:t>
      </w:r>
      <w:r>
        <w:rPr>
          <w:rFonts w:hint="eastAsia" w:ascii="仿宋" w:hAnsi="仿宋" w:eastAsia="仿宋" w:cs="仿宋"/>
          <w:sz w:val="21"/>
          <w:szCs w:val="21"/>
          <w:u w:val="single"/>
        </w:rPr>
        <w:t xml:space="preserve">     </w:t>
      </w:r>
      <w:r>
        <w:rPr>
          <w:rFonts w:hint="eastAsia" w:ascii="仿宋" w:hAnsi="仿宋" w:eastAsia="仿宋" w:cs="仿宋"/>
          <w:sz w:val="21"/>
          <w:szCs w:val="21"/>
        </w:rPr>
        <w:t>条款规定的计价方式计价。</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1.3.1总价合同，本合同总价（含税）为：￥</w:t>
      </w:r>
      <w:r>
        <w:rPr>
          <w:rFonts w:hint="eastAsia" w:ascii="仿宋" w:hAnsi="仿宋" w:eastAsia="仿宋" w:cs="仿宋"/>
          <w:sz w:val="21"/>
          <w:szCs w:val="21"/>
          <w:u w:val="single"/>
        </w:rPr>
        <w:t xml:space="preserve">           </w:t>
      </w:r>
      <w:r>
        <w:rPr>
          <w:rFonts w:hint="eastAsia" w:ascii="仿宋" w:hAnsi="仿宋" w:eastAsia="仿宋" w:cs="仿宋"/>
          <w:sz w:val="21"/>
          <w:szCs w:val="21"/>
        </w:rPr>
        <w:t>元（大写：</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w:t>
      </w:r>
    </w:p>
    <w:p>
      <w:pPr>
        <w:spacing w:line="360" w:lineRule="auto"/>
        <w:ind w:firstLine="420" w:firstLineChars="200"/>
        <w:rPr>
          <w:rFonts w:hint="eastAsia" w:ascii="仿宋" w:hAnsi="仿宋" w:eastAsia="仿宋" w:cs="仿宋"/>
          <w:sz w:val="21"/>
          <w:szCs w:val="21"/>
          <w:u w:val="single"/>
        </w:rPr>
      </w:pPr>
      <w:r>
        <w:rPr>
          <w:rFonts w:hint="eastAsia" w:ascii="仿宋" w:hAnsi="仿宋" w:eastAsia="仿宋" w:cs="仿宋"/>
          <w:sz w:val="21"/>
          <w:szCs w:val="21"/>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360" w:lineRule="auto"/>
              <w:jc w:val="center"/>
              <w:rPr>
                <w:rFonts w:hint="eastAsia" w:ascii="仿宋" w:hAnsi="仿宋" w:eastAsia="仿宋" w:cs="仿宋"/>
                <w:sz w:val="21"/>
                <w:szCs w:val="21"/>
              </w:rPr>
            </w:pPr>
            <w:r>
              <w:rPr>
                <w:rFonts w:hint="eastAsia" w:ascii="仿宋" w:hAnsi="仿宋" w:eastAsia="仿宋" w:cs="仿宋"/>
                <w:sz w:val="21"/>
                <w:szCs w:val="21"/>
              </w:rPr>
              <w:t>序号</w:t>
            </w:r>
          </w:p>
        </w:tc>
        <w:tc>
          <w:tcPr>
            <w:tcW w:w="3402" w:type="dxa"/>
            <w:vAlign w:val="center"/>
          </w:tcPr>
          <w:p>
            <w:pPr>
              <w:pStyle w:val="317"/>
              <w:spacing w:line="360" w:lineRule="auto"/>
              <w:ind w:firstLine="200"/>
              <w:jc w:val="center"/>
              <w:rPr>
                <w:rFonts w:hint="eastAsia" w:ascii="仿宋" w:hAnsi="仿宋" w:eastAsia="仿宋" w:cs="仿宋"/>
                <w:sz w:val="21"/>
                <w:szCs w:val="21"/>
              </w:rPr>
            </w:pPr>
            <w:r>
              <w:rPr>
                <w:rFonts w:hint="eastAsia" w:ascii="仿宋" w:hAnsi="仿宋" w:eastAsia="仿宋" w:cs="仿宋"/>
                <w:sz w:val="21"/>
                <w:szCs w:val="21"/>
              </w:rPr>
              <w:t>分项名称</w:t>
            </w:r>
          </w:p>
        </w:tc>
        <w:tc>
          <w:tcPr>
            <w:tcW w:w="2552" w:type="dxa"/>
            <w:vAlign w:val="center"/>
          </w:tcPr>
          <w:p>
            <w:pPr>
              <w:pStyle w:val="317"/>
              <w:spacing w:line="360" w:lineRule="auto"/>
              <w:jc w:val="center"/>
              <w:rPr>
                <w:rFonts w:hint="eastAsia" w:ascii="仿宋" w:hAnsi="仿宋" w:eastAsia="仿宋" w:cs="仿宋"/>
                <w:sz w:val="21"/>
                <w:szCs w:val="21"/>
              </w:rPr>
            </w:pPr>
            <w:r>
              <w:rPr>
                <w:rFonts w:hint="eastAsia" w:ascii="仿宋" w:hAnsi="仿宋" w:eastAsia="仿宋" w:cs="仿宋"/>
                <w:sz w:val="21"/>
                <w:szCs w:val="21"/>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360" w:lineRule="auto"/>
              <w:ind w:firstLine="200"/>
              <w:jc w:val="center"/>
              <w:rPr>
                <w:rFonts w:hint="eastAsia" w:ascii="仿宋" w:hAnsi="仿宋" w:eastAsia="仿宋" w:cs="仿宋"/>
                <w:sz w:val="21"/>
                <w:szCs w:val="21"/>
              </w:rPr>
            </w:pPr>
          </w:p>
        </w:tc>
        <w:tc>
          <w:tcPr>
            <w:tcW w:w="3402" w:type="dxa"/>
            <w:vAlign w:val="center"/>
          </w:tcPr>
          <w:p>
            <w:pPr>
              <w:pStyle w:val="317"/>
              <w:spacing w:line="360" w:lineRule="auto"/>
              <w:ind w:firstLine="200"/>
              <w:jc w:val="center"/>
              <w:rPr>
                <w:rFonts w:hint="eastAsia" w:ascii="仿宋" w:hAnsi="仿宋" w:eastAsia="仿宋" w:cs="仿宋"/>
                <w:sz w:val="21"/>
                <w:szCs w:val="21"/>
              </w:rPr>
            </w:pPr>
          </w:p>
        </w:tc>
        <w:tc>
          <w:tcPr>
            <w:tcW w:w="2552" w:type="dxa"/>
            <w:vAlign w:val="center"/>
          </w:tcPr>
          <w:p>
            <w:pPr>
              <w:pStyle w:val="317"/>
              <w:spacing w:line="360" w:lineRule="auto"/>
              <w:ind w:firstLine="20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360" w:lineRule="auto"/>
              <w:ind w:firstLine="200"/>
              <w:jc w:val="center"/>
              <w:rPr>
                <w:rFonts w:hint="eastAsia" w:ascii="仿宋" w:hAnsi="仿宋" w:eastAsia="仿宋" w:cs="仿宋"/>
                <w:sz w:val="21"/>
                <w:szCs w:val="21"/>
              </w:rPr>
            </w:pPr>
          </w:p>
        </w:tc>
        <w:tc>
          <w:tcPr>
            <w:tcW w:w="3402" w:type="dxa"/>
            <w:vAlign w:val="center"/>
          </w:tcPr>
          <w:p>
            <w:pPr>
              <w:pStyle w:val="317"/>
              <w:spacing w:line="360" w:lineRule="auto"/>
              <w:ind w:firstLine="200"/>
              <w:jc w:val="center"/>
              <w:rPr>
                <w:rFonts w:hint="eastAsia" w:ascii="仿宋" w:hAnsi="仿宋" w:eastAsia="仿宋" w:cs="仿宋"/>
                <w:sz w:val="21"/>
                <w:szCs w:val="21"/>
              </w:rPr>
            </w:pPr>
          </w:p>
        </w:tc>
        <w:tc>
          <w:tcPr>
            <w:tcW w:w="2552" w:type="dxa"/>
            <w:vAlign w:val="center"/>
          </w:tcPr>
          <w:p>
            <w:pPr>
              <w:pStyle w:val="317"/>
              <w:spacing w:line="360" w:lineRule="auto"/>
              <w:ind w:firstLine="20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360" w:lineRule="auto"/>
              <w:ind w:firstLine="200"/>
              <w:jc w:val="center"/>
              <w:rPr>
                <w:rFonts w:hint="eastAsia" w:ascii="仿宋" w:hAnsi="仿宋" w:eastAsia="仿宋" w:cs="仿宋"/>
                <w:sz w:val="21"/>
                <w:szCs w:val="21"/>
              </w:rPr>
            </w:pPr>
          </w:p>
        </w:tc>
        <w:tc>
          <w:tcPr>
            <w:tcW w:w="3402" w:type="dxa"/>
            <w:vAlign w:val="center"/>
          </w:tcPr>
          <w:p>
            <w:pPr>
              <w:pStyle w:val="317"/>
              <w:spacing w:line="360" w:lineRule="auto"/>
              <w:ind w:firstLine="200"/>
              <w:jc w:val="center"/>
              <w:rPr>
                <w:rFonts w:hint="eastAsia" w:ascii="仿宋" w:hAnsi="仿宋" w:eastAsia="仿宋" w:cs="仿宋"/>
                <w:sz w:val="21"/>
                <w:szCs w:val="21"/>
              </w:rPr>
            </w:pPr>
          </w:p>
        </w:tc>
        <w:tc>
          <w:tcPr>
            <w:tcW w:w="2552" w:type="dxa"/>
            <w:vAlign w:val="center"/>
          </w:tcPr>
          <w:p>
            <w:pPr>
              <w:pStyle w:val="317"/>
              <w:spacing w:line="360" w:lineRule="auto"/>
              <w:ind w:firstLine="20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360" w:lineRule="auto"/>
              <w:ind w:firstLine="200"/>
              <w:jc w:val="center"/>
              <w:rPr>
                <w:rFonts w:hint="eastAsia" w:ascii="仿宋" w:hAnsi="仿宋" w:eastAsia="仿宋" w:cs="仿宋"/>
                <w:sz w:val="21"/>
                <w:szCs w:val="21"/>
              </w:rPr>
            </w:pPr>
          </w:p>
        </w:tc>
        <w:tc>
          <w:tcPr>
            <w:tcW w:w="3402" w:type="dxa"/>
            <w:vAlign w:val="center"/>
          </w:tcPr>
          <w:p>
            <w:pPr>
              <w:pStyle w:val="317"/>
              <w:spacing w:line="360" w:lineRule="auto"/>
              <w:ind w:firstLine="200"/>
              <w:jc w:val="center"/>
              <w:rPr>
                <w:rFonts w:hint="eastAsia" w:ascii="仿宋" w:hAnsi="仿宋" w:eastAsia="仿宋" w:cs="仿宋"/>
                <w:sz w:val="21"/>
                <w:szCs w:val="21"/>
              </w:rPr>
            </w:pPr>
          </w:p>
        </w:tc>
        <w:tc>
          <w:tcPr>
            <w:tcW w:w="2552" w:type="dxa"/>
            <w:vAlign w:val="center"/>
          </w:tcPr>
          <w:p>
            <w:pPr>
              <w:pStyle w:val="317"/>
              <w:spacing w:line="360" w:lineRule="auto"/>
              <w:ind w:firstLine="20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360" w:lineRule="auto"/>
              <w:ind w:firstLine="200"/>
              <w:jc w:val="center"/>
              <w:rPr>
                <w:rFonts w:hint="eastAsia" w:ascii="仿宋" w:hAnsi="仿宋" w:eastAsia="仿宋" w:cs="仿宋"/>
                <w:sz w:val="21"/>
                <w:szCs w:val="21"/>
              </w:rPr>
            </w:pPr>
            <w:r>
              <w:rPr>
                <w:rFonts w:hint="eastAsia" w:ascii="仿宋" w:hAnsi="仿宋" w:eastAsia="仿宋" w:cs="仿宋"/>
                <w:sz w:val="21"/>
                <w:szCs w:val="21"/>
              </w:rPr>
              <w:t>总价</w:t>
            </w:r>
          </w:p>
        </w:tc>
        <w:tc>
          <w:tcPr>
            <w:tcW w:w="2552" w:type="dxa"/>
            <w:vAlign w:val="center"/>
          </w:tcPr>
          <w:p>
            <w:pPr>
              <w:pStyle w:val="317"/>
              <w:spacing w:line="360" w:lineRule="auto"/>
              <w:ind w:firstLine="200"/>
              <w:jc w:val="center"/>
              <w:rPr>
                <w:rFonts w:hint="eastAsia" w:ascii="仿宋" w:hAnsi="仿宋" w:eastAsia="仿宋" w:cs="仿宋"/>
                <w:sz w:val="21"/>
                <w:szCs w:val="21"/>
              </w:rPr>
            </w:pPr>
          </w:p>
        </w:tc>
      </w:tr>
    </w:tbl>
    <w:p>
      <w:pPr>
        <w:spacing w:line="360" w:lineRule="auto"/>
        <w:ind w:firstLine="420" w:firstLineChars="200"/>
        <w:rPr>
          <w:rFonts w:hint="eastAsia" w:ascii="仿宋" w:hAnsi="仿宋" w:eastAsia="仿宋" w:cs="仿宋"/>
          <w:sz w:val="21"/>
          <w:szCs w:val="21"/>
        </w:rPr>
      </w:pPr>
      <w:bookmarkStart w:id="409" w:name="_Toc30506"/>
      <w:bookmarkStart w:id="410" w:name="_Toc30158"/>
      <w:bookmarkStart w:id="411" w:name="_Toc26916"/>
      <w:bookmarkStart w:id="412" w:name="_Toc14993"/>
      <w:bookmarkStart w:id="413" w:name="_Toc3654"/>
      <w:r>
        <w:rPr>
          <w:rFonts w:hint="eastAsia" w:ascii="仿宋" w:hAnsi="仿宋" w:eastAsia="仿宋" w:cs="仿宋"/>
          <w:bCs/>
          <w:sz w:val="21"/>
          <w:szCs w:val="21"/>
        </w:rPr>
        <w:t>1.3.2单价合同，本合同单价（含税）标准为：</w:t>
      </w:r>
      <w:r>
        <w:rPr>
          <w:rFonts w:hint="eastAsia" w:ascii="仿宋" w:hAnsi="仿宋" w:eastAsia="仿宋" w:cs="仿宋"/>
          <w:bCs/>
          <w:sz w:val="21"/>
          <w:szCs w:val="21"/>
          <w:u w:val="single"/>
        </w:rPr>
        <w:t xml:space="preserve">                   </w:t>
      </w:r>
      <w:r>
        <w:rPr>
          <w:rFonts w:hint="eastAsia" w:ascii="仿宋" w:hAnsi="仿宋" w:eastAsia="仿宋" w:cs="仿宋"/>
          <w:sz w:val="21"/>
          <w:szCs w:val="21"/>
        </w:rPr>
        <w:t>。服务工作量的计量方式为：</w:t>
      </w:r>
      <w:r>
        <w:rPr>
          <w:rFonts w:hint="eastAsia" w:ascii="仿宋" w:hAnsi="仿宋" w:eastAsia="仿宋" w:cs="仿宋"/>
          <w:bCs/>
          <w:sz w:val="21"/>
          <w:szCs w:val="21"/>
          <w:u w:val="single"/>
        </w:rPr>
        <w:t xml:space="preserve">       </w:t>
      </w:r>
      <w:r>
        <w:rPr>
          <w:rFonts w:hint="eastAsia" w:ascii="仿宋" w:hAnsi="仿宋" w:eastAsia="仿宋" w:cs="仿宋"/>
          <w:b/>
          <w:i/>
          <w:sz w:val="21"/>
          <w:szCs w:val="21"/>
          <w:u w:val="single"/>
        </w:rPr>
        <w:t>合同专用条款</w:t>
      </w:r>
      <w:r>
        <w:rPr>
          <w:rFonts w:hint="eastAsia" w:ascii="仿宋" w:hAnsi="仿宋" w:eastAsia="仿宋" w:cs="仿宋"/>
          <w:bCs/>
          <w:sz w:val="21"/>
          <w:szCs w:val="21"/>
          <w:u w:val="single"/>
        </w:rPr>
        <w:t xml:space="preserve">     </w:t>
      </w:r>
      <w:r>
        <w:rPr>
          <w:rFonts w:hint="eastAsia" w:ascii="仿宋" w:hAnsi="仿宋" w:eastAsia="仿宋" w:cs="仿宋"/>
          <w:sz w:val="21"/>
          <w:szCs w:val="21"/>
        </w:rPr>
        <w:t>。单价合同，在合同履行期间内，根据实际完成的工作量据实结算，但结算总价上限不得超过预算金额或者双方确定的金额￥</w:t>
      </w:r>
      <w:r>
        <w:rPr>
          <w:rFonts w:hint="eastAsia" w:ascii="仿宋" w:hAnsi="仿宋" w:eastAsia="仿宋" w:cs="仿宋"/>
          <w:sz w:val="21"/>
          <w:szCs w:val="21"/>
          <w:u w:val="single"/>
        </w:rPr>
        <w:t xml:space="preserve">           </w:t>
      </w:r>
      <w:r>
        <w:rPr>
          <w:rFonts w:hint="eastAsia" w:ascii="仿宋" w:hAnsi="仿宋" w:eastAsia="仿宋" w:cs="仿宋"/>
          <w:sz w:val="21"/>
          <w:szCs w:val="21"/>
        </w:rPr>
        <w:t>元（大写：</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w:t>
      </w:r>
    </w:p>
    <w:p>
      <w:pPr>
        <w:pStyle w:val="4"/>
        <w:spacing w:line="360" w:lineRule="auto"/>
        <w:rPr>
          <w:rFonts w:hint="eastAsia" w:ascii="仿宋" w:hAnsi="仿宋" w:eastAsia="仿宋" w:cs="仿宋"/>
          <w:sz w:val="21"/>
          <w:szCs w:val="21"/>
          <w:lang w:val="en-US"/>
        </w:rPr>
      </w:pPr>
      <w:r>
        <w:rPr>
          <w:rFonts w:hint="eastAsia" w:ascii="仿宋" w:hAnsi="仿宋" w:eastAsia="仿宋" w:cs="仿宋"/>
          <w:sz w:val="21"/>
          <w:szCs w:val="21"/>
          <w:lang w:val="en-US"/>
        </w:rPr>
        <w:t xml:space="preserve">    </w:t>
      </w:r>
      <w:r>
        <w:rPr>
          <w:rFonts w:hint="eastAsia" w:ascii="仿宋" w:hAnsi="仿宋" w:eastAsia="仿宋" w:cs="仿宋"/>
          <w:b w:val="0"/>
          <w:bCs w:val="0"/>
          <w:sz w:val="21"/>
          <w:szCs w:val="21"/>
          <w:lang w:val="en-US"/>
        </w:rPr>
        <w:t>1.3.3其他计价方式：</w:t>
      </w:r>
      <w:r>
        <w:rPr>
          <w:rFonts w:hint="eastAsia" w:ascii="仿宋" w:hAnsi="仿宋" w:eastAsia="仿宋" w:cs="仿宋"/>
          <w:b w:val="0"/>
          <w:bCs w:val="0"/>
          <w:sz w:val="21"/>
          <w:szCs w:val="21"/>
          <w:u w:val="single"/>
          <w:lang w:val="en-US"/>
        </w:rPr>
        <w:t xml:space="preserve">                   </w:t>
      </w:r>
      <w:r>
        <w:rPr>
          <w:rFonts w:hint="eastAsia" w:ascii="仿宋" w:hAnsi="仿宋" w:eastAsia="仿宋" w:cs="仿宋"/>
          <w:b w:val="0"/>
          <w:bCs w:val="0"/>
          <w:sz w:val="21"/>
          <w:szCs w:val="21"/>
        </w:rPr>
        <w:t>。</w:t>
      </w:r>
    </w:p>
    <w:bookmarkEnd w:id="409"/>
    <w:bookmarkEnd w:id="410"/>
    <w:bookmarkEnd w:id="411"/>
    <w:bookmarkEnd w:id="412"/>
    <w:bookmarkEnd w:id="413"/>
    <w:p>
      <w:pPr>
        <w:pStyle w:val="957"/>
        <w:spacing w:before="0" w:beforeAutospacing="0" w:after="0" w:afterAutospacing="0" w:line="360" w:lineRule="auto"/>
        <w:ind w:firstLine="480"/>
        <w:rPr>
          <w:rFonts w:hint="eastAsia" w:ascii="仿宋" w:hAnsi="仿宋" w:eastAsia="仿宋" w:cs="仿宋"/>
          <w:b/>
          <w:sz w:val="21"/>
          <w:szCs w:val="21"/>
        </w:rPr>
      </w:pPr>
      <w:bookmarkStart w:id="414" w:name="_Toc10340"/>
      <w:bookmarkStart w:id="415" w:name="_Toc22618"/>
      <w:bookmarkStart w:id="416" w:name="_Toc1814"/>
      <w:bookmarkStart w:id="417" w:name="_Toc4760"/>
      <w:bookmarkStart w:id="418" w:name="_Toc11108"/>
      <w:bookmarkStart w:id="419" w:name="_Toc8772"/>
      <w:bookmarkStart w:id="420" w:name="_Toc31421"/>
      <w:bookmarkStart w:id="421" w:name="_Toc3625"/>
      <w:r>
        <w:rPr>
          <w:rFonts w:hint="eastAsia" w:ascii="仿宋" w:hAnsi="仿宋" w:eastAsia="仿宋" w:cs="仿宋"/>
          <w:b/>
          <w:sz w:val="21"/>
          <w:szCs w:val="21"/>
        </w:rPr>
        <w:t>1.4履约保证金</w:t>
      </w:r>
    </w:p>
    <w:p>
      <w:pPr>
        <w:pStyle w:val="957"/>
        <w:spacing w:before="0" w:beforeAutospacing="0" w:after="0" w:afterAutospacing="0" w:line="360" w:lineRule="auto"/>
        <w:ind w:firstLine="480"/>
        <w:rPr>
          <w:rFonts w:hint="eastAsia" w:ascii="仿宋" w:hAnsi="仿宋" w:eastAsia="仿宋" w:cs="仿宋"/>
          <w:sz w:val="21"/>
          <w:szCs w:val="21"/>
        </w:rPr>
      </w:pPr>
      <w:r>
        <w:rPr>
          <w:rFonts w:hint="eastAsia" w:ascii="仿宋" w:hAnsi="仿宋" w:eastAsia="仿宋" w:cs="仿宋"/>
          <w:sz w:val="21"/>
          <w:szCs w:val="21"/>
        </w:rPr>
        <w:t>乙方</w:t>
      </w:r>
      <w:r>
        <w:rPr>
          <w:rFonts w:hint="eastAsia" w:ascii="仿宋" w:hAnsi="仿宋" w:eastAsia="仿宋" w:cs="仿宋"/>
          <w:sz w:val="21"/>
          <w:szCs w:val="21"/>
          <w:u w:val="single"/>
        </w:rPr>
        <w:t xml:space="preserve">     </w:t>
      </w:r>
      <w:r>
        <w:rPr>
          <w:rFonts w:hint="eastAsia" w:ascii="仿宋" w:hAnsi="仿宋" w:eastAsia="仿宋" w:cs="仿宋"/>
          <w:sz w:val="21"/>
          <w:szCs w:val="21"/>
        </w:rPr>
        <w:t>（是/否）需要支付履约保证金。若需要支付履约保证金的，则：</w:t>
      </w:r>
    </w:p>
    <w:p>
      <w:pPr>
        <w:spacing w:line="360" w:lineRule="auto"/>
        <w:ind w:firstLine="420" w:firstLineChars="200"/>
        <w:outlineLvl w:val="0"/>
        <w:rPr>
          <w:rFonts w:hint="eastAsia" w:ascii="仿宋" w:hAnsi="仿宋" w:eastAsia="仿宋" w:cs="仿宋"/>
          <w:kern w:val="0"/>
          <w:sz w:val="21"/>
          <w:szCs w:val="21"/>
        </w:rPr>
      </w:pPr>
      <w:r>
        <w:rPr>
          <w:rFonts w:hint="eastAsia" w:ascii="仿宋" w:hAnsi="仿宋" w:eastAsia="仿宋" w:cs="仿宋"/>
          <w:kern w:val="0"/>
          <w:sz w:val="21"/>
          <w:szCs w:val="21"/>
        </w:rPr>
        <w:t>1.4.1履约保证金的比例为合同金额的</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w:t>
      </w:r>
    </w:p>
    <w:p>
      <w:pPr>
        <w:spacing w:line="360" w:lineRule="auto"/>
        <w:ind w:firstLine="420" w:firstLineChars="200"/>
        <w:outlineLvl w:val="0"/>
        <w:rPr>
          <w:rFonts w:hint="eastAsia" w:ascii="仿宋" w:hAnsi="仿宋" w:eastAsia="仿宋" w:cs="仿宋"/>
          <w:kern w:val="0"/>
          <w:sz w:val="21"/>
          <w:szCs w:val="21"/>
        </w:rPr>
      </w:pPr>
      <w:r>
        <w:rPr>
          <w:rFonts w:hint="eastAsia" w:ascii="仿宋" w:hAnsi="仿宋" w:eastAsia="仿宋" w:cs="仿宋"/>
          <w:kern w:val="0"/>
          <w:sz w:val="21"/>
          <w:szCs w:val="21"/>
        </w:rPr>
        <w:t>1.4.2履约保证金支付方式详见</w:t>
      </w:r>
      <w:r>
        <w:rPr>
          <w:rFonts w:hint="eastAsia" w:ascii="仿宋" w:hAnsi="仿宋" w:eastAsia="仿宋" w:cs="仿宋"/>
          <w:kern w:val="0"/>
          <w:sz w:val="21"/>
          <w:szCs w:val="21"/>
          <w:u w:val="single"/>
        </w:rPr>
        <w:t xml:space="preserve">    </w:t>
      </w:r>
      <w:r>
        <w:rPr>
          <w:rFonts w:hint="eastAsia" w:ascii="仿宋" w:hAnsi="仿宋" w:eastAsia="仿宋" w:cs="仿宋"/>
          <w:b/>
          <w:i/>
          <w:sz w:val="21"/>
          <w:szCs w:val="21"/>
          <w:u w:val="single"/>
        </w:rPr>
        <w:t>合同专用条款</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w:t>
      </w:r>
    </w:p>
    <w:p>
      <w:pPr>
        <w:pStyle w:val="4"/>
        <w:tabs>
          <w:tab w:val="left" w:pos="0"/>
        </w:tabs>
        <w:spacing w:line="360" w:lineRule="auto"/>
        <w:ind w:left="0" w:firstLine="420" w:firstLineChars="200"/>
        <w:rPr>
          <w:rFonts w:hint="eastAsia" w:ascii="仿宋" w:hAnsi="仿宋" w:eastAsia="仿宋" w:cs="仿宋"/>
          <w:sz w:val="21"/>
          <w:szCs w:val="21"/>
          <w:lang w:val="en-US"/>
        </w:rPr>
      </w:pPr>
      <w:r>
        <w:rPr>
          <w:rFonts w:hint="eastAsia" w:ascii="仿宋" w:hAnsi="仿宋" w:eastAsia="仿宋" w:cs="仿宋"/>
          <w:b w:val="0"/>
          <w:bCs w:val="0"/>
          <w:kern w:val="0"/>
          <w:sz w:val="21"/>
          <w:szCs w:val="21"/>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20" w:firstLineChars="200"/>
        <w:outlineLvl w:val="0"/>
        <w:rPr>
          <w:rFonts w:hint="eastAsia" w:ascii="仿宋" w:hAnsi="仿宋" w:eastAsia="仿宋" w:cs="仿宋"/>
          <w:kern w:val="0"/>
          <w:sz w:val="21"/>
          <w:szCs w:val="21"/>
        </w:rPr>
      </w:pPr>
      <w:r>
        <w:rPr>
          <w:rFonts w:hint="eastAsia" w:ascii="仿宋" w:hAnsi="仿宋" w:eastAsia="仿宋" w:cs="仿宋"/>
          <w:kern w:val="0"/>
          <w:sz w:val="21"/>
          <w:szCs w:val="21"/>
        </w:rPr>
        <w:t>1.4.4甲方在项目验收结束后及时退还履约保证金。甲方在项目通过验收之日起</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1"/>
          <w:szCs w:val="21"/>
          <w:u w:val="single"/>
        </w:rPr>
        <w:t xml:space="preserve">  0.05（可根据情况修改）  </w:t>
      </w:r>
      <w:r>
        <w:rPr>
          <w:rFonts w:hint="eastAsia" w:ascii="仿宋" w:hAnsi="仿宋" w:eastAsia="仿宋" w:cs="仿宋"/>
          <w:kern w:val="0"/>
          <w:sz w:val="21"/>
          <w:szCs w:val="21"/>
        </w:rPr>
        <w:t>%计算，最高限额为本合同履约保证金的</w:t>
      </w:r>
      <w:r>
        <w:rPr>
          <w:rFonts w:hint="eastAsia" w:ascii="仿宋" w:hAnsi="仿宋" w:eastAsia="仿宋" w:cs="仿宋"/>
          <w:kern w:val="0"/>
          <w:sz w:val="21"/>
          <w:szCs w:val="21"/>
          <w:u w:val="single"/>
        </w:rPr>
        <w:t xml:space="preserve">  20  </w:t>
      </w:r>
      <w:r>
        <w:rPr>
          <w:rFonts w:hint="eastAsia" w:ascii="仿宋" w:hAnsi="仿宋" w:eastAsia="仿宋" w:cs="仿宋"/>
          <w:kern w:val="0"/>
          <w:sz w:val="21"/>
          <w:szCs w:val="21"/>
        </w:rPr>
        <w:t xml:space="preserve"> %。</w:t>
      </w:r>
    </w:p>
    <w:p>
      <w:pPr>
        <w:spacing w:line="360" w:lineRule="auto"/>
        <w:ind w:firstLine="422" w:firstLineChars="200"/>
        <w:outlineLvl w:val="0"/>
        <w:rPr>
          <w:rFonts w:hint="eastAsia" w:ascii="仿宋" w:hAnsi="仿宋" w:eastAsia="仿宋" w:cs="仿宋"/>
          <w:b/>
          <w:sz w:val="21"/>
          <w:szCs w:val="21"/>
        </w:rPr>
      </w:pPr>
      <w:r>
        <w:rPr>
          <w:rFonts w:hint="eastAsia" w:ascii="仿宋" w:hAnsi="仿宋" w:eastAsia="仿宋" w:cs="仿宋"/>
          <w:b/>
          <w:sz w:val="21"/>
          <w:szCs w:val="21"/>
        </w:rPr>
        <w:t>1.5</w:t>
      </w:r>
      <w:bookmarkEnd w:id="414"/>
      <w:bookmarkEnd w:id="415"/>
      <w:bookmarkEnd w:id="416"/>
      <w:r>
        <w:rPr>
          <w:rFonts w:hint="eastAsia" w:ascii="仿宋" w:hAnsi="仿宋" w:eastAsia="仿宋" w:cs="仿宋"/>
          <w:b/>
          <w:sz w:val="21"/>
          <w:szCs w:val="21"/>
        </w:rPr>
        <w:t>预付款</w:t>
      </w:r>
    </w:p>
    <w:p>
      <w:pPr>
        <w:pStyle w:val="957"/>
        <w:spacing w:before="0" w:beforeAutospacing="0" w:after="0" w:afterAutospacing="0" w:line="360" w:lineRule="auto"/>
        <w:ind w:firstLine="480"/>
        <w:rPr>
          <w:rFonts w:hint="eastAsia" w:ascii="仿宋" w:hAnsi="仿宋" w:eastAsia="仿宋" w:cs="仿宋"/>
          <w:sz w:val="21"/>
          <w:szCs w:val="21"/>
        </w:rPr>
      </w:pP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（是/否）需要支付预付款。若需要支付预付款的，则：</w:t>
      </w:r>
    </w:p>
    <w:p>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1.5.1预付款比例、支付方式、时间详见</w:t>
      </w:r>
      <w:r>
        <w:rPr>
          <w:rFonts w:hint="eastAsia" w:ascii="仿宋" w:hAnsi="仿宋" w:eastAsia="仿宋" w:cs="仿宋"/>
          <w:kern w:val="0"/>
          <w:sz w:val="21"/>
          <w:szCs w:val="21"/>
          <w:u w:val="single"/>
        </w:rPr>
        <w:t xml:space="preserve">    </w:t>
      </w:r>
      <w:r>
        <w:rPr>
          <w:rFonts w:hint="eastAsia" w:ascii="仿宋" w:hAnsi="仿宋" w:eastAsia="仿宋" w:cs="仿宋"/>
          <w:b/>
          <w:i/>
          <w:sz w:val="21"/>
          <w:szCs w:val="21"/>
          <w:u w:val="single"/>
        </w:rPr>
        <w:t>合同专用条款</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w:t>
      </w:r>
    </w:p>
    <w:p>
      <w:pPr>
        <w:pStyle w:val="957"/>
        <w:spacing w:before="0" w:beforeAutospacing="0" w:after="0" w:afterAutospacing="0" w:line="360" w:lineRule="auto"/>
        <w:ind w:firstLine="480"/>
        <w:rPr>
          <w:rFonts w:hint="eastAsia" w:ascii="仿宋" w:hAnsi="仿宋" w:eastAsia="仿宋" w:cs="仿宋"/>
          <w:sz w:val="21"/>
          <w:szCs w:val="21"/>
        </w:rPr>
      </w:pPr>
      <w:r>
        <w:rPr>
          <w:rFonts w:hint="eastAsia" w:ascii="仿宋" w:hAnsi="仿宋" w:eastAsia="仿宋" w:cs="仿宋"/>
          <w:sz w:val="21"/>
          <w:szCs w:val="21"/>
        </w:rPr>
        <w:t>1.5.2预付款的扣回方式详见</w:t>
      </w:r>
      <w:r>
        <w:rPr>
          <w:rFonts w:hint="eastAsia" w:ascii="仿宋" w:hAnsi="仿宋" w:eastAsia="仿宋" w:cs="仿宋"/>
          <w:sz w:val="21"/>
          <w:szCs w:val="21"/>
          <w:u w:val="single"/>
        </w:rPr>
        <w:t xml:space="preserve">    </w:t>
      </w:r>
      <w:r>
        <w:rPr>
          <w:rFonts w:hint="eastAsia" w:ascii="仿宋" w:hAnsi="仿宋" w:eastAsia="仿宋" w:cs="仿宋"/>
          <w:b/>
          <w:i/>
          <w:sz w:val="21"/>
          <w:szCs w:val="21"/>
          <w:u w:val="single"/>
        </w:rPr>
        <w:t>合同专用条款</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pStyle w:val="957"/>
        <w:spacing w:before="0" w:beforeAutospacing="0" w:after="0" w:afterAutospacing="0" w:line="360" w:lineRule="auto"/>
        <w:ind w:firstLine="480"/>
        <w:rPr>
          <w:rFonts w:hint="eastAsia" w:ascii="仿宋" w:hAnsi="仿宋" w:eastAsia="仿宋" w:cs="仿宋"/>
          <w:sz w:val="21"/>
          <w:szCs w:val="21"/>
          <w:u w:val="single"/>
        </w:rPr>
      </w:pPr>
      <w:r>
        <w:rPr>
          <w:rFonts w:hint="eastAsia" w:ascii="仿宋" w:hAnsi="仿宋" w:eastAsia="仿宋" w:cs="仿宋"/>
          <w:sz w:val="21"/>
          <w:szCs w:val="21"/>
        </w:rPr>
        <w:t>1.5.3预付款的担保措施详见</w:t>
      </w:r>
      <w:r>
        <w:rPr>
          <w:rFonts w:hint="eastAsia" w:ascii="仿宋" w:hAnsi="仿宋" w:eastAsia="仿宋" w:cs="仿宋"/>
          <w:sz w:val="21"/>
          <w:szCs w:val="21"/>
          <w:u w:val="single"/>
        </w:rPr>
        <w:t xml:space="preserve">    </w:t>
      </w:r>
      <w:r>
        <w:rPr>
          <w:rFonts w:hint="eastAsia" w:ascii="仿宋" w:hAnsi="仿宋" w:eastAsia="仿宋" w:cs="仿宋"/>
          <w:b/>
          <w:i/>
          <w:sz w:val="21"/>
          <w:szCs w:val="21"/>
          <w:u w:val="single"/>
        </w:rPr>
        <w:t>合同专用条款</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pStyle w:val="957"/>
        <w:spacing w:before="0" w:beforeAutospacing="0" w:after="0" w:afterAutospacing="0" w:line="360" w:lineRule="auto"/>
        <w:ind w:firstLine="480"/>
        <w:rPr>
          <w:rFonts w:hint="eastAsia" w:ascii="仿宋" w:hAnsi="仿宋" w:eastAsia="仿宋" w:cs="仿宋"/>
          <w:b/>
          <w:bCs/>
          <w:sz w:val="21"/>
          <w:szCs w:val="21"/>
        </w:rPr>
      </w:pPr>
      <w:r>
        <w:rPr>
          <w:rFonts w:hint="eastAsia" w:ascii="仿宋" w:hAnsi="仿宋" w:eastAsia="仿宋" w:cs="仿宋"/>
          <w:b/>
          <w:bCs/>
          <w:sz w:val="21"/>
          <w:szCs w:val="21"/>
        </w:rPr>
        <w:t>1.6资金支付</w:t>
      </w:r>
    </w:p>
    <w:p>
      <w:pPr>
        <w:pStyle w:val="957"/>
        <w:spacing w:before="0" w:beforeAutospacing="0" w:after="0" w:afterAutospacing="0" w:line="360" w:lineRule="auto"/>
        <w:ind w:firstLine="480"/>
        <w:rPr>
          <w:rFonts w:hint="eastAsia" w:ascii="仿宋" w:hAnsi="仿宋" w:eastAsia="仿宋" w:cs="仿宋"/>
          <w:sz w:val="21"/>
          <w:szCs w:val="21"/>
        </w:rPr>
      </w:pPr>
      <w:r>
        <w:rPr>
          <w:rFonts w:hint="eastAsia" w:ascii="仿宋" w:hAnsi="仿宋" w:eastAsia="仿宋" w:cs="仿宋"/>
          <w:sz w:val="21"/>
          <w:szCs w:val="2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20" w:firstLineChars="200"/>
        <w:outlineLvl w:val="0"/>
        <w:rPr>
          <w:rFonts w:hint="eastAsia" w:ascii="仿宋" w:hAnsi="仿宋" w:eastAsia="仿宋" w:cs="仿宋"/>
          <w:sz w:val="21"/>
          <w:szCs w:val="21"/>
        </w:rPr>
      </w:pPr>
      <w:r>
        <w:rPr>
          <w:rFonts w:hint="eastAsia" w:ascii="仿宋" w:hAnsi="仿宋" w:eastAsia="仿宋" w:cs="仿宋"/>
          <w:sz w:val="21"/>
          <w:szCs w:val="21"/>
        </w:rPr>
        <w:t>1.6.2资金支付的方式、时间和条件详见</w:t>
      </w:r>
      <w:r>
        <w:rPr>
          <w:rFonts w:hint="eastAsia" w:ascii="仿宋" w:hAnsi="仿宋" w:eastAsia="仿宋" w:cs="仿宋"/>
          <w:b/>
          <w:i/>
          <w:sz w:val="21"/>
          <w:szCs w:val="21"/>
          <w:u w:val="single"/>
        </w:rPr>
        <w:t>合同专用条款</w:t>
      </w:r>
      <w:r>
        <w:rPr>
          <w:rFonts w:hint="eastAsia" w:ascii="仿宋" w:hAnsi="仿宋" w:eastAsia="仿宋" w:cs="仿宋"/>
          <w:sz w:val="21"/>
          <w:szCs w:val="21"/>
        </w:rPr>
        <w:t>。</w:t>
      </w:r>
    </w:p>
    <w:p>
      <w:pPr>
        <w:spacing w:line="360" w:lineRule="auto"/>
        <w:ind w:firstLine="422" w:firstLineChars="200"/>
        <w:outlineLvl w:val="0"/>
        <w:rPr>
          <w:rFonts w:hint="eastAsia" w:ascii="仿宋" w:hAnsi="仿宋" w:eastAsia="仿宋" w:cs="仿宋"/>
          <w:b/>
          <w:sz w:val="21"/>
          <w:szCs w:val="21"/>
        </w:rPr>
      </w:pPr>
      <w:r>
        <w:rPr>
          <w:rFonts w:hint="eastAsia" w:ascii="仿宋" w:hAnsi="仿宋" w:eastAsia="仿宋" w:cs="仿宋"/>
          <w:b/>
          <w:sz w:val="21"/>
          <w:szCs w:val="21"/>
        </w:rPr>
        <w:t>1.7 履行期限、地点和方式</w:t>
      </w:r>
      <w:bookmarkEnd w:id="417"/>
      <w:bookmarkEnd w:id="418"/>
      <w:bookmarkEnd w:id="419"/>
      <w:bookmarkEnd w:id="420"/>
      <w:bookmarkEnd w:id="421"/>
    </w:p>
    <w:p>
      <w:pPr>
        <w:spacing w:line="360" w:lineRule="auto"/>
        <w:ind w:firstLine="420" w:firstLineChars="200"/>
        <w:rPr>
          <w:rFonts w:hint="eastAsia" w:ascii="仿宋" w:hAnsi="仿宋" w:eastAsia="仿宋" w:cs="仿宋"/>
          <w:sz w:val="21"/>
          <w:szCs w:val="21"/>
          <w:u w:val="single"/>
        </w:rPr>
      </w:pPr>
      <w:r>
        <w:rPr>
          <w:rFonts w:hint="eastAsia" w:ascii="仿宋" w:hAnsi="仿宋" w:eastAsia="仿宋" w:cs="仿宋"/>
          <w:sz w:val="21"/>
          <w:szCs w:val="21"/>
        </w:rPr>
        <w:t>1.7.1 服务交付（实施）的时间（期限）：</w:t>
      </w:r>
      <w:r>
        <w:rPr>
          <w:rFonts w:hint="eastAsia" w:ascii="仿宋" w:hAnsi="仿宋" w:eastAsia="仿宋" w:cs="仿宋"/>
          <w:b/>
          <w:i/>
          <w:sz w:val="21"/>
          <w:szCs w:val="21"/>
          <w:u w:val="single"/>
        </w:rPr>
        <w:t>合同专用条款</w:t>
      </w:r>
      <w:r>
        <w:rPr>
          <w:rFonts w:hint="eastAsia" w:ascii="仿宋" w:hAnsi="仿宋" w:eastAsia="仿宋" w:cs="仿宋"/>
          <w:sz w:val="21"/>
          <w:szCs w:val="21"/>
        </w:rPr>
        <w:t>；</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1.7.2 服务交付（实施）的地点（地域范围）：</w:t>
      </w:r>
      <w:r>
        <w:rPr>
          <w:rFonts w:hint="eastAsia" w:ascii="仿宋" w:hAnsi="仿宋" w:eastAsia="仿宋" w:cs="仿宋"/>
          <w:b/>
          <w:i/>
          <w:sz w:val="21"/>
          <w:szCs w:val="21"/>
          <w:u w:val="single"/>
        </w:rPr>
        <w:t>合同专用条款</w:t>
      </w:r>
      <w:r>
        <w:rPr>
          <w:rFonts w:hint="eastAsia" w:ascii="仿宋" w:hAnsi="仿宋" w:eastAsia="仿宋" w:cs="仿宋"/>
          <w:sz w:val="21"/>
          <w:szCs w:val="21"/>
        </w:rPr>
        <w:t>；</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1.7.3 服务交付（实施）的方式：</w:t>
      </w:r>
      <w:r>
        <w:rPr>
          <w:rFonts w:hint="eastAsia" w:ascii="仿宋" w:hAnsi="仿宋" w:eastAsia="仿宋" w:cs="仿宋"/>
          <w:b/>
          <w:i/>
          <w:sz w:val="21"/>
          <w:szCs w:val="21"/>
          <w:u w:val="single"/>
        </w:rPr>
        <w:t>合同专用条款</w:t>
      </w:r>
      <w:r>
        <w:rPr>
          <w:rFonts w:hint="eastAsia" w:ascii="仿宋" w:hAnsi="仿宋" w:eastAsia="仿宋" w:cs="仿宋"/>
          <w:sz w:val="21"/>
          <w:szCs w:val="21"/>
        </w:rPr>
        <w:t>。</w:t>
      </w:r>
    </w:p>
    <w:p>
      <w:pPr>
        <w:spacing w:line="360" w:lineRule="auto"/>
        <w:ind w:firstLine="420" w:firstLineChars="200"/>
        <w:outlineLvl w:val="0"/>
        <w:rPr>
          <w:rFonts w:hint="eastAsia" w:ascii="仿宋" w:hAnsi="仿宋" w:eastAsia="仿宋" w:cs="仿宋"/>
          <w:bCs/>
          <w:sz w:val="21"/>
          <w:szCs w:val="21"/>
        </w:rPr>
      </w:pPr>
      <w:bookmarkStart w:id="422" w:name="_Toc3079"/>
      <w:bookmarkStart w:id="423" w:name="_Toc5698"/>
      <w:bookmarkStart w:id="424" w:name="_Toc8586"/>
      <w:bookmarkStart w:id="425" w:name="_Toc2375"/>
      <w:bookmarkStart w:id="426" w:name="_Toc24662"/>
      <w:r>
        <w:rPr>
          <w:rFonts w:hint="eastAsia" w:ascii="仿宋" w:hAnsi="仿宋" w:eastAsia="仿宋" w:cs="仿宋"/>
          <w:bCs/>
          <w:sz w:val="21"/>
          <w:szCs w:val="21"/>
        </w:rPr>
        <w:t>1.7.4若服务涉及货物的，则货物的：</w:t>
      </w:r>
    </w:p>
    <w:p>
      <w:pPr>
        <w:spacing w:line="360" w:lineRule="auto"/>
        <w:ind w:firstLine="420" w:firstLineChars="200"/>
        <w:rPr>
          <w:rFonts w:hint="eastAsia" w:ascii="仿宋" w:hAnsi="仿宋" w:eastAsia="仿宋" w:cs="仿宋"/>
          <w:sz w:val="21"/>
          <w:szCs w:val="21"/>
          <w:u w:val="single"/>
        </w:rPr>
      </w:pPr>
      <w:r>
        <w:rPr>
          <w:rFonts w:hint="eastAsia" w:ascii="仿宋" w:hAnsi="仿宋" w:eastAsia="仿宋" w:cs="仿宋"/>
          <w:sz w:val="21"/>
          <w:szCs w:val="21"/>
        </w:rPr>
        <w:t>1.7.4.1 交付期限：详见</w:t>
      </w:r>
      <w:r>
        <w:rPr>
          <w:rFonts w:hint="eastAsia" w:ascii="仿宋" w:hAnsi="仿宋" w:eastAsia="仿宋" w:cs="仿宋"/>
          <w:b/>
          <w:i/>
          <w:sz w:val="21"/>
          <w:szCs w:val="21"/>
          <w:u w:val="single"/>
        </w:rPr>
        <w:t>合同专用条款</w:t>
      </w:r>
      <w:r>
        <w:rPr>
          <w:rFonts w:hint="eastAsia" w:ascii="仿宋" w:hAnsi="仿宋" w:eastAsia="仿宋" w:cs="仿宋"/>
          <w:sz w:val="21"/>
          <w:szCs w:val="21"/>
        </w:rPr>
        <w:t>；</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1.7.4.2 交付地点：</w:t>
      </w:r>
      <w:r>
        <w:rPr>
          <w:rFonts w:hint="eastAsia" w:ascii="仿宋" w:hAnsi="仿宋" w:eastAsia="仿宋" w:cs="仿宋"/>
          <w:b/>
          <w:i/>
          <w:sz w:val="21"/>
          <w:szCs w:val="21"/>
          <w:u w:val="single"/>
        </w:rPr>
        <w:t>合同专用条款</w:t>
      </w:r>
      <w:r>
        <w:rPr>
          <w:rFonts w:hint="eastAsia" w:ascii="仿宋" w:hAnsi="仿宋" w:eastAsia="仿宋" w:cs="仿宋"/>
          <w:sz w:val="21"/>
          <w:szCs w:val="21"/>
        </w:rPr>
        <w:t>；</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1.7.4.3 交付方式：</w:t>
      </w:r>
      <w:r>
        <w:rPr>
          <w:rFonts w:hint="eastAsia" w:ascii="仿宋" w:hAnsi="仿宋" w:eastAsia="仿宋" w:cs="仿宋"/>
          <w:b/>
          <w:i/>
          <w:sz w:val="21"/>
          <w:szCs w:val="21"/>
          <w:u w:val="single"/>
        </w:rPr>
        <w:t>合同专用条款</w:t>
      </w:r>
      <w:r>
        <w:rPr>
          <w:rFonts w:hint="eastAsia" w:ascii="仿宋" w:hAnsi="仿宋" w:eastAsia="仿宋" w:cs="仿宋"/>
          <w:sz w:val="21"/>
          <w:szCs w:val="21"/>
        </w:rPr>
        <w:t>。</w:t>
      </w:r>
    </w:p>
    <w:p>
      <w:pPr>
        <w:spacing w:line="360" w:lineRule="auto"/>
        <w:ind w:firstLine="422" w:firstLineChars="200"/>
        <w:outlineLvl w:val="0"/>
        <w:rPr>
          <w:rFonts w:hint="eastAsia" w:ascii="仿宋" w:hAnsi="仿宋" w:eastAsia="仿宋" w:cs="仿宋"/>
          <w:sz w:val="21"/>
          <w:szCs w:val="21"/>
          <w:u w:val="single"/>
        </w:rPr>
      </w:pPr>
      <w:r>
        <w:rPr>
          <w:rFonts w:hint="eastAsia" w:ascii="仿宋" w:hAnsi="仿宋" w:eastAsia="仿宋" w:cs="仿宋"/>
          <w:b/>
          <w:sz w:val="21"/>
          <w:szCs w:val="21"/>
        </w:rPr>
        <w:t>1.8违约责任</w:t>
      </w:r>
      <w:bookmarkEnd w:id="422"/>
      <w:bookmarkEnd w:id="423"/>
      <w:bookmarkEnd w:id="424"/>
      <w:bookmarkEnd w:id="425"/>
      <w:bookmarkEnd w:id="426"/>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1"/>
          <w:szCs w:val="21"/>
          <w:u w:val="single"/>
        </w:rPr>
        <w:t xml:space="preserve">0.05 </w:t>
      </w:r>
      <w:r>
        <w:rPr>
          <w:rFonts w:hint="eastAsia" w:ascii="仿宋" w:hAnsi="仿宋" w:eastAsia="仿宋" w:cs="仿宋"/>
          <w:sz w:val="21"/>
          <w:szCs w:val="21"/>
        </w:rPr>
        <w:t>%计算，最高限额为本合同总价的</w:t>
      </w:r>
      <w:r>
        <w:rPr>
          <w:rFonts w:hint="eastAsia" w:ascii="仿宋" w:hAnsi="仿宋" w:eastAsia="仿宋" w:cs="仿宋"/>
          <w:sz w:val="21"/>
          <w:szCs w:val="21"/>
          <w:u w:val="single"/>
        </w:rPr>
        <w:t xml:space="preserve">  20   </w:t>
      </w:r>
      <w:r>
        <w:rPr>
          <w:rFonts w:hint="eastAsia" w:ascii="仿宋" w:hAnsi="仿宋" w:eastAsia="仿宋" w:cs="仿宋"/>
          <w:sz w:val="21"/>
          <w:szCs w:val="21"/>
        </w:rPr>
        <w:t>%；迟延履行的违约金计算数额达到前述最高限额之日起，甲方有权在要求乙方支付违约金的同时，书面通知乙方解除本合同；</w:t>
      </w:r>
    </w:p>
    <w:p>
      <w:pPr>
        <w:pStyle w:val="4"/>
        <w:spacing w:line="360" w:lineRule="auto"/>
        <w:ind w:left="0" w:firstLine="420" w:firstLineChars="200"/>
        <w:rPr>
          <w:rFonts w:hint="eastAsia" w:ascii="仿宋" w:hAnsi="仿宋" w:eastAsia="仿宋" w:cs="仿宋"/>
          <w:b w:val="0"/>
          <w:bCs w:val="0"/>
          <w:sz w:val="21"/>
          <w:szCs w:val="21"/>
          <w:lang w:val="en-US"/>
        </w:rPr>
      </w:pPr>
      <w:r>
        <w:rPr>
          <w:rFonts w:hint="eastAsia" w:ascii="仿宋" w:hAnsi="仿宋" w:eastAsia="仿宋" w:cs="仿宋"/>
          <w:b w:val="0"/>
          <w:bCs w:val="0"/>
          <w:sz w:val="21"/>
          <w:szCs w:val="21"/>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1"/>
          <w:szCs w:val="21"/>
          <w:u w:val="single"/>
          <w:lang w:val="en-US"/>
        </w:rPr>
        <w:t xml:space="preserve">  0.0</w:t>
      </w:r>
      <w:r>
        <w:rPr>
          <w:rFonts w:hint="eastAsia" w:ascii="仿宋" w:hAnsi="仿宋" w:eastAsia="仿宋" w:cs="仿宋"/>
          <w:b w:val="0"/>
          <w:bCs w:val="0"/>
          <w:sz w:val="21"/>
          <w:szCs w:val="21"/>
          <w:lang w:val="en-US"/>
        </w:rPr>
        <w:t xml:space="preserve">5（可根据情况修改） </w:t>
      </w:r>
      <w:r>
        <w:rPr>
          <w:rFonts w:hint="eastAsia" w:ascii="仿宋" w:hAnsi="仿宋" w:eastAsia="仿宋" w:cs="仿宋"/>
          <w:b w:val="0"/>
          <w:bCs w:val="0"/>
          <w:sz w:val="21"/>
          <w:szCs w:val="21"/>
          <w:u w:val="single"/>
          <w:lang w:val="en-US"/>
        </w:rPr>
        <w:t xml:space="preserve">  </w:t>
      </w:r>
      <w:r>
        <w:rPr>
          <w:rFonts w:hint="eastAsia" w:ascii="仿宋" w:hAnsi="仿宋" w:eastAsia="仿宋" w:cs="仿宋"/>
          <w:b w:val="0"/>
          <w:bCs w:val="0"/>
          <w:sz w:val="21"/>
          <w:szCs w:val="21"/>
          <w:lang w:val="en-US"/>
        </w:rPr>
        <w:t>%计算，最高限额为本合同总价的</w:t>
      </w:r>
      <w:r>
        <w:rPr>
          <w:rFonts w:hint="eastAsia" w:ascii="仿宋" w:hAnsi="仿宋" w:eastAsia="仿宋" w:cs="仿宋"/>
          <w:b w:val="0"/>
          <w:bCs w:val="0"/>
          <w:sz w:val="21"/>
          <w:szCs w:val="21"/>
          <w:u w:val="single"/>
          <w:lang w:val="en-US"/>
        </w:rPr>
        <w:t xml:space="preserve">  20  </w:t>
      </w:r>
      <w:r>
        <w:rPr>
          <w:rFonts w:hint="eastAsia" w:ascii="仿宋" w:hAnsi="仿宋" w:eastAsia="仿宋" w:cs="仿宋"/>
          <w:b w:val="0"/>
          <w:bCs w:val="0"/>
          <w:sz w:val="21"/>
          <w:szCs w:val="21"/>
          <w:lang w:val="en-US"/>
        </w:rPr>
        <w:t>%；迟延交付货物的违约金计算数额达到前述最高限额之日起，甲方有权在要求乙方支付违约金的同时，书面通知乙方解除本合同；</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1"/>
          <w:szCs w:val="21"/>
          <w:u w:val="single"/>
        </w:rPr>
        <w:t xml:space="preserve">   0.05   </w:t>
      </w:r>
      <w:r>
        <w:rPr>
          <w:rFonts w:hint="eastAsia" w:ascii="仿宋" w:hAnsi="仿宋" w:eastAsia="仿宋" w:cs="仿宋"/>
          <w:sz w:val="21"/>
          <w:szCs w:val="21"/>
        </w:rPr>
        <w:t>%计算，最高限额为本合同总价的</w:t>
      </w:r>
      <w:r>
        <w:rPr>
          <w:rFonts w:hint="eastAsia" w:ascii="仿宋" w:hAnsi="仿宋" w:eastAsia="仿宋" w:cs="仿宋"/>
          <w:sz w:val="21"/>
          <w:szCs w:val="21"/>
          <w:u w:val="single"/>
        </w:rPr>
        <w:t xml:space="preserve">   20</w:t>
      </w:r>
      <w:r>
        <w:rPr>
          <w:rFonts w:hint="eastAsia" w:ascii="仿宋" w:hAnsi="仿宋" w:eastAsia="仿宋" w:cs="仿宋"/>
          <w:kern w:val="0"/>
          <w:sz w:val="21"/>
          <w:szCs w:val="21"/>
          <w:u w:val="single"/>
        </w:rPr>
        <w:t>（可根据情况修改）</w:t>
      </w:r>
      <w:r>
        <w:rPr>
          <w:rFonts w:hint="eastAsia" w:ascii="仿宋" w:hAnsi="仿宋" w:eastAsia="仿宋" w:cs="仿宋"/>
          <w:sz w:val="21"/>
          <w:szCs w:val="21"/>
          <w:u w:val="single"/>
        </w:rPr>
        <w:t xml:space="preserve">   </w:t>
      </w:r>
      <w:r>
        <w:rPr>
          <w:rFonts w:hint="eastAsia" w:ascii="仿宋" w:hAnsi="仿宋" w:eastAsia="仿宋" w:cs="仿宋"/>
          <w:sz w:val="21"/>
          <w:szCs w:val="21"/>
        </w:rPr>
        <w:t>%；迟延付款的违约金计算数额达到前述最高限额之日起，乙方有权在要求甲方支付违约金的同时，书面通知甲方解除本合同；</w:t>
      </w:r>
    </w:p>
    <w:p>
      <w:pPr>
        <w:spacing w:line="360" w:lineRule="auto"/>
        <w:ind w:firstLine="420" w:firstLineChars="200"/>
        <w:rPr>
          <w:rFonts w:hint="eastAsia" w:ascii="仿宋" w:hAnsi="仿宋" w:eastAsia="仿宋" w:cs="仿宋"/>
          <w:sz w:val="21"/>
          <w:szCs w:val="21"/>
        </w:rPr>
      </w:pPr>
      <w:bookmarkStart w:id="427" w:name="_Toc32454"/>
      <w:bookmarkStart w:id="428" w:name="_Toc18683"/>
      <w:bookmarkStart w:id="429" w:name="_Toc9497"/>
      <w:bookmarkStart w:id="430" w:name="_Toc26807"/>
      <w:bookmarkStart w:id="431" w:name="_Toc30329"/>
      <w:r>
        <w:rPr>
          <w:rFonts w:hint="eastAsia" w:ascii="仿宋" w:hAnsi="仿宋" w:eastAsia="仿宋" w:cs="仿宋"/>
          <w:sz w:val="21"/>
          <w:szCs w:val="2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20" w:firstLineChars="200"/>
        <w:rPr>
          <w:rFonts w:hint="eastAsia" w:ascii="仿宋" w:hAnsi="仿宋" w:eastAsia="仿宋" w:cs="仿宋"/>
          <w:sz w:val="21"/>
          <w:szCs w:val="21"/>
        </w:rPr>
      </w:pPr>
      <w:r>
        <w:rPr>
          <w:rFonts w:hint="eastAsia" w:ascii="仿宋" w:hAnsi="仿宋" w:eastAsia="仿宋" w:cs="仿宋"/>
          <w:sz w:val="21"/>
          <w:szCs w:val="21"/>
        </w:rPr>
        <w:t>1.8.7违约责任</w:t>
      </w:r>
      <w:r>
        <w:rPr>
          <w:rFonts w:hint="eastAsia" w:ascii="仿宋" w:hAnsi="仿宋" w:eastAsia="仿宋" w:cs="仿宋"/>
          <w:b/>
          <w:i/>
          <w:sz w:val="21"/>
          <w:szCs w:val="21"/>
          <w:u w:val="single"/>
        </w:rPr>
        <w:t>合同专用条款</w:t>
      </w:r>
      <w:r>
        <w:rPr>
          <w:rFonts w:hint="eastAsia" w:ascii="仿宋" w:hAnsi="仿宋" w:eastAsia="仿宋" w:cs="仿宋"/>
          <w:sz w:val="21"/>
          <w:szCs w:val="21"/>
        </w:rPr>
        <w:t>另有约定的，从其约定。</w:t>
      </w:r>
    </w:p>
    <w:bookmarkEnd w:id="427"/>
    <w:bookmarkEnd w:id="428"/>
    <w:bookmarkEnd w:id="429"/>
    <w:bookmarkEnd w:id="430"/>
    <w:bookmarkEnd w:id="431"/>
    <w:p>
      <w:pPr>
        <w:spacing w:line="360" w:lineRule="auto"/>
        <w:ind w:firstLine="422" w:firstLineChars="200"/>
        <w:outlineLvl w:val="0"/>
        <w:rPr>
          <w:rFonts w:hint="eastAsia" w:ascii="仿宋" w:hAnsi="仿宋" w:eastAsia="仿宋" w:cs="仿宋"/>
          <w:b/>
          <w:sz w:val="21"/>
          <w:szCs w:val="21"/>
        </w:rPr>
      </w:pPr>
      <w:bookmarkStart w:id="432" w:name="_Toc16021"/>
      <w:bookmarkStart w:id="433" w:name="_Toc28375"/>
      <w:bookmarkStart w:id="434" w:name="_Toc15583"/>
      <w:r>
        <w:rPr>
          <w:rFonts w:hint="eastAsia" w:ascii="仿宋" w:hAnsi="仿宋" w:eastAsia="仿宋" w:cs="仿宋"/>
          <w:b/>
          <w:sz w:val="21"/>
          <w:szCs w:val="21"/>
        </w:rPr>
        <w:t>1.9合同争议的解决</w:t>
      </w:r>
      <w:bookmarkEnd w:id="432"/>
      <w:bookmarkEnd w:id="433"/>
      <w:bookmarkEnd w:id="434"/>
    </w:p>
    <w:p>
      <w:pPr>
        <w:spacing w:line="360" w:lineRule="auto"/>
        <w:ind w:left="-61" w:leftChars="-29" w:right="-420" w:rightChars="-200" w:firstLine="210" w:firstLineChars="100"/>
        <w:rPr>
          <w:rFonts w:hint="eastAsia" w:ascii="仿宋" w:hAnsi="仿宋" w:eastAsia="仿宋" w:cs="仿宋"/>
          <w:sz w:val="21"/>
          <w:szCs w:val="21"/>
        </w:rPr>
      </w:pPr>
      <w:r>
        <w:rPr>
          <w:rFonts w:hint="eastAsia" w:ascii="仿宋" w:hAnsi="仿宋" w:eastAsia="仿宋" w:cs="仿宋"/>
          <w:sz w:val="21"/>
          <w:szCs w:val="21"/>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1"/>
          <w:szCs w:val="21"/>
          <w:u w:val="single"/>
        </w:rPr>
        <w:t xml:space="preserve">      </w:t>
      </w:r>
      <w:r>
        <w:rPr>
          <w:rFonts w:hint="eastAsia" w:ascii="仿宋" w:hAnsi="仿宋" w:eastAsia="仿宋" w:cs="仿宋"/>
          <w:sz w:val="21"/>
          <w:szCs w:val="21"/>
        </w:rPr>
        <w:t>条款规定的方式解决：</w:t>
      </w:r>
    </w:p>
    <w:p>
      <w:pPr>
        <w:spacing w:line="360" w:lineRule="auto"/>
        <w:ind w:left="-420" w:leftChars="-200" w:right="-420" w:rightChars="-200" w:firstLine="525" w:firstLineChars="250"/>
        <w:rPr>
          <w:rFonts w:hint="eastAsia" w:ascii="仿宋" w:hAnsi="仿宋" w:eastAsia="仿宋" w:cs="仿宋"/>
          <w:sz w:val="21"/>
          <w:szCs w:val="21"/>
        </w:rPr>
      </w:pPr>
      <w:r>
        <w:rPr>
          <w:rFonts w:hint="eastAsia" w:ascii="仿宋" w:hAnsi="仿宋" w:eastAsia="仿宋" w:cs="仿宋"/>
          <w:sz w:val="21"/>
          <w:szCs w:val="21"/>
        </w:rPr>
        <w:t>1.9.1 将争议提交</w:t>
      </w:r>
      <w:r>
        <w:rPr>
          <w:rFonts w:hint="eastAsia" w:ascii="仿宋" w:hAnsi="仿宋" w:eastAsia="仿宋" w:cs="仿宋"/>
          <w:b/>
          <w:i/>
          <w:sz w:val="21"/>
          <w:szCs w:val="21"/>
          <w:u w:val="single"/>
        </w:rPr>
        <w:t>合同专用条款</w:t>
      </w:r>
      <w:r>
        <w:rPr>
          <w:rFonts w:hint="eastAsia" w:ascii="仿宋" w:hAnsi="仿宋" w:eastAsia="仿宋" w:cs="仿宋"/>
          <w:sz w:val="21"/>
          <w:szCs w:val="21"/>
        </w:rPr>
        <w:t>仲裁委员会依申请仲裁时其现行有效的仲裁规则裁决；</w:t>
      </w:r>
    </w:p>
    <w:p>
      <w:pPr>
        <w:spacing w:line="360" w:lineRule="auto"/>
        <w:ind w:left="-420" w:leftChars="-200" w:right="-420" w:rightChars="-200" w:firstLine="525" w:firstLineChars="250"/>
        <w:rPr>
          <w:rFonts w:hint="eastAsia" w:ascii="仿宋" w:hAnsi="仿宋" w:eastAsia="仿宋" w:cs="仿宋"/>
          <w:sz w:val="21"/>
          <w:szCs w:val="21"/>
        </w:rPr>
      </w:pPr>
      <w:r>
        <w:rPr>
          <w:rFonts w:hint="eastAsia" w:ascii="仿宋" w:hAnsi="仿宋" w:eastAsia="仿宋" w:cs="仿宋"/>
          <w:sz w:val="21"/>
          <w:szCs w:val="21"/>
        </w:rPr>
        <w:t>1.9.2 向</w:t>
      </w:r>
      <w:r>
        <w:rPr>
          <w:rFonts w:hint="eastAsia" w:ascii="仿宋" w:hAnsi="仿宋" w:eastAsia="仿宋" w:cs="仿宋"/>
          <w:b/>
          <w:i/>
          <w:sz w:val="21"/>
          <w:szCs w:val="21"/>
          <w:u w:val="single"/>
        </w:rPr>
        <w:t>合同专用条款</w:t>
      </w:r>
      <w:r>
        <w:rPr>
          <w:rFonts w:hint="eastAsia" w:ascii="仿宋" w:hAnsi="仿宋" w:eastAsia="仿宋" w:cs="仿宋"/>
          <w:sz w:val="21"/>
          <w:szCs w:val="21"/>
        </w:rPr>
        <w:t>人民法院起诉。</w:t>
      </w:r>
    </w:p>
    <w:p>
      <w:pPr>
        <w:spacing w:line="360" w:lineRule="auto"/>
        <w:ind w:firstLine="422" w:firstLineChars="200"/>
        <w:outlineLvl w:val="0"/>
        <w:rPr>
          <w:rFonts w:hint="eastAsia" w:ascii="仿宋" w:hAnsi="仿宋" w:eastAsia="仿宋" w:cs="仿宋"/>
          <w:b/>
          <w:sz w:val="21"/>
          <w:szCs w:val="21"/>
        </w:rPr>
      </w:pPr>
      <w:bookmarkStart w:id="435" w:name="_Toc15322"/>
      <w:bookmarkStart w:id="436" w:name="_Toc7245"/>
      <w:bookmarkStart w:id="437" w:name="_Toc11173"/>
      <w:r>
        <w:rPr>
          <w:rFonts w:hint="eastAsia" w:ascii="仿宋" w:hAnsi="仿宋" w:eastAsia="仿宋" w:cs="仿宋"/>
          <w:b/>
          <w:sz w:val="21"/>
          <w:szCs w:val="21"/>
        </w:rPr>
        <w:t>2.0 合同生效</w:t>
      </w:r>
      <w:bookmarkEnd w:id="435"/>
      <w:bookmarkEnd w:id="436"/>
      <w:bookmarkEnd w:id="437"/>
    </w:p>
    <w:p>
      <w:pPr>
        <w:spacing w:line="360" w:lineRule="auto"/>
        <w:ind w:firstLine="420" w:firstLineChars="200"/>
        <w:rPr>
          <w:rFonts w:hint="eastAsia" w:ascii="仿宋" w:hAnsi="仿宋" w:eastAsia="仿宋" w:cs="仿宋"/>
          <w:b/>
          <w:sz w:val="21"/>
          <w:szCs w:val="21"/>
        </w:rPr>
      </w:pPr>
      <w:r>
        <w:rPr>
          <w:rFonts w:hint="eastAsia" w:ascii="仿宋" w:hAnsi="仿宋" w:eastAsia="仿宋" w:cs="仿宋"/>
          <w:sz w:val="21"/>
          <w:szCs w:val="21"/>
        </w:rPr>
        <w:t>本合同自双方当事人盖章签字时生效。</w:t>
      </w:r>
    </w:p>
    <w:p>
      <w:pPr>
        <w:autoSpaceDE w:val="0"/>
        <w:autoSpaceDN w:val="0"/>
        <w:spacing w:line="360" w:lineRule="auto"/>
        <w:rPr>
          <w:rFonts w:hint="eastAsia" w:ascii="仿宋" w:hAnsi="仿宋" w:eastAsia="仿宋" w:cs="仿宋"/>
          <w:sz w:val="21"/>
          <w:szCs w:val="21"/>
          <w:lang w:val="zh-CN"/>
        </w:rPr>
      </w:pPr>
    </w:p>
    <w:p>
      <w:pPr>
        <w:autoSpaceDE w:val="0"/>
        <w:autoSpaceDN w:val="0"/>
        <w:spacing w:line="360" w:lineRule="auto"/>
        <w:rPr>
          <w:rFonts w:hint="eastAsia" w:ascii="仿宋" w:hAnsi="仿宋" w:eastAsia="仿宋" w:cs="仿宋"/>
          <w:sz w:val="21"/>
          <w:szCs w:val="21"/>
          <w:lang w:val="zh-CN"/>
        </w:rPr>
      </w:pPr>
      <w:r>
        <w:rPr>
          <w:rFonts w:hint="eastAsia" w:ascii="仿宋" w:hAnsi="仿宋" w:eastAsia="仿宋" w:cs="仿宋"/>
          <w:b/>
          <w:sz w:val="21"/>
          <w:szCs w:val="21"/>
          <w:lang w:val="zh-CN"/>
        </w:rPr>
        <w:t>甲方</w:t>
      </w:r>
      <w:r>
        <w:rPr>
          <w:rFonts w:hint="eastAsia" w:ascii="仿宋" w:hAnsi="仿宋" w:eastAsia="仿宋" w:cs="仿宋"/>
          <w:sz w:val="21"/>
          <w:szCs w:val="21"/>
          <w:lang w:val="zh-CN"/>
        </w:rPr>
        <w:t xml:space="preserve">：                             </w:t>
      </w:r>
      <w:r>
        <w:rPr>
          <w:rFonts w:hint="eastAsia" w:ascii="仿宋" w:hAnsi="仿宋" w:eastAsia="仿宋" w:cs="仿宋"/>
          <w:b/>
          <w:sz w:val="21"/>
          <w:szCs w:val="21"/>
          <w:lang w:val="zh-CN"/>
        </w:rPr>
        <w:t xml:space="preserve">      乙方</w:t>
      </w:r>
      <w:r>
        <w:rPr>
          <w:rFonts w:hint="eastAsia" w:ascii="仿宋" w:hAnsi="仿宋" w:eastAsia="仿宋" w:cs="仿宋"/>
          <w:sz w:val="21"/>
          <w:szCs w:val="21"/>
          <w:lang w:val="zh-CN"/>
        </w:rPr>
        <w:t>：</w:t>
      </w:r>
    </w:p>
    <w:p>
      <w:pPr>
        <w:autoSpaceDE w:val="0"/>
        <w:autoSpaceDN w:val="0"/>
        <w:spacing w:line="360" w:lineRule="auto"/>
        <w:rPr>
          <w:rFonts w:hint="eastAsia" w:ascii="仿宋" w:hAnsi="仿宋" w:eastAsia="仿宋" w:cs="仿宋"/>
          <w:sz w:val="21"/>
          <w:szCs w:val="21"/>
          <w:lang w:val="zh-CN"/>
        </w:rPr>
      </w:pPr>
      <w:r>
        <w:rPr>
          <w:rFonts w:hint="eastAsia" w:ascii="仿宋" w:hAnsi="仿宋" w:eastAsia="仿宋" w:cs="仿宋"/>
          <w:sz w:val="21"/>
          <w:szCs w:val="21"/>
          <w:lang w:val="zh-CN"/>
        </w:rPr>
        <w:t>统一社会信用代码：                        统一社会信用代码或身份证号码：</w:t>
      </w:r>
    </w:p>
    <w:p>
      <w:pPr>
        <w:autoSpaceDE w:val="0"/>
        <w:autoSpaceDN w:val="0"/>
        <w:spacing w:line="360" w:lineRule="auto"/>
        <w:rPr>
          <w:rFonts w:hint="eastAsia" w:ascii="仿宋" w:hAnsi="仿宋" w:eastAsia="仿宋" w:cs="仿宋"/>
          <w:sz w:val="21"/>
          <w:szCs w:val="21"/>
          <w:lang w:val="zh-CN"/>
        </w:rPr>
      </w:pPr>
    </w:p>
    <w:p>
      <w:pPr>
        <w:autoSpaceDE w:val="0"/>
        <w:autoSpaceDN w:val="0"/>
        <w:spacing w:line="360" w:lineRule="auto"/>
        <w:rPr>
          <w:rFonts w:hint="eastAsia" w:ascii="仿宋" w:hAnsi="仿宋" w:eastAsia="仿宋" w:cs="仿宋"/>
          <w:sz w:val="21"/>
          <w:szCs w:val="21"/>
          <w:lang w:val="zh-CN"/>
        </w:rPr>
      </w:pPr>
      <w:r>
        <w:rPr>
          <w:rFonts w:hint="eastAsia" w:ascii="仿宋" w:hAnsi="仿宋" w:eastAsia="仿宋" w:cs="仿宋"/>
          <w:sz w:val="21"/>
          <w:szCs w:val="21"/>
          <w:lang w:val="zh-CN"/>
        </w:rPr>
        <w:t>住所：                                   住所：</w:t>
      </w:r>
    </w:p>
    <w:p>
      <w:pPr>
        <w:autoSpaceDE w:val="0"/>
        <w:autoSpaceDN w:val="0"/>
        <w:spacing w:line="360" w:lineRule="auto"/>
        <w:rPr>
          <w:rFonts w:hint="eastAsia" w:ascii="仿宋" w:hAnsi="仿宋" w:eastAsia="仿宋" w:cs="仿宋"/>
          <w:sz w:val="21"/>
          <w:szCs w:val="21"/>
          <w:lang w:val="zh-CN"/>
        </w:rPr>
      </w:pPr>
      <w:r>
        <w:rPr>
          <w:rFonts w:hint="eastAsia" w:ascii="仿宋" w:hAnsi="仿宋" w:eastAsia="仿宋" w:cs="仿宋"/>
          <w:sz w:val="21"/>
          <w:szCs w:val="21"/>
          <w:lang w:val="zh-CN"/>
        </w:rPr>
        <w:t>法定代表人或                             法定代表人或</w:t>
      </w:r>
    </w:p>
    <w:p>
      <w:pPr>
        <w:autoSpaceDE w:val="0"/>
        <w:autoSpaceDN w:val="0"/>
        <w:spacing w:line="360" w:lineRule="auto"/>
        <w:rPr>
          <w:rFonts w:hint="eastAsia" w:ascii="仿宋" w:hAnsi="仿宋" w:eastAsia="仿宋" w:cs="仿宋"/>
          <w:sz w:val="21"/>
          <w:szCs w:val="21"/>
          <w:lang w:val="zh-CN"/>
        </w:rPr>
      </w:pPr>
      <w:r>
        <w:rPr>
          <w:rFonts w:hint="eastAsia" w:ascii="仿宋" w:hAnsi="仿宋" w:eastAsia="仿宋" w:cs="仿宋"/>
          <w:sz w:val="21"/>
          <w:szCs w:val="21"/>
          <w:lang w:val="zh-CN"/>
        </w:rPr>
        <w:t xml:space="preserve">授权代表（签字）：                       授权代表（签字）: </w:t>
      </w:r>
    </w:p>
    <w:p>
      <w:pPr>
        <w:autoSpaceDE w:val="0"/>
        <w:autoSpaceDN w:val="0"/>
        <w:spacing w:line="360" w:lineRule="auto"/>
        <w:rPr>
          <w:rFonts w:hint="eastAsia" w:ascii="仿宋" w:hAnsi="仿宋" w:eastAsia="仿宋" w:cs="仿宋"/>
          <w:sz w:val="21"/>
          <w:szCs w:val="21"/>
          <w:lang w:val="zh-CN"/>
        </w:rPr>
      </w:pPr>
      <w:r>
        <w:rPr>
          <w:rFonts w:hint="eastAsia" w:ascii="仿宋" w:hAnsi="仿宋" w:eastAsia="仿宋" w:cs="仿宋"/>
          <w:sz w:val="21"/>
          <w:szCs w:val="21"/>
          <w:lang w:val="zh-CN"/>
        </w:rPr>
        <w:t>联系人：                                 联系人：</w:t>
      </w:r>
    </w:p>
    <w:p>
      <w:pPr>
        <w:autoSpaceDE w:val="0"/>
        <w:autoSpaceDN w:val="0"/>
        <w:spacing w:line="360" w:lineRule="auto"/>
        <w:rPr>
          <w:rFonts w:hint="eastAsia" w:ascii="仿宋" w:hAnsi="仿宋" w:eastAsia="仿宋" w:cs="仿宋"/>
          <w:sz w:val="21"/>
          <w:szCs w:val="21"/>
          <w:lang w:val="zh-CN"/>
        </w:rPr>
      </w:pPr>
      <w:r>
        <w:rPr>
          <w:rFonts w:hint="eastAsia" w:ascii="仿宋" w:hAnsi="仿宋" w:eastAsia="仿宋" w:cs="仿宋"/>
          <w:sz w:val="21"/>
          <w:szCs w:val="21"/>
          <w:lang w:val="zh-CN"/>
        </w:rPr>
        <w:t>约定送达地址：                           约定送达地址：</w:t>
      </w:r>
    </w:p>
    <w:p>
      <w:pPr>
        <w:autoSpaceDE w:val="0"/>
        <w:autoSpaceDN w:val="0"/>
        <w:spacing w:line="360" w:lineRule="auto"/>
        <w:rPr>
          <w:rFonts w:hint="eastAsia" w:ascii="仿宋" w:hAnsi="仿宋" w:eastAsia="仿宋" w:cs="仿宋"/>
          <w:sz w:val="21"/>
          <w:szCs w:val="21"/>
          <w:lang w:val="zh-CN"/>
        </w:rPr>
      </w:pPr>
      <w:r>
        <w:rPr>
          <w:rFonts w:hint="eastAsia" w:ascii="仿宋" w:hAnsi="仿宋" w:eastAsia="仿宋" w:cs="仿宋"/>
          <w:sz w:val="21"/>
          <w:szCs w:val="21"/>
          <w:lang w:val="zh-CN"/>
        </w:rPr>
        <w:t>邮政编码：                               邮政编码：</w:t>
      </w:r>
    </w:p>
    <w:p>
      <w:pPr>
        <w:autoSpaceDE w:val="0"/>
        <w:autoSpaceDN w:val="0"/>
        <w:spacing w:line="360" w:lineRule="auto"/>
        <w:rPr>
          <w:rFonts w:hint="eastAsia" w:ascii="仿宋" w:hAnsi="仿宋" w:eastAsia="仿宋" w:cs="仿宋"/>
          <w:sz w:val="21"/>
          <w:szCs w:val="21"/>
          <w:lang w:val="zh-CN"/>
        </w:rPr>
      </w:pPr>
      <w:r>
        <w:rPr>
          <w:rFonts w:hint="eastAsia" w:ascii="仿宋" w:hAnsi="仿宋" w:eastAsia="仿宋" w:cs="仿宋"/>
          <w:sz w:val="21"/>
          <w:szCs w:val="21"/>
          <w:lang w:val="zh-CN"/>
        </w:rPr>
        <w:t xml:space="preserve">电话:                                    电话: </w:t>
      </w:r>
    </w:p>
    <w:p>
      <w:pPr>
        <w:autoSpaceDE w:val="0"/>
        <w:autoSpaceDN w:val="0"/>
        <w:spacing w:line="360" w:lineRule="auto"/>
        <w:rPr>
          <w:rFonts w:hint="eastAsia" w:ascii="仿宋" w:hAnsi="仿宋" w:eastAsia="仿宋" w:cs="仿宋"/>
          <w:sz w:val="21"/>
          <w:szCs w:val="21"/>
          <w:lang w:val="zh-CN"/>
        </w:rPr>
      </w:pPr>
      <w:r>
        <w:rPr>
          <w:rFonts w:hint="eastAsia" w:ascii="仿宋" w:hAnsi="仿宋" w:eastAsia="仿宋" w:cs="仿宋"/>
          <w:sz w:val="21"/>
          <w:szCs w:val="21"/>
          <w:lang w:val="zh-CN"/>
        </w:rPr>
        <w:t>传真:                                    传真:</w:t>
      </w:r>
    </w:p>
    <w:p>
      <w:pPr>
        <w:autoSpaceDE w:val="0"/>
        <w:autoSpaceDN w:val="0"/>
        <w:spacing w:line="360" w:lineRule="auto"/>
        <w:rPr>
          <w:rFonts w:hint="eastAsia" w:ascii="仿宋" w:hAnsi="仿宋" w:eastAsia="仿宋" w:cs="仿宋"/>
          <w:sz w:val="21"/>
          <w:szCs w:val="21"/>
        </w:rPr>
      </w:pPr>
      <w:r>
        <w:rPr>
          <w:rFonts w:hint="eastAsia" w:ascii="仿宋" w:hAnsi="仿宋" w:eastAsia="仿宋" w:cs="仿宋"/>
          <w:sz w:val="21"/>
          <w:szCs w:val="21"/>
          <w:lang w:val="zh-CN"/>
        </w:rPr>
        <w:t>电子邮箱：                               电子邮箱：</w:t>
      </w:r>
    </w:p>
    <w:p>
      <w:pPr>
        <w:autoSpaceDE w:val="0"/>
        <w:autoSpaceDN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开户银行：                               开户银行： </w:t>
      </w:r>
    </w:p>
    <w:p>
      <w:pPr>
        <w:autoSpaceDE w:val="0"/>
        <w:autoSpaceDN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开户名称：                               开户名称： </w:t>
      </w:r>
    </w:p>
    <w:p>
      <w:pPr>
        <w:autoSpaceDE w:val="0"/>
        <w:autoSpaceDN w:val="0"/>
        <w:spacing w:line="360" w:lineRule="auto"/>
        <w:rPr>
          <w:rFonts w:hint="eastAsia" w:ascii="仿宋" w:hAnsi="仿宋" w:eastAsia="仿宋" w:cs="仿宋"/>
          <w:sz w:val="21"/>
          <w:szCs w:val="21"/>
        </w:rPr>
      </w:pPr>
      <w:r>
        <w:rPr>
          <w:rFonts w:hint="eastAsia" w:ascii="仿宋" w:hAnsi="仿宋" w:eastAsia="仿宋" w:cs="仿宋"/>
          <w:sz w:val="21"/>
          <w:szCs w:val="21"/>
        </w:rPr>
        <w:t>开户账号：</w:t>
      </w:r>
      <w:r>
        <w:rPr>
          <w:rFonts w:hint="eastAsia" w:ascii="仿宋" w:hAnsi="仿宋" w:eastAsia="仿宋" w:cs="仿宋"/>
          <w:sz w:val="21"/>
          <w:szCs w:val="21"/>
          <w:lang w:val="zh-CN"/>
        </w:rPr>
        <w:t xml:space="preserve">                               </w:t>
      </w:r>
      <w:r>
        <w:rPr>
          <w:rFonts w:hint="eastAsia" w:ascii="仿宋" w:hAnsi="仿宋" w:eastAsia="仿宋" w:cs="仿宋"/>
          <w:sz w:val="21"/>
          <w:szCs w:val="21"/>
        </w:rPr>
        <w:t>开户账号：</w:t>
      </w:r>
    </w:p>
    <w:p>
      <w:pPr>
        <w:widowControl/>
        <w:spacing w:line="360" w:lineRule="auto"/>
        <w:jc w:val="left"/>
        <w:rPr>
          <w:rFonts w:hint="eastAsia" w:ascii="仿宋" w:hAnsi="仿宋" w:eastAsia="仿宋" w:cs="仿宋"/>
          <w:b/>
          <w:sz w:val="21"/>
          <w:szCs w:val="21"/>
        </w:rPr>
      </w:pPr>
    </w:p>
    <w:p>
      <w:pPr>
        <w:widowControl/>
        <w:adjustRightInd/>
        <w:spacing w:line="360" w:lineRule="auto"/>
        <w:jc w:val="left"/>
        <w:rPr>
          <w:rFonts w:hint="eastAsia" w:ascii="仿宋" w:hAnsi="仿宋" w:eastAsia="仿宋" w:cs="仿宋"/>
          <w:b/>
          <w:sz w:val="21"/>
          <w:szCs w:val="21"/>
        </w:rPr>
      </w:pPr>
      <w:r>
        <w:rPr>
          <w:rFonts w:hint="eastAsia" w:ascii="仿宋" w:hAnsi="仿宋" w:eastAsia="仿宋" w:cs="仿宋"/>
          <w:b/>
          <w:sz w:val="21"/>
          <w:szCs w:val="21"/>
        </w:rPr>
        <w:br w:type="page"/>
      </w:r>
    </w:p>
    <w:p>
      <w:pPr>
        <w:pStyle w:val="699"/>
        <w:spacing w:line="360" w:lineRule="auto"/>
        <w:ind w:firstLine="482"/>
        <w:jc w:val="center"/>
        <w:rPr>
          <w:rFonts w:hint="eastAsia" w:ascii="仿宋" w:hAnsi="仿宋" w:eastAsia="仿宋" w:cs="仿宋"/>
          <w:b/>
          <w:sz w:val="21"/>
          <w:szCs w:val="21"/>
        </w:rPr>
      </w:pPr>
      <w:r>
        <w:rPr>
          <w:rFonts w:hint="eastAsia" w:ascii="仿宋" w:hAnsi="仿宋" w:eastAsia="仿宋" w:cs="仿宋"/>
          <w:b/>
          <w:sz w:val="21"/>
          <w:szCs w:val="21"/>
        </w:rPr>
        <w:t>第二部分 合同一般条款</w:t>
      </w:r>
    </w:p>
    <w:p>
      <w:pPr>
        <w:spacing w:line="360" w:lineRule="auto"/>
        <w:ind w:firstLine="422" w:firstLineChars="200"/>
        <w:outlineLvl w:val="0"/>
        <w:rPr>
          <w:rFonts w:hint="eastAsia" w:ascii="仿宋" w:hAnsi="仿宋" w:eastAsia="仿宋" w:cs="仿宋"/>
          <w:b/>
          <w:sz w:val="21"/>
          <w:szCs w:val="21"/>
        </w:rPr>
      </w:pPr>
      <w:bookmarkStart w:id="438" w:name="_Toc14021"/>
      <w:bookmarkStart w:id="439" w:name="_Toc25079"/>
      <w:bookmarkStart w:id="440" w:name="_Toc31297"/>
      <w:bookmarkStart w:id="441" w:name="_Toc5228"/>
      <w:bookmarkStart w:id="442" w:name="_Toc19680"/>
      <w:r>
        <w:rPr>
          <w:rFonts w:hint="eastAsia" w:ascii="仿宋" w:hAnsi="仿宋" w:eastAsia="仿宋" w:cs="仿宋"/>
          <w:b/>
          <w:sz w:val="21"/>
          <w:szCs w:val="21"/>
        </w:rPr>
        <w:t>2.1 定义</w:t>
      </w:r>
      <w:bookmarkEnd w:id="438"/>
      <w:bookmarkEnd w:id="439"/>
      <w:bookmarkEnd w:id="440"/>
      <w:bookmarkEnd w:id="441"/>
      <w:bookmarkEnd w:id="442"/>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本合同中的下列词语应按以下内容进行解释：</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2.1.1 “合同”系指采购人和中标或成交供应商签订的载明双方当事人所达成的协议，并包括所有的附件、附录和构成合同的其他文件。</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2.1.2 “合同价”系指根据合同约定，中标或成交供应商在完全履行合同义务后，采购人应支付给中标或成交供应商的价格。</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2.1.3 “服务”系指中标或成交供应商根据合同约定应向采购人履行的除货物和工程以外的其他政府采购对象，包括采购人自身需要的服务和向社会公众提供的公共服务。</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2.1.4 “甲方”系指与中标或成交供应商签署合同的采购人；采购人委托采购代理机构代表其与乙方签订合同的，采购人的授权委托书作为合同附件。</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2.1.6 “现场”系指合同约定提供服务的地点。</w:t>
      </w:r>
    </w:p>
    <w:p>
      <w:pPr>
        <w:spacing w:line="360" w:lineRule="auto"/>
        <w:ind w:firstLine="422" w:firstLineChars="200"/>
        <w:outlineLvl w:val="0"/>
        <w:rPr>
          <w:rFonts w:hint="eastAsia" w:ascii="仿宋" w:hAnsi="仿宋" w:eastAsia="仿宋" w:cs="仿宋"/>
          <w:b/>
          <w:sz w:val="21"/>
          <w:szCs w:val="21"/>
        </w:rPr>
      </w:pPr>
      <w:bookmarkStart w:id="443" w:name="_Toc16752"/>
      <w:bookmarkStart w:id="444" w:name="_Toc3769"/>
      <w:bookmarkStart w:id="445" w:name="_Toc31402"/>
      <w:bookmarkStart w:id="446" w:name="_Toc23289"/>
      <w:bookmarkStart w:id="447" w:name="_Toc19539"/>
      <w:r>
        <w:rPr>
          <w:rFonts w:hint="eastAsia" w:ascii="仿宋" w:hAnsi="仿宋" w:eastAsia="仿宋" w:cs="仿宋"/>
          <w:b/>
          <w:sz w:val="21"/>
          <w:szCs w:val="21"/>
        </w:rPr>
        <w:t>2.2 技术规范</w:t>
      </w:r>
      <w:bookmarkEnd w:id="443"/>
      <w:bookmarkEnd w:id="444"/>
      <w:bookmarkEnd w:id="445"/>
      <w:bookmarkEnd w:id="446"/>
      <w:bookmarkEnd w:id="447"/>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22" w:firstLineChars="200"/>
        <w:outlineLvl w:val="0"/>
        <w:rPr>
          <w:rFonts w:hint="eastAsia" w:ascii="仿宋" w:hAnsi="仿宋" w:eastAsia="仿宋" w:cs="仿宋"/>
          <w:b/>
          <w:sz w:val="21"/>
          <w:szCs w:val="21"/>
        </w:rPr>
      </w:pPr>
      <w:bookmarkStart w:id="448" w:name="_Toc9161"/>
      <w:bookmarkStart w:id="449" w:name="_Toc27945"/>
      <w:bookmarkStart w:id="450" w:name="_Toc12412"/>
      <w:bookmarkStart w:id="451" w:name="_Toc13673"/>
      <w:bookmarkStart w:id="452" w:name="_Toc4133"/>
      <w:r>
        <w:rPr>
          <w:rFonts w:hint="eastAsia" w:ascii="仿宋" w:hAnsi="仿宋" w:eastAsia="仿宋" w:cs="仿宋"/>
          <w:b/>
          <w:sz w:val="21"/>
          <w:szCs w:val="21"/>
        </w:rPr>
        <w:t>2.3 知识产权</w:t>
      </w:r>
      <w:bookmarkEnd w:id="448"/>
      <w:bookmarkEnd w:id="449"/>
      <w:bookmarkEnd w:id="450"/>
      <w:bookmarkEnd w:id="451"/>
      <w:bookmarkEnd w:id="452"/>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2.3.2 合同涉及技术成果的归属和收益的分成办法的，详见</w:t>
      </w:r>
      <w:r>
        <w:rPr>
          <w:rFonts w:hint="eastAsia" w:ascii="仿宋" w:hAnsi="仿宋" w:eastAsia="仿宋" w:cs="仿宋"/>
          <w:b/>
          <w:i/>
          <w:sz w:val="21"/>
          <w:szCs w:val="21"/>
          <w:u w:val="single"/>
        </w:rPr>
        <w:t>合同专用条款</w:t>
      </w:r>
      <w:r>
        <w:rPr>
          <w:rFonts w:hint="eastAsia" w:ascii="仿宋" w:hAnsi="仿宋" w:eastAsia="仿宋" w:cs="仿宋"/>
          <w:sz w:val="21"/>
          <w:szCs w:val="21"/>
        </w:rPr>
        <w:t>。</w:t>
      </w:r>
    </w:p>
    <w:p>
      <w:pPr>
        <w:spacing w:line="360" w:lineRule="auto"/>
        <w:ind w:firstLine="422" w:firstLineChars="200"/>
        <w:rPr>
          <w:rFonts w:hint="eastAsia" w:ascii="仿宋" w:hAnsi="仿宋" w:eastAsia="仿宋" w:cs="仿宋"/>
          <w:b/>
          <w:sz w:val="21"/>
          <w:szCs w:val="21"/>
        </w:rPr>
      </w:pPr>
      <w:r>
        <w:rPr>
          <w:rFonts w:hint="eastAsia" w:ascii="仿宋" w:hAnsi="仿宋" w:eastAsia="仿宋" w:cs="仿宋"/>
          <w:b/>
          <w:sz w:val="21"/>
          <w:szCs w:val="21"/>
        </w:rPr>
        <w:t>2.4 履约检查和问题反馈</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2.4.2 合同履行期间，甲方有权将履行过程中出现的问题反馈给乙方，双方当事人应以书面形式约定需要完善和改进的内容。</w:t>
      </w:r>
    </w:p>
    <w:p>
      <w:pPr>
        <w:spacing w:line="360" w:lineRule="auto"/>
        <w:ind w:firstLine="422" w:firstLineChars="200"/>
        <w:outlineLvl w:val="0"/>
        <w:rPr>
          <w:rFonts w:hint="eastAsia" w:ascii="仿宋" w:hAnsi="仿宋" w:eastAsia="仿宋" w:cs="仿宋"/>
          <w:b/>
          <w:sz w:val="21"/>
          <w:szCs w:val="21"/>
        </w:rPr>
      </w:pPr>
      <w:bookmarkStart w:id="453" w:name="_Toc26555"/>
      <w:bookmarkStart w:id="454" w:name="_Toc15447"/>
      <w:bookmarkStart w:id="455" w:name="_Toc22011"/>
      <w:bookmarkStart w:id="456" w:name="_Toc32670"/>
      <w:bookmarkStart w:id="457" w:name="_Toc31233"/>
      <w:r>
        <w:rPr>
          <w:rFonts w:hint="eastAsia" w:ascii="仿宋" w:hAnsi="仿宋" w:eastAsia="仿宋" w:cs="仿宋"/>
          <w:b/>
          <w:sz w:val="21"/>
          <w:szCs w:val="21"/>
        </w:rPr>
        <w:t>2.5 结算方式和付款条件</w:t>
      </w:r>
      <w:bookmarkEnd w:id="453"/>
      <w:bookmarkEnd w:id="454"/>
      <w:bookmarkEnd w:id="455"/>
      <w:bookmarkEnd w:id="456"/>
      <w:bookmarkEnd w:id="457"/>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详见</w:t>
      </w:r>
      <w:r>
        <w:rPr>
          <w:rFonts w:hint="eastAsia" w:ascii="仿宋" w:hAnsi="仿宋" w:eastAsia="仿宋" w:cs="仿宋"/>
          <w:b/>
          <w:i/>
          <w:sz w:val="21"/>
          <w:szCs w:val="21"/>
          <w:u w:val="single"/>
        </w:rPr>
        <w:t>合同专用条款</w:t>
      </w:r>
      <w:r>
        <w:rPr>
          <w:rFonts w:hint="eastAsia" w:ascii="仿宋" w:hAnsi="仿宋" w:eastAsia="仿宋" w:cs="仿宋"/>
          <w:sz w:val="21"/>
          <w:szCs w:val="21"/>
        </w:rPr>
        <w:t>。</w:t>
      </w:r>
    </w:p>
    <w:p>
      <w:pPr>
        <w:spacing w:line="360" w:lineRule="auto"/>
        <w:ind w:firstLine="422" w:firstLineChars="200"/>
        <w:outlineLvl w:val="0"/>
        <w:rPr>
          <w:rFonts w:hint="eastAsia" w:ascii="仿宋" w:hAnsi="仿宋" w:eastAsia="仿宋" w:cs="仿宋"/>
          <w:b/>
          <w:sz w:val="21"/>
          <w:szCs w:val="21"/>
        </w:rPr>
      </w:pPr>
      <w:bookmarkStart w:id="458" w:name="_Toc30507"/>
      <w:bookmarkStart w:id="459" w:name="_Toc13467"/>
      <w:bookmarkStart w:id="460" w:name="_Toc18990"/>
      <w:bookmarkStart w:id="461" w:name="_Toc13154"/>
      <w:bookmarkStart w:id="462" w:name="_Toc16163"/>
      <w:r>
        <w:rPr>
          <w:rFonts w:hint="eastAsia" w:ascii="仿宋" w:hAnsi="仿宋" w:eastAsia="仿宋" w:cs="仿宋"/>
          <w:b/>
          <w:sz w:val="21"/>
          <w:szCs w:val="21"/>
        </w:rPr>
        <w:t>2.6 技术资料和保密义务</w:t>
      </w:r>
      <w:bookmarkEnd w:id="458"/>
      <w:bookmarkEnd w:id="459"/>
      <w:bookmarkEnd w:id="460"/>
      <w:bookmarkEnd w:id="461"/>
      <w:bookmarkEnd w:id="462"/>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2.6.1 乙方有权依据合同约定和项目需要，向甲方了解有关情况，调阅有关资料等，甲方应予积极配合；</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2.6.2 乙方有义务妥善保管和保护由甲方提供的前款信息和资料等；</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22" w:firstLineChars="200"/>
        <w:outlineLvl w:val="0"/>
        <w:rPr>
          <w:rFonts w:hint="eastAsia" w:ascii="仿宋" w:hAnsi="仿宋" w:eastAsia="仿宋" w:cs="仿宋"/>
          <w:b/>
          <w:sz w:val="21"/>
          <w:szCs w:val="21"/>
        </w:rPr>
      </w:pPr>
      <w:bookmarkStart w:id="463" w:name="_Toc19069"/>
      <w:r>
        <w:rPr>
          <w:rFonts w:hint="eastAsia" w:ascii="仿宋" w:hAnsi="仿宋" w:eastAsia="仿宋" w:cs="仿宋"/>
          <w:b/>
          <w:sz w:val="21"/>
          <w:szCs w:val="21"/>
        </w:rPr>
        <w:t>2.7 质量保证</w:t>
      </w:r>
      <w:bookmarkEnd w:id="463"/>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2.7.1 乙方应建立和完善履行合同的内部质量保证体系，并提供相关内部规章制度给甲方，以便甲方进行监督检查；</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2.7.2 乙方应保证履行合同的人员数量和素质、软件和硬件设备的配置、场地、环境和设施等满足全面履行合同的要求，并应接受甲方的监督检查。</w:t>
      </w:r>
    </w:p>
    <w:p>
      <w:pPr>
        <w:spacing w:line="360" w:lineRule="auto"/>
        <w:ind w:firstLine="422" w:firstLineChars="200"/>
        <w:outlineLvl w:val="0"/>
        <w:rPr>
          <w:rFonts w:hint="eastAsia" w:ascii="仿宋" w:hAnsi="仿宋" w:eastAsia="仿宋" w:cs="仿宋"/>
          <w:b/>
          <w:sz w:val="21"/>
          <w:szCs w:val="21"/>
        </w:rPr>
      </w:pPr>
      <w:bookmarkStart w:id="464" w:name="_Toc22267"/>
      <w:r>
        <w:rPr>
          <w:rFonts w:hint="eastAsia" w:ascii="仿宋" w:hAnsi="仿宋" w:eastAsia="仿宋" w:cs="仿宋"/>
          <w:b/>
          <w:sz w:val="21"/>
          <w:szCs w:val="21"/>
        </w:rPr>
        <w:t>2.8 延迟履行</w:t>
      </w:r>
      <w:bookmarkEnd w:id="464"/>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22" w:firstLineChars="200"/>
        <w:outlineLvl w:val="0"/>
        <w:rPr>
          <w:rFonts w:hint="eastAsia" w:ascii="仿宋" w:hAnsi="仿宋" w:eastAsia="仿宋" w:cs="仿宋"/>
          <w:b/>
          <w:sz w:val="21"/>
          <w:szCs w:val="21"/>
        </w:rPr>
      </w:pPr>
      <w:bookmarkStart w:id="465" w:name="_Toc10611"/>
      <w:r>
        <w:rPr>
          <w:rFonts w:hint="eastAsia" w:ascii="仿宋" w:hAnsi="仿宋" w:eastAsia="仿宋" w:cs="仿宋"/>
          <w:b/>
          <w:sz w:val="21"/>
          <w:szCs w:val="21"/>
        </w:rPr>
        <w:t>2.9 合同变更</w:t>
      </w:r>
      <w:bookmarkEnd w:id="465"/>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22" w:firstLineChars="200"/>
        <w:outlineLvl w:val="0"/>
        <w:rPr>
          <w:rFonts w:hint="eastAsia" w:ascii="仿宋" w:hAnsi="仿宋" w:eastAsia="仿宋" w:cs="仿宋"/>
          <w:b/>
          <w:sz w:val="21"/>
          <w:szCs w:val="21"/>
        </w:rPr>
      </w:pPr>
      <w:bookmarkStart w:id="466" w:name="_Toc26689"/>
      <w:bookmarkStart w:id="467" w:name="_Toc23368"/>
      <w:bookmarkStart w:id="468" w:name="_Toc21830"/>
      <w:bookmarkStart w:id="469" w:name="_Toc10663"/>
      <w:bookmarkStart w:id="470" w:name="_Toc42"/>
      <w:r>
        <w:rPr>
          <w:rFonts w:hint="eastAsia" w:ascii="仿宋" w:hAnsi="仿宋" w:eastAsia="仿宋" w:cs="仿宋"/>
          <w:b/>
          <w:sz w:val="21"/>
          <w:szCs w:val="21"/>
        </w:rPr>
        <w:t>2.10 合同转让和分包</w:t>
      </w:r>
      <w:bookmarkEnd w:id="466"/>
      <w:bookmarkEnd w:id="467"/>
      <w:bookmarkEnd w:id="468"/>
      <w:bookmarkEnd w:id="469"/>
      <w:bookmarkEnd w:id="470"/>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22" w:firstLineChars="200"/>
        <w:outlineLvl w:val="0"/>
        <w:rPr>
          <w:rFonts w:hint="eastAsia" w:ascii="仿宋" w:hAnsi="仿宋" w:eastAsia="仿宋" w:cs="仿宋"/>
          <w:b/>
          <w:sz w:val="21"/>
          <w:szCs w:val="21"/>
        </w:rPr>
      </w:pPr>
      <w:bookmarkStart w:id="471" w:name="_Toc25571"/>
      <w:bookmarkStart w:id="472" w:name="_Toc26633"/>
      <w:bookmarkStart w:id="473" w:name="_Toc32494"/>
      <w:bookmarkStart w:id="474" w:name="_Toc14371"/>
      <w:bookmarkStart w:id="475" w:name="_Toc4720"/>
      <w:r>
        <w:rPr>
          <w:rFonts w:hint="eastAsia" w:ascii="仿宋" w:hAnsi="仿宋" w:eastAsia="仿宋" w:cs="仿宋"/>
          <w:b/>
          <w:sz w:val="21"/>
          <w:szCs w:val="21"/>
        </w:rPr>
        <w:t>2.11 不可抗力</w:t>
      </w:r>
      <w:bookmarkEnd w:id="471"/>
      <w:bookmarkEnd w:id="472"/>
      <w:bookmarkEnd w:id="473"/>
      <w:bookmarkEnd w:id="474"/>
      <w:bookmarkEnd w:id="475"/>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2.11.1如果任何一方遭遇法律规定的不可抗力，致使合同履行受阻时，履行合同的期限应予延长，延长的期限应相当于不可抗力所影响的时间；</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2.11.2 因不可抗力致使不能实现合同目的的，当事人可以解除合同；</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2.11.3 因不可抗力致使合同有变更必要的，双方当事人应在</w:t>
      </w:r>
      <w:r>
        <w:rPr>
          <w:rFonts w:hint="eastAsia" w:ascii="仿宋" w:hAnsi="仿宋" w:eastAsia="仿宋" w:cs="仿宋"/>
          <w:b/>
          <w:i/>
          <w:sz w:val="21"/>
          <w:szCs w:val="21"/>
          <w:u w:val="single"/>
        </w:rPr>
        <w:t>合同专用条款</w:t>
      </w:r>
      <w:r>
        <w:rPr>
          <w:rFonts w:hint="eastAsia" w:ascii="仿宋" w:hAnsi="仿宋" w:eastAsia="仿宋" w:cs="仿宋"/>
          <w:sz w:val="21"/>
          <w:szCs w:val="21"/>
        </w:rPr>
        <w:t>约定时间内以书面形式变更合同；</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2.11.4受不可抗力影响的一方在不可抗力发生后，应在</w:t>
      </w:r>
      <w:r>
        <w:rPr>
          <w:rFonts w:hint="eastAsia" w:ascii="仿宋" w:hAnsi="仿宋" w:eastAsia="仿宋" w:cs="仿宋"/>
          <w:b/>
          <w:i/>
          <w:sz w:val="21"/>
          <w:szCs w:val="21"/>
          <w:u w:val="single"/>
        </w:rPr>
        <w:t>合同专用条款</w:t>
      </w:r>
      <w:r>
        <w:rPr>
          <w:rFonts w:hint="eastAsia" w:ascii="仿宋" w:hAnsi="仿宋" w:eastAsia="仿宋" w:cs="仿宋"/>
          <w:sz w:val="21"/>
          <w:szCs w:val="21"/>
        </w:rPr>
        <w:t>约定时间内以书面形式通知对方当事人，并在</w:t>
      </w:r>
      <w:r>
        <w:rPr>
          <w:rFonts w:hint="eastAsia" w:ascii="仿宋" w:hAnsi="仿宋" w:eastAsia="仿宋" w:cs="仿宋"/>
          <w:b/>
          <w:i/>
          <w:sz w:val="21"/>
          <w:szCs w:val="21"/>
          <w:u w:val="single"/>
        </w:rPr>
        <w:t>合同专用条款</w:t>
      </w:r>
      <w:r>
        <w:rPr>
          <w:rFonts w:hint="eastAsia" w:ascii="仿宋" w:hAnsi="仿宋" w:eastAsia="仿宋" w:cs="仿宋"/>
          <w:sz w:val="21"/>
          <w:szCs w:val="21"/>
        </w:rPr>
        <w:t>约定时间内，将有关部门出具的证明文件送达对方当事人。</w:t>
      </w:r>
    </w:p>
    <w:p>
      <w:pPr>
        <w:spacing w:line="360" w:lineRule="auto"/>
        <w:ind w:firstLine="422" w:firstLineChars="200"/>
        <w:outlineLvl w:val="0"/>
        <w:rPr>
          <w:rFonts w:hint="eastAsia" w:ascii="仿宋" w:hAnsi="仿宋" w:eastAsia="仿宋" w:cs="仿宋"/>
          <w:b/>
          <w:sz w:val="21"/>
          <w:szCs w:val="21"/>
        </w:rPr>
      </w:pPr>
      <w:bookmarkStart w:id="476" w:name="_Toc3638"/>
      <w:bookmarkStart w:id="477" w:name="_Toc24465"/>
      <w:bookmarkStart w:id="478" w:name="_Toc14115"/>
      <w:bookmarkStart w:id="479" w:name="_Toc25783"/>
      <w:bookmarkStart w:id="480" w:name="_Toc23854"/>
      <w:r>
        <w:rPr>
          <w:rFonts w:hint="eastAsia" w:ascii="仿宋" w:hAnsi="仿宋" w:eastAsia="仿宋" w:cs="仿宋"/>
          <w:b/>
          <w:sz w:val="21"/>
          <w:szCs w:val="21"/>
        </w:rPr>
        <w:t>2.12 税费</w:t>
      </w:r>
      <w:bookmarkEnd w:id="476"/>
      <w:bookmarkEnd w:id="477"/>
      <w:bookmarkEnd w:id="478"/>
      <w:bookmarkEnd w:id="479"/>
      <w:bookmarkEnd w:id="480"/>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与合同有关的一切税费，均按照中华人民共和国法律的相关规定缴纳。</w:t>
      </w:r>
    </w:p>
    <w:p>
      <w:pPr>
        <w:spacing w:line="360" w:lineRule="auto"/>
        <w:ind w:firstLine="422" w:firstLineChars="200"/>
        <w:outlineLvl w:val="0"/>
        <w:rPr>
          <w:rFonts w:hint="eastAsia" w:ascii="仿宋" w:hAnsi="仿宋" w:eastAsia="仿宋" w:cs="仿宋"/>
          <w:b/>
          <w:sz w:val="21"/>
          <w:szCs w:val="21"/>
        </w:rPr>
      </w:pPr>
      <w:bookmarkStart w:id="481" w:name="_Toc25525"/>
      <w:bookmarkStart w:id="482" w:name="_Toc7315"/>
      <w:bookmarkStart w:id="483" w:name="_Toc14814"/>
      <w:bookmarkStart w:id="484" w:name="_Toc26883"/>
      <w:bookmarkStart w:id="485" w:name="_Toc30105"/>
      <w:r>
        <w:rPr>
          <w:rFonts w:hint="eastAsia" w:ascii="仿宋" w:hAnsi="仿宋" w:eastAsia="仿宋" w:cs="仿宋"/>
          <w:b/>
          <w:sz w:val="21"/>
          <w:szCs w:val="21"/>
        </w:rPr>
        <w:t>2.13 乙方破产</w:t>
      </w:r>
      <w:bookmarkEnd w:id="481"/>
      <w:bookmarkEnd w:id="482"/>
      <w:bookmarkEnd w:id="483"/>
      <w:bookmarkEnd w:id="484"/>
      <w:bookmarkEnd w:id="485"/>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22" w:firstLineChars="200"/>
        <w:outlineLvl w:val="0"/>
        <w:rPr>
          <w:rFonts w:hint="eastAsia" w:ascii="仿宋" w:hAnsi="仿宋" w:eastAsia="仿宋" w:cs="仿宋"/>
          <w:b/>
          <w:sz w:val="21"/>
          <w:szCs w:val="21"/>
        </w:rPr>
      </w:pPr>
      <w:bookmarkStart w:id="486" w:name="_Toc2016"/>
      <w:bookmarkStart w:id="487" w:name="_Toc23323"/>
      <w:bookmarkStart w:id="488" w:name="_Toc1123"/>
      <w:r>
        <w:rPr>
          <w:rFonts w:hint="eastAsia" w:ascii="仿宋" w:hAnsi="仿宋" w:eastAsia="仿宋" w:cs="仿宋"/>
          <w:b/>
          <w:sz w:val="21"/>
          <w:szCs w:val="21"/>
        </w:rPr>
        <w:t>2.14 合同中止、终止</w:t>
      </w:r>
      <w:bookmarkEnd w:id="486"/>
      <w:bookmarkEnd w:id="487"/>
      <w:bookmarkEnd w:id="488"/>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2.14.1 双方当事人不得擅自中止或者终止合同；</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22" w:firstLineChars="200"/>
        <w:outlineLvl w:val="0"/>
        <w:rPr>
          <w:rFonts w:hint="eastAsia" w:ascii="仿宋" w:hAnsi="仿宋" w:eastAsia="仿宋" w:cs="仿宋"/>
          <w:b/>
          <w:sz w:val="21"/>
          <w:szCs w:val="21"/>
        </w:rPr>
      </w:pPr>
      <w:bookmarkStart w:id="489" w:name="_Toc17363"/>
      <w:bookmarkStart w:id="490" w:name="_Toc1969"/>
      <w:bookmarkStart w:id="491" w:name="_Toc14525"/>
      <w:r>
        <w:rPr>
          <w:rFonts w:hint="eastAsia" w:ascii="仿宋" w:hAnsi="仿宋" w:eastAsia="仿宋" w:cs="仿宋"/>
          <w:b/>
          <w:sz w:val="21"/>
          <w:szCs w:val="21"/>
        </w:rPr>
        <w:t>2.15 检验和验收</w:t>
      </w:r>
      <w:bookmarkEnd w:id="489"/>
      <w:bookmarkEnd w:id="490"/>
      <w:bookmarkEnd w:id="491"/>
    </w:p>
    <w:p>
      <w:pPr>
        <w:tabs>
          <w:tab w:val="left" w:pos="360"/>
          <w:tab w:val="left" w:pos="540"/>
          <w:tab w:val="left" w:pos="1080"/>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2.15.1 乙方按照</w:t>
      </w:r>
      <w:r>
        <w:rPr>
          <w:rFonts w:hint="eastAsia" w:ascii="仿宋" w:hAnsi="仿宋" w:eastAsia="仿宋" w:cs="仿宋"/>
          <w:b/>
          <w:i/>
          <w:sz w:val="21"/>
          <w:szCs w:val="21"/>
          <w:u w:val="single"/>
        </w:rPr>
        <w:t>合同专用条款</w:t>
      </w:r>
      <w:r>
        <w:rPr>
          <w:rFonts w:hint="eastAsia" w:ascii="仿宋" w:hAnsi="仿宋" w:eastAsia="仿宋" w:cs="仿宋"/>
          <w:sz w:val="21"/>
          <w:szCs w:val="21"/>
        </w:rPr>
        <w:t>的约定，定期提交服务报告，甲方按照</w:t>
      </w:r>
      <w:r>
        <w:rPr>
          <w:rFonts w:hint="eastAsia" w:ascii="仿宋" w:hAnsi="仿宋" w:eastAsia="仿宋" w:cs="仿宋"/>
          <w:b/>
          <w:i/>
          <w:sz w:val="21"/>
          <w:szCs w:val="21"/>
          <w:u w:val="single"/>
        </w:rPr>
        <w:t>合同专用条款</w:t>
      </w:r>
      <w:r>
        <w:rPr>
          <w:rFonts w:hint="eastAsia" w:ascii="仿宋" w:hAnsi="仿宋" w:eastAsia="仿宋" w:cs="仿宋"/>
          <w:sz w:val="21"/>
          <w:szCs w:val="21"/>
        </w:rPr>
        <w:t>的约定进行定期验收；</w:t>
      </w:r>
    </w:p>
    <w:p>
      <w:pPr>
        <w:tabs>
          <w:tab w:val="left" w:pos="360"/>
          <w:tab w:val="left" w:pos="540"/>
          <w:tab w:val="left" w:pos="1080"/>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2.15.3 检验和验收标准、程序等具体内容以及前述验收书的效力详见</w:t>
      </w:r>
      <w:r>
        <w:rPr>
          <w:rFonts w:hint="eastAsia" w:ascii="仿宋" w:hAnsi="仿宋" w:eastAsia="仿宋" w:cs="仿宋"/>
          <w:b/>
          <w:i/>
          <w:sz w:val="21"/>
          <w:szCs w:val="21"/>
          <w:u w:val="single"/>
        </w:rPr>
        <w:t>合同专用条款</w:t>
      </w:r>
      <w:r>
        <w:rPr>
          <w:rFonts w:hint="eastAsia" w:ascii="仿宋" w:hAnsi="仿宋" w:eastAsia="仿宋" w:cs="仿宋"/>
          <w:i/>
          <w:sz w:val="21"/>
          <w:szCs w:val="21"/>
        </w:rPr>
        <w:t>。</w:t>
      </w:r>
    </w:p>
    <w:p>
      <w:pPr>
        <w:spacing w:line="360" w:lineRule="auto"/>
        <w:ind w:firstLine="422" w:firstLineChars="200"/>
        <w:outlineLvl w:val="0"/>
        <w:rPr>
          <w:rFonts w:hint="eastAsia" w:ascii="仿宋" w:hAnsi="仿宋" w:eastAsia="仿宋" w:cs="仿宋"/>
          <w:b/>
          <w:sz w:val="21"/>
          <w:szCs w:val="21"/>
        </w:rPr>
      </w:pPr>
      <w:bookmarkStart w:id="492" w:name="_Toc9808"/>
      <w:bookmarkStart w:id="493" w:name="_Toc2308"/>
      <w:bookmarkStart w:id="494" w:name="_Toc25198"/>
      <w:bookmarkStart w:id="495" w:name="_Toc12666"/>
      <w:bookmarkStart w:id="496" w:name="_Toc31892"/>
      <w:r>
        <w:rPr>
          <w:rFonts w:hint="eastAsia" w:ascii="仿宋" w:hAnsi="仿宋" w:eastAsia="仿宋" w:cs="仿宋"/>
          <w:b/>
          <w:sz w:val="21"/>
          <w:szCs w:val="21"/>
        </w:rPr>
        <w:t>2.16 通知和送达</w:t>
      </w:r>
      <w:bookmarkEnd w:id="492"/>
      <w:bookmarkEnd w:id="493"/>
      <w:bookmarkEnd w:id="494"/>
      <w:bookmarkEnd w:id="495"/>
      <w:bookmarkEnd w:id="496"/>
    </w:p>
    <w:p>
      <w:pPr>
        <w:spacing w:line="360" w:lineRule="auto"/>
        <w:ind w:firstLine="420" w:firstLineChars="200"/>
        <w:rPr>
          <w:rFonts w:hint="eastAsia" w:ascii="仿宋" w:hAnsi="仿宋" w:eastAsia="仿宋" w:cs="仿宋"/>
          <w:sz w:val="21"/>
          <w:szCs w:val="21"/>
        </w:rPr>
      </w:pPr>
      <w:bookmarkStart w:id="497" w:name="_Toc18401"/>
      <w:bookmarkStart w:id="498" w:name="_Toc27674"/>
      <w:r>
        <w:rPr>
          <w:rFonts w:hint="eastAsia" w:ascii="仿宋" w:hAnsi="仿宋" w:eastAsia="仿宋" w:cs="仿宋"/>
          <w:sz w:val="21"/>
          <w:szCs w:val="21"/>
        </w:rPr>
        <w:t xml:space="preserve">2.17.1任何一方因履行合同而以合同第一部分尾部所列明的传真或电子邮件 </w:t>
      </w:r>
      <w:r>
        <w:rPr>
          <w:rFonts w:hint="eastAsia" w:ascii="仿宋" w:hAnsi="仿宋" w:eastAsia="仿宋" w:cs="仿宋"/>
          <w:sz w:val="21"/>
          <w:szCs w:val="21"/>
          <w:u w:val="single"/>
        </w:rPr>
        <w:t xml:space="preserve">       </w:t>
      </w:r>
      <w:r>
        <w:rPr>
          <w:rFonts w:hint="eastAsia" w:ascii="仿宋" w:hAnsi="仿宋" w:eastAsia="仿宋" w:cs="仿宋"/>
          <w:sz w:val="21"/>
          <w:szCs w:val="21"/>
        </w:rPr>
        <w:t>发出的所有通知、文件、材料，均视为已向对方当事人送达；任何一方变更上述送达方式或者地址的，应于</w:t>
      </w:r>
      <w:r>
        <w:rPr>
          <w:rFonts w:hint="eastAsia" w:ascii="仿宋" w:hAnsi="仿宋" w:eastAsia="仿宋" w:cs="仿宋"/>
          <w:sz w:val="21"/>
          <w:szCs w:val="21"/>
          <w:u w:val="single"/>
        </w:rPr>
        <w:t>3</w:t>
      </w:r>
      <w:r>
        <w:rPr>
          <w:rFonts w:hint="eastAsia" w:ascii="仿宋" w:hAnsi="仿宋" w:eastAsia="仿宋" w:cs="仿宋"/>
          <w:sz w:val="21"/>
          <w:szCs w:val="21"/>
        </w:rPr>
        <w:t>个工作日内书面通知对方当事人，在对方当事人收到有关变更通知之前，变更前的约定送达方式或者地址仍视为有效。</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7"/>
      <w:bookmarkEnd w:id="498"/>
    </w:p>
    <w:p>
      <w:pPr>
        <w:spacing w:line="360" w:lineRule="auto"/>
        <w:ind w:firstLine="422" w:firstLineChars="200"/>
        <w:outlineLvl w:val="0"/>
        <w:rPr>
          <w:rFonts w:hint="eastAsia" w:ascii="仿宋" w:hAnsi="仿宋" w:eastAsia="仿宋" w:cs="仿宋"/>
          <w:b/>
          <w:sz w:val="21"/>
          <w:szCs w:val="21"/>
        </w:rPr>
      </w:pPr>
      <w:bookmarkStart w:id="499" w:name="_Toc20808"/>
      <w:bookmarkStart w:id="500" w:name="_Toc5063"/>
      <w:bookmarkStart w:id="501" w:name="_Toc27644"/>
      <w:bookmarkStart w:id="502" w:name="_Toc28906"/>
      <w:bookmarkStart w:id="503" w:name="_Toc12254"/>
      <w:r>
        <w:rPr>
          <w:rFonts w:hint="eastAsia" w:ascii="仿宋" w:hAnsi="仿宋" w:eastAsia="仿宋" w:cs="仿宋"/>
          <w:b/>
          <w:sz w:val="21"/>
          <w:szCs w:val="21"/>
        </w:rPr>
        <w:t>2.17 合同使用的文字和适用的法律</w:t>
      </w:r>
      <w:bookmarkEnd w:id="499"/>
      <w:bookmarkEnd w:id="500"/>
      <w:bookmarkEnd w:id="501"/>
      <w:bookmarkEnd w:id="502"/>
      <w:bookmarkEnd w:id="503"/>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2.17.1 合同使用汉语书就、变更和解释；</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2.17.2 合同适用中华人民共和国法律。</w:t>
      </w:r>
    </w:p>
    <w:p>
      <w:pPr>
        <w:spacing w:line="360" w:lineRule="auto"/>
        <w:ind w:firstLine="422" w:firstLineChars="200"/>
        <w:outlineLvl w:val="0"/>
        <w:rPr>
          <w:rFonts w:hint="eastAsia" w:ascii="仿宋" w:hAnsi="仿宋" w:eastAsia="仿宋" w:cs="仿宋"/>
          <w:b/>
          <w:sz w:val="21"/>
          <w:szCs w:val="21"/>
        </w:rPr>
      </w:pPr>
      <w:bookmarkStart w:id="504" w:name="_Toc4355"/>
      <w:bookmarkStart w:id="505" w:name="_Toc30599"/>
      <w:bookmarkStart w:id="506" w:name="_Toc18540"/>
      <w:r>
        <w:rPr>
          <w:rFonts w:hint="eastAsia" w:ascii="仿宋" w:hAnsi="仿宋" w:eastAsia="仿宋" w:cs="仿宋"/>
          <w:b/>
          <w:sz w:val="21"/>
          <w:szCs w:val="21"/>
        </w:rPr>
        <w:t>2.18 计量单位</w:t>
      </w:r>
      <w:bookmarkEnd w:id="504"/>
      <w:bookmarkEnd w:id="505"/>
      <w:bookmarkEnd w:id="506"/>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除技术规范中另有规定外,合同的计量单位均使用国家法定计量单位。</w:t>
      </w:r>
    </w:p>
    <w:p>
      <w:pPr>
        <w:spacing w:line="360" w:lineRule="auto"/>
        <w:ind w:firstLine="422" w:firstLineChars="200"/>
        <w:rPr>
          <w:rFonts w:hint="eastAsia" w:ascii="仿宋" w:hAnsi="仿宋" w:eastAsia="仿宋" w:cs="仿宋"/>
          <w:b/>
          <w:sz w:val="21"/>
          <w:szCs w:val="21"/>
        </w:rPr>
      </w:pPr>
      <w:r>
        <w:rPr>
          <w:rFonts w:hint="eastAsia" w:ascii="仿宋" w:hAnsi="仿宋" w:eastAsia="仿宋" w:cs="仿宋"/>
          <w:b/>
          <w:sz w:val="21"/>
          <w:szCs w:val="21"/>
        </w:rPr>
        <w:t>2.19合同份数</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合同份数按</w:t>
      </w:r>
      <w:r>
        <w:rPr>
          <w:rFonts w:hint="eastAsia" w:ascii="仿宋" w:hAnsi="仿宋" w:eastAsia="仿宋" w:cs="仿宋"/>
          <w:b/>
          <w:i/>
          <w:sz w:val="21"/>
          <w:szCs w:val="21"/>
          <w:u w:val="single"/>
        </w:rPr>
        <w:t>合同专用条款</w:t>
      </w:r>
      <w:r>
        <w:rPr>
          <w:rFonts w:hint="eastAsia" w:ascii="仿宋" w:hAnsi="仿宋" w:eastAsia="仿宋" w:cs="仿宋"/>
          <w:sz w:val="21"/>
          <w:szCs w:val="21"/>
        </w:rPr>
        <w:t>规定，每份均具有同等法律效力。</w:t>
      </w:r>
    </w:p>
    <w:p>
      <w:pPr>
        <w:spacing w:line="360" w:lineRule="auto"/>
        <w:jc w:val="center"/>
        <w:outlineLvl w:val="0"/>
        <w:rPr>
          <w:rFonts w:hint="eastAsia" w:ascii="仿宋" w:hAnsi="仿宋" w:eastAsia="仿宋" w:cs="仿宋"/>
          <w:b/>
          <w:sz w:val="21"/>
          <w:szCs w:val="21"/>
        </w:rPr>
      </w:pPr>
      <w:r>
        <w:rPr>
          <w:rFonts w:hint="eastAsia" w:ascii="仿宋" w:hAnsi="仿宋" w:eastAsia="仿宋" w:cs="仿宋"/>
          <w:kern w:val="0"/>
          <w:sz w:val="21"/>
          <w:szCs w:val="21"/>
        </w:rPr>
        <w:br w:type="page"/>
      </w:r>
      <w:bookmarkStart w:id="507" w:name="_Toc331685784"/>
      <w:r>
        <w:rPr>
          <w:rFonts w:hint="eastAsia" w:ascii="仿宋" w:hAnsi="仿宋" w:eastAsia="仿宋" w:cs="仿宋"/>
          <w:b/>
          <w:sz w:val="21"/>
          <w:szCs w:val="21"/>
        </w:rPr>
        <w:t xml:space="preserve"> </w:t>
      </w:r>
      <w:bookmarkEnd w:id="507"/>
      <w:r>
        <w:rPr>
          <w:rFonts w:hint="eastAsia" w:ascii="仿宋" w:hAnsi="仿宋" w:eastAsia="仿宋" w:cs="仿宋"/>
          <w:b/>
          <w:sz w:val="21"/>
          <w:szCs w:val="21"/>
        </w:rPr>
        <w:t>第三部分  合同专用条款</w:t>
      </w:r>
    </w:p>
    <w:p>
      <w:pPr>
        <w:spacing w:line="360" w:lineRule="auto"/>
        <w:ind w:left="-420" w:leftChars="-200" w:right="-420" w:rightChars="-200" w:firstLine="420" w:firstLineChars="200"/>
        <w:rPr>
          <w:rFonts w:hint="eastAsia" w:ascii="仿宋" w:hAnsi="仿宋" w:eastAsia="仿宋" w:cs="仿宋"/>
          <w:sz w:val="21"/>
          <w:szCs w:val="21"/>
        </w:rPr>
      </w:pPr>
      <w:r>
        <w:rPr>
          <w:rFonts w:hint="eastAsia" w:ascii="仿宋" w:hAnsi="仿宋" w:eastAsia="仿宋" w:cs="仿宋"/>
          <w:sz w:val="21"/>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条款号</w:t>
            </w:r>
          </w:p>
        </w:tc>
        <w:tc>
          <w:tcPr>
            <w:tcW w:w="4464" w:type="pct"/>
            <w:vAlign w:val="center"/>
          </w:tcPr>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1.3.2</w:t>
            </w:r>
          </w:p>
        </w:tc>
        <w:tc>
          <w:tcPr>
            <w:tcW w:w="4464" w:type="pct"/>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按工作进度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1.4.2</w:t>
            </w:r>
          </w:p>
        </w:tc>
        <w:tc>
          <w:tcPr>
            <w:tcW w:w="4464" w:type="pct"/>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履约担保形式：转账/银行保函/保险保证/担保公司担保等形式； </w:t>
            </w:r>
          </w:p>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如采用银行保函：应由投标人从县（区、市）级支行及以上的银行开具， </w:t>
            </w:r>
          </w:p>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并保证其有效。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1.5.1 </w:t>
            </w:r>
          </w:p>
        </w:tc>
        <w:tc>
          <w:tcPr>
            <w:tcW w:w="4464" w:type="pct"/>
            <w:vAlign w:val="center"/>
          </w:tcPr>
          <w:p>
            <w:pPr>
              <w:spacing w:line="36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1.5.2</w:t>
            </w:r>
          </w:p>
        </w:tc>
        <w:tc>
          <w:tcPr>
            <w:tcW w:w="4464" w:type="pct"/>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1.5.3 </w:t>
            </w:r>
          </w:p>
        </w:tc>
        <w:tc>
          <w:tcPr>
            <w:tcW w:w="4464" w:type="pct"/>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1.6.2</w:t>
            </w:r>
          </w:p>
        </w:tc>
        <w:tc>
          <w:tcPr>
            <w:tcW w:w="4464" w:type="pct"/>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合同签订后支付合同总价40%预付款，项目全部完成且经采购人验收后支付合同总价40%，项目试运行1个月后无质量问题支付合同总价20%。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1.7.1</w:t>
            </w:r>
          </w:p>
        </w:tc>
        <w:tc>
          <w:tcPr>
            <w:tcW w:w="4464" w:type="pct"/>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合同签订之日起6月内完成所有工作任务。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1.7.2</w:t>
            </w:r>
          </w:p>
        </w:tc>
        <w:tc>
          <w:tcPr>
            <w:tcW w:w="4464" w:type="pct"/>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临安区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1.7.3</w:t>
            </w:r>
          </w:p>
        </w:tc>
        <w:tc>
          <w:tcPr>
            <w:tcW w:w="4464" w:type="pct"/>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按照采购文件及采购人要求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1.7.4.1</w:t>
            </w:r>
          </w:p>
        </w:tc>
        <w:tc>
          <w:tcPr>
            <w:tcW w:w="4464" w:type="pct"/>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1.7.4.2</w:t>
            </w:r>
          </w:p>
        </w:tc>
        <w:tc>
          <w:tcPr>
            <w:tcW w:w="4464" w:type="pct"/>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1.7.4.3</w:t>
            </w:r>
          </w:p>
        </w:tc>
        <w:tc>
          <w:tcPr>
            <w:tcW w:w="4464" w:type="pct"/>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1.8.7</w:t>
            </w:r>
          </w:p>
        </w:tc>
        <w:tc>
          <w:tcPr>
            <w:tcW w:w="4464" w:type="pct"/>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2.甲方认为乙方在服务期内没有涉及甲方的应付而未付金额或违约行为，甲方在服务期满后或提前终止承包后一个月内全额退还履约保证金，否则，甲方将在扣除乙方应付金额或违约金后退还保证金余额。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1.9.1</w:t>
            </w:r>
          </w:p>
        </w:tc>
        <w:tc>
          <w:tcPr>
            <w:tcW w:w="4464" w:type="pct"/>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1．合同在履行过程中发生争议时，甲方与乙方及时协商解决。协商不成时，在甲方所在地的人民法院进行诉讼。</w:t>
            </w:r>
          </w:p>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1.9.2</w:t>
            </w:r>
          </w:p>
        </w:tc>
        <w:tc>
          <w:tcPr>
            <w:tcW w:w="4464" w:type="pct"/>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临安区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2.3.2</w:t>
            </w:r>
          </w:p>
        </w:tc>
        <w:tc>
          <w:tcPr>
            <w:tcW w:w="4464" w:type="pct"/>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2.5</w:t>
            </w:r>
          </w:p>
        </w:tc>
        <w:tc>
          <w:tcPr>
            <w:tcW w:w="4464" w:type="pct"/>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合同签订后支付合同总价40%预付款，项目全部完成且经采购人验收后支付合同总价40%，项目试运行1个月后无质量问题支付合同总价20%。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2.11.3</w:t>
            </w:r>
          </w:p>
        </w:tc>
        <w:tc>
          <w:tcPr>
            <w:tcW w:w="8149" w:type="dxa"/>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2.11.4 </w:t>
            </w:r>
          </w:p>
        </w:tc>
        <w:tc>
          <w:tcPr>
            <w:tcW w:w="8149" w:type="dxa"/>
            <w:vAlign w:val="top"/>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2.15.1</w:t>
            </w:r>
          </w:p>
        </w:tc>
        <w:tc>
          <w:tcPr>
            <w:tcW w:w="8149" w:type="dxa"/>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2.15.3</w:t>
            </w:r>
          </w:p>
        </w:tc>
        <w:tc>
          <w:tcPr>
            <w:tcW w:w="8149" w:type="dxa"/>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采购人组织验收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仿宋" w:hAnsi="仿宋" w:eastAsia="仿宋" w:cs="仿宋"/>
                <w:sz w:val="21"/>
                <w:szCs w:val="21"/>
              </w:rPr>
            </w:pPr>
            <w:r>
              <w:rPr>
                <w:rFonts w:hint="eastAsia" w:ascii="仿宋" w:hAnsi="仿宋" w:eastAsia="仿宋" w:cs="仿宋"/>
                <w:sz w:val="21"/>
                <w:szCs w:val="21"/>
              </w:rPr>
              <w:t>2.19</w:t>
            </w:r>
          </w:p>
        </w:tc>
        <w:tc>
          <w:tcPr>
            <w:tcW w:w="8149" w:type="dxa"/>
            <w:vAlign w:val="top"/>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本合同一式陆份，甲方执肆份、乙方执贰份。</w:t>
            </w:r>
          </w:p>
        </w:tc>
      </w:tr>
    </w:tbl>
    <w:p>
      <w:pPr>
        <w:spacing w:line="360" w:lineRule="auto"/>
        <w:ind w:left="-420" w:leftChars="-200" w:right="-420" w:rightChars="-200" w:firstLine="420" w:firstLineChars="200"/>
        <w:rPr>
          <w:rFonts w:hint="eastAsia" w:ascii="仿宋" w:hAnsi="仿宋" w:eastAsia="仿宋" w:cs="仿宋"/>
          <w:sz w:val="21"/>
          <w:szCs w:val="21"/>
        </w:rPr>
      </w:pPr>
    </w:p>
    <w:p>
      <w:pPr>
        <w:spacing w:line="360" w:lineRule="auto"/>
        <w:ind w:left="-420" w:leftChars="-200" w:right="-420" w:rightChars="-200" w:firstLine="420" w:firstLineChars="200"/>
        <w:jc w:val="center"/>
        <w:outlineLvl w:val="0"/>
        <w:rPr>
          <w:rFonts w:hint="eastAsia" w:ascii="仿宋" w:hAnsi="仿宋" w:eastAsia="仿宋" w:cs="仿宋"/>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p>
    <w:p>
      <w:pPr>
        <w:widowControl/>
        <w:adjustRightInd/>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第六部分</w:t>
      </w:r>
      <w:bookmarkEnd w:id="392"/>
      <w:r>
        <w:rPr>
          <w:rFonts w:hint="eastAsia" w:ascii="仿宋" w:hAnsi="仿宋" w:eastAsia="仿宋" w:cs="仿宋"/>
          <w:b/>
          <w:sz w:val="21"/>
          <w:szCs w:val="21"/>
        </w:rPr>
        <w:t xml:space="preserve"> </w:t>
      </w:r>
      <w:bookmarkEnd w:id="393"/>
      <w:r>
        <w:rPr>
          <w:rFonts w:hint="eastAsia" w:ascii="仿宋" w:hAnsi="仿宋" w:eastAsia="仿宋" w:cs="仿宋"/>
          <w:b/>
          <w:sz w:val="21"/>
          <w:szCs w:val="21"/>
        </w:rPr>
        <w:t>应提交的有关格式范例</w:t>
      </w:r>
    </w:p>
    <w:p>
      <w:pPr>
        <w:spacing w:line="360" w:lineRule="auto"/>
        <w:jc w:val="center"/>
        <w:outlineLvl w:val="0"/>
        <w:rPr>
          <w:rFonts w:hint="eastAsia" w:ascii="仿宋" w:hAnsi="仿宋" w:eastAsia="仿宋" w:cs="仿宋"/>
          <w:b/>
          <w:kern w:val="0"/>
          <w:sz w:val="21"/>
          <w:szCs w:val="21"/>
        </w:rPr>
      </w:pPr>
    </w:p>
    <w:p>
      <w:pPr>
        <w:spacing w:line="360" w:lineRule="auto"/>
        <w:jc w:val="center"/>
        <w:outlineLvl w:val="0"/>
        <w:rPr>
          <w:rFonts w:hint="eastAsia" w:ascii="仿宋" w:hAnsi="仿宋" w:eastAsia="仿宋" w:cs="仿宋"/>
          <w:b/>
          <w:kern w:val="0"/>
          <w:sz w:val="21"/>
          <w:szCs w:val="21"/>
        </w:rPr>
      </w:pPr>
      <w:r>
        <w:rPr>
          <w:rFonts w:hint="eastAsia" w:ascii="仿宋" w:hAnsi="仿宋" w:eastAsia="仿宋" w:cs="仿宋"/>
          <w:b/>
          <w:kern w:val="0"/>
          <w:sz w:val="21"/>
          <w:szCs w:val="21"/>
        </w:rPr>
        <w:t>资格文件部分</w:t>
      </w:r>
    </w:p>
    <w:p>
      <w:pPr>
        <w:spacing w:line="360" w:lineRule="auto"/>
        <w:jc w:val="center"/>
        <w:outlineLvl w:val="0"/>
        <w:rPr>
          <w:rFonts w:hint="eastAsia" w:ascii="仿宋" w:hAnsi="仿宋" w:eastAsia="仿宋" w:cs="仿宋"/>
          <w:b/>
          <w:kern w:val="0"/>
          <w:sz w:val="21"/>
          <w:szCs w:val="21"/>
        </w:rPr>
      </w:pPr>
      <w:r>
        <w:rPr>
          <w:rFonts w:hint="eastAsia" w:ascii="仿宋" w:hAnsi="仿宋" w:eastAsia="仿宋" w:cs="仿宋"/>
          <w:b/>
          <w:kern w:val="0"/>
          <w:sz w:val="21"/>
          <w:szCs w:val="21"/>
        </w:rPr>
        <w:t>目录</w:t>
      </w:r>
    </w:p>
    <w:p>
      <w:pPr>
        <w:spacing w:line="360" w:lineRule="auto"/>
        <w:jc w:val="center"/>
        <w:outlineLvl w:val="0"/>
        <w:rPr>
          <w:rFonts w:hint="eastAsia" w:ascii="仿宋" w:hAnsi="仿宋" w:eastAsia="仿宋" w:cs="仿宋"/>
          <w:b/>
          <w:kern w:val="0"/>
          <w:sz w:val="21"/>
          <w:szCs w:val="21"/>
        </w:rPr>
      </w:pPr>
    </w:p>
    <w:p>
      <w:pPr>
        <w:snapToGrid w:val="0"/>
        <w:spacing w:line="360" w:lineRule="auto"/>
        <w:rPr>
          <w:rFonts w:hint="eastAsia" w:ascii="仿宋" w:hAnsi="仿宋" w:eastAsia="仿宋" w:cs="仿宋"/>
          <w:sz w:val="21"/>
          <w:szCs w:val="21"/>
        </w:rPr>
      </w:pPr>
      <w:r>
        <w:rPr>
          <w:rFonts w:hint="eastAsia" w:ascii="仿宋" w:hAnsi="仿宋" w:eastAsia="仿宋" w:cs="仿宋"/>
          <w:sz w:val="21"/>
          <w:szCs w:val="21"/>
        </w:rPr>
        <w:t>（1）符合参加政府采购活动应当具备的一般条件的承诺函……………（页码）</w:t>
      </w:r>
    </w:p>
    <w:p>
      <w:pPr>
        <w:snapToGrid w:val="0"/>
        <w:spacing w:line="360" w:lineRule="auto"/>
        <w:rPr>
          <w:rFonts w:hint="eastAsia" w:ascii="仿宋" w:hAnsi="仿宋" w:eastAsia="仿宋" w:cs="仿宋"/>
          <w:sz w:val="21"/>
          <w:szCs w:val="21"/>
        </w:rPr>
      </w:pPr>
      <w:r>
        <w:rPr>
          <w:rFonts w:hint="eastAsia" w:ascii="仿宋" w:hAnsi="仿宋" w:eastAsia="仿宋" w:cs="仿宋"/>
          <w:snapToGrid w:val="0"/>
          <w:kern w:val="28"/>
          <w:sz w:val="21"/>
          <w:szCs w:val="21"/>
        </w:rPr>
        <w:t>（2）联合协议</w:t>
      </w:r>
      <w:r>
        <w:rPr>
          <w:rFonts w:hint="eastAsia" w:ascii="仿宋" w:hAnsi="仿宋" w:eastAsia="仿宋" w:cs="仿宋"/>
          <w:sz w:val="21"/>
          <w:szCs w:val="21"/>
        </w:rPr>
        <w:t>………………………………………………………………（页码）</w:t>
      </w:r>
    </w:p>
    <w:p>
      <w:pPr>
        <w:snapToGrid w:val="0"/>
        <w:spacing w:line="360" w:lineRule="auto"/>
        <w:rPr>
          <w:rFonts w:hint="eastAsia" w:ascii="仿宋" w:hAnsi="仿宋" w:eastAsia="仿宋" w:cs="仿宋"/>
          <w:sz w:val="21"/>
          <w:szCs w:val="21"/>
        </w:rPr>
      </w:pPr>
      <w:r>
        <w:rPr>
          <w:rFonts w:hint="eastAsia" w:ascii="仿宋" w:hAnsi="仿宋" w:eastAsia="仿宋" w:cs="仿宋"/>
          <w:sz w:val="21"/>
          <w:szCs w:val="21"/>
        </w:rPr>
        <w:t>（3）落实政府采购政策需满足的资格要求………………………………（页码）</w:t>
      </w:r>
    </w:p>
    <w:p>
      <w:pPr>
        <w:snapToGrid w:val="0"/>
        <w:spacing w:line="360" w:lineRule="auto"/>
        <w:rPr>
          <w:rFonts w:hint="eastAsia" w:ascii="仿宋" w:hAnsi="仿宋" w:eastAsia="仿宋" w:cs="仿宋"/>
          <w:sz w:val="21"/>
          <w:szCs w:val="21"/>
        </w:rPr>
      </w:pPr>
      <w:r>
        <w:rPr>
          <w:rFonts w:hint="eastAsia" w:ascii="仿宋" w:hAnsi="仿宋" w:eastAsia="仿宋" w:cs="仿宋"/>
          <w:sz w:val="21"/>
          <w:szCs w:val="21"/>
        </w:rPr>
        <w:t>（4）本项目的特定资格要求………………………………………………（页码）</w:t>
      </w:r>
    </w:p>
    <w:p>
      <w:pPr>
        <w:snapToGrid w:val="0"/>
        <w:spacing w:line="360" w:lineRule="auto"/>
        <w:ind w:firstLine="420" w:firstLineChars="200"/>
        <w:rPr>
          <w:rFonts w:hint="eastAsia" w:ascii="仿宋" w:hAnsi="仿宋" w:eastAsia="仿宋" w:cs="仿宋"/>
          <w:sz w:val="21"/>
          <w:szCs w:val="21"/>
        </w:rPr>
      </w:pPr>
    </w:p>
    <w:p>
      <w:pPr>
        <w:spacing w:line="360" w:lineRule="auto"/>
        <w:ind w:firstLine="420" w:firstLineChars="200"/>
        <w:rPr>
          <w:rFonts w:hint="eastAsia" w:ascii="仿宋" w:hAnsi="仿宋" w:eastAsia="仿宋" w:cs="仿宋"/>
          <w:sz w:val="21"/>
          <w:szCs w:val="21"/>
        </w:rPr>
      </w:pPr>
    </w:p>
    <w:p>
      <w:pPr>
        <w:snapToGrid w:val="0"/>
        <w:spacing w:line="360" w:lineRule="auto"/>
        <w:ind w:right="480"/>
        <w:jc w:val="center"/>
        <w:rPr>
          <w:rFonts w:hint="eastAsia" w:ascii="仿宋" w:hAnsi="仿宋" w:eastAsia="仿宋" w:cs="仿宋"/>
          <w:b/>
          <w:color w:val="auto"/>
          <w:kern w:val="0"/>
          <w:sz w:val="21"/>
          <w:szCs w:val="21"/>
        </w:rPr>
      </w:pPr>
      <w:r>
        <w:rPr>
          <w:rFonts w:hint="eastAsia" w:ascii="仿宋" w:hAnsi="仿宋" w:eastAsia="仿宋" w:cs="仿宋"/>
          <w:kern w:val="0"/>
          <w:sz w:val="21"/>
          <w:szCs w:val="21"/>
        </w:rPr>
        <w:br w:type="page"/>
      </w:r>
      <w:r>
        <w:rPr>
          <w:rFonts w:hint="eastAsia" w:ascii="仿宋" w:hAnsi="仿宋" w:eastAsia="仿宋" w:cs="仿宋"/>
          <w:b/>
          <w:kern w:val="0"/>
          <w:sz w:val="21"/>
          <w:szCs w:val="21"/>
        </w:rPr>
        <w:t xml:space="preserve">  </w:t>
      </w:r>
      <w:r>
        <w:rPr>
          <w:rFonts w:hint="eastAsia" w:ascii="仿宋" w:hAnsi="仿宋" w:eastAsia="仿宋" w:cs="仿宋"/>
          <w:b/>
          <w:color w:val="auto"/>
          <w:kern w:val="0"/>
          <w:sz w:val="21"/>
          <w:szCs w:val="21"/>
        </w:rPr>
        <w:t>一、 符合参加政府采购活动应当具备的一般条件的承诺函</w:t>
      </w: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（采购人）、（采购代理机构）：</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我方参与（项目名称）【招标编号：（采购编号）】政府采购活动，郑重承诺：</w:t>
      </w:r>
    </w:p>
    <w:p>
      <w:pPr>
        <w:snapToGrid w:val="0"/>
        <w:spacing w:line="360" w:lineRule="auto"/>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（一）具备《中华人民共和国政府采购法》第二十二条第一款规定的条件：</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1、具有独立承担民事责任的能力；</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2、具有良好的商业信誉和健全的财务会计制度； </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3、具有履行合同所必需的设备和专业技术能力；</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4、有依法缴纳税收和社会保障资金的良好记录；</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5、参加政府采购活动前三年内，在经营活动中没有重大违法记录；</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6、具有法律、行政法规规定的其他条件。</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（三）不存在以下情况：</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1、单位负责人为同一人或者存在直接控股、管理关系的不同供应商参加同一合同项下的政府采购活动的；</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2、为采购项目提供整体设计、规范编制或者项目管理、监理、检测等服务后再参加该采购项目的其他采购活动的。</w:t>
      </w:r>
    </w:p>
    <w:p>
      <w:pPr>
        <w:snapToGrid w:val="0"/>
        <w:spacing w:line="360" w:lineRule="auto"/>
        <w:ind w:firstLine="4830" w:firstLineChars="2300"/>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rPr>
        <w:t>投标人名称(电子签名)：</w:t>
      </w:r>
    </w:p>
    <w:p>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rPr>
        <w:t xml:space="preserve">                        </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日期</w:t>
      </w:r>
      <w:r>
        <w:rPr>
          <w:rFonts w:hint="eastAsia" w:ascii="仿宋" w:hAnsi="仿宋" w:eastAsia="仿宋" w:cs="仿宋"/>
          <w:color w:val="auto"/>
          <w:kern w:val="0"/>
          <w:sz w:val="21"/>
          <w:szCs w:val="21"/>
        </w:rPr>
        <w:t xml:space="preserve">：  年  </w:t>
      </w:r>
      <w:r>
        <w:rPr>
          <w:rFonts w:hint="eastAsia" w:ascii="仿宋" w:hAnsi="仿宋" w:eastAsia="仿宋" w:cs="仿宋"/>
          <w:color w:val="auto"/>
          <w:kern w:val="0"/>
          <w:sz w:val="21"/>
          <w:szCs w:val="21"/>
          <w:lang w:val="zh-CN"/>
        </w:rPr>
        <w:t>月</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w:t>
      </w: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pacing w:line="360" w:lineRule="auto"/>
        <w:rPr>
          <w:rFonts w:hint="eastAsia" w:ascii="仿宋" w:hAnsi="仿宋" w:eastAsia="仿宋" w:cs="仿宋"/>
          <w:color w:val="auto"/>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widowControl/>
        <w:adjustRightInd/>
        <w:spacing w:line="360" w:lineRule="auto"/>
        <w:jc w:val="left"/>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br w:type="page"/>
      </w:r>
    </w:p>
    <w:p>
      <w:pPr>
        <w:widowControl/>
        <w:spacing w:line="360" w:lineRule="auto"/>
        <w:ind w:firstLine="422" w:firstLineChars="200"/>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二、联合协议（如果有）</w:t>
      </w:r>
    </w:p>
    <w:p>
      <w:pPr>
        <w:widowControl/>
        <w:spacing w:line="360" w:lineRule="auto"/>
        <w:ind w:firstLine="422" w:firstLineChars="200"/>
        <w:jc w:val="left"/>
        <w:rPr>
          <w:rFonts w:hint="eastAsia" w:ascii="仿宋" w:hAnsi="仿宋" w:eastAsia="仿宋" w:cs="仿宋"/>
          <w:b/>
          <w:color w:val="auto"/>
          <w:sz w:val="21"/>
          <w:szCs w:val="21"/>
        </w:rPr>
      </w:pPr>
      <w:r>
        <w:rPr>
          <w:rFonts w:hint="eastAsia" w:ascii="仿宋" w:hAnsi="仿宋" w:eastAsia="仿宋" w:cs="仿宋"/>
          <w:b/>
          <w:color w:val="auto"/>
          <w:sz w:val="21"/>
          <w:szCs w:val="21"/>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三、落实政府采购政策需满足的资格要求</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（根据招标公告落实政府采购政策需满足的资格要求选择提供相应的材料；未要求的，无需提供）</w:t>
      </w:r>
    </w:p>
    <w:p>
      <w:pPr>
        <w:snapToGrid w:val="0"/>
        <w:spacing w:before="50" w:after="50" w:line="360" w:lineRule="auto"/>
        <w:ind w:firstLine="413" w:firstLineChars="196"/>
        <w:jc w:val="left"/>
        <w:rPr>
          <w:rFonts w:hint="eastAsia" w:ascii="仿宋" w:hAnsi="仿宋" w:eastAsia="仿宋" w:cs="仿宋"/>
          <w:color w:val="auto"/>
          <w:sz w:val="21"/>
          <w:szCs w:val="21"/>
        </w:rPr>
      </w:pPr>
      <w:r>
        <w:rPr>
          <w:rFonts w:hint="eastAsia" w:ascii="仿宋" w:hAnsi="仿宋" w:eastAsia="仿宋" w:cs="仿宋"/>
          <w:b/>
          <w:color w:val="auto"/>
          <w:sz w:val="21"/>
          <w:szCs w:val="21"/>
        </w:rPr>
        <w:t>A</w:t>
      </w:r>
      <w:r>
        <w:rPr>
          <w:rFonts w:hint="eastAsia" w:ascii="仿宋" w:hAnsi="仿宋" w:eastAsia="仿宋" w:cs="仿宋"/>
          <w:color w:val="auto"/>
          <w:sz w:val="21"/>
          <w:szCs w:val="21"/>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1"/>
          <w:szCs w:val="21"/>
        </w:rPr>
      </w:pPr>
    </w:p>
    <w:p>
      <w:pPr>
        <w:widowControl/>
        <w:spacing w:line="360" w:lineRule="auto"/>
        <w:ind w:firstLine="413" w:firstLineChars="196"/>
        <w:jc w:val="left"/>
        <w:rPr>
          <w:rFonts w:hint="eastAsia" w:ascii="仿宋" w:hAnsi="仿宋" w:eastAsia="仿宋" w:cs="仿宋"/>
          <w:color w:val="auto"/>
          <w:sz w:val="21"/>
          <w:szCs w:val="21"/>
        </w:rPr>
      </w:pPr>
      <w:r>
        <w:rPr>
          <w:rFonts w:hint="eastAsia" w:ascii="仿宋" w:hAnsi="仿宋" w:eastAsia="仿宋" w:cs="仿宋"/>
          <w:b/>
          <w:color w:val="auto"/>
          <w:sz w:val="21"/>
          <w:szCs w:val="21"/>
        </w:rPr>
        <w:t>B.</w:t>
      </w:r>
      <w:r>
        <w:rPr>
          <w:rFonts w:hint="eastAsia" w:ascii="仿宋" w:hAnsi="仿宋" w:eastAsia="仿宋" w:cs="仿宋"/>
          <w:color w:val="auto"/>
          <w:sz w:val="21"/>
          <w:szCs w:val="21"/>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1"/>
          <w:szCs w:val="21"/>
        </w:rPr>
        <w:t>并相应达到了前述比例要求，</w:t>
      </w:r>
      <w:r>
        <w:rPr>
          <w:rFonts w:hint="eastAsia" w:ascii="仿宋" w:hAnsi="仿宋" w:eastAsia="仿宋" w:cs="仿宋"/>
          <w:color w:val="auto"/>
          <w:sz w:val="21"/>
          <w:szCs w:val="21"/>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1"/>
          <w:szCs w:val="21"/>
        </w:rPr>
      </w:pPr>
      <w:r>
        <w:rPr>
          <w:rFonts w:hint="eastAsia" w:ascii="仿宋" w:hAnsi="仿宋" w:eastAsia="仿宋" w:cs="仿宋"/>
          <w:b/>
          <w:color w:val="auto"/>
          <w:sz w:val="21"/>
          <w:szCs w:val="21"/>
        </w:rPr>
        <w:t xml:space="preserve">    </w:t>
      </w:r>
    </w:p>
    <w:p>
      <w:pPr>
        <w:spacing w:line="360" w:lineRule="auto"/>
        <w:ind w:firstLine="422" w:firstLineChars="200"/>
        <w:rPr>
          <w:rFonts w:hint="eastAsia" w:ascii="仿宋" w:hAnsi="仿宋" w:eastAsia="仿宋" w:cs="仿宋"/>
          <w:color w:val="auto"/>
          <w:sz w:val="21"/>
          <w:szCs w:val="21"/>
        </w:rPr>
      </w:pPr>
      <w:r>
        <w:rPr>
          <w:rFonts w:hint="eastAsia" w:ascii="仿宋" w:hAnsi="仿宋" w:eastAsia="仿宋" w:cs="仿宋"/>
          <w:b/>
          <w:color w:val="auto"/>
          <w:sz w:val="21"/>
          <w:szCs w:val="21"/>
        </w:rPr>
        <w:t>C、</w:t>
      </w:r>
      <w:r>
        <w:rPr>
          <w:rFonts w:hint="eastAsia" w:ascii="仿宋" w:hAnsi="仿宋" w:eastAsia="仿宋" w:cs="仿宋"/>
          <w:color w:val="auto"/>
          <w:sz w:val="21"/>
          <w:szCs w:val="21"/>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1"/>
          <w:szCs w:val="21"/>
        </w:rPr>
        <w:t>并相应达到了前述比例要求，</w:t>
      </w:r>
      <w:r>
        <w:rPr>
          <w:rFonts w:hint="eastAsia" w:ascii="仿宋" w:hAnsi="仿宋" w:eastAsia="仿宋" w:cs="仿宋"/>
          <w:color w:val="auto"/>
          <w:sz w:val="21"/>
          <w:szCs w:val="21"/>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21"/>
          <w:szCs w:val="21"/>
        </w:rPr>
      </w:pPr>
    </w:p>
    <w:p>
      <w:pPr>
        <w:widowControl/>
        <w:spacing w:line="360" w:lineRule="auto"/>
        <w:ind w:left="150"/>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四、本项目的特定资格要求</w:t>
      </w:r>
    </w:p>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（根据招标公告本项目的特定资格要求提供相应的材料；未要求的，无需提供）</w:t>
      </w:r>
    </w:p>
    <w:p>
      <w:pPr>
        <w:spacing w:line="360" w:lineRule="auto"/>
        <w:rPr>
          <w:rFonts w:hint="eastAsia" w:ascii="仿宋" w:hAnsi="仿宋" w:eastAsia="仿宋" w:cs="仿宋"/>
          <w:color w:val="auto"/>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widowControl/>
        <w:adjustRightInd/>
        <w:spacing w:line="360" w:lineRule="auto"/>
        <w:jc w:val="left"/>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br w:type="page"/>
      </w:r>
    </w:p>
    <w:p>
      <w:pPr>
        <w:spacing w:line="360" w:lineRule="auto"/>
        <w:ind w:right="420" w:firstLine="2108" w:firstLineChars="1000"/>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商务技术文件部分</w:t>
      </w:r>
    </w:p>
    <w:p>
      <w:pPr>
        <w:spacing w:line="360" w:lineRule="auto"/>
        <w:jc w:val="center"/>
        <w:outlineLvl w:val="0"/>
        <w:rPr>
          <w:rFonts w:hint="eastAsia" w:ascii="仿宋" w:hAnsi="仿宋" w:eastAsia="仿宋" w:cs="仿宋"/>
          <w:b/>
          <w:color w:val="auto"/>
          <w:kern w:val="0"/>
          <w:sz w:val="21"/>
          <w:szCs w:val="21"/>
        </w:rPr>
      </w:pPr>
    </w:p>
    <w:p>
      <w:pPr>
        <w:spacing w:line="360" w:lineRule="auto"/>
        <w:jc w:val="center"/>
        <w:outlineLvl w:val="0"/>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目录</w:t>
      </w:r>
    </w:p>
    <w:p>
      <w:pPr>
        <w:snapToGrid w:val="0"/>
        <w:spacing w:line="360" w:lineRule="auto"/>
        <w:ind w:left="479" w:leftChars="228"/>
        <w:rPr>
          <w:rFonts w:hint="eastAsia" w:ascii="仿宋" w:hAnsi="仿宋" w:eastAsia="仿宋" w:cs="仿宋"/>
          <w:color w:val="auto"/>
          <w:sz w:val="21"/>
          <w:szCs w:val="21"/>
        </w:rPr>
      </w:pPr>
      <w:r>
        <w:rPr>
          <w:rFonts w:hint="eastAsia" w:ascii="仿宋" w:hAnsi="仿宋" w:eastAsia="仿宋" w:cs="仿宋"/>
          <w:color w:val="auto"/>
          <w:sz w:val="21"/>
          <w:szCs w:val="21"/>
        </w:rPr>
        <w:t>（1）投标函…………………………………………………………………………………（页码）（2）授权委托书或法定代表人（单位负责人、自然人本人）身份证明………（页码）</w:t>
      </w:r>
    </w:p>
    <w:p>
      <w:pPr>
        <w:snapToGrid w:val="0"/>
        <w:spacing w:line="360" w:lineRule="auto"/>
        <w:ind w:left="479" w:leftChars="228"/>
        <w:rPr>
          <w:rFonts w:hint="eastAsia" w:ascii="仿宋" w:hAnsi="仿宋" w:eastAsia="仿宋" w:cs="仿宋"/>
          <w:color w:val="auto"/>
          <w:sz w:val="21"/>
          <w:szCs w:val="21"/>
        </w:rPr>
      </w:pPr>
      <w:r>
        <w:rPr>
          <w:rFonts w:hint="eastAsia" w:ascii="仿宋" w:hAnsi="仿宋" w:eastAsia="仿宋" w:cs="仿宋"/>
          <w:color w:val="auto"/>
          <w:sz w:val="21"/>
          <w:szCs w:val="21"/>
        </w:rPr>
        <w:t>（3）分包意向协议…………………………………………………………………………（页码）</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（4）符合性审查资料………………………………………………………………………（页码）</w:t>
      </w:r>
    </w:p>
    <w:p>
      <w:pPr>
        <w:snapToGrid w:val="0"/>
        <w:spacing w:line="360" w:lineRule="auto"/>
        <w:ind w:left="479" w:leftChars="228"/>
        <w:rPr>
          <w:rFonts w:hint="eastAsia" w:ascii="仿宋" w:hAnsi="仿宋" w:eastAsia="仿宋" w:cs="仿宋"/>
          <w:color w:val="auto"/>
          <w:sz w:val="21"/>
          <w:szCs w:val="21"/>
        </w:rPr>
      </w:pPr>
      <w:r>
        <w:rPr>
          <w:rFonts w:hint="eastAsia" w:ascii="仿宋" w:hAnsi="仿宋" w:eastAsia="仿宋" w:cs="仿宋"/>
          <w:color w:val="auto"/>
          <w:sz w:val="21"/>
          <w:szCs w:val="21"/>
        </w:rPr>
        <w:t>（5）评标标准相应的商务技术资料……………………………………………………（页码）（6）投标标的清单……………………………………………………………………（页码）（7）商务技术偏离表………………………………………………………………………（页码）</w:t>
      </w:r>
    </w:p>
    <w:p>
      <w:pPr>
        <w:snapToGrid w:val="0"/>
        <w:spacing w:line="360" w:lineRule="auto"/>
        <w:ind w:left="479" w:leftChars="228"/>
        <w:rPr>
          <w:rFonts w:hint="eastAsia" w:ascii="仿宋" w:hAnsi="仿宋" w:eastAsia="仿宋" w:cs="仿宋"/>
          <w:color w:val="auto"/>
          <w:sz w:val="21"/>
          <w:szCs w:val="21"/>
        </w:rPr>
      </w:pP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8</w:t>
      </w:r>
      <w:r>
        <w:rPr>
          <w:rFonts w:hint="eastAsia" w:ascii="仿宋" w:hAnsi="仿宋" w:eastAsia="仿宋" w:cs="仿宋"/>
          <w:color w:val="auto"/>
          <w:sz w:val="21"/>
          <w:szCs w:val="21"/>
          <w:lang w:val="zh-CN"/>
        </w:rPr>
        <w:t>）政府采购供应商廉洁自律承诺书</w:t>
      </w:r>
      <w:r>
        <w:rPr>
          <w:rFonts w:hint="eastAsia" w:ascii="仿宋" w:hAnsi="仿宋" w:eastAsia="仿宋" w:cs="仿宋"/>
          <w:color w:val="auto"/>
          <w:sz w:val="21"/>
          <w:szCs w:val="21"/>
        </w:rPr>
        <w:t>…………………………………………………（页码）</w:t>
      </w:r>
    </w:p>
    <w:p>
      <w:pPr>
        <w:snapToGrid w:val="0"/>
        <w:spacing w:line="360" w:lineRule="auto"/>
        <w:jc w:val="center"/>
        <w:rPr>
          <w:rFonts w:hint="eastAsia" w:ascii="仿宋" w:hAnsi="仿宋" w:eastAsia="仿宋" w:cs="仿宋"/>
          <w:b/>
          <w:color w:val="auto"/>
          <w:kern w:val="0"/>
          <w:sz w:val="21"/>
          <w:szCs w:val="21"/>
          <w:lang w:val="zh-CN"/>
        </w:rPr>
      </w:pPr>
    </w:p>
    <w:p>
      <w:pPr>
        <w:snapToGrid w:val="0"/>
        <w:spacing w:line="360" w:lineRule="auto"/>
        <w:jc w:val="center"/>
        <w:rPr>
          <w:rFonts w:hint="eastAsia" w:ascii="仿宋" w:hAnsi="仿宋" w:eastAsia="仿宋" w:cs="仿宋"/>
          <w:b/>
          <w:color w:val="auto"/>
          <w:kern w:val="0"/>
          <w:sz w:val="21"/>
          <w:szCs w:val="21"/>
          <w:lang w:val="zh-CN"/>
        </w:rPr>
      </w:pPr>
    </w:p>
    <w:p>
      <w:pPr>
        <w:snapToGrid w:val="0"/>
        <w:spacing w:line="360" w:lineRule="auto"/>
        <w:jc w:val="center"/>
        <w:rPr>
          <w:rFonts w:hint="eastAsia" w:ascii="仿宋" w:hAnsi="仿宋" w:eastAsia="仿宋" w:cs="仿宋"/>
          <w:b/>
          <w:color w:val="auto"/>
          <w:kern w:val="0"/>
          <w:sz w:val="21"/>
          <w:szCs w:val="21"/>
          <w:lang w:val="zh-CN"/>
        </w:rPr>
      </w:pPr>
    </w:p>
    <w:p>
      <w:pPr>
        <w:snapToGrid w:val="0"/>
        <w:spacing w:line="360" w:lineRule="auto"/>
        <w:jc w:val="center"/>
        <w:rPr>
          <w:rFonts w:hint="eastAsia" w:ascii="仿宋" w:hAnsi="仿宋" w:eastAsia="仿宋" w:cs="仿宋"/>
          <w:b/>
          <w:color w:val="auto"/>
          <w:kern w:val="0"/>
          <w:sz w:val="21"/>
          <w:szCs w:val="21"/>
          <w:lang w:val="zh-CN"/>
        </w:rPr>
      </w:pPr>
    </w:p>
    <w:p>
      <w:pPr>
        <w:snapToGrid w:val="0"/>
        <w:spacing w:line="360" w:lineRule="auto"/>
        <w:jc w:val="center"/>
        <w:rPr>
          <w:rFonts w:hint="eastAsia" w:ascii="仿宋" w:hAnsi="仿宋" w:eastAsia="仿宋" w:cs="仿宋"/>
          <w:b/>
          <w:color w:val="auto"/>
          <w:kern w:val="0"/>
          <w:sz w:val="21"/>
          <w:szCs w:val="21"/>
          <w:lang w:val="zh-CN"/>
        </w:rPr>
      </w:pPr>
    </w:p>
    <w:p>
      <w:pPr>
        <w:snapToGrid w:val="0"/>
        <w:spacing w:line="360" w:lineRule="auto"/>
        <w:jc w:val="center"/>
        <w:rPr>
          <w:rFonts w:hint="eastAsia" w:ascii="仿宋" w:hAnsi="仿宋" w:eastAsia="仿宋" w:cs="仿宋"/>
          <w:b/>
          <w:color w:val="auto"/>
          <w:kern w:val="0"/>
          <w:sz w:val="21"/>
          <w:szCs w:val="21"/>
          <w:lang w:val="zh-CN"/>
        </w:rPr>
      </w:pPr>
    </w:p>
    <w:p>
      <w:pPr>
        <w:snapToGrid w:val="0"/>
        <w:spacing w:line="360" w:lineRule="auto"/>
        <w:jc w:val="center"/>
        <w:rPr>
          <w:rFonts w:hint="eastAsia" w:ascii="仿宋" w:hAnsi="仿宋" w:eastAsia="仿宋" w:cs="仿宋"/>
          <w:b/>
          <w:color w:val="auto"/>
          <w:kern w:val="0"/>
          <w:sz w:val="21"/>
          <w:szCs w:val="21"/>
          <w:lang w:val="zh-CN"/>
        </w:rPr>
      </w:pPr>
    </w:p>
    <w:p>
      <w:pPr>
        <w:snapToGrid w:val="0"/>
        <w:spacing w:line="360" w:lineRule="auto"/>
        <w:jc w:val="center"/>
        <w:rPr>
          <w:rFonts w:hint="eastAsia" w:ascii="仿宋" w:hAnsi="仿宋" w:eastAsia="仿宋" w:cs="仿宋"/>
          <w:b/>
          <w:color w:val="auto"/>
          <w:kern w:val="0"/>
          <w:sz w:val="21"/>
          <w:szCs w:val="21"/>
          <w:lang w:val="zh-CN"/>
        </w:rPr>
      </w:pPr>
    </w:p>
    <w:p>
      <w:pPr>
        <w:snapToGrid w:val="0"/>
        <w:spacing w:line="360" w:lineRule="auto"/>
        <w:jc w:val="center"/>
        <w:rPr>
          <w:rFonts w:hint="eastAsia" w:ascii="仿宋" w:hAnsi="仿宋" w:eastAsia="仿宋" w:cs="仿宋"/>
          <w:b/>
          <w:color w:val="auto"/>
          <w:kern w:val="0"/>
          <w:sz w:val="21"/>
          <w:szCs w:val="21"/>
          <w:lang w:val="zh-CN"/>
        </w:rPr>
      </w:pPr>
    </w:p>
    <w:p>
      <w:pPr>
        <w:snapToGrid w:val="0"/>
        <w:spacing w:line="360" w:lineRule="auto"/>
        <w:jc w:val="center"/>
        <w:rPr>
          <w:rFonts w:hint="eastAsia" w:ascii="仿宋" w:hAnsi="仿宋" w:eastAsia="仿宋" w:cs="仿宋"/>
          <w:b/>
          <w:color w:val="auto"/>
          <w:kern w:val="0"/>
          <w:sz w:val="21"/>
          <w:szCs w:val="21"/>
          <w:lang w:val="zh-CN"/>
        </w:rPr>
      </w:pPr>
    </w:p>
    <w:p>
      <w:pPr>
        <w:snapToGrid w:val="0"/>
        <w:spacing w:line="360" w:lineRule="auto"/>
        <w:jc w:val="center"/>
        <w:rPr>
          <w:rFonts w:hint="eastAsia" w:ascii="仿宋" w:hAnsi="仿宋" w:eastAsia="仿宋" w:cs="仿宋"/>
          <w:b/>
          <w:color w:val="auto"/>
          <w:kern w:val="0"/>
          <w:sz w:val="21"/>
          <w:szCs w:val="21"/>
          <w:lang w:val="zh-CN"/>
        </w:rPr>
      </w:pPr>
    </w:p>
    <w:p>
      <w:pPr>
        <w:snapToGrid w:val="0"/>
        <w:spacing w:line="360" w:lineRule="auto"/>
        <w:jc w:val="center"/>
        <w:rPr>
          <w:rFonts w:hint="eastAsia" w:ascii="仿宋" w:hAnsi="仿宋" w:eastAsia="仿宋" w:cs="仿宋"/>
          <w:b/>
          <w:color w:val="auto"/>
          <w:kern w:val="0"/>
          <w:sz w:val="21"/>
          <w:szCs w:val="21"/>
          <w:lang w:val="zh-CN"/>
        </w:rPr>
      </w:pPr>
    </w:p>
    <w:p>
      <w:pPr>
        <w:spacing w:line="360" w:lineRule="auto"/>
        <w:rPr>
          <w:rFonts w:hint="eastAsia" w:ascii="仿宋" w:hAnsi="仿宋" w:eastAsia="仿宋" w:cs="仿宋"/>
          <w:b/>
          <w:color w:val="auto"/>
          <w:kern w:val="0"/>
          <w:sz w:val="21"/>
          <w:szCs w:val="21"/>
          <w:lang w:val="zh-CN"/>
        </w:rPr>
      </w:pPr>
    </w:p>
    <w:p>
      <w:pPr>
        <w:widowControl/>
        <w:adjustRightInd/>
        <w:spacing w:line="360" w:lineRule="auto"/>
        <w:jc w:val="left"/>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br w:type="page"/>
      </w:r>
    </w:p>
    <w:p>
      <w:pPr>
        <w:snapToGrid w:val="0"/>
        <w:spacing w:line="360" w:lineRule="auto"/>
        <w:jc w:val="center"/>
        <w:outlineLvl w:val="0"/>
        <w:rPr>
          <w:rFonts w:hint="eastAsia" w:ascii="仿宋" w:hAnsi="仿宋" w:eastAsia="仿宋" w:cs="仿宋"/>
          <w:b/>
          <w:color w:val="auto"/>
          <w:sz w:val="21"/>
          <w:szCs w:val="21"/>
        </w:rPr>
      </w:pPr>
      <w:r>
        <w:rPr>
          <w:rFonts w:hint="eastAsia" w:ascii="仿宋" w:hAnsi="仿宋" w:eastAsia="仿宋" w:cs="仿宋"/>
          <w:b/>
          <w:color w:val="auto"/>
          <w:kern w:val="0"/>
          <w:sz w:val="21"/>
          <w:szCs w:val="21"/>
        </w:rPr>
        <w:t>一、投标</w:t>
      </w:r>
      <w:r>
        <w:rPr>
          <w:rFonts w:hint="eastAsia" w:ascii="仿宋" w:hAnsi="仿宋" w:eastAsia="仿宋" w:cs="仿宋"/>
          <w:b/>
          <w:color w:val="auto"/>
          <w:sz w:val="21"/>
          <w:szCs w:val="21"/>
        </w:rPr>
        <w:t>函</w:t>
      </w: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（采购人）、（采购代理机构）：</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我方参加你方组织的（项目名称）【招标编号：（采购编号）】招标的有关活动，并对此项目进行投标。为此：</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1、我方承诺投标有效期从提交投标文件的截止之日起</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天（不少于90天），本投标文件在投标有效期满之前均具有约束力。</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2、我方的投标文件包括以下内容：</w:t>
      </w:r>
    </w:p>
    <w:p>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2.1资格文件：</w:t>
      </w:r>
    </w:p>
    <w:p>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2.1.1承诺函；</w:t>
      </w:r>
    </w:p>
    <w:p>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2.1.2</w:t>
      </w:r>
      <w:r>
        <w:rPr>
          <w:rFonts w:hint="eastAsia" w:ascii="仿宋" w:hAnsi="仿宋" w:eastAsia="仿宋" w:cs="仿宋"/>
          <w:snapToGrid w:val="0"/>
          <w:color w:val="auto"/>
          <w:kern w:val="28"/>
          <w:sz w:val="21"/>
          <w:szCs w:val="21"/>
        </w:rPr>
        <w:t>联合协议</w:t>
      </w:r>
      <w:bookmarkStart w:id="508" w:name="_Hlk101257010"/>
      <w:r>
        <w:rPr>
          <w:rFonts w:hint="eastAsia" w:ascii="仿宋" w:hAnsi="仿宋" w:eastAsia="仿宋" w:cs="仿宋"/>
          <w:color w:val="auto"/>
          <w:sz w:val="21"/>
          <w:szCs w:val="21"/>
        </w:rPr>
        <w:t>（如果有)</w:t>
      </w:r>
      <w:bookmarkEnd w:id="508"/>
      <w:r>
        <w:rPr>
          <w:rFonts w:hint="eastAsia" w:ascii="仿宋" w:hAnsi="仿宋" w:eastAsia="仿宋" w:cs="仿宋"/>
          <w:snapToGrid w:val="0"/>
          <w:color w:val="auto"/>
          <w:kern w:val="28"/>
          <w:sz w:val="21"/>
          <w:szCs w:val="21"/>
        </w:rPr>
        <w:t>；</w:t>
      </w:r>
    </w:p>
    <w:p>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2.1.3落实政府采购政策需满足的资格要求（如果有）；</w:t>
      </w:r>
    </w:p>
    <w:p>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2.1.4本项目的特定资格要求（如果有)。</w:t>
      </w:r>
    </w:p>
    <w:p>
      <w:pPr>
        <w:snapToGrid w:val="0"/>
        <w:spacing w:line="360" w:lineRule="auto"/>
        <w:ind w:left="210" w:leftChars="100"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 xml:space="preserve"> </w:t>
      </w:r>
      <w:r>
        <w:rPr>
          <w:rFonts w:hint="eastAsia" w:ascii="仿宋" w:hAnsi="仿宋" w:eastAsia="仿宋" w:cs="仿宋"/>
          <w:color w:val="auto"/>
          <w:sz w:val="21"/>
          <w:szCs w:val="21"/>
        </w:rPr>
        <w:t>商务技术</w:t>
      </w:r>
      <w:r>
        <w:rPr>
          <w:rFonts w:hint="eastAsia" w:ascii="仿宋" w:hAnsi="仿宋" w:eastAsia="仿宋" w:cs="仿宋"/>
          <w:color w:val="auto"/>
          <w:sz w:val="21"/>
          <w:szCs w:val="21"/>
          <w:lang w:val="zh-CN"/>
        </w:rPr>
        <w:t>文件：</w:t>
      </w:r>
    </w:p>
    <w:p>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2.2.1投标函；</w:t>
      </w:r>
      <w:r>
        <w:rPr>
          <w:rFonts w:hint="eastAsia" w:ascii="仿宋" w:hAnsi="仿宋" w:eastAsia="仿宋" w:cs="仿宋"/>
          <w:color w:val="auto"/>
          <w:sz w:val="21"/>
          <w:szCs w:val="21"/>
          <w:lang w:val="zh-CN"/>
        </w:rPr>
        <w:t xml:space="preserve"> </w:t>
      </w:r>
    </w:p>
    <w:p>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2.2.2授权委托书或法定代表人（单位负责人）身份证明；</w:t>
      </w:r>
    </w:p>
    <w:p>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2.2.3分包意向协议（如果有)；</w:t>
      </w:r>
    </w:p>
    <w:p>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2.2.4符合性审查资料；</w:t>
      </w:r>
    </w:p>
    <w:p>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2.2.5评标标准相应的商务技术资料；</w:t>
      </w:r>
    </w:p>
    <w:p>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2.2.6投标标的清单；</w:t>
      </w:r>
    </w:p>
    <w:p>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2.2.7商务技术偏离表；</w:t>
      </w:r>
    </w:p>
    <w:p>
      <w:pPr>
        <w:snapToGrid w:val="0"/>
        <w:spacing w:line="360" w:lineRule="auto"/>
        <w:ind w:left="420" w:leftChars="200"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8</w:t>
      </w:r>
      <w:r>
        <w:rPr>
          <w:rFonts w:hint="eastAsia" w:ascii="仿宋" w:hAnsi="仿宋" w:eastAsia="仿宋" w:cs="仿宋"/>
          <w:color w:val="auto"/>
          <w:sz w:val="21"/>
          <w:szCs w:val="21"/>
          <w:lang w:val="zh-CN"/>
        </w:rPr>
        <w:t>政府采购供应商廉洁自律承诺书；</w:t>
      </w:r>
    </w:p>
    <w:p>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3报价文件</w:t>
      </w:r>
    </w:p>
    <w:p>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2.3.1开标一览表（报价表）；</w:t>
      </w:r>
    </w:p>
    <w:p>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2.3.2中小企业声明函（如果有）。</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3、我方承诺除商务技术偏离表列出的偏离外，我方响应招标文件的全部要求。</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4、如我方中标，我方承诺：</w:t>
      </w:r>
    </w:p>
    <w:p>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4.1在收到中标通知书后，在中标通知书规定的期限内与你方签订合同； </w:t>
      </w:r>
    </w:p>
    <w:p>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4.2在签订合同时不向你方提出附加条件； </w:t>
      </w:r>
    </w:p>
    <w:p>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4.3按照招标文件要求提交履约保证金； </w:t>
      </w:r>
    </w:p>
    <w:p>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4.4在合同约定的期限内完成合同规定的全部义务。 </w:t>
      </w:r>
    </w:p>
    <w:p>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5、其他补充说明:</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p>
    <w:p>
      <w:pPr>
        <w:spacing w:line="360" w:lineRule="auto"/>
        <w:ind w:firstLine="3150" w:firstLineChars="1500"/>
        <w:rPr>
          <w:rFonts w:hint="eastAsia" w:ascii="仿宋" w:hAnsi="仿宋" w:eastAsia="仿宋" w:cs="仿宋"/>
          <w:color w:val="auto"/>
          <w:sz w:val="21"/>
          <w:szCs w:val="21"/>
        </w:rPr>
      </w:pPr>
      <w:r>
        <w:rPr>
          <w:rFonts w:hint="eastAsia" w:ascii="仿宋" w:hAnsi="仿宋" w:eastAsia="仿宋" w:cs="仿宋"/>
          <w:color w:val="auto"/>
          <w:sz w:val="21"/>
          <w:szCs w:val="21"/>
        </w:rPr>
        <w:t xml:space="preserve">投标人名称（电子签名）：                          </w:t>
      </w:r>
    </w:p>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日期：  年   月   日</w:t>
      </w:r>
    </w:p>
    <w:p>
      <w:pPr>
        <w:snapToGrid w:val="0"/>
        <w:spacing w:line="360" w:lineRule="auto"/>
        <w:ind w:left="420" w:leftChars="200" w:firstLine="3675" w:firstLineChars="1750"/>
        <w:rPr>
          <w:rFonts w:hint="eastAsia" w:ascii="仿宋" w:hAnsi="仿宋" w:eastAsia="仿宋" w:cs="仿宋"/>
          <w:color w:val="auto"/>
          <w:kern w:val="0"/>
          <w:sz w:val="21"/>
          <w:szCs w:val="21"/>
          <w:u w:val="single"/>
        </w:rPr>
      </w:pPr>
    </w:p>
    <w:p>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注：按本格式和要求提供。</w:t>
      </w:r>
    </w:p>
    <w:p>
      <w:pPr>
        <w:snapToGrid w:val="0"/>
        <w:spacing w:line="360" w:lineRule="auto"/>
        <w:jc w:val="center"/>
        <w:rPr>
          <w:rFonts w:hint="eastAsia" w:ascii="仿宋" w:hAnsi="仿宋" w:eastAsia="仿宋" w:cs="仿宋"/>
          <w:b/>
          <w:color w:val="auto"/>
          <w:kern w:val="0"/>
          <w:sz w:val="21"/>
          <w:szCs w:val="21"/>
        </w:rPr>
      </w:pPr>
    </w:p>
    <w:p>
      <w:pPr>
        <w:snapToGrid w:val="0"/>
        <w:spacing w:line="360" w:lineRule="auto"/>
        <w:rPr>
          <w:rFonts w:hint="eastAsia" w:ascii="仿宋" w:hAnsi="仿宋" w:eastAsia="仿宋" w:cs="仿宋"/>
          <w:color w:val="auto"/>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pStyle w:val="4"/>
        <w:spacing w:line="360" w:lineRule="auto"/>
        <w:rPr>
          <w:rFonts w:hint="eastAsia" w:ascii="仿宋" w:hAnsi="仿宋" w:eastAsia="仿宋" w:cs="仿宋"/>
          <w:color w:val="auto"/>
          <w:sz w:val="21"/>
          <w:szCs w:val="21"/>
          <w:lang w:val="en-US"/>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lang w:val="zh-CN"/>
        </w:rPr>
      </w:pPr>
      <w:r>
        <w:rPr>
          <w:rFonts w:hint="eastAsia" w:ascii="仿宋" w:hAnsi="仿宋" w:eastAsia="仿宋" w:cs="仿宋"/>
          <w:b/>
          <w:color w:val="auto"/>
          <w:kern w:val="0"/>
          <w:sz w:val="21"/>
          <w:szCs w:val="21"/>
          <w:lang w:val="zh-CN"/>
        </w:rPr>
        <w:t>二、授权委托书或法定代表人（单位负责人、自然人本人）身份证明</w:t>
      </w: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pPr>
        <w:snapToGrid w:val="0"/>
        <w:spacing w:line="360" w:lineRule="auto"/>
        <w:ind w:firstLine="1885" w:firstLineChars="894"/>
        <w:rPr>
          <w:rFonts w:hint="eastAsia" w:ascii="仿宋" w:hAnsi="仿宋" w:eastAsia="仿宋" w:cs="仿宋"/>
          <w:color w:val="auto"/>
          <w:sz w:val="21"/>
          <w:szCs w:val="21"/>
        </w:rPr>
      </w:pPr>
      <w:r>
        <w:rPr>
          <w:rFonts w:hint="eastAsia" w:ascii="仿宋" w:hAnsi="仿宋" w:eastAsia="仿宋" w:cs="仿宋"/>
          <w:b/>
          <w:color w:val="auto"/>
          <w:kern w:val="0"/>
          <w:sz w:val="21"/>
          <w:szCs w:val="21"/>
          <w:lang w:val="zh-CN"/>
        </w:rPr>
        <w:t>授权委托书（适用于非联合体投标）</w:t>
      </w:r>
      <w:r>
        <w:rPr>
          <w:rFonts w:hint="eastAsia" w:ascii="仿宋" w:hAnsi="仿宋" w:eastAsia="仿宋" w:cs="仿宋"/>
          <w:color w:val="auto"/>
          <w:sz w:val="21"/>
          <w:szCs w:val="21"/>
        </w:rPr>
        <w:t xml:space="preserve">                               </w:t>
      </w:r>
    </w:p>
    <w:p>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sz w:val="21"/>
          <w:szCs w:val="21"/>
        </w:rPr>
        <w:t>（采购人）、（采购代理机构）</w:t>
      </w:r>
      <w:r>
        <w:rPr>
          <w:rFonts w:hint="eastAsia" w:ascii="仿宋" w:hAnsi="仿宋" w:eastAsia="仿宋" w:cs="仿宋"/>
          <w:color w:val="auto"/>
          <w:kern w:val="0"/>
          <w:sz w:val="21"/>
          <w:szCs w:val="21"/>
          <w:lang w:val="zh-CN"/>
        </w:rPr>
        <w:t>：</w:t>
      </w:r>
    </w:p>
    <w:p>
      <w:pPr>
        <w:snapToGrid w:val="0"/>
        <w:spacing w:line="360" w:lineRule="auto"/>
        <w:ind w:firstLine="576"/>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现</w:t>
      </w:r>
      <w:r>
        <w:rPr>
          <w:rFonts w:hint="eastAsia" w:ascii="仿宋" w:hAnsi="仿宋" w:eastAsia="仿宋" w:cs="仿宋"/>
          <w:color w:val="auto"/>
          <w:kern w:val="0"/>
          <w:sz w:val="21"/>
          <w:szCs w:val="21"/>
          <w:lang w:val="zh-CN"/>
        </w:rPr>
        <w:t>委托</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（姓名）为我方代理人（身份证号码：</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，手机：</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），以我方名义处理</w:t>
      </w:r>
      <w:r>
        <w:rPr>
          <w:rFonts w:hint="eastAsia" w:ascii="仿宋" w:hAnsi="仿宋" w:eastAsia="仿宋" w:cs="仿宋"/>
          <w:color w:val="auto"/>
          <w:sz w:val="21"/>
          <w:szCs w:val="21"/>
        </w:rPr>
        <w:t>（项目名称）【招标编号：（采购编号）】</w:t>
      </w:r>
      <w:r>
        <w:rPr>
          <w:rFonts w:hint="eastAsia" w:ascii="仿宋" w:hAnsi="仿宋" w:eastAsia="仿宋" w:cs="仿宋"/>
          <w:color w:val="auto"/>
          <w:kern w:val="0"/>
          <w:sz w:val="21"/>
          <w:szCs w:val="21"/>
          <w:lang w:val="zh-CN"/>
        </w:rPr>
        <w:t>政府采购投标的一切事项，其法律后果由我方承担。</w:t>
      </w:r>
    </w:p>
    <w:p>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委托期限</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zh-CN"/>
        </w:rPr>
        <w:t>自</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年</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月</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日起至</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年</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月</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日止。</w:t>
      </w:r>
    </w:p>
    <w:p>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特此告知。</w:t>
      </w:r>
    </w:p>
    <w:p>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rPr>
        <w:t xml:space="preserve">                                                 投标人名称(电子签名)：</w:t>
      </w:r>
    </w:p>
    <w:p>
      <w:pPr>
        <w:snapToGrid w:val="0"/>
        <w:spacing w:line="360" w:lineRule="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                                                 签发日期：  年  月   日</w:t>
      </w:r>
    </w:p>
    <w:p>
      <w:pPr>
        <w:snapToGrid w:val="0"/>
        <w:spacing w:line="360" w:lineRule="auto"/>
        <w:rPr>
          <w:rFonts w:hint="eastAsia" w:ascii="仿宋" w:hAnsi="仿宋" w:eastAsia="仿宋" w:cs="仿宋"/>
          <w:color w:val="auto"/>
          <w:sz w:val="21"/>
          <w:szCs w:val="21"/>
        </w:rPr>
      </w:pPr>
    </w:p>
    <w:p>
      <w:pPr>
        <w:spacing w:line="360" w:lineRule="auto"/>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lang w:val="zh-CN"/>
        </w:rPr>
        <w:t xml:space="preserve">      </w:t>
      </w:r>
      <w:r>
        <w:rPr>
          <w:rFonts w:hint="eastAsia" w:ascii="仿宋" w:hAnsi="仿宋" w:eastAsia="仿宋" w:cs="仿宋"/>
          <w:b/>
          <w:color w:val="auto"/>
          <w:kern w:val="0"/>
          <w:sz w:val="21"/>
          <w:szCs w:val="21"/>
        </w:rPr>
        <w:t xml:space="preserve"> </w:t>
      </w:r>
      <w:r>
        <w:rPr>
          <w:rFonts w:hint="eastAsia" w:ascii="仿宋" w:hAnsi="仿宋" w:eastAsia="仿宋" w:cs="仿宋"/>
          <w:b/>
          <w:color w:val="auto"/>
          <w:kern w:val="0"/>
          <w:sz w:val="21"/>
          <w:szCs w:val="21"/>
          <w:lang w:val="zh-CN"/>
        </w:rPr>
        <w:t>授权委托书（适用于联合体投标）</w:t>
      </w:r>
    </w:p>
    <w:p>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sz w:val="21"/>
          <w:szCs w:val="21"/>
        </w:rPr>
        <w:t>（采购人）、（采购代理机构）</w:t>
      </w:r>
      <w:r>
        <w:rPr>
          <w:rFonts w:hint="eastAsia" w:ascii="仿宋" w:hAnsi="仿宋" w:eastAsia="仿宋" w:cs="仿宋"/>
          <w:color w:val="auto"/>
          <w:kern w:val="0"/>
          <w:sz w:val="21"/>
          <w:szCs w:val="21"/>
          <w:lang w:val="zh-CN"/>
        </w:rPr>
        <w:t>：</w:t>
      </w:r>
    </w:p>
    <w:p>
      <w:pPr>
        <w:snapToGrid w:val="0"/>
        <w:spacing w:line="360" w:lineRule="auto"/>
        <w:ind w:firstLine="576"/>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现</w:t>
      </w:r>
      <w:r>
        <w:rPr>
          <w:rFonts w:hint="eastAsia" w:ascii="仿宋" w:hAnsi="仿宋" w:eastAsia="仿宋" w:cs="仿宋"/>
          <w:color w:val="auto"/>
          <w:kern w:val="0"/>
          <w:sz w:val="21"/>
          <w:szCs w:val="21"/>
          <w:lang w:val="zh-CN"/>
        </w:rPr>
        <w:t>委托</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（姓名）为我方代理人（身份证号码：</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，手机：</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），以我方名义处理</w:t>
      </w:r>
      <w:r>
        <w:rPr>
          <w:rFonts w:hint="eastAsia" w:ascii="仿宋" w:hAnsi="仿宋" w:eastAsia="仿宋" w:cs="仿宋"/>
          <w:color w:val="auto"/>
          <w:sz w:val="21"/>
          <w:szCs w:val="21"/>
        </w:rPr>
        <w:t>（项目名称）【招标编号：（采购编号）】</w:t>
      </w:r>
      <w:r>
        <w:rPr>
          <w:rFonts w:hint="eastAsia" w:ascii="仿宋" w:hAnsi="仿宋" w:eastAsia="仿宋" w:cs="仿宋"/>
          <w:color w:val="auto"/>
          <w:kern w:val="0"/>
          <w:sz w:val="21"/>
          <w:szCs w:val="21"/>
          <w:lang w:val="zh-CN"/>
        </w:rPr>
        <w:t>政府采购投标的一切事项，其法律后果由我方承担。</w:t>
      </w:r>
    </w:p>
    <w:p>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委托期限</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zh-CN"/>
        </w:rPr>
        <w:t>自</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年</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月</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日起至</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年</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月</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日止。</w:t>
      </w:r>
    </w:p>
    <w:p>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特此告知。</w:t>
      </w:r>
    </w:p>
    <w:p>
      <w:pPr>
        <w:spacing w:line="360" w:lineRule="auto"/>
        <w:jc w:val="center"/>
        <w:rPr>
          <w:rFonts w:hint="eastAsia" w:ascii="仿宋" w:hAnsi="仿宋" w:eastAsia="仿宋" w:cs="仿宋"/>
          <w:b/>
          <w:color w:val="auto"/>
          <w:kern w:val="0"/>
          <w:sz w:val="21"/>
          <w:szCs w:val="21"/>
        </w:rPr>
      </w:pPr>
    </w:p>
    <w:p>
      <w:pPr>
        <w:spacing w:line="360" w:lineRule="auto"/>
        <w:rPr>
          <w:rFonts w:hint="eastAsia" w:ascii="仿宋" w:hAnsi="仿宋" w:eastAsia="仿宋" w:cs="仿宋"/>
          <w:color w:val="auto"/>
          <w:sz w:val="21"/>
          <w:szCs w:val="21"/>
        </w:rPr>
      </w:pPr>
    </w:p>
    <w:p>
      <w:pPr>
        <w:snapToGrid w:val="0"/>
        <w:spacing w:line="360" w:lineRule="auto"/>
        <w:ind w:firstLine="4410" w:firstLineChars="21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联合体成员名称(电子签名/公章)：</w:t>
      </w:r>
    </w:p>
    <w:p>
      <w:pPr>
        <w:snapToGrid w:val="0"/>
        <w:spacing w:line="360" w:lineRule="auto"/>
        <w:ind w:firstLine="4410" w:firstLineChars="21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联合体成员名称(电子签名/公章)：</w:t>
      </w:r>
    </w:p>
    <w:p>
      <w:pPr>
        <w:snapToGrid w:val="0"/>
        <w:spacing w:line="360" w:lineRule="auto"/>
        <w:ind w:firstLine="5040" w:firstLineChars="2400"/>
        <w:rPr>
          <w:rFonts w:hint="eastAsia" w:ascii="仿宋" w:hAnsi="仿宋" w:eastAsia="仿宋" w:cs="仿宋"/>
          <w:color w:val="auto"/>
          <w:sz w:val="21"/>
          <w:szCs w:val="21"/>
        </w:rPr>
      </w:pPr>
      <w:r>
        <w:rPr>
          <w:rFonts w:hint="eastAsia" w:ascii="仿宋" w:hAnsi="仿宋" w:eastAsia="仿宋" w:cs="仿宋"/>
          <w:color w:val="auto"/>
          <w:kern w:val="0"/>
          <w:sz w:val="21"/>
          <w:szCs w:val="21"/>
          <w:lang w:val="zh-CN"/>
        </w:rPr>
        <w:t>……</w:t>
      </w:r>
    </w:p>
    <w:p>
      <w:pPr>
        <w:snapToGrid w:val="0"/>
        <w:spacing w:line="360" w:lineRule="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                                               日期：  年  月   日</w:t>
      </w:r>
    </w:p>
    <w:p>
      <w:pPr>
        <w:autoSpaceDE w:val="0"/>
        <w:autoSpaceDN w:val="0"/>
        <w:spacing w:line="360" w:lineRule="auto"/>
        <w:jc w:val="center"/>
        <w:rPr>
          <w:rFonts w:hint="eastAsia" w:ascii="仿宋" w:hAnsi="仿宋" w:eastAsia="仿宋" w:cs="仿宋"/>
          <w:b/>
          <w:color w:val="auto"/>
          <w:kern w:val="0"/>
          <w:sz w:val="21"/>
          <w:szCs w:val="21"/>
          <w:lang w:val="zh-CN"/>
        </w:rPr>
      </w:pPr>
    </w:p>
    <w:p>
      <w:pPr>
        <w:autoSpaceDE w:val="0"/>
        <w:autoSpaceDN w:val="0"/>
        <w:spacing w:line="360" w:lineRule="auto"/>
        <w:jc w:val="center"/>
        <w:rPr>
          <w:rFonts w:hint="eastAsia" w:ascii="仿宋" w:hAnsi="仿宋" w:eastAsia="仿宋" w:cs="仿宋"/>
          <w:b/>
          <w:color w:val="auto"/>
          <w:kern w:val="0"/>
          <w:sz w:val="21"/>
          <w:szCs w:val="21"/>
          <w:lang w:val="zh-CN"/>
        </w:rPr>
      </w:pPr>
    </w:p>
    <w:p>
      <w:pPr>
        <w:autoSpaceDE w:val="0"/>
        <w:autoSpaceDN w:val="0"/>
        <w:spacing w:line="360" w:lineRule="auto"/>
        <w:jc w:val="center"/>
        <w:rPr>
          <w:rFonts w:hint="eastAsia" w:ascii="仿宋" w:hAnsi="仿宋" w:eastAsia="仿宋" w:cs="仿宋"/>
          <w:b/>
          <w:color w:val="auto"/>
          <w:kern w:val="0"/>
          <w:sz w:val="21"/>
          <w:szCs w:val="21"/>
          <w:lang w:val="zh-CN"/>
        </w:rPr>
      </w:pPr>
    </w:p>
    <w:p>
      <w:pPr>
        <w:autoSpaceDE w:val="0"/>
        <w:autoSpaceDN w:val="0"/>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val="zh-CN"/>
        </w:rPr>
        <w:t>法定代表人、单位负责人或自然人本人</w:t>
      </w:r>
      <w:r>
        <w:rPr>
          <w:rFonts w:hint="eastAsia" w:ascii="仿宋" w:hAnsi="仿宋" w:eastAsia="仿宋" w:cs="仿宋"/>
          <w:b/>
          <w:color w:val="auto"/>
          <w:sz w:val="21"/>
          <w:szCs w:val="21"/>
        </w:rPr>
        <w:t>的身份证明（适用于法定代表人、单位负责人或者自然人本人代表投标人参加投标）</w:t>
      </w:r>
    </w:p>
    <w:p>
      <w:pPr>
        <w:pStyle w:val="147"/>
        <w:spacing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正面：                                 反面：</w:t>
            </w:r>
          </w:p>
          <w:p>
            <w:pPr>
              <w:pStyle w:val="147"/>
              <w:adjustRightInd w:val="0"/>
              <w:spacing w:line="360" w:lineRule="auto"/>
              <w:rPr>
                <w:rFonts w:hint="eastAsia" w:ascii="仿宋" w:hAnsi="仿宋" w:eastAsia="仿宋" w:cs="仿宋"/>
                <w:bCs/>
                <w:color w:val="auto"/>
                <w:sz w:val="21"/>
                <w:szCs w:val="21"/>
              </w:rPr>
            </w:pPr>
          </w:p>
        </w:tc>
      </w:tr>
    </w:tbl>
    <w:p>
      <w:pPr>
        <w:snapToGrid w:val="0"/>
        <w:spacing w:line="360" w:lineRule="auto"/>
        <w:ind w:firstLine="576"/>
        <w:jc w:val="center"/>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                 </w:t>
      </w:r>
    </w:p>
    <w:p>
      <w:pPr>
        <w:snapToGrid w:val="0"/>
        <w:spacing w:line="360" w:lineRule="auto"/>
        <w:ind w:firstLine="576"/>
        <w:jc w:val="center"/>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                  投标人名称(电子签名)：                              </w:t>
      </w:r>
    </w:p>
    <w:p>
      <w:pPr>
        <w:spacing w:line="360" w:lineRule="auto"/>
        <w:jc w:val="center"/>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                   日期：  年  月  日</w:t>
      </w: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napToGrid w:val="0"/>
        <w:spacing w:line="360" w:lineRule="auto"/>
        <w:ind w:right="480"/>
        <w:rPr>
          <w:rFonts w:hint="eastAsia" w:ascii="仿宋" w:hAnsi="仿宋" w:eastAsia="仿宋" w:cs="仿宋"/>
          <w:b/>
          <w:color w:val="auto"/>
          <w:kern w:val="0"/>
          <w:sz w:val="21"/>
          <w:szCs w:val="21"/>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ind w:firstLine="2319" w:firstLineChars="1100"/>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三、分包意向协议（如果有）</w:t>
      </w:r>
    </w:p>
    <w:p>
      <w:pPr>
        <w:widowControl/>
        <w:spacing w:line="360" w:lineRule="auto"/>
        <w:ind w:firstLine="105" w:firstLineChars="50"/>
        <w:jc w:val="left"/>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b/>
          <w:color w:val="auto"/>
          <w:sz w:val="21"/>
          <w:szCs w:val="21"/>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1"/>
          <w:szCs w:val="21"/>
        </w:rPr>
        <w:t>]</w:t>
      </w:r>
    </w:p>
    <w:p>
      <w:pPr>
        <w:snapToGrid w:val="0"/>
        <w:spacing w:line="360" w:lineRule="auto"/>
        <w:rPr>
          <w:rFonts w:hint="eastAsia" w:ascii="仿宋" w:hAnsi="仿宋" w:eastAsia="仿宋" w:cs="仿宋"/>
          <w:color w:val="auto"/>
          <w:kern w:val="0"/>
          <w:sz w:val="21"/>
          <w:szCs w:val="21"/>
        </w:rPr>
      </w:pPr>
    </w:p>
    <w:p>
      <w:pPr>
        <w:spacing w:line="360" w:lineRule="auto"/>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四、符合性审查资料</w:t>
      </w:r>
    </w:p>
    <w:p>
      <w:pPr>
        <w:spacing w:line="360" w:lineRule="auto"/>
        <w:jc w:val="center"/>
        <w:rPr>
          <w:rFonts w:hint="eastAsia" w:ascii="仿宋" w:hAnsi="仿宋" w:eastAsia="仿宋" w:cs="仿宋"/>
          <w:b/>
          <w:color w:val="auto"/>
          <w:kern w:val="0"/>
          <w:sz w:val="21"/>
          <w:szCs w:val="21"/>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4991" w:type="dxa"/>
            <w:vAlign w:val="center"/>
          </w:tcPr>
          <w:p>
            <w:pPr>
              <w:snapToGrid w:val="0"/>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实质性要求</w:t>
            </w:r>
          </w:p>
        </w:tc>
        <w:tc>
          <w:tcPr>
            <w:tcW w:w="2551" w:type="dxa"/>
            <w:vAlign w:val="center"/>
          </w:tcPr>
          <w:p>
            <w:pPr>
              <w:snapToGrid w:val="0"/>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需要提供的符合性审查资料</w:t>
            </w:r>
          </w:p>
        </w:tc>
        <w:tc>
          <w:tcPr>
            <w:tcW w:w="1418" w:type="dxa"/>
            <w:vAlign w:val="center"/>
          </w:tcPr>
          <w:p>
            <w:pPr>
              <w:snapToGrid w:val="0"/>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投标文件中的</w:t>
            </w:r>
          </w:p>
          <w:p>
            <w:pPr>
              <w:snapToGrid w:val="0"/>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4991" w:type="dxa"/>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投标文件按照招标文件要求签署、盖章。</w:t>
            </w:r>
          </w:p>
        </w:tc>
        <w:tc>
          <w:tcPr>
            <w:tcW w:w="2551" w:type="dxa"/>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需要使用电子签名或者签字盖章的投标文件的组成部分</w:t>
            </w:r>
          </w:p>
        </w:tc>
        <w:tc>
          <w:tcPr>
            <w:tcW w:w="1418" w:type="dxa"/>
          </w:tcPr>
          <w:p>
            <w:pPr>
              <w:spacing w:line="360" w:lineRule="auto"/>
              <w:rPr>
                <w:rFonts w:hint="eastAsia" w:ascii="仿宋" w:hAnsi="仿宋" w:eastAsia="仿宋" w:cs="仿宋"/>
                <w:color w:val="auto"/>
                <w:sz w:val="21"/>
                <w:szCs w:val="21"/>
              </w:rPr>
            </w:pP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见投标文件</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第</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4991" w:type="dxa"/>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投标文件中承诺的投标有效期不少于招标文件中载明的投标有效期。</w:t>
            </w:r>
          </w:p>
        </w:tc>
        <w:tc>
          <w:tcPr>
            <w:tcW w:w="2551" w:type="dxa"/>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投标函</w:t>
            </w:r>
          </w:p>
        </w:tc>
        <w:tc>
          <w:tcPr>
            <w:tcW w:w="1418" w:type="dxa"/>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见投标文件第</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4991" w:type="dxa"/>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投标文件满足招标文件的其它实质性要求。</w:t>
            </w:r>
          </w:p>
        </w:tc>
        <w:tc>
          <w:tcPr>
            <w:tcW w:w="2551" w:type="dxa"/>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kern w:val="0"/>
                <w:sz w:val="21"/>
                <w:szCs w:val="21"/>
              </w:rPr>
              <w:t>招标文件其它实质性要求相应的材料（“▲” 系指实质性要求条款，招标文件无其它实质性要求的，无需提供）</w:t>
            </w:r>
          </w:p>
        </w:tc>
        <w:tc>
          <w:tcPr>
            <w:tcW w:w="1418" w:type="dxa"/>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见投标文件第</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页</w:t>
            </w:r>
          </w:p>
        </w:tc>
      </w:tr>
    </w:tbl>
    <w:p>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注：按本格式和要求提供。</w:t>
      </w: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 xml:space="preserve">            </w:t>
      </w: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color w:val="auto"/>
          <w:sz w:val="21"/>
          <w:szCs w:val="21"/>
        </w:rPr>
      </w:pPr>
      <w:r>
        <w:rPr>
          <w:rFonts w:hint="eastAsia" w:ascii="仿宋" w:hAnsi="仿宋" w:eastAsia="仿宋" w:cs="仿宋"/>
          <w:b/>
          <w:color w:val="auto"/>
          <w:kern w:val="0"/>
          <w:sz w:val="21"/>
          <w:szCs w:val="21"/>
        </w:rPr>
        <w:t>五、评标标准相应的商务技术资料</w:t>
      </w:r>
    </w:p>
    <w:p>
      <w:pPr>
        <w:snapToGrid w:val="0"/>
        <w:spacing w:line="360" w:lineRule="auto"/>
        <w:jc w:val="left"/>
        <w:rPr>
          <w:rFonts w:hint="eastAsia" w:ascii="仿宋" w:hAnsi="仿宋" w:eastAsia="仿宋" w:cs="仿宋"/>
          <w:b/>
          <w:color w:val="auto"/>
          <w:sz w:val="21"/>
          <w:szCs w:val="21"/>
        </w:rPr>
      </w:pPr>
      <w:r>
        <w:rPr>
          <w:rFonts w:hint="eastAsia" w:ascii="仿宋" w:hAnsi="仿宋" w:eastAsia="仿宋" w:cs="仿宋"/>
          <w:b/>
          <w:color w:val="auto"/>
          <w:sz w:val="21"/>
          <w:szCs w:val="21"/>
        </w:rPr>
        <w:t>（按招标文件第四部分评标办法前附表中“投标文件中评标标准相应的商务技术资料目录”提供资料。）</w:t>
      </w: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ind w:firstLine="1897" w:firstLineChars="900"/>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1"/>
                <w:szCs w:val="21"/>
              </w:rPr>
            </w:pPr>
          </w:p>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1"/>
                <w:szCs w:val="21"/>
              </w:rPr>
            </w:pPr>
          </w:p>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备注（如果有）</w:t>
            </w:r>
          </w:p>
          <w:p>
            <w:pPr>
              <w:spacing w:line="360" w:lineRule="auto"/>
              <w:jc w:val="center"/>
              <w:rPr>
                <w:rFonts w:hint="eastAsia" w:ascii="仿宋" w:hAnsi="仿宋" w:eastAsia="仿宋"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1"/>
                <w:szCs w:val="21"/>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1"/>
                <w:szCs w:val="21"/>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1"/>
                <w:szCs w:val="21"/>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rPr>
            </w:pPr>
          </w:p>
        </w:tc>
      </w:tr>
    </w:tbl>
    <w:p>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注：按本格式和要求提供。</w:t>
      </w: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p>
    <w:p>
      <w:pPr>
        <w:spacing w:line="360" w:lineRule="auto"/>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3683" w:type="dxa"/>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招标文件章节及具体内容</w:t>
            </w:r>
          </w:p>
        </w:tc>
        <w:tc>
          <w:tcPr>
            <w:tcW w:w="3546" w:type="dxa"/>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投标文件章节及具体内容</w:t>
            </w:r>
          </w:p>
        </w:tc>
        <w:tc>
          <w:tcPr>
            <w:tcW w:w="1276" w:type="dxa"/>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3683" w:type="dxa"/>
          </w:tcPr>
          <w:p>
            <w:pPr>
              <w:spacing w:line="360" w:lineRule="auto"/>
              <w:jc w:val="center"/>
              <w:rPr>
                <w:rFonts w:hint="eastAsia" w:ascii="仿宋" w:hAnsi="仿宋" w:eastAsia="仿宋" w:cs="仿宋"/>
                <w:b/>
                <w:color w:val="auto"/>
                <w:kern w:val="0"/>
                <w:sz w:val="21"/>
                <w:szCs w:val="21"/>
              </w:rPr>
            </w:pPr>
          </w:p>
        </w:tc>
        <w:tc>
          <w:tcPr>
            <w:tcW w:w="3546" w:type="dxa"/>
          </w:tcPr>
          <w:p>
            <w:pPr>
              <w:spacing w:line="360" w:lineRule="auto"/>
              <w:jc w:val="center"/>
              <w:rPr>
                <w:rFonts w:hint="eastAsia" w:ascii="仿宋" w:hAnsi="仿宋" w:eastAsia="仿宋" w:cs="仿宋"/>
                <w:b/>
                <w:color w:val="auto"/>
                <w:kern w:val="0"/>
                <w:sz w:val="21"/>
                <w:szCs w:val="21"/>
              </w:rPr>
            </w:pPr>
          </w:p>
        </w:tc>
        <w:tc>
          <w:tcPr>
            <w:tcW w:w="1276" w:type="dxa"/>
          </w:tcPr>
          <w:p>
            <w:pPr>
              <w:spacing w:line="360" w:lineRule="auto"/>
              <w:jc w:val="center"/>
              <w:rPr>
                <w:rFonts w:hint="eastAsia" w:ascii="仿宋" w:hAnsi="仿宋" w:eastAsia="仿宋" w:cs="仿宋"/>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3683" w:type="dxa"/>
          </w:tcPr>
          <w:p>
            <w:pPr>
              <w:spacing w:line="360" w:lineRule="auto"/>
              <w:jc w:val="center"/>
              <w:rPr>
                <w:rFonts w:hint="eastAsia" w:ascii="仿宋" w:hAnsi="仿宋" w:eastAsia="仿宋" w:cs="仿宋"/>
                <w:b/>
                <w:color w:val="auto"/>
                <w:kern w:val="0"/>
                <w:sz w:val="21"/>
                <w:szCs w:val="21"/>
              </w:rPr>
            </w:pPr>
          </w:p>
        </w:tc>
        <w:tc>
          <w:tcPr>
            <w:tcW w:w="3546" w:type="dxa"/>
          </w:tcPr>
          <w:p>
            <w:pPr>
              <w:spacing w:line="360" w:lineRule="auto"/>
              <w:jc w:val="center"/>
              <w:rPr>
                <w:rFonts w:hint="eastAsia" w:ascii="仿宋" w:hAnsi="仿宋" w:eastAsia="仿宋" w:cs="仿宋"/>
                <w:b/>
                <w:color w:val="auto"/>
                <w:kern w:val="0"/>
                <w:sz w:val="21"/>
                <w:szCs w:val="21"/>
              </w:rPr>
            </w:pPr>
          </w:p>
        </w:tc>
        <w:tc>
          <w:tcPr>
            <w:tcW w:w="1276" w:type="dxa"/>
          </w:tcPr>
          <w:p>
            <w:pPr>
              <w:spacing w:line="360" w:lineRule="auto"/>
              <w:jc w:val="center"/>
              <w:rPr>
                <w:rFonts w:hint="eastAsia" w:ascii="仿宋" w:hAnsi="仿宋" w:eastAsia="仿宋" w:cs="仿宋"/>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tc>
        <w:tc>
          <w:tcPr>
            <w:tcW w:w="3683" w:type="dxa"/>
          </w:tcPr>
          <w:p>
            <w:pPr>
              <w:spacing w:line="360" w:lineRule="auto"/>
              <w:jc w:val="center"/>
              <w:rPr>
                <w:rFonts w:hint="eastAsia" w:ascii="仿宋" w:hAnsi="仿宋" w:eastAsia="仿宋" w:cs="仿宋"/>
                <w:b/>
                <w:color w:val="auto"/>
                <w:kern w:val="0"/>
                <w:sz w:val="21"/>
                <w:szCs w:val="21"/>
              </w:rPr>
            </w:pPr>
          </w:p>
        </w:tc>
        <w:tc>
          <w:tcPr>
            <w:tcW w:w="3546" w:type="dxa"/>
          </w:tcPr>
          <w:p>
            <w:pPr>
              <w:spacing w:line="360" w:lineRule="auto"/>
              <w:jc w:val="center"/>
              <w:rPr>
                <w:rFonts w:hint="eastAsia" w:ascii="仿宋" w:hAnsi="仿宋" w:eastAsia="仿宋" w:cs="仿宋"/>
                <w:b/>
                <w:color w:val="auto"/>
                <w:kern w:val="0"/>
                <w:sz w:val="21"/>
                <w:szCs w:val="21"/>
              </w:rPr>
            </w:pPr>
          </w:p>
        </w:tc>
        <w:tc>
          <w:tcPr>
            <w:tcW w:w="1276" w:type="dxa"/>
          </w:tcPr>
          <w:p>
            <w:pPr>
              <w:spacing w:line="360" w:lineRule="auto"/>
              <w:jc w:val="center"/>
              <w:rPr>
                <w:rFonts w:hint="eastAsia" w:ascii="仿宋" w:hAnsi="仿宋" w:eastAsia="仿宋" w:cs="仿宋"/>
                <w:b/>
                <w:color w:val="auto"/>
                <w:kern w:val="0"/>
                <w:sz w:val="21"/>
                <w:szCs w:val="21"/>
              </w:rPr>
            </w:pPr>
          </w:p>
        </w:tc>
      </w:tr>
    </w:tbl>
    <w:p>
      <w:pPr>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投标人保证：除商务技术偏离表列出的偏离外，投标人响应招标文件的全部要求</w:t>
      </w:r>
    </w:p>
    <w:p>
      <w:pPr>
        <w:spacing w:line="360" w:lineRule="auto"/>
        <w:jc w:val="center"/>
        <w:rPr>
          <w:rFonts w:hint="eastAsia" w:ascii="仿宋" w:hAnsi="仿宋" w:eastAsia="仿宋" w:cs="仿宋"/>
          <w:b/>
          <w:color w:val="auto"/>
          <w:kern w:val="0"/>
          <w:sz w:val="21"/>
          <w:szCs w:val="21"/>
        </w:rPr>
      </w:pPr>
    </w:p>
    <w:p>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注：按本格式和要求提供。</w:t>
      </w:r>
    </w:p>
    <w:p>
      <w:pPr>
        <w:spacing w:line="360" w:lineRule="auto"/>
        <w:ind w:firstLine="1254" w:firstLineChars="595"/>
        <w:rPr>
          <w:rFonts w:hint="eastAsia" w:ascii="仿宋" w:hAnsi="仿宋" w:eastAsia="仿宋" w:cs="仿宋"/>
          <w:b/>
          <w:bCs/>
          <w:color w:val="auto"/>
          <w:sz w:val="21"/>
          <w:szCs w:val="21"/>
        </w:rPr>
      </w:pPr>
    </w:p>
    <w:p>
      <w:pPr>
        <w:spacing w:line="360" w:lineRule="auto"/>
        <w:ind w:firstLine="1254" w:firstLineChars="595"/>
        <w:rPr>
          <w:rFonts w:hint="eastAsia" w:ascii="仿宋" w:hAnsi="仿宋" w:eastAsia="仿宋" w:cs="仿宋"/>
          <w:b/>
          <w:bCs/>
          <w:color w:val="auto"/>
          <w:sz w:val="21"/>
          <w:szCs w:val="21"/>
        </w:rPr>
      </w:pPr>
    </w:p>
    <w:p>
      <w:pPr>
        <w:spacing w:line="360" w:lineRule="auto"/>
        <w:ind w:firstLine="1254" w:firstLineChars="595"/>
        <w:rPr>
          <w:rFonts w:hint="eastAsia" w:ascii="仿宋" w:hAnsi="仿宋" w:eastAsia="仿宋" w:cs="仿宋"/>
          <w:b/>
          <w:bCs/>
          <w:color w:val="auto"/>
          <w:sz w:val="21"/>
          <w:szCs w:val="21"/>
        </w:rPr>
      </w:pPr>
    </w:p>
    <w:p>
      <w:pPr>
        <w:widowControl/>
        <w:adjustRightInd/>
        <w:spacing w:line="360" w:lineRule="auto"/>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rPr>
        <w:br w:type="page"/>
      </w:r>
    </w:p>
    <w:p>
      <w:pPr>
        <w:spacing w:line="360" w:lineRule="auto"/>
        <w:ind w:firstLine="1254" w:firstLineChars="595"/>
        <w:rPr>
          <w:rFonts w:hint="eastAsia" w:ascii="仿宋" w:hAnsi="仿宋" w:eastAsia="仿宋" w:cs="仿宋"/>
          <w:b/>
          <w:color w:val="auto"/>
          <w:kern w:val="0"/>
          <w:sz w:val="21"/>
          <w:szCs w:val="21"/>
        </w:rPr>
      </w:pPr>
      <w:r>
        <w:rPr>
          <w:rFonts w:hint="eastAsia" w:ascii="仿宋" w:hAnsi="仿宋" w:eastAsia="仿宋" w:cs="仿宋"/>
          <w:b/>
          <w:bCs/>
          <w:color w:val="auto"/>
          <w:sz w:val="21"/>
          <w:szCs w:val="21"/>
        </w:rPr>
        <w:t>八</w:t>
      </w:r>
      <w:r>
        <w:rPr>
          <w:rFonts w:hint="eastAsia" w:ascii="仿宋" w:hAnsi="仿宋" w:eastAsia="仿宋" w:cs="仿宋"/>
          <w:b/>
          <w:color w:val="auto"/>
          <w:kern w:val="0"/>
          <w:sz w:val="21"/>
          <w:szCs w:val="21"/>
        </w:rPr>
        <w:t>、</w:t>
      </w:r>
      <w:r>
        <w:rPr>
          <w:rFonts w:hint="eastAsia" w:ascii="仿宋" w:hAnsi="仿宋" w:eastAsia="仿宋" w:cs="仿宋"/>
          <w:b/>
          <w:color w:val="auto"/>
          <w:kern w:val="0"/>
          <w:sz w:val="21"/>
          <w:szCs w:val="21"/>
          <w:lang w:val="zh-CN"/>
        </w:rPr>
        <w:t>政府采购供应商廉洁自律承诺书</w:t>
      </w:r>
    </w:p>
    <w:p>
      <w:pPr>
        <w:snapToGrid w:val="0"/>
        <w:spacing w:line="360" w:lineRule="auto"/>
        <w:rPr>
          <w:rFonts w:hint="eastAsia" w:ascii="仿宋" w:hAnsi="仿宋" w:eastAsia="仿宋" w:cs="仿宋"/>
          <w:color w:val="auto"/>
          <w:sz w:val="21"/>
          <w:szCs w:val="21"/>
        </w:rPr>
      </w:pPr>
    </w:p>
    <w:p>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sz w:val="21"/>
          <w:szCs w:val="21"/>
        </w:rPr>
        <w:t>（采购人）、（采购代理机构）</w:t>
      </w:r>
      <w:r>
        <w:rPr>
          <w:rFonts w:hint="eastAsia" w:ascii="仿宋" w:hAnsi="仿宋" w:eastAsia="仿宋" w:cs="仿宋"/>
          <w:color w:val="auto"/>
          <w:kern w:val="0"/>
          <w:sz w:val="21"/>
          <w:szCs w:val="21"/>
          <w:lang w:val="zh-CN"/>
        </w:rPr>
        <w:t>：</w:t>
      </w:r>
    </w:p>
    <w:p>
      <w:pPr>
        <w:autoSpaceDE w:val="0"/>
        <w:autoSpaceDN w:val="0"/>
        <w:spacing w:line="360" w:lineRule="auto"/>
        <w:ind w:left="2" w:leftChars="1"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我单位响应你</w:t>
      </w:r>
      <w:r>
        <w:rPr>
          <w:rFonts w:hint="eastAsia" w:ascii="仿宋" w:hAnsi="仿宋" w:eastAsia="仿宋" w:cs="仿宋"/>
          <w:color w:val="auto"/>
          <w:sz w:val="21"/>
          <w:szCs w:val="21"/>
        </w:rPr>
        <w:t>单位</w:t>
      </w:r>
      <w:r>
        <w:rPr>
          <w:rFonts w:hint="eastAsia" w:ascii="仿宋" w:hAnsi="仿宋" w:eastAsia="仿宋" w:cs="仿宋"/>
          <w:color w:val="auto"/>
          <w:kern w:val="0"/>
          <w:sz w:val="21"/>
          <w:szCs w:val="21"/>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好处；</w:t>
      </w:r>
    </w:p>
    <w:p>
      <w:pPr>
        <w:autoSpaceDE w:val="0"/>
        <w:autoSpaceDN w:val="0"/>
        <w:spacing w:line="360" w:lineRule="auto"/>
        <w:ind w:left="481" w:leftChars="229"/>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六、严格遵守《</w:t>
      </w:r>
      <w:r>
        <w:rPr>
          <w:rFonts w:hint="eastAsia" w:ascii="仿宋" w:hAnsi="仿宋" w:eastAsia="仿宋" w:cs="仿宋"/>
          <w:color w:val="auto"/>
          <w:sz w:val="21"/>
          <w:szCs w:val="21"/>
          <w:lang w:val="zh-CN"/>
        </w:rPr>
        <w:t>中华人民共和国</w:t>
      </w:r>
      <w:r>
        <w:rPr>
          <w:rFonts w:hint="eastAsia" w:ascii="仿宋" w:hAnsi="仿宋" w:eastAsia="仿宋" w:cs="仿宋"/>
          <w:color w:val="auto"/>
          <w:kern w:val="0"/>
          <w:sz w:val="21"/>
          <w:szCs w:val="21"/>
          <w:lang w:val="zh-CN"/>
        </w:rPr>
        <w:t>政府采购法》《</w:t>
      </w:r>
      <w:r>
        <w:rPr>
          <w:rFonts w:hint="eastAsia" w:ascii="仿宋" w:hAnsi="仿宋" w:eastAsia="仿宋" w:cs="仿宋"/>
          <w:color w:val="auto"/>
          <w:sz w:val="21"/>
          <w:szCs w:val="21"/>
          <w:lang w:val="zh-CN"/>
        </w:rPr>
        <w:t>中华人民共和国</w:t>
      </w:r>
      <w:r>
        <w:rPr>
          <w:rFonts w:hint="eastAsia" w:ascii="仿宋" w:hAnsi="仿宋" w:eastAsia="仿宋" w:cs="仿宋"/>
          <w:color w:val="auto"/>
          <w:kern w:val="0"/>
          <w:sz w:val="21"/>
          <w:szCs w:val="21"/>
          <w:lang w:val="zh-CN"/>
        </w:rPr>
        <w:t>招标投标</w:t>
      </w:r>
    </w:p>
    <w:p>
      <w:pPr>
        <w:autoSpaceDE w:val="0"/>
        <w:autoSpaceDN w:val="0"/>
        <w:spacing w:line="360" w:lineRule="auto"/>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法》</w:t>
      </w:r>
      <w:r>
        <w:rPr>
          <w:rFonts w:hint="eastAsia" w:ascii="仿宋" w:hAnsi="仿宋" w:eastAsia="仿宋" w:cs="仿宋"/>
          <w:color w:val="auto"/>
          <w:sz w:val="21"/>
          <w:szCs w:val="21"/>
          <w:lang w:val="zh-CN"/>
        </w:rPr>
        <w:t>《中华人民共和国民法典》</w:t>
      </w:r>
      <w:r>
        <w:rPr>
          <w:rFonts w:hint="eastAsia" w:ascii="仿宋" w:hAnsi="仿宋" w:eastAsia="仿宋" w:cs="仿宋"/>
          <w:color w:val="auto"/>
          <w:kern w:val="0"/>
          <w:sz w:val="21"/>
          <w:szCs w:val="21"/>
          <w:lang w:val="zh-CN"/>
        </w:rPr>
        <w:t xml:space="preserve">等法律法规，诚实守信，合法经营，坚决抵制各种违法违纪行为。 </w:t>
      </w:r>
    </w:p>
    <w:p>
      <w:pPr>
        <w:autoSpaceDE w:val="0"/>
        <w:autoSpaceDN w:val="0"/>
        <w:spacing w:line="360" w:lineRule="auto"/>
        <w:ind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如违反上述承诺，你</w:t>
      </w:r>
      <w:r>
        <w:rPr>
          <w:rFonts w:hint="eastAsia" w:ascii="仿宋" w:hAnsi="仿宋" w:eastAsia="仿宋" w:cs="仿宋"/>
          <w:color w:val="auto"/>
          <w:sz w:val="21"/>
          <w:szCs w:val="21"/>
        </w:rPr>
        <w:t>单位</w:t>
      </w:r>
      <w:r>
        <w:rPr>
          <w:rFonts w:hint="eastAsia" w:ascii="仿宋" w:hAnsi="仿宋" w:eastAsia="仿宋" w:cs="仿宋"/>
          <w:color w:val="auto"/>
          <w:kern w:val="0"/>
          <w:sz w:val="21"/>
          <w:szCs w:val="21"/>
          <w:lang w:val="zh-CN"/>
        </w:rPr>
        <w:t>有权立即取消我单位投标、中标或在建项目的建设资格，有权拒绝我单位在一定时期内进入你</w:t>
      </w:r>
      <w:r>
        <w:rPr>
          <w:rFonts w:hint="eastAsia" w:ascii="仿宋" w:hAnsi="仿宋" w:eastAsia="仿宋" w:cs="仿宋"/>
          <w:color w:val="auto"/>
          <w:sz w:val="21"/>
          <w:szCs w:val="21"/>
        </w:rPr>
        <w:t>单位</w:t>
      </w:r>
      <w:r>
        <w:rPr>
          <w:rFonts w:hint="eastAsia" w:ascii="仿宋" w:hAnsi="仿宋" w:eastAsia="仿宋" w:cs="仿宋"/>
          <w:color w:val="auto"/>
          <w:kern w:val="0"/>
          <w:sz w:val="21"/>
          <w:szCs w:val="21"/>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1"/>
          <w:szCs w:val="21"/>
          <w:lang w:val="zh-CN"/>
        </w:rPr>
      </w:pPr>
    </w:p>
    <w:p>
      <w:pPr>
        <w:autoSpaceDE w:val="0"/>
        <w:autoSpaceDN w:val="0"/>
        <w:spacing w:line="360" w:lineRule="auto"/>
        <w:ind w:left="2"/>
        <w:jc w:val="left"/>
        <w:rPr>
          <w:rFonts w:hint="eastAsia" w:ascii="仿宋" w:hAnsi="仿宋" w:eastAsia="仿宋" w:cs="仿宋"/>
          <w:color w:val="auto"/>
          <w:kern w:val="0"/>
          <w:sz w:val="21"/>
          <w:szCs w:val="21"/>
          <w:lang w:val="zh-CN"/>
        </w:rPr>
      </w:pPr>
    </w:p>
    <w:p>
      <w:pPr>
        <w:autoSpaceDE w:val="0"/>
        <w:autoSpaceDN w:val="0"/>
        <w:spacing w:line="360" w:lineRule="auto"/>
        <w:ind w:left="2"/>
        <w:jc w:val="left"/>
        <w:rPr>
          <w:rFonts w:hint="eastAsia" w:ascii="仿宋" w:hAnsi="仿宋" w:eastAsia="仿宋" w:cs="仿宋"/>
          <w:color w:val="auto"/>
          <w:kern w:val="0"/>
          <w:sz w:val="21"/>
          <w:szCs w:val="21"/>
          <w:lang w:val="zh-CN"/>
        </w:rPr>
      </w:pPr>
    </w:p>
    <w:p>
      <w:pPr>
        <w:autoSpaceDE w:val="0"/>
        <w:autoSpaceDN w:val="0"/>
        <w:spacing w:line="360" w:lineRule="auto"/>
        <w:ind w:left="2" w:leftChars="1" w:right="1120" w:firstLine="3990" w:firstLineChars="19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投标人名称（</w:t>
      </w:r>
      <w:r>
        <w:rPr>
          <w:rFonts w:hint="eastAsia" w:ascii="仿宋" w:hAnsi="仿宋" w:eastAsia="仿宋" w:cs="仿宋"/>
          <w:color w:val="auto"/>
          <w:sz w:val="21"/>
          <w:szCs w:val="21"/>
        </w:rPr>
        <w:t>电子签名</w:t>
      </w:r>
      <w:r>
        <w:rPr>
          <w:rFonts w:hint="eastAsia" w:ascii="仿宋" w:hAnsi="仿宋" w:eastAsia="仿宋" w:cs="仿宋"/>
          <w:color w:val="auto"/>
          <w:kern w:val="0"/>
          <w:sz w:val="21"/>
          <w:szCs w:val="21"/>
          <w:lang w:val="zh-CN"/>
        </w:rPr>
        <w:t xml:space="preserve">）：                                                                                                                                                                                                               </w:t>
      </w:r>
    </w:p>
    <w:p>
      <w:pPr>
        <w:spacing w:line="360" w:lineRule="auto"/>
        <w:ind w:left="4620" w:leftChars="2200"/>
        <w:rPr>
          <w:rFonts w:hint="eastAsia" w:ascii="仿宋" w:hAnsi="仿宋" w:eastAsia="仿宋" w:cs="仿宋"/>
          <w:color w:val="auto"/>
          <w:sz w:val="21"/>
          <w:szCs w:val="21"/>
        </w:rPr>
      </w:pPr>
      <w:r>
        <w:rPr>
          <w:rFonts w:hint="eastAsia" w:ascii="仿宋" w:hAnsi="仿宋" w:eastAsia="仿宋" w:cs="仿宋"/>
          <w:color w:val="auto"/>
          <w:kern w:val="0"/>
          <w:sz w:val="21"/>
          <w:szCs w:val="21"/>
          <w:lang w:val="zh-CN"/>
        </w:rPr>
        <w:t>日期</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zh-CN"/>
        </w:rPr>
        <w:t xml:space="preserve">   年   月   日</w:t>
      </w:r>
    </w:p>
    <w:p>
      <w:pPr>
        <w:spacing w:line="360" w:lineRule="auto"/>
        <w:jc w:val="center"/>
        <w:rPr>
          <w:rFonts w:hint="eastAsia" w:ascii="仿宋" w:hAnsi="仿宋" w:eastAsia="仿宋" w:cs="仿宋"/>
          <w:b/>
          <w:bCs/>
          <w:color w:val="auto"/>
          <w:sz w:val="21"/>
          <w:szCs w:val="21"/>
        </w:rPr>
      </w:pPr>
    </w:p>
    <w:p>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注：按本格式和要求提供。</w:t>
      </w:r>
    </w:p>
    <w:p>
      <w:pPr>
        <w:spacing w:line="360" w:lineRule="auto"/>
        <w:jc w:val="center"/>
        <w:rPr>
          <w:rFonts w:hint="eastAsia" w:ascii="仿宋" w:hAnsi="仿宋" w:eastAsia="仿宋" w:cs="仿宋"/>
          <w:b/>
          <w:bCs/>
          <w:color w:val="auto"/>
          <w:sz w:val="21"/>
          <w:szCs w:val="21"/>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报价文件部分</w:t>
      </w:r>
    </w:p>
    <w:p>
      <w:pPr>
        <w:spacing w:line="360" w:lineRule="auto"/>
        <w:jc w:val="center"/>
        <w:outlineLvl w:val="0"/>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目录</w:t>
      </w:r>
    </w:p>
    <w:p>
      <w:pPr>
        <w:spacing w:line="360" w:lineRule="auto"/>
        <w:jc w:val="center"/>
        <w:outlineLvl w:val="0"/>
        <w:rPr>
          <w:rFonts w:hint="eastAsia" w:ascii="仿宋" w:hAnsi="仿宋" w:eastAsia="仿宋" w:cs="仿宋"/>
          <w:b/>
          <w:color w:val="auto"/>
          <w:kern w:val="0"/>
          <w:sz w:val="21"/>
          <w:szCs w:val="21"/>
        </w:rPr>
      </w:pP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（1）开标一览表（报价表）………………………………………………………（页码）</w:t>
      </w: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（2）中小企业声明函………………………………………………………………（页码）</w:t>
      </w: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snapToGrid w:val="0"/>
        <w:spacing w:line="360" w:lineRule="auto"/>
        <w:ind w:right="480"/>
        <w:jc w:val="center"/>
        <w:rPr>
          <w:rFonts w:hint="eastAsia" w:ascii="仿宋" w:hAnsi="仿宋" w:eastAsia="仿宋" w:cs="仿宋"/>
          <w:b/>
          <w:color w:val="auto"/>
          <w:kern w:val="0"/>
          <w:sz w:val="21"/>
          <w:szCs w:val="21"/>
        </w:rPr>
      </w:pPr>
    </w:p>
    <w:p>
      <w:pPr>
        <w:pStyle w:val="690"/>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21"/>
          <w:szCs w:val="21"/>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0"/>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一、开标一览表（报价表）</w:t>
      </w:r>
    </w:p>
    <w:p>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sz w:val="21"/>
          <w:szCs w:val="21"/>
        </w:rPr>
        <w:t>（采购人）、（采购代理机构）</w:t>
      </w:r>
      <w:r>
        <w:rPr>
          <w:rFonts w:hint="eastAsia" w:ascii="仿宋" w:hAnsi="仿宋" w:eastAsia="仿宋" w:cs="仿宋"/>
          <w:color w:val="auto"/>
          <w:kern w:val="0"/>
          <w:sz w:val="21"/>
          <w:szCs w:val="21"/>
          <w:lang w:val="zh-CN"/>
        </w:rPr>
        <w:t>：</w:t>
      </w:r>
    </w:p>
    <w:p>
      <w:pPr>
        <w:snapToGrid w:val="0"/>
        <w:spacing w:line="360" w:lineRule="auto"/>
        <w:ind w:firstLine="482"/>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1"/>
          <w:szCs w:val="21"/>
        </w:rPr>
        <w:t>（项目名称）</w:t>
      </w:r>
      <w:r>
        <w:rPr>
          <w:rFonts w:hint="eastAsia" w:ascii="仿宋" w:hAnsi="仿宋" w:eastAsia="仿宋" w:cs="仿宋"/>
          <w:color w:val="auto"/>
          <w:kern w:val="0"/>
          <w:sz w:val="21"/>
          <w:szCs w:val="21"/>
          <w:lang w:val="zh-CN"/>
        </w:rPr>
        <w:t>【招标编号：</w:t>
      </w:r>
      <w:r>
        <w:rPr>
          <w:rFonts w:hint="eastAsia" w:ascii="仿宋" w:hAnsi="仿宋" w:eastAsia="仿宋" w:cs="仿宋"/>
          <w:color w:val="auto"/>
          <w:sz w:val="21"/>
          <w:szCs w:val="21"/>
        </w:rPr>
        <w:t>（采购编号）】的实施</w:t>
      </w:r>
      <w:r>
        <w:rPr>
          <w:rFonts w:hint="eastAsia" w:ascii="仿宋" w:hAnsi="仿宋" w:eastAsia="仿宋" w:cs="仿宋"/>
          <w:color w:val="auto"/>
          <w:kern w:val="0"/>
          <w:sz w:val="21"/>
          <w:szCs w:val="21"/>
          <w:lang w:val="zh-CN"/>
        </w:rPr>
        <w:t>。</w:t>
      </w:r>
    </w:p>
    <w:p>
      <w:pPr>
        <w:spacing w:line="360" w:lineRule="auto"/>
        <w:jc w:val="center"/>
        <w:rPr>
          <w:rFonts w:hint="eastAsia" w:ascii="仿宋" w:hAnsi="仿宋" w:eastAsia="仿宋" w:cs="仿宋"/>
          <w:b/>
          <w:color w:val="auto"/>
          <w:kern w:val="0"/>
          <w:sz w:val="21"/>
          <w:szCs w:val="21"/>
          <w:lang w:val="zh-CN"/>
        </w:rPr>
      </w:pPr>
      <w:r>
        <w:rPr>
          <w:rFonts w:hint="eastAsia" w:ascii="仿宋" w:hAnsi="仿宋" w:eastAsia="仿宋" w:cs="仿宋"/>
          <w:b/>
          <w:color w:val="auto"/>
          <w:kern w:val="0"/>
          <w:sz w:val="21"/>
          <w:szCs w:val="21"/>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992" w:type="dxa"/>
            <w:vAlign w:val="center"/>
          </w:tcPr>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名称</w:t>
            </w:r>
          </w:p>
        </w:tc>
        <w:tc>
          <w:tcPr>
            <w:tcW w:w="2268" w:type="dxa"/>
          </w:tcPr>
          <w:p>
            <w:pPr>
              <w:spacing w:line="360" w:lineRule="auto"/>
              <w:jc w:val="center"/>
              <w:rPr>
                <w:rFonts w:hint="eastAsia" w:ascii="仿宋" w:hAnsi="仿宋" w:eastAsia="仿宋" w:cs="仿宋"/>
                <w:b/>
                <w:color w:val="auto"/>
                <w:sz w:val="21"/>
                <w:szCs w:val="21"/>
              </w:rPr>
            </w:pPr>
          </w:p>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服务范围</w:t>
            </w:r>
          </w:p>
        </w:tc>
        <w:tc>
          <w:tcPr>
            <w:tcW w:w="2410" w:type="dxa"/>
            <w:vAlign w:val="center"/>
          </w:tcPr>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服务要求</w:t>
            </w:r>
          </w:p>
        </w:tc>
        <w:tc>
          <w:tcPr>
            <w:tcW w:w="2268" w:type="dxa"/>
            <w:vAlign w:val="center"/>
          </w:tcPr>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服务时间</w:t>
            </w:r>
          </w:p>
        </w:tc>
        <w:tc>
          <w:tcPr>
            <w:tcW w:w="2126" w:type="dxa"/>
            <w:vAlign w:val="center"/>
          </w:tcPr>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服务标准</w:t>
            </w:r>
          </w:p>
        </w:tc>
        <w:tc>
          <w:tcPr>
            <w:tcW w:w="2127" w:type="dxa"/>
          </w:tcPr>
          <w:p>
            <w:pPr>
              <w:spacing w:line="360" w:lineRule="auto"/>
              <w:jc w:val="center"/>
              <w:rPr>
                <w:rFonts w:hint="eastAsia" w:ascii="仿宋" w:hAnsi="仿宋" w:eastAsia="仿宋" w:cs="仿宋"/>
                <w:b/>
                <w:color w:val="auto"/>
                <w:sz w:val="21"/>
                <w:szCs w:val="21"/>
              </w:rPr>
            </w:pPr>
          </w:p>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服务人数</w:t>
            </w:r>
          </w:p>
        </w:tc>
        <w:tc>
          <w:tcPr>
            <w:tcW w:w="2126" w:type="dxa"/>
            <w:vAlign w:val="center"/>
          </w:tcPr>
          <w:p>
            <w:pPr>
              <w:spacing w:line="360" w:lineRule="auto"/>
              <w:jc w:val="center"/>
              <w:rPr>
                <w:rFonts w:hint="eastAsia" w:ascii="仿宋" w:hAnsi="仿宋" w:eastAsia="仿宋" w:cs="仿宋"/>
                <w:b/>
                <w:color w:val="auto"/>
                <w:sz w:val="21"/>
                <w:szCs w:val="21"/>
              </w:rPr>
            </w:pPr>
          </w:p>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备注（如果有）</w:t>
            </w:r>
          </w:p>
          <w:p>
            <w:pPr>
              <w:spacing w:line="360" w:lineRule="auto"/>
              <w:jc w:val="center"/>
              <w:rPr>
                <w:rFonts w:hint="eastAsia" w:ascii="仿宋" w:hAnsi="仿宋" w:eastAsia="仿宋"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992" w:type="dxa"/>
            <w:vAlign w:val="center"/>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XX</w:t>
            </w:r>
          </w:p>
        </w:tc>
        <w:tc>
          <w:tcPr>
            <w:tcW w:w="2268" w:type="dxa"/>
            <w:vAlign w:val="center"/>
          </w:tcPr>
          <w:p>
            <w:pPr>
              <w:snapToGrid w:val="0"/>
              <w:spacing w:line="360" w:lineRule="auto"/>
              <w:jc w:val="center"/>
              <w:rPr>
                <w:rFonts w:hint="eastAsia" w:ascii="仿宋" w:hAnsi="仿宋" w:eastAsia="仿宋" w:cs="仿宋"/>
                <w:color w:val="auto"/>
                <w:sz w:val="21"/>
                <w:szCs w:val="21"/>
              </w:rPr>
            </w:pPr>
          </w:p>
        </w:tc>
        <w:tc>
          <w:tcPr>
            <w:tcW w:w="2410" w:type="dxa"/>
            <w:vAlign w:val="center"/>
          </w:tcPr>
          <w:p>
            <w:pPr>
              <w:snapToGrid w:val="0"/>
              <w:spacing w:line="360" w:lineRule="auto"/>
              <w:jc w:val="center"/>
              <w:rPr>
                <w:rFonts w:hint="eastAsia" w:ascii="仿宋" w:hAnsi="仿宋" w:eastAsia="仿宋" w:cs="仿宋"/>
                <w:color w:val="auto"/>
                <w:sz w:val="21"/>
                <w:szCs w:val="21"/>
              </w:rPr>
            </w:pPr>
          </w:p>
        </w:tc>
        <w:tc>
          <w:tcPr>
            <w:tcW w:w="2268" w:type="dxa"/>
            <w:vAlign w:val="center"/>
          </w:tcPr>
          <w:p>
            <w:pPr>
              <w:snapToGrid w:val="0"/>
              <w:spacing w:line="360" w:lineRule="auto"/>
              <w:jc w:val="center"/>
              <w:rPr>
                <w:rFonts w:hint="eastAsia" w:ascii="仿宋" w:hAnsi="仿宋" w:eastAsia="仿宋" w:cs="仿宋"/>
                <w:color w:val="auto"/>
                <w:sz w:val="21"/>
                <w:szCs w:val="21"/>
              </w:rPr>
            </w:pPr>
          </w:p>
        </w:tc>
        <w:tc>
          <w:tcPr>
            <w:tcW w:w="2126" w:type="dxa"/>
            <w:vAlign w:val="center"/>
          </w:tcPr>
          <w:p>
            <w:pPr>
              <w:spacing w:line="360" w:lineRule="auto"/>
              <w:jc w:val="center"/>
              <w:rPr>
                <w:rFonts w:hint="eastAsia" w:ascii="仿宋" w:hAnsi="仿宋" w:eastAsia="仿宋" w:cs="仿宋"/>
                <w:color w:val="auto"/>
                <w:sz w:val="21"/>
                <w:szCs w:val="21"/>
              </w:rPr>
            </w:pPr>
          </w:p>
        </w:tc>
        <w:tc>
          <w:tcPr>
            <w:tcW w:w="2127" w:type="dxa"/>
          </w:tcPr>
          <w:p>
            <w:pPr>
              <w:spacing w:line="360" w:lineRule="auto"/>
              <w:jc w:val="center"/>
              <w:rPr>
                <w:rFonts w:hint="eastAsia" w:ascii="仿宋" w:hAnsi="仿宋" w:eastAsia="仿宋" w:cs="仿宋"/>
                <w:color w:val="auto"/>
                <w:sz w:val="21"/>
                <w:szCs w:val="21"/>
              </w:rPr>
            </w:pPr>
          </w:p>
        </w:tc>
        <w:tc>
          <w:tcPr>
            <w:tcW w:w="2126" w:type="dxa"/>
            <w:vAlign w:val="center"/>
          </w:tcPr>
          <w:p>
            <w:pPr>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992" w:type="dxa"/>
            <w:vAlign w:val="center"/>
          </w:tcPr>
          <w:p>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XX</w:t>
            </w:r>
          </w:p>
        </w:tc>
        <w:tc>
          <w:tcPr>
            <w:tcW w:w="2268" w:type="dxa"/>
            <w:vAlign w:val="center"/>
          </w:tcPr>
          <w:p>
            <w:pPr>
              <w:snapToGrid w:val="0"/>
              <w:spacing w:line="360" w:lineRule="auto"/>
              <w:jc w:val="center"/>
              <w:rPr>
                <w:rFonts w:hint="eastAsia" w:ascii="仿宋" w:hAnsi="仿宋" w:eastAsia="仿宋" w:cs="仿宋"/>
                <w:color w:val="auto"/>
                <w:sz w:val="21"/>
                <w:szCs w:val="21"/>
              </w:rPr>
            </w:pPr>
          </w:p>
        </w:tc>
        <w:tc>
          <w:tcPr>
            <w:tcW w:w="2410" w:type="dxa"/>
            <w:vAlign w:val="center"/>
          </w:tcPr>
          <w:p>
            <w:pPr>
              <w:snapToGrid w:val="0"/>
              <w:spacing w:line="360" w:lineRule="auto"/>
              <w:jc w:val="center"/>
              <w:rPr>
                <w:rFonts w:hint="eastAsia" w:ascii="仿宋" w:hAnsi="仿宋" w:eastAsia="仿宋" w:cs="仿宋"/>
                <w:color w:val="auto"/>
                <w:sz w:val="21"/>
                <w:szCs w:val="21"/>
              </w:rPr>
            </w:pPr>
          </w:p>
        </w:tc>
        <w:tc>
          <w:tcPr>
            <w:tcW w:w="2268" w:type="dxa"/>
            <w:vAlign w:val="center"/>
          </w:tcPr>
          <w:p>
            <w:pPr>
              <w:snapToGrid w:val="0"/>
              <w:spacing w:line="360" w:lineRule="auto"/>
              <w:jc w:val="center"/>
              <w:rPr>
                <w:rFonts w:hint="eastAsia" w:ascii="仿宋" w:hAnsi="仿宋" w:eastAsia="仿宋" w:cs="仿宋"/>
                <w:color w:val="auto"/>
                <w:sz w:val="21"/>
                <w:szCs w:val="21"/>
              </w:rPr>
            </w:pPr>
          </w:p>
        </w:tc>
        <w:tc>
          <w:tcPr>
            <w:tcW w:w="2126" w:type="dxa"/>
            <w:vAlign w:val="center"/>
          </w:tcPr>
          <w:p>
            <w:pPr>
              <w:spacing w:line="360" w:lineRule="auto"/>
              <w:jc w:val="center"/>
              <w:rPr>
                <w:rFonts w:hint="eastAsia" w:ascii="仿宋" w:hAnsi="仿宋" w:eastAsia="仿宋" w:cs="仿宋"/>
                <w:color w:val="auto"/>
                <w:sz w:val="21"/>
                <w:szCs w:val="21"/>
              </w:rPr>
            </w:pPr>
          </w:p>
        </w:tc>
        <w:tc>
          <w:tcPr>
            <w:tcW w:w="2127" w:type="dxa"/>
          </w:tcPr>
          <w:p>
            <w:pPr>
              <w:spacing w:line="360" w:lineRule="auto"/>
              <w:jc w:val="center"/>
              <w:rPr>
                <w:rFonts w:hint="eastAsia" w:ascii="仿宋" w:hAnsi="仿宋" w:eastAsia="仿宋" w:cs="仿宋"/>
                <w:color w:val="auto"/>
                <w:sz w:val="21"/>
                <w:szCs w:val="21"/>
              </w:rPr>
            </w:pPr>
          </w:p>
        </w:tc>
        <w:tc>
          <w:tcPr>
            <w:tcW w:w="2126" w:type="dxa"/>
            <w:vAlign w:val="center"/>
          </w:tcPr>
          <w:p>
            <w:pPr>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p>
        </w:tc>
        <w:tc>
          <w:tcPr>
            <w:tcW w:w="992" w:type="dxa"/>
            <w:vAlign w:val="center"/>
          </w:tcPr>
          <w:p>
            <w:pPr>
              <w:snapToGrid w:val="0"/>
              <w:spacing w:line="360" w:lineRule="auto"/>
              <w:jc w:val="center"/>
              <w:rPr>
                <w:rFonts w:hint="eastAsia" w:ascii="仿宋" w:hAnsi="仿宋" w:eastAsia="仿宋" w:cs="仿宋"/>
                <w:color w:val="auto"/>
                <w:sz w:val="21"/>
                <w:szCs w:val="21"/>
              </w:rPr>
            </w:pPr>
          </w:p>
        </w:tc>
        <w:tc>
          <w:tcPr>
            <w:tcW w:w="2268" w:type="dxa"/>
            <w:vAlign w:val="center"/>
          </w:tcPr>
          <w:p>
            <w:pPr>
              <w:snapToGrid w:val="0"/>
              <w:spacing w:line="360" w:lineRule="auto"/>
              <w:jc w:val="center"/>
              <w:rPr>
                <w:rFonts w:hint="eastAsia" w:ascii="仿宋" w:hAnsi="仿宋" w:eastAsia="仿宋" w:cs="仿宋"/>
                <w:color w:val="auto"/>
                <w:sz w:val="21"/>
                <w:szCs w:val="21"/>
              </w:rPr>
            </w:pPr>
          </w:p>
        </w:tc>
        <w:tc>
          <w:tcPr>
            <w:tcW w:w="2410" w:type="dxa"/>
            <w:vAlign w:val="center"/>
          </w:tcPr>
          <w:p>
            <w:pPr>
              <w:snapToGrid w:val="0"/>
              <w:spacing w:line="360" w:lineRule="auto"/>
              <w:jc w:val="center"/>
              <w:rPr>
                <w:rFonts w:hint="eastAsia" w:ascii="仿宋" w:hAnsi="仿宋" w:eastAsia="仿宋" w:cs="仿宋"/>
                <w:color w:val="auto"/>
                <w:sz w:val="21"/>
                <w:szCs w:val="21"/>
              </w:rPr>
            </w:pPr>
          </w:p>
        </w:tc>
        <w:tc>
          <w:tcPr>
            <w:tcW w:w="2268" w:type="dxa"/>
            <w:vAlign w:val="center"/>
          </w:tcPr>
          <w:p>
            <w:pPr>
              <w:snapToGrid w:val="0"/>
              <w:spacing w:line="360" w:lineRule="auto"/>
              <w:jc w:val="center"/>
              <w:rPr>
                <w:rFonts w:hint="eastAsia" w:ascii="仿宋" w:hAnsi="仿宋" w:eastAsia="仿宋" w:cs="仿宋"/>
                <w:color w:val="auto"/>
                <w:sz w:val="21"/>
                <w:szCs w:val="21"/>
              </w:rPr>
            </w:pPr>
          </w:p>
        </w:tc>
        <w:tc>
          <w:tcPr>
            <w:tcW w:w="2126" w:type="dxa"/>
            <w:vAlign w:val="center"/>
          </w:tcPr>
          <w:p>
            <w:pPr>
              <w:spacing w:line="360" w:lineRule="auto"/>
              <w:jc w:val="center"/>
              <w:rPr>
                <w:rFonts w:hint="eastAsia" w:ascii="仿宋" w:hAnsi="仿宋" w:eastAsia="仿宋" w:cs="仿宋"/>
                <w:color w:val="auto"/>
                <w:sz w:val="21"/>
                <w:szCs w:val="21"/>
              </w:rPr>
            </w:pPr>
          </w:p>
        </w:tc>
        <w:tc>
          <w:tcPr>
            <w:tcW w:w="2127" w:type="dxa"/>
          </w:tcPr>
          <w:p>
            <w:pPr>
              <w:spacing w:line="360" w:lineRule="auto"/>
              <w:jc w:val="center"/>
              <w:rPr>
                <w:rFonts w:hint="eastAsia" w:ascii="仿宋" w:hAnsi="仿宋" w:eastAsia="仿宋" w:cs="仿宋"/>
                <w:color w:val="auto"/>
                <w:sz w:val="21"/>
                <w:szCs w:val="21"/>
              </w:rPr>
            </w:pPr>
          </w:p>
        </w:tc>
        <w:tc>
          <w:tcPr>
            <w:tcW w:w="2126" w:type="dxa"/>
            <w:vAlign w:val="center"/>
          </w:tcPr>
          <w:p>
            <w:pPr>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1"/>
                <w:szCs w:val="21"/>
              </w:rPr>
            </w:pPr>
          </w:p>
        </w:tc>
        <w:tc>
          <w:tcPr>
            <w:tcW w:w="992" w:type="dxa"/>
            <w:vAlign w:val="center"/>
          </w:tcPr>
          <w:p>
            <w:pPr>
              <w:snapToGrid w:val="0"/>
              <w:spacing w:line="360" w:lineRule="auto"/>
              <w:jc w:val="center"/>
              <w:rPr>
                <w:rFonts w:hint="eastAsia" w:ascii="仿宋" w:hAnsi="仿宋" w:eastAsia="仿宋" w:cs="仿宋"/>
                <w:color w:val="auto"/>
                <w:sz w:val="21"/>
                <w:szCs w:val="21"/>
              </w:rPr>
            </w:pPr>
          </w:p>
        </w:tc>
        <w:tc>
          <w:tcPr>
            <w:tcW w:w="2268" w:type="dxa"/>
            <w:vAlign w:val="center"/>
          </w:tcPr>
          <w:p>
            <w:pPr>
              <w:snapToGrid w:val="0"/>
              <w:spacing w:line="360" w:lineRule="auto"/>
              <w:jc w:val="center"/>
              <w:rPr>
                <w:rFonts w:hint="eastAsia" w:ascii="仿宋" w:hAnsi="仿宋" w:eastAsia="仿宋" w:cs="仿宋"/>
                <w:color w:val="auto"/>
                <w:sz w:val="21"/>
                <w:szCs w:val="21"/>
              </w:rPr>
            </w:pPr>
          </w:p>
        </w:tc>
        <w:tc>
          <w:tcPr>
            <w:tcW w:w="2410" w:type="dxa"/>
            <w:vAlign w:val="center"/>
          </w:tcPr>
          <w:p>
            <w:pPr>
              <w:snapToGrid w:val="0"/>
              <w:spacing w:line="360" w:lineRule="auto"/>
              <w:jc w:val="center"/>
              <w:rPr>
                <w:rFonts w:hint="eastAsia" w:ascii="仿宋" w:hAnsi="仿宋" w:eastAsia="仿宋" w:cs="仿宋"/>
                <w:color w:val="auto"/>
                <w:sz w:val="21"/>
                <w:szCs w:val="21"/>
              </w:rPr>
            </w:pPr>
          </w:p>
        </w:tc>
        <w:tc>
          <w:tcPr>
            <w:tcW w:w="2268" w:type="dxa"/>
            <w:vAlign w:val="center"/>
          </w:tcPr>
          <w:p>
            <w:pPr>
              <w:snapToGrid w:val="0"/>
              <w:spacing w:line="360" w:lineRule="auto"/>
              <w:jc w:val="center"/>
              <w:rPr>
                <w:rFonts w:hint="eastAsia" w:ascii="仿宋" w:hAnsi="仿宋" w:eastAsia="仿宋" w:cs="仿宋"/>
                <w:color w:val="auto"/>
                <w:sz w:val="21"/>
                <w:szCs w:val="21"/>
              </w:rPr>
            </w:pPr>
          </w:p>
        </w:tc>
        <w:tc>
          <w:tcPr>
            <w:tcW w:w="2126" w:type="dxa"/>
            <w:vAlign w:val="center"/>
          </w:tcPr>
          <w:p>
            <w:pPr>
              <w:spacing w:line="360" w:lineRule="auto"/>
              <w:jc w:val="center"/>
              <w:rPr>
                <w:rFonts w:hint="eastAsia" w:ascii="仿宋" w:hAnsi="仿宋" w:eastAsia="仿宋" w:cs="仿宋"/>
                <w:color w:val="auto"/>
                <w:sz w:val="21"/>
                <w:szCs w:val="21"/>
              </w:rPr>
            </w:pPr>
          </w:p>
        </w:tc>
        <w:tc>
          <w:tcPr>
            <w:tcW w:w="2127" w:type="dxa"/>
          </w:tcPr>
          <w:p>
            <w:pPr>
              <w:spacing w:line="360" w:lineRule="auto"/>
              <w:jc w:val="center"/>
              <w:rPr>
                <w:rFonts w:hint="eastAsia" w:ascii="仿宋" w:hAnsi="仿宋" w:eastAsia="仿宋" w:cs="仿宋"/>
                <w:color w:val="auto"/>
                <w:sz w:val="21"/>
                <w:szCs w:val="21"/>
              </w:rPr>
            </w:pPr>
          </w:p>
        </w:tc>
        <w:tc>
          <w:tcPr>
            <w:tcW w:w="2126" w:type="dxa"/>
            <w:vAlign w:val="center"/>
          </w:tcPr>
          <w:p>
            <w:pPr>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1"/>
                <w:szCs w:val="21"/>
              </w:rPr>
            </w:pPr>
          </w:p>
        </w:tc>
        <w:tc>
          <w:tcPr>
            <w:tcW w:w="992" w:type="dxa"/>
            <w:vAlign w:val="center"/>
          </w:tcPr>
          <w:p>
            <w:pPr>
              <w:snapToGrid w:val="0"/>
              <w:spacing w:line="360" w:lineRule="auto"/>
              <w:jc w:val="center"/>
              <w:rPr>
                <w:rFonts w:hint="eastAsia" w:ascii="仿宋" w:hAnsi="仿宋" w:eastAsia="仿宋" w:cs="仿宋"/>
                <w:color w:val="auto"/>
                <w:sz w:val="21"/>
                <w:szCs w:val="21"/>
              </w:rPr>
            </w:pPr>
          </w:p>
        </w:tc>
        <w:tc>
          <w:tcPr>
            <w:tcW w:w="2268" w:type="dxa"/>
            <w:vAlign w:val="center"/>
          </w:tcPr>
          <w:p>
            <w:pPr>
              <w:snapToGrid w:val="0"/>
              <w:spacing w:line="360" w:lineRule="auto"/>
              <w:jc w:val="center"/>
              <w:rPr>
                <w:rFonts w:hint="eastAsia" w:ascii="仿宋" w:hAnsi="仿宋" w:eastAsia="仿宋" w:cs="仿宋"/>
                <w:color w:val="auto"/>
                <w:sz w:val="21"/>
                <w:szCs w:val="21"/>
              </w:rPr>
            </w:pPr>
          </w:p>
        </w:tc>
        <w:tc>
          <w:tcPr>
            <w:tcW w:w="2410" w:type="dxa"/>
            <w:vAlign w:val="center"/>
          </w:tcPr>
          <w:p>
            <w:pPr>
              <w:snapToGrid w:val="0"/>
              <w:spacing w:line="360" w:lineRule="auto"/>
              <w:jc w:val="center"/>
              <w:rPr>
                <w:rFonts w:hint="eastAsia" w:ascii="仿宋" w:hAnsi="仿宋" w:eastAsia="仿宋" w:cs="仿宋"/>
                <w:color w:val="auto"/>
                <w:sz w:val="21"/>
                <w:szCs w:val="21"/>
              </w:rPr>
            </w:pPr>
          </w:p>
        </w:tc>
        <w:tc>
          <w:tcPr>
            <w:tcW w:w="2268" w:type="dxa"/>
            <w:vAlign w:val="center"/>
          </w:tcPr>
          <w:p>
            <w:pPr>
              <w:snapToGrid w:val="0"/>
              <w:spacing w:line="360" w:lineRule="auto"/>
              <w:jc w:val="center"/>
              <w:rPr>
                <w:rFonts w:hint="eastAsia" w:ascii="仿宋" w:hAnsi="仿宋" w:eastAsia="仿宋" w:cs="仿宋"/>
                <w:color w:val="auto"/>
                <w:sz w:val="21"/>
                <w:szCs w:val="21"/>
              </w:rPr>
            </w:pPr>
          </w:p>
        </w:tc>
        <w:tc>
          <w:tcPr>
            <w:tcW w:w="2126" w:type="dxa"/>
            <w:vAlign w:val="center"/>
          </w:tcPr>
          <w:p>
            <w:pPr>
              <w:spacing w:line="360" w:lineRule="auto"/>
              <w:jc w:val="center"/>
              <w:rPr>
                <w:rFonts w:hint="eastAsia" w:ascii="仿宋" w:hAnsi="仿宋" w:eastAsia="仿宋" w:cs="仿宋"/>
                <w:color w:val="auto"/>
                <w:sz w:val="21"/>
                <w:szCs w:val="21"/>
              </w:rPr>
            </w:pPr>
          </w:p>
        </w:tc>
        <w:tc>
          <w:tcPr>
            <w:tcW w:w="2127" w:type="dxa"/>
          </w:tcPr>
          <w:p>
            <w:pPr>
              <w:spacing w:line="360" w:lineRule="auto"/>
              <w:jc w:val="center"/>
              <w:rPr>
                <w:rFonts w:hint="eastAsia" w:ascii="仿宋" w:hAnsi="仿宋" w:eastAsia="仿宋" w:cs="仿宋"/>
                <w:color w:val="auto"/>
                <w:sz w:val="21"/>
                <w:szCs w:val="21"/>
              </w:rPr>
            </w:pPr>
          </w:p>
        </w:tc>
        <w:tc>
          <w:tcPr>
            <w:tcW w:w="2126" w:type="dxa"/>
            <w:vAlign w:val="center"/>
          </w:tcPr>
          <w:p>
            <w:pPr>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投标报价（小写）</w:t>
            </w:r>
          </w:p>
        </w:tc>
        <w:tc>
          <w:tcPr>
            <w:tcW w:w="8647" w:type="dxa"/>
            <w:gridSpan w:val="4"/>
          </w:tcPr>
          <w:p>
            <w:pPr>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投标报价（大写）</w:t>
            </w:r>
          </w:p>
        </w:tc>
        <w:tc>
          <w:tcPr>
            <w:tcW w:w="8647" w:type="dxa"/>
            <w:gridSpan w:val="4"/>
          </w:tcPr>
          <w:p>
            <w:pPr>
              <w:spacing w:line="360" w:lineRule="auto"/>
              <w:jc w:val="center"/>
              <w:rPr>
                <w:rFonts w:hint="eastAsia" w:ascii="仿宋" w:hAnsi="仿宋" w:eastAsia="仿宋" w:cs="仿宋"/>
                <w:color w:val="auto"/>
                <w:sz w:val="21"/>
                <w:szCs w:val="21"/>
              </w:rPr>
            </w:pPr>
          </w:p>
        </w:tc>
      </w:tr>
    </w:tbl>
    <w:p>
      <w:pPr>
        <w:snapToGrid w:val="0"/>
        <w:spacing w:line="360" w:lineRule="auto"/>
        <w:ind w:left="480"/>
        <w:rPr>
          <w:rFonts w:hint="eastAsia" w:ascii="仿宋" w:hAnsi="仿宋" w:eastAsia="仿宋" w:cs="仿宋"/>
          <w:b/>
          <w:color w:val="auto"/>
          <w:kern w:val="0"/>
          <w:sz w:val="21"/>
          <w:szCs w:val="21"/>
          <w:lang w:val="zh-CN"/>
        </w:rPr>
      </w:pPr>
      <w:r>
        <w:rPr>
          <w:rFonts w:hint="eastAsia" w:ascii="仿宋" w:hAnsi="仿宋" w:eastAsia="仿宋" w:cs="仿宋"/>
          <w:b/>
          <w:color w:val="auto"/>
          <w:kern w:val="0"/>
          <w:sz w:val="21"/>
          <w:szCs w:val="21"/>
          <w:lang w:val="zh-CN"/>
        </w:rPr>
        <w:t>注：</w:t>
      </w:r>
    </w:p>
    <w:p>
      <w:pPr>
        <w:spacing w:line="360" w:lineRule="auto"/>
        <w:ind w:left="-2" w:leftChars="-1" w:firstLine="420" w:firstLineChars="2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1、投标人需按本表格式填写</w:t>
      </w:r>
      <w:r>
        <w:rPr>
          <w:rFonts w:hint="eastAsia" w:ascii="仿宋" w:hAnsi="仿宋" w:eastAsia="仿宋" w:cs="仿宋"/>
          <w:b/>
          <w:color w:val="auto"/>
          <w:kern w:val="0"/>
          <w:sz w:val="21"/>
          <w:szCs w:val="21"/>
          <w:lang w:val="zh-CN"/>
        </w:rPr>
        <w:t>，</w:t>
      </w:r>
      <w:r>
        <w:rPr>
          <w:rFonts w:hint="eastAsia" w:ascii="仿宋" w:hAnsi="仿宋" w:eastAsia="仿宋" w:cs="仿宋"/>
          <w:b/>
          <w:color w:val="auto"/>
          <w:kern w:val="0"/>
          <w:sz w:val="21"/>
          <w:szCs w:val="21"/>
        </w:rPr>
        <w:t>否则视为</w:t>
      </w:r>
      <w:r>
        <w:rPr>
          <w:rFonts w:hint="eastAsia" w:ascii="仿宋" w:hAnsi="仿宋" w:eastAsia="仿宋" w:cs="仿宋"/>
          <w:b/>
          <w:color w:val="auto"/>
          <w:sz w:val="21"/>
          <w:szCs w:val="21"/>
        </w:rPr>
        <w:t>投标文件含有采购人不能接受的附加条件，投标无效</w:t>
      </w:r>
      <w:r>
        <w:rPr>
          <w:rFonts w:hint="eastAsia" w:ascii="仿宋" w:hAnsi="仿宋" w:eastAsia="仿宋" w:cs="仿宋"/>
          <w:b/>
          <w:color w:val="auto"/>
          <w:kern w:val="0"/>
          <w:sz w:val="21"/>
          <w:szCs w:val="21"/>
          <w:lang w:val="zh-CN"/>
        </w:rPr>
        <w:t>；</w:t>
      </w:r>
      <w:r>
        <w:rPr>
          <w:rFonts w:hint="eastAsia" w:ascii="仿宋" w:hAnsi="仿宋" w:eastAsia="仿宋" w:cs="仿宋"/>
          <w:color w:val="auto"/>
          <w:kern w:val="0"/>
          <w:sz w:val="21"/>
          <w:szCs w:val="21"/>
          <w:lang w:val="zh-CN"/>
        </w:rPr>
        <w:t>。</w:t>
      </w:r>
    </w:p>
    <w:p>
      <w:pPr>
        <w:spacing w:line="360" w:lineRule="auto"/>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rPr>
        <w:t>2、有关本项目实施所涉及的一切费用均计入报价。</w:t>
      </w:r>
      <w:r>
        <w:rPr>
          <w:rFonts w:hint="eastAsia" w:ascii="仿宋" w:hAnsi="仿宋" w:eastAsia="仿宋" w:cs="仿宋"/>
          <w:b/>
          <w:color w:val="auto"/>
          <w:kern w:val="0"/>
          <w:sz w:val="21"/>
          <w:szCs w:val="21"/>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1"/>
          <w:szCs w:val="21"/>
          <w:lang w:val="zh-CN"/>
        </w:rPr>
        <w:t>，</w:t>
      </w:r>
      <w:r>
        <w:rPr>
          <w:rFonts w:hint="eastAsia" w:ascii="仿宋" w:hAnsi="仿宋" w:eastAsia="仿宋" w:cs="仿宋"/>
          <w:b/>
          <w:color w:val="auto"/>
          <w:kern w:val="0"/>
          <w:sz w:val="21"/>
          <w:szCs w:val="21"/>
          <w:lang w:val="zh-CN"/>
        </w:rPr>
        <w:t>不得出现“0元”“免费赠送”等形式的无偿报价，</w:t>
      </w:r>
      <w:r>
        <w:rPr>
          <w:rFonts w:hint="eastAsia" w:ascii="仿宋" w:hAnsi="仿宋" w:eastAsia="仿宋" w:cs="仿宋"/>
          <w:b/>
          <w:color w:val="auto"/>
          <w:kern w:val="0"/>
          <w:sz w:val="21"/>
          <w:szCs w:val="21"/>
        </w:rPr>
        <w:t>否则视为</w:t>
      </w:r>
      <w:r>
        <w:rPr>
          <w:rFonts w:hint="eastAsia" w:ascii="仿宋" w:hAnsi="仿宋" w:eastAsia="仿宋" w:cs="仿宋"/>
          <w:b/>
          <w:color w:val="auto"/>
          <w:sz w:val="21"/>
          <w:szCs w:val="21"/>
        </w:rPr>
        <w:t>投标文件含有采购人不能接受的附加条件，投标无效</w:t>
      </w:r>
      <w:r>
        <w:rPr>
          <w:rFonts w:hint="eastAsia" w:ascii="仿宋" w:hAnsi="仿宋" w:eastAsia="仿宋" w:cs="仿宋"/>
          <w:b/>
          <w:color w:val="auto"/>
          <w:kern w:val="0"/>
          <w:sz w:val="21"/>
          <w:szCs w:val="21"/>
          <w:lang w:val="zh-CN"/>
        </w:rPr>
        <w:t>；采购内容未包含在《开标一览表（报价表）》名称栏中，投标人不能作出合理解释的，</w:t>
      </w:r>
      <w:r>
        <w:rPr>
          <w:rFonts w:hint="eastAsia" w:ascii="仿宋" w:hAnsi="仿宋" w:eastAsia="仿宋" w:cs="仿宋"/>
          <w:b/>
          <w:color w:val="auto"/>
          <w:kern w:val="0"/>
          <w:sz w:val="21"/>
          <w:szCs w:val="21"/>
        </w:rPr>
        <w:t>视为</w:t>
      </w:r>
      <w:r>
        <w:rPr>
          <w:rFonts w:hint="eastAsia" w:ascii="仿宋" w:hAnsi="仿宋" w:eastAsia="仿宋" w:cs="仿宋"/>
          <w:b/>
          <w:color w:val="auto"/>
          <w:sz w:val="21"/>
          <w:szCs w:val="21"/>
        </w:rPr>
        <w:t>投标文件含有采购人不能接受的附加条件的，投标无效。</w:t>
      </w:r>
    </w:p>
    <w:p>
      <w:pPr>
        <w:snapToGrid w:val="0"/>
        <w:spacing w:line="360" w:lineRule="auto"/>
        <w:ind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22" w:firstLineChars="200"/>
        <w:rPr>
          <w:rFonts w:hint="eastAsia" w:ascii="仿宋" w:hAnsi="仿宋" w:eastAsia="仿宋" w:cs="仿宋"/>
          <w:b/>
          <w:color w:val="auto"/>
          <w:kern w:val="0"/>
          <w:sz w:val="21"/>
          <w:szCs w:val="21"/>
        </w:rPr>
      </w:pPr>
    </w:p>
    <w:p>
      <w:pPr>
        <w:pStyle w:val="690"/>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21"/>
          <w:szCs w:val="21"/>
        </w:rPr>
      </w:pPr>
    </w:p>
    <w:p>
      <w:pPr>
        <w:pStyle w:val="690"/>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21"/>
          <w:szCs w:val="21"/>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0"/>
        <w:keepNext w:val="0"/>
        <w:pageBreakBefore w:val="0"/>
        <w:tabs>
          <w:tab w:val="clear" w:pos="720"/>
        </w:tabs>
        <w:snapToGrid w:val="0"/>
        <w:spacing w:before="120" w:after="120" w:line="360" w:lineRule="auto"/>
        <w:ind w:firstLine="643"/>
        <w:outlineLvl w:val="9"/>
        <w:rPr>
          <w:rFonts w:hint="eastAsia" w:ascii="仿宋" w:hAnsi="仿宋" w:eastAsia="仿宋" w:cs="仿宋"/>
          <w:color w:val="auto"/>
          <w:sz w:val="21"/>
          <w:szCs w:val="21"/>
        </w:rPr>
      </w:pPr>
      <w:r>
        <w:rPr>
          <w:rFonts w:hint="eastAsia" w:ascii="仿宋" w:hAnsi="仿宋" w:eastAsia="仿宋" w:cs="仿宋"/>
          <w:color w:val="auto"/>
          <w:kern w:val="2"/>
          <w:sz w:val="21"/>
          <w:szCs w:val="21"/>
        </w:rPr>
        <w:t>二、</w:t>
      </w:r>
      <w:r>
        <w:rPr>
          <w:rFonts w:hint="eastAsia" w:ascii="仿宋" w:hAnsi="仿宋" w:eastAsia="仿宋" w:cs="仿宋"/>
          <w:color w:val="auto"/>
          <w:sz w:val="21"/>
          <w:szCs w:val="21"/>
        </w:rPr>
        <w:t>中小企业声明函（如果有）</w:t>
      </w:r>
    </w:p>
    <w:p>
      <w:pPr>
        <w:widowControl/>
        <w:spacing w:line="360" w:lineRule="auto"/>
        <w:ind w:firstLine="105" w:firstLineChars="50"/>
        <w:jc w:val="left"/>
        <w:rPr>
          <w:rFonts w:hint="eastAsia" w:ascii="仿宋" w:hAnsi="仿宋" w:eastAsia="仿宋" w:cs="仿宋"/>
          <w:b/>
          <w:color w:val="auto"/>
          <w:sz w:val="21"/>
          <w:szCs w:val="21"/>
        </w:rPr>
      </w:pPr>
      <w:r>
        <w:rPr>
          <w:rFonts w:hint="eastAsia" w:ascii="仿宋" w:hAnsi="仿宋" w:eastAsia="仿宋" w:cs="仿宋"/>
          <w:b/>
          <w:color w:val="auto"/>
          <w:sz w:val="21"/>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line="360" w:lineRule="auto"/>
        <w:ind w:firstLine="643"/>
        <w:outlineLvl w:val="9"/>
        <w:rPr>
          <w:rFonts w:hint="eastAsia" w:ascii="仿宋" w:hAnsi="仿宋" w:eastAsia="仿宋" w:cs="仿宋"/>
          <w:b w:val="0"/>
          <w:color w:val="auto"/>
          <w:sz w:val="21"/>
          <w:szCs w:val="21"/>
        </w:rPr>
      </w:pPr>
    </w:p>
    <w:p>
      <w:pPr>
        <w:spacing w:line="360" w:lineRule="auto"/>
        <w:ind w:right="420" w:firstLine="2108" w:firstLineChars="1000"/>
        <w:rPr>
          <w:rFonts w:hint="eastAsia" w:ascii="仿宋" w:hAnsi="仿宋" w:eastAsia="仿宋" w:cs="仿宋"/>
          <w:b/>
          <w:color w:val="auto"/>
          <w:kern w:val="0"/>
          <w:sz w:val="21"/>
          <w:szCs w:val="21"/>
        </w:rPr>
      </w:pPr>
    </w:p>
    <w:p>
      <w:pPr>
        <w:spacing w:line="360" w:lineRule="auto"/>
        <w:ind w:right="420" w:firstLine="2108" w:firstLineChars="1000"/>
        <w:rPr>
          <w:rFonts w:hint="eastAsia" w:ascii="仿宋" w:hAnsi="仿宋" w:eastAsia="仿宋" w:cs="仿宋"/>
          <w:b/>
          <w:color w:val="auto"/>
          <w:kern w:val="0"/>
          <w:sz w:val="21"/>
          <w:szCs w:val="21"/>
        </w:rPr>
      </w:pPr>
    </w:p>
    <w:p>
      <w:pPr>
        <w:spacing w:line="360" w:lineRule="auto"/>
        <w:ind w:right="420" w:firstLine="2108" w:firstLineChars="1000"/>
        <w:rPr>
          <w:rFonts w:hint="eastAsia" w:ascii="仿宋" w:hAnsi="仿宋" w:eastAsia="仿宋" w:cs="仿宋"/>
          <w:b/>
          <w:color w:val="auto"/>
          <w:kern w:val="0"/>
          <w:sz w:val="21"/>
          <w:szCs w:val="21"/>
        </w:rPr>
      </w:pPr>
    </w:p>
    <w:p>
      <w:pPr>
        <w:spacing w:line="360" w:lineRule="auto"/>
        <w:ind w:right="420" w:firstLine="2108" w:firstLineChars="1000"/>
        <w:rPr>
          <w:rFonts w:hint="eastAsia" w:ascii="仿宋" w:hAnsi="仿宋" w:eastAsia="仿宋" w:cs="仿宋"/>
          <w:b/>
          <w:color w:val="auto"/>
          <w:kern w:val="0"/>
          <w:sz w:val="21"/>
          <w:szCs w:val="21"/>
        </w:rPr>
      </w:pPr>
    </w:p>
    <w:p>
      <w:pPr>
        <w:spacing w:line="360" w:lineRule="auto"/>
        <w:ind w:right="420" w:firstLine="2108" w:firstLineChars="1000"/>
        <w:rPr>
          <w:rFonts w:hint="eastAsia" w:ascii="仿宋" w:hAnsi="仿宋" w:eastAsia="仿宋" w:cs="仿宋"/>
          <w:b/>
          <w:color w:val="auto"/>
          <w:kern w:val="0"/>
          <w:sz w:val="21"/>
          <w:szCs w:val="21"/>
        </w:rPr>
      </w:pPr>
    </w:p>
    <w:p>
      <w:pPr>
        <w:spacing w:line="360" w:lineRule="auto"/>
        <w:ind w:right="420" w:firstLine="2108" w:firstLineChars="1000"/>
        <w:rPr>
          <w:rFonts w:hint="eastAsia" w:ascii="仿宋" w:hAnsi="仿宋" w:eastAsia="仿宋" w:cs="仿宋"/>
          <w:b/>
          <w:color w:val="auto"/>
          <w:kern w:val="0"/>
          <w:sz w:val="21"/>
          <w:szCs w:val="21"/>
        </w:rPr>
      </w:pPr>
    </w:p>
    <w:p>
      <w:pPr>
        <w:spacing w:line="360" w:lineRule="auto"/>
        <w:ind w:right="420" w:firstLine="2108" w:firstLineChars="1000"/>
        <w:rPr>
          <w:rFonts w:hint="eastAsia" w:ascii="仿宋" w:hAnsi="仿宋" w:eastAsia="仿宋" w:cs="仿宋"/>
          <w:b/>
          <w:color w:val="auto"/>
          <w:kern w:val="0"/>
          <w:sz w:val="21"/>
          <w:szCs w:val="21"/>
        </w:rPr>
      </w:pPr>
    </w:p>
    <w:p>
      <w:pPr>
        <w:spacing w:line="360" w:lineRule="auto"/>
        <w:ind w:right="420" w:firstLine="2108" w:firstLineChars="1000"/>
        <w:rPr>
          <w:rFonts w:hint="eastAsia" w:ascii="仿宋" w:hAnsi="仿宋" w:eastAsia="仿宋" w:cs="仿宋"/>
          <w:b/>
          <w:color w:val="auto"/>
          <w:kern w:val="0"/>
          <w:sz w:val="21"/>
          <w:szCs w:val="21"/>
        </w:rPr>
      </w:pPr>
    </w:p>
    <w:p>
      <w:pPr>
        <w:spacing w:line="360" w:lineRule="auto"/>
        <w:ind w:right="420" w:firstLine="2108" w:firstLineChars="1000"/>
        <w:rPr>
          <w:rFonts w:hint="eastAsia" w:ascii="仿宋" w:hAnsi="仿宋" w:eastAsia="仿宋" w:cs="仿宋"/>
          <w:b/>
          <w:color w:val="auto"/>
          <w:kern w:val="0"/>
          <w:sz w:val="21"/>
          <w:szCs w:val="21"/>
        </w:rPr>
      </w:pPr>
    </w:p>
    <w:p>
      <w:pPr>
        <w:spacing w:line="360" w:lineRule="auto"/>
        <w:ind w:right="420" w:firstLine="2108" w:firstLineChars="1000"/>
        <w:rPr>
          <w:rFonts w:hint="eastAsia" w:ascii="仿宋" w:hAnsi="仿宋" w:eastAsia="仿宋" w:cs="仿宋"/>
          <w:b/>
          <w:color w:val="auto"/>
          <w:kern w:val="0"/>
          <w:sz w:val="21"/>
          <w:szCs w:val="21"/>
        </w:rPr>
      </w:pPr>
    </w:p>
    <w:p>
      <w:pPr>
        <w:spacing w:line="360" w:lineRule="auto"/>
        <w:ind w:right="420" w:firstLine="2108" w:firstLineChars="1000"/>
        <w:rPr>
          <w:rFonts w:hint="eastAsia" w:ascii="仿宋" w:hAnsi="仿宋" w:eastAsia="仿宋" w:cs="仿宋"/>
          <w:b/>
          <w:color w:val="auto"/>
          <w:kern w:val="0"/>
          <w:sz w:val="21"/>
          <w:szCs w:val="21"/>
        </w:rPr>
      </w:pPr>
    </w:p>
    <w:p>
      <w:pPr>
        <w:spacing w:line="360" w:lineRule="auto"/>
        <w:ind w:right="420" w:firstLine="2108" w:firstLineChars="1000"/>
        <w:rPr>
          <w:rFonts w:hint="eastAsia" w:ascii="仿宋" w:hAnsi="仿宋" w:eastAsia="仿宋" w:cs="仿宋"/>
          <w:b/>
          <w:color w:val="auto"/>
          <w:kern w:val="0"/>
          <w:sz w:val="21"/>
          <w:szCs w:val="21"/>
        </w:rPr>
      </w:pPr>
    </w:p>
    <w:p>
      <w:pPr>
        <w:spacing w:line="360" w:lineRule="auto"/>
        <w:ind w:right="420" w:firstLine="2108" w:firstLineChars="1000"/>
        <w:rPr>
          <w:rFonts w:hint="eastAsia" w:ascii="仿宋" w:hAnsi="仿宋" w:eastAsia="仿宋" w:cs="仿宋"/>
          <w:b/>
          <w:color w:val="auto"/>
          <w:kern w:val="0"/>
          <w:sz w:val="21"/>
          <w:szCs w:val="21"/>
        </w:rPr>
      </w:pPr>
    </w:p>
    <w:p>
      <w:pPr>
        <w:spacing w:line="360" w:lineRule="auto"/>
        <w:ind w:right="420" w:firstLine="2108" w:firstLineChars="1000"/>
        <w:rPr>
          <w:rFonts w:hint="eastAsia" w:ascii="仿宋" w:hAnsi="仿宋" w:eastAsia="仿宋" w:cs="仿宋"/>
          <w:b/>
          <w:color w:val="auto"/>
          <w:kern w:val="0"/>
          <w:sz w:val="21"/>
          <w:szCs w:val="21"/>
        </w:rPr>
      </w:pPr>
    </w:p>
    <w:p>
      <w:pPr>
        <w:spacing w:line="360" w:lineRule="auto"/>
        <w:ind w:right="420" w:firstLine="2108" w:firstLineChars="1000"/>
        <w:rPr>
          <w:rFonts w:hint="eastAsia" w:ascii="仿宋" w:hAnsi="仿宋" w:eastAsia="仿宋" w:cs="仿宋"/>
          <w:b/>
          <w:color w:val="auto"/>
          <w:kern w:val="0"/>
          <w:sz w:val="21"/>
          <w:szCs w:val="21"/>
        </w:rPr>
      </w:pPr>
    </w:p>
    <w:p>
      <w:pPr>
        <w:spacing w:line="360" w:lineRule="auto"/>
        <w:ind w:right="420" w:firstLine="2108" w:firstLineChars="1000"/>
        <w:rPr>
          <w:rFonts w:hint="eastAsia" w:ascii="仿宋" w:hAnsi="仿宋" w:eastAsia="仿宋" w:cs="仿宋"/>
          <w:b/>
          <w:color w:val="auto"/>
          <w:kern w:val="0"/>
          <w:sz w:val="21"/>
          <w:szCs w:val="21"/>
        </w:rPr>
      </w:pPr>
    </w:p>
    <w:p>
      <w:pPr>
        <w:spacing w:line="360" w:lineRule="auto"/>
        <w:rPr>
          <w:rFonts w:hint="eastAsia" w:ascii="仿宋" w:hAnsi="仿宋" w:eastAsia="仿宋" w:cs="仿宋"/>
          <w:b/>
          <w:color w:val="auto"/>
          <w:spacing w:val="6"/>
          <w:sz w:val="21"/>
          <w:szCs w:val="21"/>
        </w:rPr>
      </w:pPr>
    </w:p>
    <w:p>
      <w:pPr>
        <w:spacing w:line="360" w:lineRule="auto"/>
        <w:rPr>
          <w:rFonts w:hint="eastAsia" w:ascii="仿宋" w:hAnsi="仿宋" w:eastAsia="仿宋" w:cs="仿宋"/>
          <w:b/>
          <w:color w:val="auto"/>
          <w:spacing w:val="6"/>
          <w:sz w:val="21"/>
          <w:szCs w:val="21"/>
        </w:rPr>
      </w:pPr>
    </w:p>
    <w:p>
      <w:pPr>
        <w:spacing w:line="360" w:lineRule="auto"/>
        <w:rPr>
          <w:rFonts w:hint="eastAsia" w:ascii="仿宋" w:hAnsi="仿宋" w:eastAsia="仿宋" w:cs="仿宋"/>
          <w:b/>
          <w:color w:val="auto"/>
          <w:spacing w:val="6"/>
          <w:sz w:val="21"/>
          <w:szCs w:val="21"/>
        </w:rPr>
      </w:pPr>
    </w:p>
    <w:p>
      <w:pPr>
        <w:spacing w:line="360" w:lineRule="auto"/>
        <w:rPr>
          <w:rFonts w:hint="eastAsia" w:ascii="仿宋" w:hAnsi="仿宋" w:eastAsia="仿宋" w:cs="仿宋"/>
          <w:b/>
          <w:color w:val="auto"/>
          <w:spacing w:val="6"/>
          <w:sz w:val="21"/>
          <w:szCs w:val="21"/>
        </w:rPr>
      </w:pPr>
    </w:p>
    <w:p>
      <w:pPr>
        <w:spacing w:line="360" w:lineRule="auto"/>
        <w:rPr>
          <w:rFonts w:hint="eastAsia" w:ascii="仿宋" w:hAnsi="仿宋" w:eastAsia="仿宋" w:cs="仿宋"/>
          <w:b/>
          <w:color w:val="auto"/>
          <w:spacing w:val="6"/>
          <w:sz w:val="21"/>
          <w:szCs w:val="21"/>
        </w:rPr>
      </w:pPr>
    </w:p>
    <w:p>
      <w:pPr>
        <w:spacing w:line="360" w:lineRule="auto"/>
        <w:rPr>
          <w:rFonts w:hint="eastAsia" w:ascii="仿宋" w:hAnsi="仿宋" w:eastAsia="仿宋" w:cs="仿宋"/>
          <w:b/>
          <w:color w:val="auto"/>
          <w:spacing w:val="6"/>
          <w:sz w:val="21"/>
          <w:szCs w:val="21"/>
        </w:rPr>
      </w:pPr>
    </w:p>
    <w:p>
      <w:pPr>
        <w:spacing w:line="360" w:lineRule="auto"/>
        <w:rPr>
          <w:rFonts w:hint="eastAsia" w:ascii="仿宋" w:hAnsi="仿宋" w:eastAsia="仿宋" w:cs="仿宋"/>
          <w:b/>
          <w:color w:val="auto"/>
          <w:spacing w:val="6"/>
          <w:sz w:val="21"/>
          <w:szCs w:val="21"/>
        </w:rPr>
      </w:pPr>
    </w:p>
    <w:p>
      <w:pPr>
        <w:spacing w:line="360" w:lineRule="auto"/>
        <w:rPr>
          <w:rFonts w:hint="eastAsia" w:ascii="仿宋" w:hAnsi="仿宋" w:eastAsia="仿宋" w:cs="仿宋"/>
          <w:b/>
          <w:color w:val="auto"/>
          <w:spacing w:val="6"/>
          <w:sz w:val="21"/>
          <w:szCs w:val="21"/>
        </w:rPr>
      </w:pPr>
    </w:p>
    <w:p>
      <w:pPr>
        <w:spacing w:line="360" w:lineRule="auto"/>
        <w:rPr>
          <w:rFonts w:hint="eastAsia" w:ascii="仿宋" w:hAnsi="仿宋" w:eastAsia="仿宋" w:cs="仿宋"/>
          <w:b/>
          <w:color w:val="auto"/>
          <w:spacing w:val="6"/>
          <w:sz w:val="21"/>
          <w:szCs w:val="21"/>
        </w:rPr>
      </w:pPr>
    </w:p>
    <w:p>
      <w:pPr>
        <w:spacing w:line="360" w:lineRule="auto"/>
        <w:rPr>
          <w:rFonts w:hint="eastAsia" w:ascii="仿宋" w:hAnsi="仿宋" w:eastAsia="仿宋" w:cs="仿宋"/>
          <w:b/>
          <w:color w:val="auto"/>
          <w:spacing w:val="6"/>
          <w:sz w:val="21"/>
          <w:szCs w:val="21"/>
        </w:rPr>
      </w:pPr>
    </w:p>
    <w:p>
      <w:pPr>
        <w:spacing w:line="360" w:lineRule="auto"/>
        <w:rPr>
          <w:rFonts w:hint="eastAsia" w:ascii="仿宋" w:hAnsi="仿宋" w:eastAsia="仿宋" w:cs="仿宋"/>
          <w:b/>
          <w:color w:val="auto"/>
          <w:spacing w:val="6"/>
          <w:sz w:val="21"/>
          <w:szCs w:val="21"/>
        </w:rPr>
      </w:pPr>
    </w:p>
    <w:p>
      <w:pPr>
        <w:spacing w:line="360" w:lineRule="auto"/>
        <w:rPr>
          <w:rFonts w:hint="eastAsia" w:ascii="仿宋" w:hAnsi="仿宋" w:eastAsia="仿宋" w:cs="仿宋"/>
          <w:b/>
          <w:color w:val="auto"/>
          <w:spacing w:val="6"/>
          <w:sz w:val="21"/>
          <w:szCs w:val="21"/>
        </w:rPr>
      </w:pPr>
    </w:p>
    <w:p>
      <w:pPr>
        <w:spacing w:line="360" w:lineRule="auto"/>
        <w:rPr>
          <w:rFonts w:hint="eastAsia" w:ascii="仿宋" w:hAnsi="仿宋" w:eastAsia="仿宋" w:cs="仿宋"/>
          <w:b/>
          <w:color w:val="auto"/>
          <w:spacing w:val="6"/>
          <w:sz w:val="21"/>
          <w:szCs w:val="21"/>
        </w:rPr>
      </w:pPr>
    </w:p>
    <w:p>
      <w:pPr>
        <w:spacing w:line="360" w:lineRule="auto"/>
        <w:rPr>
          <w:rFonts w:hint="eastAsia" w:ascii="仿宋" w:hAnsi="仿宋" w:eastAsia="仿宋" w:cs="仿宋"/>
          <w:b/>
          <w:color w:val="auto"/>
          <w:spacing w:val="6"/>
          <w:sz w:val="21"/>
          <w:szCs w:val="21"/>
        </w:rPr>
      </w:pPr>
      <w:r>
        <w:rPr>
          <w:rFonts w:hint="eastAsia" w:ascii="仿宋" w:hAnsi="仿宋" w:eastAsia="仿宋" w:cs="仿宋"/>
          <w:b/>
          <w:color w:val="auto"/>
          <w:spacing w:val="6"/>
          <w:sz w:val="21"/>
          <w:szCs w:val="21"/>
        </w:rPr>
        <w:t>附件1：</w:t>
      </w:r>
    </w:p>
    <w:p>
      <w:pPr>
        <w:spacing w:line="360" w:lineRule="auto"/>
        <w:jc w:val="center"/>
        <w:rPr>
          <w:rFonts w:hint="eastAsia" w:ascii="仿宋" w:hAnsi="仿宋" w:eastAsia="仿宋" w:cs="仿宋"/>
          <w:b/>
          <w:color w:val="auto"/>
          <w:spacing w:val="6"/>
          <w:sz w:val="21"/>
          <w:szCs w:val="21"/>
        </w:rPr>
      </w:pPr>
      <w:bookmarkStart w:id="509" w:name="OLE_LINK14"/>
      <w:bookmarkStart w:id="510" w:name="OLE_LINK13"/>
      <w:r>
        <w:rPr>
          <w:rFonts w:hint="eastAsia" w:ascii="仿宋" w:hAnsi="仿宋" w:eastAsia="仿宋" w:cs="仿宋"/>
          <w:b/>
          <w:color w:val="auto"/>
          <w:spacing w:val="6"/>
          <w:sz w:val="21"/>
          <w:szCs w:val="21"/>
        </w:rPr>
        <w:t>残疾人福利性单位声明函</w:t>
      </w:r>
    </w:p>
    <w:bookmarkEnd w:id="509"/>
    <w:bookmarkEnd w:id="510"/>
    <w:p>
      <w:pPr>
        <w:spacing w:line="360" w:lineRule="auto"/>
        <w:rPr>
          <w:rFonts w:hint="eastAsia" w:ascii="仿宋" w:hAnsi="仿宋" w:eastAsia="仿宋" w:cs="仿宋"/>
          <w:b/>
          <w:color w:val="auto"/>
          <w:spacing w:val="6"/>
          <w:sz w:val="21"/>
          <w:szCs w:val="21"/>
        </w:rPr>
      </w:pP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1"/>
          <w:szCs w:val="21"/>
          <w:u w:val="single"/>
        </w:rPr>
        <w:t>(采购人)</w:t>
      </w:r>
      <w:r>
        <w:rPr>
          <w:rFonts w:hint="eastAsia" w:ascii="仿宋" w:hAnsi="仿宋" w:eastAsia="仿宋" w:cs="仿宋"/>
          <w:color w:val="auto"/>
          <w:sz w:val="21"/>
          <w:szCs w:val="21"/>
        </w:rPr>
        <w:t>_单位的_</w:t>
      </w:r>
      <w:r>
        <w:rPr>
          <w:rFonts w:hint="eastAsia" w:ascii="仿宋" w:hAnsi="仿宋" w:eastAsia="仿宋" w:cs="仿宋"/>
          <w:color w:val="auto"/>
          <w:sz w:val="21"/>
          <w:szCs w:val="21"/>
          <w:u w:val="single"/>
        </w:rPr>
        <w:t>（项目名称）</w:t>
      </w:r>
      <w:r>
        <w:rPr>
          <w:rFonts w:hint="eastAsia" w:ascii="仿宋" w:hAnsi="仿宋" w:eastAsia="仿宋" w:cs="仿宋"/>
          <w:color w:val="auto"/>
          <w:sz w:val="21"/>
          <w:szCs w:val="21"/>
        </w:rPr>
        <w:t>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本单位对上述声明的真实性负责。如有虚假，将依法承担相应责任。</w:t>
      </w:r>
    </w:p>
    <w:p>
      <w:pPr>
        <w:spacing w:line="360" w:lineRule="auto"/>
        <w:ind w:firstLine="420" w:firstLineChars="200"/>
        <w:rPr>
          <w:rFonts w:hint="eastAsia" w:ascii="仿宋" w:hAnsi="仿宋" w:eastAsia="仿宋" w:cs="仿宋"/>
          <w:color w:val="auto"/>
          <w:sz w:val="21"/>
          <w:szCs w:val="21"/>
        </w:rPr>
      </w:pPr>
    </w:p>
    <w:p>
      <w:pPr>
        <w:spacing w:line="360" w:lineRule="auto"/>
        <w:ind w:firstLine="420" w:firstLineChars="200"/>
        <w:rPr>
          <w:rFonts w:hint="eastAsia" w:ascii="仿宋" w:hAnsi="仿宋" w:eastAsia="仿宋" w:cs="仿宋"/>
          <w:color w:val="auto"/>
          <w:sz w:val="21"/>
          <w:szCs w:val="21"/>
        </w:rPr>
      </w:pPr>
    </w:p>
    <w:p>
      <w:pPr>
        <w:tabs>
          <w:tab w:val="left" w:pos="4860"/>
        </w:tabs>
        <w:spacing w:line="360" w:lineRule="auto"/>
        <w:ind w:right="1560" w:firstLine="420" w:firstLineChars="200"/>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kern w:val="0"/>
          <w:sz w:val="21"/>
          <w:szCs w:val="21"/>
          <w:lang w:val="zh-CN"/>
        </w:rPr>
        <w:t>投标人名称（电子签名）</w:t>
      </w:r>
      <w:r>
        <w:rPr>
          <w:rFonts w:hint="eastAsia" w:ascii="仿宋" w:hAnsi="仿宋" w:eastAsia="仿宋" w:cs="仿宋"/>
          <w:color w:val="auto"/>
          <w:sz w:val="21"/>
          <w:szCs w:val="21"/>
        </w:rPr>
        <w:t>：</w:t>
      </w:r>
    </w:p>
    <w:p>
      <w:pPr>
        <w:tabs>
          <w:tab w:val="left" w:pos="4860"/>
        </w:tabs>
        <w:spacing w:line="360" w:lineRule="auto"/>
        <w:ind w:right="1560" w:firstLine="420" w:firstLineChars="200"/>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日  期：</w:t>
      </w:r>
    </w:p>
    <w:p>
      <w:pPr>
        <w:spacing w:line="360" w:lineRule="auto"/>
        <w:ind w:firstLine="420" w:firstLineChars="200"/>
        <w:rPr>
          <w:rFonts w:hint="eastAsia" w:ascii="仿宋" w:hAnsi="仿宋" w:eastAsia="仿宋" w:cs="仿宋"/>
          <w:color w:val="auto"/>
          <w:sz w:val="21"/>
          <w:szCs w:val="21"/>
        </w:rPr>
      </w:pPr>
    </w:p>
    <w:p>
      <w:pPr>
        <w:spacing w:line="360" w:lineRule="auto"/>
        <w:ind w:firstLine="420" w:firstLineChars="200"/>
        <w:rPr>
          <w:rFonts w:hint="eastAsia" w:ascii="仿宋" w:hAnsi="仿宋" w:eastAsia="仿宋" w:cs="仿宋"/>
          <w:color w:val="auto"/>
          <w:sz w:val="21"/>
          <w:szCs w:val="21"/>
        </w:rPr>
      </w:pPr>
    </w:p>
    <w:p>
      <w:pPr>
        <w:spacing w:line="360" w:lineRule="auto"/>
        <w:ind w:firstLine="420" w:firstLineChars="200"/>
        <w:rPr>
          <w:rFonts w:hint="eastAsia" w:ascii="仿宋" w:hAnsi="仿宋" w:eastAsia="仿宋" w:cs="仿宋"/>
          <w:color w:val="auto"/>
          <w:sz w:val="21"/>
          <w:szCs w:val="21"/>
        </w:rPr>
      </w:pPr>
    </w:p>
    <w:p>
      <w:pPr>
        <w:spacing w:line="360" w:lineRule="auto"/>
        <w:ind w:firstLine="420" w:firstLineChars="200"/>
        <w:rPr>
          <w:rFonts w:hint="eastAsia" w:ascii="仿宋" w:hAnsi="仿宋" w:eastAsia="仿宋" w:cs="仿宋"/>
          <w:color w:val="auto"/>
          <w:sz w:val="21"/>
          <w:szCs w:val="21"/>
        </w:rPr>
      </w:pPr>
    </w:p>
    <w:p>
      <w:pPr>
        <w:spacing w:line="360" w:lineRule="auto"/>
        <w:ind w:firstLine="420" w:firstLineChars="200"/>
        <w:rPr>
          <w:rFonts w:hint="eastAsia" w:ascii="仿宋" w:hAnsi="仿宋" w:eastAsia="仿宋" w:cs="仿宋"/>
          <w:color w:val="auto"/>
          <w:sz w:val="21"/>
          <w:szCs w:val="21"/>
        </w:rPr>
      </w:pPr>
    </w:p>
    <w:p>
      <w:pPr>
        <w:spacing w:line="360" w:lineRule="auto"/>
        <w:rPr>
          <w:rFonts w:hint="eastAsia" w:ascii="仿宋" w:hAnsi="仿宋" w:eastAsia="仿宋" w:cs="仿宋"/>
          <w:b/>
          <w:color w:val="auto"/>
          <w:sz w:val="21"/>
          <w:szCs w:val="21"/>
        </w:rPr>
      </w:pPr>
    </w:p>
    <w:p>
      <w:pPr>
        <w:spacing w:line="360" w:lineRule="auto"/>
        <w:rPr>
          <w:rFonts w:hint="eastAsia" w:ascii="仿宋" w:hAnsi="仿宋" w:eastAsia="仿宋" w:cs="仿宋"/>
          <w:b/>
          <w:color w:val="auto"/>
          <w:sz w:val="21"/>
          <w:szCs w:val="21"/>
        </w:rPr>
      </w:pPr>
    </w:p>
    <w:p>
      <w:pPr>
        <w:spacing w:line="360" w:lineRule="auto"/>
        <w:rPr>
          <w:rFonts w:hint="eastAsia" w:ascii="仿宋" w:hAnsi="仿宋" w:eastAsia="仿宋" w:cs="仿宋"/>
          <w:b/>
          <w:color w:val="auto"/>
          <w:sz w:val="21"/>
          <w:szCs w:val="21"/>
        </w:rPr>
      </w:pPr>
    </w:p>
    <w:p>
      <w:pPr>
        <w:spacing w:line="360" w:lineRule="auto"/>
        <w:rPr>
          <w:rFonts w:hint="eastAsia" w:ascii="仿宋" w:hAnsi="仿宋" w:eastAsia="仿宋" w:cs="仿宋"/>
          <w:b/>
          <w:color w:val="auto"/>
          <w:sz w:val="21"/>
          <w:szCs w:val="21"/>
        </w:rPr>
      </w:pPr>
    </w:p>
    <w:p>
      <w:pPr>
        <w:pStyle w:val="2"/>
        <w:rPr>
          <w:rFonts w:hint="eastAsia" w:ascii="仿宋" w:hAnsi="仿宋" w:eastAsia="仿宋" w:cs="仿宋"/>
          <w:b/>
          <w:color w:val="auto"/>
          <w:sz w:val="21"/>
          <w:szCs w:val="21"/>
        </w:rPr>
      </w:pPr>
    </w:p>
    <w:p>
      <w:pPr>
        <w:pStyle w:val="2"/>
        <w:rPr>
          <w:rFonts w:hint="eastAsia" w:ascii="仿宋" w:hAnsi="仿宋" w:eastAsia="仿宋" w:cs="仿宋"/>
          <w:b/>
          <w:color w:val="auto"/>
          <w:sz w:val="21"/>
          <w:szCs w:val="21"/>
        </w:rPr>
      </w:pPr>
    </w:p>
    <w:p>
      <w:pPr>
        <w:pStyle w:val="2"/>
        <w:rPr>
          <w:rFonts w:hint="eastAsia" w:ascii="仿宋" w:hAnsi="仿宋" w:eastAsia="仿宋" w:cs="仿宋"/>
          <w:b/>
          <w:color w:val="auto"/>
          <w:sz w:val="21"/>
          <w:szCs w:val="21"/>
        </w:rPr>
      </w:pPr>
    </w:p>
    <w:p>
      <w:pPr>
        <w:pStyle w:val="2"/>
        <w:rPr>
          <w:rFonts w:hint="eastAsia" w:ascii="仿宋" w:hAnsi="仿宋" w:eastAsia="仿宋" w:cs="仿宋"/>
          <w:b/>
          <w:color w:val="auto"/>
          <w:sz w:val="21"/>
          <w:szCs w:val="21"/>
        </w:rPr>
      </w:pPr>
    </w:p>
    <w:p>
      <w:pPr>
        <w:pStyle w:val="2"/>
        <w:rPr>
          <w:rFonts w:hint="eastAsia" w:ascii="仿宋" w:hAnsi="仿宋" w:eastAsia="仿宋" w:cs="仿宋"/>
          <w:b/>
          <w:color w:val="auto"/>
          <w:sz w:val="21"/>
          <w:szCs w:val="21"/>
        </w:rPr>
      </w:pPr>
    </w:p>
    <w:p>
      <w:pPr>
        <w:pStyle w:val="2"/>
        <w:rPr>
          <w:rFonts w:hint="eastAsia" w:ascii="仿宋" w:hAnsi="仿宋" w:eastAsia="仿宋" w:cs="仿宋"/>
          <w:b/>
          <w:color w:val="auto"/>
          <w:sz w:val="21"/>
          <w:szCs w:val="21"/>
        </w:rPr>
      </w:pPr>
    </w:p>
    <w:p>
      <w:pPr>
        <w:pStyle w:val="2"/>
        <w:rPr>
          <w:rFonts w:hint="eastAsia" w:ascii="仿宋" w:hAnsi="仿宋" w:eastAsia="仿宋" w:cs="仿宋"/>
          <w:b/>
          <w:color w:val="auto"/>
          <w:sz w:val="21"/>
          <w:szCs w:val="21"/>
        </w:rPr>
      </w:pPr>
    </w:p>
    <w:p>
      <w:pPr>
        <w:pStyle w:val="2"/>
        <w:rPr>
          <w:rFonts w:hint="eastAsia" w:ascii="仿宋" w:hAnsi="仿宋" w:eastAsia="仿宋" w:cs="仿宋"/>
          <w:b/>
          <w:color w:val="auto"/>
          <w:sz w:val="21"/>
          <w:szCs w:val="21"/>
        </w:rPr>
      </w:pPr>
    </w:p>
    <w:p>
      <w:pPr>
        <w:pStyle w:val="2"/>
        <w:rPr>
          <w:rFonts w:hint="eastAsia" w:ascii="仿宋" w:hAnsi="仿宋" w:eastAsia="仿宋" w:cs="仿宋"/>
          <w:b/>
          <w:color w:val="auto"/>
          <w:sz w:val="21"/>
          <w:szCs w:val="21"/>
        </w:rPr>
      </w:pPr>
    </w:p>
    <w:p>
      <w:pPr>
        <w:pStyle w:val="2"/>
        <w:rPr>
          <w:rFonts w:hint="eastAsia" w:ascii="仿宋" w:hAnsi="仿宋" w:eastAsia="仿宋" w:cs="仿宋"/>
          <w:b/>
          <w:color w:val="auto"/>
          <w:sz w:val="21"/>
          <w:szCs w:val="21"/>
        </w:rPr>
      </w:pPr>
    </w:p>
    <w:p>
      <w:pPr>
        <w:pStyle w:val="2"/>
        <w:rPr>
          <w:rFonts w:hint="eastAsia" w:ascii="仿宋" w:hAnsi="仿宋" w:eastAsia="仿宋" w:cs="仿宋"/>
          <w:b/>
          <w:color w:val="auto"/>
          <w:sz w:val="21"/>
          <w:szCs w:val="21"/>
        </w:rPr>
      </w:pPr>
    </w:p>
    <w:p>
      <w:pPr>
        <w:pStyle w:val="2"/>
        <w:rPr>
          <w:rFonts w:hint="eastAsia" w:ascii="仿宋" w:hAnsi="仿宋" w:eastAsia="仿宋" w:cs="仿宋"/>
          <w:b/>
          <w:color w:val="auto"/>
          <w:sz w:val="21"/>
          <w:szCs w:val="21"/>
        </w:rPr>
      </w:pPr>
    </w:p>
    <w:p>
      <w:pPr>
        <w:spacing w:line="360" w:lineRule="auto"/>
        <w:rPr>
          <w:rFonts w:hint="eastAsia" w:ascii="仿宋" w:hAnsi="仿宋" w:eastAsia="仿宋" w:cs="仿宋"/>
          <w:b/>
          <w:color w:val="auto"/>
          <w:sz w:val="21"/>
          <w:szCs w:val="21"/>
        </w:rPr>
      </w:pPr>
    </w:p>
    <w:p>
      <w:pPr>
        <w:spacing w:line="360" w:lineRule="auto"/>
        <w:rPr>
          <w:rFonts w:hint="eastAsia" w:ascii="仿宋" w:hAnsi="仿宋" w:eastAsia="仿宋" w:cs="仿宋"/>
          <w:b/>
          <w:color w:val="auto"/>
          <w:sz w:val="21"/>
          <w:szCs w:val="21"/>
        </w:rPr>
      </w:pPr>
    </w:p>
    <w:p>
      <w:pPr>
        <w:spacing w:line="360" w:lineRule="auto"/>
        <w:rPr>
          <w:rFonts w:hint="eastAsia" w:ascii="仿宋" w:hAnsi="仿宋" w:eastAsia="仿宋" w:cs="仿宋"/>
          <w:b/>
          <w:color w:val="auto"/>
          <w:sz w:val="21"/>
          <w:szCs w:val="21"/>
        </w:rPr>
      </w:pPr>
    </w:p>
    <w:p>
      <w:pPr>
        <w:spacing w:line="360" w:lineRule="auto"/>
        <w:rPr>
          <w:rFonts w:hint="eastAsia" w:ascii="仿宋" w:hAnsi="仿宋" w:eastAsia="仿宋" w:cs="仿宋"/>
          <w:b/>
          <w:color w:val="auto"/>
          <w:sz w:val="21"/>
          <w:szCs w:val="21"/>
        </w:rPr>
      </w:pPr>
    </w:p>
    <w:p>
      <w:pPr>
        <w:spacing w:line="360" w:lineRule="auto"/>
        <w:rPr>
          <w:rFonts w:hint="eastAsia" w:ascii="仿宋" w:hAnsi="仿宋" w:eastAsia="仿宋" w:cs="仿宋"/>
          <w:b/>
          <w:color w:val="auto"/>
          <w:sz w:val="21"/>
          <w:szCs w:val="21"/>
        </w:rPr>
      </w:pPr>
    </w:p>
    <w:p>
      <w:pPr>
        <w:spacing w:line="360" w:lineRule="auto"/>
        <w:jc w:val="left"/>
        <w:rPr>
          <w:rFonts w:hint="eastAsia" w:ascii="仿宋" w:hAnsi="仿宋" w:eastAsia="仿宋" w:cs="仿宋"/>
          <w:b/>
          <w:color w:val="auto"/>
          <w:spacing w:val="6"/>
          <w:sz w:val="21"/>
          <w:szCs w:val="21"/>
        </w:rPr>
      </w:pPr>
      <w:r>
        <w:rPr>
          <w:rFonts w:hint="eastAsia" w:ascii="仿宋" w:hAnsi="仿宋" w:eastAsia="仿宋" w:cs="仿宋"/>
          <w:b/>
          <w:color w:val="auto"/>
          <w:spacing w:val="6"/>
          <w:sz w:val="21"/>
          <w:szCs w:val="21"/>
        </w:rPr>
        <w:t>附件2：质疑函范本及制作说明</w:t>
      </w:r>
    </w:p>
    <w:p>
      <w:pPr>
        <w:spacing w:line="360" w:lineRule="auto"/>
        <w:jc w:val="center"/>
        <w:rPr>
          <w:rFonts w:hint="eastAsia" w:ascii="仿宋" w:hAnsi="仿宋" w:eastAsia="仿宋" w:cs="仿宋"/>
          <w:b/>
          <w:color w:val="auto"/>
          <w:spacing w:val="6"/>
          <w:sz w:val="21"/>
          <w:szCs w:val="21"/>
        </w:rPr>
      </w:pPr>
      <w:r>
        <w:rPr>
          <w:rFonts w:hint="eastAsia" w:ascii="仿宋" w:hAnsi="仿宋" w:eastAsia="仿宋" w:cs="仿宋"/>
          <w:b/>
          <w:color w:val="auto"/>
          <w:spacing w:val="6"/>
          <w:sz w:val="21"/>
          <w:szCs w:val="21"/>
        </w:rPr>
        <w:t>质疑函范本</w:t>
      </w:r>
    </w:p>
    <w:p>
      <w:pPr>
        <w:snapToGrid w:val="0"/>
        <w:spacing w:before="240" w:beforeLines="100"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一、质疑供应商基本信息</w:t>
      </w:r>
    </w:p>
    <w:p>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质疑供应商：</w:t>
      </w:r>
      <w:r>
        <w:rPr>
          <w:rFonts w:hint="eastAsia" w:ascii="仿宋" w:hAnsi="仿宋" w:eastAsia="仿宋" w:cs="仿宋"/>
          <w:color w:val="auto"/>
          <w:sz w:val="21"/>
          <w:szCs w:val="21"/>
          <w:u w:val="dotted"/>
        </w:rPr>
        <w:t xml:space="preserve">                                        </w:t>
      </w: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地址：</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联系人：</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p>
    <w:p>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授权代表：</w:t>
      </w:r>
      <w:r>
        <w:rPr>
          <w:rFonts w:hint="eastAsia" w:ascii="仿宋" w:hAnsi="仿宋" w:eastAsia="仿宋" w:cs="仿宋"/>
          <w:color w:val="auto"/>
          <w:sz w:val="21"/>
          <w:szCs w:val="21"/>
          <w:u w:val="dotted"/>
        </w:rPr>
        <w:t xml:space="preserve">                                          </w:t>
      </w: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 xml:space="preserve"> </w:t>
      </w: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地址： </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p>
    <w:p>
      <w:pPr>
        <w:snapToGrid w:val="0"/>
        <w:spacing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二、质疑项目基本情况</w:t>
      </w: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质疑项目的名称：</w:t>
      </w:r>
      <w:r>
        <w:rPr>
          <w:rFonts w:hint="eastAsia" w:ascii="仿宋" w:hAnsi="仿宋" w:eastAsia="仿宋" w:cs="仿宋"/>
          <w:color w:val="auto"/>
          <w:sz w:val="21"/>
          <w:szCs w:val="21"/>
          <w:u w:val="dotted"/>
        </w:rPr>
        <w:t xml:space="preserve">                                      </w:t>
      </w: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质疑项目的编号：</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包号：</w:t>
      </w:r>
      <w:r>
        <w:rPr>
          <w:rFonts w:hint="eastAsia" w:ascii="仿宋" w:hAnsi="仿宋" w:eastAsia="仿宋" w:cs="仿宋"/>
          <w:color w:val="auto"/>
          <w:sz w:val="21"/>
          <w:szCs w:val="21"/>
          <w:u w:val="dotted"/>
        </w:rPr>
        <w:t xml:space="preserve">                 </w:t>
      </w:r>
    </w:p>
    <w:p>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采购人名称：</w:t>
      </w:r>
      <w:r>
        <w:rPr>
          <w:rFonts w:hint="eastAsia" w:ascii="仿宋" w:hAnsi="仿宋" w:eastAsia="仿宋" w:cs="仿宋"/>
          <w:color w:val="auto"/>
          <w:sz w:val="21"/>
          <w:szCs w:val="21"/>
          <w:u w:val="dotted"/>
        </w:rPr>
        <w:t xml:space="preserve">                                         </w:t>
      </w: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采购文件获取日期：</w:t>
      </w:r>
      <w:r>
        <w:rPr>
          <w:rFonts w:hint="eastAsia" w:ascii="仿宋" w:hAnsi="仿宋" w:eastAsia="仿宋" w:cs="仿宋"/>
          <w:color w:val="auto"/>
          <w:sz w:val="21"/>
          <w:szCs w:val="21"/>
          <w:u w:val="dotted"/>
        </w:rPr>
        <w:t xml:space="preserve">                                           </w:t>
      </w:r>
    </w:p>
    <w:p>
      <w:pPr>
        <w:snapToGrid w:val="0"/>
        <w:spacing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三、质疑事项具体内容</w:t>
      </w:r>
    </w:p>
    <w:p>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质疑事项1：</w:t>
      </w:r>
      <w:r>
        <w:rPr>
          <w:rFonts w:hint="eastAsia" w:ascii="仿宋" w:hAnsi="仿宋" w:eastAsia="仿宋" w:cs="仿宋"/>
          <w:color w:val="auto"/>
          <w:sz w:val="21"/>
          <w:szCs w:val="21"/>
          <w:u w:val="dotted"/>
        </w:rPr>
        <w:t xml:space="preserve">                                         </w:t>
      </w:r>
    </w:p>
    <w:p>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事实依据：</w:t>
      </w:r>
      <w:r>
        <w:rPr>
          <w:rFonts w:hint="eastAsia" w:ascii="仿宋" w:hAnsi="仿宋" w:eastAsia="仿宋" w:cs="仿宋"/>
          <w:color w:val="auto"/>
          <w:sz w:val="21"/>
          <w:szCs w:val="21"/>
          <w:u w:val="dotted"/>
        </w:rPr>
        <w:t xml:space="preserve">                                          </w:t>
      </w: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u w:val="dotted"/>
        </w:rPr>
        <w:t xml:space="preserve">                                                       </w:t>
      </w:r>
    </w:p>
    <w:p>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法律依据：</w:t>
      </w:r>
      <w:r>
        <w:rPr>
          <w:rFonts w:hint="eastAsia" w:ascii="仿宋" w:hAnsi="仿宋" w:eastAsia="仿宋" w:cs="仿宋"/>
          <w:color w:val="auto"/>
          <w:sz w:val="21"/>
          <w:szCs w:val="21"/>
          <w:u w:val="dotted"/>
        </w:rPr>
        <w:t xml:space="preserve">                                          </w:t>
      </w:r>
    </w:p>
    <w:p>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u w:val="dotted"/>
        </w:rPr>
        <w:t xml:space="preserve">                                                     </w:t>
      </w:r>
    </w:p>
    <w:p>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质疑事项2</w:t>
      </w:r>
    </w:p>
    <w:p>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w:t>
      </w:r>
    </w:p>
    <w:p>
      <w:pPr>
        <w:snapToGrid w:val="0"/>
        <w:spacing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四、与质疑事项相关的质疑请求</w:t>
      </w:r>
    </w:p>
    <w:p>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请求：</w:t>
      </w:r>
      <w:r>
        <w:rPr>
          <w:rFonts w:hint="eastAsia" w:ascii="仿宋" w:hAnsi="仿宋" w:eastAsia="仿宋" w:cs="仿宋"/>
          <w:color w:val="auto"/>
          <w:sz w:val="21"/>
          <w:szCs w:val="21"/>
          <w:u w:val="dotted"/>
        </w:rPr>
        <w:t xml:space="preserve">                                               </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签字(签章)：                   公章：                      </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日期：    </w:t>
      </w:r>
    </w:p>
    <w:p>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质疑函制作说明：</w:t>
      </w:r>
    </w:p>
    <w:p>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1.供应商提出质疑时，应提交质疑函和必要的证明材料。</w:t>
      </w:r>
    </w:p>
    <w:p>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2.质疑供应商若委托代理人进行质疑的，质疑函应按要求列明“授权代表”的有关内容，并在附件中提交由质疑</w:t>
      </w:r>
      <w:r>
        <w:rPr>
          <w:rFonts w:hint="eastAsia" w:ascii="仿宋" w:hAnsi="仿宋" w:eastAsia="仿宋" w:cs="仿宋"/>
          <w:color w:val="auto"/>
          <w:kern w:val="0"/>
          <w:sz w:val="21"/>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3.质疑供应商若对项目的某一分包进行质疑，质疑函中应列明具体分包号。</w:t>
      </w:r>
    </w:p>
    <w:p>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4.质疑函的质疑事项应具体、明确，并有必要的事实依据和法律依据。</w:t>
      </w:r>
    </w:p>
    <w:p>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5.质疑函的质疑请求应与质疑事项相关。</w:t>
      </w:r>
    </w:p>
    <w:p>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仿宋" w:hAnsi="仿宋" w:eastAsia="仿宋" w:cs="仿宋"/>
          <w:b/>
          <w:color w:val="auto"/>
          <w:spacing w:val="6"/>
          <w:sz w:val="21"/>
          <w:szCs w:val="21"/>
        </w:rPr>
      </w:pPr>
      <w:r>
        <w:rPr>
          <w:rFonts w:hint="eastAsia" w:ascii="仿宋" w:hAnsi="仿宋" w:eastAsia="仿宋" w:cs="仿宋"/>
          <w:b/>
          <w:color w:val="auto"/>
          <w:spacing w:val="6"/>
          <w:sz w:val="21"/>
          <w:szCs w:val="21"/>
        </w:rPr>
        <w:t>附件3：投诉书范本及制作说明</w:t>
      </w:r>
    </w:p>
    <w:p>
      <w:pPr>
        <w:spacing w:line="360" w:lineRule="auto"/>
        <w:jc w:val="center"/>
        <w:rPr>
          <w:rFonts w:hint="eastAsia" w:ascii="仿宋" w:hAnsi="仿宋" w:eastAsia="仿宋" w:cs="仿宋"/>
          <w:b/>
          <w:color w:val="auto"/>
          <w:sz w:val="21"/>
          <w:szCs w:val="21"/>
        </w:rPr>
      </w:pPr>
    </w:p>
    <w:p>
      <w:pPr>
        <w:spacing w:line="360" w:lineRule="auto"/>
        <w:jc w:val="center"/>
        <w:rPr>
          <w:rFonts w:hint="eastAsia" w:ascii="仿宋" w:hAnsi="仿宋" w:eastAsia="仿宋" w:cs="仿宋"/>
          <w:b/>
          <w:color w:val="auto"/>
          <w:spacing w:val="6"/>
          <w:sz w:val="21"/>
          <w:szCs w:val="21"/>
        </w:rPr>
      </w:pPr>
      <w:r>
        <w:rPr>
          <w:rFonts w:hint="eastAsia" w:ascii="仿宋" w:hAnsi="仿宋" w:eastAsia="仿宋" w:cs="仿宋"/>
          <w:b/>
          <w:color w:val="auto"/>
          <w:spacing w:val="6"/>
          <w:sz w:val="21"/>
          <w:szCs w:val="21"/>
        </w:rPr>
        <w:t>投诉书范本</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一、投诉相关主体基本情况</w:t>
      </w:r>
    </w:p>
    <w:p>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投诉人：</w:t>
      </w:r>
      <w:r>
        <w:rPr>
          <w:rFonts w:hint="eastAsia" w:ascii="仿宋" w:hAnsi="仿宋" w:eastAsia="仿宋" w:cs="仿宋"/>
          <w:color w:val="auto"/>
          <w:sz w:val="21"/>
          <w:szCs w:val="21"/>
          <w:u w:val="dotted"/>
        </w:rPr>
        <w:t xml:space="preserve">                                               </w:t>
      </w:r>
    </w:p>
    <w:p>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地     址：</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pPr>
        <w:tabs>
          <w:tab w:val="left" w:pos="6510"/>
        </w:tabs>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法定代表人/主要负责人：</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 xml:space="preserve">  </w:t>
      </w:r>
    </w:p>
    <w:p>
      <w:pPr>
        <w:tabs>
          <w:tab w:val="left" w:pos="6510"/>
        </w:tabs>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p>
    <w:p>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授权代表：</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p>
    <w:p>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地     址：</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dotted"/>
        </w:rPr>
        <w:t xml:space="preserve">                   </w:t>
      </w:r>
    </w:p>
    <w:p>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被投诉人1：</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地     址：</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联系人：</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被投诉人2</w:t>
      </w:r>
    </w:p>
    <w:p>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w:t>
      </w:r>
    </w:p>
    <w:p>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相关供应商：</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地     址：</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联系人：</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二、投诉项目基本情况</w:t>
      </w:r>
    </w:p>
    <w:p>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采购项目名称：</w:t>
      </w:r>
      <w:r>
        <w:rPr>
          <w:rFonts w:hint="eastAsia" w:ascii="仿宋" w:hAnsi="仿宋" w:eastAsia="仿宋" w:cs="仿宋"/>
          <w:color w:val="auto"/>
          <w:sz w:val="21"/>
          <w:szCs w:val="21"/>
          <w:u w:val="dotted"/>
        </w:rPr>
        <w:t xml:space="preserve">                                        </w:t>
      </w:r>
    </w:p>
    <w:p>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采购项目编号：</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包号：</w:t>
      </w:r>
      <w:r>
        <w:rPr>
          <w:rFonts w:hint="eastAsia" w:ascii="仿宋" w:hAnsi="仿宋" w:eastAsia="仿宋" w:cs="仿宋"/>
          <w:color w:val="auto"/>
          <w:sz w:val="21"/>
          <w:szCs w:val="21"/>
          <w:u w:val="dotted"/>
        </w:rPr>
        <w:t xml:space="preserve">              </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采购人名称：</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代理机构名称：</w:t>
      </w:r>
      <w:r>
        <w:rPr>
          <w:rFonts w:hint="eastAsia" w:ascii="仿宋" w:hAnsi="仿宋" w:eastAsia="仿宋" w:cs="仿宋"/>
          <w:color w:val="auto"/>
          <w:sz w:val="21"/>
          <w:szCs w:val="21"/>
          <w:u w:val="dotted"/>
        </w:rPr>
        <w:t xml:space="preserve">                                         </w:t>
      </w:r>
    </w:p>
    <w:p>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采购文件公告:</w:t>
      </w:r>
      <w:r>
        <w:rPr>
          <w:rFonts w:hint="eastAsia" w:ascii="仿宋" w:hAnsi="仿宋" w:eastAsia="仿宋" w:cs="仿宋"/>
          <w:color w:val="auto"/>
          <w:sz w:val="21"/>
          <w:szCs w:val="21"/>
          <w:u w:val="dotted"/>
        </w:rPr>
        <w:t xml:space="preserve">是/否 </w:t>
      </w:r>
      <w:r>
        <w:rPr>
          <w:rFonts w:hint="eastAsia" w:ascii="仿宋" w:hAnsi="仿宋" w:eastAsia="仿宋" w:cs="仿宋"/>
          <w:color w:val="auto"/>
          <w:sz w:val="21"/>
          <w:szCs w:val="21"/>
        </w:rPr>
        <w:t>公告期限：</w:t>
      </w:r>
      <w:r>
        <w:rPr>
          <w:rFonts w:hint="eastAsia" w:ascii="仿宋" w:hAnsi="仿宋" w:eastAsia="仿宋" w:cs="仿宋"/>
          <w:color w:val="auto"/>
          <w:sz w:val="21"/>
          <w:szCs w:val="21"/>
          <w:u w:val="dotted"/>
        </w:rPr>
        <w:t xml:space="preserve">                                 </w:t>
      </w:r>
    </w:p>
    <w:p>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采购结果公告:</w:t>
      </w:r>
      <w:r>
        <w:rPr>
          <w:rFonts w:hint="eastAsia" w:ascii="仿宋" w:hAnsi="仿宋" w:eastAsia="仿宋" w:cs="仿宋"/>
          <w:color w:val="auto"/>
          <w:sz w:val="21"/>
          <w:szCs w:val="21"/>
          <w:u w:val="dotted"/>
        </w:rPr>
        <w:t xml:space="preserve">是/否 </w:t>
      </w:r>
      <w:r>
        <w:rPr>
          <w:rFonts w:hint="eastAsia" w:ascii="仿宋" w:hAnsi="仿宋" w:eastAsia="仿宋" w:cs="仿宋"/>
          <w:color w:val="auto"/>
          <w:sz w:val="21"/>
          <w:szCs w:val="21"/>
        </w:rPr>
        <w:t>公告期限：</w:t>
      </w:r>
      <w:r>
        <w:rPr>
          <w:rFonts w:hint="eastAsia" w:ascii="仿宋" w:hAnsi="仿宋" w:eastAsia="仿宋" w:cs="仿宋"/>
          <w:color w:val="auto"/>
          <w:sz w:val="21"/>
          <w:szCs w:val="21"/>
          <w:u w:val="dotted"/>
        </w:rPr>
        <w:t xml:space="preserve">                        </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三、质疑基本情况</w:t>
      </w:r>
    </w:p>
    <w:p>
      <w:pPr>
        <w:spacing w:line="360" w:lineRule="auto"/>
        <w:ind w:firstLine="420" w:firstLineChars="200"/>
        <w:rPr>
          <w:rFonts w:hint="eastAsia" w:ascii="仿宋" w:hAnsi="仿宋" w:eastAsia="仿宋" w:cs="仿宋"/>
          <w:color w:val="auto"/>
          <w:sz w:val="21"/>
          <w:szCs w:val="21"/>
          <w:u w:val="dotted"/>
        </w:rPr>
      </w:pPr>
      <w:r>
        <w:rPr>
          <w:rFonts w:hint="eastAsia" w:ascii="仿宋" w:hAnsi="仿宋" w:eastAsia="仿宋" w:cs="仿宋"/>
          <w:color w:val="auto"/>
          <w:sz w:val="21"/>
          <w:szCs w:val="21"/>
        </w:rPr>
        <w:t>投诉人于</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日,向</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提出质疑，质疑事项为：</w:t>
      </w:r>
      <w:r>
        <w:rPr>
          <w:rFonts w:hint="eastAsia" w:ascii="仿宋" w:hAnsi="仿宋" w:eastAsia="仿宋" w:cs="仿宋"/>
          <w:color w:val="auto"/>
          <w:sz w:val="21"/>
          <w:szCs w:val="21"/>
          <w:u w:val="dotted"/>
        </w:rPr>
        <w:t xml:space="preserve">                                </w:t>
      </w:r>
    </w:p>
    <w:p>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 xml:space="preserve">  </w:t>
      </w:r>
    </w:p>
    <w:p>
      <w:pPr>
        <w:spacing w:line="360" w:lineRule="auto"/>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u w:val="dotted"/>
        </w:rPr>
        <w:t>采购人/代理机构</w:t>
      </w:r>
      <w:r>
        <w:rPr>
          <w:rFonts w:hint="eastAsia" w:ascii="仿宋" w:hAnsi="仿宋" w:eastAsia="仿宋" w:cs="仿宋"/>
          <w:color w:val="auto"/>
          <w:sz w:val="21"/>
          <w:szCs w:val="21"/>
        </w:rPr>
        <w:t>于</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日,就质疑事项作出了答复/没有在法定期限内作出答复。</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四、投诉事项具体内容</w:t>
      </w:r>
    </w:p>
    <w:p>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投诉事项 1：</w:t>
      </w:r>
      <w:r>
        <w:rPr>
          <w:rFonts w:hint="eastAsia" w:ascii="仿宋" w:hAnsi="仿宋" w:eastAsia="仿宋" w:cs="仿宋"/>
          <w:color w:val="auto"/>
          <w:sz w:val="21"/>
          <w:szCs w:val="21"/>
          <w:u w:val="dotted"/>
        </w:rPr>
        <w:t xml:space="preserve">                                       </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事实依据：</w:t>
      </w:r>
      <w:r>
        <w:rPr>
          <w:rFonts w:hint="eastAsia" w:ascii="仿宋" w:hAnsi="仿宋" w:eastAsia="仿宋" w:cs="仿宋"/>
          <w:color w:val="auto"/>
          <w:sz w:val="21"/>
          <w:szCs w:val="21"/>
          <w:u w:val="dotted"/>
        </w:rPr>
        <w:t xml:space="preserve">                                         </w:t>
      </w:r>
    </w:p>
    <w:p>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u w:val="dotted"/>
        </w:rPr>
        <w:t xml:space="preserve">                                                      </w:t>
      </w:r>
    </w:p>
    <w:p>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法律依据：</w:t>
      </w:r>
      <w:r>
        <w:rPr>
          <w:rFonts w:hint="eastAsia" w:ascii="仿宋" w:hAnsi="仿宋" w:eastAsia="仿宋" w:cs="仿宋"/>
          <w:color w:val="auto"/>
          <w:sz w:val="21"/>
          <w:szCs w:val="21"/>
          <w:u w:val="dotted"/>
        </w:rPr>
        <w:t xml:space="preserve">                                          </w:t>
      </w:r>
    </w:p>
    <w:p>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u w:val="dotted"/>
        </w:rPr>
        <w:t xml:space="preserve">                                                      </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投诉事项2</w:t>
      </w:r>
    </w:p>
    <w:p>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五、与投诉事项相关的投诉请求</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请求：</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 xml:space="preserve"> </w:t>
      </w:r>
    </w:p>
    <w:p>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 xml:space="preserve">                                                                                                    </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签字(签章)：                   公章：                      </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日期：    </w:t>
      </w:r>
    </w:p>
    <w:p>
      <w:pPr>
        <w:spacing w:line="360" w:lineRule="auto"/>
        <w:rPr>
          <w:rFonts w:hint="eastAsia" w:ascii="仿宋" w:hAnsi="仿宋" w:eastAsia="仿宋" w:cs="仿宋"/>
          <w:b/>
          <w:color w:val="auto"/>
          <w:sz w:val="21"/>
          <w:szCs w:val="21"/>
        </w:rPr>
      </w:pPr>
    </w:p>
    <w:p>
      <w:pPr>
        <w:spacing w:line="360" w:lineRule="auto"/>
        <w:rPr>
          <w:rFonts w:hint="eastAsia" w:ascii="仿宋" w:hAnsi="仿宋" w:eastAsia="仿宋" w:cs="仿宋"/>
          <w:b/>
          <w:color w:val="auto"/>
          <w:sz w:val="21"/>
          <w:szCs w:val="21"/>
        </w:rPr>
      </w:pPr>
    </w:p>
    <w:p>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投诉书制作说明：</w:t>
      </w:r>
    </w:p>
    <w:p>
      <w:pPr>
        <w:widowControl/>
        <w:spacing w:line="360" w:lineRule="auto"/>
        <w:ind w:firstLine="420" w:firstLineChars="200"/>
        <w:rPr>
          <w:rFonts w:hint="eastAsia" w:ascii="仿宋" w:hAnsi="仿宋" w:eastAsia="仿宋" w:cs="仿宋"/>
          <w:color w:val="auto"/>
          <w:kern w:val="0"/>
          <w:sz w:val="21"/>
          <w:szCs w:val="21"/>
        </w:rPr>
      </w:pPr>
      <w:r>
        <w:rPr>
          <w:rFonts w:hint="eastAsia" w:ascii="仿宋" w:hAnsi="仿宋" w:eastAsia="仿宋" w:cs="仿宋"/>
          <w:color w:val="auto"/>
          <w:sz w:val="21"/>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sz w:val="21"/>
          <w:szCs w:val="21"/>
        </w:rPr>
        <w:t>2.投诉人若委托代理人进行投诉的，投诉书应按照要求列明“授权代表”的有关内容，并在附件中提交由</w:t>
      </w:r>
      <w:r>
        <w:rPr>
          <w:rFonts w:hint="eastAsia" w:ascii="仿宋" w:hAnsi="仿宋" w:eastAsia="仿宋" w:cs="仿宋"/>
          <w:color w:val="auto"/>
          <w:kern w:val="0"/>
          <w:sz w:val="21"/>
          <w:szCs w:val="21"/>
        </w:rPr>
        <w:t>投诉人签署的授权委托书。授权委托书应当载明代理人的姓名或者名称、代理事项、具体权限、期限和相关事项。</w:t>
      </w:r>
    </w:p>
    <w:p>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3.投诉人若对项目的某一分包进行投诉，投诉书应列明具体分包号。</w:t>
      </w:r>
    </w:p>
    <w:p>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4.投诉书应简要列明质疑事项，质疑函、质疑答复等作为附件材料提供。</w:t>
      </w:r>
    </w:p>
    <w:p>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5.投诉书的投诉事项应具体、明确，并有必要的事实依据和法律依据。</w:t>
      </w:r>
    </w:p>
    <w:p>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6.投诉书的投诉请求应与投诉事项相关。</w:t>
      </w:r>
    </w:p>
    <w:p>
      <w:pPr>
        <w:widowControl/>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sz w:val="21"/>
          <w:szCs w:val="21"/>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bCs/>
          <w:color w:val="auto"/>
          <w:sz w:val="21"/>
          <w:szCs w:val="21"/>
        </w:rPr>
      </w:pPr>
      <w:r>
        <w:rPr>
          <w:rFonts w:hint="eastAsia" w:ascii="仿宋" w:hAnsi="仿宋" w:eastAsia="仿宋" w:cs="仿宋"/>
          <w:b/>
          <w:color w:val="auto"/>
          <w:spacing w:val="6"/>
          <w:sz w:val="21"/>
          <w:szCs w:val="21"/>
        </w:rPr>
        <w:t>附件4：</w:t>
      </w:r>
      <w:r>
        <w:rPr>
          <w:rFonts w:hint="eastAsia" w:ascii="仿宋" w:hAnsi="仿宋" w:eastAsia="仿宋" w:cs="仿宋"/>
          <w:b/>
          <w:bCs/>
          <w:color w:val="auto"/>
          <w:sz w:val="21"/>
          <w:szCs w:val="21"/>
        </w:rPr>
        <w:t>业务专用章使用说明函</w:t>
      </w:r>
    </w:p>
    <w:p>
      <w:pPr>
        <w:spacing w:line="360" w:lineRule="auto"/>
        <w:rPr>
          <w:rFonts w:hint="eastAsia" w:ascii="仿宋" w:hAnsi="仿宋" w:eastAsia="仿宋" w:cs="仿宋"/>
          <w:color w:val="auto"/>
          <w:sz w:val="21"/>
          <w:szCs w:val="21"/>
          <w:u w:val="single"/>
        </w:rPr>
      </w:pP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u w:val="single"/>
        </w:rPr>
        <w:t>（采购人）、（采购代理机构）：</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kern w:val="0"/>
          <w:sz w:val="21"/>
          <w:szCs w:val="21"/>
          <w:lang w:val="zh-CN"/>
        </w:rPr>
        <w:t>我方</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sz w:val="21"/>
          <w:szCs w:val="21"/>
        </w:rPr>
        <w:t>(投标人全称)是中华人民共和国依法登记注册的合法企业，</w:t>
      </w:r>
      <w:r>
        <w:rPr>
          <w:rFonts w:hint="eastAsia" w:ascii="仿宋" w:hAnsi="仿宋" w:eastAsia="仿宋" w:cs="仿宋"/>
          <w:bCs/>
          <w:color w:val="auto"/>
          <w:sz w:val="21"/>
          <w:szCs w:val="21"/>
        </w:rPr>
        <w:t>在参加</w:t>
      </w:r>
      <w:r>
        <w:rPr>
          <w:rFonts w:hint="eastAsia" w:ascii="仿宋" w:hAnsi="仿宋" w:eastAsia="仿宋" w:cs="仿宋"/>
          <w:color w:val="auto"/>
          <w:sz w:val="21"/>
          <w:szCs w:val="21"/>
        </w:rPr>
        <w:t>你方组织的（项目名称）【招标编号：（采购编号）】</w:t>
      </w:r>
      <w:r>
        <w:rPr>
          <w:rFonts w:hint="eastAsia" w:ascii="仿宋" w:hAnsi="仿宋" w:eastAsia="仿宋" w:cs="仿宋"/>
          <w:bCs/>
          <w:color w:val="auto"/>
          <w:sz w:val="21"/>
          <w:szCs w:val="21"/>
        </w:rPr>
        <w:t>投标活动中作如下说明：</w:t>
      </w:r>
      <w:r>
        <w:rPr>
          <w:rFonts w:hint="eastAsia" w:ascii="仿宋" w:hAnsi="仿宋" w:eastAsia="仿宋" w:cs="仿宋"/>
          <w:color w:val="auto"/>
          <w:sz w:val="21"/>
          <w:szCs w:val="21"/>
        </w:rPr>
        <w:t xml:space="preserve">我方所使用的“XX专用章”与法定名称章具有同等的法律效力，对使用“XX专用章”的行为予以完全承认，并愿意承担相应责任。   </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特此说明。</w:t>
      </w:r>
    </w:p>
    <w:p>
      <w:pPr>
        <w:spacing w:line="360" w:lineRule="auto"/>
        <w:ind w:firstLine="494"/>
        <w:rPr>
          <w:rFonts w:hint="eastAsia" w:ascii="仿宋" w:hAnsi="仿宋" w:eastAsia="仿宋" w:cs="仿宋"/>
          <w:color w:val="auto"/>
          <w:sz w:val="21"/>
          <w:szCs w:val="21"/>
        </w:rPr>
      </w:pPr>
    </w:p>
    <w:p>
      <w:pPr>
        <w:spacing w:line="360" w:lineRule="auto"/>
        <w:ind w:firstLine="494"/>
        <w:rPr>
          <w:rFonts w:hint="eastAsia" w:ascii="仿宋" w:hAnsi="仿宋" w:eastAsia="仿宋" w:cs="仿宋"/>
          <w:color w:val="auto"/>
          <w:sz w:val="21"/>
          <w:szCs w:val="21"/>
        </w:rPr>
      </w:pPr>
    </w:p>
    <w:p>
      <w:pPr>
        <w:spacing w:line="360" w:lineRule="auto"/>
        <w:ind w:firstLine="494"/>
        <w:rPr>
          <w:rFonts w:hint="eastAsia" w:ascii="仿宋" w:hAnsi="仿宋" w:eastAsia="仿宋" w:cs="仿宋"/>
          <w:color w:val="auto"/>
          <w:sz w:val="21"/>
          <w:szCs w:val="21"/>
        </w:rPr>
      </w:pPr>
    </w:p>
    <w:p>
      <w:pPr>
        <w:spacing w:line="360" w:lineRule="auto"/>
        <w:ind w:firstLine="494"/>
        <w:rPr>
          <w:rFonts w:hint="eastAsia" w:ascii="仿宋" w:hAnsi="仿宋" w:eastAsia="仿宋" w:cs="仿宋"/>
          <w:color w:val="auto"/>
          <w:sz w:val="21"/>
          <w:szCs w:val="21"/>
        </w:rPr>
      </w:pPr>
    </w:p>
    <w:p>
      <w:pPr>
        <w:spacing w:line="360" w:lineRule="auto"/>
        <w:ind w:right="480" w:firstLine="3570" w:firstLineChars="1700"/>
        <w:rPr>
          <w:rFonts w:hint="eastAsia" w:ascii="仿宋" w:hAnsi="仿宋" w:eastAsia="仿宋" w:cs="仿宋"/>
          <w:color w:val="auto"/>
          <w:sz w:val="21"/>
          <w:szCs w:val="21"/>
        </w:rPr>
      </w:pPr>
      <w:r>
        <w:rPr>
          <w:rFonts w:hint="eastAsia" w:ascii="仿宋" w:hAnsi="仿宋" w:eastAsia="仿宋" w:cs="仿宋"/>
          <w:color w:val="auto"/>
          <w:sz w:val="21"/>
          <w:szCs w:val="21"/>
        </w:rPr>
        <w:t>投标单位（法定名称章）：</w:t>
      </w:r>
    </w:p>
    <w:p>
      <w:pPr>
        <w:spacing w:line="360" w:lineRule="auto"/>
        <w:ind w:right="1440" w:firstLine="494"/>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日期：       年     月     日</w:t>
      </w:r>
    </w:p>
    <w:p>
      <w:pPr>
        <w:spacing w:line="360" w:lineRule="auto"/>
        <w:rPr>
          <w:rFonts w:hint="eastAsia" w:ascii="仿宋" w:hAnsi="仿宋" w:eastAsia="仿宋" w:cs="仿宋"/>
          <w:color w:val="auto"/>
          <w:sz w:val="21"/>
          <w:szCs w:val="21"/>
        </w:rPr>
      </w:pPr>
      <w:r>
        <w:rPr>
          <w:rFonts w:hint="eastAsia" w:ascii="仿宋" w:hAnsi="仿宋" w:eastAsia="仿宋" w:cs="仿宋"/>
          <w:b/>
          <w:bCs/>
          <w:color w:val="auto"/>
          <w:sz w:val="21"/>
          <w:szCs w:val="21"/>
        </w:rPr>
        <w:t>附：</w:t>
      </w:r>
    </w:p>
    <w:p>
      <w:pPr>
        <w:spacing w:line="360" w:lineRule="auto"/>
        <w:rPr>
          <w:rFonts w:hint="eastAsia" w:ascii="仿宋" w:hAnsi="仿宋" w:eastAsia="仿宋" w:cs="仿宋"/>
          <w:bCs/>
          <w:color w:val="auto"/>
          <w:sz w:val="21"/>
          <w:szCs w:val="21"/>
        </w:rPr>
      </w:pPr>
      <w:r>
        <w:rPr>
          <w:rFonts w:hint="eastAsia" w:ascii="仿宋" w:hAnsi="仿宋" w:eastAsia="仿宋" w:cs="仿宋"/>
          <w:b/>
          <w:bCs/>
          <w:color w:val="auto"/>
          <w:sz w:val="21"/>
          <w:szCs w:val="21"/>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1"/>
          <w:szCs w:val="21"/>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1"/>
          <w:szCs w:val="21"/>
        </w:rPr>
        <w:t>投标单位法定名称章（印模）                投标单位“XX专用章”（印模）</w:t>
      </w: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spacing w:val="6"/>
          <w:sz w:val="21"/>
          <w:szCs w:val="21"/>
        </w:rPr>
      </w:pPr>
    </w:p>
    <w:p>
      <w:pPr>
        <w:pStyle w:val="2"/>
        <w:rPr>
          <w:rFonts w:hint="eastAsia" w:ascii="仿宋" w:hAnsi="仿宋" w:eastAsia="仿宋" w:cs="仿宋"/>
          <w:b/>
          <w:color w:val="auto"/>
          <w:spacing w:val="6"/>
          <w:sz w:val="21"/>
          <w:szCs w:val="21"/>
        </w:rPr>
      </w:pPr>
    </w:p>
    <w:p>
      <w:pPr>
        <w:pStyle w:val="2"/>
        <w:rPr>
          <w:rFonts w:hint="eastAsia" w:ascii="仿宋" w:hAnsi="仿宋" w:eastAsia="仿宋" w:cs="仿宋"/>
          <w:b/>
          <w:color w:val="auto"/>
          <w:spacing w:val="6"/>
          <w:sz w:val="21"/>
          <w:szCs w:val="21"/>
        </w:rPr>
      </w:pPr>
    </w:p>
    <w:p>
      <w:pPr>
        <w:pStyle w:val="2"/>
        <w:rPr>
          <w:rFonts w:hint="eastAsia" w:ascii="仿宋" w:hAnsi="仿宋" w:eastAsia="仿宋" w:cs="仿宋"/>
          <w:b/>
          <w:color w:val="auto"/>
          <w:spacing w:val="6"/>
          <w:sz w:val="21"/>
          <w:szCs w:val="21"/>
        </w:rPr>
      </w:pPr>
    </w:p>
    <w:p>
      <w:pPr>
        <w:pStyle w:val="2"/>
        <w:rPr>
          <w:rFonts w:hint="eastAsia" w:ascii="仿宋" w:hAnsi="仿宋" w:eastAsia="仿宋" w:cs="仿宋"/>
          <w:b/>
          <w:color w:val="auto"/>
          <w:spacing w:val="6"/>
          <w:sz w:val="21"/>
          <w:szCs w:val="21"/>
        </w:rPr>
      </w:pPr>
    </w:p>
    <w:p>
      <w:pPr>
        <w:pStyle w:val="2"/>
        <w:rPr>
          <w:rFonts w:hint="eastAsia" w:ascii="仿宋" w:hAnsi="仿宋" w:eastAsia="仿宋" w:cs="仿宋"/>
          <w:b/>
          <w:color w:val="auto"/>
          <w:spacing w:val="6"/>
          <w:sz w:val="21"/>
          <w:szCs w:val="21"/>
        </w:rPr>
      </w:pPr>
    </w:p>
    <w:p>
      <w:pPr>
        <w:pStyle w:val="2"/>
        <w:rPr>
          <w:rFonts w:hint="eastAsia" w:ascii="仿宋" w:hAnsi="仿宋" w:eastAsia="仿宋" w:cs="仿宋"/>
          <w:b/>
          <w:color w:val="auto"/>
          <w:spacing w:val="6"/>
          <w:sz w:val="21"/>
          <w:szCs w:val="21"/>
        </w:rPr>
      </w:pPr>
    </w:p>
    <w:p>
      <w:pPr>
        <w:pStyle w:val="2"/>
        <w:rPr>
          <w:rFonts w:hint="eastAsia" w:ascii="仿宋" w:hAnsi="仿宋" w:eastAsia="仿宋" w:cs="仿宋"/>
          <w:b/>
          <w:color w:val="auto"/>
          <w:spacing w:val="6"/>
          <w:sz w:val="21"/>
          <w:szCs w:val="21"/>
        </w:rPr>
      </w:pPr>
    </w:p>
    <w:p>
      <w:pPr>
        <w:autoSpaceDE w:val="0"/>
        <w:autoSpaceDN w:val="0"/>
        <w:spacing w:line="360" w:lineRule="auto"/>
        <w:jc w:val="center"/>
        <w:rPr>
          <w:rFonts w:hint="eastAsia" w:ascii="仿宋" w:hAnsi="仿宋" w:eastAsia="仿宋" w:cs="仿宋"/>
          <w:b/>
          <w:color w:val="auto"/>
          <w:kern w:val="0"/>
          <w:sz w:val="21"/>
          <w:szCs w:val="21"/>
          <w:lang w:val="zh-CN"/>
        </w:rPr>
      </w:pPr>
      <w:r>
        <w:rPr>
          <w:rFonts w:hint="eastAsia" w:ascii="仿宋" w:hAnsi="仿宋" w:eastAsia="仿宋" w:cs="仿宋"/>
          <w:b/>
          <w:color w:val="auto"/>
          <w:spacing w:val="6"/>
          <w:sz w:val="21"/>
          <w:szCs w:val="21"/>
        </w:rPr>
        <w:t>附件5：</w:t>
      </w:r>
      <w:r>
        <w:rPr>
          <w:rFonts w:hint="eastAsia" w:ascii="仿宋" w:hAnsi="仿宋" w:eastAsia="仿宋" w:cs="仿宋"/>
          <w:b/>
          <w:color w:val="auto"/>
          <w:kern w:val="0"/>
          <w:sz w:val="21"/>
          <w:szCs w:val="21"/>
          <w:lang w:val="zh-CN"/>
        </w:rPr>
        <w:t>联合协议</w:t>
      </w:r>
    </w:p>
    <w:p>
      <w:pPr>
        <w:widowControl/>
        <w:spacing w:line="360" w:lineRule="auto"/>
        <w:ind w:firstLine="422" w:firstLineChars="200"/>
        <w:jc w:val="left"/>
        <w:rPr>
          <w:rFonts w:hint="eastAsia" w:ascii="仿宋" w:hAnsi="仿宋" w:eastAsia="仿宋" w:cs="仿宋"/>
          <w:b/>
          <w:color w:val="auto"/>
          <w:sz w:val="21"/>
          <w:szCs w:val="21"/>
        </w:rPr>
      </w:pPr>
      <w:r>
        <w:rPr>
          <w:rFonts w:hint="eastAsia" w:ascii="仿宋" w:hAnsi="仿宋" w:eastAsia="仿宋" w:cs="仿宋"/>
          <w:b/>
          <w:color w:val="auto"/>
          <w:sz w:val="21"/>
          <w:szCs w:val="21"/>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（联合体所有成员名称）</w:t>
      </w:r>
      <w:r>
        <w:rPr>
          <w:rFonts w:hint="eastAsia" w:ascii="仿宋" w:hAnsi="仿宋" w:eastAsia="仿宋" w:cs="仿宋"/>
          <w:color w:val="auto"/>
          <w:kern w:val="0"/>
          <w:sz w:val="21"/>
          <w:szCs w:val="21"/>
        </w:rPr>
        <w:t>自愿</w:t>
      </w:r>
      <w:r>
        <w:rPr>
          <w:rFonts w:hint="eastAsia" w:ascii="仿宋" w:hAnsi="仿宋" w:eastAsia="仿宋" w:cs="仿宋"/>
          <w:color w:val="auto"/>
          <w:kern w:val="0"/>
          <w:sz w:val="21"/>
          <w:szCs w:val="21"/>
          <w:lang w:val="zh-CN"/>
        </w:rPr>
        <w:t>组成一个联合体，以一个投标人的身份</w:t>
      </w:r>
      <w:r>
        <w:rPr>
          <w:rFonts w:hint="eastAsia" w:ascii="仿宋" w:hAnsi="仿宋" w:eastAsia="仿宋" w:cs="仿宋"/>
          <w:color w:val="auto"/>
          <w:kern w:val="0"/>
          <w:sz w:val="21"/>
          <w:szCs w:val="21"/>
        </w:rPr>
        <w:t>参加</w:t>
      </w:r>
      <w:r>
        <w:rPr>
          <w:rFonts w:hint="eastAsia" w:ascii="仿宋" w:hAnsi="仿宋" w:eastAsia="仿宋" w:cs="仿宋"/>
          <w:color w:val="auto"/>
          <w:sz w:val="21"/>
          <w:szCs w:val="21"/>
        </w:rPr>
        <w:t>（项目名称）【招标编号：（采购编号）】</w:t>
      </w:r>
      <w:r>
        <w:rPr>
          <w:rFonts w:hint="eastAsia" w:ascii="仿宋" w:hAnsi="仿宋" w:eastAsia="仿宋" w:cs="仿宋"/>
          <w:color w:val="auto"/>
          <w:kern w:val="0"/>
          <w:sz w:val="21"/>
          <w:szCs w:val="21"/>
          <w:lang w:val="zh-CN"/>
        </w:rPr>
        <w:t xml:space="preserve">投标。 </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一、各方一致决定，</w:t>
      </w:r>
      <w:r>
        <w:rPr>
          <w:rFonts w:hint="eastAsia" w:ascii="仿宋" w:hAnsi="仿宋" w:eastAsia="仿宋" w:cs="仿宋"/>
          <w:color w:val="auto"/>
          <w:kern w:val="0"/>
          <w:sz w:val="21"/>
          <w:szCs w:val="21"/>
          <w:u w:val="single"/>
        </w:rPr>
        <w:t>（某联合体成员名称）</w:t>
      </w:r>
      <w:r>
        <w:rPr>
          <w:rFonts w:hint="eastAsia" w:ascii="仿宋" w:hAnsi="仿宋" w:eastAsia="仿宋" w:cs="仿宋"/>
          <w:color w:val="auto"/>
          <w:kern w:val="0"/>
          <w:sz w:val="21"/>
          <w:szCs w:val="21"/>
        </w:rPr>
        <w:t>为联合体</w:t>
      </w:r>
      <w:r>
        <w:rPr>
          <w:rFonts w:hint="eastAsia" w:ascii="仿宋" w:hAnsi="仿宋" w:eastAsia="仿宋" w:cs="仿宋"/>
          <w:color w:val="auto"/>
          <w:kern w:val="0"/>
          <w:sz w:val="21"/>
          <w:szCs w:val="21"/>
          <w:lang w:val="zh-CN"/>
        </w:rPr>
        <w:t>牵头人</w:t>
      </w:r>
      <w:r>
        <w:rPr>
          <w:rFonts w:hint="eastAsia" w:ascii="仿宋" w:hAnsi="仿宋" w:eastAsia="仿宋" w:cs="仿宋"/>
          <w:color w:val="auto"/>
          <w:sz w:val="21"/>
          <w:szCs w:val="21"/>
        </w:rPr>
        <w:t>，代表所有联合体成员负责投标和合同实施阶段的主办、协调工作</w:t>
      </w:r>
      <w:r>
        <w:rPr>
          <w:rFonts w:hint="eastAsia" w:ascii="仿宋" w:hAnsi="仿宋" w:eastAsia="仿宋" w:cs="仿宋"/>
          <w:color w:val="auto"/>
          <w:kern w:val="0"/>
          <w:sz w:val="21"/>
          <w:szCs w:val="21"/>
          <w:lang w:val="zh-CN"/>
        </w:rPr>
        <w:t>。</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二、</w:t>
      </w:r>
      <w:r>
        <w:rPr>
          <w:rFonts w:hint="eastAsia" w:ascii="仿宋" w:hAnsi="仿宋" w:eastAsia="仿宋" w:cs="仿宋"/>
          <w:color w:val="auto"/>
          <w:sz w:val="21"/>
          <w:szCs w:val="21"/>
        </w:rPr>
        <w:t>所有联合体成员各方签署授权书，授权书载明的</w:t>
      </w:r>
      <w:r>
        <w:rPr>
          <w:rFonts w:hint="eastAsia" w:ascii="仿宋" w:hAnsi="仿宋" w:eastAsia="仿宋" w:cs="仿宋"/>
          <w:color w:val="auto"/>
          <w:kern w:val="0"/>
          <w:sz w:val="21"/>
          <w:szCs w:val="21"/>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三、本次联合投标中，分工如下：</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（联合体成员1）</w:t>
      </w:r>
      <w:r>
        <w:rPr>
          <w:rFonts w:hint="eastAsia" w:ascii="仿宋" w:hAnsi="仿宋" w:eastAsia="仿宋" w:cs="仿宋"/>
          <w:color w:val="auto"/>
          <w:kern w:val="0"/>
          <w:sz w:val="21"/>
          <w:szCs w:val="21"/>
          <w:lang w:val="zh-CN"/>
        </w:rPr>
        <w:t>承担的工作和义务为：</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lang w:val="zh-CN"/>
        </w:rPr>
        <w:t>；</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（联合体成员2）</w:t>
      </w:r>
      <w:r>
        <w:rPr>
          <w:rFonts w:hint="eastAsia" w:ascii="仿宋" w:hAnsi="仿宋" w:eastAsia="仿宋" w:cs="仿宋"/>
          <w:color w:val="auto"/>
          <w:kern w:val="0"/>
          <w:sz w:val="21"/>
          <w:szCs w:val="21"/>
          <w:lang w:val="zh-CN"/>
        </w:rPr>
        <w:t>承担的工作和义务为：</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lang w:val="zh-CN"/>
        </w:rPr>
        <w:t>；</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四、联合体成员中小企业合同份额。</w:t>
      </w:r>
    </w:p>
    <w:p>
      <w:pPr>
        <w:snapToGrid w:val="0"/>
        <w:spacing w:line="360" w:lineRule="auto"/>
        <w:ind w:firstLine="576"/>
        <w:rPr>
          <w:rFonts w:hint="eastAsia" w:ascii="仿宋" w:hAnsi="仿宋" w:eastAsia="仿宋" w:cs="仿宋"/>
          <w:b/>
          <w:color w:val="auto"/>
          <w:kern w:val="0"/>
          <w:sz w:val="21"/>
          <w:szCs w:val="21"/>
          <w:lang w:val="zh-CN"/>
        </w:rPr>
      </w:pPr>
      <w:r>
        <w:rPr>
          <w:rFonts w:hint="eastAsia" w:ascii="仿宋" w:hAnsi="仿宋" w:eastAsia="仿宋" w:cs="仿宋"/>
          <w:color w:val="auto"/>
          <w:kern w:val="0"/>
          <w:sz w:val="21"/>
          <w:szCs w:val="21"/>
          <w:lang w:val="zh-CN"/>
        </w:rPr>
        <w:t>1、</w:t>
      </w:r>
      <w:r>
        <w:rPr>
          <w:rFonts w:hint="eastAsia" w:ascii="仿宋" w:hAnsi="仿宋" w:eastAsia="仿宋" w:cs="仿宋"/>
          <w:color w:val="auto"/>
          <w:kern w:val="0"/>
          <w:sz w:val="21"/>
          <w:szCs w:val="21"/>
          <w:u w:val="single"/>
        </w:rPr>
        <w:t>（</w:t>
      </w:r>
      <w:bookmarkStart w:id="511" w:name="_Hlk101131882"/>
      <w:r>
        <w:rPr>
          <w:rFonts w:hint="eastAsia" w:ascii="仿宋" w:hAnsi="仿宋" w:eastAsia="仿宋" w:cs="仿宋"/>
          <w:color w:val="auto"/>
          <w:kern w:val="0"/>
          <w:sz w:val="21"/>
          <w:szCs w:val="21"/>
          <w:u w:val="single"/>
        </w:rPr>
        <w:t>联合体成员X,……</w:t>
      </w:r>
      <w:bookmarkEnd w:id="511"/>
      <w:r>
        <w:rPr>
          <w:rFonts w:hint="eastAsia" w:ascii="仿宋" w:hAnsi="仿宋" w:eastAsia="仿宋" w:cs="仿宋"/>
          <w:color w:val="auto"/>
          <w:kern w:val="0"/>
          <w:sz w:val="21"/>
          <w:szCs w:val="21"/>
          <w:u w:val="single"/>
        </w:rPr>
        <w:t>）</w:t>
      </w:r>
      <w:r>
        <w:rPr>
          <w:rFonts w:hint="eastAsia" w:ascii="仿宋" w:hAnsi="仿宋" w:eastAsia="仿宋" w:cs="仿宋"/>
          <w:color w:val="auto"/>
          <w:kern w:val="0"/>
          <w:sz w:val="21"/>
          <w:szCs w:val="21"/>
        </w:rPr>
        <w:t>提供的服务由小微企业承接，其合同份额占到合同总金额</w:t>
      </w:r>
      <w:r>
        <w:rPr>
          <w:rFonts w:hint="eastAsia" w:ascii="仿宋" w:hAnsi="仿宋" w:eastAsia="仿宋" w:cs="仿宋"/>
          <w:color w:val="auto"/>
          <w:kern w:val="0"/>
          <w:sz w:val="21"/>
          <w:szCs w:val="21"/>
          <w:u w:val="single"/>
        </w:rPr>
        <w:t xml:space="preserve">     </w:t>
      </w:r>
      <w:r>
        <w:rPr>
          <w:rFonts w:hint="eastAsia" w:ascii="仿宋" w:hAnsi="仿宋" w:eastAsia="仿宋" w:cs="仿宋"/>
          <w:color w:val="auto"/>
          <w:kern w:val="0"/>
          <w:sz w:val="21"/>
          <w:szCs w:val="21"/>
        </w:rPr>
        <w:t>%以上</w:t>
      </w:r>
      <w:r>
        <w:rPr>
          <w:rFonts w:hint="eastAsia" w:ascii="仿宋" w:hAnsi="仿宋" w:eastAsia="仿宋" w:cs="仿宋"/>
          <w:color w:val="auto"/>
          <w:kern w:val="0"/>
          <w:sz w:val="21"/>
          <w:szCs w:val="21"/>
          <w:lang w:val="zh-CN"/>
        </w:rPr>
        <w:t>。</w:t>
      </w:r>
      <w:r>
        <w:rPr>
          <w:rFonts w:hint="eastAsia" w:ascii="仿宋" w:hAnsi="仿宋" w:eastAsia="仿宋" w:cs="仿宋"/>
          <w:b/>
          <w:color w:val="auto"/>
          <w:kern w:val="0"/>
          <w:sz w:val="21"/>
          <w:szCs w:val="21"/>
          <w:lang w:val="zh-CN"/>
        </w:rPr>
        <w:t>（</w:t>
      </w:r>
      <w:bookmarkStart w:id="512" w:name="_Hlk101133598"/>
      <w:r>
        <w:rPr>
          <w:rFonts w:hint="eastAsia" w:ascii="仿宋" w:hAnsi="仿宋" w:eastAsia="仿宋" w:cs="仿宋"/>
          <w:b/>
          <w:color w:val="auto"/>
          <w:kern w:val="0"/>
          <w:sz w:val="21"/>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1"/>
          <w:szCs w:val="21"/>
        </w:rPr>
        <w:t>拟享受以上价格扣除政策的，填写有关内容。</w:t>
      </w:r>
      <w:bookmarkEnd w:id="512"/>
      <w:r>
        <w:rPr>
          <w:rFonts w:hint="eastAsia" w:ascii="仿宋" w:hAnsi="仿宋" w:eastAsia="仿宋" w:cs="仿宋"/>
          <w:b/>
          <w:color w:val="auto"/>
          <w:kern w:val="0"/>
          <w:sz w:val="21"/>
          <w:szCs w:val="21"/>
          <w:lang w:val="zh-CN"/>
        </w:rPr>
        <w:t>）</w:t>
      </w:r>
    </w:p>
    <w:p>
      <w:pPr>
        <w:spacing w:line="360" w:lineRule="auto"/>
        <w:ind w:firstLine="420" w:firstLineChars="200"/>
        <w:rPr>
          <w:rFonts w:hint="eastAsia" w:ascii="仿宋" w:hAnsi="仿宋" w:eastAsia="仿宋" w:cs="仿宋"/>
          <w:b/>
          <w:bCs/>
          <w:color w:val="auto"/>
          <w:kern w:val="0"/>
          <w:sz w:val="21"/>
          <w:szCs w:val="21"/>
          <w:lang w:val="zh-CN"/>
        </w:rPr>
      </w:pPr>
      <w:r>
        <w:rPr>
          <w:rFonts w:hint="eastAsia" w:ascii="仿宋" w:hAnsi="仿宋" w:eastAsia="仿宋" w:cs="仿宋"/>
          <w:color w:val="auto"/>
          <w:sz w:val="21"/>
          <w:szCs w:val="21"/>
        </w:rPr>
        <w:t>2、</w:t>
      </w:r>
      <w:bookmarkStart w:id="513" w:name="_Hlk101133173"/>
      <w:r>
        <w:rPr>
          <w:rFonts w:hint="eastAsia" w:ascii="仿宋" w:hAnsi="仿宋" w:eastAsia="仿宋" w:cs="仿宋"/>
          <w:color w:val="auto"/>
          <w:sz w:val="21"/>
          <w:szCs w:val="21"/>
        </w:rPr>
        <w:t>中小企业合同金额达到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%，小微企业合同金额达到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w:t>
      </w:r>
      <w:r>
        <w:rPr>
          <w:rFonts w:hint="eastAsia" w:ascii="仿宋" w:hAnsi="仿宋" w:eastAsia="仿宋" w:cs="仿宋"/>
          <w:b/>
          <w:bCs/>
          <w:color w:val="auto"/>
          <w:kern w:val="0"/>
          <w:sz w:val="21"/>
          <w:szCs w:val="21"/>
          <w:lang w:val="zh-CN"/>
        </w:rPr>
        <w:t>（</w:t>
      </w:r>
      <w:r>
        <w:rPr>
          <w:rFonts w:hint="eastAsia" w:ascii="仿宋" w:hAnsi="仿宋" w:eastAsia="仿宋" w:cs="仿宋"/>
          <w:b/>
          <w:bCs/>
          <w:color w:val="auto"/>
          <w:sz w:val="21"/>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1"/>
          <w:szCs w:val="21"/>
          <w:lang w:val="zh-CN"/>
        </w:rPr>
        <w:t>）</w:t>
      </w:r>
      <w:bookmarkEnd w:id="513"/>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五、如果中标，</w:t>
      </w:r>
      <w:r>
        <w:rPr>
          <w:rFonts w:hint="eastAsia" w:ascii="仿宋" w:hAnsi="仿宋" w:eastAsia="仿宋" w:cs="仿宋"/>
          <w:color w:val="auto"/>
          <w:sz w:val="21"/>
          <w:szCs w:val="21"/>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六、有关本次联合投标的其他事宜：</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3、本协议提交采购人、采购代理机构后，联合体各方不得以任何形式对上述内容进行修改或撤销。</w:t>
      </w:r>
    </w:p>
    <w:p>
      <w:pPr>
        <w:snapToGrid w:val="0"/>
        <w:spacing w:line="360" w:lineRule="auto"/>
        <w:ind w:firstLine="4410" w:firstLineChars="21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联合体成员名称(电子签名/公章)：</w:t>
      </w:r>
    </w:p>
    <w:p>
      <w:pPr>
        <w:snapToGrid w:val="0"/>
        <w:spacing w:line="360" w:lineRule="auto"/>
        <w:ind w:firstLine="4410" w:firstLineChars="21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联合体成员名称(电子签名/公章)：</w:t>
      </w:r>
    </w:p>
    <w:p>
      <w:pPr>
        <w:snapToGrid w:val="0"/>
        <w:spacing w:line="360" w:lineRule="auto"/>
        <w:ind w:right="960"/>
        <w:jc w:val="center"/>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           </w:t>
      </w: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lang w:val="zh-CN"/>
        </w:rPr>
        <w:t xml:space="preserve"> 日期：  年  月   日</w:t>
      </w:r>
    </w:p>
    <w:p>
      <w:pPr>
        <w:spacing w:line="360" w:lineRule="auto"/>
        <w:ind w:right="420" w:firstLine="4620" w:firstLineChars="2200"/>
        <w:rPr>
          <w:rFonts w:hint="eastAsia" w:ascii="仿宋" w:hAnsi="仿宋" w:eastAsia="仿宋" w:cs="仿宋"/>
          <w:color w:val="auto"/>
          <w:sz w:val="21"/>
          <w:szCs w:val="21"/>
        </w:rPr>
      </w:pPr>
      <w:r>
        <w:rPr>
          <w:rFonts w:hint="eastAsia" w:ascii="仿宋" w:hAnsi="仿宋" w:eastAsia="仿宋" w:cs="仿宋"/>
          <w:color w:val="auto"/>
          <w:sz w:val="21"/>
          <w:szCs w:val="21"/>
        </w:rPr>
        <w:t>注：按本格式和要求提供。</w:t>
      </w:r>
    </w:p>
    <w:p>
      <w:pPr>
        <w:snapToGrid w:val="0"/>
        <w:spacing w:line="360" w:lineRule="auto"/>
        <w:ind w:firstLine="3565" w:firstLineChars="1600"/>
        <w:rPr>
          <w:rFonts w:hint="eastAsia" w:ascii="仿宋" w:hAnsi="仿宋" w:eastAsia="仿宋" w:cs="仿宋"/>
          <w:b/>
          <w:color w:val="auto"/>
          <w:kern w:val="0"/>
          <w:sz w:val="21"/>
          <w:szCs w:val="21"/>
        </w:rPr>
      </w:pPr>
      <w:r>
        <w:rPr>
          <w:rFonts w:hint="eastAsia" w:ascii="仿宋" w:hAnsi="仿宋" w:eastAsia="仿宋" w:cs="仿宋"/>
          <w:b/>
          <w:color w:val="auto"/>
          <w:spacing w:val="6"/>
          <w:sz w:val="21"/>
          <w:szCs w:val="21"/>
        </w:rPr>
        <w:t>附件6：</w:t>
      </w:r>
      <w:r>
        <w:rPr>
          <w:rFonts w:hint="eastAsia" w:ascii="仿宋" w:hAnsi="仿宋" w:eastAsia="仿宋" w:cs="仿宋"/>
          <w:b/>
          <w:color w:val="auto"/>
          <w:kern w:val="0"/>
          <w:sz w:val="21"/>
          <w:szCs w:val="21"/>
        </w:rPr>
        <w:t>分包意向协议</w:t>
      </w:r>
    </w:p>
    <w:p>
      <w:pPr>
        <w:widowControl/>
        <w:spacing w:line="360" w:lineRule="auto"/>
        <w:ind w:firstLine="105" w:firstLineChars="50"/>
        <w:jc w:val="left"/>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b/>
          <w:color w:val="auto"/>
          <w:sz w:val="21"/>
          <w:szCs w:val="21"/>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1"/>
          <w:szCs w:val="21"/>
        </w:rPr>
        <w:t>）</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（投标人名称）</w:t>
      </w:r>
      <w:r>
        <w:rPr>
          <w:rFonts w:hint="eastAsia" w:ascii="仿宋" w:hAnsi="仿宋" w:eastAsia="仿宋" w:cs="仿宋"/>
          <w:color w:val="auto"/>
          <w:kern w:val="0"/>
          <w:sz w:val="21"/>
          <w:szCs w:val="21"/>
          <w:lang w:val="zh-CN"/>
        </w:rPr>
        <w:t>若成为</w:t>
      </w:r>
      <w:r>
        <w:rPr>
          <w:rFonts w:hint="eastAsia" w:ascii="仿宋" w:hAnsi="仿宋" w:eastAsia="仿宋" w:cs="仿宋"/>
          <w:color w:val="auto"/>
          <w:sz w:val="21"/>
          <w:szCs w:val="21"/>
        </w:rPr>
        <w:t>（项目名称）【招标编号：（采购编号）】</w:t>
      </w:r>
      <w:r>
        <w:rPr>
          <w:rFonts w:hint="eastAsia" w:ascii="仿宋" w:hAnsi="仿宋" w:eastAsia="仿宋" w:cs="仿宋"/>
          <w:color w:val="auto"/>
          <w:kern w:val="0"/>
          <w:sz w:val="21"/>
          <w:szCs w:val="21"/>
          <w:lang w:val="zh-CN"/>
        </w:rPr>
        <w:t>的中标供应商，将依法采取分包方式履行合同。</w:t>
      </w:r>
      <w:r>
        <w:rPr>
          <w:rFonts w:hint="eastAsia" w:ascii="仿宋" w:hAnsi="仿宋" w:eastAsia="仿宋" w:cs="仿宋"/>
          <w:color w:val="auto"/>
          <w:kern w:val="0"/>
          <w:sz w:val="21"/>
          <w:szCs w:val="21"/>
          <w:u w:val="single"/>
        </w:rPr>
        <w:t>（投标人名称）</w:t>
      </w:r>
      <w:r>
        <w:rPr>
          <w:rFonts w:hint="eastAsia" w:ascii="仿宋" w:hAnsi="仿宋" w:eastAsia="仿宋" w:cs="仿宋"/>
          <w:color w:val="auto"/>
          <w:kern w:val="0"/>
          <w:sz w:val="21"/>
          <w:szCs w:val="21"/>
        </w:rPr>
        <w:t>与</w:t>
      </w:r>
      <w:r>
        <w:rPr>
          <w:rFonts w:hint="eastAsia" w:ascii="仿宋" w:hAnsi="仿宋" w:eastAsia="仿宋" w:cs="仿宋"/>
          <w:color w:val="auto"/>
          <w:kern w:val="0"/>
          <w:sz w:val="21"/>
          <w:szCs w:val="21"/>
          <w:u w:val="single"/>
        </w:rPr>
        <w:t>（所有分包供应商名称）</w:t>
      </w:r>
      <w:r>
        <w:rPr>
          <w:rFonts w:hint="eastAsia" w:ascii="仿宋" w:hAnsi="仿宋" w:eastAsia="仿宋" w:cs="仿宋"/>
          <w:color w:val="auto"/>
          <w:kern w:val="0"/>
          <w:sz w:val="21"/>
          <w:szCs w:val="21"/>
        </w:rPr>
        <w:t>达成分包意向协议</w:t>
      </w:r>
      <w:r>
        <w:rPr>
          <w:rFonts w:hint="eastAsia" w:ascii="仿宋" w:hAnsi="仿宋" w:eastAsia="仿宋" w:cs="仿宋"/>
          <w:color w:val="auto"/>
          <w:kern w:val="0"/>
          <w:sz w:val="21"/>
          <w:szCs w:val="21"/>
          <w:lang w:val="zh-CN"/>
        </w:rPr>
        <w:t xml:space="preserve">。 </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一、分包标的及数量</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（投标人名称）</w:t>
      </w:r>
      <w:r>
        <w:rPr>
          <w:rFonts w:hint="eastAsia" w:ascii="仿宋" w:hAnsi="仿宋" w:eastAsia="仿宋" w:cs="仿宋"/>
          <w:color w:val="auto"/>
          <w:kern w:val="0"/>
          <w:sz w:val="21"/>
          <w:szCs w:val="21"/>
          <w:lang w:val="zh-CN"/>
        </w:rPr>
        <w:t>将</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u w:val="single"/>
        </w:rPr>
        <w:t xml:space="preserve"> XX工作内容   </w:t>
      </w:r>
      <w:r>
        <w:rPr>
          <w:rFonts w:hint="eastAsia" w:ascii="仿宋" w:hAnsi="仿宋" w:eastAsia="仿宋" w:cs="仿宋"/>
          <w:color w:val="auto"/>
          <w:sz w:val="21"/>
          <w:szCs w:val="21"/>
        </w:rPr>
        <w:t>分包给</w:t>
      </w:r>
      <w:r>
        <w:rPr>
          <w:rFonts w:hint="eastAsia" w:ascii="仿宋" w:hAnsi="仿宋" w:eastAsia="仿宋" w:cs="仿宋"/>
          <w:color w:val="auto"/>
          <w:kern w:val="0"/>
          <w:sz w:val="21"/>
          <w:szCs w:val="21"/>
          <w:u w:val="single"/>
        </w:rPr>
        <w:t>（分包供应商1名称）</w:t>
      </w:r>
      <w:r>
        <w:rPr>
          <w:rFonts w:hint="eastAsia" w:ascii="仿宋" w:hAnsi="仿宋" w:eastAsia="仿宋" w:cs="仿宋"/>
          <w:color w:val="auto"/>
          <w:kern w:val="0"/>
          <w:sz w:val="21"/>
          <w:szCs w:val="21"/>
          <w:lang w:val="zh-CN"/>
        </w:rPr>
        <w:t>，</w:t>
      </w:r>
      <w:r>
        <w:rPr>
          <w:rFonts w:hint="eastAsia" w:ascii="仿宋" w:hAnsi="仿宋" w:eastAsia="仿宋" w:cs="仿宋"/>
          <w:color w:val="auto"/>
          <w:kern w:val="0"/>
          <w:sz w:val="21"/>
          <w:szCs w:val="21"/>
          <w:u w:val="single"/>
        </w:rPr>
        <w:t>（分包供应商2名称），</w:t>
      </w:r>
      <w:r>
        <w:rPr>
          <w:rFonts w:hint="eastAsia" w:ascii="仿宋" w:hAnsi="仿宋" w:eastAsia="仿宋" w:cs="仿宋"/>
          <w:color w:val="auto"/>
          <w:kern w:val="0"/>
          <w:sz w:val="21"/>
          <w:szCs w:val="21"/>
          <w:lang w:val="zh-CN"/>
        </w:rPr>
        <w:t>具备承</w:t>
      </w:r>
      <w:r>
        <w:rPr>
          <w:rFonts w:hint="eastAsia" w:ascii="仿宋" w:hAnsi="仿宋" w:eastAsia="仿宋" w:cs="仿宋"/>
          <w:color w:val="auto"/>
          <w:kern w:val="0"/>
          <w:sz w:val="21"/>
          <w:szCs w:val="21"/>
        </w:rPr>
        <w:t>担</w:t>
      </w:r>
      <w:r>
        <w:rPr>
          <w:rFonts w:hint="eastAsia" w:ascii="仿宋" w:hAnsi="仿宋" w:eastAsia="仿宋" w:cs="仿宋"/>
          <w:color w:val="auto"/>
          <w:kern w:val="0"/>
          <w:sz w:val="21"/>
          <w:szCs w:val="21"/>
          <w:u w:val="single"/>
          <w:lang w:val="zh-CN"/>
        </w:rPr>
        <w:t>XX工作内容</w:t>
      </w:r>
      <w:r>
        <w:rPr>
          <w:rFonts w:hint="eastAsia" w:ascii="仿宋" w:hAnsi="仿宋" w:eastAsia="仿宋" w:cs="仿宋"/>
          <w:color w:val="auto"/>
          <w:kern w:val="0"/>
          <w:sz w:val="21"/>
          <w:szCs w:val="21"/>
          <w:lang w:val="zh-CN"/>
        </w:rPr>
        <w:t>相应资质条件且不得再次分包；</w:t>
      </w:r>
    </w:p>
    <w:p>
      <w:pPr>
        <w:pStyle w:val="4"/>
        <w:spacing w:line="360" w:lineRule="auto"/>
        <w:ind w:left="664" w:leftChars="316" w:firstLine="200" w:firstLineChars="95"/>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zh-CN"/>
        </w:rPr>
        <w:t xml:space="preserve"> </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二、分包供应商中小企业合同份额</w:t>
      </w:r>
    </w:p>
    <w:p>
      <w:pPr>
        <w:snapToGrid w:val="0"/>
        <w:spacing w:line="360" w:lineRule="auto"/>
        <w:ind w:firstLine="576"/>
        <w:rPr>
          <w:rFonts w:hint="eastAsia" w:ascii="仿宋" w:hAnsi="仿宋" w:eastAsia="仿宋" w:cs="仿宋"/>
          <w:b/>
          <w:color w:val="auto"/>
          <w:kern w:val="0"/>
          <w:sz w:val="21"/>
          <w:szCs w:val="21"/>
          <w:lang w:val="zh-CN"/>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u w:val="single"/>
        </w:rPr>
        <w:t>（分包供应商X,……）提供的服务全部由小微企业承接，</w:t>
      </w:r>
      <w:r>
        <w:rPr>
          <w:rFonts w:hint="eastAsia" w:ascii="仿宋" w:hAnsi="仿宋" w:eastAsia="仿宋" w:cs="仿宋"/>
          <w:color w:val="auto"/>
          <w:kern w:val="0"/>
          <w:sz w:val="21"/>
          <w:szCs w:val="21"/>
        </w:rPr>
        <w:t>其合同份额占到合同总金额</w:t>
      </w:r>
      <w:r>
        <w:rPr>
          <w:rFonts w:hint="eastAsia" w:ascii="仿宋" w:hAnsi="仿宋" w:eastAsia="仿宋" w:cs="仿宋"/>
          <w:color w:val="auto"/>
          <w:kern w:val="0"/>
          <w:sz w:val="21"/>
          <w:szCs w:val="21"/>
          <w:u w:val="single"/>
        </w:rPr>
        <w:t xml:space="preserve">     </w:t>
      </w:r>
      <w:r>
        <w:rPr>
          <w:rFonts w:hint="eastAsia" w:ascii="仿宋" w:hAnsi="仿宋" w:eastAsia="仿宋" w:cs="仿宋"/>
          <w:color w:val="auto"/>
          <w:kern w:val="0"/>
          <w:sz w:val="21"/>
          <w:szCs w:val="21"/>
        </w:rPr>
        <w:t>%以上</w:t>
      </w:r>
      <w:r>
        <w:rPr>
          <w:rFonts w:hint="eastAsia" w:ascii="仿宋" w:hAnsi="仿宋" w:eastAsia="仿宋" w:cs="仿宋"/>
          <w:color w:val="auto"/>
          <w:sz w:val="21"/>
          <w:szCs w:val="21"/>
        </w:rPr>
        <w:t>。</w:t>
      </w:r>
      <w:r>
        <w:rPr>
          <w:rFonts w:hint="eastAsia" w:ascii="仿宋" w:hAnsi="仿宋" w:eastAsia="仿宋" w:cs="仿宋"/>
          <w:b/>
          <w:color w:val="auto"/>
          <w:kern w:val="0"/>
          <w:sz w:val="21"/>
          <w:szCs w:val="21"/>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1"/>
          <w:szCs w:val="21"/>
        </w:rPr>
        <w:t>拟享受以上价格扣除政策的，填写有关内容。</w:t>
      </w:r>
      <w:r>
        <w:rPr>
          <w:rFonts w:hint="eastAsia" w:ascii="仿宋" w:hAnsi="仿宋" w:eastAsia="仿宋" w:cs="仿宋"/>
          <w:b/>
          <w:color w:val="auto"/>
          <w:kern w:val="0"/>
          <w:sz w:val="21"/>
          <w:szCs w:val="21"/>
          <w:lang w:val="zh-CN"/>
        </w:rPr>
        <w:t>）</w:t>
      </w:r>
    </w:p>
    <w:p>
      <w:pPr>
        <w:spacing w:line="360" w:lineRule="auto"/>
        <w:ind w:firstLine="420" w:firstLineChars="200"/>
        <w:rPr>
          <w:rFonts w:hint="eastAsia" w:ascii="仿宋" w:hAnsi="仿宋" w:eastAsia="仿宋" w:cs="仿宋"/>
          <w:b/>
          <w:bCs/>
          <w:color w:val="auto"/>
          <w:kern w:val="0"/>
          <w:sz w:val="21"/>
          <w:szCs w:val="21"/>
          <w:lang w:val="zh-CN"/>
        </w:rPr>
      </w:pPr>
      <w:r>
        <w:rPr>
          <w:rFonts w:hint="eastAsia" w:ascii="仿宋" w:hAnsi="仿宋" w:eastAsia="仿宋" w:cs="仿宋"/>
          <w:color w:val="auto"/>
          <w:sz w:val="21"/>
          <w:szCs w:val="21"/>
        </w:rPr>
        <w:t>2、中小企业合同金额达到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%，小微企业合同金额达到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w:t>
      </w:r>
      <w:r>
        <w:rPr>
          <w:rFonts w:hint="eastAsia" w:ascii="仿宋" w:hAnsi="仿宋" w:eastAsia="仿宋" w:cs="仿宋"/>
          <w:b/>
          <w:bCs/>
          <w:color w:val="auto"/>
          <w:kern w:val="0"/>
          <w:sz w:val="21"/>
          <w:szCs w:val="21"/>
          <w:lang w:val="zh-CN"/>
        </w:rPr>
        <w:t>（</w:t>
      </w:r>
      <w:r>
        <w:rPr>
          <w:rFonts w:hint="eastAsia" w:ascii="仿宋" w:hAnsi="仿宋" w:eastAsia="仿宋" w:cs="仿宋"/>
          <w:b/>
          <w:bCs/>
          <w:color w:val="auto"/>
          <w:sz w:val="21"/>
          <w:szCs w:val="21"/>
        </w:rPr>
        <w:t>要求合同分包形式参加的项目或采购包，供应商按招标文件第一部分招标公告申请人的资格要求中规定的</w:t>
      </w:r>
      <w:r>
        <w:rPr>
          <w:rFonts w:hint="eastAsia" w:ascii="仿宋" w:hAnsi="仿宋" w:eastAsia="仿宋" w:cs="仿宋"/>
          <w:b/>
          <w:color w:val="auto"/>
          <w:kern w:val="0"/>
          <w:sz w:val="21"/>
          <w:szCs w:val="21"/>
          <w:lang w:val="zh-CN"/>
        </w:rPr>
        <w:t>分包意向协议</w:t>
      </w:r>
      <w:r>
        <w:rPr>
          <w:rFonts w:hint="eastAsia" w:ascii="仿宋" w:hAnsi="仿宋" w:eastAsia="仿宋" w:cs="仿宋"/>
          <w:b/>
          <w:bCs/>
          <w:color w:val="auto"/>
          <w:sz w:val="21"/>
          <w:szCs w:val="21"/>
        </w:rPr>
        <w:t>中中小企业、小微企业合同金额应当达到的比例要求填写。</w:t>
      </w:r>
      <w:r>
        <w:rPr>
          <w:rFonts w:hint="eastAsia" w:ascii="仿宋" w:hAnsi="仿宋" w:eastAsia="仿宋" w:cs="仿宋"/>
          <w:b/>
          <w:bCs/>
          <w:color w:val="auto"/>
          <w:kern w:val="0"/>
          <w:sz w:val="21"/>
          <w:szCs w:val="21"/>
          <w:lang w:val="zh-CN"/>
        </w:rPr>
        <w:t>）</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三、分包工作履行期限、地点、方式</w:t>
      </w:r>
    </w:p>
    <w:p>
      <w:pPr>
        <w:snapToGrid w:val="0"/>
        <w:spacing w:line="360" w:lineRule="auto"/>
        <w:ind w:firstLine="576"/>
        <w:rPr>
          <w:rFonts w:hint="eastAsia" w:ascii="仿宋" w:hAnsi="仿宋" w:eastAsia="仿宋" w:cs="仿宋"/>
          <w:color w:val="auto"/>
          <w:sz w:val="21"/>
          <w:szCs w:val="21"/>
          <w:u w:val="single"/>
        </w:rPr>
      </w:pPr>
      <w:r>
        <w:rPr>
          <w:rFonts w:hint="eastAsia" w:ascii="仿宋" w:hAnsi="仿宋" w:eastAsia="仿宋" w:cs="仿宋"/>
          <w:color w:val="auto"/>
          <w:sz w:val="21"/>
          <w:szCs w:val="21"/>
          <w:u w:val="single"/>
        </w:rPr>
        <w:t xml:space="preserve">                                                                                  </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四、质量</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u w:val="single"/>
        </w:rPr>
        <w:t xml:space="preserve">                                                                                       </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五、价款或者报酬</w:t>
      </w:r>
    </w:p>
    <w:p>
      <w:pPr>
        <w:snapToGrid w:val="0"/>
        <w:spacing w:line="360" w:lineRule="auto"/>
        <w:ind w:left="573" w:leftChars="273"/>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u w:val="single"/>
        </w:rPr>
        <w:t xml:space="preserve">                                                                                     </w:t>
      </w:r>
    </w:p>
    <w:p>
      <w:pPr>
        <w:snapToGrid w:val="0"/>
        <w:spacing w:line="360" w:lineRule="auto"/>
        <w:ind w:left="573" w:leftChars="273"/>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六、违约责任</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u w:val="single"/>
        </w:rPr>
        <w:t xml:space="preserve">                                                                                     </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七、争议解决的办法</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u w:val="single"/>
        </w:rPr>
        <w:t xml:space="preserve">                                                                                  </w:t>
      </w:r>
    </w:p>
    <w:p>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八、其他</w:t>
      </w:r>
    </w:p>
    <w:p>
      <w:pPr>
        <w:snapToGrid w:val="0"/>
        <w:spacing w:line="360" w:lineRule="auto"/>
        <w:ind w:left="5128" w:leftChars="342" w:hanging="4410" w:hangingChars="2100"/>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rPr>
        <w:t>中小企业合同金额达到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%，小微企业合同金额达到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 xml:space="preserve">  。                                           投标人名称(电子签名)：</w:t>
      </w:r>
    </w:p>
    <w:p>
      <w:pPr>
        <w:snapToGrid w:val="0"/>
        <w:spacing w:line="360" w:lineRule="auto"/>
        <w:jc w:val="righ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分包供应商名称(电子签名/公章)：</w:t>
      </w:r>
    </w:p>
    <w:p>
      <w:pPr>
        <w:snapToGrid w:val="0"/>
        <w:spacing w:line="360" w:lineRule="auto"/>
        <w:ind w:firstLine="5040" w:firstLineChars="2400"/>
        <w:rPr>
          <w:rFonts w:hint="eastAsia" w:ascii="仿宋" w:hAnsi="仿宋" w:eastAsia="仿宋" w:cs="仿宋"/>
          <w:color w:val="auto"/>
          <w:sz w:val="21"/>
          <w:szCs w:val="21"/>
        </w:rPr>
      </w:pPr>
      <w:r>
        <w:rPr>
          <w:rFonts w:hint="eastAsia" w:ascii="仿宋" w:hAnsi="仿宋" w:eastAsia="仿宋" w:cs="仿宋"/>
          <w:color w:val="auto"/>
          <w:kern w:val="0"/>
          <w:sz w:val="21"/>
          <w:szCs w:val="21"/>
          <w:lang w:val="zh-CN"/>
        </w:rPr>
        <w:t>……</w:t>
      </w:r>
    </w:p>
    <w:p>
      <w:pPr>
        <w:snapToGrid w:val="0"/>
        <w:spacing w:line="360" w:lineRule="auto"/>
        <w:ind w:left="5128" w:leftChars="342" w:hanging="4410" w:hangingChars="21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                                        日期：  年  月   日</w:t>
      </w:r>
    </w:p>
    <w:p>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注：按本格式和要求提供。</w:t>
      </w:r>
    </w:p>
    <w:p>
      <w:pPr>
        <w:spacing w:line="360" w:lineRule="auto"/>
        <w:ind w:firstLine="3373" w:firstLineChars="1600"/>
        <w:jc w:val="left"/>
        <w:outlineLvl w:val="0"/>
        <w:rPr>
          <w:rFonts w:hint="eastAsia" w:ascii="仿宋" w:hAnsi="仿宋" w:eastAsia="仿宋" w:cs="仿宋"/>
          <w:b/>
          <w:color w:val="auto"/>
          <w:sz w:val="21"/>
          <w:szCs w:val="21"/>
        </w:rPr>
      </w:pPr>
      <w:r>
        <w:rPr>
          <w:rFonts w:hint="eastAsia" w:ascii="仿宋" w:hAnsi="仿宋" w:eastAsia="仿宋" w:cs="仿宋"/>
          <w:b/>
          <w:color w:val="auto"/>
          <w:sz w:val="21"/>
          <w:szCs w:val="21"/>
        </w:rPr>
        <w:t>附件7：中小企业声明函</w:t>
      </w:r>
    </w:p>
    <w:p>
      <w:pPr>
        <w:spacing w:line="360" w:lineRule="auto"/>
        <w:jc w:val="center"/>
        <w:rPr>
          <w:rFonts w:hint="eastAsia" w:ascii="仿宋" w:hAnsi="仿宋" w:eastAsia="仿宋" w:cs="仿宋"/>
          <w:color w:val="auto"/>
          <w:sz w:val="21"/>
          <w:szCs w:val="21"/>
          <w:u w:val="single"/>
        </w:rPr>
      </w:pPr>
    </w:p>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中小企业声明函（服务）</w:t>
      </w:r>
    </w:p>
    <w:p>
      <w:pPr>
        <w:spacing w:line="360" w:lineRule="auto"/>
        <w:ind w:firstLine="315" w:firstLineChars="150"/>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本公司（联合体）郑重声明，根据《政府采购促进中小企业发展管理办法》（财库﹝2020﹞46 号）的规定，本公司（联合体）参加 </w:t>
      </w:r>
      <w:r>
        <w:rPr>
          <w:rFonts w:hint="eastAsia" w:ascii="仿宋" w:hAnsi="仿宋" w:eastAsia="仿宋" w:cs="仿宋"/>
          <w:color w:val="auto"/>
          <w:sz w:val="21"/>
          <w:szCs w:val="21"/>
          <w:u w:val="single"/>
        </w:rPr>
        <w:t xml:space="preserve">（采购人） </w:t>
      </w:r>
      <w:r>
        <w:rPr>
          <w:rFonts w:hint="eastAsia" w:ascii="仿宋" w:hAnsi="仿宋" w:eastAsia="仿宋" w:cs="仿宋"/>
          <w:color w:val="auto"/>
          <w:sz w:val="21"/>
          <w:szCs w:val="21"/>
        </w:rPr>
        <w:t>的</w:t>
      </w:r>
      <w:r>
        <w:rPr>
          <w:rFonts w:hint="eastAsia" w:ascii="仿宋" w:hAnsi="仿宋" w:eastAsia="仿宋" w:cs="仿宋"/>
          <w:color w:val="auto"/>
          <w:sz w:val="21"/>
          <w:szCs w:val="21"/>
          <w:u w:val="single"/>
        </w:rPr>
        <w:t xml:space="preserve"> （项目名称） </w:t>
      </w:r>
      <w:r>
        <w:rPr>
          <w:rFonts w:hint="eastAsia" w:ascii="仿宋" w:hAnsi="仿宋" w:eastAsia="仿宋" w:cs="仿宋"/>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1. </w:t>
      </w:r>
      <w:r>
        <w:rPr>
          <w:rFonts w:hint="eastAsia" w:ascii="仿宋" w:hAnsi="仿宋" w:eastAsia="仿宋" w:cs="仿宋"/>
          <w:color w:val="auto"/>
          <w:sz w:val="21"/>
          <w:szCs w:val="21"/>
          <w:u w:val="single"/>
        </w:rPr>
        <w:t>（标的名称）</w:t>
      </w:r>
      <w:r>
        <w:rPr>
          <w:rFonts w:hint="eastAsia" w:ascii="仿宋" w:hAnsi="仿宋" w:eastAsia="仿宋" w:cs="仿宋"/>
          <w:color w:val="auto"/>
          <w:sz w:val="21"/>
          <w:szCs w:val="21"/>
        </w:rPr>
        <w:t>，属于</w:t>
      </w:r>
      <w:r>
        <w:rPr>
          <w:rFonts w:hint="eastAsia" w:ascii="仿宋" w:hAnsi="仿宋" w:eastAsia="仿宋" w:cs="仿宋"/>
          <w:color w:val="auto"/>
          <w:sz w:val="21"/>
          <w:szCs w:val="21"/>
          <w:u w:val="single"/>
        </w:rPr>
        <w:t xml:space="preserve"> （采购文件中明确的所属行业）</w:t>
      </w:r>
      <w:r>
        <w:rPr>
          <w:rFonts w:hint="eastAsia" w:ascii="仿宋" w:hAnsi="仿宋" w:eastAsia="仿宋" w:cs="仿宋"/>
          <w:color w:val="auto"/>
          <w:sz w:val="21"/>
          <w:szCs w:val="21"/>
        </w:rPr>
        <w:t xml:space="preserve"> ；承建（承接）企业为 </w:t>
      </w:r>
      <w:r>
        <w:rPr>
          <w:rFonts w:hint="eastAsia" w:ascii="仿宋" w:hAnsi="仿宋" w:eastAsia="仿宋" w:cs="仿宋"/>
          <w:color w:val="auto"/>
          <w:sz w:val="21"/>
          <w:szCs w:val="21"/>
          <w:u w:val="single"/>
        </w:rPr>
        <w:t>（企业名称）</w:t>
      </w:r>
      <w:r>
        <w:rPr>
          <w:rFonts w:hint="eastAsia" w:ascii="仿宋" w:hAnsi="仿宋" w:eastAsia="仿宋" w:cs="仿宋"/>
          <w:color w:val="auto"/>
          <w:sz w:val="21"/>
          <w:szCs w:val="21"/>
        </w:rPr>
        <w:t xml:space="preserve"> ，从业人员</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人，营业收入为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万元，资产总额为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万元属于</w:t>
      </w:r>
      <w:r>
        <w:rPr>
          <w:rFonts w:hint="eastAsia" w:ascii="仿宋" w:hAnsi="仿宋" w:eastAsia="仿宋" w:cs="仿宋"/>
          <w:color w:val="auto"/>
          <w:sz w:val="21"/>
          <w:szCs w:val="21"/>
          <w:u w:val="single"/>
        </w:rPr>
        <w:t xml:space="preserve"> （中型企业、小型企业、微型企业） </w:t>
      </w:r>
      <w:r>
        <w:rPr>
          <w:rFonts w:hint="eastAsia" w:ascii="仿宋" w:hAnsi="仿宋" w:eastAsia="仿宋" w:cs="仿宋"/>
          <w:color w:val="auto"/>
          <w:sz w:val="21"/>
          <w:szCs w:val="21"/>
        </w:rPr>
        <w:t>；</w:t>
      </w:r>
    </w:p>
    <w:p>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u w:val="single"/>
        </w:rPr>
        <w:t xml:space="preserve"> （标的名称），</w:t>
      </w:r>
      <w:r>
        <w:rPr>
          <w:rFonts w:hint="eastAsia" w:ascii="仿宋" w:hAnsi="仿宋" w:eastAsia="仿宋" w:cs="仿宋"/>
          <w:color w:val="auto"/>
          <w:sz w:val="21"/>
          <w:szCs w:val="21"/>
        </w:rPr>
        <w:t xml:space="preserve">属于 </w:t>
      </w:r>
      <w:r>
        <w:rPr>
          <w:rFonts w:hint="eastAsia" w:ascii="仿宋" w:hAnsi="仿宋" w:eastAsia="仿宋" w:cs="仿宋"/>
          <w:color w:val="auto"/>
          <w:sz w:val="21"/>
          <w:szCs w:val="21"/>
          <w:u w:val="single"/>
        </w:rPr>
        <w:t xml:space="preserve">（采购文件中明确的所属行业） </w:t>
      </w:r>
      <w:r>
        <w:rPr>
          <w:rFonts w:hint="eastAsia" w:ascii="仿宋" w:hAnsi="仿宋" w:eastAsia="仿宋" w:cs="仿宋"/>
          <w:color w:val="auto"/>
          <w:sz w:val="21"/>
          <w:szCs w:val="21"/>
        </w:rPr>
        <w:t xml:space="preserve">；承建（承接）企业为 </w:t>
      </w:r>
      <w:r>
        <w:rPr>
          <w:rFonts w:hint="eastAsia" w:ascii="仿宋" w:hAnsi="仿宋" w:eastAsia="仿宋" w:cs="仿宋"/>
          <w:color w:val="auto"/>
          <w:sz w:val="21"/>
          <w:szCs w:val="21"/>
          <w:u w:val="single"/>
        </w:rPr>
        <w:t>（企业名称）</w:t>
      </w:r>
      <w:r>
        <w:rPr>
          <w:rFonts w:hint="eastAsia" w:ascii="仿宋" w:hAnsi="仿宋" w:eastAsia="仿宋" w:cs="仿宋"/>
          <w:color w:val="auto"/>
          <w:sz w:val="21"/>
          <w:szCs w:val="21"/>
        </w:rPr>
        <w:t xml:space="preserve"> ，从业人员</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人，营业收入为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万元，资产总额为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万元属于</w:t>
      </w:r>
      <w:r>
        <w:rPr>
          <w:rFonts w:hint="eastAsia" w:ascii="仿宋" w:hAnsi="仿宋" w:eastAsia="仿宋" w:cs="仿宋"/>
          <w:color w:val="auto"/>
          <w:sz w:val="21"/>
          <w:szCs w:val="21"/>
          <w:u w:val="single"/>
        </w:rPr>
        <w:t xml:space="preserve"> （中型企业、小型企业、微型企业） </w:t>
      </w:r>
      <w:r>
        <w:rPr>
          <w:rFonts w:hint="eastAsia" w:ascii="仿宋" w:hAnsi="仿宋" w:eastAsia="仿宋" w:cs="仿宋"/>
          <w:color w:val="auto"/>
          <w:sz w:val="21"/>
          <w:szCs w:val="21"/>
        </w:rPr>
        <w:t>；</w:t>
      </w:r>
    </w:p>
    <w:p>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w:t>
      </w:r>
    </w:p>
    <w:p>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以上企业，不属于大企业的分支机构，不存在控股股东为大企业的情形，也不存在与大企业的负责人为同一人的情形。</w:t>
      </w:r>
    </w:p>
    <w:p>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本企业对上述声明内容的真实性负责。如有虚假，将依法承担相应责任。</w:t>
      </w:r>
    </w:p>
    <w:p>
      <w:pPr>
        <w:spacing w:line="360" w:lineRule="auto"/>
        <w:ind w:right="1760"/>
        <w:jc w:val="right"/>
        <w:rPr>
          <w:rFonts w:hint="eastAsia" w:ascii="仿宋" w:hAnsi="仿宋" w:eastAsia="仿宋" w:cs="仿宋"/>
          <w:color w:val="auto"/>
          <w:sz w:val="21"/>
          <w:szCs w:val="21"/>
        </w:rPr>
      </w:pPr>
      <w:r>
        <w:rPr>
          <w:rFonts w:hint="eastAsia" w:ascii="仿宋" w:hAnsi="仿宋" w:eastAsia="仿宋" w:cs="仿宋"/>
          <w:color w:val="auto"/>
          <w:sz w:val="21"/>
          <w:szCs w:val="21"/>
        </w:rPr>
        <w:t>投标人名称（电子签名）：</w:t>
      </w:r>
    </w:p>
    <w:p>
      <w:pPr>
        <w:spacing w:line="360" w:lineRule="auto"/>
        <w:ind w:right="1120" w:firstLine="4095" w:firstLineChars="1950"/>
        <w:rPr>
          <w:rFonts w:hint="eastAsia" w:ascii="仿宋" w:hAnsi="仿宋" w:eastAsia="仿宋" w:cs="仿宋"/>
          <w:color w:val="auto"/>
          <w:sz w:val="21"/>
          <w:szCs w:val="21"/>
        </w:rPr>
      </w:pPr>
      <w:r>
        <w:rPr>
          <w:rFonts w:hint="eastAsia" w:ascii="仿宋" w:hAnsi="仿宋" w:eastAsia="仿宋" w:cs="仿宋"/>
          <w:color w:val="auto"/>
          <w:sz w:val="21"/>
          <w:szCs w:val="21"/>
        </w:rPr>
        <w:t>日 期：</w:t>
      </w:r>
    </w:p>
    <w:p>
      <w:pPr>
        <w:spacing w:line="360" w:lineRule="auto"/>
        <w:ind w:firstLine="310" w:firstLineChars="147"/>
        <w:jc w:val="left"/>
        <w:rPr>
          <w:rFonts w:hint="eastAsia" w:ascii="仿宋" w:hAnsi="仿宋" w:eastAsia="仿宋" w:cs="仿宋"/>
          <w:b/>
          <w:color w:val="auto"/>
          <w:sz w:val="21"/>
          <w:szCs w:val="21"/>
        </w:rPr>
      </w:pPr>
      <w:r>
        <w:rPr>
          <w:rFonts w:hint="eastAsia" w:ascii="仿宋" w:hAnsi="仿宋" w:eastAsia="仿宋" w:cs="仿宋"/>
          <w:b/>
          <w:color w:val="auto"/>
          <w:sz w:val="21"/>
          <w:szCs w:val="21"/>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1"/>
          <w:szCs w:val="21"/>
        </w:rPr>
      </w:pPr>
    </w:p>
    <w:p>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 xml:space="preserve">   注：</w:t>
      </w:r>
    </w:p>
    <w:p>
      <w:pPr>
        <w:spacing w:line="360" w:lineRule="auto"/>
        <w:ind w:right="42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630" w:firstLineChars="300"/>
        <w:rPr>
          <w:rFonts w:hint="eastAsia" w:ascii="仿宋" w:hAnsi="仿宋" w:eastAsia="仿宋" w:cs="仿宋"/>
          <w:color w:val="auto"/>
          <w:sz w:val="21"/>
          <w:szCs w:val="21"/>
        </w:rPr>
      </w:pPr>
      <w:r>
        <w:rPr>
          <w:rFonts w:hint="eastAsia" w:ascii="仿宋" w:hAnsi="仿宋" w:eastAsia="仿宋" w:cs="仿宋"/>
          <w:color w:val="auto"/>
          <w:sz w:val="21"/>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spacing w:line="360" w:lineRule="auto"/>
        <w:rPr>
          <w:rFonts w:hint="eastAsia" w:ascii="仿宋" w:hAnsi="仿宋" w:eastAsia="仿宋" w:cs="仿宋"/>
          <w:color w:val="auto"/>
          <w:sz w:val="21"/>
          <w:szCs w:val="21"/>
          <w:lang w:val="en-US"/>
        </w:rPr>
      </w:pPr>
    </w:p>
    <w:p>
      <w:pPr>
        <w:spacing w:line="360" w:lineRule="auto"/>
        <w:ind w:right="420"/>
        <w:rPr>
          <w:rFonts w:hint="eastAsia" w:ascii="仿宋" w:hAnsi="仿宋" w:eastAsia="仿宋" w:cs="仿宋"/>
          <w:color w:val="auto"/>
          <w:sz w:val="21"/>
          <w:szCs w:val="21"/>
        </w:rPr>
      </w:pPr>
    </w:p>
    <w:p>
      <w:pPr>
        <w:spacing w:line="360" w:lineRule="auto"/>
        <w:rPr>
          <w:rFonts w:hint="eastAsia" w:ascii="仿宋" w:hAnsi="仿宋" w:eastAsia="仿宋" w:cs="仿宋"/>
          <w:bCs/>
          <w:color w:val="auto"/>
          <w:sz w:val="21"/>
          <w:szCs w:val="21"/>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4"/>
      </w:pBdr>
      <w:jc w:val="right"/>
    </w:pPr>
    <w:r>
      <w:t></w:t>
    </w:r>
  </w:p>
  <w:p>
    <w:pPr>
      <w:pStyle w:val="59"/>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tabs>
        <w:tab w:val="center" w:pos="4535"/>
        <w:tab w:val="right" w:pos="9070"/>
        <w:tab w:val="clear" w:pos="4153"/>
        <w:tab w:val="clear" w:pos="8306"/>
      </w:tabs>
      <w:jc w:val="right"/>
    </w:pP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ascii="仿宋_GB2312" w:eastAsia="仿宋_GB2312"/>
        <w:b/>
        <w:i/>
        <w:u w:val="single"/>
      </w:rPr>
    </w:pPr>
    <w:r>
      <w:t></w:t>
    </w:r>
    <w:r>
      <w:rPr>
        <w:rFonts w:hint="eastAsia"/>
      </w:rPr>
      <w:t xml:space="preserve">                                                  </w:t>
    </w:r>
    <w:r>
      <w:t xml:space="preserve"> </w:t>
    </w:r>
  </w:p>
  <w:p>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ascii="仿宋_GB2312" w:eastAsia="仿宋_GB2312"/>
        <w:b/>
        <w:i/>
        <w:u w:val="single"/>
      </w:rPr>
    </w:pPr>
    <w:r>
      <w:t></w:t>
    </w:r>
  </w:p>
  <w:p>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right"/>
      <w:rPr>
        <w:rFonts w:ascii="仿宋_GB2312" w:eastAsia="仿宋_GB2312"/>
        <w:b/>
        <w:i/>
        <w:u w:val="single"/>
      </w:rPr>
    </w:pPr>
  </w:p>
  <w:p>
    <w:pPr>
      <w:pBdr>
        <w:bottom w:val="none" w:color="auto" w:sz="0" w:space="0"/>
      </w:pBd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6CD09"/>
    <w:multiLevelType w:val="singleLevel"/>
    <w:tmpl w:val="F476CD09"/>
    <w:lvl w:ilvl="0" w:tentative="0">
      <w:start w:val="3"/>
      <w:numFmt w:val="chineseCounting"/>
      <w:suff w:val="space"/>
      <w:lvlText w:val="第%1部分"/>
      <w:lvlJc w:val="left"/>
      <w:rPr>
        <w:rFonts w:hint="eastAsia"/>
      </w:rPr>
    </w:lvl>
  </w:abstractNum>
  <w:abstractNum w:abstractNumId="1">
    <w:nsid w:val="6B652127"/>
    <w:multiLevelType w:val="singleLevel"/>
    <w:tmpl w:val="6B65212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YzIxNDVmNWJmMjYzNzQ5NmYwMTY0YjA1NTc1MD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C44E0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182D59"/>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286A32"/>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397135"/>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974A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E5BBB"/>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72C11"/>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D47469"/>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8"/>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70"/>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70"/>
    <w:qFormat/>
    <w:uiPriority w:val="0"/>
    <w:rPr>
      <w:rFonts w:ascii="Arial" w:hAnsi="Arial" w:eastAsia="黑体" w:cs="Arial"/>
      <w:snapToGrid w:val="0"/>
      <w:kern w:val="0"/>
      <w:szCs w:val="21"/>
    </w:rPr>
  </w:style>
  <w:style w:type="character" w:customStyle="1" w:styleId="429">
    <w:name w:val="hui"/>
    <w:basedOn w:val="70"/>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
    <w:next w:val="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
    <w:next w:val="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49261</Words>
  <Characters>51413</Characters>
  <Lines>281</Lines>
  <Paragraphs>79</Paragraphs>
  <TotalTime>2</TotalTime>
  <ScaleCrop>false</ScaleCrop>
  <LinksUpToDate>false</LinksUpToDate>
  <CharactersWithSpaces>56866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小铃铛</cp:lastModifiedBy>
  <cp:lastPrinted>2021-12-27T03:06:00Z</cp:lastPrinted>
  <dcterms:modified xsi:type="dcterms:W3CDTF">2023-04-27T08:28:29Z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