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p>
    <w:p>
      <w:pPr>
        <w:adjustRightInd/>
        <w:spacing w:line="360" w:lineRule="auto"/>
        <w:jc w:val="center"/>
        <w:rPr>
          <w:rFonts w:hint="eastAsia" w:ascii="仿宋" w:hAnsi="仿宋" w:eastAsia="仿宋" w:cs="仿宋"/>
          <w:b/>
          <w:bCs/>
          <w:w w:val="95"/>
          <w:sz w:val="52"/>
          <w:szCs w:val="52"/>
          <w:lang w:val="zh-CN"/>
        </w:rPr>
      </w:pPr>
      <w:r>
        <w:rPr>
          <w:rFonts w:hint="eastAsia" w:ascii="仿宋" w:hAnsi="仿宋" w:eastAsia="仿宋" w:cs="仿宋"/>
          <w:b/>
          <w:bCs/>
          <w:spacing w:val="-23"/>
          <w:w w:val="95"/>
          <w:sz w:val="52"/>
          <w:szCs w:val="52"/>
          <w:lang w:val="en-US" w:eastAsia="zh-CN"/>
        </w:rPr>
        <w:t>2024年临安区汽车东站保安服务项目</w:t>
      </w:r>
    </w:p>
    <w:p>
      <w:pPr>
        <w:adjustRightInd/>
        <w:spacing w:line="360" w:lineRule="auto"/>
        <w:jc w:val="center"/>
        <w:rPr>
          <w:rFonts w:hint="eastAsia" w:ascii="仿宋" w:hAnsi="仿宋" w:eastAsia="仿宋" w:cs="仿宋"/>
          <w:b/>
          <w:sz w:val="52"/>
          <w:szCs w:val="52"/>
        </w:rPr>
      </w:pPr>
      <w:r>
        <w:rPr>
          <w:rFonts w:hint="eastAsia" w:ascii="仿宋" w:hAnsi="仿宋" w:eastAsia="仿宋" w:cs="仿宋"/>
          <w:b/>
          <w:bCs/>
          <w:w w:val="95"/>
          <w:sz w:val="52"/>
          <w:szCs w:val="52"/>
          <w:lang w:val="zh-CN"/>
        </w:rPr>
        <w:t>竞争性磋商</w:t>
      </w:r>
      <w:r>
        <w:rPr>
          <w:rFonts w:hint="eastAsia" w:ascii="仿宋" w:hAnsi="仿宋" w:eastAsia="仿宋" w:cs="仿宋"/>
          <w:b/>
          <w:sz w:val="52"/>
          <w:szCs w:val="52"/>
        </w:rPr>
        <w:t>文件</w:t>
      </w:r>
    </w:p>
    <w:p>
      <w:pPr>
        <w:snapToGrid w:val="0"/>
        <w:spacing w:line="360" w:lineRule="auto"/>
        <w:jc w:val="center"/>
        <w:rPr>
          <w:rFonts w:hint="eastAsia" w:ascii="仿宋" w:hAnsi="仿宋" w:eastAsia="仿宋" w:cs="仿宋"/>
          <w:sz w:val="30"/>
          <w:szCs w:val="30"/>
        </w:rPr>
      </w:pPr>
    </w:p>
    <w:p>
      <w:pPr>
        <w:snapToGrid w:val="0"/>
        <w:spacing w:line="360" w:lineRule="auto"/>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项目编号:</w:t>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"https://pay.zcygov.cn/purchaseplan_front/" \l "/plan/list/view?id=1000000000013092120&amp;_app_=zcy.procurement" \t "https://www.zcygov.cn/project-center/_procurement_/purchasePlans/_blank"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临[2023]3409号</w:t>
      </w:r>
      <w:r>
        <w:rPr>
          <w:rFonts w:hint="eastAsia" w:ascii="仿宋" w:hAnsi="仿宋" w:eastAsia="仿宋" w:cs="仿宋"/>
          <w:color w:val="auto"/>
          <w:sz w:val="30"/>
          <w:szCs w:val="30"/>
        </w:rPr>
        <w:fldChar w:fldCharType="end"/>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pStyle w:val="183"/>
        <w:widowControl w:val="0"/>
        <w:spacing w:before="0" w:beforeAutospacing="0" w:after="0" w:afterAutospacing="0" w:line="360" w:lineRule="auto"/>
        <w:textAlignment w:val="auto"/>
        <w:rPr>
          <w:rFonts w:hint="eastAsia" w:ascii="仿宋" w:hAnsi="仿宋" w:eastAsia="仿宋" w:cs="仿宋"/>
          <w:kern w:val="2"/>
        </w:rPr>
      </w:pPr>
    </w:p>
    <w:p>
      <w:pPr>
        <w:pStyle w:val="183"/>
        <w:widowControl w:val="0"/>
        <w:spacing w:before="0" w:beforeAutospacing="0" w:after="0" w:afterAutospacing="0" w:line="360" w:lineRule="auto"/>
        <w:textAlignment w:val="auto"/>
        <w:rPr>
          <w:rFonts w:hint="eastAsia" w:ascii="仿宋" w:hAnsi="仿宋" w:eastAsia="仿宋" w:cs="仿宋"/>
          <w:kern w:val="2"/>
        </w:rPr>
      </w:pPr>
    </w:p>
    <w:p>
      <w:pPr>
        <w:spacing w:line="360" w:lineRule="auto"/>
        <w:rPr>
          <w:rFonts w:hint="eastAsia" w:ascii="仿宋" w:hAnsi="仿宋" w:eastAsia="仿宋" w:cs="仿宋"/>
          <w:b/>
          <w:sz w:val="24"/>
        </w:rPr>
      </w:pPr>
      <w:r>
        <w:rPr>
          <w:rFonts w:hint="eastAsia" w:ascii="仿宋" w:hAnsi="仿宋" w:eastAsia="仿宋" w:cs="仿宋"/>
          <w:sz w:val="24"/>
        </w:rPr>
        <w:t xml:space="preserve">                                      </w:t>
      </w:r>
    </w:p>
    <w:p>
      <w:pPr>
        <w:snapToGrid w:val="0"/>
        <w:spacing w:line="360" w:lineRule="auto"/>
        <w:jc w:val="center"/>
        <w:rPr>
          <w:rFonts w:hint="eastAsia" w:ascii="仿宋" w:hAnsi="仿宋" w:eastAsia="仿宋" w:cs="仿宋"/>
          <w:sz w:val="32"/>
          <w:szCs w:val="32"/>
        </w:rPr>
      </w:pPr>
    </w:p>
    <w:p>
      <w:pPr>
        <w:snapToGrid w:val="0"/>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采购人：杭州市临安区交通运输局</w:t>
      </w:r>
    </w:p>
    <w:p>
      <w:pPr>
        <w:snapToGrid w:val="0"/>
        <w:spacing w:line="360" w:lineRule="auto"/>
        <w:jc w:val="center"/>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采购代理机构：杭州正航工程咨询有限公司</w:t>
      </w:r>
    </w:p>
    <w:p>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三</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12</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29</w:t>
      </w:r>
      <w:r>
        <w:rPr>
          <w:rFonts w:hint="eastAsia" w:ascii="仿宋" w:hAnsi="仿宋" w:eastAsia="仿宋" w:cs="仿宋"/>
          <w:bCs/>
          <w:sz w:val="32"/>
          <w:szCs w:val="32"/>
        </w:rPr>
        <w:t>日</w:t>
      </w:r>
    </w:p>
    <w:p>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sz w:val="24"/>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邀请供应商</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竞争性磋商流程</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供应商须知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评审方法及评审标准</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第七部分      应提交的有关格式范例</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第八部分      最后报价格式</w:t>
      </w:r>
    </w:p>
    <w:p>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bookmarkStart w:id="175" w:name="_GoBack"/>
      <w:bookmarkEnd w:id="175"/>
    </w:p>
    <w:p>
      <w:pPr>
        <w:spacing w:line="360" w:lineRule="auto"/>
        <w:rPr>
          <w:rFonts w:cs="仿宋_GB2312" w:asciiTheme="minorEastAsia" w:hAnsiTheme="minorEastAsia" w:eastAsiaTheme="minorEastAsia"/>
          <w:sz w:val="24"/>
        </w:rPr>
      </w:pPr>
    </w:p>
    <w:bookmarkEnd w:id="2"/>
    <w:p>
      <w:pPr>
        <w:adjustRightInd/>
        <w:spacing w:line="360" w:lineRule="auto"/>
        <w:jc w:val="center"/>
        <w:outlineLvl w:val="0"/>
        <w:rPr>
          <w:rFonts w:hint="eastAsia" w:ascii="仿宋" w:hAnsi="仿宋" w:eastAsia="仿宋" w:cs="仿宋"/>
          <w:b/>
          <w:sz w:val="36"/>
          <w:szCs w:val="20"/>
        </w:rPr>
        <w:sectPr>
          <w:pgSz w:w="11906" w:h="16838"/>
          <w:pgMar w:top="1417" w:right="1417" w:bottom="1417" w:left="1417" w:header="851" w:footer="992" w:gutter="0"/>
          <w:cols w:space="425" w:num="1"/>
          <w:docGrid w:type="lines" w:linePitch="312" w:charSpace="0"/>
        </w:sectPr>
      </w:pPr>
      <w:bookmarkStart w:id="3" w:name="_Hlt74707423"/>
      <w:bookmarkEnd w:id="3"/>
      <w:bookmarkStart w:id="4" w:name="_Hlt74729822"/>
      <w:bookmarkEnd w:id="4"/>
      <w:bookmarkStart w:id="5" w:name="_Hlt74728647"/>
      <w:bookmarkEnd w:id="5"/>
      <w:bookmarkStart w:id="6" w:name="_Hlt74649545"/>
      <w:bookmarkEnd w:id="6"/>
      <w:bookmarkStart w:id="7" w:name="第二部分"/>
      <w:bookmarkStart w:id="8" w:name="_Toc91899870"/>
      <w:bookmarkStart w:id="9" w:name="_Toc91899871"/>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第一部分  邀请供应商</w:t>
      </w: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竞争性磋商邀请公告</w:t>
      </w:r>
    </w:p>
    <w:p>
      <w:pPr>
        <w:spacing w:line="360" w:lineRule="auto"/>
        <w:rPr>
          <w:rFonts w:hint="eastAsia" w:ascii="仿宋" w:hAnsi="仿宋" w:eastAsia="仿宋" w:cs="仿宋"/>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eastAsia="zh-CN"/>
        </w:rPr>
        <w:t>2024年临安区汽车东站保安服务项目</w:t>
      </w:r>
      <w:r>
        <w:rPr>
          <w:rFonts w:hint="eastAsia" w:ascii="仿宋" w:hAnsi="仿宋" w:eastAsia="仿宋" w:cs="仿宋"/>
          <w:sz w:val="24"/>
        </w:rPr>
        <w:t>的潜在供应商应在</w:t>
      </w:r>
      <w:r>
        <w:rPr>
          <w:rFonts w:hint="eastAsia" w:ascii="仿宋" w:hAnsi="仿宋" w:eastAsia="仿宋" w:cs="仿宋"/>
          <w:sz w:val="24"/>
          <w:u w:val="single"/>
        </w:rPr>
        <w:t>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9"/>
          <w:rFonts w:hint="eastAsia" w:ascii="仿宋" w:hAnsi="仿宋" w:eastAsia="仿宋" w:cs="仿宋"/>
          <w:color w:val="auto"/>
          <w:sz w:val="24"/>
          <w:u w:val="single"/>
        </w:rPr>
        <w:t>https://www.zcygov.cn/</w:t>
      </w:r>
      <w:r>
        <w:rPr>
          <w:rStyle w:val="69"/>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sz w:val="24"/>
          <w:u w:val="single"/>
        </w:rPr>
        <w:t xml:space="preserve"> 202</w:t>
      </w:r>
      <w:r>
        <w:rPr>
          <w:rFonts w:hint="eastAsia" w:ascii="仿宋" w:hAnsi="仿宋" w:eastAsia="仿宋" w:cs="仿宋"/>
          <w:sz w:val="24"/>
          <w:u w:val="single"/>
          <w:lang w:val="en-US" w:eastAsia="zh-CN"/>
        </w:rPr>
        <w:t>4</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01</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08</w:t>
      </w:r>
      <w:r>
        <w:rPr>
          <w:rFonts w:hint="eastAsia" w:ascii="仿宋" w:hAnsi="仿宋" w:eastAsia="仿宋" w:cs="仿宋"/>
          <w:bCs/>
          <w:sz w:val="24"/>
          <w:u w:val="single"/>
        </w:rPr>
        <w:t>日</w:t>
      </w:r>
      <w:r>
        <w:rPr>
          <w:rFonts w:hint="eastAsia" w:ascii="仿宋" w:hAnsi="仿宋" w:eastAsia="仿宋" w:cs="仿宋"/>
          <w:bCs/>
          <w:sz w:val="24"/>
          <w:u w:val="single"/>
          <w:lang w:val="en-US" w:eastAsia="zh-CN"/>
        </w:rPr>
        <w:t>09</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30</w:t>
      </w:r>
      <w:r>
        <w:rPr>
          <w:rFonts w:hint="eastAsia" w:ascii="仿宋" w:hAnsi="仿宋" w:eastAsia="仿宋" w:cs="仿宋"/>
          <w:bCs/>
          <w:sz w:val="24"/>
          <w:u w:val="single"/>
        </w:rPr>
        <w:t>分00秒</w:t>
      </w:r>
      <w:r>
        <w:rPr>
          <w:rFonts w:hint="eastAsia" w:ascii="仿宋" w:hAnsi="仿宋" w:eastAsia="仿宋" w:cs="仿宋"/>
          <w:bCs/>
          <w:sz w:val="24"/>
        </w:rPr>
        <w:t>（北京时间）前提交响应文件</w:t>
      </w:r>
      <w:r>
        <w:rPr>
          <w:rFonts w:hint="eastAsia" w:ascii="仿宋" w:hAnsi="仿宋" w:eastAsia="仿宋" w:cs="仿宋"/>
          <w:sz w:val="24"/>
        </w:rPr>
        <w:t>。</w:t>
      </w:r>
    </w:p>
    <w:p>
      <w:pPr>
        <w:spacing w:line="360" w:lineRule="auto"/>
        <w:rPr>
          <w:rFonts w:hint="eastAsia" w:ascii="仿宋" w:hAnsi="仿宋" w:eastAsia="仿宋" w:cs="仿宋"/>
          <w:sz w:val="24"/>
        </w:rPr>
      </w:pPr>
    </w:p>
    <w:p>
      <w:pPr>
        <w:pStyle w:val="4"/>
        <w:numPr>
          <w:ilvl w:val="0"/>
          <w:numId w:val="0"/>
        </w:numPr>
        <w:ind w:left="432" w:hanging="432"/>
        <w:rPr>
          <w:rFonts w:hint="eastAsia" w:ascii="仿宋" w:hAnsi="仿宋" w:eastAsia="仿宋" w:cs="仿宋"/>
          <w:sz w:val="24"/>
          <w:szCs w:val="24"/>
        </w:rPr>
      </w:pPr>
      <w:bookmarkStart w:id="10" w:name="_Toc35393798"/>
      <w:bookmarkStart w:id="11" w:name="_Toc35393629"/>
      <w:bookmarkStart w:id="12" w:name="_Toc28359012"/>
      <w:bookmarkStart w:id="13" w:name="_Toc28359089"/>
      <w:r>
        <w:rPr>
          <w:rFonts w:hint="eastAsia" w:ascii="仿宋" w:hAnsi="仿宋" w:eastAsia="仿宋" w:cs="仿宋"/>
          <w:sz w:val="24"/>
          <w:szCs w:val="24"/>
        </w:rPr>
        <w:t>一、项目基本情况</w:t>
      </w:r>
      <w:bookmarkEnd w:id="10"/>
      <w:bookmarkEnd w:id="11"/>
      <w:bookmarkEnd w:id="12"/>
      <w:bookmarkEnd w:id="13"/>
    </w:p>
    <w:p>
      <w:pPr>
        <w:spacing w:line="360" w:lineRule="auto"/>
        <w:ind w:firstLine="482" w:firstLineChars="200"/>
        <w:rPr>
          <w:rFonts w:hint="eastAsia" w:ascii="仿宋" w:hAnsi="仿宋" w:eastAsia="仿宋" w:cs="仿宋"/>
          <w:color w:val="FF0000"/>
          <w:sz w:val="24"/>
          <w:lang w:eastAsia="zh-CN"/>
        </w:rPr>
      </w:pPr>
      <w:r>
        <w:rPr>
          <w:rFonts w:hint="eastAsia" w:ascii="仿宋" w:hAnsi="仿宋" w:eastAsia="仿宋" w:cs="仿宋"/>
          <w:b/>
          <w:color w:val="auto"/>
          <w:sz w:val="24"/>
        </w:rPr>
        <w:t>项目编号：</w:t>
      </w:r>
      <w:r>
        <w:rPr>
          <w:rFonts w:hint="eastAsia" w:ascii="仿宋" w:hAnsi="仿宋" w:eastAsia="仿宋" w:cs="仿宋"/>
          <w:color w:val="auto"/>
          <w:sz w:val="24"/>
          <w:lang w:eastAsia="zh-CN"/>
        </w:rPr>
        <w:fldChar w:fldCharType="begin"/>
      </w:r>
      <w:r>
        <w:rPr>
          <w:rFonts w:hint="eastAsia" w:ascii="仿宋" w:hAnsi="仿宋" w:eastAsia="仿宋" w:cs="仿宋"/>
          <w:color w:val="auto"/>
          <w:sz w:val="24"/>
          <w:lang w:eastAsia="zh-CN"/>
        </w:rPr>
        <w:instrText xml:space="preserve"> HYPERLINK "https://pay.zcygov.cn/purchaseplan_front/" \l "/plan/list/view?id=1000000000013092120&amp;_app_=zcy.procurement" \t "https://www.zcygov.cn/project-center/_procurement_/purchasePlans/_blank" </w:instrText>
      </w:r>
      <w:r>
        <w:rPr>
          <w:rFonts w:hint="eastAsia" w:ascii="仿宋" w:hAnsi="仿宋" w:eastAsia="仿宋" w:cs="仿宋"/>
          <w:color w:val="auto"/>
          <w:sz w:val="24"/>
          <w:lang w:eastAsia="zh-CN"/>
        </w:rPr>
        <w:fldChar w:fldCharType="separate"/>
      </w:r>
      <w:r>
        <w:rPr>
          <w:rFonts w:hint="eastAsia" w:ascii="仿宋" w:hAnsi="仿宋" w:eastAsia="仿宋" w:cs="仿宋"/>
          <w:color w:val="auto"/>
          <w:sz w:val="24"/>
          <w:lang w:eastAsia="zh-CN"/>
        </w:rPr>
        <w:t>临[2023]3409号</w:t>
      </w:r>
      <w:r>
        <w:rPr>
          <w:rFonts w:hint="eastAsia" w:ascii="仿宋" w:hAnsi="仿宋" w:eastAsia="仿宋" w:cs="仿宋"/>
          <w:color w:val="auto"/>
          <w:sz w:val="24"/>
          <w:lang w:eastAsia="zh-CN"/>
        </w:rPr>
        <w:fldChar w:fldCharType="end"/>
      </w:r>
    </w:p>
    <w:p>
      <w:pPr>
        <w:spacing w:line="360" w:lineRule="auto"/>
        <w:ind w:firstLine="482" w:firstLineChars="200"/>
        <w:rPr>
          <w:rFonts w:hint="eastAsia" w:ascii="仿宋" w:hAnsi="仿宋" w:eastAsia="仿宋" w:cs="仿宋"/>
          <w:color w:val="auto"/>
          <w:sz w:val="24"/>
          <w:lang w:eastAsia="zh-CN"/>
        </w:rPr>
      </w:pPr>
      <w:r>
        <w:rPr>
          <w:rFonts w:hint="eastAsia" w:ascii="仿宋" w:hAnsi="仿宋" w:eastAsia="仿宋" w:cs="仿宋"/>
          <w:b/>
          <w:color w:val="auto"/>
          <w:sz w:val="24"/>
        </w:rPr>
        <w:t>项目名称：</w:t>
      </w:r>
      <w:r>
        <w:rPr>
          <w:rFonts w:hint="eastAsia" w:ascii="仿宋" w:hAnsi="仿宋" w:eastAsia="仿宋" w:cs="仿宋"/>
          <w:color w:val="auto"/>
          <w:sz w:val="24"/>
          <w:lang w:eastAsia="zh-CN"/>
        </w:rPr>
        <w:t>2024年临安区汽车东站保安服务项目</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采购方式：</w:t>
      </w:r>
      <w:r>
        <w:rPr>
          <w:rFonts w:hint="eastAsia" w:ascii="仿宋" w:hAnsi="仿宋" w:eastAsia="仿宋" w:cs="仿宋"/>
          <w:color w:val="auto"/>
          <w:sz w:val="24"/>
        </w:rPr>
        <w:t>竞争性磋商</w:t>
      </w:r>
    </w:p>
    <w:p>
      <w:pPr>
        <w:spacing w:line="360" w:lineRule="auto"/>
        <w:ind w:firstLine="482" w:firstLineChars="200"/>
        <w:rPr>
          <w:rFonts w:hint="default" w:ascii="仿宋" w:hAnsi="仿宋" w:eastAsia="仿宋" w:cs="仿宋"/>
          <w:b/>
          <w:color w:val="auto"/>
          <w:sz w:val="24"/>
          <w:lang w:val="en-US" w:eastAsia="zh-CN"/>
        </w:rPr>
      </w:pPr>
      <w:r>
        <w:rPr>
          <w:rFonts w:hint="eastAsia" w:ascii="仿宋" w:hAnsi="仿宋" w:eastAsia="仿宋" w:cs="仿宋"/>
          <w:b/>
          <w:color w:val="auto"/>
          <w:sz w:val="24"/>
        </w:rPr>
        <w:t>预算金额（元）：</w:t>
      </w:r>
      <w:r>
        <w:rPr>
          <w:rFonts w:hint="eastAsia" w:ascii="仿宋" w:hAnsi="仿宋" w:eastAsia="仿宋" w:cs="仿宋"/>
          <w:b/>
          <w:color w:val="auto"/>
          <w:sz w:val="24"/>
          <w:lang w:val="en-US" w:eastAsia="zh-CN"/>
        </w:rPr>
        <w:t>630000</w:t>
      </w:r>
    </w:p>
    <w:p>
      <w:pPr>
        <w:spacing w:line="360" w:lineRule="auto"/>
        <w:ind w:firstLine="482" w:firstLineChars="200"/>
        <w:rPr>
          <w:rFonts w:hint="default" w:ascii="仿宋" w:hAnsi="仿宋" w:eastAsia="仿宋" w:cs="仿宋"/>
          <w:b/>
          <w:color w:val="auto"/>
          <w:sz w:val="24"/>
          <w:lang w:val="en-US"/>
        </w:rPr>
      </w:pPr>
      <w:r>
        <w:rPr>
          <w:rFonts w:hint="eastAsia" w:ascii="仿宋" w:hAnsi="仿宋" w:eastAsia="仿宋" w:cs="仿宋"/>
          <w:b/>
          <w:color w:val="auto"/>
          <w:sz w:val="24"/>
        </w:rPr>
        <w:t>最高限价（元）：</w:t>
      </w:r>
      <w:r>
        <w:rPr>
          <w:rFonts w:hint="eastAsia" w:ascii="仿宋" w:hAnsi="仿宋" w:eastAsia="仿宋" w:cs="仿宋"/>
          <w:b/>
          <w:color w:val="auto"/>
          <w:sz w:val="24"/>
          <w:lang w:val="en-US" w:eastAsia="zh-CN"/>
        </w:rPr>
        <w:t>630000</w:t>
      </w:r>
    </w:p>
    <w:p>
      <w:pPr>
        <w:spacing w:line="360" w:lineRule="auto"/>
        <w:ind w:firstLine="482" w:firstLineChars="200"/>
        <w:rPr>
          <w:rFonts w:hint="eastAsia" w:ascii="仿宋" w:hAnsi="仿宋" w:eastAsia="仿宋" w:cs="仿宋"/>
          <w:color w:val="auto"/>
          <w:sz w:val="24"/>
          <w:lang w:eastAsia="zh-CN"/>
        </w:rPr>
      </w:pPr>
      <w:r>
        <w:rPr>
          <w:rFonts w:hint="eastAsia" w:ascii="仿宋" w:hAnsi="仿宋" w:eastAsia="仿宋" w:cs="仿宋"/>
          <w:b/>
          <w:color w:val="auto"/>
          <w:sz w:val="24"/>
        </w:rPr>
        <w:t>采购需求：</w:t>
      </w:r>
      <w:r>
        <w:rPr>
          <w:rFonts w:hint="eastAsia" w:ascii="仿宋" w:hAnsi="仿宋" w:eastAsia="仿宋" w:cs="仿宋"/>
          <w:color w:val="auto"/>
          <w:sz w:val="24"/>
          <w:lang w:eastAsia="zh-CN"/>
        </w:rPr>
        <w:t>2024年临安区汽车东站保安服务项目。采购主要内容：</w:t>
      </w:r>
      <w:r>
        <w:rPr>
          <w:rFonts w:hint="eastAsia" w:ascii="仿宋" w:hAnsi="仿宋" w:eastAsia="仿宋" w:cs="仿宋_GB2312"/>
          <w:snapToGrid w:val="0"/>
          <w:color w:val="auto"/>
          <w:kern w:val="28"/>
          <w:sz w:val="24"/>
          <w:szCs w:val="20"/>
          <w:lang w:val="en-US" w:eastAsia="zh-CN"/>
        </w:rPr>
        <w:t>含安保人员及安保人员装备、金属探测仪等安保必备设备，并负责服务期内的安保设备维护。</w:t>
      </w:r>
    </w:p>
    <w:p>
      <w:pPr>
        <w:spacing w:line="360" w:lineRule="auto"/>
        <w:ind w:firstLine="482" w:firstLineChars="200"/>
        <w:rPr>
          <w:rFonts w:hint="eastAsia" w:ascii="仿宋" w:hAnsi="仿宋" w:eastAsia="仿宋" w:cs="仿宋"/>
          <w:color w:val="auto"/>
          <w:sz w:val="24"/>
          <w:u w:val="single"/>
          <w:lang w:val="en-US" w:eastAsia="zh-CN"/>
        </w:rPr>
      </w:pPr>
      <w:r>
        <w:rPr>
          <w:rFonts w:hint="eastAsia" w:ascii="仿宋" w:hAnsi="仿宋" w:eastAsia="仿宋" w:cs="仿宋"/>
          <w:b/>
          <w:color w:val="auto"/>
          <w:sz w:val="24"/>
        </w:rPr>
        <w:t>合同履行期限</w:t>
      </w:r>
      <w:r>
        <w:rPr>
          <w:rFonts w:hint="eastAsia" w:ascii="仿宋" w:hAnsi="仿宋" w:eastAsia="仿宋" w:cs="仿宋"/>
          <w:color w:val="auto"/>
          <w:sz w:val="24"/>
        </w:rPr>
        <w:t>：</w:t>
      </w:r>
      <w:r>
        <w:rPr>
          <w:rFonts w:hint="eastAsia" w:ascii="仿宋" w:hAnsi="仿宋" w:eastAsia="仿宋" w:cs="仿宋"/>
          <w:color w:val="auto"/>
          <w:sz w:val="24"/>
          <w:lang w:val="en-US" w:eastAsia="zh-CN"/>
        </w:rPr>
        <w:t>合同签订之日起至2024年12月31日。</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本项目接受联合体投标：</w:t>
      </w:r>
      <w:sdt>
        <w:sdtPr>
          <w:rPr>
            <w:rFonts w:hint="eastAsia" w:ascii="仿宋" w:hAnsi="仿宋" w:eastAsia="仿宋" w:cs="仿宋"/>
            <w:b/>
            <w:sz w:val="24"/>
          </w:rPr>
          <w:id w:val="2035453831"/>
          <w14:checkbox>
            <w14:checked w14:val="0"/>
            <w14:checkedState w14:val="00FE" w14:font="Wingdings"/>
            <w14:uncheckedState w14:val="2610" w14:font="MS Gothic"/>
          </w14:checkbox>
        </w:sdtPr>
        <w:sdtEndPr>
          <w:rPr>
            <w:rFonts w:hint="eastAsia" w:ascii="仿宋" w:hAnsi="仿宋" w:eastAsia="仿宋" w:cs="仿宋"/>
            <w:b/>
            <w:sz w:val="24"/>
          </w:rPr>
        </w:sdtEndPr>
        <w:sdtContent>
          <w:r>
            <w:rPr>
              <w:rFonts w:hint="eastAsia" w:ascii="仿宋" w:hAnsi="仿宋" w:eastAsia="仿宋" w:cs="仿宋"/>
              <w:b/>
              <w:sz w:val="24"/>
            </w:rPr>
            <w:t>☐</w:t>
          </w:r>
        </w:sdtContent>
      </w:sdt>
      <w:r>
        <w:rPr>
          <w:rFonts w:hint="eastAsia" w:ascii="仿宋" w:hAnsi="仿宋" w:eastAsia="仿宋" w:cs="仿宋"/>
          <w:b/>
          <w:sz w:val="24"/>
        </w:rPr>
        <w:t>是，</w:t>
      </w:r>
      <w:sdt>
        <w:sdtPr>
          <w:rPr>
            <w:rFonts w:hint="eastAsia" w:ascii="仿宋" w:hAnsi="仿宋" w:eastAsia="仿宋" w:cs="仿宋"/>
            <w:b/>
            <w:sz w:val="24"/>
          </w:rPr>
          <w:id w:val="-1765526721"/>
          <w14:checkbox>
            <w14:checked w14:val="1"/>
            <w14:checkedState w14:val="00FE" w14:font="Wingdings"/>
            <w14:uncheckedState w14:val="2610" w14:font="MS Gothic"/>
          </w14:checkbox>
        </w:sdtPr>
        <w:sdtEndPr>
          <w:rPr>
            <w:rFonts w:hint="eastAsia" w:ascii="仿宋" w:hAnsi="仿宋" w:eastAsia="仿宋" w:cs="仿宋"/>
            <w:b/>
            <w:sz w:val="24"/>
          </w:rPr>
        </w:sdtEndPr>
        <w:sdtContent>
          <w:r>
            <w:rPr>
              <w:rFonts w:hint="eastAsia" w:ascii="Wingdings" w:hAnsi="Wingdings" w:eastAsia="仿宋" w:cs="仿宋"/>
              <w:b/>
              <w:kern w:val="2"/>
              <w:sz w:val="24"/>
              <w:szCs w:val="24"/>
              <w:lang w:val="en-US" w:eastAsia="zh-CN" w:bidi="ar-SA"/>
            </w:rPr>
            <w:t>þ</w:t>
          </w:r>
        </w:sdtContent>
      </w:sdt>
      <w:r>
        <w:rPr>
          <w:rFonts w:hint="eastAsia" w:ascii="仿宋" w:hAnsi="仿宋" w:eastAsia="仿宋" w:cs="仿宋"/>
          <w:b/>
          <w:sz w:val="24"/>
        </w:rPr>
        <w:t>否。</w:t>
      </w:r>
    </w:p>
    <w:p>
      <w:pPr>
        <w:spacing w:line="360" w:lineRule="auto"/>
        <w:ind w:firstLine="480" w:firstLineChars="200"/>
        <w:rPr>
          <w:rFonts w:hint="eastAsia" w:ascii="仿宋" w:hAnsi="仿宋" w:eastAsia="仿宋" w:cs="仿宋"/>
          <w:sz w:val="24"/>
        </w:rPr>
      </w:pPr>
      <w:bookmarkStart w:id="14" w:name="_Toc35393799"/>
      <w:bookmarkStart w:id="15" w:name="_Toc28359013"/>
      <w:bookmarkStart w:id="16" w:name="_Toc35393630"/>
      <w:bookmarkStart w:id="17" w:name="_Toc28359090"/>
      <w:r>
        <w:rPr>
          <w:rFonts w:hint="eastAsia" w:ascii="仿宋" w:hAnsi="仿宋" w:eastAsia="仿宋" w:cs="仿宋"/>
          <w:sz w:val="24"/>
        </w:rPr>
        <w:t>二、申请人的资格要求：</w:t>
      </w:r>
      <w:bookmarkEnd w:id="14"/>
      <w:bookmarkEnd w:id="15"/>
      <w:bookmarkEnd w:id="16"/>
      <w:bookmarkEnd w:id="17"/>
    </w:p>
    <w:p>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以联合体形式响应的，提供联合协议(本项目不接受联合体响应或者供应商不以联合体形式响应的，则不需要提供) ；</w:t>
      </w:r>
    </w:p>
    <w:p>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（注：不得限制大中型企业与小微企业组成联合体参与响应）</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60" w:lineRule="auto"/>
        <w:ind w:firstLine="897" w:firstLineChars="374"/>
        <w:rPr>
          <w:rFonts w:hint="eastAsia" w:ascii="仿宋" w:hAnsi="仿宋" w:eastAsia="仿宋" w:cs="仿宋"/>
          <w:color w:val="auto"/>
          <w:sz w:val="24"/>
        </w:rPr>
      </w:pPr>
      <w:sdt>
        <w:sdtPr>
          <w:rPr>
            <w:rFonts w:hint="eastAsia" w:ascii="仿宋" w:hAnsi="仿宋" w:eastAsia="仿宋" w:cs="仿宋"/>
            <w:color w:val="auto"/>
            <w:kern w:val="0"/>
            <w:sz w:val="24"/>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服务全部由符合政策要求的中小企业承接，提供中小企业声明函；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214102535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服务全部由符合政策要求的小微企业承接，提供中小企业声明函；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198560779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4.本项目的特定资格要求：</w:t>
      </w:r>
      <w:r>
        <w:rPr>
          <w:rFonts w:hint="eastAsia" w:ascii="仿宋" w:hAnsi="仿宋" w:eastAsia="仿宋" w:cs="仿宋"/>
          <w:b/>
          <w:bCs/>
          <w:color w:val="auto"/>
          <w:sz w:val="24"/>
          <w:lang w:val="en-US" w:eastAsia="zh-CN"/>
        </w:rPr>
        <w:t>无</w:t>
      </w:r>
      <w:r>
        <w:rPr>
          <w:rFonts w:hint="eastAsia" w:ascii="仿宋" w:hAnsi="仿宋" w:eastAsia="仿宋" w:cs="仿宋"/>
          <w:b/>
          <w:bCs/>
          <w:color w:val="auto"/>
          <w:sz w:val="24"/>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hint="eastAsia" w:ascii="仿宋" w:hAnsi="仿宋" w:eastAsia="仿宋" w:cs="仿宋"/>
          <w:sz w:val="24"/>
        </w:rPr>
      </w:pPr>
      <w:bookmarkStart w:id="18" w:name="_Toc35393631"/>
      <w:bookmarkStart w:id="19" w:name="_Toc28359014"/>
      <w:bookmarkStart w:id="20" w:name="_Toc35393800"/>
      <w:bookmarkStart w:id="21" w:name="_Toc28359091"/>
      <w:r>
        <w:rPr>
          <w:rFonts w:hint="eastAsia" w:ascii="仿宋" w:hAnsi="仿宋" w:eastAsia="仿宋" w:cs="仿宋"/>
          <w:sz w:val="24"/>
        </w:rPr>
        <w:t>三、获取（下载）采购文件</w:t>
      </w:r>
      <w:bookmarkEnd w:id="18"/>
      <w:bookmarkEnd w:id="19"/>
      <w:bookmarkEnd w:id="20"/>
      <w:bookmarkEnd w:id="21"/>
    </w:p>
    <w:p>
      <w:pPr>
        <w:spacing w:line="360" w:lineRule="auto"/>
        <w:ind w:firstLine="54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7"/>
          <w:szCs w:val="27"/>
        </w:rPr>
        <w:t>/</w:t>
      </w:r>
      <w:r>
        <w:rPr>
          <w:rFonts w:hint="eastAsia" w:ascii="仿宋" w:hAnsi="仿宋" w:eastAsia="仿宋" w:cs="仿宋"/>
          <w:sz w:val="24"/>
        </w:rPr>
        <w:t>至202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lang w:val="en-US" w:eastAsia="zh-CN"/>
        </w:rPr>
        <w:t>01</w:t>
      </w:r>
      <w:r>
        <w:rPr>
          <w:rFonts w:hint="eastAsia" w:ascii="仿宋" w:hAnsi="仿宋" w:eastAsia="仿宋" w:cs="仿宋"/>
          <w:sz w:val="24"/>
        </w:rPr>
        <w:t>月</w:t>
      </w:r>
      <w:r>
        <w:rPr>
          <w:rFonts w:hint="eastAsia" w:ascii="仿宋" w:hAnsi="仿宋" w:eastAsia="仿宋" w:cs="仿宋"/>
          <w:sz w:val="24"/>
          <w:lang w:val="en-US" w:eastAsia="zh-CN"/>
        </w:rPr>
        <w:t>08</w:t>
      </w:r>
      <w:r>
        <w:rPr>
          <w:rFonts w:hint="eastAsia" w:ascii="仿宋" w:hAnsi="仿宋" w:eastAsia="仿宋" w:cs="仿宋"/>
          <w:sz w:val="24"/>
        </w:rPr>
        <w:t>日，每天上午00:00至12:00 ，下午12:00至23:59（北京时间，线上获取法定节假日均可，线下获取文件法定节假日除外）；</w:t>
      </w:r>
    </w:p>
    <w:p>
      <w:pPr>
        <w:spacing w:line="360" w:lineRule="auto"/>
        <w:ind w:firstLine="540"/>
        <w:rPr>
          <w:rFonts w:hint="eastAsia" w:ascii="仿宋" w:hAnsi="仿宋" w:eastAsia="仿宋" w:cs="仿宋"/>
          <w:sz w:val="28"/>
          <w:szCs w:val="28"/>
          <w:u w:val="single"/>
        </w:rPr>
      </w:pPr>
      <w:r>
        <w:rPr>
          <w:rFonts w:hint="eastAsia" w:ascii="仿宋" w:hAnsi="仿宋" w:eastAsia="仿宋" w:cs="仿宋"/>
          <w:b/>
          <w:sz w:val="24"/>
        </w:rPr>
        <w:t>地点（网址）：政采云平台（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9"/>
          <w:rFonts w:hint="eastAsia" w:ascii="仿宋" w:hAnsi="仿宋" w:eastAsia="仿宋" w:cs="仿宋"/>
          <w:b/>
          <w:color w:val="auto"/>
          <w:sz w:val="24"/>
        </w:rPr>
        <w:t>https://www.zcygov.cn/</w:t>
      </w:r>
      <w:r>
        <w:rPr>
          <w:rStyle w:val="69"/>
          <w:rFonts w:hint="eastAsia" w:ascii="仿宋" w:hAnsi="仿宋" w:eastAsia="仿宋" w:cs="仿宋"/>
          <w:b/>
          <w:color w:val="auto"/>
          <w:sz w:val="24"/>
        </w:rPr>
        <w:fldChar w:fldCharType="end"/>
      </w:r>
      <w:r>
        <w:rPr>
          <w:rFonts w:hint="eastAsia" w:ascii="仿宋" w:hAnsi="仿宋" w:eastAsia="仿宋" w:cs="仿宋"/>
          <w:b/>
          <w:sz w:val="24"/>
        </w:rPr>
        <w:t>）</w:t>
      </w:r>
    </w:p>
    <w:p>
      <w:pPr>
        <w:spacing w:line="360" w:lineRule="auto"/>
        <w:ind w:firstLine="540"/>
        <w:rPr>
          <w:rFonts w:hint="eastAsia" w:ascii="仿宋" w:hAnsi="仿宋" w:eastAsia="仿宋" w:cs="仿宋"/>
          <w:sz w:val="24"/>
          <w:u w:val="single"/>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pPr>
        <w:spacing w:line="360" w:lineRule="auto"/>
        <w:ind w:firstLine="540"/>
        <w:rPr>
          <w:rFonts w:hint="eastAsia" w:ascii="仿宋" w:hAnsi="仿宋" w:eastAsia="仿宋" w:cs="仿宋"/>
          <w:sz w:val="28"/>
          <w:szCs w:val="28"/>
        </w:rPr>
      </w:pPr>
      <w:r>
        <w:rPr>
          <w:rFonts w:hint="eastAsia" w:ascii="仿宋" w:hAnsi="仿宋" w:eastAsia="仿宋" w:cs="仿宋"/>
          <w:b/>
          <w:sz w:val="24"/>
        </w:rPr>
        <w:t>售价：</w:t>
      </w:r>
      <w:r>
        <w:rPr>
          <w:rFonts w:hint="eastAsia" w:ascii="仿宋" w:hAnsi="仿宋" w:eastAsia="仿宋" w:cs="仿宋"/>
          <w:sz w:val="24"/>
        </w:rPr>
        <w:t>免费。</w:t>
      </w:r>
    </w:p>
    <w:p>
      <w:pPr>
        <w:pStyle w:val="4"/>
        <w:numPr>
          <w:ilvl w:val="0"/>
          <w:numId w:val="0"/>
        </w:numPr>
        <w:ind w:left="432" w:hanging="432"/>
        <w:rPr>
          <w:rFonts w:hint="eastAsia" w:ascii="仿宋" w:hAnsi="仿宋" w:eastAsia="仿宋" w:cs="仿宋"/>
          <w:color w:val="auto"/>
          <w:sz w:val="24"/>
          <w:szCs w:val="24"/>
        </w:rPr>
      </w:pPr>
      <w:bookmarkStart w:id="22" w:name="_Toc35393801"/>
      <w:bookmarkStart w:id="23" w:name="_Toc28359015"/>
      <w:bookmarkStart w:id="24" w:name="_Toc35393632"/>
      <w:bookmarkStart w:id="25" w:name="_Toc28359092"/>
      <w:r>
        <w:rPr>
          <w:rFonts w:hint="eastAsia" w:ascii="仿宋" w:hAnsi="仿宋" w:eastAsia="仿宋" w:cs="仿宋"/>
          <w:color w:val="auto"/>
          <w:sz w:val="24"/>
          <w:szCs w:val="24"/>
        </w:rPr>
        <w:t>四、响应文件提交</w:t>
      </w:r>
      <w:bookmarkEnd w:id="22"/>
      <w:bookmarkEnd w:id="23"/>
      <w:bookmarkEnd w:id="24"/>
      <w:bookmarkEnd w:id="25"/>
      <w:r>
        <w:rPr>
          <w:rFonts w:hint="eastAsia" w:ascii="仿宋" w:hAnsi="仿宋" w:eastAsia="仿宋" w:cs="仿宋"/>
          <w:color w:val="auto"/>
          <w:sz w:val="24"/>
          <w:szCs w:val="24"/>
        </w:rPr>
        <w:t>（上传）</w:t>
      </w:r>
    </w:p>
    <w:p>
      <w:pPr>
        <w:spacing w:line="360" w:lineRule="auto"/>
        <w:ind w:firstLine="480" w:firstLineChars="200"/>
        <w:rPr>
          <w:rFonts w:hint="eastAsia" w:ascii="仿宋" w:hAnsi="仿宋" w:eastAsia="仿宋" w:cs="仿宋"/>
          <w:bCs/>
          <w:color w:val="auto"/>
          <w:sz w:val="24"/>
          <w:u w:val="single"/>
        </w:rPr>
      </w:pPr>
      <w:r>
        <w:rPr>
          <w:rFonts w:hint="eastAsia" w:ascii="仿宋" w:hAnsi="仿宋" w:eastAsia="仿宋" w:cs="仿宋"/>
          <w:color w:val="auto"/>
          <w:sz w:val="24"/>
        </w:rPr>
        <w:t>截止时间：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4</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01</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08</w:t>
      </w:r>
      <w:r>
        <w:rPr>
          <w:rFonts w:hint="eastAsia" w:ascii="仿宋" w:hAnsi="仿宋" w:eastAsia="仿宋" w:cs="仿宋"/>
          <w:bCs/>
          <w:color w:val="auto"/>
          <w:sz w:val="24"/>
          <w:u w:val="single"/>
        </w:rPr>
        <w:t>日</w:t>
      </w:r>
      <w:r>
        <w:rPr>
          <w:rFonts w:hint="eastAsia" w:ascii="仿宋" w:hAnsi="仿宋" w:eastAsia="仿宋" w:cs="仿宋"/>
          <w:bCs/>
          <w:color w:val="auto"/>
          <w:sz w:val="24"/>
          <w:u w:val="single"/>
          <w:lang w:val="en-US" w:eastAsia="zh-CN"/>
        </w:rPr>
        <w:t>09</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30</w:t>
      </w:r>
      <w:r>
        <w:rPr>
          <w:rFonts w:hint="eastAsia" w:ascii="仿宋" w:hAnsi="仿宋" w:eastAsia="仿宋" w:cs="仿宋"/>
          <w:bCs/>
          <w:color w:val="auto"/>
          <w:sz w:val="24"/>
          <w:u w:val="single"/>
        </w:rPr>
        <w:t>分</w:t>
      </w:r>
      <w:r>
        <w:rPr>
          <w:rFonts w:hint="eastAsia" w:ascii="仿宋" w:hAnsi="仿宋" w:eastAsia="仿宋" w:cs="仿宋"/>
          <w:bCs/>
          <w:color w:val="auto"/>
          <w:sz w:val="24"/>
          <w:u w:val="single"/>
          <w:lang w:val="en-US" w:eastAsia="zh-CN"/>
        </w:rPr>
        <w:t>00</w:t>
      </w:r>
      <w:r>
        <w:rPr>
          <w:rFonts w:hint="eastAsia" w:ascii="仿宋" w:hAnsi="仿宋" w:eastAsia="仿宋" w:cs="仿宋"/>
          <w:bCs/>
          <w:color w:val="auto"/>
          <w:sz w:val="24"/>
          <w:u w:val="single"/>
        </w:rPr>
        <w:t>秒</w:t>
      </w:r>
      <w:r>
        <w:rPr>
          <w:rFonts w:hint="eastAsia" w:ascii="仿宋" w:hAnsi="仿宋" w:eastAsia="仿宋" w:cs="仿宋"/>
          <w:bCs/>
          <w:color w:val="auto"/>
          <w:sz w:val="24"/>
        </w:rPr>
        <w:t>（北京时间）</w:t>
      </w:r>
    </w:p>
    <w:p>
      <w:pPr>
        <w:spacing w:line="360" w:lineRule="auto"/>
        <w:ind w:firstLine="480" w:firstLineChars="200"/>
        <w:rPr>
          <w:rFonts w:hint="eastAsia" w:ascii="仿宋" w:hAnsi="仿宋" w:eastAsia="仿宋" w:cs="仿宋"/>
          <w:bCs/>
          <w:color w:val="auto"/>
          <w:sz w:val="24"/>
          <w:u w:val="single"/>
        </w:rPr>
      </w:pPr>
      <w:r>
        <w:rPr>
          <w:rFonts w:hint="eastAsia" w:ascii="仿宋" w:hAnsi="仿宋" w:eastAsia="仿宋" w:cs="仿宋"/>
          <w:color w:val="auto"/>
          <w:sz w:val="24"/>
        </w:rPr>
        <w:t>地点：</w:t>
      </w:r>
      <w:r>
        <w:rPr>
          <w:rFonts w:hint="eastAsia" w:ascii="仿宋" w:hAnsi="仿宋" w:eastAsia="仿宋" w:cs="仿宋"/>
          <w:b w:val="0"/>
          <w:bCs/>
          <w:color w:val="auto"/>
          <w:sz w:val="24"/>
        </w:rPr>
        <w:t>政采云平台（</w:t>
      </w:r>
      <w:r>
        <w:rPr>
          <w:rFonts w:hint="eastAsia" w:ascii="仿宋" w:hAnsi="仿宋" w:eastAsia="仿宋" w:cs="仿宋"/>
          <w:b w:val="0"/>
          <w:bCs/>
          <w:color w:val="auto"/>
        </w:rPr>
        <w:fldChar w:fldCharType="begin"/>
      </w:r>
      <w:r>
        <w:rPr>
          <w:rFonts w:hint="eastAsia" w:ascii="仿宋" w:hAnsi="仿宋" w:eastAsia="仿宋" w:cs="仿宋"/>
          <w:b w:val="0"/>
          <w:bCs/>
          <w:color w:val="auto"/>
        </w:rPr>
        <w:instrText xml:space="preserve"> HYPERLINK "https://www.zcygov.cn/" </w:instrText>
      </w:r>
      <w:r>
        <w:rPr>
          <w:rFonts w:hint="eastAsia" w:ascii="仿宋" w:hAnsi="仿宋" w:eastAsia="仿宋" w:cs="仿宋"/>
          <w:b w:val="0"/>
          <w:bCs/>
          <w:color w:val="auto"/>
        </w:rPr>
        <w:fldChar w:fldCharType="separate"/>
      </w:r>
      <w:r>
        <w:rPr>
          <w:rStyle w:val="69"/>
          <w:rFonts w:hint="eastAsia" w:ascii="仿宋" w:hAnsi="仿宋" w:eastAsia="仿宋" w:cs="仿宋"/>
          <w:b w:val="0"/>
          <w:bCs/>
          <w:color w:val="auto"/>
          <w:kern w:val="2"/>
          <w:sz w:val="24"/>
          <w:szCs w:val="24"/>
        </w:rPr>
        <w:t>https://www.zcygov.cn/</w:t>
      </w:r>
      <w:r>
        <w:rPr>
          <w:rStyle w:val="69"/>
          <w:rFonts w:hint="eastAsia" w:ascii="仿宋" w:hAnsi="仿宋" w:eastAsia="仿宋" w:cs="仿宋"/>
          <w:b w:val="0"/>
          <w:bCs/>
          <w:color w:val="auto"/>
          <w:kern w:val="2"/>
          <w:sz w:val="24"/>
          <w:szCs w:val="24"/>
        </w:rPr>
        <w:fldChar w:fldCharType="end"/>
      </w:r>
      <w:r>
        <w:rPr>
          <w:rFonts w:hint="eastAsia" w:ascii="仿宋" w:hAnsi="仿宋" w:eastAsia="仿宋" w:cs="仿宋"/>
          <w:b w:val="0"/>
          <w:bCs/>
          <w:color w:val="auto"/>
          <w:sz w:val="24"/>
        </w:rPr>
        <w:t>）。</w:t>
      </w:r>
    </w:p>
    <w:p>
      <w:pPr>
        <w:pStyle w:val="4"/>
        <w:numPr>
          <w:ilvl w:val="0"/>
          <w:numId w:val="0"/>
        </w:numPr>
        <w:ind w:left="432" w:hanging="432"/>
        <w:rPr>
          <w:rFonts w:hint="eastAsia" w:ascii="仿宋" w:hAnsi="仿宋" w:eastAsia="仿宋" w:cs="仿宋"/>
          <w:color w:val="auto"/>
          <w:sz w:val="24"/>
          <w:szCs w:val="24"/>
        </w:rPr>
      </w:pPr>
      <w:bookmarkStart w:id="26" w:name="_Toc28359093"/>
      <w:bookmarkStart w:id="27" w:name="_Toc35393802"/>
      <w:bookmarkStart w:id="28" w:name="_Toc35393633"/>
      <w:bookmarkStart w:id="29" w:name="_Toc28359016"/>
      <w:r>
        <w:rPr>
          <w:rFonts w:hint="eastAsia" w:ascii="仿宋" w:hAnsi="仿宋" w:eastAsia="仿宋" w:cs="仿宋"/>
          <w:color w:val="auto"/>
          <w:sz w:val="24"/>
          <w:szCs w:val="24"/>
        </w:rPr>
        <w:t>五、响应文件开启</w:t>
      </w:r>
      <w:bookmarkEnd w:id="26"/>
      <w:bookmarkEnd w:id="27"/>
      <w:bookmarkEnd w:id="28"/>
      <w:bookmarkEnd w:id="29"/>
    </w:p>
    <w:p>
      <w:pPr>
        <w:spacing w:line="360" w:lineRule="auto"/>
        <w:ind w:firstLine="480" w:firstLineChars="200"/>
        <w:rPr>
          <w:rFonts w:hint="eastAsia" w:ascii="仿宋" w:hAnsi="仿宋" w:eastAsia="仿宋" w:cs="仿宋"/>
          <w:bCs/>
          <w:color w:val="auto"/>
          <w:sz w:val="24"/>
          <w:u w:val="single"/>
        </w:rPr>
      </w:pPr>
      <w:r>
        <w:rPr>
          <w:rFonts w:hint="eastAsia" w:ascii="仿宋" w:hAnsi="仿宋" w:eastAsia="仿宋" w:cs="仿宋"/>
          <w:color w:val="auto"/>
          <w:sz w:val="24"/>
        </w:rPr>
        <w:t>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4</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01</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08</w:t>
      </w:r>
      <w:r>
        <w:rPr>
          <w:rFonts w:hint="eastAsia" w:ascii="仿宋" w:hAnsi="仿宋" w:eastAsia="仿宋" w:cs="仿宋"/>
          <w:bCs/>
          <w:color w:val="auto"/>
          <w:sz w:val="24"/>
          <w:u w:val="single"/>
        </w:rPr>
        <w:t>日</w:t>
      </w:r>
      <w:r>
        <w:rPr>
          <w:rFonts w:hint="eastAsia" w:ascii="仿宋" w:hAnsi="仿宋" w:eastAsia="仿宋" w:cs="仿宋"/>
          <w:bCs/>
          <w:color w:val="auto"/>
          <w:sz w:val="24"/>
          <w:u w:val="single"/>
          <w:lang w:val="en-US" w:eastAsia="zh-CN"/>
        </w:rPr>
        <w:t>09</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30</w:t>
      </w:r>
      <w:r>
        <w:rPr>
          <w:rFonts w:hint="eastAsia" w:ascii="仿宋" w:hAnsi="仿宋" w:eastAsia="仿宋" w:cs="仿宋"/>
          <w:bCs/>
          <w:color w:val="auto"/>
          <w:sz w:val="24"/>
          <w:u w:val="single"/>
        </w:rPr>
        <w:t>分</w:t>
      </w:r>
      <w:r>
        <w:rPr>
          <w:rFonts w:hint="eastAsia" w:ascii="仿宋" w:hAnsi="仿宋" w:eastAsia="仿宋" w:cs="仿宋"/>
          <w:bCs/>
          <w:color w:val="auto"/>
          <w:sz w:val="24"/>
          <w:u w:val="single"/>
          <w:lang w:val="en-US" w:eastAsia="zh-CN"/>
        </w:rPr>
        <w:t>00</w:t>
      </w:r>
      <w:r>
        <w:rPr>
          <w:rFonts w:hint="eastAsia" w:ascii="仿宋" w:hAnsi="仿宋" w:eastAsia="仿宋" w:cs="仿宋"/>
          <w:bCs/>
          <w:color w:val="auto"/>
          <w:sz w:val="24"/>
          <w:u w:val="single"/>
        </w:rPr>
        <w:t>秒</w:t>
      </w:r>
      <w:r>
        <w:rPr>
          <w:rFonts w:hint="eastAsia" w:ascii="仿宋" w:hAnsi="仿宋" w:eastAsia="仿宋" w:cs="仿宋"/>
          <w:bCs/>
          <w:color w:val="auto"/>
          <w:sz w:val="24"/>
        </w:rPr>
        <w:t>（北京时间）</w:t>
      </w:r>
    </w:p>
    <w:p>
      <w:pPr>
        <w:spacing w:line="360" w:lineRule="auto"/>
        <w:ind w:firstLine="480" w:firstLineChars="200"/>
        <w:rPr>
          <w:rFonts w:hint="eastAsia" w:ascii="仿宋" w:hAnsi="仿宋" w:eastAsia="仿宋" w:cs="仿宋"/>
          <w:bCs/>
          <w:color w:val="auto"/>
          <w:sz w:val="24"/>
          <w:u w:val="single"/>
        </w:rPr>
      </w:pPr>
      <w:r>
        <w:rPr>
          <w:rFonts w:hint="eastAsia" w:ascii="仿宋" w:hAnsi="仿宋" w:eastAsia="仿宋" w:cs="仿宋"/>
          <w:color w:val="auto"/>
          <w:sz w:val="24"/>
        </w:rPr>
        <w:t>地点：</w:t>
      </w:r>
      <w:r>
        <w:rPr>
          <w:rFonts w:hint="eastAsia" w:ascii="宋体" w:hAnsi="宋体" w:cs="宋体"/>
          <w:b/>
          <w:color w:val="auto"/>
          <w:sz w:val="24"/>
        </w:rPr>
        <w:t>：</w:t>
      </w:r>
      <w:r>
        <w:rPr>
          <w:rFonts w:hint="eastAsia" w:ascii="仿宋" w:hAnsi="仿宋" w:eastAsia="仿宋" w:cs="仿宋"/>
          <w:color w:val="auto"/>
          <w:sz w:val="24"/>
        </w:rPr>
        <w:t>政采云平台（https://www.zcygov.cn/）。</w:t>
      </w:r>
    </w:p>
    <w:p>
      <w:pPr>
        <w:pStyle w:val="4"/>
        <w:numPr>
          <w:ilvl w:val="0"/>
          <w:numId w:val="0"/>
        </w:numPr>
        <w:ind w:left="432" w:hanging="432"/>
        <w:rPr>
          <w:rFonts w:hint="eastAsia" w:ascii="仿宋" w:hAnsi="仿宋" w:eastAsia="仿宋" w:cs="仿宋"/>
          <w:sz w:val="24"/>
          <w:szCs w:val="24"/>
        </w:rPr>
      </w:pPr>
      <w:bookmarkStart w:id="30" w:name="_Toc35393634"/>
      <w:bookmarkStart w:id="31" w:name="_Toc28359094"/>
      <w:bookmarkStart w:id="32" w:name="_Toc28359017"/>
      <w:bookmarkStart w:id="33" w:name="_Toc35393803"/>
      <w:r>
        <w:rPr>
          <w:rFonts w:hint="eastAsia" w:ascii="仿宋" w:hAnsi="仿宋" w:eastAsia="仿宋" w:cs="仿宋"/>
          <w:sz w:val="24"/>
          <w:szCs w:val="24"/>
        </w:rPr>
        <w:t>六、公告期限</w:t>
      </w:r>
      <w:bookmarkEnd w:id="30"/>
      <w:bookmarkEnd w:id="31"/>
      <w:bookmarkEnd w:id="32"/>
      <w:bookmarkEnd w:id="33"/>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自本公告发布之日起3个工作日。</w:t>
      </w:r>
    </w:p>
    <w:p>
      <w:pPr>
        <w:pStyle w:val="4"/>
        <w:numPr>
          <w:ilvl w:val="0"/>
          <w:numId w:val="0"/>
        </w:numPr>
        <w:ind w:left="432" w:hanging="432"/>
        <w:rPr>
          <w:rFonts w:hint="eastAsia" w:ascii="仿宋" w:hAnsi="仿宋" w:eastAsia="仿宋" w:cs="仿宋"/>
          <w:sz w:val="24"/>
          <w:szCs w:val="24"/>
        </w:rPr>
      </w:pPr>
      <w:bookmarkStart w:id="34" w:name="_Toc35393635"/>
      <w:bookmarkStart w:id="35" w:name="_Toc35393804"/>
      <w:r>
        <w:rPr>
          <w:rFonts w:hint="eastAsia" w:ascii="仿宋" w:hAnsi="仿宋" w:eastAsia="仿宋" w:cs="仿宋"/>
          <w:sz w:val="24"/>
          <w:szCs w:val="24"/>
        </w:rPr>
        <w:t>七、其他补充事宜</w:t>
      </w:r>
      <w:bookmarkEnd w:id="34"/>
      <w:bookmarkEnd w:id="35"/>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hint="eastAsia" w:ascii="仿宋" w:hAnsi="仿宋" w:eastAsia="仿宋" w:cs="仿宋"/>
          <w:sz w:val="24"/>
        </w:rPr>
      </w:pPr>
      <w:r>
        <w:rPr>
          <w:rFonts w:hint="eastAsia" w:ascii="仿宋" w:hAnsi="仿宋" w:eastAsia="仿宋" w:cs="仿宋"/>
          <w:b/>
          <w:kern w:val="0"/>
          <w:sz w:val="24"/>
        </w:rPr>
        <w:t>4. 其他事项：（1）需要落实的政府采购政策：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在“政采云电子交易客户端”中完成“填写基本信息”、“导入投标文件”、“标书关联”、“标书检查”、“电子签名”、“生成电子标书”等操作。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w:t>
      </w:r>
      <w:r>
        <w:rPr>
          <w:rFonts w:hint="eastAsia" w:ascii="仿宋" w:hAnsi="仿宋" w:eastAsia="仿宋" w:cs="仿宋"/>
          <w:sz w:val="24"/>
          <w:lang w:eastAsia="zh-CN"/>
        </w:rPr>
        <w:t>采购代理机构</w:t>
      </w:r>
      <w:r>
        <w:rPr>
          <w:rFonts w:hint="eastAsia" w:ascii="仿宋" w:hAnsi="仿宋" w:eastAsia="仿宋" w:cs="仿宋"/>
          <w:sz w:val="24"/>
        </w:rPr>
        <w:t>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rPr>
        <w:t>8）响应文件的传输提交：</w:t>
      </w:r>
      <w:r>
        <w:rPr>
          <w:rFonts w:hint="eastAsia" w:ascii="仿宋" w:hAnsi="仿宋" w:eastAsia="仿宋" w:cs="仿宋"/>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 w:val="24"/>
        </w:rPr>
        <w:t>9）响应文件的解密：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：详见政采云平台“服务中心-帮助文档-项目采购-操作流程-电子招投标-政府采购项目电子交易管理操作指南-供应商”。磋商文件公告期限与磋商公告的公告期限一致。</w:t>
      </w:r>
    </w:p>
    <w:p>
      <w:pPr>
        <w:pStyle w:val="4"/>
        <w:numPr>
          <w:ilvl w:val="0"/>
          <w:numId w:val="0"/>
        </w:numPr>
        <w:ind w:left="432" w:hanging="432"/>
        <w:rPr>
          <w:rFonts w:hint="eastAsia" w:ascii="仿宋" w:hAnsi="仿宋" w:eastAsia="仿宋" w:cs="仿宋"/>
          <w:sz w:val="24"/>
          <w:szCs w:val="24"/>
        </w:rPr>
      </w:pPr>
      <w:bookmarkStart w:id="36" w:name="_Toc28359018"/>
      <w:bookmarkStart w:id="37" w:name="_Toc35393805"/>
      <w:bookmarkStart w:id="38" w:name="_Toc28359095"/>
      <w:bookmarkStart w:id="39" w:name="_Toc35393636"/>
      <w:r>
        <w:rPr>
          <w:rFonts w:hint="eastAsia" w:ascii="仿宋" w:hAnsi="仿宋" w:eastAsia="仿宋" w:cs="仿宋"/>
          <w:sz w:val="24"/>
          <w:szCs w:val="24"/>
        </w:rPr>
        <w:t>八、凡对本次采购提出询问</w:t>
      </w:r>
      <w:r>
        <w:rPr>
          <w:rFonts w:hint="eastAsia" w:ascii="仿宋" w:hAnsi="仿宋" w:eastAsia="仿宋" w:cs="仿宋"/>
          <w:bCs w:val="0"/>
          <w:sz w:val="24"/>
          <w:szCs w:val="24"/>
        </w:rPr>
        <w:t>、质疑、投诉</w:t>
      </w:r>
      <w:r>
        <w:rPr>
          <w:rFonts w:hint="eastAsia" w:ascii="仿宋" w:hAnsi="仿宋" w:eastAsia="仿宋" w:cs="仿宋"/>
          <w:sz w:val="24"/>
          <w:szCs w:val="24"/>
        </w:rPr>
        <w:t>，请按以下方式联系</w:t>
      </w:r>
      <w:bookmarkEnd w:id="36"/>
      <w:bookmarkEnd w:id="37"/>
      <w:bookmarkEnd w:id="38"/>
      <w:bookmarkEnd w:id="39"/>
    </w:p>
    <w:p>
      <w:pPr>
        <w:pStyle w:val="4"/>
        <w:numPr>
          <w:ilvl w:val="0"/>
          <w:numId w:val="0"/>
        </w:numPr>
        <w:ind w:left="432" w:hanging="432"/>
        <w:rPr>
          <w:rFonts w:hint="eastAsia" w:ascii="仿宋" w:hAnsi="仿宋" w:eastAsia="仿宋" w:cs="仿宋"/>
          <w:sz w:val="24"/>
          <w:szCs w:val="24"/>
        </w:rPr>
      </w:pPr>
      <w:bookmarkStart w:id="40" w:name="_Toc35393806"/>
      <w:bookmarkStart w:id="41" w:name="_Toc35393637"/>
      <w:bookmarkStart w:id="42" w:name="_Toc28359019"/>
      <w:bookmarkStart w:id="43" w:name="_Toc28359096"/>
      <w:r>
        <w:rPr>
          <w:rFonts w:hint="eastAsia" w:ascii="仿宋" w:hAnsi="仿宋" w:eastAsia="仿宋" w:cs="仿宋"/>
          <w:sz w:val="24"/>
          <w:szCs w:val="24"/>
        </w:rPr>
        <w:t>1.采购人信息</w:t>
      </w:r>
      <w:bookmarkEnd w:id="40"/>
      <w:bookmarkEnd w:id="41"/>
      <w:bookmarkEnd w:id="42"/>
      <w:bookmarkEnd w:id="43"/>
      <w:r>
        <w:rPr>
          <w:rFonts w:hint="eastAsia" w:ascii="仿宋" w:hAnsi="仿宋" w:eastAsia="仿宋" w:cs="仿宋"/>
          <w:sz w:val="24"/>
          <w:szCs w:val="24"/>
        </w:rPr>
        <w:t>：</w:t>
      </w:r>
    </w:p>
    <w:p>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rPr>
        <w:t>名    称：</w:t>
      </w:r>
      <w:r>
        <w:rPr>
          <w:rFonts w:hint="eastAsia" w:ascii="仿宋" w:hAnsi="仿宋" w:eastAsia="仿宋" w:cs="仿宋"/>
          <w:color w:val="auto"/>
          <w:sz w:val="24"/>
          <w:lang w:val="en-US" w:eastAsia="zh-CN"/>
        </w:rPr>
        <w:t>杭州市临安区交通运输局</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w:t>
      </w:r>
      <w:r>
        <w:rPr>
          <w:rFonts w:hint="eastAsia" w:ascii="仿宋" w:hAnsi="仿宋" w:eastAsia="仿宋" w:cs="仿宋"/>
          <w:color w:val="auto"/>
          <w:sz w:val="24"/>
          <w:lang w:val="en-US" w:eastAsia="zh-CN"/>
        </w:rPr>
        <w:t xml:space="preserve">杭州市临安区横潭路188号   </w:t>
      </w:r>
    </w:p>
    <w:p>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项目联系人（询问）：</w:t>
      </w:r>
      <w:r>
        <w:rPr>
          <w:rFonts w:hint="eastAsia" w:ascii="仿宋" w:hAnsi="仿宋" w:eastAsia="仿宋" w:cs="仿宋"/>
          <w:color w:val="auto"/>
          <w:sz w:val="24"/>
          <w:lang w:val="en-US" w:eastAsia="zh-CN"/>
        </w:rPr>
        <w:t>楼向卫</w:t>
      </w:r>
    </w:p>
    <w:p>
      <w:pPr>
        <w:spacing w:line="360" w:lineRule="auto"/>
        <w:rPr>
          <w:rFonts w:hint="default" w:ascii="仿宋" w:hAnsi="仿宋" w:eastAsia="仿宋" w:cs="仿宋"/>
          <w:color w:val="FF0000"/>
          <w:sz w:val="24"/>
          <w:lang w:val="en-US" w:eastAsia="zh-CN"/>
        </w:rPr>
      </w:pPr>
      <w:r>
        <w:rPr>
          <w:rFonts w:hint="eastAsia" w:ascii="仿宋" w:hAnsi="仿宋" w:eastAsia="仿宋" w:cs="仿宋"/>
          <w:color w:val="auto"/>
          <w:sz w:val="24"/>
        </w:rPr>
        <w:t xml:space="preserve"> </w:t>
      </w:r>
      <w:r>
        <w:rPr>
          <w:rFonts w:hint="eastAsia" w:ascii="仿宋" w:hAnsi="仿宋" w:eastAsia="仿宋" w:cs="仿宋"/>
          <w:color w:val="FF0000"/>
          <w:sz w:val="24"/>
        </w:rPr>
        <w:t xml:space="preserve"> </w:t>
      </w:r>
      <w:r>
        <w:rPr>
          <w:rFonts w:hint="eastAsia" w:ascii="仿宋" w:hAnsi="仿宋" w:eastAsia="仿宋" w:cs="仿宋"/>
          <w:color w:val="auto"/>
          <w:sz w:val="24"/>
          <w:lang w:val="en-US" w:eastAsia="zh-CN"/>
        </w:rPr>
        <w:t xml:space="preserve">  项目联系方式（询问）：0571-63966026 </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FF0000"/>
          <w:sz w:val="24"/>
        </w:rPr>
        <w:t xml:space="preserve">    </w:t>
      </w:r>
      <w:r>
        <w:rPr>
          <w:rFonts w:hint="eastAsia" w:ascii="仿宋" w:hAnsi="仿宋" w:eastAsia="仿宋" w:cs="仿宋"/>
          <w:color w:val="auto"/>
          <w:sz w:val="24"/>
          <w:lang w:val="en-US" w:eastAsia="zh-CN"/>
        </w:rPr>
        <w:t xml:space="preserve">质疑联系人：沈利军   </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质疑联系方式：0571-63966026  </w:t>
      </w:r>
    </w:p>
    <w:p>
      <w:pPr>
        <w:pStyle w:val="4"/>
        <w:numPr>
          <w:ilvl w:val="0"/>
          <w:numId w:val="0"/>
        </w:numPr>
        <w:ind w:left="432" w:hanging="432"/>
        <w:rPr>
          <w:rFonts w:hint="eastAsia" w:ascii="仿宋" w:hAnsi="仿宋" w:eastAsia="仿宋" w:cs="仿宋"/>
          <w:sz w:val="24"/>
        </w:rPr>
      </w:pPr>
      <w:bookmarkStart w:id="44" w:name="_Toc28359097"/>
      <w:bookmarkStart w:id="45" w:name="_Toc28359020"/>
      <w:bookmarkStart w:id="46" w:name="_Toc35393638"/>
      <w:bookmarkStart w:id="47" w:name="_Toc35393807"/>
      <w:r>
        <w:rPr>
          <w:rFonts w:hint="eastAsia" w:ascii="仿宋" w:hAnsi="仿宋" w:eastAsia="仿宋" w:cs="仿宋"/>
          <w:sz w:val="24"/>
          <w:szCs w:val="24"/>
        </w:rPr>
        <w:t>2.采购代理机构信息</w:t>
      </w:r>
      <w:bookmarkEnd w:id="44"/>
      <w:bookmarkEnd w:id="45"/>
      <w:bookmarkEnd w:id="46"/>
      <w:bookmarkEnd w:id="47"/>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lang w:val="en-US" w:eastAsia="zh-CN"/>
        </w:rPr>
        <w:t>杭州正航工程咨询有限公司</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sz w:val="24"/>
          <w:lang w:val="en-US" w:eastAsia="zh-CN"/>
        </w:rPr>
        <w:t>杭州市临安区城中街730号</w:t>
      </w:r>
      <w:r>
        <w:rPr>
          <w:rFonts w:hint="eastAsia" w:ascii="仿宋" w:hAnsi="仿宋" w:eastAsia="仿宋" w:cs="仿宋"/>
          <w:sz w:val="24"/>
        </w:rPr>
        <w:t xml:space="preserve">            </w:t>
      </w:r>
    </w:p>
    <w:p>
      <w:pPr>
        <w:spacing w:line="360" w:lineRule="auto"/>
        <w:rPr>
          <w:rFonts w:hint="eastAsia" w:ascii="仿宋" w:hAnsi="仿宋" w:eastAsia="仿宋" w:cs="仿宋"/>
          <w:sz w:val="24"/>
          <w:lang w:val="en-US" w:eastAsia="zh-CN"/>
        </w:rPr>
      </w:pPr>
      <w:r>
        <w:rPr>
          <w:rFonts w:hint="eastAsia" w:ascii="仿宋" w:hAnsi="仿宋" w:eastAsia="仿宋" w:cs="仿宋"/>
          <w:sz w:val="24"/>
        </w:rPr>
        <w:t xml:space="preserve">    项目联系人（询问）：</w:t>
      </w:r>
      <w:r>
        <w:rPr>
          <w:rFonts w:hint="eastAsia" w:ascii="仿宋" w:hAnsi="仿宋" w:eastAsia="仿宋" w:cs="仿宋"/>
          <w:sz w:val="24"/>
          <w:lang w:val="en-US" w:eastAsia="zh-CN"/>
        </w:rPr>
        <w:t>王工</w:t>
      </w:r>
    </w:p>
    <w:p>
      <w:pPr>
        <w:spacing w:line="360" w:lineRule="auto"/>
        <w:rPr>
          <w:rFonts w:hint="eastAsia" w:ascii="仿宋" w:hAnsi="仿宋" w:eastAsia="仿宋" w:cs="仿宋"/>
          <w:sz w:val="24"/>
          <w:lang w:val="en-US" w:eastAsia="zh-CN"/>
        </w:rPr>
      </w:pPr>
      <w:r>
        <w:rPr>
          <w:rFonts w:hint="eastAsia" w:ascii="仿宋" w:hAnsi="仿宋" w:eastAsia="仿宋" w:cs="仿宋"/>
          <w:sz w:val="24"/>
        </w:rPr>
        <w:t xml:space="preserve">  </w:t>
      </w:r>
      <w:r>
        <w:rPr>
          <w:rFonts w:hint="eastAsia" w:ascii="仿宋" w:hAnsi="仿宋" w:eastAsia="仿宋" w:cs="仿宋"/>
          <w:color w:val="FF0000"/>
          <w:sz w:val="24"/>
        </w:rPr>
        <w:t xml:space="preserve">  </w:t>
      </w:r>
      <w:r>
        <w:rPr>
          <w:rFonts w:hint="eastAsia" w:ascii="仿宋" w:hAnsi="仿宋" w:eastAsia="仿宋" w:cs="仿宋"/>
          <w:sz w:val="24"/>
          <w:lang w:val="en-US" w:eastAsia="zh-CN"/>
        </w:rPr>
        <w:t>项目联系方式（询问）：19906735508</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    质疑联系人：李工             </w:t>
      </w:r>
    </w:p>
    <w:p>
      <w:pPr>
        <w:spacing w:line="360" w:lineRule="auto"/>
        <w:rPr>
          <w:rFonts w:hint="default" w:ascii="仿宋" w:hAnsi="仿宋" w:eastAsia="仿宋" w:cs="仿宋"/>
          <w:sz w:val="24"/>
          <w:lang w:val="en-US" w:eastAsia="zh-CN"/>
        </w:rPr>
      </w:pPr>
      <w:r>
        <w:rPr>
          <w:rFonts w:hint="eastAsia" w:ascii="仿宋" w:hAnsi="仿宋" w:eastAsia="仿宋" w:cs="仿宋"/>
          <w:sz w:val="24"/>
          <w:lang w:val="en-US" w:eastAsia="zh-CN"/>
        </w:rPr>
        <w:t xml:space="preserve">    质疑联系方式：19906735508</w:t>
      </w:r>
    </w:p>
    <w:p>
      <w:pPr>
        <w:spacing w:line="360" w:lineRule="auto"/>
        <w:rPr>
          <w:rFonts w:hint="eastAsia" w:ascii="仿宋" w:hAnsi="仿宋" w:eastAsia="仿宋" w:cs="仿宋"/>
          <w:b/>
          <w:color w:val="auto"/>
          <w:sz w:val="24"/>
        </w:rPr>
      </w:pPr>
      <w:bookmarkStart w:id="48" w:name="_Toc35393808"/>
      <w:bookmarkStart w:id="49" w:name="_Toc28359098"/>
      <w:bookmarkStart w:id="50" w:name="_Toc35393639"/>
      <w:bookmarkStart w:id="51" w:name="_Toc28359021"/>
      <w:r>
        <w:rPr>
          <w:rFonts w:hint="eastAsia" w:ascii="仿宋" w:hAnsi="仿宋" w:eastAsia="仿宋" w:cs="仿宋"/>
          <w:b/>
          <w:bCs/>
          <w:color w:val="auto"/>
          <w:sz w:val="24"/>
        </w:rPr>
        <w:t>3.</w:t>
      </w:r>
      <w:r>
        <w:rPr>
          <w:rFonts w:hint="eastAsia" w:ascii="仿宋" w:hAnsi="仿宋" w:eastAsia="仿宋" w:cs="仿宋"/>
          <w:b/>
          <w:color w:val="auto"/>
          <w:sz w:val="24"/>
        </w:rPr>
        <w:t xml:space="preserve"> 同级政府采购监督管理部门：            </w:t>
      </w:r>
    </w:p>
    <w:bookmarkEnd w:id="48"/>
    <w:bookmarkEnd w:id="49"/>
    <w:bookmarkEnd w:id="50"/>
    <w:bookmarkEnd w:id="51"/>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名    称：杭州市临安区财政局政府采购监管科</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地    址：杭州市临安区锦城街道临天路1950号财政大楼411室</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传    真：0571-89541600</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联 系 人：赵女士</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监督投诉电话：89541692、89541691、89541697</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        </w:t>
      </w:r>
    </w:p>
    <w:p>
      <w:pPr>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pPr>
        <w:pStyle w:val="32"/>
        <w:spacing w:line="360" w:lineRule="auto"/>
        <w:ind w:firstLine="480" w:firstLineChars="200"/>
        <w:jc w:val="right"/>
        <w:rPr>
          <w:rFonts w:hint="eastAsia" w:ascii="仿宋" w:hAnsi="仿宋" w:eastAsia="仿宋" w:cs="仿宋"/>
          <w:sz w:val="24"/>
          <w:szCs w:val="24"/>
        </w:rPr>
      </w:pPr>
    </w:p>
    <w:p>
      <w:pPr>
        <w:pStyle w:val="32"/>
        <w:spacing w:line="360" w:lineRule="auto"/>
        <w:ind w:firstLine="480" w:firstLineChars="200"/>
        <w:rPr>
          <w:rFonts w:hint="eastAsia" w:ascii="仿宋" w:hAnsi="仿宋" w:eastAsia="仿宋" w:cs="仿宋"/>
          <w:sz w:val="24"/>
          <w:szCs w:val="24"/>
        </w:rPr>
      </w:pP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br w:type="page"/>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6"/>
          <w:szCs w:val="20"/>
        </w:rPr>
        <w:t>第二部分 竞争性磋商流程</w:t>
      </w:r>
    </w:p>
    <w:p>
      <w:pPr>
        <w:pStyle w:val="393"/>
        <w:spacing w:before="0"/>
        <w:ind w:firstLine="0" w:firstLineChars="0"/>
        <w:rPr>
          <w:rFonts w:hint="eastAsia" w:ascii="仿宋" w:hAnsi="仿宋" w:eastAsia="仿宋" w:cs="仿宋"/>
          <w:b/>
        </w:rPr>
      </w:pPr>
      <w:r>
        <w:rPr>
          <w:rFonts w:hint="eastAsia" w:ascii="仿宋" w:hAnsi="仿宋" w:eastAsia="仿宋" w:cs="仿宋"/>
          <w:b/>
          <w:szCs w:val="24"/>
        </w:rPr>
        <w:t>1.征集供应商</w:t>
      </w:r>
    </w:p>
    <w:p>
      <w:pPr>
        <w:pStyle w:val="393"/>
        <w:spacing w:before="0"/>
        <w:ind w:firstLine="480"/>
        <w:rPr>
          <w:rFonts w:hint="eastAsia" w:ascii="仿宋" w:hAnsi="仿宋" w:eastAsia="仿宋" w:cs="仿宋"/>
          <w:szCs w:val="24"/>
        </w:rPr>
      </w:pPr>
      <w:r>
        <w:rPr>
          <w:rFonts w:hint="eastAsia" w:ascii="仿宋" w:hAnsi="仿宋" w:eastAsia="仿宋" w:cs="仿宋"/>
          <w:szCs w:val="24"/>
        </w:rPr>
        <w:t>1.1邀请供应商。</w:t>
      </w:r>
    </w:p>
    <w:p>
      <w:pPr>
        <w:pStyle w:val="393"/>
        <w:numPr>
          <w:ilvl w:val="0"/>
          <w:numId w:val="7"/>
        </w:numPr>
        <w:spacing w:before="0"/>
        <w:ind w:firstLineChars="0"/>
        <w:rPr>
          <w:rFonts w:hint="eastAsia" w:ascii="仿宋" w:hAnsi="仿宋" w:eastAsia="仿宋" w:cs="仿宋"/>
          <w:szCs w:val="24"/>
        </w:rPr>
      </w:pPr>
      <w:r>
        <w:rPr>
          <w:rFonts w:hint="eastAsia" w:ascii="仿宋" w:hAnsi="仿宋" w:eastAsia="仿宋" w:cs="仿宋"/>
          <w:b/>
          <w:szCs w:val="24"/>
        </w:rPr>
        <w:t>采用公告方式邀请供应商的，</w:t>
      </w:r>
      <w:r>
        <w:rPr>
          <w:rFonts w:hint="eastAsia" w:ascii="仿宋" w:hAnsi="仿宋" w:eastAsia="仿宋" w:cs="仿宋"/>
          <w:szCs w:val="24"/>
        </w:rPr>
        <w:t>由采购人、</w:t>
      </w:r>
      <w:r>
        <w:rPr>
          <w:rFonts w:hint="eastAsia" w:ascii="仿宋" w:hAnsi="仿宋" w:eastAsia="仿宋" w:cs="仿宋"/>
          <w:szCs w:val="24"/>
          <w:lang w:eastAsia="zh-CN"/>
        </w:rPr>
        <w:t>采购代理机构</w:t>
      </w:r>
      <w:r>
        <w:rPr>
          <w:rFonts w:hint="eastAsia" w:ascii="仿宋" w:hAnsi="仿宋" w:eastAsia="仿宋" w:cs="仿宋"/>
          <w:szCs w:val="24"/>
        </w:rPr>
        <w:t>在省级以上人民政府财政部门指定的政府采购信息发布媒体上发布磋商公告，邀请符合相应资格条件的供应商参与竞争性磋商采购活动。</w:t>
      </w:r>
    </w:p>
    <w:p>
      <w:pPr>
        <w:pStyle w:val="393"/>
        <w:spacing w:before="0"/>
        <w:ind w:firstLine="480"/>
        <w:rPr>
          <w:rFonts w:hint="eastAsia" w:ascii="仿宋" w:hAnsi="仿宋" w:eastAsia="仿宋" w:cs="仿宋"/>
          <w:szCs w:val="24"/>
        </w:rPr>
      </w:pPr>
      <w:r>
        <w:rPr>
          <w:rFonts w:hint="eastAsia" w:ascii="仿宋" w:hAnsi="仿宋" w:eastAsia="仿宋" w:cs="仿宋"/>
          <w:szCs w:val="24"/>
        </w:rPr>
        <w:t>1.2供应商获取磋商文件。</w:t>
      </w:r>
    </w:p>
    <w:p>
      <w:pPr>
        <w:pStyle w:val="393"/>
        <w:spacing w:before="0"/>
        <w:ind w:firstLine="480"/>
        <w:rPr>
          <w:rFonts w:hint="eastAsia" w:ascii="仿宋" w:hAnsi="仿宋" w:eastAsia="仿宋" w:cs="仿宋"/>
          <w:szCs w:val="24"/>
        </w:rPr>
      </w:pPr>
      <w:r>
        <w:rPr>
          <w:rFonts w:hint="eastAsia" w:ascii="仿宋" w:hAnsi="仿宋" w:eastAsia="仿宋" w:cs="仿宋"/>
          <w:szCs w:val="24"/>
        </w:rPr>
        <w:t>1.3组织现场考察或召开答疑会（如果有）。</w:t>
      </w:r>
    </w:p>
    <w:p>
      <w:pPr>
        <w:pStyle w:val="393"/>
        <w:spacing w:before="0"/>
        <w:ind w:firstLine="480"/>
        <w:rPr>
          <w:rFonts w:hint="eastAsia" w:ascii="仿宋" w:hAnsi="仿宋" w:eastAsia="仿宋" w:cs="仿宋"/>
          <w:szCs w:val="24"/>
        </w:rPr>
      </w:pPr>
      <w:r>
        <w:rPr>
          <w:rFonts w:hint="eastAsia" w:ascii="仿宋" w:hAnsi="仿宋" w:eastAsia="仿宋" w:cs="仿宋"/>
          <w:szCs w:val="24"/>
        </w:rPr>
        <w:t>1.4发布更正（延期）公告，澄清或修改磋商文件（如果有）。</w:t>
      </w:r>
    </w:p>
    <w:p>
      <w:pPr>
        <w:pStyle w:val="393"/>
        <w:spacing w:before="0"/>
        <w:ind w:firstLine="480"/>
        <w:rPr>
          <w:rFonts w:hint="eastAsia" w:ascii="仿宋" w:hAnsi="仿宋" w:eastAsia="仿宋" w:cs="仿宋"/>
          <w:szCs w:val="24"/>
        </w:rPr>
      </w:pPr>
      <w:r>
        <w:rPr>
          <w:rFonts w:hint="eastAsia" w:ascii="仿宋" w:hAnsi="仿宋" w:eastAsia="仿宋" w:cs="仿宋"/>
          <w:szCs w:val="24"/>
        </w:rPr>
        <w:t>1.5供应商按磋商文件要求编制响应文件。</w:t>
      </w:r>
    </w:p>
    <w:p>
      <w:pPr>
        <w:pStyle w:val="393"/>
        <w:spacing w:before="0"/>
        <w:ind w:firstLine="0" w:firstLineChars="0"/>
        <w:rPr>
          <w:rFonts w:hint="eastAsia" w:ascii="仿宋" w:hAnsi="仿宋" w:eastAsia="仿宋" w:cs="仿宋"/>
          <w:b/>
        </w:rPr>
      </w:pPr>
      <w:r>
        <w:rPr>
          <w:rFonts w:hint="eastAsia" w:ascii="仿宋" w:hAnsi="仿宋" w:eastAsia="仿宋" w:cs="仿宋"/>
          <w:b/>
        </w:rPr>
        <w:t>2.响应文件开启与信用信息查询</w:t>
      </w:r>
    </w:p>
    <w:p>
      <w:pPr>
        <w:pStyle w:val="393"/>
        <w:spacing w:before="0"/>
        <w:ind w:firstLine="480"/>
        <w:rPr>
          <w:rFonts w:hint="eastAsia" w:ascii="仿宋" w:hAnsi="仿宋" w:eastAsia="仿宋" w:cs="仿宋"/>
          <w:szCs w:val="24"/>
        </w:rPr>
      </w:pPr>
      <w:r>
        <w:rPr>
          <w:rFonts w:hint="eastAsia" w:ascii="仿宋" w:hAnsi="仿宋" w:eastAsia="仿宋" w:cs="仿宋"/>
          <w:szCs w:val="24"/>
        </w:rPr>
        <w:t>2.1供应商依据“提交响应文件的截止时间与地点”通过政采云平台在线提交响应文件。供应商在提交响应文件的截止时间前，可以补充、修改或撤回响应文件。</w:t>
      </w:r>
    </w:p>
    <w:p>
      <w:pPr>
        <w:pStyle w:val="393"/>
        <w:spacing w:before="0"/>
        <w:ind w:firstLine="480"/>
        <w:rPr>
          <w:rFonts w:hint="eastAsia" w:ascii="仿宋" w:hAnsi="仿宋" w:eastAsia="仿宋" w:cs="仿宋"/>
          <w:szCs w:val="24"/>
        </w:rPr>
      </w:pPr>
      <w:r>
        <w:rPr>
          <w:rFonts w:hint="eastAsia" w:ascii="仿宋" w:hAnsi="仿宋" w:eastAsia="仿宋" w:cs="仿宋"/>
          <w:szCs w:val="24"/>
        </w:rPr>
        <w:t>2.2</w:t>
      </w:r>
      <w:r>
        <w:rPr>
          <w:rFonts w:hint="eastAsia" w:ascii="仿宋" w:hAnsi="仿宋" w:eastAsia="仿宋" w:cs="仿宋"/>
          <w:kern w:val="0"/>
          <w:szCs w:val="24"/>
          <w:lang w:eastAsia="zh-CN"/>
        </w:rPr>
        <w:t>采购代理机构</w:t>
      </w:r>
      <w:r>
        <w:rPr>
          <w:rFonts w:hint="eastAsia" w:ascii="仿宋" w:hAnsi="仿宋" w:eastAsia="仿宋" w:cs="仿宋"/>
          <w:kern w:val="0"/>
          <w:szCs w:val="24"/>
        </w:rPr>
        <w:t>将通过“信用中国”网站(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Style w:val="69"/>
          <w:rFonts w:hint="eastAsia" w:ascii="仿宋" w:hAnsi="仿宋" w:eastAsia="仿宋" w:cs="仿宋"/>
          <w:snapToGrid/>
          <w:color w:val="auto"/>
          <w:sz w:val="24"/>
          <w:szCs w:val="24"/>
        </w:rPr>
        <w:t>www.creditchina.gov.cn</w:t>
      </w:r>
      <w:r>
        <w:rPr>
          <w:rStyle w:val="69"/>
          <w:rFonts w:hint="eastAsia" w:ascii="仿宋" w:hAnsi="仿宋" w:eastAsia="仿宋" w:cs="仿宋"/>
          <w:snapToGrid/>
          <w:color w:val="auto"/>
          <w:sz w:val="24"/>
          <w:szCs w:val="24"/>
        </w:rPr>
        <w:fldChar w:fldCharType="end"/>
      </w:r>
      <w:r>
        <w:rPr>
          <w:rFonts w:hint="eastAsia" w:ascii="仿宋" w:hAnsi="仿宋" w:eastAsia="仿宋" w:cs="仿宋"/>
          <w:kern w:val="0"/>
          <w:szCs w:val="24"/>
        </w:rPr>
        <w:t>)和中国政府采购网(www.ccgp.gov.cn)渠道查询供应商响应截止时间当日的信用记录。</w:t>
      </w:r>
    </w:p>
    <w:p>
      <w:pPr>
        <w:pStyle w:val="393"/>
        <w:spacing w:before="0"/>
        <w:ind w:firstLine="0" w:firstLineChars="0"/>
        <w:rPr>
          <w:rFonts w:hint="eastAsia" w:ascii="仿宋" w:hAnsi="仿宋" w:eastAsia="仿宋" w:cs="仿宋"/>
          <w:b/>
        </w:rPr>
      </w:pPr>
      <w:r>
        <w:rPr>
          <w:rFonts w:hint="eastAsia" w:ascii="仿宋" w:hAnsi="仿宋" w:eastAsia="仿宋" w:cs="仿宋"/>
          <w:b/>
        </w:rPr>
        <w:t>3.磋商与评审</w:t>
      </w:r>
    </w:p>
    <w:p>
      <w:pPr>
        <w:pStyle w:val="393"/>
        <w:spacing w:before="0"/>
        <w:ind w:firstLine="480"/>
        <w:rPr>
          <w:rFonts w:hint="eastAsia" w:ascii="仿宋" w:hAnsi="仿宋" w:eastAsia="仿宋" w:cs="仿宋"/>
          <w:szCs w:val="24"/>
        </w:rPr>
      </w:pPr>
      <w:r>
        <w:rPr>
          <w:rFonts w:hint="eastAsia" w:ascii="仿宋" w:hAnsi="仿宋" w:eastAsia="仿宋" w:cs="仿宋"/>
          <w:szCs w:val="24"/>
        </w:rPr>
        <w:t>3.1磋商小组签到。</w:t>
      </w:r>
    </w:p>
    <w:p>
      <w:pPr>
        <w:pStyle w:val="393"/>
        <w:spacing w:before="0"/>
        <w:ind w:firstLine="480"/>
        <w:rPr>
          <w:rFonts w:hint="eastAsia" w:ascii="仿宋" w:hAnsi="仿宋" w:eastAsia="仿宋" w:cs="仿宋"/>
          <w:szCs w:val="24"/>
        </w:rPr>
      </w:pPr>
      <w:r>
        <w:rPr>
          <w:rFonts w:hint="eastAsia" w:ascii="仿宋" w:hAnsi="仿宋" w:eastAsia="仿宋" w:cs="仿宋"/>
          <w:szCs w:val="24"/>
        </w:rPr>
        <w:t>3.2</w:t>
      </w:r>
      <w:r>
        <w:rPr>
          <w:rFonts w:hint="eastAsia" w:ascii="仿宋" w:hAnsi="仿宋" w:eastAsia="仿宋" w:cs="仿宋"/>
          <w:szCs w:val="24"/>
          <w:lang w:eastAsia="zh-CN"/>
        </w:rPr>
        <w:t>采购代理机构</w:t>
      </w:r>
      <w:r>
        <w:rPr>
          <w:rFonts w:hint="eastAsia" w:ascii="仿宋" w:hAnsi="仿宋" w:eastAsia="仿宋" w:cs="仿宋"/>
          <w:szCs w:val="24"/>
        </w:rPr>
        <w:t>宣布有关纪律以及磋商、评审工作程序。</w:t>
      </w:r>
    </w:p>
    <w:p>
      <w:pPr>
        <w:pStyle w:val="393"/>
        <w:spacing w:before="0"/>
        <w:ind w:firstLine="480"/>
        <w:rPr>
          <w:rFonts w:hint="eastAsia" w:ascii="仿宋" w:hAnsi="仿宋" w:eastAsia="仿宋" w:cs="仿宋"/>
          <w:szCs w:val="24"/>
        </w:rPr>
      </w:pPr>
      <w:r>
        <w:rPr>
          <w:rFonts w:hint="eastAsia" w:ascii="仿宋" w:hAnsi="仿宋" w:eastAsia="仿宋" w:cs="仿宋"/>
          <w:szCs w:val="24"/>
        </w:rPr>
        <w:t>3.3磋商小组审查确认磋商文件。磋商文件内容违反国家有关强制性规定的，磋商小组应当停止评审并向</w:t>
      </w:r>
      <w:r>
        <w:rPr>
          <w:rFonts w:hint="eastAsia" w:ascii="仿宋" w:hAnsi="仿宋" w:eastAsia="仿宋" w:cs="仿宋"/>
          <w:szCs w:val="24"/>
          <w:lang w:eastAsia="zh-CN"/>
        </w:rPr>
        <w:t>采购代理机构</w:t>
      </w:r>
      <w:r>
        <w:rPr>
          <w:rFonts w:hint="eastAsia" w:ascii="仿宋" w:hAnsi="仿宋" w:eastAsia="仿宋" w:cs="仿宋"/>
          <w:szCs w:val="24"/>
        </w:rPr>
        <w:t>说明情况。</w:t>
      </w:r>
    </w:p>
    <w:p>
      <w:pPr>
        <w:pStyle w:val="393"/>
        <w:spacing w:before="0"/>
        <w:ind w:firstLine="480"/>
        <w:rPr>
          <w:rFonts w:hint="eastAsia" w:ascii="仿宋" w:hAnsi="仿宋" w:eastAsia="仿宋" w:cs="仿宋"/>
          <w:szCs w:val="24"/>
        </w:rPr>
      </w:pPr>
      <w:r>
        <w:rPr>
          <w:rFonts w:hint="eastAsia" w:ascii="仿宋" w:hAnsi="仿宋" w:eastAsia="仿宋" w:cs="仿宋"/>
          <w:szCs w:val="24"/>
        </w:rPr>
        <w:t>3.4磋商小组对供应商的资格进行审查。</w:t>
      </w:r>
    </w:p>
    <w:p>
      <w:pPr>
        <w:pStyle w:val="393"/>
        <w:spacing w:before="0"/>
        <w:ind w:firstLine="480"/>
        <w:rPr>
          <w:rFonts w:hint="eastAsia" w:ascii="仿宋" w:hAnsi="仿宋" w:eastAsia="仿宋" w:cs="仿宋"/>
          <w:szCs w:val="24"/>
        </w:rPr>
      </w:pPr>
      <w:r>
        <w:rPr>
          <w:rFonts w:hint="eastAsia" w:ascii="仿宋" w:hAnsi="仿宋" w:eastAsia="仿宋" w:cs="仿宋"/>
          <w:szCs w:val="24"/>
        </w:rPr>
        <w:t>3.5磋商小组审查响应文件。</w:t>
      </w:r>
    </w:p>
    <w:p>
      <w:pPr>
        <w:pStyle w:val="393"/>
        <w:spacing w:before="0"/>
        <w:ind w:firstLine="480"/>
        <w:rPr>
          <w:rFonts w:hint="eastAsia" w:ascii="仿宋" w:hAnsi="仿宋" w:eastAsia="仿宋" w:cs="仿宋"/>
          <w:szCs w:val="24"/>
        </w:rPr>
      </w:pPr>
      <w:r>
        <w:rPr>
          <w:rFonts w:hint="eastAsia" w:ascii="仿宋" w:hAnsi="仿宋" w:eastAsia="仿宋" w:cs="仿宋"/>
          <w:szCs w:val="24"/>
        </w:rPr>
        <w:t>3.6对于未实质性响应磋商文件的响应文件由磋商小组认定响应无效，并告知该供应商。</w:t>
      </w:r>
    </w:p>
    <w:p>
      <w:pPr>
        <w:pStyle w:val="393"/>
        <w:spacing w:before="0"/>
        <w:ind w:firstLine="480"/>
        <w:rPr>
          <w:rFonts w:hint="eastAsia" w:ascii="仿宋" w:hAnsi="仿宋" w:eastAsia="仿宋" w:cs="仿宋"/>
          <w:szCs w:val="24"/>
        </w:rPr>
      </w:pPr>
      <w:r>
        <w:rPr>
          <w:rFonts w:hint="eastAsia" w:ascii="仿宋" w:hAnsi="仿宋" w:eastAsia="仿宋" w:cs="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3"/>
        <w:spacing w:before="0"/>
        <w:ind w:firstLine="480"/>
        <w:rPr>
          <w:rFonts w:hint="eastAsia" w:ascii="仿宋" w:hAnsi="仿宋" w:eastAsia="仿宋" w:cs="仿宋"/>
          <w:szCs w:val="24"/>
        </w:rPr>
      </w:pPr>
      <w:r>
        <w:rPr>
          <w:rFonts w:hint="eastAsia" w:ascii="仿宋" w:hAnsi="仿宋" w:eastAsia="仿宋" w:cs="仿宋"/>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仿宋" w:hAnsi="仿宋" w:eastAsia="仿宋" w:cs="仿宋"/>
          <w:szCs w:val="24"/>
          <w:lang w:eastAsia="zh-CN"/>
        </w:rPr>
        <w:t>采购代理机构</w:t>
      </w:r>
      <w:r>
        <w:rPr>
          <w:rFonts w:hint="eastAsia" w:ascii="仿宋" w:hAnsi="仿宋" w:eastAsia="仿宋" w:cs="仿宋"/>
          <w:szCs w:val="24"/>
        </w:rPr>
        <w:t>利用政采云平台发起磋商邀请，供应商通过政采云“在线评审室”进行远程视频磋商。供应商使用CA数字证书登陆政采云平台——收到视频评审邀请——点击“视频评审”进入“视频评审系统”——开始远程磋商活动;对于要求到</w:t>
      </w:r>
      <w:r>
        <w:rPr>
          <w:rFonts w:hint="eastAsia" w:ascii="仿宋" w:hAnsi="仿宋" w:eastAsia="仿宋" w:cs="仿宋"/>
          <w:szCs w:val="24"/>
          <w:lang w:eastAsia="zh-CN"/>
        </w:rPr>
        <w:t>采购代理机构</w:t>
      </w:r>
      <w:r>
        <w:rPr>
          <w:rFonts w:hint="eastAsia" w:ascii="仿宋" w:hAnsi="仿宋" w:eastAsia="仿宋" w:cs="仿宋"/>
          <w:szCs w:val="24"/>
        </w:rPr>
        <w:t>现场进行磋商的供应商，可在</w:t>
      </w:r>
      <w:r>
        <w:rPr>
          <w:rFonts w:hint="eastAsia" w:ascii="仿宋" w:hAnsi="仿宋" w:eastAsia="仿宋" w:cs="仿宋"/>
          <w:szCs w:val="24"/>
          <w:lang w:eastAsia="zh-CN"/>
        </w:rPr>
        <w:t>采购代理机构</w:t>
      </w:r>
      <w:r>
        <w:rPr>
          <w:rFonts w:hint="eastAsia" w:ascii="仿宋" w:hAnsi="仿宋" w:eastAsia="仿宋" w:cs="仿宋"/>
          <w:szCs w:val="24"/>
        </w:rPr>
        <w:t>讲标室通过视频会议系统或自备CA数字证书、笔记本电脑等开展磋商活动。</w:t>
      </w:r>
    </w:p>
    <w:p>
      <w:pPr>
        <w:pStyle w:val="393"/>
        <w:spacing w:before="0"/>
        <w:ind w:firstLine="480"/>
        <w:rPr>
          <w:rFonts w:hint="eastAsia" w:ascii="仿宋" w:hAnsi="仿宋" w:eastAsia="仿宋" w:cs="仿宋"/>
          <w:szCs w:val="24"/>
        </w:rPr>
      </w:pPr>
      <w:r>
        <w:rPr>
          <w:rFonts w:hint="eastAsia" w:ascii="仿宋" w:hAnsi="仿宋" w:eastAsia="仿宋" w:cs="仿宋"/>
          <w:szCs w:val="24"/>
        </w:rPr>
        <w:t>3.9经磋商确定磋商文件的变动情况。对磋商文件作出的实质性变动是磋商文件的有效组成部分，磋商小组应当及时以书面形式同时通知所有参加磋商的供应商。</w:t>
      </w:r>
    </w:p>
    <w:p>
      <w:pPr>
        <w:pStyle w:val="393"/>
        <w:spacing w:before="0"/>
        <w:ind w:firstLine="480"/>
        <w:rPr>
          <w:rFonts w:hint="eastAsia" w:ascii="仿宋" w:hAnsi="仿宋" w:eastAsia="仿宋" w:cs="仿宋"/>
          <w:szCs w:val="24"/>
        </w:rPr>
      </w:pPr>
      <w:r>
        <w:rPr>
          <w:rFonts w:hint="eastAsia" w:ascii="仿宋" w:hAnsi="仿宋" w:eastAsia="仿宋" w:cs="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3"/>
        <w:spacing w:before="0"/>
        <w:ind w:firstLine="480"/>
        <w:rPr>
          <w:rFonts w:hint="eastAsia" w:ascii="仿宋" w:hAnsi="仿宋" w:eastAsia="仿宋" w:cs="仿宋"/>
          <w:szCs w:val="24"/>
        </w:rPr>
      </w:pPr>
      <w:r>
        <w:rPr>
          <w:rFonts w:hint="eastAsia" w:ascii="仿宋" w:hAnsi="仿宋" w:eastAsia="仿宋" w:cs="仿宋"/>
          <w:szCs w:val="24"/>
        </w:rPr>
        <w:t>3.11磋商小组按照下列方式确定提交最后报价的供应商，有特殊规定的从其规定：</w:t>
      </w:r>
    </w:p>
    <w:p>
      <w:pPr>
        <w:pStyle w:val="393"/>
        <w:spacing w:before="0"/>
        <w:ind w:firstLine="480"/>
        <w:rPr>
          <w:rFonts w:hint="eastAsia" w:ascii="仿宋" w:hAnsi="仿宋" w:eastAsia="仿宋" w:cs="仿宋"/>
          <w:szCs w:val="24"/>
        </w:rPr>
      </w:pPr>
      <w:r>
        <w:rPr>
          <w:rFonts w:hint="eastAsia" w:ascii="仿宋" w:hAnsi="仿宋" w:eastAsia="仿宋" w:cs="仿宋"/>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3"/>
        <w:spacing w:before="0"/>
        <w:ind w:firstLine="480"/>
        <w:rPr>
          <w:rFonts w:hint="eastAsia" w:ascii="仿宋" w:hAnsi="仿宋" w:eastAsia="仿宋" w:cs="仿宋"/>
          <w:szCs w:val="24"/>
        </w:rPr>
      </w:pPr>
      <w:r>
        <w:rPr>
          <w:rFonts w:hint="eastAsia" w:ascii="仿宋" w:hAnsi="仿宋" w:eastAsia="仿宋" w:cs="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3"/>
        <w:spacing w:before="0"/>
        <w:ind w:firstLine="480"/>
        <w:rPr>
          <w:rFonts w:hint="eastAsia" w:ascii="仿宋" w:hAnsi="仿宋" w:eastAsia="仿宋" w:cs="仿宋"/>
          <w:szCs w:val="24"/>
        </w:rPr>
      </w:pPr>
      <w:r>
        <w:rPr>
          <w:rFonts w:hint="eastAsia" w:ascii="仿宋" w:hAnsi="仿宋" w:eastAsia="仿宋" w:cs="仿宋"/>
          <w:szCs w:val="24"/>
        </w:rPr>
        <w:t>3.12确定进入最后报价的供应商在规定时间内提交最后报价。</w:t>
      </w:r>
    </w:p>
    <w:p>
      <w:pPr>
        <w:pStyle w:val="393"/>
        <w:spacing w:before="0"/>
        <w:ind w:firstLine="480"/>
        <w:rPr>
          <w:rFonts w:hint="eastAsia" w:ascii="仿宋" w:hAnsi="仿宋" w:eastAsia="仿宋" w:cs="仿宋"/>
          <w:szCs w:val="24"/>
        </w:rPr>
      </w:pPr>
      <w:r>
        <w:rPr>
          <w:rFonts w:hint="eastAsia" w:ascii="仿宋" w:hAnsi="仿宋" w:eastAsia="仿宋" w:cs="仿宋"/>
          <w:szCs w:val="24"/>
        </w:rPr>
        <w:t>3.13</w:t>
      </w:r>
      <w:r>
        <w:rPr>
          <w:rFonts w:hint="eastAsia" w:ascii="仿宋" w:hAnsi="仿宋" w:eastAsia="仿宋" w:cs="仿宋"/>
          <w:szCs w:val="24"/>
          <w:lang w:eastAsia="zh-CN"/>
        </w:rPr>
        <w:t>采购代理机构</w:t>
      </w:r>
      <w:r>
        <w:rPr>
          <w:rFonts w:hint="eastAsia" w:ascii="仿宋" w:hAnsi="仿宋" w:eastAsia="仿宋" w:cs="仿宋"/>
          <w:szCs w:val="24"/>
        </w:rPr>
        <w:t>唱价。</w:t>
      </w:r>
    </w:p>
    <w:p>
      <w:pPr>
        <w:pStyle w:val="393"/>
        <w:spacing w:before="0"/>
        <w:ind w:firstLine="480"/>
        <w:rPr>
          <w:rFonts w:hint="eastAsia" w:ascii="仿宋" w:hAnsi="仿宋" w:eastAsia="仿宋" w:cs="仿宋"/>
          <w:szCs w:val="24"/>
        </w:rPr>
      </w:pPr>
      <w:r>
        <w:rPr>
          <w:rFonts w:hint="eastAsia" w:ascii="仿宋" w:hAnsi="仿宋" w:eastAsia="仿宋" w:cs="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3"/>
        <w:spacing w:before="0"/>
        <w:ind w:firstLine="480"/>
        <w:rPr>
          <w:rFonts w:hint="eastAsia" w:ascii="仿宋" w:hAnsi="仿宋" w:eastAsia="仿宋" w:cs="仿宋"/>
          <w:szCs w:val="24"/>
        </w:rPr>
      </w:pPr>
      <w:r>
        <w:rPr>
          <w:rFonts w:hint="eastAsia" w:ascii="仿宋" w:hAnsi="仿宋" w:eastAsia="仿宋" w:cs="仿宋"/>
          <w:szCs w:val="24"/>
        </w:rPr>
        <w:t>3.15磋商小组应当根据综合评分情况，按照评审得分由高到低顺序推荐3名以上成交候选供应商，并编写评审报告。</w:t>
      </w:r>
    </w:p>
    <w:p>
      <w:pPr>
        <w:pStyle w:val="393"/>
        <w:spacing w:before="0"/>
        <w:ind w:firstLine="0" w:firstLineChars="0"/>
        <w:rPr>
          <w:rFonts w:hint="eastAsia" w:ascii="仿宋" w:hAnsi="仿宋" w:eastAsia="仿宋" w:cs="仿宋"/>
          <w:b/>
        </w:rPr>
      </w:pPr>
      <w:r>
        <w:rPr>
          <w:rFonts w:hint="eastAsia" w:ascii="仿宋" w:hAnsi="仿宋" w:eastAsia="仿宋" w:cs="仿宋"/>
          <w:b/>
        </w:rPr>
        <w:t>4. 成交</w:t>
      </w:r>
    </w:p>
    <w:p>
      <w:pPr>
        <w:pStyle w:val="393"/>
        <w:spacing w:before="0"/>
        <w:ind w:firstLine="480"/>
        <w:rPr>
          <w:rFonts w:hint="eastAsia" w:ascii="仿宋" w:hAnsi="仿宋" w:eastAsia="仿宋" w:cs="仿宋"/>
          <w:szCs w:val="24"/>
        </w:rPr>
      </w:pPr>
      <w:r>
        <w:rPr>
          <w:rFonts w:hint="eastAsia" w:ascii="仿宋" w:hAnsi="仿宋" w:eastAsia="仿宋" w:cs="仿宋"/>
          <w:szCs w:val="24"/>
        </w:rPr>
        <w:t>4.1政府采购项目实行全流程电子化，评审报告送交、采购结果确定和结果公告均在线完成。</w:t>
      </w:r>
      <w:r>
        <w:rPr>
          <w:rFonts w:hint="eastAsia" w:ascii="仿宋" w:hAnsi="仿宋" w:eastAsia="仿宋" w:cs="仿宋"/>
          <w:szCs w:val="24"/>
          <w:lang w:eastAsia="zh-CN"/>
        </w:rPr>
        <w:t>采购代理机构</w:t>
      </w:r>
      <w:r>
        <w:rPr>
          <w:rFonts w:hint="eastAsia" w:ascii="仿宋" w:hAnsi="仿宋" w:eastAsia="仿宋" w:cs="仿宋"/>
          <w:szCs w:val="24"/>
        </w:rPr>
        <w:t>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3"/>
        <w:spacing w:before="0"/>
        <w:ind w:firstLine="480"/>
        <w:rPr>
          <w:rFonts w:hint="eastAsia" w:ascii="仿宋" w:hAnsi="仿宋" w:eastAsia="仿宋" w:cs="仿宋"/>
          <w:szCs w:val="24"/>
        </w:rPr>
      </w:pPr>
      <w:r>
        <w:rPr>
          <w:rFonts w:hint="eastAsia" w:ascii="仿宋" w:hAnsi="仿宋" w:eastAsia="仿宋" w:cs="仿宋"/>
          <w:szCs w:val="24"/>
        </w:rPr>
        <w:t>4.2</w:t>
      </w:r>
      <w:r>
        <w:rPr>
          <w:rFonts w:hint="eastAsia" w:ascii="仿宋" w:hAnsi="仿宋" w:eastAsia="仿宋" w:cs="仿宋"/>
          <w:szCs w:val="24"/>
          <w:lang w:eastAsia="zh-CN"/>
        </w:rPr>
        <w:t>采购代理机构</w:t>
      </w:r>
      <w:r>
        <w:rPr>
          <w:rFonts w:hint="eastAsia" w:ascii="仿宋" w:hAnsi="仿宋" w:eastAsia="仿宋" w:cs="仿宋"/>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3"/>
        <w:spacing w:before="0"/>
        <w:ind w:firstLine="0" w:firstLineChars="0"/>
        <w:rPr>
          <w:rFonts w:hint="eastAsia" w:ascii="仿宋" w:hAnsi="仿宋" w:eastAsia="仿宋" w:cs="仿宋"/>
          <w:kern w:val="0"/>
          <w:szCs w:val="21"/>
        </w:rPr>
      </w:pPr>
      <w:r>
        <w:rPr>
          <w:rFonts w:hint="eastAsia" w:ascii="仿宋" w:hAnsi="仿宋" w:eastAsia="仿宋" w:cs="仿宋"/>
          <w:b/>
        </w:rPr>
        <w:t>5.合同及履约验收</w:t>
      </w:r>
    </w:p>
    <w:p>
      <w:pPr>
        <w:pStyle w:val="393"/>
        <w:spacing w:before="0"/>
        <w:ind w:firstLine="480"/>
        <w:rPr>
          <w:rFonts w:hint="eastAsia" w:ascii="仿宋" w:hAnsi="仿宋" w:eastAsia="仿宋" w:cs="仿宋"/>
          <w:szCs w:val="24"/>
        </w:rPr>
      </w:pPr>
      <w:r>
        <w:rPr>
          <w:rFonts w:hint="eastAsia" w:ascii="仿宋" w:hAnsi="仿宋" w:eastAsia="仿宋" w:cs="仿宋"/>
          <w:szCs w:val="24"/>
        </w:rPr>
        <w:t>5.1采购人与成交供应商应当在成交通知书发出之日起10个工作日内签订政府采购合同。</w:t>
      </w:r>
    </w:p>
    <w:p>
      <w:pPr>
        <w:pStyle w:val="393"/>
        <w:spacing w:before="0"/>
        <w:ind w:firstLine="480"/>
        <w:rPr>
          <w:rFonts w:hint="eastAsia" w:ascii="仿宋" w:hAnsi="仿宋" w:eastAsia="仿宋" w:cs="仿宋"/>
          <w:szCs w:val="24"/>
        </w:rPr>
      </w:pPr>
      <w:r>
        <w:rPr>
          <w:rFonts w:hint="eastAsia" w:ascii="仿宋" w:hAnsi="仿宋" w:eastAsia="仿宋" w:cs="仿宋"/>
          <w:szCs w:val="24"/>
        </w:rPr>
        <w:t>5.</w:t>
      </w:r>
      <w:r>
        <w:rPr>
          <w:rFonts w:hint="eastAsia" w:ascii="仿宋" w:hAnsi="仿宋" w:eastAsia="仿宋" w:cs="仿宋"/>
          <w:szCs w:val="24"/>
          <w:lang w:val="en-US" w:eastAsia="zh-CN"/>
        </w:rPr>
        <w:t>2</w:t>
      </w:r>
      <w:r>
        <w:rPr>
          <w:rFonts w:hint="eastAsia" w:ascii="仿宋" w:hAnsi="仿宋" w:eastAsia="仿宋" w:cs="仿宋"/>
          <w:szCs w:val="24"/>
        </w:rPr>
        <w:t>合同履约。</w:t>
      </w:r>
    </w:p>
    <w:p>
      <w:pPr>
        <w:pStyle w:val="393"/>
        <w:spacing w:before="0"/>
        <w:ind w:firstLine="480"/>
        <w:rPr>
          <w:rFonts w:hint="eastAsia" w:ascii="仿宋" w:hAnsi="仿宋" w:eastAsia="仿宋" w:cs="仿宋"/>
          <w:szCs w:val="24"/>
        </w:rPr>
      </w:pPr>
      <w:r>
        <w:rPr>
          <w:rFonts w:hint="eastAsia" w:ascii="仿宋" w:hAnsi="仿宋" w:eastAsia="仿宋" w:cs="仿宋"/>
          <w:szCs w:val="24"/>
        </w:rPr>
        <w:t>5.</w:t>
      </w:r>
      <w:r>
        <w:rPr>
          <w:rFonts w:hint="eastAsia" w:ascii="仿宋" w:hAnsi="仿宋" w:eastAsia="仿宋" w:cs="仿宋"/>
          <w:szCs w:val="24"/>
          <w:lang w:val="en-US" w:eastAsia="zh-CN"/>
        </w:rPr>
        <w:t>3</w:t>
      </w:r>
      <w:r>
        <w:rPr>
          <w:rFonts w:hint="eastAsia" w:ascii="仿宋" w:hAnsi="仿宋" w:eastAsia="仿宋" w:cs="仿宋"/>
          <w:szCs w:val="24"/>
        </w:rPr>
        <w:t>采购人组织验收。</w:t>
      </w:r>
    </w:p>
    <w:p>
      <w:pPr>
        <w:widowControl/>
        <w:adjustRightInd/>
        <w:jc w:val="left"/>
        <w:rPr>
          <w:rFonts w:hint="eastAsia" w:ascii="仿宋" w:hAnsi="仿宋" w:eastAsia="仿宋" w:cs="仿宋"/>
          <w:b/>
          <w:sz w:val="24"/>
          <w:szCs w:val="20"/>
        </w:rPr>
      </w:pPr>
      <w:r>
        <w:rPr>
          <w:rFonts w:hint="eastAsia" w:ascii="仿宋" w:hAnsi="仿宋" w:eastAsia="仿宋" w:cs="仿宋"/>
          <w:b/>
        </w:rPr>
        <w:br w:type="page"/>
      </w:r>
    </w:p>
    <w:p>
      <w:pPr>
        <w:pStyle w:val="393"/>
        <w:spacing w:before="0"/>
        <w:ind w:firstLine="0" w:firstLineChars="0"/>
        <w:rPr>
          <w:rFonts w:hint="eastAsia" w:ascii="仿宋" w:hAnsi="仿宋" w:eastAsia="仿宋" w:cs="仿宋"/>
          <w:b/>
        </w:rPr>
      </w:pPr>
      <w:r>
        <w:rPr>
          <w:rFonts w:hint="eastAsia" w:ascii="仿宋" w:hAnsi="仿宋" w:eastAsia="仿宋" w:cs="仿宋"/>
          <w:b/>
        </w:rPr>
        <w:t>6.竞争性磋商流程图</w:t>
      </w:r>
    </w:p>
    <w:p>
      <w:pPr>
        <w:pStyle w:val="393"/>
        <w:spacing w:before="0"/>
        <w:ind w:firstLine="0" w:firstLineChars="0"/>
        <w:rPr>
          <w:rFonts w:hint="eastAsia" w:ascii="仿宋" w:hAnsi="仿宋" w:eastAsia="仿宋" w:cs="仿宋"/>
          <w:b/>
        </w:rPr>
      </w:pPr>
    </w:p>
    <w:p>
      <w:pPr>
        <w:widowControl/>
        <w:adjustRightInd/>
        <w:jc w:val="left"/>
        <w:rPr>
          <w:rFonts w:hint="eastAsia" w:ascii="仿宋" w:hAnsi="仿宋" w:eastAsia="仿宋" w:cs="仿宋"/>
          <w:sz w:val="24"/>
        </w:rPr>
      </w:pPr>
      <w:r>
        <w:rPr>
          <w:rFonts w:hint="eastAsia" w:ascii="仿宋" w:hAnsi="仿宋" w:eastAsia="仿宋" w:cs="仿宋"/>
          <w:sz w:val="24"/>
        </w:rPr>
        <w:t xml:space="preserve">  </w:t>
      </w:r>
    </w:p>
    <w:p>
      <w:pPr>
        <w:widowControl/>
        <w:adjustRightInd/>
        <w:jc w:val="left"/>
        <w:rPr>
          <w:rFonts w:hint="eastAsia" w:ascii="仿宋" w:hAnsi="仿宋" w:eastAsia="仿宋" w:cs="仿宋"/>
          <w:b/>
          <w:sz w:val="36"/>
          <w:szCs w:val="20"/>
        </w:rPr>
      </w:pPr>
      <w:r>
        <w:rPr>
          <w:rFonts w:hint="eastAsia" w:ascii="仿宋" w:hAnsi="仿宋" w:eastAsia="仿宋" w:cs="仿宋"/>
          <w:b/>
          <w:sz w:val="36"/>
          <w:szCs w:val="20"/>
        </w:rPr>
        <mc:AlternateContent>
          <mc:Choice Requires="wps">
            <w:drawing>
              <wp:anchor distT="0" distB="0" distL="114300" distR="114300" simplePos="0" relativeHeight="251663360"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3360;mso-width-relative:page;mso-height-relative:page;" fillcolor="#DBEEF4 [664]" filled="t" stroked="t" coordsize="21600,21600" o:gfxdata="UEsDBAoAAAAAAIdO4kAAAAAAAAAAAAAAAAAEAAAAZHJzL1BLAwQUAAAACACHTuJAjjGhsNkAAAAL AQAADwAAAGRycy9kb3ducmV2LnhtbE2PPU/DMBCGdyT+g3VIbNSpA2kT4nRAQgwMiMLC5sTXJGp8 NrH7Ab+eY4Lx7h6997z15uwmccQ5jp40LBcZCKTO25F6De9vjzdrEDEZsmbyhBq+MMKmubyoTWX9 iV7xuE294BCKldEwpBQqKWM3oDNx4QMS33Z+dibxOPfSzubE4W6SKssK6cxI/GEwAR8G7Pbbg9Ow orvvp3HfupDW6vPWhJf0/LHT+vpqmd2DSHhOfzD86rM6NOzU+gPZKCYNqlA5oxpKpVYgmMjzksu0 vCnyEmRTy/8dmh9QSwMEFAAAAAgAh07iQBZ7czh/AgAA/QQAAA4AAABkcnMvZTJvRG9jLnhtbK1U zW4TMRC+I/EOlu90kyUNbdRNlTYNQiq0UkGcHa83a2F7jO1kt30AeANOXLjzXHkOxt5N+gOHHrh4 52+/mfk845PTViuyEc5LMAUdHgwoEYZDKc2qoJ8+Ll4dUeIDMyVTYERBb4Wnp9OXL04aOxE51KBK 4QiCGD9pbEHrEOwkyzyvhWb+AKww6KzAaRZQdausdKxBdK2yfDAYZw240jrgwnu0zjsn7RHdcwCh qiQXc+BrLUzoUJ1QLGBLvpbW02mqtqoED1dV5UUgqqDYaUgnJkF5Gc9sesImK8dsLXlfAntOCU96 0kwaTLqHmrPAyNrJv6C05A48VOGAg866RhIj2MVw8ISbm5pZkXpBqr3dk+7/Hyz/sLl2RJYFzSkx TOOFb3983/78vf31jeSRnsb6CUbdWIwL7Rm0ODQ7u0dj7LqtnI5f7IegH8m93ZMr2kA4GkfH+TA/ pISjKx8Px3kiP7v/2Tof3grQJAoFdXh3iVK2ufQBC8HQXUjM5UHJciGVSopbLc+VIxuG9zw/u7hY jNK/aq3fQ9mZcfgG/YWjGceiMx/tzIjvO5iU6xG+MqQp6Pj14SDBPvLFova5l4rxL5GeiHZfIWrK xEJFmsm+oUhtR2GUQrtse76XUN4i3Q66efWWLyRmuWQ+XDOHA4oM4wqHKzwqBVga9BIlNbi7f9lj PM4NeilpcOAL6r+umROUqHcGJ+p4OBrFDUnK6PAN3g9xDz3Lhx6z1ueAXA/xsbA8iTE+qJ1YOdCf cdNnMSu6mOGYu6BhJ56Hbg3xpeBiNktBuBOWhUtzY3mEjoQZmK0DVDJNQKSp4wYJjgpuRaK63+C4 dg/1FHX/ak3/AF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PEEAABbQ29udGVudF9UeXBlc10ueG1sUEsBAhQACgAAAAAAh07iQAAAAAAAAAAAAAAA AAYAAAAAAAAAAAAQAAAA0wMAAF9yZWxzL1BLAQIUABQAAAAIAIdO4kCKFGY80QAAAJQBAAALAAAA AAAAAAEAIAAAAPcDAABfcmVscy8ucmVsc1BLAQIUAAoAAAAAAIdO4kAAAAAAAAAAAAAAAAAEAAAA AAAAAAAAEAAAAAAAAABkcnMvUEsBAhQAFAAAAAgAh07iQI4xobDZAAAACwEAAA8AAAAAAAAAAQAg AAAAIgAAAGRycy9kb3ducmV2LnhtbFBLAQIUABQAAAAIAIdO4kAWe3M4fwIAAP0EAAAOAAAAAAAA AAEAIAAAACgBAABkcnMvZTJvRG9jLnhtbFBLBQYAAAAABgAGAFkBAAAZBgAAAAA= ">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Jacyb9oAAAAL AQAADwAAAGRycy9kb3ducmV2LnhtbE2PzWrDMBCE74W+g9hCb40sQYPteh1CIZBDC41TaI6KtbWc WJKxlJ++fVV6aI+zM8x+Uy2udmBnmkLvHYKYZcDItV73rkN4364ecmAhKqfV4B0hfFGARX17U6lS +4vb0LmJHUslLpQKwcQ4lpyH1pBVYeZHcsn79JNVMcmp43pSl1RuBy6zbM6t6l36YNRIz4baY3Oy CB9rMRfNziwprg6vL29ypzaHNeL9nciegEW6xr8w/OAndKgT096fnA5sQJBFkbZEhDwXElhK/F72 CIWUj8Driv/fUH8DUEsDBBQAAAAIAIdO4kAqS/e2EwIAAP8DAAAOAAAAZHJzL2Uyb0RvYy54bWyt U8tu1DAU3SPxD5b3TDIpU2g0mYp2WjY8RgI+4I7jJJb8ku1OZn6CH0BiRVkBq+75GiifwbWTTqFs umCTXF/nnOtzfDI/3ipJNtx5YXRFp5OcEq6ZqYVuK/ru7fmjp5T4ALoGaTSv6I57erx4+GDe25IX pjOy5o4gifZlbyvahWDLLPOs4wr8xFiucbMxTkHApWuz2kGP7EpmRZ4fZr1xtXWGce+xuxw26cjo 7kNomkYwvjTsQnEdBlbHJQSU5DthPV2k0zYNZ+F103geiKwoKg3piUOwXsdntphD2TqwnWDjEeA+ R7ijSYHQOHRPtYQA5MKJf6iUYM5404QJMyobhCRHUMU0v+PNmw4sT1rQam/3pvv/R8tebVaOiLqi B5RoUHjh1x+ufr6/vP729cenq1/fP8b6y2dyEK3qrS8RcapXblx5u3JR97ZxKr5REdkme3d7e/k2 EDY0GXaLw6KYzSJddouzzofn3CgSi4r64EC0XTg1WuMdGjdN7sLmhQ8D8AYQh2pzLqTEPpRSk76i R7NiRgkDjGeDscBSWZTodUsJyBZzz4JLjN5IUUd0BHvXrk+lIxvAtDx+9uTs5GT4qIOaD92jWZ6P qfEQXpp6aE/zmz5qGmmSvr/445mX4LsBk7aGAAYQ8kzXJOwsXgA4Z/rRH6mRJto+GB2rtal3yf/U x1ykQWOGY/D+XCf07X+7+A1QSwMECgAAAAAAh07iQAAAAAAAAAAAAAAAAAYAAABfcmVscy9QSwME FAAAAAgAh07iQIoUZjzRAAAAlAEAAAsAAABfcmVscy8ucmVsc6WQwWrDMAyG74O9g9F9cZrDGKNO L6PQa+kewNiKYxpbRjLZ+vbzDoNl9LajfqHvE//+8JkWtSJLpGxg1/WgMDvyMQcD75fj0wsoqTZ7 u1BGAzcUOIyPD/szLra2I5ljEdUoWQzMtZZXrcXNmKx0VDC3zUScbG0jB12su9qAeuj7Z82/GTBu mOrkDfDJD6Aut9LMf9gpOiahqXaOkqZpiu4eVQe2ZY7uyDbhG7lGsxywGvAsGgdqWdd+BH1fv/un 3tNHPuO61X6HjOuPV2+6HL8AUEsDBBQAAAAIAIdO4kB+5uUg9wAAAOEBAAATAAAAW0NvbnRlbnRf VHlwZXNdLnhtbJWRQU7DMBBF90jcwfIWJU67QAgl6YK0S0CoHGBkTxKLZGx5TGhvj5O2G0SRWNoz /78nu9wcxkFMGNg6quQqL6RA0s5Y6ir5vt9lD1JwBDIwOMJKHpHlpr69KfdHjyxSmriSfYz+USnW PY7AufNIadK6MEJMx9ApD/oDOlTrorhX2lFEilmcO2RdNtjC5xDF9pCuTyYBB5bi6bQ4syoJ3g9W Q0ymaiLzg5KdCXlKLjvcW893SUOqXwnz5DrgnHtJTxOsQfEKIT7DmDSUCayM+6KAU/53yWw5cuba 1mrMm8BNir3hdLG61o5r1zj93/Ltkrp0q+WD6m9QSwECFAAUAAAACACHTuJAfublIPcAAADhAQAA EwAAAAAAAAABACAAAACGBAAAW0NvbnRlbnRfVHlwZXNdLnhtbFBLAQIUAAoAAAAAAIdO4kAAAAAA AAAAAAAAAAAGAAAAAAAAAAAAEAAAAGgDAABfcmVscy9QSwECFAAUAAAACACHTuJAihRmPNEAAACU AQAACwAAAAAAAAABACAAAACMAwAAX3JlbHMvLnJlbHNQSwECFAAKAAAAAACHTuJAAAAAAAAAAAAA AAAABAAAAAAAAAAAABAAAAAAAAAAZHJzL1BLAQIUABQAAAAIAIdO4kAlpzJv2gAAAAsBAAAPAAAA AAAAAAEAIAAAACIAAABkcnMvZG93bnJldi54bWxQSwECFAAUAAAACACHTuJAKkv3thMCAAD/AwAA DgAAAAAAAAABACAAAAApAQAAZHJzL2Uyb0RvYy54bWxQSwUGAAAAAAYABgBZAQAArgUAAAAA ">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4384;mso-width-relative:page;mso-height-relative:page;" fillcolor="#DBEEF4 [664]" filled="t" stroked="t" coordsize="21600,21600" o:gfxdata="UEsDBAoAAAAAAIdO4kAAAAAAAAAAAAAAAAAEAAAAZHJzL1BLAwQUAAAACACHTuJAHzo8StsAAAAL AQAADwAAAGRycy9kb3ducmV2LnhtbE2PzU7DMBCE70h9B2srcaNOE9omIU4PSIgDB0Thwm0Tu0nU eG1i9weenuVEj7Mzmv2m2l7sKE5mCoMjBctFAsJQ6/RAnYKP96e7HESISBpHR0bBtwmwrWc3FZba nenNnHaxE1xCoUQFfYy+lDK0vbEYFs4bYm/vJouR5dRJPeGZy+0o0yRZS4sD8YcevXnsTXvYHa2C Da1+nodDY33M06979K/x5XOv1O18mTyAiOYS/8Pwh8/oUDNT446kgxgVpOuUt0QFeVZsQHAiy4oV iIYveVKArCt5vaH+BVBLAwQUAAAACACHTuJA0Z9Nj38CAAD9BAAADgAAAGRycy9lMm9Eb2MueG1s rVTNbhMxEL4j8Q6W73STkIYmyqZKmwYhFVqpIM6O15u1sD3GdrLbPgC8AScu3HmuPgdj7yZNC4ce uHjnb7+Z+Tzj6WmjFdkK5yWYnPaPepQIw6GQZp3TTx+Xr04o8YGZgikwIqe3wtPT2csX09pOxAAq UIVwBEGMn9Q2p1UIdpJlnldCM38EVhh0luA0C6i6dVY4ViO6Vtmg1xtlNbjCOuDCe7QuWiftEN1z AKEsJRcL4BstTGhRnVAsYEu+ktbTWaq2LAUPV2XpRSAqp9hpSCcmQXkVz2w2ZZO1Y7aSvCuBPaeE Jz1pJg0m3UMtWGBk4+RfUFpyBx7KcMRBZ20jiRHsot97ws1NxaxIvSDV3u5J9/8Pln/YXjsii5yO KTFM44Xf//h+//P3/a9vZBzpqa2fYNSNxbjQnEGDQ7OzezTGrpvS6fjFfgj6kdzbPbmiCYSjcTge 9AfHlHB0DUb90SCRnz38bJ0PbwVoEoWcOry7RCnbXvqAhWDoLiTm8qBksZRKJcWtV+fKkS3De16c XVwsh+lftdHvoWjNOHy97sLRjGPRmk92ZsT3LUzK9QhfGVLndPT6uJdgH/liUfvcK8X4l0hPRHuo EDVlYqEizWTXUKS2pTBKoVk1Hd8rKG6RbgftvHrLlxKzXDIfrpnDAUWGcYXDFR6lAiwNOomSCtzd v+wxHucGvZTUOPA59V83zAlK1DuDEzXuD4dxQ5IyPH6D90PcoWd16DEbfQ7IdR8fC8uTGOOD2oml A/0ZN30es6KLGY65cxp24nlo1xBfCi7m8xSEO2FZuDQ3lkfoSJiB+SZAKdMERJpabpDgqOBWJKq7 DY5rd6inqIdXa/YH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8wQAAFtDb250ZW50X1R5cGVzXS54bWxQSwECFAAKAAAAAACHTuJAAAAAAAAAAAAA AAAABgAAAAAAAAAAABAAAADVAwAAX3JlbHMvUEsBAhQAFAAAAAgAh07iQIoUZjzRAAAAlAEAAAsA AAAAAAAAAQAgAAAA+QMAAF9yZWxzLy5yZWxzUEsBAhQACgAAAAAAh07iQAAAAAAAAAAAAAAAAAQA AAAAAAAAAAAQAAAAAAAAAGRycy9QSwECFAAUAAAACACHTuJAHzo8StsAAAALAQAADwAAAAAAAAAB ACAAAAAiAAAAZHJzL2Rvd25yZXYueG1sUEsBAhQAFAAAAAgAh07iQNGfTY9/AgAA/QQAAA4AAAAA AAAAAQAgAAAAKgEAAGRycy9lMm9Eb2MueG1sUEsFBgAAAAAGAAYAWQEAABsGAAAAAA== ">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0768"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0768;mso-width-relative:page;mso-height-relative:page;" fillcolor="#DBEEF4 [664]" filled="t" stroked="t" coordsize="21600,21600" o:gfxdata="UEsDBAoAAAAAAIdO4kAAAAAAAAAAAAAAAAAEAAAAZHJzL1BLAwQUAAAACACHTuJAZ7q7PtkAAAAL AQAADwAAAGRycy9kb3ducmV2LnhtbE2PPU/DMBCGdyT+g3VIbNRJ2iYhxOmAhBgYEIWF7RK7SdT4 bGL3A3491wm2+3j03nP15mwncTRzGB0pSBcJCEOd0yP1Cj7en+5KECEiaZwcGQXfJsCmub6qsdLu RG/muI294BAKFSoYYvSVlKEbjMWwcN4Q73Zuthi5nXupZzxxuJ1kliS5tDgSXxjQm8fBdPvtwSoo aP3zPO5b62OZfa3Qv8aXz51Stzdp8gAimnP8g+Giz+rQsFPrDqSDmBRkabFilMPW+RIEE8vyUrQ8 uS9ykE0t///Q/AJQSwMEFAAAAAgAh07iQB9fIDp9AgAAAAUAAA4AAABkcnMvZTJvRG9jLnhtbK1U zXLTMBC+M8M7aHSndkzSlkycTpo0DDOFdqYwnBVZjj1IWiEpsdsHgDfgxIU7z9XnYCU7aVo49MDF 3j99u/tpV5OzVkmyFdbVoHM6OEopEZpDUet1Tj99XL46pcR5pgsmQYuc3gpHz6YvX0waMxYZVCAL YQmCaDduTE4r7804SRyvhGLuCIzQ6CzBKuZRteuksKxBdCWTLE2PkwZsYSxw4RxaF52T9oj2OYBQ ljUXC+AbJbTvUK2QzGNLrqqNo9NYbVkK7q/K0glPZE6xUx+/mATlVfgm0wkbry0zVc37EthzSnjS k2K1xqR7qAXzjGxs/ReUqrkFB6U/4qCSrpHICHYxSJ9wc1MxI2IvSLUze9Ld/4PlH7bXltQFTgJS opnCG7//8f3+5+/7X98I2pCgxrgxxt0YjPTtObQYvLM7NIa+29Kq8MeOCPoR63ZPr2g94eFQepKN BiNKOPqy4ywbjQJM8nDaWOffClAkCDm1eH2RVba9dL4L3YWEZA5kXSxrKaNi16u5tGTL8KoX5xcX y2E8KzfqPRSdGecv7e8czTgZnfl0Z8ZSXAcTy3qELzVpcnr8epRG2Ee+UNQ+90oy/qVv7CAKsaUO hYo4ln1DgduOwyD5dtX2hK+guEW+LXQj6wxf1pjlkjl/zSzOKFKMW+yv8FNKwNKglyipwN79yx7i cXTQS0mDM59T93XDrKBEvtM4VG8GwyHC+qgMRycZKvbQszr06I2aA3I9wPfC8CiGeC93YmlBfcZl n4Ws6GKaY+6c+p04990m4mPBxWwWg3AtDPOX+sbwAB0I0zDbeCjrOAGBpo4bvKKg4GLEy+qXOGze oR6jHh6u6R9QSwMECgAAAAAAh07iQAAAAAAAAAAAAAAAAAYAAABfcmVscy9QSwMEFAAAAAgAh07i QIoUZjzRAAAAlAEAAAsAAABfcmVscy8ucmVsc6WQwWrDMAyG74O9g9F9cZrDGKNOL6PQa+kewNiK YxpbRjLZ+vbzDoNl9LajfqHvE//+8JkWtSJLpGxg1/WgMDvyMQcD75fj0wsoqTZ7u1BGAzcUOIyP D/szLra2I5ljEdUoWQzMtZZXrcXNmKx0VDC3zUScbG0jB12su9qAeuj7Z82/GTBumOrkDfDJD6Au t9LMf9gpOiahqXaOkqZpiu4eVQe2ZY7uyDbhG7lGsxywGvAsGgdqWdd+BH1fv/un3tNHPuO61X6H jOuPV2+6HL8AUEsDBBQAAAAIAIdO4kB+5uUg9wAAAOEBAAATAAAAW0NvbnRlbnRfVHlwZXNdLnht bJWRQU7DMBBF90jcwfIWJU67QAgl6YK0S0CoHGBkTxKLZGx5TGhvj5O2G0SRWNoz/78nu9wcxkFM GNg6quQqL6RA0s5Y6ir5vt9lD1JwBDIwOMJKHpHlpr69KfdHjyxSmriSfYz+USnWPY7AufNIadK6 MEJMx9ApD/oDOlTrorhX2lFEilmcO2RdNtjC5xDF9pCuTyYBB5bi6bQ4syoJ3g9WQ0ymaiLzg5Kd CXlKLjvcW893SUOqXwnz5DrgnHtJTxOsQfEKIT7DmDSUCayM+6KAU/53yWw5cuba1mrMm8BNir3h dLG61o5r1zj93/Ltkrp0q+WD6m9QSwECFAAUAAAACACHTuJAfublIPcAAADhAQAAEwAAAAAAAAAB ACAAAADvBAAAW0NvbnRlbnRfVHlwZXNdLnhtbFBLAQIUAAoAAAAAAIdO4kAAAAAAAAAAAAAAAAAG AAAAAAAAAAAAEAAAANEDAABfcmVscy9QSwECFAAUAAAACACHTuJAihRmPNEAAACUAQAACwAAAAAA AAABACAAAAD1AwAAX3JlbHMvLnJlbHNQSwECFAAKAAAAAACHTuJAAAAAAAAAAAAAAAAABAAAAAAA AAAAABAAAAAAAAAAZHJzL1BLAQIUABQAAAAIAIdO4kBnurs+2QAAAAsBAAAPAAAAAAAAAAEAIAAA ACIAAABkcnMvZG93bnJldi54bWxQSwECFAAUAAAACACHTuJAH18gOn0CAAAABQAADgAAAAAAAAAB ACAAAAAoAQAAZHJzL2Uyb0RvYy54bWxQSwUGAAAAAAYABgBZAQAAFwYAAAAA ">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7696;mso-width-relative:page;mso-height-relative:page;" fillcolor="#DBEEF4 [664]" filled="t" stroked="t" coordsize="21600,21600" o:gfxdata="UEsDBAoAAAAAAIdO4kAAAAAAAAAAAAAAAAAEAAAAZHJzL1BLAwQUAAAACACHTuJA/rRuk9gAAAAL AQAADwAAAGRycy9kb3ducmV2LnhtbE2PPU+EQBCGexP/w2ZM7LwFPIEgyxUmxsLCeNrYDewckGNn kd370F/vWGn5Zt4887z15uwmdaQljJ4NpKsEFHHn7ci9gfe3x5sSVIjIFifPZOCLAmyay4saK+tP /ErHbeyVQDhUaGCIca60Dt1ADsPKz8Ry2/nFYZS49NoueBK4m3SWJLl2OLJ8GHCmh4G6/fbgDBR8 9/007ls3xzL7XOP8Ep8/dsZcX6XJPahI5/hXhl99UYdGnFp/YBvUJLnMcqkayItcRkljfZsWoFrB p0UGuqn1/w3ND1BLAwQUAAAACACHTuJAHcvk534CAAAABQAADgAAAGRycy9lMm9Eb2MueG1srVTL bhMxFN0j8Q+W93SSkIQQdVKlTYOQCq1UEGvH48mM8AvbyaR8APwBKzbs+a5+B8eeSfqARRdsPPfl c+89vneOT3ZKkq1wvjY6p/2jHiVCc1PUep3Tjx+WLyaU+MB0waTRIqc3wtOT2fNnx42dioGpjCyE IwDRftrYnFYh2GmWeV4JxfyRsULDWRqnWIDq1lnhWAN0JbNBrzfOGuMK6wwX3sO6aJ20Q3RPATRl WXOxMHyjhA4tqhOSBbTkq9p6OkvVlqXg4bIsvQhE5hSdhnQiCeRVPLPZMZuuHbNVzbsS2FNKeNST YrVG0gPUggVGNq7+C0rV3BlvynDEjcraRhIj6KLfe8TNdcWsSL2Aam8PpPv/B8vfb68cqQtMQp8S zRRe/PbH99ufv29/fSOwgaDG+iniri0iw+7U7BC8t3sYY9+70qn4RUcEftB7c6BX7ALh8dJo0n81 GVHC4RuM++NB4j+7u22dD2+EUSQKOXV4vsQq2174gEoQug+JybyRdbGspUyKW6/OpCNbhqdenJ6f L4fprtyod6ZozZi/XvfmMGMyWvNkbwa+b2FSrgf4UpMmp+OXo16CfeCLRR1yryTjnyM/Ee2uQmhS x0JFGsuuochty2GUwm616whfmeIGfDvTjqy3fFkjywXz4Yo5zCgoxhaHSxylNCjNdBIllXFf/2WP 8RgdeClpMPM59V82zAlK5FuNoXrdHw7jkiRlOHqF9yHuvmd136M36syAa8wNqktijA9yL5bOqE9Y 9nnMChfTHLlzGvbiWWg3ET8LLubzFIS1sCxc6GvLI3QkTJv5JpiyThMQaWq5AcFRwWIkqrsljpt3 X09Rdz+u2R9QSwMECgAAAAAAh07iQAAAAAAAAAAAAAAAAAYAAABfcmVscy9QSwMEFAAAAAgAh07i QIoUZjzRAAAAlAEAAAsAAABfcmVscy8ucmVsc6WQwWrDMAyG74O9g9F9cZrDGKNOL6PQa+kewNiK YxpbRjLZ+vbzDoNl9LajfqHvE//+8JkWtSJLpGxg1/WgMDvyMQcD75fj0wsoqTZ7u1BGAzcUOIyP D/szLra2I5ljEdUoWQzMtZZXrcXNmKx0VDC3zUScbG0jB12su9qAeuj7Z82/GTBumOrkDfDJD6Au t9LMf9gpOiahqXaOkqZpiu4eVQe2ZY7uyDbhG7lGsxywGvAsGgdqWdd+BH1fv/un3tNHPuO61X6H jOuPV2+6HL8AUEsDBBQAAAAIAIdO4kB+5uUg9wAAAOEBAAATAAAAW0NvbnRlbnRfVHlwZXNdLnht bJWRQU7DMBBF90jcwfIWJU67QAgl6YK0S0CoHGBkTxKLZGx5TGhvj5O2G0SRWNoz/78nu9wcxkFM GNg6quQqL6RA0s5Y6ir5vt9lD1JwBDIwOMJKHpHlpr69KfdHjyxSmriSfYz+USnWPY7AufNIadK6 MEJMx9ApD/oDOlTrorhX2lFEilmcO2RdNtjC5xDF9pCuTyYBB5bi6bQ4syoJ3g9WQ0ymaiLzg5Kd CXlKLjvcW893SUOqXwnz5DrgnHtJTxOsQfEKIT7DmDSUCayM+6KAU/53yWw5cuba1mrMm8BNir3h dLG61o5r1zj93/Ltkrp0q+WD6m9QSwECFAAUAAAACACHTuJAfublIPcAAADhAQAAEwAAAAAAAAAB ACAAAADvBAAAW0NvbnRlbnRfVHlwZXNdLnhtbFBLAQIUAAoAAAAAAIdO4kAAAAAAAAAAAAAAAAAG AAAAAAAAAAAAEAAAANEDAABfcmVscy9QSwECFAAUAAAACACHTuJAihRmPNEAAACUAQAACwAAAAAA AAABACAAAAD1AwAAX3JlbHMvLnJlbHNQSwECFAAKAAAAAACHTuJAAAAAAAAAAAAAAAAABAAAAAAA AAAAABAAAAAAAAAAZHJzL1BLAQIUABQAAAAIAIdO4kD+tG6T2AAAAAsBAAAPAAAAAAAAAAEAIAAA ACIAAABkcnMvZG93bnJldi54bWxQSwECFAAUAAAACACHTuJAHcvk534CAAAABQAADgAAAAAAAAAB ACAAAAAnAQAAZHJzL2Uyb0RvYy54bWxQSwUGAAAAAAYABgBZAQAAFwYAAAAA ">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8720;mso-width-relative:page;mso-height-relative:page;" fillcolor="#DBEEF4 [664]" filled="t" stroked="t" coordsize="21600,21600" o:gfxdata="UEsDBAoAAAAAAIdO4kAAAAAAAAAAAAAAAAAEAAAAZHJzL1BLAwQUAAAACACHTuJAMw1dO9oAAAAL AQAADwAAAGRycy9kb3ducmV2LnhtbE2PPU/DMBCGdyT+g3VIbNRJStMk5NIBCTEwIAoLmxNfk6jx 2cTuB/x6zETH0z163+etN2cziSPNfrSMkC4SEMSd1SP3CB/vT3cFCB8UazVZJoRv8rBprq9qVWl7 4jc6bkMvYgj7SiEMIbhKSt8NZJRfWEccfzs7GxXiOfdSz+oUw80ksyTJpVEjx4ZBOXocqNtvDwZh zauf53HfGheK7Oteudfw8rlDvL1JkwcQgc7hH4Y//agOTXRq7YG1FxNClq7LiCKsyiQHEYllkccx LUK+TEuQTS0vNzS/UEsDBBQAAAAIAIdO4kB1NyxVfgIAAAAFAAAOAAAAZHJzL2Uyb0RvYy54bWyt VM1y0zAQvjPDO2h0p3ZM0pZMnE6aNAwzhXamMJwVWY49SFohKbHbB4A34MSFO8/V52AlO2laOPTA xd4/fbv7aVeTs1ZJshXW1aBzOjhKKRGaQ1HrdU4/fVy+OqXEeaYLJkGLnN4KR8+mL19MGjMWGVQg C2EJgmg3bkxOK+/NOEkcr4Ri7giM0OgswSrmUbXrpLCsQXQlkyxNj5MGbGEscOEcWhedk/aI9jmA UJY1FwvgGyW071CtkMxjS66qjaPTWG1ZCu6vytIJT2ROsVMfv5gE5VX4JtMJG68tM1XN+xLYc0p4 0pNitcake6gF84xsbP0XlKq5BQelP+Kgkq6RyAh2MUifcHNTMSNiL0i1M3vS3f+D5R+215bUBU5C RolmCm/8/sf3+5+/7399I2hDghrjxhh3YzDSt+fQYvDO7tAY+m5Lq8IfOyLoR3pv9/SK1hMeDqUn 2WgwooSjLzvOstEowCQPp411/q0ARYKQU4vXF1ll20vnu9BdSEjmQNbFspYyKna9mktLtgyvenF+ cbEcxrNyo95D0Zlx/tL+ztGMk9GZT3dmLMV1MLGsR/hSkyanx69HaYR95AtF7XOvJONf+sYOohBb 6lCoiGPZNxS47TgMkm9XbU/4Copb5NtCN7LO8GWNWS6Z89fM4owixbjF/go/pQQsDXqJkgrs3b/s IR5HB72UNDjzOXVfN8wKSuQ7jUP1ZjAchiWJynB0kqFiDz2rQ4/eqDkg1wN8LwyPYoj3cieWFtRn XPZZyIoupjnmzqnfiXPfbSI+FlzMZjEI18Iwf6lvDA/QgTANs42Hso4TEGjquMErCgouRrysfonD 5h3qMerh4Zr+AV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PEEAABbQ29udGVudF9UeXBlc10ueG1sUEsBAhQACgAAAAAAh07iQAAAAAAAAAAAAAAA AAYAAAAAAAAAAAAQAAAA0wMAAF9yZWxzL1BLAQIUABQAAAAIAIdO4kCKFGY80QAAAJQBAAALAAAA AAAAAAEAIAAAAPcDAABfcmVscy8ucmVsc1BLAQIUAAoAAAAAAIdO4kAAAAAAAAAAAAAAAAAEAAAA AAAAAAAAEAAAAAAAAABkcnMvUEsBAhQAFAAAAAgAh07iQDMNXTvaAAAACwEAAA8AAAAAAAAAAQAg AAAAIgAAAGRycy9kb3ducmV2LnhtbFBLAQIUABQAAAAIAIdO4kB1NyxVfgIAAAAFAAAOAAAAAAAA AAEAIAAAACkBAABkcnMvZTJvRG9jLnhtbFBLBQYAAAAABgAGAFkBAAAZBgAAAAA= ">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5408;mso-width-relative:page;mso-height-relative:page;" fillcolor="#DBEEF4 [664]" filled="t" stroked="t" coordsize="21600,21600" o:gfxdata="UEsDBAoAAAAAAIdO4kAAAAAAAAAAAAAAAAAEAAAAZHJzL1BLAwQUAAAACACHTuJAa/THuNkAAAAL AQAADwAAAGRycy9kb3ducmV2LnhtbE2PT0/DMAzF70h8h8hI3FiyboNSmu6AhDhwQAwu3NzGa6s1 TmmyP/DpMSd2s5+fnn+vXJ/8oA40xT6whfnMgCJuguu5tfDx/nSTg4oJ2eEQmCx8U4R1dXlRYuHC kd/osEmtkhCOBVroUhoLrWPTkcc4CyOx3LZh8phknVrtJjxKuB90Zsyt9tizfOhwpMeOmt1m7y3c 8ernud/Vfkx59rXE8TW9fG6tvb6amwdQiU7p3wx/+IIOlTDVYc8uqsFClpmFWC2sTC6lxLHI70Wp RVnKoKtSn3eofgFQSwMEFAAAAAgAh07iQERa8L57AgAAAAUAAA4AAABkcnMvZTJvRG9jLnhtbK1U zW4TMRC+I/EOlu90kzRpS9RNlTYNQiq0UkGcHa83u8J/2E425QHgDThx4c5z9Tn47N2koeXQA5fd +fM3M59nfHq2UZKshfO10TntH/QoEZqbotbLnH78MH91QokPTBdMGi1yeic8PZu8fHHa2LEYmMrI QjgCEO3Hjc1pFYIdZ5nnlVDMHxgrNJylcYoFqG6ZFY41QFcyG/R6R1ljXGGd4cJ7WGetk3aI7jmA pixrLmaGr5TQoUV1QrKAlnxVW08nqdqyFDxcl6UXgcicotOQvkgCeRG/2eSUjZeO2armXQnsOSU8 6kmxWiPpDmrGAiMrVz+BUjV3xpsyHHCjsraRxAi66PcecXNbMStSL6Da2x3p/v/B8vfrG0fqApNw SIlmCjd+/+P7/c/f97++EdhAUGP9GHG3FpFhc242CN7aPYyx703pVPyjIwI/6L3b0Ss2gfB4qHd8 2B/BxeEbHA0Go1GEyR5OW+fDG2EUiUJOHa4vscrWVz60oduQmMwbWRfzWsqkuOXiQjqyZrjq2fnl 5XyYzsqVemeK1oz563V3DjMmozWfbM0oxbcwqay/8KUmTU6PDtHAk9yxqF3uhWT8c9fYHgKwpY4n RRrLrqHIbcthlMJmsekIX5jiDnw7046st3xeI8sV8+GGOcwoeMQWh2t8SmlQmukkSirjvv7LHuMx OvBS0mDmc+q/rJgTlMi3GkP1uj8cAjYkZTg6HkBx+57Fvkev1IUB1328F5YnMcYHuRVLZ9QnLPs0 ZoWLaY7cOQ1b8SK0m4jHgovpNAVhLSwLV/rW8ggdCdNmugqmrNMERJpabnBFUcFipMvqljhu3r6e oh4erskf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7QQAAFtDb250ZW50X1R5cGVzXS54bWxQSwECFAAKAAAAAACHTuJAAAAAAAAAAAAAAAAABgAA AAAAAAAAABAAAADPAwAAX3JlbHMvUEsBAhQAFAAAAAgAh07iQIoUZjzRAAAAlAEAAAsAAAAAAAAA AQAgAAAA8wMAAF9yZWxzLy5yZWxzUEsBAhQACgAAAAAAh07iQAAAAAAAAAAAAAAAAAQAAAAAAAAA AAAQAAAAAAAAAGRycy9QSwECFAAUAAAACACHTuJAa/THuNkAAAALAQAADwAAAAAAAAABACAAAAAi AAAAZHJzL2Rvd25yZXYueG1sUEsBAhQAFAAAAAgAh07iQERa8L57AgAAAAUAAA4AAAAAAAAAAQAg AAAAKAEAAGRycy9lMm9Eb2MueG1sUEsFBgAAAAAGAAYAWQEAABUGAAAAAA== ">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DBEEF4 [664]" filled="t" stroked="t" coordsize="21600,21600" o:gfxdata="UEsDBAoAAAAAAIdO4kAAAAAAAAAAAAAAAAAEAAAAZHJzL1BLAwQUAAAACACHTuJAD7BB3dgAAAAL AQAADwAAAGRycy9kb3ducmV2LnhtbE2PzU7DMBCE70i8g7VI3KjdkKZtGqcHJMSBA6Jw4baJ3SRq vDax+wNPz3KC24z20+xMtb24UZzsFAdPGuYzBcJS681AnYb3t8e7FYiYkAyOnqyGLxthW19fVVga f6ZXe9qlTnAIxRI19CmFUsrY9tZhnPlgiW97PzlMbKdOmgnPHO5GmSlVSIcD8Yceg33obXvYHZ2G JS2+n4ZD40JaZZ85hpf0/LHX+vZmrjYgkr2kPxh+63N1qLlT449kohjZr4ucUQ15tuANTLC4B9Gw KJYKZF3J/xvqH1BLAwQUAAAACACHTuJA2eTVsn8CAAAABQAADgAAAGRycy9lMm9Eb2MueG1srVTL bhMxFN0j8Q+W93SSNAkl6qRKmwYhFVqpINaOx5MZ4Re2k0z7AfAHrNiw57v6HRx7JukDFl2wmbkv n3vv8b0+PmmUJBvhfG10TvsHPUqE5qao9Sqnnz4uXh1R4gPTBZNGi5zeCE9Ppi9fHG/tRAxMZWQh HAGI9pOtzWkVgp1kmeeVUMwfGCs0nKVxigWobpUVjm2BrmQ26PXG2da4wjrDhfewzlsn7RDdcwBN WdZczA1fK6FDi+qEZAEt+aq2nk5TtWUpeLgsSy8CkTlFpyF9kQTyMn6z6TGbrByzVc27EthzSnjS k2K1RtI91JwFRtau/gtK1dwZb8pwwI3K2kYSI+ii33vCzXXFrEi9gGpv96T7/wfLP2yuHKkLTMKQ Es0Ubvzux/e7n7/vfn0jsIGgrfUTxF1bRIbm1DQI3tk9jLHvpnQq/tERgR/03uzpFU0gPB4ajg5H /RElHL7BuD8eJP6z+9PW+fBWGEWikFOH60usss2FD6gEobuQmMwbWReLWsqkuNXyTDqyYbjq+en5 +WKYzsq1em+K1oz563V3DjMmozUf7czA9y1MyvUIX2qyzen4cNRLsI98sah97qVk/EvkJ6LdVwhN 6lioSGPZNRS5bTmMUmiWTUf40hQ34NuZdmS95YsaWS6YD1fMYUZBMbY4XOJTSoPSTCdRUhl3+y97 jMfowEvJFjOfU/91zZygRL7TGKo3/eEwLklShqPXuB/iHnqWDz16rc4MuO7jvbA8iTE+yJ1YOqM+ Y9lnMStcTHPkzmnYiWeh3UQ8FlzMZikIa2FZuNDXlkfoSJg2s3UwZZ0mINLUcgOCo4LFSFR3Sxw3 76Geou4frukf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8AQAAFtDb250ZW50X1R5cGVzXS54bWxQSwECFAAKAAAAAACHTuJAAAAAAAAAAAAAAAAA BgAAAAAAAAAAABAAAADSAwAAX3JlbHMvUEsBAhQAFAAAAAgAh07iQIoUZjzRAAAAlAEAAAsAAAAA AAAAAQAgAAAA9gMAAF9yZWxzLy5yZWxzUEsBAhQACgAAAAAAh07iQAAAAAAAAAAAAAAAAAQAAAAA AAAAAAAQAAAAAAAAAGRycy9QSwECFAAUAAAACACHTuJAD7BB3dgAAAALAQAADwAAAAAAAAABACAA AAAiAAAAZHJzL2Rvd25yZXYueG1sUEsBAhQAFAAAAAgAh07iQNnk1bJ/AgAAAAUAAA4AAAAAAAAA AQAgAAAAJwEAAGRycy9lMm9Eb2MueG1sUEsFBgAAAAAGAAYAWQEAABgGAAAAAA== ">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3600;mso-width-relative:page;mso-height-relative:page;" fillcolor="#DBEEF4 [664]" filled="t" stroked="t" coordsize="21600,21600" o:gfxdata="UEsDBAoAAAAAAIdO4kAAAAAAAAAAAAAAAAAEAAAAZHJzL1BLAwQUAAAACACHTuJAavU/hNkAAAAL AQAADwAAAGRycy9kb3ducmV2LnhtbE2PS0/DMBCE70j8B2uRuFHnBU1DnB6QEAcOiMKlNyfeJlHj tYm3D/j1uCe47WhHM9/U67OdxBHnMDpSkC4SEEidMyP1Cj4/nu9KEIE1GT05QgXfGGDdXF/VujLu RO943HAvYgiFSisYmH0lZegGtDosnEeKv52breYo516aWZ9iuJ1kliQP0uqRYsOgPT4N2O03B6tg Sfc/L+O+tZ7L7KvQ/o1ftzulbm/S5BEE45n/zHDBj+jQRKbWHcgEMSnI0mVEZwV5kacgoiMvVzmI 9nIUBcimlv83NL9QSwMEFAAAAAgAh07iQAHru3p+AgAAAAUAAA4AAABkcnMvZTJvRG9jLnhtbK1U zXLTMBC+M8M7aHSndkxS2kydTtoQhplCO1MYzoosxx5kSUhK7PIA8AacuHDnufocfJKd9AcOPXCx 90/f7n7a1clp10iyFdbVWuV0dJBSIhTXRa3WOf34YfniiBLnmSqY1Erk9EY4ejp7/uykNVOR6UrL QlgCEOWmrclp5b2ZJonjlWiYO9BGKDhLbRvmodp1UljWAr2RSZamh0mrbWGs5sI5WBe9kw6I9imA uixrLhaabxqhfI9qhWQeLbmqNo7OYrVlKbi/LEsnPJE5Rac+fpEE8ip8k9kJm64tM1XNhxLYU0p4 1FPDaoWke6gF84xsbP0XVFNzq50u/QHXTdI3EhlBF6P0ETfXFTMi9gKqndmT7v4fLH+/vbKkLjAJ E0oUa3Djtz++3/78ffvrG4ENBLXGTRF3bRDpuzPdIXhndzCGvrvSNuGPjgj8oPdmT6/oPOHhUHp0 nGZIw+HLDrNsEuGTu9PGOv9G6IYEIacW1xdZZdsL51EJQnchIZnTsi6WtZRRsevVubRky3DVi7PX r5fjeFZumne66M2Yv3S4c5gxGb35aGcGvuthYq4H+FKRNqeHLydphH3gC0Xtc68k458DPwHtrkJo UoVCRRzLoaHAbc9hkHy36gbCV7q4Ad9W9yPrDF/WyHLBnL9iFjMKirHF/hKfUmqUpgeJkkrbr/+y h3iMDryUtJj5nLovG2YFJfKtwlAdj8bjsCRRGU9eZVDsfc/qvkdtmnMNrkd4LwyPYoj3cieWVjef sOzzkBUupjhy59TvxHPfbyIeCy7m8xiEtTDMX6hrwwN0IEzp+cbrso4TEGjquQHBQcFiRKqHJQ6b d1+PUXcP1+wP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8AQAAFtDb250ZW50X1R5cGVzXS54bWxQSwECFAAKAAAAAACHTuJAAAAAAAAAAAAAAAAA BgAAAAAAAAAAABAAAADSAwAAX3JlbHMvUEsBAhQAFAAAAAgAh07iQIoUZjzRAAAAlAEAAAsAAAAA AAAAAQAgAAAA9gMAAF9yZWxzLy5yZWxzUEsBAhQACgAAAAAAh07iQAAAAAAAAAAAAAAAAAQAAAAA AAAAAAAQAAAAAAAAAGRycy9QSwECFAAUAAAACACHTuJAavU/hNkAAAALAQAADwAAAAAAAAABACAA AAAiAAAAZHJzL2Rvd25yZXYueG1sUEsBAhQAFAAAAAgAh07iQAHru3p+AgAAAAUAAA4AAAAAAAAA AQAgAAAAKAEAAGRycy9lMm9Eb2MueG1sUEsFBgAAAAAGAAYAWQEAABgGAAAAAA== ">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DBEEF4 [664]" filled="t" stroked="t" coordsize="21600,21600" o:gfxdata="UEsDBAoAAAAAAIdO4kAAAAAAAAAAAAAAAAAEAAAAZHJzL1BLAwQUAAAACACHTuJAH3l30NkAAAAL AQAADwAAAGRycy9kb3ducmV2LnhtbE2PPU/DMBCGdyT+g3VIbNROCmkT4nRAQgwMiMLCdondJGp8 NrH7Ab+eY4LtPd2j956rN2c3iaOd4+hJQ7ZQICx13ozUa3h/e7xZg4gJyeDkyWr4shE2zeVFjZXx J3q1x23qBZdQrFDDkFKopIzdYB3GhQ+WeLfzs8PE49xLM+OJy90kc6UK6XAkvjBgsA+D7fbbg9Ow orvvp3HfupDW+ecthpf0/LHT+voqU/cgkj2nPxh+9VkdGnZq/YFMFJOGPCtXjHIo8gIEE8syy0C0 HNSyBNnU8v8PzQ9QSwMEFAAAAAgAh07iQIa9T/5+AgAAAAUAAA4AAABkcnMvZTJvRG9jLnhtbK1U zXLTMBC+M8M7aHSndtIkpJk4nTRpGGYK7UxhOCuyHHuQtEJSYpcHgDfgxIU7z9XnYCU7aVo49MDF 3j99u/tpV9PzRkmyE9ZVoDPaO0kpEZpDXulNRj9+WL0aU+I80zmToEVG74Sj57OXL6a1mYg+lCBz YQmCaDepTUZL780kSRwvhWLuBIzQ6CzAKuZRtZskt6xGdCWTfpqOkhpsbixw4Rxal62Tdoj2OYBQ FBUXS+BbJbRvUa2QzGNLrqyMo7NYbVEI7q+LwglPZEaxUx+/mATldfgmsymbbCwzZcW7EthzSnjS k2KVxqQHqCXzjGxt9ReUqrgFB4U/4aCStpHICHbRS59wc1syI2IvSLUzB9Ld/4Pl73c3llQ5TsKI Es0U3vj9j+/3P3/f//pG0IYE1cZNMO7WYKRvLqDB4L3doTH03RRWhT92RNCP9N4d6BWNJzwcSsfj 0zN0cfT1R/3+cBhgkofTxjr/RoAiQcioxeuLrLLdlfNt6D4kJHMgq3xVSRkVu1kvpCU7hle9vLi8 XA3iWblV7yBvzTh/aXfnaMbJaM3jvRlLcS1MLOsRvtSkzujodJhG2Ee+UNQh91oy/rlr7CgKsaUO hYo4ll1DgduWwyD5Zt10hK8hv0O+LbQj6wxfVZjlijl/wyzOKPKIW+yv8VNIwNKgkygpwX79lz3E 4+igl5IaZz6j7suWWUGJfKtxqM56gwHC+qgMhq/7qNhjz/rYo7dqAch1D98Lw6MY4r3ci4UF9QmX fR6yootpjrkz6vfiwrebiI8FF/N5DMK1MMxf6VvDA3QgTMN866Go4gQEmlpu8IqCgosRL6tb4rB5 x3qMeni4Zn8A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8AQAAFtDb250ZW50X1R5cGVzXS54bWxQSwECFAAKAAAAAACHTuJAAAAAAAAAAAAAAAAA BgAAAAAAAAAAABAAAADSAwAAX3JlbHMvUEsBAhQAFAAAAAgAh07iQIoUZjzRAAAAlAEAAAsAAAAA AAAAAQAgAAAA9gMAAF9yZWxzLy5yZWxzUEsBAhQACgAAAAAAh07iQAAAAAAAAAAAAAAAAAQAAAAA AAAAAAAQAAAAAAAAAGRycy9QSwECFAAUAAAACACHTuJAH3l30NkAAAALAQAADwAAAAAAAAABACAA AAAiAAAAZHJzL2Rvd25yZXYueG1sUEsBAhQAFAAAAAgAh07iQIa9T/5+AgAAAAUAAA4AAAAAAAAA AQAgAAAAKAEAAGRycy9lMm9Eb2MueG1sUEsFBgAAAAAGAAYAWQEAABgGAAAAAA== ">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zR7o3doAAAAL AQAADwAAAGRycy9kb3ducmV2LnhtbE2PTUvDQBCG74L/YRnBm91NKjWN2RQRCj0o2Fhoj9NkzKZm Z0N2++G/d8WD3ubj4Z1nisXF9uJEo+8ca0gmCgRx7ZqOWw2b9+VdBsIH5AZ7x6ThizwsyuurAvPG nXlNpyq0Ioawz1GDCWHIpfS1IYt+4gbiuPtwo8UQ27GVzYjnGG57mSo1kxY7jhcMDvRsqP6sjlbD dpXMkmpnnigsD68vb+kO14eV1rc3iXoEEegS/mD40Y/qUEanvTty40WvYapUGlEND/MsFpH4new1 ZNP5PciykP9/KL8BUEsDBBQAAAAIAIdO4kB86h+4FgIAAAEEAAAOAAAAZHJzL2Uyb0RvYy54bWyt U81uEzEQviPxDpbvdDcRSWmUTUWTlgs/kYAHcLzeXUte25pxs8lL8AJInIATcOqdp4HyGIy92xTK pQcu9nhm5/N8n7+dn+5aw7YKUDtb8NFRzpmy0pXa1gV/++bi0RPOMAhbCuOsKvheIT9dPHww7/xM jV3jTKmAEYjFWecL3oTgZ1mGslGtwCPnlaVi5aAVgY5QZyWIjtBbk43zfJp1DkoPTipEyq76Ih8Q 4T6Arqq0VCsnL1tlQ48KyohAlLDRHvkiTVtVSoZXVYUqMFNwYhrSSpdQvIlrtpiLWQ3CN1oOI4j7 jHCHUyu0pUsPUCsRBLsE/Q9UqyU4dFU4kq7NeiJJEWIxyu9o87oRXiUuJDX6g+j4/2Dly+0amC7J CcecWdHSi1+/v/r57tP1t68/Pl79+v4hxl8+M6qTWJ3HGfUs7RqGE/o1ROa7Ctq4Eye2SwLvDwKr XWCyT0rKjqej6Thpn932ecDwTLmWxaDgGEDouglLZy29ooNR0ldsn2Ogm6nxpiFeat2FNiY9prGs K/jJZDzhTAoyaEXGoLD1RBJtzZkwNTlfBkiI6IwuY3fEQag3SwNsK8gvj58en5+d9R81olR99mSS 54NvUIQXruzTo/wmT6MNMGnMv/DjzCuBTd+TSr0Fg9Dm3JYs7D29gABwXSwQlrG0Rdl7oWO0ceU+ 6Z/y5Iz04eDiaL0/z6n79s9d/AZQSwMECgAAAAAAh07iQAAAAAAAAAAAAAAAAAYAAABfcmVscy9Q SwMEFAAAAAgAh07iQIoUZjzRAAAAlAEAAAsAAABfcmVscy8ucmVsc6WQwWrDMAyG74O9g9F9cZrD GKNOL6PQa+kewNiKYxpbRjLZ+vbzDoNl9LajfqHvE//+8JkWtSJLpGxg1/WgMDvyMQcD75fj0wso qTZ7u1BGAzcUOIyPD/szLra2I5ljEdUoWQzMtZZXrcXNmKx0VDC3zUScbG0jB12su9qAeuj7Z82/ GTBumOrkDfDJD6Aut9LMf9gpOiahqXaOkqZpiu4eVQe2ZY7uyDbhG7lGsxywGvAsGgdqWdd+BH1f v/un3tNHPuO61X6HjOuPV2+6HL8AUEsDBBQAAAAIAIdO4kB+5uUg9wAAAOEBAAATAAAAW0NvbnRl bnRfVHlwZXNdLnhtbJWRQU7DMBBF90jcwfIWJU67QAgl6YK0S0CoHGBkTxKLZGx5TGhvj5O2G0SR WNoz/78nu9wcxkFMGNg6quQqL6RA0s5Y6ir5vt9lD1JwBDIwOMJKHpHlpr69KfdHjyxSmriSfYz+ USnWPY7AufNIadK6MEJMx9ApD/oDOlTrorhX2lFEilmcO2RdNtjC5xDF9pCuTyYBB5bi6bQ4syoJ 3g9WQ0ymaiLzg5KdCXlKLjvcW893SUOqXwnz5DrgnHtJTxOsQfEKIT7DmDSUCayM+6KAU/53yWw5 cuba1mrMm8BNir3hdLG61o5r1zj93/Ltkrp0q+WD6m9QSwECFAAUAAAACACHTuJAfublIPcAAADh AQAAEwAAAAAAAAABACAAAACJBAAAW0NvbnRlbnRfVHlwZXNdLnhtbFBLAQIUAAoAAAAAAIdO4kAA AAAAAAAAAAAAAAAGAAAAAAAAAAAAEAAAAGsDAABfcmVscy9QSwECFAAUAAAACACHTuJAihRmPNEA AACUAQAACwAAAAAAAAABACAAAACPAwAAX3JlbHMvLnJlbHNQSwECFAAKAAAAAACHTuJAAAAAAAAA AAAAAAAABAAAAAAAAAAAABAAAAAAAAAAZHJzL1BLAQIUABQAAAAIAIdO4kDNHujd2gAAAAsBAAAP AAAAAAAAAAEAIAAAACIAAABkcnMvZG93bnJldi54bWxQSwECFAAUAAAACACHTuJAfOofuBYCAAAB BAAADgAAAAAAAAABACAAAAApAQAAZHJzL2Uyb0RvYy54bWxQSwUGAAAAAAYABgBZAQAAsQUAAAAA ">
                <v:fill on="f" focussize="0,0"/>
                <v:stroke color="#4A7EBB [3204]" joinstyle="round" endarrow="open"/>
                <v:imagedata o:title=""/>
                <o:lock v:ext="edit" aspectratio="f"/>
              </v:shape>
            </w:pict>
          </mc:Fallback>
        </mc:AlternateContent>
      </w:r>
      <w:r>
        <w:rPr>
          <w:rFonts w:hint="eastAsia" w:ascii="仿宋" w:hAnsi="仿宋" w:eastAsia="仿宋" w:cs="仿宋"/>
          <w:sz w:val="24"/>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hYS4WNkAAAAL AQAADwAAAGRycy9kb3ducmV2LnhtbE2PzU7DMBCE70i8g7VI3KidVgkoxKkQUqUeQKIBiR7deIlT 4nUUuz+8PYs4wHFnRzPfVMuzH8QRp9gH0pDNFAikNtieOg1vr6ubOxAxGbJmCIQavjDCsr68qExp w4k2eGxSJziEYmk0uJTGUsrYOvQmzsKIxL+PMHmT+Jw6aSdz4nA/yLlShfSmJ25wZsRHh+1nc/Aa 3tdZkTVb94BptX9+eplvzWa/1vr6KlP3IBKe058ZfvAZHWpm2oUD2SgGDQuleEvScJvlCxDs+FV2 rORFDrKu5P8N9TdQSwMEFAAAAAgAh07iQITnZpwWAgAAAQQAAA4AAABkcnMvZTJvRG9jLnhtbK1T zY7TMBC+I/EOlu80aUULrZqu2HaXCz+VgAdwHSex5NjWjLdpX4IXQOIEewJOe+dpYHkMxk63C8tl D1zs8Uzm83yfv8xPdq1hWwWonS34cJBzpqx0pbZ1wd+9PX/0lDMMwpbCOKsKvlfITxYPH8w7P1Mj 1zhTKmAEYnHW+YI3IfhZlqFsVCtw4LyyVKwctCLQEeqsBNERemuyUZ5Pss5B6cFJhUjZVV/kB0S4 D6CrKi3VysmLVtnQo4IyIhAlbLRHvkjTVpWS4XVVoQrMFJyYhrTSJRRv4pot5mJWg/CNlocRxH1G uMOpFdrSpUeolQiCXYD+B6rVEhy6Kgyka7OeSFKEWAzzO9q8aYRXiQtJjf4oOv4/WPlquwamS3LC lDMrWnrx6w9XP99/vv729cenq1/fP8b4yyWjOonVeZxRz9Ku4XBCv4bIfFdBG3fixHZJ4P1RYLUL TPZJSdnRZDgZJe2z2z4PGJ4r17IYFBwDCF03YemspVd0MEz6iu0LDHQzNd40xEutO9fGpMc0lnUF n45HY86kIINWZAwKW08k0dacCVOT82WAhIjO6DJ2RxyEerM0wLaC/PL42ZOz09P+o0aUqs9Ox3l+ 8A2K8NKVfXqY3+RptANMGvMv/DjzSmDT96RSb8EgtDmzJQt7Ty8gAFwXC4RlLG1R9l7oGG1cuU/6 pzw5I314cHG03p/n1H375y5+A1BLAwQKAAAAAACHTuJAAAAAAAAAAAAAAAAABgAAAF9yZWxzL1BL AwQUAAAACACHTuJAihRmPNEAAACUAQAACwAAAF9yZWxzLy5yZWxzpZDBasMwDIbvg72D0X1xmsMY o04vo9Br6R7A2IpjGltGMtn69vMOg2X0tqN+oe8T//7wmRa1IkukbGDX9aAwO/IxBwPvl+PTCyip Nnu7UEYDNxQ4jI8P+zMutrYjmWMR1ShZDMy1lletxc2YrHRUMLfNRJxsbSMHXay72oB66Ptnzb8Z MG6Y6uQN8MkPoC630sx/2Ck6JqGpdo6SpmmK7h5VB7Zlju7INuEbuUazHLAa8CwaB2pZ134EfV+/ +6fe00c+47rVfoeM649Xb7ocvwBQSwMEFAAAAAgAh07iQH7m5SD3AAAA4QEAABMAAABbQ29udGVu dF9UeXBlc10ueG1slZFBTsMwEEX3SNzB8hYlTrtACCXpgrRLQKgcYGRPEotkbHlMaG+Pk7YbRJFY 2jP/vye73BzGQUwY2Dqq5CovpEDSzljqKvm+32UPUnAEMjA4wkoekeWmvr0p90ePLFKauJJ9jP5R KdY9jsC580hp0rowQkzH0CkP+gM6VOuiuFfaUUSKWZw7ZF022MLnEMX2kK5PJgEHluLptDizKgne D1ZDTKZqIvODkp0JeUouO9xbz3dJQ6pfCfPkOuCce0lPE6xB8QohPsOYNJQJrIz7ooBT/nfJbDly 5trWasybwE2KveF0sbrWjmvXOP3f8u2SunSr5YPqb1BLAQIUABQAAAAIAIdO4kB+5uUg9wAAAOEB AAATAAAAAAAAAAEAIAAAAIgEAABbQ29udGVudF9UeXBlc10ueG1sUEsBAhQACgAAAAAAh07iQAAA AAAAAAAAAAAAAAYAAAAAAAAAAAAQAAAAagMAAF9yZWxzL1BLAQIUABQAAAAIAIdO4kCKFGY80QAA AJQBAAALAAAAAAAAAAEAIAAAAI4DAABfcmVscy8ucmVsc1BLAQIUAAoAAAAAAIdO4kAAAAAAAAAA AAAAAAAEAAAAAAAAAAAAEAAAAAAAAABkcnMvUEsBAhQAFAAAAAgAh07iQIWEuFjZAAAACwEAAA8A AAAAAAAAAQAgAAAAIgAAAGRycy9kb3ducmV2LnhtbFBLAQIUABQAAAAIAIdO4kCE52acFgIAAAEE AAAOAAAAAAAAAAEAIAAAACgBAABkcnMvZTJvRG9jLnhtbFBLBQYAAAAABgAGAFkBAACwBQAAAAA= ">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1312;mso-width-relative:page;mso-height-relative:page;" fillcolor="#DBEEF4 [664]" filled="t" stroked="t" coordsize="21600,21600" o:gfxdata="UEsDBAoAAAAAAIdO4kAAAAAAAAAAAAAAAAAEAAAAZHJzL1BLAwQUAAAACACHTuJAaj2pKdcAAAAJ AQAADwAAAGRycy9kb3ducmV2LnhtbE2PO0/EMBCEeyT+g7VIdJwT554hzhVIiIICcdDQbWJfEl28 NrHvAb+epYJqNZpPszPV9uJGcbJTHDxpyGcZCEutNwN1Gt7fHu/WIGJCMjh6shq+bIRtfX1VYWn8 mV7taZc6wSEUS9TQpxRKKWPbW4dx5oMl9vZ+cphYTp00E5453I1SZdlSOhyIP/QY7ENv28Pu6DSs aPH9NBwaF9Jafc4xvKTnj73Wtzd5dg8i2Uv6g+G3PleHmjs1/kgmilGDUnnBKBsFXwaKjeItjYbF fAmyruT/BfUPUEsDBBQAAAAIAIdO4kASw+0yfgIAAAAFAAAOAAAAZHJzL2Uyb0RvYy54bWytVMFu 2zAMvQ/YPwi6r3a8tE2DOEWaNMOAbi3QDTsrshwbk0RNUmJ3H7D9wU677L7v6neMkp007XboYReZ IqlH8pH05LxVkmyFdTXonA6OUkqE5lDUep3Tjx+Wr0aUOM90wSRokdM74ej59OWLSWPGIoMKZCEs QRDtxo3JaeW9GSeJ45VQzB2BERqNJVjFPF7tOiksaxBdySRL05OkAVsYC1w4h9pFZ6Q9on0OIJRl zcUC+EYJ7TtUKyTzWJKrauPoNGZbloL767J0whOZU6zUxxODoLwKZzKdsPHaMlPVvE+BPSeFJzUp VmsMuodaMM/IxtZ/QamaW3BQ+iMOKukKiYxgFYP0CTe3FTMi1oJUO7Mn3f0/WP5+e2NJXeQ0G1Ci mcKO3//4fv/z9/2vbwR1SFBj3Bj9bg16+vYCWhybnd6hMtTdllaFL1ZE0I703u3pFa0nPDxKR2fZ KYbhaMtOsmx4FmCSh9fGOv9GgCJByKnF9kVW2fbK+c515xKCOZB1sayljBe7Xs2lJVuGrV5cXF4u h/Gt3Kh3UHRqnL+07zmqcTI69WinxlRcBxPTeoQvNWlyevL6OI2wj2whqX3slWT8c1/YgRdiSx0S FXEs+4ICtx2HQfLtqu0JX0Fxh3xb6EbWGb6sMcoVc/6GWZxRpBi32F/jUUrA1KCXKKnAfv2XPvjj 6KCVkgZnPqfuy4ZZQYl8q3GozgbDYViSeBken2Z4sYeW1aFFb9QckGtsKGYXxeDv5U4sLahPuOyz EBVNTHOMnVO/E+e+20T8WXAxm0UnXAvD/JW+NTxAB8I0zDYeyjpOQKCp4wZbFC64GLFZ/RKHzTu8 R6+HH9f0D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O4EAABbQ29udGVudF9UeXBlc10ueG1sUEsBAhQACgAAAAAAh07iQAAAAAAAAAAAAAAAAAYA AAAAAAAAAAAQAAAA0AMAAF9yZWxzL1BLAQIUABQAAAAIAIdO4kCKFGY80QAAAJQBAAALAAAAAAAA AAEAIAAAAPQDAABfcmVscy8ucmVsc1BLAQIUAAoAAAAAAIdO4kAAAAAAAAAAAAAAAAAEAAAAAAAA AAAAEAAAAAAAAABkcnMvUEsBAhQAFAAAAAgAh07iQGo9qSnXAAAACQEAAA8AAAAAAAAAAQAgAAAA IgAAAGRycy9kb3ducmV2LnhtbFBLAQIUABQAAAAIAIdO4kASw+0yfgIAAAAFAAAOAAAAAAAAAAEA IAAAACYBAABkcnMvZTJvRG9jLnhtbFBLBQYAAAAABgAGAFkBAAAWBgAAAAA= ">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6432;mso-width-relative:page;mso-height-relative:page;" fillcolor="#DBEEF4 [664]" filled="t" stroked="t" coordsize="21600,21600" o:gfxdata="UEsDBAoAAAAAAIdO4kAAAAAAAAAAAAAAAAAEAAAAZHJzL1BLAwQUAAAACACHTuJArO2/I9kAAAAL AQAADwAAAGRycy9kb3ducmV2LnhtbE2Py07DMBBF90j8gzVI7KgTF5oHcbqoVLFggShs2E1iN4ka j0PsPuDrGVawHJ2re89U64sbxcnOYfCkIV0kICy13gzUaXh/297lIEJEMjh6shq+bIB1fX1VYWn8 mV7taRc7wSUUStTQxziVUoa2tw7Dwk+WmO397DDyOXfSzHjmcjdKlSQr6XAgXuhxspvetofd0WnI 6OH7aTg0boq5+rzH6SU+f+y1vr1Jk0cQ0V7iXxh+9VkdanZq/JFMEKMGpdIlRxlk+QoEJ5aFykA0 jNKiAFlX8v8P9Q9QSwMEFAAAAAgAh07iQHxGMX1+AgAAAAUAAA4AAABkcnMvZTJvRG9jLnhtbK1U zW4TMRC+I/EOlu90N2la0qibKm0ahFRopYI4O15v1sL2GNvJbnkAeANOXLjzXH0Oxt5NmhYOPXDZ nT9/M/N5xqdnrVZkI5yXYAo6OMgpEYZDKc2qoB8/LF6NKfGBmZIpMKKgd8LTs+nLF6eNnYgh1KBK 4QiCGD9pbEHrEOwkyzyvhWb+AKww6KzAaRZQdausdKxBdK2yYZ4fZw240jrgwnu0zjsn7RHdcwCh qiQXc+BrLUzoUJ1QLGBLvpbW02mqtqoED9dV5UUgqqDYaUhfTILyMn6z6SmbrByzteR9Cew5JTzp STNpMOkOas4CI2sn/4LSkjvwUIUDDjrrGkmMYBeD/Ak3tzWzIvWCVHu7I93/P1j+fnPjiCwLOkJK DNN44/c/vt///H3/6xtBGxLUWD/BuFuLkaE9hxbHZmv3aIx9t5XT8Y8dEfQj1t2OXtEGwuOhfDw+ PDqhhKNveDwcjk4iTPZw2jof3gjQJAoFdXh9iVW2ufKhC92GxGQelCwXUqmkuNXyQjmyYXjV8/PL y8UonVVr/Q7Kzozzl/d3jmacjM483pqxFN/BpLIe4StDmoIeHx7lCfaRLxa1y71UjH/uG9uLQmxl YqEijWXfUOS24zBKoV22PeFLKO+QbwfdyHrLFxKzXDEfbpjDGUWKcYvDNX4qBVga9BIlNbiv/7LH eBwd9FLS4MwX1H9ZMycoUW8NDtXJYBSnICRldPR6iIrb9yz3PWatLwC5HuB7YXkSY3xQW7FyoD/h ss9iVnQxwzF3QcNWvAjdJuJjwcVsloJwLSwLV+bW8ggdCTMwWweoZJqASFPHDV5RVHAx0mX1Sxw3 b19PUQ8P1/QP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8AQAAFtDb250ZW50X1R5cGVzXS54bWxQSwECFAAKAAAAAACHTuJAAAAAAAAAAAAAAAAA BgAAAAAAAAAAABAAAADSAwAAX3JlbHMvUEsBAhQAFAAAAAgAh07iQIoUZjzRAAAAlAEAAAsAAAAA AAAAAQAgAAAA9gMAAF9yZWxzLy5yZWxzUEsBAhQACgAAAAAAh07iQAAAAAAAAAAAAAAAAAQAAAAA AAAAAAAQAAAAAAAAAGRycy9QSwECFAAUAAAACACHTuJArO2/I9kAAAALAQAADwAAAAAAAAABACAA AAAiAAAAZHJzL2Rvd25yZXYueG1sUEsBAhQAFAAAAAgAh07iQHxGMX1+AgAAAAUAAA4AAAAAAAAA AQAgAAAAKAEAAGRycy9lMm9Eb2MueG1sUEsFBgAAAAAGAAYAWQEAABgGAAAAAA== ">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7456;mso-width-relative:page;mso-height-relative:page;" fillcolor="#DBEEF4 [664]" filled="t" stroked="t" coordsize="21600,21600" o:gfxdata="UEsDBAoAAAAAAIdO4kAAAAAAAAAAAAAAAAAEAAAAZHJzL1BLAwQUAAAACACHTuJAGAtaD9gAAAAK AQAADwAAAGRycy9kb3ducmV2LnhtbE2PPU/EMAyGdyT+Q2QkNi69Fu6jNL0BCTEwIA4WNrfxtdU1 TmhyH/DrMROMth+9ft5qc3ajOtIUB88G5rMMFHHr7cCdgfe3x5sVqJiQLY6eycAXRdjUlxcVltaf +JWO29QpCeFYooE+pVBqHdueHMaZD8Ry2/nJYZJx6rSd8CThbtR5li20w4HlQ4+BHnpq99uDM7Dk u++nYd+4kFb55y2Gl/T8sTPm+mqe3YNKdE5/MPzqizrU4tT4A9uoRgN5Xoh6MrBeSCcBinUui0bI YlmAriv9v0L9A1BLAwQUAAAACACHTuJAXCaksn4CAAAABQAADgAAAGRycy9lMm9Eb2MueG1srVTN bhMxEL4j8Q6W73Q3aRraqJsqbRqEVGilgjg7Xm/WwvYY28lueQB4A05cuPNcfQ7G3k2aFg49cPHO n7+Z+Tyzp2etVmQjnJdgCjo4yCkRhkMpzaqgHz8sXh1T4gMzJVNgREHvhKdn05cvThs7EUOoQZXC EQQxftLYgtYh2EmWeV4LzfwBWGHQWYHTLKDqVlnpWIPoWmXDPB9nDbjSOuDCe7TOOyftEd1zAKGq JBdz4GstTOhQnVAsYEu+ltbTaaq2qgQP11XlRSCqoNhpSCcmQXkZz2x6yiYrx2wteV8Ce04JT3rS TBpMuoOas8DI2sm/oLTkDjxU4YCDzrpGEiPYxSB/ws1tzaxIvSDV3u5I9/8Plr/f3Dgiy4KOBpQY pvHF7398v//5+/7XN4I2JKixfoJxtxYjQ3sOLY7N1u7RGPtuK6fjFzsi6Ed673b0ijYQHi/lrw/z 8ZgSjr7heDgcnUSY7OG2dT68EaBJFArq8PkSq2xz5UMXug2JyTwoWS6kUklxq+WFcmTD8Knn55eX i1G6q9b6HZSdGecv798czTgZnfl4a8ZSfAeTynqErwxpCjo+PMoT7CNfLGqXe6kY/9w3theF2MrE QkUay76hyG3HYZRCu2x7wpdQ3iHfDrqR9ZYvJGa5Yj7cMIczihTjFodrPCoFWBr0EiU1uK//ssd4 HB30UtLgzBfUf1kzJyhRbw0O1clgNIpLkpTR0eshKm7fs9z3mLW+AOQa5warS2KMD2orVg70J1z2 WcyKLmY45i5o2IoXodtE/FlwMZulIFwLy8KVubU8QkfCDMzWASqZJiDS1HGDTxQVXIz0WP0Sx83b 11PUw49r+gdQSwMECgAAAAAAh07iQAAAAAAAAAAAAAAAAAYAAABfcmVscy9QSwMEFAAAAAgAh07i QIoUZjzRAAAAlAEAAAsAAABfcmVscy8ucmVsc6WQwWrDMAyG74O9g9F9cZrDGKNOL6PQa+kewNiK YxpbRjLZ+vbzDoNl9LajfqHvE//+8JkWtSJLpGxg1/WgMDvyMQcD75fj0wsoqTZ7u1BGAzcUOIyP D/szLra2I5ljEdUoWQzMtZZXrcXNmKx0VDC3zUScbG0jB12su9qAeuj7Z82/GTBumOrkDfDJD6Au t9LMf9gpOiahqXaOkqZpiu4eVQe2ZY7uyDbhG7lGsxywGvAsGgdqWdd+BH1fv/un3tNHPuO61X6H jOuPV2+6HL8AUEsDBBQAAAAIAIdO4kB+5uUg9wAAAOEBAAATAAAAW0NvbnRlbnRfVHlwZXNdLnht bJWRQU7DMBBF90jcwfIWJU67QAgl6YK0S0CoHGBkTxKLZGx5TGhvj5O2G0SRWNoz/78nu9wcxkFM GNg6quQqL6RA0s5Y6ir5vt9lD1JwBDIwOMJKHpHlpr69KfdHjyxSmriSfYz+USnWPY7AufNIadK6 MEJMx9ApD/oDOlTrorhX2lFEilmcO2RdNtjC5xDF9pCuTyYBB5bi6bQ4syoJ3g9WQ0ymaiLzg5Kd CXlKLjvcW893SUOqXwnz5DrgnHtJTxOsQfEKIT7DmDSUCayM+6KAU/53yWw5cuba1mrMm8BNir3h dLG61o5r1zj93/Ltkrp0q+WD6m9QSwECFAAUAAAACACHTuJAfublIPcAAADhAQAAEwAAAAAAAAAB ACAAAADvBAAAW0NvbnRlbnRfVHlwZXNdLnhtbFBLAQIUAAoAAAAAAIdO4kAAAAAAAAAAAAAAAAAG AAAAAAAAAAAAEAAAANEDAABfcmVscy9QSwECFAAUAAAACACHTuJAihRmPNEAAACUAQAACwAAAAAA AAABACAAAAD1AwAAX3JlbHMvLnJlbHNQSwECFAAKAAAAAACHTuJAAAAAAAAAAAAAAAAABAAAAAAA AAAAABAAAAAAAAAAZHJzL1BLAQIUABQAAAAIAIdO4kAYC1oP2AAAAAoBAAAPAAAAAAAAAAEAIAAA ACIAAABkcnMvZG93bnJldi54bWxQSwECFAAUAAAACACHTuJAXCaksn4CAAAABQAADgAAAAAAAAAB ACAAAAAnAQAAZHJzL2Uyb0RvYy54bWxQSwUGAAAAAAYABgBZAQAAFwYAAAAA ">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J0Wx/tkAAAAJ AQAADwAAAGRycy9kb3ducmV2LnhtbE2PTUvDQBCG74L/YRnBm91Na0MTsykiFHpQsLFgj9PsmKRm Z0N2++G/d8WDHmfm4Z3nLZYX24sTjb5zrCGZKBDEtTMdNxq2b6u7BQgfkA32jknDF3lYltdXBebG nXlDpyo0Ioawz1FDG8KQS+nrliz6iRuI4+3DjRZDHMdGmhHPMdz2cqpUKi12HD+0ONBTS/VndbQa 3tdJmlS79pHC6vDy/Drd4eaw1vr2JlEPIAJdwh8MP/pRHcrotHdHNl70GmZqlkVUw/w+BRGB38Ve QzbPQJaF/N+g/AZQSwMEFAAAAAgAh07iQJnuxSIUAgAAAQQAAA4AAABkcnMvZTJvRG9jLnhtbK1T zY7TMBC+I/EOlu80adQutGq6YttdLvxUAh5g6jiJJf/J9jbtS/ACSJyAE3DaO08Dy2MwdrJdWC57 4JKMZzLfzPf5y+J0ryTZceeF0SUdj3JKuGamErop6ds3F4+eUOID6Aqk0bykB+7p6fLhg0Vn57ww rZEVdwRBtJ93tqRtCHaeZZ61XIEfGcs1FmvjFAQ8uiarHHSIrmRW5PlJ1hlXWWcY9x6z675IB0R3 H0BT14LxtWGXiuvQozouISAl3wrr6TJtW9echVd17XkgsqTINKQnDsF4G5/ZcgHzxoFtBRtWgPus cIeTAqFx6BFqDQHIpRP/QCnBnPGmDiNmVNYTSYogi3F+R5vXLVieuKDU3h5F9/8Plr3cbRwRVUkn BSUaFN749furn+8+XX/7+uPj1a/vH2L85TPBOorVWT/HnpXeuOHk7cZF5vvaqfhGTmSfBD4cBeb7 QFifZJgtTopiMotw2W2fdT4840aRGJTUBweiacPKaI23aNw46Qu75z70jTcNcag2F0JKzMNcatKV dDYtppQwQIPWaAwMlUWSXjeUgGzQ+Sy4hOiNFFXsjs3eNduVdGQH6JfJ08fnZ2f9Ry1UvM/Opnk+ +MZDeGGqPj3Ob/LIaYBJ/P7Cjzuvwbd9Tyr1Fgwg5LmuSDhYvAFwznSDPlIjTJS9FzpGW1Mdkv4p j85IgwYXR+v9eU7dt3/u8jdQSwMECgAAAAAAh07iQAAAAAAAAAAAAAAAAAYAAABfcmVscy9QSwME FAAAAAgAh07iQIoUZjzRAAAAlAEAAAsAAABfcmVscy8ucmVsc6WQwWrDMAyG74O9g9F9cZrDGKNO L6PQa+kewNiKYxpbRjLZ+vbzDoNl9LajfqHvE//+8JkWtSJLpGxg1/WgMDvyMQcD75fj0wsoqTZ7 u1BGAzcUOIyPD/szLra2I5ljEdUoWQzMtZZXrcXNmKx0VDC3zUScbG0jB12su9qAeuj7Z82/GTBu mOrkDfDJD6Aut9LMf9gpOiahqXaOkqZpiu4eVQe2ZY7uyDbhG7lGsxywGvAsGgdqWdd+BH1fv/un 3tNHPuO61X6HjOuPV2+6HL8AUEsDBBQAAAAIAIdO4kB+5uUg9wAAAOEBAAATAAAAW0NvbnRlbnRf VHlwZXNdLnhtbJWRQU7DMBBF90jcwfIWJU67QAgl6YK0S0CoHGBkTxKLZGx5TGhvj5O2G0SRWNoz /78nu9wcxkFMGNg6quQqL6RA0s5Y6ir5vt9lD1JwBDIwOMJKHpHlpr69KfdHjyxSmriSfYz+USnW PY7AufNIadK6MEJMx9ApD/oDOlTrorhX2lFEilmcO2RdNtjC5xDF9pCuTyYBB5bi6bQ4syoJ3g9W Q0ymaiLzg5KdCXlKLjvcW893SUOqXwnz5DrgnHtJTxOsQfEKIT7DmDSUCayM+6KAU/53yWw5cuba 1mrMm8BNir3hdLG61o5r1zj93/Ltkrp0q+WD6m9QSwECFAAUAAAACACHTuJAfublIPcAAADhAQAA EwAAAAAAAAABACAAAACGBAAAW0NvbnRlbnRfVHlwZXNdLnhtbFBLAQIUAAoAAAAAAIdO4kAAAAAA AAAAAAAAAAAGAAAAAAAAAAAAEAAAAGgDAABfcmVscy9QSwECFAAUAAAACACHTuJAihRmPNEAAACU AQAACwAAAAAAAAABACAAAACMAwAAX3JlbHMvLnJlbHNQSwECFAAKAAAAAACHTuJAAAAAAAAAAAAA AAAABAAAAAAAAAAAABAAAAAAAAAAZHJzL1BLAQIUABQAAAAIAIdO4kAnRbH+2QAAAAkBAAAPAAAA AAAAAAEAIAAAACIAAABkcnMvZG93bnJldi54bWxQSwECFAAUAAAACACHTuJAme7FIhQCAAABBAAA DgAAAAAAAAABACAAAAAoAQAAZHJzL2Uyb0RvYy54bWxQSwUGAAAAAAYABgBZAQAArgUAAAAA ">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zrHWWdkAAAAL AQAADwAAAGRycy9kb3ducmV2LnhtbE2PT0vDQBDF74LfYRnBm92kgbRNsykiFHpQsFGwx212zKZm Z0N2+8dv74iHepz3frx5r1xdXC9OOIbOk4J0koBAarzpqFXw/rZ+mIMIUZPRvSdU8I0BVtXtTakL 48+0xVMdW8EhFAqtwMY4FFKGxqLTYeIHJPY+/eh05HNspRn1mcNdL6dJkkunO+IPVg/4ZLH5qo9O wccmzdN6Zx8xrg8vz6/Tnd4eNkrd36XJEkTES7zC8Fufq0PFnfb+SCaIXkGWZAtG2chmGQgm/pQ9 K7N5DrIq5f8N1Q9QSwMEFAAAAAgAh07iQJDa/OsVAgAAAQQAAA4AAABkcnMvZTJvRG9jLnhtbK1T zXLTMBC+M8M7aHQndkJSqCdOhyYtF34yAzzARpZtzehvJDVOXoIXYIYT5QSceudpoDwGK9lNoVx6 4GKvdr3f7vfp8/xkpyTZcueF0SUdj3JKuGamErop6bu354+eUuID6Aqk0byke+7pyeLhg3lnCz4x rZEVdwRBtC86W9I2BFtkmWctV+BHxnKNxdo4BQGPrskqBx2iK5lN8vwo64yrrDOMe4/ZVV+kA6K7 D6Cpa8H4yrALxXXoUR2XEJCSb4X1dJG2rWvOwuu69jwQWVJkGtITh2C8ic9sMYeicWBbwYYV4D4r 3OGkQGgceoBaQQBy4cQ/UEowZ7ypw4gZlfVEkiLIYpzf0eZNC5YnLii1twfR/f+DZa+2a0dEVdLp Y0o0KLzx6w9XP99fXn/7+uPT1a/vH2P85TPBOorVWV9gz1Kv3XDydu0i813tVHwjJ7JLAu8PAvNd IKxPMsxOjiaT6XGEy277rPPhOTeKxKCkPjgQTRuWRmu8RePGSV/YvvChb7xpiEO1ORdSYh4KqUlX 0uPZZEYJAzRojcbAUFkk6XVDCcgGnc+CS4jeSFHF7tjsXbNZSke2gH6ZPntydnraf9RCxfvs8SzP B994CC9N1afH+U0eOQ0wid9f+HHnFfi270ml3oIBhDzTFQl7izcAzplu0EdqhImy90LHaGOqfdI/ 5dEZadDg4mi9P8+p+/bPXfwGUEsDBAoAAAAAAIdO4kAAAAAAAAAAAAAAAAAGAAAAX3JlbHMvUEsD BBQAAAAIAIdO4kCKFGY80QAAAJQBAAALAAAAX3JlbHMvLnJlbHOlkMFqwzAMhu+DvYPRfXGawxij Ti+j0GvpHsDYimMaW0Yy2fr28w6DZfS2o36h7xP//vCZFrUiS6RsYNf1oDA78jEHA++X49MLKKk2 e7tQRgM3FDiMjw/7My62tiOZYxHVKFkMzLWWV63FzZisdFQwt81EnGxtIwddrLvagHro+2fNvxkw bpjq5A3wyQ+gLrfSzH/YKTomoal2jpKmaYruHlUHtmWO7sg24Ru5RrMcsBrwLBoHalnXfgR9X7/7 p97TRz7jutV+h4zrj1dvuhy/AFBLAwQUAAAACACHTuJAfublIPcAAADhAQAAEwAAAFtDb250ZW50 X1R5cGVzXS54bWyVkUFOwzAQRfdI3MHyFiVOu0AIJemCtEtAqBxgZE8Si2RseUxob4+TthtEkVja M/+/J7vcHMZBTBjYOqrkKi+kQNLOWOoq+b7fZQ9ScAQyMDjCSh6R5aa+vSn3R48sUpq4kn2M/lEp 1j2OwLnzSGnSujBCTMfQKQ/6AzpU66K4V9pRRIpZnDtkXTbYwucQxfaQrk8mAQeW4um0OLMqCd4P VkNMpmoi84OSnQl5Si473FvPd0lDql8J8+Q64Jx7SU8TrEHxCiE+w5g0lAmsjPuigFP+d8lsOXLm 2tZqzJvATYq94XSxutaOa9c4/d/y7ZK6dKvlg+pvUEsBAhQAFAAAAAgAh07iQH7m5SD3AAAA4QEA ABMAAAAAAAAAAQAgAAAAhwQAAFtDb250ZW50X1R5cGVzXS54bWxQSwECFAAKAAAAAACHTuJAAAAA AAAAAAAAAAAABgAAAAAAAAAAABAAAABpAwAAX3JlbHMvUEsBAhQAFAAAAAgAh07iQIoUZjzRAAAA lAEAAAsAAAAAAAAAAQAgAAAAjQMAAF9yZWxzLy5yZWxzUEsBAhQACgAAAAAAh07iQAAAAAAAAAAA AAAAAAQAAAAAAAAAAAAQAAAAAAAAAGRycy9QSwECFAAUAAAACACHTuJAzrHWWdkAAAALAQAADwAA AAAAAAABACAAAAAiAAAAZHJzL2Rvd25yZXYueG1sUEsBAhQAFAAAAAgAh07iQJDa/OsVAgAAAQQA AA4AAAAAAAAAAQAgAAAAKAEAAGRycy9lMm9Eb2MueG1sUEsFBgAAAAAGAAYAWQEAAK8FAAAAAA== ">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Mj58C9kAAAAL AQAADwAAAGRycy9kb3ducmV2LnhtbE2PTUvDQBCG74L/YRnBm93NVkuN2RQRCj0o2CjY4zYZs6nZ 2ZDdfvjvHelBb/Px8M4zxeLke3HAMXaBDGQTBQKpDk1HrYH3t+XNHERMlhrbB0ID3xhhUV5eFDZv wpHWeKhSKziEYm4NuJSGXMpYO/Q2TsKAxLvPMHqbuB1b2Yz2yOG+l1qpmfS2I77g7IBPDuuvau8N fKyyWVZt3COm5e7l+VVv7Hq3Mub6KlMPIBKe0h8Mv/qsDiU7bcOemih6A1OlNKNczKf3IJg4T7YG bvWdBlkW8v8P5Q9QSwMEFAAAAAgAh07iQGxcwPkUAgAAAQQAAA4AAABkcnMvZTJvRG9jLnhtbK1T zY7TMBC+I/EOlu80adUuNGq6YttdLvxUAh5g6jiJJf/J9jbtS/ACSJyAE3DaO08Dy2MwdrJdWC57 4JKMZzLfzPf5y+J0ryTZceeF0SUdj3JKuGamErop6ds3F4+eUOID6Aqk0bykB+7p6fLhg0VnCz4x rZEVdwRBtC86W9I2BFtkmWctV+BHxnKNxdo4BQGPrskqBx2iK5lN8vwk64yrrDOMe4/ZdV+kA6K7 D6Cpa8H42rBLxXXoUR2XEJCSb4X1dJm2rWvOwqu69jwQWVJkGtITh2C8jc9suYCicWBbwYYV4D4r 3OGkQGgceoRaQwBy6cQ/UEowZ7ypw4gZlfVEkiLIYpzf0eZ1C5YnLii1t0fR/f+DZS93G0dEVdLp lBINCm/8+v3Vz3efrr99/fHx6tf3DzH+8plgHcXqrC+wZ6U3bjh5u3GR+b52Kr6RE9kngQ9Hgfk+ ENYnGWYnJ5PJdB7hsts+63x4xo0iMSipDw5E04aV0Rpv0bhx0hd2z33oG28a4lBtLoSUmIdCatKV dD6bzChhgAat0RgYKoskvW4oAdmg81lwCdEbKarYHZu9a7Yr6cgO0C/Tp4/Pz876j1qoeJ+dz/J8 8I2H8MJUfXqc3+SR0wCT+P2FH3deg2/7nlTqLRhAyHNdkXCweAPgnOkGfaRGmCh7L3SMtqY6JP1T Hp2RBg0ujtb785y6b//c5W9QSwMECgAAAAAAh07iQAAAAAAAAAAAAAAAAAYAAABfcmVscy9QSwME FAAAAAgAh07iQIoUZjzRAAAAlAEAAAsAAABfcmVscy8ucmVsc6WQwWrDMAyG74O9g9F9cZrDGKNO L6PQa+kewNiKYxpbRjLZ+vbzDoNl9LajfqHvE//+8JkWtSJLpGxg1/WgMDvyMQcD75fj0wsoqTZ7 u1BGAzcUOIyPD/szLra2I5ljEdUoWQzMtZZXrcXNmKx0VDC3zUScbG0jB12su9qAeuj7Z82/GTBu mOrkDfDJD6Aut9LMf9gpOiahqXaOkqZpiu4eVQe2ZY7uyDbhG7lGsxywGvAsGgdqWdd+BH1fv/un 3tNHPuO61X6HjOuPV2+6HL8AUEsDBBQAAAAIAIdO4kB+5uUg9wAAAOEBAAATAAAAW0NvbnRlbnRf VHlwZXNdLnhtbJWRQU7DMBBF90jcwfIWJU67QAgl6YK0S0CoHGBkTxKLZGx5TGhvj5O2G0SRWNoz /78nu9wcxkFMGNg6quQqL6RA0s5Y6ir5vt9lD1JwBDIwOMJKHpHlpr69KfdHjyxSmriSfYz+USnW PY7AufNIadK6MEJMx9ApD/oDOlTrorhX2lFEilmcO2RdNtjC5xDF9pCuTyYBB5bi6bQ4syoJ3g9W Q0ymaiLzg5KdCXlKLjvcW893SUOqXwnz5DrgnHtJTxOsQfEKIT7DmDSUCayM+6KAU/53yWw5cuba 1mrMm8BNir3hdLG61o5r1zj93/Ltkrp0q+WD6m9QSwECFAAUAAAACACHTuJAfublIPcAAADhAQAA EwAAAAAAAAABACAAAACGBAAAW0NvbnRlbnRfVHlwZXNdLnhtbFBLAQIUAAoAAAAAAIdO4kAAAAAA AAAAAAAAAAAGAAAAAAAAAAAAEAAAAGgDAABfcmVscy9QSwECFAAUAAAACACHTuJAihRmPNEAAACU AQAACwAAAAAAAAABACAAAACMAwAAX3JlbHMvLnJlbHNQSwECFAAKAAAAAACHTuJAAAAAAAAAAAAA AAAABAAAAAAAAAAAABAAAAAAAAAAZHJzL1BLAQIUABQAAAAIAIdO4kAyPnwL2QAAAAsBAAAPAAAA AAAAAAEAIAAAACIAAABkcnMvZG93bnJldi54bWxQSwECFAAUAAAACACHTuJAbFzA+RQCAAABBAAA DgAAAAAAAAABACAAAAAoAQAAZHJzL2Uyb0RvYy54bWxQSwUGAAAAAAYABgBZAQAArgUAAAAA ">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hW2LytgAAAAL AQAADwAAAGRycy9kb3ducmV2LnhtbE2PT0vEMBDF74LfIYzgzU3alaK16SLCwh4U3Cq4x9lmbLo2 SWmyf/z2zuJBb2/mPd78plqc3CAONMU+eA3ZTIEg3wbT+07D+9vy5g5ETOgNDsGThm+KsKgvLyos TTj6NR2a1Aku8bFEDTalsZQytpYcxlkYybP3GSaHicepk2bCI5e7QeZKFdJh7/mCxZGeLLVfzd5p +FhlRdZs7COl5e7l+TXf4Hq30vr6KlMPIBKd0l8YzviMDjUzbcPemygGDXOlco6eRV6A4MTvZsvi dn4Psq7k/x/qH1BLAwQUAAAACACHTuJAZWj5MBQCAAABBAAADgAAAGRycy9lMm9Eb2MueG1srVPN jtMwEL4j8Q6W7zRp1S40arpi210u/FQCHmDqOIkl/8n2Nu1L8AJInIATcNo7TwPLYzB2sl1YLnvg koxnMt/M9/nL4nSvJNlx54XRJR2Pckq4ZqYSuinp2zcXj55Q4gPoCqTRvKQH7unp8uGDRWcLPjGt kRV3BEG0Lzpb0jYEW2SZZy1X4EfGco3F2jgFAY+uySoHHaIrmU3y/CTrjKusM4x7j9l1X6QDorsP oKlrwfjasEvFdehRHZcQkJJvhfV0mbata87Cq7r2PBBZUmQa0hOHYLyNz2y5gKJxYFvBhhXgPivc 4aRAaBx6hFpDAHLpxD9QSjBnvKnDiBmV9USSIshinN/R5nULlicuKLW3R9H9/4NlL3cbR0RV0umM Eg0Kb/z6/dXPd5+uv3398fHq1/cPMf7ymWAdxeqsL7BnpTduOHm7cZH5vnYqvpET2SeBD0eB+T4Q 1icZZicnk8l0HuGy2z7rfHjGjSIxKKkPDkTThpXRGm/RuHHSF3bPfegbbxriUG0uhJSYh0Jq0pV0 PpsgHwZo0BqNgaGySNLrhhKQDTqfBZcQvZGiit2x2btmu5KO7AD9Mn36+PzsrP+ohYr32fkszwff eAgvTNWnx/lNHjkNMInfX/hx5zX4tu9Jpd6CAYQ81xUJB4s3AM6ZbtBHaoSJsvdCx2hrqkPSP+XR GWnQ4OJovT/Pqfv2z13+BlBLAwQKAAAAAACHTuJAAAAAAAAAAAAAAAAABgAAAF9yZWxzL1BLAwQU AAAACACHTuJAihRmPNEAAACUAQAACwAAAF9yZWxzLy5yZWxzpZDBasMwDIbvg72D0X1xmsMYo04v o9Br6R7A2IpjGltGMtn69vMOg2X0tqN+oe8T//7wmRa1IkukbGDX9aAwO/IxBwPvl+PTCyipNnu7 UEYDNxQ4jI8P+zMutrYjmWMR1ShZDMy1lletxc2YrHRUMLfNRJxsbSMHXay72oB66Ptnzb8ZMG6Y 6uQN8MkPoC630sx/2Ck6JqGpdo6SpmmK7h5VB7Zlju7INuEbuUazHLAa8CwaB2pZ134EfV+/+6fe 00c+47rVfoeM649Xb7ocvwBQSwMEFAAAAAgAh07iQH7m5SD3AAAA4QEAABMAAABbQ29udGVudF9U eXBlc10ueG1slZFBTsMwEEX3SNzB8hYlTrtACCXpgrRLQKgcYGRPEotkbHlMaG+Pk7YbRJFY2jP/ vye73BzGQUwY2Dqq5CovpEDSzljqKvm+32UPUnAEMjA4wkoekeWmvr0p90ePLFKauJJ9jP5RKdY9 jsC580hp0rowQkzH0CkP+gM6VOuiuFfaUUSKWZw7ZF022MLnEMX2kK5PJgEHluLptDizKgneD1ZD TKZqIvODkp0JeUouO9xbz3dJQ6pfCfPkOuCce0lPE6xB8QohPsOYNJQJrIz7ooBT/nfJbDly5trW asybwE2KveF0sbrWjmvXOP3f8u2SunSr5YPqb1BLAQIUABQAAAAIAIdO4kB+5uUg9wAAAOEBAAAT AAAAAAAAAAEAIAAAAIUEAABbQ29udGVudF9UeXBlc10ueG1sUEsBAhQACgAAAAAAh07iQAAAAAAA AAAAAAAAAAYAAAAAAAAAAAAQAAAAZwMAAF9yZWxzL1BLAQIUABQAAAAIAIdO4kCKFGY80QAAAJQB AAALAAAAAAAAAAEAIAAAAIsDAABfcmVscy8ucmVsc1BLAQIUAAoAAAAAAIdO4kAAAAAAAAAAAAAA AAAEAAAAAAAAAAAAEAAAAAAAAABkcnMvUEsBAhQAFAAAAAgAh07iQIVti8rYAAAACwEAAA8AAAAA AAAAAQAgAAAAIgAAAGRycy9kb3ducmV2LnhtbFBLAQIUABQAAAAIAIdO4kBlaPkwFAIAAAEEAAAO AAAAAAAAAAEAIAAAACcBAABkcnMvZTJvRG9jLnhtbFBLBQYAAAAABgAGAFkBAACtBQAAAAA= ">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JkKOqtgAAAAL AQAADwAAAGRycy9kb3ducmV2LnhtbE2PTUsDMRCG74L/IYzgzeajsNh1s0WEQg8V7CrYY7oZN1s3 k2WTfvjvjXjQ47zz8M4z1fLiB3bCKfaBNMiZAIbUBttTp+HtdXV3DywmQ9YMgVDDF0ZY1tdXlSlt ONMWT03qWC6hWBoNLqWx5Dy2Dr2JszAi5d1HmLxJeZw6bidzzuV+4EqIgnvTU77gzIhPDtvP5ug1 vK9lIZude8S0OjxvXtTObA9rrW9vpHgAlvCS/mD40c/qUGenfTiSjWzQMBdCZVSDkosFsEz8Jvuc FFIBryv+/4f6G1BLAwQUAAAACACHTuJAPzLDsBQCAAABBAAADgAAAGRycy9lMm9Eb2MueG1srVPN jtMwEL4j8Q6W7zRp1RYaNV2x7S4XflYCHmDqOIkl/8n2Nu1L8AJInIATcNo7TwPLYzB2sl1YLnvg koxnMt/M9/nL8mSvJNlx54XRJR2Pckq4ZqYSuinp2zfnj55Q4gPoCqTRvKQH7unJ6uGDZWcLPjGt kRV3BEG0Lzpb0jYEW2SZZy1X4EfGco3F2jgFAY+uySoHHaIrmU3yfJ51xlXWGca9x+ymL9IB0d0H 0NS1YHxj2KXiOvSojksISMm3wnq6StvWNWfhVV17HogsKTIN6YlDMN7GZ7ZaQtE4sK1gwwpwnxXu cFIgNA49Qm0gALl04h8oJZgz3tRhxIzKeiJJEWQxzu9o87oFyxMXlNrbo+j+/8Gyl7sLR0RV0umc Eg0Kb/z6/dXPd5+uv3398fHq1/cPMf7ymWAdxeqsL7BnrS/ccPL2wkXm+9qp+EZOZJ8EPhwF5vtA WJ9kmJ3MJ5PpIsJlt33W+fCMG0ViUFIfHIimDWujNd6iceOkL+ye+9A33jTEodqcCykxD4XUpCvp YjaZUcIADVqjMTBUFkl63VACskHns+ASojdSVLE7NnvXbNfSkR2gX6ZPH5+dnvYftVDxPruY5fng Gw/hhan69Di/ySOnASbx+ws/7rwB3/Y9qdRbMICQZ7oi4WDxBsA50w36SI0wUfZe6BhtTXVI+qc8 OiMNGlwcrffnOXXf/rmr31BLAwQKAAAAAACHTuJAAAAAAAAAAAAAAAAABgAAAF9yZWxzL1BLAwQU AAAACACHTuJAihRmPNEAAACUAQAACwAAAF9yZWxzLy5yZWxzpZDBasMwDIbvg72D0X1xmsMYo04v o9Br6R7A2IpjGltGMtn69vMOg2X0tqN+oe8T//7wmRa1IkukbGDX9aAwO/IxBwPvl+PTCyipNnu7 UEYDNxQ4jI8P+zMutrYjmWMR1ShZDMy1lletxc2YrHRUMLfNRJxsbSMHXay72oB66Ptnzb8ZMG6Y 6uQN8MkPoC630sx/2Ck6JqGpdo6SpmmK7h5VB7Zlju7INuEbuUazHLAa8CwaB2pZ134EfV+/+6fe 00c+47rVfoeM649Xb7ocvwBQSwMEFAAAAAgAh07iQH7m5SD3AAAA4QEAABMAAABbQ29udGVudF9U eXBlc10ueG1slZFBTsMwEEX3SNzB8hYlTrtACCXpgrRLQKgcYGRPEotkbHlMaG+Pk7YbRJFY2jP/ vye73BzGQUwY2Dqq5CovpEDSzljqKvm+32UPUnAEMjA4wkoekeWmvr0p90ePLFKauJJ9jP5RKdY9 jsC580hp0rowQkzH0CkP+gM6VOuiuFfaUUSKWZw7ZF022MLnEMX2kK5PJgEHluLptDizKgneD1ZD TKZqIvODkp0JeUouO9xbz3dJQ6pfCfPkOuCce0lPE6xB8QohPsOYNJQJrIz7ooBT/nfJbDly5trW asybwE2KveF0sbrWjmvXOP3f8u2SunSr5YPqb1BLAQIUABQAAAAIAIdO4kB+5uUg9wAAAOEBAAAT AAAAAAAAAAEAIAAAAIUEAABbQ29udGVudF9UeXBlc10ueG1sUEsBAhQACgAAAAAAh07iQAAAAAAA AAAAAAAAAAYAAAAAAAAAAAAQAAAAZwMAAF9yZWxzL1BLAQIUABQAAAAIAIdO4kCKFGY80QAAAJQB AAALAAAAAAAAAAEAIAAAAIsDAABfcmVscy8ucmVsc1BLAQIUAAoAAAAAAIdO4kAAAAAAAAAAAAAA AAAEAAAAAAAAAAAAEAAAAAAAAABkcnMvUEsBAhQAFAAAAAgAh07iQCZCjqrYAAAACwEAAA8AAAAA AAAAAQAgAAAAIgAAAGRycy9kb3ducmV2LnhtbFBLAQIUABQAAAAIAIdO4kA/MsOwFAIAAAEEAAAO AAAAAAAAAAEAIAAAACcBAABkcnMvZTJvRG9jLnhtbFBLBQYAAAAABgAGAFkBAACtBQAAAAA= ">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 AQAADwAAAGRycy9kb3ducmV2LnhtbE2PzU7DMBCE70i8g7VI3KidQCsa4lQIqVIPINGARI9uvMQp 8TqK3R/enkU9wG13ZjT7bbk4+V4ccIxdIA3ZRIFAaoLtqNXw/ra8uQcRkyFr+kCo4RsjLKrLi9IU NhxpjYc6tYJLKBZGg0tpKKSMjUNv4iQMSOx9htGbxOvYSjuaI5f7XuZKzaQ3HfEFZwZ8cth81Xuv 4WOVzbJ64x4xLXcvz6/5xqx3K62vrzL1ACLhKf2F4Ref0aFipm3Yk42i13CrVM5RDdO7OQ+cOCtb VuZqCrIq5f8fqh9QSwMEFAAAAAgAh07iQDYG+nkVAgAAAQQAAA4AAABkcnMvZTJvRG9jLnhtbK1T zW7TQBC+I/EOq70TO1HSUitORZOWCz+RgAeYrNf2Svun3W2cvAQvgMQJegJOvfM0UB6D2bWbQrn0 wMWenfF8M9+3n+enOyXJljsvjC7peJRTwjUzldBNSd+9vXjylBIfQFcgjeYl3XNPTxePH807W/CJ aY2suCMIon3R2ZK2IdgiyzxruQI/MpZrLNbGKQh4dE1WOegQXclskudHWWdcZZ1h3HvMrvoiHRDd QwBNXQvGV4ZdKq5Dj+q4hICUfCusp4u0bV1zFl7XteeByJIi05CeOATjTXxmizkUjQPbCjasAA9Z 4R4nBULj0APUCgKQSyf+gVKCOeNNHUbMqKwnkhRBFuP8njZvWrA8cUGpvT2I7v8fLHu1XTsiqpJO jynRoPDGbz5c/3z/+ebb1x+frn99/xjjL1cE6yhWZ32BPUu9dsPJ27WLzHe1U/GNnMguCbw/CMx3 gbA+yTA7OZpMpicRLrvrs86H59woEoOS+uBANG1YGq3xFo0bJ31h+8KHvvG2IQ7V5kJIiXkopCZd SU9mkxklDNCgNRoDQ2WRpNcNJSAbdD4LLiF6I0UVu2Ozd81mKR3ZAvpl+uz4/Oys/6iFivfZk1me D77xEF6aqk+P89s8chpgEr+/8OPOK/Bt35NKvQUDCHmuKxL2Fm8AnDPdoI/UCBNl74WO0cZU+6R/ yqMz0qDBxdF6f55T992fu/gNUEsDBAoAAAAAAIdO4kAAAAAAAAAAAAAAAAAGAAAAX3JlbHMvUEsD BBQAAAAIAIdO4kCKFGY80QAAAJQBAAALAAAAX3JlbHMvLnJlbHOlkMFqwzAMhu+DvYPRfXGawxij Ti+j0GvpHsDYimMaW0Yy2fr28w6DZfS2o36h7xP//vCZFrUiS6RsYNf1oDA78jEHA++X49MLKKk2 e7tQRgM3FDiMjw/7My62tiOZYxHVKFkMzLWWV63FzZisdFQwt81EnGxtIwddrLvagHro+2fNvxkw bpjq5A3wyQ+gLrfSzH/YKTomoal2jpKmaYruHlUHtmWO7sg24Ru5RrMcsBrwLBoHalnXfgR9X7/7 p97TRz7jutV+h4zrj1dvuhy/AFBLAwQUAAAACACHTuJAfublIPcAAADhAQAAEwAAAFtDb250ZW50 X1R5cGVzXS54bWyVkUFOwzAQRfdI3MHyFiVOu0AIJemCtEtAqBxgZE8Si2RseUxob4+TthtEkVja M/+/J7vcHMZBTBjYOqrkKi+kQNLOWOoq+b7fZQ9ScAQyMDjCSh6R5aa+vSn3R48sUpq4kn2M/lEp 1j2OwLnzSGnSujBCTMfQKQ/6AzpU66K4V9pRRIpZnDtkXTbYwucQxfaQrk8mAQeW4um0OLMqCd4P VkNMpmoi84OSnQl5Si473FvPd0lDql8J8+Q64Jx7SU8TrEHxCiE+w5g0lAmsjPuigFP+d8lsOXLm 2tZqzJvATYq94XSxutaOa9c4/d/y7ZK6dKvlg+pvUEsBAhQAFAAAAAgAh07iQH7m5SD3AAAA4QEA ABMAAAAAAAAAAQAgAAAAhwQAAFtDb250ZW50X1R5cGVzXS54bWxQSwECFAAKAAAAAACHTuJAAAAA AAAAAAAAAAAABgAAAAAAAAAAABAAAABpAwAAX3JlbHMvUEsBAhQAFAAAAAgAh07iQIoUZjzRAAAA lAEAAAsAAAAAAAAAAQAgAAAAjQMAAF9yZWxzLy5yZWxzUEsBAhQACgAAAAAAh07iQAAAAAAAAAAA AAAAAAQAAAAAAAAAAAAQAAAAAAAAAGRycy9QSwECFAAUAAAACACHTuJAQAE9f9kAAAALAQAADwAA AAAAAAABACAAAAAiAAAAZHJzL2Rvd25yZXYueG1sUEsBAhQAFAAAAAgAh07iQDYG+nkVAgAAAQQA AA4AAAAAAAAAAQAgAAAAKAEAAGRycy9lMm9Eb2MueG1sUEsFBgAAAAAGAAYAWQEAAK8FAAAAAA== ">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TOmkOdkAAAAL AQAADwAAAGRycy9kb3ducmV2LnhtbE2PTUvEMBCG74L/IYzgzU1aNWrtdBFhYQ8KbhXc42wztl2b pDTZD/+9EQ96nJmHd563nB/tIPY8hd47hGymQLBrvOldi/D2uri4BREiOUODd4zwxQHm1elJSYXx B7fifR1bkUJcKAihi3EspAxNx5bCzI/s0u3DT5ZiGqdWmokOKdwOMldKS0u9Sx86Gvmx4+az3lmE 92Wms3rdPXBcbJ+fXvI1rbZLxPOzTN2DiHyMfzD86Cd1qJLTxu+cCWJAuFQqTyjCldYaRCJ+NxuE a3VzB7Iq5f8O1TdQSwMEFAAAAAgAh07iQMc/upQUAgAAAQQAAA4AAABkcnMvZTJvRG9jLnhtbK1T zY7TMBC+I/EOlu80adUuNGq6YttdLvxUAh5g6jiJJf/J9jbtS/ACSJyAE3DaO08Dy2MwdrJdWC57 4JKMZzLfzPf5y+J0ryTZceeF0SUdj3JKuGamErop6ds3F4+eUOID6Aqk0bykB+7p6fLhg0VnCz4x rZEVdwRBtC86W9I2BFtkmWctV+BHxnKNxdo4BQGPrskqBx2iK5lN8vwk64yrrDOMe4/ZdV+kA6K7 D6Cpa8H42rBLxXXoUR2XEJCSb4X1dJm2rWvOwqu69jwQWVJkGtITh2C8jc9suYCicWBbwYYV4D4r 3OGkQGgceoRaQwBy6cQ/UEowZ7ypw4gZlfVEkiLIYpzf0eZ1C5YnLii1t0fR/f+DZS93G0dEVdIp 3rsGhTd+/f7q57tP19++/vh49ev7hxh/+UywjmJ11hfYs9IbN5y83bjIfF87Fd/IieyTwIejwHwf COuTDLOTk8lkOo9w2W2fdT4840aRGJTUBweiacPKaI23aNw46Qu75z70jTcNcag2F0JKzEMhNelK Op9NZpQwQIPWaAwMlUWSXjeUgGzQ+Sy4hOiNFFXsjs3eNduVdGQH6Jfp08fnZ2f9Ry1UvM/OZ3k+ +MZDeGGqPj3Ob/LIaYBJ/P7Cjzuvwbd9Tyr1Fgwg5LmuSDhYvAFwznSDPlIjTJS9FzpGW1Mdkv4p j85IgwYXR+v9eU7dt3/u8jdQSwMECgAAAAAAh07iQAAAAAAAAAAAAAAAAAYAAABfcmVscy9QSwME FAAAAAgAh07iQIoUZjzRAAAAlAEAAAsAAABfcmVscy8ucmVsc6WQwWrDMAyG74O9g9F9cZrDGKNO L6PQa+kewNiKYxpbRjLZ+vbzDoNl9LajfqHvE//+8JkWtSJLpGxg1/WgMDvyMQcD75fj0wsoqTZ7 u1BGAzcUOIyPD/szLra2I5ljEdUoWQzMtZZXrcXNmKx0VDC3zUScbG0jB12su9qAeuj7Z82/GTBu mOrkDfDJD6Aut9LMf9gpOiahqXaOkqZpiu4eVQe2ZY7uyDbhG7lGsxywGvAsGgdqWdd+BH1fv/un 3tNHPuO61X6HjOuPV2+6HL8AUEsDBBQAAAAIAIdO4kB+5uUg9wAAAOEBAAATAAAAW0NvbnRlbnRf VHlwZXNdLnhtbJWRQU7DMBBF90jcwfIWJU67QAgl6YK0S0CoHGBkTxKLZGx5TGhvj5O2G0SRWNoz /78nu9wcxkFMGNg6quQqL6RA0s5Y6ir5vt9lD1JwBDIwOMJKHpHlpr69KfdHjyxSmriSfYz+USnW PY7AufNIadK6MEJMx9ApD/oDOlTrorhX2lFEilmcO2RdNtjC5xDF9pCuTyYBB5bi6bQ4syoJ3g9W Q0ymaiLzg5KdCXlKLjvcW893SUOqXwnz5DrgnHtJTxOsQfEKIT7DmDSUCayM+6KAU/53yWw5cuba 1mrMm8BNir3hdLG61o5r1zj93/Ltkrp0q+WD6m9QSwECFAAUAAAACACHTuJAfublIPcAAADhAQAA EwAAAAAAAAABACAAAACGBAAAW0NvbnRlbnRfVHlwZXNdLnhtbFBLAQIUAAoAAAAAAIdO4kAAAAAA AAAAAAAAAAAGAAAAAAAAAAAAEAAAAGgDAABfcmVscy9QSwECFAAUAAAACACHTuJAihRmPNEAAACU AQAACwAAAAAAAAABACAAAACMAwAAX3JlbHMvLnJlbHNQSwECFAAKAAAAAACHTuJAAAAAAAAAAAAA AAAABAAAAAAAAAAAABAAAAAAAAAAZHJzL1BLAQIUABQAAAAIAIdO4kBM6aQ52QAAAAsBAAAPAAAA AAAAAAEAIAAAACIAAABkcnMvZG93bnJldi54bWxQSwECFAAUAAAACACHTuJAxz+6lBQCAAABBAAA DgAAAAAAAAABACAAAAAoAQAAZHJzL2Uyb0RvYy54bWxQSwUGAAAAAAYABgBZAQAArgUAAAAA ">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L4rJWdkAAAAL AQAADwAAAGRycy9kb3ducmV2LnhtbE2PTUvEMBCG74L/IYzgzU3SQnW7TRcRFvag4FbBPc42Y9O1 SUqT/fDfG/GwHuedh3eeqZZnO7AjTaH3ToGcCWDkWq971yl4f1vdPQALEZ3GwTtS8E0BlvX1VYWl 9ie3oWMTO5ZKXChRgYlxLDkPrSGLYeZHcmn36SeLMY1Tx/WEp1RuB54JUXCLvUsXDI70ZKj9ag5W wcdaFrLZmkeKq/3L82u2xc1+rdTtjRQLYJHO8QLDr35Shzo57fzB6cAGBbkQWUIVFLmcA0vEX7JL yX2eAa8r/v+H+gdQSwMEFAAAAAgAh07iQM4Lg10VAgAAAQQAAA4AAABkcnMvZTJvRG9jLnhtbK1T zW4TMRC+I/EOlu9kN1FTaJRNRZOWCz+RgAeYeL27lry2NXazyUvwAkicgBNw6p2ngfIYjL3bFMql By72eGbn83yfv52f7lrNthK9sqbg41HOmTTClsrUBX/75uLRE858AFOCtkYWfC89P108fDDv3ExO bGN1KZERiPGzzhW8CcHNssyLRrbgR9ZJQ8XKYguBjlhnJUJH6K3OJnl+nHUWS4dWSO8pu+qLfEDE +wDaqlJCrqy4bKUJPSpKDYEo+UY5zxdp2qqSIryqKi8D0wUnpiGtdAnFm7hmiznMagTXKDGMAPcZ 4Q6nFpShSw9QKwjALlH9A9UqgdbbKoyEbbOeSFKEWIzzO9q8bsDJxIWk9u4guv9/sOLldo1MlQU/ OuHMQEsvfv3+6ue7T9ffvv74ePXr+4cYf/nMqE5idc7PqGdp1jicvFtjZL6rsI07cWK7JPD+ILDc BSb6pKDs5Hgy6eGy2z6HPjyTtmUxKLgPCKpuwtIaQ69ocZz0he1zH+hmarxpiJcae6G0To+pDesK fjKdTDkTQAatyBgUto5IelNzBrom54uACdFbrcrYHXE81pulRrYF8svR08fnZ2f9Rw2Uss+eTPN8 8I2H8MKWfXqc3+RptAEmjfkXfpx5Bb7pe1Kpt2AApc9NycLe0QsAou1igbC0oS3K3gsdo40t90n/ lCdnpA8HF0fr/XlO3bd/7uI3UEsDBAoAAAAAAIdO4kAAAAAAAAAAAAAAAAAGAAAAX3JlbHMvUEsD BBQAAAAIAIdO4kCKFGY80QAAAJQBAAALAAAAX3JlbHMvLnJlbHOlkMFqwzAMhu+DvYPRfXGawxij Ti+j0GvpHsDYimMaW0Yy2fr28w6DZfS2o36h7xP//vCZFrUiS6RsYNf1oDA78jEHA++X49MLKKk2 e7tQRgM3FDiMjw/7My62tiOZYxHVKFkMzLWWV63FzZisdFQwt81EnGxtIwddrLvagHro+2fNvxkw bpjq5A3wyQ+gLrfSzH/YKTomoal2jpKmaYruHlUHtmWO7sg24Ru5RrMcsBrwLBoHalnXfgR9X7/7 p97TRz7jutV+h4zrj1dvuhy/AFBLAwQUAAAACACHTuJAfublIPcAAADhAQAAEwAAAFtDb250ZW50 X1R5cGVzXS54bWyVkUFOwzAQRfdI3MHyFiVOu0AIJemCtEtAqBxgZE8Si2RseUxob4+TthtEkVja M/+/J7vcHMZBTBjYOqrkKi+kQNLOWOoq+b7fZQ9ScAQyMDjCSh6R5aa+vSn3R48sUpq4kn2M/lEp 1j2OwLnzSGnSujBCTMfQKQ/6AzpU66K4V9pRRIpZnDtkXTbYwucQxfaQrk8mAQeW4um0OLMqCd4P VkNMpmoi84OSnQl5Si473FvPd0lDql8J8+Q64Jx7SU8TrEHxCiE+w5g0lAmsjPuigFP+d8lsOXLm 2tZqzJvATYq94XSxutaOa9c4/d/y7ZK6dKvlg+pvUEsBAhQAFAAAAAgAh07iQH7m5SD3AAAA4QEA ABMAAAAAAAAAAQAgAAAAhwQAAFtDb250ZW50X1R5cGVzXS54bWxQSwECFAAKAAAAAACHTuJAAAAA AAAAAAAAAAAABgAAAAAAAAAAABAAAABpAwAAX3JlbHMvUEsBAhQAFAAAAAgAh07iQIoUZjzRAAAA lAEAAAsAAAAAAAAAAQAgAAAAjQMAAF9yZWxzLy5yZWxzUEsBAhQACgAAAAAAh07iQAAAAAAAAAAA AAAAAAQAAAAAAAAAAAAQAAAAAAAAAGRycy9QSwECFAAUAAAACACHTuJAL4rJWdkAAAALAQAADwAA AAAAAAABACAAAAAiAAAAZHJzL2Rvd25yZXYueG1sUEsBAhQAFAAAAAgAh07iQM4Lg10VAgAAAQQA AA4AAAAAAAAAAQAgAAAAKAEAAGRycy9lMm9Eb2MueG1sUEsFBgAAAAAGAAYAWQEAAK8FAAAAAA== ">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w:br w:type="page"/>
      </w: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第三部分</w:t>
      </w:r>
      <w:bookmarkEnd w:id="7"/>
      <w:r>
        <w:rPr>
          <w:rFonts w:hint="eastAsia" w:ascii="仿宋" w:hAnsi="仿宋" w:eastAsia="仿宋" w:cs="仿宋"/>
          <w:b/>
          <w:sz w:val="36"/>
          <w:szCs w:val="20"/>
        </w:rPr>
        <w:t xml:space="preserve">  供应商须知</w:t>
      </w:r>
      <w:bookmarkEnd w:id="8"/>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sz w:val="24"/>
              </w:rPr>
            </w:pPr>
            <w:r>
              <w:rPr>
                <w:rFonts w:hint="eastAsia" w:ascii="仿宋" w:hAnsi="仿宋" w:eastAsia="仿宋" w:cs="仿宋"/>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sz w:val="24"/>
              </w:rPr>
            </w:pP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rPr>
                <w:rFonts w:hint="eastAsia" w:ascii="仿宋" w:hAnsi="仿宋" w:eastAsia="仿宋" w:cs="仿宋"/>
                <w:b/>
                <w:color w:val="auto"/>
                <w:kern w:val="0"/>
                <w:sz w:val="24"/>
              </w:rPr>
            </w:pPr>
            <w:r>
              <w:rPr>
                <w:rFonts w:hint="eastAsia" w:ascii="仿宋" w:hAnsi="仿宋" w:eastAsia="仿宋" w:cs="仿宋"/>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仿宋" w:hAnsi="仿宋" w:eastAsia="仿宋" w:cs="仿宋"/>
                <w:color w:val="auto"/>
                <w:kern w:val="0"/>
                <w:sz w:val="24"/>
              </w:rPr>
            </w:pPr>
            <w:r>
              <w:rPr>
                <w:rFonts w:hint="eastAsia" w:ascii="仿宋" w:hAnsi="仿宋" w:eastAsia="仿宋" w:cs="仿宋"/>
                <w:color w:val="auto"/>
                <w:kern w:val="0"/>
                <w:sz w:val="24"/>
              </w:rPr>
              <w:t>标的：</w:t>
            </w:r>
            <w:r>
              <w:rPr>
                <w:rFonts w:hint="eastAsia" w:ascii="仿宋" w:hAnsi="仿宋" w:eastAsia="仿宋" w:cs="仿宋"/>
                <w:color w:val="auto"/>
                <w:kern w:val="0"/>
                <w:sz w:val="24"/>
                <w:u w:val="single"/>
                <w:lang w:eastAsia="zh-CN"/>
              </w:rPr>
              <w:t>2024年临安区汽车东站保安服务项目</w:t>
            </w:r>
            <w:r>
              <w:rPr>
                <w:rFonts w:hint="eastAsia" w:ascii="仿宋" w:hAnsi="仿宋" w:eastAsia="仿宋" w:cs="仿宋"/>
                <w:color w:val="auto"/>
                <w:kern w:val="0"/>
                <w:sz w:val="24"/>
              </w:rPr>
              <w:t>，属于</w:t>
            </w:r>
            <w:r>
              <w:rPr>
                <w:rFonts w:hint="eastAsia" w:ascii="仿宋" w:hAnsi="仿宋" w:eastAsia="仿宋" w:cs="仿宋"/>
                <w:color w:val="auto"/>
                <w:kern w:val="0"/>
                <w:sz w:val="24"/>
                <w:u w:val="single"/>
                <w:lang w:val="en-US" w:eastAsia="zh-CN"/>
              </w:rPr>
              <w:t>租赁和商务服务业</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行业；</w:t>
            </w:r>
          </w:p>
          <w:p>
            <w:pPr>
              <w:snapToGrid w:val="0"/>
              <w:spacing w:line="240" w:lineRule="auto"/>
              <w:rPr>
                <w:rFonts w:hint="eastAsia"/>
                <w:color w:val="auto"/>
                <w:lang w:val="en-US"/>
              </w:rPr>
            </w:pPr>
            <w:r>
              <w:rPr>
                <w:rFonts w:hint="eastAsia" w:ascii="仿宋" w:hAnsi="仿宋" w:eastAsia="仿宋" w:cs="仿宋"/>
                <w:color w:val="auto"/>
                <w:kern w:val="0"/>
                <w:sz w:val="24"/>
              </w:rPr>
              <w:t>注：《中小企业声明函》中所列行业与采购文件所明确的行业不一致但不改变划型结果的不影响声明有效性。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kern w:val="0"/>
                <w:sz w:val="24"/>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本项目不允许采购进口产品。</w:t>
            </w:r>
          </w:p>
          <w:p>
            <w:pPr>
              <w:spacing w:line="240" w:lineRule="auto"/>
              <w:rPr>
                <w:rFonts w:hint="eastAsia" w:ascii="仿宋" w:hAnsi="仿宋" w:eastAsia="仿宋" w:cs="仿宋"/>
              </w:rPr>
            </w:pPr>
            <w:sdt>
              <w:sdtPr>
                <w:rPr>
                  <w:rFonts w:hint="eastAsia" w:ascii="仿宋" w:hAnsi="仿宋" w:eastAsia="仿宋" w:cs="仿宋"/>
                  <w:kern w:val="0"/>
                  <w:sz w:val="24"/>
                </w:rPr>
                <w:id w:val="-5285282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pPr>
              <w:spacing w:line="240" w:lineRule="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sz w:val="24"/>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240" w:lineRule="auto"/>
              <w:rPr>
                <w:rFonts w:hint="eastAsia" w:ascii="仿宋" w:hAnsi="仿宋" w:eastAsia="仿宋" w:cs="仿宋"/>
                <w:sz w:val="24"/>
                <w:szCs w:val="20"/>
              </w:rPr>
            </w:pPr>
            <w:sdt>
              <w:sdtPr>
                <w:rPr>
                  <w:rFonts w:hint="eastAsia" w:ascii="仿宋" w:hAnsi="仿宋" w:eastAsia="仿宋" w:cs="仿宋"/>
                  <w:kern w:val="0"/>
                  <w:sz w:val="24"/>
                </w:rPr>
                <w:id w:val="-99980297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24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pPr>
              <w:spacing w:line="24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24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24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评审标准</w:t>
            </w:r>
            <w:r>
              <w:rPr>
                <w:rFonts w:hint="eastAsia" w:ascii="仿宋" w:hAnsi="仿宋" w:eastAsia="仿宋" w:cs="仿宋"/>
                <w:kern w:val="0"/>
                <w:sz w:val="24"/>
              </w:rPr>
              <w:t>；</w:t>
            </w:r>
          </w:p>
          <w:p>
            <w:pPr>
              <w:spacing w:line="24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24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pPr>
              <w:spacing w:line="240" w:lineRule="auto"/>
              <w:rPr>
                <w:rFonts w:hint="eastAsia" w:ascii="仿宋" w:hAnsi="仿宋" w:eastAsia="仿宋" w:cs="仿宋"/>
                <w:sz w:val="24"/>
              </w:rPr>
            </w:pPr>
            <w:r>
              <w:rPr>
                <w:rFonts w:hint="eastAsia" w:ascii="仿宋" w:hAnsi="仿宋" w:eastAsia="仿宋" w:cs="仿宋"/>
                <w:sz w:val="24"/>
              </w:rPr>
              <w:t xml:space="preserve"> (6)采购活动结束后，对于未成交人提供的样品，采购人、</w:t>
            </w:r>
            <w:r>
              <w:rPr>
                <w:rFonts w:hint="eastAsia" w:ascii="仿宋" w:hAnsi="仿宋" w:eastAsia="仿宋" w:cs="仿宋"/>
                <w:sz w:val="24"/>
                <w:lang w:eastAsia="zh-CN"/>
              </w:rPr>
              <w:t>采购代理机构</w:t>
            </w:r>
            <w:r>
              <w:rPr>
                <w:rFonts w:hint="eastAsia" w:ascii="仿宋" w:hAnsi="仿宋" w:eastAsia="仿宋" w:cs="仿宋"/>
                <w:sz w:val="24"/>
              </w:rPr>
              <w:t>将通知未成交人在规定的时间内取回，逾期未取回的，采购人、</w:t>
            </w:r>
            <w:r>
              <w:rPr>
                <w:rFonts w:hint="eastAsia" w:ascii="仿宋" w:hAnsi="仿宋" w:eastAsia="仿宋" w:cs="仿宋"/>
                <w:sz w:val="24"/>
                <w:lang w:eastAsia="zh-CN"/>
              </w:rPr>
              <w:t>采购代理机构</w:t>
            </w:r>
            <w:r>
              <w:rPr>
                <w:rFonts w:hint="eastAsia" w:ascii="仿宋" w:hAnsi="仿宋" w:eastAsia="仿宋" w:cs="仿宋"/>
                <w:sz w:val="24"/>
              </w:rPr>
              <w:t>不负保管义务；对于成交人提供的样品，采购人将进行保管、封存，并作为履约验收的参考。</w:t>
            </w:r>
          </w:p>
          <w:p>
            <w:pPr>
              <w:spacing w:line="24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240" w:lineRule="auto"/>
              <w:rPr>
                <w:rFonts w:hint="eastAsia"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pPr>
              <w:snapToGrid w:val="0"/>
              <w:spacing w:line="240" w:lineRule="auto"/>
              <w:rPr>
                <w:rFonts w:hint="eastAsia" w:ascii="仿宋" w:hAnsi="仿宋" w:eastAsia="仿宋" w:cs="仿宋"/>
                <w:kern w:val="0"/>
                <w:sz w:val="24"/>
              </w:rPr>
            </w:pPr>
            <w:r>
              <w:rPr>
                <w:rFonts w:hint="eastAsia" w:ascii="仿宋" w:hAnsi="仿宋" w:eastAsia="仿宋" w:cs="仿宋"/>
                <w:kern w:val="0"/>
                <w:sz w:val="24"/>
              </w:rPr>
              <w:t>（1）在评审时安排每个供应商进行方案讲解演示。每个供应商时间不超过</w:t>
            </w:r>
            <w:r>
              <w:rPr>
                <w:rFonts w:hint="eastAsia" w:ascii="仿宋" w:hAnsi="仿宋" w:eastAsia="仿宋" w:cs="仿宋"/>
                <w:kern w:val="0"/>
                <w:sz w:val="24"/>
                <w:u w:val="single"/>
              </w:rPr>
              <w:t>20</w:t>
            </w:r>
            <w:r>
              <w:rPr>
                <w:rFonts w:hint="eastAsia" w:ascii="仿宋" w:hAnsi="仿宋" w:eastAsia="仿宋" w:cs="仿宋"/>
                <w:kern w:val="0"/>
                <w:sz w:val="24"/>
                <w:u w:val="single"/>
                <w:lang w:eastAsia="zh-CN"/>
              </w:rPr>
              <w:t>（</w:t>
            </w:r>
            <w:r>
              <w:rPr>
                <w:rFonts w:hint="eastAsia" w:ascii="仿宋" w:hAnsi="仿宋" w:eastAsia="仿宋" w:cs="仿宋"/>
                <w:kern w:val="0"/>
                <w:sz w:val="24"/>
                <w:u w:val="single"/>
                <w:lang w:val="en-US" w:eastAsia="zh-CN"/>
              </w:rPr>
              <w:t>编制时可根据项目情况进行调整</w:t>
            </w:r>
            <w:r>
              <w:rPr>
                <w:rFonts w:hint="eastAsia" w:ascii="仿宋" w:hAnsi="仿宋" w:eastAsia="仿宋" w:cs="仿宋"/>
                <w:kern w:val="0"/>
                <w:sz w:val="24"/>
                <w:u w:val="single"/>
                <w:lang w:eastAsia="zh-CN"/>
              </w:rPr>
              <w:t>）</w:t>
            </w:r>
            <w:r>
              <w:rPr>
                <w:rFonts w:hint="eastAsia" w:ascii="仿宋" w:hAnsi="仿宋" w:eastAsia="仿宋" w:cs="仿宋"/>
                <w:kern w:val="0"/>
                <w:sz w:val="24"/>
              </w:rPr>
              <w:t>分钟，讲解次序以响应文件解密时间先后次序为准，讲解演示人员不超过</w:t>
            </w:r>
            <w:r>
              <w:rPr>
                <w:rFonts w:hint="eastAsia" w:ascii="仿宋" w:hAnsi="仿宋" w:eastAsia="仿宋" w:cs="仿宋"/>
                <w:kern w:val="0"/>
                <w:sz w:val="24"/>
                <w:u w:val="single"/>
              </w:rPr>
              <w:t>3</w:t>
            </w:r>
            <w:r>
              <w:rPr>
                <w:rFonts w:hint="eastAsia" w:ascii="仿宋" w:hAnsi="仿宋" w:eastAsia="仿宋" w:cs="仿宋"/>
                <w:kern w:val="0"/>
                <w:sz w:val="24"/>
                <w:u w:val="single"/>
                <w:lang w:eastAsia="zh-CN"/>
              </w:rPr>
              <w:t>（</w:t>
            </w:r>
            <w:r>
              <w:rPr>
                <w:rFonts w:hint="eastAsia" w:ascii="仿宋" w:hAnsi="仿宋" w:eastAsia="仿宋" w:cs="仿宋"/>
                <w:kern w:val="0"/>
                <w:sz w:val="24"/>
                <w:u w:val="single"/>
                <w:lang w:val="en-US" w:eastAsia="zh-CN"/>
              </w:rPr>
              <w:t>编制时可根据项目情况进行调整</w:t>
            </w:r>
            <w:r>
              <w:rPr>
                <w:rFonts w:hint="eastAsia" w:ascii="仿宋" w:hAnsi="仿宋" w:eastAsia="仿宋" w:cs="仿宋"/>
                <w:kern w:val="0"/>
                <w:sz w:val="24"/>
                <w:u w:val="single"/>
                <w:lang w:eastAsia="zh-CN"/>
              </w:rPr>
              <w:t>）</w:t>
            </w:r>
            <w:r>
              <w:rPr>
                <w:rFonts w:hint="eastAsia" w:ascii="仿宋" w:hAnsi="仿宋" w:eastAsia="仿宋" w:cs="仿宋"/>
                <w:kern w:val="0"/>
                <w:sz w:val="24"/>
              </w:rPr>
              <w:t>人。讲解演示结束后按要求解答评标委员会提问。</w:t>
            </w:r>
          </w:p>
          <w:p>
            <w:pPr>
              <w:snapToGrid w:val="0"/>
              <w:spacing w:line="240" w:lineRule="auto"/>
              <w:rPr>
                <w:rFonts w:hint="eastAsia"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240" w:lineRule="auto"/>
              <w:rPr>
                <w:rFonts w:hint="eastAsia" w:ascii="仿宋" w:hAnsi="仿宋" w:eastAsia="仿宋" w:cs="仿宋"/>
                <w:kern w:val="0"/>
                <w:sz w:val="24"/>
              </w:rPr>
            </w:pPr>
            <w:r>
              <w:rPr>
                <w:rFonts w:hint="eastAsia" w:ascii="仿宋" w:hAnsi="仿宋" w:eastAsia="仿宋" w:cs="仿宋"/>
                <w:kern w:val="0"/>
                <w:sz w:val="24"/>
              </w:rPr>
              <w:t>方式一：政采云平台在线讲解演示。政采云平台在线讲解需供应商根据政采云平台操作要求做好准备工作，提前完善软硬件配置环境。</w:t>
            </w:r>
          </w:p>
          <w:p>
            <w:pPr>
              <w:snapToGrid w:val="0"/>
              <w:spacing w:line="240" w:lineRule="auto"/>
              <w:rPr>
                <w:rFonts w:hint="eastAsia" w:ascii="仿宋" w:hAnsi="仿宋" w:eastAsia="仿宋" w:cs="仿宋"/>
                <w:kern w:val="0"/>
                <w:sz w:val="24"/>
              </w:rPr>
            </w:pPr>
            <w:r>
              <w:rPr>
                <w:rFonts w:hint="eastAsia" w:ascii="仿宋" w:hAnsi="仿宋" w:eastAsia="仿宋" w:cs="仿宋"/>
                <w:kern w:val="0"/>
                <w:sz w:val="24"/>
              </w:rPr>
              <w:t>方式二：现场讲解演示。现场讲解地点为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，讲解演示所用电脑等设备由供应商自备。现场讲解演示人员进场时提供讲解人员名单（加盖公章或授权代表签名）及身份证明，否则不得讲解演示。</w:t>
            </w:r>
          </w:p>
          <w:p>
            <w:pPr>
              <w:snapToGrid w:val="0"/>
              <w:spacing w:line="240" w:lineRule="auto"/>
              <w:rPr>
                <w:rFonts w:hint="eastAsia" w:ascii="仿宋" w:hAnsi="仿宋" w:eastAsia="仿宋" w:cs="仿宋"/>
                <w:b/>
                <w:kern w:val="0"/>
                <w:sz w:val="24"/>
                <w:lang w:val="zh-CN"/>
              </w:rPr>
            </w:pPr>
            <w:r>
              <w:rPr>
                <w:rFonts w:hint="eastAsia" w:ascii="仿宋" w:hAnsi="仿宋" w:eastAsia="仿宋" w:cs="仿宋"/>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仿宋" w:hAnsi="仿宋" w:eastAsia="仿宋" w:cs="仿宋"/>
                <w:b/>
                <w:sz w:val="24"/>
              </w:rPr>
            </w:pPr>
            <w:r>
              <w:rPr>
                <w:rFonts w:hint="eastAsia" w:ascii="仿宋" w:hAnsi="仿宋" w:eastAsia="仿宋" w:cs="仿宋"/>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240" w:lineRule="auto"/>
              <w:rPr>
                <w:rFonts w:hint="eastAsia" w:ascii="仿宋" w:hAnsi="仿宋" w:eastAsia="仿宋" w:cs="仿宋"/>
                <w:sz w:val="24"/>
              </w:rPr>
            </w:pPr>
            <w:r>
              <w:rPr>
                <w:rFonts w:hint="eastAsia" w:ascii="仿宋" w:hAnsi="仿宋" w:eastAsia="仿宋" w:cs="仿宋"/>
                <w:sz w:val="24"/>
              </w:rPr>
              <w:t>（1）资格证明文件：见招标文件第二部分11.1。</w:t>
            </w:r>
          </w:p>
          <w:p>
            <w:pPr>
              <w:spacing w:line="240" w:lineRule="auto"/>
              <w:rPr>
                <w:rFonts w:hint="eastAsia" w:ascii="仿宋" w:hAnsi="仿宋" w:eastAsia="仿宋" w:cs="仿宋"/>
                <w:snapToGrid w:val="0"/>
                <w:kern w:val="0"/>
                <w:szCs w:val="21"/>
              </w:rPr>
            </w:pPr>
            <w:r>
              <w:rPr>
                <w:rFonts w:hint="eastAsia" w:ascii="仿宋" w:hAnsi="仿宋" w:eastAsia="仿宋" w:cs="仿宋"/>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sz w:val="24"/>
              </w:rPr>
            </w:pPr>
            <w:r>
              <w:rPr>
                <w:rFonts w:hint="eastAsia" w:ascii="仿宋" w:hAnsi="仿宋" w:eastAsia="仿宋" w:cs="仿宋"/>
                <w:sz w:val="24"/>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sz w:val="24"/>
              </w:rPr>
            </w:pPr>
            <w:r>
              <w:rPr>
                <w:rFonts w:hint="eastAsia" w:ascii="仿宋" w:hAnsi="仿宋" w:eastAsia="仿宋" w:cs="仿宋"/>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有关本项目实施所需的所有费用（含税费）均计入最后报价。《最后报价</w:t>
            </w:r>
            <w:r>
              <w:rPr>
                <w:rFonts w:hint="eastAsia" w:ascii="仿宋" w:hAnsi="仿宋" w:eastAsia="仿宋" w:cs="仿宋"/>
                <w:sz w:val="24"/>
              </w:rPr>
              <w:t>一览表（报价表）</w:t>
            </w:r>
            <w:r>
              <w:rPr>
                <w:rFonts w:hint="eastAsia" w:ascii="仿宋" w:hAnsi="仿宋" w:eastAsia="仿宋" w:cs="仿宋"/>
                <w:kern w:val="0"/>
                <w:sz w:val="24"/>
                <w:lang w:val="zh-CN"/>
              </w:rPr>
              <w:t>》</w:t>
            </w:r>
            <w:r>
              <w:rPr>
                <w:rFonts w:hint="eastAsia" w:ascii="仿宋" w:hAnsi="仿宋" w:eastAsia="仿宋" w:cs="仿宋"/>
                <w:sz w:val="24"/>
              </w:rPr>
              <w:t>是最后报价的唯一载体</w:t>
            </w:r>
            <w:r>
              <w:rPr>
                <w:rFonts w:hint="eastAsia" w:ascii="仿宋" w:hAnsi="仿宋" w:eastAsia="仿宋" w:cs="仿宋"/>
                <w:kern w:val="0"/>
                <w:sz w:val="24"/>
                <w:lang w:val="zh-CN"/>
              </w:rPr>
              <w:t>。磋商文件中价格全部采用人民币报价。磋商文件未列明，而供应商认为必需的费用也需列入报价。</w:t>
            </w:r>
            <w:r>
              <w:rPr>
                <w:rFonts w:hint="eastAsia" w:ascii="仿宋" w:hAnsi="仿宋" w:eastAsia="仿宋" w:cs="仿宋"/>
                <w:b/>
                <w:kern w:val="0"/>
                <w:sz w:val="24"/>
                <w:lang w:val="zh-CN"/>
              </w:rPr>
              <w:t>提醒：验收时检测费用由采购人承担，不包含在最后报价中。</w:t>
            </w:r>
          </w:p>
          <w:p>
            <w:pPr>
              <w:snapToGrid w:val="0"/>
              <w:spacing w:line="24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最后报价出现下列情形的，响应无效：</w:t>
            </w:r>
          </w:p>
          <w:p>
            <w:pPr>
              <w:snapToGrid w:val="0"/>
              <w:spacing w:line="24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响应文件出现不是唯一的、有选择性的最后报价的；</w:t>
            </w:r>
          </w:p>
          <w:p>
            <w:pPr>
              <w:snapToGrid w:val="0"/>
              <w:spacing w:line="24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最后报价超过磋商文件中规定的预算金额或者最高限价的;</w:t>
            </w:r>
          </w:p>
          <w:p>
            <w:pPr>
              <w:spacing w:line="240" w:lineRule="auto"/>
              <w:ind w:firstLine="241" w:firstLineChars="100"/>
              <w:rPr>
                <w:rFonts w:hint="eastAsia" w:ascii="仿宋" w:hAnsi="仿宋" w:eastAsia="仿宋" w:cs="仿宋"/>
                <w:b/>
                <w:sz w:val="24"/>
              </w:rPr>
            </w:pPr>
            <w:r>
              <w:rPr>
                <w:rFonts w:hint="eastAsia" w:ascii="仿宋" w:hAnsi="仿宋" w:eastAsia="仿宋" w:cs="仿宋"/>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240" w:lineRule="auto"/>
              <w:ind w:firstLine="241" w:firstLineChars="100"/>
              <w:rPr>
                <w:rFonts w:hint="eastAsia" w:ascii="仿宋" w:hAnsi="仿宋" w:eastAsia="仿宋" w:cs="仿宋"/>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98" w:hRule="atLeast"/>
          <w:tblHeader/>
        </w:trPr>
        <w:tc>
          <w:tcPr>
            <w:tcW w:w="629" w:type="dxa"/>
            <w:tcBorders>
              <w:top w:val="single" w:color="auto" w:sz="4" w:space="0"/>
              <w:left w:val="single" w:color="000000" w:sz="8" w:space="0"/>
              <w:right w:val="single" w:color="000000" w:sz="2" w:space="0"/>
            </w:tcBorders>
            <w:vAlign w:val="center"/>
          </w:tcPr>
          <w:p>
            <w:pPr>
              <w:snapToGrid w:val="0"/>
              <w:spacing w:line="240" w:lineRule="auto"/>
              <w:jc w:val="center"/>
              <w:rPr>
                <w:rFonts w:hint="eastAsia"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24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240" w:lineRule="auto"/>
              <w:ind w:firstLine="480" w:firstLineChars="200"/>
              <w:rPr>
                <w:rFonts w:hint="eastAsia" w:ascii="仿宋" w:hAnsi="仿宋" w:eastAsia="仿宋" w:cs="仿宋"/>
                <w:sz w:val="24"/>
              </w:rPr>
            </w:pPr>
            <w:r>
              <w:rPr>
                <w:rFonts w:hint="eastAsia" w:ascii="仿宋" w:hAnsi="仿宋" w:eastAsia="仿宋" w:cs="仿宋"/>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sz w:val="24"/>
              </w:rPr>
            </w:pPr>
            <w:r>
              <w:rPr>
                <w:rFonts w:hint="eastAsia" w:ascii="仿宋" w:hAnsi="仿宋" w:eastAsia="仿宋" w:cs="仿宋"/>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240" w:lineRule="auto"/>
              <w:rPr>
                <w:rFonts w:hint="eastAsia" w:ascii="仿宋" w:hAnsi="仿宋" w:eastAsia="仿宋" w:cs="仿宋"/>
                <w:sz w:val="24"/>
                <w:u w:val="single"/>
                <w:lang w:val="en-US" w:eastAsia="zh-CN"/>
              </w:rPr>
            </w:pPr>
            <w:r>
              <w:rPr>
                <w:rFonts w:hint="eastAsia" w:ascii="仿宋" w:hAnsi="仿宋" w:eastAsia="仿宋" w:cs="仿宋"/>
                <w:kern w:val="28"/>
                <w:sz w:val="24"/>
                <w:szCs w:val="24"/>
              </w:rPr>
              <w:t>备份响应文件送达地点：</w:t>
            </w:r>
            <w:r>
              <w:rPr>
                <w:rFonts w:hint="eastAsia" w:ascii="仿宋" w:hAnsi="仿宋" w:eastAsia="仿宋" w:cs="仿宋"/>
                <w:sz w:val="24"/>
                <w:u w:val="single"/>
                <w:lang w:val="en-US" w:eastAsia="zh-CN"/>
              </w:rPr>
              <w:t>杭州市临安区城中街730号</w:t>
            </w:r>
            <w:r>
              <w:rPr>
                <w:rFonts w:hint="eastAsia" w:ascii="仿宋" w:hAnsi="仿宋" w:eastAsia="仿宋" w:cs="仿宋"/>
                <w:sz w:val="24"/>
                <w:u w:val="single"/>
              </w:rPr>
              <w:t xml:space="preserve">  </w:t>
            </w:r>
            <w:r>
              <w:rPr>
                <w:rFonts w:hint="eastAsia" w:ascii="仿宋" w:hAnsi="仿宋" w:eastAsia="仿宋" w:cs="仿宋"/>
                <w:kern w:val="28"/>
                <w:sz w:val="24"/>
                <w:szCs w:val="24"/>
              </w:rPr>
              <w:t>；备份响应文件签收人员联系电话：</w:t>
            </w:r>
            <w:r>
              <w:rPr>
                <w:rFonts w:hint="eastAsia" w:ascii="仿宋" w:hAnsi="仿宋" w:eastAsia="仿宋" w:cs="仿宋"/>
                <w:sz w:val="24"/>
                <w:u w:val="single"/>
                <w:lang w:val="en-US" w:eastAsia="zh-CN"/>
              </w:rPr>
              <w:t>15968183814。</w:t>
            </w:r>
          </w:p>
          <w:p>
            <w:pPr>
              <w:pStyle w:val="32"/>
              <w:spacing w:line="240" w:lineRule="auto"/>
              <w:rPr>
                <w:rFonts w:hint="eastAsia" w:ascii="仿宋" w:hAnsi="仿宋" w:eastAsia="仿宋" w:cs="仿宋"/>
                <w:kern w:val="28"/>
                <w:sz w:val="24"/>
              </w:rPr>
            </w:pPr>
            <w:r>
              <w:rPr>
                <w:rFonts w:hint="eastAsia" w:ascii="仿宋" w:hAnsi="仿宋" w:eastAsia="仿宋" w:cs="仿宋"/>
                <w:b/>
                <w:sz w:val="24"/>
                <w:szCs w:val="24"/>
              </w:rPr>
              <w:t>采购人、</w:t>
            </w:r>
            <w:r>
              <w:rPr>
                <w:rFonts w:hint="eastAsia" w:ascii="仿宋" w:hAnsi="仿宋" w:eastAsia="仿宋" w:cs="仿宋"/>
                <w:b/>
                <w:sz w:val="24"/>
                <w:szCs w:val="24"/>
                <w:lang w:eastAsia="zh-CN"/>
              </w:rPr>
              <w:t>采购代理机构</w:t>
            </w:r>
            <w:r>
              <w:rPr>
                <w:rFonts w:hint="eastAsia" w:ascii="仿宋" w:hAnsi="仿宋" w:eastAsia="仿宋" w:cs="仿宋"/>
                <w:b/>
                <w:sz w:val="24"/>
                <w:szCs w:val="24"/>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240" w:lineRule="auto"/>
              <w:jc w:val="center"/>
              <w:rPr>
                <w:rFonts w:hint="eastAsia" w:ascii="仿宋" w:hAnsi="仿宋" w:eastAsia="仿宋" w:cs="仿宋"/>
                <w:sz w:val="24"/>
              </w:rPr>
            </w:pPr>
            <w:r>
              <w:rPr>
                <w:rFonts w:hint="eastAsia" w:ascii="仿宋" w:hAnsi="仿宋" w:eastAsia="仿宋" w:cs="仿宋"/>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24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snapToGrid w:val="0"/>
                <w:kern w:val="28"/>
                <w:sz w:val="24"/>
              </w:rPr>
            </w:pPr>
            <w:sdt>
              <w:sdtPr>
                <w:rPr>
                  <w:rFonts w:hint="eastAsia" w:ascii="仿宋" w:hAnsi="仿宋" w:eastAsia="仿宋" w:cs="仿宋"/>
                  <w:kern w:val="0"/>
                  <w:sz w:val="24"/>
                </w:rPr>
                <w:id w:val="-181633666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联合体响应的，联合体各方均需按磋商文件第五部分评审标准要求提供资信证明文件，否则视为不符合相关要求。</w:t>
            </w:r>
          </w:p>
          <w:p>
            <w:pPr>
              <w:spacing w:line="240" w:lineRule="auto"/>
              <w:rPr>
                <w:rFonts w:hint="eastAsia" w:ascii="仿宋" w:hAnsi="仿宋" w:eastAsia="仿宋" w:cs="仿宋"/>
                <w:snapToGrid w:val="0"/>
                <w:kern w:val="28"/>
                <w:sz w:val="24"/>
              </w:rPr>
            </w:pPr>
            <w:sdt>
              <w:sdtPr>
                <w:rPr>
                  <w:rFonts w:hint="eastAsia" w:ascii="仿宋" w:hAnsi="仿宋" w:eastAsia="仿宋" w:cs="仿宋"/>
                  <w:kern w:val="0"/>
                  <w:sz w:val="24"/>
                </w:rPr>
                <w:id w:val="-23231189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snapToGrid w:val="0"/>
                <w:kern w:val="28"/>
                <w:sz w:val="24"/>
              </w:rPr>
              <w:t>联合体响应的，联合体中有一方或者联合体成员根据分工按磋商文件第五部分评审标准要求提供资信证明文件的，视为符合了相关要求。</w:t>
            </w:r>
          </w:p>
        </w:tc>
      </w:tr>
    </w:tbl>
    <w:p>
      <w:pPr>
        <w:snapToGrid w:val="0"/>
        <w:jc w:val="center"/>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pStyle w:val="15"/>
        <w:rPr>
          <w:rFonts w:hint="eastAsia"/>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二、总则</w:t>
      </w:r>
    </w:p>
    <w:p>
      <w:pPr>
        <w:snapToGrid w:val="0"/>
        <w:spacing w:line="360" w:lineRule="auto"/>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“采购人”系指磋商邀请公告中载明的本项目的采购人。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w:t>
      </w:r>
      <w:r>
        <w:rPr>
          <w:rFonts w:hint="eastAsia" w:ascii="仿宋" w:hAnsi="仿宋" w:eastAsia="仿宋" w:cs="仿宋"/>
          <w:sz w:val="24"/>
          <w:lang w:eastAsia="zh-CN"/>
        </w:rPr>
        <w:t>采购代理机构</w:t>
      </w:r>
      <w:r>
        <w:rPr>
          <w:rFonts w:hint="eastAsia" w:ascii="仿宋" w:hAnsi="仿宋" w:eastAsia="仿宋" w:cs="仿宋"/>
          <w:sz w:val="24"/>
        </w:rPr>
        <w:t>”系指磋商邀请公告中载明的本项目的</w:t>
      </w:r>
      <w:r>
        <w:rPr>
          <w:rFonts w:hint="eastAsia" w:ascii="仿宋" w:hAnsi="仿宋" w:eastAsia="仿宋" w:cs="仿宋"/>
          <w:sz w:val="24"/>
          <w:lang w:eastAsia="zh-CN"/>
        </w:rPr>
        <w:t>采购代理机构</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“供应商”系指响应磋商、参加本次竞争的法人、其他组织或自然人。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 “成交人”系指经评审确定的成交供应商。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2.6“响应文件”系指供应商提交的商务技术文件。供应商提交最后报价后，最后报价是供应商响应文件的有效组成部分。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2.7“电子交易平台”</w:t>
      </w:r>
      <w:r>
        <w:rPr>
          <w:rFonts w:hint="eastAsia" w:ascii="仿宋" w:hAnsi="仿宋" w:eastAsia="仿宋" w:cs="仿宋"/>
          <w:sz w:val="24"/>
          <w:lang w:val="en-US" w:eastAsia="zh-CN"/>
        </w:rPr>
        <w:t>系</w:t>
      </w:r>
      <w:r>
        <w:rPr>
          <w:rFonts w:hint="eastAsia" w:ascii="仿宋" w:hAnsi="仿宋" w:eastAsia="仿宋" w:cs="仿宋"/>
          <w:sz w:val="24"/>
        </w:rPr>
        <w:t>指本项目政府采购活动所依托的政府采购云平台（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9"/>
          <w:rFonts w:hint="eastAsia" w:ascii="仿宋" w:hAnsi="仿宋" w:eastAsia="仿宋" w:cs="仿宋"/>
          <w:snapToGrid/>
          <w:color w:val="auto"/>
          <w:kern w:val="2"/>
          <w:sz w:val="24"/>
          <w:szCs w:val="24"/>
        </w:rPr>
        <w:t>https://www.zcygov.cn/</w:t>
      </w:r>
      <w:r>
        <w:rPr>
          <w:rStyle w:val="69"/>
          <w:rFonts w:hint="eastAsia" w:ascii="仿宋" w:hAnsi="仿宋" w:eastAsia="仿宋" w:cs="仿宋"/>
          <w:snapToGrid/>
          <w:color w:val="auto"/>
          <w:kern w:val="2"/>
          <w:sz w:val="24"/>
          <w:szCs w:val="24"/>
        </w:rPr>
        <w:fldChar w:fldCharType="end"/>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2.9 </w:t>
      </w:r>
      <w:r>
        <w:rPr>
          <w:rFonts w:hint="eastAsia" w:ascii="仿宋" w:hAnsi="仿宋" w:eastAsia="仿宋" w:cs="仿宋"/>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hint="eastAsia" w:ascii="仿宋" w:hAnsi="仿宋" w:eastAsia="仿宋" w:cs="仿宋"/>
          <w:b/>
          <w:sz w:val="24"/>
        </w:rPr>
      </w:pPr>
      <w:r>
        <w:rPr>
          <w:rFonts w:hint="eastAsia" w:ascii="仿宋" w:hAnsi="仿宋" w:eastAsia="仿宋" w:cs="仿宋"/>
          <w:sz w:val="24"/>
        </w:rPr>
        <w:t>2.10 “▲” 系指实质性要求条款， “※”系指磋商过程中可能实质性变动的内容， “</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3. 响应有效期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▲3.1</w:t>
      </w:r>
      <w:r>
        <w:rPr>
          <w:rFonts w:hint="eastAsia" w:ascii="仿宋" w:hAnsi="仿宋" w:eastAsia="仿宋" w:cs="仿宋"/>
          <w:b/>
          <w:sz w:val="24"/>
          <w:szCs w:val="20"/>
        </w:rPr>
        <w:t>响应有效期为从提交响应文件的截止之日起90天。供应商的响应文件中承</w:t>
      </w:r>
      <w:r>
        <w:rPr>
          <w:rFonts w:hint="eastAsia" w:ascii="仿宋" w:hAnsi="仿宋" w:eastAsia="仿宋" w:cs="仿宋"/>
          <w:b/>
          <w:sz w:val="24"/>
          <w:szCs w:val="21"/>
        </w:rPr>
        <w:t>诺的响应有效期少于磋商文件中载明的磋商有效期的，响应无效。</w:t>
      </w:r>
    </w:p>
    <w:p>
      <w:pPr>
        <w:pStyle w:val="393"/>
        <w:spacing w:before="0"/>
        <w:ind w:firstLine="480"/>
        <w:rPr>
          <w:rFonts w:hint="eastAsia" w:ascii="仿宋" w:hAnsi="仿宋" w:eastAsia="仿宋" w:cs="仿宋"/>
        </w:rPr>
      </w:pPr>
      <w:r>
        <w:rPr>
          <w:rFonts w:hint="eastAsia" w:ascii="仿宋" w:hAnsi="仿宋" w:eastAsia="仿宋" w:cs="仿宋"/>
        </w:rPr>
        <w:t>3.2响应文件合格提交后，自响应截止日期起，在响应有效期内有效。</w:t>
      </w:r>
    </w:p>
    <w:p>
      <w:pPr>
        <w:pStyle w:val="393"/>
        <w:spacing w:before="0"/>
        <w:ind w:firstLine="480"/>
        <w:rPr>
          <w:rFonts w:hint="eastAsia" w:ascii="仿宋" w:hAnsi="仿宋" w:eastAsia="仿宋" w:cs="仿宋"/>
        </w:rPr>
      </w:pPr>
      <w:r>
        <w:rPr>
          <w:rFonts w:hint="eastAsia" w:ascii="仿宋" w:hAnsi="仿宋" w:eastAsia="仿宋" w:cs="仿宋"/>
        </w:rPr>
        <w:t>3.3在原定响应有效期满之前，如果出现特殊情况，</w:t>
      </w:r>
      <w:r>
        <w:rPr>
          <w:rFonts w:hint="eastAsia" w:ascii="仿宋" w:hAnsi="仿宋" w:eastAsia="仿宋" w:cs="仿宋"/>
          <w:lang w:eastAsia="zh-CN"/>
        </w:rPr>
        <w:t>采购代理机构</w:t>
      </w:r>
      <w:r>
        <w:rPr>
          <w:rFonts w:hint="eastAsia" w:ascii="仿宋" w:hAnsi="仿宋" w:eastAsia="仿宋" w:cs="仿宋"/>
        </w:rPr>
        <w:t>可以以书面形式通知供应商延长响应有效期。供应商同意延长的，不得要求或被允许修改其响应文件;供应商拒绝延长的，其响应无效。</w:t>
      </w:r>
      <w:r>
        <w:rPr>
          <w:rFonts w:hint="eastAsia" w:ascii="仿宋" w:hAnsi="仿宋" w:eastAsia="仿宋" w:cs="仿宋"/>
          <w:szCs w:val="24"/>
        </w:rPr>
        <w:t>拒绝延长磋商有效期的供应商不得再参与该项目后续采购活动。</w:t>
      </w:r>
    </w:p>
    <w:p>
      <w:pPr>
        <w:tabs>
          <w:tab w:val="left" w:pos="3780"/>
        </w:tabs>
        <w:spacing w:line="360" w:lineRule="auto"/>
        <w:rPr>
          <w:rFonts w:hint="eastAsia" w:ascii="仿宋" w:hAnsi="仿宋" w:eastAsia="仿宋" w:cs="仿宋"/>
          <w:b/>
          <w:sz w:val="24"/>
        </w:rPr>
      </w:pPr>
      <w:r>
        <w:rPr>
          <w:rFonts w:hint="eastAsia" w:ascii="仿宋" w:hAnsi="仿宋" w:eastAsia="仿宋" w:cs="仿宋"/>
          <w:b/>
          <w:sz w:val="24"/>
        </w:rPr>
        <w:t>4．响应费用</w:t>
      </w:r>
    </w:p>
    <w:p>
      <w:pPr>
        <w:pStyle w:val="32"/>
        <w:spacing w:line="360" w:lineRule="auto"/>
        <w:ind w:firstLine="361" w:firstLineChars="150"/>
        <w:rPr>
          <w:rFonts w:hint="eastAsia" w:ascii="仿宋" w:hAnsi="仿宋" w:eastAsia="仿宋" w:cs="仿宋"/>
          <w:b/>
          <w:bCs/>
          <w:sz w:val="24"/>
          <w:lang w:val="zh-CN"/>
        </w:rPr>
      </w:pPr>
      <w:r>
        <w:rPr>
          <w:rFonts w:hint="eastAsia" w:ascii="仿宋" w:hAnsi="仿宋" w:eastAsia="仿宋" w:cs="仿宋"/>
          <w:b/>
          <w:bCs/>
          <w:sz w:val="24"/>
        </w:rPr>
        <w:t>供应商需自行承担涉及响应的一切费用</w:t>
      </w:r>
      <w:r>
        <w:rPr>
          <w:rFonts w:hint="eastAsia" w:ascii="仿宋" w:hAnsi="仿宋" w:eastAsia="仿宋" w:cs="仿宋"/>
          <w:b/>
          <w:bCs/>
          <w:sz w:val="24"/>
          <w:lang w:eastAsia="zh-CN"/>
        </w:rPr>
        <w:t>，</w:t>
      </w:r>
      <w:r>
        <w:rPr>
          <w:rFonts w:hint="eastAsia" w:ascii="仿宋" w:hAnsi="仿宋" w:eastAsia="仿宋" w:cs="仿宋"/>
          <w:b/>
          <w:bCs/>
          <w:sz w:val="24"/>
          <w:lang w:val="en-US" w:eastAsia="zh-CN"/>
        </w:rPr>
        <w:t>含招标代理费</w:t>
      </w:r>
      <w:r>
        <w:rPr>
          <w:rFonts w:hint="eastAsia" w:ascii="仿宋" w:hAnsi="仿宋" w:eastAsia="仿宋" w:cs="仿宋"/>
          <w:b/>
          <w:bCs/>
          <w:sz w:val="24"/>
          <w:lang w:val="zh-CN"/>
        </w:rPr>
        <w:t>。</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三、需要落实的政府采购政策</w:t>
      </w:r>
    </w:p>
    <w:p>
      <w:pPr>
        <w:pStyle w:val="393"/>
        <w:spacing w:before="0"/>
        <w:ind w:firstLine="0" w:firstLineChars="0"/>
        <w:rPr>
          <w:rFonts w:hint="eastAsia" w:ascii="仿宋" w:hAnsi="仿宋" w:eastAsia="仿宋" w:cs="仿宋"/>
          <w:b/>
          <w:szCs w:val="24"/>
        </w:rPr>
      </w:pPr>
      <w:r>
        <w:rPr>
          <w:rFonts w:hint="eastAsia" w:ascii="仿宋" w:hAnsi="仿宋" w:eastAsia="仿宋" w:cs="仿宋"/>
          <w:b/>
          <w:szCs w:val="24"/>
        </w:rPr>
        <w:t>1.是否允许采购进口产品要求</w:t>
      </w:r>
    </w:p>
    <w:p>
      <w:pPr>
        <w:pStyle w:val="32"/>
        <w:spacing w:line="360" w:lineRule="auto"/>
        <w:ind w:firstLine="360" w:firstLineChars="150"/>
        <w:rPr>
          <w:rFonts w:hint="eastAsia"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sz w:val="24"/>
          <w:lang w:eastAsia="zh-CN"/>
        </w:rPr>
        <w:t>采购代理机构</w:t>
      </w:r>
      <w:r>
        <w:rPr>
          <w:rFonts w:hint="eastAsia" w:ascii="仿宋" w:hAnsi="仿宋" w:eastAsia="仿宋" w:cs="仿宋"/>
          <w:sz w:val="24"/>
        </w:rPr>
        <w:t>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pacing w:line="360" w:lineRule="auto"/>
        <w:rPr>
          <w:rFonts w:hint="eastAsia" w:ascii="仿宋" w:hAnsi="仿宋" w:eastAsia="仿宋" w:cs="仿宋"/>
          <w:b/>
          <w:sz w:val="24"/>
        </w:rPr>
      </w:pPr>
      <w:r>
        <w:rPr>
          <w:rFonts w:hint="eastAsia" w:ascii="仿宋" w:hAnsi="仿宋" w:eastAsia="仿宋" w:cs="仿宋"/>
          <w:b/>
          <w:sz w:val="24"/>
        </w:rPr>
        <w:t>2.支持绿色发展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eastAsia="仿宋" w:cs="仿宋"/>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3.2</w:t>
      </w:r>
      <w:r>
        <w:rPr>
          <w:rFonts w:hint="eastAsia" w:ascii="仿宋" w:hAnsi="仿宋" w:eastAsia="仿宋" w:cs="仿宋"/>
          <w:kern w:val="0"/>
          <w:sz w:val="24"/>
        </w:rPr>
        <w:t>在政府采购活动中，服务类项目采购，服务由中小企业承接，即提供服务的人员为中小企业依照《中华人民共和国劳动合同法》订立劳动合同的从业人员，享受中小企业扶持政策。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3.4符合《关于促进残疾人就业政府采购政策的通知》（财库〔2017〕141号）规定的条件并提供《残疾人福利性单位声明函》（附件3）的残疾人福利性单位视同小型、微型企业；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3.7中小企业享受扶持政策获得政府采购合同的，小微企业不得将合同分包给大中型企业，中型企业不得将合同分包给大型企业。</w:t>
      </w:r>
    </w:p>
    <w:p>
      <w:pPr>
        <w:spacing w:line="360" w:lineRule="auto"/>
        <w:rPr>
          <w:rFonts w:hint="eastAsia" w:ascii="仿宋" w:hAnsi="仿宋" w:eastAsia="仿宋" w:cs="仿宋"/>
          <w:b/>
          <w:sz w:val="24"/>
        </w:rPr>
      </w:pPr>
      <w:r>
        <w:rPr>
          <w:rFonts w:hint="eastAsia" w:ascii="仿宋" w:hAnsi="仿宋" w:eastAsia="仿宋" w:cs="仿宋"/>
          <w:b/>
          <w:sz w:val="24"/>
        </w:rPr>
        <w:t>4.</w:t>
      </w:r>
      <w:r>
        <w:rPr>
          <w:rFonts w:hint="eastAsia" w:ascii="仿宋" w:hAnsi="仿宋" w:eastAsia="仿宋" w:cs="仿宋"/>
          <w:b/>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sz w:val="24"/>
        </w:rPr>
      </w:pPr>
      <w:r>
        <w:rPr>
          <w:rFonts w:hint="eastAsia" w:ascii="仿宋" w:hAnsi="仿宋" w:eastAsia="仿宋" w:cs="仿宋"/>
          <w:b/>
          <w:sz w:val="24"/>
        </w:rPr>
        <w:t>5.平等对待内外资企业和符合条件的破产重整企业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四、询问、质疑与投诉</w:t>
      </w:r>
    </w:p>
    <w:p>
      <w:pPr>
        <w:pStyle w:val="32"/>
        <w:spacing w:line="360" w:lineRule="auto"/>
        <w:rPr>
          <w:rFonts w:hint="eastAsia" w:ascii="仿宋" w:hAnsi="仿宋" w:eastAsia="仿宋" w:cs="仿宋"/>
          <w:b/>
          <w:sz w:val="24"/>
        </w:rPr>
      </w:pPr>
      <w:r>
        <w:rPr>
          <w:rFonts w:hint="eastAsia" w:ascii="仿宋" w:hAnsi="仿宋" w:eastAsia="仿宋" w:cs="仿宋"/>
          <w:b/>
          <w:sz w:val="24"/>
        </w:rPr>
        <w:t>1.在线询问、质疑、投诉</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eastAsia" w:ascii="仿宋" w:hAnsi="仿宋" w:eastAsia="仿宋" w:cs="仿宋"/>
          <w:b/>
          <w:sz w:val="24"/>
        </w:rPr>
      </w:pPr>
      <w:r>
        <w:rPr>
          <w:rFonts w:hint="eastAsia" w:ascii="仿宋" w:hAnsi="仿宋" w:eastAsia="仿宋" w:cs="仿宋"/>
          <w:b/>
          <w:sz w:val="24"/>
        </w:rPr>
        <w:t>2. 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hint="eastAsia" w:ascii="仿宋" w:hAnsi="仿宋" w:eastAsia="仿宋" w:cs="仿宋"/>
          <w:b/>
          <w:sz w:val="24"/>
        </w:rPr>
      </w:pPr>
      <w:r>
        <w:rPr>
          <w:rFonts w:hint="eastAsia" w:ascii="仿宋" w:hAnsi="仿宋" w:eastAsia="仿宋" w:cs="仿宋"/>
          <w:b/>
          <w:sz w:val="24"/>
        </w:rPr>
        <w:t>3. 供应商质疑</w:t>
      </w:r>
    </w:p>
    <w:p>
      <w:pPr>
        <w:pStyle w:val="32"/>
        <w:spacing w:line="360" w:lineRule="auto"/>
        <w:ind w:firstLine="482" w:firstLineChars="200"/>
        <w:rPr>
          <w:rFonts w:hint="eastAsia" w:ascii="仿宋" w:hAnsi="仿宋" w:eastAsia="仿宋" w:cs="仿宋"/>
          <w:b/>
          <w:sz w:val="24"/>
        </w:rPr>
      </w:pPr>
      <w:r>
        <w:rPr>
          <w:rFonts w:hint="eastAsia" w:ascii="仿宋" w:hAnsi="仿宋" w:eastAsia="仿宋" w:cs="仿宋"/>
          <w:b/>
          <w:kern w:val="0"/>
          <w:sz w:val="24"/>
          <w:lang w:val="zh-CN"/>
        </w:rPr>
        <w:t>3</w:t>
      </w:r>
      <w:r>
        <w:rPr>
          <w:rFonts w:hint="eastAsia" w:ascii="仿宋" w:hAnsi="仿宋" w:eastAsia="仿宋" w:cs="仿宋"/>
          <w:b/>
          <w:sz w:val="24"/>
        </w:rPr>
        <w:t>.1质疑提出时效</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3.1.1提出质疑的供应商应当是参与所质疑项目采购活动的供应商。潜在供应商已依法获取其可质疑的采购文件的，可以对该文件提出质疑。</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w:t>
      </w:r>
      <w:r>
        <w:rPr>
          <w:rFonts w:hint="eastAsia" w:ascii="仿宋" w:hAnsi="仿宋" w:eastAsia="仿宋" w:cs="仿宋"/>
          <w:sz w:val="24"/>
          <w:lang w:eastAsia="zh-CN"/>
        </w:rPr>
        <w:t>采购代理机构</w:t>
      </w:r>
      <w:r>
        <w:rPr>
          <w:rFonts w:hint="eastAsia" w:ascii="仿宋" w:hAnsi="仿宋" w:eastAsia="仿宋" w:cs="仿宋"/>
          <w:sz w:val="24"/>
        </w:rPr>
        <w:t>提出质疑，否则，采购人或者</w:t>
      </w:r>
      <w:r>
        <w:rPr>
          <w:rFonts w:hint="eastAsia" w:ascii="仿宋" w:hAnsi="仿宋" w:eastAsia="仿宋" w:cs="仿宋"/>
          <w:sz w:val="24"/>
          <w:lang w:eastAsia="zh-CN"/>
        </w:rPr>
        <w:t>采购代理机构</w:t>
      </w:r>
      <w:r>
        <w:rPr>
          <w:rFonts w:hint="eastAsia" w:ascii="仿宋" w:hAnsi="仿宋" w:eastAsia="仿宋" w:cs="仿宋"/>
          <w:sz w:val="24"/>
        </w:rPr>
        <w:t>不予受理：</w:t>
      </w:r>
    </w:p>
    <w:p>
      <w:pPr>
        <w:pStyle w:val="17"/>
        <w:spacing w:line="360" w:lineRule="auto"/>
        <w:ind w:firstLine="434" w:firstLineChars="181"/>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3.1.2.2对采购过程提出质疑的，质疑期限为各采购程序环节结束之日起计算。</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3.1.2.3对采购结果提出质疑的，质疑期限自采购结果公告期限届满之日起计算。</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3.1.2.4对同一采购程序环节的质疑，供应商须一次性提出。</w:t>
      </w:r>
    </w:p>
    <w:p>
      <w:pPr>
        <w:pStyle w:val="32"/>
        <w:spacing w:line="360" w:lineRule="auto"/>
        <w:ind w:firstLine="482" w:firstLineChars="200"/>
        <w:rPr>
          <w:rFonts w:hint="eastAsia" w:ascii="仿宋" w:hAnsi="仿宋" w:eastAsia="仿宋" w:cs="仿宋"/>
          <w:sz w:val="24"/>
        </w:rPr>
      </w:pPr>
      <w:r>
        <w:rPr>
          <w:rFonts w:hint="eastAsia" w:ascii="仿宋" w:hAnsi="仿宋" w:eastAsia="仿宋" w:cs="仿宋"/>
          <w:b/>
          <w:sz w:val="24"/>
        </w:rPr>
        <w:t>3.2质疑答复</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3.2.1根据采购人与</w:t>
      </w:r>
      <w:r>
        <w:rPr>
          <w:rFonts w:hint="eastAsia" w:ascii="仿宋" w:hAnsi="仿宋" w:eastAsia="仿宋" w:cs="仿宋"/>
          <w:sz w:val="24"/>
          <w:lang w:eastAsia="zh-CN"/>
        </w:rPr>
        <w:t>采购代理机构</w:t>
      </w:r>
      <w:r>
        <w:rPr>
          <w:rFonts w:hint="eastAsia" w:ascii="仿宋" w:hAnsi="仿宋" w:eastAsia="仿宋" w:cs="仿宋"/>
          <w:sz w:val="24"/>
        </w:rPr>
        <w:t>签订的《杭州市集中采购委托协议》的规定，质疑答复责任主体如下：</w:t>
      </w:r>
    </w:p>
    <w:p>
      <w:pPr>
        <w:widowControl/>
        <w:adjustRightInd/>
        <w:jc w:val="center"/>
        <w:rPr>
          <w:rFonts w:hint="eastAsia" w:ascii="仿宋" w:hAnsi="仿宋" w:eastAsia="仿宋" w:cs="仿宋"/>
          <w:b/>
          <w:sz w:val="28"/>
          <w:szCs w:val="28"/>
        </w:rPr>
      </w:pPr>
      <w:r>
        <w:rPr>
          <w:rFonts w:hint="eastAsia" w:ascii="仿宋" w:hAnsi="仿宋" w:eastAsia="仿宋" w:cs="仿宋"/>
          <w:b/>
          <w:sz w:val="28"/>
          <w:szCs w:val="28"/>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2"/>
              <w:spacing w:line="360" w:lineRule="auto"/>
              <w:jc w:val="center"/>
              <w:rPr>
                <w:rFonts w:hint="eastAsia" w:ascii="仿宋" w:hAnsi="仿宋" w:eastAsia="仿宋" w:cs="仿宋"/>
                <w:sz w:val="24"/>
              </w:rPr>
            </w:pPr>
            <w:r>
              <w:rPr>
                <w:rFonts w:hint="eastAsia" w:ascii="仿宋" w:hAnsi="仿宋" w:eastAsia="仿宋" w:cs="仿宋"/>
                <w:sz w:val="24"/>
              </w:rPr>
              <w:t>质疑内容</w:t>
            </w:r>
          </w:p>
        </w:tc>
        <w:tc>
          <w:tcPr>
            <w:tcW w:w="2232" w:type="dxa"/>
            <w:vAlign w:val="center"/>
          </w:tcPr>
          <w:p>
            <w:pPr>
              <w:pStyle w:val="32"/>
              <w:spacing w:line="360" w:lineRule="auto"/>
              <w:jc w:val="center"/>
              <w:rPr>
                <w:rFonts w:hint="eastAsia" w:ascii="仿宋" w:hAnsi="仿宋" w:eastAsia="仿宋" w:cs="仿宋"/>
                <w:sz w:val="24"/>
              </w:rPr>
            </w:pPr>
            <w:r>
              <w:rPr>
                <w:rFonts w:hint="eastAsia" w:ascii="仿宋" w:hAnsi="仿宋" w:eastAsia="仿宋" w:cs="仿宋"/>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spacing w:line="360" w:lineRule="auto"/>
              <w:jc w:val="center"/>
              <w:rPr>
                <w:rFonts w:hint="eastAsia" w:ascii="仿宋" w:hAnsi="仿宋" w:eastAsia="仿宋" w:cs="仿宋"/>
                <w:sz w:val="24"/>
              </w:rPr>
            </w:pPr>
            <w:r>
              <w:rPr>
                <w:rFonts w:hint="eastAsia" w:ascii="仿宋" w:hAnsi="仿宋" w:eastAsia="仿宋" w:cs="仿宋"/>
                <w:sz w:val="24"/>
              </w:rPr>
              <w:t>对采购文件提出质疑</w:t>
            </w:r>
          </w:p>
        </w:tc>
        <w:tc>
          <w:tcPr>
            <w:tcW w:w="4536" w:type="dxa"/>
            <w:vAlign w:val="center"/>
          </w:tcPr>
          <w:p>
            <w:pPr>
              <w:pStyle w:val="32"/>
              <w:spacing w:line="360" w:lineRule="auto"/>
              <w:jc w:val="left"/>
              <w:rPr>
                <w:rFonts w:hint="eastAsia" w:ascii="仿宋" w:hAnsi="仿宋" w:eastAsia="仿宋" w:cs="仿宋"/>
                <w:sz w:val="24"/>
              </w:rPr>
            </w:pPr>
            <w:r>
              <w:rPr>
                <w:rFonts w:hint="eastAsia" w:ascii="仿宋" w:hAnsi="仿宋" w:eastAsia="仿宋" w:cs="仿宋"/>
                <w:sz w:val="24"/>
              </w:rPr>
              <w:t>对采购文件中特定资格条件、采购需求、评审办法、评审标准提出的质疑</w:t>
            </w:r>
          </w:p>
        </w:tc>
        <w:tc>
          <w:tcPr>
            <w:tcW w:w="2232" w:type="dxa"/>
            <w:vAlign w:val="center"/>
          </w:tcPr>
          <w:p>
            <w:pPr>
              <w:pStyle w:val="32"/>
              <w:spacing w:line="360" w:lineRule="auto"/>
              <w:jc w:val="center"/>
              <w:rPr>
                <w:rFonts w:hint="eastAsia" w:ascii="仿宋" w:hAnsi="仿宋" w:eastAsia="仿宋" w:cs="仿宋"/>
                <w:sz w:val="24"/>
              </w:rPr>
            </w:pPr>
            <w:r>
              <w:rPr>
                <w:rFonts w:hint="eastAsia" w:ascii="仿宋" w:hAnsi="仿宋" w:eastAsia="仿宋" w:cs="仿宋"/>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spacing w:line="360" w:lineRule="auto"/>
              <w:jc w:val="center"/>
              <w:rPr>
                <w:rFonts w:hint="eastAsia" w:ascii="仿宋" w:hAnsi="仿宋" w:eastAsia="仿宋" w:cs="仿宋"/>
                <w:sz w:val="24"/>
              </w:rPr>
            </w:pPr>
          </w:p>
        </w:tc>
        <w:tc>
          <w:tcPr>
            <w:tcW w:w="4536" w:type="dxa"/>
            <w:vAlign w:val="center"/>
          </w:tcPr>
          <w:p>
            <w:pPr>
              <w:pStyle w:val="32"/>
              <w:spacing w:line="360" w:lineRule="auto"/>
              <w:jc w:val="left"/>
              <w:rPr>
                <w:rFonts w:hint="eastAsia" w:ascii="仿宋" w:hAnsi="仿宋" w:eastAsia="仿宋" w:cs="仿宋"/>
                <w:sz w:val="24"/>
              </w:rPr>
            </w:pPr>
            <w:r>
              <w:rPr>
                <w:rFonts w:hint="eastAsia" w:ascii="仿宋" w:hAnsi="仿宋" w:eastAsia="仿宋" w:cs="仿宋"/>
                <w:sz w:val="24"/>
              </w:rPr>
              <w:t>对采购文件中其他内容提出的质疑</w:t>
            </w:r>
          </w:p>
        </w:tc>
        <w:tc>
          <w:tcPr>
            <w:tcW w:w="2232" w:type="dxa"/>
            <w:vAlign w:val="center"/>
          </w:tcPr>
          <w:p>
            <w:pPr>
              <w:pStyle w:val="32"/>
              <w:spacing w:line="360" w:lineRule="auto"/>
              <w:jc w:val="center"/>
              <w:rPr>
                <w:rFonts w:hint="eastAsia" w:ascii="仿宋" w:hAnsi="仿宋" w:eastAsia="仿宋" w:cs="仿宋"/>
                <w:sz w:val="24"/>
                <w:lang w:eastAsia="zh-CN"/>
              </w:rPr>
            </w:pPr>
            <w:r>
              <w:rPr>
                <w:rFonts w:hint="eastAsia" w:ascii="仿宋" w:hAnsi="仿宋" w:eastAsia="仿宋" w:cs="仿宋"/>
                <w:sz w:val="24"/>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spacing w:line="360" w:lineRule="auto"/>
              <w:jc w:val="center"/>
              <w:rPr>
                <w:rFonts w:hint="eastAsia" w:ascii="仿宋" w:hAnsi="仿宋" w:eastAsia="仿宋" w:cs="仿宋"/>
                <w:sz w:val="24"/>
              </w:rPr>
            </w:pPr>
            <w:r>
              <w:rPr>
                <w:rFonts w:hint="eastAsia" w:ascii="仿宋" w:hAnsi="仿宋" w:eastAsia="仿宋" w:cs="仿宋"/>
                <w:sz w:val="24"/>
              </w:rPr>
              <w:t>对采购过程提出质疑</w:t>
            </w:r>
          </w:p>
        </w:tc>
        <w:tc>
          <w:tcPr>
            <w:tcW w:w="4536" w:type="dxa"/>
            <w:vAlign w:val="center"/>
          </w:tcPr>
          <w:p>
            <w:pPr>
              <w:pStyle w:val="32"/>
              <w:spacing w:line="360" w:lineRule="auto"/>
              <w:jc w:val="left"/>
              <w:rPr>
                <w:rFonts w:hint="eastAsia" w:ascii="仿宋" w:hAnsi="仿宋" w:eastAsia="仿宋" w:cs="仿宋"/>
                <w:sz w:val="24"/>
              </w:rPr>
            </w:pPr>
            <w:r>
              <w:rPr>
                <w:rFonts w:hint="eastAsia" w:ascii="仿宋" w:hAnsi="仿宋" w:eastAsia="仿宋" w:cs="仿宋"/>
                <w:sz w:val="24"/>
              </w:rPr>
              <w:t>有关现场考察或开启响应文件前答疑会事项提出的质疑</w:t>
            </w:r>
          </w:p>
        </w:tc>
        <w:tc>
          <w:tcPr>
            <w:tcW w:w="2232" w:type="dxa"/>
            <w:vAlign w:val="center"/>
          </w:tcPr>
          <w:p>
            <w:pPr>
              <w:pStyle w:val="32"/>
              <w:spacing w:line="360" w:lineRule="auto"/>
              <w:jc w:val="center"/>
              <w:rPr>
                <w:rFonts w:hint="eastAsia" w:ascii="仿宋" w:hAnsi="仿宋" w:eastAsia="仿宋" w:cs="仿宋"/>
                <w:sz w:val="24"/>
              </w:rPr>
            </w:pPr>
            <w:r>
              <w:rPr>
                <w:rFonts w:hint="eastAsia" w:ascii="仿宋" w:hAnsi="仿宋" w:eastAsia="仿宋" w:cs="仿宋"/>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spacing w:line="360" w:lineRule="auto"/>
              <w:jc w:val="center"/>
              <w:rPr>
                <w:rFonts w:hint="eastAsia" w:ascii="仿宋" w:hAnsi="仿宋" w:eastAsia="仿宋" w:cs="仿宋"/>
                <w:sz w:val="24"/>
              </w:rPr>
            </w:pPr>
          </w:p>
        </w:tc>
        <w:tc>
          <w:tcPr>
            <w:tcW w:w="4536" w:type="dxa"/>
            <w:vAlign w:val="center"/>
          </w:tcPr>
          <w:p>
            <w:pPr>
              <w:pStyle w:val="32"/>
              <w:spacing w:line="360" w:lineRule="auto"/>
              <w:jc w:val="left"/>
              <w:rPr>
                <w:rFonts w:hint="eastAsia" w:ascii="仿宋" w:hAnsi="仿宋" w:eastAsia="仿宋" w:cs="仿宋"/>
                <w:sz w:val="24"/>
              </w:rPr>
            </w:pPr>
            <w:r>
              <w:rPr>
                <w:rFonts w:hint="eastAsia" w:ascii="仿宋" w:hAnsi="仿宋" w:eastAsia="仿宋" w:cs="仿宋"/>
                <w:sz w:val="24"/>
              </w:rPr>
              <w:t>对采购过程中其它事项提出的质疑</w:t>
            </w:r>
          </w:p>
        </w:tc>
        <w:tc>
          <w:tcPr>
            <w:tcW w:w="2232" w:type="dxa"/>
            <w:vAlign w:val="center"/>
          </w:tcPr>
          <w:p>
            <w:pPr>
              <w:pStyle w:val="32"/>
              <w:spacing w:line="360" w:lineRule="auto"/>
              <w:jc w:val="center"/>
              <w:rPr>
                <w:rFonts w:hint="eastAsia" w:ascii="仿宋" w:hAnsi="仿宋" w:eastAsia="仿宋" w:cs="仿宋"/>
                <w:sz w:val="24"/>
                <w:lang w:eastAsia="zh-CN"/>
              </w:rPr>
            </w:pPr>
            <w:r>
              <w:rPr>
                <w:rFonts w:hint="eastAsia" w:ascii="仿宋" w:hAnsi="仿宋" w:eastAsia="仿宋" w:cs="仿宋"/>
                <w:sz w:val="24"/>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2"/>
              <w:spacing w:line="360" w:lineRule="auto"/>
              <w:jc w:val="center"/>
              <w:rPr>
                <w:rFonts w:hint="eastAsia" w:ascii="仿宋" w:hAnsi="仿宋" w:eastAsia="仿宋" w:cs="仿宋"/>
                <w:sz w:val="24"/>
              </w:rPr>
            </w:pPr>
            <w:r>
              <w:rPr>
                <w:rFonts w:hint="eastAsia" w:ascii="仿宋" w:hAnsi="仿宋" w:eastAsia="仿宋" w:cs="仿宋"/>
                <w:sz w:val="24"/>
              </w:rPr>
              <w:t>对采购结果提出质疑</w:t>
            </w:r>
          </w:p>
        </w:tc>
        <w:tc>
          <w:tcPr>
            <w:tcW w:w="4536" w:type="dxa"/>
            <w:vAlign w:val="center"/>
          </w:tcPr>
          <w:p>
            <w:pPr>
              <w:pStyle w:val="32"/>
              <w:spacing w:line="360" w:lineRule="auto"/>
              <w:jc w:val="left"/>
              <w:rPr>
                <w:rFonts w:hint="eastAsia" w:ascii="仿宋" w:hAnsi="仿宋" w:eastAsia="仿宋" w:cs="仿宋"/>
                <w:sz w:val="24"/>
              </w:rPr>
            </w:pPr>
            <w:r>
              <w:rPr>
                <w:rFonts w:hint="eastAsia" w:ascii="仿宋" w:hAnsi="仿宋" w:eastAsia="仿宋" w:cs="仿宋"/>
                <w:sz w:val="24"/>
              </w:rPr>
              <w:t>对采购结果提出的质疑</w:t>
            </w:r>
          </w:p>
        </w:tc>
        <w:tc>
          <w:tcPr>
            <w:tcW w:w="2232" w:type="dxa"/>
            <w:vAlign w:val="center"/>
          </w:tcPr>
          <w:p>
            <w:pPr>
              <w:pStyle w:val="32"/>
              <w:spacing w:line="360" w:lineRule="auto"/>
              <w:jc w:val="center"/>
              <w:rPr>
                <w:rFonts w:hint="eastAsia" w:ascii="仿宋" w:hAnsi="仿宋" w:eastAsia="仿宋" w:cs="仿宋"/>
                <w:sz w:val="24"/>
                <w:lang w:eastAsia="zh-CN"/>
              </w:rPr>
            </w:pPr>
            <w:r>
              <w:rPr>
                <w:rFonts w:hint="eastAsia" w:ascii="仿宋" w:hAnsi="仿宋" w:eastAsia="仿宋" w:cs="仿宋"/>
                <w:sz w:val="24"/>
                <w:lang w:eastAsia="zh-CN"/>
              </w:rPr>
              <w:t>采购代理机构</w:t>
            </w:r>
          </w:p>
        </w:tc>
      </w:tr>
    </w:tbl>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3.2.2采购人或者</w:t>
      </w:r>
      <w:r>
        <w:rPr>
          <w:rFonts w:hint="eastAsia" w:ascii="仿宋" w:hAnsi="仿宋" w:eastAsia="仿宋" w:cs="仿宋"/>
          <w:sz w:val="24"/>
          <w:lang w:eastAsia="zh-CN"/>
        </w:rPr>
        <w:t>采购代理机构</w:t>
      </w:r>
      <w:r>
        <w:rPr>
          <w:rFonts w:hint="eastAsia" w:ascii="仿宋" w:hAnsi="仿宋" w:eastAsia="仿宋" w:cs="仿宋"/>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sz w:val="24"/>
          <w:lang w:eastAsia="zh-CN"/>
        </w:rPr>
        <w:t>采购代理机构</w:t>
      </w:r>
      <w:r>
        <w:rPr>
          <w:rFonts w:hint="eastAsia" w:ascii="仿宋" w:hAnsi="仿宋" w:eastAsia="仿宋" w:cs="仿宋"/>
          <w:sz w:val="24"/>
        </w:rPr>
        <w:t>在质疑回复后5个工作日内，在浙江政府采购网的“其他公告”栏目公开质疑答复，答复内容应当完整。质疑函作为附件上传。</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 2.3询问或者质疑事项可能影响采购结果的，采购人应当暂停签订合同，已经签订合同的，应当中止履行合同。</w:t>
      </w:r>
    </w:p>
    <w:p>
      <w:pPr>
        <w:pStyle w:val="32"/>
        <w:spacing w:line="360" w:lineRule="auto"/>
        <w:ind w:firstLine="482" w:firstLineChars="200"/>
        <w:rPr>
          <w:rFonts w:hint="eastAsia" w:ascii="仿宋" w:hAnsi="仿宋" w:eastAsia="仿宋" w:cs="仿宋"/>
          <w:sz w:val="24"/>
        </w:rPr>
      </w:pPr>
      <w:r>
        <w:rPr>
          <w:rFonts w:hint="eastAsia" w:ascii="仿宋" w:hAnsi="仿宋" w:eastAsia="仿宋" w:cs="仿宋"/>
          <w:b/>
          <w:kern w:val="0"/>
          <w:sz w:val="24"/>
          <w:lang w:val="zh-CN"/>
        </w:rPr>
        <w:t>3.3质疑函</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3.3.1供应商提出质疑应当提交质疑函和必要的证明材料。质疑函应当包括下列内容：</w:t>
      </w:r>
    </w:p>
    <w:p>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供应商的姓名或者名称、地址、邮编、联系人及联系电话；</w:t>
      </w:r>
    </w:p>
    <w:p>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质疑项目的名称、编号；</w:t>
      </w:r>
    </w:p>
    <w:p>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具体、明确的质疑事项和与质疑事项相关的请求；</w:t>
      </w:r>
    </w:p>
    <w:p>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事实依据；</w:t>
      </w:r>
    </w:p>
    <w:p>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必要的法律依据；</w:t>
      </w:r>
    </w:p>
    <w:p>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提出质疑的日期。</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pPr>
        <w:pStyle w:val="32"/>
        <w:spacing w:line="360" w:lineRule="auto"/>
        <w:ind w:firstLine="482" w:firstLineChars="200"/>
        <w:rPr>
          <w:rFonts w:hint="eastAsia" w:ascii="仿宋" w:hAnsi="仿宋" w:eastAsia="仿宋" w:cs="仿宋"/>
          <w:b/>
          <w:sz w:val="24"/>
        </w:rPr>
      </w:pPr>
      <w:r>
        <w:rPr>
          <w:rFonts w:hint="eastAsia" w:ascii="仿宋" w:hAnsi="仿宋" w:eastAsia="仿宋" w:cs="仿宋"/>
          <w:b/>
          <w:sz w:val="24"/>
        </w:rPr>
        <w:t>质疑函范本及制作说明详见附件1。</w:t>
      </w:r>
    </w:p>
    <w:p>
      <w:pPr>
        <w:spacing w:line="360" w:lineRule="auto"/>
        <w:rPr>
          <w:rFonts w:hint="eastAsia" w:ascii="仿宋" w:hAnsi="仿宋" w:eastAsia="仿宋" w:cs="仿宋"/>
          <w:b/>
          <w:sz w:val="24"/>
        </w:rPr>
      </w:pPr>
      <w:r>
        <w:rPr>
          <w:rFonts w:hint="eastAsia" w:ascii="仿宋" w:hAnsi="仿宋" w:eastAsia="仿宋" w:cs="仿宋"/>
          <w:b/>
          <w:sz w:val="24"/>
        </w:rPr>
        <w:t>4.供应商投诉</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4.1质疑供应商对采购人、</w:t>
      </w:r>
      <w:r>
        <w:rPr>
          <w:rFonts w:hint="eastAsia" w:ascii="仿宋" w:hAnsi="仿宋" w:eastAsia="仿宋" w:cs="仿宋"/>
          <w:sz w:val="24"/>
          <w:lang w:eastAsia="zh-CN"/>
        </w:rPr>
        <w:t>采购代理机构</w:t>
      </w:r>
      <w:r>
        <w:rPr>
          <w:rFonts w:hint="eastAsia" w:ascii="仿宋" w:hAnsi="仿宋" w:eastAsia="仿宋" w:cs="仿宋"/>
          <w:sz w:val="24"/>
        </w:rPr>
        <w:t>的答复不满意或者采购人、</w:t>
      </w:r>
      <w:r>
        <w:rPr>
          <w:rFonts w:hint="eastAsia" w:ascii="仿宋" w:hAnsi="仿宋" w:eastAsia="仿宋" w:cs="仿宋"/>
          <w:sz w:val="24"/>
          <w:lang w:eastAsia="zh-CN"/>
        </w:rPr>
        <w:t>采购代理机构</w:t>
      </w:r>
      <w:r>
        <w:rPr>
          <w:rFonts w:hint="eastAsia" w:ascii="仿宋" w:hAnsi="仿宋" w:eastAsia="仿宋" w:cs="仿宋"/>
          <w:sz w:val="24"/>
        </w:rPr>
        <w:t>未在规定的时间内作出答复的，可以在答复期满后十五个工作日内向同级政府采购监督管理部门提出投诉。</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4.2供应商投诉的事项不得超出已质疑事项的范围，基于质疑答复内容提出的投诉事项除外。</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4.3供应商投诉应当有明确的请求和必要的证明材料。</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4.4以联合体形式参加政府采购活动的，其投诉应当由组成联合体的所有供应商共同提出。</w:t>
      </w:r>
    </w:p>
    <w:p>
      <w:pPr>
        <w:pStyle w:val="32"/>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投诉书范本及制作说明详见附件2。</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五、磋商文件构成、修改、解释</w:t>
      </w:r>
    </w:p>
    <w:p>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1．磋商文件的构成</w:t>
      </w:r>
    </w:p>
    <w:p>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 磋商文件包括下列文件及附件</w:t>
      </w:r>
    </w:p>
    <w:p>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第一部分  供应商邀请</w:t>
      </w:r>
    </w:p>
    <w:p>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第二部分  竞争性磋商流程</w:t>
      </w:r>
    </w:p>
    <w:p>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第三部分  供应商须知</w:t>
      </w:r>
    </w:p>
    <w:p>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第四部分  采购需求</w:t>
      </w:r>
    </w:p>
    <w:p>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第五部分  评审方法及评审标准</w:t>
      </w:r>
    </w:p>
    <w:p>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第六部分  拟签订的合同文本</w:t>
      </w:r>
    </w:p>
    <w:p>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第七部分  应提交的有关格式范例</w:t>
      </w:r>
    </w:p>
    <w:p>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第八部分  最后报价格式</w:t>
      </w:r>
    </w:p>
    <w:p>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sz w:val="24"/>
        </w:rPr>
        <w:t>与本项目有关的</w:t>
      </w:r>
      <w:r>
        <w:rPr>
          <w:rFonts w:hint="eastAsia" w:ascii="仿宋" w:hAnsi="仿宋" w:eastAsia="仿宋" w:cs="仿宋"/>
          <w:bCs/>
          <w:sz w:val="24"/>
        </w:rPr>
        <w:t>澄清或者修改的内容为磋商文件的组成部分</w:t>
      </w:r>
      <w:r>
        <w:rPr>
          <w:rFonts w:hint="eastAsia" w:ascii="仿宋" w:hAnsi="仿宋" w:eastAsia="仿宋" w:cs="仿宋"/>
          <w:sz w:val="24"/>
        </w:rPr>
        <w:t>。</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2. 磋商文件的澄清、修改</w:t>
      </w:r>
    </w:p>
    <w:p>
      <w:pPr>
        <w:pStyle w:val="393"/>
        <w:snapToGrid w:val="0"/>
        <w:spacing w:before="0"/>
        <w:ind w:firstLine="480"/>
        <w:rPr>
          <w:rFonts w:hint="eastAsia" w:ascii="仿宋" w:hAnsi="仿宋" w:eastAsia="仿宋" w:cs="仿宋"/>
        </w:rPr>
      </w:pPr>
      <w:r>
        <w:rPr>
          <w:rFonts w:hint="eastAsia" w:ascii="仿宋" w:hAnsi="仿宋" w:eastAsia="仿宋" w:cs="仿宋"/>
        </w:rPr>
        <w:t>2.1已获取磋商文件的潜在供应商，若有问题需要澄清，应于提交首次响应文件截止时间前，以书面形式向</w:t>
      </w:r>
      <w:r>
        <w:rPr>
          <w:rFonts w:hint="eastAsia" w:ascii="仿宋" w:hAnsi="仿宋" w:eastAsia="仿宋" w:cs="仿宋"/>
          <w:lang w:eastAsia="zh-CN"/>
        </w:rPr>
        <w:t>采购代理机构</w:t>
      </w:r>
      <w:r>
        <w:rPr>
          <w:rFonts w:hint="eastAsia" w:ascii="仿宋" w:hAnsi="仿宋" w:eastAsia="仿宋" w:cs="仿宋"/>
        </w:rPr>
        <w:t>提出。</w:t>
      </w:r>
    </w:p>
    <w:p>
      <w:pPr>
        <w:pStyle w:val="393"/>
        <w:snapToGrid w:val="0"/>
        <w:spacing w:before="0"/>
        <w:ind w:firstLine="480"/>
        <w:rPr>
          <w:rFonts w:hint="eastAsia" w:ascii="仿宋" w:hAnsi="仿宋" w:eastAsia="仿宋" w:cs="仿宋"/>
        </w:rPr>
      </w:pPr>
      <w:r>
        <w:rPr>
          <w:rFonts w:hint="eastAsia" w:ascii="仿宋" w:hAnsi="仿宋" w:eastAsia="仿宋" w:cs="仿宋"/>
        </w:rPr>
        <w:t>2.2</w:t>
      </w:r>
      <w:r>
        <w:rPr>
          <w:rFonts w:hint="eastAsia" w:ascii="仿宋" w:hAnsi="仿宋" w:eastAsia="仿宋" w:cs="仿宋"/>
          <w:lang w:eastAsia="zh-CN"/>
        </w:rPr>
        <w:t>采购代理机构</w:t>
      </w:r>
      <w:r>
        <w:rPr>
          <w:rFonts w:hint="eastAsia" w:ascii="仿宋" w:hAnsi="仿宋" w:eastAsia="仿宋" w:cs="仿宋"/>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pPr>
        <w:pStyle w:val="393"/>
        <w:snapToGrid w:val="0"/>
        <w:spacing w:before="0"/>
        <w:ind w:firstLine="480"/>
        <w:rPr>
          <w:rFonts w:hint="eastAsia" w:ascii="仿宋" w:hAnsi="仿宋" w:eastAsia="仿宋" w:cs="仿宋"/>
        </w:rPr>
      </w:pPr>
      <w:r>
        <w:rPr>
          <w:rFonts w:hint="eastAsia" w:ascii="仿宋" w:hAnsi="仿宋" w:eastAsia="仿宋" w:cs="仿宋"/>
        </w:rPr>
        <w:t>2.3澄清或者修改的内容可能影响响应文件编制的，采购人、</w:t>
      </w:r>
      <w:r>
        <w:rPr>
          <w:rFonts w:hint="eastAsia" w:ascii="仿宋" w:hAnsi="仿宋" w:eastAsia="仿宋" w:cs="仿宋"/>
          <w:lang w:eastAsia="zh-CN"/>
        </w:rPr>
        <w:t>采购代理机构</w:t>
      </w:r>
      <w:r>
        <w:rPr>
          <w:rFonts w:hint="eastAsia" w:ascii="仿宋" w:hAnsi="仿宋" w:eastAsia="仿宋" w:cs="仿宋"/>
        </w:rPr>
        <w:t>应当在提交首次响应文件截止时间至少5日前，通过电子交易平台通知所有获取磋商文件的供应商；不足5日的，采购人、</w:t>
      </w:r>
      <w:r>
        <w:rPr>
          <w:rFonts w:hint="eastAsia" w:ascii="仿宋" w:hAnsi="仿宋" w:eastAsia="仿宋" w:cs="仿宋"/>
          <w:lang w:eastAsia="zh-CN"/>
        </w:rPr>
        <w:t>采购代理机构</w:t>
      </w:r>
      <w:r>
        <w:rPr>
          <w:rFonts w:hint="eastAsia" w:ascii="仿宋" w:hAnsi="仿宋" w:eastAsia="仿宋" w:cs="仿宋"/>
        </w:rPr>
        <w:t>应当顺延提交首次响应文件截止时间。</w:t>
      </w:r>
    </w:p>
    <w:p>
      <w:pPr>
        <w:pStyle w:val="393"/>
        <w:snapToGrid w:val="0"/>
        <w:spacing w:before="0"/>
        <w:ind w:firstLine="482"/>
        <w:rPr>
          <w:rFonts w:hint="eastAsia" w:ascii="仿宋" w:hAnsi="仿宋" w:eastAsia="仿宋" w:cs="仿宋"/>
        </w:rPr>
      </w:pPr>
      <w:r>
        <w:rPr>
          <w:rFonts w:hint="eastAsia" w:ascii="仿宋" w:hAnsi="仿宋" w:eastAsia="仿宋" w:cs="仿宋"/>
          <w:b/>
        </w:rPr>
        <w:t>▲</w:t>
      </w:r>
      <w:r>
        <w:rPr>
          <w:rFonts w:hint="eastAsia" w:ascii="仿宋" w:hAnsi="仿宋" w:eastAsia="仿宋" w:cs="仿宋"/>
          <w:b/>
          <w:szCs w:val="21"/>
        </w:rPr>
        <w:t>响应文件未按磋商文件的澄清、修改的内容编制，又不符合实质性要求的，响应无效。</w:t>
      </w:r>
    </w:p>
    <w:p>
      <w:pPr>
        <w:pStyle w:val="2"/>
        <w:jc w:val="center"/>
        <w:rPr>
          <w:rFonts w:hint="eastAsia" w:ascii="仿宋" w:hAnsi="仿宋" w:eastAsia="仿宋" w:cs="仿宋"/>
          <w:b/>
          <w:sz w:val="32"/>
          <w:szCs w:val="20"/>
        </w:rPr>
      </w:pPr>
      <w:r>
        <w:rPr>
          <w:rFonts w:hint="eastAsia" w:ascii="仿宋" w:hAnsi="仿宋" w:eastAsia="仿宋" w:cs="仿宋"/>
          <w:b/>
          <w:sz w:val="32"/>
          <w:szCs w:val="20"/>
        </w:rPr>
        <w:t>六、响应文件的编制</w:t>
      </w:r>
    </w:p>
    <w:p>
      <w:pPr>
        <w:pStyle w:val="32"/>
        <w:spacing w:line="360" w:lineRule="auto"/>
        <w:rPr>
          <w:rFonts w:hint="eastAsia" w:ascii="仿宋" w:hAnsi="仿宋" w:eastAsia="仿宋" w:cs="仿宋"/>
          <w:b/>
          <w:sz w:val="24"/>
          <w:szCs w:val="24"/>
        </w:rPr>
      </w:pPr>
      <w:r>
        <w:rPr>
          <w:rFonts w:hint="eastAsia" w:ascii="仿宋" w:hAnsi="仿宋" w:eastAsia="仿宋" w:cs="仿宋"/>
          <w:b/>
          <w:sz w:val="24"/>
        </w:rPr>
        <w:t>1. 响应文件的语言</w:t>
      </w:r>
    </w:p>
    <w:p>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响应文件及供应商与采购有关的来往通知、函件和文件均应使用中文。</w:t>
      </w:r>
    </w:p>
    <w:p>
      <w:pPr>
        <w:pStyle w:val="32"/>
        <w:spacing w:line="360" w:lineRule="auto"/>
        <w:rPr>
          <w:rFonts w:hint="eastAsia" w:ascii="仿宋" w:hAnsi="仿宋" w:eastAsia="仿宋" w:cs="仿宋"/>
          <w:b/>
          <w:sz w:val="24"/>
          <w:szCs w:val="24"/>
        </w:rPr>
      </w:pPr>
      <w:r>
        <w:rPr>
          <w:rFonts w:hint="eastAsia" w:ascii="仿宋" w:hAnsi="仿宋" w:eastAsia="仿宋" w:cs="仿宋"/>
          <w:b/>
          <w:sz w:val="24"/>
        </w:rPr>
        <w:t>2. 响应文件的组成</w:t>
      </w:r>
    </w:p>
    <w:p>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响应文件应当包括以下主要内容：</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（1）响应函</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（2）资格文件</w:t>
      </w:r>
    </w:p>
    <w:p>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A、符合参加政府采购活动应当具备的一般条件的承诺函（如以联合体形式参加政府采购活动的，联合体各方均应提交该承诺函）；</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B、联合协议（如果有）；</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C、落实政府采购政策需满足的资格要求</w:t>
      </w:r>
      <w:r>
        <w:rPr>
          <w:rFonts w:hint="eastAsia" w:ascii="仿宋" w:hAnsi="仿宋" w:eastAsia="仿宋" w:cs="仿宋"/>
          <w:snapToGrid w:val="0"/>
          <w:kern w:val="28"/>
          <w:sz w:val="24"/>
        </w:rPr>
        <w:t>（如果有)；</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D、符合特定资格条件的有关证明材料（如果有）。</w:t>
      </w:r>
      <w:r>
        <w:rPr>
          <w:rFonts w:hint="eastAsia" w:ascii="仿宋" w:hAnsi="仿宋" w:eastAsia="仿宋" w:cs="仿宋"/>
          <w:sz w:val="24"/>
        </w:rPr>
        <w:tab/>
      </w:r>
      <w:r>
        <w:rPr>
          <w:rFonts w:hint="eastAsia" w:ascii="仿宋" w:hAnsi="仿宋" w:eastAsia="仿宋" w:cs="仿宋"/>
          <w:sz w:val="24"/>
        </w:rPr>
        <w:t xml:space="preserve"> </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（3）授权委托书或法定代表人（单位负责人、自然人本人）身份证明；</w:t>
      </w:r>
    </w:p>
    <w:p>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sz w:val="24"/>
          <w:szCs w:val="24"/>
        </w:rPr>
        <w:t>（4）</w:t>
      </w:r>
      <w:r>
        <w:rPr>
          <w:rFonts w:hint="eastAsia" w:ascii="仿宋" w:hAnsi="仿宋" w:eastAsia="仿宋" w:cs="仿宋"/>
          <w:sz w:val="24"/>
        </w:rPr>
        <w:t>分包意向协议</w:t>
      </w:r>
      <w:r>
        <w:rPr>
          <w:rFonts w:hint="eastAsia" w:ascii="仿宋" w:hAnsi="仿宋" w:eastAsia="仿宋" w:cs="仿宋"/>
          <w:snapToGrid w:val="0"/>
          <w:kern w:val="28"/>
          <w:sz w:val="24"/>
        </w:rPr>
        <w:t>（如果有)</w:t>
      </w:r>
      <w:r>
        <w:rPr>
          <w:rFonts w:hint="eastAsia" w:ascii="仿宋" w:hAnsi="仿宋" w:eastAsia="仿宋" w:cs="仿宋"/>
          <w:kern w:val="0"/>
          <w:sz w:val="24"/>
          <w:lang w:val="zh-CN"/>
        </w:rPr>
        <w:t>；</w:t>
      </w:r>
    </w:p>
    <w:p>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（5）所有资信文件</w:t>
      </w:r>
      <w:r>
        <w:rPr>
          <w:rFonts w:hint="eastAsia" w:ascii="仿宋" w:hAnsi="仿宋" w:eastAsia="仿宋" w:cs="仿宋"/>
          <w:kern w:val="0"/>
          <w:sz w:val="24"/>
        </w:rPr>
        <w:t>（如果有）；</w:t>
      </w:r>
    </w:p>
    <w:p>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rPr>
        <w:t>（6）</w:t>
      </w:r>
      <w:r>
        <w:rPr>
          <w:rFonts w:hint="eastAsia" w:ascii="仿宋" w:hAnsi="仿宋" w:eastAsia="仿宋" w:cs="仿宋"/>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napToGrid w:val="0"/>
          <w:sz w:val="24"/>
        </w:rPr>
        <w:t>（7）</w:t>
      </w:r>
      <w:r>
        <w:rPr>
          <w:rFonts w:hint="eastAsia" w:ascii="仿宋" w:hAnsi="仿宋" w:eastAsia="仿宋" w:cs="仿宋"/>
          <w:kern w:val="0"/>
          <w:sz w:val="24"/>
          <w:lang w:val="zh-CN"/>
        </w:rPr>
        <w:t>关于对磋商文件中有关条款的拒绝声明 (如果有)</w:t>
      </w:r>
      <w:r>
        <w:rPr>
          <w:rFonts w:hint="eastAsia" w:ascii="仿宋" w:hAnsi="仿宋" w:eastAsia="仿宋" w:cs="仿宋"/>
          <w:sz w:val="24"/>
          <w:lang w:val="zh-CN"/>
        </w:rPr>
        <w:t xml:space="preserve"> ；</w:t>
      </w:r>
    </w:p>
    <w:p>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（8）</w:t>
      </w:r>
      <w:r>
        <w:rPr>
          <w:rFonts w:hint="eastAsia" w:ascii="仿宋" w:hAnsi="仿宋" w:eastAsia="仿宋" w:cs="仿宋"/>
          <w:kern w:val="0"/>
          <w:sz w:val="24"/>
          <w:lang w:val="zh-CN"/>
        </w:rPr>
        <w:t>认为需要的其他商务文件或说明 (如果有) ；</w:t>
      </w:r>
    </w:p>
    <w:p>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（9）</w:t>
      </w:r>
      <w:r>
        <w:rPr>
          <w:rFonts w:hint="eastAsia" w:ascii="仿宋" w:hAnsi="仿宋" w:eastAsia="仿宋" w:cs="仿宋"/>
          <w:sz w:val="24"/>
          <w:lang w:val="zh-CN"/>
        </w:rPr>
        <w:t>技术解决方案。针对本项目的完整技术解决方案和实施方案；详细阐述项目方案的实现思路及关键技术；符合本项目对当前和未来发展的要求；以及对功能设计和实施计划的建议；</w:t>
      </w:r>
    </w:p>
    <w:p>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zh-CN"/>
        </w:rPr>
        <w:t>（10）组织实施方案。本项目详细工作实施组织方案，包括(但不限于)以下内容：组织机构、工作时间进度表、工作程序和步骤、管理和协调方法、关键步骤的思路和要点；</w:t>
      </w:r>
    </w:p>
    <w:p>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zh-CN"/>
        </w:rPr>
        <w:t>（13）优惠条件及特殊承诺；</w:t>
      </w:r>
    </w:p>
    <w:p>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（14）</w:t>
      </w:r>
      <w:r>
        <w:rPr>
          <w:rFonts w:hint="eastAsia" w:ascii="仿宋" w:hAnsi="仿宋" w:eastAsia="仿宋" w:cs="仿宋"/>
          <w:kern w:val="0"/>
          <w:sz w:val="24"/>
          <w:lang w:val="zh-CN"/>
        </w:rPr>
        <w:t>培训计划（如果有）；</w:t>
      </w:r>
    </w:p>
    <w:p>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rPr>
        <w:t>（15）随机特殊工具和</w:t>
      </w:r>
      <w:r>
        <w:rPr>
          <w:rFonts w:hint="eastAsia" w:ascii="仿宋" w:hAnsi="仿宋" w:eastAsia="仿宋" w:cs="仿宋"/>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32"/>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sz w:val="24"/>
          <w:szCs w:val="24"/>
        </w:rPr>
        <w:t>（16）</w:t>
      </w:r>
      <w:r>
        <w:rPr>
          <w:rFonts w:hint="eastAsia" w:ascii="仿宋" w:hAnsi="仿宋" w:eastAsia="仿宋" w:cs="仿宋"/>
          <w:kern w:val="0"/>
          <w:sz w:val="24"/>
          <w:szCs w:val="24"/>
          <w:lang w:val="zh-CN"/>
        </w:rPr>
        <w:t>供应商认为需要的其他技术文件或说明（如果有）；</w:t>
      </w:r>
    </w:p>
    <w:p>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sz w:val="24"/>
          <w:szCs w:val="24"/>
        </w:rPr>
        <w:t>（17）</w:t>
      </w:r>
      <w:r>
        <w:rPr>
          <w:rFonts w:hint="eastAsia" w:ascii="仿宋" w:hAnsi="仿宋" w:eastAsia="仿宋" w:cs="仿宋"/>
          <w:kern w:val="0"/>
          <w:sz w:val="24"/>
          <w:lang w:val="zh-CN"/>
        </w:rPr>
        <w:t>政府采购供应商廉洁自律承诺书。</w:t>
      </w:r>
    </w:p>
    <w:p>
      <w:pPr>
        <w:pStyle w:val="32"/>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3. 响应文件的编制和签署</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3.3使用“政采云电子交易客户端”需要提前申领CA数字证书，申领流程请自行前往“浙江政府采购网-下载专区-电子交易客户端-CA驱动和申领流程”进行查阅。</w:t>
      </w:r>
    </w:p>
    <w:p>
      <w:pPr>
        <w:pStyle w:val="393"/>
        <w:snapToGrid w:val="0"/>
        <w:spacing w:before="0"/>
        <w:ind w:firstLine="480"/>
        <w:rPr>
          <w:rFonts w:hint="eastAsia" w:ascii="仿宋" w:hAnsi="仿宋" w:eastAsia="仿宋" w:cs="仿宋"/>
          <w:b/>
        </w:rPr>
      </w:pPr>
      <w:r>
        <w:rPr>
          <w:rFonts w:hint="eastAsia" w:ascii="仿宋" w:hAnsi="仿宋" w:eastAsia="仿宋" w:cs="仿宋"/>
          <w:szCs w:val="24"/>
        </w:rPr>
        <w:t>3.4响应文件按照磋商文件第七部分格式要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pPr>
        <w:pStyle w:val="393"/>
        <w:snapToGrid w:val="0"/>
        <w:spacing w:before="0"/>
        <w:ind w:firstLine="480"/>
        <w:rPr>
          <w:rFonts w:hint="eastAsia" w:ascii="仿宋" w:hAnsi="仿宋" w:eastAsia="仿宋" w:cs="仿宋"/>
        </w:rPr>
      </w:pPr>
      <w:r>
        <w:rPr>
          <w:rFonts w:hint="eastAsia" w:ascii="仿宋" w:hAnsi="仿宋" w:eastAsia="仿宋" w:cs="仿宋"/>
          <w:szCs w:val="24"/>
        </w:rPr>
        <w:t>3.5为确保网上操作合法、有效和安全，供应商应当在响应截止时间前完成在“政府采购云平台”的身份认证，确保在电子交易过程中能够对相关数据电文进行加密和使用电子签名。</w:t>
      </w:r>
    </w:p>
    <w:p>
      <w:pPr>
        <w:pStyle w:val="393"/>
        <w:snapToGrid w:val="0"/>
        <w:spacing w:before="0"/>
        <w:ind w:firstLine="480"/>
        <w:rPr>
          <w:rFonts w:hint="eastAsia" w:ascii="仿宋" w:hAnsi="仿宋" w:eastAsia="仿宋" w:cs="仿宋"/>
          <w:szCs w:val="24"/>
        </w:rPr>
      </w:pPr>
      <w:r>
        <w:rPr>
          <w:rFonts w:hint="eastAsia" w:ascii="仿宋" w:hAnsi="仿宋" w:eastAsia="仿宋" w:cs="仿宋"/>
        </w:rPr>
        <w:t>3.6磋商文件对响应文件签署、盖章的要求适用于电子签名。</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七、</w:t>
      </w:r>
      <w:r>
        <w:rPr>
          <w:rFonts w:hint="eastAsia" w:ascii="仿宋" w:hAnsi="仿宋" w:eastAsia="仿宋" w:cs="仿宋"/>
          <w:b/>
          <w:sz w:val="32"/>
          <w:szCs w:val="32"/>
        </w:rPr>
        <w:t>响应</w:t>
      </w:r>
      <w:r>
        <w:rPr>
          <w:rFonts w:hint="eastAsia" w:ascii="仿宋" w:hAnsi="仿宋" w:eastAsia="仿宋" w:cs="仿宋"/>
          <w:b/>
          <w:sz w:val="32"/>
          <w:szCs w:val="20"/>
        </w:rPr>
        <w:t>文件的提交和备份</w:t>
      </w:r>
    </w:p>
    <w:p>
      <w:pPr>
        <w:pStyle w:val="393"/>
        <w:spacing w:before="0"/>
        <w:ind w:firstLine="0" w:firstLineChars="0"/>
        <w:rPr>
          <w:rFonts w:hint="eastAsia" w:ascii="仿宋" w:hAnsi="仿宋" w:eastAsia="仿宋" w:cs="仿宋"/>
          <w:b/>
          <w:szCs w:val="24"/>
        </w:rPr>
      </w:pPr>
    </w:p>
    <w:p>
      <w:pPr>
        <w:pStyle w:val="393"/>
        <w:spacing w:before="0"/>
        <w:ind w:firstLine="0" w:firstLineChars="0"/>
        <w:rPr>
          <w:rFonts w:hint="eastAsia" w:ascii="仿宋" w:hAnsi="仿宋" w:eastAsia="仿宋" w:cs="仿宋"/>
          <w:b/>
          <w:szCs w:val="24"/>
        </w:rPr>
      </w:pPr>
      <w:r>
        <w:rPr>
          <w:rFonts w:hint="eastAsia" w:ascii="仿宋" w:hAnsi="仿宋" w:eastAsia="仿宋" w:cs="仿宋"/>
          <w:b/>
          <w:szCs w:val="24"/>
        </w:rPr>
        <w:t>1.响应文件的提交、补充、修改、撤回</w:t>
      </w:r>
    </w:p>
    <w:p>
      <w:pPr>
        <w:pStyle w:val="393"/>
        <w:ind w:firstLine="480"/>
        <w:rPr>
          <w:rFonts w:hint="eastAsia" w:ascii="仿宋" w:hAnsi="仿宋" w:eastAsia="仿宋" w:cs="仿宋"/>
          <w:szCs w:val="24"/>
        </w:rPr>
      </w:pPr>
      <w:r>
        <w:rPr>
          <w:rFonts w:hint="eastAsia" w:ascii="仿宋" w:hAnsi="仿宋" w:eastAsia="仿宋" w:cs="仿宋"/>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1.2 在响应截止时间以后，不能补充、修改响应文件。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1.3 在提交“最后报价”后，供应商不能退出磋商。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1.5 </w:t>
      </w:r>
      <w:r>
        <w:rPr>
          <w:rFonts w:hint="eastAsia" w:ascii="仿宋" w:hAnsi="仿宋" w:eastAsia="仿宋" w:cs="仿宋"/>
          <w:sz w:val="24"/>
          <w:lang w:eastAsia="zh-CN"/>
        </w:rPr>
        <w:t>采购代理机构</w:t>
      </w:r>
      <w:r>
        <w:rPr>
          <w:rFonts w:hint="eastAsia" w:ascii="仿宋" w:hAnsi="仿宋" w:eastAsia="仿宋" w:cs="仿宋"/>
          <w:sz w:val="24"/>
        </w:rPr>
        <w:t>可以视情况延长提交响应文件的截止时间。在上述情况下，</w:t>
      </w:r>
      <w:r>
        <w:rPr>
          <w:rFonts w:hint="eastAsia" w:ascii="仿宋" w:hAnsi="仿宋" w:eastAsia="仿宋" w:cs="仿宋"/>
          <w:sz w:val="24"/>
          <w:lang w:eastAsia="zh-CN"/>
        </w:rPr>
        <w:t>采购代理机构</w:t>
      </w:r>
      <w:r>
        <w:rPr>
          <w:rFonts w:hint="eastAsia" w:ascii="仿宋" w:hAnsi="仿宋" w:eastAsia="仿宋" w:cs="仿宋"/>
          <w:sz w:val="24"/>
        </w:rPr>
        <w:t>与供应商以前在响应截止期方面的全部权利、责任和义务，将适用于延长至新的响应截止期。</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2.备份响应文件</w:t>
      </w:r>
    </w:p>
    <w:p>
      <w:pPr>
        <w:pStyle w:val="32"/>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2.1 供应商在电子交易平台传输提交响应文件后，还可以在响应截止时间前直接提交或者以邮政快递方式递交备份响应文件1份，</w:t>
      </w:r>
      <w:r>
        <w:rPr>
          <w:rFonts w:hint="eastAsia" w:ascii="仿宋" w:hAnsi="仿宋" w:eastAsia="仿宋" w:cs="仿宋"/>
          <w:b/>
          <w:sz w:val="24"/>
          <w:szCs w:val="24"/>
        </w:rPr>
        <w:t>但采购人、</w:t>
      </w:r>
      <w:r>
        <w:rPr>
          <w:rFonts w:hint="eastAsia" w:ascii="仿宋" w:hAnsi="仿宋" w:eastAsia="仿宋" w:cs="仿宋"/>
          <w:b/>
          <w:sz w:val="24"/>
          <w:szCs w:val="24"/>
          <w:lang w:eastAsia="zh-CN"/>
        </w:rPr>
        <w:t>采购代理机构</w:t>
      </w:r>
      <w:r>
        <w:rPr>
          <w:rFonts w:hint="eastAsia" w:ascii="仿宋" w:hAnsi="仿宋" w:eastAsia="仿宋" w:cs="仿宋"/>
          <w:b/>
          <w:sz w:val="24"/>
          <w:szCs w:val="24"/>
        </w:rPr>
        <w:t>不强制或变相强制供应商提交备份响应文件。</w:t>
      </w:r>
    </w:p>
    <w:p>
      <w:pPr>
        <w:pStyle w:val="32"/>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2.2 备份响应文件须在“政采云投标客户端”制作生成，并储存在不可修改的</w:t>
      </w:r>
      <w:r>
        <w:rPr>
          <w:rFonts w:hint="eastAsia" w:ascii="仿宋" w:hAnsi="仿宋" w:eastAsia="仿宋" w:cs="仿宋"/>
          <w:b/>
          <w:sz w:val="24"/>
          <w:u w:val="single"/>
        </w:rPr>
        <w:t>电子光盘</w:t>
      </w:r>
      <w:r>
        <w:rPr>
          <w:rFonts w:hint="eastAsia" w:ascii="仿宋" w:hAnsi="仿宋" w:eastAsia="仿宋" w:cs="仿宋"/>
          <w:b/>
          <w:sz w:val="24"/>
          <w:u w:val="single"/>
          <w:lang w:val="en-US" w:eastAsia="zh-CN"/>
        </w:rPr>
        <w:t>等存储介质</w:t>
      </w:r>
      <w:r>
        <w:rPr>
          <w:rFonts w:hint="eastAsia" w:ascii="仿宋" w:hAnsi="仿宋" w:eastAsia="仿宋" w:cs="仿宋"/>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pPr>
        <w:pStyle w:val="32"/>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2.3 直接提交备份响应文件的，供应商应于响应截止时间前在磋商公告中载明的开启响应文件的地点将备份响应文件提交给</w:t>
      </w:r>
      <w:r>
        <w:rPr>
          <w:rFonts w:hint="eastAsia" w:ascii="仿宋" w:hAnsi="仿宋" w:eastAsia="仿宋" w:cs="仿宋"/>
          <w:sz w:val="24"/>
          <w:szCs w:val="24"/>
          <w:lang w:eastAsia="zh-CN"/>
        </w:rPr>
        <w:t>采购代理机构</w:t>
      </w:r>
      <w:r>
        <w:rPr>
          <w:rFonts w:hint="eastAsia" w:ascii="仿宋" w:hAnsi="仿宋" w:eastAsia="仿宋" w:cs="仿宋"/>
          <w:sz w:val="24"/>
          <w:szCs w:val="24"/>
        </w:rPr>
        <w:t>，</w:t>
      </w:r>
      <w:r>
        <w:rPr>
          <w:rFonts w:hint="eastAsia" w:ascii="仿宋" w:hAnsi="仿宋" w:eastAsia="仿宋" w:cs="仿宋"/>
          <w:sz w:val="24"/>
          <w:szCs w:val="24"/>
          <w:lang w:eastAsia="zh-CN"/>
        </w:rPr>
        <w:t>采购代理机构</w:t>
      </w:r>
      <w:r>
        <w:rPr>
          <w:rFonts w:hint="eastAsia" w:ascii="仿宋" w:hAnsi="仿宋" w:eastAsia="仿宋" w:cs="仿宋"/>
          <w:sz w:val="24"/>
          <w:szCs w:val="24"/>
        </w:rPr>
        <w:t>将拒绝接受逾期送达的备份响应文件。</w:t>
      </w:r>
    </w:p>
    <w:p>
      <w:pPr>
        <w:pStyle w:val="32"/>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仿宋" w:hAnsi="仿宋" w:eastAsia="仿宋" w:cs="仿宋"/>
          <w:sz w:val="24"/>
          <w:szCs w:val="24"/>
          <w:lang w:eastAsia="zh-CN"/>
        </w:rPr>
        <w:t>采购代理机构</w:t>
      </w:r>
      <w:r>
        <w:rPr>
          <w:rFonts w:hint="eastAsia" w:ascii="仿宋" w:hAnsi="仿宋" w:eastAsia="仿宋" w:cs="仿宋"/>
          <w:sz w:val="24"/>
          <w:szCs w:val="24"/>
        </w:rPr>
        <w:t>将拒绝接受逾期送达的备份响应文件。邮寄过程中，电子备份响应文件发生泄露、遗失、损坏或延期送达等情况的，由供应商自行负责。</w:t>
      </w:r>
    </w:p>
    <w:p>
      <w:pPr>
        <w:pStyle w:val="32"/>
        <w:spacing w:line="360" w:lineRule="auto"/>
        <w:ind w:firstLine="361" w:firstLineChars="150"/>
        <w:rPr>
          <w:rFonts w:hint="eastAsia" w:ascii="仿宋" w:hAnsi="仿宋" w:eastAsia="仿宋" w:cs="仿宋"/>
          <w:sz w:val="24"/>
          <w:szCs w:val="24"/>
        </w:rPr>
      </w:pPr>
      <w:r>
        <w:rPr>
          <w:rFonts w:hint="eastAsia" w:ascii="仿宋" w:hAnsi="仿宋" w:eastAsia="仿宋" w:cs="仿宋"/>
          <w:b/>
          <w:sz w:val="24"/>
          <w:szCs w:val="24"/>
        </w:rPr>
        <w:t xml:space="preserve">2.5 </w:t>
      </w:r>
      <w:r>
        <w:rPr>
          <w:rFonts w:hint="eastAsia" w:ascii="仿宋" w:hAnsi="仿宋" w:eastAsia="仿宋" w:cs="仿宋"/>
          <w:b/>
          <w:sz w:val="24"/>
        </w:rPr>
        <w:t>▲</w:t>
      </w:r>
      <w:r>
        <w:rPr>
          <w:rFonts w:hint="eastAsia" w:ascii="仿宋" w:hAnsi="仿宋" w:eastAsia="仿宋" w:cs="仿宋"/>
          <w:b/>
          <w:sz w:val="24"/>
          <w:szCs w:val="24"/>
        </w:rPr>
        <w:t>供应商仅提交备份响应文件，未在电子交易平台传输提交响应文件的，响应无效。</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八、</w:t>
      </w:r>
      <w:r>
        <w:rPr>
          <w:rFonts w:hint="eastAsia" w:ascii="仿宋" w:hAnsi="仿宋" w:eastAsia="仿宋" w:cs="仿宋"/>
          <w:b/>
          <w:sz w:val="32"/>
          <w:szCs w:val="32"/>
        </w:rPr>
        <w:t>开启响应文件与信用信息查询</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1. 开启响应文件</w:t>
      </w:r>
    </w:p>
    <w:p>
      <w:pPr>
        <w:pStyle w:val="32"/>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1.1 </w:t>
      </w:r>
      <w:r>
        <w:rPr>
          <w:rFonts w:hint="eastAsia" w:ascii="仿宋" w:hAnsi="仿宋" w:eastAsia="仿宋" w:cs="仿宋"/>
          <w:sz w:val="24"/>
          <w:szCs w:val="24"/>
          <w:lang w:eastAsia="zh-CN"/>
        </w:rPr>
        <w:t>采购代理机构</w:t>
      </w:r>
      <w:r>
        <w:rPr>
          <w:rFonts w:hint="eastAsia" w:ascii="仿宋" w:hAnsi="仿宋" w:eastAsia="仿宋" w:cs="仿宋"/>
          <w:sz w:val="24"/>
          <w:szCs w:val="24"/>
        </w:rPr>
        <w:t>按照磋商文件规定的时间通过电子交易平台组织响应文件开启，所有供应商均应当准时在线参加。</w:t>
      </w:r>
      <w:r>
        <w:rPr>
          <w:rFonts w:hint="eastAsia" w:ascii="仿宋" w:hAnsi="仿宋" w:eastAsia="仿宋" w:cs="仿宋"/>
          <w:b/>
          <w:sz w:val="24"/>
          <w:szCs w:val="24"/>
        </w:rPr>
        <w:t>供应商数量不符合规定的，不得开启响应文件。</w:t>
      </w:r>
    </w:p>
    <w:p>
      <w:pPr>
        <w:pStyle w:val="32"/>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1.2开启响应文件时，电子交易平台按开启响应文件时间自动提取所有响应文件。</w:t>
      </w:r>
      <w:r>
        <w:rPr>
          <w:rFonts w:hint="eastAsia" w:ascii="仿宋" w:hAnsi="仿宋" w:eastAsia="仿宋" w:cs="仿宋"/>
          <w:sz w:val="24"/>
          <w:szCs w:val="24"/>
          <w:lang w:eastAsia="zh-CN"/>
        </w:rPr>
        <w:t>采购代理机构</w:t>
      </w:r>
      <w:r>
        <w:rPr>
          <w:rFonts w:hint="eastAsia" w:ascii="仿宋" w:hAnsi="仿宋" w:eastAsia="仿宋" w:cs="仿宋"/>
          <w:sz w:val="24"/>
          <w:szCs w:val="24"/>
        </w:rPr>
        <w:t>依托电子交易平台发起开始解密指令，供应商按照平台提示和磋商文件的规定在半小时内完成在线解密。</w:t>
      </w:r>
    </w:p>
    <w:p>
      <w:pPr>
        <w:pStyle w:val="32"/>
        <w:spacing w:line="360" w:lineRule="auto"/>
        <w:ind w:firstLine="361" w:firstLineChars="150"/>
        <w:rPr>
          <w:rFonts w:hint="eastAsia" w:ascii="仿宋" w:hAnsi="仿宋" w:eastAsia="仿宋" w:cs="仿宋"/>
          <w:b/>
          <w:sz w:val="24"/>
          <w:szCs w:val="24"/>
        </w:rPr>
      </w:pPr>
      <w:r>
        <w:rPr>
          <w:rFonts w:hint="eastAsia" w:ascii="仿宋" w:hAnsi="仿宋" w:eastAsia="仿宋" w:cs="仿宋"/>
          <w:b/>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3"/>
        <w:spacing w:before="0"/>
        <w:ind w:firstLine="0" w:firstLineChars="0"/>
        <w:rPr>
          <w:rFonts w:hint="eastAsia" w:ascii="仿宋" w:hAnsi="仿宋" w:eastAsia="仿宋" w:cs="仿宋"/>
          <w:b/>
          <w:szCs w:val="24"/>
        </w:rPr>
      </w:pPr>
      <w:r>
        <w:rPr>
          <w:rFonts w:hint="eastAsia" w:ascii="仿宋" w:hAnsi="仿宋" w:eastAsia="仿宋" w:cs="仿宋"/>
          <w:b/>
          <w:szCs w:val="24"/>
        </w:rPr>
        <w:t>2.信用信息查询</w:t>
      </w:r>
    </w:p>
    <w:p>
      <w:pPr>
        <w:pStyle w:val="393"/>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2.1信用信息查询渠道及截止时间：</w:t>
      </w:r>
      <w:r>
        <w:rPr>
          <w:rFonts w:hint="eastAsia" w:ascii="仿宋" w:hAnsi="仿宋" w:eastAsia="仿宋" w:cs="仿宋"/>
          <w:kern w:val="0"/>
          <w:szCs w:val="24"/>
          <w:lang w:eastAsia="zh-CN"/>
        </w:rPr>
        <w:t>采购代理机构</w:t>
      </w:r>
      <w:r>
        <w:rPr>
          <w:rFonts w:hint="eastAsia" w:ascii="仿宋" w:hAnsi="仿宋" w:eastAsia="仿宋" w:cs="仿宋"/>
          <w:kern w:val="0"/>
          <w:szCs w:val="24"/>
        </w:rPr>
        <w:t>将通过“信用中国”网站(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Style w:val="69"/>
          <w:rFonts w:hint="eastAsia" w:ascii="仿宋" w:hAnsi="仿宋" w:eastAsia="仿宋" w:cs="仿宋"/>
          <w:snapToGrid/>
          <w:color w:val="auto"/>
          <w:sz w:val="24"/>
          <w:szCs w:val="24"/>
        </w:rPr>
        <w:t>www.creditchina.gov.cn</w:t>
      </w:r>
      <w:r>
        <w:rPr>
          <w:rStyle w:val="69"/>
          <w:rFonts w:hint="eastAsia" w:ascii="仿宋" w:hAnsi="仿宋" w:eastAsia="仿宋" w:cs="仿宋"/>
          <w:snapToGrid/>
          <w:color w:val="auto"/>
          <w:sz w:val="24"/>
          <w:szCs w:val="24"/>
        </w:rPr>
        <w:fldChar w:fldCharType="end"/>
      </w:r>
      <w:r>
        <w:rPr>
          <w:rFonts w:hint="eastAsia" w:ascii="仿宋" w:hAnsi="仿宋" w:eastAsia="仿宋" w:cs="仿宋"/>
          <w:kern w:val="0"/>
          <w:szCs w:val="24"/>
        </w:rPr>
        <w:t>)、中国政府采购网(www.ccgp.gov.cn)渠道查询供应商响应截止时间前的信用记录。</w:t>
      </w:r>
    </w:p>
    <w:p>
      <w:pPr>
        <w:pStyle w:val="393"/>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2.2信用信息查询记录和证据留存的具体方式：现场查询的供应商的信用记录、查询结果经确认后存档。</w:t>
      </w:r>
    </w:p>
    <w:p>
      <w:pPr>
        <w:pStyle w:val="393"/>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2.3信用信息的使用规则：经查询列入失信被执行人名单、重大税收违法案件当事人名单、政府采购严重违法失信行为记录名单的供应商将被拒绝参与政府采购活动。</w:t>
      </w:r>
    </w:p>
    <w:p>
      <w:pPr>
        <w:pStyle w:val="393"/>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0"/>
        <w:rPr>
          <w:rFonts w:hint="eastAsia" w:ascii="仿宋" w:hAnsi="仿宋" w:eastAsia="仿宋" w:cs="仿宋"/>
          <w:b/>
          <w:sz w:val="32"/>
          <w:szCs w:val="32"/>
        </w:rPr>
      </w:pPr>
      <w:r>
        <w:rPr>
          <w:rFonts w:hint="eastAsia" w:ascii="仿宋" w:hAnsi="仿宋" w:eastAsia="仿宋" w:cs="仿宋"/>
          <w:b/>
          <w:sz w:val="32"/>
        </w:rPr>
        <w:t>九</w:t>
      </w:r>
      <w:r>
        <w:rPr>
          <w:rFonts w:hint="eastAsia" w:ascii="仿宋" w:hAnsi="仿宋" w:eastAsia="仿宋" w:cs="仿宋"/>
          <w:b/>
          <w:sz w:val="32"/>
          <w:szCs w:val="20"/>
        </w:rPr>
        <w:t>、提交</w:t>
      </w:r>
      <w:r>
        <w:rPr>
          <w:rFonts w:hint="eastAsia" w:ascii="仿宋" w:hAnsi="仿宋" w:eastAsia="仿宋" w:cs="仿宋"/>
          <w:b/>
          <w:sz w:val="32"/>
          <w:szCs w:val="32"/>
        </w:rPr>
        <w:t>最后报价</w:t>
      </w:r>
    </w:p>
    <w:p>
      <w:pPr>
        <w:snapToGrid w:val="0"/>
        <w:spacing w:line="360" w:lineRule="auto"/>
        <w:rPr>
          <w:rFonts w:hint="eastAsia" w:ascii="仿宋" w:hAnsi="仿宋" w:eastAsia="仿宋" w:cs="仿宋"/>
          <w:sz w:val="24"/>
          <w:u w:val="single"/>
          <w:lang w:val="zh-CN"/>
        </w:rPr>
      </w:pPr>
      <w:r>
        <w:rPr>
          <w:rFonts w:hint="eastAsia" w:ascii="仿宋" w:hAnsi="仿宋" w:eastAsia="仿宋" w:cs="仿宋"/>
          <w:b/>
          <w:sz w:val="24"/>
        </w:rPr>
        <w:t>1.</w:t>
      </w:r>
      <w:r>
        <w:rPr>
          <w:rFonts w:hint="eastAsia" w:ascii="仿宋" w:hAnsi="仿宋" w:eastAsia="仿宋" w:cs="仿宋"/>
          <w:sz w:val="24"/>
        </w:rPr>
        <w:t>供应商的</w:t>
      </w:r>
      <w:r>
        <w:rPr>
          <w:rFonts w:hint="eastAsia" w:ascii="仿宋" w:hAnsi="仿宋" w:eastAsia="仿宋" w:cs="仿宋"/>
          <w:b/>
          <w:sz w:val="24"/>
        </w:rPr>
        <w:t>最后报价文件</w:t>
      </w:r>
      <w:r>
        <w:rPr>
          <w:rFonts w:hint="eastAsia" w:ascii="仿宋" w:hAnsi="仿宋" w:eastAsia="仿宋" w:cs="仿宋"/>
          <w:sz w:val="24"/>
        </w:rPr>
        <w:t>应包括以下内容（均需使用电子签名）：</w:t>
      </w:r>
    </w:p>
    <w:p>
      <w:pPr>
        <w:pStyle w:val="32"/>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1.1最后报价一览表；</w:t>
      </w:r>
    </w:p>
    <w:p>
      <w:pPr>
        <w:pStyle w:val="32"/>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1.2中小企业声明函（如果有）。</w:t>
      </w:r>
    </w:p>
    <w:p>
      <w:pPr>
        <w:adjustRightInd/>
        <w:spacing w:line="360" w:lineRule="auto"/>
        <w:jc w:val="center"/>
        <w:outlineLvl w:val="0"/>
        <w:rPr>
          <w:rFonts w:hint="eastAsia" w:ascii="仿宋" w:hAnsi="仿宋" w:eastAsia="仿宋" w:cs="仿宋"/>
          <w:b/>
          <w:sz w:val="32"/>
        </w:rPr>
      </w:pPr>
      <w:r>
        <w:rPr>
          <w:rFonts w:hint="eastAsia" w:ascii="仿宋" w:hAnsi="仿宋" w:eastAsia="仿宋" w:cs="仿宋"/>
          <w:b/>
          <w:sz w:val="32"/>
          <w:szCs w:val="20"/>
        </w:rPr>
        <w:t>十、</w:t>
      </w:r>
      <w:r>
        <w:rPr>
          <w:rFonts w:hint="eastAsia" w:ascii="仿宋" w:hAnsi="仿宋" w:eastAsia="仿宋" w:cs="仿宋"/>
          <w:b/>
          <w:sz w:val="32"/>
          <w:szCs w:val="32"/>
        </w:rPr>
        <w:t>评审</w:t>
      </w:r>
    </w:p>
    <w:p>
      <w:pPr>
        <w:pStyle w:val="393"/>
        <w:spacing w:before="0"/>
        <w:ind w:firstLine="0" w:firstLineChars="0"/>
        <w:rPr>
          <w:rFonts w:hint="eastAsia" w:ascii="仿宋" w:hAnsi="仿宋" w:eastAsia="仿宋" w:cs="仿宋"/>
          <w:b/>
        </w:rPr>
      </w:pPr>
      <w:r>
        <w:rPr>
          <w:rFonts w:hint="eastAsia" w:ascii="仿宋" w:hAnsi="仿宋" w:eastAsia="仿宋" w:cs="仿宋"/>
          <w:b/>
          <w:szCs w:val="24"/>
        </w:rPr>
        <w:t>1.</w:t>
      </w:r>
      <w:r>
        <w:rPr>
          <w:rFonts w:hint="eastAsia" w:ascii="仿宋" w:hAnsi="仿宋" w:eastAsia="仿宋" w:cs="仿宋"/>
          <w:b/>
        </w:rPr>
        <w:t xml:space="preserve"> 评审方法：</w:t>
      </w:r>
      <w:r>
        <w:rPr>
          <w:rFonts w:hint="eastAsia" w:ascii="仿宋" w:hAnsi="仿宋" w:eastAsia="仿宋" w:cs="仿宋"/>
        </w:rPr>
        <w:t>综合评分法。</w:t>
      </w:r>
    </w:p>
    <w:p>
      <w:pPr>
        <w:pStyle w:val="393"/>
        <w:spacing w:before="0"/>
        <w:ind w:firstLine="0" w:firstLineChars="0"/>
        <w:rPr>
          <w:rFonts w:hint="eastAsia" w:ascii="仿宋" w:hAnsi="仿宋" w:eastAsia="仿宋" w:cs="仿宋"/>
          <w:b/>
        </w:rPr>
      </w:pPr>
      <w:r>
        <w:rPr>
          <w:rFonts w:hint="eastAsia" w:ascii="仿宋" w:hAnsi="仿宋" w:eastAsia="仿宋" w:cs="仿宋"/>
          <w:b/>
        </w:rPr>
        <w:t>2. 价格分计算方法：</w:t>
      </w:r>
      <w:r>
        <w:rPr>
          <w:rFonts w:hint="eastAsia" w:ascii="仿宋" w:hAnsi="仿宋" w:eastAsia="仿宋" w:cs="仿宋"/>
        </w:rPr>
        <w:t>低价优先法。</w:t>
      </w:r>
    </w:p>
    <w:p>
      <w:pPr>
        <w:pStyle w:val="393"/>
        <w:spacing w:before="0"/>
        <w:ind w:firstLine="0" w:firstLineChars="0"/>
        <w:rPr>
          <w:rFonts w:hint="eastAsia" w:ascii="仿宋" w:hAnsi="仿宋" w:eastAsia="仿宋" w:cs="仿宋"/>
          <w:szCs w:val="24"/>
        </w:rPr>
      </w:pPr>
      <w:r>
        <w:rPr>
          <w:rFonts w:hint="eastAsia" w:ascii="仿宋" w:hAnsi="仿宋" w:eastAsia="仿宋" w:cs="仿宋"/>
          <w:b/>
        </w:rPr>
        <w:t>3. 评审要求：</w:t>
      </w:r>
      <w:r>
        <w:rPr>
          <w:rFonts w:hint="eastAsia" w:ascii="仿宋" w:hAnsi="仿宋" w:eastAsia="仿宋" w:cs="仿宋"/>
        </w:rPr>
        <w:t>详见磋商文件第五部分“评审方法及评审标准”。</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十一、</w:t>
      </w:r>
      <w:r>
        <w:rPr>
          <w:rFonts w:hint="eastAsia" w:ascii="仿宋" w:hAnsi="仿宋" w:eastAsia="仿宋" w:cs="仿宋"/>
          <w:b/>
          <w:sz w:val="32"/>
          <w:szCs w:val="32"/>
        </w:rPr>
        <w:t>成交</w:t>
      </w:r>
    </w:p>
    <w:p>
      <w:pPr>
        <w:pStyle w:val="32"/>
        <w:spacing w:line="360" w:lineRule="auto"/>
        <w:rPr>
          <w:rFonts w:hint="eastAsia" w:ascii="仿宋" w:hAnsi="仿宋" w:eastAsia="仿宋" w:cs="仿宋"/>
          <w:b/>
          <w:sz w:val="24"/>
          <w:szCs w:val="24"/>
        </w:rPr>
      </w:pPr>
      <w:r>
        <w:rPr>
          <w:rFonts w:hint="eastAsia" w:ascii="仿宋" w:hAnsi="仿宋" w:eastAsia="仿宋" w:cs="仿宋"/>
          <w:b/>
          <w:sz w:val="24"/>
        </w:rPr>
        <w:t>1. 推荐成交候选供应商</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2"/>
        <w:spacing w:line="360" w:lineRule="auto"/>
        <w:rPr>
          <w:rFonts w:hint="eastAsia" w:ascii="仿宋" w:hAnsi="仿宋" w:eastAsia="仿宋" w:cs="仿宋"/>
          <w:b/>
          <w:sz w:val="24"/>
        </w:rPr>
      </w:pPr>
      <w:r>
        <w:rPr>
          <w:rFonts w:hint="eastAsia" w:ascii="仿宋" w:hAnsi="仿宋" w:eastAsia="仿宋" w:cs="仿宋"/>
          <w:b/>
          <w:sz w:val="24"/>
        </w:rPr>
        <w:t>2. 确定成交供应商</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hint="eastAsia" w:ascii="仿宋" w:hAnsi="仿宋" w:eastAsia="仿宋" w:cs="仿宋"/>
          <w:kern w:val="0"/>
          <w:sz w:val="24"/>
        </w:rPr>
      </w:pPr>
      <w:r>
        <w:rPr>
          <w:rFonts w:hint="eastAsia" w:ascii="仿宋" w:hAnsi="仿宋" w:eastAsia="仿宋" w:cs="仿宋"/>
          <w:b/>
          <w:sz w:val="24"/>
        </w:rPr>
        <w:t>3．成交通知及成交结果公告</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szCs w:val="21"/>
        </w:rPr>
        <w:t>3.1自成交人确定之日起2个工作日内，</w:t>
      </w:r>
      <w:r>
        <w:rPr>
          <w:rFonts w:hint="eastAsia" w:ascii="仿宋" w:hAnsi="仿宋" w:eastAsia="仿宋" w:cs="仿宋"/>
          <w:sz w:val="24"/>
          <w:szCs w:val="21"/>
          <w:lang w:eastAsia="zh-CN"/>
        </w:rPr>
        <w:t>采购代理机构</w:t>
      </w:r>
      <w:r>
        <w:rPr>
          <w:rFonts w:hint="eastAsia" w:ascii="仿宋" w:hAnsi="仿宋" w:eastAsia="仿宋" w:cs="仿宋"/>
          <w:sz w:val="24"/>
          <w:szCs w:val="21"/>
        </w:rPr>
        <w:t>通过电子交易平台向成交人发出成交通知书，</w:t>
      </w:r>
      <w:r>
        <w:rPr>
          <w:rFonts w:hint="eastAsia" w:ascii="仿宋" w:hAnsi="仿宋" w:eastAsia="仿宋" w:cs="仿宋"/>
          <w:sz w:val="24"/>
        </w:rPr>
        <w:t>同时编制发布采购</w:t>
      </w:r>
      <w:r>
        <w:rPr>
          <w:rFonts w:hint="eastAsia" w:ascii="仿宋" w:hAnsi="仿宋" w:eastAsia="仿宋" w:cs="仿宋"/>
          <w:sz w:val="24"/>
          <w:szCs w:val="21"/>
        </w:rPr>
        <w:t>成交结果公告。</w:t>
      </w:r>
      <w:r>
        <w:rPr>
          <w:rFonts w:hint="eastAsia" w:ascii="仿宋" w:hAnsi="仿宋" w:eastAsia="仿宋" w:cs="仿宋"/>
          <w:sz w:val="24"/>
          <w:lang w:eastAsia="zh-CN"/>
        </w:rPr>
        <w:t>采购代理机构</w:t>
      </w:r>
      <w:r>
        <w:rPr>
          <w:rFonts w:hint="eastAsia" w:ascii="仿宋" w:hAnsi="仿宋" w:eastAsia="仿宋" w:cs="仿宋"/>
          <w:sz w:val="24"/>
        </w:rPr>
        <w:t>也可以以纸质形式进行成交通知。</w:t>
      </w:r>
    </w:p>
    <w:p>
      <w:pPr>
        <w:spacing w:line="360" w:lineRule="auto"/>
        <w:ind w:firstLine="360" w:firstLineChars="150"/>
        <w:rPr>
          <w:rFonts w:hint="eastAsia" w:ascii="仿宋" w:hAnsi="仿宋" w:eastAsia="仿宋" w:cs="仿宋"/>
          <w:sz w:val="24"/>
          <w:szCs w:val="21"/>
        </w:rPr>
      </w:pPr>
      <w:r>
        <w:rPr>
          <w:rFonts w:hint="eastAsia" w:ascii="仿宋" w:hAnsi="仿宋" w:eastAsia="仿宋" w:cs="仿宋"/>
          <w:sz w:val="24"/>
        </w:rPr>
        <w:t>3.2</w:t>
      </w:r>
      <w:r>
        <w:rPr>
          <w:rFonts w:hint="eastAsia" w:ascii="仿宋" w:hAnsi="仿宋" w:eastAsia="仿宋" w:cs="仿宋"/>
          <w:sz w:val="24"/>
          <w:szCs w:val="21"/>
        </w:rPr>
        <w:t>成交</w:t>
      </w:r>
      <w:r>
        <w:rPr>
          <w:rFonts w:hint="eastAsia" w:ascii="仿宋" w:hAnsi="仿宋" w:eastAsia="仿宋" w:cs="仿宋"/>
          <w:sz w:val="24"/>
        </w:rPr>
        <w:t>结果公告内容包括采购人及其委托的</w:t>
      </w:r>
      <w:r>
        <w:rPr>
          <w:rFonts w:hint="eastAsia" w:ascii="仿宋" w:hAnsi="仿宋" w:eastAsia="仿宋" w:cs="仿宋"/>
          <w:sz w:val="24"/>
          <w:lang w:eastAsia="zh-CN"/>
        </w:rPr>
        <w:t>采购代理机构</w:t>
      </w:r>
      <w:r>
        <w:rPr>
          <w:rFonts w:hint="eastAsia" w:ascii="仿宋" w:hAnsi="仿宋" w:eastAsia="仿宋" w:cs="仿宋"/>
          <w:sz w:val="24"/>
        </w:rPr>
        <w:t>的名称、地址、联系方式，项目名称和项目编号，成交人名称、地址和成交金额，主要中标标的的名称、规格型号、数量、单价、服务要求，开标记录、</w:t>
      </w:r>
      <w:bookmarkStart w:id="52" w:name="_Hlk101184471"/>
      <w:r>
        <w:rPr>
          <w:rFonts w:hint="eastAsia" w:ascii="仿宋" w:hAnsi="仿宋" w:eastAsia="仿宋" w:cs="仿宋"/>
          <w:sz w:val="24"/>
        </w:rPr>
        <w:t>资格审查情况、评审专家抽取规则、符合性审查情况、</w:t>
      </w:r>
      <w:bookmarkEnd w:id="52"/>
      <w:r>
        <w:rPr>
          <w:rFonts w:hint="eastAsia" w:ascii="仿宋" w:hAnsi="仿宋" w:eastAsia="仿宋" w:cs="仿宋"/>
          <w:sz w:val="24"/>
        </w:rPr>
        <w:t>未成交情况说明、成交公告期限以及评审专家名单、评分汇总及明细。</w:t>
      </w:r>
    </w:p>
    <w:p>
      <w:pPr>
        <w:spacing w:line="360" w:lineRule="auto"/>
        <w:ind w:firstLine="360" w:firstLineChars="150"/>
        <w:rPr>
          <w:rFonts w:hint="eastAsia" w:ascii="仿宋" w:hAnsi="仿宋" w:eastAsia="仿宋" w:cs="仿宋"/>
          <w:sz w:val="24"/>
          <w:szCs w:val="21"/>
        </w:rPr>
      </w:pPr>
      <w:r>
        <w:rPr>
          <w:rFonts w:hint="eastAsia" w:ascii="仿宋" w:hAnsi="仿宋" w:eastAsia="仿宋" w:cs="仿宋"/>
          <w:sz w:val="24"/>
          <w:szCs w:val="21"/>
        </w:rPr>
        <w:t>3.3公告期限为1个工作日。</w:t>
      </w: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十二、合同</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1.合同主要条款：</w:t>
      </w:r>
      <w:r>
        <w:rPr>
          <w:rFonts w:hint="eastAsia" w:ascii="仿宋" w:hAnsi="仿宋" w:eastAsia="仿宋" w:cs="仿宋"/>
          <w:sz w:val="24"/>
        </w:rPr>
        <w:t>详见“第六部分拟签订的合同文本”。</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2.合同的签订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Cs w:val="21"/>
        </w:rPr>
        <w:t>2.1</w:t>
      </w:r>
      <w:r>
        <w:rPr>
          <w:rFonts w:hint="eastAsia" w:ascii="仿宋" w:hAnsi="仿宋" w:eastAsia="仿宋" w:cs="仿宋"/>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3"/>
        <w:snapToGrid w:val="0"/>
        <w:spacing w:before="0"/>
        <w:ind w:firstLine="480"/>
        <w:rPr>
          <w:rFonts w:hint="eastAsia" w:ascii="仿宋" w:hAnsi="仿宋" w:eastAsia="仿宋" w:cs="仿宋"/>
          <w:kern w:val="0"/>
        </w:rPr>
      </w:pPr>
      <w:r>
        <w:rPr>
          <w:rFonts w:hint="eastAsia" w:ascii="仿宋" w:hAnsi="仿宋" w:eastAsia="仿宋" w:cs="仿宋"/>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2.5如签订合同并生效后，供应商无故拒绝或延期，除按照合同条款处理外，列入不良行为记录一次，并给予通报。</w:t>
      </w:r>
    </w:p>
    <w:p>
      <w:pPr>
        <w:pStyle w:val="393"/>
        <w:snapToGrid w:val="0"/>
        <w:spacing w:before="0" w:after="120"/>
        <w:ind w:firstLine="480"/>
        <w:rPr>
          <w:rFonts w:hint="eastAsia" w:ascii="仿宋" w:hAnsi="仿宋" w:eastAsia="仿宋" w:cs="仿宋"/>
        </w:rPr>
      </w:pPr>
      <w:r>
        <w:rPr>
          <w:rFonts w:hint="eastAsia" w:ascii="仿宋" w:hAnsi="仿宋" w:eastAsia="仿宋" w:cs="仿宋"/>
        </w:rPr>
        <w:t>2.6采购合同由采购人与成交供应商根据磋商文件、响应文件等内容通过政府采购电子交易平台在线签订，自动备案。</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3．履约保证金</w:t>
      </w:r>
    </w:p>
    <w:p>
      <w:pPr>
        <w:adjustRightInd/>
        <w:spacing w:line="360" w:lineRule="auto"/>
        <w:ind w:firstLine="482" w:firstLineChars="200"/>
        <w:rPr>
          <w:rFonts w:hint="default" w:ascii="仿宋" w:hAnsi="仿宋" w:eastAsia="仿宋" w:cs="仿宋"/>
          <w:b/>
          <w:bCs/>
          <w:kern w:val="0"/>
          <w:sz w:val="24"/>
          <w:lang w:val="en-US" w:eastAsia="zh-CN"/>
        </w:rPr>
      </w:pPr>
      <w:r>
        <w:rPr>
          <w:rFonts w:hint="eastAsia" w:ascii="仿宋" w:hAnsi="仿宋" w:eastAsia="仿宋" w:cs="仿宋"/>
          <w:b/>
          <w:bCs/>
          <w:kern w:val="0"/>
          <w:sz w:val="24"/>
          <w:lang w:val="en-US" w:eastAsia="zh-CN"/>
        </w:rPr>
        <w:t>本项目无需提供履约保证金。</w:t>
      </w:r>
    </w:p>
    <w:p>
      <w:pPr>
        <w:adjustRightInd/>
        <w:spacing w:line="360" w:lineRule="auto"/>
        <w:ind w:firstLine="480" w:firstLineChars="200"/>
        <w:rPr>
          <w:rFonts w:hint="eastAsia" w:ascii="仿宋" w:hAnsi="仿宋" w:eastAsia="仿宋" w:cs="仿宋"/>
          <w:highlight w:val="none"/>
        </w:rPr>
      </w:pPr>
      <w:r>
        <w:rPr>
          <w:rFonts w:hint="eastAsia" w:ascii="仿宋" w:hAnsi="仿宋" w:eastAsia="仿宋" w:cs="仿宋"/>
          <w:b w:val="0"/>
          <w:bCs w:val="0"/>
          <w:sz w:val="24"/>
          <w:szCs w:val="24"/>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sz w:val="24"/>
        </w:rPr>
        <w:t>不低于</w:t>
      </w:r>
      <w:r>
        <w:rPr>
          <w:rFonts w:hint="eastAsia" w:ascii="仿宋" w:hAnsi="仿宋" w:eastAsia="仿宋" w:cs="仿宋"/>
          <w:b w:val="0"/>
          <w:bCs w:val="0"/>
          <w:sz w:val="24"/>
          <w:szCs w:val="24"/>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十三、验收</w:t>
      </w:r>
    </w:p>
    <w:p>
      <w:pPr>
        <w:pStyle w:val="24"/>
        <w:spacing w:line="360" w:lineRule="auto"/>
        <w:ind w:firstLine="0" w:firstLineChars="0"/>
        <w:rPr>
          <w:rFonts w:hint="eastAsia" w:ascii="仿宋" w:hAnsi="仿宋" w:eastAsia="仿宋" w:cs="仿宋"/>
          <w:b/>
        </w:rPr>
      </w:pPr>
      <w:r>
        <w:rPr>
          <w:rFonts w:hint="eastAsia" w:ascii="仿宋" w:hAnsi="仿宋" w:eastAsia="仿宋" w:cs="仿宋"/>
          <w:b/>
        </w:rPr>
        <w:t>1.验收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hint="eastAsia" w:ascii="仿宋" w:hAnsi="仿宋" w:eastAsia="仿宋" w:cs="仿宋"/>
          <w:b/>
          <w:sz w:val="24"/>
        </w:rPr>
      </w:pPr>
      <w:r>
        <w:rPr>
          <w:rFonts w:hint="eastAsia" w:ascii="仿宋" w:hAnsi="仿宋" w:eastAsia="仿宋" w:cs="仿宋"/>
          <w:b/>
          <w:sz w:val="36"/>
          <w:szCs w:val="36"/>
        </w:rPr>
        <w:t>十四、电子交易活动的中止</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1. 电子交易活动的中止</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w:t>
      </w:r>
      <w:r>
        <w:rPr>
          <w:rFonts w:hint="eastAsia" w:ascii="仿宋" w:hAnsi="仿宋" w:eastAsia="仿宋" w:cs="仿宋"/>
          <w:kern w:val="0"/>
          <w:sz w:val="24"/>
          <w:lang w:eastAsia="zh-CN"/>
        </w:rPr>
        <w:t>采购代理机构</w:t>
      </w:r>
      <w:r>
        <w:rPr>
          <w:rFonts w:hint="eastAsia" w:ascii="仿宋" w:hAnsi="仿宋" w:eastAsia="仿宋" w:cs="仿宋"/>
          <w:kern w:val="0"/>
          <w:sz w:val="24"/>
        </w:rPr>
        <w:t>可中止电子交易活动：</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1.1电子交易平台发生故障而无法登录访问的； </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1.2电子交易平台应用或数据库出现错误，不能进行正常操作的；</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1.3电子交易平台发现严重安全漏洞，有潜在泄密危险的；</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1.4病毒发作导致不能进行正常操作的； </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1.5其他无法保证电子交易的公平、公正和安全的情况。</w:t>
      </w:r>
    </w:p>
    <w:p>
      <w:pPr>
        <w:tabs>
          <w:tab w:val="left" w:pos="0"/>
        </w:tabs>
        <w:spacing w:line="360" w:lineRule="auto"/>
        <w:rPr>
          <w:rFonts w:hint="eastAsia" w:ascii="仿宋" w:hAnsi="仿宋" w:eastAsia="仿宋" w:cs="仿宋"/>
          <w:b/>
          <w:sz w:val="36"/>
          <w:szCs w:val="36"/>
        </w:rPr>
      </w:pPr>
      <w:r>
        <w:rPr>
          <w:rFonts w:hint="eastAsia" w:ascii="仿宋" w:hAnsi="仿宋" w:eastAsia="仿宋" w:cs="仿宋"/>
          <w:b/>
          <w:kern w:val="0"/>
          <w:sz w:val="24"/>
        </w:rPr>
        <w:t>2.</w:t>
      </w:r>
      <w:r>
        <w:rPr>
          <w:rFonts w:hint="eastAsia" w:ascii="仿宋" w:hAnsi="仿宋" w:eastAsia="仿宋" w:cs="仿宋"/>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74714665"/>
      <w:bookmarkEnd w:id="53"/>
      <w:bookmarkStart w:id="54" w:name="_Hlt74707468"/>
      <w:bookmarkEnd w:id="54"/>
      <w:bookmarkStart w:id="55" w:name="_Hlt75236101"/>
      <w:bookmarkEnd w:id="55"/>
      <w:bookmarkStart w:id="56" w:name="_Hlt74730295"/>
      <w:bookmarkEnd w:id="56"/>
      <w:bookmarkStart w:id="57" w:name="_Hlt68072990"/>
      <w:bookmarkEnd w:id="57"/>
      <w:bookmarkStart w:id="58" w:name="_Hlt68057669"/>
      <w:bookmarkEnd w:id="58"/>
      <w:bookmarkStart w:id="59" w:name="_Hlt74729768"/>
      <w:bookmarkEnd w:id="59"/>
      <w:bookmarkStart w:id="60" w:name="_Hlt75236290"/>
      <w:bookmarkEnd w:id="60"/>
      <w:bookmarkStart w:id="61" w:name="_Hlt75236011"/>
      <w:bookmarkEnd w:id="61"/>
      <w:bookmarkStart w:id="62" w:name="第三部分"/>
      <w:bookmarkStart w:id="63" w:name="_Toc164416483"/>
      <w:r>
        <w:rPr>
          <w:rFonts w:hint="eastAsia" w:ascii="仿宋" w:hAnsi="仿宋" w:eastAsia="仿宋" w:cs="仿宋"/>
          <w:b/>
          <w:sz w:val="36"/>
          <w:szCs w:val="36"/>
        </w:rPr>
        <w:br w:type="page"/>
      </w:r>
    </w:p>
    <w:p>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第四部分  采购需求</w:t>
      </w:r>
    </w:p>
    <w:p>
      <w:pPr>
        <w:keepNext w:val="0"/>
        <w:keepLines w:val="0"/>
        <w:pageBreakBefore w:val="0"/>
        <w:widowControl w:val="0"/>
        <w:numPr>
          <w:ilvl w:val="0"/>
          <w:numId w:val="0"/>
        </w:numPr>
        <w:tabs>
          <w:tab w:val="left" w:pos="312"/>
        </w:tabs>
        <w:kinsoku/>
        <w:wordWrap/>
        <w:overflowPunct/>
        <w:topLinePunct w:val="0"/>
        <w:bidi w:val="0"/>
        <w:adjustRightInd w:val="0"/>
        <w:snapToGrid/>
        <w:spacing w:line="40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项目名称</w:t>
      </w:r>
    </w:p>
    <w:p>
      <w:pPr>
        <w:keepNext w:val="0"/>
        <w:keepLines w:val="0"/>
        <w:pageBreakBefore w:val="0"/>
        <w:widowControl w:val="0"/>
        <w:tabs>
          <w:tab w:val="left" w:pos="312"/>
        </w:tabs>
        <w:kinsoku/>
        <w:wordWrap/>
        <w:overflowPunct/>
        <w:topLinePunct w:val="0"/>
        <w:bidi w:val="0"/>
        <w:adjustRightInd w:val="0"/>
        <w:snapToGrid/>
        <w:spacing w:line="400" w:lineRule="exact"/>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2024年临安区汽车东站保安服务项目。</w:t>
      </w:r>
    </w:p>
    <w:p>
      <w:pPr>
        <w:keepNext w:val="0"/>
        <w:keepLines w:val="0"/>
        <w:pageBreakBefore w:val="0"/>
        <w:widowControl w:val="0"/>
        <w:tabs>
          <w:tab w:val="left" w:pos="312"/>
        </w:tabs>
        <w:kinsoku/>
        <w:wordWrap/>
        <w:overflowPunct/>
        <w:topLinePunct w:val="0"/>
        <w:bidi w:val="0"/>
        <w:adjustRightInd w:val="0"/>
        <w:snapToGrid/>
        <w:spacing w:line="40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二、服务期限</w:t>
      </w:r>
    </w:p>
    <w:p>
      <w:pPr>
        <w:keepNext w:val="0"/>
        <w:keepLines w:val="0"/>
        <w:pageBreakBefore w:val="0"/>
        <w:widowControl w:val="0"/>
        <w:tabs>
          <w:tab w:val="left" w:pos="312"/>
        </w:tabs>
        <w:kinsoku/>
        <w:wordWrap/>
        <w:overflowPunct/>
        <w:topLinePunct w:val="0"/>
        <w:bidi w:val="0"/>
        <w:adjustRightInd w:val="0"/>
        <w:snapToGrid/>
        <w:spacing w:line="400" w:lineRule="exact"/>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合同签订之日起至2024年12月31日。</w:t>
      </w:r>
    </w:p>
    <w:p>
      <w:pPr>
        <w:keepNext w:val="0"/>
        <w:keepLines w:val="0"/>
        <w:pageBreakBefore w:val="0"/>
        <w:widowControl w:val="0"/>
        <w:tabs>
          <w:tab w:val="left" w:pos="312"/>
        </w:tabs>
        <w:kinsoku/>
        <w:wordWrap/>
        <w:overflowPunct/>
        <w:topLinePunct w:val="0"/>
        <w:bidi w:val="0"/>
        <w:adjustRightInd w:val="0"/>
        <w:snapToGrid/>
        <w:spacing w:line="40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三、主要内容及要求</w:t>
      </w:r>
    </w:p>
    <w:p>
      <w:pPr>
        <w:keepNext w:val="0"/>
        <w:keepLines w:val="0"/>
        <w:pageBreakBefore w:val="0"/>
        <w:widowControl w:val="0"/>
        <w:tabs>
          <w:tab w:val="left" w:pos="312"/>
        </w:tabs>
        <w:kinsoku/>
        <w:wordWrap/>
        <w:overflowPunct/>
        <w:topLinePunct w:val="0"/>
        <w:bidi w:val="0"/>
        <w:adjustRightInd w:val="0"/>
        <w:snapToGrid/>
        <w:spacing w:line="40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本项目采购内容为符合采购人要求的车站安保服务，含安保人员及安保人员装备、金属探测仪等安保必备设备，</w:t>
      </w:r>
      <w:r>
        <w:rPr>
          <w:rFonts w:hint="eastAsia" w:ascii="仿宋" w:hAnsi="仿宋" w:eastAsia="仿宋" w:cs="仿宋"/>
          <w:color w:val="auto"/>
          <w:sz w:val="24"/>
          <w:szCs w:val="24"/>
          <w:lang w:val="en-US" w:eastAsia="zh-CN"/>
        </w:rPr>
        <w:t>并负责服务期内的安保设备维护。</w:t>
      </w:r>
    </w:p>
    <w:p>
      <w:pPr>
        <w:keepNext w:val="0"/>
        <w:keepLines w:val="0"/>
        <w:pageBreakBefore w:val="0"/>
        <w:widowControl w:val="0"/>
        <w:tabs>
          <w:tab w:val="left" w:pos="312"/>
        </w:tabs>
        <w:kinsoku/>
        <w:wordWrap/>
        <w:overflowPunct/>
        <w:topLinePunct w:val="0"/>
        <w:bidi w:val="0"/>
        <w:adjustRightInd w:val="0"/>
        <w:snapToGrid/>
        <w:spacing w:line="400" w:lineRule="exact"/>
        <w:jc w:val="left"/>
        <w:textAlignment w:val="auto"/>
        <w:rPr>
          <w:rFonts w:hint="default" w:ascii="仿宋" w:hAnsi="仿宋" w:eastAsia="仿宋" w:cs="仿宋"/>
          <w:b/>
          <w:bCs/>
          <w:sz w:val="24"/>
          <w:szCs w:val="24"/>
          <w:lang w:val="en-US"/>
        </w:rPr>
      </w:pPr>
      <w:r>
        <w:rPr>
          <w:rFonts w:hint="eastAsia" w:ascii="仿宋" w:hAnsi="仿宋" w:eastAsia="仿宋" w:cs="仿宋"/>
          <w:b/>
          <w:bCs/>
          <w:sz w:val="24"/>
          <w:szCs w:val="24"/>
          <w:lang w:val="en-US" w:eastAsia="zh-CN"/>
        </w:rPr>
        <w:t>3.1具体工作内容：</w:t>
      </w:r>
    </w:p>
    <w:p>
      <w:pPr>
        <w:keepNext w:val="0"/>
        <w:keepLines w:val="0"/>
        <w:pageBreakBefore w:val="0"/>
        <w:widowControl w:val="0"/>
        <w:tabs>
          <w:tab w:val="left" w:pos="312"/>
        </w:tabs>
        <w:kinsoku/>
        <w:wordWrap/>
        <w:overflowPunct/>
        <w:topLinePunct w:val="0"/>
        <w:bidi w:val="0"/>
        <w:adjustRightInd w:val="0"/>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3.1.1安保人员日常安检工作、场站巡逻，配合长运公司工作需要并做好安全防范工作</w:t>
      </w:r>
      <w:r>
        <w:rPr>
          <w:rFonts w:hint="eastAsia" w:ascii="仿宋" w:hAnsi="仿宋" w:eastAsia="仿宋" w:cs="仿宋"/>
          <w:sz w:val="24"/>
          <w:szCs w:val="24"/>
        </w:rPr>
        <w:t>。</w:t>
      </w:r>
    </w:p>
    <w:p>
      <w:pPr>
        <w:keepNext w:val="0"/>
        <w:keepLines w:val="0"/>
        <w:pageBreakBefore w:val="0"/>
        <w:widowControl w:val="0"/>
        <w:tabs>
          <w:tab w:val="left" w:pos="312"/>
        </w:tabs>
        <w:kinsoku/>
        <w:wordWrap/>
        <w:overflowPunct/>
        <w:topLinePunct w:val="0"/>
        <w:bidi w:val="0"/>
        <w:adjustRightInd w:val="0"/>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3.1.2</w:t>
      </w:r>
      <w:r>
        <w:rPr>
          <w:rFonts w:hint="eastAsia" w:ascii="仿宋" w:hAnsi="仿宋" w:eastAsia="仿宋" w:cs="仿宋"/>
          <w:sz w:val="24"/>
          <w:szCs w:val="24"/>
        </w:rPr>
        <w:t>所有法定节假日、重大事件及自然灾害等因素均不能作为中断服务的理由。</w:t>
      </w:r>
    </w:p>
    <w:p>
      <w:pPr>
        <w:keepNext w:val="0"/>
        <w:keepLines w:val="0"/>
        <w:pageBreakBefore w:val="0"/>
        <w:widowControl w:val="0"/>
        <w:tabs>
          <w:tab w:val="left" w:pos="312"/>
        </w:tabs>
        <w:kinsoku/>
        <w:wordWrap/>
        <w:overflowPunct/>
        <w:topLinePunct w:val="0"/>
        <w:bidi w:val="0"/>
        <w:adjustRightInd w:val="0"/>
        <w:snapToGrid/>
        <w:spacing w:line="40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3.1.3负责服务期内的安保设备维护。</w:t>
      </w:r>
    </w:p>
    <w:p>
      <w:pPr>
        <w:keepNext w:val="0"/>
        <w:keepLines w:val="0"/>
        <w:pageBreakBefore w:val="0"/>
        <w:widowControl w:val="0"/>
        <w:tabs>
          <w:tab w:val="left" w:pos="312"/>
        </w:tabs>
        <w:kinsoku/>
        <w:wordWrap/>
        <w:overflowPunct/>
        <w:topLinePunct w:val="0"/>
        <w:bidi w:val="0"/>
        <w:adjustRightInd w:val="0"/>
        <w:snapToGrid/>
        <w:spacing w:line="40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3.2工作职责：</w:t>
      </w:r>
    </w:p>
    <w:p>
      <w:pPr>
        <w:keepNext w:val="0"/>
        <w:keepLines w:val="0"/>
        <w:pageBreakBefore w:val="0"/>
        <w:widowControl w:val="0"/>
        <w:tabs>
          <w:tab w:val="left" w:pos="312"/>
        </w:tabs>
        <w:kinsoku/>
        <w:wordWrap/>
        <w:overflowPunct/>
        <w:topLinePunct w:val="0"/>
        <w:bidi w:val="0"/>
        <w:adjustRightInd w:val="0"/>
        <w:snapToGrid/>
        <w:spacing w:line="40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3.2.1熟悉相关规章制度，汽车东站现场及周边道路情况，熟练操作相关设施设备。</w:t>
      </w:r>
    </w:p>
    <w:p>
      <w:pPr>
        <w:keepNext w:val="0"/>
        <w:keepLines w:val="0"/>
        <w:pageBreakBefore w:val="0"/>
        <w:widowControl w:val="0"/>
        <w:tabs>
          <w:tab w:val="left" w:pos="312"/>
        </w:tabs>
        <w:kinsoku/>
        <w:wordWrap/>
        <w:overflowPunct/>
        <w:topLinePunct w:val="0"/>
        <w:bidi w:val="0"/>
        <w:adjustRightInd w:val="0"/>
        <w:snapToGrid/>
        <w:spacing w:line="40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3.2.2严格遵守劳动纪律，不迟到，不早退，不擅离职守，不做与工作无关的事情。</w:t>
      </w:r>
    </w:p>
    <w:p>
      <w:pPr>
        <w:keepNext w:val="0"/>
        <w:keepLines w:val="0"/>
        <w:pageBreakBefore w:val="0"/>
        <w:widowControl w:val="0"/>
        <w:tabs>
          <w:tab w:val="left" w:pos="312"/>
        </w:tabs>
        <w:kinsoku/>
        <w:wordWrap/>
        <w:overflowPunct/>
        <w:topLinePunct w:val="0"/>
        <w:bidi w:val="0"/>
        <w:adjustRightInd w:val="0"/>
        <w:snapToGrid/>
        <w:spacing w:line="40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3.2.3按规定着装上岗，佩戴标示要规范，自觉维护安保人员岗位形象。认真履行岗位职责，安检员做好安检工作，巡逻人员做好巡逻工作。</w:t>
      </w:r>
    </w:p>
    <w:p>
      <w:pPr>
        <w:keepNext w:val="0"/>
        <w:keepLines w:val="0"/>
        <w:pageBreakBefore w:val="0"/>
        <w:widowControl w:val="0"/>
        <w:tabs>
          <w:tab w:val="left" w:pos="312"/>
        </w:tabs>
        <w:kinsoku/>
        <w:wordWrap/>
        <w:overflowPunct/>
        <w:topLinePunct w:val="0"/>
        <w:bidi w:val="0"/>
        <w:adjustRightInd w:val="0"/>
        <w:snapToGrid/>
        <w:spacing w:line="40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3.2.4按照“逢包必检、逢疑必检”的安检要求，负责宣传引导乘客进入安检区域。</w:t>
      </w:r>
    </w:p>
    <w:p>
      <w:pPr>
        <w:keepNext w:val="0"/>
        <w:keepLines w:val="0"/>
        <w:pageBreakBefore w:val="0"/>
        <w:widowControl w:val="0"/>
        <w:tabs>
          <w:tab w:val="left" w:pos="312"/>
        </w:tabs>
        <w:kinsoku/>
        <w:wordWrap/>
        <w:overflowPunct/>
        <w:topLinePunct w:val="0"/>
        <w:bidi w:val="0"/>
        <w:adjustRightInd w:val="0"/>
        <w:snapToGrid/>
        <w:spacing w:line="40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3.2.5对可疑物品进行针对性探测，确定可疑物性质，及时移交现场民警处理并做好记录。</w:t>
      </w:r>
    </w:p>
    <w:p>
      <w:pPr>
        <w:keepNext w:val="0"/>
        <w:keepLines w:val="0"/>
        <w:pageBreakBefore w:val="0"/>
        <w:widowControl w:val="0"/>
        <w:tabs>
          <w:tab w:val="left" w:pos="312"/>
        </w:tabs>
        <w:kinsoku/>
        <w:wordWrap/>
        <w:overflowPunct/>
        <w:topLinePunct w:val="0"/>
        <w:bidi w:val="0"/>
        <w:adjustRightInd w:val="0"/>
        <w:snapToGrid/>
        <w:spacing w:line="40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3.2.6对无异常的行李包过，疏导乘客尽快离开安检点，以便乘客通行。</w:t>
      </w:r>
    </w:p>
    <w:p>
      <w:pPr>
        <w:keepNext w:val="0"/>
        <w:keepLines w:val="0"/>
        <w:pageBreakBefore w:val="0"/>
        <w:widowControl w:val="0"/>
        <w:tabs>
          <w:tab w:val="left" w:pos="312"/>
        </w:tabs>
        <w:kinsoku/>
        <w:wordWrap/>
        <w:overflowPunct/>
        <w:topLinePunct w:val="0"/>
        <w:bidi w:val="0"/>
        <w:adjustRightInd w:val="0"/>
        <w:snapToGrid/>
        <w:spacing w:line="40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3.2.7文明值岗，做到以理服人。遇到纠纷，应第一时间进行调解，调解不成功的立即上报；及时制止和劝阻旅客吵架、打架、吸烟、乱扔垃圾、等不文明行为。</w:t>
      </w:r>
    </w:p>
    <w:p>
      <w:pPr>
        <w:keepNext w:val="0"/>
        <w:keepLines w:val="0"/>
        <w:pageBreakBefore w:val="0"/>
        <w:widowControl w:val="0"/>
        <w:tabs>
          <w:tab w:val="left" w:pos="312"/>
        </w:tabs>
        <w:kinsoku/>
        <w:wordWrap/>
        <w:overflowPunct/>
        <w:topLinePunct w:val="0"/>
        <w:bidi w:val="0"/>
        <w:adjustRightInd w:val="0"/>
        <w:snapToGrid/>
        <w:spacing w:line="40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3.2.8上下班途中或在站等车时，不应互相嬉笑打闹，工作时间内不得在座椅上躺卧、打瞌睡，玩手机等与工作无关内容。</w:t>
      </w:r>
    </w:p>
    <w:p>
      <w:pPr>
        <w:keepNext w:val="0"/>
        <w:keepLines w:val="0"/>
        <w:pageBreakBefore w:val="0"/>
        <w:widowControl w:val="0"/>
        <w:tabs>
          <w:tab w:val="left" w:pos="312"/>
        </w:tabs>
        <w:kinsoku/>
        <w:wordWrap/>
        <w:overflowPunct/>
        <w:topLinePunct w:val="0"/>
        <w:bidi w:val="0"/>
        <w:adjustRightInd w:val="0"/>
        <w:snapToGrid/>
        <w:spacing w:line="40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3.2.9及时完成采购人及长运公司交办的其他各项任务。</w:t>
      </w:r>
    </w:p>
    <w:p>
      <w:pPr>
        <w:keepNext w:val="0"/>
        <w:keepLines w:val="0"/>
        <w:pageBreakBefore w:val="0"/>
        <w:widowControl w:val="0"/>
        <w:tabs>
          <w:tab w:val="left" w:pos="312"/>
        </w:tabs>
        <w:kinsoku/>
        <w:wordWrap/>
        <w:overflowPunct/>
        <w:topLinePunct w:val="0"/>
        <w:bidi w:val="0"/>
        <w:adjustRightInd w:val="0"/>
        <w:snapToGrid/>
        <w:spacing w:line="40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3.3人员要求：</w:t>
      </w:r>
    </w:p>
    <w:p>
      <w:pPr>
        <w:keepNext w:val="0"/>
        <w:keepLines w:val="0"/>
        <w:pageBreakBefore w:val="0"/>
        <w:widowControl w:val="0"/>
        <w:tabs>
          <w:tab w:val="left" w:pos="312"/>
        </w:tabs>
        <w:kinsoku/>
        <w:wordWrap/>
        <w:overflowPunct/>
        <w:topLinePunct w:val="0"/>
        <w:bidi w:val="0"/>
        <w:adjustRightInd w:val="0"/>
        <w:snapToGrid/>
        <w:spacing w:line="40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3.3.1安保人员不少于9人，其中女性安保人员不少于4人。</w:t>
      </w:r>
    </w:p>
    <w:p>
      <w:pPr>
        <w:keepNext w:val="0"/>
        <w:keepLines w:val="0"/>
        <w:pageBreakBefore w:val="0"/>
        <w:widowControl w:val="0"/>
        <w:tabs>
          <w:tab w:val="left" w:pos="312"/>
        </w:tabs>
        <w:kinsoku/>
        <w:wordWrap/>
        <w:overflowPunct/>
        <w:topLinePunct w:val="0"/>
        <w:bidi w:val="0"/>
        <w:adjustRightInd w:val="0"/>
        <w:snapToGrid/>
        <w:spacing w:line="40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3.3.2安保人员需熟悉安检、场内巡逻等工作内容及流程。</w:t>
      </w:r>
    </w:p>
    <w:p>
      <w:pPr>
        <w:keepNext w:val="0"/>
        <w:keepLines w:val="0"/>
        <w:pageBreakBefore w:val="0"/>
        <w:widowControl w:val="0"/>
        <w:tabs>
          <w:tab w:val="left" w:pos="312"/>
        </w:tabs>
        <w:kinsoku/>
        <w:wordWrap/>
        <w:overflowPunct/>
        <w:topLinePunct w:val="0"/>
        <w:bidi w:val="0"/>
        <w:adjustRightInd w:val="0"/>
        <w:snapToGrid/>
        <w:spacing w:line="40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3.3.3安保人员年龄在20周岁-48周岁，五官端正，无传染疾病、精神疾病及重大疾病史无残疾，无纹身，普通话标准，安保人员均需提供健康证。</w:t>
      </w:r>
    </w:p>
    <w:p>
      <w:pPr>
        <w:pStyle w:val="2"/>
        <w:keepNext w:val="0"/>
        <w:keepLines w:val="0"/>
        <w:pageBreakBefore w:val="0"/>
        <w:widowControl w:val="0"/>
        <w:kinsoku/>
        <w:wordWrap/>
        <w:overflowPunct/>
        <w:topLinePunct w:val="0"/>
        <w:bidi w:val="0"/>
        <w:adjustRightInd w:val="0"/>
        <w:snapToGrid/>
        <w:spacing w:line="400" w:lineRule="exact"/>
        <w:textAlignment w:val="auto"/>
        <w:rPr>
          <w:rFonts w:hint="default"/>
          <w:color w:val="auto"/>
          <w:lang w:val="en-US" w:eastAsia="zh-CN"/>
        </w:rPr>
      </w:pPr>
      <w:r>
        <w:rPr>
          <w:rFonts w:hint="eastAsia" w:ascii="仿宋" w:hAnsi="仿宋" w:eastAsia="仿宋" w:cs="仿宋"/>
          <w:color w:val="auto"/>
          <w:sz w:val="24"/>
          <w:szCs w:val="24"/>
          <w:lang w:val="en-US" w:eastAsia="zh-CN"/>
        </w:rPr>
        <w:t xml:space="preserve">    3.3.4投标人需自行配备金属探测仪及保安个人所需装备。</w:t>
      </w:r>
    </w:p>
    <w:p>
      <w:pPr>
        <w:keepNext w:val="0"/>
        <w:keepLines w:val="0"/>
        <w:pageBreakBefore w:val="0"/>
        <w:widowControl w:val="0"/>
        <w:tabs>
          <w:tab w:val="left" w:pos="312"/>
        </w:tabs>
        <w:kinsoku/>
        <w:wordWrap/>
        <w:overflowPunct/>
        <w:topLinePunct w:val="0"/>
        <w:bidi w:val="0"/>
        <w:adjustRightInd w:val="0"/>
        <w:snapToGrid/>
        <w:spacing w:line="40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培训要求</w:t>
      </w:r>
    </w:p>
    <w:p>
      <w:pPr>
        <w:keepNext w:val="0"/>
        <w:keepLines w:val="0"/>
        <w:pageBreakBefore w:val="0"/>
        <w:widowControl w:val="0"/>
        <w:tabs>
          <w:tab w:val="left" w:pos="312"/>
        </w:tabs>
        <w:kinsoku/>
        <w:wordWrap/>
        <w:overflowPunct/>
        <w:topLinePunct w:val="0"/>
        <w:bidi w:val="0"/>
        <w:adjustRightInd w:val="0"/>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4.1</w:t>
      </w:r>
      <w:r>
        <w:rPr>
          <w:rFonts w:hint="eastAsia" w:ascii="仿宋" w:hAnsi="仿宋" w:eastAsia="仿宋" w:cs="仿宋"/>
          <w:sz w:val="24"/>
          <w:szCs w:val="24"/>
        </w:rPr>
        <w:t>中标人每年对保安员进行培训考核，考核不合格者不予上岗。</w:t>
      </w:r>
    </w:p>
    <w:p>
      <w:pPr>
        <w:keepNext w:val="0"/>
        <w:keepLines w:val="0"/>
        <w:pageBreakBefore w:val="0"/>
        <w:widowControl w:val="0"/>
        <w:tabs>
          <w:tab w:val="left" w:pos="312"/>
        </w:tabs>
        <w:kinsoku/>
        <w:wordWrap/>
        <w:overflowPunct/>
        <w:topLinePunct w:val="0"/>
        <w:bidi w:val="0"/>
        <w:adjustRightInd w:val="0"/>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4.2</w:t>
      </w:r>
      <w:r>
        <w:rPr>
          <w:rFonts w:hint="eastAsia" w:ascii="仿宋" w:hAnsi="仿宋" w:eastAsia="仿宋" w:cs="仿宋"/>
          <w:sz w:val="24"/>
          <w:szCs w:val="24"/>
        </w:rPr>
        <w:t>中标人定期对保安员开展**防暴等各类预案的培训，定期组织作战演练。</w:t>
      </w:r>
    </w:p>
    <w:p>
      <w:pPr>
        <w:keepNext w:val="0"/>
        <w:keepLines w:val="0"/>
        <w:pageBreakBefore w:val="0"/>
        <w:widowControl w:val="0"/>
        <w:tabs>
          <w:tab w:val="left" w:pos="312"/>
        </w:tabs>
        <w:kinsoku/>
        <w:wordWrap/>
        <w:overflowPunct/>
        <w:topLinePunct w:val="0"/>
        <w:bidi w:val="0"/>
        <w:adjustRightInd w:val="0"/>
        <w:snapToGrid/>
        <w:spacing w:line="400" w:lineRule="exact"/>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4.3</w:t>
      </w:r>
      <w:r>
        <w:rPr>
          <w:rFonts w:hint="eastAsia" w:ascii="仿宋" w:hAnsi="仿宋" w:eastAsia="仿宋" w:cs="仿宋"/>
          <w:sz w:val="24"/>
          <w:szCs w:val="24"/>
        </w:rPr>
        <w:t>业务培训</w:t>
      </w:r>
      <w:r>
        <w:rPr>
          <w:rFonts w:hint="eastAsia" w:ascii="仿宋" w:hAnsi="仿宋" w:eastAsia="仿宋" w:cs="仿宋"/>
          <w:sz w:val="24"/>
          <w:szCs w:val="24"/>
          <w:lang w:val="en-US" w:eastAsia="zh-CN"/>
        </w:rPr>
        <w:t>包括但不限于：安检知识培训，防爆巡逻培训、突发事件处理培训。</w:t>
      </w:r>
    </w:p>
    <w:p>
      <w:pPr>
        <w:keepNext w:val="0"/>
        <w:keepLines w:val="0"/>
        <w:pageBreakBefore w:val="0"/>
        <w:widowControl w:val="0"/>
        <w:tabs>
          <w:tab w:val="left" w:pos="312"/>
        </w:tabs>
        <w:kinsoku/>
        <w:wordWrap/>
        <w:overflowPunct/>
        <w:topLinePunct w:val="0"/>
        <w:bidi w:val="0"/>
        <w:adjustRightInd w:val="0"/>
        <w:snapToGrid/>
        <w:spacing w:line="40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3.5</w:t>
      </w:r>
      <w:r>
        <w:rPr>
          <w:rFonts w:hint="eastAsia" w:ascii="仿宋" w:hAnsi="仿宋" w:eastAsia="仿宋" w:cs="仿宋"/>
          <w:b/>
          <w:bCs/>
          <w:sz w:val="24"/>
          <w:szCs w:val="24"/>
        </w:rPr>
        <w:t>、其他管理要求</w:t>
      </w:r>
    </w:p>
    <w:p>
      <w:pPr>
        <w:keepNext w:val="0"/>
        <w:keepLines w:val="0"/>
        <w:pageBreakBefore w:val="0"/>
        <w:widowControl w:val="0"/>
        <w:tabs>
          <w:tab w:val="left" w:pos="312"/>
        </w:tabs>
        <w:kinsoku/>
        <w:wordWrap/>
        <w:overflowPunct/>
        <w:topLinePunct w:val="0"/>
        <w:bidi w:val="0"/>
        <w:adjustRightInd w:val="0"/>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3.5</w:t>
      </w:r>
      <w:r>
        <w:rPr>
          <w:rFonts w:hint="eastAsia" w:ascii="仿宋" w:hAnsi="仿宋" w:eastAsia="仿宋" w:cs="仿宋"/>
          <w:sz w:val="24"/>
          <w:szCs w:val="24"/>
        </w:rPr>
        <w:t>.3</w:t>
      </w:r>
      <w:r>
        <w:rPr>
          <w:rFonts w:hint="eastAsia" w:ascii="仿宋" w:hAnsi="仿宋" w:eastAsia="仿宋" w:cs="仿宋"/>
          <w:sz w:val="24"/>
          <w:szCs w:val="24"/>
          <w:lang w:eastAsia="zh-CN"/>
        </w:rPr>
        <w:t>中标人</w:t>
      </w:r>
      <w:r>
        <w:rPr>
          <w:rFonts w:hint="eastAsia" w:ascii="仿宋" w:hAnsi="仿宋" w:eastAsia="仿宋" w:cs="仿宋"/>
          <w:sz w:val="24"/>
          <w:szCs w:val="24"/>
        </w:rPr>
        <w:t>接受</w:t>
      </w:r>
      <w:r>
        <w:rPr>
          <w:rFonts w:hint="eastAsia" w:ascii="仿宋" w:hAnsi="仿宋" w:eastAsia="仿宋" w:cs="仿宋"/>
          <w:sz w:val="24"/>
          <w:szCs w:val="24"/>
          <w:lang w:eastAsia="zh-CN"/>
        </w:rPr>
        <w:t>采购人</w:t>
      </w:r>
      <w:r>
        <w:rPr>
          <w:rFonts w:hint="eastAsia" w:ascii="仿宋" w:hAnsi="仿宋" w:eastAsia="仿宋" w:cs="仿宋"/>
          <w:sz w:val="24"/>
          <w:szCs w:val="24"/>
        </w:rPr>
        <w:t>的考核。</w:t>
      </w:r>
    </w:p>
    <w:p>
      <w:pPr>
        <w:keepNext w:val="0"/>
        <w:keepLines w:val="0"/>
        <w:pageBreakBefore w:val="0"/>
        <w:widowControl w:val="0"/>
        <w:tabs>
          <w:tab w:val="left" w:pos="312"/>
        </w:tabs>
        <w:kinsoku/>
        <w:wordWrap/>
        <w:overflowPunct/>
        <w:topLinePunct w:val="0"/>
        <w:bidi w:val="0"/>
        <w:adjustRightInd w:val="0"/>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3.5</w:t>
      </w:r>
      <w:r>
        <w:rPr>
          <w:rFonts w:hint="eastAsia" w:ascii="仿宋" w:hAnsi="仿宋" w:eastAsia="仿宋" w:cs="仿宋"/>
          <w:sz w:val="24"/>
          <w:szCs w:val="24"/>
        </w:rPr>
        <w:t>.4</w:t>
      </w:r>
      <w:r>
        <w:rPr>
          <w:rFonts w:hint="eastAsia" w:ascii="仿宋" w:hAnsi="仿宋" w:eastAsia="仿宋" w:cs="仿宋"/>
          <w:sz w:val="24"/>
          <w:szCs w:val="24"/>
          <w:lang w:eastAsia="zh-CN"/>
        </w:rPr>
        <w:t>中标人</w:t>
      </w:r>
      <w:r>
        <w:rPr>
          <w:rFonts w:hint="eastAsia" w:ascii="仿宋" w:hAnsi="仿宋" w:eastAsia="仿宋" w:cs="仿宋"/>
          <w:sz w:val="24"/>
          <w:szCs w:val="24"/>
        </w:rPr>
        <w:t>必须亲自履行合同义务，未经</w:t>
      </w:r>
      <w:r>
        <w:rPr>
          <w:rFonts w:hint="eastAsia" w:ascii="仿宋" w:hAnsi="仿宋" w:eastAsia="仿宋" w:cs="仿宋"/>
          <w:sz w:val="24"/>
          <w:szCs w:val="24"/>
          <w:lang w:eastAsia="zh-CN"/>
        </w:rPr>
        <w:t>采购人</w:t>
      </w:r>
      <w:r>
        <w:rPr>
          <w:rFonts w:hint="eastAsia" w:ascii="仿宋" w:hAnsi="仿宋" w:eastAsia="仿宋" w:cs="仿宋"/>
          <w:sz w:val="24"/>
          <w:szCs w:val="24"/>
        </w:rPr>
        <w:t>书面同意，</w:t>
      </w:r>
      <w:r>
        <w:rPr>
          <w:rFonts w:hint="eastAsia" w:ascii="仿宋" w:hAnsi="仿宋" w:eastAsia="仿宋" w:cs="仿宋"/>
          <w:sz w:val="24"/>
          <w:szCs w:val="24"/>
          <w:lang w:eastAsia="zh-CN"/>
        </w:rPr>
        <w:t>中标人</w:t>
      </w:r>
      <w:r>
        <w:rPr>
          <w:rFonts w:hint="eastAsia" w:ascii="仿宋" w:hAnsi="仿宋" w:eastAsia="仿宋" w:cs="仿宋"/>
          <w:sz w:val="24"/>
          <w:szCs w:val="24"/>
        </w:rPr>
        <w:t>不得将合同项下全部或部分义务转委托他人。</w:t>
      </w:r>
    </w:p>
    <w:p>
      <w:pPr>
        <w:keepNext w:val="0"/>
        <w:keepLines w:val="0"/>
        <w:pageBreakBefore w:val="0"/>
        <w:widowControl w:val="0"/>
        <w:tabs>
          <w:tab w:val="left" w:pos="312"/>
        </w:tabs>
        <w:kinsoku/>
        <w:wordWrap/>
        <w:overflowPunct/>
        <w:topLinePunct w:val="0"/>
        <w:bidi w:val="0"/>
        <w:adjustRightInd w:val="0"/>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3.5</w:t>
      </w:r>
      <w:r>
        <w:rPr>
          <w:rFonts w:hint="eastAsia" w:ascii="仿宋" w:hAnsi="仿宋" w:eastAsia="仿宋" w:cs="仿宋"/>
          <w:sz w:val="24"/>
          <w:szCs w:val="24"/>
        </w:rPr>
        <w:t>.5禁止</w:t>
      </w:r>
      <w:r>
        <w:rPr>
          <w:rFonts w:hint="eastAsia" w:ascii="仿宋" w:hAnsi="仿宋" w:eastAsia="仿宋" w:cs="仿宋"/>
          <w:sz w:val="24"/>
          <w:szCs w:val="24"/>
          <w:lang w:eastAsia="zh-CN"/>
        </w:rPr>
        <w:t>中标人</w:t>
      </w:r>
      <w:r>
        <w:rPr>
          <w:rFonts w:hint="eastAsia" w:ascii="仿宋" w:hAnsi="仿宋" w:eastAsia="仿宋" w:cs="仿宋"/>
          <w:sz w:val="24"/>
          <w:szCs w:val="24"/>
        </w:rPr>
        <w:t>人员利用工作之便收受被管理人员礼金、礼品、卡、香烟、出入商业娱乐会所及帮助“旅馆、无牌无证车辆、黄牛”拉客。</w:t>
      </w:r>
    </w:p>
    <w:p>
      <w:pPr>
        <w:keepNext w:val="0"/>
        <w:keepLines w:val="0"/>
        <w:pageBreakBefore w:val="0"/>
        <w:widowControl w:val="0"/>
        <w:tabs>
          <w:tab w:val="left" w:pos="312"/>
        </w:tabs>
        <w:kinsoku/>
        <w:wordWrap/>
        <w:overflowPunct/>
        <w:topLinePunct w:val="0"/>
        <w:bidi w:val="0"/>
        <w:adjustRightInd w:val="0"/>
        <w:snapToGrid/>
        <w:spacing w:line="400" w:lineRule="exact"/>
        <w:ind w:firstLine="480" w:firstLineChars="200"/>
        <w:jc w:val="left"/>
        <w:textAlignment w:val="auto"/>
        <w:rPr>
          <w:rFonts w:hint="eastAsia" w:ascii="仿宋" w:hAnsi="仿宋" w:eastAsia="仿宋" w:cs="仿宋"/>
          <w:highlight w:val="none"/>
          <w:lang w:val="en-US" w:eastAsia="zh-CN"/>
        </w:rPr>
      </w:pPr>
      <w:r>
        <w:rPr>
          <w:rFonts w:hint="eastAsia" w:ascii="仿宋" w:hAnsi="仿宋" w:eastAsia="仿宋" w:cs="仿宋"/>
          <w:sz w:val="24"/>
          <w:szCs w:val="24"/>
          <w:highlight w:val="none"/>
          <w:lang w:val="en-US" w:eastAsia="zh-CN"/>
        </w:rPr>
        <w:t>3.5</w:t>
      </w:r>
      <w:r>
        <w:rPr>
          <w:rFonts w:hint="eastAsia" w:ascii="仿宋" w:hAnsi="仿宋" w:eastAsia="仿宋" w:cs="仿宋"/>
          <w:sz w:val="24"/>
          <w:szCs w:val="24"/>
          <w:highlight w:val="none"/>
        </w:rPr>
        <w:t>.6</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必须严格遵守相关法律法规，并遵守</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的各项管理制度。</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付款</w:t>
      </w:r>
      <w:r>
        <w:rPr>
          <w:rFonts w:hint="eastAsia" w:ascii="仿宋" w:hAnsi="仿宋" w:eastAsia="仿宋" w:cs="仿宋"/>
          <w:b/>
          <w:bCs/>
          <w:color w:val="auto"/>
          <w:sz w:val="24"/>
          <w:szCs w:val="24"/>
          <w:highlight w:val="none"/>
        </w:rPr>
        <w:t>方式：</w:t>
      </w:r>
    </w:p>
    <w:p>
      <w:pPr>
        <w:keepNext w:val="0"/>
        <w:keepLines w:val="0"/>
        <w:pageBreakBefore w:val="0"/>
        <w:widowControl w:val="0"/>
        <w:kinsoku/>
        <w:wordWrap/>
        <w:overflowPunct/>
        <w:topLinePunct w:val="0"/>
        <w:bidi w:val="0"/>
        <w:adjustRightInd w:val="0"/>
        <w:snapToGrid/>
        <w:spacing w:line="400" w:lineRule="exact"/>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合同签订之日起7个工作日内支付合同总价20%的预付款，剩余合同金额按季度支付，最后一次支付时间为合同期满以后。每季度进行一次考核汇总，考核人员由采购人自行组建，主要包括日常出勤缺勤、投诉量、服务态度等方面，考核办法在合同中另行约定。</w:t>
      </w:r>
    </w:p>
    <w:p>
      <w:pPr>
        <w:keepNext w:val="0"/>
        <w:keepLines w:val="0"/>
        <w:pageBreakBefore w:val="0"/>
        <w:widowControl w:val="0"/>
        <w:kinsoku/>
        <w:wordWrap/>
        <w:overflowPunct/>
        <w:topLinePunct w:val="0"/>
        <w:bidi w:val="0"/>
        <w:adjustRightInd w:val="0"/>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5.2.最终支付</w:t>
      </w:r>
      <w:r>
        <w:rPr>
          <w:rFonts w:hint="eastAsia" w:ascii="仿宋" w:hAnsi="仿宋" w:eastAsia="仿宋" w:cs="仿宋"/>
          <w:sz w:val="24"/>
          <w:highlight w:val="none"/>
        </w:rPr>
        <w:t>费用根据</w:t>
      </w:r>
      <w:r>
        <w:rPr>
          <w:rFonts w:hint="eastAsia" w:ascii="仿宋" w:hAnsi="仿宋" w:eastAsia="仿宋" w:cs="仿宋"/>
          <w:sz w:val="24"/>
          <w:highlight w:val="none"/>
          <w:lang w:eastAsia="zh-CN"/>
        </w:rPr>
        <w:t>考核</w:t>
      </w:r>
      <w:r>
        <w:rPr>
          <w:rFonts w:hint="eastAsia" w:ascii="仿宋" w:hAnsi="仿宋" w:eastAsia="仿宋" w:cs="仿宋"/>
          <w:sz w:val="24"/>
          <w:highlight w:val="none"/>
        </w:rPr>
        <w:t>结果</w:t>
      </w:r>
      <w:r>
        <w:rPr>
          <w:rFonts w:hint="eastAsia" w:ascii="仿宋" w:hAnsi="仿宋" w:eastAsia="仿宋" w:cs="仿宋"/>
          <w:sz w:val="24"/>
          <w:highlight w:val="none"/>
          <w:lang w:val="en-US" w:eastAsia="zh-CN"/>
        </w:rPr>
        <w:t>及实际服务人数</w:t>
      </w:r>
      <w:r>
        <w:rPr>
          <w:rFonts w:hint="eastAsia" w:ascii="仿宋" w:hAnsi="仿宋" w:eastAsia="仿宋" w:cs="仿宋"/>
          <w:sz w:val="24"/>
          <w:highlight w:val="none"/>
        </w:rPr>
        <w:t>结算支付。</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五、商务要求：</w:t>
      </w:r>
    </w:p>
    <w:p>
      <w:pPr>
        <w:keepNext w:val="0"/>
        <w:keepLines w:val="0"/>
        <w:pageBreakBefore w:val="0"/>
        <w:widowControl w:val="0"/>
        <w:kinsoku/>
        <w:wordWrap/>
        <w:overflowPunct/>
        <w:topLinePunct w:val="0"/>
        <w:bidi w:val="0"/>
        <w:adjustRightInd w:val="0"/>
        <w:snapToGrid/>
        <w:spacing w:line="400" w:lineRule="exact"/>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中标通知书发出三日内中标方人员、装备、器材、设备配备等完成90%，可正常开展相关工作；中标通知书发出一周内须全员到岗，装备、器材、设备配备等完成100%，否则采购人有权拒签合同或单方面解除合同，所有人员、装备、器材、设备配备完成100%开始计算服务费。</w:t>
      </w:r>
    </w:p>
    <w:p>
      <w:pPr>
        <w:keepNext w:val="0"/>
        <w:keepLines w:val="0"/>
        <w:pageBreakBefore w:val="0"/>
        <w:widowControl w:val="0"/>
        <w:kinsoku/>
        <w:wordWrap/>
        <w:overflowPunct/>
        <w:topLinePunct w:val="0"/>
        <w:bidi w:val="0"/>
        <w:adjustRightInd w:val="0"/>
        <w:snapToGrid/>
        <w:spacing w:line="400" w:lineRule="exact"/>
        <w:ind w:firstLine="480" w:firstLineChars="200"/>
        <w:jc w:val="left"/>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2.临安区东站安保服务由原单位继续服务至本项目中标人开始履行合同义务。此过度期间的安保费用（参考本次项目合同金额）由本项目中标人向原服务单位支付。</w:t>
      </w:r>
    </w:p>
    <w:p>
      <w:pPr>
        <w:adjustRightInd/>
        <w:spacing w:line="360" w:lineRule="auto"/>
        <w:jc w:val="center"/>
        <w:outlineLvl w:val="0"/>
        <w:rPr>
          <w:rFonts w:hint="eastAsia" w:ascii="仿宋" w:hAnsi="仿宋" w:eastAsia="仿宋" w:cs="仿宋"/>
          <w:b/>
          <w:sz w:val="36"/>
          <w:szCs w:val="36"/>
        </w:rPr>
      </w:pPr>
    </w:p>
    <w:p>
      <w:pPr>
        <w:adjustRightInd/>
        <w:spacing w:line="360" w:lineRule="auto"/>
        <w:jc w:val="center"/>
        <w:outlineLvl w:val="0"/>
        <w:rPr>
          <w:rFonts w:hint="eastAsia" w:ascii="仿宋" w:hAnsi="仿宋" w:eastAsia="仿宋" w:cs="仿宋"/>
          <w:b/>
          <w:sz w:val="36"/>
          <w:szCs w:val="36"/>
        </w:rPr>
      </w:pPr>
    </w:p>
    <w:p>
      <w:pPr>
        <w:pStyle w:val="2"/>
        <w:rPr>
          <w:rFonts w:hint="eastAsia" w:ascii="仿宋" w:hAnsi="仿宋" w:eastAsia="仿宋" w:cs="仿宋"/>
          <w:b/>
          <w:sz w:val="36"/>
          <w:szCs w:val="36"/>
        </w:rPr>
      </w:pPr>
    </w:p>
    <w:p>
      <w:pPr>
        <w:rPr>
          <w:rFonts w:hint="eastAsia" w:ascii="仿宋" w:hAnsi="仿宋" w:eastAsia="仿宋" w:cs="仿宋"/>
          <w:b/>
          <w:sz w:val="36"/>
          <w:szCs w:val="36"/>
        </w:rPr>
      </w:pPr>
    </w:p>
    <w:p>
      <w:pPr>
        <w:pStyle w:val="2"/>
        <w:rPr>
          <w:rFonts w:hint="eastAsia" w:ascii="仿宋" w:hAnsi="仿宋" w:eastAsia="仿宋" w:cs="仿宋"/>
          <w:b/>
          <w:sz w:val="36"/>
          <w:szCs w:val="36"/>
        </w:rPr>
      </w:pPr>
    </w:p>
    <w:p>
      <w:pPr>
        <w:rPr>
          <w:rFonts w:hint="eastAsia" w:ascii="仿宋" w:hAnsi="仿宋" w:eastAsia="仿宋" w:cs="仿宋"/>
          <w:b/>
          <w:sz w:val="36"/>
          <w:szCs w:val="36"/>
        </w:rPr>
      </w:pPr>
    </w:p>
    <w:p>
      <w:pPr>
        <w:pStyle w:val="2"/>
        <w:rPr>
          <w:rFonts w:hint="eastAsia"/>
        </w:rPr>
      </w:pPr>
    </w:p>
    <w:p>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第五部分  </w:t>
      </w:r>
      <w:bookmarkEnd w:id="62"/>
      <w:bookmarkEnd w:id="63"/>
      <w:bookmarkStart w:id="64" w:name="第四部分"/>
      <w:r>
        <w:rPr>
          <w:rFonts w:hint="eastAsia" w:ascii="仿宋" w:hAnsi="仿宋" w:eastAsia="仿宋" w:cs="仿宋"/>
          <w:b/>
          <w:sz w:val="36"/>
          <w:szCs w:val="36"/>
        </w:rPr>
        <w:t>评审方法及评审标准</w:t>
      </w:r>
    </w:p>
    <w:p>
      <w:pPr>
        <w:pStyle w:val="393"/>
        <w:spacing w:before="0"/>
        <w:ind w:firstLine="643"/>
        <w:jc w:val="center"/>
        <w:rPr>
          <w:rFonts w:hint="eastAsia" w:ascii="仿宋" w:hAnsi="仿宋" w:eastAsia="仿宋" w:cs="仿宋"/>
          <w:b/>
          <w:sz w:val="32"/>
        </w:rPr>
      </w:pPr>
      <w:r>
        <w:rPr>
          <w:rFonts w:hint="eastAsia" w:ascii="仿宋" w:hAnsi="仿宋" w:eastAsia="仿宋" w:cs="仿宋"/>
          <w:b/>
          <w:sz w:val="32"/>
        </w:rPr>
        <w:t>评审方法前附表</w:t>
      </w:r>
    </w:p>
    <w:tbl>
      <w:tblPr>
        <w:tblStyle w:val="61"/>
        <w:tblpPr w:leftFromText="180" w:rightFromText="180" w:vertAnchor="text" w:horzAnchor="page" w:tblpX="1160" w:tblpY="126"/>
        <w:tblW w:w="51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6095"/>
        <w:gridCol w:w="643"/>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360" w:type="pct"/>
            <w:noWrap w:val="0"/>
            <w:vAlign w:val="center"/>
          </w:tcPr>
          <w:p>
            <w:pPr>
              <w:spacing w:line="360" w:lineRule="auto"/>
              <w:jc w:val="center"/>
              <w:outlineLvl w:val="0"/>
              <w:rPr>
                <w:rFonts w:hint="eastAsia" w:ascii="仿宋" w:hAnsi="仿宋" w:eastAsia="仿宋" w:cs="仿宋"/>
                <w:bCs/>
                <w:color w:val="auto"/>
                <w:szCs w:val="21"/>
              </w:rPr>
            </w:pPr>
            <w:r>
              <w:rPr>
                <w:rFonts w:hint="eastAsia" w:ascii="仿宋" w:hAnsi="仿宋" w:eastAsia="仿宋" w:cs="仿宋"/>
                <w:bCs/>
                <w:color w:val="auto"/>
                <w:szCs w:val="21"/>
              </w:rPr>
              <w:t>序号</w:t>
            </w:r>
          </w:p>
        </w:tc>
        <w:tc>
          <w:tcPr>
            <w:tcW w:w="3169" w:type="pct"/>
            <w:noWrap w:val="0"/>
            <w:vAlign w:val="center"/>
          </w:tcPr>
          <w:p>
            <w:pPr>
              <w:spacing w:line="360" w:lineRule="auto"/>
              <w:ind w:firstLine="2205" w:firstLineChars="1050"/>
              <w:outlineLvl w:val="0"/>
              <w:rPr>
                <w:rFonts w:hint="eastAsia" w:ascii="仿宋" w:hAnsi="仿宋" w:eastAsia="仿宋" w:cs="仿宋"/>
                <w:bCs/>
                <w:color w:val="auto"/>
                <w:szCs w:val="21"/>
              </w:rPr>
            </w:pPr>
            <w:r>
              <w:rPr>
                <w:rFonts w:hint="eastAsia" w:ascii="仿宋" w:hAnsi="仿宋" w:eastAsia="仿宋" w:cs="仿宋"/>
                <w:bCs/>
                <w:color w:val="auto"/>
                <w:szCs w:val="21"/>
              </w:rPr>
              <w:t>评标标准</w:t>
            </w:r>
          </w:p>
        </w:tc>
        <w:tc>
          <w:tcPr>
            <w:tcW w:w="334" w:type="pct"/>
            <w:noWrap w:val="0"/>
            <w:vAlign w:val="center"/>
          </w:tcPr>
          <w:p>
            <w:pPr>
              <w:spacing w:line="360" w:lineRule="auto"/>
              <w:outlineLvl w:val="0"/>
              <w:rPr>
                <w:rFonts w:hint="eastAsia" w:ascii="仿宋" w:hAnsi="仿宋" w:eastAsia="仿宋" w:cs="仿宋"/>
                <w:bCs/>
                <w:color w:val="auto"/>
                <w:szCs w:val="21"/>
              </w:rPr>
            </w:pPr>
            <w:r>
              <w:rPr>
                <w:rFonts w:hint="eastAsia" w:ascii="仿宋" w:hAnsi="仿宋" w:eastAsia="仿宋" w:cs="仿宋"/>
                <w:bCs/>
                <w:color w:val="auto"/>
                <w:szCs w:val="21"/>
              </w:rPr>
              <w:t>权重</w:t>
            </w:r>
          </w:p>
        </w:tc>
        <w:tc>
          <w:tcPr>
            <w:tcW w:w="1135" w:type="pct"/>
            <w:noWrap w:val="0"/>
            <w:vAlign w:val="top"/>
          </w:tcPr>
          <w:p>
            <w:pPr>
              <w:spacing w:line="360" w:lineRule="auto"/>
              <w:outlineLvl w:val="0"/>
              <w:rPr>
                <w:rFonts w:hint="eastAsia" w:ascii="仿宋" w:hAnsi="仿宋" w:eastAsia="仿宋" w:cs="仿宋"/>
                <w:bCs/>
                <w:color w:val="auto"/>
                <w:szCs w:val="21"/>
              </w:rPr>
            </w:pPr>
            <w:r>
              <w:rPr>
                <w:rFonts w:hint="eastAsia" w:ascii="仿宋" w:hAnsi="仿宋" w:eastAsia="仿宋" w:cs="仿宋"/>
                <w:bCs/>
                <w:color w:val="auto"/>
                <w:szCs w:val="21"/>
              </w:rPr>
              <w:t>投标文件中评标标准相应的商务技术资料目录</w:t>
            </w:r>
            <w:r>
              <w:rPr>
                <w:rFonts w:hint="eastAsia" w:ascii="仿宋" w:hAnsi="仿宋" w:eastAsia="仿宋" w:cs="仿宋"/>
                <w:color w:val="auto"/>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360" w:type="pct"/>
            <w:noWrap w:val="0"/>
            <w:vAlign w:val="center"/>
          </w:tcPr>
          <w:p>
            <w:pPr>
              <w:spacing w:line="360" w:lineRule="auto"/>
              <w:jc w:val="center"/>
              <w:outlineLvl w:val="0"/>
              <w:rPr>
                <w:rFonts w:hint="eastAsia" w:ascii="仿宋" w:hAnsi="仿宋" w:eastAsia="仿宋" w:cs="仿宋"/>
                <w:bCs/>
                <w:color w:val="auto"/>
                <w:szCs w:val="21"/>
                <w:lang w:val="en-US" w:eastAsia="zh-CN"/>
              </w:rPr>
            </w:pPr>
            <w:r>
              <w:rPr>
                <w:rFonts w:hint="eastAsia" w:ascii="仿宋" w:hAnsi="仿宋" w:eastAsia="仿宋" w:cs="仿宋"/>
                <w:bCs/>
                <w:color w:val="auto"/>
                <w:szCs w:val="21"/>
                <w:lang w:val="en-US" w:eastAsia="zh-CN"/>
              </w:rPr>
              <w:t>1</w:t>
            </w:r>
          </w:p>
        </w:tc>
        <w:tc>
          <w:tcPr>
            <w:tcW w:w="3169" w:type="pct"/>
            <w:noWrap w:val="0"/>
            <w:vAlign w:val="center"/>
          </w:tcPr>
          <w:p>
            <w:pPr>
              <w:spacing w:line="360" w:lineRule="auto"/>
              <w:outlineLvl w:val="0"/>
              <w:rPr>
                <w:rFonts w:hint="eastAsia" w:ascii="仿宋" w:hAnsi="仿宋" w:eastAsia="仿宋" w:cs="仿宋"/>
                <w:color w:val="auto"/>
                <w:szCs w:val="21"/>
                <w:lang w:val="en-US" w:eastAsia="zh-CN"/>
              </w:rPr>
            </w:pPr>
            <w:r>
              <w:rPr>
                <w:rFonts w:hint="eastAsia" w:ascii="仿宋" w:hAnsi="仿宋" w:eastAsia="仿宋" w:cs="仿宋"/>
                <w:color w:val="auto"/>
                <w:szCs w:val="21"/>
              </w:rPr>
              <w:t>投标</w:t>
            </w:r>
            <w:r>
              <w:rPr>
                <w:rFonts w:hint="eastAsia" w:ascii="仿宋" w:hAnsi="仿宋" w:eastAsia="仿宋" w:cs="仿宋"/>
                <w:color w:val="auto"/>
                <w:szCs w:val="21"/>
                <w:lang w:val="en-US" w:eastAsia="zh-CN"/>
              </w:rPr>
              <w:t>单位自2020年1月1日以来</w:t>
            </w:r>
            <w:r>
              <w:rPr>
                <w:rFonts w:hint="eastAsia" w:ascii="仿宋" w:hAnsi="仿宋" w:eastAsia="仿宋" w:cs="仿宋"/>
                <w:color w:val="auto"/>
                <w:szCs w:val="21"/>
              </w:rPr>
              <w:t>具有类似</w:t>
            </w:r>
            <w:r>
              <w:rPr>
                <w:rFonts w:hint="eastAsia" w:ascii="仿宋" w:hAnsi="仿宋" w:eastAsia="仿宋" w:cs="仿宋"/>
                <w:color w:val="auto"/>
                <w:szCs w:val="21"/>
                <w:lang w:val="en-US" w:eastAsia="zh-CN"/>
              </w:rPr>
              <w:t>安保服务</w:t>
            </w:r>
            <w:r>
              <w:rPr>
                <w:rFonts w:hint="eastAsia" w:ascii="仿宋" w:hAnsi="仿宋" w:eastAsia="仿宋" w:cs="仿宋"/>
                <w:color w:val="auto"/>
                <w:szCs w:val="21"/>
              </w:rPr>
              <w:t>项目业绩</w:t>
            </w:r>
            <w:r>
              <w:rPr>
                <w:rFonts w:hint="eastAsia" w:ascii="仿宋" w:hAnsi="仿宋" w:eastAsia="仿宋" w:cs="仿宋"/>
                <w:color w:val="auto"/>
                <w:szCs w:val="21"/>
                <w:lang w:val="en-US" w:eastAsia="zh-CN"/>
              </w:rPr>
              <w:t>的</w:t>
            </w:r>
            <w:r>
              <w:rPr>
                <w:rFonts w:hint="eastAsia" w:ascii="仿宋" w:hAnsi="仿宋" w:eastAsia="仿宋" w:cs="仿宋"/>
                <w:color w:val="auto"/>
                <w:szCs w:val="21"/>
              </w:rPr>
              <w:t>，每个业绩得</w:t>
            </w:r>
            <w:r>
              <w:rPr>
                <w:rFonts w:hint="eastAsia" w:ascii="仿宋" w:hAnsi="仿宋" w:eastAsia="仿宋" w:cs="仿宋"/>
                <w:color w:val="auto"/>
                <w:szCs w:val="21"/>
                <w:lang w:val="en-US" w:eastAsia="zh-CN"/>
              </w:rPr>
              <w:t>1</w:t>
            </w:r>
            <w:r>
              <w:rPr>
                <w:rFonts w:hint="eastAsia" w:ascii="仿宋" w:hAnsi="仿宋" w:eastAsia="仿宋" w:cs="仿宋"/>
                <w:color w:val="auto"/>
                <w:szCs w:val="21"/>
              </w:rPr>
              <w:t>分，</w:t>
            </w:r>
            <w:r>
              <w:rPr>
                <w:rFonts w:hint="eastAsia" w:ascii="仿宋" w:hAnsi="仿宋" w:eastAsia="仿宋" w:cs="仿宋"/>
                <w:color w:val="auto"/>
                <w:szCs w:val="21"/>
                <w:lang w:val="en-US" w:eastAsia="zh-CN"/>
              </w:rPr>
              <w:t>最高得3</w:t>
            </w:r>
            <w:r>
              <w:rPr>
                <w:rFonts w:hint="eastAsia" w:ascii="仿宋" w:hAnsi="仿宋" w:eastAsia="仿宋" w:cs="仿宋"/>
                <w:color w:val="auto"/>
                <w:szCs w:val="21"/>
              </w:rPr>
              <w:t>分</w:t>
            </w:r>
            <w:r>
              <w:rPr>
                <w:rFonts w:hint="eastAsia" w:ascii="仿宋" w:hAnsi="仿宋" w:eastAsia="仿宋" w:cs="仿宋"/>
                <w:color w:val="auto"/>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仿宋" w:hAnsi="仿宋" w:eastAsia="仿宋" w:cs="仿宋"/>
                <w:color w:val="auto"/>
                <w:szCs w:val="21"/>
              </w:rPr>
            </w:pPr>
            <w:r>
              <w:rPr>
                <w:rFonts w:hint="eastAsia" w:ascii="仿宋" w:hAnsi="仿宋" w:eastAsia="仿宋" w:cs="仿宋"/>
                <w:b/>
                <w:bCs/>
                <w:color w:val="auto"/>
                <w:szCs w:val="21"/>
                <w:lang w:val="en-US" w:eastAsia="zh-CN"/>
              </w:rPr>
              <w:t>【证明材料：须提供合同原件的扫描件或清晰复印件，并加盖本单位公章，时间以合同签订时间为准，未按照要求提供不得分。</w:t>
            </w:r>
            <w:r>
              <w:rPr>
                <w:rFonts w:hint="eastAsia" w:ascii="仿宋" w:hAnsi="仿宋" w:eastAsia="仿宋" w:cs="仿宋"/>
                <w:color w:val="auto"/>
                <w:szCs w:val="21"/>
                <w:lang w:val="en-US" w:eastAsia="zh-CN"/>
              </w:rPr>
              <w:t>】</w:t>
            </w:r>
          </w:p>
        </w:tc>
        <w:tc>
          <w:tcPr>
            <w:tcW w:w="334" w:type="pct"/>
            <w:noWrap w:val="0"/>
            <w:vAlign w:val="center"/>
          </w:tcPr>
          <w:p>
            <w:pPr>
              <w:spacing w:line="360" w:lineRule="auto"/>
              <w:jc w:val="center"/>
              <w:outlineLvl w:val="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w:t>
            </w:r>
          </w:p>
        </w:tc>
        <w:tc>
          <w:tcPr>
            <w:tcW w:w="1135" w:type="pct"/>
            <w:noWrap w:val="0"/>
            <w:vAlign w:val="center"/>
          </w:tcPr>
          <w:p>
            <w:pPr>
              <w:spacing w:line="360" w:lineRule="auto"/>
              <w:jc w:val="center"/>
              <w:outlineLvl w:val="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一、企业业绩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60" w:type="pct"/>
            <w:noWrap w:val="0"/>
            <w:vAlign w:val="center"/>
          </w:tcPr>
          <w:p>
            <w:pPr>
              <w:spacing w:line="360" w:lineRule="auto"/>
              <w:jc w:val="center"/>
              <w:outlineLvl w:val="0"/>
              <w:rPr>
                <w:rFonts w:hint="eastAsia" w:ascii="仿宋" w:hAnsi="仿宋" w:eastAsia="仿宋" w:cs="仿宋"/>
                <w:bCs/>
                <w:color w:val="auto"/>
                <w:szCs w:val="21"/>
                <w:lang w:val="en-US" w:eastAsia="zh-CN"/>
              </w:rPr>
            </w:pPr>
            <w:r>
              <w:rPr>
                <w:rFonts w:hint="eastAsia" w:ascii="仿宋" w:hAnsi="仿宋" w:eastAsia="仿宋" w:cs="仿宋"/>
                <w:bCs/>
                <w:color w:val="auto"/>
                <w:szCs w:val="21"/>
                <w:lang w:val="en-US" w:eastAsia="zh-CN"/>
              </w:rPr>
              <w:t>2</w:t>
            </w:r>
          </w:p>
        </w:tc>
        <w:tc>
          <w:tcPr>
            <w:tcW w:w="3169" w:type="pct"/>
            <w:noWrap w:val="0"/>
            <w:vAlign w:val="center"/>
          </w:tcPr>
          <w:p>
            <w:pPr>
              <w:spacing w:line="360" w:lineRule="auto"/>
              <w:outlineLvl w:val="0"/>
              <w:rPr>
                <w:rFonts w:hint="eastAsia" w:ascii="仿宋" w:hAnsi="仿宋" w:eastAsia="仿宋" w:cs="仿宋"/>
                <w:color w:val="auto"/>
                <w:szCs w:val="21"/>
                <w:lang w:eastAsia="zh-CN"/>
              </w:rPr>
            </w:pPr>
            <w:r>
              <w:rPr>
                <w:rFonts w:hint="eastAsia" w:ascii="仿宋" w:hAnsi="仿宋" w:eastAsia="仿宋" w:cs="仿宋"/>
                <w:color w:val="auto"/>
                <w:szCs w:val="21"/>
              </w:rPr>
              <w:t>投标</w:t>
            </w:r>
            <w:r>
              <w:rPr>
                <w:rFonts w:hint="eastAsia" w:ascii="仿宋" w:hAnsi="仿宋" w:eastAsia="仿宋" w:cs="仿宋"/>
                <w:color w:val="auto"/>
                <w:szCs w:val="21"/>
                <w:lang w:val="en-US" w:eastAsia="zh-CN"/>
              </w:rPr>
              <w:t>单位</w:t>
            </w:r>
            <w:r>
              <w:rPr>
                <w:rFonts w:hint="eastAsia" w:ascii="仿宋" w:hAnsi="仿宋" w:eastAsia="仿宋" w:cs="仿宋"/>
                <w:color w:val="auto"/>
                <w:szCs w:val="21"/>
              </w:rPr>
              <w:t>提供职业健康安全管理体系认证证书得1分；提供质量管理体系认证证书得1分，提供环境管理体系认证证书得1分</w:t>
            </w:r>
            <w:r>
              <w:rPr>
                <w:rFonts w:hint="eastAsia" w:ascii="仿宋" w:hAnsi="仿宋" w:eastAsia="仿宋" w:cs="仿宋"/>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仿宋" w:hAnsi="仿宋" w:eastAsia="仿宋" w:cs="仿宋"/>
                <w:color w:val="auto"/>
                <w:szCs w:val="21"/>
              </w:rPr>
            </w:pPr>
            <w:r>
              <w:rPr>
                <w:rFonts w:hint="eastAsia" w:ascii="仿宋" w:hAnsi="仿宋" w:eastAsia="仿宋" w:cs="仿宋"/>
                <w:b/>
                <w:bCs/>
                <w:color w:val="auto"/>
                <w:szCs w:val="21"/>
                <w:lang w:val="en-US" w:eastAsia="zh-CN"/>
              </w:rPr>
              <w:t>【证明材料：须提供相关认证证书原件的扫描件或清晰复印件，并加盖本单位公章，未按照要求提供不得分。</w:t>
            </w:r>
            <w:r>
              <w:rPr>
                <w:rFonts w:hint="eastAsia" w:ascii="仿宋" w:hAnsi="仿宋" w:eastAsia="仿宋" w:cs="仿宋"/>
                <w:color w:val="auto"/>
                <w:szCs w:val="21"/>
                <w:lang w:val="en-US" w:eastAsia="zh-CN"/>
              </w:rPr>
              <w:t>】</w:t>
            </w:r>
          </w:p>
        </w:tc>
        <w:tc>
          <w:tcPr>
            <w:tcW w:w="334" w:type="pct"/>
            <w:noWrap w:val="0"/>
            <w:vAlign w:val="center"/>
          </w:tcPr>
          <w:p>
            <w:pPr>
              <w:spacing w:line="360" w:lineRule="auto"/>
              <w:jc w:val="center"/>
              <w:outlineLvl w:val="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w:t>
            </w:r>
          </w:p>
        </w:tc>
        <w:tc>
          <w:tcPr>
            <w:tcW w:w="1135" w:type="pct"/>
            <w:noWrap w:val="0"/>
            <w:vAlign w:val="center"/>
          </w:tcPr>
          <w:p>
            <w:pPr>
              <w:spacing w:line="360" w:lineRule="auto"/>
              <w:jc w:val="center"/>
              <w:outlineLvl w:val="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二、体系认证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60" w:type="pct"/>
            <w:noWrap w:val="0"/>
            <w:vAlign w:val="center"/>
          </w:tcPr>
          <w:p>
            <w:pPr>
              <w:spacing w:line="360" w:lineRule="auto"/>
              <w:ind w:firstLine="210" w:firstLineChars="100"/>
              <w:jc w:val="left"/>
              <w:outlineLvl w:val="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w:t>
            </w:r>
          </w:p>
        </w:tc>
        <w:tc>
          <w:tcPr>
            <w:tcW w:w="3169" w:type="pct"/>
            <w:noWrap w:val="0"/>
            <w:vAlign w:val="center"/>
          </w:tcPr>
          <w:p>
            <w:pPr>
              <w:spacing w:line="360" w:lineRule="auto"/>
              <w:outlineLvl w:val="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评委根据投标单位</w:t>
            </w:r>
            <w:r>
              <w:rPr>
                <w:rFonts w:hint="eastAsia" w:ascii="仿宋" w:hAnsi="仿宋" w:eastAsia="仿宋" w:cs="仿宋"/>
                <w:color w:val="auto"/>
                <w:szCs w:val="21"/>
              </w:rPr>
              <w:t>装备</w:t>
            </w:r>
            <w:r>
              <w:rPr>
                <w:rFonts w:hint="eastAsia" w:ascii="仿宋" w:hAnsi="仿宋" w:eastAsia="仿宋" w:cs="仿宋"/>
                <w:color w:val="auto"/>
                <w:szCs w:val="21"/>
                <w:lang w:eastAsia="zh-CN"/>
              </w:rPr>
              <w:t>、</w:t>
            </w:r>
            <w:r>
              <w:rPr>
                <w:rFonts w:hint="eastAsia" w:ascii="仿宋" w:hAnsi="仿宋" w:eastAsia="仿宋" w:cs="仿宋"/>
                <w:color w:val="auto"/>
                <w:szCs w:val="21"/>
              </w:rPr>
              <w:t>器材</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设备配备的</w:t>
            </w:r>
            <w:r>
              <w:rPr>
                <w:rFonts w:hint="eastAsia" w:ascii="仿宋" w:hAnsi="仿宋" w:eastAsia="仿宋" w:cs="仿宋"/>
                <w:color w:val="auto"/>
                <w:szCs w:val="21"/>
              </w:rPr>
              <w:t>精良</w:t>
            </w:r>
            <w:r>
              <w:rPr>
                <w:rFonts w:hint="eastAsia" w:ascii="仿宋" w:hAnsi="仿宋" w:eastAsia="仿宋" w:cs="仿宋"/>
                <w:color w:val="auto"/>
                <w:szCs w:val="21"/>
                <w:lang w:val="en-US" w:eastAsia="zh-CN"/>
              </w:rPr>
              <w:t>程度横向比较，酌情打分，投标文件无此项内容不得分。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仿宋" w:hAnsi="仿宋" w:eastAsia="仿宋" w:cs="仿宋"/>
                <w:color w:val="auto"/>
                <w:szCs w:val="21"/>
              </w:rPr>
            </w:pPr>
            <w:r>
              <w:rPr>
                <w:rFonts w:hint="eastAsia" w:ascii="仿宋" w:hAnsi="仿宋" w:eastAsia="仿宋" w:cs="仿宋"/>
                <w:color w:val="auto"/>
                <w:szCs w:val="21"/>
                <w:lang w:eastAsia="zh-CN"/>
              </w:rPr>
              <w:t>【</w:t>
            </w:r>
            <w:r>
              <w:rPr>
                <w:rFonts w:hint="eastAsia" w:ascii="仿宋" w:hAnsi="仿宋" w:eastAsia="仿宋" w:cs="仿宋"/>
                <w:b/>
                <w:bCs/>
                <w:color w:val="auto"/>
                <w:szCs w:val="21"/>
                <w:lang w:val="en-US" w:eastAsia="zh-CN"/>
              </w:rPr>
              <w:t>投标单位</w:t>
            </w:r>
            <w:r>
              <w:rPr>
                <w:rFonts w:hint="eastAsia" w:ascii="仿宋" w:hAnsi="仿宋" w:eastAsia="仿宋" w:cs="仿宋"/>
                <w:b/>
                <w:bCs/>
                <w:color w:val="auto"/>
                <w:szCs w:val="21"/>
              </w:rPr>
              <w:t>装备</w:t>
            </w:r>
            <w:r>
              <w:rPr>
                <w:rFonts w:hint="eastAsia" w:ascii="仿宋" w:hAnsi="仿宋" w:eastAsia="仿宋" w:cs="仿宋"/>
                <w:b/>
                <w:bCs/>
                <w:color w:val="auto"/>
                <w:szCs w:val="21"/>
                <w:lang w:eastAsia="zh-CN"/>
              </w:rPr>
              <w:t>、</w:t>
            </w:r>
            <w:r>
              <w:rPr>
                <w:rFonts w:hint="eastAsia" w:ascii="仿宋" w:hAnsi="仿宋" w:eastAsia="仿宋" w:cs="仿宋"/>
                <w:b/>
                <w:bCs/>
                <w:color w:val="auto"/>
                <w:szCs w:val="21"/>
              </w:rPr>
              <w:t>器材</w:t>
            </w:r>
            <w:r>
              <w:rPr>
                <w:rFonts w:hint="eastAsia" w:ascii="仿宋" w:hAnsi="仿宋" w:eastAsia="仿宋" w:cs="仿宋"/>
                <w:b/>
                <w:bCs/>
                <w:color w:val="auto"/>
                <w:szCs w:val="21"/>
                <w:lang w:eastAsia="zh-CN"/>
              </w:rPr>
              <w:t>、</w:t>
            </w:r>
            <w:r>
              <w:rPr>
                <w:rFonts w:hint="eastAsia" w:ascii="仿宋" w:hAnsi="仿宋" w:eastAsia="仿宋" w:cs="仿宋"/>
                <w:b/>
                <w:bCs/>
                <w:color w:val="auto"/>
                <w:szCs w:val="21"/>
                <w:lang w:val="en-US" w:eastAsia="zh-CN"/>
              </w:rPr>
              <w:t>设备配备精良，完全满足采购人要求的得10分；基本满足得8分；略有不足6分。</w:t>
            </w:r>
            <w:r>
              <w:rPr>
                <w:rFonts w:hint="eastAsia" w:ascii="仿宋" w:hAnsi="仿宋" w:eastAsia="仿宋" w:cs="仿宋"/>
                <w:color w:val="auto"/>
                <w:szCs w:val="21"/>
                <w:lang w:eastAsia="zh-CN"/>
              </w:rPr>
              <w:t>】</w:t>
            </w:r>
          </w:p>
        </w:tc>
        <w:tc>
          <w:tcPr>
            <w:tcW w:w="334" w:type="pct"/>
            <w:noWrap w:val="0"/>
            <w:vAlign w:val="center"/>
          </w:tcPr>
          <w:p>
            <w:pPr>
              <w:spacing w:line="360" w:lineRule="auto"/>
              <w:jc w:val="center"/>
              <w:outlineLvl w:val="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10%</w:t>
            </w:r>
          </w:p>
        </w:tc>
        <w:tc>
          <w:tcPr>
            <w:tcW w:w="1135" w:type="pct"/>
            <w:noWrap w:val="0"/>
            <w:vAlign w:val="center"/>
          </w:tcPr>
          <w:p>
            <w:pPr>
              <w:spacing w:line="360" w:lineRule="auto"/>
              <w:jc w:val="both"/>
              <w:outlineLvl w:val="0"/>
              <w:rPr>
                <w:rFonts w:hint="eastAsia" w:ascii="仿宋" w:hAnsi="仿宋" w:eastAsia="仿宋" w:cs="仿宋"/>
                <w:color w:val="auto"/>
                <w:szCs w:val="21"/>
                <w:lang w:val="en-US" w:eastAsia="zh-CN"/>
              </w:rPr>
            </w:pPr>
            <w:r>
              <w:rPr>
                <w:rFonts w:hint="eastAsia" w:ascii="仿宋" w:hAnsi="仿宋" w:eastAsia="仿宋" w:cs="仿宋"/>
                <w:color w:val="auto"/>
                <w:spacing w:val="-11"/>
                <w:sz w:val="21"/>
                <w:szCs w:val="21"/>
                <w:lang w:val="en-US" w:eastAsia="zh-CN"/>
              </w:rPr>
              <w:t>三、</w:t>
            </w:r>
            <w:r>
              <w:rPr>
                <w:rFonts w:hint="eastAsia" w:ascii="仿宋" w:hAnsi="仿宋" w:eastAsia="仿宋" w:cs="仿宋"/>
                <w:color w:val="auto"/>
                <w:spacing w:val="-11"/>
                <w:sz w:val="21"/>
                <w:szCs w:val="21"/>
              </w:rPr>
              <w:t>设施设备装备情况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60" w:type="pct"/>
            <w:noWrap w:val="0"/>
            <w:vAlign w:val="center"/>
          </w:tcPr>
          <w:p>
            <w:pPr>
              <w:spacing w:line="360" w:lineRule="auto"/>
              <w:ind w:firstLine="210" w:firstLineChars="100"/>
              <w:jc w:val="left"/>
              <w:outlineLvl w:val="0"/>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4</w:t>
            </w:r>
          </w:p>
        </w:tc>
        <w:tc>
          <w:tcPr>
            <w:tcW w:w="3169" w:type="pct"/>
            <w:noWrap w:val="0"/>
            <w:vAlign w:val="center"/>
          </w:tcPr>
          <w:p>
            <w:pPr>
              <w:spacing w:line="360" w:lineRule="auto"/>
              <w:outlineLvl w:val="0"/>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评委根据以下几点内容，对投标单位管理实施方案进行横向比较，酌情打分，投标文件无此项内容不得分。</w:t>
            </w:r>
          </w:p>
          <w:p>
            <w:pPr>
              <w:spacing w:line="360" w:lineRule="auto"/>
              <w:outlineLvl w:val="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（1）针对本项目的实施方案。（0-4分）</w:t>
            </w:r>
          </w:p>
          <w:p>
            <w:pPr>
              <w:spacing w:line="360" w:lineRule="auto"/>
              <w:outlineLvl w:val="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（2）针对本项目的重点及难点，科学合理的解决方案。（0-4分）</w:t>
            </w:r>
          </w:p>
          <w:p>
            <w:pPr>
              <w:spacing w:line="360" w:lineRule="auto"/>
              <w:outlineLvl w:val="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（3）管理服务措施到位情况。（0-4分）</w:t>
            </w:r>
          </w:p>
          <w:p>
            <w:pPr>
              <w:spacing w:line="360" w:lineRule="auto"/>
              <w:outlineLvl w:val="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（4）管理过渡计划。（0-4分）</w:t>
            </w:r>
          </w:p>
          <w:p>
            <w:pPr>
              <w:pStyle w:val="2"/>
              <w:rPr>
                <w:rFonts w:hint="eastAsia"/>
                <w:color w:val="auto"/>
                <w:lang w:eastAsia="zh-CN"/>
              </w:rPr>
            </w:pPr>
            <w:r>
              <w:rPr>
                <w:rFonts w:hint="eastAsia" w:ascii="仿宋" w:hAnsi="仿宋" w:eastAsia="仿宋" w:cs="仿宋"/>
                <w:b/>
                <w:bCs/>
                <w:color w:val="auto"/>
                <w:kern w:val="2"/>
                <w:sz w:val="21"/>
                <w:szCs w:val="21"/>
                <w:lang w:val="en-US" w:eastAsia="zh-CN" w:bidi="ar-SA"/>
              </w:rPr>
              <w:t>【方案科学可行，合理有效，完全满足采购人要求的得4分；基本满足得3分，略有不足得2分。本项共4部分，每部分最高得4分，本项最高得16分。】</w:t>
            </w:r>
          </w:p>
        </w:tc>
        <w:tc>
          <w:tcPr>
            <w:tcW w:w="334" w:type="pct"/>
            <w:noWrap w:val="0"/>
            <w:vAlign w:val="center"/>
          </w:tcPr>
          <w:p>
            <w:pPr>
              <w:spacing w:line="360" w:lineRule="auto"/>
              <w:jc w:val="center"/>
              <w:outlineLvl w:val="0"/>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16%</w:t>
            </w:r>
          </w:p>
        </w:tc>
        <w:tc>
          <w:tcPr>
            <w:tcW w:w="1135" w:type="pct"/>
            <w:noWrap w:val="0"/>
            <w:vAlign w:val="center"/>
          </w:tcPr>
          <w:p>
            <w:pPr>
              <w:spacing w:line="360" w:lineRule="auto"/>
              <w:jc w:val="center"/>
              <w:outlineLvl w:val="0"/>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四、管理实施方案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0" w:type="pct"/>
            <w:noWrap w:val="0"/>
            <w:vAlign w:val="center"/>
          </w:tcPr>
          <w:p>
            <w:pPr>
              <w:spacing w:line="360" w:lineRule="auto"/>
              <w:ind w:firstLine="210" w:firstLineChars="100"/>
              <w:jc w:val="left"/>
              <w:outlineLvl w:val="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w:t>
            </w:r>
          </w:p>
        </w:tc>
        <w:tc>
          <w:tcPr>
            <w:tcW w:w="3169" w:type="pct"/>
            <w:noWrap w:val="0"/>
            <w:vAlign w:val="center"/>
          </w:tcPr>
          <w:p>
            <w:pPr>
              <w:spacing w:line="360" w:lineRule="auto"/>
              <w:outlineLvl w:val="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评委根据投标单位针对本项目的各项管理制度：安全制度、各级人员的管理制度、岗位职责、考核制度进行横向比较，酌情打分，投标文件无此项内容不得分。</w:t>
            </w:r>
          </w:p>
          <w:p>
            <w:pPr>
              <w:pStyle w:val="2"/>
              <w:rPr>
                <w:rFonts w:hint="eastAsia"/>
                <w:color w:val="auto"/>
                <w:lang w:eastAsia="zh-CN"/>
              </w:rPr>
            </w:pPr>
            <w:r>
              <w:rPr>
                <w:rFonts w:hint="eastAsia" w:ascii="仿宋" w:hAnsi="仿宋" w:eastAsia="仿宋" w:cs="仿宋"/>
                <w:b/>
                <w:bCs/>
                <w:color w:val="auto"/>
                <w:kern w:val="2"/>
                <w:sz w:val="21"/>
                <w:szCs w:val="21"/>
                <w:lang w:val="en-US" w:eastAsia="zh-CN" w:bidi="ar-SA"/>
              </w:rPr>
              <w:t>【完全满足采购人要求的得8分；基本满足得6分；略有不足得4分。】</w:t>
            </w:r>
          </w:p>
        </w:tc>
        <w:tc>
          <w:tcPr>
            <w:tcW w:w="334" w:type="pct"/>
            <w:noWrap w:val="0"/>
            <w:vAlign w:val="center"/>
          </w:tcPr>
          <w:p>
            <w:pPr>
              <w:spacing w:line="360" w:lineRule="auto"/>
              <w:jc w:val="center"/>
              <w:outlineLvl w:val="0"/>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8%</w:t>
            </w:r>
          </w:p>
        </w:tc>
        <w:tc>
          <w:tcPr>
            <w:tcW w:w="1135" w:type="pct"/>
            <w:noWrap w:val="0"/>
            <w:vAlign w:val="center"/>
          </w:tcPr>
          <w:p>
            <w:pPr>
              <w:spacing w:line="360" w:lineRule="auto"/>
              <w:jc w:val="center"/>
              <w:outlineLvl w:val="0"/>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五、管理制度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60" w:type="pct"/>
            <w:noWrap w:val="0"/>
            <w:vAlign w:val="center"/>
          </w:tcPr>
          <w:p>
            <w:pPr>
              <w:spacing w:line="360" w:lineRule="auto"/>
              <w:ind w:firstLine="210" w:firstLineChars="100"/>
              <w:jc w:val="both"/>
              <w:outlineLvl w:val="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w:t>
            </w:r>
          </w:p>
        </w:tc>
        <w:tc>
          <w:tcPr>
            <w:tcW w:w="3169" w:type="pct"/>
            <w:noWrap w:val="0"/>
            <w:vAlign w:val="center"/>
          </w:tcPr>
          <w:p>
            <w:pPr>
              <w:spacing w:line="360" w:lineRule="auto"/>
              <w:outlineLvl w:val="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评委根据投标单位对紧急事件的处理预案是否科学合理、真实有效，符合现场实际情况，进行横向比较，酌情打分，投标文件无此项内容不得分。</w:t>
            </w:r>
          </w:p>
          <w:p>
            <w:pPr>
              <w:pStyle w:val="2"/>
              <w:rPr>
                <w:rFonts w:hint="eastAsia"/>
                <w:color w:val="auto"/>
                <w:lang w:val="en-US" w:eastAsia="zh-CN"/>
              </w:rPr>
            </w:pPr>
            <w:r>
              <w:rPr>
                <w:rFonts w:hint="eastAsia" w:ascii="仿宋" w:hAnsi="仿宋" w:eastAsia="仿宋" w:cs="仿宋"/>
                <w:b/>
                <w:bCs/>
                <w:color w:val="auto"/>
                <w:kern w:val="2"/>
                <w:sz w:val="21"/>
                <w:szCs w:val="21"/>
                <w:lang w:val="en-US" w:eastAsia="zh-CN" w:bidi="ar-SA"/>
              </w:rPr>
              <w:t>【应急处理预案科学合理，完全满足采购人要求的得10分；基本满足得8分；略有不足得6分。】</w:t>
            </w:r>
          </w:p>
        </w:tc>
        <w:tc>
          <w:tcPr>
            <w:tcW w:w="334" w:type="pct"/>
            <w:noWrap w:val="0"/>
            <w:vAlign w:val="center"/>
          </w:tcPr>
          <w:p>
            <w:pPr>
              <w:spacing w:line="360" w:lineRule="auto"/>
              <w:jc w:val="center"/>
              <w:outlineLvl w:val="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10%</w:t>
            </w:r>
          </w:p>
        </w:tc>
        <w:tc>
          <w:tcPr>
            <w:tcW w:w="1135" w:type="pct"/>
            <w:noWrap w:val="0"/>
            <w:vAlign w:val="center"/>
          </w:tcPr>
          <w:p>
            <w:pPr>
              <w:spacing w:line="360" w:lineRule="auto"/>
              <w:outlineLvl w:val="0"/>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六、突发事件的应急措施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trPr>
        <w:tc>
          <w:tcPr>
            <w:tcW w:w="360" w:type="pct"/>
            <w:noWrap w:val="0"/>
            <w:vAlign w:val="center"/>
          </w:tcPr>
          <w:p>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7</w:t>
            </w:r>
          </w:p>
        </w:tc>
        <w:tc>
          <w:tcPr>
            <w:tcW w:w="3169" w:type="pct"/>
            <w:noWrap w:val="0"/>
            <w:vAlign w:val="center"/>
          </w:tcPr>
          <w:p>
            <w:pPr>
              <w:spacing w:line="360" w:lineRule="auto"/>
              <w:outlineLvl w:val="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评委根据各投标单位是否有比较完善的组织架构，能清晰简练地列出主要管理流程，包括对运作流程图、激励机制、监督机制、自我约束机制、信息反馈渠道及处理机制等方面进行横向比较，酌情打分，投标文件无此项内容不得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仿宋" w:hAnsi="仿宋" w:eastAsia="仿宋" w:cs="仿宋"/>
                <w:color w:val="auto"/>
              </w:rPr>
            </w:pPr>
            <w:r>
              <w:rPr>
                <w:rFonts w:hint="eastAsia" w:ascii="仿宋" w:hAnsi="仿宋" w:eastAsia="仿宋" w:cs="仿宋"/>
                <w:b/>
                <w:bCs/>
                <w:color w:val="auto"/>
                <w:kern w:val="2"/>
                <w:sz w:val="21"/>
                <w:szCs w:val="21"/>
                <w:lang w:val="en-US" w:eastAsia="zh-CN" w:bidi="ar-SA"/>
              </w:rPr>
              <w:t>【组织架构、管理机制完善，科学合理，完全满足采购人要求的得10分；基本满足得8分；略有不足得6分。】</w:t>
            </w:r>
          </w:p>
        </w:tc>
        <w:tc>
          <w:tcPr>
            <w:tcW w:w="334" w:type="pct"/>
            <w:noWrap w:val="0"/>
            <w:vAlign w:val="center"/>
          </w:tcPr>
          <w:p>
            <w:pPr>
              <w:spacing w:line="360" w:lineRule="auto"/>
              <w:jc w:val="center"/>
              <w:outlineLvl w:val="0"/>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10%</w:t>
            </w:r>
          </w:p>
        </w:tc>
        <w:tc>
          <w:tcPr>
            <w:tcW w:w="1135" w:type="pct"/>
            <w:noWrap w:val="0"/>
            <w:vAlign w:val="center"/>
          </w:tcPr>
          <w:p>
            <w:pPr>
              <w:spacing w:line="360" w:lineRule="auto"/>
              <w:outlineLvl w:val="0"/>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七、组织架构、管理机制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360" w:type="pct"/>
            <w:noWrap w:val="0"/>
            <w:vAlign w:val="center"/>
          </w:tcPr>
          <w:p>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8</w:t>
            </w:r>
          </w:p>
        </w:tc>
        <w:tc>
          <w:tcPr>
            <w:tcW w:w="6095" w:type="dxa"/>
            <w:noWrap w:val="0"/>
            <w:vAlign w:val="center"/>
          </w:tcPr>
          <w:p>
            <w:pPr>
              <w:pStyle w:val="2"/>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评委根据投标单位针对本次投标的优势分析以及经验，如大型节日、会议、赛事等人流高峰时的保障措施，人员情况配备，组织计划等进行横向比较，酌情打分，投标文件无此项内容不得分。</w:t>
            </w:r>
          </w:p>
          <w:p>
            <w:pPr>
              <w:pStyle w:val="2"/>
              <w:rPr>
                <w:rFonts w:hint="eastAsia" w:ascii="仿宋" w:hAnsi="仿宋" w:eastAsia="仿宋" w:cs="仿宋"/>
                <w:color w:val="auto"/>
                <w:lang w:val="en-US" w:eastAsia="zh-CN"/>
              </w:rPr>
            </w:pPr>
            <w:r>
              <w:rPr>
                <w:rFonts w:hint="eastAsia" w:ascii="仿宋" w:hAnsi="仿宋" w:eastAsia="仿宋" w:cs="仿宋"/>
                <w:b/>
                <w:bCs/>
                <w:color w:val="auto"/>
                <w:kern w:val="2"/>
                <w:sz w:val="21"/>
                <w:szCs w:val="21"/>
                <w:lang w:val="en-US" w:eastAsia="zh-CN" w:bidi="ar-SA"/>
              </w:rPr>
              <w:t>【优势分析及保障措施，科学合理，有效可行，满足采购人要求的得10分；优势分析及保障措施与采购人要求有略微偏差得8分；优势分析及保障措施与采购人要求偏差较大得6分。】</w:t>
            </w:r>
          </w:p>
        </w:tc>
        <w:tc>
          <w:tcPr>
            <w:tcW w:w="643" w:type="dxa"/>
            <w:noWrap w:val="0"/>
            <w:vAlign w:val="center"/>
          </w:tcPr>
          <w:p>
            <w:pPr>
              <w:spacing w:line="360" w:lineRule="auto"/>
              <w:jc w:val="center"/>
              <w:outlineLvl w:val="0"/>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10%</w:t>
            </w:r>
          </w:p>
        </w:tc>
        <w:tc>
          <w:tcPr>
            <w:tcW w:w="2183" w:type="dxa"/>
            <w:noWrap w:val="0"/>
            <w:vAlign w:val="center"/>
          </w:tcPr>
          <w:p>
            <w:pPr>
              <w:spacing w:line="360" w:lineRule="auto"/>
              <w:outlineLvl w:val="0"/>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八、优势分析及保障措施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360" w:type="pct"/>
            <w:noWrap w:val="0"/>
            <w:vAlign w:val="center"/>
          </w:tcPr>
          <w:p>
            <w:pPr>
              <w:spacing w:line="360" w:lineRule="auto"/>
              <w:ind w:firstLine="210" w:firstLineChars="100"/>
              <w:jc w:val="both"/>
              <w:outlineLvl w:val="0"/>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9</w:t>
            </w:r>
          </w:p>
        </w:tc>
        <w:tc>
          <w:tcPr>
            <w:tcW w:w="3169" w:type="pct"/>
            <w:noWrap w:val="0"/>
            <w:vAlign w:val="top"/>
          </w:tcPr>
          <w:p>
            <w:pPr>
              <w:spacing w:line="360" w:lineRule="auto"/>
              <w:outlineLvl w:val="0"/>
              <w:rPr>
                <w:rFonts w:hint="eastAsia" w:ascii="仿宋" w:hAnsi="仿宋" w:eastAsia="仿宋" w:cs="仿宋"/>
                <w:color w:val="auto"/>
                <w:szCs w:val="21"/>
              </w:rPr>
            </w:pPr>
            <w:r>
              <w:rPr>
                <w:rFonts w:hint="eastAsia" w:ascii="仿宋" w:hAnsi="仿宋" w:eastAsia="仿宋" w:cs="仿宋"/>
                <w:color w:val="auto"/>
                <w:szCs w:val="21"/>
              </w:rPr>
              <w:t>有效投标报价的最低价作为评标基准价，其最低报价为满分；按［投标报价得分=（评标基准价/投标报价）*</w:t>
            </w:r>
            <w:r>
              <w:rPr>
                <w:rFonts w:hint="eastAsia" w:ascii="仿宋" w:hAnsi="仿宋" w:eastAsia="仿宋" w:cs="仿宋"/>
                <w:color w:val="auto"/>
                <w:szCs w:val="21"/>
                <w:lang w:val="en-US" w:eastAsia="zh-CN"/>
              </w:rPr>
              <w:t>30</w:t>
            </w:r>
            <w:r>
              <w:rPr>
                <w:rFonts w:hint="eastAsia" w:ascii="仿宋" w:hAnsi="仿宋" w:eastAsia="仿宋" w:cs="仿宋"/>
                <w:color w:val="auto"/>
                <w:szCs w:val="21"/>
              </w:rPr>
              <w:t>］的计算公式计算。</w:t>
            </w:r>
          </w:p>
          <w:p>
            <w:pPr>
              <w:widowControl/>
              <w:shd w:val="clear" w:color="auto" w:fill="FFFFFF"/>
              <w:spacing w:after="225" w:line="315" w:lineRule="atLeast"/>
              <w:ind w:firstLine="420"/>
              <w:jc w:val="left"/>
              <w:rPr>
                <w:rFonts w:hint="eastAsia" w:ascii="仿宋" w:hAnsi="仿宋" w:eastAsia="仿宋" w:cs="仿宋"/>
                <w:color w:val="auto"/>
                <w:szCs w:val="21"/>
              </w:rPr>
            </w:pPr>
            <w:r>
              <w:rPr>
                <w:rFonts w:hint="eastAsia" w:ascii="仿宋" w:hAnsi="仿宋" w:eastAsia="仿宋" w:cs="仿宋"/>
                <w:color w:val="auto"/>
                <w:szCs w:val="21"/>
              </w:rPr>
              <w:t>评标过程中，不得去掉报价中的最高报价和最低报价。</w:t>
            </w:r>
          </w:p>
          <w:p>
            <w:pPr>
              <w:widowControl/>
              <w:shd w:val="clear" w:color="auto" w:fill="FFFFFF"/>
              <w:spacing w:after="225" w:line="315" w:lineRule="atLeast"/>
              <w:ind w:firstLine="420"/>
              <w:jc w:val="left"/>
              <w:rPr>
                <w:rFonts w:hint="eastAsia" w:ascii="仿宋" w:hAnsi="仿宋" w:eastAsia="仿宋" w:cs="仿宋"/>
                <w:color w:val="auto"/>
                <w:szCs w:val="21"/>
              </w:rPr>
            </w:pPr>
            <w:r>
              <w:rPr>
                <w:rFonts w:hint="eastAsia" w:ascii="仿宋" w:hAnsi="仿宋" w:eastAsia="仿宋" w:cs="仿宋"/>
                <w:color w:val="auto"/>
                <w:szCs w:val="21"/>
              </w:rPr>
              <w:t>因落实政府采购政策需要进行价格调整的，以调整后的价格计算评标基准价和投标报价。</w:t>
            </w:r>
          </w:p>
        </w:tc>
        <w:tc>
          <w:tcPr>
            <w:tcW w:w="334" w:type="pct"/>
            <w:noWrap w:val="0"/>
            <w:vAlign w:val="center"/>
          </w:tcPr>
          <w:p>
            <w:pPr>
              <w:spacing w:line="360" w:lineRule="auto"/>
              <w:jc w:val="both"/>
              <w:outlineLvl w:val="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30%</w:t>
            </w:r>
          </w:p>
        </w:tc>
        <w:tc>
          <w:tcPr>
            <w:tcW w:w="1135" w:type="pct"/>
            <w:noWrap w:val="0"/>
            <w:vAlign w:val="center"/>
          </w:tcPr>
          <w:p>
            <w:pPr>
              <w:spacing w:line="360" w:lineRule="auto"/>
              <w:jc w:val="center"/>
              <w:outlineLvl w:val="0"/>
              <w:rPr>
                <w:rFonts w:hint="eastAsia" w:ascii="仿宋" w:hAnsi="仿宋" w:eastAsia="仿宋" w:cs="仿宋"/>
                <w:color w:val="auto"/>
                <w:szCs w:val="21"/>
              </w:rPr>
            </w:pPr>
            <w:r>
              <w:rPr>
                <w:rFonts w:hint="eastAsia" w:ascii="仿宋" w:hAnsi="仿宋" w:eastAsia="仿宋" w:cs="仿宋"/>
                <w:color w:val="auto"/>
                <w:szCs w:val="21"/>
              </w:rPr>
              <w:t>/</w:t>
            </w:r>
          </w:p>
        </w:tc>
      </w:tr>
    </w:tbl>
    <w:p>
      <w:pPr>
        <w:adjustRightInd/>
        <w:spacing w:line="360"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“*”备注：供应商编制响应文件时，建议按此目录（序号和内容）提供评审标准相应的商务技术资料。</w:t>
      </w:r>
    </w:p>
    <w:p>
      <w:pPr>
        <w:pStyle w:val="393"/>
        <w:spacing w:before="0"/>
        <w:ind w:firstLine="643"/>
        <w:jc w:val="center"/>
        <w:rPr>
          <w:rFonts w:hint="eastAsia" w:ascii="仿宋" w:hAnsi="仿宋" w:eastAsia="仿宋" w:cs="仿宋"/>
          <w:b/>
          <w:sz w:val="32"/>
        </w:rPr>
      </w:pPr>
    </w:p>
    <w:p>
      <w:pPr>
        <w:pStyle w:val="393"/>
        <w:spacing w:before="0"/>
        <w:ind w:firstLine="643"/>
        <w:jc w:val="center"/>
        <w:rPr>
          <w:rFonts w:hint="eastAsia" w:ascii="仿宋" w:hAnsi="仿宋" w:eastAsia="仿宋" w:cs="仿宋"/>
          <w:b/>
          <w:sz w:val="32"/>
        </w:rPr>
      </w:pPr>
    </w:p>
    <w:p>
      <w:pPr>
        <w:pStyle w:val="393"/>
        <w:spacing w:before="0"/>
        <w:ind w:firstLine="643"/>
        <w:jc w:val="center"/>
        <w:rPr>
          <w:rFonts w:hint="eastAsia" w:ascii="仿宋" w:hAnsi="仿宋" w:eastAsia="仿宋" w:cs="仿宋"/>
          <w:b/>
          <w:sz w:val="32"/>
        </w:rPr>
      </w:pPr>
    </w:p>
    <w:p>
      <w:pPr>
        <w:pStyle w:val="393"/>
        <w:spacing w:before="0"/>
        <w:ind w:firstLine="643"/>
        <w:jc w:val="center"/>
        <w:rPr>
          <w:rFonts w:hint="eastAsia" w:ascii="仿宋" w:hAnsi="仿宋" w:eastAsia="仿宋" w:cs="仿宋"/>
          <w:b/>
          <w:sz w:val="32"/>
        </w:rPr>
      </w:pPr>
    </w:p>
    <w:p>
      <w:pPr>
        <w:pStyle w:val="393"/>
        <w:spacing w:before="0"/>
        <w:ind w:firstLine="643"/>
        <w:jc w:val="center"/>
        <w:rPr>
          <w:rFonts w:hint="eastAsia" w:ascii="仿宋" w:hAnsi="仿宋" w:eastAsia="仿宋" w:cs="仿宋"/>
          <w:b/>
          <w:sz w:val="32"/>
        </w:rPr>
      </w:pPr>
    </w:p>
    <w:p>
      <w:pPr>
        <w:pStyle w:val="393"/>
        <w:spacing w:before="0"/>
        <w:ind w:firstLine="643"/>
        <w:jc w:val="center"/>
        <w:rPr>
          <w:rFonts w:hint="eastAsia" w:ascii="仿宋" w:hAnsi="仿宋" w:eastAsia="仿宋" w:cs="仿宋"/>
          <w:b/>
          <w:sz w:val="32"/>
        </w:rPr>
      </w:pPr>
    </w:p>
    <w:p>
      <w:pPr>
        <w:pStyle w:val="393"/>
        <w:spacing w:before="0"/>
        <w:ind w:firstLine="643"/>
        <w:jc w:val="center"/>
        <w:rPr>
          <w:rFonts w:hint="eastAsia" w:ascii="仿宋" w:hAnsi="仿宋" w:eastAsia="仿宋" w:cs="仿宋"/>
          <w:b/>
          <w:sz w:val="32"/>
        </w:rPr>
      </w:pPr>
    </w:p>
    <w:p>
      <w:pPr>
        <w:pStyle w:val="393"/>
        <w:spacing w:before="0"/>
        <w:ind w:firstLine="643"/>
        <w:jc w:val="center"/>
        <w:rPr>
          <w:rFonts w:hint="eastAsia" w:ascii="仿宋" w:hAnsi="仿宋" w:eastAsia="仿宋" w:cs="仿宋"/>
          <w:b/>
        </w:rPr>
      </w:pPr>
      <w:r>
        <w:rPr>
          <w:rFonts w:hint="eastAsia" w:ascii="仿宋" w:hAnsi="仿宋" w:eastAsia="仿宋" w:cs="仿宋"/>
          <w:b/>
          <w:sz w:val="32"/>
        </w:rPr>
        <w:t>一、评审方法</w:t>
      </w:r>
    </w:p>
    <w:p>
      <w:pPr>
        <w:adjustRightInd/>
        <w:spacing w:line="360" w:lineRule="auto"/>
        <w:rPr>
          <w:rFonts w:hint="eastAsia" w:ascii="仿宋" w:hAnsi="仿宋" w:eastAsia="仿宋" w:cs="仿宋"/>
          <w:kern w:val="0"/>
          <w:sz w:val="24"/>
        </w:rPr>
      </w:pPr>
      <w:r>
        <w:rPr>
          <w:rFonts w:hint="eastAsia" w:ascii="仿宋" w:hAnsi="仿宋" w:eastAsia="仿宋" w:cs="仿宋"/>
          <w:b/>
          <w:kern w:val="0"/>
          <w:sz w:val="24"/>
        </w:rPr>
        <w:t>1.综合评分法。</w:t>
      </w:r>
      <w:r>
        <w:rPr>
          <w:rFonts w:hint="eastAsia" w:ascii="仿宋" w:hAnsi="仿宋" w:eastAsia="仿宋" w:cs="仿宋"/>
          <w:kern w:val="0"/>
          <w:sz w:val="24"/>
        </w:rPr>
        <w:t>综合评分法，是指响应文件满足磋商文件全部实质性要求，且按照评审因素的量化指标评审得分最高的供应商为成交候选人的评审方法。</w:t>
      </w:r>
    </w:p>
    <w:p>
      <w:pPr>
        <w:snapToGrid w:val="0"/>
        <w:spacing w:line="360" w:lineRule="auto"/>
        <w:ind w:left="120" w:leftChars="57" w:firstLine="422" w:firstLineChars="150"/>
        <w:jc w:val="center"/>
        <w:rPr>
          <w:rFonts w:hint="eastAsia" w:ascii="仿宋" w:hAnsi="仿宋" w:eastAsia="仿宋" w:cs="仿宋"/>
          <w:b/>
          <w:sz w:val="32"/>
        </w:rPr>
      </w:pPr>
      <w:r>
        <w:rPr>
          <w:rFonts w:hint="eastAsia" w:ascii="仿宋" w:hAnsi="仿宋" w:eastAsia="仿宋" w:cs="仿宋"/>
          <w:b/>
          <w:sz w:val="28"/>
          <w:szCs w:val="28"/>
        </w:rPr>
        <w:t xml:space="preserve">   </w:t>
      </w:r>
      <w:r>
        <w:rPr>
          <w:rFonts w:hint="eastAsia" w:ascii="仿宋" w:hAnsi="仿宋" w:eastAsia="仿宋" w:cs="仿宋"/>
          <w:b/>
          <w:sz w:val="32"/>
        </w:rPr>
        <w:t>二、磋商小组的组成</w:t>
      </w:r>
    </w:p>
    <w:p>
      <w:pPr>
        <w:pStyle w:val="393"/>
        <w:spacing w:before="0"/>
        <w:ind w:firstLine="0" w:firstLineChars="0"/>
        <w:rPr>
          <w:rFonts w:hint="eastAsia" w:ascii="仿宋" w:hAnsi="仿宋" w:eastAsia="仿宋" w:cs="仿宋"/>
          <w:b/>
          <w:kern w:val="0"/>
        </w:rPr>
      </w:pPr>
      <w:r>
        <w:rPr>
          <w:rFonts w:hint="eastAsia" w:ascii="仿宋" w:hAnsi="仿宋" w:eastAsia="仿宋" w:cs="仿宋"/>
          <w:b/>
          <w:kern w:val="0"/>
        </w:rPr>
        <w:t>1.磋商小组的组成。</w:t>
      </w:r>
    </w:p>
    <w:p>
      <w:pPr>
        <w:pStyle w:val="393"/>
        <w:spacing w:before="0"/>
        <w:ind w:firstLine="480"/>
        <w:rPr>
          <w:rFonts w:hint="eastAsia" w:ascii="仿宋" w:hAnsi="仿宋" w:eastAsia="仿宋" w:cs="仿宋"/>
        </w:rPr>
      </w:pPr>
      <w:r>
        <w:rPr>
          <w:rFonts w:hint="eastAsia" w:ascii="仿宋" w:hAnsi="仿宋" w:eastAsia="仿宋" w:cs="仿宋"/>
        </w:rPr>
        <w:t>磋商小组由采购人代表和评审专家共3人以上单数组成，其中评审专家人数不得少于磋商小组成员总数的2/3。采购人代表不得以评审专家身份参加本部门或本单位采购项目的评审。</w:t>
      </w:r>
      <w:r>
        <w:rPr>
          <w:rFonts w:hint="eastAsia" w:ascii="仿宋" w:hAnsi="仿宋" w:eastAsia="仿宋" w:cs="仿宋"/>
          <w:lang w:eastAsia="zh-CN"/>
        </w:rPr>
        <w:t>采购代理机构</w:t>
      </w:r>
      <w:r>
        <w:rPr>
          <w:rFonts w:hint="eastAsia" w:ascii="仿宋" w:hAnsi="仿宋" w:eastAsia="仿宋" w:cs="仿宋"/>
        </w:rPr>
        <w:t>人员不得参加本机构代理的采购项目的评审。</w:t>
      </w:r>
    </w:p>
    <w:p>
      <w:pPr>
        <w:pStyle w:val="393"/>
        <w:spacing w:before="0"/>
        <w:ind w:firstLine="480"/>
        <w:rPr>
          <w:rFonts w:hint="eastAsia" w:ascii="仿宋" w:hAnsi="仿宋" w:eastAsia="仿宋" w:cs="仿宋"/>
        </w:rPr>
      </w:pPr>
      <w:r>
        <w:rPr>
          <w:rFonts w:hint="eastAsia" w:ascii="仿宋" w:hAnsi="仿宋" w:eastAsia="仿宋" w:cs="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hint="eastAsia" w:ascii="仿宋" w:hAnsi="仿宋" w:eastAsia="仿宋" w:cs="仿宋"/>
          <w:b/>
          <w:kern w:val="0"/>
          <w:sz w:val="24"/>
          <w:szCs w:val="20"/>
        </w:rPr>
      </w:pPr>
      <w:r>
        <w:rPr>
          <w:rFonts w:hint="eastAsia" w:ascii="仿宋" w:hAnsi="仿宋" w:eastAsia="仿宋" w:cs="仿宋"/>
          <w:b/>
          <w:kern w:val="0"/>
          <w:sz w:val="24"/>
          <w:szCs w:val="20"/>
        </w:rPr>
        <w:t>2.磋商小组的组成人员的回避。</w:t>
      </w:r>
    </w:p>
    <w:p>
      <w:pPr>
        <w:pStyle w:val="393"/>
        <w:spacing w:before="0"/>
        <w:ind w:firstLine="480"/>
        <w:rPr>
          <w:rFonts w:hint="eastAsia" w:ascii="仿宋" w:hAnsi="仿宋" w:eastAsia="仿宋" w:cs="仿宋"/>
        </w:rPr>
      </w:pPr>
      <w:r>
        <w:rPr>
          <w:rFonts w:hint="eastAsia" w:ascii="仿宋" w:hAnsi="仿宋" w:eastAsia="仿宋" w:cs="仿宋"/>
        </w:rPr>
        <w:t>在政府采购活动中，磋商小组的组成人员与供应商有下列利害关系之一的，应当回避：</w:t>
      </w:r>
    </w:p>
    <w:p>
      <w:pPr>
        <w:pStyle w:val="393"/>
        <w:spacing w:before="0"/>
        <w:ind w:firstLine="0" w:firstLineChars="0"/>
        <w:rPr>
          <w:rFonts w:hint="eastAsia" w:ascii="仿宋" w:hAnsi="仿宋" w:eastAsia="仿宋" w:cs="仿宋"/>
          <w:kern w:val="0"/>
        </w:rPr>
      </w:pPr>
      <w:r>
        <w:rPr>
          <w:rFonts w:hint="eastAsia" w:ascii="仿宋" w:hAnsi="仿宋" w:eastAsia="仿宋" w:cs="仿宋"/>
          <w:kern w:val="0"/>
        </w:rPr>
        <w:t>　　2.1参加采购活动前3年内与供应商存在劳动关系；</w:t>
      </w:r>
    </w:p>
    <w:p>
      <w:pPr>
        <w:pStyle w:val="393"/>
        <w:spacing w:before="0"/>
        <w:ind w:firstLine="0" w:firstLineChars="0"/>
        <w:rPr>
          <w:rFonts w:hint="eastAsia" w:ascii="仿宋" w:hAnsi="仿宋" w:eastAsia="仿宋" w:cs="仿宋"/>
          <w:kern w:val="0"/>
        </w:rPr>
      </w:pPr>
      <w:r>
        <w:rPr>
          <w:rFonts w:hint="eastAsia" w:ascii="仿宋" w:hAnsi="仿宋" w:eastAsia="仿宋" w:cs="仿宋"/>
          <w:kern w:val="0"/>
        </w:rPr>
        <w:t>　　2.2参加采购活动前3年内担任供应商的董事、监事；</w:t>
      </w:r>
    </w:p>
    <w:p>
      <w:pPr>
        <w:pStyle w:val="393"/>
        <w:spacing w:before="0"/>
        <w:ind w:firstLine="0" w:firstLineChars="0"/>
        <w:rPr>
          <w:rFonts w:hint="eastAsia" w:ascii="仿宋" w:hAnsi="仿宋" w:eastAsia="仿宋" w:cs="仿宋"/>
          <w:kern w:val="0"/>
        </w:rPr>
      </w:pPr>
      <w:r>
        <w:rPr>
          <w:rFonts w:hint="eastAsia" w:ascii="仿宋" w:hAnsi="仿宋" w:eastAsia="仿宋" w:cs="仿宋"/>
          <w:kern w:val="0"/>
        </w:rPr>
        <w:t>　　2.3参加采购活动前3年内是供应商的控股股东或者实际控制人；</w:t>
      </w:r>
    </w:p>
    <w:p>
      <w:pPr>
        <w:pStyle w:val="393"/>
        <w:spacing w:before="0"/>
        <w:ind w:firstLine="480" w:firstLineChars="0"/>
        <w:rPr>
          <w:rFonts w:hint="eastAsia" w:ascii="仿宋" w:hAnsi="仿宋" w:eastAsia="仿宋" w:cs="仿宋"/>
          <w:kern w:val="0"/>
        </w:rPr>
      </w:pPr>
      <w:r>
        <w:rPr>
          <w:rFonts w:hint="eastAsia" w:ascii="仿宋" w:hAnsi="仿宋" w:eastAsia="仿宋" w:cs="仿宋"/>
          <w:kern w:val="0"/>
        </w:rPr>
        <w:t>2.4与供应商的法定代表人或者负责人有夫妻、直系血亲、三代以内旁系血亲或者近姻亲关系；</w:t>
      </w:r>
    </w:p>
    <w:p>
      <w:pPr>
        <w:pStyle w:val="393"/>
        <w:spacing w:before="0"/>
        <w:ind w:firstLine="480" w:firstLineChars="0"/>
        <w:rPr>
          <w:rFonts w:hint="eastAsia" w:ascii="仿宋" w:hAnsi="仿宋" w:eastAsia="仿宋" w:cs="仿宋"/>
          <w:kern w:val="0"/>
        </w:rPr>
      </w:pPr>
      <w:r>
        <w:rPr>
          <w:rFonts w:hint="eastAsia" w:ascii="仿宋" w:hAnsi="仿宋" w:eastAsia="仿宋" w:cs="仿宋"/>
          <w:kern w:val="0"/>
        </w:rPr>
        <w:t>2.5与供应商有其他可能影响政府采购活动公平、公正进行的关系。</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szCs w:val="32"/>
        </w:rPr>
      </w:pPr>
      <w:r>
        <w:rPr>
          <w:rFonts w:hint="eastAsia" w:ascii="仿宋" w:hAnsi="仿宋" w:eastAsia="仿宋" w:cs="仿宋"/>
          <w:b/>
          <w:sz w:val="32"/>
        </w:rPr>
        <w:t>三、磋商小组的职责</w:t>
      </w:r>
    </w:p>
    <w:p>
      <w:pPr>
        <w:pStyle w:val="393"/>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1.磋商小组负责具体评审事务，并独立履行下列职责：</w:t>
      </w:r>
    </w:p>
    <w:p>
      <w:pPr>
        <w:pStyle w:val="393"/>
        <w:spacing w:before="0"/>
        <w:ind w:firstLine="480"/>
        <w:rPr>
          <w:rFonts w:hint="eastAsia" w:ascii="仿宋" w:hAnsi="仿宋" w:eastAsia="仿宋" w:cs="仿宋"/>
        </w:rPr>
      </w:pPr>
      <w:r>
        <w:rPr>
          <w:rFonts w:hint="eastAsia" w:ascii="仿宋" w:hAnsi="仿宋" w:eastAsia="仿宋" w:cs="仿宋"/>
        </w:rPr>
        <w:t>1.1</w:t>
      </w:r>
      <w:r>
        <w:rPr>
          <w:rFonts w:hint="eastAsia" w:ascii="仿宋" w:hAnsi="仿宋" w:eastAsia="仿宋" w:cs="仿宋"/>
          <w:szCs w:val="24"/>
        </w:rPr>
        <w:t>对供应商的资格进行审查；</w:t>
      </w:r>
      <w:r>
        <w:rPr>
          <w:rFonts w:hint="eastAsia" w:ascii="仿宋" w:hAnsi="仿宋" w:eastAsia="仿宋" w:cs="仿宋"/>
        </w:rPr>
        <w:t>对响应文件的有效性、完整性和响应程度进行审查；</w:t>
      </w:r>
    </w:p>
    <w:p>
      <w:pPr>
        <w:pStyle w:val="393"/>
        <w:spacing w:before="0"/>
        <w:ind w:firstLine="480"/>
        <w:rPr>
          <w:rFonts w:hint="eastAsia" w:ascii="仿宋" w:hAnsi="仿宋" w:eastAsia="仿宋" w:cs="仿宋"/>
        </w:rPr>
      </w:pPr>
      <w:r>
        <w:rPr>
          <w:rFonts w:hint="eastAsia" w:ascii="仿宋" w:hAnsi="仿宋" w:eastAsia="仿宋" w:cs="仿宋"/>
        </w:rPr>
        <w:t>1.2审查、评价响应文件是否符合磋商文件的商务、技术等实质性要求；</w:t>
      </w:r>
    </w:p>
    <w:p>
      <w:pPr>
        <w:pStyle w:val="393"/>
        <w:spacing w:before="0"/>
        <w:ind w:firstLine="480"/>
        <w:rPr>
          <w:rFonts w:hint="eastAsia" w:ascii="仿宋" w:hAnsi="仿宋" w:eastAsia="仿宋" w:cs="仿宋"/>
        </w:rPr>
      </w:pPr>
      <w:r>
        <w:rPr>
          <w:rFonts w:hint="eastAsia" w:ascii="仿宋" w:hAnsi="仿宋" w:eastAsia="仿宋" w:cs="仿宋"/>
        </w:rPr>
        <w:t>1.3要求供应商对响应文件有关事项作出澄清、说明或者更正；</w:t>
      </w:r>
    </w:p>
    <w:p>
      <w:pPr>
        <w:pStyle w:val="393"/>
        <w:spacing w:before="0"/>
        <w:ind w:firstLine="480"/>
        <w:rPr>
          <w:rFonts w:hint="eastAsia" w:ascii="仿宋" w:hAnsi="仿宋" w:eastAsia="仿宋" w:cs="仿宋"/>
        </w:rPr>
      </w:pPr>
      <w:r>
        <w:rPr>
          <w:rFonts w:hint="eastAsia" w:ascii="仿宋" w:hAnsi="仿宋" w:eastAsia="仿宋" w:cs="仿宋"/>
        </w:rPr>
        <w:t>1.4磋商小组集中与单一供应商分别进行磋商；</w:t>
      </w:r>
    </w:p>
    <w:p>
      <w:pPr>
        <w:pStyle w:val="393"/>
        <w:spacing w:before="0"/>
        <w:ind w:firstLine="480"/>
        <w:rPr>
          <w:rFonts w:hint="eastAsia" w:ascii="仿宋" w:hAnsi="仿宋" w:eastAsia="仿宋" w:cs="仿宋"/>
        </w:rPr>
      </w:pPr>
      <w:r>
        <w:rPr>
          <w:rFonts w:hint="eastAsia" w:ascii="仿宋" w:hAnsi="仿宋" w:eastAsia="仿宋" w:cs="仿宋"/>
        </w:rPr>
        <w:t>1.5确定磋商文件的变动情况，并确定提交最后报价的供应商；</w:t>
      </w:r>
    </w:p>
    <w:p>
      <w:pPr>
        <w:pStyle w:val="393"/>
        <w:spacing w:before="0"/>
        <w:ind w:firstLine="480"/>
        <w:rPr>
          <w:rFonts w:hint="eastAsia" w:ascii="仿宋" w:hAnsi="仿宋" w:eastAsia="仿宋" w:cs="仿宋"/>
        </w:rPr>
      </w:pPr>
      <w:r>
        <w:rPr>
          <w:rFonts w:hint="eastAsia" w:ascii="仿宋" w:hAnsi="仿宋" w:eastAsia="仿宋" w:cs="仿宋"/>
        </w:rPr>
        <w:t>1.6根据磋商文件确定的评审办法及评审标准对提交最后报价的供应商的响应文件和最后报价采用综合评分法进行综合评分；</w:t>
      </w:r>
    </w:p>
    <w:p>
      <w:pPr>
        <w:pStyle w:val="393"/>
        <w:spacing w:before="0"/>
        <w:ind w:firstLine="480"/>
        <w:rPr>
          <w:rFonts w:hint="eastAsia" w:ascii="仿宋" w:hAnsi="仿宋" w:eastAsia="仿宋" w:cs="仿宋"/>
        </w:rPr>
      </w:pPr>
      <w:r>
        <w:rPr>
          <w:rFonts w:hint="eastAsia" w:ascii="仿宋" w:hAnsi="仿宋" w:eastAsia="仿宋" w:cs="仿宋"/>
        </w:rPr>
        <w:t>1.7编制评审报告，确定成交候选人名单，以及根据采购人委托直接确定成交人；</w:t>
      </w:r>
    </w:p>
    <w:p>
      <w:pPr>
        <w:pStyle w:val="393"/>
        <w:spacing w:before="0"/>
        <w:ind w:firstLine="480"/>
        <w:rPr>
          <w:rFonts w:hint="eastAsia" w:ascii="仿宋" w:hAnsi="仿宋" w:eastAsia="仿宋" w:cs="仿宋"/>
        </w:rPr>
      </w:pPr>
      <w:r>
        <w:rPr>
          <w:rFonts w:hint="eastAsia" w:ascii="仿宋" w:hAnsi="仿宋" w:eastAsia="仿宋" w:cs="仿宋"/>
        </w:rPr>
        <w:t>1.8向采购人、</w:t>
      </w:r>
      <w:r>
        <w:rPr>
          <w:rFonts w:hint="eastAsia" w:ascii="仿宋" w:hAnsi="仿宋" w:eastAsia="仿宋" w:cs="仿宋"/>
          <w:lang w:eastAsia="zh-CN"/>
        </w:rPr>
        <w:t>采购代理机构</w:t>
      </w:r>
      <w:r>
        <w:rPr>
          <w:rFonts w:hint="eastAsia" w:ascii="仿宋" w:hAnsi="仿宋" w:eastAsia="仿宋" w:cs="仿宋"/>
        </w:rPr>
        <w:t>或者有关部门报告评审中发现的违法行为；</w:t>
      </w:r>
    </w:p>
    <w:p>
      <w:pPr>
        <w:pStyle w:val="393"/>
        <w:spacing w:before="0"/>
        <w:ind w:firstLine="480"/>
        <w:rPr>
          <w:rFonts w:hint="eastAsia" w:ascii="仿宋" w:hAnsi="仿宋" w:eastAsia="仿宋" w:cs="仿宋"/>
        </w:rPr>
      </w:pPr>
      <w:r>
        <w:rPr>
          <w:rFonts w:hint="eastAsia" w:ascii="仿宋" w:hAnsi="仿宋" w:eastAsia="仿宋" w:cs="仿宋"/>
        </w:rPr>
        <w:t>1.9法律、法规、规章、磋商文件等规定的其它事项。</w:t>
      </w:r>
    </w:p>
    <w:p>
      <w:pPr>
        <w:pStyle w:val="393"/>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2.磋商小组及其成员不得有下列行为：</w:t>
      </w:r>
    </w:p>
    <w:p>
      <w:pPr>
        <w:pStyle w:val="393"/>
        <w:spacing w:before="0"/>
        <w:ind w:firstLine="480"/>
        <w:rPr>
          <w:rFonts w:hint="eastAsia" w:ascii="仿宋" w:hAnsi="仿宋" w:eastAsia="仿宋" w:cs="仿宋"/>
        </w:rPr>
      </w:pPr>
      <w:r>
        <w:rPr>
          <w:rFonts w:hint="eastAsia" w:ascii="仿宋" w:hAnsi="仿宋" w:eastAsia="仿宋" w:cs="仿宋"/>
        </w:rPr>
        <w:t>2.1确定参与本项目至评审结束前私自接触供应商；</w:t>
      </w:r>
    </w:p>
    <w:p>
      <w:pPr>
        <w:pStyle w:val="393"/>
        <w:spacing w:before="0"/>
        <w:ind w:firstLine="480"/>
        <w:rPr>
          <w:rFonts w:hint="eastAsia" w:ascii="仿宋" w:hAnsi="仿宋" w:eastAsia="仿宋" w:cs="仿宋"/>
        </w:rPr>
      </w:pPr>
      <w:r>
        <w:rPr>
          <w:rFonts w:hint="eastAsia" w:ascii="仿宋" w:hAnsi="仿宋" w:eastAsia="仿宋" w:cs="仿宋"/>
        </w:rPr>
        <w:t xml:space="preserve">2.2接受供应商提出的“超出响应文件的范围或者改变响应文件的实质性内容”的澄清、说明或者更正； </w:t>
      </w:r>
    </w:p>
    <w:p>
      <w:pPr>
        <w:pStyle w:val="393"/>
        <w:spacing w:before="0"/>
        <w:ind w:firstLine="480"/>
        <w:rPr>
          <w:rFonts w:hint="eastAsia" w:ascii="仿宋" w:hAnsi="仿宋" w:eastAsia="仿宋" w:cs="仿宋"/>
        </w:rPr>
      </w:pPr>
      <w:r>
        <w:rPr>
          <w:rFonts w:hint="eastAsia" w:ascii="仿宋" w:hAnsi="仿宋" w:eastAsia="仿宋" w:cs="仿宋"/>
        </w:rPr>
        <w:t>2.3违反评审纪律发表倾向性意见或者征询采购人的倾向性意见；</w:t>
      </w:r>
    </w:p>
    <w:p>
      <w:pPr>
        <w:pStyle w:val="393"/>
        <w:spacing w:before="0"/>
        <w:ind w:firstLine="480"/>
        <w:rPr>
          <w:rFonts w:hint="eastAsia" w:ascii="仿宋" w:hAnsi="仿宋" w:eastAsia="仿宋" w:cs="仿宋"/>
        </w:rPr>
      </w:pPr>
      <w:r>
        <w:rPr>
          <w:rFonts w:hint="eastAsia" w:ascii="仿宋" w:hAnsi="仿宋" w:eastAsia="仿宋" w:cs="仿宋"/>
        </w:rPr>
        <w:t>2.4对需要专业判断的主观评审因素协商评分；</w:t>
      </w:r>
    </w:p>
    <w:p>
      <w:pPr>
        <w:pStyle w:val="393"/>
        <w:spacing w:before="0"/>
        <w:ind w:firstLine="480"/>
        <w:rPr>
          <w:rFonts w:hint="eastAsia" w:ascii="仿宋" w:hAnsi="仿宋" w:eastAsia="仿宋" w:cs="仿宋"/>
        </w:rPr>
      </w:pPr>
      <w:r>
        <w:rPr>
          <w:rFonts w:hint="eastAsia" w:ascii="仿宋" w:hAnsi="仿宋" w:eastAsia="仿宋" w:cs="仿宋"/>
        </w:rPr>
        <w:t>2.5在评审过程中擅离职守，影响评审程序正常进行的；</w:t>
      </w:r>
    </w:p>
    <w:p>
      <w:pPr>
        <w:pStyle w:val="393"/>
        <w:spacing w:before="0"/>
        <w:ind w:firstLine="480"/>
        <w:rPr>
          <w:rFonts w:hint="eastAsia" w:ascii="仿宋" w:hAnsi="仿宋" w:eastAsia="仿宋" w:cs="仿宋"/>
        </w:rPr>
      </w:pPr>
      <w:r>
        <w:rPr>
          <w:rFonts w:hint="eastAsia" w:ascii="仿宋" w:hAnsi="仿宋" w:eastAsia="仿宋" w:cs="仿宋"/>
        </w:rPr>
        <w:t>2.6记录、复制或者带走任何评审资料；</w:t>
      </w:r>
    </w:p>
    <w:p>
      <w:pPr>
        <w:pStyle w:val="393"/>
        <w:spacing w:before="0"/>
        <w:ind w:firstLine="480"/>
        <w:rPr>
          <w:rFonts w:hint="eastAsia" w:ascii="仿宋" w:hAnsi="仿宋" w:eastAsia="仿宋" w:cs="仿宋"/>
        </w:rPr>
      </w:pPr>
      <w:r>
        <w:rPr>
          <w:rFonts w:hint="eastAsia" w:ascii="仿宋" w:hAnsi="仿宋" w:eastAsia="仿宋" w:cs="仿宋"/>
        </w:rPr>
        <w:t>2.7其他不遵守评审纪律的行为。</w:t>
      </w:r>
    </w:p>
    <w:p>
      <w:pPr>
        <w:pStyle w:val="393"/>
        <w:spacing w:before="0"/>
        <w:ind w:firstLine="480"/>
        <w:rPr>
          <w:rFonts w:hint="eastAsia" w:ascii="仿宋" w:hAnsi="仿宋" w:eastAsia="仿宋" w:cs="仿宋"/>
        </w:rPr>
      </w:pPr>
      <w:r>
        <w:rPr>
          <w:rFonts w:hint="eastAsia" w:ascii="仿宋" w:hAnsi="仿宋" w:eastAsia="仿宋" w:cs="仿宋"/>
        </w:rPr>
        <w:t>磋商小组成员有2.1-2.5行为之一的，其评审意见无效，并不得获取评审劳务报酬和报销异地评审差旅费。</w:t>
      </w:r>
    </w:p>
    <w:p>
      <w:pPr>
        <w:pStyle w:val="393"/>
        <w:spacing w:before="0"/>
        <w:ind w:firstLine="0" w:firstLineChars="0"/>
        <w:rPr>
          <w:rFonts w:hint="eastAsia" w:ascii="仿宋" w:hAnsi="仿宋" w:eastAsia="仿宋" w:cs="仿宋"/>
          <w:b/>
        </w:rPr>
      </w:pPr>
    </w:p>
    <w:p>
      <w:pPr>
        <w:pStyle w:val="393"/>
        <w:spacing w:before="0"/>
        <w:ind w:firstLine="0" w:firstLineChars="0"/>
        <w:jc w:val="center"/>
        <w:rPr>
          <w:rFonts w:hint="eastAsia" w:ascii="仿宋" w:hAnsi="仿宋" w:eastAsia="仿宋" w:cs="仿宋"/>
          <w:b/>
          <w:sz w:val="32"/>
        </w:rPr>
      </w:pPr>
      <w:r>
        <w:rPr>
          <w:rFonts w:hint="eastAsia" w:ascii="仿宋" w:hAnsi="仿宋" w:eastAsia="仿宋" w:cs="仿宋"/>
          <w:b/>
          <w:sz w:val="32"/>
        </w:rPr>
        <w:t>四、评审程序</w:t>
      </w:r>
    </w:p>
    <w:p>
      <w:pPr>
        <w:pStyle w:val="393"/>
        <w:spacing w:before="0"/>
        <w:ind w:firstLine="472" w:firstLineChars="196"/>
        <w:rPr>
          <w:rFonts w:hint="eastAsia" w:ascii="仿宋" w:hAnsi="仿宋" w:eastAsia="仿宋" w:cs="仿宋"/>
          <w:b/>
        </w:rPr>
      </w:pPr>
      <w:r>
        <w:rPr>
          <w:rFonts w:hint="eastAsia" w:ascii="仿宋" w:hAnsi="仿宋" w:eastAsia="仿宋" w:cs="仿宋"/>
          <w:b/>
        </w:rPr>
        <w:t>详见磋商文件“第二部分 竞争性磋商流程”。</w:t>
      </w:r>
    </w:p>
    <w:p>
      <w:pPr>
        <w:pStyle w:val="393"/>
        <w:spacing w:before="0"/>
        <w:ind w:firstLine="0" w:firstLineChars="0"/>
        <w:rPr>
          <w:rFonts w:hint="eastAsia" w:ascii="仿宋" w:hAnsi="仿宋" w:eastAsia="仿宋" w:cs="仿宋"/>
          <w:b/>
        </w:rPr>
      </w:pPr>
    </w:p>
    <w:p>
      <w:pPr>
        <w:pStyle w:val="393"/>
        <w:spacing w:before="0"/>
        <w:ind w:firstLine="0" w:firstLineChars="0"/>
        <w:jc w:val="center"/>
        <w:rPr>
          <w:rFonts w:hint="eastAsia" w:ascii="仿宋" w:hAnsi="仿宋" w:eastAsia="仿宋" w:cs="仿宋"/>
          <w:b/>
          <w:sz w:val="32"/>
        </w:rPr>
      </w:pPr>
      <w:r>
        <w:rPr>
          <w:rFonts w:hint="eastAsia" w:ascii="仿宋" w:hAnsi="仿宋" w:eastAsia="仿宋" w:cs="仿宋"/>
          <w:b/>
          <w:sz w:val="32"/>
        </w:rPr>
        <w:t>五、评审须知</w:t>
      </w:r>
    </w:p>
    <w:p>
      <w:pPr>
        <w:pStyle w:val="393"/>
        <w:spacing w:before="0"/>
        <w:ind w:firstLine="0" w:firstLineChars="0"/>
        <w:rPr>
          <w:rFonts w:hint="eastAsia" w:ascii="仿宋" w:hAnsi="仿宋" w:eastAsia="仿宋" w:cs="仿宋"/>
          <w:b/>
          <w:szCs w:val="24"/>
        </w:rPr>
      </w:pPr>
      <w:r>
        <w:rPr>
          <w:rFonts w:hint="eastAsia" w:ascii="仿宋" w:hAnsi="仿宋" w:eastAsia="仿宋" w:cs="仿宋"/>
          <w:b/>
          <w:szCs w:val="24"/>
        </w:rPr>
        <w:t>1. 响应文件的澄清</w:t>
      </w:r>
    </w:p>
    <w:p>
      <w:pPr>
        <w:spacing w:line="360" w:lineRule="auto"/>
        <w:ind w:firstLine="480"/>
        <w:rPr>
          <w:rFonts w:hint="eastAsia" w:ascii="仿宋" w:hAnsi="仿宋" w:eastAsia="仿宋" w:cs="仿宋"/>
          <w:sz w:val="24"/>
        </w:rPr>
      </w:pPr>
      <w:r>
        <w:rPr>
          <w:rFonts w:hint="eastAsia" w:ascii="仿宋" w:hAnsi="仿宋" w:eastAsia="仿宋" w:cs="仿宋"/>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3"/>
        <w:spacing w:before="0"/>
        <w:ind w:firstLine="0" w:firstLineChars="0"/>
        <w:rPr>
          <w:rFonts w:hint="eastAsia" w:ascii="仿宋" w:hAnsi="仿宋" w:eastAsia="仿宋" w:cs="仿宋"/>
          <w:b/>
          <w:szCs w:val="24"/>
        </w:rPr>
      </w:pPr>
      <w:r>
        <w:rPr>
          <w:rFonts w:hint="eastAsia" w:ascii="仿宋" w:hAnsi="仿宋" w:eastAsia="仿宋" w:cs="仿宋"/>
          <w:b/>
        </w:rPr>
        <w:t>2.最后报价的修正原则</w:t>
      </w:r>
    </w:p>
    <w:p>
      <w:pPr>
        <w:spacing w:line="360" w:lineRule="auto"/>
        <w:ind w:firstLine="480"/>
        <w:rPr>
          <w:rFonts w:hint="eastAsia" w:ascii="仿宋" w:hAnsi="仿宋" w:eastAsia="仿宋" w:cs="仿宋"/>
          <w:sz w:val="24"/>
        </w:rPr>
      </w:pPr>
      <w:r>
        <w:rPr>
          <w:rFonts w:hint="eastAsia" w:ascii="仿宋" w:hAnsi="仿宋" w:eastAsia="仿宋" w:cs="仿宋"/>
          <w:sz w:val="24"/>
        </w:rPr>
        <w:t>磋商小组对响应文件的最后报价进行审核，对发现计算、书写等错误的，按以下原则进行修正：</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2.1《最后报价一览表》内容与响应文件中响应内容不一致的，以《最后报价一览表》为准;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2.2大写金额和小写金额不一致的，以大写金额为准;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2.3单价金额小数点或者百分比有明显错位的，以《最后报价一览表》的总价为准，并修改单价;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2.4总价金额与按单价汇总金额不一致的，以单价金额计算结果为准。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2.5同时出现两种以上不一致的，按照前款规定的顺序修正。</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2.6以修正后的总价作为最后报价。</w:t>
      </w:r>
    </w:p>
    <w:p>
      <w:pPr>
        <w:spacing w:line="360" w:lineRule="auto"/>
        <w:rPr>
          <w:rFonts w:hint="eastAsia"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供应商对根据修正原则修正后的最后报价不确认的，响应无效。</w:t>
      </w:r>
    </w:p>
    <w:p>
      <w:pPr>
        <w:pStyle w:val="393"/>
        <w:spacing w:before="0"/>
        <w:ind w:firstLine="0" w:firstLineChars="0"/>
        <w:rPr>
          <w:rFonts w:hint="eastAsia" w:ascii="仿宋" w:hAnsi="仿宋" w:eastAsia="仿宋" w:cs="仿宋"/>
          <w:b/>
          <w:szCs w:val="24"/>
        </w:rPr>
      </w:pPr>
      <w:r>
        <w:rPr>
          <w:rFonts w:hint="eastAsia" w:ascii="仿宋" w:hAnsi="仿宋" w:eastAsia="仿宋" w:cs="仿宋"/>
          <w:b/>
        </w:rPr>
        <w:t>3.</w:t>
      </w:r>
      <w:r>
        <w:rPr>
          <w:rFonts w:hint="eastAsia" w:ascii="仿宋" w:hAnsi="仿宋" w:eastAsia="仿宋" w:cs="仿宋"/>
          <w:b/>
          <w:spacing w:val="20"/>
        </w:rPr>
        <w:t>响应无效</w:t>
      </w:r>
    </w:p>
    <w:p>
      <w:pPr>
        <w:pStyle w:val="24"/>
        <w:spacing w:line="360" w:lineRule="auto"/>
        <w:ind w:firstLine="600" w:firstLineChars="250"/>
        <w:rPr>
          <w:rFonts w:hint="eastAsia" w:ascii="仿宋" w:hAnsi="仿宋" w:eastAsia="仿宋" w:cs="仿宋"/>
          <w:szCs w:val="21"/>
        </w:rPr>
      </w:pPr>
      <w:r>
        <w:rPr>
          <w:rFonts w:hint="eastAsia" w:ascii="仿宋" w:hAnsi="仿宋" w:eastAsia="仿宋" w:cs="仿宋"/>
          <w:szCs w:val="21"/>
        </w:rPr>
        <w:t>有下列情况之一的，响应无效：</w:t>
      </w:r>
    </w:p>
    <w:p>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rPr>
        <w:t>3.1</w:t>
      </w:r>
      <w:r>
        <w:rPr>
          <w:rFonts w:hint="eastAsia" w:ascii="仿宋" w:hAnsi="仿宋" w:eastAsia="仿宋" w:cs="仿宋"/>
          <w:sz w:val="24"/>
          <w:szCs w:val="21"/>
        </w:rPr>
        <w:t>单位负责人为同一人或者存在直接控股、管理关系的不同供应商参加同一合同项下的政府采购活动的（均无效）；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3.4如以联合体形式参加政府采购活动的，联合协议不符合磋商文件规定的联合协议要求的；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3.5响应文件未按磋商文件的澄清、修改的内容编制，又不符合实质性要求的；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3.6响应文件组成漏项，内容不全或内容字迹模糊辨认不清的；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3.7响应文件中法人授权书所载内容与本项目内容有异的；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3.8响应文件未按照磋商文件要求签署、盖章的；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3.9</w:t>
      </w:r>
      <w:r>
        <w:rPr>
          <w:rFonts w:hint="eastAsia" w:ascii="仿宋" w:hAnsi="仿宋" w:eastAsia="仿宋" w:cs="仿宋"/>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3.10响应文件含有采购人不能接受的附加条件的；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3.11响应文件中承诺的响应有效期少于磋商文件中载明的响应有效期的；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3.12供应商所投内容不符合磋商文件中实质性要求的；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3.13所提交的《最后报价一览表》中出现不是唯一的、有选择性的报价的;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3.14最后报价高于本项目采购预算或者最高限价的;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3.16《最后报价一览表》填写不完整或字迹不能辨认或有漏项的；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3.17供应商对根据修正原则修正后的最后报价不确认的；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3.18供应商提供虚假材料响应的（包括但不限于以下情节）；</w:t>
      </w:r>
    </w:p>
    <w:p>
      <w:pPr>
        <w:pStyle w:val="105"/>
        <w:numPr>
          <w:ilvl w:val="0"/>
          <w:numId w:val="8"/>
        </w:numPr>
        <w:ind w:firstLineChars="0"/>
        <w:rPr>
          <w:rFonts w:hint="eastAsia" w:ascii="仿宋" w:hAnsi="仿宋" w:eastAsia="仿宋" w:cs="仿宋"/>
        </w:rPr>
      </w:pPr>
      <w:r>
        <w:rPr>
          <w:rFonts w:hint="eastAsia" w:ascii="仿宋" w:hAnsi="仿宋" w:eastAsia="仿宋" w:cs="仿宋"/>
        </w:rPr>
        <w:t>使用伪造、变造的许可证件；</w:t>
      </w:r>
    </w:p>
    <w:p>
      <w:pPr>
        <w:pStyle w:val="105"/>
        <w:numPr>
          <w:ilvl w:val="0"/>
          <w:numId w:val="8"/>
        </w:numPr>
        <w:ind w:firstLineChars="0"/>
        <w:rPr>
          <w:rFonts w:hint="eastAsia" w:ascii="仿宋" w:hAnsi="仿宋" w:eastAsia="仿宋" w:cs="仿宋"/>
        </w:rPr>
      </w:pPr>
      <w:r>
        <w:rPr>
          <w:rFonts w:hint="eastAsia" w:ascii="仿宋" w:hAnsi="仿宋" w:eastAsia="仿宋" w:cs="仿宋"/>
        </w:rPr>
        <w:t>提供虚假的财务状况或者业绩；</w:t>
      </w:r>
    </w:p>
    <w:p>
      <w:pPr>
        <w:pStyle w:val="105"/>
        <w:numPr>
          <w:ilvl w:val="0"/>
          <w:numId w:val="8"/>
        </w:numPr>
        <w:ind w:firstLineChars="0"/>
        <w:rPr>
          <w:rFonts w:hint="eastAsia" w:ascii="仿宋" w:hAnsi="仿宋" w:eastAsia="仿宋" w:cs="仿宋"/>
        </w:rPr>
      </w:pPr>
      <w:r>
        <w:rPr>
          <w:rFonts w:hint="eastAsia" w:ascii="仿宋" w:hAnsi="仿宋" w:eastAsia="仿宋" w:cs="仿宋"/>
        </w:rPr>
        <w:t>提供虚假的项目负责人或者主要技术人员简历、劳动关系证明；</w:t>
      </w:r>
    </w:p>
    <w:p>
      <w:pPr>
        <w:pStyle w:val="105"/>
        <w:numPr>
          <w:ilvl w:val="0"/>
          <w:numId w:val="8"/>
        </w:numPr>
        <w:ind w:firstLineChars="0"/>
        <w:rPr>
          <w:rFonts w:hint="eastAsia" w:ascii="仿宋" w:hAnsi="仿宋" w:eastAsia="仿宋" w:cs="仿宋"/>
        </w:rPr>
      </w:pPr>
      <w:r>
        <w:rPr>
          <w:rFonts w:hint="eastAsia" w:ascii="仿宋" w:hAnsi="仿宋" w:eastAsia="仿宋" w:cs="仿宋"/>
        </w:rPr>
        <w:t>提供虚假的信用状况；</w:t>
      </w:r>
    </w:p>
    <w:p>
      <w:pPr>
        <w:pStyle w:val="105"/>
        <w:numPr>
          <w:ilvl w:val="0"/>
          <w:numId w:val="8"/>
        </w:numPr>
        <w:ind w:firstLineChars="0"/>
        <w:rPr>
          <w:rFonts w:hint="eastAsia" w:ascii="仿宋" w:hAnsi="仿宋" w:eastAsia="仿宋" w:cs="仿宋"/>
        </w:rPr>
      </w:pPr>
      <w:r>
        <w:rPr>
          <w:rFonts w:hint="eastAsia" w:ascii="仿宋" w:hAnsi="仿宋" w:eastAsia="仿宋" w:cs="仿宋"/>
        </w:rPr>
        <w:t>其他弄虚作假的行为。</w:t>
      </w:r>
    </w:p>
    <w:p>
      <w:pPr>
        <w:spacing w:line="360" w:lineRule="auto"/>
        <w:ind w:firstLine="480"/>
        <w:rPr>
          <w:rFonts w:hint="eastAsia" w:ascii="仿宋" w:hAnsi="仿宋" w:eastAsia="仿宋" w:cs="仿宋"/>
          <w:sz w:val="24"/>
        </w:rPr>
      </w:pPr>
      <w:r>
        <w:rPr>
          <w:rFonts w:hint="eastAsia" w:ascii="仿宋" w:hAnsi="仿宋" w:eastAsia="仿宋" w:cs="仿宋"/>
          <w:sz w:val="24"/>
        </w:rPr>
        <w:t>3.19供应商有恶意串通、妨碍其他供应商的竞争行为、损害采购人或者其他供应商的合法权益情形的。</w:t>
      </w:r>
    </w:p>
    <w:p>
      <w:pPr>
        <w:spacing w:line="360" w:lineRule="auto"/>
        <w:ind w:firstLine="480"/>
        <w:rPr>
          <w:rFonts w:hint="eastAsia" w:ascii="仿宋" w:hAnsi="仿宋" w:eastAsia="仿宋" w:cs="仿宋"/>
          <w:sz w:val="24"/>
        </w:rPr>
      </w:pPr>
      <w:r>
        <w:rPr>
          <w:rFonts w:hint="eastAsia" w:ascii="仿宋" w:hAnsi="仿宋" w:eastAsia="仿宋" w:cs="仿宋"/>
          <w:sz w:val="24"/>
        </w:rPr>
        <w:t>有下列情形之一的，属于或视为恶意串通，其响应无效：</w:t>
      </w:r>
    </w:p>
    <w:p>
      <w:pPr>
        <w:pStyle w:val="105"/>
        <w:numPr>
          <w:ilvl w:val="0"/>
          <w:numId w:val="9"/>
        </w:numPr>
        <w:ind w:firstLineChars="0"/>
        <w:rPr>
          <w:rFonts w:hint="eastAsia" w:ascii="仿宋" w:hAnsi="仿宋" w:eastAsia="仿宋" w:cs="仿宋"/>
        </w:rPr>
      </w:pPr>
      <w:r>
        <w:rPr>
          <w:rFonts w:hint="eastAsia" w:ascii="仿宋" w:hAnsi="仿宋" w:eastAsia="仿宋" w:cs="仿宋"/>
        </w:rPr>
        <w:t>供应商直接或者间接从采购人或者</w:t>
      </w:r>
      <w:r>
        <w:rPr>
          <w:rFonts w:hint="eastAsia" w:ascii="仿宋" w:hAnsi="仿宋" w:eastAsia="仿宋" w:cs="仿宋"/>
          <w:lang w:eastAsia="zh-CN"/>
        </w:rPr>
        <w:t>采购代理机构</w:t>
      </w:r>
      <w:r>
        <w:rPr>
          <w:rFonts w:hint="eastAsia" w:ascii="仿宋" w:hAnsi="仿宋" w:eastAsia="仿宋" w:cs="仿宋"/>
        </w:rPr>
        <w:t>处获得其他供应商的相关情况并修改其响应文件；</w:t>
      </w:r>
    </w:p>
    <w:p>
      <w:pPr>
        <w:pStyle w:val="105"/>
        <w:numPr>
          <w:ilvl w:val="0"/>
          <w:numId w:val="9"/>
        </w:numPr>
        <w:ind w:firstLineChars="0"/>
        <w:rPr>
          <w:rFonts w:hint="eastAsia" w:ascii="仿宋" w:hAnsi="仿宋" w:eastAsia="仿宋" w:cs="仿宋"/>
        </w:rPr>
      </w:pPr>
      <w:r>
        <w:rPr>
          <w:rFonts w:hint="eastAsia" w:ascii="仿宋" w:hAnsi="仿宋" w:eastAsia="仿宋" w:cs="仿宋"/>
        </w:rPr>
        <w:t>供应商按照采购人或者</w:t>
      </w:r>
      <w:r>
        <w:rPr>
          <w:rFonts w:hint="eastAsia" w:ascii="仿宋" w:hAnsi="仿宋" w:eastAsia="仿宋" w:cs="仿宋"/>
          <w:lang w:eastAsia="zh-CN"/>
        </w:rPr>
        <w:t>采购代理机构</w:t>
      </w:r>
      <w:r>
        <w:rPr>
          <w:rFonts w:hint="eastAsia" w:ascii="仿宋" w:hAnsi="仿宋" w:eastAsia="仿宋" w:cs="仿宋"/>
        </w:rPr>
        <w:t>的授意撤换、修改投标文件或者响应文件；</w:t>
      </w:r>
    </w:p>
    <w:p>
      <w:pPr>
        <w:pStyle w:val="105"/>
        <w:numPr>
          <w:ilvl w:val="0"/>
          <w:numId w:val="9"/>
        </w:numPr>
        <w:ind w:firstLineChars="0"/>
        <w:rPr>
          <w:rFonts w:hint="eastAsia" w:ascii="仿宋" w:hAnsi="仿宋" w:eastAsia="仿宋" w:cs="仿宋"/>
        </w:rPr>
      </w:pPr>
      <w:r>
        <w:rPr>
          <w:rFonts w:hint="eastAsia" w:ascii="仿宋" w:hAnsi="仿宋" w:eastAsia="仿宋" w:cs="仿宋"/>
        </w:rPr>
        <w:t>供应商之间协商报价、技术方案等投标文件或者响应文件的实质性内容；</w:t>
      </w:r>
    </w:p>
    <w:p>
      <w:pPr>
        <w:pStyle w:val="105"/>
        <w:numPr>
          <w:ilvl w:val="0"/>
          <w:numId w:val="9"/>
        </w:numPr>
        <w:ind w:firstLineChars="0"/>
        <w:rPr>
          <w:rFonts w:hint="eastAsia" w:ascii="仿宋" w:hAnsi="仿宋" w:eastAsia="仿宋" w:cs="仿宋"/>
        </w:rPr>
      </w:pPr>
      <w:r>
        <w:rPr>
          <w:rFonts w:hint="eastAsia" w:ascii="仿宋" w:hAnsi="仿宋" w:eastAsia="仿宋" w:cs="仿宋"/>
        </w:rPr>
        <w:t>属于同一集团、协会、商会等组织成员的供应商按照该组织要求协同参加政府采购活动；</w:t>
      </w:r>
    </w:p>
    <w:p>
      <w:pPr>
        <w:pStyle w:val="105"/>
        <w:numPr>
          <w:ilvl w:val="0"/>
          <w:numId w:val="9"/>
        </w:numPr>
        <w:ind w:firstLineChars="0"/>
        <w:rPr>
          <w:rFonts w:hint="eastAsia" w:ascii="仿宋" w:hAnsi="仿宋" w:eastAsia="仿宋" w:cs="仿宋"/>
        </w:rPr>
      </w:pPr>
      <w:r>
        <w:rPr>
          <w:rFonts w:hint="eastAsia" w:ascii="仿宋" w:hAnsi="仿宋" w:eastAsia="仿宋" w:cs="仿宋"/>
        </w:rPr>
        <w:t>供应商之间事先约定由某一特定供应商中标、成交；</w:t>
      </w:r>
    </w:p>
    <w:p>
      <w:pPr>
        <w:pStyle w:val="105"/>
        <w:numPr>
          <w:ilvl w:val="0"/>
          <w:numId w:val="9"/>
        </w:numPr>
        <w:ind w:firstLineChars="0"/>
        <w:rPr>
          <w:rFonts w:hint="eastAsia" w:ascii="仿宋" w:hAnsi="仿宋" w:eastAsia="仿宋" w:cs="仿宋"/>
        </w:rPr>
      </w:pPr>
      <w:r>
        <w:rPr>
          <w:rFonts w:hint="eastAsia" w:ascii="仿宋" w:hAnsi="仿宋" w:eastAsia="仿宋" w:cs="仿宋"/>
        </w:rPr>
        <w:t>供应商之间商定部分供应商放弃参加政府采购活动或者放弃中标、成交；</w:t>
      </w:r>
    </w:p>
    <w:p>
      <w:pPr>
        <w:pStyle w:val="105"/>
        <w:numPr>
          <w:ilvl w:val="0"/>
          <w:numId w:val="9"/>
        </w:numPr>
        <w:ind w:firstLineChars="0"/>
        <w:rPr>
          <w:rFonts w:hint="eastAsia" w:ascii="仿宋" w:hAnsi="仿宋" w:eastAsia="仿宋" w:cs="仿宋"/>
        </w:rPr>
      </w:pPr>
      <w:r>
        <w:rPr>
          <w:rFonts w:hint="eastAsia" w:ascii="仿宋" w:hAnsi="仿宋" w:eastAsia="仿宋" w:cs="仿宋"/>
        </w:rPr>
        <w:t>供应商与采购人或者</w:t>
      </w:r>
      <w:r>
        <w:rPr>
          <w:rFonts w:hint="eastAsia" w:ascii="仿宋" w:hAnsi="仿宋" w:eastAsia="仿宋" w:cs="仿宋"/>
          <w:lang w:eastAsia="zh-CN"/>
        </w:rPr>
        <w:t>采购代理机构</w:t>
      </w:r>
      <w:r>
        <w:rPr>
          <w:rFonts w:hint="eastAsia" w:ascii="仿宋" w:hAnsi="仿宋" w:eastAsia="仿宋" w:cs="仿宋"/>
        </w:rPr>
        <w:t>之间、供应商相互之间，为谋求特定供应商中标、成交或者排斥其他供应商的其他串通行为。</w:t>
      </w:r>
    </w:p>
    <w:p>
      <w:pPr>
        <w:pStyle w:val="105"/>
        <w:numPr>
          <w:ilvl w:val="0"/>
          <w:numId w:val="9"/>
        </w:numPr>
        <w:ind w:firstLineChars="0"/>
        <w:rPr>
          <w:rFonts w:hint="eastAsia" w:ascii="仿宋" w:hAnsi="仿宋" w:eastAsia="仿宋" w:cs="仿宋"/>
        </w:rPr>
      </w:pPr>
      <w:r>
        <w:rPr>
          <w:rFonts w:hint="eastAsia" w:ascii="仿宋" w:hAnsi="仿宋" w:eastAsia="仿宋" w:cs="仿宋"/>
        </w:rPr>
        <w:t>不同供应商的响应文件由同一单位或者个人编制；</w:t>
      </w:r>
    </w:p>
    <w:p>
      <w:pPr>
        <w:pStyle w:val="105"/>
        <w:numPr>
          <w:ilvl w:val="0"/>
          <w:numId w:val="9"/>
        </w:numPr>
        <w:ind w:firstLineChars="0"/>
        <w:rPr>
          <w:rFonts w:hint="eastAsia" w:ascii="仿宋" w:hAnsi="仿宋" w:eastAsia="仿宋" w:cs="仿宋"/>
        </w:rPr>
      </w:pPr>
      <w:r>
        <w:rPr>
          <w:rFonts w:hint="eastAsia" w:ascii="仿宋" w:hAnsi="仿宋" w:eastAsia="仿宋" w:cs="仿宋"/>
        </w:rPr>
        <w:t>不同供应商委托同一单位或者个人办理响应事宜；</w:t>
      </w:r>
    </w:p>
    <w:p>
      <w:pPr>
        <w:pStyle w:val="105"/>
        <w:numPr>
          <w:ilvl w:val="0"/>
          <w:numId w:val="9"/>
        </w:numPr>
        <w:ind w:firstLineChars="0"/>
        <w:rPr>
          <w:rFonts w:hint="eastAsia" w:ascii="仿宋" w:hAnsi="仿宋" w:eastAsia="仿宋" w:cs="仿宋"/>
        </w:rPr>
      </w:pPr>
      <w:r>
        <w:rPr>
          <w:rFonts w:hint="eastAsia" w:ascii="仿宋" w:hAnsi="仿宋" w:eastAsia="仿宋" w:cs="仿宋"/>
        </w:rPr>
        <w:t>不同供应商的响应文件载明的项目管理成员或者联系人员为同一人；</w:t>
      </w:r>
    </w:p>
    <w:p>
      <w:pPr>
        <w:pStyle w:val="105"/>
        <w:numPr>
          <w:ilvl w:val="0"/>
          <w:numId w:val="9"/>
        </w:numPr>
        <w:ind w:firstLineChars="0"/>
        <w:rPr>
          <w:rFonts w:hint="eastAsia" w:ascii="仿宋" w:hAnsi="仿宋" w:eastAsia="仿宋" w:cs="仿宋"/>
        </w:rPr>
      </w:pPr>
      <w:r>
        <w:rPr>
          <w:rFonts w:hint="eastAsia" w:ascii="仿宋" w:hAnsi="仿宋" w:eastAsia="仿宋" w:cs="仿宋"/>
        </w:rPr>
        <w:t>不同供应商的响应文件异常一致或者最后报价呈规律性差异；</w:t>
      </w:r>
    </w:p>
    <w:p>
      <w:pPr>
        <w:pStyle w:val="105"/>
        <w:numPr>
          <w:ilvl w:val="0"/>
          <w:numId w:val="9"/>
        </w:numPr>
        <w:ind w:firstLineChars="0"/>
        <w:rPr>
          <w:rFonts w:hint="eastAsia" w:ascii="仿宋" w:hAnsi="仿宋" w:eastAsia="仿宋" w:cs="仿宋"/>
        </w:rPr>
      </w:pPr>
      <w:r>
        <w:rPr>
          <w:rFonts w:hint="eastAsia" w:ascii="仿宋" w:hAnsi="仿宋" w:eastAsia="仿宋" w:cs="仿宋"/>
        </w:rPr>
        <w:t>不同供应商的响应文件相互混装。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3.20供应商仅提交备份响应文件，没有在电子交易平台传输提交响应文件的，响应无效；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3.21法律、法规、规章（适用本市的）及省级以上规范性文件（适用本市的）规定的其他无效情形。</w:t>
      </w:r>
    </w:p>
    <w:p>
      <w:pPr>
        <w:pStyle w:val="393"/>
        <w:spacing w:before="0"/>
        <w:ind w:firstLine="0" w:firstLineChars="0"/>
        <w:rPr>
          <w:rFonts w:hint="eastAsia" w:ascii="仿宋" w:hAnsi="仿宋" w:eastAsia="仿宋" w:cs="仿宋"/>
          <w:b/>
          <w:szCs w:val="24"/>
        </w:rPr>
      </w:pPr>
      <w:r>
        <w:rPr>
          <w:rFonts w:hint="eastAsia" w:ascii="仿宋" w:hAnsi="仿宋" w:eastAsia="仿宋" w:cs="仿宋"/>
          <w:b/>
          <w:szCs w:val="24"/>
        </w:rPr>
        <w:t>4. 重新开展采购活动</w:t>
      </w:r>
    </w:p>
    <w:p>
      <w:pPr>
        <w:spacing w:line="360" w:lineRule="auto"/>
        <w:ind w:firstLine="407" w:firstLineChars="194"/>
        <w:rPr>
          <w:rFonts w:hint="eastAsia" w:ascii="仿宋" w:hAnsi="仿宋" w:eastAsia="仿宋" w:cs="仿宋"/>
          <w:sz w:val="24"/>
          <w:szCs w:val="21"/>
        </w:rPr>
      </w:pPr>
      <w:r>
        <w:rPr>
          <w:rFonts w:hint="eastAsia" w:ascii="仿宋" w:hAnsi="仿宋" w:eastAsia="仿宋" w:cs="仿宋"/>
          <w:szCs w:val="21"/>
        </w:rPr>
        <w:t xml:space="preserve"> </w:t>
      </w:r>
      <w:r>
        <w:rPr>
          <w:rFonts w:hint="eastAsia" w:ascii="仿宋" w:hAnsi="仿宋" w:eastAsia="仿宋" w:cs="仿宋"/>
          <w:sz w:val="24"/>
          <w:szCs w:val="21"/>
        </w:rPr>
        <w:t>出现下列情形之一的，</w:t>
      </w:r>
      <w:r>
        <w:rPr>
          <w:rFonts w:hint="eastAsia" w:ascii="仿宋" w:hAnsi="仿宋" w:eastAsia="仿宋" w:cs="仿宋"/>
          <w:sz w:val="24"/>
          <w:szCs w:val="21"/>
          <w:lang w:eastAsia="zh-CN"/>
        </w:rPr>
        <w:t>采购代理机构</w:t>
      </w:r>
      <w:r>
        <w:rPr>
          <w:rFonts w:hint="eastAsia" w:ascii="仿宋" w:hAnsi="仿宋" w:eastAsia="仿宋" w:cs="仿宋"/>
          <w:sz w:val="24"/>
          <w:szCs w:val="21"/>
        </w:rPr>
        <w:t>应当终止竞争性磋商采购活动，通过电子交易平台发布项目终止公告并说明原因，重新开展采购活动：</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（1）因情况变化，不再符合规定的竞争性磋商采购方式适用情形的；</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（2）出现影响采购公正的违法、违规行为的；</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（3）在采购过程中符合要求的供应商或者最后报价未超过采购预算的供应商不足3家的（有特殊规定的从其规定）。</w:t>
      </w:r>
    </w:p>
    <w:p>
      <w:pPr>
        <w:pStyle w:val="393"/>
        <w:spacing w:before="0"/>
        <w:ind w:firstLine="0" w:firstLineChars="0"/>
        <w:rPr>
          <w:rFonts w:hint="eastAsia" w:ascii="仿宋" w:hAnsi="仿宋" w:eastAsia="仿宋" w:cs="仿宋"/>
          <w:b/>
          <w:szCs w:val="24"/>
        </w:rPr>
      </w:pPr>
      <w:r>
        <w:rPr>
          <w:rFonts w:hint="eastAsia" w:ascii="仿宋" w:hAnsi="仿宋" w:eastAsia="仿宋" w:cs="仿宋"/>
          <w:b/>
          <w:szCs w:val="24"/>
        </w:rPr>
        <w:t>5. 终止采购活动</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在采购活动中因重大变故，采购任务取消的，</w:t>
      </w:r>
      <w:r>
        <w:rPr>
          <w:rFonts w:hint="eastAsia" w:ascii="仿宋" w:hAnsi="仿宋" w:eastAsia="仿宋" w:cs="仿宋"/>
          <w:sz w:val="24"/>
          <w:szCs w:val="21"/>
          <w:lang w:eastAsia="zh-CN"/>
        </w:rPr>
        <w:t>采购代理机构</w:t>
      </w:r>
      <w:r>
        <w:rPr>
          <w:rFonts w:hint="eastAsia" w:ascii="仿宋" w:hAnsi="仿宋" w:eastAsia="仿宋" w:cs="仿宋"/>
          <w:sz w:val="24"/>
          <w:szCs w:val="21"/>
        </w:rPr>
        <w:t>将终止采购活动，通过电子交易平台通知所有参加采购活动的供应商，并将项目实施情况和采购任务取消原因报送本级财政部门。</w:t>
      </w:r>
    </w:p>
    <w:p>
      <w:pPr>
        <w:spacing w:line="360" w:lineRule="auto"/>
        <w:rPr>
          <w:rFonts w:hint="eastAsia" w:ascii="仿宋" w:hAnsi="仿宋" w:eastAsia="仿宋" w:cs="仿宋"/>
          <w:sz w:val="24"/>
        </w:rPr>
      </w:pPr>
      <w:r>
        <w:rPr>
          <w:rFonts w:hint="eastAsia" w:ascii="仿宋" w:hAnsi="仿宋" w:eastAsia="仿宋" w:cs="仿宋"/>
          <w:b/>
          <w:sz w:val="24"/>
        </w:rPr>
        <w:t xml:space="preserve">6. </w:t>
      </w:r>
      <w:r>
        <w:rPr>
          <w:rFonts w:hint="eastAsia" w:ascii="仿宋" w:hAnsi="仿宋" w:eastAsia="仿宋" w:cs="仿宋"/>
          <w:b/>
          <w:sz w:val="24"/>
          <w:lang w:eastAsia="zh-CN"/>
        </w:rPr>
        <w:t>采购代理机构</w:t>
      </w:r>
      <w:r>
        <w:rPr>
          <w:rFonts w:hint="eastAsia" w:ascii="仿宋" w:hAnsi="仿宋" w:eastAsia="仿宋" w:cs="仿宋"/>
          <w:b/>
          <w:sz w:val="24"/>
        </w:rPr>
        <w:t>有权对磋商小组各成员的评分情况和评审意见进行合理性和合规性审查</w:t>
      </w:r>
      <w:r>
        <w:rPr>
          <w:rFonts w:hint="eastAsia" w:ascii="仿宋" w:hAnsi="仿宋" w:eastAsia="仿宋" w:cs="仿宋"/>
          <w:sz w:val="24"/>
        </w:rPr>
        <w:t>，如发现磋商小组成员的评审意见带有明显倾向性，或不按规定程序和标准评审、计分的，磋商小组成员应进行书面澄清和说明；磋商小组成员拒不接受</w:t>
      </w:r>
      <w:r>
        <w:rPr>
          <w:rFonts w:hint="eastAsia" w:ascii="仿宋" w:hAnsi="仿宋" w:eastAsia="仿宋" w:cs="仿宋"/>
          <w:sz w:val="24"/>
          <w:lang w:eastAsia="zh-CN"/>
        </w:rPr>
        <w:t>采购代理机构</w:t>
      </w:r>
      <w:r>
        <w:rPr>
          <w:rFonts w:hint="eastAsia" w:ascii="仿宋" w:hAnsi="仿宋" w:eastAsia="仿宋" w:cs="仿宋"/>
          <w:sz w:val="24"/>
        </w:rPr>
        <w:t>审查的，</w:t>
      </w:r>
      <w:r>
        <w:rPr>
          <w:rFonts w:hint="eastAsia" w:ascii="仿宋" w:hAnsi="仿宋" w:eastAsia="仿宋" w:cs="仿宋"/>
          <w:sz w:val="24"/>
          <w:lang w:eastAsia="zh-CN"/>
        </w:rPr>
        <w:t>采购代理机构</w:t>
      </w:r>
      <w:r>
        <w:rPr>
          <w:rFonts w:hint="eastAsia" w:ascii="仿宋" w:hAnsi="仿宋" w:eastAsia="仿宋" w:cs="仿宋"/>
          <w:sz w:val="24"/>
        </w:rPr>
        <w:t>将向同级政府采购监督管理部门报告并予以处理。</w:t>
      </w:r>
    </w:p>
    <w:p>
      <w:pPr>
        <w:pStyle w:val="393"/>
        <w:spacing w:before="0"/>
        <w:ind w:firstLine="0" w:firstLineChars="0"/>
        <w:rPr>
          <w:rFonts w:hint="eastAsia" w:ascii="仿宋" w:hAnsi="仿宋" w:eastAsia="仿宋" w:cs="仿宋"/>
          <w:b/>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六、评审过程的保密与录像</w:t>
      </w:r>
    </w:p>
    <w:p>
      <w:pPr>
        <w:widowControl/>
        <w:spacing w:line="360" w:lineRule="auto"/>
        <w:ind w:firstLine="482" w:firstLineChars="200"/>
        <w:rPr>
          <w:rFonts w:hint="eastAsia" w:ascii="仿宋" w:hAnsi="仿宋" w:eastAsia="仿宋" w:cs="仿宋"/>
          <w:sz w:val="24"/>
        </w:rPr>
      </w:pPr>
      <w:r>
        <w:rPr>
          <w:rFonts w:hint="eastAsia" w:ascii="仿宋" w:hAnsi="仿宋" w:eastAsia="仿宋" w:cs="仿宋"/>
          <w:b/>
          <w:sz w:val="24"/>
        </w:rPr>
        <w:t>1.保密。</w:t>
      </w:r>
      <w:r>
        <w:rPr>
          <w:rFonts w:hint="eastAsia" w:ascii="仿宋" w:hAnsi="仿宋" w:eastAsia="仿宋" w:cs="仿宋"/>
          <w:sz w:val="24"/>
        </w:rPr>
        <w:t>评审活动在严格保密的情况下进行。评审过程中凡是与采购响应文件评审和比较、成交人推荐等评审有关的情况，以及涉及国家秘密和商业秘密等信息，磋商小组成员、采购人和</w:t>
      </w:r>
      <w:r>
        <w:rPr>
          <w:rFonts w:hint="eastAsia" w:ascii="仿宋" w:hAnsi="仿宋" w:eastAsia="仿宋" w:cs="仿宋"/>
          <w:sz w:val="24"/>
          <w:lang w:eastAsia="zh-CN"/>
        </w:rPr>
        <w:t>采购代理机构</w:t>
      </w:r>
      <w:r>
        <w:rPr>
          <w:rFonts w:hint="eastAsia" w:ascii="仿宋" w:hAnsi="仿宋" w:eastAsia="仿宋" w:cs="仿宋"/>
          <w:sz w:val="24"/>
        </w:rPr>
        <w:t>工作人员、相关监督人员等与评审有关的人员应当予以保密。</w:t>
      </w:r>
    </w:p>
    <w:p>
      <w:pPr>
        <w:widowControl/>
        <w:spacing w:line="360" w:lineRule="auto"/>
        <w:ind w:firstLine="482" w:firstLineChars="200"/>
        <w:rPr>
          <w:rFonts w:hint="eastAsia" w:ascii="仿宋" w:hAnsi="仿宋" w:eastAsia="仿宋" w:cs="仿宋"/>
          <w:sz w:val="24"/>
        </w:rPr>
      </w:pPr>
      <w:r>
        <w:rPr>
          <w:rFonts w:hint="eastAsia" w:ascii="仿宋" w:hAnsi="仿宋" w:eastAsia="仿宋" w:cs="仿宋"/>
          <w:b/>
          <w:sz w:val="24"/>
        </w:rPr>
        <w:t>2.录音录像。</w:t>
      </w:r>
      <w:r>
        <w:rPr>
          <w:rFonts w:hint="eastAsia" w:ascii="仿宋" w:hAnsi="仿宋" w:eastAsia="仿宋" w:cs="仿宋"/>
          <w:sz w:val="24"/>
          <w:lang w:eastAsia="zh-CN"/>
        </w:rPr>
        <w:t>采购代理机构</w:t>
      </w:r>
      <w:r>
        <w:rPr>
          <w:rFonts w:hint="eastAsia" w:ascii="仿宋" w:hAnsi="仿宋" w:eastAsia="仿宋" w:cs="仿宋"/>
          <w:sz w:val="24"/>
        </w:rPr>
        <w:t>对评审工作现场进行全过程录音录像，录音录像资料作为采购项目文件随其他文件一并存档。</w:t>
      </w:r>
    </w:p>
    <w:p>
      <w:pPr>
        <w:widowControl/>
        <w:adjustRightInd/>
        <w:jc w:val="left"/>
        <w:rPr>
          <w:rFonts w:hint="eastAsia" w:ascii="仿宋" w:hAnsi="仿宋" w:eastAsia="仿宋" w:cs="仿宋"/>
          <w:b/>
          <w:sz w:val="36"/>
          <w:szCs w:val="36"/>
        </w:rPr>
      </w:pPr>
      <w:r>
        <w:rPr>
          <w:rFonts w:hint="eastAsia" w:ascii="仿宋" w:hAnsi="仿宋" w:eastAsia="仿宋" w:cs="仿宋"/>
          <w:b/>
          <w:sz w:val="36"/>
          <w:szCs w:val="36"/>
        </w:rPr>
        <w:br w:type="page"/>
      </w:r>
    </w:p>
    <w:p>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第六部分</w:t>
      </w:r>
      <w:bookmarkEnd w:id="64"/>
      <w:r>
        <w:rPr>
          <w:rFonts w:hint="eastAsia" w:ascii="仿宋" w:hAnsi="仿宋" w:eastAsia="仿宋" w:cs="仿宋"/>
          <w:b/>
          <w:sz w:val="36"/>
          <w:szCs w:val="36"/>
        </w:rPr>
        <w:t xml:space="preserve">  拟签订的合同文本</w:t>
      </w:r>
    </w:p>
    <w:p>
      <w:pPr>
        <w:spacing w:line="360" w:lineRule="auto"/>
        <w:rPr>
          <w:rFonts w:hint="eastAsia" w:ascii="仿宋" w:hAnsi="仿宋" w:eastAsia="仿宋" w:cs="仿宋"/>
          <w:sz w:val="24"/>
        </w:rPr>
      </w:pPr>
      <w:bookmarkStart w:id="65" w:name="第五部分"/>
      <w:bookmarkStart w:id="66" w:name="_Toc86217003"/>
    </w:p>
    <w:p>
      <w:pPr>
        <w:spacing w:line="360" w:lineRule="auto"/>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p>
    <w:p>
      <w:pPr>
        <w:pStyle w:val="282"/>
        <w:ind w:leftChars="0" w:firstLine="2465" w:firstLineChars="682"/>
        <w:jc w:val="left"/>
        <w:rPr>
          <w:rFonts w:hint="eastAsia" w:ascii="仿宋" w:hAnsi="仿宋" w:eastAsia="仿宋" w:cs="仿宋"/>
          <w:b/>
          <w:sz w:val="36"/>
          <w:szCs w:val="36"/>
        </w:rPr>
      </w:pPr>
      <w:r>
        <w:rPr>
          <w:rFonts w:hint="eastAsia" w:ascii="仿宋" w:hAnsi="仿宋" w:eastAsia="仿宋" w:cs="仿宋"/>
          <w:b/>
          <w:sz w:val="36"/>
          <w:szCs w:val="36"/>
        </w:rPr>
        <w:t>政府采购合同书</w:t>
      </w:r>
    </w:p>
    <w:p>
      <w:pPr>
        <w:pStyle w:val="282"/>
        <w:rPr>
          <w:rFonts w:hint="eastAsia" w:ascii="仿宋" w:hAnsi="仿宋" w:eastAsia="仿宋" w:cs="仿宋"/>
          <w:szCs w:val="24"/>
        </w:rPr>
      </w:pPr>
    </w:p>
    <w:p>
      <w:pPr>
        <w:pStyle w:val="282"/>
        <w:rPr>
          <w:rFonts w:hint="eastAsia" w:ascii="仿宋" w:hAnsi="仿宋" w:eastAsia="仿宋" w:cs="仿宋"/>
          <w:szCs w:val="24"/>
        </w:rPr>
      </w:pPr>
    </w:p>
    <w:p>
      <w:pPr>
        <w:spacing w:before="120" w:line="360" w:lineRule="auto"/>
        <w:rPr>
          <w:rFonts w:hint="eastAsia" w:ascii="仿宋" w:hAnsi="仿宋" w:eastAsia="仿宋" w:cs="仿宋"/>
          <w:sz w:val="24"/>
        </w:rPr>
      </w:pPr>
    </w:p>
    <w:p>
      <w:pPr>
        <w:spacing w:before="120" w:line="360" w:lineRule="auto"/>
        <w:ind w:left="960"/>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617"/>
        <w:spacing w:before="120"/>
        <w:rPr>
          <w:rFonts w:hint="eastAsia" w:ascii="仿宋" w:hAnsi="仿宋" w:eastAsia="仿宋" w:cs="仿宋"/>
          <w:szCs w:val="24"/>
        </w:rPr>
      </w:pPr>
    </w:p>
    <w:p>
      <w:pPr>
        <w:spacing w:line="360" w:lineRule="auto"/>
        <w:rPr>
          <w:rFonts w:hint="eastAsia" w:ascii="仿宋" w:hAnsi="仿宋" w:eastAsia="仿宋" w:cs="仿宋"/>
          <w:sz w:val="24"/>
        </w:rPr>
      </w:pPr>
    </w:p>
    <w:p>
      <w:pPr>
        <w:spacing w:before="120" w:line="360" w:lineRule="auto"/>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360" w:lineRule="auto"/>
        <w:rPr>
          <w:rFonts w:hint="eastAsia" w:ascii="仿宋" w:hAnsi="仿宋" w:eastAsia="仿宋" w:cs="仿宋"/>
          <w:sz w:val="24"/>
        </w:rPr>
      </w:pPr>
    </w:p>
    <w:p>
      <w:pPr>
        <w:spacing w:before="120" w:line="360" w:lineRule="auto"/>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360" w:lineRule="auto"/>
        <w:rPr>
          <w:rFonts w:hint="eastAsia" w:ascii="仿宋" w:hAnsi="仿宋" w:eastAsia="仿宋" w:cs="仿宋"/>
          <w:sz w:val="24"/>
        </w:rPr>
      </w:pPr>
    </w:p>
    <w:p>
      <w:pPr>
        <w:spacing w:before="120" w:line="360" w:lineRule="auto"/>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360" w:lineRule="auto"/>
        <w:rPr>
          <w:rFonts w:hint="eastAsia" w:ascii="仿宋" w:hAnsi="仿宋" w:eastAsia="仿宋" w:cs="仿宋"/>
          <w:sz w:val="24"/>
        </w:rPr>
      </w:pPr>
    </w:p>
    <w:p>
      <w:pPr>
        <w:spacing w:before="120" w:line="360" w:lineRule="auto"/>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adjustRightInd/>
        <w:jc w:val="left"/>
        <w:rPr>
          <w:rFonts w:hint="eastAsia" w:ascii="仿宋" w:hAnsi="仿宋" w:eastAsia="仿宋" w:cs="仿宋"/>
          <w:b/>
          <w:sz w:val="24"/>
        </w:rPr>
      </w:pPr>
      <w:r>
        <w:rPr>
          <w:rFonts w:hint="eastAsia" w:ascii="仿宋" w:hAnsi="仿宋" w:eastAsia="仿宋" w:cs="仿宋"/>
          <w:b/>
          <w:sz w:val="24"/>
        </w:rPr>
        <w:br w:type="page"/>
      </w:r>
    </w:p>
    <w:p>
      <w:pPr>
        <w:rPr>
          <w:rFonts w:hint="eastAsia" w:ascii="仿宋" w:hAnsi="仿宋" w:eastAsia="仿宋" w:cs="仿宋"/>
          <w:b/>
          <w:sz w:val="24"/>
        </w:rPr>
      </w:pPr>
    </w:p>
    <w:p>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color w:val="0000FF"/>
          <w:sz w:val="24"/>
          <w:u w:val="single"/>
        </w:rPr>
        <w:t>（采购人）</w:t>
      </w:r>
      <w:r>
        <w:rPr>
          <w:rFonts w:hint="eastAsia" w:ascii="仿宋" w:hAnsi="仿宋" w:eastAsia="仿宋" w:cs="仿宋"/>
          <w:sz w:val="24"/>
          <w:u w:val="single"/>
        </w:rPr>
        <w:t xml:space="preserve">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w:t>
      </w:r>
      <w:r>
        <w:rPr>
          <w:rFonts w:hint="eastAsia" w:ascii="仿宋" w:hAnsi="仿宋" w:eastAsia="仿宋" w:cs="仿宋"/>
          <w:color w:val="0000FF"/>
          <w:sz w:val="24"/>
          <w:u w:val="single"/>
        </w:rPr>
        <w:t xml:space="preserve">（项目名称）  </w:t>
      </w:r>
      <w:r>
        <w:rPr>
          <w:rFonts w:hint="eastAsia" w:ascii="仿宋" w:hAnsi="仿宋" w:eastAsia="仿宋" w:cs="仿宋"/>
          <w:sz w:val="24"/>
          <w:u w:val="single"/>
        </w:rPr>
        <w:t xml:space="preserve">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 </w:t>
      </w:r>
      <w:r>
        <w:rPr>
          <w:rFonts w:hint="eastAsia" w:ascii="仿宋" w:hAnsi="仿宋" w:eastAsia="仿宋" w:cs="仿宋"/>
          <w:sz w:val="24"/>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w:t>
      </w:r>
      <w:r>
        <w:rPr>
          <w:rFonts w:hint="eastAsia" w:ascii="仿宋" w:hAnsi="仿宋" w:eastAsia="仿宋" w:cs="仿宋"/>
          <w:color w:val="0000FF"/>
          <w:sz w:val="24"/>
          <w:u w:val="single"/>
        </w:rPr>
        <w:t xml:space="preserve">（采购人） </w:t>
      </w:r>
      <w:r>
        <w:rPr>
          <w:rFonts w:hint="eastAsia" w:ascii="仿宋" w:hAnsi="仿宋" w:eastAsia="仿宋" w:cs="仿宋"/>
          <w:sz w:val="24"/>
          <w:u w:val="single"/>
        </w:rPr>
        <w:t xml:space="preserve">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（成交标供应商名称）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hint="eastAsia" w:ascii="仿宋" w:hAnsi="仿宋" w:eastAsia="仿宋" w:cs="仿宋"/>
          <w:sz w:val="24"/>
        </w:rPr>
      </w:pPr>
      <w:bookmarkStart w:id="67" w:name="_Toc19273"/>
      <w:bookmarkStart w:id="68" w:name="_Toc15367"/>
      <w:bookmarkStart w:id="69" w:name="_Toc20421"/>
      <w:bookmarkStart w:id="70" w:name="_Toc22967"/>
      <w:bookmarkStart w:id="71" w:name="_Toc28855"/>
      <w:r>
        <w:rPr>
          <w:rFonts w:hint="eastAsia" w:ascii="仿宋" w:hAnsi="仿宋" w:eastAsia="仿宋" w:cs="仿宋"/>
          <w:b/>
          <w:sz w:val="24"/>
        </w:rPr>
        <w:t>1.1 合同组成部分</w:t>
      </w:r>
      <w:bookmarkEnd w:id="67"/>
      <w:bookmarkEnd w:id="68"/>
      <w:bookmarkEnd w:id="69"/>
      <w:bookmarkEnd w:id="70"/>
      <w:bookmarkEnd w:id="7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中标或者成交通知书；</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投标或者响应文件（含澄清或者说明文件）；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采购文件（含澄清或者修改文件）；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hint="eastAsia" w:ascii="仿宋" w:hAnsi="仿宋" w:eastAsia="仿宋" w:cs="仿宋"/>
          <w:b/>
          <w:sz w:val="24"/>
        </w:rPr>
      </w:pPr>
      <w:bookmarkStart w:id="72" w:name="_Toc22185"/>
      <w:bookmarkStart w:id="73" w:name="_Toc6311"/>
      <w:bookmarkStart w:id="74" w:name="_Toc2918"/>
      <w:bookmarkStart w:id="75" w:name="_Toc18585"/>
      <w:bookmarkStart w:id="76" w:name="_Toc6773"/>
      <w:r>
        <w:rPr>
          <w:rFonts w:hint="eastAsia" w:ascii="仿宋" w:hAnsi="仿宋" w:eastAsia="仿宋" w:cs="仿宋"/>
          <w:b/>
          <w:sz w:val="24"/>
        </w:rPr>
        <w:t>1.2 标的</w:t>
      </w:r>
      <w:bookmarkEnd w:id="72"/>
      <w:bookmarkEnd w:id="73"/>
      <w:bookmarkEnd w:id="74"/>
      <w:bookmarkEnd w:id="75"/>
      <w:bookmarkEnd w:id="76"/>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w:t>
      </w:r>
    </w:p>
    <w:p>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w:t>
      </w:r>
    </w:p>
    <w:p>
      <w:pPr>
        <w:pStyle w:val="630"/>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1.2.5合同</w:t>
      </w:r>
      <w:r>
        <w:rPr>
          <w:rFonts w:hint="eastAsia" w:ascii="仿宋" w:hAnsi="仿宋" w:eastAsia="仿宋" w:cs="仿宋"/>
          <w:u w:val="single"/>
        </w:rPr>
        <w:t xml:space="preserve">     </w:t>
      </w:r>
      <w:r>
        <w:rPr>
          <w:rFonts w:hint="eastAsia" w:ascii="仿宋" w:hAnsi="仿宋" w:eastAsia="仿宋" w:cs="仿宋"/>
        </w:rPr>
        <w:t>（是/否）涉及货物。若涉及货物的的，则：</w:t>
      </w:r>
    </w:p>
    <w:p>
      <w:pPr>
        <w:spacing w:line="560" w:lineRule="exact"/>
        <w:ind w:firstLine="480" w:firstLineChars="200"/>
        <w:rPr>
          <w:rFonts w:hint="eastAsia" w:ascii="仿宋" w:hAnsi="仿宋" w:eastAsia="仿宋" w:cs="仿宋"/>
          <w:sz w:val="24"/>
          <w:u w:val="single"/>
        </w:rPr>
      </w:pPr>
      <w:bookmarkStart w:id="77" w:name="_Toc5635"/>
      <w:bookmarkStart w:id="78" w:name="_Toc4929"/>
      <w:bookmarkStart w:id="79" w:name="_Toc13918"/>
      <w:bookmarkStart w:id="80" w:name="_Toc21124"/>
      <w:bookmarkStart w:id="81" w:name="_Toc1386"/>
      <w:r>
        <w:rPr>
          <w:rFonts w:hint="eastAsia" w:ascii="仿宋" w:hAnsi="仿宋" w:eastAsia="仿宋" w:cs="仿宋"/>
          <w:sz w:val="24"/>
        </w:rPr>
        <w:t>1.2.5.1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1.2.5.2 货物数量：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1.3 价款</w:t>
      </w:r>
      <w:bookmarkEnd w:id="77"/>
      <w:bookmarkEnd w:id="78"/>
      <w:bookmarkEnd w:id="79"/>
      <w:bookmarkEnd w:id="80"/>
      <w:bookmarkEnd w:id="8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w:t>
      </w:r>
      <w:r>
        <w:rPr>
          <w:rFonts w:hint="eastAsia" w:ascii="仿宋" w:hAnsi="仿宋" w:eastAsia="仿宋" w:cs="仿宋"/>
          <w:sz w:val="24"/>
        </w:rPr>
        <w:t>条款规定的计价方式计价。</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pPr>
              <w:pStyle w:val="622"/>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pPr>
              <w:pStyle w:val="622"/>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ind w:firstLine="200"/>
              <w:jc w:val="center"/>
              <w:rPr>
                <w:rFonts w:hint="eastAsia" w:ascii="仿宋" w:hAnsi="仿宋" w:eastAsia="仿宋" w:cs="仿宋"/>
                <w:sz w:val="24"/>
                <w:szCs w:val="24"/>
              </w:rPr>
            </w:pPr>
          </w:p>
        </w:tc>
        <w:tc>
          <w:tcPr>
            <w:tcW w:w="3402" w:type="dxa"/>
            <w:vAlign w:val="center"/>
          </w:tcPr>
          <w:p>
            <w:pPr>
              <w:pStyle w:val="622"/>
              <w:spacing w:line="560" w:lineRule="exact"/>
              <w:ind w:firstLine="200"/>
              <w:jc w:val="center"/>
              <w:rPr>
                <w:rFonts w:hint="eastAsia" w:ascii="仿宋" w:hAnsi="仿宋" w:eastAsia="仿宋" w:cs="仿宋"/>
                <w:sz w:val="24"/>
                <w:szCs w:val="24"/>
              </w:rPr>
            </w:pPr>
          </w:p>
        </w:tc>
        <w:tc>
          <w:tcPr>
            <w:tcW w:w="2552" w:type="dxa"/>
            <w:vAlign w:val="center"/>
          </w:tcPr>
          <w:p>
            <w:pPr>
              <w:pStyle w:val="622"/>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ind w:firstLine="200"/>
              <w:jc w:val="center"/>
              <w:rPr>
                <w:rFonts w:hint="eastAsia" w:ascii="仿宋" w:hAnsi="仿宋" w:eastAsia="仿宋" w:cs="仿宋"/>
                <w:sz w:val="24"/>
                <w:szCs w:val="24"/>
              </w:rPr>
            </w:pPr>
          </w:p>
        </w:tc>
        <w:tc>
          <w:tcPr>
            <w:tcW w:w="3402" w:type="dxa"/>
            <w:vAlign w:val="center"/>
          </w:tcPr>
          <w:p>
            <w:pPr>
              <w:pStyle w:val="622"/>
              <w:spacing w:line="560" w:lineRule="exact"/>
              <w:ind w:firstLine="200"/>
              <w:jc w:val="center"/>
              <w:rPr>
                <w:rFonts w:hint="eastAsia" w:ascii="仿宋" w:hAnsi="仿宋" w:eastAsia="仿宋" w:cs="仿宋"/>
                <w:sz w:val="24"/>
                <w:szCs w:val="24"/>
              </w:rPr>
            </w:pPr>
          </w:p>
        </w:tc>
        <w:tc>
          <w:tcPr>
            <w:tcW w:w="2552" w:type="dxa"/>
            <w:vAlign w:val="center"/>
          </w:tcPr>
          <w:p>
            <w:pPr>
              <w:pStyle w:val="622"/>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ind w:firstLine="200"/>
              <w:jc w:val="center"/>
              <w:rPr>
                <w:rFonts w:hint="eastAsia" w:ascii="仿宋" w:hAnsi="仿宋" w:eastAsia="仿宋" w:cs="仿宋"/>
                <w:sz w:val="24"/>
                <w:szCs w:val="24"/>
              </w:rPr>
            </w:pPr>
          </w:p>
        </w:tc>
        <w:tc>
          <w:tcPr>
            <w:tcW w:w="3402" w:type="dxa"/>
            <w:vAlign w:val="center"/>
          </w:tcPr>
          <w:p>
            <w:pPr>
              <w:pStyle w:val="622"/>
              <w:spacing w:line="560" w:lineRule="exact"/>
              <w:ind w:firstLine="200"/>
              <w:jc w:val="center"/>
              <w:rPr>
                <w:rFonts w:hint="eastAsia" w:ascii="仿宋" w:hAnsi="仿宋" w:eastAsia="仿宋" w:cs="仿宋"/>
                <w:sz w:val="24"/>
                <w:szCs w:val="24"/>
              </w:rPr>
            </w:pPr>
          </w:p>
        </w:tc>
        <w:tc>
          <w:tcPr>
            <w:tcW w:w="2552" w:type="dxa"/>
            <w:vAlign w:val="center"/>
          </w:tcPr>
          <w:p>
            <w:pPr>
              <w:pStyle w:val="622"/>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ind w:firstLine="200"/>
              <w:jc w:val="center"/>
              <w:rPr>
                <w:rFonts w:hint="eastAsia" w:ascii="仿宋" w:hAnsi="仿宋" w:eastAsia="仿宋" w:cs="仿宋"/>
                <w:sz w:val="24"/>
                <w:szCs w:val="24"/>
              </w:rPr>
            </w:pPr>
          </w:p>
        </w:tc>
        <w:tc>
          <w:tcPr>
            <w:tcW w:w="3402" w:type="dxa"/>
            <w:vAlign w:val="center"/>
          </w:tcPr>
          <w:p>
            <w:pPr>
              <w:pStyle w:val="622"/>
              <w:spacing w:line="560" w:lineRule="exact"/>
              <w:ind w:firstLine="200"/>
              <w:jc w:val="center"/>
              <w:rPr>
                <w:rFonts w:hint="eastAsia" w:ascii="仿宋" w:hAnsi="仿宋" w:eastAsia="仿宋" w:cs="仿宋"/>
                <w:sz w:val="24"/>
                <w:szCs w:val="24"/>
              </w:rPr>
            </w:pPr>
          </w:p>
        </w:tc>
        <w:tc>
          <w:tcPr>
            <w:tcW w:w="2552" w:type="dxa"/>
            <w:vAlign w:val="center"/>
          </w:tcPr>
          <w:p>
            <w:pPr>
              <w:pStyle w:val="622"/>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22"/>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pPr>
              <w:pStyle w:val="622"/>
              <w:spacing w:line="560" w:lineRule="exact"/>
              <w:ind w:firstLine="200"/>
              <w:jc w:val="center"/>
              <w:rPr>
                <w:rFonts w:hint="eastAsia" w:ascii="仿宋" w:hAnsi="仿宋" w:eastAsia="仿宋" w:cs="仿宋"/>
                <w:sz w:val="24"/>
                <w:szCs w:val="24"/>
              </w:rPr>
            </w:pPr>
          </w:p>
        </w:tc>
      </w:tr>
    </w:tbl>
    <w:p>
      <w:pPr>
        <w:spacing w:line="560" w:lineRule="exact"/>
        <w:ind w:firstLine="480" w:firstLineChars="200"/>
        <w:rPr>
          <w:rFonts w:hint="eastAsia" w:ascii="仿宋" w:hAnsi="仿宋" w:eastAsia="仿宋" w:cs="仿宋"/>
          <w:sz w:val="24"/>
        </w:rPr>
      </w:pPr>
      <w:bookmarkStart w:id="82" w:name="_Toc26916"/>
      <w:bookmarkStart w:id="83" w:name="_Toc3654"/>
      <w:bookmarkStart w:id="84" w:name="_Toc30158"/>
      <w:bookmarkStart w:id="85" w:name="_Toc14993"/>
      <w:bookmarkStart w:id="86" w:name="_Toc30506"/>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pStyle w:val="4"/>
        <w:numPr>
          <w:ilvl w:val="0"/>
          <w:numId w:val="0"/>
        </w:numPr>
        <w:ind w:leftChars="0"/>
        <w:rPr>
          <w:rFonts w:hint="eastAsia" w:ascii="仿宋" w:hAnsi="仿宋" w:eastAsia="仿宋" w:cs="仿宋"/>
          <w:lang w:val="en-US"/>
        </w:rPr>
      </w:pPr>
      <w:r>
        <w:rPr>
          <w:rFonts w:hint="eastAsia" w:ascii="仿宋" w:hAnsi="仿宋" w:eastAsia="仿宋" w:cs="仿宋"/>
          <w:sz w:val="24"/>
          <w:lang w:val="en-US"/>
        </w:rPr>
        <w:t xml:space="preserve">    </w:t>
      </w:r>
      <w:r>
        <w:rPr>
          <w:rFonts w:hint="eastAsia" w:ascii="仿宋" w:hAnsi="仿宋" w:eastAsia="仿宋" w:cs="仿宋"/>
          <w:b w:val="0"/>
          <w:bCs w:val="0"/>
          <w:sz w:val="24"/>
          <w:lang w:val="en-US"/>
        </w:rPr>
        <w:t>1.3.3其他计价方式：</w:t>
      </w:r>
      <w:r>
        <w:rPr>
          <w:rFonts w:hint="eastAsia" w:ascii="仿宋" w:hAnsi="仿宋" w:eastAsia="仿宋" w:cs="仿宋"/>
          <w:b w:val="0"/>
          <w:bCs w:val="0"/>
          <w:sz w:val="24"/>
          <w:u w:val="single"/>
          <w:lang w:val="en-US"/>
        </w:rPr>
        <w:t xml:space="preserve">                   </w:t>
      </w:r>
      <w:r>
        <w:rPr>
          <w:rFonts w:hint="eastAsia" w:ascii="仿宋" w:hAnsi="仿宋" w:eastAsia="仿宋" w:cs="仿宋"/>
          <w:b w:val="0"/>
          <w:bCs w:val="0"/>
          <w:sz w:val="24"/>
        </w:rPr>
        <w:t>。</w:t>
      </w:r>
    </w:p>
    <w:bookmarkEnd w:id="82"/>
    <w:bookmarkEnd w:id="83"/>
    <w:bookmarkEnd w:id="84"/>
    <w:bookmarkEnd w:id="85"/>
    <w:bookmarkEnd w:id="86"/>
    <w:p>
      <w:pPr>
        <w:pStyle w:val="630"/>
        <w:spacing w:before="0" w:beforeAutospacing="0" w:after="0" w:afterAutospacing="0" w:line="360" w:lineRule="auto"/>
        <w:ind w:firstLine="480"/>
        <w:rPr>
          <w:rFonts w:hint="eastAsia" w:ascii="仿宋" w:hAnsi="仿宋" w:eastAsia="仿宋" w:cs="仿宋"/>
          <w:b/>
        </w:rPr>
      </w:pPr>
      <w:bookmarkStart w:id="87" w:name="_Toc1814"/>
      <w:bookmarkStart w:id="88" w:name="_Toc10340"/>
      <w:bookmarkStart w:id="89" w:name="_Toc22618"/>
      <w:bookmarkStart w:id="90" w:name="_Toc4760"/>
      <w:bookmarkStart w:id="91" w:name="_Toc8772"/>
      <w:bookmarkStart w:id="92" w:name="_Toc3625"/>
      <w:bookmarkStart w:id="93" w:name="_Toc31421"/>
      <w:bookmarkStart w:id="94" w:name="_Toc11108"/>
      <w:r>
        <w:rPr>
          <w:rFonts w:hint="eastAsia" w:ascii="仿宋" w:hAnsi="仿宋" w:eastAsia="仿宋" w:cs="仿宋"/>
          <w:b/>
        </w:rPr>
        <w:t>1.4履约保证金</w:t>
      </w:r>
    </w:p>
    <w:p>
      <w:pPr>
        <w:pStyle w:val="630"/>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u w:val="single"/>
          <w:lang w:val="en-US" w:eastAsia="zh-CN"/>
        </w:rPr>
        <w:t>否</w:t>
      </w:r>
      <w:r>
        <w:rPr>
          <w:rFonts w:hint="eastAsia" w:ascii="仿宋" w:hAnsi="仿宋" w:eastAsia="仿宋" w:cs="仿宋"/>
          <w:u w:val="single"/>
        </w:rPr>
        <w:t xml:space="preserve">  </w:t>
      </w:r>
      <w:r>
        <w:rPr>
          <w:rFonts w:hint="eastAsia" w:ascii="仿宋" w:hAnsi="仿宋" w:eastAsia="仿宋" w:cs="仿宋"/>
        </w:rPr>
        <w:t>（是/否）需要支付履约保证金。</w:t>
      </w:r>
    </w:p>
    <w:p>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1.5</w:t>
      </w:r>
      <w:bookmarkEnd w:id="87"/>
      <w:bookmarkEnd w:id="88"/>
      <w:bookmarkEnd w:id="89"/>
      <w:r>
        <w:rPr>
          <w:rFonts w:hint="eastAsia" w:ascii="仿宋" w:hAnsi="仿宋" w:eastAsia="仿宋" w:cs="仿宋"/>
          <w:b/>
          <w:sz w:val="24"/>
        </w:rPr>
        <w:t>预付款</w:t>
      </w:r>
    </w:p>
    <w:p>
      <w:pPr>
        <w:pStyle w:val="630"/>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u w:val="single"/>
          <w:lang w:val="en-US" w:eastAsia="zh-CN"/>
        </w:rPr>
        <w:t>是</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pStyle w:val="630"/>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pPr>
        <w:pStyle w:val="630"/>
        <w:spacing w:before="0" w:beforeAutospacing="0" w:after="0" w:afterAutospacing="0" w:line="360" w:lineRule="auto"/>
        <w:ind w:firstLine="480"/>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pPr>
        <w:pStyle w:val="630"/>
        <w:spacing w:before="0" w:beforeAutospacing="0" w:after="0" w:afterAutospacing="0" w:line="360" w:lineRule="auto"/>
        <w:ind w:firstLine="480"/>
        <w:rPr>
          <w:rFonts w:hint="eastAsia" w:ascii="仿宋" w:hAnsi="仿宋" w:eastAsia="仿宋" w:cs="仿宋"/>
          <w:b/>
          <w:bCs/>
        </w:rPr>
      </w:pPr>
      <w:r>
        <w:rPr>
          <w:rFonts w:hint="eastAsia" w:ascii="仿宋" w:hAnsi="仿宋" w:eastAsia="仿宋" w:cs="仿宋"/>
          <w:b/>
          <w:bCs/>
        </w:rPr>
        <w:t>1.6资金支付</w:t>
      </w:r>
    </w:p>
    <w:p>
      <w:pPr>
        <w:pStyle w:val="630"/>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1.7 履行期限、地点和方式</w:t>
      </w:r>
      <w:bookmarkEnd w:id="90"/>
      <w:bookmarkEnd w:id="91"/>
      <w:bookmarkEnd w:id="92"/>
      <w:bookmarkEnd w:id="93"/>
      <w:bookmarkEnd w:id="94"/>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outlineLvl w:val="0"/>
        <w:rPr>
          <w:rFonts w:hint="eastAsia" w:ascii="仿宋" w:hAnsi="仿宋" w:eastAsia="仿宋" w:cs="仿宋"/>
          <w:bCs/>
          <w:sz w:val="24"/>
        </w:rPr>
      </w:pPr>
      <w:bookmarkStart w:id="95" w:name="_Toc5698"/>
      <w:bookmarkStart w:id="96" w:name="_Toc3079"/>
      <w:bookmarkStart w:id="97" w:name="_Toc2375"/>
      <w:bookmarkStart w:id="98" w:name="_Toc8586"/>
      <w:bookmarkStart w:id="99" w:name="_Toc24662"/>
      <w:r>
        <w:rPr>
          <w:rFonts w:hint="eastAsia" w:ascii="仿宋" w:hAnsi="仿宋" w:eastAsia="仿宋" w:cs="仿宋"/>
          <w:bCs/>
          <w:sz w:val="24"/>
        </w:rPr>
        <w:t>1.7.4若服务涉及货物的，则货物的：</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sz w:val="24"/>
          <w:u w:val="single"/>
        </w:rPr>
      </w:pPr>
      <w:r>
        <w:rPr>
          <w:rFonts w:hint="eastAsia" w:ascii="仿宋" w:hAnsi="仿宋" w:eastAsia="仿宋" w:cs="仿宋"/>
          <w:b/>
          <w:sz w:val="24"/>
        </w:rPr>
        <w:t>1.8违约责任</w:t>
      </w:r>
      <w:bookmarkEnd w:id="95"/>
      <w:bookmarkEnd w:id="96"/>
      <w:bookmarkEnd w:id="97"/>
      <w:bookmarkEnd w:id="98"/>
      <w:bookmarkEnd w:id="9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pPr>
        <w:pStyle w:val="4"/>
        <w:ind w:left="0" w:firstLine="480" w:firstLineChars="2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sz w:val="24"/>
          <w:szCs w:val="24"/>
          <w:u w:val="single"/>
          <w:lang w:val="en-US"/>
        </w:rPr>
        <w:t xml:space="preserve">  0.0</w:t>
      </w:r>
      <w:r>
        <w:rPr>
          <w:rFonts w:hint="eastAsia" w:ascii="仿宋" w:hAnsi="仿宋" w:eastAsia="仿宋" w:cs="仿宋"/>
          <w:b w:val="0"/>
          <w:bCs w:val="0"/>
          <w:sz w:val="24"/>
          <w:szCs w:val="24"/>
          <w:lang w:val="en-US"/>
        </w:rPr>
        <w:t xml:space="preserve">5（可根据情况修改） </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%计算，最高限额为本合同总价的</w:t>
      </w:r>
      <w:r>
        <w:rPr>
          <w:rFonts w:hint="eastAsia" w:ascii="仿宋" w:hAnsi="仿宋" w:eastAsia="仿宋" w:cs="仿宋"/>
          <w:b w:val="0"/>
          <w:bCs w:val="0"/>
          <w:sz w:val="24"/>
          <w:szCs w:val="24"/>
          <w:u w:val="single"/>
          <w:lang w:val="en-US"/>
        </w:rPr>
        <w:t xml:space="preserve">  20  </w:t>
      </w:r>
      <w:r>
        <w:rPr>
          <w:rFonts w:hint="eastAsia" w:ascii="仿宋" w:hAnsi="仿宋" w:eastAsia="仿宋" w:cs="仿宋"/>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sz w:val="24"/>
        </w:rPr>
      </w:pPr>
      <w:bookmarkStart w:id="100" w:name="_Toc26807"/>
      <w:bookmarkStart w:id="101" w:name="_Toc18683"/>
      <w:bookmarkStart w:id="102" w:name="_Toc9497"/>
      <w:bookmarkStart w:id="103" w:name="_Toc32454"/>
      <w:bookmarkStart w:id="104" w:name="_Toc30329"/>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100"/>
    <w:bookmarkEnd w:id="101"/>
    <w:bookmarkEnd w:id="102"/>
    <w:bookmarkEnd w:id="103"/>
    <w:bookmarkEnd w:id="104"/>
    <w:p>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1.9合同争议的解决</w:t>
      </w:r>
    </w:p>
    <w:p>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2.0 合同生效</w:t>
      </w:r>
    </w:p>
    <w:p>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本合同自双方当事人盖章签字时生效。</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widowControl/>
        <w:adjustRightInd/>
        <w:jc w:val="center"/>
        <w:rPr>
          <w:rFonts w:hint="eastAsia" w:ascii="仿宋" w:hAnsi="仿宋" w:eastAsia="仿宋" w:cs="仿宋"/>
          <w:b/>
          <w:szCs w:val="24"/>
        </w:rPr>
      </w:pPr>
      <w:r>
        <w:rPr>
          <w:rFonts w:hint="eastAsia" w:ascii="仿宋" w:hAnsi="仿宋" w:eastAsia="仿宋" w:cs="仿宋"/>
          <w:b/>
        </w:rPr>
        <w:br w:type="page"/>
      </w:r>
      <w:r>
        <w:rPr>
          <w:rFonts w:hint="eastAsia" w:ascii="仿宋" w:hAnsi="仿宋" w:eastAsia="仿宋" w:cs="仿宋"/>
          <w:b/>
          <w:szCs w:val="24"/>
        </w:rPr>
        <w:t>第二部分 合同一般条款</w:t>
      </w:r>
    </w:p>
    <w:p>
      <w:pPr>
        <w:spacing w:line="560" w:lineRule="exact"/>
        <w:ind w:firstLine="482" w:firstLineChars="200"/>
        <w:outlineLvl w:val="0"/>
        <w:rPr>
          <w:rFonts w:hint="eastAsia" w:ascii="仿宋" w:hAnsi="仿宋" w:eastAsia="仿宋" w:cs="仿宋"/>
          <w:b/>
          <w:sz w:val="24"/>
        </w:rPr>
      </w:pPr>
      <w:bookmarkStart w:id="105" w:name="_Toc31297"/>
      <w:bookmarkStart w:id="106" w:name="_Toc5228"/>
      <w:bookmarkStart w:id="107" w:name="_Toc25079"/>
      <w:bookmarkStart w:id="108" w:name="_Toc14021"/>
      <w:bookmarkStart w:id="109" w:name="_Toc19680"/>
      <w:r>
        <w:rPr>
          <w:rFonts w:hint="eastAsia" w:ascii="仿宋" w:hAnsi="仿宋" w:eastAsia="仿宋" w:cs="仿宋"/>
          <w:b/>
          <w:sz w:val="24"/>
        </w:rPr>
        <w:t>2.1 定义</w:t>
      </w:r>
      <w:bookmarkEnd w:id="105"/>
      <w:bookmarkEnd w:id="106"/>
      <w:bookmarkEnd w:id="107"/>
      <w:bookmarkEnd w:id="108"/>
      <w:bookmarkEnd w:id="10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pPr>
        <w:spacing w:line="560" w:lineRule="exact"/>
        <w:ind w:firstLine="482" w:firstLineChars="200"/>
        <w:outlineLvl w:val="0"/>
        <w:rPr>
          <w:rFonts w:hint="eastAsia" w:ascii="仿宋" w:hAnsi="仿宋" w:eastAsia="仿宋" w:cs="仿宋"/>
          <w:b/>
          <w:sz w:val="24"/>
        </w:rPr>
      </w:pPr>
      <w:bookmarkStart w:id="110" w:name="_Toc31402"/>
      <w:bookmarkStart w:id="111" w:name="_Toc23289"/>
      <w:bookmarkStart w:id="112" w:name="_Toc16752"/>
      <w:bookmarkStart w:id="113" w:name="_Toc3769"/>
      <w:bookmarkStart w:id="114" w:name="_Toc19539"/>
      <w:r>
        <w:rPr>
          <w:rFonts w:hint="eastAsia" w:ascii="仿宋" w:hAnsi="仿宋" w:eastAsia="仿宋" w:cs="仿宋"/>
          <w:b/>
          <w:sz w:val="24"/>
        </w:rPr>
        <w:t>2.2 技术规范</w:t>
      </w:r>
      <w:bookmarkEnd w:id="110"/>
      <w:bookmarkEnd w:id="111"/>
      <w:bookmarkEnd w:id="112"/>
      <w:bookmarkEnd w:id="113"/>
      <w:bookmarkEnd w:id="11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sz w:val="24"/>
        </w:rPr>
      </w:pPr>
      <w:bookmarkStart w:id="115" w:name="_Toc4133"/>
      <w:bookmarkStart w:id="116" w:name="_Toc13673"/>
      <w:bookmarkStart w:id="117" w:name="_Toc9161"/>
      <w:bookmarkStart w:id="118" w:name="_Toc27945"/>
      <w:bookmarkStart w:id="119" w:name="_Toc12412"/>
      <w:r>
        <w:rPr>
          <w:rFonts w:hint="eastAsia" w:ascii="仿宋" w:hAnsi="仿宋" w:eastAsia="仿宋" w:cs="仿宋"/>
          <w:b/>
          <w:sz w:val="24"/>
        </w:rPr>
        <w:t>2.3 知识产权</w:t>
      </w:r>
      <w:bookmarkEnd w:id="115"/>
      <w:bookmarkEnd w:id="116"/>
      <w:bookmarkEnd w:id="117"/>
      <w:bookmarkEnd w:id="118"/>
      <w:bookmarkEnd w:id="11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sz w:val="24"/>
        </w:rPr>
      </w:pPr>
      <w:bookmarkStart w:id="120" w:name="_Toc22011"/>
      <w:bookmarkStart w:id="121" w:name="_Toc32670"/>
      <w:bookmarkStart w:id="122" w:name="_Toc15447"/>
      <w:bookmarkStart w:id="123" w:name="_Toc31233"/>
      <w:bookmarkStart w:id="124" w:name="_Toc26555"/>
      <w:r>
        <w:rPr>
          <w:rFonts w:hint="eastAsia" w:ascii="仿宋" w:hAnsi="仿宋" w:eastAsia="仿宋" w:cs="仿宋"/>
          <w:b/>
          <w:sz w:val="24"/>
        </w:rPr>
        <w:t>2.5 结算方式和付款条件</w:t>
      </w:r>
      <w:bookmarkEnd w:id="120"/>
      <w:bookmarkEnd w:id="121"/>
      <w:bookmarkEnd w:id="122"/>
      <w:bookmarkEnd w:id="123"/>
      <w:bookmarkEnd w:id="12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125" w:name="_Toc30507"/>
      <w:bookmarkStart w:id="126" w:name="_Toc13154"/>
      <w:bookmarkStart w:id="127" w:name="_Toc16163"/>
      <w:bookmarkStart w:id="128" w:name="_Toc18990"/>
      <w:bookmarkStart w:id="129" w:name="_Toc13467"/>
      <w:r>
        <w:rPr>
          <w:rFonts w:hint="eastAsia" w:ascii="仿宋" w:hAnsi="仿宋" w:eastAsia="仿宋" w:cs="仿宋"/>
          <w:b/>
          <w:sz w:val="24"/>
        </w:rPr>
        <w:t>2.6 技术资料和保密义务</w:t>
      </w:r>
      <w:bookmarkEnd w:id="125"/>
      <w:bookmarkEnd w:id="126"/>
      <w:bookmarkEnd w:id="127"/>
      <w:bookmarkEnd w:id="128"/>
      <w:bookmarkEnd w:id="12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sz w:val="24"/>
        </w:rPr>
      </w:pPr>
      <w:bookmarkStart w:id="130" w:name="_Toc19069"/>
      <w:r>
        <w:rPr>
          <w:rFonts w:hint="eastAsia" w:ascii="仿宋" w:hAnsi="仿宋" w:eastAsia="仿宋" w:cs="仿宋"/>
          <w:b/>
          <w:sz w:val="24"/>
        </w:rPr>
        <w:t>2.7 质量保证</w:t>
      </w:r>
      <w:bookmarkEnd w:id="13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sz w:val="24"/>
        </w:rPr>
      </w:pPr>
      <w:bookmarkStart w:id="131" w:name="_Toc22267"/>
      <w:r>
        <w:rPr>
          <w:rFonts w:hint="eastAsia" w:ascii="仿宋" w:hAnsi="仿宋" w:eastAsia="仿宋" w:cs="仿宋"/>
          <w:b/>
          <w:sz w:val="24"/>
        </w:rPr>
        <w:t>2.8 延迟履行</w:t>
      </w:r>
      <w:bookmarkEnd w:id="13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sz w:val="24"/>
        </w:rPr>
      </w:pPr>
      <w:bookmarkStart w:id="132" w:name="_Toc10611"/>
      <w:r>
        <w:rPr>
          <w:rFonts w:hint="eastAsia" w:ascii="仿宋" w:hAnsi="仿宋" w:eastAsia="仿宋" w:cs="仿宋"/>
          <w:b/>
          <w:sz w:val="24"/>
        </w:rPr>
        <w:t>2.9 合同变更</w:t>
      </w:r>
      <w:bookmarkEnd w:id="13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133" w:name="_Toc26689"/>
      <w:bookmarkStart w:id="134" w:name="_Toc21830"/>
      <w:bookmarkStart w:id="135" w:name="_Toc10663"/>
      <w:bookmarkStart w:id="136" w:name="_Toc23368"/>
      <w:bookmarkStart w:id="137" w:name="_Toc42"/>
      <w:r>
        <w:rPr>
          <w:rFonts w:hint="eastAsia" w:ascii="仿宋" w:hAnsi="仿宋" w:eastAsia="仿宋" w:cs="仿宋"/>
          <w:b/>
          <w:sz w:val="24"/>
        </w:rPr>
        <w:t>2.10 合同转让和分包</w:t>
      </w:r>
      <w:bookmarkEnd w:id="133"/>
      <w:bookmarkEnd w:id="134"/>
      <w:bookmarkEnd w:id="135"/>
      <w:bookmarkEnd w:id="136"/>
      <w:bookmarkEnd w:id="13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sz w:val="24"/>
        </w:rPr>
      </w:pPr>
      <w:bookmarkStart w:id="138" w:name="_Toc25571"/>
      <w:bookmarkStart w:id="139" w:name="_Toc26633"/>
      <w:bookmarkStart w:id="140" w:name="_Toc32494"/>
      <w:bookmarkStart w:id="141" w:name="_Toc14371"/>
      <w:bookmarkStart w:id="142" w:name="_Toc4720"/>
      <w:r>
        <w:rPr>
          <w:rFonts w:hint="eastAsia" w:ascii="仿宋" w:hAnsi="仿宋" w:eastAsia="仿宋" w:cs="仿宋"/>
          <w:b/>
          <w:sz w:val="24"/>
        </w:rPr>
        <w:t>2.11 不可抗力</w:t>
      </w:r>
      <w:bookmarkEnd w:id="138"/>
      <w:bookmarkEnd w:id="139"/>
      <w:bookmarkEnd w:id="140"/>
      <w:bookmarkEnd w:id="141"/>
      <w:bookmarkEnd w:id="14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sz w:val="24"/>
        </w:rPr>
      </w:pPr>
      <w:bookmarkStart w:id="143" w:name="_Toc25783"/>
      <w:bookmarkStart w:id="144" w:name="_Toc3638"/>
      <w:bookmarkStart w:id="145" w:name="_Toc14115"/>
      <w:bookmarkStart w:id="146" w:name="_Toc24465"/>
      <w:bookmarkStart w:id="147" w:name="_Toc23854"/>
      <w:r>
        <w:rPr>
          <w:rFonts w:hint="eastAsia" w:ascii="仿宋" w:hAnsi="仿宋" w:eastAsia="仿宋" w:cs="仿宋"/>
          <w:b/>
          <w:sz w:val="24"/>
        </w:rPr>
        <w:t>2.12 税费</w:t>
      </w:r>
      <w:bookmarkEnd w:id="143"/>
      <w:bookmarkEnd w:id="144"/>
      <w:bookmarkEnd w:id="145"/>
      <w:bookmarkEnd w:id="146"/>
      <w:bookmarkEnd w:id="14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sz w:val="24"/>
        </w:rPr>
      </w:pPr>
      <w:bookmarkStart w:id="148" w:name="_Toc30105"/>
      <w:bookmarkStart w:id="149" w:name="_Toc14814"/>
      <w:bookmarkStart w:id="150" w:name="_Toc25525"/>
      <w:bookmarkStart w:id="151" w:name="_Toc7315"/>
      <w:bookmarkStart w:id="152" w:name="_Toc26883"/>
      <w:r>
        <w:rPr>
          <w:rFonts w:hint="eastAsia" w:ascii="仿宋" w:hAnsi="仿宋" w:eastAsia="仿宋" w:cs="仿宋"/>
          <w:b/>
          <w:sz w:val="24"/>
        </w:rPr>
        <w:t>2.13 乙方破产</w:t>
      </w:r>
      <w:bookmarkEnd w:id="148"/>
      <w:bookmarkEnd w:id="149"/>
      <w:bookmarkEnd w:id="150"/>
      <w:bookmarkEnd w:id="151"/>
      <w:bookmarkEnd w:id="15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sz w:val="24"/>
        </w:rPr>
      </w:pPr>
      <w:bookmarkStart w:id="153" w:name="_Toc2016"/>
      <w:bookmarkStart w:id="154" w:name="_Toc1123"/>
      <w:bookmarkStart w:id="155" w:name="_Toc23323"/>
      <w:r>
        <w:rPr>
          <w:rFonts w:hint="eastAsia" w:ascii="仿宋" w:hAnsi="仿宋" w:eastAsia="仿宋" w:cs="仿宋"/>
          <w:b/>
          <w:sz w:val="24"/>
        </w:rPr>
        <w:t>2.14 合同中止、终止</w:t>
      </w:r>
      <w:bookmarkEnd w:id="153"/>
      <w:bookmarkEnd w:id="154"/>
      <w:bookmarkEnd w:id="15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156" w:name="_Toc1969"/>
      <w:bookmarkStart w:id="157" w:name="_Toc17363"/>
      <w:bookmarkStart w:id="158" w:name="_Toc14525"/>
      <w:r>
        <w:rPr>
          <w:rFonts w:hint="eastAsia" w:ascii="仿宋" w:hAnsi="仿宋" w:eastAsia="仿宋" w:cs="仿宋"/>
          <w:b/>
          <w:sz w:val="24"/>
        </w:rPr>
        <w:t>2.15 检验和验收</w:t>
      </w:r>
      <w:bookmarkEnd w:id="156"/>
      <w:bookmarkEnd w:id="157"/>
      <w:bookmarkEnd w:id="158"/>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pPr>
        <w:spacing w:line="560" w:lineRule="exact"/>
        <w:ind w:firstLine="482" w:firstLineChars="200"/>
        <w:outlineLvl w:val="0"/>
        <w:rPr>
          <w:rFonts w:hint="eastAsia" w:ascii="仿宋" w:hAnsi="仿宋" w:eastAsia="仿宋" w:cs="仿宋"/>
          <w:b/>
          <w:sz w:val="24"/>
        </w:rPr>
      </w:pPr>
      <w:bookmarkStart w:id="159" w:name="_Toc9808"/>
      <w:bookmarkStart w:id="160" w:name="_Toc2308"/>
      <w:bookmarkStart w:id="161" w:name="_Toc31892"/>
      <w:bookmarkStart w:id="162" w:name="_Toc12666"/>
      <w:bookmarkStart w:id="163" w:name="_Toc25198"/>
      <w:r>
        <w:rPr>
          <w:rFonts w:hint="eastAsia" w:ascii="仿宋" w:hAnsi="仿宋" w:eastAsia="仿宋" w:cs="仿宋"/>
          <w:b/>
          <w:sz w:val="24"/>
        </w:rPr>
        <w:t>2.16 通知和送达</w:t>
      </w:r>
      <w:bookmarkEnd w:id="159"/>
      <w:bookmarkEnd w:id="160"/>
      <w:bookmarkEnd w:id="161"/>
      <w:bookmarkEnd w:id="162"/>
      <w:bookmarkEnd w:id="163"/>
    </w:p>
    <w:p>
      <w:pPr>
        <w:spacing w:line="560" w:lineRule="exact"/>
        <w:ind w:firstLine="480" w:firstLineChars="200"/>
        <w:rPr>
          <w:rFonts w:hint="eastAsia" w:ascii="仿宋" w:hAnsi="仿宋" w:eastAsia="仿宋" w:cs="仿宋"/>
          <w:sz w:val="24"/>
        </w:rPr>
      </w:pPr>
      <w:bookmarkStart w:id="164" w:name="_Toc27674"/>
      <w:bookmarkStart w:id="165" w:name="_Toc18401"/>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4"/>
      <w:bookmarkEnd w:id="165"/>
    </w:p>
    <w:p>
      <w:pPr>
        <w:spacing w:line="560" w:lineRule="exact"/>
        <w:ind w:firstLine="482" w:firstLineChars="200"/>
        <w:outlineLvl w:val="0"/>
        <w:rPr>
          <w:rFonts w:hint="eastAsia" w:ascii="仿宋" w:hAnsi="仿宋" w:eastAsia="仿宋" w:cs="仿宋"/>
          <w:b/>
          <w:sz w:val="24"/>
        </w:rPr>
      </w:pPr>
      <w:bookmarkStart w:id="166" w:name="_Toc28906"/>
      <w:bookmarkStart w:id="167" w:name="_Toc20808"/>
      <w:bookmarkStart w:id="168" w:name="_Toc27644"/>
      <w:bookmarkStart w:id="169" w:name="_Toc5063"/>
      <w:bookmarkStart w:id="170" w:name="_Toc12254"/>
      <w:r>
        <w:rPr>
          <w:rFonts w:hint="eastAsia" w:ascii="仿宋" w:hAnsi="仿宋" w:eastAsia="仿宋" w:cs="仿宋"/>
          <w:b/>
          <w:sz w:val="24"/>
        </w:rPr>
        <w:t>2.17 合同使用的文字和适用的法律</w:t>
      </w:r>
      <w:bookmarkEnd w:id="166"/>
      <w:bookmarkEnd w:id="167"/>
      <w:bookmarkEnd w:id="168"/>
      <w:bookmarkEnd w:id="169"/>
      <w:bookmarkEnd w:id="17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2.18 计量单位</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2.19合同份数</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spacing w:line="360" w:lineRule="auto"/>
        <w:jc w:val="center"/>
        <w:outlineLvl w:val="0"/>
        <w:rPr>
          <w:rFonts w:hint="eastAsia" w:ascii="仿宋" w:hAnsi="仿宋" w:eastAsia="仿宋" w:cs="仿宋"/>
          <w:b/>
          <w:sz w:val="24"/>
        </w:rPr>
      </w:pPr>
      <w:r>
        <w:rPr>
          <w:rFonts w:hint="eastAsia" w:ascii="仿宋" w:hAnsi="仿宋" w:eastAsia="仿宋" w:cs="仿宋"/>
          <w:kern w:val="0"/>
        </w:rPr>
        <w:br w:type="page"/>
      </w:r>
      <w:r>
        <w:rPr>
          <w:rFonts w:hint="eastAsia" w:ascii="仿宋" w:hAnsi="仿宋" w:eastAsia="仿宋" w:cs="仿宋"/>
          <w:b/>
          <w:sz w:val="24"/>
        </w:rPr>
        <w:t xml:space="preserve"> 第三部分  合同专用条款</w:t>
      </w:r>
    </w:p>
    <w:p>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07"/>
        <w:gridCol w:w="81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51" w:type="pct"/>
            <w:tcBorders>
              <w:lef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4448"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1"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1.3.2</w:t>
            </w:r>
          </w:p>
        </w:tc>
        <w:tc>
          <w:tcPr>
            <w:tcW w:w="4448" w:type="pct"/>
            <w:vAlign w:val="center"/>
          </w:tcPr>
          <w:p>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按采购文件及采购要求。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1"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1.4</w:t>
            </w:r>
          </w:p>
        </w:tc>
        <w:tc>
          <w:tcPr>
            <w:tcW w:w="4448" w:type="pct"/>
            <w:vAlign w:val="center"/>
          </w:tcPr>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1"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1.5.1 </w:t>
            </w:r>
          </w:p>
        </w:tc>
        <w:tc>
          <w:tcPr>
            <w:tcW w:w="4448" w:type="pct"/>
            <w:vAlign w:val="center"/>
          </w:tcPr>
          <w:p>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1"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1.5.2</w:t>
            </w:r>
          </w:p>
        </w:tc>
        <w:tc>
          <w:tcPr>
            <w:tcW w:w="4448" w:type="pct"/>
            <w:vAlign w:val="center"/>
          </w:tcPr>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不扣回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1"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1.5.3 </w:t>
            </w:r>
          </w:p>
        </w:tc>
        <w:tc>
          <w:tcPr>
            <w:tcW w:w="4448" w:type="pct"/>
            <w:vAlign w:val="center"/>
          </w:tcPr>
          <w:p>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1"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1.6.2</w:t>
            </w:r>
          </w:p>
        </w:tc>
        <w:tc>
          <w:tcPr>
            <w:tcW w:w="4448" w:type="pct"/>
            <w:vAlign w:val="center"/>
          </w:tcPr>
          <w:p>
            <w:pPr>
              <w:spacing w:line="360" w:lineRule="auto"/>
              <w:rPr>
                <w:rFonts w:hint="eastAsia" w:ascii="仿宋" w:hAnsi="仿宋" w:eastAsia="仿宋" w:cs="仿宋"/>
                <w:color w:val="auto"/>
                <w:sz w:val="24"/>
              </w:rPr>
            </w:pPr>
            <w:r>
              <w:rPr>
                <w:rFonts w:hint="eastAsia" w:ascii="仿宋" w:hAnsi="仿宋" w:eastAsia="仿宋" w:cs="Times New Roman"/>
                <w:color w:val="000000"/>
                <w:sz w:val="24"/>
              </w:rPr>
              <w:t>支付方</w:t>
            </w:r>
            <w:r>
              <w:rPr>
                <w:rFonts w:hint="eastAsia" w:ascii="仿宋" w:hAnsi="仿宋" w:eastAsia="仿宋" w:cs="Times New Roman"/>
                <w:color w:val="000000"/>
                <w:sz w:val="24"/>
                <w:lang w:val="en-US" w:eastAsia="zh-CN"/>
              </w:rPr>
              <w:t>式：合同签订之日起7个工作日内支付合同总价20%的预付款，剩余合同金额按季度支付，最后一次支付时间为合同期满以后。每季度进行一次考核汇总，考核人员由采购人自行组建，主要包括日常出勤缺勤、投诉量、服务态度等方面，考核办法在合同中另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1"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1.7.1</w:t>
            </w:r>
          </w:p>
        </w:tc>
        <w:tc>
          <w:tcPr>
            <w:tcW w:w="4448" w:type="pct"/>
            <w:vAlign w:val="center"/>
          </w:tcPr>
          <w:p>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合同签订之日起至2024年12月31日。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1"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1.7.2</w:t>
            </w:r>
          </w:p>
        </w:tc>
        <w:tc>
          <w:tcPr>
            <w:tcW w:w="4448" w:type="pct"/>
            <w:vAlign w:val="center"/>
          </w:tcPr>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临安区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1"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1.7.3</w:t>
            </w:r>
          </w:p>
        </w:tc>
        <w:tc>
          <w:tcPr>
            <w:tcW w:w="4448" w:type="pct"/>
            <w:vAlign w:val="center"/>
          </w:tcPr>
          <w:p>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按照采购文件及采购人要求提供安保服务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1"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1.7.4.1</w:t>
            </w:r>
          </w:p>
        </w:tc>
        <w:tc>
          <w:tcPr>
            <w:tcW w:w="4448" w:type="pct"/>
            <w:vAlign w:val="center"/>
          </w:tcPr>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1"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1.7.4.2</w:t>
            </w:r>
          </w:p>
        </w:tc>
        <w:tc>
          <w:tcPr>
            <w:tcW w:w="4448" w:type="pct"/>
            <w:vAlign w:val="center"/>
          </w:tcPr>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1"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1.7.4.3</w:t>
            </w:r>
          </w:p>
        </w:tc>
        <w:tc>
          <w:tcPr>
            <w:tcW w:w="4448" w:type="pct"/>
            <w:vAlign w:val="center"/>
          </w:tcPr>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1"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1.8.7</w:t>
            </w:r>
          </w:p>
        </w:tc>
        <w:tc>
          <w:tcPr>
            <w:tcW w:w="4448" w:type="pct"/>
            <w:vAlign w:val="center"/>
          </w:tcPr>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1"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1.9.1</w:t>
            </w:r>
          </w:p>
        </w:tc>
        <w:tc>
          <w:tcPr>
            <w:tcW w:w="4448" w:type="pct"/>
            <w:vAlign w:val="center"/>
          </w:tcPr>
          <w:p>
            <w:pPr>
              <w:spacing w:line="360" w:lineRule="auto"/>
              <w:rPr>
                <w:rFonts w:ascii="仿宋" w:hAnsi="仿宋" w:eastAsia="仿宋"/>
                <w:color w:val="auto"/>
                <w:sz w:val="24"/>
              </w:rPr>
            </w:pPr>
            <w:r>
              <w:rPr>
                <w:rFonts w:hint="eastAsia" w:ascii="仿宋" w:hAnsi="仿宋" w:eastAsia="仿宋"/>
                <w:color w:val="auto"/>
                <w:sz w:val="24"/>
              </w:rPr>
              <w:t>1．合同在履行过程中发生争议时，甲方与乙方及时协商解决。协商不成时，在甲方所在地的人民法院进行诉讼。</w:t>
            </w:r>
          </w:p>
          <w:p>
            <w:pPr>
              <w:spacing w:line="360" w:lineRule="auto"/>
              <w:rPr>
                <w:rFonts w:hint="eastAsia" w:ascii="仿宋" w:hAnsi="仿宋" w:eastAsia="仿宋" w:cs="仿宋"/>
                <w:color w:val="auto"/>
                <w:sz w:val="24"/>
              </w:rPr>
            </w:pPr>
            <w:r>
              <w:rPr>
                <w:rFonts w:hint="eastAsia" w:ascii="仿宋" w:hAnsi="仿宋" w:eastAsia="仿宋"/>
                <w:color w:val="auto"/>
                <w:sz w:val="24"/>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1"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1.9.2</w:t>
            </w:r>
          </w:p>
        </w:tc>
        <w:tc>
          <w:tcPr>
            <w:tcW w:w="4448" w:type="pct"/>
            <w:vAlign w:val="center"/>
          </w:tcPr>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临安区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1"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2.3.2</w:t>
            </w:r>
          </w:p>
        </w:tc>
        <w:tc>
          <w:tcPr>
            <w:tcW w:w="4448" w:type="pct"/>
            <w:vAlign w:val="center"/>
          </w:tcPr>
          <w:p>
            <w:pPr>
              <w:spacing w:line="360" w:lineRule="auto"/>
              <w:ind w:left="-420" w:leftChars="-200" w:right="-420" w:rightChars="-200" w:firstLine="480" w:firstLineChars="200"/>
              <w:rPr>
                <w:rFonts w:hint="eastAsia" w:ascii="仿宋" w:hAnsi="仿宋" w:eastAsia="仿宋" w:cs="仿宋"/>
                <w:color w:val="auto"/>
                <w:sz w:val="24"/>
              </w:rPr>
            </w:pPr>
            <w:r>
              <w:rPr>
                <w:rFonts w:hint="eastAsia" w:ascii="仿宋" w:hAnsi="仿宋" w:eastAsia="仿宋" w:cs="仿宋"/>
                <w:color w:val="auto"/>
                <w:sz w:val="24"/>
                <w:szCs w:val="24"/>
                <w:lang w:val="en-US" w:eastAsia="zh-CN"/>
              </w:rPr>
              <w:t>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1"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2.5</w:t>
            </w:r>
          </w:p>
        </w:tc>
        <w:tc>
          <w:tcPr>
            <w:tcW w:w="4448" w:type="pct"/>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rightChars="0"/>
              <w:textAlignment w:val="auto"/>
              <w:rPr>
                <w:rFonts w:hint="eastAsia" w:ascii="仿宋" w:hAnsi="仿宋" w:eastAsia="仿宋" w:cs="仿宋"/>
                <w:color w:val="auto"/>
                <w:sz w:val="24"/>
              </w:rPr>
            </w:pPr>
            <w:r>
              <w:rPr>
                <w:rFonts w:hint="eastAsia" w:ascii="仿宋" w:hAnsi="仿宋" w:eastAsia="仿宋" w:cs="Times New Roman"/>
                <w:color w:val="auto"/>
                <w:sz w:val="24"/>
              </w:rPr>
              <w:t>结算方式和付款条件</w:t>
            </w:r>
            <w:r>
              <w:rPr>
                <w:rFonts w:hint="eastAsia" w:ascii="仿宋" w:hAnsi="仿宋" w:eastAsia="仿宋" w:cs="Times New Roman"/>
                <w:color w:val="auto"/>
                <w:sz w:val="24"/>
                <w:lang w:eastAsia="zh-CN"/>
              </w:rPr>
              <w:t>：</w:t>
            </w:r>
            <w:r>
              <w:rPr>
                <w:rFonts w:hint="eastAsia" w:ascii="仿宋" w:hAnsi="仿宋" w:eastAsia="仿宋" w:cs="Times New Roman"/>
                <w:color w:val="000000"/>
                <w:sz w:val="24"/>
                <w:lang w:val="en-US" w:eastAsia="zh-CN"/>
              </w:rPr>
              <w:t>合同签订之日起7个工作日内支付合同总价20%的预付款，剩余合同金额按季度支付，最后一次支付时间为合同期满以后。每季度进行一次考核汇总，考核人员由采购人自行组建，主要包括日常出勤缺勤、投诉量、服务态度等方面，考核办法在合同中另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1"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2.11.3</w:t>
            </w:r>
          </w:p>
        </w:tc>
        <w:tc>
          <w:tcPr>
            <w:tcW w:w="4448" w:type="pct"/>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szCs w:val="24"/>
                <w:lang w:val="en-US" w:eastAsia="zh-CN"/>
              </w:rPr>
              <w:t>7个工作日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1" w:type="pct"/>
            <w:tcBorders>
              <w:left w:val="single" w:color="auto" w:sz="4" w:space="0"/>
            </w:tcBorders>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2.11.4 </w:t>
            </w:r>
          </w:p>
        </w:tc>
        <w:tc>
          <w:tcPr>
            <w:tcW w:w="4448" w:type="pct"/>
          </w:tcPr>
          <w:p>
            <w:pPr>
              <w:spacing w:line="360" w:lineRule="auto"/>
              <w:rPr>
                <w:rFonts w:hint="eastAsia" w:ascii="仿宋" w:hAnsi="仿宋" w:eastAsia="仿宋" w:cs="仿宋"/>
                <w:color w:val="auto"/>
                <w:sz w:val="24"/>
              </w:rPr>
            </w:pPr>
            <w:r>
              <w:rPr>
                <w:rFonts w:hint="eastAsia" w:ascii="仿宋" w:hAnsi="仿宋" w:eastAsia="仿宋" w:cs="仿宋"/>
                <w:color w:val="auto"/>
                <w:sz w:val="24"/>
                <w:szCs w:val="24"/>
                <w:lang w:val="en-US" w:eastAsia="zh-CN"/>
              </w:rPr>
              <w:t>7个工作日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1"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2.15.1</w:t>
            </w:r>
          </w:p>
        </w:tc>
        <w:tc>
          <w:tcPr>
            <w:tcW w:w="4448" w:type="pct"/>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szCs w:val="24"/>
                <w:lang w:val="en-US" w:eastAsia="zh-CN"/>
              </w:rPr>
              <w:t>7个工作日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1"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2.15.3</w:t>
            </w:r>
          </w:p>
        </w:tc>
        <w:tc>
          <w:tcPr>
            <w:tcW w:w="4448" w:type="pct"/>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szCs w:val="24"/>
                <w:lang w:val="en-US" w:eastAsia="zh-CN"/>
              </w:rPr>
              <w:t>采购人组织验收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51" w:type="pct"/>
            <w:tcBorders>
              <w:left w:val="single" w:color="auto" w:sz="4" w:space="0"/>
            </w:tcBorders>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2.19</w:t>
            </w:r>
          </w:p>
        </w:tc>
        <w:tc>
          <w:tcPr>
            <w:tcW w:w="4448" w:type="pct"/>
          </w:tcPr>
          <w:p>
            <w:pPr>
              <w:spacing w:line="360" w:lineRule="auto"/>
              <w:rPr>
                <w:rFonts w:hint="eastAsia" w:ascii="仿宋" w:hAnsi="仿宋" w:eastAsia="仿宋" w:cs="仿宋"/>
                <w:color w:val="auto"/>
                <w:sz w:val="24"/>
              </w:rPr>
            </w:pPr>
            <w:r>
              <w:rPr>
                <w:rFonts w:hint="eastAsia" w:ascii="仿宋" w:hAnsi="仿宋" w:eastAsia="仿宋"/>
                <w:color w:val="auto"/>
                <w:sz w:val="24"/>
              </w:rPr>
              <w:t>本合同一式陆份，甲方执</w:t>
            </w:r>
            <w:r>
              <w:rPr>
                <w:rFonts w:hint="eastAsia" w:ascii="仿宋" w:hAnsi="仿宋" w:eastAsia="仿宋"/>
                <w:color w:val="auto"/>
                <w:sz w:val="24"/>
                <w:lang w:val="en-US" w:eastAsia="zh-CN"/>
              </w:rPr>
              <w:t>叁</w:t>
            </w:r>
            <w:r>
              <w:rPr>
                <w:rFonts w:hint="eastAsia" w:ascii="仿宋" w:hAnsi="仿宋" w:eastAsia="仿宋"/>
                <w:color w:val="auto"/>
                <w:sz w:val="24"/>
              </w:rPr>
              <w:t>份、乙方执</w:t>
            </w:r>
            <w:r>
              <w:rPr>
                <w:rFonts w:hint="eastAsia" w:ascii="仿宋" w:hAnsi="仿宋" w:eastAsia="仿宋"/>
                <w:color w:val="auto"/>
                <w:sz w:val="24"/>
                <w:lang w:val="en-US" w:eastAsia="zh-CN"/>
              </w:rPr>
              <w:t>叁</w:t>
            </w:r>
            <w:r>
              <w:rPr>
                <w:rFonts w:hint="eastAsia" w:ascii="仿宋" w:hAnsi="仿宋" w:eastAsia="仿宋"/>
                <w:color w:val="auto"/>
                <w:sz w:val="24"/>
              </w:rPr>
              <w:t>份。</w:t>
            </w:r>
          </w:p>
        </w:tc>
      </w:tr>
    </w:tbl>
    <w:p>
      <w:pPr>
        <w:spacing w:line="360" w:lineRule="auto"/>
        <w:ind w:left="-420" w:leftChars="-200" w:right="-420" w:rightChars="-200" w:firstLine="480" w:firstLineChars="200"/>
        <w:rPr>
          <w:rFonts w:hint="eastAsia" w:ascii="仿宋" w:hAnsi="仿宋" w:eastAsia="仿宋" w:cs="仿宋"/>
          <w:sz w:val="24"/>
        </w:rPr>
      </w:pPr>
    </w:p>
    <w:p>
      <w:pPr>
        <w:spacing w:line="360" w:lineRule="auto"/>
        <w:ind w:firstLine="562" w:firstLineChars="200"/>
        <w:jc w:val="center"/>
        <w:rPr>
          <w:rFonts w:hint="eastAsia" w:ascii="仿宋" w:hAnsi="仿宋" w:eastAsia="仿宋" w:cs="仿宋"/>
          <w:b/>
          <w:sz w:val="28"/>
          <w:szCs w:val="28"/>
        </w:rPr>
      </w:pPr>
    </w:p>
    <w:p>
      <w:pPr>
        <w:pStyle w:val="4"/>
        <w:numPr>
          <w:ilvl w:val="0"/>
          <w:numId w:val="0"/>
        </w:numPr>
        <w:ind w:leftChars="0"/>
        <w:rPr>
          <w:rFonts w:hint="eastAsia"/>
        </w:rPr>
      </w:pPr>
    </w:p>
    <w:p>
      <w:pPr>
        <w:pStyle w:val="4"/>
        <w:numPr>
          <w:ilvl w:val="0"/>
          <w:numId w:val="0"/>
        </w:numPr>
        <w:ind w:leftChars="0"/>
        <w:rPr>
          <w:rFonts w:hint="eastAsia"/>
        </w:rPr>
      </w:pPr>
    </w:p>
    <w:p>
      <w:pPr>
        <w:rPr>
          <w:rFonts w:hint="eastAsia" w:ascii="仿宋" w:hAnsi="仿宋" w:eastAsia="仿宋" w:cs="仿宋"/>
          <w:b/>
          <w:sz w:val="28"/>
          <w:szCs w:val="28"/>
        </w:rPr>
      </w:pPr>
    </w:p>
    <w:p>
      <w:pPr>
        <w:pStyle w:val="4"/>
        <w:numPr>
          <w:ilvl w:val="0"/>
          <w:numId w:val="0"/>
        </w:numPr>
        <w:ind w:leftChars="0"/>
        <w:rPr>
          <w:rFonts w:hint="eastAsia"/>
        </w:rPr>
      </w:pPr>
    </w:p>
    <w:p>
      <w:pPr>
        <w:rPr>
          <w:rFonts w:hint="eastAsia"/>
        </w:rPr>
      </w:pPr>
    </w:p>
    <w:p>
      <w:pPr>
        <w:pStyle w:val="4"/>
        <w:numPr>
          <w:ilvl w:val="0"/>
          <w:numId w:val="0"/>
        </w:numPr>
        <w:ind w:leftChars="0"/>
        <w:rPr>
          <w:rFonts w:hint="eastAsia"/>
        </w:rPr>
      </w:pPr>
    </w:p>
    <w:p>
      <w:pPr>
        <w:rPr>
          <w:rFonts w:hint="eastAsia"/>
        </w:rPr>
      </w:pPr>
    </w:p>
    <w:p>
      <w:pPr>
        <w:pStyle w:val="4"/>
        <w:numPr>
          <w:ilvl w:val="0"/>
          <w:numId w:val="0"/>
        </w:numPr>
        <w:ind w:leftChars="0"/>
        <w:rPr>
          <w:rFonts w:hint="eastAsia"/>
        </w:rPr>
      </w:pPr>
    </w:p>
    <w:p>
      <w:pPr>
        <w:snapToGrid w:val="0"/>
        <w:spacing w:line="360" w:lineRule="auto"/>
        <w:jc w:val="center"/>
        <w:outlineLvl w:val="0"/>
        <w:rPr>
          <w:rFonts w:hint="eastAsia" w:ascii="仿宋" w:hAnsi="仿宋" w:eastAsia="仿宋" w:cs="仿宋"/>
          <w:b/>
          <w:sz w:val="36"/>
          <w:szCs w:val="20"/>
        </w:rPr>
      </w:pPr>
    </w:p>
    <w:p>
      <w:pPr>
        <w:pStyle w:val="4"/>
        <w:numPr>
          <w:ilvl w:val="0"/>
          <w:numId w:val="0"/>
        </w:numPr>
        <w:ind w:leftChars="0"/>
        <w:rPr>
          <w:rFonts w:hint="eastAsia"/>
        </w:rPr>
      </w:pPr>
    </w:p>
    <w:p>
      <w:pPr>
        <w:rPr>
          <w:rFonts w:hint="eastAsia"/>
        </w:rPr>
      </w:pPr>
    </w:p>
    <w:p>
      <w:pPr>
        <w:pStyle w:val="15"/>
        <w:rPr>
          <w:rFonts w:hint="eastAsia"/>
        </w:rPr>
      </w:pPr>
    </w:p>
    <w:p>
      <w:pPr>
        <w:rPr>
          <w:rFonts w:hint="eastAsia"/>
        </w:rPr>
      </w:pPr>
    </w:p>
    <w:p>
      <w:pPr>
        <w:pStyle w:val="4"/>
        <w:numPr>
          <w:ilvl w:val="0"/>
          <w:numId w:val="0"/>
        </w:numPr>
        <w:ind w:leftChars="0"/>
        <w:rPr>
          <w:rFonts w:hint="eastAsia"/>
        </w:rPr>
      </w:pPr>
    </w:p>
    <w:p>
      <w:pPr>
        <w:rPr>
          <w:rFonts w:hint="eastAsia"/>
        </w:rPr>
      </w:pPr>
    </w:p>
    <w:p>
      <w:pPr>
        <w:pStyle w:val="4"/>
        <w:numPr>
          <w:ilvl w:val="0"/>
          <w:numId w:val="0"/>
        </w:numPr>
        <w:ind w:leftChars="0"/>
        <w:rPr>
          <w:rFonts w:hint="eastAsia"/>
        </w:rPr>
      </w:pPr>
    </w:p>
    <w:p>
      <w:pPr>
        <w:rPr>
          <w:rFonts w:hint="eastAsia"/>
        </w:rPr>
      </w:pPr>
    </w:p>
    <w:p>
      <w:pPr>
        <w:pStyle w:val="2"/>
        <w:rPr>
          <w:rFonts w:hint="eastAsia"/>
        </w:rPr>
      </w:pPr>
    </w:p>
    <w:p>
      <w:pPr>
        <w:rPr>
          <w:rFonts w:hint="eastAsia"/>
        </w:rPr>
      </w:pPr>
    </w:p>
    <w:p>
      <w:pPr>
        <w:rPr>
          <w:rFonts w:hint="eastAsia"/>
        </w:rPr>
      </w:pPr>
    </w:p>
    <w:p>
      <w:pPr>
        <w:snapToGrid w:val="0"/>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第七部分</w:t>
      </w:r>
      <w:bookmarkEnd w:id="65"/>
      <w:r>
        <w:rPr>
          <w:rFonts w:hint="eastAsia" w:ascii="仿宋" w:hAnsi="仿宋" w:eastAsia="仿宋" w:cs="仿宋"/>
          <w:b/>
          <w:sz w:val="36"/>
          <w:szCs w:val="20"/>
        </w:rPr>
        <w:t xml:space="preserve">  </w:t>
      </w:r>
      <w:bookmarkEnd w:id="66"/>
      <w:r>
        <w:rPr>
          <w:rFonts w:hint="eastAsia" w:ascii="仿宋" w:hAnsi="仿宋" w:eastAsia="仿宋" w:cs="仿宋"/>
          <w:b/>
          <w:sz w:val="36"/>
          <w:szCs w:val="20"/>
        </w:rPr>
        <w:t>应提交的有关格式范例</w:t>
      </w:r>
    </w:p>
    <w:p>
      <w:pPr>
        <w:spacing w:line="360" w:lineRule="auto"/>
        <w:ind w:firstLine="3120" w:firstLineChars="1300"/>
        <w:rPr>
          <w:rFonts w:hint="eastAsia" w:ascii="仿宋" w:hAnsi="仿宋" w:eastAsia="仿宋" w:cs="仿宋"/>
          <w:sz w:val="24"/>
        </w:rPr>
      </w:pPr>
      <w:r>
        <w:rPr>
          <w:rFonts w:hint="eastAsia" w:ascii="仿宋" w:hAnsi="仿宋" w:eastAsia="仿宋" w:cs="仿宋"/>
          <w:sz w:val="24"/>
        </w:rPr>
        <w:t>供应商按照以下格式编制响应文件。</w:t>
      </w:r>
    </w:p>
    <w:p>
      <w:pPr>
        <w:spacing w:line="360" w:lineRule="auto"/>
        <w:ind w:firstLine="480" w:firstLineChars="200"/>
        <w:rPr>
          <w:rFonts w:hint="eastAsia" w:ascii="仿宋" w:hAnsi="仿宋" w:eastAsia="仿宋" w:cs="仿宋"/>
          <w:sz w:val="24"/>
        </w:rPr>
      </w:pPr>
    </w:p>
    <w:p>
      <w:pPr>
        <w:spacing w:line="360" w:lineRule="auto"/>
        <w:jc w:val="center"/>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pStyle w:val="184"/>
        <w:spacing w:line="360" w:lineRule="auto"/>
        <w:rPr>
          <w:rFonts w:hint="eastAsia" w:ascii="仿宋" w:hAnsi="仿宋" w:eastAsia="仿宋" w:cs="仿宋"/>
        </w:rPr>
      </w:pPr>
      <w:r>
        <w:rPr>
          <w:rFonts w:hint="eastAsia" w:ascii="仿宋" w:hAnsi="仿宋" w:eastAsia="仿宋" w:cs="仿宋"/>
        </w:rPr>
        <w:t>（1）响应函………………………………………………………………………（页码）</w:t>
      </w:r>
    </w:p>
    <w:p>
      <w:pPr>
        <w:pStyle w:val="184"/>
        <w:spacing w:line="360" w:lineRule="auto"/>
        <w:rPr>
          <w:rFonts w:hint="eastAsia" w:ascii="仿宋" w:hAnsi="仿宋" w:eastAsia="仿宋" w:cs="仿宋"/>
        </w:rPr>
      </w:pPr>
      <w:r>
        <w:rPr>
          <w:rFonts w:hint="eastAsia" w:ascii="仿宋" w:hAnsi="仿宋" w:eastAsia="仿宋" w:cs="仿宋"/>
        </w:rPr>
        <w:t>（2）资格文件…………………………………………………………………（页码）</w:t>
      </w:r>
    </w:p>
    <w:p>
      <w:pPr>
        <w:pStyle w:val="184"/>
        <w:spacing w:line="360" w:lineRule="auto"/>
        <w:rPr>
          <w:rFonts w:hint="eastAsia" w:ascii="仿宋" w:hAnsi="仿宋" w:eastAsia="仿宋" w:cs="仿宋"/>
        </w:rPr>
      </w:pPr>
      <w:r>
        <w:rPr>
          <w:rFonts w:hint="eastAsia" w:ascii="仿宋" w:hAnsi="仿宋" w:eastAsia="仿宋" w:cs="仿宋"/>
        </w:rPr>
        <w:t>（3）法人授权书</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pPr>
        <w:pStyle w:val="184"/>
        <w:spacing w:line="360" w:lineRule="auto"/>
        <w:rPr>
          <w:rFonts w:hint="eastAsia" w:ascii="仿宋" w:hAnsi="仿宋" w:eastAsia="仿宋" w:cs="仿宋"/>
        </w:rPr>
      </w:pPr>
      <w:r>
        <w:rPr>
          <w:rFonts w:hint="eastAsia" w:ascii="仿宋" w:hAnsi="仿宋" w:eastAsia="仿宋" w:cs="仿宋"/>
        </w:rPr>
        <w:t>（5）所有资信文件（复印件）…………………………………………………（页码）</w:t>
      </w:r>
    </w:p>
    <w:p>
      <w:pPr>
        <w:pStyle w:val="184"/>
        <w:spacing w:line="360" w:lineRule="auto"/>
        <w:rPr>
          <w:rFonts w:hint="eastAsia" w:ascii="仿宋" w:hAnsi="仿宋" w:eastAsia="仿宋" w:cs="仿宋"/>
        </w:rPr>
      </w:pPr>
      <w:r>
        <w:rPr>
          <w:rFonts w:hint="eastAsia" w:ascii="仿宋" w:hAnsi="仿宋" w:eastAsia="仿宋" w:cs="仿宋"/>
        </w:rPr>
        <w:t>（6）主要业绩证明</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pPr>
        <w:pStyle w:val="184"/>
        <w:spacing w:line="360" w:lineRule="auto"/>
        <w:rPr>
          <w:rFonts w:hint="eastAsia" w:ascii="仿宋" w:hAnsi="仿宋" w:eastAsia="仿宋" w:cs="仿宋"/>
        </w:rPr>
      </w:pPr>
      <w:r>
        <w:rPr>
          <w:rFonts w:hint="eastAsia" w:ascii="仿宋" w:hAnsi="仿宋" w:eastAsia="仿宋" w:cs="仿宋"/>
        </w:rPr>
        <w:t>（7）</w:t>
      </w:r>
      <w:r>
        <w:rPr>
          <w:rFonts w:hint="eastAsia" w:ascii="仿宋" w:hAnsi="仿宋" w:eastAsia="仿宋" w:cs="仿宋"/>
          <w:lang w:val="zh-CN"/>
        </w:rPr>
        <w:t>关于对磋商文件中有关条款的拒绝声明……………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pPr>
        <w:pStyle w:val="184"/>
        <w:spacing w:line="360" w:lineRule="auto"/>
        <w:rPr>
          <w:rFonts w:hint="eastAsia" w:ascii="仿宋" w:hAnsi="仿宋" w:eastAsia="仿宋" w:cs="仿宋"/>
        </w:rPr>
      </w:pPr>
      <w:r>
        <w:rPr>
          <w:rFonts w:hint="eastAsia" w:ascii="仿宋" w:hAnsi="仿宋" w:eastAsia="仿宋" w:cs="仿宋"/>
        </w:rPr>
        <w:t>（8）认为需要的其他商务文件或说明…………………………………………（页码）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（9）技术解决方案…………………………………</w:t>
      </w:r>
      <w:r>
        <w:rPr>
          <w:rFonts w:hint="eastAsia" w:ascii="仿宋" w:hAnsi="仿宋" w:eastAsia="仿宋" w:cs="仿宋"/>
        </w:rPr>
        <w:t>…………</w:t>
      </w:r>
      <w:r>
        <w:rPr>
          <w:rFonts w:hint="eastAsia" w:ascii="仿宋" w:hAnsi="仿宋" w:eastAsia="仿宋" w:cs="仿宋"/>
          <w:kern w:val="0"/>
          <w:sz w:val="24"/>
        </w:rPr>
        <w:t>…………………（页码）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（10）组织实施方案………………………………………</w:t>
      </w:r>
      <w:r>
        <w:rPr>
          <w:rFonts w:hint="eastAsia" w:ascii="仿宋" w:hAnsi="仿宋" w:eastAsia="仿宋" w:cs="仿宋"/>
        </w:rPr>
        <w:t>…………</w:t>
      </w:r>
      <w:r>
        <w:rPr>
          <w:rFonts w:hint="eastAsia" w:ascii="仿宋" w:hAnsi="仿宋" w:eastAsia="仿宋" w:cs="仿宋"/>
          <w:kern w:val="0"/>
          <w:sz w:val="24"/>
        </w:rPr>
        <w:t>……………（页码）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（11）售后服务方案……………………………………</w:t>
      </w:r>
      <w:r>
        <w:rPr>
          <w:rFonts w:hint="eastAsia" w:ascii="仿宋" w:hAnsi="仿宋" w:eastAsia="仿宋" w:cs="仿宋"/>
        </w:rPr>
        <w:t>…………</w:t>
      </w:r>
      <w:r>
        <w:rPr>
          <w:rFonts w:hint="eastAsia" w:ascii="仿宋" w:hAnsi="仿宋" w:eastAsia="仿宋" w:cs="仿宋"/>
          <w:kern w:val="0"/>
          <w:sz w:val="24"/>
        </w:rPr>
        <w:t>………………（页码）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（12）项目小组人员名单……………………………</w:t>
      </w:r>
      <w:r>
        <w:rPr>
          <w:rFonts w:hint="eastAsia" w:ascii="仿宋" w:hAnsi="仿宋" w:eastAsia="仿宋" w:cs="仿宋"/>
        </w:rPr>
        <w:t>…………</w:t>
      </w:r>
      <w:r>
        <w:rPr>
          <w:rFonts w:hint="eastAsia" w:ascii="仿宋" w:hAnsi="仿宋" w:eastAsia="仿宋" w:cs="仿宋"/>
          <w:kern w:val="0"/>
          <w:sz w:val="24"/>
        </w:rPr>
        <w:t>…………………（页码）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（13）</w:t>
      </w:r>
      <w:r>
        <w:rPr>
          <w:rFonts w:hint="eastAsia" w:ascii="仿宋" w:hAnsi="仿宋" w:eastAsia="仿宋" w:cs="仿宋"/>
          <w:kern w:val="0"/>
          <w:sz w:val="24"/>
          <w:lang w:val="zh-CN"/>
        </w:rPr>
        <w:t>优惠条件及特殊承诺………………………………</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（14）</w:t>
      </w:r>
      <w:r>
        <w:rPr>
          <w:rFonts w:hint="eastAsia" w:ascii="仿宋" w:hAnsi="仿宋" w:eastAsia="仿宋" w:cs="仿宋"/>
          <w:kern w:val="0"/>
          <w:sz w:val="24"/>
          <w:lang w:val="zh-CN"/>
        </w:rPr>
        <w:t>培训计划……………………………………………</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sz w:val="24"/>
        </w:rPr>
        <w:t>随机特殊工具和备品备件清单</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pPr>
        <w:spacing w:line="360" w:lineRule="auto"/>
        <w:ind w:firstLine="480"/>
        <w:jc w:val="center"/>
        <w:rPr>
          <w:rFonts w:hint="eastAsia" w:ascii="仿宋" w:hAnsi="仿宋" w:eastAsia="仿宋" w:cs="仿宋"/>
          <w:kern w:val="0"/>
          <w:sz w:val="24"/>
        </w:rPr>
      </w:pPr>
      <w:r>
        <w:rPr>
          <w:rFonts w:hint="eastAsia" w:ascii="仿宋" w:hAnsi="仿宋" w:eastAsia="仿宋" w:cs="仿宋"/>
          <w:kern w:val="0"/>
          <w:sz w:val="24"/>
        </w:rPr>
        <w:t>（16）</w:t>
      </w:r>
      <w:r>
        <w:rPr>
          <w:rFonts w:hint="eastAsia" w:ascii="仿宋" w:hAnsi="仿宋" w:eastAsia="仿宋" w:cs="仿宋"/>
          <w:kern w:val="0"/>
          <w:sz w:val="24"/>
          <w:lang w:val="zh-CN"/>
        </w:rPr>
        <w:t>认为需要的其他技术文件或说明…………………</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pPr>
        <w:tabs>
          <w:tab w:val="left" w:pos="0"/>
        </w:tabs>
        <w:autoSpaceDE w:val="0"/>
        <w:autoSpaceDN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rPr>
        <w:t>（17）</w:t>
      </w:r>
      <w:r>
        <w:rPr>
          <w:rFonts w:hint="eastAsia" w:ascii="仿宋" w:hAnsi="仿宋" w:eastAsia="仿宋" w:cs="仿宋"/>
          <w:kern w:val="0"/>
          <w:sz w:val="24"/>
          <w:lang w:val="zh-CN"/>
        </w:rPr>
        <w:t>政府采购供应商廉洁自律承诺书………………………………………</w:t>
      </w:r>
      <w:r>
        <w:rPr>
          <w:rFonts w:hint="eastAsia" w:ascii="仿宋" w:hAnsi="仿宋" w:eastAsia="仿宋" w:cs="仿宋"/>
          <w:kern w:val="0"/>
          <w:sz w:val="24"/>
        </w:rPr>
        <w:t>（页码）</w:t>
      </w:r>
    </w:p>
    <w:p>
      <w:pPr>
        <w:spacing w:line="360" w:lineRule="auto"/>
        <w:rPr>
          <w:rFonts w:hint="eastAsia" w:ascii="仿宋" w:hAnsi="仿宋" w:eastAsia="仿宋" w:cs="仿宋"/>
          <w:b/>
          <w:bCs/>
          <w:sz w:val="24"/>
        </w:rPr>
      </w:pPr>
      <w:r>
        <w:rPr>
          <w:rFonts w:hint="eastAsia" w:ascii="仿宋" w:hAnsi="仿宋" w:eastAsia="仿宋" w:cs="仿宋"/>
          <w:b/>
          <w:bCs/>
          <w:sz w:val="24"/>
        </w:rPr>
        <w:t>注：以上目录是编制供应商响应文件的基本格式要求，各供应商可根据自身情况进一步细化。</w:t>
      </w:r>
    </w:p>
    <w:p>
      <w:pPr>
        <w:spacing w:line="360" w:lineRule="auto"/>
        <w:jc w:val="center"/>
        <w:rPr>
          <w:rFonts w:hint="eastAsia" w:ascii="仿宋" w:hAnsi="仿宋" w:eastAsia="仿宋" w:cs="仿宋"/>
          <w:b/>
          <w:bCs/>
          <w:sz w:val="32"/>
          <w:szCs w:val="32"/>
        </w:rPr>
      </w:pPr>
      <w:r>
        <w:rPr>
          <w:rFonts w:hint="eastAsia" w:ascii="仿宋" w:hAnsi="仿宋" w:eastAsia="仿宋" w:cs="仿宋"/>
          <w:sz w:val="36"/>
          <w:szCs w:val="36"/>
        </w:rPr>
        <w:br w:type="page"/>
      </w:r>
      <w:r>
        <w:rPr>
          <w:rFonts w:hint="eastAsia" w:ascii="仿宋" w:hAnsi="仿宋" w:eastAsia="仿宋" w:cs="仿宋"/>
          <w:b/>
          <w:kern w:val="0"/>
          <w:sz w:val="32"/>
          <w:szCs w:val="32"/>
        </w:rPr>
        <w:t>一、响应</w:t>
      </w:r>
      <w:r>
        <w:rPr>
          <w:rFonts w:hint="eastAsia" w:ascii="仿宋" w:hAnsi="仿宋" w:eastAsia="仿宋" w:cs="仿宋"/>
          <w:b/>
          <w:sz w:val="32"/>
          <w:szCs w:val="32"/>
        </w:rPr>
        <w:t>函</w:t>
      </w:r>
    </w:p>
    <w:p>
      <w:pPr>
        <w:spacing w:line="360" w:lineRule="auto"/>
        <w:rPr>
          <w:rFonts w:hint="eastAsia" w:ascii="仿宋" w:hAnsi="仿宋" w:eastAsia="仿宋" w:cs="仿宋"/>
          <w:sz w:val="24"/>
        </w:rPr>
      </w:pPr>
      <w:r>
        <w:rPr>
          <w:rFonts w:hint="eastAsia" w:ascii="仿宋" w:hAnsi="仿宋" w:eastAsia="仿宋" w:cs="仿宋"/>
          <w:sz w:val="24"/>
        </w:rPr>
        <w:t>（采购人）、（采购代理机构）：</w:t>
      </w:r>
    </w:p>
    <w:p>
      <w:pPr>
        <w:spacing w:line="360" w:lineRule="auto"/>
        <w:rPr>
          <w:rFonts w:hint="eastAsia" w:ascii="仿宋" w:hAnsi="仿宋" w:eastAsia="仿宋" w:cs="仿宋"/>
          <w:sz w:val="24"/>
        </w:rPr>
      </w:pP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(供应商全称)授权</w:t>
      </w:r>
      <w:r>
        <w:rPr>
          <w:rFonts w:hint="eastAsia" w:ascii="仿宋" w:hAnsi="仿宋" w:eastAsia="仿宋" w:cs="仿宋"/>
          <w:kern w:val="0"/>
          <w:sz w:val="24"/>
          <w:u w:val="single"/>
          <w:lang w:val="zh-CN"/>
        </w:rPr>
        <w:t xml:space="preserve">                      </w:t>
      </w:r>
      <w:r>
        <w:rPr>
          <w:rFonts w:hint="eastAsia" w:ascii="仿宋" w:hAnsi="仿宋" w:eastAsia="仿宋" w:cs="仿宋"/>
          <w:sz w:val="24"/>
        </w:rPr>
        <w:t>(全权代表姓名)</w:t>
      </w:r>
      <w:r>
        <w:rPr>
          <w:rFonts w:hint="eastAsia" w:ascii="仿宋" w:hAnsi="仿宋" w:eastAsia="仿宋" w:cs="仿宋"/>
          <w:kern w:val="0"/>
          <w:sz w:val="24"/>
          <w:u w:val="single"/>
          <w:lang w:val="zh-CN"/>
        </w:rPr>
        <w:t xml:space="preserve">          </w:t>
      </w:r>
      <w:r>
        <w:rPr>
          <w:rFonts w:hint="eastAsia" w:ascii="仿宋" w:hAnsi="仿宋" w:eastAsia="仿宋" w:cs="仿宋"/>
          <w:sz w:val="24"/>
        </w:rPr>
        <w:t>(职务、职称)为全权代表，参加贵方组织的（项目名称）【项目编号：（采购编号）】的有关活动，并对此项目进行响应。为此：</w:t>
      </w:r>
    </w:p>
    <w:p>
      <w:pPr>
        <w:pStyle w:val="105"/>
        <w:numPr>
          <w:ilvl w:val="0"/>
          <w:numId w:val="10"/>
        </w:numPr>
        <w:snapToGrid w:val="0"/>
        <w:ind w:firstLineChars="0"/>
        <w:rPr>
          <w:rFonts w:hint="eastAsia" w:ascii="仿宋" w:hAnsi="仿宋" w:eastAsia="仿宋" w:cs="仿宋"/>
        </w:rPr>
      </w:pPr>
      <w:r>
        <w:rPr>
          <w:rFonts w:hint="eastAsia" w:ascii="仿宋" w:hAnsi="仿宋" w:eastAsia="仿宋" w:cs="仿宋"/>
        </w:rPr>
        <w:t>我方承诺响应有效期从提交响应文件的截止之日起</w:t>
      </w:r>
      <w:r>
        <w:rPr>
          <w:rFonts w:hint="eastAsia" w:ascii="仿宋" w:hAnsi="仿宋" w:eastAsia="仿宋" w:cs="仿宋"/>
          <w:u w:val="single"/>
        </w:rPr>
        <w:t xml:space="preserve">     </w:t>
      </w:r>
      <w:r>
        <w:rPr>
          <w:rFonts w:hint="eastAsia" w:ascii="仿宋" w:hAnsi="仿宋" w:eastAsia="仿宋" w:cs="仿宋"/>
        </w:rPr>
        <w:t>天，（不少于90天），本响应文件在响应有效期满之前均具有约束力。</w:t>
      </w:r>
    </w:p>
    <w:p>
      <w:pPr>
        <w:numPr>
          <w:ilvl w:val="0"/>
          <w:numId w:val="10"/>
        </w:numPr>
        <w:adjustRightInd/>
        <w:spacing w:line="360" w:lineRule="auto"/>
        <w:rPr>
          <w:rFonts w:hint="eastAsia" w:ascii="仿宋" w:hAnsi="仿宋" w:eastAsia="仿宋" w:cs="仿宋"/>
          <w:sz w:val="24"/>
        </w:rPr>
      </w:pPr>
      <w:r>
        <w:rPr>
          <w:rFonts w:hint="eastAsia" w:ascii="仿宋" w:hAnsi="仿宋" w:eastAsia="仿宋" w:cs="仿宋"/>
          <w:sz w:val="24"/>
        </w:rPr>
        <w:t>提供</w:t>
      </w:r>
      <w:r>
        <w:rPr>
          <w:rFonts w:hint="eastAsia" w:ascii="仿宋" w:hAnsi="仿宋" w:eastAsia="仿宋" w:cs="仿宋"/>
          <w:bCs/>
          <w:kern w:val="44"/>
          <w:sz w:val="24"/>
        </w:rPr>
        <w:t>磋商文件中</w:t>
      </w:r>
      <w:r>
        <w:rPr>
          <w:rFonts w:hint="eastAsia" w:ascii="仿宋" w:hAnsi="仿宋" w:eastAsia="仿宋" w:cs="仿宋"/>
          <w:sz w:val="24"/>
        </w:rPr>
        <w:t>规定的全部响应文件。</w:t>
      </w:r>
    </w:p>
    <w:p>
      <w:pPr>
        <w:numPr>
          <w:ilvl w:val="0"/>
          <w:numId w:val="10"/>
        </w:numPr>
        <w:adjustRightInd/>
        <w:spacing w:line="360" w:lineRule="auto"/>
        <w:rPr>
          <w:rFonts w:hint="eastAsia" w:ascii="仿宋" w:hAnsi="仿宋" w:eastAsia="仿宋" w:cs="仿宋"/>
          <w:sz w:val="24"/>
        </w:rPr>
      </w:pPr>
      <w:r>
        <w:rPr>
          <w:rFonts w:hint="eastAsia" w:ascii="仿宋" w:hAnsi="仿宋" w:eastAsia="仿宋" w:cs="仿宋"/>
          <w:sz w:val="24"/>
        </w:rPr>
        <w:t>我方承诺除响应文件列出的偏离外，我方响应磋商文件的全部要求。</w:t>
      </w:r>
    </w:p>
    <w:p>
      <w:pPr>
        <w:numPr>
          <w:ilvl w:val="0"/>
          <w:numId w:val="10"/>
        </w:numPr>
        <w:adjustRightInd/>
        <w:spacing w:line="360" w:lineRule="auto"/>
        <w:rPr>
          <w:rFonts w:hint="eastAsia" w:ascii="仿宋" w:hAnsi="仿宋" w:eastAsia="仿宋" w:cs="仿宋"/>
          <w:sz w:val="24"/>
        </w:rPr>
      </w:pPr>
      <w:r>
        <w:rPr>
          <w:rFonts w:hint="eastAsia" w:ascii="仿宋" w:hAnsi="仿宋" w:eastAsia="仿宋" w:cs="仿宋"/>
          <w:sz w:val="24"/>
        </w:rPr>
        <w:t>保证遵守磋商文件中的其他有关规定。</w:t>
      </w:r>
    </w:p>
    <w:p>
      <w:pPr>
        <w:numPr>
          <w:ilvl w:val="0"/>
          <w:numId w:val="10"/>
        </w:numPr>
        <w:adjustRightInd/>
        <w:spacing w:line="360" w:lineRule="auto"/>
        <w:rPr>
          <w:rFonts w:hint="eastAsia" w:ascii="仿宋" w:hAnsi="仿宋" w:eastAsia="仿宋" w:cs="仿宋"/>
          <w:sz w:val="24"/>
        </w:rPr>
      </w:pPr>
      <w:r>
        <w:rPr>
          <w:rFonts w:hint="eastAsia" w:ascii="仿宋" w:hAnsi="仿宋" w:eastAsia="仿宋" w:cs="仿宋"/>
          <w:sz w:val="24"/>
        </w:rPr>
        <w:t>我方愿意向贵方提供任何与该项目响应有关的数据、情况和技术资料。若贵方需要，我方愿意提供我方作出的一切承诺的证明材料。</w:t>
      </w:r>
    </w:p>
    <w:p>
      <w:pPr>
        <w:numPr>
          <w:ilvl w:val="0"/>
          <w:numId w:val="10"/>
        </w:numPr>
        <w:adjustRightInd/>
        <w:spacing w:line="360" w:lineRule="auto"/>
        <w:rPr>
          <w:rFonts w:hint="eastAsia" w:ascii="仿宋" w:hAnsi="仿宋" w:eastAsia="仿宋" w:cs="仿宋"/>
          <w:sz w:val="24"/>
        </w:rPr>
      </w:pPr>
      <w:r>
        <w:rPr>
          <w:rFonts w:hint="eastAsia" w:ascii="仿宋" w:hAnsi="仿宋" w:eastAsia="仿宋" w:cs="仿宋"/>
          <w:sz w:val="24"/>
        </w:rPr>
        <w:t>10、我方已详细阅读全部磋商文件，包括磋商文件“更正（延期）公告”（如果有）、参考资料及有关附件，确认无误。</w:t>
      </w:r>
    </w:p>
    <w:p>
      <w:pPr>
        <w:numPr>
          <w:ilvl w:val="0"/>
          <w:numId w:val="10"/>
        </w:numPr>
        <w:adjustRightInd/>
        <w:spacing w:line="360" w:lineRule="auto"/>
        <w:rPr>
          <w:rFonts w:hint="eastAsia" w:ascii="仿宋" w:hAnsi="仿宋" w:eastAsia="仿宋" w:cs="仿宋"/>
          <w:sz w:val="24"/>
        </w:rPr>
      </w:pPr>
      <w:r>
        <w:rPr>
          <w:rFonts w:hint="eastAsia" w:ascii="仿宋" w:hAnsi="仿宋" w:eastAsia="仿宋" w:cs="仿宋"/>
          <w:sz w:val="24"/>
        </w:rPr>
        <w:t>如我方成交，我方承诺：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4.1在收到成交通知书后，在成交通知书规定的期限内与你方签订合同；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3</w:t>
      </w:r>
      <w:r>
        <w:rPr>
          <w:rFonts w:hint="eastAsia" w:ascii="仿宋" w:hAnsi="仿宋" w:eastAsia="仿宋" w:cs="仿宋"/>
          <w:sz w:val="24"/>
        </w:rPr>
        <w:t xml:space="preserve">在合同约定的期限内完成合同规定的全部义务。 </w:t>
      </w:r>
    </w:p>
    <w:p>
      <w:pPr>
        <w:numPr>
          <w:ilvl w:val="0"/>
          <w:numId w:val="10"/>
        </w:numPr>
        <w:adjustRightInd/>
        <w:spacing w:line="360" w:lineRule="auto"/>
        <w:rPr>
          <w:rFonts w:hint="eastAsia" w:ascii="仿宋" w:hAnsi="仿宋" w:eastAsia="仿宋" w:cs="仿宋"/>
          <w:sz w:val="24"/>
        </w:rPr>
      </w:pPr>
      <w:r>
        <w:rPr>
          <w:rFonts w:hint="eastAsia" w:ascii="仿宋" w:hAnsi="仿宋" w:eastAsia="仿宋" w:cs="仿宋"/>
          <w:sz w:val="24"/>
        </w:rPr>
        <w:t>其他补充说明:                                        。</w:t>
      </w:r>
    </w:p>
    <w:p>
      <w:pPr>
        <w:autoSpaceDE w:val="0"/>
        <w:autoSpaceDN w:val="0"/>
        <w:spacing w:line="360" w:lineRule="auto"/>
        <w:ind w:firstLine="3960" w:firstLineChars="1650"/>
        <w:rPr>
          <w:rFonts w:hint="eastAsia" w:ascii="仿宋" w:hAnsi="仿宋" w:eastAsia="仿宋" w:cs="仿宋"/>
          <w:kern w:val="0"/>
          <w:sz w:val="24"/>
          <w:lang w:val="zh-CN"/>
        </w:rPr>
      </w:pP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供应商名称（电子签名）：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autoSpaceDE w:val="0"/>
        <w:autoSpaceDN w:val="0"/>
        <w:spacing w:line="360" w:lineRule="auto"/>
        <w:rPr>
          <w:rFonts w:hint="eastAsia" w:ascii="仿宋" w:hAnsi="仿宋" w:eastAsia="仿宋" w:cs="仿宋"/>
          <w:kern w:val="0"/>
          <w:sz w:val="24"/>
        </w:rPr>
      </w:pPr>
    </w:p>
    <w:p>
      <w:pPr>
        <w:pStyle w:val="115"/>
        <w:keepNext w:val="0"/>
        <w:pageBreakBefore w:val="0"/>
        <w:tabs>
          <w:tab w:val="clear" w:pos="720"/>
        </w:tabs>
        <w:jc w:val="both"/>
        <w:outlineLvl w:val="9"/>
        <w:rPr>
          <w:rFonts w:hint="eastAsia" w:ascii="仿宋" w:hAnsi="仿宋" w:eastAsia="仿宋" w:cs="仿宋"/>
          <w:sz w:val="24"/>
          <w:szCs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18"/>
          <w:szCs w:val="18"/>
        </w:rPr>
      </w:pPr>
    </w:p>
    <w:p>
      <w:pPr>
        <w:spacing w:line="360" w:lineRule="auto"/>
        <w:rPr>
          <w:rFonts w:hint="eastAsia" w:ascii="仿宋" w:hAnsi="仿宋" w:eastAsia="仿宋" w:cs="仿宋"/>
          <w:sz w:val="18"/>
          <w:szCs w:val="18"/>
        </w:rPr>
      </w:pPr>
    </w:p>
    <w:p>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pPr>
        <w:widowControl/>
        <w:tabs>
          <w:tab w:val="left" w:pos="1200"/>
        </w:tabs>
        <w:adjustRightInd/>
        <w:ind w:left="840"/>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二、资格文件</w:t>
      </w:r>
    </w:p>
    <w:p>
      <w:pPr>
        <w:pStyle w:val="105"/>
        <w:widowControl/>
        <w:tabs>
          <w:tab w:val="left" w:pos="1200"/>
          <w:tab w:val="left" w:pos="1560"/>
        </w:tabs>
        <w:adjustRightInd/>
        <w:ind w:left="1560" w:firstLine="0" w:firstLineChars="0"/>
        <w:jc w:val="left"/>
        <w:rPr>
          <w:rFonts w:hint="eastAsia" w:ascii="仿宋" w:hAnsi="仿宋" w:eastAsia="仿宋" w:cs="仿宋"/>
          <w:b/>
          <w:sz w:val="30"/>
          <w:szCs w:val="30"/>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A、符合参加政府采购活动应当具备的一般条件的承诺函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kern w:val="0"/>
          <w:sz w:val="24"/>
          <w:lang w:val="zh-CN"/>
        </w:rPr>
        <w:t>【项目编号：（采购编号）】</w:t>
      </w:r>
      <w:r>
        <w:rPr>
          <w:rFonts w:hint="eastAsia" w:ascii="仿宋" w:hAnsi="仿宋" w:eastAsia="仿宋" w:cs="仿宋"/>
          <w:sz w:val="24"/>
        </w:rPr>
        <w:t>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B、联合协议（如果有）</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（以联合体形式响应的，提供联合协议；本项目不接受联合体响应或者供应商不以联合体形式响应的，则不需要提供）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rPr>
        <w:t>（项目名称）</w:t>
      </w:r>
      <w:r>
        <w:rPr>
          <w:rFonts w:hint="eastAsia" w:ascii="仿宋" w:hAnsi="仿宋" w:eastAsia="仿宋" w:cs="仿宋"/>
          <w:kern w:val="0"/>
          <w:sz w:val="24"/>
          <w:lang w:val="zh-CN"/>
        </w:rPr>
        <w:t xml:space="preserve">【项目编号：（采购编号）】响应。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，代表所有联合体成员负责响应和合同实施阶段的主办、协调工作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三、本次联合响应中，分工如下：</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四、联合体成员中小企业合同份额（如果有）。</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171" w:name="_Hlk101131882"/>
      <w:r>
        <w:rPr>
          <w:rFonts w:hint="eastAsia" w:ascii="仿宋" w:hAnsi="仿宋" w:eastAsia="仿宋" w:cs="仿宋"/>
          <w:kern w:val="0"/>
          <w:sz w:val="24"/>
          <w:u w:val="single"/>
        </w:rPr>
        <w:t>联合体成员X,……</w:t>
      </w:r>
      <w:bookmarkEnd w:id="171"/>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172" w:name="_Hlk101133598"/>
      <w:r>
        <w:rPr>
          <w:rFonts w:hint="eastAsia" w:ascii="仿宋" w:hAnsi="仿宋" w:eastAsia="仿宋" w:cs="仿宋"/>
          <w:b/>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172"/>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173"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173"/>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五、如果成交，</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六、有关本次联合响应的其他事宜：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jc w:val="lef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napToGrid w:val="0"/>
        <w:spacing w:line="360" w:lineRule="auto"/>
        <w:ind w:right="480"/>
        <w:jc w:val="center"/>
        <w:rPr>
          <w:rFonts w:hint="eastAsia" w:ascii="仿宋" w:hAnsi="仿宋" w:eastAsia="仿宋" w:cs="仿宋"/>
          <w:b/>
          <w:sz w:val="32"/>
          <w:szCs w:val="32"/>
        </w:rPr>
      </w:pPr>
    </w:p>
    <w:p>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sz w:val="32"/>
          <w:szCs w:val="32"/>
        </w:rPr>
        <w:t>C、</w:t>
      </w:r>
      <w:r>
        <w:rPr>
          <w:rFonts w:hint="eastAsia" w:ascii="仿宋" w:hAnsi="仿宋" w:eastAsia="仿宋" w:cs="仿宋"/>
          <w:b/>
          <w:kern w:val="0"/>
          <w:sz w:val="32"/>
          <w:szCs w:val="32"/>
        </w:rPr>
        <w:t>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w:t>
      </w:r>
      <w:r>
        <w:rPr>
          <w:rFonts w:hint="eastAsia" w:ascii="仿宋" w:hAnsi="仿宋" w:eastAsia="仿宋" w:cs="仿宋"/>
          <w:b/>
          <w:bCs/>
          <w:sz w:val="24"/>
        </w:rPr>
        <w:t>磋商文件第一部分竞争性磋商邀请公告中</w:t>
      </w:r>
      <w:r>
        <w:rPr>
          <w:rFonts w:hint="eastAsia" w:ascii="仿宋" w:hAnsi="仿宋" w:eastAsia="仿宋" w:cs="仿宋"/>
          <w:sz w:val="24"/>
        </w:rPr>
        <w:t>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sz w:val="24"/>
        </w:rPr>
      </w:pPr>
    </w:p>
    <w:p>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要求以联合体形式参加的，提供联合协议和中小企业声明函（附件5），联合协议中中小企业合同金额应当达到</w:t>
      </w:r>
      <w:r>
        <w:rPr>
          <w:rFonts w:hint="eastAsia" w:ascii="仿宋" w:hAnsi="仿宋" w:eastAsia="仿宋" w:cs="仿宋"/>
          <w:b/>
          <w:bCs/>
          <w:sz w:val="24"/>
        </w:rPr>
        <w:t>竞争性磋商邀请公告</w:t>
      </w:r>
      <w:r>
        <w:rPr>
          <w:rFonts w:hint="eastAsia" w:ascii="仿宋" w:hAnsi="仿宋" w:eastAsia="仿宋" w:cs="仿宋"/>
          <w:sz w:val="24"/>
        </w:rPr>
        <w:t>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要求合同分包的，提供分包意向协议和中小企业声明函（附件5），分包意向协议中中小企业合同金额应当达到</w:t>
      </w:r>
      <w:r>
        <w:rPr>
          <w:rFonts w:hint="eastAsia" w:ascii="仿宋" w:hAnsi="仿宋" w:eastAsia="仿宋" w:cs="仿宋"/>
          <w:b/>
          <w:bCs/>
          <w:sz w:val="24"/>
        </w:rPr>
        <w:t>竞争性磋商邀请公告</w:t>
      </w:r>
      <w:r>
        <w:rPr>
          <w:rFonts w:hint="eastAsia" w:ascii="仿宋" w:hAnsi="仿宋" w:eastAsia="仿宋" w:cs="仿宋"/>
          <w:sz w:val="24"/>
        </w:rPr>
        <w:t>载明的比例；如果供应商本身提供的所有标的均由中小企业承接的，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D、符合特定资格条件要求的资质文件（复印件）</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hint="eastAsia" w:ascii="仿宋" w:hAnsi="仿宋" w:eastAsia="仿宋" w:cs="仿宋"/>
          <w:sz w:val="24"/>
        </w:rPr>
      </w:pPr>
    </w:p>
    <w:p>
      <w:pPr>
        <w:snapToGrid w:val="0"/>
        <w:spacing w:line="360" w:lineRule="auto"/>
        <w:ind w:firstLine="5880" w:firstLineChars="24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kern w:val="0"/>
          <w:sz w:val="24"/>
          <w:lang w:val="zh-CN"/>
        </w:rPr>
      </w:pPr>
    </w:p>
    <w:p>
      <w:pPr>
        <w:snapToGrid w:val="0"/>
        <w:spacing w:line="360" w:lineRule="auto"/>
        <w:ind w:right="480"/>
        <w:jc w:val="center"/>
        <w:rPr>
          <w:rFonts w:hint="eastAsia" w:ascii="仿宋" w:hAnsi="仿宋" w:eastAsia="仿宋" w:cs="仿宋"/>
          <w:b/>
          <w:kern w:val="0"/>
          <w:sz w:val="32"/>
          <w:szCs w:val="32"/>
          <w:lang w:val="zh-CN"/>
        </w:rPr>
        <w:sectPr>
          <w:headerReference r:id="rId4" w:type="first"/>
          <w:headerReference r:id="rId3" w:type="default"/>
          <w:footerReference r:id="rId5" w:type="default"/>
          <w:footerReference r:id="rId6" w:type="even"/>
          <w:pgSz w:w="11906" w:h="16838"/>
          <w:pgMar w:top="1247" w:right="1418" w:bottom="1417" w:left="1418" w:header="851" w:footer="992" w:gutter="0"/>
          <w:pgNumType w:fmt="decimal"/>
          <w:cols w:space="720" w:num="1"/>
          <w:titlePg/>
          <w:docGrid w:linePitch="312" w:charSpace="0"/>
        </w:sectPr>
      </w:pPr>
    </w:p>
    <w:p>
      <w:pPr>
        <w:widowControl/>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三、法人授权书</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先生/女士(其在本公司的职务是：</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，联系电话：</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)，代表我公司全权处理</w:t>
      </w:r>
      <w:r>
        <w:rPr>
          <w:rFonts w:hint="eastAsia" w:ascii="仿宋" w:hAnsi="仿宋" w:eastAsia="仿宋" w:cs="仿宋"/>
          <w:sz w:val="24"/>
        </w:rPr>
        <w:t>（项目名称）【项目编号：（采购编号）】</w:t>
      </w:r>
      <w:r>
        <w:rPr>
          <w:rFonts w:hint="eastAsia" w:ascii="仿宋" w:hAnsi="仿宋" w:eastAsia="仿宋" w:cs="仿宋"/>
          <w:kern w:val="0"/>
          <w:sz w:val="24"/>
          <w:lang w:val="zh-CN"/>
        </w:rPr>
        <w:t>政府采购响应的一切事项，若成交则全权代表本公司签订相关合同，并负责处理合同履行等事宜。</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本委托书有效期：自    年 月  日起至    年  月  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供应商名称(电子签名)：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kern w:val="0"/>
          <w:sz w:val="24"/>
          <w:lang w:val="zh-CN"/>
        </w:rPr>
      </w:pPr>
    </w:p>
    <w:p>
      <w:pPr>
        <w:widowControl/>
        <w:adjustRightInd/>
        <w:jc w:val="left"/>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snapToGrid w:val="0"/>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联合体响应授权书（扫描件加盖上传单位电子签名）</w:t>
      </w:r>
    </w:p>
    <w:p>
      <w:pPr>
        <w:snapToGrid w:val="0"/>
        <w:spacing w:line="360" w:lineRule="auto"/>
        <w:jc w:val="center"/>
        <w:rPr>
          <w:rFonts w:hint="eastAsia" w:ascii="仿宋" w:hAnsi="仿宋" w:eastAsia="仿宋" w:cs="仿宋"/>
          <w:b/>
          <w:kern w:val="0"/>
          <w:sz w:val="30"/>
          <w:szCs w:val="30"/>
          <w:lang w:val="zh-CN"/>
        </w:rPr>
      </w:pPr>
      <w:r>
        <w:rPr>
          <w:rFonts w:hint="eastAsia" w:ascii="仿宋" w:hAnsi="仿宋" w:eastAsia="仿宋" w:cs="仿宋"/>
          <w:b/>
          <w:kern w:val="0"/>
          <w:sz w:val="30"/>
          <w:szCs w:val="30"/>
          <w:lang w:val="zh-CN"/>
        </w:rPr>
        <w:t>（适用于联合体响应）</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kern w:val="0"/>
          <w:sz w:val="24"/>
          <w:lang w:val="zh-CN"/>
        </w:rPr>
        <w:t>【项目编号：（采购编号）】政府采购响应的一切事项，其法律后果由我方承担。。</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本授权书有效期：自   年 月  日起至  年  月  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特此告知。</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adjustRightInd/>
        <w:jc w:val="left"/>
        <w:rPr>
          <w:rFonts w:hint="eastAsia" w:ascii="仿宋" w:hAnsi="仿宋" w:eastAsia="仿宋" w:cs="仿宋"/>
          <w:b/>
          <w:bCs/>
          <w:sz w:val="30"/>
          <w:szCs w:val="30"/>
        </w:rPr>
      </w:pPr>
      <w:r>
        <w:rPr>
          <w:rFonts w:hint="eastAsia" w:ascii="仿宋" w:hAnsi="仿宋" w:eastAsia="仿宋" w:cs="仿宋"/>
          <w:b/>
          <w:bCs/>
          <w:sz w:val="30"/>
          <w:szCs w:val="30"/>
        </w:rPr>
        <w:br w:type="page"/>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b/>
          <w:sz w:val="30"/>
          <w:szCs w:val="30"/>
        </w:rPr>
        <w:t>授权代表的身份证（复印件）</w:t>
      </w:r>
    </w:p>
    <w:p>
      <w:pPr>
        <w:pStyle w:val="619"/>
        <w:spacing w:line="360" w:lineRule="auto"/>
        <w:rPr>
          <w:rFonts w:hint="eastAsia" w:ascii="仿宋" w:hAnsi="仿宋" w:eastAsia="仿宋" w:cs="仿宋"/>
          <w:bCs/>
          <w:sz w:val="24"/>
        </w:rPr>
      </w:pPr>
      <w:r>
        <w:rPr>
          <w:rFonts w:hint="eastAsia" w:ascii="仿宋" w:hAnsi="仿宋" w:eastAsia="仿宋" w:cs="仿宋"/>
          <w:bCs/>
          <w:sz w:val="24"/>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19"/>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619"/>
              <w:spacing w:line="360" w:lineRule="auto"/>
              <w:rPr>
                <w:rFonts w:hint="eastAsia" w:ascii="仿宋" w:hAnsi="仿宋" w:eastAsia="仿宋" w:cs="仿宋"/>
                <w:bCs/>
                <w:sz w:val="24"/>
              </w:rPr>
            </w:pPr>
          </w:p>
        </w:tc>
      </w:tr>
    </w:tbl>
    <w:p>
      <w:pPr>
        <w:snapToGrid w:val="0"/>
        <w:spacing w:line="360" w:lineRule="auto"/>
        <w:ind w:firstLine="576"/>
        <w:jc w:val="right"/>
        <w:rPr>
          <w:rFonts w:hint="eastAsia" w:ascii="仿宋" w:hAnsi="仿宋" w:eastAsia="仿宋" w:cs="仿宋"/>
          <w:kern w:val="0"/>
          <w:sz w:val="24"/>
          <w:lang w:val="zh-CN"/>
        </w:rPr>
      </w:pP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w:t>
      </w:r>
    </w:p>
    <w:p>
      <w:pPr>
        <w:snapToGrid w:val="0"/>
        <w:spacing w:line="360" w:lineRule="auto"/>
        <w:ind w:firstLine="576"/>
        <w:jc w:val="center"/>
        <w:rPr>
          <w:rFonts w:hint="eastAsia" w:ascii="仿宋" w:hAnsi="仿宋" w:eastAsia="仿宋" w:cs="仿宋"/>
          <w:sz w:val="28"/>
          <w:szCs w:val="28"/>
        </w:rPr>
      </w:pPr>
    </w:p>
    <w:p>
      <w:pPr>
        <w:widowControl/>
        <w:adjustRightInd/>
        <w:jc w:val="left"/>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lang w:val="zh-CN"/>
        </w:rPr>
        <w:t>四</w:t>
      </w:r>
      <w:r>
        <w:rPr>
          <w:rFonts w:hint="eastAsia" w:ascii="仿宋" w:hAnsi="仿宋" w:eastAsia="仿宋" w:cs="仿宋"/>
          <w:b/>
          <w:sz w:val="32"/>
          <w:szCs w:val="32"/>
        </w:rPr>
        <w:t>、</w:t>
      </w:r>
      <w:r>
        <w:rPr>
          <w:rFonts w:hint="eastAsia" w:ascii="仿宋" w:hAnsi="仿宋" w:eastAsia="仿宋" w:cs="仿宋"/>
          <w:b/>
          <w:kern w:val="0"/>
          <w:sz w:val="32"/>
          <w:szCs w:val="32"/>
        </w:rPr>
        <w:t>分包意向协议（如果有）</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rPr>
        <w:t>（项目名称）【项目编号：（采购编号）】</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4"/>
        <w:ind w:left="664" w:leftChars="316" w:firstLine="229" w:firstLineChars="95"/>
        <w:rPr>
          <w:rFonts w:hint="eastAsia" w:ascii="仿宋" w:hAnsi="仿宋" w:eastAsia="仿宋" w:cs="仿宋"/>
          <w:kern w:val="0"/>
          <w:sz w:val="24"/>
          <w:szCs w:val="24"/>
        </w:rPr>
      </w:pPr>
      <w:r>
        <w:rPr>
          <w:rFonts w:hint="eastAsia" w:ascii="仿宋" w:hAnsi="仿宋" w:eastAsia="仿宋" w:cs="仿宋"/>
          <w:kern w:val="0"/>
          <w:sz w:val="24"/>
          <w:szCs w:val="24"/>
        </w:rPr>
        <w:t>……</w:t>
      </w:r>
    </w:p>
    <w:p>
      <w:pPr>
        <w:ind w:firstLine="305"/>
        <w:rPr>
          <w:rFonts w:hint="eastAsia" w:ascii="仿宋" w:hAnsi="仿宋" w:eastAsia="仿宋" w:cs="仿宋"/>
        </w:rPr>
      </w:pPr>
      <w:r>
        <w:rPr>
          <w:rFonts w:hint="eastAsia" w:ascii="仿宋" w:hAnsi="仿宋" w:eastAsia="仿宋" w:cs="仿宋"/>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二、分包供应商中小企业合同份额（如果有）</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要求合同分包形式参加的项目或采购包，供应商按磋商文件第一部分竞争性磋商邀请公告申请人的资格要求中规定的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八、其他</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供应商名称(电子签名)：</w:t>
      </w:r>
    </w:p>
    <w:p>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adjustRightInd/>
        <w:jc w:val="left"/>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spacing w:line="360" w:lineRule="auto"/>
        <w:jc w:val="center"/>
        <w:rPr>
          <w:rFonts w:hint="eastAsia" w:ascii="仿宋" w:hAnsi="仿宋" w:eastAsia="仿宋" w:cs="仿宋"/>
          <w:b/>
          <w:sz w:val="32"/>
          <w:szCs w:val="32"/>
        </w:rPr>
      </w:pPr>
      <w:r>
        <w:rPr>
          <w:rFonts w:hint="eastAsia" w:ascii="仿宋" w:hAnsi="仿宋" w:eastAsia="仿宋" w:cs="仿宋"/>
          <w:b/>
          <w:kern w:val="0"/>
          <w:sz w:val="32"/>
          <w:szCs w:val="32"/>
          <w:lang w:val="zh-CN"/>
        </w:rPr>
        <w:t>五</w:t>
      </w:r>
      <w:r>
        <w:rPr>
          <w:rFonts w:hint="eastAsia" w:ascii="仿宋" w:hAnsi="仿宋" w:eastAsia="仿宋" w:cs="仿宋"/>
          <w:b/>
          <w:sz w:val="32"/>
          <w:szCs w:val="32"/>
        </w:rPr>
        <w:t>、所有资信文件（复印件）</w:t>
      </w:r>
    </w:p>
    <w:p>
      <w:pPr>
        <w:spacing w:line="360" w:lineRule="auto"/>
        <w:jc w:val="center"/>
        <w:rPr>
          <w:rFonts w:hint="eastAsia" w:ascii="仿宋" w:hAnsi="仿宋" w:eastAsia="仿宋" w:cs="仿宋"/>
          <w:b/>
          <w:sz w:val="32"/>
          <w:szCs w:val="32"/>
        </w:rPr>
      </w:pPr>
      <w:r>
        <w:rPr>
          <w:rFonts w:hint="eastAsia" w:ascii="仿宋" w:hAnsi="仿宋" w:eastAsia="仿宋" w:cs="仿宋"/>
          <w:sz w:val="24"/>
        </w:rPr>
        <w:t>（由供应商根据采购需求及磋商文件要求编制）</w:t>
      </w:r>
    </w:p>
    <w:p>
      <w:pPr>
        <w:spacing w:line="360" w:lineRule="auto"/>
        <w:jc w:val="center"/>
        <w:rPr>
          <w:rFonts w:hint="eastAsia" w:ascii="仿宋" w:hAnsi="仿宋" w:eastAsia="仿宋" w:cs="仿宋"/>
          <w:b/>
          <w:sz w:val="30"/>
          <w:szCs w:val="30"/>
        </w:rPr>
      </w:pPr>
    </w:p>
    <w:p>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bCs/>
          <w:sz w:val="32"/>
          <w:szCs w:val="32"/>
        </w:rPr>
      </w:pPr>
      <w:r>
        <w:rPr>
          <w:rFonts w:hint="eastAsia" w:ascii="仿宋" w:hAnsi="仿宋" w:eastAsia="仿宋" w:cs="仿宋"/>
          <w:b/>
          <w:kern w:val="0"/>
          <w:sz w:val="32"/>
          <w:szCs w:val="32"/>
        </w:rPr>
        <w:t>六</w:t>
      </w:r>
      <w:r>
        <w:rPr>
          <w:rFonts w:hint="eastAsia" w:ascii="仿宋" w:hAnsi="仿宋" w:eastAsia="仿宋" w:cs="仿宋"/>
          <w:b/>
          <w:bCs/>
          <w:sz w:val="32"/>
          <w:szCs w:val="32"/>
        </w:rPr>
        <w:t>、</w:t>
      </w:r>
      <w:r>
        <w:rPr>
          <w:rFonts w:hint="eastAsia" w:ascii="仿宋" w:hAnsi="仿宋" w:eastAsia="仿宋" w:cs="仿宋"/>
          <w:b/>
          <w:kern w:val="0"/>
          <w:sz w:val="32"/>
          <w:szCs w:val="32"/>
          <w:lang w:val="zh-CN"/>
        </w:rPr>
        <w:t>主要业绩证明</w:t>
      </w:r>
    </w:p>
    <w:p>
      <w:pPr>
        <w:autoSpaceDE w:val="0"/>
        <w:autoSpaceDN w:val="0"/>
        <w:spacing w:line="360" w:lineRule="auto"/>
        <w:ind w:firstLine="120"/>
        <w:rPr>
          <w:rFonts w:hint="eastAsia" w:ascii="仿宋" w:hAnsi="仿宋" w:eastAsia="仿宋" w:cs="仿宋"/>
          <w:b/>
          <w:sz w:val="24"/>
        </w:rPr>
      </w:pPr>
      <w:r>
        <w:rPr>
          <w:rFonts w:hint="eastAsia" w:ascii="仿宋" w:hAnsi="仿宋" w:eastAsia="仿宋" w:cs="仿宋"/>
          <w:b/>
          <w:sz w:val="24"/>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投资</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bl>
    <w:p>
      <w:pPr>
        <w:autoSpaceDE w:val="0"/>
        <w:autoSpaceDN w:val="0"/>
        <w:spacing w:line="360" w:lineRule="auto"/>
        <w:rPr>
          <w:rFonts w:hint="eastAsia" w:ascii="仿宋" w:hAnsi="仿宋" w:eastAsia="仿宋" w:cs="仿宋"/>
          <w:sz w:val="24"/>
        </w:rPr>
      </w:pPr>
      <w:r>
        <w:rPr>
          <w:rFonts w:hint="eastAsia" w:ascii="仿宋" w:hAnsi="仿宋" w:eastAsia="仿宋" w:cs="仿宋"/>
          <w:b/>
          <w:sz w:val="24"/>
        </w:rPr>
        <w:t>注：供应商可按上述的格式自行编制，须随表提交相应的合同复印件和用户单位验收证明并注明所在文件页码。</w:t>
      </w:r>
    </w:p>
    <w:p>
      <w:pPr>
        <w:autoSpaceDE w:val="0"/>
        <w:autoSpaceDN w:val="0"/>
        <w:spacing w:line="360" w:lineRule="auto"/>
        <w:rPr>
          <w:rFonts w:hint="eastAsia" w:ascii="仿宋" w:hAnsi="仿宋" w:eastAsia="仿宋" w:cs="仿宋"/>
          <w:sz w:val="24"/>
        </w:rPr>
      </w:pPr>
    </w:p>
    <w:p>
      <w:pPr>
        <w:autoSpaceDE w:val="0"/>
        <w:autoSpaceDN w:val="0"/>
        <w:spacing w:line="360" w:lineRule="auto"/>
        <w:ind w:firstLine="5280" w:firstLineChars="2200"/>
        <w:rPr>
          <w:rFonts w:hint="eastAsia" w:ascii="仿宋" w:hAnsi="仿宋" w:eastAsia="仿宋" w:cs="仿宋"/>
          <w:kern w:val="0"/>
          <w:sz w:val="24"/>
        </w:rPr>
      </w:pPr>
    </w:p>
    <w:p>
      <w:pPr>
        <w:autoSpaceDE w:val="0"/>
        <w:autoSpaceDN w:val="0"/>
        <w:spacing w:line="360" w:lineRule="auto"/>
        <w:ind w:firstLine="5280" w:firstLineChars="2200"/>
        <w:rPr>
          <w:rFonts w:hint="eastAsia" w:ascii="仿宋" w:hAnsi="仿宋" w:eastAsia="仿宋" w:cs="仿宋"/>
          <w:kern w:val="0"/>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七、关于</w:t>
      </w:r>
      <w:r>
        <w:rPr>
          <w:rFonts w:hint="eastAsia" w:ascii="仿宋" w:hAnsi="仿宋" w:eastAsia="仿宋" w:cs="仿宋"/>
          <w:b/>
          <w:kern w:val="0"/>
          <w:sz w:val="32"/>
          <w:szCs w:val="32"/>
          <w:lang w:val="zh-CN"/>
        </w:rPr>
        <w:t>对磋商文件中有关条款的拒绝声明</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pPr>
        <w:spacing w:line="360" w:lineRule="auto"/>
        <w:rPr>
          <w:rFonts w:hint="eastAsia" w:ascii="仿宋" w:hAnsi="仿宋" w:eastAsia="仿宋" w:cs="仿宋"/>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八、认为需要的</w:t>
      </w:r>
      <w:r>
        <w:rPr>
          <w:rFonts w:hint="eastAsia" w:ascii="仿宋" w:hAnsi="仿宋" w:eastAsia="仿宋" w:cs="仿宋"/>
          <w:b/>
          <w:kern w:val="0"/>
          <w:sz w:val="32"/>
          <w:szCs w:val="32"/>
          <w:lang w:val="zh-CN"/>
        </w:rPr>
        <w:t>其他商务文件或说明</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pPr>
        <w:spacing w:line="360" w:lineRule="auto"/>
        <w:jc w:val="center"/>
        <w:rPr>
          <w:rFonts w:hint="eastAsia" w:ascii="仿宋" w:hAnsi="仿宋" w:eastAsia="仿宋" w:cs="仿宋"/>
          <w:sz w:val="24"/>
        </w:rPr>
      </w:pPr>
    </w:p>
    <w:p>
      <w:pPr>
        <w:spacing w:line="360" w:lineRule="auto"/>
        <w:rPr>
          <w:rFonts w:hint="eastAsia" w:ascii="仿宋" w:hAnsi="仿宋" w:eastAsia="仿宋" w:cs="仿宋"/>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rPr>
          <w:rFonts w:hint="eastAsia" w:ascii="仿宋" w:hAnsi="仿宋" w:eastAsia="仿宋" w:cs="仿宋"/>
          <w:b/>
          <w:bCs/>
          <w:kern w:val="0"/>
          <w:sz w:val="24"/>
        </w:rPr>
      </w:pPr>
    </w:p>
    <w:p>
      <w:pPr>
        <w:widowControl/>
        <w:adjustRightInd/>
        <w:jc w:val="left"/>
        <w:rPr>
          <w:rFonts w:hint="eastAsia" w:ascii="仿宋" w:hAnsi="仿宋" w:eastAsia="仿宋" w:cs="仿宋"/>
          <w:b/>
          <w:sz w:val="32"/>
          <w:szCs w:val="32"/>
        </w:rPr>
      </w:pPr>
      <w:r>
        <w:rPr>
          <w:rFonts w:hint="eastAsia" w:ascii="仿宋" w:hAnsi="仿宋" w:eastAsia="仿宋" w:cs="仿宋"/>
        </w:rPr>
        <w:br w:type="page"/>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九、技术解决方案</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（由供应商根据采购需求及磋商文件要求编制）</w:t>
      </w:r>
    </w:p>
    <w:p>
      <w:pPr>
        <w:spacing w:line="360" w:lineRule="auto"/>
        <w:jc w:val="center"/>
        <w:rPr>
          <w:rFonts w:hint="eastAsia" w:ascii="仿宋" w:hAnsi="仿宋" w:eastAsia="仿宋" w:cs="仿宋"/>
          <w:sz w:val="24"/>
        </w:rPr>
      </w:pPr>
    </w:p>
    <w:p>
      <w:pPr>
        <w:autoSpaceDE w:val="0"/>
        <w:autoSpaceDN w:val="0"/>
        <w:spacing w:line="360" w:lineRule="auto"/>
        <w:rPr>
          <w:rFonts w:hint="eastAsia" w:ascii="仿宋" w:hAnsi="仿宋" w:eastAsia="仿宋" w:cs="仿宋"/>
          <w:kern w:val="0"/>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tabs>
          <w:tab w:val="left" w:pos="2790"/>
          <w:tab w:val="left" w:pos="4230"/>
        </w:tabs>
        <w:autoSpaceDE w:val="0"/>
        <w:autoSpaceDN w:val="0"/>
        <w:spacing w:line="360" w:lineRule="auto"/>
        <w:ind w:right="1400"/>
        <w:jc w:val="center"/>
        <w:rPr>
          <w:rFonts w:hint="eastAsia" w:ascii="仿宋" w:hAnsi="仿宋" w:eastAsia="仿宋" w:cs="仿宋"/>
          <w:b/>
          <w:bCs/>
          <w:kern w:val="0"/>
          <w:sz w:val="24"/>
          <w:lang w:val="zh-CN"/>
        </w:rPr>
      </w:pPr>
      <w:r>
        <w:rPr>
          <w:rFonts w:hint="eastAsia" w:ascii="仿宋" w:hAnsi="仿宋" w:eastAsia="仿宋" w:cs="仿宋"/>
          <w:b/>
          <w:bCs/>
          <w:kern w:val="0"/>
          <w:sz w:val="24"/>
          <w:lang w:val="zh-CN"/>
        </w:rPr>
        <w:t xml:space="preserve">       </w:t>
      </w:r>
    </w:p>
    <w:p>
      <w:pPr>
        <w:snapToGrid w:val="0"/>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531"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设备名称</w:t>
            </w:r>
          </w:p>
        </w:tc>
        <w:tc>
          <w:tcPr>
            <w:tcW w:w="216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响应品牌及型号</w:t>
            </w:r>
          </w:p>
        </w:tc>
        <w:tc>
          <w:tcPr>
            <w:tcW w:w="234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规格配置详细说明</w:t>
            </w:r>
          </w:p>
        </w:tc>
        <w:tc>
          <w:tcPr>
            <w:tcW w:w="108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332"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531" w:type="dxa"/>
            <w:vAlign w:val="center"/>
          </w:tcPr>
          <w:p>
            <w:pPr>
              <w:snapToGrid w:val="0"/>
              <w:spacing w:line="360" w:lineRule="auto"/>
              <w:jc w:val="center"/>
              <w:rPr>
                <w:rFonts w:hint="eastAsia" w:ascii="仿宋" w:hAnsi="仿宋" w:eastAsia="仿宋" w:cs="仿宋"/>
                <w:sz w:val="24"/>
              </w:rPr>
            </w:pPr>
          </w:p>
        </w:tc>
        <w:tc>
          <w:tcPr>
            <w:tcW w:w="2160" w:type="dxa"/>
            <w:vAlign w:val="center"/>
          </w:tcPr>
          <w:p>
            <w:pPr>
              <w:snapToGrid w:val="0"/>
              <w:spacing w:line="360" w:lineRule="auto"/>
              <w:jc w:val="center"/>
              <w:rPr>
                <w:rFonts w:hint="eastAsia" w:ascii="仿宋" w:hAnsi="仿宋" w:eastAsia="仿宋" w:cs="仿宋"/>
                <w:sz w:val="24"/>
              </w:rPr>
            </w:pPr>
          </w:p>
        </w:tc>
        <w:tc>
          <w:tcPr>
            <w:tcW w:w="234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332"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531" w:type="dxa"/>
            <w:vAlign w:val="center"/>
          </w:tcPr>
          <w:p>
            <w:pPr>
              <w:snapToGrid w:val="0"/>
              <w:spacing w:line="360" w:lineRule="auto"/>
              <w:jc w:val="center"/>
              <w:rPr>
                <w:rFonts w:hint="eastAsia" w:ascii="仿宋" w:hAnsi="仿宋" w:eastAsia="仿宋" w:cs="仿宋"/>
                <w:sz w:val="24"/>
              </w:rPr>
            </w:pPr>
          </w:p>
        </w:tc>
        <w:tc>
          <w:tcPr>
            <w:tcW w:w="2160" w:type="dxa"/>
            <w:vAlign w:val="center"/>
          </w:tcPr>
          <w:p>
            <w:pPr>
              <w:snapToGrid w:val="0"/>
              <w:spacing w:line="360" w:lineRule="auto"/>
              <w:jc w:val="center"/>
              <w:rPr>
                <w:rFonts w:hint="eastAsia" w:ascii="仿宋" w:hAnsi="仿宋" w:eastAsia="仿宋" w:cs="仿宋"/>
                <w:sz w:val="24"/>
              </w:rPr>
            </w:pPr>
          </w:p>
        </w:tc>
        <w:tc>
          <w:tcPr>
            <w:tcW w:w="234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332"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531" w:type="dxa"/>
            <w:vAlign w:val="center"/>
          </w:tcPr>
          <w:p>
            <w:pPr>
              <w:snapToGrid w:val="0"/>
              <w:spacing w:line="360" w:lineRule="auto"/>
              <w:jc w:val="center"/>
              <w:rPr>
                <w:rFonts w:hint="eastAsia" w:ascii="仿宋" w:hAnsi="仿宋" w:eastAsia="仿宋" w:cs="仿宋"/>
                <w:sz w:val="24"/>
              </w:rPr>
            </w:pPr>
          </w:p>
        </w:tc>
        <w:tc>
          <w:tcPr>
            <w:tcW w:w="2160" w:type="dxa"/>
            <w:vAlign w:val="center"/>
          </w:tcPr>
          <w:p>
            <w:pPr>
              <w:snapToGrid w:val="0"/>
              <w:spacing w:line="360" w:lineRule="auto"/>
              <w:jc w:val="center"/>
              <w:rPr>
                <w:rFonts w:hint="eastAsia" w:ascii="仿宋" w:hAnsi="仿宋" w:eastAsia="仿宋" w:cs="仿宋"/>
                <w:sz w:val="24"/>
              </w:rPr>
            </w:pPr>
          </w:p>
        </w:tc>
        <w:tc>
          <w:tcPr>
            <w:tcW w:w="234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332"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531" w:type="dxa"/>
            <w:vAlign w:val="center"/>
          </w:tcPr>
          <w:p>
            <w:pPr>
              <w:snapToGrid w:val="0"/>
              <w:spacing w:line="360" w:lineRule="auto"/>
              <w:jc w:val="center"/>
              <w:rPr>
                <w:rFonts w:hint="eastAsia" w:ascii="仿宋" w:hAnsi="仿宋" w:eastAsia="仿宋" w:cs="仿宋"/>
                <w:sz w:val="24"/>
              </w:rPr>
            </w:pPr>
          </w:p>
        </w:tc>
        <w:tc>
          <w:tcPr>
            <w:tcW w:w="2160" w:type="dxa"/>
            <w:vAlign w:val="center"/>
          </w:tcPr>
          <w:p>
            <w:pPr>
              <w:snapToGrid w:val="0"/>
              <w:spacing w:line="360" w:lineRule="auto"/>
              <w:jc w:val="center"/>
              <w:rPr>
                <w:rFonts w:hint="eastAsia" w:ascii="仿宋" w:hAnsi="仿宋" w:eastAsia="仿宋" w:cs="仿宋"/>
                <w:sz w:val="24"/>
              </w:rPr>
            </w:pPr>
          </w:p>
        </w:tc>
        <w:tc>
          <w:tcPr>
            <w:tcW w:w="234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332"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531" w:type="dxa"/>
            <w:vAlign w:val="center"/>
          </w:tcPr>
          <w:p>
            <w:pPr>
              <w:snapToGrid w:val="0"/>
              <w:spacing w:line="360" w:lineRule="auto"/>
              <w:jc w:val="center"/>
              <w:rPr>
                <w:rFonts w:hint="eastAsia" w:ascii="仿宋" w:hAnsi="仿宋" w:eastAsia="仿宋" w:cs="仿宋"/>
                <w:sz w:val="24"/>
              </w:rPr>
            </w:pPr>
          </w:p>
        </w:tc>
        <w:tc>
          <w:tcPr>
            <w:tcW w:w="2160" w:type="dxa"/>
            <w:vAlign w:val="center"/>
          </w:tcPr>
          <w:p>
            <w:pPr>
              <w:snapToGrid w:val="0"/>
              <w:spacing w:line="360" w:lineRule="auto"/>
              <w:jc w:val="center"/>
              <w:rPr>
                <w:rFonts w:hint="eastAsia" w:ascii="仿宋" w:hAnsi="仿宋" w:eastAsia="仿宋" w:cs="仿宋"/>
                <w:sz w:val="24"/>
              </w:rPr>
            </w:pPr>
          </w:p>
        </w:tc>
        <w:tc>
          <w:tcPr>
            <w:tcW w:w="2340" w:type="dxa"/>
            <w:vAlign w:val="center"/>
          </w:tcPr>
          <w:p>
            <w:pPr>
              <w:spacing w:line="360" w:lineRule="auto"/>
              <w:jc w:val="center"/>
              <w:rPr>
                <w:rFonts w:hint="eastAsia" w:ascii="仿宋" w:hAnsi="仿宋" w:eastAsia="仿宋" w:cs="仿宋"/>
                <w:sz w:val="24"/>
              </w:rPr>
            </w:pPr>
          </w:p>
        </w:tc>
        <w:tc>
          <w:tcPr>
            <w:tcW w:w="1080" w:type="dxa"/>
            <w:vAlign w:val="center"/>
          </w:tcPr>
          <w:p>
            <w:pPr>
              <w:spacing w:line="360" w:lineRule="auto"/>
              <w:jc w:val="center"/>
              <w:rPr>
                <w:rFonts w:hint="eastAsia" w:ascii="仿宋" w:hAnsi="仿宋" w:eastAsia="仿宋" w:cs="仿宋"/>
                <w:sz w:val="24"/>
              </w:rPr>
            </w:pPr>
          </w:p>
        </w:tc>
        <w:tc>
          <w:tcPr>
            <w:tcW w:w="1332" w:type="dxa"/>
            <w:vAlign w:val="center"/>
          </w:tcPr>
          <w:p>
            <w:pPr>
              <w:spacing w:line="360" w:lineRule="auto"/>
              <w:jc w:val="center"/>
              <w:rPr>
                <w:rFonts w:hint="eastAsia" w:ascii="仿宋" w:hAnsi="仿宋" w:eastAsia="仿宋" w:cs="仿宋"/>
                <w:sz w:val="24"/>
              </w:rPr>
            </w:pPr>
          </w:p>
        </w:tc>
      </w:tr>
    </w:tbl>
    <w:p>
      <w:pPr>
        <w:autoSpaceDE w:val="0"/>
        <w:autoSpaceDN w:val="0"/>
        <w:spacing w:line="360" w:lineRule="auto"/>
        <w:rPr>
          <w:rFonts w:hint="eastAsia" w:ascii="仿宋" w:hAnsi="仿宋" w:eastAsia="仿宋" w:cs="仿宋"/>
          <w:b/>
          <w:kern w:val="0"/>
          <w:sz w:val="28"/>
          <w:szCs w:val="28"/>
        </w:rPr>
      </w:pPr>
      <w:r>
        <w:rPr>
          <w:rFonts w:hint="eastAsia" w:ascii="仿宋" w:hAnsi="仿宋" w:eastAsia="仿宋" w:cs="仿宋"/>
          <w:b/>
          <w:kern w:val="0"/>
          <w:sz w:val="28"/>
          <w:szCs w:val="28"/>
        </w:rPr>
        <w:t>注：</w:t>
      </w:r>
      <w:r>
        <w:rPr>
          <w:rFonts w:hint="eastAsia" w:ascii="仿宋" w:hAnsi="仿宋" w:eastAsia="仿宋" w:cs="仿宋"/>
          <w:b/>
          <w:sz w:val="28"/>
          <w:szCs w:val="28"/>
        </w:rPr>
        <w:t>如果本项目涉及硬件设备采购，须在响应文件中提供此配置清单。</w:t>
      </w:r>
    </w:p>
    <w:p>
      <w:pPr>
        <w:spacing w:line="360" w:lineRule="auto"/>
        <w:ind w:firstLine="1333" w:firstLineChars="400"/>
        <w:jc w:val="left"/>
        <w:rPr>
          <w:rFonts w:hint="eastAsia" w:ascii="仿宋" w:hAnsi="仿宋" w:eastAsia="仿宋" w:cs="仿宋"/>
          <w:b/>
          <w:spacing w:val="6"/>
          <w:sz w:val="32"/>
          <w:szCs w:val="32"/>
        </w:rPr>
      </w:pPr>
    </w:p>
    <w:p>
      <w:pPr>
        <w:spacing w:line="360" w:lineRule="auto"/>
        <w:ind w:firstLine="1333" w:firstLineChars="400"/>
        <w:jc w:val="left"/>
        <w:rPr>
          <w:rFonts w:hint="eastAsia" w:ascii="仿宋" w:hAnsi="仿宋" w:eastAsia="仿宋" w:cs="仿宋"/>
          <w:b/>
          <w:spacing w:val="6"/>
          <w:sz w:val="32"/>
          <w:szCs w:val="32"/>
        </w:rPr>
      </w:pPr>
    </w:p>
    <w:p>
      <w:pPr>
        <w:spacing w:line="360" w:lineRule="auto"/>
        <w:ind w:firstLine="1333" w:firstLineChars="400"/>
        <w:jc w:val="left"/>
        <w:rPr>
          <w:rFonts w:hint="eastAsia" w:ascii="仿宋" w:hAnsi="仿宋" w:eastAsia="仿宋" w:cs="仿宋"/>
          <w:b/>
          <w:spacing w:val="6"/>
          <w:sz w:val="32"/>
          <w:szCs w:val="32"/>
        </w:rPr>
      </w:pPr>
      <w:r>
        <w:rPr>
          <w:rFonts w:hint="eastAsia" w:ascii="仿宋" w:hAnsi="仿宋" w:eastAsia="仿宋" w:cs="仿宋"/>
          <w:b/>
          <w:spacing w:val="6"/>
          <w:sz w:val="32"/>
          <w:szCs w:val="32"/>
        </w:rPr>
        <w:t>节能产品认证证书（电子签名）</w:t>
      </w:r>
    </w:p>
    <w:p>
      <w:pPr>
        <w:spacing w:line="360" w:lineRule="auto"/>
        <w:ind w:firstLine="1333" w:firstLineChars="400"/>
        <w:jc w:val="left"/>
        <w:rPr>
          <w:rFonts w:hint="eastAsia" w:ascii="仿宋" w:hAnsi="仿宋" w:eastAsia="仿宋" w:cs="仿宋"/>
          <w:b/>
          <w:spacing w:val="6"/>
          <w:sz w:val="32"/>
          <w:szCs w:val="32"/>
        </w:rPr>
      </w:pPr>
    </w:p>
    <w:p>
      <w:pPr>
        <w:spacing w:line="360" w:lineRule="auto"/>
        <w:rPr>
          <w:rFonts w:hint="eastAsia" w:ascii="仿宋" w:hAnsi="仿宋" w:eastAsia="仿宋" w:cs="仿宋"/>
          <w:b/>
          <w:bCs/>
          <w:sz w:val="24"/>
        </w:rPr>
      </w:pPr>
      <w:r>
        <w:rPr>
          <w:rFonts w:hint="eastAsia" w:ascii="仿宋" w:hAnsi="仿宋" w:eastAsia="仿宋" w:cs="仿宋"/>
          <w:b/>
          <w:bCs/>
          <w:sz w:val="24"/>
        </w:rPr>
        <w:t xml:space="preserve"> </w:t>
      </w:r>
    </w:p>
    <w:p>
      <w:pPr>
        <w:spacing w:line="360" w:lineRule="auto"/>
        <w:ind w:firstLine="1000" w:firstLineChars="300"/>
        <w:jc w:val="left"/>
        <w:rPr>
          <w:rFonts w:hint="eastAsia" w:ascii="仿宋" w:hAnsi="仿宋" w:eastAsia="仿宋" w:cs="仿宋"/>
          <w:b/>
          <w:spacing w:val="6"/>
          <w:sz w:val="32"/>
          <w:szCs w:val="32"/>
        </w:rPr>
      </w:pPr>
      <w:r>
        <w:rPr>
          <w:rFonts w:hint="eastAsia" w:ascii="仿宋" w:hAnsi="仿宋" w:eastAsia="仿宋" w:cs="仿宋"/>
          <w:b/>
          <w:spacing w:val="6"/>
          <w:sz w:val="32"/>
          <w:szCs w:val="32"/>
        </w:rPr>
        <w:t>环境标志产品认证证书（电子签名）</w:t>
      </w:r>
    </w:p>
    <w:p>
      <w:pPr>
        <w:autoSpaceDE w:val="0"/>
        <w:autoSpaceDN w:val="0"/>
        <w:spacing w:line="360" w:lineRule="auto"/>
        <w:rPr>
          <w:rFonts w:hint="eastAsia" w:ascii="仿宋" w:hAnsi="仿宋" w:eastAsia="仿宋" w:cs="仿宋"/>
          <w:b/>
          <w:kern w:val="0"/>
          <w:sz w:val="28"/>
          <w:szCs w:val="28"/>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tabs>
          <w:tab w:val="left" w:pos="2790"/>
          <w:tab w:val="left" w:pos="4230"/>
        </w:tabs>
        <w:autoSpaceDE w:val="0"/>
        <w:autoSpaceDN w:val="0"/>
        <w:spacing w:line="360" w:lineRule="auto"/>
        <w:ind w:right="1400"/>
        <w:jc w:val="center"/>
        <w:rPr>
          <w:rFonts w:hint="eastAsia" w:ascii="仿宋" w:hAnsi="仿宋" w:eastAsia="仿宋" w:cs="仿宋"/>
          <w:b/>
          <w:bCs/>
          <w:kern w:val="0"/>
          <w:sz w:val="24"/>
          <w:lang w:val="zh-CN"/>
        </w:rPr>
      </w:pPr>
    </w:p>
    <w:p>
      <w:pPr>
        <w:tabs>
          <w:tab w:val="left" w:pos="2790"/>
          <w:tab w:val="left" w:pos="4230"/>
        </w:tabs>
        <w:autoSpaceDE w:val="0"/>
        <w:autoSpaceDN w:val="0"/>
        <w:spacing w:line="360" w:lineRule="auto"/>
        <w:ind w:right="1400"/>
        <w:jc w:val="center"/>
        <w:rPr>
          <w:rFonts w:hint="eastAsia" w:ascii="仿宋" w:hAnsi="仿宋" w:eastAsia="仿宋" w:cs="仿宋"/>
          <w:b/>
          <w:bCs/>
          <w:kern w:val="0"/>
          <w:sz w:val="32"/>
          <w:szCs w:val="32"/>
          <w:lang w:val="zh-CN"/>
        </w:rPr>
      </w:pPr>
    </w:p>
    <w:p>
      <w:pPr>
        <w:tabs>
          <w:tab w:val="left" w:pos="2790"/>
          <w:tab w:val="left" w:pos="4230"/>
        </w:tabs>
        <w:autoSpaceDE w:val="0"/>
        <w:autoSpaceDN w:val="0"/>
        <w:spacing w:line="360" w:lineRule="auto"/>
        <w:ind w:right="1400"/>
        <w:jc w:val="center"/>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十、组织实施方案</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（由供应商根据采购需求及磋商文件要求编制）</w:t>
      </w:r>
    </w:p>
    <w:p>
      <w:pPr>
        <w:tabs>
          <w:tab w:val="left" w:pos="2790"/>
          <w:tab w:val="left" w:pos="4230"/>
        </w:tabs>
        <w:autoSpaceDE w:val="0"/>
        <w:autoSpaceDN w:val="0"/>
        <w:spacing w:line="360" w:lineRule="auto"/>
        <w:ind w:right="1400"/>
        <w:rPr>
          <w:rFonts w:hint="eastAsia" w:ascii="仿宋" w:hAnsi="仿宋" w:eastAsia="仿宋" w:cs="仿宋"/>
          <w:b/>
          <w:bCs/>
          <w:kern w:val="0"/>
          <w:sz w:val="24"/>
          <w:lang w:val="zh-CN"/>
        </w:rPr>
      </w:pPr>
      <w:r>
        <w:rPr>
          <w:rFonts w:hint="eastAsia" w:ascii="仿宋" w:hAnsi="仿宋" w:eastAsia="仿宋" w:cs="仿宋"/>
          <w:b/>
          <w:bCs/>
          <w:kern w:val="0"/>
          <w:sz w:val="24"/>
          <w:lang w:val="zh-CN"/>
        </w:rPr>
        <w:t>附表:项目实施进度计划表</w:t>
      </w:r>
      <w:r>
        <w:rPr>
          <w:rFonts w:hint="eastAsia" w:ascii="仿宋" w:hAnsi="仿宋" w:eastAsia="仿宋" w:cs="仿宋"/>
          <w:b/>
          <w:sz w:val="24"/>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pPr>
              <w:spacing w:line="360" w:lineRule="auto"/>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60288;mso-width-relative:page;mso-height-relative:page;" coordsize="1178,1860" o:gfxdata="UEsDBAoAAAAAAIdO4kAAAAAAAAAAAAAAAAAEAAAAZHJzL1BLAwQUAAAACACHTuJA9ctcntgAAAAI AQAADwAAAGRycy9kb3ducmV2LnhtbE2PwWrDMBBE74X+g9hCb4mkhqTBtRxKaHsKhSaF0tvG2tgm lmQsxU7+vptTc9thhtk3+ersWjFQH5vgDeipAkG+DLbxlYHv3ftkCSIm9Bbb4MnAhSKsivu7HDMb Rv9FwzZVgkt8zNBAnVKXSRnLmhzGaejIs3cIvcPEsq+k7XHkctfKJ6UW0mHj+UONHa1rKo/bkzPw MeL4OtNvw+Z4WF9+d/PPn40mYx4ftHoBkeic/sNwxWd0KJhpH07eRtEamGg146gBXnS11fMcxJ6P 5UKBLHJ5O6D4A1BLAwQUAAAACACHTuJAY4N3sgYDAABDCwAADgAAAGRycy9lMm9Eb2MueG1s7Vbb bhMxEH1H4h8sv9Nd586qm6pNaUEqUKnluXK83ovYtY3tZNN+PWN7c2mKIAJBeWgeNr7NeOac47GP T1ZNjZZcm0qKFJOjGCMumMwqUaT4y+3FmwlGxlKR0VoKnuJ7bvDJ9PWr41YlvCdLWWdcI3AiTNKq FJfWqiSKDCt5Q82RVFzAZC51Qy10dRFlmrbgvamjXhyPolbqTGnJuDEweh4mcedRH+JQ5nnF+Llk i4YLG7xqXlMLKZmyUgZPfbR5zpn9nOeGW1SnGDK1/gubQHvuvtH0mCaFpqqsWBcCPSSEvZwaWgnY dOPqnFqKFrp64qqpmJZG5vaIySYKiXhEIAsS72FzqeVC+VyKpC3UBnQgag/133bLPi2vNaqyFA8w ErQBwv2uaOygaVWRwIpLrW7Ute4GitBz2a5y3bh/yAOtPKj3G1D5yiIGg+PBJO4D3AymCJkQEneo sxKoeWLGynedISFjkKI3m4y8TbTdkXtur4yFoCIX5iaqVoEuzRYs82dg3ZRUcc+BcVB0YA3XYN3d 3b6/u+oFsPyKmeiQMokB0NC8/SgzgJUurPQSOQS0n+autLGXXDbINVJcV8IFSBO67PCgyXqJGxby oqprL/RaoDbFo/4w9gZG1lXmJt0yo4v5rNZoSd1R8T+XFWD+aBlIUmRhvBbObo+JkLWTjknmMrv3 YABDnpQw/NfZGT1i54yQ/g4/TsnIrs4kaJMEGNSVZF8NEnJWUlHwU61lW3KagXSIx8CFD+Q705DC QcwOhiATp/qe1wdA1Sm7N+wHYfdGPrIdXa+J67jVUMAO5vYR2eDzl/zY1XwFVG6pQlqGCgn3AzRK qR8waqE6pth8W1DNMao/CIDFldJ1Q68b83WDCgamKbYYhebMhpK7ULoqSvAcgBfyFA5FXnWHeC0Y f6L/pV7Ge3rpDZ5FL6MByAL0MiBv3f4vekH/qV7gWgpXpa/+Z6Q/fBa9TPrE62VM/GX9Q734yvNS X7qSEi6k3fri3w7wtvIXXfcOdI+33b5fv337Tr8DUEsDBAoAAAAAAIdO4kAAAAAAAAAAAAAAAAAG AAAAX3JlbHMvUEsDBBQAAAAIAIdO4kCKFGY80QAAAJQBAAALAAAAX3JlbHMvLnJlbHOlkMFqwzAM hu+DvYPRfXGawxijTi+j0GvpHsDYimMaW0Yy2fr28w6DZfS2o36h7xP//vCZFrUiS6RsYNf1oDA7 8jEHA++X49MLKKk2e7tQRgM3FDiMjw/7My62tiOZYxHVKFkMzLWWV63FzZisdFQwt81EnGxtIwdd rLvagHro+2fNvxkwbpjq5A3wyQ+gLrfSzH/YKTomoal2jpKmaYruHlUHtmWO7sg24Ru5RrMcsBrw LBoHalnXfgR9X7/7p97TRz7jutV+h4zrj1dvuhy/AFBLAwQUAAAACACHTuJAfublIPcAAADhAQAA EwAAAFtDb250ZW50X1R5cGVzXS54bWyVkUFOwzAQRfdI3MHyFiVOu0AIJemCtEtAqBxgZE8Si2Rs eUxob4+TthtEkVjaM/+/J7vcHMZBTBjYOqrkKi+kQNLOWOoq+b7fZQ9ScAQyMDjCSh6R5aa+vSn3 R48sUpq4kn2M/lEp1j2OwLnzSGnSujBCTMfQKQ/6AzpU66K4V9pRRIpZnDtkXTbYwucQxfaQrk8m AQeW4um0OLMqCd4PVkNMpmoi84OSnQl5Si473FvPd0lDql8J8+Q64Jx7SU8TrEHxCiE+w5g0lAms jPuigFP+d8lsOXLm2tZqzJvATYq94XSxutaOa9c4/d/y7ZK6dKvlg+pvUEsBAhQAFAAAAAgAh07i QH7m5SD3AAAA4QEAABMAAAAAAAAAAQAgAAAAdwUAAFtDb250ZW50X1R5cGVzXS54bWxQSwECFAAK AAAAAACHTuJAAAAAAAAAAAAAAAAABgAAAAAAAAAAABAAAABZBAAAX3JlbHMvUEsBAhQAFAAAAAgA h07iQIoUZjzRAAAAlAEAAAsAAAAAAAAAAQAgAAAAfQQAAF9yZWxzLy5yZWxzUEsBAhQACgAAAAAA h07iQAAAAAAAAAAAAAAAAAQAAAAAAAAAAAAQAAAAAAAAAGRycy9QSwECFAAUAAAACACHTuJA9ctc ntgAAAAIAQAADwAAAAAAAAABACAAAAAiAAAAZHJzL2Rvd25yZXYueG1sUEsBAhQAFAAAAAgAh07i QGODd7IGAwAAQwsAAA4AAAAAAAAAAQAgAAAAJwEAAGRycy9lMm9Eb2MueG1sUEsFBgAAAAAGAAYA WQEAAJ8GAAAAAA== ">
                      <o:lock v:ext="edit" aspectratio="f"/>
                      <v:line id="__TH_L2" o:spid="_x0000_s1026" o:spt="20" style="position:absolute;left:0;top:0;height:1860;width:1178;" filled="f" stroked="t" coordsize="21600,21600" o:gfxdata="UEsDBAoAAAAAAIdO4kAAAAAAAAAAAAAAAAAEAAAAZHJzL1BLAwQUAAAACACHTuJApDwOfroAAADa AAAADwAAAGRycy9kb3ducmV2LnhtbEWPQUsDMRSE74L/ITzBm01WWJFt0x6ElV48WMXzY/O6u3Tz siTPTe2vbwTB4zAz3zCb3dlPaqGYxsAWqpUBRdwFN3Jv4fOjfXgGlQTZ4RSYLPxQgt329maDjQuZ 32k5SK8KhFODFgaRudE6dQN5TKswExfvGKJHKTL22kXMBe4n/WjMk/Y4clkYcKaXgbrT4dtb4Eq+ ppwlL/FSv9ZV3e7NW2vt/V1l1qCEzvIf/mvvnYUafq+UG6C3V1BLAwQUAAAACACHTuJAMy8FnjsA AAA5AAAAEAAAAGRycy9zaGFwZXhtbC54bWyzsa/IzVEoSy0qzszPs1Uy1DNQUkjNS85PycxLt1UK DXHTtVBSKC5JzEtJzMnPS7VVqkwtVrK34+UCAFBLAwQKAAAAAACHTuJAAAAAAAAAAAAAAAAABgAA AF9yZWxzL1BLAwQUAAAACACHTuJA1VwmKMwAAACPAQAACwAAAF9yZWxzLy5yZWxzpZCxagMxDIb3 QN/BaO/5kqGUEF+2QtaQQldh6+5MzpaxzDV5+7iUQi9ky6BBv9D3Ce32lzCpmbJ4jgbWTQuKomXn 42Dg8/Tx+g5KCkaHE0cycCWBffey2h1pwlKXZPRJVKVEMTCWkrZaix0poDScKNZJzzlgqW0edEJ7 xoH0pm3fdP7PgG7BVAdnIB/cBtTpmqr5jh28zSzcl8Zy0Nz33j6iahkx0VeYKgbzQMWAy/Kb1tOa WqAfm9dPmh1/xyPNS/FPmGn+8+rFG7sbUEsDBBQAAAAIAIdO4kBa4xFm9wAAAOIBAAATAAAAW0Nv bnRlbnRfVHlwZXNdLnhtbJWRTU/EIBCG7yb+BzJX01I9GGNK92D1qEbXHzCBaUu2BcJg3f330v24 GNfEI8y8z/sE6tV2GsVMka13Cq7LCgQ57Y11vYKP9VNxB4ITOoOjd6RgRwyr5vKiXu8CschpxwqG lMK9lKwHmpBLH8jlSefjhCkfYy8D6g32JG+q6lZq7xK5VKSFAU3dUoefYxKP23x9MIk0MoiHw+LS pQBDGK3GlE3l7MyPluLYUObkfocHG/gqa4D8tWGZnC845l7y00RrSLxiTM84ZQ1pIkvjv1ykufwb slhOXPius5rKNnKbY280n6zO0XnAQBn9X/z7kjvB5f6Hmm9QSwECFAAUAAAACACHTuJAWuMRZvcA AADiAQAAEwAAAAAAAAABACAAAACLAgAAW0NvbnRlbnRfVHlwZXNdLnhtbFBLAQIUAAoAAAAAAIdO 4kAAAAAAAAAAAAAAAAAGAAAAAAAAAAAAEAAAAHIBAABfcmVscy9QSwECFAAUAAAACACHTuJA1Vwm KMwAAACPAQAACwAAAAAAAAABACAAAACWAQAAX3JlbHMvLnJlbHNQSwECFAAKAAAAAACHTuJAAAAA AAAAAAAAAAAABAAAAAAAAAAAABAAAAAAAAAAZHJzL1BLAQIUABQAAAAIAIdO4kCkPA5+ugAAANoA AAAPAAAAAAAAAAEAIAAAACIAAABkcnMvZG93bnJldi54bWxQSwECFAAUAAAACACHTuJAMy8FnjsA AAA5AAAAEAAAAAAAAAABACAAAAAJAQAAZHJzL3NoYXBleG1sLnhtbFBLBQYAAAAABgAGAFsBAACz AwAAAAA= ">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 AAAADwAAAGRycy9kb3ducmV2LnhtbEWPQWvCQBSE70L/w/KE3nTXHoJGN1KkhUKhGOPB42v2JVnM vk2zW7X/vlsoeBxm5htms725XlxoDNazhsVcgSCuvbHcajhWr7MliBCRDfaeScMPBdgWD5MN5sZf uaTLIbYiQTjkqKGLccilDHVHDsPcD8TJa/zoMCY5ttKMeE1w18snpTLp0HJa6HCgXUf1+fDtNDyf uHyxXx+f+7IpbVWtFL9nZ60fpwu1BhHpFu/h//ab0ZDB35V0A2TxC1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DunlsLvQAA ANoAAAAPAAAAAAAAAAEAIAAAACIAAABkcnMvZG93bnJldi54bWxQSwECFAAUAAAACACHTuJAMy8F njsAAAA5AAAAEAAAAAAAAAABACAAAAAMAQAAZHJzL3NoYXBleG1sLnhtbFBLBQYAAAAABgAGAFsB AAC2AwAAAAA= ">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 AAAADwAAAGRycy9kb3ducmV2LnhtbEWPzWrDMBCE74W8g9hAb42UHtLWiRxCaKFQCHGcQ44ba22L WCvXUvPz9lWg0OMwM98wi+XVdeJMQ7CeNUwnCgRx5Y3lRsO+/Hh6BREissHOM2m4UYBlPnpYYGb8 hQs672IjEoRDhhraGPtMylC15DBMfE+cvNoPDmOSQyPNgJcEd518VmomHVpOCy32tG6pOu1+nIbV gYt3+705bou6sGX5pvhrdtL6cTxVcxCRrvE//Nf+NBpe4H4l3QCZ/wJ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gdL+kL4A AADaAAAADwAAAAAAAAABACAAAAAiAAAAZHJzL2Rvd25yZXYueG1sUEsBAhQAFAAAAAgAh07iQDMv BZ47AAAAOQAAABAAAAAAAAAAAQAgAAAADQEAAGRycy9zaGFwZXhtbC54bWxQSwUGAAAAAAYABgBb AQAAtwMAAAAA ">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 AAAADwAAAGRycy9kb3ducmV2LnhtbEVPy4rCMBTdC/MP4Q6400QXoh2jiIwwIIi1Llzeaa5tsLnp NBkff28WgsvDec+Xd9eIK3XBetYwGioQxKU3lisNx2IzmIIIEdlg45k0PCjAcvHRm2Nm/I1zuh5i JVIIhww11DG2mZShrMlhGPqWOHFn3zmMCXaVNB3eUrhr5FipiXRoOTXU2NK6pvJy+HcaVifOv+3f 7nefn3NbFDPF28lF6/7nSH2BiHSPb/HL/WM0pK3pSroBcvEEUEsDBBQAAAAIAIdO4kAzLwWeOwAA ADkAAAAQAAAAZHJzL3NoYXBleG1sLnhtbLOxr8jNUShLLSrOzM+zVTLUM1BSSM1Lzk/JzEu3VQoN cdO1UFIoLknMS0nMyc9LtVWqTC1Wsrfj5QIAUEsDBAoAAAAAAIdO4kAAAAAAAAAAAAAAAAAGAAAA X3JlbHMvUEsDBBQAAAAIAIdO4kDVXCYozAAAAI8BAAALAAAAX3JlbHMvLnJlbHOlkLFqAzEMhvdA 38Fo7/mSoZQQX7ZC1pBCV2Hr7kzOlrHMNXn7uJRCL2TLoEG/0PcJ7faXMKmZsniOBtZNC4qiZefj YODz9PH6DkoKRocTRzJwJYF997LaHWnCUpdk9ElUpUQxMJaStlqLHSmgNJwo1knPOWCpbR50QnvG gfSmbd90/s+AbsFUB2cgH9wG1OmaqvmOHbzNLNyXxnLQ3PfePqJqGTHRV5gqBvNAxYDL8pvW05pa oB+b10+aHX/HI81L8U+Yaf7z6sUbuxtQSwMEFAAAAAgAh07iQFrjEWb3AAAA4gEAABMAAABbQ29u dGVudF9UeXBlc10ueG1slZFNT8QgEIbvJv4HMlfTUj0YY0r3YPWoRtcfMIFpS7YFwmDd/ffS/bgY 18QjzLzP+wTq1XYaxUyRrXcKrssKBDntjXW9go/1U3EHghM6g6N3pGBHDKvm8qJe7wKxyGnHCoaU wr2UrAeakEsfyOVJ5+OEKR9jLwPqDfYkb6rqVmrvErlUpIUBTd1Sh59jEo/bfH0wiTQyiIfD4tKl AEMYrcaUTeXszI+W4thQ5uR+hwcb+CprgPy1YZmcLzjmXvLTRGtIvGJMzzhlDWkiS+O/XKS5/Buy WE5c+K6zmso2cptjbzSfrM7RecBAGf1f/PuSO8Hl/oeab1BLAQIUABQAAAAIAIdO4kBa4xFm9wAA AOIBAAATAAAAAAAAAAEAIAAAAIoCAABbQ29udGVudF9UeXBlc10ueG1sUEsBAhQACgAAAAAAh07i QAAAAAAAAAAAAAAAAAYAAAAAAAAAAAAQAAAAcQEAAF9yZWxzL1BLAQIUABQAAAAIAIdO4kDVXCYo zAAAAI8BAAALAAAAAAAAAAEAIAAAAJUBAABfcmVscy8ucmVsc1BLAQIUAAoAAAAAAIdO4kAAAAAA AAAAAAAAAAAEAAAAAAAAAAAAEAAAAAAAAABkcnMvUEsBAhQAFAAAAAgAh07iQPBNauK5AAAA2gAA AA8AAAAAAAAAAQAgAAAAIgAAAGRycy9kb3ducmV2LnhtbFBLAQIUABQAAAAIAIdO4kAzLwWeOwAA ADkAAAAQAAAAAAAAAAEAIAAAAAgBAABkcnMvc2hhcGV4bWwueG1sUEsFBgAAAAAGAAYAWwEAALID AAAAAA== ">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内容</w:t>
            </w:r>
          </w:p>
        </w:tc>
        <w:tc>
          <w:tcPr>
            <w:tcW w:w="552" w:type="dxa"/>
            <w:vAlign w:val="center"/>
          </w:tcPr>
          <w:p>
            <w:pPr>
              <w:spacing w:line="360" w:lineRule="auto"/>
              <w:rPr>
                <w:rFonts w:hint="eastAsia" w:ascii="仿宋" w:hAnsi="仿宋" w:eastAsia="仿宋" w:cs="仿宋"/>
                <w:sz w:val="24"/>
              </w:rPr>
            </w:pPr>
            <w:r>
              <w:rPr>
                <w:rFonts w:hint="eastAsia" w:ascii="仿宋" w:hAnsi="仿宋" w:eastAsia="仿宋" w:cs="仿宋"/>
                <w:sz w:val="24"/>
              </w:rPr>
              <w:t>1</w:t>
            </w:r>
          </w:p>
        </w:tc>
        <w:tc>
          <w:tcPr>
            <w:tcW w:w="552" w:type="dxa"/>
            <w:vAlign w:val="center"/>
          </w:tcPr>
          <w:p>
            <w:pPr>
              <w:spacing w:line="360" w:lineRule="auto"/>
              <w:rPr>
                <w:rFonts w:hint="eastAsia" w:ascii="仿宋" w:hAnsi="仿宋" w:eastAsia="仿宋" w:cs="仿宋"/>
                <w:sz w:val="24"/>
              </w:rPr>
            </w:pPr>
            <w:r>
              <w:rPr>
                <w:rFonts w:hint="eastAsia" w:ascii="仿宋" w:hAnsi="仿宋" w:eastAsia="仿宋" w:cs="仿宋"/>
                <w:sz w:val="24"/>
              </w:rPr>
              <w:t>2</w:t>
            </w:r>
          </w:p>
        </w:tc>
        <w:tc>
          <w:tcPr>
            <w:tcW w:w="552" w:type="dxa"/>
            <w:vAlign w:val="center"/>
          </w:tcPr>
          <w:p>
            <w:pPr>
              <w:spacing w:line="360" w:lineRule="auto"/>
              <w:rPr>
                <w:rFonts w:hint="eastAsia" w:ascii="仿宋" w:hAnsi="仿宋" w:eastAsia="仿宋" w:cs="仿宋"/>
                <w:sz w:val="24"/>
              </w:rPr>
            </w:pPr>
            <w:r>
              <w:rPr>
                <w:rFonts w:hint="eastAsia" w:ascii="仿宋" w:hAnsi="仿宋" w:eastAsia="仿宋" w:cs="仿宋"/>
                <w:sz w:val="24"/>
              </w:rPr>
              <w:t>3</w:t>
            </w:r>
          </w:p>
        </w:tc>
        <w:tc>
          <w:tcPr>
            <w:tcW w:w="552" w:type="dxa"/>
            <w:vAlign w:val="center"/>
          </w:tcPr>
          <w:p>
            <w:pPr>
              <w:spacing w:line="360" w:lineRule="auto"/>
              <w:rPr>
                <w:rFonts w:hint="eastAsia" w:ascii="仿宋" w:hAnsi="仿宋" w:eastAsia="仿宋" w:cs="仿宋"/>
                <w:sz w:val="24"/>
              </w:rPr>
            </w:pPr>
            <w:r>
              <w:rPr>
                <w:rFonts w:hint="eastAsia" w:ascii="仿宋" w:hAnsi="仿宋" w:eastAsia="仿宋" w:cs="仿宋"/>
                <w:sz w:val="24"/>
              </w:rPr>
              <w:t>4</w:t>
            </w:r>
          </w:p>
        </w:tc>
        <w:tc>
          <w:tcPr>
            <w:tcW w:w="552" w:type="dxa"/>
            <w:vAlign w:val="center"/>
          </w:tcPr>
          <w:p>
            <w:pPr>
              <w:spacing w:line="360" w:lineRule="auto"/>
              <w:rPr>
                <w:rFonts w:hint="eastAsia" w:ascii="仿宋" w:hAnsi="仿宋" w:eastAsia="仿宋" w:cs="仿宋"/>
                <w:sz w:val="24"/>
              </w:rPr>
            </w:pPr>
            <w:r>
              <w:rPr>
                <w:rFonts w:hint="eastAsia" w:ascii="仿宋" w:hAnsi="仿宋" w:eastAsia="仿宋" w:cs="仿宋"/>
                <w:sz w:val="24"/>
              </w:rPr>
              <w:t>5</w:t>
            </w:r>
          </w:p>
        </w:tc>
        <w:tc>
          <w:tcPr>
            <w:tcW w:w="552" w:type="dxa"/>
            <w:vAlign w:val="center"/>
          </w:tcPr>
          <w:p>
            <w:pPr>
              <w:spacing w:line="360" w:lineRule="auto"/>
              <w:rPr>
                <w:rFonts w:hint="eastAsia" w:ascii="仿宋" w:hAnsi="仿宋" w:eastAsia="仿宋" w:cs="仿宋"/>
                <w:sz w:val="24"/>
              </w:rPr>
            </w:pPr>
            <w:r>
              <w:rPr>
                <w:rFonts w:hint="eastAsia" w:ascii="仿宋" w:hAnsi="仿宋" w:eastAsia="仿宋" w:cs="仿宋"/>
                <w:sz w:val="24"/>
              </w:rPr>
              <w:t>6</w:t>
            </w:r>
          </w:p>
        </w:tc>
        <w:tc>
          <w:tcPr>
            <w:tcW w:w="553" w:type="dxa"/>
            <w:vAlign w:val="center"/>
          </w:tcPr>
          <w:p>
            <w:pPr>
              <w:spacing w:line="360" w:lineRule="auto"/>
              <w:rPr>
                <w:rFonts w:hint="eastAsia" w:ascii="仿宋" w:hAnsi="仿宋" w:eastAsia="仿宋" w:cs="仿宋"/>
                <w:sz w:val="24"/>
              </w:rPr>
            </w:pPr>
            <w:r>
              <w:rPr>
                <w:rFonts w:hint="eastAsia" w:ascii="仿宋" w:hAnsi="仿宋" w:eastAsia="仿宋" w:cs="仿宋"/>
                <w:sz w:val="24"/>
              </w:rPr>
              <w:t>7</w:t>
            </w:r>
          </w:p>
        </w:tc>
        <w:tc>
          <w:tcPr>
            <w:tcW w:w="553" w:type="dxa"/>
            <w:vAlign w:val="center"/>
          </w:tcPr>
          <w:p>
            <w:pPr>
              <w:spacing w:line="360" w:lineRule="auto"/>
              <w:rPr>
                <w:rFonts w:hint="eastAsia" w:ascii="仿宋" w:hAnsi="仿宋" w:eastAsia="仿宋" w:cs="仿宋"/>
                <w:sz w:val="24"/>
              </w:rPr>
            </w:pPr>
            <w:r>
              <w:rPr>
                <w:rFonts w:hint="eastAsia" w:ascii="仿宋" w:hAnsi="仿宋" w:eastAsia="仿宋" w:cs="仿宋"/>
                <w:sz w:val="24"/>
              </w:rPr>
              <w:t>8</w:t>
            </w:r>
          </w:p>
        </w:tc>
        <w:tc>
          <w:tcPr>
            <w:tcW w:w="553" w:type="dxa"/>
            <w:vAlign w:val="center"/>
          </w:tcPr>
          <w:p>
            <w:pPr>
              <w:spacing w:line="360" w:lineRule="auto"/>
              <w:rPr>
                <w:rFonts w:hint="eastAsia" w:ascii="仿宋" w:hAnsi="仿宋" w:eastAsia="仿宋" w:cs="仿宋"/>
                <w:sz w:val="24"/>
              </w:rPr>
            </w:pPr>
            <w:r>
              <w:rPr>
                <w:rFonts w:hint="eastAsia" w:ascii="仿宋" w:hAnsi="仿宋" w:eastAsia="仿宋" w:cs="仿宋"/>
                <w:sz w:val="24"/>
              </w:rPr>
              <w:t>9</w:t>
            </w:r>
          </w:p>
        </w:tc>
        <w:tc>
          <w:tcPr>
            <w:tcW w:w="553" w:type="dxa"/>
            <w:vAlign w:val="center"/>
          </w:tcPr>
          <w:p>
            <w:pPr>
              <w:spacing w:line="360" w:lineRule="auto"/>
              <w:rPr>
                <w:rFonts w:hint="eastAsia" w:ascii="仿宋" w:hAnsi="仿宋" w:eastAsia="仿宋" w:cs="仿宋"/>
                <w:sz w:val="24"/>
              </w:rPr>
            </w:pPr>
            <w:r>
              <w:rPr>
                <w:rFonts w:hint="eastAsia" w:ascii="仿宋" w:hAnsi="仿宋" w:eastAsia="仿宋" w:cs="仿宋"/>
                <w:sz w:val="24"/>
              </w:rPr>
              <w:t>10</w:t>
            </w:r>
          </w:p>
        </w:tc>
        <w:tc>
          <w:tcPr>
            <w:tcW w:w="553" w:type="dxa"/>
            <w:vAlign w:val="center"/>
          </w:tcPr>
          <w:p>
            <w:pPr>
              <w:spacing w:line="360" w:lineRule="auto"/>
              <w:rPr>
                <w:rFonts w:hint="eastAsia" w:ascii="仿宋" w:hAnsi="仿宋" w:eastAsia="仿宋" w:cs="仿宋"/>
                <w:sz w:val="24"/>
              </w:rPr>
            </w:pPr>
            <w:r>
              <w:rPr>
                <w:rFonts w:hint="eastAsia" w:ascii="仿宋" w:hAnsi="仿宋" w:eastAsia="仿宋" w:cs="仿宋"/>
                <w:sz w:val="24"/>
              </w:rPr>
              <w:t>11</w:t>
            </w:r>
          </w:p>
        </w:tc>
        <w:tc>
          <w:tcPr>
            <w:tcW w:w="553" w:type="dxa"/>
            <w:vAlign w:val="center"/>
          </w:tcPr>
          <w:p>
            <w:pPr>
              <w:spacing w:line="360" w:lineRule="auto"/>
              <w:rPr>
                <w:rFonts w:hint="eastAsia" w:ascii="仿宋" w:hAnsi="仿宋" w:eastAsia="仿宋" w:cs="仿宋"/>
                <w:sz w:val="24"/>
              </w:rPr>
            </w:pPr>
            <w:r>
              <w:rPr>
                <w:rFonts w:hint="eastAsia" w:ascii="仿宋" w:hAnsi="仿宋" w:eastAsia="仿宋" w:cs="仿宋"/>
                <w:sz w:val="24"/>
              </w:rPr>
              <w:t>12</w:t>
            </w:r>
          </w:p>
        </w:tc>
        <w:tc>
          <w:tcPr>
            <w:tcW w:w="553" w:type="dxa"/>
            <w:vAlign w:val="center"/>
          </w:tcPr>
          <w:p>
            <w:pPr>
              <w:spacing w:line="360" w:lineRule="auto"/>
              <w:rPr>
                <w:rFonts w:hint="eastAsia" w:ascii="仿宋" w:hAnsi="仿宋" w:eastAsia="仿宋" w:cs="仿宋"/>
                <w:sz w:val="24"/>
              </w:rPr>
            </w:pPr>
            <w:r>
              <w:rPr>
                <w:rFonts w:hint="eastAsia" w:ascii="仿宋" w:hAnsi="仿宋" w:eastAsia="仿宋" w:cs="仿宋"/>
                <w:sz w:val="24"/>
              </w:rPr>
              <w:t>13</w:t>
            </w:r>
          </w:p>
        </w:tc>
        <w:tc>
          <w:tcPr>
            <w:tcW w:w="553" w:type="dxa"/>
            <w:vAlign w:val="center"/>
          </w:tcPr>
          <w:p>
            <w:pPr>
              <w:spacing w:line="360" w:lineRule="auto"/>
              <w:rPr>
                <w:rFonts w:hint="eastAsia" w:ascii="仿宋" w:hAnsi="仿宋" w:eastAsia="仿宋" w:cs="仿宋"/>
                <w:sz w:val="24"/>
              </w:rPr>
            </w:pPr>
            <w:r>
              <w:rPr>
                <w:rFonts w:hint="eastAsia" w:ascii="仿宋" w:hAnsi="仿宋" w:eastAsia="仿宋" w:cs="仿宋"/>
                <w:sz w:val="24"/>
              </w:rPr>
              <w:t>14</w:t>
            </w:r>
          </w:p>
        </w:tc>
        <w:tc>
          <w:tcPr>
            <w:tcW w:w="553" w:type="dxa"/>
            <w:vAlign w:val="center"/>
          </w:tcPr>
          <w:p>
            <w:pPr>
              <w:spacing w:line="360" w:lineRule="auto"/>
              <w:rPr>
                <w:rFonts w:hint="eastAsia" w:ascii="仿宋" w:hAnsi="仿宋" w:eastAsia="仿宋" w:cs="仿宋"/>
                <w:sz w:val="24"/>
              </w:rPr>
            </w:pPr>
            <w:r>
              <w:rPr>
                <w:rFonts w:hint="eastAsia" w:ascii="仿宋" w:hAnsi="仿宋" w:eastAsia="仿宋" w:cs="仿宋"/>
                <w:sz w:val="24"/>
              </w:rPr>
              <w:t>15</w:t>
            </w:r>
          </w:p>
        </w:tc>
        <w:tc>
          <w:tcPr>
            <w:tcW w:w="553" w:type="dxa"/>
            <w:vAlign w:val="center"/>
          </w:tcPr>
          <w:p>
            <w:pPr>
              <w:spacing w:line="360" w:lineRule="auto"/>
              <w:rPr>
                <w:rFonts w:hint="eastAsia" w:ascii="仿宋" w:hAnsi="仿宋" w:eastAsia="仿宋" w:cs="仿宋"/>
                <w:sz w:val="24"/>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2"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c>
          <w:tcPr>
            <w:tcW w:w="553" w:type="dxa"/>
          </w:tcPr>
          <w:p>
            <w:pPr>
              <w:spacing w:line="360" w:lineRule="auto"/>
              <w:rPr>
                <w:rFonts w:hint="eastAsia" w:ascii="仿宋" w:hAnsi="仿宋" w:eastAsia="仿宋" w:cs="仿宋"/>
                <w:sz w:val="24"/>
              </w:rPr>
            </w:pPr>
          </w:p>
        </w:tc>
      </w:tr>
    </w:tbl>
    <w:p>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注：供应商可按上述时间表的格式自行编制切合实际的具体时间表。</w:t>
      </w:r>
    </w:p>
    <w:p>
      <w:pPr>
        <w:autoSpaceDE w:val="0"/>
        <w:autoSpaceDN w:val="0"/>
        <w:spacing w:line="360" w:lineRule="auto"/>
        <w:ind w:firstLine="4560" w:firstLineChars="1900"/>
        <w:rPr>
          <w:rFonts w:hint="eastAsia" w:ascii="仿宋" w:hAnsi="仿宋" w:eastAsia="仿宋" w:cs="仿宋"/>
          <w:kern w:val="0"/>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十一、售后服务方案</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（由</w:t>
      </w:r>
      <w:r>
        <w:rPr>
          <w:rFonts w:hint="eastAsia" w:ascii="仿宋" w:hAnsi="仿宋" w:eastAsia="仿宋" w:cs="仿宋"/>
          <w:kern w:val="0"/>
          <w:sz w:val="24"/>
        </w:rPr>
        <w:t>供应商</w:t>
      </w:r>
      <w:r>
        <w:rPr>
          <w:rFonts w:hint="eastAsia" w:ascii="仿宋" w:hAnsi="仿宋" w:eastAsia="仿宋" w:cs="仿宋"/>
          <w:sz w:val="24"/>
        </w:rPr>
        <w:t>根据采购需求及磋商文件要求编制）</w:t>
      </w:r>
    </w:p>
    <w:p>
      <w:pPr>
        <w:autoSpaceDE w:val="0"/>
        <w:autoSpaceDN w:val="0"/>
        <w:spacing w:line="360" w:lineRule="auto"/>
        <w:rPr>
          <w:rFonts w:hint="eastAsia" w:ascii="仿宋" w:hAnsi="仿宋" w:eastAsia="仿宋" w:cs="仿宋"/>
          <w:kern w:val="0"/>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十二、项目小组人员名单</w:t>
      </w:r>
    </w:p>
    <w:p>
      <w:pPr>
        <w:spacing w:line="360" w:lineRule="auto"/>
        <w:jc w:val="center"/>
        <w:rPr>
          <w:rFonts w:hint="eastAsia" w:ascii="仿宋" w:hAnsi="仿宋" w:eastAsia="仿宋" w:cs="仿宋"/>
          <w:b/>
          <w:bCs/>
          <w:sz w:val="24"/>
        </w:rPr>
      </w:pPr>
      <w:r>
        <w:rPr>
          <w:rFonts w:hint="eastAsia" w:ascii="仿宋" w:hAnsi="仿宋" w:eastAsia="仿宋" w:cs="仿宋"/>
          <w:sz w:val="24"/>
        </w:rPr>
        <w:t>（由供应商根据采购需求及磋商文件要求编制）</w:t>
      </w:r>
    </w:p>
    <w:p>
      <w:pPr>
        <w:keepNext/>
        <w:autoSpaceDE w:val="0"/>
        <w:autoSpaceDN w:val="0"/>
        <w:spacing w:line="360" w:lineRule="auto"/>
        <w:ind w:firstLine="477"/>
        <w:rPr>
          <w:rFonts w:hint="eastAsia" w:ascii="仿宋" w:hAnsi="仿宋" w:eastAsia="仿宋" w:cs="仿宋"/>
          <w:b/>
          <w:sz w:val="24"/>
        </w:rPr>
      </w:pPr>
      <w:r>
        <w:rPr>
          <w:rFonts w:hint="eastAsia" w:ascii="仿宋" w:hAnsi="仿宋" w:eastAsia="仿宋" w:cs="仿宋"/>
          <w:b/>
          <w:sz w:val="24"/>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hint="eastAsia" w:ascii="仿宋" w:hAnsi="仿宋" w:eastAsia="仿宋" w:cs="仿宋"/>
                <w:sz w:val="24"/>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hint="eastAsia" w:ascii="仿宋" w:hAnsi="仿宋" w:eastAsia="仿宋" w:cs="仿宋"/>
                <w:sz w:val="24"/>
              </w:rPr>
            </w:pPr>
            <w:r>
              <w:rPr>
                <w:rFonts w:hint="eastAsia" w:ascii="仿宋" w:hAnsi="仿宋" w:eastAsia="仿宋" w:cs="仿宋"/>
                <w:sz w:val="24"/>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p>
        </w:tc>
      </w:tr>
    </w:tbl>
    <w:p>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注：须随表提交相应的证书复印件并注明所在响应文件页码。</w:t>
      </w:r>
    </w:p>
    <w:p>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附表B:本项目的项目小组人员情况表</w:t>
      </w:r>
      <w:r>
        <w:rPr>
          <w:rFonts w:hint="eastAsia" w:ascii="仿宋" w:hAnsi="仿宋" w:eastAsia="仿宋" w:cs="仿宋"/>
          <w:sz w:val="24"/>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学历</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专业</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职称</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bl>
    <w:p>
      <w:pPr>
        <w:spacing w:line="360" w:lineRule="auto"/>
        <w:rPr>
          <w:rFonts w:hint="eastAsia" w:ascii="仿宋" w:hAnsi="仿宋" w:eastAsia="仿宋" w:cs="仿宋"/>
          <w:b/>
          <w:bCs/>
          <w:sz w:val="24"/>
        </w:rPr>
      </w:pPr>
      <w:r>
        <w:rPr>
          <w:rFonts w:hint="eastAsia" w:ascii="仿宋" w:hAnsi="仿宋" w:eastAsia="仿宋" w:cs="仿宋"/>
          <w:b/>
          <w:sz w:val="24"/>
        </w:rPr>
        <w:t>注：供应商可按上述的格式自行编制，须随表提交相应的证书复印件并注明所在响应文件页码。</w:t>
      </w:r>
    </w:p>
    <w:p>
      <w:pPr>
        <w:spacing w:line="360" w:lineRule="auto"/>
        <w:rPr>
          <w:rFonts w:hint="eastAsia" w:ascii="仿宋" w:hAnsi="仿宋" w:eastAsia="仿宋" w:cs="仿宋"/>
          <w:b/>
          <w:sz w:val="24"/>
        </w:rPr>
      </w:pPr>
    </w:p>
    <w:p>
      <w:pPr>
        <w:spacing w:line="360" w:lineRule="auto"/>
        <w:rPr>
          <w:rFonts w:hint="eastAsia" w:ascii="仿宋" w:hAnsi="仿宋" w:eastAsia="仿宋" w:cs="仿宋"/>
          <w:b/>
          <w:bCs/>
          <w:sz w:val="24"/>
        </w:rPr>
      </w:pPr>
      <w:r>
        <w:rPr>
          <w:rFonts w:hint="eastAsia" w:ascii="仿宋" w:hAnsi="仿宋" w:eastAsia="仿宋" w:cs="仿宋"/>
          <w:b/>
          <w:sz w:val="24"/>
        </w:rPr>
        <w:t>附表C:本项目的项目经理和小组人员交纳社保记录情况表</w:t>
      </w:r>
      <w:r>
        <w:rPr>
          <w:rFonts w:hint="eastAsia" w:ascii="仿宋" w:hAnsi="仿宋" w:eastAsia="仿宋" w:cs="仿宋"/>
          <w:sz w:val="24"/>
        </w:rPr>
        <w:t>（以社保局缴纳凭证作附件）</w:t>
      </w: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十三</w:t>
      </w:r>
      <w:r>
        <w:rPr>
          <w:rFonts w:hint="eastAsia" w:ascii="仿宋" w:hAnsi="仿宋" w:eastAsia="仿宋" w:cs="仿宋"/>
          <w:b/>
          <w:bCs/>
          <w:sz w:val="32"/>
          <w:szCs w:val="32"/>
        </w:rPr>
        <w:t>、</w:t>
      </w:r>
      <w:r>
        <w:rPr>
          <w:rFonts w:hint="eastAsia" w:ascii="仿宋" w:hAnsi="仿宋" w:eastAsia="仿宋" w:cs="仿宋"/>
          <w:b/>
          <w:kern w:val="0"/>
          <w:sz w:val="32"/>
          <w:szCs w:val="32"/>
          <w:lang w:val="zh-CN"/>
        </w:rPr>
        <w:t>优惠条件及特殊承诺</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pPr>
        <w:spacing w:line="360" w:lineRule="auto"/>
        <w:jc w:val="center"/>
        <w:rPr>
          <w:rFonts w:hint="eastAsia" w:ascii="仿宋" w:hAnsi="仿宋" w:eastAsia="仿宋" w:cs="仿宋"/>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十四、</w:t>
      </w:r>
      <w:r>
        <w:rPr>
          <w:rFonts w:hint="eastAsia" w:ascii="仿宋" w:hAnsi="仿宋" w:eastAsia="仿宋" w:cs="仿宋"/>
          <w:b/>
          <w:kern w:val="0"/>
          <w:sz w:val="32"/>
          <w:szCs w:val="32"/>
          <w:lang w:val="zh-CN"/>
        </w:rPr>
        <w:t>培训计划</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pPr>
        <w:keepNext/>
        <w:autoSpaceDE w:val="0"/>
        <w:autoSpaceDN w:val="0"/>
        <w:spacing w:line="360" w:lineRule="auto"/>
        <w:ind w:firstLine="477"/>
        <w:jc w:val="left"/>
        <w:rPr>
          <w:rFonts w:hint="eastAsia" w:ascii="仿宋" w:hAnsi="仿宋" w:eastAsia="仿宋" w:cs="仿宋"/>
          <w:b/>
          <w:sz w:val="24"/>
        </w:rPr>
      </w:pPr>
      <w:r>
        <w:rPr>
          <w:rFonts w:hint="eastAsia" w:ascii="仿宋" w:hAnsi="仿宋" w:eastAsia="仿宋" w:cs="仿宋"/>
          <w:b/>
          <w:sz w:val="24"/>
        </w:rPr>
        <w:t>附表: 培训日程及费用</w:t>
      </w:r>
    </w:p>
    <w:tbl>
      <w:tblPr>
        <w:tblStyle w:val="6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课程费用</w:t>
            </w:r>
          </w:p>
        </w:tc>
      </w:tr>
      <w:tr>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hint="eastAsia" w:ascii="仿宋" w:hAnsi="仿宋" w:eastAsia="仿宋" w:cs="仿宋"/>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hint="eastAsia" w:ascii="仿宋" w:hAnsi="仿宋" w:eastAsia="仿宋" w:cs="仿宋"/>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hint="eastAsia" w:ascii="仿宋" w:hAnsi="仿宋" w:eastAsia="仿宋" w:cs="仿宋"/>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hint="eastAsia" w:ascii="仿宋" w:hAnsi="仿宋" w:eastAsia="仿宋" w:cs="仿宋"/>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
          <w:sz w:val="24"/>
        </w:rPr>
      </w:pPr>
      <w:r>
        <w:rPr>
          <w:rFonts w:hint="eastAsia" w:ascii="仿宋" w:hAnsi="仿宋" w:eastAsia="仿宋" w:cs="仿宋"/>
          <w:sz w:val="24"/>
        </w:rPr>
        <w:t>注解:A</w:t>
      </w:r>
      <w:r>
        <w:rPr>
          <w:rFonts w:hint="eastAsia" w:ascii="仿宋" w:hAnsi="仿宋" w:eastAsia="仿宋" w:cs="仿宋"/>
          <w:sz w:val="24"/>
        </w:rPr>
        <w:tab/>
      </w:r>
      <w:r>
        <w:rPr>
          <w:rFonts w:hint="eastAsia" w:ascii="仿宋" w:hAnsi="仿宋" w:eastAsia="仿宋" w:cs="仿宋"/>
          <w:sz w:val="24"/>
        </w:rPr>
        <w:t>课程清单按时间顺序排列，并提供以下详细资料：</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课程概要</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课程目的</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教学方式</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先决条件</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教材目录</w:t>
      </w:r>
    </w:p>
    <w:p>
      <w:pPr>
        <w:autoSpaceDE w:val="0"/>
        <w:autoSpaceDN w:val="0"/>
        <w:spacing w:line="360" w:lineRule="auto"/>
        <w:rPr>
          <w:rFonts w:hint="eastAsia" w:ascii="仿宋" w:hAnsi="仿宋" w:eastAsia="仿宋" w:cs="仿宋"/>
          <w:sz w:val="24"/>
        </w:rPr>
      </w:pPr>
      <w:r>
        <w:rPr>
          <w:rFonts w:hint="eastAsia" w:ascii="仿宋" w:hAnsi="仿宋" w:eastAsia="仿宋" w:cs="仿宋"/>
          <w:sz w:val="24"/>
        </w:rPr>
        <w:t>B  按照附表A提供授课教师的简历</w:t>
      </w:r>
    </w:p>
    <w:p>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注：须随表提交相应的证书复印件并注明所在响应文件页码。</w:t>
      </w:r>
    </w:p>
    <w:p>
      <w:pPr>
        <w:autoSpaceDE w:val="0"/>
        <w:autoSpaceDN w:val="0"/>
        <w:spacing w:line="360" w:lineRule="auto"/>
        <w:rPr>
          <w:rFonts w:hint="eastAsia" w:ascii="仿宋" w:hAnsi="仿宋" w:eastAsia="仿宋" w:cs="仿宋"/>
          <w:b/>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kern w:val="0"/>
          <w:sz w:val="24"/>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名称</w:t>
            </w:r>
          </w:p>
        </w:tc>
        <w:tc>
          <w:tcPr>
            <w:tcW w:w="190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品牌</w:t>
            </w:r>
          </w:p>
        </w:tc>
        <w:tc>
          <w:tcPr>
            <w:tcW w:w="180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制造厂/原产地</w:t>
            </w:r>
          </w:p>
        </w:tc>
        <w:tc>
          <w:tcPr>
            <w:tcW w:w="288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规格型号</w:t>
            </w:r>
          </w:p>
        </w:tc>
        <w:tc>
          <w:tcPr>
            <w:tcW w:w="1332"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jc w:val="center"/>
              <w:rPr>
                <w:rFonts w:hint="eastAsia" w:ascii="仿宋" w:hAnsi="仿宋" w:eastAsia="仿宋" w:cs="仿宋"/>
                <w:sz w:val="24"/>
              </w:rPr>
            </w:pPr>
          </w:p>
        </w:tc>
        <w:tc>
          <w:tcPr>
            <w:tcW w:w="1900" w:type="dxa"/>
          </w:tcPr>
          <w:p>
            <w:pPr>
              <w:pStyle w:val="32"/>
              <w:spacing w:line="360" w:lineRule="auto"/>
              <w:jc w:val="center"/>
              <w:rPr>
                <w:rFonts w:hint="eastAsia" w:ascii="仿宋" w:hAnsi="仿宋" w:eastAsia="仿宋" w:cs="仿宋"/>
                <w:sz w:val="24"/>
              </w:rPr>
            </w:pPr>
          </w:p>
        </w:tc>
        <w:tc>
          <w:tcPr>
            <w:tcW w:w="1800" w:type="dxa"/>
          </w:tcPr>
          <w:p>
            <w:pPr>
              <w:pStyle w:val="32"/>
              <w:spacing w:line="360" w:lineRule="auto"/>
              <w:jc w:val="center"/>
              <w:rPr>
                <w:rFonts w:hint="eastAsia" w:ascii="仿宋" w:hAnsi="仿宋" w:eastAsia="仿宋" w:cs="仿宋"/>
                <w:sz w:val="24"/>
              </w:rPr>
            </w:pPr>
          </w:p>
        </w:tc>
        <w:tc>
          <w:tcPr>
            <w:tcW w:w="2880" w:type="dxa"/>
          </w:tcPr>
          <w:p>
            <w:pPr>
              <w:pStyle w:val="32"/>
              <w:spacing w:line="360" w:lineRule="auto"/>
              <w:jc w:val="center"/>
              <w:rPr>
                <w:rFonts w:hint="eastAsia" w:ascii="仿宋" w:hAnsi="仿宋" w:eastAsia="仿宋" w:cs="仿宋"/>
                <w:sz w:val="24"/>
              </w:rPr>
            </w:pPr>
          </w:p>
        </w:tc>
        <w:tc>
          <w:tcPr>
            <w:tcW w:w="1332" w:type="dxa"/>
          </w:tcPr>
          <w:p>
            <w:pPr>
              <w:pStyle w:val="32"/>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jc w:val="center"/>
              <w:rPr>
                <w:rFonts w:hint="eastAsia" w:ascii="仿宋" w:hAnsi="仿宋" w:eastAsia="仿宋" w:cs="仿宋"/>
                <w:sz w:val="24"/>
              </w:rPr>
            </w:pPr>
          </w:p>
        </w:tc>
        <w:tc>
          <w:tcPr>
            <w:tcW w:w="1900" w:type="dxa"/>
          </w:tcPr>
          <w:p>
            <w:pPr>
              <w:pStyle w:val="32"/>
              <w:spacing w:line="360" w:lineRule="auto"/>
              <w:jc w:val="center"/>
              <w:rPr>
                <w:rFonts w:hint="eastAsia" w:ascii="仿宋" w:hAnsi="仿宋" w:eastAsia="仿宋" w:cs="仿宋"/>
                <w:sz w:val="24"/>
              </w:rPr>
            </w:pPr>
          </w:p>
        </w:tc>
        <w:tc>
          <w:tcPr>
            <w:tcW w:w="1800" w:type="dxa"/>
          </w:tcPr>
          <w:p>
            <w:pPr>
              <w:pStyle w:val="32"/>
              <w:spacing w:line="360" w:lineRule="auto"/>
              <w:jc w:val="center"/>
              <w:rPr>
                <w:rFonts w:hint="eastAsia" w:ascii="仿宋" w:hAnsi="仿宋" w:eastAsia="仿宋" w:cs="仿宋"/>
                <w:sz w:val="24"/>
              </w:rPr>
            </w:pPr>
          </w:p>
        </w:tc>
        <w:tc>
          <w:tcPr>
            <w:tcW w:w="2880" w:type="dxa"/>
          </w:tcPr>
          <w:p>
            <w:pPr>
              <w:pStyle w:val="32"/>
              <w:spacing w:line="360" w:lineRule="auto"/>
              <w:jc w:val="center"/>
              <w:rPr>
                <w:rFonts w:hint="eastAsia" w:ascii="仿宋" w:hAnsi="仿宋" w:eastAsia="仿宋" w:cs="仿宋"/>
                <w:sz w:val="24"/>
              </w:rPr>
            </w:pPr>
          </w:p>
        </w:tc>
        <w:tc>
          <w:tcPr>
            <w:tcW w:w="1332" w:type="dxa"/>
          </w:tcPr>
          <w:p>
            <w:pPr>
              <w:pStyle w:val="32"/>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jc w:val="center"/>
              <w:rPr>
                <w:rFonts w:hint="eastAsia" w:ascii="仿宋" w:hAnsi="仿宋" w:eastAsia="仿宋" w:cs="仿宋"/>
                <w:sz w:val="24"/>
              </w:rPr>
            </w:pPr>
          </w:p>
        </w:tc>
        <w:tc>
          <w:tcPr>
            <w:tcW w:w="1900" w:type="dxa"/>
          </w:tcPr>
          <w:p>
            <w:pPr>
              <w:pStyle w:val="32"/>
              <w:spacing w:line="360" w:lineRule="auto"/>
              <w:jc w:val="center"/>
              <w:rPr>
                <w:rFonts w:hint="eastAsia" w:ascii="仿宋" w:hAnsi="仿宋" w:eastAsia="仿宋" w:cs="仿宋"/>
                <w:sz w:val="24"/>
              </w:rPr>
            </w:pPr>
          </w:p>
        </w:tc>
        <w:tc>
          <w:tcPr>
            <w:tcW w:w="1800" w:type="dxa"/>
          </w:tcPr>
          <w:p>
            <w:pPr>
              <w:pStyle w:val="32"/>
              <w:spacing w:line="360" w:lineRule="auto"/>
              <w:jc w:val="center"/>
              <w:rPr>
                <w:rFonts w:hint="eastAsia" w:ascii="仿宋" w:hAnsi="仿宋" w:eastAsia="仿宋" w:cs="仿宋"/>
                <w:sz w:val="24"/>
              </w:rPr>
            </w:pPr>
          </w:p>
        </w:tc>
        <w:tc>
          <w:tcPr>
            <w:tcW w:w="2880" w:type="dxa"/>
          </w:tcPr>
          <w:p>
            <w:pPr>
              <w:pStyle w:val="32"/>
              <w:spacing w:line="360" w:lineRule="auto"/>
              <w:jc w:val="center"/>
              <w:rPr>
                <w:rFonts w:hint="eastAsia" w:ascii="仿宋" w:hAnsi="仿宋" w:eastAsia="仿宋" w:cs="仿宋"/>
                <w:sz w:val="24"/>
              </w:rPr>
            </w:pPr>
          </w:p>
        </w:tc>
        <w:tc>
          <w:tcPr>
            <w:tcW w:w="1332" w:type="dxa"/>
          </w:tcPr>
          <w:p>
            <w:pPr>
              <w:pStyle w:val="32"/>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jc w:val="center"/>
              <w:rPr>
                <w:rFonts w:hint="eastAsia" w:ascii="仿宋" w:hAnsi="仿宋" w:eastAsia="仿宋" w:cs="仿宋"/>
                <w:sz w:val="24"/>
              </w:rPr>
            </w:pPr>
          </w:p>
        </w:tc>
        <w:tc>
          <w:tcPr>
            <w:tcW w:w="1900" w:type="dxa"/>
          </w:tcPr>
          <w:p>
            <w:pPr>
              <w:pStyle w:val="32"/>
              <w:spacing w:line="360" w:lineRule="auto"/>
              <w:jc w:val="center"/>
              <w:rPr>
                <w:rFonts w:hint="eastAsia" w:ascii="仿宋" w:hAnsi="仿宋" w:eastAsia="仿宋" w:cs="仿宋"/>
                <w:sz w:val="24"/>
              </w:rPr>
            </w:pPr>
          </w:p>
        </w:tc>
        <w:tc>
          <w:tcPr>
            <w:tcW w:w="1800" w:type="dxa"/>
          </w:tcPr>
          <w:p>
            <w:pPr>
              <w:pStyle w:val="32"/>
              <w:spacing w:line="360" w:lineRule="auto"/>
              <w:jc w:val="center"/>
              <w:rPr>
                <w:rFonts w:hint="eastAsia" w:ascii="仿宋" w:hAnsi="仿宋" w:eastAsia="仿宋" w:cs="仿宋"/>
                <w:sz w:val="24"/>
              </w:rPr>
            </w:pPr>
          </w:p>
        </w:tc>
        <w:tc>
          <w:tcPr>
            <w:tcW w:w="2880" w:type="dxa"/>
          </w:tcPr>
          <w:p>
            <w:pPr>
              <w:pStyle w:val="32"/>
              <w:spacing w:line="360" w:lineRule="auto"/>
              <w:jc w:val="center"/>
              <w:rPr>
                <w:rFonts w:hint="eastAsia" w:ascii="仿宋" w:hAnsi="仿宋" w:eastAsia="仿宋" w:cs="仿宋"/>
                <w:sz w:val="24"/>
              </w:rPr>
            </w:pPr>
          </w:p>
        </w:tc>
        <w:tc>
          <w:tcPr>
            <w:tcW w:w="1332" w:type="dxa"/>
          </w:tcPr>
          <w:p>
            <w:pPr>
              <w:pStyle w:val="32"/>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jc w:val="center"/>
              <w:rPr>
                <w:rFonts w:hint="eastAsia" w:ascii="仿宋" w:hAnsi="仿宋" w:eastAsia="仿宋" w:cs="仿宋"/>
                <w:sz w:val="24"/>
              </w:rPr>
            </w:pPr>
          </w:p>
        </w:tc>
        <w:tc>
          <w:tcPr>
            <w:tcW w:w="1900" w:type="dxa"/>
          </w:tcPr>
          <w:p>
            <w:pPr>
              <w:pStyle w:val="32"/>
              <w:spacing w:line="360" w:lineRule="auto"/>
              <w:jc w:val="center"/>
              <w:rPr>
                <w:rFonts w:hint="eastAsia" w:ascii="仿宋" w:hAnsi="仿宋" w:eastAsia="仿宋" w:cs="仿宋"/>
                <w:sz w:val="24"/>
              </w:rPr>
            </w:pPr>
          </w:p>
        </w:tc>
        <w:tc>
          <w:tcPr>
            <w:tcW w:w="1800" w:type="dxa"/>
          </w:tcPr>
          <w:p>
            <w:pPr>
              <w:pStyle w:val="32"/>
              <w:spacing w:line="360" w:lineRule="auto"/>
              <w:jc w:val="center"/>
              <w:rPr>
                <w:rFonts w:hint="eastAsia" w:ascii="仿宋" w:hAnsi="仿宋" w:eastAsia="仿宋" w:cs="仿宋"/>
                <w:sz w:val="24"/>
              </w:rPr>
            </w:pPr>
          </w:p>
        </w:tc>
        <w:tc>
          <w:tcPr>
            <w:tcW w:w="2880" w:type="dxa"/>
          </w:tcPr>
          <w:p>
            <w:pPr>
              <w:pStyle w:val="32"/>
              <w:spacing w:line="360" w:lineRule="auto"/>
              <w:jc w:val="center"/>
              <w:rPr>
                <w:rFonts w:hint="eastAsia" w:ascii="仿宋" w:hAnsi="仿宋" w:eastAsia="仿宋" w:cs="仿宋"/>
                <w:sz w:val="24"/>
              </w:rPr>
            </w:pPr>
          </w:p>
        </w:tc>
        <w:tc>
          <w:tcPr>
            <w:tcW w:w="1332" w:type="dxa"/>
          </w:tcPr>
          <w:p>
            <w:pPr>
              <w:pStyle w:val="32"/>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rPr>
                <w:rFonts w:hint="eastAsia" w:ascii="仿宋" w:hAnsi="仿宋" w:eastAsia="仿宋" w:cs="仿宋"/>
                <w:sz w:val="24"/>
              </w:rPr>
            </w:pPr>
          </w:p>
        </w:tc>
        <w:tc>
          <w:tcPr>
            <w:tcW w:w="1900" w:type="dxa"/>
          </w:tcPr>
          <w:p>
            <w:pPr>
              <w:pStyle w:val="32"/>
              <w:spacing w:line="360" w:lineRule="auto"/>
              <w:jc w:val="center"/>
              <w:rPr>
                <w:rFonts w:hint="eastAsia" w:ascii="仿宋" w:hAnsi="仿宋" w:eastAsia="仿宋" w:cs="仿宋"/>
                <w:sz w:val="24"/>
              </w:rPr>
            </w:pPr>
          </w:p>
        </w:tc>
        <w:tc>
          <w:tcPr>
            <w:tcW w:w="1800" w:type="dxa"/>
          </w:tcPr>
          <w:p>
            <w:pPr>
              <w:pStyle w:val="32"/>
              <w:spacing w:line="360" w:lineRule="auto"/>
              <w:jc w:val="center"/>
              <w:rPr>
                <w:rFonts w:hint="eastAsia" w:ascii="仿宋" w:hAnsi="仿宋" w:eastAsia="仿宋" w:cs="仿宋"/>
                <w:sz w:val="24"/>
              </w:rPr>
            </w:pPr>
          </w:p>
        </w:tc>
        <w:tc>
          <w:tcPr>
            <w:tcW w:w="2880" w:type="dxa"/>
          </w:tcPr>
          <w:p>
            <w:pPr>
              <w:pStyle w:val="32"/>
              <w:spacing w:line="360" w:lineRule="auto"/>
              <w:jc w:val="center"/>
              <w:rPr>
                <w:rFonts w:hint="eastAsia" w:ascii="仿宋" w:hAnsi="仿宋" w:eastAsia="仿宋" w:cs="仿宋"/>
                <w:sz w:val="24"/>
              </w:rPr>
            </w:pPr>
          </w:p>
        </w:tc>
        <w:tc>
          <w:tcPr>
            <w:tcW w:w="1332" w:type="dxa"/>
          </w:tcPr>
          <w:p>
            <w:pPr>
              <w:pStyle w:val="32"/>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jc w:val="center"/>
              <w:rPr>
                <w:rFonts w:hint="eastAsia" w:ascii="仿宋" w:hAnsi="仿宋" w:eastAsia="仿宋" w:cs="仿宋"/>
                <w:sz w:val="24"/>
              </w:rPr>
            </w:pPr>
          </w:p>
        </w:tc>
        <w:tc>
          <w:tcPr>
            <w:tcW w:w="1900" w:type="dxa"/>
          </w:tcPr>
          <w:p>
            <w:pPr>
              <w:pStyle w:val="32"/>
              <w:spacing w:line="360" w:lineRule="auto"/>
              <w:jc w:val="center"/>
              <w:rPr>
                <w:rFonts w:hint="eastAsia" w:ascii="仿宋" w:hAnsi="仿宋" w:eastAsia="仿宋" w:cs="仿宋"/>
                <w:sz w:val="24"/>
              </w:rPr>
            </w:pPr>
          </w:p>
        </w:tc>
        <w:tc>
          <w:tcPr>
            <w:tcW w:w="1800" w:type="dxa"/>
          </w:tcPr>
          <w:p>
            <w:pPr>
              <w:pStyle w:val="32"/>
              <w:spacing w:line="360" w:lineRule="auto"/>
              <w:jc w:val="center"/>
              <w:rPr>
                <w:rFonts w:hint="eastAsia" w:ascii="仿宋" w:hAnsi="仿宋" w:eastAsia="仿宋" w:cs="仿宋"/>
                <w:sz w:val="24"/>
              </w:rPr>
            </w:pPr>
          </w:p>
        </w:tc>
        <w:tc>
          <w:tcPr>
            <w:tcW w:w="2880" w:type="dxa"/>
          </w:tcPr>
          <w:p>
            <w:pPr>
              <w:pStyle w:val="32"/>
              <w:spacing w:line="360" w:lineRule="auto"/>
              <w:jc w:val="center"/>
              <w:rPr>
                <w:rFonts w:hint="eastAsia" w:ascii="仿宋" w:hAnsi="仿宋" w:eastAsia="仿宋" w:cs="仿宋"/>
                <w:sz w:val="24"/>
              </w:rPr>
            </w:pPr>
          </w:p>
        </w:tc>
        <w:tc>
          <w:tcPr>
            <w:tcW w:w="1332" w:type="dxa"/>
          </w:tcPr>
          <w:p>
            <w:pPr>
              <w:pStyle w:val="32"/>
              <w:spacing w:line="360" w:lineRule="auto"/>
              <w:jc w:val="center"/>
              <w:rPr>
                <w:rFonts w:hint="eastAsia" w:ascii="仿宋" w:hAnsi="仿宋" w:eastAsia="仿宋" w:cs="仿宋"/>
                <w:sz w:val="24"/>
              </w:rPr>
            </w:pPr>
          </w:p>
        </w:tc>
      </w:tr>
    </w:tbl>
    <w:p>
      <w:pPr>
        <w:spacing w:line="360" w:lineRule="auto"/>
        <w:ind w:firstLine="470" w:firstLineChars="196"/>
        <w:rPr>
          <w:rFonts w:hint="eastAsia" w:ascii="仿宋" w:hAnsi="仿宋" w:eastAsia="仿宋" w:cs="仿宋"/>
          <w:sz w:val="24"/>
        </w:rPr>
      </w:pPr>
      <w:r>
        <w:rPr>
          <w:rFonts w:hint="eastAsia" w:ascii="仿宋" w:hAnsi="仿宋" w:eastAsia="仿宋" w:cs="仿宋"/>
          <w:sz w:val="24"/>
        </w:rPr>
        <w:t>注：随机特殊工具和备品备件是指供应商在供货时免费赠送给采购人的工具及零配件，以备用。</w:t>
      </w:r>
    </w:p>
    <w:p>
      <w:pPr>
        <w:spacing w:line="360" w:lineRule="auto"/>
        <w:ind w:firstLine="480" w:firstLineChars="200"/>
        <w:rPr>
          <w:rFonts w:hint="eastAsia" w:ascii="仿宋" w:hAnsi="仿宋" w:eastAsia="仿宋" w:cs="仿宋"/>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kern w:val="0"/>
          <w:sz w:val="24"/>
        </w:rPr>
      </w:pPr>
    </w:p>
    <w:p>
      <w:pPr>
        <w:spacing w:line="360" w:lineRule="auto"/>
        <w:jc w:val="center"/>
        <w:rPr>
          <w:rFonts w:hint="eastAsia" w:ascii="仿宋" w:hAnsi="仿宋" w:eastAsia="仿宋" w:cs="仿宋"/>
          <w:kern w:val="0"/>
          <w:sz w:val="24"/>
        </w:rPr>
      </w:pP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十六、认为需求的</w:t>
      </w:r>
      <w:r>
        <w:rPr>
          <w:rFonts w:hint="eastAsia" w:ascii="仿宋" w:hAnsi="仿宋" w:eastAsia="仿宋" w:cs="仿宋"/>
          <w:b/>
          <w:kern w:val="0"/>
          <w:sz w:val="32"/>
          <w:szCs w:val="32"/>
          <w:lang w:val="zh-CN"/>
        </w:rPr>
        <w:t>其他技术文件或说明</w:t>
      </w:r>
    </w:p>
    <w:p>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pPr>
        <w:spacing w:line="360" w:lineRule="auto"/>
        <w:rPr>
          <w:rFonts w:hint="eastAsia" w:ascii="仿宋" w:hAnsi="仿宋" w:eastAsia="仿宋" w:cs="仿宋"/>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hint="eastAsia" w:ascii="仿宋" w:hAnsi="仿宋" w:eastAsia="仿宋" w:cs="仿宋"/>
          <w:b/>
          <w:bCs/>
          <w:sz w:val="32"/>
          <w:szCs w:val="32"/>
        </w:rPr>
      </w:pPr>
    </w:p>
    <w:p>
      <w:pPr>
        <w:tabs>
          <w:tab w:val="left" w:pos="0"/>
        </w:tabs>
        <w:autoSpaceDE w:val="0"/>
        <w:autoSpaceDN w:val="0"/>
        <w:spacing w:line="360" w:lineRule="auto"/>
        <w:ind w:firstLine="2409" w:firstLineChars="800"/>
        <w:rPr>
          <w:rFonts w:hint="eastAsia" w:ascii="仿宋" w:hAnsi="仿宋" w:eastAsia="仿宋" w:cs="仿宋"/>
          <w:b/>
          <w:bCs/>
          <w:sz w:val="30"/>
          <w:szCs w:val="30"/>
        </w:rPr>
      </w:pPr>
    </w:p>
    <w:p>
      <w:pPr>
        <w:tabs>
          <w:tab w:val="left" w:pos="0"/>
        </w:tabs>
        <w:autoSpaceDE w:val="0"/>
        <w:autoSpaceDN w:val="0"/>
        <w:spacing w:line="360" w:lineRule="auto"/>
        <w:jc w:val="center"/>
        <w:rPr>
          <w:rFonts w:hint="eastAsia" w:ascii="仿宋" w:hAnsi="仿宋" w:eastAsia="仿宋" w:cs="仿宋"/>
          <w:b/>
          <w:bCs/>
          <w:sz w:val="30"/>
          <w:szCs w:val="30"/>
        </w:rPr>
      </w:pPr>
    </w:p>
    <w:p>
      <w:pPr>
        <w:widowControl/>
        <w:adjustRightInd/>
        <w:jc w:val="left"/>
        <w:rPr>
          <w:rFonts w:hint="eastAsia" w:ascii="仿宋" w:hAnsi="仿宋" w:eastAsia="仿宋" w:cs="仿宋"/>
          <w:b/>
          <w:bCs/>
          <w:sz w:val="30"/>
          <w:szCs w:val="30"/>
        </w:rPr>
      </w:pPr>
      <w:r>
        <w:rPr>
          <w:rFonts w:hint="eastAsia" w:ascii="仿宋" w:hAnsi="仿宋" w:eastAsia="仿宋" w:cs="仿宋"/>
          <w:b/>
          <w:bCs/>
          <w:sz w:val="30"/>
          <w:szCs w:val="30"/>
        </w:rPr>
        <w:br w:type="page"/>
      </w:r>
    </w:p>
    <w:p>
      <w:pPr>
        <w:tabs>
          <w:tab w:val="left" w:pos="0"/>
        </w:tabs>
        <w:autoSpaceDE w:val="0"/>
        <w:autoSpaceDN w:val="0"/>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十七、</w:t>
      </w:r>
      <w:r>
        <w:rPr>
          <w:rFonts w:hint="eastAsia" w:ascii="仿宋" w:hAnsi="仿宋" w:eastAsia="仿宋" w:cs="仿宋"/>
          <w:b/>
          <w:kern w:val="0"/>
          <w:sz w:val="32"/>
          <w:szCs w:val="32"/>
          <w:lang w:val="zh-CN"/>
        </w:rPr>
        <w:t>政府采购供应商廉洁自律承诺书</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sz w:val="24"/>
        </w:rPr>
        <w:t>（采购人）</w:t>
      </w:r>
      <w:r>
        <w:rPr>
          <w:rFonts w:hint="eastAsia" w:ascii="仿宋" w:hAnsi="仿宋" w:eastAsia="仿宋" w:cs="仿宋"/>
          <w:kern w:val="0"/>
          <w:sz w:val="24"/>
          <w:lang w:val="zh-CN"/>
        </w:rPr>
        <w:t xml:space="preserve">：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sz w:val="36"/>
          <w:szCs w:val="36"/>
        </w:rPr>
      </w:pPr>
    </w:p>
    <w:p>
      <w:pPr>
        <w:widowControl/>
        <w:adjustRightInd/>
        <w:jc w:val="left"/>
        <w:rPr>
          <w:rFonts w:hint="eastAsia" w:ascii="仿宋" w:hAnsi="仿宋" w:eastAsia="仿宋" w:cs="仿宋"/>
          <w:b/>
          <w:sz w:val="36"/>
          <w:szCs w:val="36"/>
        </w:rPr>
      </w:pPr>
      <w:r>
        <w:rPr>
          <w:rFonts w:hint="eastAsia" w:ascii="仿宋" w:hAnsi="仿宋" w:eastAsia="仿宋" w:cs="仿宋"/>
          <w:b/>
          <w:sz w:val="36"/>
          <w:szCs w:val="36"/>
        </w:rPr>
        <w:br w:type="page"/>
      </w:r>
    </w:p>
    <w:p>
      <w:pPr>
        <w:pStyle w:val="115"/>
        <w:keepNext w:val="0"/>
        <w:pageBreakBefore w:val="0"/>
        <w:tabs>
          <w:tab w:val="clear" w:pos="720"/>
        </w:tabs>
        <w:ind w:firstLine="640"/>
        <w:outlineLvl w:val="9"/>
        <w:rPr>
          <w:rFonts w:hint="eastAsia" w:ascii="仿宋" w:hAnsi="仿宋" w:eastAsia="仿宋" w:cs="仿宋"/>
          <w:kern w:val="2"/>
          <w:sz w:val="32"/>
          <w:szCs w:val="32"/>
        </w:rPr>
        <w:sectPr>
          <w:headerReference r:id="rId8" w:type="first"/>
          <w:footerReference r:id="rId11" w:type="first"/>
          <w:headerReference r:id="rId7" w:type="default"/>
          <w:footerReference r:id="rId9" w:type="default"/>
          <w:footerReference r:id="rId10" w:type="even"/>
          <w:pgSz w:w="11906" w:h="16838"/>
          <w:pgMar w:top="779" w:right="1418" w:bottom="468" w:left="1418" w:header="851" w:footer="992" w:gutter="0"/>
          <w:pgNumType w:fmt="decimal"/>
          <w:cols w:space="720" w:num="1"/>
          <w:titlePg/>
          <w:docGrid w:linePitch="312" w:charSpace="0"/>
        </w:sectPr>
      </w:pPr>
    </w:p>
    <w:p>
      <w:pPr>
        <w:pStyle w:val="393"/>
        <w:ind w:firstLine="0" w:firstLineChars="0"/>
        <w:jc w:val="center"/>
        <w:rPr>
          <w:rFonts w:hint="eastAsia" w:ascii="仿宋" w:hAnsi="仿宋" w:eastAsia="仿宋" w:cs="仿宋"/>
          <w:b/>
          <w:sz w:val="36"/>
          <w:szCs w:val="36"/>
        </w:rPr>
      </w:pPr>
      <w:r>
        <w:rPr>
          <w:rFonts w:hint="eastAsia" w:ascii="仿宋" w:hAnsi="仿宋" w:eastAsia="仿宋" w:cs="仿宋"/>
          <w:b/>
          <w:sz w:val="36"/>
          <w:szCs w:val="36"/>
        </w:rPr>
        <w:t>第八部分 最后报价格式</w:t>
      </w:r>
    </w:p>
    <w:p>
      <w:pPr>
        <w:pStyle w:val="115"/>
        <w:keepNext w:val="0"/>
        <w:pageBreakBefore w:val="0"/>
        <w:tabs>
          <w:tab w:val="clear" w:pos="720"/>
        </w:tabs>
        <w:ind w:firstLine="640"/>
        <w:outlineLvl w:val="9"/>
        <w:rPr>
          <w:rFonts w:hint="eastAsia" w:ascii="仿宋" w:hAnsi="仿宋" w:eastAsia="仿宋" w:cs="仿宋"/>
          <w:kern w:val="2"/>
          <w:sz w:val="32"/>
          <w:szCs w:val="32"/>
        </w:rPr>
      </w:pPr>
      <w:r>
        <w:rPr>
          <w:rFonts w:hint="eastAsia" w:ascii="仿宋" w:hAnsi="仿宋" w:eastAsia="仿宋" w:cs="仿宋"/>
          <w:kern w:val="2"/>
          <w:sz w:val="32"/>
          <w:szCs w:val="32"/>
        </w:rPr>
        <w:t>（一）最后报价一览表</w:t>
      </w:r>
    </w:p>
    <w:p>
      <w:pPr>
        <w:autoSpaceDE w:val="0"/>
        <w:autoSpaceDN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pacing w:line="360" w:lineRule="auto"/>
        <w:ind w:firstLine="720"/>
        <w:rPr>
          <w:rFonts w:hint="eastAsia" w:ascii="仿宋" w:hAnsi="仿宋" w:eastAsia="仿宋" w:cs="仿宋"/>
          <w:kern w:val="0"/>
          <w:sz w:val="24"/>
          <w:lang w:val="zh-CN"/>
        </w:rPr>
      </w:pPr>
      <w:r>
        <w:rPr>
          <w:rFonts w:hint="eastAsia" w:ascii="仿宋" w:hAnsi="仿宋" w:eastAsia="仿宋" w:cs="仿宋"/>
          <w:kern w:val="0"/>
          <w:sz w:val="24"/>
          <w:lang w:val="zh-CN"/>
        </w:rPr>
        <w:t>按你方磋商文件要求，</w:t>
      </w:r>
      <w:r>
        <w:rPr>
          <w:rFonts w:hint="eastAsia" w:ascii="仿宋" w:hAnsi="仿宋" w:eastAsia="仿宋" w:cs="仿宋"/>
          <w:sz w:val="24"/>
        </w:rPr>
        <w:t>我们即</w:t>
      </w:r>
      <w:r>
        <w:rPr>
          <w:rFonts w:hint="eastAsia" w:ascii="仿宋" w:hAnsi="仿宋" w:eastAsia="仿宋" w:cs="仿宋"/>
          <w:kern w:val="0"/>
          <w:sz w:val="24"/>
          <w:lang w:val="zh-CN"/>
        </w:rPr>
        <w:t>本响应文件签字方，谨此向你方发出要约如下：如你方接受本响应，我方承诺按照如下最后报价一览表的价格完成</w:t>
      </w:r>
      <w:r>
        <w:rPr>
          <w:rFonts w:hint="eastAsia" w:ascii="仿宋" w:hAnsi="仿宋" w:eastAsia="仿宋" w:cs="仿宋"/>
          <w:sz w:val="24"/>
        </w:rPr>
        <w:t>（项目名称）【项目编号：（采购编号）】</w:t>
      </w:r>
      <w:r>
        <w:rPr>
          <w:rFonts w:hint="eastAsia" w:ascii="仿宋" w:hAnsi="仿宋" w:eastAsia="仿宋" w:cs="仿宋"/>
          <w:kern w:val="0"/>
          <w:sz w:val="24"/>
          <w:lang w:val="zh-CN"/>
        </w:rPr>
        <w:t>的实施。</w:t>
      </w:r>
    </w:p>
    <w:p>
      <w:pPr>
        <w:snapToGrid w:val="0"/>
        <w:spacing w:line="360" w:lineRule="auto"/>
        <w:ind w:left="480"/>
        <w:jc w:val="center"/>
        <w:rPr>
          <w:rFonts w:hint="eastAsia" w:ascii="仿宋" w:hAnsi="仿宋" w:eastAsia="仿宋" w:cs="仿宋"/>
          <w:b/>
          <w:kern w:val="0"/>
          <w:sz w:val="24"/>
          <w:lang w:val="zh-CN"/>
        </w:rPr>
      </w:pPr>
      <w:r>
        <w:rPr>
          <w:rFonts w:hint="eastAsia" w:ascii="仿宋" w:hAnsi="仿宋" w:eastAsia="仿宋" w:cs="仿宋"/>
          <w:b/>
          <w:kern w:val="0"/>
          <w:sz w:val="24"/>
          <w:lang w:val="zh-CN"/>
        </w:rPr>
        <w:t>最后报价一览表(单位均为人民币元)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992"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268" w:type="dxa"/>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241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268"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2126"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2127" w:type="dxa"/>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2126" w:type="dxa"/>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992"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992"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992"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rPr>
            </w:pPr>
          </w:p>
        </w:tc>
        <w:tc>
          <w:tcPr>
            <w:tcW w:w="992"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rPr>
            </w:pPr>
          </w:p>
        </w:tc>
        <w:tc>
          <w:tcPr>
            <w:tcW w:w="992"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最后报价（小写）</w:t>
            </w:r>
          </w:p>
        </w:tc>
        <w:tc>
          <w:tcPr>
            <w:tcW w:w="8647" w:type="dxa"/>
            <w:gridSpan w:val="4"/>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最后报价（大写）</w:t>
            </w:r>
          </w:p>
        </w:tc>
        <w:tc>
          <w:tcPr>
            <w:tcW w:w="8647" w:type="dxa"/>
            <w:gridSpan w:val="4"/>
          </w:tcPr>
          <w:p>
            <w:pPr>
              <w:spacing w:line="360" w:lineRule="auto"/>
              <w:jc w:val="center"/>
              <w:rPr>
                <w:rFonts w:hint="eastAsia" w:ascii="仿宋" w:hAnsi="仿宋" w:eastAsia="仿宋" w:cs="仿宋"/>
                <w:sz w:val="24"/>
              </w:rPr>
            </w:pPr>
          </w:p>
        </w:tc>
      </w:tr>
    </w:tbl>
    <w:p>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sz w:val="24"/>
        </w:rPr>
        <w:t>注：</w:t>
      </w:r>
      <w:r>
        <w:rPr>
          <w:rFonts w:hint="eastAsia" w:ascii="仿宋" w:hAnsi="仿宋" w:eastAsia="仿宋" w:cs="仿宋"/>
          <w:kern w:val="0"/>
          <w:sz w:val="24"/>
          <w:lang w:val="zh-CN"/>
        </w:rPr>
        <w:t>1、供应商需按本表格式填写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响应文件含有采购人不能接受的附加条件，响应无效</w:t>
      </w:r>
      <w:r>
        <w:rPr>
          <w:rFonts w:hint="eastAsia" w:ascii="仿宋" w:hAnsi="仿宋" w:eastAsia="仿宋" w:cs="仿宋"/>
          <w:kern w:val="0"/>
          <w:sz w:val="24"/>
          <w:lang w:val="zh-CN"/>
        </w:rPr>
        <w:t>。</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采购人将以合同形式有偿取得货物或服务，不接受供应商给予的赠品、回扣或者与采购无关的其他商品、服务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最后报价文件含有采购人不能接受的附加条件，响应无效</w:t>
      </w:r>
      <w:r>
        <w:rPr>
          <w:rFonts w:hint="eastAsia" w:ascii="仿宋" w:hAnsi="仿宋" w:eastAsia="仿宋" w:cs="仿宋"/>
          <w:b/>
          <w:kern w:val="0"/>
          <w:sz w:val="24"/>
          <w:lang w:val="zh-CN"/>
        </w:rPr>
        <w:t>；采购内容未包含在《最后报价一览表》名称栏中，供应商不能作出合理解释的，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3、特别提示：采购代理机构将对项目名称和项目编号，成交供应商名称、地址和成交金额，主要成交标的名称、服务范围、服务要求、服务时间、服务标准等予以公示。</w:t>
      </w:r>
    </w:p>
    <w:p>
      <w:pPr>
        <w:spacing w:line="360" w:lineRule="auto"/>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right="-874" w:rightChars="-416"/>
        <w:rPr>
          <w:rFonts w:hint="eastAsia" w:ascii="仿宋" w:hAnsi="仿宋" w:eastAsia="仿宋" w:cs="仿宋"/>
          <w:sz w:val="24"/>
        </w:rPr>
      </w:pPr>
    </w:p>
    <w:p>
      <w:pPr>
        <w:spacing w:line="360" w:lineRule="auto"/>
        <w:ind w:right="-874" w:rightChars="-416"/>
        <w:rPr>
          <w:rFonts w:hint="eastAsia" w:ascii="仿宋" w:hAnsi="仿宋" w:eastAsia="仿宋" w:cs="仿宋"/>
          <w:sz w:val="24"/>
        </w:rPr>
      </w:pPr>
    </w:p>
    <w:p>
      <w:pPr>
        <w:spacing w:line="360" w:lineRule="auto"/>
        <w:ind w:right="-874" w:rightChars="-416"/>
        <w:rPr>
          <w:rFonts w:hint="eastAsia" w:ascii="仿宋" w:hAnsi="仿宋" w:eastAsia="仿宋" w:cs="仿宋"/>
          <w:sz w:val="24"/>
        </w:rPr>
      </w:pPr>
    </w:p>
    <w:p>
      <w:pPr>
        <w:spacing w:line="360" w:lineRule="auto"/>
        <w:ind w:right="-874" w:rightChars="-416"/>
        <w:rPr>
          <w:rFonts w:hint="eastAsia" w:ascii="仿宋" w:hAnsi="仿宋" w:eastAsia="仿宋" w:cs="仿宋"/>
          <w:kern w:val="0"/>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p>
    <w:p>
      <w:pPr>
        <w:autoSpaceDE w:val="0"/>
        <w:autoSpaceDN w:val="0"/>
        <w:spacing w:line="360" w:lineRule="auto"/>
        <w:ind w:left="5040"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adjustRightInd/>
        <w:jc w:val="left"/>
        <w:rPr>
          <w:rFonts w:hint="eastAsia" w:ascii="仿宋" w:hAnsi="仿宋" w:eastAsia="仿宋" w:cs="仿宋"/>
          <w:kern w:val="0"/>
          <w:sz w:val="24"/>
          <w:lang w:val="zh-CN"/>
        </w:rPr>
        <w:sectPr>
          <w:pgSz w:w="16838" w:h="11906" w:orient="landscape"/>
          <w:pgMar w:top="1418" w:right="471" w:bottom="1418" w:left="777" w:header="851" w:footer="992" w:gutter="0"/>
          <w:pgNumType w:fmt="decimal"/>
          <w:cols w:space="720" w:num="1"/>
          <w:titlePg/>
          <w:docGrid w:linePitch="312" w:charSpace="0"/>
        </w:sectPr>
      </w:pPr>
    </w:p>
    <w:p>
      <w:pPr>
        <w:widowControl/>
        <w:adjustRightInd/>
        <w:jc w:val="center"/>
        <w:rPr>
          <w:rFonts w:hint="eastAsia" w:ascii="仿宋" w:hAnsi="仿宋" w:eastAsia="仿宋" w:cs="仿宋"/>
          <w:b/>
          <w:sz w:val="32"/>
          <w:szCs w:val="32"/>
        </w:rPr>
      </w:pPr>
      <w:r>
        <w:rPr>
          <w:rFonts w:hint="eastAsia" w:ascii="仿宋" w:hAnsi="仿宋" w:eastAsia="仿宋" w:cs="仿宋"/>
          <w:b/>
          <w:sz w:val="32"/>
          <w:szCs w:val="32"/>
        </w:rPr>
        <w:t>（二）中小企业声明函</w:t>
      </w:r>
      <w:bookmarkStart w:id="174" w:name="_Toc465665161"/>
      <w:r>
        <w:rPr>
          <w:rFonts w:hint="eastAsia" w:ascii="仿宋" w:hAnsi="仿宋" w:eastAsia="仿宋" w:cs="仿宋"/>
          <w:b/>
          <w:sz w:val="32"/>
          <w:szCs w:val="32"/>
        </w:rPr>
        <w:t>（如果有）</w:t>
      </w:r>
    </w:p>
    <w:p>
      <w:pPr>
        <w:widowControl/>
        <w:spacing w:line="360" w:lineRule="auto"/>
        <w:ind w:firstLine="120" w:firstLineChars="50"/>
        <w:jc w:val="left"/>
        <w:rPr>
          <w:rFonts w:hint="eastAsia" w:ascii="仿宋" w:hAnsi="仿宋" w:eastAsia="仿宋" w:cs="仿宋"/>
          <w:b/>
          <w:sz w:val="24"/>
        </w:rPr>
      </w:pPr>
    </w:p>
    <w:p>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bCs/>
          <w:sz w:val="24"/>
        </w:rPr>
        <w:t>竞争性磋商邀请公告</w:t>
      </w:r>
      <w:r>
        <w:rPr>
          <w:rFonts w:hint="eastAsia" w:ascii="仿宋" w:hAnsi="仿宋" w:eastAsia="仿宋" w:cs="仿宋"/>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pPr>
        <w:widowControl/>
        <w:adjustRightInd/>
        <w:jc w:val="center"/>
        <w:rPr>
          <w:rFonts w:hint="eastAsia" w:ascii="仿宋" w:hAnsi="仿宋" w:eastAsia="仿宋" w:cs="仿宋"/>
          <w:sz w:val="24"/>
        </w:rPr>
      </w:pPr>
    </w:p>
    <w:p>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仿宋" w:hAnsi="仿宋" w:eastAsia="仿宋" w:cs="仿宋"/>
        </w:rPr>
      </w:pPr>
      <w:r>
        <w:rPr>
          <w:rFonts w:hint="eastAsia" w:ascii="仿宋" w:hAnsi="仿宋" w:eastAsia="仿宋" w:cs="仿宋"/>
        </w:rPr>
        <w:t>附件</w:t>
      </w:r>
      <w:bookmarkEnd w:id="174"/>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rPr>
          <w:rFonts w:hint="eastAsia" w:ascii="仿宋" w:hAnsi="仿宋" w:eastAsia="仿宋" w:cs="仿宋"/>
          <w:b/>
          <w:sz w:val="24"/>
        </w:rPr>
      </w:pPr>
    </w:p>
    <w:p>
      <w:pPr>
        <w:widowControl/>
        <w:adjustRightInd/>
        <w:jc w:val="left"/>
        <w:rPr>
          <w:rFonts w:hint="eastAsia" w:ascii="仿宋" w:hAnsi="仿宋" w:eastAsia="仿宋" w:cs="仿宋"/>
          <w:b/>
          <w:sz w:val="24"/>
        </w:rPr>
      </w:pPr>
      <w:r>
        <w:rPr>
          <w:rFonts w:hint="eastAsia" w:ascii="仿宋" w:hAnsi="仿宋" w:eastAsia="仿宋" w:cs="仿宋"/>
          <w:b/>
          <w:sz w:val="24"/>
        </w:rPr>
        <w:br w:type="page"/>
      </w:r>
    </w:p>
    <w:p>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附件3：</w:t>
      </w:r>
    </w:p>
    <w:p>
      <w:pPr>
        <w:spacing w:line="360" w:lineRule="auto"/>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（采购人）    </w:t>
      </w:r>
      <w:r>
        <w:rPr>
          <w:rFonts w:hint="eastAsia" w:ascii="仿宋" w:hAnsi="仿宋" w:eastAsia="仿宋" w:cs="仿宋"/>
          <w:sz w:val="24"/>
        </w:rPr>
        <w:t>单位的</w:t>
      </w:r>
      <w:r>
        <w:rPr>
          <w:rFonts w:hint="eastAsia" w:ascii="仿宋" w:hAnsi="仿宋" w:eastAsia="仿宋" w:cs="仿宋"/>
          <w:sz w:val="24"/>
          <w:u w:val="single"/>
        </w:rPr>
        <w:t xml:space="preserve">     （项目名称）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单位名称（</w:t>
      </w:r>
      <w:r>
        <w:rPr>
          <w:rFonts w:hint="eastAsia" w:ascii="仿宋" w:hAnsi="仿宋" w:eastAsia="仿宋" w:cs="仿宋"/>
          <w:kern w:val="0"/>
          <w:sz w:val="24"/>
        </w:rPr>
        <w:t>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pPr>
        <w:autoSpaceDE w:val="0"/>
        <w:autoSpaceDN w:val="0"/>
        <w:jc w:val="left"/>
        <w:rPr>
          <w:rFonts w:hint="eastAsia" w:ascii="仿宋" w:hAnsi="仿宋" w:eastAsia="仿宋" w:cs="仿宋"/>
          <w:b/>
          <w:sz w:val="24"/>
        </w:rPr>
      </w:pPr>
      <w:r>
        <w:rPr>
          <w:rFonts w:hint="eastAsia" w:ascii="仿宋" w:hAnsi="仿宋" w:eastAsia="仿宋" w:cs="仿宋"/>
          <w:b/>
          <w:sz w:val="32"/>
          <w:szCs w:val="32"/>
        </w:rPr>
        <w:t>附件4：</w:t>
      </w:r>
    </w:p>
    <w:p>
      <w:pPr>
        <w:spacing w:line="360" w:lineRule="auto"/>
        <w:jc w:val="left"/>
        <w:rPr>
          <w:rFonts w:hint="eastAsia" w:ascii="仿宋" w:hAnsi="仿宋" w:eastAsia="仿宋" w:cs="仿宋"/>
          <w:b/>
          <w:sz w:val="24"/>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bCs/>
          <w:sz w:val="32"/>
          <w:szCs w:val="32"/>
        </w:rPr>
        <w:t>业务专用章使用说明函</w:t>
      </w:r>
    </w:p>
    <w:p>
      <w:pPr>
        <w:autoSpaceDE w:val="0"/>
        <w:autoSpaceDN w:val="0"/>
        <w:jc w:val="center"/>
        <w:rPr>
          <w:rFonts w:hint="eastAsia" w:ascii="仿宋" w:hAnsi="仿宋" w:eastAsia="仿宋" w:cs="仿宋"/>
          <w:b/>
          <w:bCs/>
          <w:sz w:val="32"/>
          <w:szCs w:val="32"/>
        </w:rPr>
      </w:pPr>
    </w:p>
    <w:p>
      <w:pPr>
        <w:spacing w:line="360" w:lineRule="auto"/>
        <w:rPr>
          <w:rFonts w:hint="eastAsia" w:ascii="仿宋" w:hAnsi="仿宋" w:eastAsia="仿宋" w:cs="仿宋"/>
          <w:sz w:val="24"/>
        </w:rPr>
      </w:pPr>
      <w:r>
        <w:rPr>
          <w:rFonts w:hint="eastAsia" w:ascii="仿宋" w:hAnsi="仿宋" w:eastAsia="仿宋" w:cs="仿宋"/>
          <w:sz w:val="24"/>
        </w:rPr>
        <w:t>（采购人）、（采购代理机构）：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贵方组织的（项目名称）【项目编号：（采购编号）】</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2" w:firstLine="4080" w:firstLineChars="1700"/>
        <w:rPr>
          <w:rFonts w:hint="eastAsia" w:ascii="仿宋" w:hAnsi="仿宋" w:eastAsia="仿宋" w:cs="仿宋"/>
          <w:sz w:val="24"/>
        </w:rPr>
      </w:pPr>
      <w:r>
        <w:rPr>
          <w:rFonts w:hint="eastAsia" w:ascii="仿宋" w:hAnsi="仿宋" w:eastAsia="仿宋" w:cs="仿宋"/>
          <w:sz w:val="24"/>
        </w:rPr>
        <w:t>供应商（法定名称章）：</w:t>
      </w:r>
    </w:p>
    <w:p>
      <w:pPr>
        <w:spacing w:line="360" w:lineRule="auto"/>
        <w:ind w:right="482" w:firstLine="4080" w:firstLineChars="1700"/>
        <w:rPr>
          <w:rFonts w:hint="eastAsia" w:ascii="仿宋" w:hAnsi="仿宋" w:eastAsia="仿宋" w:cs="仿宋"/>
          <w:sz w:val="24"/>
        </w:rPr>
      </w:pPr>
      <w:r>
        <w:rPr>
          <w:rFonts w:hint="eastAsia" w:ascii="仿宋" w:hAnsi="仿宋" w:eastAsia="仿宋" w:cs="仿宋"/>
          <w:sz w:val="24"/>
        </w:rPr>
        <w:t>日期：       年     月     日</w:t>
      </w:r>
    </w:p>
    <w:p>
      <w:pPr>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rPr>
        <mc:AlternateContent>
          <mc:Choice Requires="wps">
            <w:drawing>
              <wp:anchor distT="0" distB="0" distL="114300" distR="114300" simplePos="0" relativeHeight="2516858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0592;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uZsmJTQCAAByBAAADgAAAGRycy9lMm9Eb2MueG1srVTB jtMwEL0j8Q+W7zRtaLts1HS1alWEtMBKCx/gOk5jYXvM2G1afgaJGx/B5yB+g4nTLd2Fwx7IwfJ4 xs/z3sxkdrW3hu0UBg2u5KPBkDPlJFTabUr+8cPqxSvOQhSuEgacKvlBBX41f/5s1vpC5dCAqRQy AnGhaH3Jmxh9kWVBNsqKMACvHDlrQCsimbjJKhQtoVuT5cPhNGsBK48gVQh0uuyd/IiITwGEutZS LUFurXKxR0VlRCRKodE+8HnKtq6VjO/rOqjITMmJaUwrPUL7dbdm85koNih8o+UxBfGUFB5xskI7 evQEtRRRsC3qv6CslggB6jiQYLOeSFKEWIyGj7S5a4RXiQtJHfxJ9PD/YOW73S0yXVEnUN2dsFTx X1+///zxjdEBqdP6UFDQnb/Fjl/wNyA/BeZg0Qi3UdeI0DZKVJTTqIvPHlzojEBX2bp9CxVhi22E JNS+RtsBkgRsn+pxONVD7SOTdJhfDMfj6YQzSb48n7ycjibpDVHcX/cY4msFlnWbkiMVPMGL3U2I XTqiuA9J6YPR1UobkwzcrBcG2U5Qc6zSd0QP52HGsbbkl5N8kpAf+MI5xDB9/4KwOtLMGG2JxnmQ cUfBOo16rddQHUgvhL5VaVBp0wB+4aylNi15+LwVqDgzbxxpfjkaj7u+TsZ4cpGTgeee9blHOElQ JY+c9dtF7Gdh61FvGnpplDg6uKY61Top2NWwz+qYLLViEvY4Nl2vn9sp6s+vYv4b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pQQAAFtDb250ZW50 X1R5cGVzXS54bWxQSwECFAAKAAAAAACHTuJAAAAAAAAAAAAAAAAABgAAAAAAAAAAABAAAACHAwAA X3JlbHMvUEsBAhQAFAAAAAgAh07iQIoUZjzRAAAAlAEAAAsAAAAAAAAAAQAgAAAAqwMAAF9yZWxz Ly5yZWxzUEsBAhQACgAAAAAAh07iQAAAAAAAAAAAAAAAAAQAAAAAAAAAAAAQAAAAAAAAAGRycy9Q SwECFAAUAAAACACHTuJA9ZAPP9gAAAAKAQAADwAAAAAAAAABACAAAAAiAAAAZHJzL2Rvd25yZXYu eG1sUEsBAhQAFAAAAAgAh07iQLmbJiU0AgAAcgQAAA4AAAAAAAAAAQAgAAAAJwEAAGRycy9lMm9E b2MueG1sUEsFBgAAAAAGAAYAWQEAAM0FAAAAAA== ">
                <v:fill on="t" focussize="0,0"/>
                <v:stroke color="#000000" miterlimit="2" joinstyle="miter"/>
                <v:imagedata o:title=""/>
                <o:lock v:ext="edit" aspectratio="f"/>
              </v:rect>
            </w:pict>
          </mc:Fallback>
        </mc:AlternateContent>
      </w:r>
      <w:r>
        <w:rPr>
          <w:rFonts w:hint="eastAsia" w:ascii="仿宋" w:hAnsi="仿宋" w:eastAsia="仿宋" w:cs="仿宋"/>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Y9QhvDECAABwBAAADgAAAGRycy9lMm9Eb2MueG1srVTB jtMwEL0j8Q+W7zRtaLu0arpatSpCWmClhQ9wHaexsD1m7DYtP4PEjY/gcxC/wcRpS3fhsAdyiDyZ 8fN7b8aZXe+tYTuFQYMr+KDX50w5CaV2m4J//LB68YqzEIUrhQGnCn5QgV/Pnz+bNX6qcqjBlAoZ gbgwbXzB6xj9NMuCrJUVoQdeOUpWgFZECnGTlSgaQrcmy/v9cdYAlh5BqhDo67JL8iMiPgUQqkpL tQS5tcrFDhWVEZEkhVr7wOeJbVUpGd9XVVCRmYKT0pjedAit1+07m8/EdIPC11oeKYinUHikyQrt 6NAz1FJEwbao/4KyWiIEqGJPgs06IckRUjHoP/LmvhZeJS1kdfBn08P/g5XvdnfIdEmTwJkTlhr+ 6+v3nz++sUHrTePDlEru/R226oK/BfkpMAeLWriNukGEplaiJEapPnuwoQ0CbWXr5i2UBC22EZJN +wptC0gGsH3qxuHcDbWPTNLHfDy8moyoUZJyeT56OR6MWk6ZmJ62ewzxtQLL2kXBkdqd4MXuNsSu 9FSS6IPR5UobkwLcrBcG2U7QaKzSc0QPl2XGsabgk1E+SsgPcuESop+ef0FYHenGGG1JxmWRcSTm 5FHn9RrKA/mF0A0qXVNa1IBfOGtoSAsePm8FKs7MG0eeTwbDYTvVKRiOrnIK8DKzvswIJwmq4JGz brmI3U3YetSbmk4aJI0ObqhPlU4Otvw6VkeyNIipB8dL0076ZZyq/vwo5r8B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ogQAAFtDb250ZW50X1R5 cGVzXS54bWxQSwECFAAKAAAAAACHTuJAAAAAAAAAAAAAAAAABgAAAAAAAAAAABAAAACEAwAAX3Jl bHMvUEsBAhQAFAAAAAgAh07iQIoUZjzRAAAAlAEAAAsAAAAAAAAAAQAgAAAAqAMAAF9yZWxzLy5y ZWxzUEsBAhQACgAAAAAAh07iQAAAAAAAAAAAAAAAAAQAAAAAAAAAAAAQAAAAAAAAAGRycy9QSwEC FAAUAAAACACHTuJAGYxHptgAAAAKAQAADwAAAAAAAAABACAAAAAiAAAAZHJzL2Rvd25yZXYueG1s UEsBAhQAFAAAAAgAh07iQGPUIbwxAgAAcAQAAA4AAAAAAAAAAQAgAAAAJwEAAGRycy9lMm9Eb2Mu eG1sUEsFBgAAAAAGAAYAWQEAAMoFAAAAAA== ">
                <v:fill on="t" focussize="0,0"/>
                <v:stroke color="#000000" miterlimit="2" joinstyle="miter"/>
                <v:imagedata o:title=""/>
                <o:lock v:ext="edit" aspectratio="f"/>
              </v:rect>
            </w:pict>
          </mc:Fallback>
        </mc:AlternateContent>
      </w:r>
      <w:r>
        <w:rPr>
          <w:rFonts w:hint="eastAsia" w:ascii="仿宋" w:hAnsi="仿宋" w:eastAsia="仿宋" w:cs="仿宋"/>
          <w:sz w:val="24"/>
        </w:rPr>
        <w:t>供应商法定名称章（印模）                供应商“XX专用章”（印模）</w:t>
      </w:r>
    </w:p>
    <w:p>
      <w:pPr>
        <w:widowControl/>
        <w:spacing w:line="360" w:lineRule="auto"/>
        <w:ind w:firstLine="480" w:firstLineChars="200"/>
        <w:jc w:val="left"/>
        <w:rPr>
          <w:rFonts w:hint="eastAsia" w:ascii="仿宋" w:hAnsi="仿宋" w:eastAsia="仿宋" w:cs="仿宋"/>
          <w:kern w:val="0"/>
          <w:sz w:val="24"/>
        </w:rPr>
      </w:pPr>
    </w:p>
    <w:p>
      <w:pPr>
        <w:snapToGrid w:val="0"/>
        <w:spacing w:line="360" w:lineRule="auto"/>
        <w:jc w:val="center"/>
        <w:rPr>
          <w:rFonts w:hint="eastAsia" w:ascii="仿宋" w:hAnsi="仿宋" w:eastAsia="仿宋" w:cs="仿宋"/>
          <w:b/>
          <w:sz w:val="24"/>
        </w:rPr>
      </w:pPr>
    </w:p>
    <w:p>
      <w:pPr>
        <w:widowControl/>
        <w:adjustRightInd/>
        <w:jc w:val="left"/>
        <w:rPr>
          <w:rFonts w:hint="eastAsia" w:ascii="仿宋" w:hAnsi="仿宋" w:eastAsia="仿宋" w:cs="仿宋"/>
          <w:b/>
          <w:sz w:val="24"/>
        </w:rPr>
      </w:pPr>
      <w:r>
        <w:rPr>
          <w:rFonts w:hint="eastAsia" w:ascii="仿宋" w:hAnsi="仿宋" w:eastAsia="仿宋" w:cs="仿宋"/>
          <w:b/>
          <w:sz w:val="24"/>
        </w:rPr>
        <w:br w:type="page"/>
      </w:r>
    </w:p>
    <w:p>
      <w:pPr>
        <w:autoSpaceDE w:val="0"/>
        <w:autoSpaceDN w:val="0"/>
        <w:jc w:val="left"/>
        <w:rPr>
          <w:rFonts w:hint="eastAsia" w:ascii="仿宋" w:hAnsi="仿宋" w:eastAsia="仿宋" w:cs="仿宋"/>
          <w:b/>
          <w:sz w:val="32"/>
          <w:szCs w:val="32"/>
        </w:rPr>
      </w:pPr>
      <w:r>
        <w:rPr>
          <w:rFonts w:hint="eastAsia" w:ascii="仿宋" w:hAnsi="仿宋" w:eastAsia="仿宋" w:cs="仿宋"/>
          <w:b/>
          <w:sz w:val="32"/>
          <w:szCs w:val="32"/>
        </w:rPr>
        <w:t>附件5：</w:t>
      </w:r>
    </w:p>
    <w:p>
      <w:pPr>
        <w:spacing w:line="360" w:lineRule="auto"/>
        <w:jc w:val="center"/>
        <w:rPr>
          <w:rFonts w:hint="eastAsia" w:ascii="仿宋" w:hAnsi="仿宋" w:eastAsia="仿宋" w:cs="仿宋"/>
          <w:b/>
          <w:sz w:val="32"/>
          <w:szCs w:val="32"/>
        </w:rPr>
      </w:pPr>
    </w:p>
    <w:p>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中小企业声明函（服务）</w:t>
      </w:r>
    </w:p>
    <w:p>
      <w:pPr>
        <w:spacing w:line="360" w:lineRule="auto"/>
        <w:jc w:val="center"/>
        <w:rPr>
          <w:rFonts w:hint="eastAsia" w:ascii="仿宋" w:hAnsi="仿宋" w:eastAsia="仿宋" w:cs="仿宋"/>
          <w:b/>
          <w:sz w:val="32"/>
          <w:szCs w:val="32"/>
        </w:rPr>
      </w:pP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供应商名称（电子签名）：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hint="eastAsia" w:ascii="仿宋" w:hAnsi="仿宋" w:eastAsia="仿宋" w:cs="仿宋"/>
          <w:b/>
          <w:sz w:val="24"/>
        </w:rPr>
      </w:pPr>
    </w:p>
    <w:p>
      <w:pPr>
        <w:spacing w:line="360" w:lineRule="auto"/>
        <w:ind w:firstLine="482" w:firstLineChars="200"/>
        <w:rPr>
          <w:rFonts w:hint="eastAsia" w:ascii="仿宋" w:hAnsi="仿宋" w:eastAsia="仿宋" w:cs="仿宋"/>
          <w:b/>
          <w:sz w:val="24"/>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BEhxuIyAgAAYw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oucTqeUGKZR8cv3b5cf vy4/vxKcQaDahTnidg6RsXlrG7TNcB5wmHg3pdfpC0YEfsh7vsormkh4ujSbzmZjuDh8wwb42eN1 50N8J6wmycipR/1aWdlpG2IXOoSkbMZupFJtDZUhdU5vXr8ZtxeuHoArgxyJRPfYZMVm3/TM9rY4 g5i3XW8ExzcSybcsxAfm0Qx4MMYl3mMplUUS21uUVNZ/+dd5ikeN4KWkRnPl1GCWKFHvDWoHwDgY fjD2g2GO+s6iWycYQ8dbExd8VINZeqs/Y4ZWKQdczHBkymkczLvYNThmkIvVqg06Oi8PVXcBnedY 3Jqd4ylNEjK41TFCzFbjJFCnSq8beq+tUj8nqbn/3LdRj/+G5W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ESHG4jICAABjBAAADgAAAAAAAAABACAAAAAfAQAAZHJzL2Uyb0RvYy54bWxQSwUG AAAAAAYABgBZAQAAwwUAAAAA ">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5"/>
      </w:rPr>
    </w:pPr>
    <w:r>
      <w:fldChar w:fldCharType="begin"/>
    </w:r>
    <w:r>
      <w:rPr>
        <w:rStyle w:val="65"/>
      </w:rPr>
      <w:instrText xml:space="preserve">PAGE  </w:instrTex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FOJUQ0zAgAAYwQAAA4AAABkcnMvZTJvRG9jLnhtbK1US44TMRDdI3EH y3vSSUaMoiidUZgoCCliRhoQa8ftTlvyT7aT7nAAuAErNuw5V84xz/3JoIHFLNi4y67yK79XVb24 abQiR+GDtCank9GYEmG4LaTZ5/Tzp82bGSUhMlMwZY3I6UkEerN8/WpRu7mY2sqqQngCEBPmtctp FaObZ1ngldAsjKwTBs7Ses0itn6fFZ7VQNcqm47H11ltfeG85SIEnK47J+0R/UsAbVlKLtaWH7Qw sUP1QrEISqGSLtBl+9qyFDzelWUQkaicgmlsVySBvUtrtlyw+d4zV0neP4G95AnPOGkmDZJeoNYs MnLw8i8oLbm3wZZxxK3OOiKtImAxGT/T5qFiTrRcIHVwF9HD/4PlH4/3nsgip9MrSgzTqPj5x/fz z9/nX98IziBQ7cIccQ8OkbF5Zxu0zXAecJh4N6XX6QtGBH7Ie7rIK5pIeLo0m85mY7g4fMMG+NnT dedDfC+sJsnIqUf9WlnZcRtiFzqEpGzGbqRSbQ2VIXVOr6/ejtsLFw/AlUGORKJ7bLJis2t6Zjtb nEDM2643guMbieRbFuI982gGPBjjEu+wlMoiie0tSirrv/7rPMWjRvBSUqO5cmowS5SoDwa1A2Ac DD8Yu8EwB31r0a0TjKHjrYkLPqrBLL3VXzBDq5QDLmY4MuU0DuZt7BocM8jFatUGHZyX+6q7gM5z LG7Ng+MpTRIyuNUhQsxW4yRQp0qvG3qvrVI/J6m5/9y3UU//huUj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nAQAAFtDb250ZW50X1R5cGVzXS54 bWxQSwECFAAKAAAAAACHTuJAAAAAAAAAAAAAAAAABgAAAAAAAAAAABAAAAB+AwAAX3JlbHMvUEsB AhQAFAAAAAgAh07iQIoUZjzRAAAAlAEAAAsAAAAAAAAAAQAgAAAAogMAAF9yZWxzLy5yZWxzUEsB AhQACgAAAAAAh07iQAAAAAAAAAAAAAAAAAQAAAAAAAAAAAAQAAAAAAAAAGRycy9QSwECFAAUAAAA CACHTuJAs0lY7tAAAAAFAQAADwAAAAAAAAABACAAAAAiAAAAZHJzL2Rvd25yZXYueG1sUEsBAhQA FAAAAAgAh07iQFOJUQ0zAgAAYwQAAA4AAAAAAAAAAQAgAAAAHwEAAGRycy9lMm9Eb2MueG1sUEsF BgAAAAAGAAYAWQEAAMQFAAAAAA== ">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5"/>
      </w:rPr>
    </w:pPr>
    <w:r>
      <w:fldChar w:fldCharType="begin"/>
    </w:r>
    <w:r>
      <w:rPr>
        <w:rStyle w:val="65"/>
      </w:rPr>
      <w:instrText xml:space="preserve">PAGE  </w:instrText>
    </w:r>
    <w:r>
      <w:fldChar w:fldCharType="end"/>
    </w:r>
  </w:p>
  <w:p>
    <w:pPr>
      <w:pStyle w:val="3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F7aJO4zAgAAYwQAAA4AAABkcnMvZTJvRG9jLnhtbK1UzY7TMBC+I/EO lu80aYFVVTVdla2KkCp2pQVxdh2nseQ/2W6T8gDwBpy4cN/n6nPwOWm6aOGwBy7O2DP+xt83M5lf t1qRg/BBWlPQ8SinRBhuS2l2Bf38af1qSkmIzJRMWSMKehSBXi9evpg3biYmtraqFJ4AxIRZ4wpa x+hmWRZ4LTQLI+uEgbOyXrOIrd9lpWcN0LXKJnl+lTXWl85bLkLA6ap30jOifw6grSrJxcryvRYm 9qheKBZBKdTSBbroXltVgsfbqgoiElVQMI3diiSwt2nNFnM223nmasnPT2DPecITTppJg6QXqBWL jOy9/AtKS+5tsFUccauznkinCFiM8yfa3NfMiY4LpA7uInr4f7D84+HOE1kWdPKGEsM0Kn768f30 8+H06xvBGQRqXJgh7t4hMrbvbIu2Gc4DDhPvtvI6fcGIwA95jxd5RRsJT5emk+k0h4vDN2yAnz1e dz7E98JqkoyCetSvk5UdNiH2oUNIymbsWirV1VAZ0hT06vXbvLtw8QBcGeRIJPrHJiu22/bMbGvL I4h52/dGcHwtkXzDQrxjHs2AB2Nc4i2WSlkksWeLktr6r/86T/GoEbyUNGiughrMEiXqg0HtABgH ww/GdjDMXt9YdOsYY+h4Z+KCj2owK2/1F8zQMuWAixmOTAWNg3kT+wbHDHKxXHZBe+flru4voPMc ixtz73hKk4QMbrmPELPTOAnUq3LWDb3XVek8J6m5/9x3UY//hsVv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nAQAAFtDb250ZW50X1R5cGVzXS54 bWxQSwECFAAKAAAAAACHTuJAAAAAAAAAAAAAAAAABgAAAAAAAAAAABAAAAB+AwAAX3JlbHMvUEsB AhQAFAAAAAgAh07iQIoUZjzRAAAAlAEAAAsAAAAAAAAAAQAgAAAAogMAAF9yZWxzLy5yZWxzUEsB AhQACgAAAAAAh07iQAAAAAAAAAAAAAAAAAQAAAAAAAAAAAAQAAAAAAAAAGRycy9QSwECFAAUAAAA CACHTuJAs0lY7tAAAAAFAQAADwAAAAAAAAABACAAAAAiAAAAZHJzL2Rvd25yZXYueG1sUEsBAhQA FAAAAAgAh07iQF7aJO4zAgAAYwQAAA4AAAAAAAAAAQAgAAAAHwEAAGRycy9lMm9Eb2MueG1sUEsF BgAAAAAGAAYAWQEAAMQFAAAAAA== ">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thinThickMediumGap" w:color="0000FF" w:sz="18" w:space="1"/>
      </w:pBdr>
    </w:pPr>
    <w:r>
      <w:rPr>
        <w:rFonts w:hint="eastAsia"/>
        <w:b/>
        <w:bCs/>
      </w:rPr>
      <w:t xml:space="preserve"> </w:t>
    </w:r>
    <w:r>
      <w:rPr>
        <w:rFonts w:hint="eastAsia"/>
        <w:b/>
        <w:bCs/>
      </w:rPr>
      <w:drawing>
        <wp:inline distT="0" distB="0" distL="114300" distR="114300">
          <wp:extent cx="407670" cy="215900"/>
          <wp:effectExtent l="0" t="0" r="11430" b="12700"/>
          <wp:docPr id="20" name="图片 1" descr="1606306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1606306200(1)"/>
                  <pic:cNvPicPr>
                    <a:picLocks noChangeAspect="1"/>
                  </pic:cNvPicPr>
                </pic:nvPicPr>
                <pic:blipFill>
                  <a:blip r:embed="rId1"/>
                  <a:stretch>
                    <a:fillRect/>
                  </a:stretch>
                </pic:blipFill>
                <pic:spPr>
                  <a:xfrm>
                    <a:off x="0" y="0"/>
                    <a:ext cx="407670" cy="215900"/>
                  </a:xfrm>
                  <a:prstGeom prst="rect">
                    <a:avLst/>
                  </a:prstGeom>
                  <a:noFill/>
                  <a:ln>
                    <a:noFill/>
                  </a:ln>
                </pic:spPr>
              </pic:pic>
            </a:graphicData>
          </a:graphic>
        </wp:inline>
      </w:drawing>
    </w:r>
    <w:r>
      <w:rPr>
        <w:rFonts w:hint="eastAsia"/>
        <w:b/>
        <w:bCs/>
      </w:rPr>
      <w:t xml:space="preserve">                       </w:t>
    </w:r>
    <w:r>
      <w:rPr>
        <w:rFonts w:hint="eastAsia"/>
        <w:b/>
        <w:bCs/>
        <w:lang w:val="en-US" w:eastAsia="zh-CN"/>
      </w:rPr>
      <w:t xml:space="preserve">       </w:t>
    </w:r>
    <w:r>
      <w:rPr>
        <w:rFonts w:hint="eastAsia"/>
        <w:b/>
        <w:bCs/>
      </w:rPr>
      <w:t xml:space="preserve">       </w:t>
    </w:r>
    <w:r>
      <w:rPr>
        <w:rFonts w:hint="eastAsia" w:cs="Times New Roman"/>
        <w:b/>
        <w:bCs/>
        <w:lang w:eastAsia="zh-CN"/>
      </w:rPr>
      <w:t>2024年临安区汽车东站保安服务项目</w:t>
    </w:r>
    <w:r>
      <w:rPr>
        <w:rFonts w:hint="eastAsia" w:ascii="Times New Roman" w:hAnsi="Times New Roman" w:eastAsia="宋体" w:cs="Times New Roman"/>
        <w:b/>
        <w:bCs/>
        <w:lang w:val="en-US" w:eastAsia="zh-CN"/>
      </w:rPr>
      <w:t>竞争性磋商</w:t>
    </w:r>
    <w:r>
      <w:rPr>
        <w:rFonts w:hint="eastAsia"/>
        <w:b/>
        <w:bCs/>
      </w:rPr>
      <w:t>文件</w:t>
    </w:r>
  </w:p>
  <w:p>
    <w:pPr>
      <w:pStyle w:val="57"/>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thinThickMediumGap" w:color="0000FF" w:sz="18" w:space="1"/>
      </w:pBdr>
    </w:pPr>
    <w:r>
      <w:rPr>
        <w:rFonts w:hint="eastAsia"/>
        <w:b/>
        <w:bCs/>
      </w:rPr>
      <w:t xml:space="preserve"> </w:t>
    </w:r>
    <w:r>
      <w:rPr>
        <w:rFonts w:hint="eastAsia"/>
        <w:b/>
        <w:bCs/>
      </w:rPr>
      <w:drawing>
        <wp:inline distT="0" distB="0" distL="114300" distR="114300">
          <wp:extent cx="407670" cy="215900"/>
          <wp:effectExtent l="0" t="0" r="11430" b="12700"/>
          <wp:docPr id="26" name="图片 1" descr="1606306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descr="1606306200(1)"/>
                  <pic:cNvPicPr>
                    <a:picLocks noChangeAspect="1"/>
                  </pic:cNvPicPr>
                </pic:nvPicPr>
                <pic:blipFill>
                  <a:blip r:embed="rId1"/>
                  <a:stretch>
                    <a:fillRect/>
                  </a:stretch>
                </pic:blipFill>
                <pic:spPr>
                  <a:xfrm>
                    <a:off x="0" y="0"/>
                    <a:ext cx="407670" cy="215900"/>
                  </a:xfrm>
                  <a:prstGeom prst="rect">
                    <a:avLst/>
                  </a:prstGeom>
                  <a:noFill/>
                  <a:ln>
                    <a:noFill/>
                  </a:ln>
                </pic:spPr>
              </pic:pic>
            </a:graphicData>
          </a:graphic>
        </wp:inline>
      </w:drawing>
    </w:r>
    <w:r>
      <w:rPr>
        <w:rFonts w:hint="eastAsia"/>
        <w:b/>
        <w:bCs/>
      </w:rPr>
      <w:t xml:space="preserve">                              </w:t>
    </w:r>
    <w:r>
      <w:rPr>
        <w:rFonts w:hint="eastAsia" w:cs="Times New Roman"/>
        <w:b/>
        <w:bCs/>
        <w:lang w:eastAsia="zh-CN"/>
      </w:rPr>
      <w:t>2024年临安区汽车东站保安服务项目</w:t>
    </w:r>
    <w:r>
      <w:rPr>
        <w:rFonts w:hint="eastAsia" w:ascii="Times New Roman" w:hAnsi="Times New Roman" w:eastAsia="宋体" w:cs="Times New Roman"/>
        <w:b/>
        <w:bCs/>
        <w:lang w:val="en-US" w:eastAsia="zh-CN"/>
      </w:rPr>
      <w:t>竞争性磋商</w:t>
    </w:r>
    <w:r>
      <w:rPr>
        <w:rFonts w:hint="eastAsia"/>
        <w:b/>
        <w:bCs/>
      </w:rPr>
      <w:t>文件</w:t>
    </w:r>
  </w:p>
  <w:p>
    <w:pPr>
      <w:pStyle w:val="39"/>
      <w:pBdr>
        <w:bottom w:val="none" w:color="auto" w:sz="0" w:space="1"/>
      </w:pBdr>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thinThickMediumGap" w:color="0000FF" w:sz="18" w:space="1"/>
      </w:pBdr>
    </w:pPr>
    <w:r>
      <w:rPr>
        <w:rFonts w:hint="eastAsia"/>
        <w:b/>
        <w:bCs/>
      </w:rPr>
      <w:t xml:space="preserve"> </w:t>
    </w:r>
    <w:r>
      <w:rPr>
        <w:rFonts w:hint="eastAsia"/>
        <w:b/>
        <w:bCs/>
      </w:rPr>
      <w:drawing>
        <wp:inline distT="0" distB="0" distL="114300" distR="114300">
          <wp:extent cx="407670" cy="215900"/>
          <wp:effectExtent l="0" t="0" r="11430" b="12700"/>
          <wp:docPr id="25" name="图片 1" descr="1606306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descr="1606306200(1)"/>
                  <pic:cNvPicPr>
                    <a:picLocks noChangeAspect="1"/>
                  </pic:cNvPicPr>
                </pic:nvPicPr>
                <pic:blipFill>
                  <a:blip r:embed="rId1"/>
                  <a:stretch>
                    <a:fillRect/>
                  </a:stretch>
                </pic:blipFill>
                <pic:spPr>
                  <a:xfrm>
                    <a:off x="0" y="0"/>
                    <a:ext cx="407670" cy="215900"/>
                  </a:xfrm>
                  <a:prstGeom prst="rect">
                    <a:avLst/>
                  </a:prstGeom>
                  <a:noFill/>
                  <a:ln>
                    <a:noFill/>
                  </a:ln>
                </pic:spPr>
              </pic:pic>
            </a:graphicData>
          </a:graphic>
        </wp:inline>
      </w:drawing>
    </w:r>
    <w:r>
      <w:rPr>
        <w:rFonts w:hint="eastAsia"/>
        <w:b/>
        <w:bCs/>
      </w:rPr>
      <w:t xml:space="preserve">                              </w:t>
    </w:r>
    <w:r>
      <w:rPr>
        <w:rFonts w:hint="eastAsia" w:cs="Times New Roman"/>
        <w:b/>
        <w:bCs/>
        <w:lang w:eastAsia="zh-CN"/>
      </w:rPr>
      <w:t>2024年临安区汽车东站保安服务项目</w:t>
    </w:r>
    <w:r>
      <w:rPr>
        <w:rFonts w:hint="eastAsia" w:ascii="Times New Roman" w:hAnsi="Times New Roman" w:eastAsia="宋体" w:cs="Times New Roman"/>
        <w:b/>
        <w:bCs/>
        <w:lang w:val="en-US" w:eastAsia="zh-CN"/>
      </w:rPr>
      <w:t>竞争性磋商</w:t>
    </w:r>
    <w:r>
      <w:rPr>
        <w:rFonts w:hint="eastAsia"/>
        <w:b/>
        <w:bCs/>
      </w:rPr>
      <w:t>文件</w:t>
    </w:r>
  </w:p>
  <w:p>
    <w:pPr>
      <w:pStyle w:val="39"/>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9"/>
  </w:num>
  <w:num w:numId="7">
    <w:abstractNumId w:val="10"/>
  </w:num>
  <w:num w:numId="8">
    <w:abstractNumId w:val="5"/>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yZGFlMDUzNDE4ODZkNTFhMzE1YTFmNjE1ODNjYj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0F"/>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5CC489C"/>
    <w:rsid w:val="064E0C6B"/>
    <w:rsid w:val="065A6178"/>
    <w:rsid w:val="068F0BB2"/>
    <w:rsid w:val="075562B7"/>
    <w:rsid w:val="07F6164B"/>
    <w:rsid w:val="087A1B7A"/>
    <w:rsid w:val="096B2097"/>
    <w:rsid w:val="0A5B7E63"/>
    <w:rsid w:val="0C87121B"/>
    <w:rsid w:val="0CF9542B"/>
    <w:rsid w:val="0DF702FE"/>
    <w:rsid w:val="0E3F698B"/>
    <w:rsid w:val="0F21508F"/>
    <w:rsid w:val="0F816ACD"/>
    <w:rsid w:val="0FB94501"/>
    <w:rsid w:val="10B047CF"/>
    <w:rsid w:val="10FC16EA"/>
    <w:rsid w:val="118963A1"/>
    <w:rsid w:val="12482620"/>
    <w:rsid w:val="127723A9"/>
    <w:rsid w:val="128B14A3"/>
    <w:rsid w:val="13072A44"/>
    <w:rsid w:val="145044FA"/>
    <w:rsid w:val="151C314D"/>
    <w:rsid w:val="17A46AD4"/>
    <w:rsid w:val="17DC365A"/>
    <w:rsid w:val="186742B0"/>
    <w:rsid w:val="18B57920"/>
    <w:rsid w:val="1B2A271F"/>
    <w:rsid w:val="1B890139"/>
    <w:rsid w:val="1D266CE1"/>
    <w:rsid w:val="1D3963AF"/>
    <w:rsid w:val="1E714A66"/>
    <w:rsid w:val="1F8372AD"/>
    <w:rsid w:val="1FE868A9"/>
    <w:rsid w:val="211E26D6"/>
    <w:rsid w:val="21283D08"/>
    <w:rsid w:val="236D2C2B"/>
    <w:rsid w:val="25B440B3"/>
    <w:rsid w:val="281A0EA7"/>
    <w:rsid w:val="2A4B7B60"/>
    <w:rsid w:val="2AA1365A"/>
    <w:rsid w:val="2B121905"/>
    <w:rsid w:val="2D8A311A"/>
    <w:rsid w:val="2DD15014"/>
    <w:rsid w:val="2F0E799A"/>
    <w:rsid w:val="2FD25781"/>
    <w:rsid w:val="319C6071"/>
    <w:rsid w:val="32DB72BE"/>
    <w:rsid w:val="342235BE"/>
    <w:rsid w:val="342E63AB"/>
    <w:rsid w:val="345D260B"/>
    <w:rsid w:val="35447C74"/>
    <w:rsid w:val="365302AE"/>
    <w:rsid w:val="37F142D2"/>
    <w:rsid w:val="39A13F14"/>
    <w:rsid w:val="3C5F759A"/>
    <w:rsid w:val="3D5C78D4"/>
    <w:rsid w:val="42E1381E"/>
    <w:rsid w:val="43FB717C"/>
    <w:rsid w:val="451E447A"/>
    <w:rsid w:val="45345B76"/>
    <w:rsid w:val="46406C4D"/>
    <w:rsid w:val="47307808"/>
    <w:rsid w:val="481334F1"/>
    <w:rsid w:val="486F747C"/>
    <w:rsid w:val="4CDC3C78"/>
    <w:rsid w:val="4D861CF6"/>
    <w:rsid w:val="51A0432A"/>
    <w:rsid w:val="527140E5"/>
    <w:rsid w:val="5292508F"/>
    <w:rsid w:val="52A96B6F"/>
    <w:rsid w:val="550764A4"/>
    <w:rsid w:val="551926E0"/>
    <w:rsid w:val="561279B9"/>
    <w:rsid w:val="56515F3B"/>
    <w:rsid w:val="572B71CA"/>
    <w:rsid w:val="58AE4F0C"/>
    <w:rsid w:val="5A2A7C7B"/>
    <w:rsid w:val="5C80234E"/>
    <w:rsid w:val="5CE919D4"/>
    <w:rsid w:val="5E261785"/>
    <w:rsid w:val="5FCC5339"/>
    <w:rsid w:val="5FE70807"/>
    <w:rsid w:val="60E07891"/>
    <w:rsid w:val="60E53485"/>
    <w:rsid w:val="61054A27"/>
    <w:rsid w:val="611D2366"/>
    <w:rsid w:val="61524B03"/>
    <w:rsid w:val="62885958"/>
    <w:rsid w:val="64CE2EAA"/>
    <w:rsid w:val="662E75B1"/>
    <w:rsid w:val="66342C2E"/>
    <w:rsid w:val="663E784C"/>
    <w:rsid w:val="66E84077"/>
    <w:rsid w:val="685867EC"/>
    <w:rsid w:val="6865109A"/>
    <w:rsid w:val="6E8E12EF"/>
    <w:rsid w:val="70E001D3"/>
    <w:rsid w:val="71D43752"/>
    <w:rsid w:val="73DD6243"/>
    <w:rsid w:val="74747A0C"/>
    <w:rsid w:val="749C4185"/>
    <w:rsid w:val="751975E7"/>
    <w:rsid w:val="75DA2C18"/>
    <w:rsid w:val="760E2A8E"/>
    <w:rsid w:val="775319EF"/>
    <w:rsid w:val="77CB0E43"/>
    <w:rsid w:val="790F1C77"/>
    <w:rsid w:val="792877D8"/>
    <w:rsid w:val="7A67303B"/>
    <w:rsid w:val="7AAB1D04"/>
    <w:rsid w:val="7ABA4368"/>
    <w:rsid w:val="7B257FFD"/>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11"/>
    <w:qFormat/>
    <w:uiPriority w:val="0"/>
    <w:pPr>
      <w:autoSpaceDE w:val="0"/>
      <w:autoSpaceDN w:val="0"/>
      <w:spacing w:line="360" w:lineRule="auto"/>
    </w:pPr>
    <w:rPr>
      <w:rFonts w:ascii="宋体"/>
      <w:sz w:val="24"/>
      <w:szCs w:val="21"/>
      <w:lang w:val="zh-CN"/>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autoRedefine/>
    <w:qFormat/>
    <w:uiPriority w:val="0"/>
    <w:pPr>
      <w:tabs>
        <w:tab w:val="left" w:pos="540"/>
        <w:tab w:val="left" w:pos="900"/>
      </w:tabs>
      <w:jc w:val="center"/>
    </w:pPr>
    <w:rPr>
      <w:rFonts w:ascii="宋体" w:hAnsi="宋体" w:cs="宋体"/>
      <w:color w:val="000000"/>
      <w:sz w:val="32"/>
      <w:szCs w:val="32"/>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autoRedefine/>
    <w:semiHidden/>
    <w:qFormat/>
    <w:uiPriority w:val="0"/>
    <w:pPr>
      <w:shd w:val="clear" w:color="auto" w:fill="000080"/>
    </w:pPr>
  </w:style>
  <w:style w:type="paragraph" w:styleId="21">
    <w:name w:val="annotation text"/>
    <w:basedOn w:val="1"/>
    <w:link w:val="613"/>
    <w:autoRedefine/>
    <w:qFormat/>
    <w:uiPriority w:val="99"/>
    <w:pPr>
      <w:jc w:val="left"/>
    </w:pPr>
  </w:style>
  <w:style w:type="paragraph" w:styleId="22">
    <w:name w:val="Salutation"/>
    <w:basedOn w:val="1"/>
    <w:next w:val="1"/>
    <w:link w:val="481"/>
    <w:autoRedefine/>
    <w:qFormat/>
    <w:uiPriority w:val="0"/>
    <w:rPr>
      <w:rFonts w:ascii="仿宋_GB2312" w:eastAsia="仿宋_GB2312"/>
      <w:sz w:val="28"/>
      <w:szCs w:val="20"/>
    </w:rPr>
  </w:style>
  <w:style w:type="paragraph" w:styleId="23">
    <w:name w:val="Body Text 3"/>
    <w:basedOn w:val="1"/>
    <w:link w:val="580"/>
    <w:autoRedefine/>
    <w:qFormat/>
    <w:uiPriority w:val="0"/>
    <w:pPr>
      <w:jc w:val="center"/>
    </w:pPr>
    <w:rPr>
      <w:szCs w:val="20"/>
    </w:rPr>
  </w:style>
  <w:style w:type="paragraph" w:styleId="24">
    <w:name w:val="Body Text Indent"/>
    <w:basedOn w:val="1"/>
    <w:next w:val="12"/>
    <w:link w:val="47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0"/>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8"/>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597"/>
    <w:autoRedefine/>
    <w:qFormat/>
    <w:uiPriority w:val="0"/>
    <w:pPr>
      <w:ind w:left="100" w:leftChars="2500"/>
    </w:pPr>
    <w:rPr>
      <w:rFonts w:ascii="宋体"/>
      <w:sz w:val="24"/>
      <w:szCs w:val="21"/>
      <w:lang w:val="zh-CN"/>
    </w:rPr>
  </w:style>
  <w:style w:type="paragraph" w:styleId="36">
    <w:name w:val="Body Text Indent 2"/>
    <w:basedOn w:val="1"/>
    <w:link w:val="502"/>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4"/>
    <w:autoRedefine/>
    <w:semiHidden/>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4"/>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48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17"/>
    <w:link w:val="472"/>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7"/>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1"/>
    <w:next w:val="21"/>
    <w:autoRedefine/>
    <w:semiHidden/>
    <w:qFormat/>
    <w:uiPriority w:val="0"/>
    <w:rPr>
      <w:b/>
      <w:bCs/>
    </w:rPr>
  </w:style>
  <w:style w:type="paragraph" w:styleId="59">
    <w:name w:val="Body Text First Indent"/>
    <w:basedOn w:val="2"/>
    <w:link w:val="544"/>
    <w:qFormat/>
    <w:uiPriority w:val="0"/>
    <w:pPr>
      <w:ind w:firstLine="420"/>
    </w:pPr>
    <w:rPr>
      <w:szCs w:val="20"/>
    </w:rPr>
  </w:style>
  <w:style w:type="paragraph" w:styleId="60">
    <w:name w:val="Body Text First Indent 2"/>
    <w:basedOn w:val="24"/>
    <w:next w:val="36"/>
    <w:link w:val="501"/>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autoRedefine/>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autoRedefine/>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autoRedefine/>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autoRedefine/>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6"/>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6"/>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qFormat/>
    <w:uiPriority w:val="0"/>
    <w:pPr>
      <w:snapToGrid w:val="0"/>
      <w:spacing w:line="360" w:lineRule="auto"/>
    </w:pPr>
    <w:rPr>
      <w:rFonts w:ascii="宋体"/>
      <w:b/>
      <w:sz w:val="24"/>
      <w:szCs w:val="20"/>
    </w:rPr>
  </w:style>
  <w:style w:type="paragraph" w:customStyle="1" w:styleId="229">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6"/>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5"/>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0"/>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0"/>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3"/>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autoRedefine/>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0"/>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8"/>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4"/>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9"/>
    <w:qFormat/>
    <w:uiPriority w:val="0"/>
    <w:rPr>
      <w:b/>
      <w:bCs/>
      <w:kern w:val="2"/>
      <w:sz w:val="24"/>
      <w:szCs w:val="24"/>
    </w:rPr>
  </w:style>
  <w:style w:type="character" w:customStyle="1" w:styleId="481">
    <w:name w:val="称呼 Char"/>
    <w:link w:val="22"/>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5"/>
    <w:qFormat/>
    <w:uiPriority w:val="0"/>
    <w:rPr>
      <w:rFonts w:ascii="Arial" w:hAnsi="Arial" w:eastAsia="隶书"/>
      <w:b/>
      <w:bCs/>
      <w:kern w:val="28"/>
      <w:sz w:val="44"/>
      <w:szCs w:val="32"/>
      <w:lang w:val="en-US" w:eastAsia="zh-CN" w:bidi="ar-SA"/>
    </w:rPr>
  </w:style>
  <w:style w:type="character" w:customStyle="1" w:styleId="48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60"/>
    <w:qFormat/>
    <w:uiPriority w:val="0"/>
    <w:rPr>
      <w:rFonts w:ascii="宋体" w:hAnsi="宋体"/>
      <w:kern w:val="2"/>
      <w:sz w:val="21"/>
      <w:szCs w:val="24"/>
    </w:rPr>
  </w:style>
  <w:style w:type="character" w:customStyle="1" w:styleId="502">
    <w:name w:val="正文文本缩进 2 Char"/>
    <w:link w:val="36"/>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1"/>
    <w:qFormat/>
    <w:uiPriority w:val="0"/>
    <w:rPr>
      <w:rFonts w:ascii="Arial" w:hAnsi="Arial" w:eastAsia="黑体"/>
      <w:kern w:val="2"/>
      <w:sz w:val="21"/>
      <w:szCs w:val="21"/>
    </w:rPr>
  </w:style>
  <w:style w:type="character" w:customStyle="1" w:styleId="519">
    <w:name w:val="md"/>
    <w:basedOn w:val="63"/>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3"/>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5"/>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59"/>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29"/>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7"/>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3"/>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3"/>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1"/>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3"/>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5"/>
    <w:qFormat/>
    <w:uiPriority w:val="0"/>
    <w:rPr>
      <w:rFonts w:ascii="宋体"/>
      <w:kern w:val="2"/>
      <w:sz w:val="24"/>
      <w:szCs w:val="21"/>
      <w:lang w:val="zh-CN"/>
    </w:rPr>
  </w:style>
  <w:style w:type="character" w:customStyle="1" w:styleId="598">
    <w:name w:val="标题 4 Char"/>
    <w:link w:val="6"/>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8"/>
    <w:qFormat/>
    <w:uiPriority w:val="0"/>
    <w:rPr>
      <w:rFonts w:ascii="Arial" w:hAnsi="Arial" w:eastAsia="黑体"/>
      <w:b/>
      <w:bCs/>
      <w:kern w:val="2"/>
      <w:sz w:val="24"/>
      <w:szCs w:val="24"/>
    </w:rPr>
  </w:style>
  <w:style w:type="character" w:customStyle="1" w:styleId="612">
    <w:name w:val="正文缩进 Char2"/>
    <w:link w:val="17"/>
    <w:qFormat/>
    <w:uiPriority w:val="0"/>
    <w:rPr>
      <w:rFonts w:ascii="宋体" w:eastAsia="宋体"/>
      <w:snapToGrid w:val="0"/>
      <w:color w:val="000000"/>
      <w:kern w:val="28"/>
      <w:sz w:val="28"/>
      <w:lang w:val="en-US" w:eastAsia="zh-CN" w:bidi="ar-SA"/>
    </w:rPr>
  </w:style>
  <w:style w:type="character" w:customStyle="1" w:styleId="613">
    <w:name w:val="批注文字 Char1"/>
    <w:link w:val="21"/>
    <w:qFormat/>
    <w:uiPriority w:val="99"/>
    <w:rPr>
      <w:kern w:val="2"/>
      <w:sz w:val="21"/>
      <w:szCs w:val="24"/>
    </w:rPr>
  </w:style>
  <w:style w:type="character" w:customStyle="1" w:styleId="614">
    <w:name w:val="批注框文本 Char"/>
    <w:link w:val="37"/>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theme/theme1.xml" Type="http://schemas.openxmlformats.org/officeDocument/2006/relationships/theme"/><Relationship Id="rId13" Target="../customXml/item1.xml" Type="http://schemas.openxmlformats.org/officeDocument/2006/relationships/customXml"/><Relationship Id="rId14" Target="numbering.xml" Type="http://schemas.openxmlformats.org/officeDocument/2006/relationships/numbering"/><Relationship Id="rId15" Target="../customXml/item2.xml" Type="http://schemas.openxmlformats.org/officeDocument/2006/relationships/customXml"/><Relationship Id="rId16"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header4.xml" Type="http://schemas.openxmlformats.org/officeDocument/2006/relationships/header"/><Relationship Id="rId9" Target="footer3.xml" Type="http://schemas.openxmlformats.org/officeDocument/2006/relationships/footer"/></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_rels/header3.xml.rels><?xml version="1.0" encoding="UTF-8" standalone="yes"?><Relationships xmlns="http://schemas.openxmlformats.org/package/2006/relationships"><Relationship Id="rId1" Target="media/image1.png" Type="http://schemas.openxmlformats.org/officeDocument/2006/relationships/image"/></Relationships>
</file>

<file path=word/_rels/header4.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6493B5-5FAA-4B72-B2DD-D507C75CD54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37575</Words>
  <Characters>39367</Characters>
  <Lines>379</Lines>
  <Paragraphs>106</Paragraphs>
  <TotalTime>80</TotalTime>
  <ScaleCrop>false</ScaleCrop>
  <LinksUpToDate>false</LinksUpToDate>
  <CharactersWithSpaces>45521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2015-04-27T01:52:00Z</dcterms:created>
  <dc:creator>玥</dc:creator>
  <cp:lastModifiedBy>小铃铛</cp:lastModifiedBy>
  <cp:lastPrinted>2021-10-22T10:37:00Z</cp:lastPrinted>
  <dcterms:modified xsi:type="dcterms:W3CDTF">2023-12-29T00:59:29Z</dcterms:modified>
  <cp:revision>450</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1121494A469A4DAC9E9AEF8852815996_13</vt:lpwstr>
  </property>
</Properties>
</file>