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both"/>
        <w:rPr>
          <w:rFonts w:ascii="仿宋_GB2312" w:hAnsi="仿宋" w:eastAsia="仿宋_GB2312" w:cs="仿宋_GB2312"/>
          <w:b/>
          <w:color w:val="auto"/>
          <w:sz w:val="48"/>
          <w:szCs w:val="48"/>
          <w:highlight w:val="none"/>
        </w:rPr>
      </w:pPr>
    </w:p>
    <w:p>
      <w:pPr>
        <w:pStyle w:val="518"/>
        <w:rPr>
          <w:color w:val="auto"/>
          <w:highlight w:val="none"/>
        </w:rPr>
      </w:pPr>
    </w:p>
    <w:p>
      <w:pPr>
        <w:adjustRightInd/>
        <w:spacing w:line="360" w:lineRule="auto"/>
        <w:jc w:val="center"/>
        <w:rPr>
          <w:rFonts w:hint="eastAsia" w:ascii="仿宋_GB2312" w:hAnsi="仿宋" w:eastAsia="仿宋_GB2312" w:cs="仿宋_GB2312"/>
          <w:color w:val="auto"/>
          <w:sz w:val="48"/>
          <w:szCs w:val="48"/>
          <w:highlight w:val="none"/>
          <w:lang w:eastAsia="zh-CN"/>
        </w:rPr>
      </w:pPr>
      <w:r>
        <w:rPr>
          <w:rFonts w:hint="eastAsia" w:ascii="仿宋_GB2312" w:hAnsi="仿宋" w:eastAsia="仿宋_GB2312" w:cs="仿宋_GB2312"/>
          <w:color w:val="auto"/>
          <w:sz w:val="48"/>
          <w:szCs w:val="48"/>
          <w:highlight w:val="none"/>
          <w:lang w:eastAsia="zh-CN"/>
        </w:rPr>
        <w:t>建设用地批后监管上图动态更新（三年）暨全生命周期动态监管系统维护服务</w:t>
      </w: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w:t>
      </w:r>
      <w:r>
        <w:rPr>
          <w:rFonts w:hint="eastAsia" w:ascii="仿宋" w:hAnsi="仿宋" w:eastAsia="仿宋" w:cs="仿宋_GB2312"/>
          <w:b/>
          <w:color w:val="auto"/>
          <w:sz w:val="44"/>
          <w:szCs w:val="44"/>
          <w:highlight w:val="none"/>
          <w:lang w:val="en-US" w:eastAsia="zh-CN"/>
        </w:rPr>
        <w:t>交易</w:t>
      </w:r>
      <w:r>
        <w:rPr>
          <w:rFonts w:ascii="仿宋" w:hAnsi="仿宋" w:eastAsia="仿宋" w:cs="仿宋_GB2312"/>
          <w:b/>
          <w:color w:val="auto"/>
          <w:sz w:val="44"/>
          <w:szCs w:val="44"/>
          <w:highlight w:val="none"/>
        </w:rPr>
        <w:t>）</w:t>
      </w:r>
    </w:p>
    <w:p>
      <w:pPr>
        <w:snapToGrid w:val="0"/>
        <w:spacing w:line="360" w:lineRule="auto"/>
        <w:jc w:val="center"/>
        <w:rPr>
          <w:rFonts w:hint="default" w:ascii="仿宋" w:hAnsi="仿宋" w:eastAsia="仿宋" w:cs="仿宋_GB2312"/>
          <w:color w:val="auto"/>
          <w:sz w:val="30"/>
          <w:szCs w:val="30"/>
          <w:highlight w:val="none"/>
          <w:lang w:val="en-US"/>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_GB2312" w:hAnsi="仿宋" w:eastAsia="仿宋_GB2312" w:cs="仿宋_GB2312"/>
          <w:color w:val="auto"/>
          <w:sz w:val="30"/>
          <w:szCs w:val="30"/>
          <w:highlight w:val="none"/>
          <w:lang w:val="en-US" w:eastAsia="zh-CN"/>
        </w:rPr>
        <w:t>ZSZB-2022-027</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pacing w:line="360" w:lineRule="auto"/>
        <w:jc w:val="center"/>
        <w:rPr>
          <w:rFonts w:ascii="仿宋" w:hAnsi="仿宋" w:eastAsia="仿宋" w:cs="仿宋_GB2312"/>
          <w:b/>
          <w:color w:val="auto"/>
          <w:sz w:val="44"/>
          <w:szCs w:val="44"/>
          <w:highlight w:val="none"/>
        </w:rPr>
      </w:pPr>
    </w:p>
    <w:p>
      <w:pPr>
        <w:pStyle w:val="518"/>
        <w:rPr>
          <w:rFonts w:ascii="仿宋" w:hAnsi="仿宋" w:eastAsia="仿宋" w:cs="仿宋_GB2312"/>
          <w:b/>
          <w:color w:val="auto"/>
          <w:sz w:val="44"/>
          <w:szCs w:val="44"/>
          <w:highlight w:val="none"/>
        </w:rPr>
      </w:pPr>
    </w:p>
    <w:p>
      <w:pPr>
        <w:pStyle w:val="518"/>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adjustRightInd w:val="0"/>
        <w:snapToGrid w:val="0"/>
        <w:spacing w:line="360" w:lineRule="auto"/>
        <w:jc w:val="center"/>
        <w:rPr>
          <w:rFonts w:hint="default" w:ascii="仿宋_GB2312" w:hAnsi="仿宋" w:eastAsia="仿宋_GB2312" w:cs="仿宋_GB2312"/>
          <w:bCs/>
          <w:color w:val="auto"/>
          <w:sz w:val="32"/>
          <w:szCs w:val="32"/>
          <w:highlight w:val="none"/>
          <w:lang w:val="en-US" w:eastAsia="zh-CN"/>
        </w:rPr>
      </w:pPr>
      <w:r>
        <w:rPr>
          <w:rFonts w:hint="eastAsia" w:ascii="仿宋_GB2312" w:hAnsi="仿宋" w:eastAsia="仿宋_GB2312" w:cs="仿宋_GB2312"/>
          <w:bCs/>
          <w:color w:val="auto"/>
          <w:sz w:val="32"/>
          <w:szCs w:val="32"/>
          <w:highlight w:val="none"/>
          <w:lang w:eastAsia="zh-CN"/>
        </w:rPr>
        <w:t>采购单位：</w:t>
      </w:r>
      <w:r>
        <w:rPr>
          <w:rFonts w:hint="eastAsia" w:ascii="仿宋_GB2312" w:hAnsi="仿宋" w:eastAsia="仿宋_GB2312" w:cs="仿宋_GB2312"/>
          <w:bCs/>
          <w:color w:val="auto"/>
          <w:sz w:val="32"/>
          <w:szCs w:val="32"/>
          <w:highlight w:val="none"/>
          <w:lang w:val="en-US" w:eastAsia="zh-CN"/>
        </w:rPr>
        <w:t>杭州市规划和自然资源局临安分局</w:t>
      </w:r>
    </w:p>
    <w:p>
      <w:pPr>
        <w:adjustRightInd w:val="0"/>
        <w:snapToGrid w:val="0"/>
        <w:spacing w:line="360" w:lineRule="auto"/>
        <w:jc w:val="center"/>
        <w:rPr>
          <w:rFonts w:hint="default" w:ascii="仿宋_GB2312" w:hAnsi="仿宋" w:eastAsia="仿宋_GB2312" w:cs="仿宋_GB2312"/>
          <w:bCs/>
          <w:color w:val="auto"/>
          <w:sz w:val="32"/>
          <w:szCs w:val="32"/>
          <w:highlight w:val="none"/>
          <w:lang w:val="en-US" w:eastAsia="zh-CN"/>
        </w:rPr>
      </w:pPr>
      <w:r>
        <w:rPr>
          <w:rFonts w:hint="eastAsia" w:ascii="仿宋_GB2312" w:hAnsi="仿宋" w:eastAsia="仿宋_GB2312" w:cs="仿宋_GB2312"/>
          <w:bCs/>
          <w:color w:val="auto"/>
          <w:sz w:val="32"/>
          <w:szCs w:val="32"/>
          <w:highlight w:val="none"/>
          <w:lang w:eastAsia="zh-CN"/>
        </w:rPr>
        <w:t>采购机构：</w:t>
      </w:r>
      <w:r>
        <w:rPr>
          <w:rFonts w:hint="eastAsia" w:ascii="仿宋_GB2312" w:hAnsi="仿宋" w:eastAsia="仿宋_GB2312" w:cs="仿宋_GB2312"/>
          <w:bCs/>
          <w:color w:val="auto"/>
          <w:sz w:val="32"/>
          <w:szCs w:val="32"/>
          <w:highlight w:val="none"/>
          <w:lang w:val="en-US" w:eastAsia="zh-CN"/>
        </w:rPr>
        <w:t>浙江中审工程咨询有限公司</w:t>
      </w:r>
    </w:p>
    <w:p>
      <w:pPr>
        <w:snapToGrid w:val="0"/>
        <w:spacing w:line="360" w:lineRule="auto"/>
        <w:jc w:val="center"/>
        <w:rPr>
          <w:rFonts w:hint="eastAsia" w:ascii="仿宋_GB2312" w:hAnsi="仿宋" w:eastAsia="仿宋_GB2312" w:cs="仿宋_GB2312"/>
          <w:bCs/>
          <w:color w:val="auto"/>
          <w:sz w:val="32"/>
          <w:szCs w:val="32"/>
          <w:highlight w:val="none"/>
          <w:lang w:eastAsia="zh-CN"/>
        </w:rPr>
      </w:pPr>
      <w:r>
        <w:rPr>
          <w:rFonts w:hint="eastAsia" w:ascii="仿宋_GB2312" w:hAnsi="仿宋" w:eastAsia="仿宋_GB2312" w:cs="仿宋_GB2312"/>
          <w:bCs/>
          <w:color w:val="auto"/>
          <w:sz w:val="32"/>
          <w:szCs w:val="32"/>
          <w:highlight w:val="none"/>
          <w:lang w:eastAsia="zh-CN"/>
        </w:rPr>
        <w:t>备案单位：杭州市临安区政府采购办公室</w:t>
      </w:r>
    </w:p>
    <w:p>
      <w:pPr>
        <w:snapToGrid w:val="0"/>
        <w:spacing w:line="360" w:lineRule="auto"/>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二二年</w:t>
      </w:r>
      <w:r>
        <w:rPr>
          <w:rFonts w:hint="eastAsia" w:ascii="仿宋_GB2312" w:hAnsi="仿宋_GB2312" w:eastAsia="仿宋_GB2312" w:cs="仿宋_GB2312"/>
          <w:bCs/>
          <w:color w:val="auto"/>
          <w:sz w:val="32"/>
          <w:szCs w:val="32"/>
          <w:highlight w:val="none"/>
          <w:lang w:val="en-US" w:eastAsia="zh-CN"/>
        </w:rPr>
        <w:t>六</w:t>
      </w:r>
      <w:r>
        <w:rPr>
          <w:rFonts w:hint="eastAsia" w:ascii="仿宋_GB2312" w:hAnsi="仿宋_GB2312" w:eastAsia="仿宋_GB2312" w:cs="仿宋_GB2312"/>
          <w:bCs/>
          <w:color w:val="auto"/>
          <w:sz w:val="32"/>
          <w:szCs w:val="32"/>
          <w:highlight w:val="none"/>
        </w:rPr>
        <w:t>月</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olor w:val="auto"/>
          <w:sz w:val="24"/>
          <w:highlight w:val="none"/>
          <w:u w:val="single"/>
          <w:lang w:eastAsia="zh-CN"/>
        </w:rPr>
        <w:t>建设用地批后监管上图动态更新（三年）暨全生命周期动态监管系统维护服务</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6"/>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lang w:val="en-US" w:eastAsia="zh-CN"/>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6</w:t>
      </w:r>
      <w:r>
        <w:rPr>
          <w:rFonts w:hint="eastAsia" w:ascii="仿宋_GB2312" w:hAnsi="仿宋" w:eastAsia="仿宋_GB2312"/>
          <w:color w:val="auto"/>
          <w:sz w:val="24"/>
          <w:highlight w:val="none"/>
          <w:u w:val="single"/>
        </w:rPr>
        <w:t xml:space="preserve"> 月 </w:t>
      </w:r>
      <w:r>
        <w:rPr>
          <w:rFonts w:hint="eastAsia" w:ascii="仿宋_GB2312" w:hAnsi="仿宋" w:eastAsia="仿宋_GB2312"/>
          <w:color w:val="auto"/>
          <w:sz w:val="24"/>
          <w:highlight w:val="none"/>
          <w:u w:val="single"/>
          <w:lang w:val="en-US" w:eastAsia="zh-CN"/>
        </w:rPr>
        <w:t>28</w:t>
      </w:r>
      <w:r>
        <w:rPr>
          <w:rFonts w:hint="eastAsia" w:ascii="仿宋_GB2312" w:hAnsi="仿宋" w:eastAsia="仿宋_GB2312"/>
          <w:color w:val="auto"/>
          <w:sz w:val="24"/>
          <w:highlight w:val="none"/>
          <w:u w:val="single"/>
        </w:rPr>
        <w:t xml:space="preserve">日 </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 xml:space="preserve"> 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hint="default" w:ascii="仿宋_GB2312" w:hAnsi="仿宋" w:eastAsia="仿宋_GB2312"/>
          <w:color w:val="auto"/>
          <w:sz w:val="24"/>
          <w:highlight w:val="none"/>
          <w:lang w:val="en-US"/>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cs="Times New Roman"/>
          <w:b/>
          <w:color w:val="auto"/>
          <w:sz w:val="24"/>
          <w:szCs w:val="24"/>
          <w:highlight w:val="none"/>
          <w:lang w:val="en-US" w:eastAsia="zh-CN"/>
        </w:rPr>
        <w:t>ZSZB-2022-027</w:t>
      </w:r>
    </w:p>
    <w:p>
      <w:pPr>
        <w:spacing w:line="360" w:lineRule="auto"/>
        <w:ind w:firstLine="480"/>
        <w:rPr>
          <w:rFonts w:ascii="仿宋_GB2312" w:hAnsi="仿宋" w:eastAsia="仿宋_GB2312"/>
          <w:b/>
          <w:color w:val="auto"/>
          <w:sz w:val="24"/>
          <w:highlight w:val="none"/>
        </w:rPr>
      </w:pPr>
      <w:r>
        <w:rPr>
          <w:rFonts w:ascii="仿宋_GB2312" w:hAnsi="仿宋" w:eastAsia="仿宋_GB2312"/>
          <w:b/>
          <w:color w:val="auto"/>
          <w:sz w:val="24"/>
          <w:highlight w:val="none"/>
        </w:rPr>
        <w:t>项目名称：</w:t>
      </w:r>
      <w:r>
        <w:rPr>
          <w:rFonts w:hint="eastAsia" w:ascii="仿宋_GB2312" w:hAnsi="仿宋" w:eastAsia="仿宋_GB2312"/>
          <w:b/>
          <w:color w:val="auto"/>
          <w:sz w:val="24"/>
          <w:highlight w:val="none"/>
          <w:lang w:eastAsia="zh-CN"/>
        </w:rPr>
        <w:t>建设用地批后监管上图动态更新（三年）暨全生命周期动态监管系统维护服务</w:t>
      </w: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ascii="仿宋_GB2312" w:hAnsi="仿宋" w:eastAsia="仿宋_GB2312"/>
          <w:b/>
          <w:color w:val="auto"/>
          <w:sz w:val="24"/>
          <w:highlight w:val="none"/>
        </w:rPr>
        <w:t>预算金额（元）：</w:t>
      </w:r>
      <w:r>
        <w:rPr>
          <w:rFonts w:hint="eastAsia" w:ascii="仿宋_GB2312" w:hAnsi="仿宋" w:eastAsia="仿宋_GB2312" w:cs="仿宋_GB2312"/>
          <w:color w:val="auto"/>
          <w:sz w:val="24"/>
          <w:szCs w:val="24"/>
          <w:highlight w:val="none"/>
          <w:lang w:val="en-US" w:eastAsia="zh-CN"/>
        </w:rPr>
        <w:t>1200000</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_GB2312" w:hAnsi="仿宋" w:eastAsia="仿宋_GB2312" w:cs="仿宋_GB2312"/>
          <w:color w:val="auto"/>
          <w:sz w:val="24"/>
          <w:szCs w:val="24"/>
          <w:highlight w:val="none"/>
          <w:lang w:val="en-US" w:eastAsia="zh-CN"/>
        </w:rPr>
        <w:t>1200000</w:t>
      </w:r>
    </w:p>
    <w:p>
      <w:pPr>
        <w:pStyle w:val="6"/>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 w:val="0"/>
          <w:bCs/>
          <w:color w:val="auto"/>
          <w:sz w:val="24"/>
          <w:highlight w:val="none"/>
          <w:lang w:val="zh-CN"/>
        </w:rPr>
        <w:t>通过信息公示、预警提醒、开竣工申报、现场核查、跟踪管理、竣工验收、闲置土地查处、建立诚信档案等手段，实现对辖区内建设用地批后开发利用的全程监管。</w:t>
      </w:r>
      <w:r>
        <w:rPr>
          <w:rFonts w:hint="eastAsia" w:ascii="仿宋_GB2312" w:hAnsi="仿宋" w:eastAsia="仿宋_GB2312"/>
          <w:bCs/>
          <w:snapToGrid/>
          <w:color w:val="auto"/>
          <w:kern w:val="2"/>
          <w:sz w:val="24"/>
          <w:szCs w:val="24"/>
          <w:highlight w:val="none"/>
        </w:rPr>
        <w:t>详见招标文件第三部分采购需求。</w:t>
      </w:r>
    </w:p>
    <w:p>
      <w:pPr>
        <w:pStyle w:val="128"/>
        <w:ind w:firstLine="482"/>
        <w:outlineLvl w:val="2"/>
        <w:rPr>
          <w:rFonts w:ascii="仿宋_GB2312" w:hAnsi="仿宋" w:eastAsia="仿宋_GB2312"/>
          <w:color w:val="auto"/>
          <w:highlight w:val="none"/>
        </w:rPr>
      </w:pPr>
      <w:r>
        <w:rPr>
          <w:rFonts w:hint="eastAsia" w:ascii="仿宋_GB2312" w:hAnsi="仿宋" w:eastAsia="仿宋_GB2312"/>
          <w:b/>
          <w:color w:val="auto"/>
          <w:highlight w:val="none"/>
        </w:rPr>
        <w:t>合同履约期限：</w:t>
      </w:r>
      <w:r>
        <w:rPr>
          <w:rFonts w:hint="eastAsia" w:ascii="仿宋_GB2312" w:hAnsi="仿宋" w:eastAsia="仿宋_GB2312" w:cs="Times New Roman"/>
          <w:b/>
          <w:color w:val="auto"/>
          <w:sz w:val="24"/>
          <w:szCs w:val="24"/>
          <w:highlight w:val="none"/>
        </w:rPr>
        <w:t>合同签订之日起3年（日历年）内完成所有项目内容</w:t>
      </w:r>
    </w:p>
    <w:p>
      <w:pPr>
        <w:pStyle w:val="6"/>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snapToGrid w:val="0"/>
              <w:color w:val="auto"/>
              <w:kern w:val="0"/>
              <w:sz w:val="24"/>
              <w:szCs w:val="20"/>
              <w:highlight w:val="none"/>
              <w:lang w:val="en-US" w:eastAsia="zh-CN" w:bidi="ar-SA"/>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928616923"/>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szCs w:val="24"/>
              <w:highlight w:val="none"/>
              <w:lang w:val="en-US" w:eastAsia="zh-CN" w:bidi="ar-SA"/>
            </w:rPr>
            <w:t>☐</w:t>
          </w:r>
        </w:sdtContent>
      </w:sdt>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024704304"/>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szCs w:val="24"/>
              <w:highlight w:val="none"/>
              <w:lang w:val="en-US" w:eastAsia="zh-CN" w:bidi="ar-SA"/>
            </w:rPr>
            <w:t>þ</w:t>
          </w:r>
        </w:sdtContent>
      </w:sdt>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sdt>
        <w:sdtPr>
          <w:rPr>
            <w:rFonts w:hint="eastAsia" w:ascii="仿宋_GB2312" w:hAnsi="仿宋" w:eastAsia="仿宋_GB2312" w:cs="Arial"/>
            <w:color w:val="auto"/>
            <w:kern w:val="0"/>
            <w:sz w:val="24"/>
            <w:highlight w:val="none"/>
          </w:rPr>
          <w:id w:val="-92473058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szCs w:val="24"/>
              <w:highlight w:val="none"/>
              <w:lang w:val="en-US" w:eastAsia="zh-CN" w:bidi="ar-SA"/>
            </w:rPr>
            <w:t>☐</w:t>
          </w:r>
        </w:sdtContent>
      </w:sdt>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33368540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szCs w:val="24"/>
              <w:highlight w:val="none"/>
              <w:lang w:val="en-US" w:eastAsia="zh-CN" w:bidi="ar-SA"/>
            </w:rPr>
            <w:t>þ</w:t>
          </w:r>
        </w:sdtContent>
      </w:sdt>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服务全部由符合政策要求的小微企业承接，提供中小企业声明函；</w:t>
      </w:r>
    </w:p>
    <w:p>
      <w:pPr>
        <w:rPr>
          <w:color w:val="auto"/>
          <w:highlight w:val="none"/>
        </w:rPr>
      </w:pP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要求以联合体形式参加，提供联合协议和中小企业声明函，联合协议中中小企业合同金额应当达到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w:t>
      </w:r>
      <w:bookmarkStart w:id="401" w:name="_GoBack"/>
      <w:bookmarkEnd w:id="401"/>
      <w:r>
        <w:rPr>
          <w:rFonts w:hint="eastAsia" w:ascii="仿宋" w:hAnsi="仿宋" w:eastAsia="仿宋" w:cs="宋体"/>
          <w:color w:val="auto"/>
          <w:spacing w:val="8"/>
          <w:kern w:val="0"/>
          <w:sz w:val="24"/>
          <w:highlight w:val="none"/>
        </w:rPr>
        <w:t>组成联合体参加政府采购活动，无需提供联合协议</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 w:hAnsi="仿宋" w:eastAsia="仿宋"/>
          <w:color w:val="auto"/>
          <w:sz w:val="24"/>
          <w:highlight w:val="none"/>
        </w:rPr>
        <w:t>要求合同分包，提供分包意向协议和中小企业声明函，分包意向协议中中小企业合同金额应当达到</w:t>
      </w:r>
      <w:r>
        <w:rPr>
          <w:rFonts w:hint="eastAsia" w:ascii="仿宋_GB2312" w:hAnsi="仿宋" w:eastAsia="仿宋_GB2312"/>
          <w:color w:val="auto"/>
          <w:sz w:val="24"/>
          <w:highlight w:val="none"/>
        </w:rPr>
        <w:t>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，小微企业合同金额应当达到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none"/>
        </w:rPr>
        <w:t>；</w:t>
      </w:r>
    </w:p>
    <w:p>
      <w:pPr>
        <w:numPr>
          <w:ilvl w:val="0"/>
          <w:numId w:val="1"/>
        </w:numPr>
        <w:snapToGrid w:val="0"/>
        <w:spacing w:line="360" w:lineRule="auto"/>
        <w:ind w:firstLine="480" w:firstLineChars="200"/>
        <w:rPr>
          <w:rFonts w:hint="eastAsia" w:ascii="仿宋_GB2312" w:hAnsi="仿宋" w:eastAsia="仿宋_GB2312"/>
          <w:b/>
          <w:bCs/>
          <w:color w:val="auto"/>
          <w:sz w:val="24"/>
          <w:highlight w:val="none"/>
          <w:lang w:val="en-US" w:eastAsia="zh-CN"/>
        </w:rPr>
      </w:pPr>
      <w:r>
        <w:rPr>
          <w:rFonts w:ascii="仿宋_GB2312" w:hAnsi="仿宋" w:eastAsia="仿宋_GB2312"/>
          <w:color w:val="auto"/>
          <w:sz w:val="24"/>
          <w:highlight w:val="none"/>
        </w:rPr>
        <w:t>本项目的特定资格要求：</w:t>
      </w:r>
      <w:r>
        <w:rPr>
          <w:rFonts w:hint="eastAsia" w:ascii="仿宋_GB2312" w:hAnsi="仿宋" w:eastAsia="仿宋_GB2312"/>
          <w:b/>
          <w:bCs/>
          <w:color w:val="auto"/>
          <w:sz w:val="24"/>
          <w:highlight w:val="none"/>
          <w:lang w:val="en-US" w:eastAsia="zh-CN"/>
        </w:rPr>
        <w:t>同时具有测绘航空摄影和地理信息系统工程专业乙级及以上资质；</w:t>
      </w:r>
    </w:p>
    <w:p>
      <w:pPr>
        <w:numPr>
          <w:ilvl w:val="0"/>
          <w:numId w:val="0"/>
        </w:numPr>
        <w:snapToGrid w:val="0"/>
        <w:spacing w:line="360" w:lineRule="auto"/>
        <w:rPr>
          <w:rFonts w:ascii="仿宋_GB2312" w:hAnsi="仿宋" w:eastAsia="仿宋_GB2312" w:cs="仿宋_GB2312"/>
          <w:color w:val="auto"/>
          <w:sz w:val="24"/>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为采购项目提供整体设计、规范编制或者项目管理、监理、检测等服务后</w:t>
      </w:r>
      <w:r>
        <w:rPr>
          <w:rFonts w:hint="eastAsia" w:ascii="仿宋_GB2312" w:hAnsi="仿宋" w:eastAsia="仿宋_GB2312" w:cs="仿宋_GB2312"/>
          <w:color w:val="auto"/>
          <w:sz w:val="24"/>
          <w:highlight w:val="none"/>
        </w:rPr>
        <w:t>不得</w:t>
      </w:r>
      <w:r>
        <w:rPr>
          <w:rFonts w:ascii="仿宋_GB2312" w:hAnsi="仿宋" w:eastAsia="仿宋_GB2312" w:cs="仿宋_GB2312"/>
          <w:color w:val="auto"/>
          <w:sz w:val="24"/>
          <w:highlight w:val="none"/>
        </w:rPr>
        <w:t>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lang w:val="en-US" w:eastAsia="zh-CN"/>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6</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28</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hint="eastAsia" w:ascii="仿宋_GB2312" w:hAnsi="仿宋" w:eastAsia="仿宋_GB2312"/>
          <w:color w:val="auto"/>
          <w:sz w:val="24"/>
          <w:highlight w:val="none"/>
          <w:u w:val="single"/>
        </w:rPr>
        <w:t xml:space="preserve"> </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6</w:t>
      </w:r>
      <w:r>
        <w:rPr>
          <w:rFonts w:hint="eastAsia" w:ascii="仿宋_GB2312" w:hAnsi="仿宋" w:eastAsia="仿宋_GB2312"/>
          <w:color w:val="auto"/>
          <w:sz w:val="24"/>
          <w:highlight w:val="none"/>
          <w:u w:val="single"/>
        </w:rPr>
        <w:t xml:space="preserve"> 月</w:t>
      </w:r>
      <w:r>
        <w:rPr>
          <w:rFonts w:hint="eastAsia" w:ascii="仿宋_GB2312" w:hAnsi="仿宋" w:eastAsia="仿宋_GB2312"/>
          <w:color w:val="auto"/>
          <w:sz w:val="24"/>
          <w:highlight w:val="none"/>
          <w:u w:val="single"/>
          <w:lang w:val="en-US" w:eastAsia="zh-CN"/>
        </w:rPr>
        <w:t>28</w:t>
      </w:r>
      <w:r>
        <w:rPr>
          <w:rFonts w:hint="eastAsia" w:ascii="仿宋_GB2312" w:hAnsi="仿宋" w:eastAsia="仿宋_GB2312"/>
          <w:color w:val="auto"/>
          <w:sz w:val="24"/>
          <w:highlight w:val="none"/>
          <w:u w:val="single"/>
        </w:rPr>
        <w:t xml:space="preserve"> 日 </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 xml:space="preserve">点 </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hint="eastAsia" w:ascii="仿宋_GB2312" w:hAnsi="仿宋" w:eastAsia="仿宋_GB2312"/>
          <w:color w:val="auto"/>
          <w:sz w:val="24"/>
          <w:highlight w:val="none"/>
          <w:u w:val="single"/>
        </w:rPr>
        <w:t xml:space="preserve"> </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6</w:t>
      </w:r>
      <w:r>
        <w:rPr>
          <w:rFonts w:hint="eastAsia" w:ascii="仿宋_GB2312" w:hAnsi="仿宋" w:eastAsia="仿宋_GB2312"/>
          <w:color w:val="auto"/>
          <w:sz w:val="24"/>
          <w:highlight w:val="none"/>
          <w:u w:val="single"/>
        </w:rPr>
        <w:t xml:space="preserve">月 </w:t>
      </w:r>
      <w:r>
        <w:rPr>
          <w:rFonts w:hint="eastAsia" w:ascii="仿宋_GB2312" w:hAnsi="仿宋" w:eastAsia="仿宋_GB2312"/>
          <w:color w:val="auto"/>
          <w:sz w:val="24"/>
          <w:highlight w:val="none"/>
          <w:u w:val="single"/>
          <w:lang w:val="en-US" w:eastAsia="zh-CN"/>
        </w:rPr>
        <w:t>28</w:t>
      </w:r>
      <w:r>
        <w:rPr>
          <w:rFonts w:hint="eastAsia" w:ascii="仿宋_GB2312" w:hAnsi="仿宋" w:eastAsia="仿宋_GB2312"/>
          <w:color w:val="auto"/>
          <w:sz w:val="24"/>
          <w:highlight w:val="none"/>
          <w:u w:val="single"/>
        </w:rPr>
        <w:t xml:space="preserve">日 </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 xml:space="preserve">点 </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2.其他事项：（1）需要落实的政府采购政策：包括节约资源、保护环境、支持创新、促进中小企业发展等。详见招标文件的第二部分总则。（2）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val="en-US" w:eastAsia="zh-CN"/>
        </w:rPr>
        <w:t>杭州市规划和自然资源局临安分局</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 w:hAnsi="仿宋" w:eastAsia="仿宋" w:cs="仿宋_GB2312"/>
          <w:color w:val="auto"/>
          <w:sz w:val="24"/>
          <w:highlight w:val="none"/>
        </w:rPr>
        <w:t xml:space="preserve"> 杭州市临安区锦北街道科技大道4398号</w:t>
      </w:r>
      <w:r>
        <w:rPr>
          <w:rFonts w:hint="eastAsia" w:ascii="仿宋" w:hAnsi="仿宋" w:eastAsia="仿宋" w:cs="仿宋_GB2312"/>
          <w:color w:val="auto"/>
          <w:sz w:val="24"/>
          <w:highlight w:val="none"/>
          <w:lang w:val="en-US" w:eastAsia="zh-CN"/>
        </w:rPr>
        <w:t>3</w:t>
      </w:r>
      <w:r>
        <w:rPr>
          <w:rFonts w:hint="eastAsia" w:ascii="仿宋" w:hAnsi="仿宋" w:eastAsia="仿宋" w:cs="仿宋_GB2312"/>
          <w:color w:val="auto"/>
          <w:sz w:val="24"/>
          <w:highlight w:val="none"/>
        </w:rPr>
        <w:t>号楼</w:t>
      </w:r>
      <w:r>
        <w:rPr>
          <w:rFonts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项目联系人（询问）：</w:t>
      </w:r>
      <w:r>
        <w:rPr>
          <w:rFonts w:hint="eastAsia" w:ascii="仿宋_GB2312" w:hAnsi="仿宋" w:eastAsia="仿宋_GB2312"/>
          <w:color w:val="auto"/>
          <w:sz w:val="24"/>
          <w:highlight w:val="none"/>
          <w:lang w:val="en-US" w:eastAsia="zh-CN"/>
        </w:rPr>
        <w:t>杨芸</w:t>
      </w:r>
      <w:r>
        <w:rPr>
          <w:rFonts w:hint="eastAsia" w:ascii="仿宋" w:hAnsi="仿宋" w:eastAsia="仿宋"/>
          <w:color w:val="auto"/>
          <w:sz w:val="24"/>
          <w:highlight w:val="none"/>
        </w:rPr>
        <w:t xml:space="preserve"> </w:t>
      </w:r>
    </w:p>
    <w:p>
      <w:pPr>
        <w:spacing w:line="360" w:lineRule="auto"/>
        <w:rPr>
          <w:rFonts w:hint="default" w:ascii="仿宋_GB2312" w:hAnsi="仿宋" w:eastAsia="仿宋_GB2312"/>
          <w:color w:val="auto"/>
          <w:sz w:val="24"/>
          <w:highlight w:val="none"/>
          <w:lang w:val="en-US"/>
        </w:rPr>
      </w:pPr>
      <w:r>
        <w:rPr>
          <w:rFonts w:ascii="仿宋_GB2312" w:hAnsi="仿宋" w:eastAsia="仿宋_GB2312"/>
          <w:color w:val="auto"/>
          <w:sz w:val="24"/>
          <w:highlight w:val="none"/>
        </w:rPr>
        <w:t xml:space="preserve">    项目联系方式（询问）：</w:t>
      </w:r>
      <w:r>
        <w:rPr>
          <w:rFonts w:hint="eastAsia" w:ascii="仿宋_GB2312" w:hAnsi="仿宋" w:eastAsia="仿宋_GB2312" w:cs="Times New Roman"/>
          <w:color w:val="auto"/>
          <w:sz w:val="24"/>
          <w:szCs w:val="24"/>
          <w:highlight w:val="none"/>
          <w:lang w:val="en-US" w:eastAsia="zh-CN"/>
        </w:rPr>
        <w:t>0571-63922816</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方淼军</w:t>
      </w:r>
    </w:p>
    <w:p>
      <w:pPr>
        <w:spacing w:line="360" w:lineRule="auto"/>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lang w:val="en-US" w:eastAsia="zh-CN"/>
        </w:rPr>
        <w:t>0571-63709129</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w:t>
      </w:r>
      <w:r>
        <w:rPr>
          <w:rFonts w:hint="eastAsia" w:ascii="仿宋_GB2312" w:hAnsi="仿宋" w:eastAsia="仿宋_GB2312"/>
          <w:color w:val="auto"/>
          <w:sz w:val="24"/>
          <w:highlight w:val="none"/>
          <w:lang w:eastAsia="zh-CN"/>
        </w:rPr>
        <w:t>浙江中审工程咨询有限公司</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hint="eastAsia" w:ascii="仿宋_GB2312" w:hAnsi="仿宋" w:eastAsia="仿宋_GB2312" w:cs="Times New Roman"/>
          <w:color w:val="auto"/>
          <w:sz w:val="24"/>
          <w:szCs w:val="24"/>
          <w:highlight w:val="none"/>
          <w:lang w:val="en-US" w:eastAsia="zh-CN"/>
        </w:rPr>
        <w:t>临安区临水路328号铂盛汇1-1幢202</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s="Times New Roman"/>
          <w:color w:val="auto"/>
          <w:sz w:val="24"/>
          <w:szCs w:val="24"/>
          <w:highlight w:val="none"/>
          <w:lang w:val="en-US" w:eastAsia="zh-CN"/>
        </w:rPr>
        <w:t>童莉莉</w:t>
      </w:r>
      <w:r>
        <w:rPr>
          <w:rFonts w:hint="eastAsia" w:ascii="仿宋_GB2312" w:hAnsi="仿宋" w:eastAsia="仿宋_GB2312" w:cs="Times New Roman"/>
          <w:color w:val="auto"/>
          <w:sz w:val="24"/>
          <w:szCs w:val="24"/>
          <w:highlight w:val="none"/>
        </w:rPr>
        <w:t xml:space="preserve"> </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s="Times New Roman"/>
          <w:color w:val="auto"/>
          <w:sz w:val="24"/>
          <w:szCs w:val="24"/>
          <w:highlight w:val="none"/>
          <w:lang w:val="en-US" w:eastAsia="zh-CN"/>
        </w:rPr>
        <w:t>0571-61109731</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lang w:val="en-US" w:eastAsia="zh-CN"/>
        </w:rPr>
        <w:t>陈瑶</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s="Times New Roman"/>
          <w:color w:val="auto"/>
          <w:sz w:val="24"/>
          <w:szCs w:val="24"/>
          <w:highlight w:val="none"/>
          <w:lang w:val="en-US" w:eastAsia="zh-CN"/>
        </w:rPr>
        <w:t>0571-61109731</w:t>
      </w:r>
      <w:r>
        <w:rPr>
          <w:rFonts w:hint="eastAsia" w:ascii="仿宋_GB2312" w:hAnsi="仿宋" w:eastAsia="仿宋_GB2312"/>
          <w:color w:val="auto"/>
          <w:sz w:val="24"/>
          <w:highlight w:val="none"/>
        </w:rPr>
        <w:t xml:space="preserve"> </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s="Times New Roman"/>
          <w:color w:val="auto"/>
          <w:sz w:val="24"/>
          <w:szCs w:val="24"/>
          <w:highlight w:val="none"/>
        </w:rPr>
        <w:t xml:space="preserve">杭州市临安区财政局政府采购监督管理科 </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 xml:space="preserve"> </w:t>
      </w:r>
      <w:r>
        <w:rPr>
          <w:rFonts w:hint="eastAsia" w:ascii="仿宋_GB2312" w:hAnsi="仿宋" w:eastAsia="仿宋_GB2312"/>
          <w:color w:val="auto"/>
          <w:sz w:val="24"/>
          <w:highlight w:val="none"/>
        </w:rPr>
        <w:t>浙江</w:t>
      </w:r>
      <w:r>
        <w:rPr>
          <w:rFonts w:hint="eastAsia" w:ascii="仿宋_GB2312" w:hAnsi="仿宋" w:eastAsia="仿宋_GB2312"/>
          <w:color w:val="auto"/>
          <w:sz w:val="24"/>
          <w:highlight w:val="none"/>
          <w:lang w:eastAsia="zh-CN"/>
        </w:rPr>
        <w:t>省杭州市临安区锦北街道科技大道</w:t>
      </w:r>
      <w:r>
        <w:rPr>
          <w:rFonts w:hint="eastAsia" w:ascii="仿宋_GB2312" w:hAnsi="仿宋" w:eastAsia="仿宋_GB2312"/>
          <w:color w:val="auto"/>
          <w:sz w:val="24"/>
          <w:highlight w:val="none"/>
          <w:lang w:val="en-US" w:eastAsia="zh-CN"/>
        </w:rPr>
        <w:t>4398号4号楼11楼</w:t>
      </w:r>
      <w:r>
        <w:rPr>
          <w:rFonts w:hint="eastAsia" w:ascii="仿宋_GB2312" w:hAnsi="仿宋" w:eastAsia="仿宋_GB2312" w:cs="Times New Roman"/>
          <w:color w:val="auto"/>
          <w:sz w:val="24"/>
          <w:szCs w:val="24"/>
          <w:highlight w:val="none"/>
        </w:rPr>
        <w:t xml:space="preserve"> </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 xml:space="preserve"> </w:t>
      </w:r>
      <w:r>
        <w:rPr>
          <w:rFonts w:hint="eastAsia" w:ascii="仿宋_GB2312" w:hAnsi="仿宋" w:eastAsia="仿宋_GB2312" w:cs="Times New Roman"/>
          <w:color w:val="auto"/>
          <w:sz w:val="24"/>
          <w:szCs w:val="24"/>
          <w:highlight w:val="none"/>
        </w:rPr>
        <w:t>0571-63722886</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s="Times New Roman"/>
          <w:color w:val="auto"/>
          <w:sz w:val="24"/>
          <w:szCs w:val="24"/>
          <w:highlight w:val="none"/>
        </w:rPr>
        <w:t xml:space="preserve">喻伟建 </w:t>
      </w:r>
      <w:r>
        <w:rPr>
          <w:rFonts w:hint="eastAsia" w:ascii="仿宋_GB2312" w:hAnsi="仿宋" w:eastAsia="仿宋_GB2312"/>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监督投诉电话：</w:t>
      </w:r>
      <w:r>
        <w:rPr>
          <w:rFonts w:hint="eastAsia" w:ascii="仿宋_GB2312" w:hAnsi="仿宋" w:eastAsia="仿宋_GB2312" w:cs="Times New Roman"/>
          <w:color w:val="auto"/>
          <w:sz w:val="24"/>
          <w:szCs w:val="24"/>
          <w:highlight w:val="none"/>
        </w:rPr>
        <w:t xml:space="preserve">0571-61073953  </w:t>
      </w:r>
      <w:r>
        <w:rPr>
          <w:rFonts w:hint="eastAsia" w:ascii="仿宋_GB2312" w:hAnsi="仿宋" w:eastAsia="仿宋_GB2312"/>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pStyle w:val="32"/>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2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lang w:val="zh-CN"/>
              </w:rPr>
              <w:t>有关本项目实施所需的所有费用（含税费）均计入报价。</w:t>
            </w:r>
            <w:r>
              <w:rPr>
                <w:rFonts w:hint="eastAsia" w:ascii="仿宋_GB2312" w:hAnsi="仿宋" w:eastAsia="仿宋_GB2312" w:cs="仿宋_GB2312"/>
                <w:color w:val="auto"/>
                <w:sz w:val="24"/>
                <w:highlight w:val="none"/>
              </w:rPr>
              <w:t>开标一览表（报价表）</w:t>
            </w:r>
            <w:r>
              <w:rPr>
                <w:rFonts w:hint="eastAsia" w:ascii="仿宋_GB2312" w:hAnsi="仿宋" w:eastAsia="仿宋_GB2312"/>
                <w:color w:val="auto"/>
                <w:sz w:val="24"/>
                <w:highlight w:val="none"/>
              </w:rPr>
              <w:t>是报价的唯一载体</w:t>
            </w:r>
            <w:r>
              <w:rPr>
                <w:rFonts w:hint="eastAsia" w:ascii="仿宋_GB2312" w:hAnsi="仿宋" w:eastAsia="仿宋_GB2312" w:cs="仿宋_GB2312"/>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投标报价超过招标文件中规定的预算金额或者最高限价的</w:t>
            </w:r>
            <w:r>
              <w:rPr>
                <w:rFonts w:ascii="仿宋_GB2312" w:hAnsi="仿宋" w:eastAsia="仿宋_GB2312"/>
                <w:b/>
                <w:color w:val="auto"/>
                <w:kern w:val="0"/>
                <w:sz w:val="24"/>
                <w:highlight w:val="none"/>
                <w:lang w:val="zh-CN"/>
              </w:rPr>
              <w:t>;</w:t>
            </w:r>
          </w:p>
          <w:p>
            <w:pPr>
              <w:spacing w:line="360" w:lineRule="auto"/>
              <w:ind w:firstLine="241" w:firstLineChars="100"/>
              <w:rPr>
                <w:rFonts w:ascii="仿宋_GB2312" w:hAnsi="仿宋" w:eastAsia="仿宋_GB2312" w:cs="仿宋_GB2312"/>
                <w:b/>
                <w:color w:val="auto"/>
                <w:sz w:val="24"/>
                <w:highlight w:val="none"/>
              </w:rPr>
            </w:pP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highlight w:val="none"/>
              </w:rPr>
              <w:t>;</w:t>
            </w:r>
          </w:p>
          <w:p>
            <w:pPr>
              <w:spacing w:line="360" w:lineRule="auto"/>
              <w:ind w:firstLine="241" w:firstLineChars="100"/>
              <w:rPr>
                <w:rFonts w:ascii="仿宋_GB2312" w:hAnsi="仿宋" w:eastAsia="仿宋_GB2312"/>
                <w:color w:val="auto"/>
                <w:sz w:val="24"/>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color w:val="auto"/>
                <w:sz w:val="24"/>
                <w:highlight w:val="none"/>
              </w:rPr>
            </w:pPr>
            <w:sdt>
              <w:sdtPr>
                <w:rPr>
                  <w:rFonts w:hint="eastAsia" w:ascii="仿宋_GB2312" w:hAnsi="仿宋" w:eastAsia="仿宋_GB2312" w:cs="Arial"/>
                  <w:color w:val="auto"/>
                  <w:kern w:val="0"/>
                  <w:sz w:val="24"/>
                  <w:highlight w:val="none"/>
                </w:rPr>
                <w:id w:val="-1477286927"/>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ascii="仿宋_GB2312" w:hAnsi="仿宋" w:eastAsia="仿宋_GB2312" w:cs="Arial"/>
                <w:color w:val="auto"/>
                <w:kern w:val="0"/>
                <w:sz w:val="24"/>
                <w:highlight w:val="none"/>
              </w:rPr>
              <w:t xml:space="preserve"> A</w:t>
            </w:r>
            <w:r>
              <w:rPr>
                <w:rFonts w:hint="eastAsia" w:ascii="仿宋_GB2312" w:hAnsi="仿宋" w:eastAsia="仿宋_GB2312"/>
                <w:color w:val="auto"/>
                <w:sz w:val="24"/>
                <w:highlight w:val="none"/>
              </w:rPr>
              <w:t>同意将非主体、非关键性的</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工作分包。</w:t>
            </w:r>
            <w:sdt>
              <w:sdtPr>
                <w:rPr>
                  <w:rFonts w:hint="eastAsia" w:ascii="仿宋_GB2312" w:hAnsi="仿宋" w:eastAsia="仿宋_GB2312" w:cs="Arial"/>
                  <w:color w:val="auto"/>
                  <w:kern w:val="0"/>
                  <w:sz w:val="24"/>
                  <w:highlight w:val="none"/>
                </w:rPr>
                <w:id w:val="-1276331357"/>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仿宋_GB2312" w:hAnsi="仿宋" w:eastAsia="仿宋_GB2312" w:cs="Arial"/>
                    <w:color w:val="auto"/>
                    <w:kern w:val="0"/>
                    <w:sz w:val="24"/>
                    <w:highlight w:val="none"/>
                  </w:rPr>
                  <w:sym w:font="Wingdings" w:char="F0FE"/>
                </w:r>
              </w:sdtContent>
            </w:sdt>
            <w:r>
              <w:rPr>
                <w:rFonts w:ascii="仿宋_GB2312" w:hAnsi="仿宋" w:eastAsia="仿宋_GB2312" w:cs="Arial"/>
                <w:color w:val="auto"/>
                <w:kern w:val="0"/>
                <w:sz w:val="24"/>
                <w:highlight w:val="none"/>
              </w:rPr>
              <w:t xml:space="preserve"> 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1）资格证明文件：见招标文件第二部分11.1。</w:t>
            </w:r>
          </w:p>
          <w:p>
            <w:pPr>
              <w:spacing w:line="360" w:lineRule="auto"/>
              <w:rPr>
                <w:rFonts w:ascii="Arial" w:hAnsi="Arial" w:eastAsia="黑体" w:cs="Arial"/>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212966419"/>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仿宋_GB2312" w:hAnsi="仿宋" w:eastAsia="仿宋_GB2312" w:cs="Arial"/>
                    <w:color w:val="auto"/>
                    <w:kern w:val="0"/>
                    <w:sz w:val="24"/>
                    <w:highlight w:val="none"/>
                  </w:rPr>
                  <w:sym w:font="Wingdings" w:char="F0FE"/>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sz w:val="24"/>
                <w:szCs w:val="20"/>
                <w:highlight w:val="none"/>
              </w:rPr>
            </w:pPr>
            <w:sdt>
              <w:sdtPr>
                <w:rPr>
                  <w:rFonts w:hint="eastAsia" w:ascii="仿宋_GB2312" w:hAnsi="仿宋" w:eastAsia="仿宋_GB2312" w:cs="Arial"/>
                  <w:color w:val="auto"/>
                  <w:kern w:val="0"/>
                  <w:sz w:val="24"/>
                  <w:highlight w:val="none"/>
                </w:rPr>
                <w:id w:val="-999802974"/>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ascii="仿宋_GB2312" w:hAnsi="仿宋" w:eastAsia="仿宋_GB2312"/>
                <w:color w:val="auto"/>
                <w:kern w:val="0"/>
                <w:sz w:val="24"/>
                <w:highlight w:val="none"/>
              </w:rPr>
              <w:t>B组织，</w:t>
            </w:r>
            <w:r>
              <w:rPr>
                <w:rFonts w:hint="eastAsia" w:ascii="仿宋_GB2312" w:hAnsi="仿宋" w:eastAsia="仿宋_GB2312"/>
                <w:color w:val="auto"/>
                <w:sz w:val="24"/>
                <w:highlight w:val="none"/>
              </w:rPr>
              <w:t>时间：</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,地点：</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，联系方式：</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639946486"/>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szCs w:val="24"/>
                    <w:highlight w:val="none"/>
                    <w:lang w:val="en-US" w:eastAsia="zh-CN" w:bidi="ar-SA"/>
                  </w:rPr>
                  <w:t>þ</w:t>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不要求提供。</w:t>
            </w:r>
          </w:p>
          <w:p>
            <w:pPr>
              <w:spacing w:line="360" w:lineRule="auto"/>
              <w:rPr>
                <w:rFonts w:ascii="仿宋_GB2312" w:hAnsi="仿宋" w:eastAsia="仿宋_GB2312"/>
                <w:color w:val="auto"/>
                <w:kern w:val="0"/>
                <w:sz w:val="24"/>
                <w:highlight w:val="none"/>
              </w:rPr>
            </w:pPr>
            <w:sdt>
              <w:sdtPr>
                <w:rPr>
                  <w:rFonts w:hint="eastAsia" w:ascii="仿宋_GB2312" w:hAnsi="仿宋" w:eastAsia="仿宋_GB2312" w:cs="Arial"/>
                  <w:color w:val="auto"/>
                  <w:kern w:val="0"/>
                  <w:sz w:val="24"/>
                  <w:highlight w:val="none"/>
                </w:rPr>
                <w:id w:val="102683198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szCs w:val="24"/>
                    <w:highlight w:val="none"/>
                    <w:lang w:val="en-US" w:eastAsia="zh-CN" w:bidi="ar-SA"/>
                  </w:rPr>
                  <w:t>☐</w:t>
                </w:r>
              </w:sdtContent>
            </w:sdt>
            <w:r>
              <w:rPr>
                <w:rFonts w:ascii="仿宋_GB2312" w:hAnsi="仿宋" w:eastAsia="仿宋_GB2312"/>
                <w:color w:val="auto"/>
                <w:kern w:val="0"/>
                <w:sz w:val="24"/>
                <w:highlight w:val="none"/>
              </w:rPr>
              <w:t>B</w:t>
            </w:r>
            <w:r>
              <w:rPr>
                <w:rFonts w:hint="eastAsia" w:ascii="仿宋_GB2312" w:hAnsi="仿宋" w:eastAsia="仿宋_GB2312"/>
                <w:color w:val="auto"/>
                <w:kern w:val="0"/>
                <w:sz w:val="24"/>
                <w:highlight w:val="none"/>
              </w:rPr>
              <w:t>要求提供，</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w:t>
            </w:r>
            <w:r>
              <w:rPr>
                <w:rFonts w:hint="eastAsia" w:ascii="仿宋" w:hAnsi="仿宋" w:eastAsia="仿宋"/>
                <w:snapToGrid w:val="0"/>
                <w:color w:val="auto"/>
                <w:kern w:val="28"/>
                <w:sz w:val="24"/>
                <w:highlight w:val="none"/>
              </w:rPr>
              <w:t>样品：</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_GB2312" w:hAnsi="仿宋" w:eastAsia="仿宋_GB2312"/>
                <w:color w:val="auto"/>
                <w:sz w:val="24"/>
                <w:highlight w:val="none"/>
                <w:u w:val="single"/>
              </w:rPr>
              <w:t>评标办法</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4）是否需要随样品提交检测报告</w:t>
            </w:r>
            <w:r>
              <w:rPr>
                <w:rFonts w:hint="eastAsia" w:ascii="仿宋_GB2312" w:hAnsi="仿宋" w:eastAsia="仿宋_GB2312"/>
                <w:color w:val="auto"/>
                <w:kern w:val="0"/>
                <w:sz w:val="24"/>
                <w:highlight w:val="none"/>
              </w:rPr>
              <w:t>：</w:t>
            </w:r>
            <w:sdt>
              <w:sdtPr>
                <w:rPr>
                  <w:rFonts w:hint="eastAsia" w:ascii="仿宋_GB2312" w:hAnsi="仿宋" w:eastAsia="仿宋_GB2312" w:cs="Arial"/>
                  <w:color w:val="auto"/>
                  <w:kern w:val="0"/>
                  <w:sz w:val="24"/>
                  <w:highlight w:val="none"/>
                </w:rPr>
                <w:id w:val="1303421454"/>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sym w:font="Wingdings" w:char="F0FE"/>
                </w:r>
              </w:sdtContent>
            </w:sdt>
            <w:r>
              <w:rPr>
                <w:rFonts w:ascii="仿宋_GB2312" w:hAnsi="仿宋" w:eastAsia="仿宋_GB2312"/>
                <w:color w:val="auto"/>
                <w:kern w:val="0"/>
                <w:sz w:val="24"/>
                <w:highlight w:val="none"/>
              </w:rPr>
              <w:t>否；</w:t>
            </w:r>
            <w:sdt>
              <w:sdtPr>
                <w:rPr>
                  <w:rFonts w:hint="eastAsia" w:ascii="仿宋_GB2312" w:hAnsi="仿宋" w:eastAsia="仿宋_GB2312" w:cs="Arial"/>
                  <w:color w:val="auto"/>
                  <w:kern w:val="0"/>
                  <w:sz w:val="24"/>
                  <w:highlight w:val="none"/>
                </w:rPr>
                <w:id w:val="1621728433"/>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ascii="仿宋_GB2312" w:hAnsi="仿宋" w:eastAsia="仿宋_GB2312"/>
                <w:color w:val="auto"/>
                <w:kern w:val="0"/>
                <w:sz w:val="24"/>
                <w:highlight w:val="none"/>
              </w:rPr>
              <w:t>是，检测机构的要求</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；检测内容</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5）提供样品的时间：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；地点：</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；联系人</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r>
              <w:rPr>
                <w:rFonts w:hint="eastAsia" w:ascii="仿宋_GB2312" w:hAnsi="仿宋" w:eastAsia="仿宋_GB2312"/>
                <w:color w:val="auto"/>
                <w:kern w:val="28"/>
                <w:sz w:val="24"/>
                <w:highlight w:val="none"/>
              </w:rPr>
              <w:t>联系电话：</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(6)采购活动结束后，对于未中标人提供的样品，</w:t>
            </w:r>
            <w:r>
              <w:rPr>
                <w:rFonts w:hint="eastAsia" w:ascii="仿宋_GB2312" w:hAnsi="仿宋" w:eastAsia="仿宋_GB2312"/>
                <w:color w:val="auto"/>
                <w:sz w:val="24"/>
                <w:highlight w:val="none"/>
              </w:rPr>
              <w:t>采购人、采购机构将通知</w:t>
            </w:r>
            <w:r>
              <w:rPr>
                <w:rFonts w:ascii="仿宋_GB2312" w:hAnsi="仿宋" w:eastAsia="仿宋_GB2312"/>
                <w:color w:val="auto"/>
                <w:sz w:val="24"/>
                <w:highlight w:val="none"/>
              </w:rPr>
              <w:t>未中标人</w:t>
            </w:r>
            <w:r>
              <w:rPr>
                <w:rFonts w:hint="eastAsia" w:ascii="仿宋_GB2312" w:hAnsi="仿宋" w:eastAsia="仿宋_GB2312"/>
                <w:color w:val="auto"/>
                <w:sz w:val="24"/>
                <w:highlight w:val="none"/>
              </w:rPr>
              <w:t>在规定的时间内取回，逾期未取回的，采购人、采购机构不负保管义务</w:t>
            </w:r>
            <w:r>
              <w:rPr>
                <w:rFonts w:ascii="仿宋_GB2312" w:hAnsi="仿宋" w:eastAsia="仿宋_GB2312"/>
                <w:color w:val="auto"/>
                <w:sz w:val="24"/>
                <w:highlight w:val="none"/>
              </w:rPr>
              <w:t>；对于中标人提供的样品，</w:t>
            </w:r>
            <w:r>
              <w:rPr>
                <w:rFonts w:hint="eastAsia" w:ascii="仿宋_GB2312" w:hAnsi="仿宋" w:eastAsia="仿宋_GB2312"/>
                <w:color w:val="auto"/>
                <w:sz w:val="24"/>
                <w:highlight w:val="none"/>
              </w:rPr>
              <w:t>采购人将进</w:t>
            </w:r>
            <w:r>
              <w:rPr>
                <w:rFonts w:ascii="仿宋_GB2312" w:hAnsi="仿宋" w:eastAsia="仿宋_GB2312"/>
                <w:color w:val="auto"/>
                <w:sz w:val="24"/>
                <w:highlight w:val="none"/>
              </w:rPr>
              <w:t>行保管、封存，并作为履约验收的参考。</w:t>
            </w:r>
          </w:p>
          <w:p>
            <w:pP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859348549"/>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kern w:val="0"/>
                <w:sz w:val="24"/>
                <w:highlight w:val="none"/>
              </w:rPr>
            </w:pPr>
            <w:sdt>
              <w:sdtPr>
                <w:rPr>
                  <w:rFonts w:hint="eastAsia" w:ascii="仿宋_GB2312" w:hAnsi="仿宋" w:eastAsia="仿宋_GB2312" w:cs="Arial"/>
                  <w:color w:val="auto"/>
                  <w:kern w:val="0"/>
                  <w:sz w:val="24"/>
                  <w:highlight w:val="none"/>
                </w:rPr>
                <w:id w:val="1174071719"/>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ascii="仿宋_GB2312" w:hAnsi="仿宋" w:eastAsia="仿宋_GB2312"/>
                <w:color w:val="auto"/>
                <w:kern w:val="0"/>
                <w:sz w:val="24"/>
                <w:highlight w:val="none"/>
              </w:rPr>
              <w:t>B组织。</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2）方案讲解演示可选择</w:t>
            </w:r>
            <w:r>
              <w:rPr>
                <w:rFonts w:hint="eastAsia" w:ascii="仿宋_GB2312" w:hAnsi="仿宋" w:eastAsia="仿宋_GB2312"/>
                <w:color w:val="auto"/>
                <w:kern w:val="0"/>
                <w:sz w:val="24"/>
                <w:highlight w:val="none"/>
              </w:rPr>
              <w:t>以下其中一种方式：</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方式二：交易中心现场讲解演示。现场讲解地点为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highlight w:val="none"/>
              </w:rPr>
            </w:pPr>
            <w:sdt>
              <w:sdtPr>
                <w:rPr>
                  <w:rFonts w:hint="eastAsia" w:ascii="仿宋_GB2312" w:hAnsi="仿宋" w:eastAsia="仿宋_GB2312" w:cs="Arial"/>
                  <w:color w:val="auto"/>
                  <w:kern w:val="0"/>
                  <w:sz w:val="24"/>
                  <w:highlight w:val="none"/>
                </w:rPr>
                <w:id w:val="-1828425707"/>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仿宋_GB2312" w:hAnsi="仿宋" w:eastAsia="仿宋_GB2312" w:cs="Arial"/>
                    <w:color w:val="auto"/>
                    <w:kern w:val="0"/>
                    <w:sz w:val="24"/>
                    <w:highlight w:val="none"/>
                  </w:rPr>
                  <w:sym w:font="Wingdings" w:char="F0FE"/>
                </w:r>
              </w:sdtContent>
            </w:sdt>
            <w:r>
              <w:rPr>
                <w:rFonts w:hint="eastAsia" w:ascii="仿宋_GB2312" w:hAnsi="仿宋" w:eastAsia="仿宋_GB2312" w:cs="Arial"/>
                <w:color w:val="auto"/>
                <w:kern w:val="0"/>
                <w:sz w:val="24"/>
                <w:highlight w:val="none"/>
              </w:rPr>
              <w:t>本项目不允许采购进口产品。</w:t>
            </w:r>
          </w:p>
          <w:p>
            <w:pPr>
              <w:spacing w:line="360" w:lineRule="auto"/>
              <w:rPr>
                <w:color w:val="auto"/>
                <w:highlight w:val="none"/>
              </w:rPr>
            </w:pPr>
            <w:sdt>
              <w:sdtPr>
                <w:rPr>
                  <w:rFonts w:hint="eastAsia" w:ascii="仿宋_GB2312" w:hAnsi="仿宋" w:eastAsia="仿宋_GB2312" w:cs="Arial"/>
                  <w:color w:val="auto"/>
                  <w:kern w:val="0"/>
                  <w:sz w:val="24"/>
                  <w:highlight w:val="none"/>
                </w:rPr>
                <w:id w:val="-52852824"/>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1872786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szCs w:val="24"/>
                    <w:highlight w:val="none"/>
                    <w:lang w:val="en-US" w:eastAsia="zh-CN" w:bidi="ar-SA"/>
                  </w:rPr>
                  <w:t>☐</w:t>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货物类，单一产品或</w:t>
            </w:r>
            <w:r>
              <w:rPr>
                <w:rFonts w:hint="eastAsia" w:ascii="仿宋_GB2312" w:hAnsi="仿宋" w:eastAsia="仿宋_GB2312"/>
                <w:color w:val="auto"/>
                <w:kern w:val="0"/>
                <w:sz w:val="24"/>
                <w:highlight w:val="none"/>
              </w:rPr>
              <w:t>核心产品为：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474885559"/>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szCs w:val="24"/>
                    <w:highlight w:val="none"/>
                    <w:lang w:val="en-US" w:eastAsia="zh-CN" w:bidi="ar-SA"/>
                  </w:rPr>
                  <w:t>þ</w:t>
                </w:r>
              </w:sdtContent>
            </w:sdt>
            <w:r>
              <w:rPr>
                <w:rFonts w:ascii="仿宋_GB2312" w:hAnsi="仿宋" w:eastAsia="仿宋_GB2312" w:cs="Arial"/>
                <w:color w:val="auto"/>
                <w:kern w:val="0"/>
                <w:sz w:val="24"/>
                <w:highlight w:val="none"/>
              </w:rPr>
              <w:t>B</w:t>
            </w: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w:t>
            </w:r>
            <w:r>
              <w:rPr>
                <w:rFonts w:ascii="仿宋_GB2312" w:hAnsi="仿宋" w:eastAsia="仿宋_GB2312" w:cs="Arial"/>
                <w:color w:val="auto"/>
                <w:kern w:val="0"/>
                <w:sz w:val="24"/>
                <w:highlight w:val="none"/>
              </w:rPr>
              <w:t>1</w:t>
            </w:r>
            <w:r>
              <w:rPr>
                <w:rFonts w:hint="eastAsia" w:ascii="仿宋_GB2312" w:hAnsi="仿宋" w:eastAsia="仿宋_GB2312" w:cs="Arial"/>
                <w:color w:val="auto"/>
                <w:kern w:val="0"/>
                <w:sz w:val="24"/>
                <w:highlight w:val="none"/>
              </w:rPr>
              <w:t>）标的：</w:t>
            </w:r>
            <w:r>
              <w:rPr>
                <w:rFonts w:hint="eastAsia" w:ascii="仿宋_GB2312" w:hAnsi="仿宋" w:eastAsia="仿宋_GB2312" w:cs="Arial"/>
                <w:color w:val="auto"/>
                <w:kern w:val="0"/>
                <w:sz w:val="24"/>
                <w:highlight w:val="none"/>
                <w:u w:val="single"/>
              </w:rPr>
              <w:t xml:space="preserve"> </w:t>
            </w:r>
            <w:r>
              <w:rPr>
                <w:rFonts w:hint="eastAsia" w:ascii="仿宋_GB2312" w:hAnsi="仿宋" w:eastAsia="仿宋_GB2312" w:cs="Times New Roman"/>
                <w:color w:val="auto"/>
                <w:sz w:val="24"/>
                <w:szCs w:val="24"/>
                <w:highlight w:val="none"/>
                <w:u w:val="single"/>
                <w:lang w:val="zh-CN"/>
              </w:rPr>
              <w:t>通过信息公示、预警提醒、开竣工申报、现场核查、跟踪管理、竣工验收、闲置土地查处、建立诚信档案等手段，实现对辖区内建设用地批后开发利用的全程监管</w:t>
            </w:r>
            <w:r>
              <w:rPr>
                <w:rFonts w:hint="eastAsia" w:ascii="仿宋_GB2312" w:hAnsi="仿宋" w:eastAsia="仿宋_GB2312" w:cs="Arial"/>
                <w:color w:val="auto"/>
                <w:kern w:val="0"/>
                <w:sz w:val="24"/>
                <w:highlight w:val="none"/>
                <w:u w:val="single"/>
              </w:rPr>
              <w:t xml:space="preserve">  </w:t>
            </w:r>
            <w:r>
              <w:rPr>
                <w:rFonts w:hint="eastAsia" w:ascii="仿宋_GB2312" w:hAnsi="仿宋" w:eastAsia="仿宋_GB2312" w:cs="Arial"/>
                <w:color w:val="auto"/>
                <w:kern w:val="0"/>
                <w:sz w:val="24"/>
                <w:highlight w:val="none"/>
              </w:rPr>
              <w:t>，属于</w:t>
            </w:r>
            <w:r>
              <w:rPr>
                <w:rFonts w:hint="eastAsia" w:ascii="仿宋_GB2312" w:hAnsi="仿宋" w:eastAsia="仿宋_GB2312" w:cs="Arial"/>
                <w:color w:val="auto"/>
                <w:kern w:val="0"/>
                <w:sz w:val="24"/>
                <w:highlight w:val="none"/>
                <w:u w:val="single"/>
              </w:rPr>
              <w:t xml:space="preserve">  </w:t>
            </w:r>
            <w:r>
              <w:rPr>
                <w:rFonts w:hint="eastAsia" w:ascii="仿宋_GB2312" w:hAnsi="仿宋" w:eastAsia="仿宋_GB2312" w:cs="Arial"/>
                <w:color w:val="auto"/>
                <w:kern w:val="0"/>
                <w:sz w:val="24"/>
                <w:highlight w:val="none"/>
                <w:u w:val="single"/>
                <w:lang w:val="en-US" w:eastAsia="zh-CN"/>
              </w:rPr>
              <w:t>其他未列明</w:t>
            </w:r>
            <w:r>
              <w:rPr>
                <w:rFonts w:hint="eastAsia" w:ascii="仿宋_GB2312" w:hAnsi="仿宋" w:eastAsia="仿宋_GB2312" w:cs="Arial"/>
                <w:color w:val="auto"/>
                <w:kern w:val="0"/>
                <w:sz w:val="24"/>
                <w:highlight w:val="none"/>
                <w:u w:val="single"/>
              </w:rPr>
              <w:t xml:space="preserve"> </w:t>
            </w:r>
            <w:r>
              <w:rPr>
                <w:rFonts w:hint="eastAsia" w:ascii="仿宋_GB2312" w:hAnsi="仿宋" w:eastAsia="仿宋_GB2312" w:cs="Arial"/>
                <w:color w:val="auto"/>
                <w:kern w:val="0"/>
                <w:sz w:val="24"/>
                <w:highlight w:val="none"/>
              </w:rPr>
              <w:t>行业；</w:t>
            </w:r>
          </w:p>
          <w:p>
            <w:pPr>
              <w:pStyle w:val="4"/>
              <w:rPr>
                <w:color w:val="auto"/>
                <w:highlight w:val="none"/>
                <w:lang w:val="en-US"/>
              </w:rPr>
            </w:pPr>
            <w:r>
              <w:rPr>
                <w:rFonts w:hint="eastAsia"/>
                <w:color w:val="auto"/>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highlight w:val="none"/>
              </w:rPr>
            </w:pPr>
            <w:r>
              <w:rPr>
                <w:rFonts w:hint="eastAsia" w:ascii="仿宋_GB2312" w:hAnsi="仿宋" w:eastAsia="仿宋_GB2312"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备份投标文件送达地点和签收人员</w:t>
            </w:r>
            <w:r>
              <w:rPr>
                <w:rFonts w:ascii="仿宋_GB2312" w:hAnsi="仿宋" w:eastAsia="仿宋_GB2312"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color w:val="auto"/>
                <w:kern w:val="28"/>
                <w:sz w:val="24"/>
                <w:highlight w:val="none"/>
              </w:rPr>
            </w:pPr>
            <w:r>
              <w:rPr>
                <w:rFonts w:hint="eastAsia" w:ascii="仿宋_GB2312" w:hAnsi="仿宋" w:eastAsia="仿宋_GB2312" w:cs="Times New Roman"/>
                <w:color w:val="auto"/>
                <w:kern w:val="28"/>
                <w:sz w:val="24"/>
                <w:szCs w:val="24"/>
                <w:highlight w:val="none"/>
              </w:rPr>
              <w:t>备份投标文件送达地点：</w:t>
            </w:r>
            <w:r>
              <w:rPr>
                <w:rFonts w:hint="eastAsia" w:ascii="仿宋_GB2312" w:hAnsi="仿宋" w:eastAsia="仿宋_GB2312" w:cs="Times New Roman"/>
                <w:color w:val="auto"/>
                <w:kern w:val="28"/>
                <w:sz w:val="24"/>
                <w:szCs w:val="24"/>
                <w:highlight w:val="none"/>
                <w:u w:val="single"/>
                <w:lang w:val="en-US" w:eastAsia="zh-CN"/>
              </w:rPr>
              <w:t>临安区临水路328号铂盛汇1-1幢202</w:t>
            </w:r>
            <w:r>
              <w:rPr>
                <w:rFonts w:hint="eastAsia" w:ascii="仿宋_GB2312" w:hAnsi="仿宋" w:eastAsia="仿宋_GB2312" w:cs="Times New Roman"/>
                <w:color w:val="auto"/>
                <w:kern w:val="28"/>
                <w:sz w:val="24"/>
                <w:szCs w:val="24"/>
                <w:highlight w:val="none"/>
              </w:rPr>
              <w:t>；备份投标文件签收人员联系电话：</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0571-61109731</w:t>
            </w:r>
            <w:r>
              <w:rPr>
                <w:rFonts w:hint="eastAsia" w:ascii="仿宋_GB2312" w:hAnsi="仿宋" w:eastAsia="仿宋_GB2312"/>
                <w:color w:val="auto"/>
                <w:sz w:val="24"/>
                <w:highlight w:val="none"/>
                <w:u w:val="single"/>
              </w:rPr>
              <w:t xml:space="preserve">   </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lang w:val="en-US" w:eastAsia="zh-CN"/>
              </w:rPr>
              <w:t>中标单位在领取中标通知书时须提供与电子投标文件一致的纸质投标文件四份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lang w:val="en-US" w:eastAsia="zh-CN"/>
              </w:rPr>
              <w:t>招标代理费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lang w:val="en-US" w:eastAsia="zh-CN"/>
              </w:rPr>
              <w:t>由中标单位支付，采购代理服务费按发改价格（2011）534号文件规定收费标准的 80%收取（最低 4000 元），专家评审费另行支付费用在发出中标通知书之前结清。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lang w:val="en-US" w:eastAsia="zh-CN"/>
              </w:rPr>
              <w:t>现场确认声明书</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lang w:val="en-US" w:eastAsia="zh-CN"/>
              </w:rPr>
              <w:t>开标记录开启后，投标供应商将填写完整且经授权代表签署的《政府采购活动现场确认声明书》原件扫描件发送至邮箱：980519218@qq.com(格式详见附件6）</w:t>
            </w:r>
          </w:p>
        </w:tc>
      </w:tr>
    </w:tbl>
    <w:p>
      <w:pPr>
        <w:snapToGrid w:val="0"/>
        <w:spacing w:line="360" w:lineRule="auto"/>
        <w:jc w:val="center"/>
        <w:rPr>
          <w:rFonts w:ascii="仿宋" w:hAnsi="仿宋" w:eastAsia="仿宋" w:cs="仿宋_GB2312"/>
          <w:b/>
          <w:color w:val="auto"/>
          <w:sz w:val="32"/>
          <w:szCs w:val="20"/>
          <w:highlight w:val="none"/>
        </w:rPr>
      </w:pPr>
    </w:p>
    <w:bookmarkEnd w:id="10"/>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bookmarkStart w:id="11" w:name="_Toc164416483"/>
      <w:bookmarkStart w:id="12" w:name="第三部分"/>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sdt>
        <w:sdtPr>
          <w:rPr>
            <w:rFonts w:hint="eastAsia" w:ascii="仿宋_GB2312" w:hAnsi="仿宋" w:eastAsia="仿宋_GB2312" w:cs="Arial"/>
            <w:color w:val="auto"/>
            <w:kern w:val="0"/>
            <w:sz w:val="24"/>
            <w:highlight w:val="none"/>
          </w:rPr>
          <w:id w:val="512970236"/>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sdt>
        <w:sdtPr>
          <w:rPr>
            <w:rFonts w:hint="eastAsia" w:ascii="仿宋_GB2312" w:hAnsi="仿宋" w:eastAsia="仿宋_GB2312" w:cs="Arial"/>
            <w:color w:val="auto"/>
            <w:kern w:val="0"/>
            <w:sz w:val="24"/>
            <w:highlight w:val="none"/>
          </w:rPr>
          <w:id w:val="40488885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highlight w:val="none"/>
        </w:rPr>
        <w:t>10%的扣除，用扣除后的价格参与评审。接受大中型企业与小微企业组成联合体或者允许大中型企业向一家或者多家小微企业分包的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2"/>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88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128"/>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2"/>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12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2"/>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6"/>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128"/>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128"/>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2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12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128"/>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2"/>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2"/>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auto"/>
          <w:sz w:val="24"/>
          <w:szCs w:val="24"/>
          <w:highlight w:val="none"/>
        </w:rPr>
        <w:t>招标文件第二部分投标人须知前附表规定的备份投标文件送达地点；</w:t>
      </w:r>
      <w:r>
        <w:rPr>
          <w:rFonts w:hint="eastAsia" w:ascii="仿宋_GB2312" w:hAnsi="仿宋" w:eastAsia="仿宋_GB2312" w:cs="仿宋_GB2312"/>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7"/>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hint="eastAsia" w:ascii="仿宋_GB2312" w:hAnsi="仿宋" w:eastAsia="仿宋_GB2312"/>
          <w:color w:val="auto"/>
          <w:highlight w:val="none"/>
          <w:lang w:val="en-US" w:eastAsia="zh-CN"/>
        </w:rPr>
        <w:t>4.2</w:t>
      </w:r>
      <w:r>
        <w:rPr>
          <w:rFonts w:ascii="仿宋_GB2312" w:hAnsi="仿宋" w:eastAsia="仿宋_GB2312"/>
          <w:color w:val="auto"/>
          <w:highlight w:val="none"/>
        </w:rPr>
        <w:t>项规定</w:t>
      </w:r>
      <w:r>
        <w:rPr>
          <w:rFonts w:hint="eastAsia" w:ascii="仿宋_GB2312" w:hAnsi="仿宋" w:eastAsia="仿宋_GB2312" w:cs="仿宋_GB2312"/>
          <w:color w:val="auto"/>
          <w:szCs w:val="21"/>
          <w:highlight w:val="none"/>
        </w:rPr>
        <w:t>的情形之一的，投标无效：</w:t>
      </w:r>
    </w:p>
    <w:p>
      <w:pPr>
        <w:pStyle w:val="12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28"/>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128"/>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color w:val="auto"/>
          <w:sz w:val="32"/>
          <w:highlight w:val="none"/>
        </w:rPr>
      </w:pPr>
    </w:p>
    <w:p>
      <w:pPr>
        <w:pStyle w:val="128"/>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554"/>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554"/>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128"/>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2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12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12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128"/>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128"/>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7"/>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128"/>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7"/>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7"/>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pStyle w:val="128"/>
        <w:snapToGrid w:val="0"/>
        <w:spacing w:before="0"/>
        <w:ind w:firstLine="480"/>
        <w:rPr>
          <w:rFonts w:hint="eastAsia"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除不可抗力等特殊情况外，原则上采购人应当在中标通知书发出之日起10个工作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28"/>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7"/>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2.5</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2.5</w:t>
      </w:r>
      <w:r>
        <w:rPr>
          <w:rFonts w:hint="eastAsia" w:ascii="仿宋_GB2312" w:hAnsi="仿宋" w:eastAsia="仿宋_GB2312" w:cs="仿宋_GB2312"/>
          <w:color w:val="auto"/>
          <w:sz w:val="24"/>
          <w:szCs w:val="20"/>
          <w:highlight w:val="none"/>
        </w:rPr>
        <w:t>%。</w:t>
      </w:r>
    </w:p>
    <w:p>
      <w:pPr>
        <w:pStyle w:val="4"/>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128"/>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12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12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12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12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128"/>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7"/>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290"/>
      <w:bookmarkEnd w:id="14"/>
      <w:bookmarkStart w:id="15" w:name="_Hlt68073093"/>
      <w:bookmarkEnd w:id="15"/>
      <w:bookmarkStart w:id="16" w:name="_Hlt75236101"/>
      <w:bookmarkEnd w:id="16"/>
      <w:bookmarkStart w:id="17" w:name="_Hlt74714665"/>
      <w:bookmarkEnd w:id="17"/>
      <w:bookmarkStart w:id="18" w:name="_Hlt74707468"/>
      <w:bookmarkEnd w:id="18"/>
      <w:bookmarkStart w:id="19" w:name="_Hlt74730295"/>
      <w:bookmarkEnd w:id="19"/>
      <w:bookmarkStart w:id="20" w:name="_Hlt68072998"/>
      <w:bookmarkEnd w:id="20"/>
      <w:bookmarkStart w:id="21" w:name="_Hlt68072990"/>
      <w:bookmarkEnd w:id="21"/>
      <w:bookmarkStart w:id="22" w:name="_Hlt74729768"/>
      <w:bookmarkEnd w:id="22"/>
      <w:bookmarkStart w:id="23" w:name="_Hlt68057669"/>
      <w:bookmarkEnd w:id="23"/>
      <w:bookmarkStart w:id="24" w:name="_Hlt75236011"/>
      <w:bookmarkEnd w:id="24"/>
      <w:bookmarkStart w:id="25" w:name="_Hlt68403820"/>
      <w:bookmarkEnd w:id="25"/>
    </w:p>
    <w:bookmarkEnd w:id="11"/>
    <w:bookmarkEnd w:id="12"/>
    <w:p>
      <w:pPr>
        <w:spacing w:line="360" w:lineRule="auto"/>
        <w:jc w:val="center"/>
        <w:outlineLvl w:val="0"/>
        <w:rPr>
          <w:rFonts w:hint="eastAsia" w:ascii="仿宋" w:hAnsi="仿宋" w:eastAsia="仿宋" w:cs="仿宋_GB2312"/>
          <w:b/>
          <w:color w:val="auto"/>
          <w:sz w:val="36"/>
          <w:szCs w:val="36"/>
          <w:highlight w:val="none"/>
        </w:rPr>
      </w:pPr>
      <w:bookmarkStart w:id="26" w:name="第四部分"/>
    </w:p>
    <w:p>
      <w:pPr>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adjustRightInd w:val="0"/>
        <w:spacing w:line="360" w:lineRule="auto"/>
        <w:rPr>
          <w:rFonts w:hint="eastAsia" w:ascii="仿宋_GB2312" w:hAnsi="仿宋" w:eastAsia="仿宋_GB2312" w:cs="Arial"/>
          <w:b/>
          <w:bCs/>
          <w:color w:val="auto"/>
          <w:kern w:val="0"/>
          <w:sz w:val="24"/>
          <w:highlight w:val="none"/>
          <w:lang w:val="en-US" w:eastAsia="zh-CN"/>
        </w:rPr>
      </w:pPr>
      <w:r>
        <w:rPr>
          <w:rFonts w:hint="eastAsia" w:ascii="仿宋_GB2312" w:hAnsi="仿宋" w:eastAsia="仿宋_GB2312" w:cs="Arial"/>
          <w:b/>
          <w:bCs/>
          <w:color w:val="auto"/>
          <w:kern w:val="0"/>
          <w:sz w:val="24"/>
          <w:highlight w:val="none"/>
          <w:lang w:val="en-US" w:eastAsia="zh-CN"/>
        </w:rPr>
        <w:t>一、项目背景情况</w:t>
      </w:r>
    </w:p>
    <w:p>
      <w:pPr>
        <w:adjustRightInd w:val="0"/>
        <w:spacing w:line="360" w:lineRule="auto"/>
        <w:ind w:firstLine="480" w:firstLineChars="200"/>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color w:val="auto"/>
          <w:kern w:val="0"/>
          <w:sz w:val="24"/>
          <w:highlight w:val="none"/>
          <w:lang w:val="en-US" w:eastAsia="zh-CN"/>
        </w:rPr>
        <w:t>根据《国土资源部办公厅关于建立土地利用动态巡查制度加强建设用地供后开发利用全程监管的通知》（国土资厅发〔2013〕30 号），要求各地建立土地利用动态巡查制度，依托土地市场动态监测与监管系统（以下称“监测监管系统”），以供地政策的落实和《国有建设用地使用权出让合同》、《</w:t>
      </w:r>
      <w:r>
        <w:rPr>
          <w:rFonts w:hint="eastAsia" w:ascii="仿宋_GB2312" w:hAnsi="仿宋" w:eastAsia="仿宋_GB2312" w:cs="Arial"/>
          <w:color w:val="auto"/>
          <w:kern w:val="0"/>
          <w:sz w:val="24"/>
          <w:highlight w:val="none"/>
          <w:lang w:val="en-US" w:eastAsia="zh-CN"/>
        </w:rPr>
        <w:fldChar w:fldCharType="begin"/>
      </w:r>
      <w:r>
        <w:rPr>
          <w:rFonts w:hint="eastAsia" w:ascii="仿宋_GB2312" w:hAnsi="仿宋" w:eastAsia="仿宋_GB2312" w:cs="Arial"/>
          <w:color w:val="auto"/>
          <w:kern w:val="0"/>
          <w:sz w:val="24"/>
          <w:highlight w:val="none"/>
          <w:lang w:val="en-US" w:eastAsia="zh-CN"/>
        </w:rPr>
        <w:instrText xml:space="preserve"> HYPERLINK "http://www.pkulaw.cn/javascript:SLC(104639,0)" </w:instrText>
      </w:r>
      <w:r>
        <w:rPr>
          <w:rFonts w:hint="eastAsia" w:ascii="仿宋_GB2312" w:hAnsi="仿宋" w:eastAsia="仿宋_GB2312" w:cs="Arial"/>
          <w:color w:val="auto"/>
          <w:kern w:val="0"/>
          <w:sz w:val="24"/>
          <w:highlight w:val="none"/>
          <w:lang w:val="en-US" w:eastAsia="zh-CN"/>
        </w:rPr>
        <w:fldChar w:fldCharType="separate"/>
      </w:r>
      <w:r>
        <w:rPr>
          <w:rFonts w:hint="eastAsia" w:ascii="仿宋_GB2312" w:hAnsi="仿宋" w:eastAsia="仿宋_GB2312" w:cs="Arial"/>
          <w:color w:val="auto"/>
          <w:kern w:val="0"/>
          <w:sz w:val="24"/>
          <w:highlight w:val="none"/>
          <w:lang w:val="en-US" w:eastAsia="zh-CN"/>
        </w:rPr>
        <w:t>国有建设用地划拨决定书</w:t>
      </w:r>
      <w:r>
        <w:rPr>
          <w:rFonts w:hint="eastAsia" w:ascii="仿宋_GB2312" w:hAnsi="仿宋" w:eastAsia="仿宋_GB2312" w:cs="Arial"/>
          <w:color w:val="auto"/>
          <w:kern w:val="0"/>
          <w:sz w:val="24"/>
          <w:highlight w:val="none"/>
          <w:lang w:val="en-US" w:eastAsia="zh-CN"/>
        </w:rPr>
        <w:fldChar w:fldCharType="end"/>
      </w:r>
      <w:r>
        <w:rPr>
          <w:rFonts w:hint="eastAsia" w:ascii="仿宋_GB2312" w:hAnsi="仿宋" w:eastAsia="仿宋_GB2312" w:cs="Arial"/>
          <w:color w:val="auto"/>
          <w:kern w:val="0"/>
          <w:sz w:val="24"/>
          <w:highlight w:val="none"/>
          <w:lang w:val="en-US" w:eastAsia="zh-CN"/>
        </w:rPr>
        <w:t>》的履行为重点，通过信息公示、预警提醒、开竣工申报、现场核查、跟踪管理、竣工验收、闲置土地查处、建立诚信档案等手段，实现对辖区内建设用地批后开发利用的全程监管。</w:t>
      </w:r>
    </w:p>
    <w:p>
      <w:pPr>
        <w:adjustRightInd w:val="0"/>
        <w:spacing w:line="360" w:lineRule="auto"/>
        <w:ind w:firstLine="480" w:firstLineChars="200"/>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color w:val="auto"/>
          <w:kern w:val="0"/>
          <w:sz w:val="24"/>
          <w:highlight w:val="none"/>
          <w:lang w:val="en-US" w:eastAsia="zh-CN"/>
        </w:rPr>
        <w:t>2014年1月1日起，国土资源部在监测与监管系统中开发并运行土地利用动态巡查模块，设计了项目跟踪、信息公示、开竣工提醒和闲置土地处置等巡查内容的具体操作流程和有关文书。目前，该系统已成为国土资源部、省厅对各地建设用地供应与土地开发利用监管的主要平台，省厅每季度对供地率、出让金收缴、开发建设等情况进行通报。考虑到各地人员少、动态巡查系统的填报工作量大的实际情况，为了做好监测监管系统填报及动态巡查工作，拟通过服务外包方式确定技术协作单位。</w:t>
      </w:r>
    </w:p>
    <w:p>
      <w:pPr>
        <w:adjustRightInd w:val="0"/>
        <w:spacing w:line="360" w:lineRule="auto"/>
        <w:rPr>
          <w:rFonts w:hint="eastAsia" w:ascii="仿宋_GB2312" w:hAnsi="仿宋" w:eastAsia="仿宋_GB2312" w:cs="Arial"/>
          <w:b/>
          <w:bCs/>
          <w:color w:val="auto"/>
          <w:kern w:val="0"/>
          <w:sz w:val="24"/>
          <w:highlight w:val="none"/>
          <w:lang w:val="en-US" w:eastAsia="zh-CN"/>
        </w:rPr>
      </w:pPr>
      <w:r>
        <w:rPr>
          <w:rFonts w:hint="eastAsia" w:ascii="仿宋_GB2312" w:hAnsi="仿宋" w:eastAsia="仿宋_GB2312" w:cs="Arial"/>
          <w:b/>
          <w:bCs/>
          <w:color w:val="auto"/>
          <w:kern w:val="0"/>
          <w:sz w:val="24"/>
          <w:highlight w:val="none"/>
          <w:lang w:val="en-US" w:eastAsia="zh-CN"/>
        </w:rPr>
        <w:t>二、项目需求内容</w:t>
      </w:r>
    </w:p>
    <w:p>
      <w:pPr>
        <w:adjustRightInd w:val="0"/>
        <w:spacing w:line="360" w:lineRule="auto"/>
        <w:ind w:firstLine="480" w:firstLineChars="200"/>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color w:val="auto"/>
          <w:kern w:val="0"/>
          <w:sz w:val="24"/>
          <w:highlight w:val="none"/>
          <w:lang w:val="en-US" w:eastAsia="zh-CN"/>
        </w:rPr>
        <w:t>1、项目动态巡查：跟踪已供地项目全环节开发进度，按要求进行信息公示，实地巡查、适时进行开竣工提醒，跟踪闲置土地处置情况。</w:t>
      </w:r>
    </w:p>
    <w:p>
      <w:pPr>
        <w:adjustRightInd w:val="0"/>
        <w:spacing w:line="360" w:lineRule="auto"/>
        <w:ind w:firstLine="480" w:firstLineChars="200"/>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color w:val="auto"/>
          <w:kern w:val="0"/>
          <w:sz w:val="24"/>
          <w:highlight w:val="none"/>
          <w:lang w:val="en-US" w:eastAsia="zh-CN"/>
        </w:rPr>
        <w:t>2、监测系统维护：及时准确填报“浙江省动态监测监管系统”、</w:t>
      </w:r>
      <w:r>
        <w:rPr>
          <w:rFonts w:hint="eastAsia" w:ascii="仿宋_GB2312" w:hAnsi="仿宋" w:eastAsia="仿宋_GB2312" w:cs="Arial"/>
          <w:color w:val="auto"/>
          <w:kern w:val="0"/>
          <w:sz w:val="24"/>
          <w:highlight w:val="none"/>
          <w:lang w:val="en-US" w:eastAsia="zh-CN"/>
        </w:rPr>
        <w:t>“自然资源综合监管-土地储备监测监管系统</w:t>
      </w:r>
      <w:r>
        <w:rPr>
          <w:rFonts w:hint="eastAsia" w:ascii="仿宋_GB2312" w:hAnsi="仿宋" w:eastAsia="仿宋_GB2312" w:cs="Arial"/>
          <w:color w:val="auto"/>
          <w:kern w:val="0"/>
          <w:sz w:val="24"/>
          <w:highlight w:val="none"/>
          <w:lang w:val="en-US" w:eastAsia="zh-CN"/>
        </w:rPr>
        <w:t>”、“杭州市土地利用专题系统”、“杭州市一张图数据整理平台”相关信息数据，并做好与“土地市场动态监测与监管系统”衔接。</w:t>
      </w:r>
    </w:p>
    <w:p>
      <w:pPr>
        <w:adjustRightInd w:val="0"/>
        <w:spacing w:line="360" w:lineRule="auto"/>
        <w:ind w:firstLine="480" w:firstLineChars="200"/>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color w:val="auto"/>
          <w:kern w:val="0"/>
          <w:sz w:val="24"/>
          <w:highlight w:val="none"/>
          <w:lang w:val="en-US" w:eastAsia="zh-CN"/>
        </w:rPr>
        <w:t>3、管理系统维护：组织完成全区批而未供、供而未用、城镇低效用地数据库基础数据的信息收集、录入及维护。</w:t>
      </w:r>
    </w:p>
    <w:p>
      <w:pPr>
        <w:adjustRightInd w:val="0"/>
        <w:spacing w:line="360" w:lineRule="auto"/>
        <w:ind w:firstLine="480" w:firstLineChars="200"/>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color w:val="auto"/>
          <w:kern w:val="0"/>
          <w:sz w:val="24"/>
          <w:highlight w:val="none"/>
          <w:lang w:val="en-US" w:eastAsia="zh-CN"/>
        </w:rPr>
        <w:t>4、市场运行分析：根据土地开发情况大数据运行情况，分析土地市场行动的状况及规律，探索土地供应对经济运行的贡献度分析，按季度提交杭州市临安区土地市场运行情况报告，提出指导土地市场供应、调整市场的对策建议。</w:t>
      </w:r>
    </w:p>
    <w:p>
      <w:pPr>
        <w:adjustRightInd w:val="0"/>
        <w:spacing w:line="360" w:lineRule="auto"/>
        <w:ind w:firstLine="480" w:firstLineChars="200"/>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color w:val="auto"/>
          <w:kern w:val="0"/>
          <w:sz w:val="24"/>
          <w:highlight w:val="none"/>
          <w:lang w:val="en-US" w:eastAsia="zh-CN"/>
        </w:rPr>
        <w:t>5、与上级主管部门业务对接，以保证监管工作的高效、准确，并及时向主管部门提出国土资源利用的合理化建议及相关处置方案。</w:t>
      </w:r>
    </w:p>
    <w:p>
      <w:pPr>
        <w:adjustRightInd w:val="0"/>
        <w:spacing w:line="360" w:lineRule="auto"/>
        <w:rPr>
          <w:rFonts w:hint="eastAsia" w:ascii="仿宋_GB2312" w:hAnsi="仿宋" w:eastAsia="仿宋_GB2312" w:cs="Arial"/>
          <w:b/>
          <w:bCs/>
          <w:color w:val="auto"/>
          <w:kern w:val="0"/>
          <w:sz w:val="24"/>
          <w:highlight w:val="none"/>
          <w:lang w:val="en-US" w:eastAsia="zh-CN"/>
        </w:rPr>
      </w:pPr>
      <w:r>
        <w:rPr>
          <w:rFonts w:hint="eastAsia" w:ascii="仿宋_GB2312" w:hAnsi="仿宋" w:eastAsia="仿宋_GB2312" w:cs="Arial"/>
          <w:b/>
          <w:bCs/>
          <w:color w:val="auto"/>
          <w:kern w:val="0"/>
          <w:sz w:val="24"/>
          <w:highlight w:val="none"/>
          <w:lang w:val="en-US" w:eastAsia="zh-CN"/>
        </w:rPr>
        <w:t>三、项目服务要求</w:t>
      </w:r>
    </w:p>
    <w:p>
      <w:pPr>
        <w:adjustRightInd w:val="0"/>
        <w:spacing w:line="360" w:lineRule="auto"/>
        <w:ind w:firstLine="480" w:firstLineChars="200"/>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color w:val="auto"/>
          <w:kern w:val="0"/>
          <w:sz w:val="24"/>
          <w:highlight w:val="none"/>
          <w:lang w:val="en-US" w:eastAsia="zh-CN"/>
        </w:rPr>
        <w:t>1、为确保服务周期内对已供地项目全环节开发进度监管信息的及时、准确，供应商必须向采购方派驻固定人员及配备车辆等。</w:t>
      </w:r>
    </w:p>
    <w:p>
      <w:pPr>
        <w:adjustRightInd w:val="0"/>
        <w:spacing w:line="360" w:lineRule="auto"/>
        <w:ind w:firstLine="480" w:firstLineChars="200"/>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color w:val="auto"/>
          <w:kern w:val="0"/>
          <w:sz w:val="24"/>
          <w:highlight w:val="none"/>
          <w:lang w:val="en-US" w:eastAsia="zh-CN"/>
        </w:rPr>
        <w:t>2、为保障监测系统的正常运行，供应商提供的售后维护机构和人员等情况，是否具有较强的本地化服务能力，在本地是否拥有常驻服务机构及较强的专业技术队伍，确保能提供快速的售后服务响应。</w:t>
      </w:r>
    </w:p>
    <w:p>
      <w:pPr>
        <w:adjustRightInd w:val="0"/>
        <w:spacing w:line="360" w:lineRule="auto"/>
        <w:ind w:firstLine="480" w:firstLineChars="200"/>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color w:val="auto"/>
          <w:kern w:val="0"/>
          <w:sz w:val="24"/>
          <w:highlight w:val="none"/>
          <w:lang w:val="en-US" w:eastAsia="zh-CN"/>
        </w:rPr>
        <w:t>3、为了更好的对全区已供地项目全环节开发进度监管政策和全区批而未供、供而未用、城镇低效用地消化政策的理解、执行和沟通，供应商应充分的熟悉与之相关的各项政策规定及上级主管部门沟通联系，以保证该工作实施的顺利、高效、准确。</w:t>
      </w:r>
    </w:p>
    <w:p>
      <w:pPr>
        <w:adjustRightInd w:val="0"/>
        <w:spacing w:line="360" w:lineRule="auto"/>
        <w:rPr>
          <w:rFonts w:hint="eastAsia" w:ascii="仿宋_GB2312" w:hAnsi="仿宋" w:eastAsia="仿宋_GB2312" w:cs="Times New Roman"/>
          <w:b/>
          <w:color w:val="auto"/>
          <w:sz w:val="24"/>
          <w:szCs w:val="24"/>
          <w:highlight w:val="none"/>
          <w:lang w:eastAsia="zh-CN"/>
        </w:rPr>
      </w:pPr>
      <w:r>
        <w:rPr>
          <w:rFonts w:hint="eastAsia" w:ascii="仿宋_GB2312" w:hAnsi="仿宋" w:eastAsia="仿宋_GB2312" w:cs="Arial"/>
          <w:b/>
          <w:bCs/>
          <w:color w:val="auto"/>
          <w:kern w:val="0"/>
          <w:sz w:val="24"/>
          <w:highlight w:val="none"/>
          <w:lang w:val="en-US" w:eastAsia="zh-CN"/>
        </w:rPr>
        <w:t>四、合同履行期限：</w:t>
      </w:r>
      <w:r>
        <w:rPr>
          <w:rFonts w:hint="eastAsia" w:ascii="仿宋_GB2312" w:hAnsi="仿宋" w:eastAsia="仿宋_GB2312" w:cs="Times New Roman"/>
          <w:b/>
          <w:color w:val="auto"/>
          <w:sz w:val="24"/>
          <w:szCs w:val="24"/>
          <w:highlight w:val="none"/>
        </w:rPr>
        <w:t>合同签订之日起3年（日历年）内完成所有项目内容</w:t>
      </w:r>
      <w:r>
        <w:rPr>
          <w:rFonts w:hint="eastAsia" w:ascii="仿宋_GB2312" w:hAnsi="仿宋" w:eastAsia="仿宋_GB2312" w:cs="Times New Roman"/>
          <w:b/>
          <w:color w:val="auto"/>
          <w:sz w:val="24"/>
          <w:szCs w:val="24"/>
          <w:highlight w:val="none"/>
          <w:lang w:eastAsia="zh-CN"/>
        </w:rPr>
        <w:t>。</w:t>
      </w:r>
    </w:p>
    <w:p>
      <w:pPr>
        <w:adjustRightInd w:val="0"/>
        <w:spacing w:line="360" w:lineRule="auto"/>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b/>
          <w:bCs/>
          <w:snapToGrid/>
          <w:color w:val="auto"/>
          <w:kern w:val="0"/>
          <w:sz w:val="24"/>
          <w:szCs w:val="24"/>
          <w:highlight w:val="none"/>
          <w:lang w:val="en-US" w:eastAsia="zh-CN" w:bidi="ar-SA"/>
        </w:rPr>
        <w:t>五、款项支付</w:t>
      </w:r>
      <w:r>
        <w:rPr>
          <w:rFonts w:hint="eastAsia" w:ascii="仿宋_GB2312" w:hAnsi="仿宋" w:eastAsia="仿宋_GB2312" w:cs="Arial"/>
          <w:color w:val="auto"/>
          <w:kern w:val="0"/>
          <w:sz w:val="24"/>
          <w:highlight w:val="none"/>
          <w:lang w:val="en-US" w:eastAsia="zh-CN"/>
        </w:rPr>
        <w:t xml:space="preserve">：项目合同费用按三个年度分期支付，第一年度支付为合同总价的30%，第二年度支付为合同总价的30%，第三年度支付为合同总价的40%。中标人于合同签订后每年度提交当年所有成果文档资料，维护服务良好，无质量和服务问题，中标人于每年末向采购人办理付款结算手续；  </w:t>
      </w:r>
    </w:p>
    <w:p>
      <w:pPr>
        <w:pStyle w:val="2"/>
        <w:ind w:firstLine="480" w:firstLineChars="200"/>
        <w:rPr>
          <w:rFonts w:hint="default"/>
          <w:color w:val="auto"/>
          <w:highlight w:val="none"/>
          <w:lang w:val="en-US" w:eastAsia="zh-CN"/>
        </w:rPr>
      </w:pPr>
      <w:r>
        <w:rPr>
          <w:rFonts w:hint="default" w:ascii="仿宋_GB2312" w:hAnsi="仿宋" w:eastAsia="仿宋_GB2312" w:cs="Arial"/>
          <w:snapToGrid/>
          <w:color w:val="auto"/>
          <w:kern w:val="0"/>
          <w:sz w:val="24"/>
          <w:szCs w:val="24"/>
          <w:highlight w:val="none"/>
          <w:lang w:val="en-US" w:eastAsia="zh-CN" w:bidi="ar-SA"/>
        </w:rPr>
        <w:t>在合同履行过程中，如供应商在服务过程中出现服务质量不到位、维护响应不及时等问题，采购单位提出警告，要求整改后，仍无法达到采购单位考核标准要求的，采购人有权终止合同，并拒绝支付相应的服务费用。</w:t>
      </w:r>
    </w:p>
    <w:p>
      <w:pPr>
        <w:adjustRightInd w:val="0"/>
        <w:spacing w:line="360" w:lineRule="auto"/>
        <w:rPr>
          <w:rFonts w:hint="eastAsia" w:ascii="仿宋_GB2312" w:hAnsi="仿宋" w:eastAsia="仿宋_GB2312" w:cs="Arial"/>
          <w:color w:val="auto"/>
          <w:kern w:val="0"/>
          <w:sz w:val="24"/>
          <w:highlight w:val="none"/>
          <w:lang w:val="en-US" w:eastAsia="zh-CN"/>
        </w:rPr>
      </w:pPr>
      <w:r>
        <w:rPr>
          <w:rFonts w:hint="eastAsia" w:ascii="仿宋_GB2312" w:hAnsi="仿宋" w:eastAsia="仿宋_GB2312" w:cs="Arial"/>
          <w:color w:val="auto"/>
          <w:kern w:val="0"/>
          <w:sz w:val="24"/>
          <w:highlight w:val="none"/>
          <w:lang w:val="en-US" w:eastAsia="zh-CN"/>
        </w:rPr>
        <w:t xml:space="preserve"> 六</w:t>
      </w:r>
      <w:r>
        <w:rPr>
          <w:rFonts w:hint="eastAsia" w:ascii="仿宋_GB2312" w:hAnsi="仿宋" w:eastAsia="仿宋_GB2312" w:cs="Arial"/>
          <w:b/>
          <w:bCs/>
          <w:color w:val="auto"/>
          <w:kern w:val="0"/>
          <w:sz w:val="24"/>
          <w:highlight w:val="none"/>
          <w:lang w:val="en-US" w:eastAsia="zh-CN"/>
        </w:rPr>
        <w:t>、项目验收要求：</w:t>
      </w:r>
      <w:r>
        <w:rPr>
          <w:rFonts w:hint="eastAsia" w:ascii="仿宋_GB2312" w:hAnsi="仿宋" w:eastAsia="仿宋_GB2312" w:cs="Arial"/>
          <w:color w:val="auto"/>
          <w:kern w:val="0"/>
          <w:sz w:val="24"/>
          <w:highlight w:val="none"/>
          <w:lang w:val="en-US" w:eastAsia="zh-CN"/>
        </w:rPr>
        <w:t>项目验收需根据招标文件以及合同的需求，由采购方召集专家组织项目验收。验收时需提供的文档包括但不仅限于：项目投标文件电子稿、项目实施方案、系统（软件）安装实施报告、测试方案、测试记录及报告、相关配置和维护手册、系统试运行报告、项目总结报告、项目用户报告等相关材料</w:t>
      </w:r>
    </w:p>
    <w:p>
      <w:pPr>
        <w:spacing w:line="240" w:lineRule="auto"/>
        <w:ind w:left="0" w:firstLine="0" w:firstLineChars="0"/>
        <w:rPr>
          <w:rFonts w:ascii="仿宋" w:hAnsi="仿宋" w:eastAsia="仿宋"/>
          <w:color w:val="auto"/>
          <w:sz w:val="24"/>
          <w:highlight w:val="none"/>
        </w:rPr>
      </w:pPr>
    </w:p>
    <w:p>
      <w:pPr>
        <w:widowControl/>
        <w:spacing w:line="240" w:lineRule="auto"/>
        <w:ind w:left="0" w:firstLine="0" w:firstLineChars="0"/>
        <w:jc w:val="left"/>
        <w:rPr>
          <w:rFonts w:ascii="仿宋" w:hAnsi="仿宋" w:eastAsia="仿宋"/>
          <w:bCs/>
          <w:color w:val="auto"/>
          <w:sz w:val="24"/>
          <w:highlight w:val="none"/>
        </w:rPr>
      </w:pPr>
    </w:p>
    <w:p>
      <w:pPr>
        <w:rPr>
          <w:rFonts w:ascii="仿宋" w:hAnsi="仿宋" w:eastAsia="仿宋" w:cs="Arial"/>
          <w:snapToGrid w:val="0"/>
          <w:color w:val="auto"/>
          <w:kern w:val="0"/>
          <w:sz w:val="24"/>
          <w:highlight w:val="none"/>
        </w:rPr>
      </w:pPr>
    </w:p>
    <w:p>
      <w:pPr>
        <w:snapToGrid w:val="0"/>
        <w:spacing w:line="360" w:lineRule="auto"/>
        <w:jc w:val="center"/>
        <w:rPr>
          <w:rFonts w:ascii="仿宋" w:hAnsi="仿宋" w:eastAsia="仿宋" w:cs="仿宋_GB2312"/>
          <w:b/>
          <w:color w:val="auto"/>
          <w:sz w:val="36"/>
          <w:szCs w:val="36"/>
          <w:highlight w:val="none"/>
        </w:rPr>
      </w:pPr>
      <w:r>
        <w:rPr>
          <w:rFonts w:ascii="仿宋" w:hAnsi="仿宋" w:eastAsia="仿宋" w:cs="仿宋_GB2312"/>
          <w:b/>
          <w:color w:val="auto"/>
          <w:sz w:val="24"/>
          <w:highlight w:val="none"/>
        </w:rPr>
        <w:br w:type="page"/>
      </w: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7" w:name="_Toc184310318"/>
      <w:bookmarkEnd w:id="27"/>
      <w:bookmarkStart w:id="28" w:name="_Toc184314455"/>
      <w:bookmarkEnd w:id="28"/>
      <w:bookmarkStart w:id="29" w:name="_Toc184308053"/>
      <w:bookmarkEnd w:id="29"/>
      <w:bookmarkStart w:id="30" w:name="_Toc184312067"/>
      <w:bookmarkEnd w:id="30"/>
      <w:bookmarkStart w:id="31" w:name="_Toc184313301"/>
      <w:bookmarkEnd w:id="31"/>
      <w:bookmarkStart w:id="32" w:name="_Toc184312092"/>
      <w:bookmarkEnd w:id="32"/>
      <w:bookmarkStart w:id="33" w:name="_Toc184314452"/>
      <w:bookmarkEnd w:id="33"/>
      <w:bookmarkStart w:id="34" w:name="_Toc184313261"/>
      <w:bookmarkEnd w:id="34"/>
      <w:bookmarkStart w:id="35" w:name="_Toc184313297"/>
      <w:bookmarkEnd w:id="35"/>
      <w:bookmarkStart w:id="36" w:name="_Toc184314450"/>
      <w:bookmarkEnd w:id="36"/>
      <w:bookmarkStart w:id="37" w:name="_Toc184313260"/>
      <w:bookmarkEnd w:id="37"/>
      <w:bookmarkStart w:id="38" w:name="_Toc184310272"/>
      <w:bookmarkEnd w:id="38"/>
      <w:bookmarkStart w:id="39" w:name="_Toc184314465"/>
      <w:bookmarkEnd w:id="39"/>
      <w:bookmarkStart w:id="40" w:name="_Toc184314433"/>
      <w:bookmarkEnd w:id="40"/>
      <w:bookmarkStart w:id="41" w:name="_Toc184313277"/>
      <w:bookmarkEnd w:id="41"/>
      <w:bookmarkStart w:id="42" w:name="_Toc184313257"/>
      <w:bookmarkEnd w:id="42"/>
      <w:bookmarkStart w:id="43" w:name="_Toc184314434"/>
      <w:bookmarkEnd w:id="43"/>
      <w:bookmarkStart w:id="44" w:name="_Toc184310320"/>
      <w:bookmarkEnd w:id="44"/>
      <w:bookmarkStart w:id="45" w:name="_Toc184310279"/>
      <w:bookmarkEnd w:id="45"/>
      <w:bookmarkStart w:id="46" w:name="_Toc184310339"/>
      <w:bookmarkEnd w:id="46"/>
      <w:bookmarkStart w:id="47" w:name="_Toc184310335"/>
      <w:bookmarkEnd w:id="47"/>
      <w:bookmarkStart w:id="48" w:name="_Toc184308051"/>
      <w:bookmarkEnd w:id="48"/>
      <w:bookmarkStart w:id="49" w:name="_Toc184313280"/>
      <w:bookmarkEnd w:id="49"/>
      <w:bookmarkStart w:id="50" w:name="_Toc184308095"/>
      <w:bookmarkEnd w:id="50"/>
      <w:bookmarkStart w:id="51" w:name="_Toc184314458"/>
      <w:bookmarkEnd w:id="51"/>
      <w:bookmarkStart w:id="52" w:name="_Toc184310340"/>
      <w:bookmarkEnd w:id="52"/>
      <w:bookmarkStart w:id="53" w:name="_Toc184314416"/>
      <w:bookmarkEnd w:id="53"/>
      <w:bookmarkStart w:id="54" w:name="_Toc184308092"/>
      <w:bookmarkEnd w:id="54"/>
      <w:bookmarkStart w:id="55" w:name="_Toc184314464"/>
      <w:bookmarkEnd w:id="55"/>
      <w:bookmarkStart w:id="56" w:name="_Toc184308074"/>
      <w:bookmarkEnd w:id="56"/>
      <w:bookmarkStart w:id="57" w:name="_Toc184314478"/>
      <w:bookmarkEnd w:id="57"/>
      <w:bookmarkStart w:id="58" w:name="_Toc184308101"/>
      <w:bookmarkEnd w:id="58"/>
      <w:bookmarkStart w:id="59" w:name="_Toc184312107"/>
      <w:bookmarkEnd w:id="59"/>
      <w:bookmarkStart w:id="60" w:name="_Toc184308088"/>
      <w:bookmarkEnd w:id="60"/>
      <w:bookmarkStart w:id="61" w:name="_Toc184310330"/>
      <w:bookmarkEnd w:id="61"/>
      <w:bookmarkStart w:id="62" w:name="_Toc184308056"/>
      <w:bookmarkEnd w:id="62"/>
      <w:bookmarkStart w:id="63" w:name="_Toc184310325"/>
      <w:bookmarkEnd w:id="63"/>
      <w:bookmarkStart w:id="64" w:name="_Toc184310312"/>
      <w:bookmarkEnd w:id="64"/>
      <w:bookmarkStart w:id="65" w:name="_Toc184308105"/>
      <w:bookmarkEnd w:id="65"/>
      <w:bookmarkStart w:id="66" w:name="_Toc184312095"/>
      <w:bookmarkEnd w:id="66"/>
      <w:bookmarkStart w:id="67" w:name="_Toc184313244"/>
      <w:bookmarkEnd w:id="67"/>
      <w:bookmarkStart w:id="68" w:name="_Toc184310314"/>
      <w:bookmarkEnd w:id="68"/>
      <w:bookmarkStart w:id="69" w:name="_Toc184313305"/>
      <w:bookmarkEnd w:id="69"/>
      <w:bookmarkStart w:id="70" w:name="_Toc184313307"/>
      <w:bookmarkEnd w:id="70"/>
      <w:bookmarkStart w:id="71" w:name="_Toc184314413"/>
      <w:bookmarkEnd w:id="71"/>
      <w:bookmarkStart w:id="72" w:name="_Toc184314454"/>
      <w:bookmarkEnd w:id="72"/>
      <w:bookmarkStart w:id="73" w:name="_Toc184310317"/>
      <w:bookmarkEnd w:id="73"/>
      <w:bookmarkStart w:id="74" w:name="_Toc184310273"/>
      <w:bookmarkEnd w:id="74"/>
      <w:bookmarkStart w:id="75" w:name="_Toc184313259"/>
      <w:bookmarkEnd w:id="75"/>
      <w:bookmarkStart w:id="76" w:name="_Toc184312085"/>
      <w:bookmarkEnd w:id="76"/>
      <w:bookmarkStart w:id="77" w:name="_Toc184312097"/>
      <w:bookmarkEnd w:id="77"/>
      <w:bookmarkStart w:id="78" w:name="_Toc184312086"/>
      <w:bookmarkEnd w:id="78"/>
      <w:bookmarkStart w:id="79" w:name="_Toc184312091"/>
      <w:bookmarkEnd w:id="79"/>
      <w:bookmarkStart w:id="80" w:name="_Toc184313288"/>
      <w:bookmarkEnd w:id="80"/>
      <w:bookmarkStart w:id="81" w:name="_Toc184313285"/>
      <w:bookmarkEnd w:id="81"/>
      <w:bookmarkStart w:id="82" w:name="_Toc184310321"/>
      <w:bookmarkEnd w:id="82"/>
      <w:bookmarkStart w:id="83" w:name="_Toc184312134"/>
      <w:bookmarkEnd w:id="83"/>
      <w:bookmarkStart w:id="84" w:name="_Toc184308098"/>
      <w:bookmarkEnd w:id="84"/>
      <w:bookmarkStart w:id="85" w:name="_Toc184310290"/>
      <w:bookmarkEnd w:id="85"/>
      <w:bookmarkStart w:id="86" w:name="_Toc184308096"/>
      <w:bookmarkEnd w:id="86"/>
      <w:bookmarkStart w:id="87" w:name="_Toc184310344"/>
      <w:bookmarkEnd w:id="87"/>
      <w:bookmarkStart w:id="88" w:name="_Toc184308066"/>
      <w:bookmarkEnd w:id="88"/>
      <w:bookmarkStart w:id="89" w:name="_Toc184314443"/>
      <w:bookmarkEnd w:id="89"/>
      <w:bookmarkStart w:id="90" w:name="_Toc184310275"/>
      <w:bookmarkEnd w:id="90"/>
      <w:bookmarkStart w:id="91" w:name="_Toc184312115"/>
      <w:bookmarkEnd w:id="91"/>
      <w:bookmarkStart w:id="92" w:name="_Toc184312116"/>
      <w:bookmarkEnd w:id="92"/>
      <w:bookmarkStart w:id="93" w:name="_Toc184312127"/>
      <w:bookmarkEnd w:id="93"/>
      <w:bookmarkStart w:id="94" w:name="_Toc184312133"/>
      <w:bookmarkEnd w:id="94"/>
      <w:bookmarkStart w:id="95" w:name="_Toc184310287"/>
      <w:bookmarkEnd w:id="95"/>
      <w:bookmarkStart w:id="96" w:name="_Toc184314422"/>
      <w:bookmarkEnd w:id="96"/>
      <w:bookmarkStart w:id="97" w:name="_Toc184310297"/>
      <w:bookmarkEnd w:id="97"/>
      <w:bookmarkStart w:id="98" w:name="_Toc184313262"/>
      <w:bookmarkEnd w:id="98"/>
      <w:bookmarkStart w:id="99" w:name="_Toc184312122"/>
      <w:bookmarkEnd w:id="99"/>
      <w:bookmarkStart w:id="100" w:name="_Toc184308038"/>
      <w:bookmarkEnd w:id="100"/>
      <w:bookmarkStart w:id="101" w:name="_Toc184308058"/>
      <w:bookmarkEnd w:id="101"/>
      <w:bookmarkStart w:id="102" w:name="_Toc184314481"/>
      <w:bookmarkEnd w:id="102"/>
      <w:bookmarkStart w:id="103" w:name="_Toc184308050"/>
      <w:bookmarkEnd w:id="103"/>
      <w:bookmarkStart w:id="104" w:name="_Toc184314459"/>
      <w:bookmarkEnd w:id="104"/>
      <w:bookmarkStart w:id="105" w:name="_Toc184310293"/>
      <w:bookmarkEnd w:id="105"/>
      <w:bookmarkStart w:id="106" w:name="_Toc184308077"/>
      <w:bookmarkEnd w:id="106"/>
      <w:bookmarkStart w:id="107" w:name="_Toc184313306"/>
      <w:bookmarkEnd w:id="107"/>
      <w:bookmarkStart w:id="108" w:name="_Toc184314463"/>
      <w:bookmarkEnd w:id="108"/>
      <w:bookmarkStart w:id="109" w:name="_Toc184312070"/>
      <w:bookmarkEnd w:id="109"/>
      <w:bookmarkStart w:id="110" w:name="_Toc184314431"/>
      <w:bookmarkEnd w:id="110"/>
      <w:bookmarkStart w:id="111" w:name="_Toc184308040"/>
      <w:bookmarkEnd w:id="111"/>
      <w:bookmarkStart w:id="112" w:name="_Toc184314429"/>
      <w:bookmarkEnd w:id="112"/>
      <w:bookmarkStart w:id="113" w:name="_Toc184313263"/>
      <w:bookmarkEnd w:id="113"/>
      <w:bookmarkStart w:id="114" w:name="_Toc184313256"/>
      <w:bookmarkEnd w:id="114"/>
      <w:bookmarkStart w:id="115" w:name="_Toc184308091"/>
      <w:bookmarkEnd w:id="115"/>
      <w:bookmarkStart w:id="116" w:name="_Toc184310280"/>
      <w:bookmarkEnd w:id="116"/>
      <w:bookmarkStart w:id="117" w:name="_Toc184314438"/>
      <w:bookmarkEnd w:id="117"/>
      <w:bookmarkStart w:id="118" w:name="_Toc184308080"/>
      <w:bookmarkEnd w:id="118"/>
      <w:bookmarkStart w:id="119" w:name="_Toc184313245"/>
      <w:bookmarkEnd w:id="119"/>
      <w:bookmarkStart w:id="120" w:name="_Toc184313275"/>
      <w:bookmarkEnd w:id="120"/>
      <w:bookmarkStart w:id="121" w:name="_Toc184314430"/>
      <w:bookmarkEnd w:id="121"/>
      <w:bookmarkStart w:id="122" w:name="_Toc184308064"/>
      <w:bookmarkEnd w:id="122"/>
      <w:bookmarkStart w:id="123" w:name="_Toc184308037"/>
      <w:bookmarkEnd w:id="123"/>
      <w:bookmarkStart w:id="124" w:name="_Toc184314467"/>
      <w:bookmarkEnd w:id="124"/>
      <w:bookmarkStart w:id="125" w:name="_Toc184314432"/>
      <w:bookmarkEnd w:id="125"/>
      <w:bookmarkStart w:id="126" w:name="_Toc184308076"/>
      <w:bookmarkEnd w:id="126"/>
      <w:bookmarkStart w:id="127" w:name="_Toc184313289"/>
      <w:bookmarkEnd w:id="127"/>
      <w:bookmarkStart w:id="128" w:name="_Toc184310322"/>
      <w:bookmarkEnd w:id="128"/>
      <w:bookmarkStart w:id="129" w:name="_Toc184308049"/>
      <w:bookmarkEnd w:id="129"/>
      <w:bookmarkStart w:id="130" w:name="_Toc184313282"/>
      <w:bookmarkEnd w:id="130"/>
      <w:bookmarkStart w:id="131" w:name="_Toc184312087"/>
      <w:bookmarkEnd w:id="131"/>
      <w:bookmarkStart w:id="132" w:name="_Toc184314479"/>
      <w:bookmarkEnd w:id="132"/>
      <w:bookmarkStart w:id="133" w:name="_Toc184310315"/>
      <w:bookmarkEnd w:id="133"/>
      <w:bookmarkStart w:id="134" w:name="_Toc184308054"/>
      <w:bookmarkEnd w:id="134"/>
      <w:bookmarkStart w:id="135" w:name="_Toc184312068"/>
      <w:bookmarkEnd w:id="135"/>
      <w:bookmarkStart w:id="136" w:name="_Toc184313243"/>
      <w:bookmarkEnd w:id="136"/>
      <w:bookmarkStart w:id="137" w:name="_Toc184308087"/>
      <w:bookmarkEnd w:id="137"/>
      <w:bookmarkStart w:id="138" w:name="_Toc184313253"/>
      <w:bookmarkEnd w:id="138"/>
      <w:bookmarkStart w:id="139" w:name="_Toc184312132"/>
      <w:bookmarkEnd w:id="139"/>
      <w:bookmarkStart w:id="140" w:name="_Toc184312130"/>
      <w:bookmarkEnd w:id="140"/>
      <w:bookmarkStart w:id="141" w:name="_Toc184310295"/>
      <w:bookmarkEnd w:id="141"/>
      <w:bookmarkStart w:id="142" w:name="_Toc184313286"/>
      <w:bookmarkEnd w:id="142"/>
      <w:bookmarkStart w:id="143" w:name="_Toc184313273"/>
      <w:bookmarkEnd w:id="143"/>
      <w:bookmarkStart w:id="144" w:name="_Toc184313299"/>
      <w:bookmarkEnd w:id="144"/>
      <w:bookmarkStart w:id="145" w:name="_Toc184310298"/>
      <w:bookmarkEnd w:id="145"/>
      <w:bookmarkStart w:id="146" w:name="_Toc184314457"/>
      <w:bookmarkEnd w:id="146"/>
      <w:bookmarkStart w:id="147" w:name="_Toc184312069"/>
      <w:bookmarkEnd w:id="147"/>
      <w:bookmarkStart w:id="148" w:name="_Toc184312135"/>
      <w:bookmarkEnd w:id="148"/>
      <w:bookmarkStart w:id="149" w:name="_Toc184308099"/>
      <w:bookmarkEnd w:id="149"/>
      <w:bookmarkStart w:id="150" w:name="_Toc184308089"/>
      <w:bookmarkEnd w:id="150"/>
      <w:bookmarkStart w:id="151" w:name="_Toc184310307"/>
      <w:bookmarkEnd w:id="151"/>
      <w:bookmarkStart w:id="152" w:name="_Toc184312136"/>
      <w:bookmarkEnd w:id="152"/>
      <w:bookmarkStart w:id="153" w:name="_Toc184314447"/>
      <w:bookmarkEnd w:id="153"/>
      <w:bookmarkStart w:id="154" w:name="_Toc184314468"/>
      <w:bookmarkEnd w:id="154"/>
      <w:bookmarkStart w:id="155" w:name="_Toc184310304"/>
      <w:bookmarkEnd w:id="155"/>
      <w:bookmarkStart w:id="156" w:name="_Toc184308073"/>
      <w:bookmarkEnd w:id="156"/>
      <w:bookmarkStart w:id="157" w:name="_Toc184312114"/>
      <w:bookmarkEnd w:id="157"/>
      <w:bookmarkStart w:id="158" w:name="_Toc184308036"/>
      <w:bookmarkEnd w:id="158"/>
      <w:bookmarkStart w:id="159" w:name="_Toc184313251"/>
      <w:bookmarkEnd w:id="159"/>
      <w:bookmarkStart w:id="160" w:name="_Toc184314449"/>
      <w:bookmarkEnd w:id="160"/>
      <w:bookmarkStart w:id="161" w:name="_Toc184312094"/>
      <w:bookmarkEnd w:id="161"/>
      <w:bookmarkStart w:id="162" w:name="_Toc184314428"/>
      <w:bookmarkEnd w:id="162"/>
      <w:bookmarkStart w:id="163" w:name="_Toc184310331"/>
      <w:bookmarkEnd w:id="163"/>
      <w:bookmarkStart w:id="164" w:name="_Toc184312073"/>
      <w:bookmarkEnd w:id="164"/>
      <w:bookmarkStart w:id="165" w:name="_Toc184308081"/>
      <w:bookmarkEnd w:id="165"/>
      <w:bookmarkStart w:id="166" w:name="_Toc184313266"/>
      <w:bookmarkEnd w:id="166"/>
      <w:bookmarkStart w:id="167" w:name="_Toc184313246"/>
      <w:bookmarkEnd w:id="167"/>
      <w:bookmarkStart w:id="168" w:name="_Toc184313287"/>
      <w:bookmarkEnd w:id="168"/>
      <w:bookmarkStart w:id="169" w:name="_Toc184312106"/>
      <w:bookmarkEnd w:id="169"/>
      <w:bookmarkStart w:id="170" w:name="_Toc184313292"/>
      <w:bookmarkEnd w:id="170"/>
      <w:bookmarkStart w:id="171" w:name="_Toc184312112"/>
      <w:bookmarkEnd w:id="171"/>
      <w:bookmarkStart w:id="172" w:name="_Toc184308042"/>
      <w:bookmarkEnd w:id="172"/>
      <w:bookmarkStart w:id="173" w:name="_Toc184310288"/>
      <w:bookmarkEnd w:id="173"/>
      <w:bookmarkStart w:id="174" w:name="_Toc184310302"/>
      <w:bookmarkEnd w:id="174"/>
      <w:bookmarkStart w:id="175" w:name="_Toc184308059"/>
      <w:bookmarkEnd w:id="175"/>
      <w:bookmarkStart w:id="176" w:name="_Toc184308041"/>
      <w:bookmarkEnd w:id="176"/>
      <w:bookmarkStart w:id="177" w:name="_Toc184308104"/>
      <w:bookmarkEnd w:id="177"/>
      <w:bookmarkStart w:id="178" w:name="_Toc184308106"/>
      <w:bookmarkEnd w:id="178"/>
      <w:bookmarkStart w:id="179" w:name="_Toc184310299"/>
      <w:bookmarkEnd w:id="179"/>
      <w:bookmarkStart w:id="180" w:name="_Toc184313290"/>
      <w:bookmarkEnd w:id="180"/>
      <w:bookmarkStart w:id="181" w:name="_Toc184312125"/>
      <w:bookmarkEnd w:id="181"/>
      <w:bookmarkStart w:id="182" w:name="_Toc184308061"/>
      <w:bookmarkEnd w:id="182"/>
      <w:bookmarkStart w:id="183" w:name="_Toc184313284"/>
      <w:bookmarkEnd w:id="183"/>
      <w:bookmarkStart w:id="184" w:name="_Toc184312089"/>
      <w:bookmarkEnd w:id="184"/>
      <w:bookmarkStart w:id="185" w:name="_Toc184308045"/>
      <w:bookmarkEnd w:id="185"/>
      <w:bookmarkStart w:id="186" w:name="_Toc184313276"/>
      <w:bookmarkEnd w:id="186"/>
      <w:bookmarkStart w:id="187" w:name="_Toc184308097"/>
      <w:bookmarkEnd w:id="187"/>
      <w:bookmarkStart w:id="188" w:name="_Toc184313265"/>
      <w:bookmarkEnd w:id="188"/>
      <w:bookmarkStart w:id="189" w:name="_Toc184312129"/>
      <w:bookmarkEnd w:id="189"/>
      <w:bookmarkStart w:id="190" w:name="_Toc184313294"/>
      <w:bookmarkEnd w:id="190"/>
      <w:bookmarkStart w:id="191" w:name="_Toc184313241"/>
      <w:bookmarkEnd w:id="191"/>
      <w:bookmarkStart w:id="192" w:name="_Toc184308068"/>
      <w:bookmarkEnd w:id="192"/>
      <w:bookmarkStart w:id="193" w:name="_Toc184310327"/>
      <w:bookmarkEnd w:id="193"/>
      <w:bookmarkStart w:id="194" w:name="_Toc184314469"/>
      <w:bookmarkEnd w:id="194"/>
      <w:bookmarkStart w:id="195" w:name="_Toc184308046"/>
      <w:bookmarkEnd w:id="195"/>
      <w:bookmarkStart w:id="196" w:name="_Toc184314471"/>
      <w:bookmarkEnd w:id="196"/>
      <w:bookmarkStart w:id="197" w:name="_Toc184310309"/>
      <w:bookmarkEnd w:id="197"/>
      <w:bookmarkStart w:id="198" w:name="_Toc184314427"/>
      <w:bookmarkEnd w:id="198"/>
      <w:bookmarkStart w:id="199" w:name="_Toc184312098"/>
      <w:bookmarkEnd w:id="199"/>
      <w:bookmarkStart w:id="200" w:name="_Toc184310294"/>
      <w:bookmarkEnd w:id="200"/>
      <w:bookmarkStart w:id="201" w:name="_Toc184314435"/>
      <w:bookmarkEnd w:id="201"/>
      <w:bookmarkStart w:id="202" w:name="_Toc184312137"/>
      <w:bookmarkEnd w:id="202"/>
      <w:bookmarkStart w:id="203" w:name="_Toc184313303"/>
      <w:bookmarkEnd w:id="203"/>
      <w:bookmarkStart w:id="204" w:name="_Toc184308103"/>
      <w:bookmarkEnd w:id="204"/>
      <w:bookmarkStart w:id="205" w:name="_Toc184312088"/>
      <w:bookmarkEnd w:id="205"/>
      <w:bookmarkStart w:id="206" w:name="_Toc184312074"/>
      <w:bookmarkEnd w:id="206"/>
      <w:bookmarkStart w:id="207" w:name="_Toc184313309"/>
      <w:bookmarkEnd w:id="207"/>
      <w:bookmarkStart w:id="208" w:name="_Toc184310276"/>
      <w:bookmarkEnd w:id="208"/>
      <w:bookmarkStart w:id="209" w:name="_Toc184313310"/>
      <w:bookmarkEnd w:id="209"/>
      <w:bookmarkStart w:id="210" w:name="_Toc184310313"/>
      <w:bookmarkEnd w:id="210"/>
      <w:bookmarkStart w:id="211" w:name="_Toc184312111"/>
      <w:bookmarkEnd w:id="211"/>
      <w:bookmarkStart w:id="212" w:name="_Toc184313300"/>
      <w:bookmarkEnd w:id="212"/>
      <w:bookmarkStart w:id="213" w:name="_Toc184313278"/>
      <w:bookmarkEnd w:id="213"/>
      <w:bookmarkStart w:id="214" w:name="_Toc184312109"/>
      <w:bookmarkEnd w:id="214"/>
      <w:bookmarkStart w:id="215" w:name="_Toc184313304"/>
      <w:bookmarkEnd w:id="215"/>
      <w:bookmarkStart w:id="216" w:name="_Toc184313296"/>
      <w:bookmarkEnd w:id="216"/>
      <w:bookmarkStart w:id="217" w:name="_Toc184314414"/>
      <w:bookmarkEnd w:id="217"/>
      <w:bookmarkStart w:id="218" w:name="_Toc184308065"/>
      <w:bookmarkEnd w:id="218"/>
      <w:bookmarkStart w:id="219" w:name="_Toc184312077"/>
      <w:bookmarkEnd w:id="219"/>
      <w:bookmarkStart w:id="220" w:name="_Toc184310278"/>
      <w:bookmarkEnd w:id="220"/>
      <w:bookmarkStart w:id="221" w:name="_Toc184308060"/>
      <w:bookmarkEnd w:id="221"/>
      <w:bookmarkStart w:id="222" w:name="_Toc184310326"/>
      <w:bookmarkEnd w:id="222"/>
      <w:bookmarkStart w:id="223" w:name="_Toc184314412"/>
      <w:bookmarkEnd w:id="223"/>
      <w:bookmarkStart w:id="224" w:name="_Toc184312072"/>
      <w:bookmarkEnd w:id="224"/>
      <w:bookmarkStart w:id="225" w:name="_Toc184308085"/>
      <w:bookmarkEnd w:id="225"/>
      <w:bookmarkStart w:id="226" w:name="_Toc184314440"/>
      <w:bookmarkEnd w:id="226"/>
      <w:bookmarkStart w:id="227" w:name="_Toc184312096"/>
      <w:bookmarkEnd w:id="227"/>
      <w:bookmarkStart w:id="228" w:name="_Toc184308067"/>
      <w:bookmarkEnd w:id="228"/>
      <w:bookmarkStart w:id="229" w:name="_Toc184312110"/>
      <w:bookmarkEnd w:id="229"/>
      <w:bookmarkStart w:id="230" w:name="_Toc184312120"/>
      <w:bookmarkEnd w:id="230"/>
      <w:bookmarkStart w:id="231" w:name="_Toc184310334"/>
      <w:bookmarkEnd w:id="231"/>
      <w:bookmarkStart w:id="232" w:name="_Toc184310316"/>
      <w:bookmarkEnd w:id="232"/>
      <w:bookmarkStart w:id="233" w:name="_Toc184314470"/>
      <w:bookmarkEnd w:id="233"/>
      <w:bookmarkStart w:id="234" w:name="_Toc184310296"/>
      <w:bookmarkEnd w:id="234"/>
      <w:bookmarkStart w:id="235" w:name="_Toc184308055"/>
      <w:bookmarkEnd w:id="235"/>
      <w:bookmarkStart w:id="236" w:name="_Toc184314460"/>
      <w:bookmarkEnd w:id="236"/>
      <w:bookmarkStart w:id="237" w:name="_Toc184314424"/>
      <w:bookmarkEnd w:id="237"/>
      <w:bookmarkStart w:id="238" w:name="_Toc184308084"/>
      <w:bookmarkEnd w:id="238"/>
      <w:bookmarkStart w:id="239" w:name="_Toc184308069"/>
      <w:bookmarkEnd w:id="239"/>
      <w:bookmarkStart w:id="240" w:name="_Toc184312082"/>
      <w:bookmarkEnd w:id="240"/>
      <w:bookmarkStart w:id="241" w:name="_Toc184312090"/>
      <w:bookmarkEnd w:id="241"/>
      <w:bookmarkStart w:id="242" w:name="_Toc184312117"/>
      <w:bookmarkEnd w:id="242"/>
      <w:bookmarkStart w:id="243" w:name="_Toc184310338"/>
      <w:bookmarkEnd w:id="243"/>
      <w:bookmarkStart w:id="244" w:name="_Toc184310343"/>
      <w:bookmarkEnd w:id="244"/>
      <w:bookmarkStart w:id="245" w:name="_Toc184314417"/>
      <w:bookmarkEnd w:id="245"/>
      <w:bookmarkStart w:id="246" w:name="_Toc184314437"/>
      <w:bookmarkEnd w:id="246"/>
      <w:bookmarkStart w:id="247" w:name="_Toc184312128"/>
      <w:bookmarkEnd w:id="247"/>
      <w:bookmarkStart w:id="248" w:name="_Toc184308090"/>
      <w:bookmarkEnd w:id="248"/>
      <w:bookmarkStart w:id="249" w:name="_Toc184310329"/>
      <w:bookmarkEnd w:id="249"/>
      <w:bookmarkStart w:id="250" w:name="_Toc184310342"/>
      <w:bookmarkEnd w:id="250"/>
      <w:bookmarkStart w:id="251" w:name="_Toc184310289"/>
      <w:bookmarkEnd w:id="251"/>
      <w:bookmarkStart w:id="252" w:name="_Toc184314423"/>
      <w:bookmarkEnd w:id="252"/>
      <w:bookmarkStart w:id="253" w:name="_Toc184314421"/>
      <w:bookmarkEnd w:id="253"/>
      <w:bookmarkStart w:id="254" w:name="_Toc184312108"/>
      <w:bookmarkEnd w:id="254"/>
      <w:bookmarkStart w:id="255" w:name="_Toc184310332"/>
      <w:bookmarkEnd w:id="255"/>
      <w:bookmarkStart w:id="256" w:name="_Toc184308075"/>
      <w:bookmarkEnd w:id="256"/>
      <w:bookmarkStart w:id="257" w:name="_Toc184308039"/>
      <w:bookmarkEnd w:id="257"/>
      <w:bookmarkStart w:id="258" w:name="_Toc184310323"/>
      <w:bookmarkEnd w:id="258"/>
      <w:bookmarkStart w:id="259" w:name="_Toc184308107"/>
      <w:bookmarkEnd w:id="259"/>
      <w:bookmarkStart w:id="260" w:name="_Toc184314439"/>
      <w:bookmarkEnd w:id="260"/>
      <w:bookmarkStart w:id="261" w:name="_Toc184308062"/>
      <w:bookmarkEnd w:id="261"/>
      <w:bookmarkStart w:id="262" w:name="_Toc184313248"/>
      <w:bookmarkEnd w:id="262"/>
      <w:bookmarkStart w:id="263" w:name="_Toc184310333"/>
      <w:bookmarkEnd w:id="263"/>
      <w:bookmarkStart w:id="264" w:name="_Toc184313250"/>
      <w:bookmarkEnd w:id="264"/>
      <w:bookmarkStart w:id="265" w:name="_Toc184312121"/>
      <w:bookmarkEnd w:id="265"/>
      <w:bookmarkStart w:id="266" w:name="_Toc184310284"/>
      <w:bookmarkEnd w:id="266"/>
      <w:bookmarkStart w:id="267" w:name="_Toc184312105"/>
      <w:bookmarkEnd w:id="267"/>
      <w:bookmarkStart w:id="268" w:name="_Toc184310277"/>
      <w:bookmarkEnd w:id="268"/>
      <w:bookmarkStart w:id="269" w:name="_Toc184314411"/>
      <w:bookmarkEnd w:id="269"/>
      <w:bookmarkStart w:id="270" w:name="_Toc184314461"/>
      <w:bookmarkEnd w:id="270"/>
      <w:bookmarkStart w:id="271" w:name="_Toc184314462"/>
      <w:bookmarkEnd w:id="271"/>
      <w:bookmarkStart w:id="272" w:name="_Toc184314418"/>
      <w:bookmarkEnd w:id="272"/>
      <w:bookmarkStart w:id="273" w:name="_Toc184312075"/>
      <w:bookmarkEnd w:id="273"/>
      <w:bookmarkStart w:id="274" w:name="_Toc184308082"/>
      <w:bookmarkEnd w:id="274"/>
      <w:bookmarkStart w:id="275" w:name="_Toc184308093"/>
      <w:bookmarkEnd w:id="275"/>
      <w:bookmarkStart w:id="276" w:name="_Toc184310292"/>
      <w:bookmarkEnd w:id="276"/>
      <w:bookmarkStart w:id="277" w:name="_Toc184313242"/>
      <w:bookmarkEnd w:id="277"/>
      <w:bookmarkStart w:id="278" w:name="_Toc184310336"/>
      <w:bookmarkEnd w:id="278"/>
      <w:bookmarkStart w:id="279" w:name="_Toc184314415"/>
      <w:bookmarkEnd w:id="279"/>
      <w:bookmarkStart w:id="280" w:name="_Toc184312079"/>
      <w:bookmarkEnd w:id="280"/>
      <w:bookmarkStart w:id="281" w:name="_Toc184313298"/>
      <w:bookmarkEnd w:id="281"/>
      <w:bookmarkStart w:id="282" w:name="_Toc184312076"/>
      <w:bookmarkEnd w:id="282"/>
      <w:bookmarkStart w:id="283" w:name="_Toc184313264"/>
      <w:bookmarkEnd w:id="283"/>
      <w:bookmarkStart w:id="284" w:name="_Toc184312119"/>
      <w:bookmarkEnd w:id="284"/>
      <w:bookmarkStart w:id="285" w:name="_Toc184312102"/>
      <w:bookmarkEnd w:id="285"/>
      <w:bookmarkStart w:id="286" w:name="_Toc184308072"/>
      <w:bookmarkEnd w:id="286"/>
      <w:bookmarkStart w:id="287" w:name="_Toc184310324"/>
      <w:bookmarkEnd w:id="287"/>
      <w:bookmarkStart w:id="288" w:name="_Toc184310274"/>
      <w:bookmarkEnd w:id="288"/>
      <w:bookmarkStart w:id="289" w:name="_Toc184314480"/>
      <w:bookmarkEnd w:id="289"/>
      <w:bookmarkStart w:id="290" w:name="_Toc184313269"/>
      <w:bookmarkEnd w:id="290"/>
      <w:bookmarkStart w:id="291" w:name="_Toc184308094"/>
      <w:bookmarkEnd w:id="291"/>
      <w:bookmarkStart w:id="292" w:name="_Toc184310291"/>
      <w:bookmarkEnd w:id="292"/>
      <w:bookmarkStart w:id="293" w:name="_Toc184313252"/>
      <w:bookmarkEnd w:id="293"/>
      <w:bookmarkStart w:id="294" w:name="_Toc184310305"/>
      <w:bookmarkEnd w:id="294"/>
      <w:bookmarkStart w:id="295" w:name="_Toc184310281"/>
      <w:bookmarkEnd w:id="295"/>
      <w:bookmarkStart w:id="296" w:name="_Toc184313238"/>
      <w:bookmarkEnd w:id="296"/>
      <w:bookmarkStart w:id="297" w:name="_Toc184310337"/>
      <w:bookmarkEnd w:id="297"/>
      <w:bookmarkStart w:id="298" w:name="_Toc184314472"/>
      <w:bookmarkEnd w:id="298"/>
      <w:bookmarkStart w:id="299" w:name="_Toc184312118"/>
      <w:bookmarkEnd w:id="299"/>
      <w:bookmarkStart w:id="300" w:name="_Toc184313283"/>
      <w:bookmarkEnd w:id="300"/>
      <w:bookmarkStart w:id="301" w:name="_Toc184310301"/>
      <w:bookmarkEnd w:id="301"/>
      <w:bookmarkStart w:id="302" w:name="_Toc184312104"/>
      <w:bookmarkEnd w:id="302"/>
      <w:bookmarkStart w:id="303" w:name="_Toc184310311"/>
      <w:bookmarkEnd w:id="303"/>
      <w:bookmarkStart w:id="304" w:name="_Toc184314446"/>
      <w:bookmarkEnd w:id="304"/>
      <w:bookmarkStart w:id="305" w:name="_Toc184308044"/>
      <w:bookmarkEnd w:id="305"/>
      <w:bookmarkStart w:id="306" w:name="_Toc184308079"/>
      <w:bookmarkEnd w:id="306"/>
      <w:bookmarkStart w:id="307" w:name="_Toc184314445"/>
      <w:bookmarkEnd w:id="307"/>
      <w:bookmarkStart w:id="308" w:name="_Toc184312126"/>
      <w:bookmarkEnd w:id="308"/>
      <w:bookmarkStart w:id="309" w:name="_Toc184314477"/>
      <w:bookmarkEnd w:id="309"/>
      <w:bookmarkStart w:id="310" w:name="_Toc184314473"/>
      <w:bookmarkEnd w:id="310"/>
      <w:bookmarkStart w:id="311" w:name="_Toc184310328"/>
      <w:bookmarkEnd w:id="311"/>
      <w:bookmarkStart w:id="312" w:name="_Toc184312093"/>
      <w:bookmarkEnd w:id="312"/>
      <w:bookmarkStart w:id="313" w:name="_Toc184308083"/>
      <w:bookmarkEnd w:id="313"/>
      <w:bookmarkStart w:id="314" w:name="_Toc184314466"/>
      <w:bookmarkEnd w:id="314"/>
      <w:bookmarkStart w:id="315" w:name="_Toc184312078"/>
      <w:bookmarkEnd w:id="315"/>
      <w:bookmarkStart w:id="316" w:name="_Toc184314482"/>
      <w:bookmarkEnd w:id="316"/>
      <w:bookmarkStart w:id="317" w:name="_Toc184313254"/>
      <w:bookmarkEnd w:id="317"/>
      <w:bookmarkStart w:id="318" w:name="_Toc184310341"/>
      <w:bookmarkEnd w:id="318"/>
      <w:bookmarkStart w:id="319" w:name="_Toc184310286"/>
      <w:bookmarkEnd w:id="319"/>
      <w:bookmarkStart w:id="320" w:name="_Toc184308108"/>
      <w:bookmarkEnd w:id="320"/>
      <w:bookmarkStart w:id="321" w:name="_Toc184312131"/>
      <w:bookmarkEnd w:id="321"/>
      <w:bookmarkStart w:id="322" w:name="_Toc184313302"/>
      <w:bookmarkEnd w:id="322"/>
      <w:bookmarkStart w:id="323" w:name="_Toc184314476"/>
      <w:bookmarkEnd w:id="323"/>
      <w:bookmarkStart w:id="324" w:name="_Toc184308102"/>
      <w:bookmarkEnd w:id="324"/>
      <w:bookmarkStart w:id="325" w:name="_Toc184312123"/>
      <w:bookmarkEnd w:id="325"/>
      <w:bookmarkStart w:id="326" w:name="_Toc184310283"/>
      <w:bookmarkEnd w:id="326"/>
      <w:bookmarkStart w:id="327" w:name="_Toc184313293"/>
      <w:bookmarkEnd w:id="327"/>
      <w:bookmarkStart w:id="328" w:name="_Toc184313274"/>
      <w:bookmarkEnd w:id="328"/>
      <w:bookmarkStart w:id="329" w:name="_Toc184314425"/>
      <w:bookmarkEnd w:id="329"/>
      <w:bookmarkStart w:id="330" w:name="_Toc184310308"/>
      <w:bookmarkEnd w:id="330"/>
      <w:bookmarkStart w:id="331" w:name="_Toc184312081"/>
      <w:bookmarkEnd w:id="331"/>
      <w:bookmarkStart w:id="332" w:name="_Toc184308048"/>
      <w:bookmarkEnd w:id="332"/>
      <w:bookmarkStart w:id="333" w:name="_Toc184310310"/>
      <w:bookmarkEnd w:id="333"/>
      <w:bookmarkStart w:id="334" w:name="_Toc184313268"/>
      <w:bookmarkEnd w:id="334"/>
      <w:bookmarkStart w:id="335" w:name="_Toc184308100"/>
      <w:bookmarkEnd w:id="335"/>
      <w:bookmarkStart w:id="336" w:name="_Toc184313240"/>
      <w:bookmarkEnd w:id="336"/>
      <w:bookmarkStart w:id="337" w:name="_Toc184310282"/>
      <w:bookmarkEnd w:id="337"/>
      <w:bookmarkStart w:id="338" w:name="_Toc184312124"/>
      <w:bookmarkEnd w:id="338"/>
      <w:bookmarkStart w:id="339" w:name="_Toc184314474"/>
      <w:bookmarkEnd w:id="339"/>
      <w:bookmarkStart w:id="340" w:name="_Toc184313270"/>
      <w:bookmarkEnd w:id="340"/>
      <w:bookmarkStart w:id="341" w:name="_Toc184313258"/>
      <w:bookmarkEnd w:id="341"/>
      <w:bookmarkStart w:id="342" w:name="_Toc184308057"/>
      <w:bookmarkEnd w:id="342"/>
      <w:bookmarkStart w:id="343" w:name="_Toc184308071"/>
      <w:bookmarkEnd w:id="343"/>
      <w:bookmarkStart w:id="344" w:name="_Toc184312084"/>
      <w:bookmarkEnd w:id="344"/>
      <w:bookmarkStart w:id="345" w:name="_Toc184312113"/>
      <w:bookmarkEnd w:id="345"/>
      <w:bookmarkStart w:id="346" w:name="_Toc184313239"/>
      <w:bookmarkEnd w:id="346"/>
      <w:bookmarkStart w:id="347" w:name="_Toc184308086"/>
      <w:bookmarkEnd w:id="347"/>
      <w:bookmarkStart w:id="348" w:name="_Toc184314456"/>
      <w:bookmarkEnd w:id="348"/>
      <w:bookmarkStart w:id="349" w:name="_Toc184314448"/>
      <w:bookmarkEnd w:id="349"/>
      <w:bookmarkStart w:id="350" w:name="_Toc184312071"/>
      <w:bookmarkEnd w:id="350"/>
      <w:bookmarkStart w:id="351" w:name="_Toc184313271"/>
      <w:bookmarkEnd w:id="351"/>
      <w:bookmarkStart w:id="352" w:name="_Toc184313281"/>
      <w:bookmarkEnd w:id="352"/>
      <w:bookmarkStart w:id="353" w:name="_Toc184310319"/>
      <w:bookmarkEnd w:id="353"/>
      <w:bookmarkStart w:id="354" w:name="_Toc184313267"/>
      <w:bookmarkEnd w:id="354"/>
      <w:bookmarkStart w:id="355" w:name="_Toc184312080"/>
      <w:bookmarkEnd w:id="355"/>
      <w:bookmarkStart w:id="356" w:name="_Toc184312103"/>
      <w:bookmarkEnd w:id="356"/>
      <w:bookmarkStart w:id="357" w:name="_Toc184313272"/>
      <w:bookmarkEnd w:id="357"/>
      <w:bookmarkStart w:id="358" w:name="_Toc184310285"/>
      <w:bookmarkEnd w:id="358"/>
      <w:bookmarkStart w:id="359" w:name="_Toc184310303"/>
      <w:bookmarkEnd w:id="359"/>
      <w:bookmarkStart w:id="360" w:name="_Toc184314442"/>
      <w:bookmarkEnd w:id="360"/>
      <w:bookmarkStart w:id="361" w:name="_Toc184313308"/>
      <w:bookmarkEnd w:id="361"/>
      <w:bookmarkStart w:id="362" w:name="_Toc184313279"/>
      <w:bookmarkEnd w:id="362"/>
      <w:bookmarkStart w:id="363" w:name="_Toc184312138"/>
      <w:bookmarkEnd w:id="363"/>
      <w:bookmarkStart w:id="364" w:name="_Toc184314453"/>
      <w:bookmarkEnd w:id="364"/>
      <w:bookmarkStart w:id="365" w:name="_Toc184312101"/>
      <w:bookmarkEnd w:id="365"/>
      <w:bookmarkStart w:id="366" w:name="_Toc184313249"/>
      <w:bookmarkEnd w:id="366"/>
      <w:bookmarkStart w:id="367" w:name="_Toc184308063"/>
      <w:bookmarkEnd w:id="367"/>
      <w:bookmarkStart w:id="368" w:name="_Toc184314475"/>
      <w:bookmarkEnd w:id="368"/>
      <w:bookmarkStart w:id="369" w:name="_Toc184313255"/>
      <w:bookmarkEnd w:id="369"/>
      <w:bookmarkStart w:id="370" w:name="_Toc184314410"/>
      <w:bookmarkEnd w:id="370"/>
      <w:bookmarkStart w:id="371" w:name="_Toc184308052"/>
      <w:bookmarkEnd w:id="371"/>
      <w:bookmarkStart w:id="372" w:name="_Toc184314444"/>
      <w:bookmarkEnd w:id="372"/>
      <w:bookmarkStart w:id="373" w:name="_Toc184310306"/>
      <w:bookmarkEnd w:id="373"/>
      <w:bookmarkStart w:id="374" w:name="_Toc184312100"/>
      <w:bookmarkEnd w:id="374"/>
      <w:bookmarkStart w:id="375" w:name="_Toc184314451"/>
      <w:bookmarkEnd w:id="375"/>
      <w:bookmarkStart w:id="376" w:name="_Toc184314420"/>
      <w:bookmarkEnd w:id="376"/>
      <w:bookmarkStart w:id="377" w:name="_Toc184313295"/>
      <w:bookmarkEnd w:id="377"/>
      <w:bookmarkStart w:id="378" w:name="_Toc184314441"/>
      <w:bookmarkEnd w:id="378"/>
      <w:bookmarkStart w:id="379" w:name="_Toc184308043"/>
      <w:bookmarkEnd w:id="379"/>
      <w:bookmarkStart w:id="380" w:name="_Toc184308070"/>
      <w:bookmarkEnd w:id="380"/>
      <w:bookmarkStart w:id="381" w:name="_Toc184310300"/>
      <w:bookmarkEnd w:id="381"/>
      <w:bookmarkStart w:id="382" w:name="_Toc184313247"/>
      <w:bookmarkEnd w:id="382"/>
      <w:bookmarkStart w:id="383" w:name="_Toc184314436"/>
      <w:bookmarkEnd w:id="383"/>
      <w:bookmarkStart w:id="384" w:name="_Toc184314426"/>
      <w:bookmarkEnd w:id="384"/>
      <w:bookmarkStart w:id="385" w:name="_Toc184314419"/>
      <w:bookmarkEnd w:id="385"/>
      <w:bookmarkStart w:id="386" w:name="_Toc184308047"/>
      <w:bookmarkEnd w:id="386"/>
      <w:bookmarkStart w:id="387" w:name="_Toc184312139"/>
      <w:bookmarkEnd w:id="387"/>
      <w:bookmarkStart w:id="388" w:name="_Toc184312083"/>
      <w:bookmarkEnd w:id="388"/>
      <w:bookmarkStart w:id="389" w:name="_Toc184308078"/>
      <w:bookmarkEnd w:id="389"/>
      <w:bookmarkStart w:id="390" w:name="_Toc184312099"/>
      <w:bookmarkEnd w:id="390"/>
      <w:bookmarkStart w:id="391" w:name="_Toc184313291"/>
      <w:bookmarkEnd w:id="391"/>
      <w:r>
        <w:rPr>
          <w:rFonts w:hint="eastAsia" w:ascii="仿宋" w:hAnsi="仿宋" w:eastAsia="仿宋" w:cs="仿宋_GB2312"/>
          <w:b/>
          <w:color w:val="auto"/>
          <w:sz w:val="36"/>
          <w:szCs w:val="36"/>
          <w:highlight w:val="none"/>
        </w:rPr>
        <w:t>评标办法</w:t>
      </w:r>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tbl>
      <w:tblPr>
        <w:tblStyle w:val="62"/>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290"/>
        <w:gridCol w:w="6446"/>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05"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评分项目</w:t>
            </w:r>
          </w:p>
        </w:tc>
        <w:tc>
          <w:tcPr>
            <w:tcW w:w="1290"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分类</w:t>
            </w:r>
          </w:p>
        </w:tc>
        <w:tc>
          <w:tcPr>
            <w:tcW w:w="6446"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评定细则</w:t>
            </w:r>
          </w:p>
        </w:tc>
        <w:tc>
          <w:tcPr>
            <w:tcW w:w="1049"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5" w:type="dxa"/>
            <w:vMerge w:val="restart"/>
            <w:tcBorders>
              <w:top w:val="single" w:color="auto" w:sz="4" w:space="0"/>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商 务</w:t>
            </w:r>
          </w:p>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资 信</w:t>
            </w:r>
          </w:p>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分</w:t>
            </w:r>
          </w:p>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w:t>
            </w:r>
            <w:r>
              <w:rPr>
                <w:rFonts w:hint="eastAsia" w:ascii="仿宋_GB2312" w:hAnsi="宋体" w:eastAsia="仿宋_GB2312"/>
                <w:b w:val="0"/>
                <w:bCs w:val="0"/>
                <w:color w:val="auto"/>
                <w:sz w:val="24"/>
                <w:szCs w:val="24"/>
                <w:highlight w:val="none"/>
                <w:lang w:val="en-US" w:eastAsia="zh-CN"/>
              </w:rPr>
              <w:t>25</w:t>
            </w:r>
            <w:r>
              <w:rPr>
                <w:rFonts w:hint="eastAsia" w:ascii="仿宋_GB2312" w:hAnsi="宋体" w:eastAsia="仿宋_GB2312"/>
                <w:b w:val="0"/>
                <w:bCs w:val="0"/>
                <w:color w:val="auto"/>
                <w:sz w:val="24"/>
                <w:szCs w:val="24"/>
                <w:highlight w:val="none"/>
              </w:rPr>
              <w:t>分）</w:t>
            </w:r>
          </w:p>
        </w:tc>
        <w:tc>
          <w:tcPr>
            <w:tcW w:w="1290"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lang w:val="en-US" w:eastAsia="zh-CN"/>
              </w:rPr>
            </w:pPr>
            <w:r>
              <w:rPr>
                <w:rFonts w:hint="eastAsia" w:ascii="仿宋_GB2312" w:hAnsi="宋体" w:eastAsia="仿宋_GB2312"/>
                <w:b w:val="0"/>
                <w:bCs w:val="0"/>
                <w:color w:val="auto"/>
                <w:sz w:val="24"/>
                <w:szCs w:val="24"/>
                <w:highlight w:val="none"/>
                <w:lang w:val="en-US" w:eastAsia="zh-CN"/>
              </w:rPr>
              <w:t>企业综合实力</w:t>
            </w:r>
          </w:p>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w:t>
            </w:r>
            <w:r>
              <w:rPr>
                <w:rFonts w:hint="eastAsia" w:ascii="仿宋_GB2312" w:hAnsi="宋体" w:eastAsia="仿宋_GB2312"/>
                <w:b w:val="0"/>
                <w:bCs w:val="0"/>
                <w:color w:val="auto"/>
                <w:sz w:val="24"/>
                <w:szCs w:val="24"/>
                <w:highlight w:val="none"/>
                <w:lang w:val="en-US" w:eastAsia="zh-CN"/>
              </w:rPr>
              <w:t>6</w:t>
            </w:r>
            <w:r>
              <w:rPr>
                <w:rFonts w:hint="eastAsia" w:ascii="仿宋_GB2312" w:hAnsi="宋体" w:eastAsia="仿宋_GB2312"/>
                <w:b w:val="0"/>
                <w:bCs w:val="0"/>
                <w:color w:val="auto"/>
                <w:sz w:val="24"/>
                <w:szCs w:val="24"/>
                <w:highlight w:val="none"/>
              </w:rPr>
              <w:t>分）</w:t>
            </w:r>
          </w:p>
        </w:tc>
        <w:tc>
          <w:tcPr>
            <w:tcW w:w="6446"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lang w:val="en-US" w:eastAsia="zh-CN"/>
              </w:rPr>
              <w:t>1</w:t>
            </w:r>
            <w:r>
              <w:rPr>
                <w:rFonts w:hint="eastAsia" w:ascii="仿宋_GB2312" w:hAnsi="宋体" w:eastAsia="仿宋_GB2312"/>
                <w:b w:val="0"/>
                <w:bCs w:val="0"/>
                <w:color w:val="auto"/>
                <w:sz w:val="24"/>
                <w:szCs w:val="24"/>
                <w:highlight w:val="none"/>
              </w:rPr>
              <w:t>、投标人具有不动产调查注册证书得</w:t>
            </w:r>
            <w:r>
              <w:rPr>
                <w:rFonts w:hint="eastAsia" w:ascii="仿宋_GB2312" w:hAnsi="宋体" w:eastAsia="仿宋_GB2312"/>
                <w:b w:val="0"/>
                <w:bCs w:val="0"/>
                <w:color w:val="auto"/>
                <w:sz w:val="24"/>
                <w:szCs w:val="24"/>
                <w:highlight w:val="none"/>
                <w:lang w:val="en-US" w:eastAsia="zh-CN"/>
              </w:rPr>
              <w:t>2</w:t>
            </w:r>
            <w:r>
              <w:rPr>
                <w:rFonts w:hint="eastAsia" w:ascii="仿宋_GB2312" w:hAnsi="宋体" w:eastAsia="仿宋_GB2312"/>
                <w:b w:val="0"/>
                <w:bCs w:val="0"/>
                <w:color w:val="auto"/>
                <w:sz w:val="24"/>
                <w:szCs w:val="24"/>
                <w:highlight w:val="none"/>
              </w:rPr>
              <w:t>分</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lang w:val="en-US" w:eastAsia="zh-CN"/>
              </w:rPr>
              <w:t>2</w:t>
            </w:r>
            <w:r>
              <w:rPr>
                <w:rFonts w:hint="eastAsia" w:ascii="仿宋_GB2312" w:hAnsi="宋体" w:eastAsia="仿宋_GB2312"/>
                <w:b w:val="0"/>
                <w:bCs w:val="0"/>
                <w:color w:val="auto"/>
                <w:sz w:val="24"/>
                <w:szCs w:val="24"/>
                <w:highlight w:val="none"/>
              </w:rPr>
              <w:t>、投标人具有土地勘测机构注册证书得</w:t>
            </w:r>
            <w:r>
              <w:rPr>
                <w:rFonts w:hint="eastAsia" w:ascii="仿宋_GB2312" w:hAnsi="宋体" w:eastAsia="仿宋_GB2312"/>
                <w:b w:val="0"/>
                <w:bCs w:val="0"/>
                <w:color w:val="auto"/>
                <w:sz w:val="24"/>
                <w:szCs w:val="24"/>
                <w:highlight w:val="none"/>
                <w:lang w:val="en-US" w:eastAsia="zh-CN"/>
              </w:rPr>
              <w:t>2</w:t>
            </w:r>
            <w:r>
              <w:rPr>
                <w:rFonts w:hint="eastAsia" w:ascii="仿宋_GB2312" w:hAnsi="宋体" w:eastAsia="仿宋_GB2312"/>
                <w:b w:val="0"/>
                <w:bCs w:val="0"/>
                <w:color w:val="auto"/>
                <w:sz w:val="24"/>
                <w:szCs w:val="24"/>
                <w:highlight w:val="none"/>
              </w:rPr>
              <w:t>分</w:t>
            </w:r>
          </w:p>
          <w:p>
            <w:pPr>
              <w:rPr>
                <w:rFonts w:hint="default" w:eastAsia="仿宋_GB2312"/>
                <w:color w:val="auto"/>
                <w:highlight w:val="none"/>
                <w:lang w:val="en-US" w:eastAsia="zh-CN"/>
              </w:rPr>
            </w:pPr>
            <w:r>
              <w:rPr>
                <w:rFonts w:hint="eastAsia" w:ascii="仿宋_GB2312" w:hAnsi="宋体" w:eastAsia="仿宋_GB2312"/>
                <w:b w:val="0"/>
                <w:bCs w:val="0"/>
                <w:color w:val="auto"/>
                <w:sz w:val="24"/>
                <w:szCs w:val="24"/>
                <w:highlight w:val="none"/>
                <w:lang w:val="en-US" w:eastAsia="zh-CN"/>
              </w:rPr>
              <w:t>3、投标人通过ISO质量管理体系认证且在有效期内的得2分</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（须提供相关证书原件扫描件，未提供不得分）</w:t>
            </w:r>
          </w:p>
        </w:tc>
        <w:tc>
          <w:tcPr>
            <w:tcW w:w="1049"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0-</w:t>
            </w:r>
            <w:r>
              <w:rPr>
                <w:rFonts w:hint="eastAsia" w:ascii="仿宋_GB2312" w:hAnsi="宋体" w:eastAsia="仿宋_GB2312"/>
                <w:b w:val="0"/>
                <w:bCs w:val="0"/>
                <w:color w:val="auto"/>
                <w:sz w:val="24"/>
                <w:szCs w:val="24"/>
                <w:highlight w:val="none"/>
                <w:lang w:val="en-US" w:eastAsia="zh-CN"/>
              </w:rPr>
              <w:t>6</w:t>
            </w:r>
            <w:r>
              <w:rPr>
                <w:rFonts w:hint="eastAsia" w:ascii="仿宋_GB2312" w:hAnsi="宋体" w:eastAsia="仿宋_GB2312"/>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05" w:type="dxa"/>
            <w:vMerge w:val="continue"/>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p>
        </w:tc>
        <w:tc>
          <w:tcPr>
            <w:tcW w:w="1290"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专业设备（</w:t>
            </w:r>
            <w:r>
              <w:rPr>
                <w:rFonts w:hint="eastAsia" w:ascii="仿宋_GB2312" w:hAnsi="宋体" w:eastAsia="仿宋_GB2312"/>
                <w:b w:val="0"/>
                <w:bCs w:val="0"/>
                <w:color w:val="auto"/>
                <w:sz w:val="24"/>
                <w:szCs w:val="24"/>
                <w:highlight w:val="none"/>
                <w:lang w:val="en-US" w:eastAsia="zh-CN"/>
              </w:rPr>
              <w:t>2</w:t>
            </w:r>
            <w:r>
              <w:rPr>
                <w:rFonts w:hint="eastAsia" w:ascii="仿宋_GB2312" w:hAnsi="宋体" w:eastAsia="仿宋_GB2312"/>
                <w:b w:val="0"/>
                <w:bCs w:val="0"/>
                <w:color w:val="auto"/>
                <w:sz w:val="24"/>
                <w:szCs w:val="24"/>
                <w:highlight w:val="none"/>
              </w:rPr>
              <w:t>分）</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p>
        </w:tc>
        <w:tc>
          <w:tcPr>
            <w:tcW w:w="6446"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color w:val="auto"/>
                <w:highlight w:val="none"/>
              </w:rPr>
            </w:pPr>
            <w:r>
              <w:rPr>
                <w:rFonts w:hint="eastAsia" w:ascii="仿宋_GB2312" w:hAnsi="宋体" w:eastAsia="仿宋_GB2312"/>
                <w:b w:val="0"/>
                <w:bCs w:val="0"/>
                <w:color w:val="auto"/>
                <w:sz w:val="24"/>
                <w:szCs w:val="24"/>
                <w:highlight w:val="none"/>
              </w:rPr>
              <w:t>投标人具有无人机设备</w:t>
            </w:r>
            <w:r>
              <w:rPr>
                <w:rFonts w:hint="eastAsia" w:ascii="仿宋_GB2312" w:hAnsi="宋体" w:eastAsia="仿宋_GB2312"/>
                <w:b w:val="0"/>
                <w:bCs w:val="0"/>
                <w:color w:val="auto"/>
                <w:sz w:val="24"/>
                <w:szCs w:val="24"/>
                <w:highlight w:val="none"/>
                <w:lang w:val="en-US" w:eastAsia="zh-CN"/>
              </w:rPr>
              <w:t>1</w:t>
            </w:r>
            <w:r>
              <w:rPr>
                <w:rFonts w:hint="eastAsia" w:ascii="仿宋_GB2312" w:hAnsi="宋体" w:eastAsia="仿宋_GB2312"/>
                <w:b w:val="0"/>
                <w:bCs w:val="0"/>
                <w:color w:val="auto"/>
                <w:sz w:val="24"/>
                <w:szCs w:val="24"/>
                <w:highlight w:val="none"/>
              </w:rPr>
              <w:t>架同时提供1人及以上取得飞行资格证书的得</w:t>
            </w:r>
            <w:r>
              <w:rPr>
                <w:rFonts w:hint="eastAsia" w:ascii="仿宋_GB2312" w:hAnsi="宋体" w:eastAsia="仿宋_GB2312"/>
                <w:b w:val="0"/>
                <w:bCs w:val="0"/>
                <w:color w:val="auto"/>
                <w:sz w:val="24"/>
                <w:szCs w:val="24"/>
                <w:highlight w:val="none"/>
                <w:lang w:val="en-US" w:eastAsia="zh-CN"/>
              </w:rPr>
              <w:t>1</w:t>
            </w:r>
            <w:r>
              <w:rPr>
                <w:rFonts w:hint="eastAsia" w:ascii="仿宋_GB2312" w:hAnsi="宋体" w:eastAsia="仿宋_GB2312"/>
                <w:b w:val="0"/>
                <w:bCs w:val="0"/>
                <w:color w:val="auto"/>
                <w:sz w:val="24"/>
                <w:szCs w:val="24"/>
                <w:highlight w:val="none"/>
              </w:rPr>
              <w:t>分；具有无人机设备</w:t>
            </w:r>
            <w:r>
              <w:rPr>
                <w:rFonts w:hint="eastAsia" w:ascii="仿宋_GB2312" w:hAnsi="宋体" w:eastAsia="仿宋_GB2312"/>
                <w:b w:val="0"/>
                <w:bCs w:val="0"/>
                <w:color w:val="auto"/>
                <w:sz w:val="24"/>
                <w:szCs w:val="24"/>
                <w:highlight w:val="none"/>
                <w:lang w:val="en-US" w:eastAsia="zh-CN"/>
              </w:rPr>
              <w:t>2</w:t>
            </w:r>
            <w:r>
              <w:rPr>
                <w:rFonts w:hint="eastAsia" w:ascii="仿宋_GB2312" w:hAnsi="宋体" w:eastAsia="仿宋_GB2312"/>
                <w:b w:val="0"/>
                <w:bCs w:val="0"/>
                <w:color w:val="auto"/>
                <w:sz w:val="24"/>
                <w:szCs w:val="24"/>
                <w:highlight w:val="none"/>
              </w:rPr>
              <w:t>架及以上同时提供2人及以上取得飞行资格证书的得</w:t>
            </w:r>
            <w:r>
              <w:rPr>
                <w:rFonts w:hint="eastAsia" w:ascii="仿宋_GB2312" w:hAnsi="宋体" w:eastAsia="仿宋_GB2312"/>
                <w:b w:val="0"/>
                <w:bCs w:val="0"/>
                <w:color w:val="auto"/>
                <w:sz w:val="24"/>
                <w:szCs w:val="24"/>
                <w:highlight w:val="none"/>
                <w:lang w:val="en-US" w:eastAsia="zh-CN"/>
              </w:rPr>
              <w:t>2</w:t>
            </w:r>
            <w:r>
              <w:rPr>
                <w:rFonts w:hint="eastAsia" w:ascii="仿宋_GB2312" w:hAnsi="宋体" w:eastAsia="仿宋_GB2312"/>
                <w:b w:val="0"/>
                <w:bCs w:val="0"/>
                <w:color w:val="auto"/>
                <w:sz w:val="24"/>
                <w:szCs w:val="24"/>
                <w:highlight w:val="none"/>
              </w:rPr>
              <w:t>分。</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（须提供购买发票、飞行资格证书及持该证人员在本单位缴纳社保证明原件扫描件，未提供不得分）</w:t>
            </w:r>
          </w:p>
        </w:tc>
        <w:tc>
          <w:tcPr>
            <w:tcW w:w="1049"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0-</w:t>
            </w:r>
            <w:r>
              <w:rPr>
                <w:rFonts w:hint="eastAsia" w:ascii="仿宋_GB2312" w:hAnsi="宋体" w:eastAsia="仿宋_GB2312"/>
                <w:b w:val="0"/>
                <w:bCs w:val="0"/>
                <w:color w:val="auto"/>
                <w:sz w:val="24"/>
                <w:szCs w:val="24"/>
                <w:highlight w:val="none"/>
                <w:lang w:val="en-US" w:eastAsia="zh-CN"/>
              </w:rPr>
              <w:t>2</w:t>
            </w:r>
            <w:r>
              <w:rPr>
                <w:rFonts w:hint="eastAsia" w:ascii="仿宋_GB2312" w:hAnsi="宋体" w:eastAsia="仿宋_GB2312"/>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205" w:type="dxa"/>
            <w:vMerge w:val="continue"/>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p>
        </w:tc>
        <w:tc>
          <w:tcPr>
            <w:tcW w:w="1290"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成功案例</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w:t>
            </w:r>
            <w:r>
              <w:rPr>
                <w:rFonts w:hint="eastAsia" w:ascii="仿宋_GB2312" w:hAnsi="宋体" w:eastAsia="仿宋_GB2312"/>
                <w:b w:val="0"/>
                <w:bCs w:val="0"/>
                <w:color w:val="auto"/>
                <w:sz w:val="24"/>
                <w:szCs w:val="24"/>
                <w:highlight w:val="none"/>
                <w:lang w:val="en-US" w:eastAsia="zh-CN"/>
              </w:rPr>
              <w:t>2</w:t>
            </w:r>
            <w:r>
              <w:rPr>
                <w:rFonts w:hint="eastAsia" w:ascii="仿宋_GB2312" w:hAnsi="宋体" w:eastAsia="仿宋_GB2312"/>
                <w:b w:val="0"/>
                <w:bCs w:val="0"/>
                <w:color w:val="auto"/>
                <w:sz w:val="24"/>
                <w:szCs w:val="24"/>
                <w:highlight w:val="none"/>
              </w:rPr>
              <w:t>分）</w:t>
            </w:r>
          </w:p>
        </w:tc>
        <w:tc>
          <w:tcPr>
            <w:tcW w:w="6446"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投标人2018年来从事过类似县（市、区）级及以上土地调查项目的如：建设用地监管上图动态更新维护服务暨全生命周期动态系统维护服务</w:t>
            </w:r>
            <w:r>
              <w:rPr>
                <w:rFonts w:hint="eastAsia" w:ascii="仿宋_GB2312" w:hAnsi="宋体" w:eastAsia="仿宋_GB2312"/>
                <w:b w:val="0"/>
                <w:bCs w:val="0"/>
                <w:color w:val="auto"/>
                <w:sz w:val="24"/>
                <w:szCs w:val="24"/>
                <w:highlight w:val="none"/>
                <w:lang w:eastAsia="zh-CN"/>
              </w:rPr>
              <w:t>、</w:t>
            </w:r>
            <w:r>
              <w:rPr>
                <w:rFonts w:hint="eastAsia" w:ascii="仿宋_GB2312" w:hAnsi="宋体" w:eastAsia="仿宋_GB2312"/>
                <w:b w:val="0"/>
                <w:bCs w:val="0"/>
                <w:color w:val="auto"/>
                <w:sz w:val="24"/>
                <w:szCs w:val="24"/>
                <w:highlight w:val="none"/>
              </w:rPr>
              <w:t>经营性用地履约清理项目、年度变更调查、第三次国土调查等项目的，每增加一个不同类型的项目得</w:t>
            </w:r>
            <w:r>
              <w:rPr>
                <w:rFonts w:hint="eastAsia" w:ascii="仿宋_GB2312" w:hAnsi="宋体" w:eastAsia="仿宋_GB2312"/>
                <w:b w:val="0"/>
                <w:bCs w:val="0"/>
                <w:color w:val="auto"/>
                <w:sz w:val="24"/>
                <w:szCs w:val="24"/>
                <w:highlight w:val="none"/>
                <w:lang w:val="en-US" w:eastAsia="zh-CN"/>
              </w:rPr>
              <w:t>0.5</w:t>
            </w:r>
            <w:r>
              <w:rPr>
                <w:rFonts w:hint="eastAsia" w:ascii="仿宋_GB2312" w:hAnsi="宋体" w:eastAsia="仿宋_GB2312"/>
                <w:b w:val="0"/>
                <w:bCs w:val="0"/>
                <w:color w:val="auto"/>
                <w:sz w:val="24"/>
                <w:szCs w:val="24"/>
                <w:highlight w:val="none"/>
              </w:rPr>
              <w:t>分，最高得</w:t>
            </w:r>
            <w:r>
              <w:rPr>
                <w:rFonts w:hint="eastAsia" w:ascii="仿宋_GB2312" w:hAnsi="宋体" w:eastAsia="仿宋_GB2312"/>
                <w:b w:val="0"/>
                <w:bCs w:val="0"/>
                <w:color w:val="auto"/>
                <w:sz w:val="24"/>
                <w:szCs w:val="24"/>
                <w:highlight w:val="none"/>
                <w:lang w:val="en-US" w:eastAsia="zh-CN"/>
              </w:rPr>
              <w:t>2</w:t>
            </w:r>
            <w:r>
              <w:rPr>
                <w:rFonts w:hint="eastAsia" w:ascii="仿宋_GB2312" w:hAnsi="宋体" w:eastAsia="仿宋_GB2312"/>
                <w:b w:val="0"/>
                <w:bCs w:val="0"/>
                <w:color w:val="auto"/>
                <w:sz w:val="24"/>
                <w:szCs w:val="24"/>
                <w:highlight w:val="none"/>
              </w:rPr>
              <w:t>分。（需提供合同复印件并加盖公章，不提供、不清晰的不得分）</w:t>
            </w:r>
          </w:p>
        </w:tc>
        <w:tc>
          <w:tcPr>
            <w:tcW w:w="1049"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0-</w:t>
            </w:r>
            <w:r>
              <w:rPr>
                <w:rFonts w:hint="eastAsia" w:ascii="仿宋_GB2312" w:hAnsi="宋体" w:eastAsia="仿宋_GB2312"/>
                <w:b w:val="0"/>
                <w:bCs w:val="0"/>
                <w:color w:val="auto"/>
                <w:sz w:val="24"/>
                <w:szCs w:val="24"/>
                <w:highlight w:val="none"/>
                <w:lang w:val="en-US" w:eastAsia="zh-CN"/>
              </w:rPr>
              <w:t>2</w:t>
            </w:r>
            <w:r>
              <w:rPr>
                <w:rFonts w:hint="eastAsia" w:ascii="仿宋_GB2312" w:hAnsi="宋体" w:eastAsia="仿宋_GB2312"/>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205" w:type="dxa"/>
            <w:vMerge w:val="continue"/>
            <w:tcBorders>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p>
        </w:tc>
        <w:tc>
          <w:tcPr>
            <w:tcW w:w="1290" w:type="dxa"/>
            <w:tcBorders>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项目团队情况</w:t>
            </w:r>
          </w:p>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（1</w:t>
            </w:r>
            <w:r>
              <w:rPr>
                <w:rFonts w:hint="eastAsia" w:ascii="仿宋_GB2312" w:hAnsi="宋体" w:eastAsia="仿宋_GB2312"/>
                <w:b w:val="0"/>
                <w:bCs w:val="0"/>
                <w:color w:val="auto"/>
                <w:sz w:val="24"/>
                <w:szCs w:val="24"/>
                <w:highlight w:val="none"/>
                <w:lang w:val="en-US" w:eastAsia="zh-CN"/>
              </w:rPr>
              <w:t>2</w:t>
            </w:r>
            <w:r>
              <w:rPr>
                <w:rFonts w:hint="eastAsia" w:ascii="仿宋_GB2312" w:hAnsi="宋体" w:eastAsia="仿宋_GB2312"/>
                <w:b w:val="0"/>
                <w:bCs w:val="0"/>
                <w:color w:val="auto"/>
                <w:sz w:val="24"/>
                <w:szCs w:val="24"/>
                <w:highlight w:val="none"/>
              </w:rPr>
              <w:t>分）</w:t>
            </w:r>
          </w:p>
        </w:tc>
        <w:tc>
          <w:tcPr>
            <w:tcW w:w="6446"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1、</w:t>
            </w:r>
            <w:r>
              <w:rPr>
                <w:rFonts w:hint="eastAsia" w:ascii="仿宋_GB2312" w:hAnsi="宋体" w:eastAsia="仿宋_GB2312"/>
                <w:b w:val="0"/>
                <w:bCs w:val="0"/>
                <w:color w:val="auto"/>
                <w:sz w:val="24"/>
                <w:szCs w:val="24"/>
                <w:highlight w:val="none"/>
                <w:lang w:val="en-US" w:eastAsia="zh-CN"/>
              </w:rPr>
              <w:t>拟派本</w:t>
            </w:r>
            <w:r>
              <w:rPr>
                <w:rFonts w:hint="eastAsia" w:ascii="仿宋_GB2312" w:hAnsi="宋体" w:eastAsia="仿宋_GB2312"/>
                <w:b w:val="0"/>
                <w:bCs w:val="0"/>
                <w:color w:val="auto"/>
                <w:sz w:val="24"/>
                <w:szCs w:val="24"/>
                <w:highlight w:val="none"/>
              </w:rPr>
              <w:t>项目</w:t>
            </w:r>
            <w:r>
              <w:rPr>
                <w:rFonts w:hint="eastAsia" w:ascii="仿宋_GB2312" w:hAnsi="宋体" w:eastAsia="仿宋_GB2312"/>
                <w:b w:val="0"/>
                <w:bCs w:val="0"/>
                <w:color w:val="auto"/>
                <w:sz w:val="24"/>
                <w:szCs w:val="24"/>
                <w:highlight w:val="none"/>
              </w:rPr>
              <w:t>负责人具有</w:t>
            </w:r>
            <w:r>
              <w:rPr>
                <w:rFonts w:hint="eastAsia" w:ascii="仿宋_GB2312" w:hAnsi="宋体" w:eastAsia="仿宋_GB2312"/>
                <w:b w:val="0"/>
                <w:bCs w:val="0"/>
                <w:color w:val="auto"/>
                <w:sz w:val="24"/>
                <w:szCs w:val="24"/>
                <w:highlight w:val="none"/>
                <w:lang w:val="en-US" w:eastAsia="zh-CN"/>
              </w:rPr>
              <w:t>测绘类</w:t>
            </w:r>
            <w:r>
              <w:rPr>
                <w:rFonts w:hint="eastAsia" w:ascii="仿宋_GB2312" w:hAnsi="宋体" w:eastAsia="仿宋_GB2312"/>
                <w:b w:val="0"/>
                <w:bCs w:val="0"/>
                <w:color w:val="auto"/>
                <w:sz w:val="24"/>
                <w:szCs w:val="24"/>
                <w:highlight w:val="none"/>
              </w:rPr>
              <w:t>高级职称的得2分</w:t>
            </w:r>
            <w:r>
              <w:rPr>
                <w:rFonts w:hint="eastAsia" w:ascii="仿宋_GB2312" w:hAnsi="宋体" w:eastAsia="仿宋_GB2312"/>
                <w:b w:val="0"/>
                <w:bCs w:val="0"/>
                <w:color w:val="auto"/>
                <w:sz w:val="24"/>
                <w:szCs w:val="24"/>
                <w:highlight w:val="none"/>
                <w:lang w:eastAsia="zh-CN"/>
              </w:rPr>
              <w:t>，</w:t>
            </w:r>
            <w:r>
              <w:rPr>
                <w:rFonts w:hint="eastAsia" w:ascii="仿宋_GB2312" w:hAnsi="宋体" w:eastAsia="仿宋_GB2312"/>
                <w:b w:val="0"/>
                <w:bCs w:val="0"/>
                <w:color w:val="auto"/>
                <w:sz w:val="24"/>
                <w:szCs w:val="24"/>
                <w:highlight w:val="none"/>
                <w:lang w:val="en-US" w:eastAsia="zh-CN"/>
              </w:rPr>
              <w:t>同时</w:t>
            </w:r>
            <w:r>
              <w:rPr>
                <w:rFonts w:hint="eastAsia" w:ascii="仿宋_GB2312" w:hAnsi="宋体" w:eastAsia="仿宋_GB2312"/>
                <w:b w:val="0"/>
                <w:bCs w:val="0"/>
                <w:color w:val="auto"/>
                <w:sz w:val="24"/>
                <w:szCs w:val="24"/>
                <w:highlight w:val="none"/>
              </w:rPr>
              <w:t>具有注册测绘师执业证书的得</w:t>
            </w:r>
            <w:r>
              <w:rPr>
                <w:rFonts w:hint="eastAsia" w:ascii="仿宋_GB2312" w:hAnsi="宋体" w:eastAsia="仿宋_GB2312"/>
                <w:b w:val="0"/>
                <w:bCs w:val="0"/>
                <w:color w:val="auto"/>
                <w:sz w:val="24"/>
                <w:szCs w:val="24"/>
                <w:highlight w:val="none"/>
                <w:lang w:val="en-US" w:eastAsia="zh-CN"/>
              </w:rPr>
              <w:t>4</w:t>
            </w:r>
            <w:r>
              <w:rPr>
                <w:rFonts w:hint="eastAsia" w:ascii="仿宋_GB2312" w:hAnsi="宋体" w:eastAsia="仿宋_GB2312"/>
                <w:b w:val="0"/>
                <w:bCs w:val="0"/>
                <w:color w:val="auto"/>
                <w:sz w:val="24"/>
                <w:szCs w:val="24"/>
                <w:highlight w:val="none"/>
              </w:rPr>
              <w:t>分，最高得</w:t>
            </w:r>
            <w:r>
              <w:rPr>
                <w:rFonts w:hint="eastAsia" w:ascii="仿宋_GB2312" w:hAnsi="宋体" w:eastAsia="仿宋_GB2312"/>
                <w:b w:val="0"/>
                <w:bCs w:val="0"/>
                <w:color w:val="auto"/>
                <w:sz w:val="24"/>
                <w:szCs w:val="24"/>
                <w:highlight w:val="none"/>
                <w:lang w:val="en-US" w:eastAsia="zh-CN"/>
              </w:rPr>
              <w:t>4</w:t>
            </w:r>
            <w:r>
              <w:rPr>
                <w:rFonts w:hint="eastAsia" w:ascii="仿宋_GB2312" w:hAnsi="宋体" w:eastAsia="仿宋_GB2312"/>
                <w:b w:val="0"/>
                <w:bCs w:val="0"/>
                <w:color w:val="auto"/>
                <w:sz w:val="24"/>
                <w:szCs w:val="24"/>
                <w:highlight w:val="none"/>
              </w:rPr>
              <w:t>分，（投标文件中需提供清晰的相关证书、社保证明材料扫描件，未提供不得分）</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2、投标人拟投入本项目人员</w:t>
            </w:r>
            <w:r>
              <w:rPr>
                <w:rFonts w:hint="eastAsia" w:ascii="仿宋_GB2312" w:hAnsi="宋体" w:eastAsia="仿宋_GB2312"/>
                <w:b w:val="0"/>
                <w:bCs w:val="0"/>
                <w:color w:val="auto"/>
                <w:sz w:val="24"/>
                <w:szCs w:val="24"/>
                <w:highlight w:val="none"/>
                <w:lang w:eastAsia="zh-CN"/>
              </w:rPr>
              <w:t>（</w:t>
            </w:r>
            <w:r>
              <w:rPr>
                <w:rFonts w:hint="eastAsia" w:ascii="仿宋_GB2312" w:hAnsi="宋体" w:eastAsia="仿宋_GB2312"/>
                <w:b w:val="0"/>
                <w:bCs w:val="0"/>
                <w:color w:val="auto"/>
                <w:sz w:val="24"/>
                <w:szCs w:val="24"/>
                <w:highlight w:val="none"/>
                <w:lang w:val="en-US" w:eastAsia="zh-CN"/>
              </w:rPr>
              <w:t>除项目负责人外</w:t>
            </w:r>
            <w:r>
              <w:rPr>
                <w:rFonts w:hint="eastAsia" w:ascii="仿宋_GB2312" w:hAnsi="宋体" w:eastAsia="仿宋_GB2312"/>
                <w:b w:val="0"/>
                <w:bCs w:val="0"/>
                <w:color w:val="auto"/>
                <w:sz w:val="24"/>
                <w:szCs w:val="24"/>
                <w:highlight w:val="none"/>
                <w:lang w:eastAsia="zh-CN"/>
              </w:rPr>
              <w:t>）</w:t>
            </w:r>
            <w:r>
              <w:rPr>
                <w:rFonts w:hint="eastAsia" w:ascii="仿宋_GB2312" w:hAnsi="宋体" w:eastAsia="仿宋_GB2312"/>
                <w:b w:val="0"/>
                <w:bCs w:val="0"/>
                <w:color w:val="auto"/>
                <w:sz w:val="24"/>
                <w:szCs w:val="24"/>
                <w:highlight w:val="none"/>
              </w:rPr>
              <w:t>具有测绘类工程师职称的每人得1分，最高得</w:t>
            </w:r>
            <w:r>
              <w:rPr>
                <w:rFonts w:hint="eastAsia" w:ascii="仿宋_GB2312" w:hAnsi="宋体" w:eastAsia="仿宋_GB2312"/>
                <w:b w:val="0"/>
                <w:bCs w:val="0"/>
                <w:color w:val="auto"/>
                <w:sz w:val="24"/>
                <w:szCs w:val="24"/>
                <w:highlight w:val="none"/>
                <w:lang w:val="en-US" w:eastAsia="zh-CN"/>
              </w:rPr>
              <w:t>6</w:t>
            </w:r>
            <w:r>
              <w:rPr>
                <w:rFonts w:hint="eastAsia" w:ascii="仿宋_GB2312" w:hAnsi="宋体" w:eastAsia="仿宋_GB2312"/>
                <w:b w:val="0"/>
                <w:bCs w:val="0"/>
                <w:color w:val="auto"/>
                <w:sz w:val="24"/>
                <w:szCs w:val="24"/>
                <w:highlight w:val="none"/>
              </w:rPr>
              <w:t>分。（须提供相关证书</w:t>
            </w:r>
            <w:r>
              <w:rPr>
                <w:rFonts w:hint="eastAsia" w:ascii="仿宋_GB2312" w:hAnsi="宋体" w:eastAsia="仿宋_GB2312"/>
                <w:b w:val="0"/>
                <w:bCs w:val="0"/>
                <w:color w:val="auto"/>
                <w:sz w:val="24"/>
                <w:szCs w:val="24"/>
                <w:highlight w:val="none"/>
                <w:lang w:val="en-US" w:eastAsia="zh-CN"/>
              </w:rPr>
              <w:t>原件</w:t>
            </w:r>
            <w:r>
              <w:rPr>
                <w:rFonts w:hint="eastAsia" w:ascii="仿宋_GB2312" w:hAnsi="宋体" w:eastAsia="仿宋_GB2312"/>
                <w:b w:val="0"/>
                <w:bCs w:val="0"/>
                <w:color w:val="auto"/>
                <w:sz w:val="24"/>
                <w:szCs w:val="24"/>
                <w:highlight w:val="none"/>
              </w:rPr>
              <w:t>扫描件及在本单位缴纳社保证明原件扫描件，未提供不得分）。</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3、项目组成技术人员数：拟投入测绘类技术人员的数量不足10人（含）的得1分，11-20人（含）的得2分，20人以上的得3分。（须提供测绘主管部门确认的证明材料原件扫描件及在本单位缴纳社保证明原件扫描件，未提供不得分）</w:t>
            </w:r>
          </w:p>
        </w:tc>
        <w:tc>
          <w:tcPr>
            <w:tcW w:w="1049"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0-</w:t>
            </w:r>
            <w:r>
              <w:rPr>
                <w:rFonts w:hint="eastAsia" w:ascii="仿宋_GB2312" w:hAnsi="宋体" w:eastAsia="仿宋_GB2312"/>
                <w:b w:val="0"/>
                <w:bCs w:val="0"/>
                <w:color w:val="auto"/>
                <w:sz w:val="24"/>
                <w:szCs w:val="24"/>
                <w:highlight w:val="none"/>
                <w:lang w:val="en-US" w:eastAsia="zh-CN"/>
              </w:rPr>
              <w:t>13</w:t>
            </w:r>
            <w:r>
              <w:rPr>
                <w:rFonts w:hint="eastAsia" w:ascii="仿宋_GB2312" w:hAnsi="宋体" w:eastAsia="仿宋_GB2312"/>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05" w:type="dxa"/>
            <w:vMerge w:val="continue"/>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p>
        </w:tc>
        <w:tc>
          <w:tcPr>
            <w:tcW w:w="1290"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企业信誉</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（2分）</w:t>
            </w:r>
          </w:p>
        </w:tc>
        <w:tc>
          <w:tcPr>
            <w:tcW w:w="6446"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lang w:val="en-US" w:eastAsia="zh-CN"/>
              </w:rPr>
              <w:t>投标人近三年中有被省自然资源厅评为省A级信用测绘资质单位的得2分</w:t>
            </w:r>
            <w:r>
              <w:rPr>
                <w:rFonts w:hint="eastAsia" w:ascii="仿宋_GB2312" w:hAnsi="宋体" w:eastAsia="仿宋_GB2312"/>
                <w:b w:val="0"/>
                <w:bCs w:val="0"/>
                <w:color w:val="auto"/>
                <w:sz w:val="24"/>
                <w:szCs w:val="24"/>
                <w:highlight w:val="none"/>
              </w:rPr>
              <w:t>（需提供相关证明</w:t>
            </w:r>
            <w:r>
              <w:rPr>
                <w:rFonts w:hint="eastAsia" w:ascii="仿宋_GB2312" w:hAnsi="宋体" w:eastAsia="仿宋_GB2312"/>
                <w:b w:val="0"/>
                <w:bCs w:val="0"/>
                <w:color w:val="auto"/>
                <w:sz w:val="24"/>
                <w:szCs w:val="24"/>
                <w:highlight w:val="none"/>
                <w:lang w:val="en-US" w:eastAsia="zh-CN"/>
              </w:rPr>
              <w:t>材料</w:t>
            </w:r>
            <w:r>
              <w:rPr>
                <w:rFonts w:hint="eastAsia" w:ascii="仿宋_GB2312" w:hAnsi="宋体" w:eastAsia="仿宋_GB2312"/>
                <w:b w:val="0"/>
                <w:bCs w:val="0"/>
                <w:color w:val="auto"/>
                <w:sz w:val="24"/>
                <w:szCs w:val="24"/>
                <w:highlight w:val="none"/>
              </w:rPr>
              <w:t>并加盖公章，不提供、不清晰的不得分））</w:t>
            </w:r>
          </w:p>
        </w:tc>
        <w:tc>
          <w:tcPr>
            <w:tcW w:w="1049"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205" w:type="dxa"/>
            <w:vMerge w:val="restart"/>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技</w:t>
            </w:r>
          </w:p>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术</w:t>
            </w:r>
          </w:p>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分</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w:t>
            </w:r>
            <w:r>
              <w:rPr>
                <w:rFonts w:hint="eastAsia" w:ascii="仿宋_GB2312" w:hAnsi="宋体" w:eastAsia="仿宋_GB2312"/>
                <w:b w:val="0"/>
                <w:bCs w:val="0"/>
                <w:color w:val="auto"/>
                <w:sz w:val="24"/>
                <w:szCs w:val="24"/>
                <w:highlight w:val="none"/>
                <w:lang w:val="en-US" w:eastAsia="zh-CN"/>
              </w:rPr>
              <w:t>55</w:t>
            </w:r>
            <w:r>
              <w:rPr>
                <w:rFonts w:hint="eastAsia" w:ascii="仿宋_GB2312" w:hAnsi="宋体" w:eastAsia="仿宋_GB2312"/>
                <w:b w:val="0"/>
                <w:bCs w:val="0"/>
                <w:color w:val="auto"/>
                <w:sz w:val="24"/>
                <w:szCs w:val="24"/>
                <w:highlight w:val="none"/>
              </w:rPr>
              <w:t>分）</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p>
        </w:tc>
        <w:tc>
          <w:tcPr>
            <w:tcW w:w="1290"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技术方案（15分）</w:t>
            </w:r>
          </w:p>
        </w:tc>
        <w:tc>
          <w:tcPr>
            <w:tcW w:w="6446" w:type="dxa"/>
            <w:tcBorders>
              <w:top w:val="single" w:color="auto" w:sz="4" w:space="0"/>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技术方案：根据投标人对本项目的理解、认识、剖析、采用的技术方法、组织方案的合理性、科学性、全面性、可操作性等情况，评委进行横向比较，酌情独立打分。</w:t>
            </w:r>
          </w:p>
        </w:tc>
        <w:tc>
          <w:tcPr>
            <w:tcW w:w="1049"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205" w:type="dxa"/>
            <w:vMerge w:val="continue"/>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p>
        </w:tc>
        <w:tc>
          <w:tcPr>
            <w:tcW w:w="1290"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实施方案（</w:t>
            </w:r>
            <w:r>
              <w:rPr>
                <w:rFonts w:hint="eastAsia" w:ascii="仿宋_GB2312" w:hAnsi="宋体" w:eastAsia="仿宋_GB2312"/>
                <w:b w:val="0"/>
                <w:bCs w:val="0"/>
                <w:color w:val="auto"/>
                <w:sz w:val="24"/>
                <w:szCs w:val="24"/>
                <w:highlight w:val="none"/>
                <w:lang w:val="en-US" w:eastAsia="zh-CN"/>
              </w:rPr>
              <w:t>10</w:t>
            </w:r>
            <w:r>
              <w:rPr>
                <w:rFonts w:hint="eastAsia" w:ascii="仿宋_GB2312" w:hAnsi="宋体" w:eastAsia="仿宋_GB2312"/>
                <w:b w:val="0"/>
                <w:bCs w:val="0"/>
                <w:color w:val="auto"/>
                <w:sz w:val="24"/>
                <w:szCs w:val="24"/>
                <w:highlight w:val="none"/>
              </w:rPr>
              <w:t>分）</w:t>
            </w:r>
          </w:p>
        </w:tc>
        <w:tc>
          <w:tcPr>
            <w:tcW w:w="6446" w:type="dxa"/>
            <w:tcBorders>
              <w:top w:val="single" w:color="auto" w:sz="4" w:space="0"/>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根据投标人对项目进度安排的合理性、完整性、可操作性，进度控制的科学合理性、服务期保障措施的健全性等情况，评委进行横向比较，酌情独立打分。</w:t>
            </w:r>
          </w:p>
        </w:tc>
        <w:tc>
          <w:tcPr>
            <w:tcW w:w="1049"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0-</w:t>
            </w:r>
            <w:r>
              <w:rPr>
                <w:rFonts w:hint="eastAsia" w:ascii="仿宋_GB2312" w:hAnsi="宋体" w:eastAsia="仿宋_GB2312"/>
                <w:b w:val="0"/>
                <w:bCs w:val="0"/>
                <w:color w:val="auto"/>
                <w:sz w:val="24"/>
                <w:szCs w:val="24"/>
                <w:highlight w:val="none"/>
                <w:lang w:val="en-US" w:eastAsia="zh-CN"/>
              </w:rPr>
              <w:t>10</w:t>
            </w:r>
            <w:r>
              <w:rPr>
                <w:rFonts w:hint="eastAsia" w:ascii="仿宋_GB2312" w:hAnsi="宋体" w:eastAsia="仿宋_GB2312"/>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205" w:type="dxa"/>
            <w:vMerge w:val="continue"/>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p>
        </w:tc>
        <w:tc>
          <w:tcPr>
            <w:tcW w:w="1290"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安全文明措施</w:t>
            </w:r>
          </w:p>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w:t>
            </w:r>
            <w:r>
              <w:rPr>
                <w:rFonts w:hint="eastAsia" w:ascii="仿宋_GB2312" w:hAnsi="宋体" w:eastAsia="仿宋_GB2312"/>
                <w:b w:val="0"/>
                <w:bCs w:val="0"/>
                <w:color w:val="auto"/>
                <w:sz w:val="24"/>
                <w:szCs w:val="24"/>
                <w:highlight w:val="none"/>
                <w:lang w:val="en-US" w:eastAsia="zh-CN"/>
              </w:rPr>
              <w:t>8</w:t>
            </w:r>
            <w:r>
              <w:rPr>
                <w:rFonts w:hint="eastAsia" w:ascii="仿宋_GB2312" w:hAnsi="宋体" w:eastAsia="仿宋_GB2312"/>
                <w:b w:val="0"/>
                <w:bCs w:val="0"/>
                <w:color w:val="auto"/>
                <w:sz w:val="24"/>
                <w:szCs w:val="24"/>
                <w:highlight w:val="none"/>
              </w:rPr>
              <w:t>分）</w:t>
            </w:r>
          </w:p>
        </w:tc>
        <w:tc>
          <w:tcPr>
            <w:tcW w:w="6446" w:type="dxa"/>
            <w:tcBorders>
              <w:top w:val="single" w:color="auto" w:sz="4" w:space="0"/>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根据投标人项目实施中的安全技术措施和文明施工测量方法的科学性、合理性等情况，评委进行横向比较，酌情独立打分。</w:t>
            </w:r>
          </w:p>
        </w:tc>
        <w:tc>
          <w:tcPr>
            <w:tcW w:w="1049"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0-</w:t>
            </w:r>
            <w:r>
              <w:rPr>
                <w:rFonts w:hint="eastAsia" w:ascii="仿宋_GB2312" w:hAnsi="宋体" w:eastAsia="仿宋_GB2312"/>
                <w:b w:val="0"/>
                <w:bCs w:val="0"/>
                <w:color w:val="auto"/>
                <w:sz w:val="24"/>
                <w:szCs w:val="24"/>
                <w:highlight w:val="none"/>
                <w:lang w:val="en-US" w:eastAsia="zh-CN"/>
              </w:rPr>
              <w:t>8</w:t>
            </w:r>
            <w:r>
              <w:rPr>
                <w:rFonts w:hint="eastAsia" w:ascii="仿宋_GB2312" w:hAnsi="宋体" w:eastAsia="仿宋_GB2312"/>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205" w:type="dxa"/>
            <w:vMerge w:val="continue"/>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p>
        </w:tc>
        <w:tc>
          <w:tcPr>
            <w:tcW w:w="1290"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质量保证措施</w:t>
            </w:r>
          </w:p>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w:t>
            </w:r>
            <w:r>
              <w:rPr>
                <w:rFonts w:hint="eastAsia" w:ascii="仿宋_GB2312" w:hAnsi="宋体" w:eastAsia="仿宋_GB2312"/>
                <w:b w:val="0"/>
                <w:bCs w:val="0"/>
                <w:color w:val="auto"/>
                <w:sz w:val="24"/>
                <w:szCs w:val="24"/>
                <w:highlight w:val="none"/>
                <w:lang w:val="en-US" w:eastAsia="zh-CN"/>
              </w:rPr>
              <w:t>8</w:t>
            </w:r>
            <w:r>
              <w:rPr>
                <w:rFonts w:hint="eastAsia" w:ascii="仿宋_GB2312" w:hAnsi="宋体" w:eastAsia="仿宋_GB2312"/>
                <w:b w:val="0"/>
                <w:bCs w:val="0"/>
                <w:color w:val="auto"/>
                <w:sz w:val="24"/>
                <w:szCs w:val="24"/>
                <w:highlight w:val="none"/>
              </w:rPr>
              <w:t>分）</w:t>
            </w:r>
          </w:p>
        </w:tc>
        <w:tc>
          <w:tcPr>
            <w:tcW w:w="6446" w:type="dxa"/>
            <w:tcBorders>
              <w:top w:val="single" w:color="auto" w:sz="4" w:space="0"/>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根据投标人项目实施的质量管理组织架构、质量监督体系和质量保证措施，确保服务期和服务质量的承诺等情况，评委进行横向比较，酌情独立打分。</w:t>
            </w:r>
          </w:p>
        </w:tc>
        <w:tc>
          <w:tcPr>
            <w:tcW w:w="1049" w:type="dxa"/>
            <w:tcBorders>
              <w:top w:val="single" w:color="auto" w:sz="4" w:space="0"/>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0-</w:t>
            </w:r>
            <w:r>
              <w:rPr>
                <w:rFonts w:hint="eastAsia" w:ascii="仿宋_GB2312" w:hAnsi="宋体" w:eastAsia="仿宋_GB2312"/>
                <w:b w:val="0"/>
                <w:bCs w:val="0"/>
                <w:color w:val="auto"/>
                <w:sz w:val="24"/>
                <w:szCs w:val="24"/>
                <w:highlight w:val="none"/>
                <w:lang w:val="en-US" w:eastAsia="zh-CN"/>
              </w:rPr>
              <w:t>8</w:t>
            </w:r>
            <w:r>
              <w:rPr>
                <w:rFonts w:hint="eastAsia" w:ascii="仿宋_GB2312" w:hAnsi="宋体" w:eastAsia="仿宋_GB2312"/>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205" w:type="dxa"/>
            <w:vMerge w:val="continue"/>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p>
        </w:tc>
        <w:tc>
          <w:tcPr>
            <w:tcW w:w="1290" w:type="dxa"/>
            <w:tcBorders>
              <w:top w:val="single" w:color="auto" w:sz="4" w:space="0"/>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服务方案（</w:t>
            </w:r>
            <w:r>
              <w:rPr>
                <w:rFonts w:hint="eastAsia" w:ascii="仿宋_GB2312" w:hAnsi="宋体" w:eastAsia="仿宋_GB2312"/>
                <w:b w:val="0"/>
                <w:bCs w:val="0"/>
                <w:color w:val="auto"/>
                <w:sz w:val="24"/>
                <w:szCs w:val="24"/>
                <w:highlight w:val="none"/>
                <w:lang w:val="en-US" w:eastAsia="zh-CN"/>
              </w:rPr>
              <w:t>8</w:t>
            </w:r>
            <w:r>
              <w:rPr>
                <w:rFonts w:hint="eastAsia" w:ascii="仿宋_GB2312" w:hAnsi="宋体" w:eastAsia="仿宋_GB2312"/>
                <w:b w:val="0"/>
                <w:bCs w:val="0"/>
                <w:color w:val="auto"/>
                <w:sz w:val="24"/>
                <w:szCs w:val="24"/>
                <w:highlight w:val="none"/>
              </w:rPr>
              <w:t>分）：</w:t>
            </w:r>
          </w:p>
        </w:tc>
        <w:tc>
          <w:tcPr>
            <w:tcW w:w="6446" w:type="dxa"/>
            <w:tcBorders>
              <w:top w:val="single" w:color="auto" w:sz="4" w:space="0"/>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根据投标人服务承诺、保障体系、服务方式等情况，评委进行横向比较，酌情独立打分。</w:t>
            </w:r>
          </w:p>
        </w:tc>
        <w:tc>
          <w:tcPr>
            <w:tcW w:w="1049" w:type="dxa"/>
            <w:tcBorders>
              <w:top w:val="single" w:color="auto" w:sz="4" w:space="0"/>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0-</w:t>
            </w:r>
            <w:r>
              <w:rPr>
                <w:rFonts w:hint="eastAsia" w:ascii="仿宋_GB2312" w:hAnsi="宋体" w:eastAsia="仿宋_GB2312"/>
                <w:b w:val="0"/>
                <w:bCs w:val="0"/>
                <w:color w:val="auto"/>
                <w:sz w:val="24"/>
                <w:szCs w:val="24"/>
                <w:highlight w:val="none"/>
                <w:lang w:val="en-US" w:eastAsia="zh-CN"/>
              </w:rPr>
              <w:t>8</w:t>
            </w:r>
            <w:r>
              <w:rPr>
                <w:rFonts w:hint="eastAsia" w:ascii="仿宋_GB2312" w:hAnsi="宋体" w:eastAsia="仿宋_GB2312"/>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05" w:type="dxa"/>
            <w:vMerge w:val="continue"/>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p>
        </w:tc>
        <w:tc>
          <w:tcPr>
            <w:tcW w:w="1290"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服务响应能力</w:t>
            </w:r>
          </w:p>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w:t>
            </w:r>
            <w:r>
              <w:rPr>
                <w:rFonts w:hint="eastAsia" w:ascii="仿宋_GB2312" w:hAnsi="宋体" w:eastAsia="仿宋_GB2312"/>
                <w:b w:val="0"/>
                <w:bCs w:val="0"/>
                <w:color w:val="auto"/>
                <w:sz w:val="24"/>
                <w:szCs w:val="24"/>
                <w:highlight w:val="none"/>
                <w:lang w:val="en-US" w:eastAsia="zh-CN"/>
              </w:rPr>
              <w:t>6</w:t>
            </w:r>
            <w:r>
              <w:rPr>
                <w:rFonts w:hint="eastAsia" w:ascii="仿宋_GB2312" w:hAnsi="宋体" w:eastAsia="仿宋_GB2312"/>
                <w:b w:val="0"/>
                <w:bCs w:val="0"/>
                <w:color w:val="auto"/>
                <w:sz w:val="24"/>
                <w:szCs w:val="24"/>
                <w:highlight w:val="none"/>
              </w:rPr>
              <w:t>分）</w:t>
            </w:r>
          </w:p>
        </w:tc>
        <w:tc>
          <w:tcPr>
            <w:tcW w:w="6446" w:type="dxa"/>
            <w:tcBorders>
              <w:top w:val="single" w:color="auto" w:sz="4" w:space="0"/>
              <w:left w:val="single" w:color="auto" w:sz="4" w:space="0"/>
              <w:bottom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投标人是否能够提供完善、快速的服务，满足采购单位相关要求，实现“全方位、高品质、快速度”的服务标准，根据投标人营业执照的地址距离采购人驻地（科技大道4398号-市民服务中心）的距离远近，评委横向比较，酌情独立打分。</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（项目团队人员与公司地址相匹配，如团队人员是总公司人员，响应地址按总公司地址衡量响应能力，团队人员是分公司人员，响应地址按分公司地址衡量响应能力）</w:t>
            </w:r>
          </w:p>
        </w:tc>
        <w:tc>
          <w:tcPr>
            <w:tcW w:w="1049"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eastAsia"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0-</w:t>
            </w:r>
            <w:r>
              <w:rPr>
                <w:rFonts w:hint="eastAsia" w:ascii="仿宋_GB2312" w:hAnsi="宋体" w:eastAsia="仿宋_GB2312"/>
                <w:b w:val="0"/>
                <w:bCs w:val="0"/>
                <w:color w:val="auto"/>
                <w:sz w:val="24"/>
                <w:szCs w:val="24"/>
                <w:highlight w:val="none"/>
                <w:lang w:val="en-US" w:eastAsia="zh-CN"/>
              </w:rPr>
              <w:t>6</w:t>
            </w:r>
            <w:r>
              <w:rPr>
                <w:rFonts w:hint="eastAsia" w:ascii="仿宋_GB2312" w:hAnsi="宋体" w:eastAsia="仿宋_GB2312"/>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495" w:type="dxa"/>
            <w:gridSpan w:val="2"/>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default" w:ascii="仿宋_GB2312" w:hAnsi="宋体" w:eastAsia="仿宋_GB2312"/>
                <w:b w:val="0"/>
                <w:bCs w:val="0"/>
                <w:color w:val="auto"/>
                <w:sz w:val="24"/>
                <w:szCs w:val="24"/>
                <w:highlight w:val="none"/>
                <w:lang w:val="en-US" w:eastAsia="zh-CN"/>
              </w:rPr>
            </w:pPr>
            <w:r>
              <w:rPr>
                <w:rFonts w:hint="eastAsia" w:ascii="仿宋_GB2312" w:hAnsi="宋体" w:eastAsia="仿宋_GB2312"/>
                <w:b w:val="0"/>
                <w:bCs w:val="0"/>
                <w:color w:val="auto"/>
                <w:sz w:val="24"/>
                <w:szCs w:val="24"/>
                <w:highlight w:val="none"/>
                <w:lang w:val="en-US" w:eastAsia="zh-CN"/>
              </w:rPr>
              <w:t>报价评审</w:t>
            </w:r>
          </w:p>
        </w:tc>
        <w:tc>
          <w:tcPr>
            <w:tcW w:w="6446" w:type="dxa"/>
            <w:tcBorders>
              <w:top w:val="single" w:color="auto" w:sz="4" w:space="0"/>
              <w:left w:val="single" w:color="auto" w:sz="4" w:space="0"/>
              <w:right w:val="single" w:color="auto" w:sz="4" w:space="0"/>
            </w:tcBorders>
            <w:noWrap/>
            <w:vAlign w:val="center"/>
          </w:tcPr>
          <w:p>
            <w:pPr>
              <w:pStyle w:val="32"/>
              <w:keepNext w:val="0"/>
              <w:keepLines w:val="0"/>
              <w:pageBreakBefore w:val="0"/>
              <w:widowControl w:val="0"/>
              <w:kinsoku/>
              <w:wordWrap/>
              <w:overflowPunct/>
              <w:topLinePunct w:val="0"/>
              <w:bidi w:val="0"/>
              <w:spacing w:line="240" w:lineRule="auto"/>
              <w:ind w:firstLine="0" w:firstLineChars="0"/>
              <w:textAlignment w:val="auto"/>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rPr>
              <w:t>有效投标报价的最低价作为评标基准价，其最低报价为满分；按［投标报价得分=（评标基准价/投标报价）*</w:t>
            </w:r>
            <w:r>
              <w:rPr>
                <w:rFonts w:hint="eastAsia" w:ascii="仿宋_GB2312" w:hAnsi="仿宋_GB2312" w:eastAsia="仿宋_GB2312" w:cs="仿宋_GB2312"/>
                <w:b w:val="0"/>
                <w:bCs/>
                <w:color w:val="auto"/>
                <w:sz w:val="24"/>
                <w:szCs w:val="24"/>
                <w:highlight w:val="none"/>
                <w:lang w:val="en-US" w:eastAsia="zh-CN"/>
              </w:rPr>
              <w:t>20</w:t>
            </w:r>
            <w:r>
              <w:rPr>
                <w:rFonts w:hint="eastAsia" w:ascii="仿宋_GB2312" w:hAnsi="仿宋_GB2312" w:eastAsia="仿宋_GB2312" w:cs="仿宋_GB2312"/>
                <w:b w:val="0"/>
                <w:bCs/>
                <w:color w:val="auto"/>
                <w:sz w:val="24"/>
                <w:szCs w:val="24"/>
                <w:highlight w:val="none"/>
              </w:rPr>
              <w:t>］的计算公式计算。</w:t>
            </w:r>
          </w:p>
          <w:p>
            <w:pPr>
              <w:pStyle w:val="32"/>
              <w:keepNext w:val="0"/>
              <w:keepLines w:val="0"/>
              <w:pageBreakBefore w:val="0"/>
              <w:widowControl w:val="0"/>
              <w:kinsoku/>
              <w:wordWrap/>
              <w:overflowPunct/>
              <w:topLinePunct w:val="0"/>
              <w:bidi w:val="0"/>
              <w:spacing w:line="240" w:lineRule="auto"/>
              <w:ind w:firstLine="0" w:firstLineChars="0"/>
              <w:textAlignment w:val="auto"/>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rPr>
              <w:t>评标过程中，不得去掉报价中的最高报价和最低报价。</w:t>
            </w:r>
          </w:p>
          <w:p>
            <w:pPr>
              <w:pStyle w:val="32"/>
              <w:pageBreakBefore w:val="0"/>
              <w:widowControl w:val="0"/>
              <w:kinsoku/>
              <w:wordWrap/>
              <w:overflowPunct/>
              <w:topLinePunct w:val="0"/>
              <w:bidi w:val="0"/>
              <w:spacing w:line="360" w:lineRule="auto"/>
              <w:textAlignment w:val="auto"/>
              <w:rPr>
                <w:rFonts w:hint="eastAsia" w:ascii="仿宋_GB2312" w:hAnsi="宋体" w:eastAsia="仿宋_GB2312"/>
                <w:b w:val="0"/>
                <w:bCs w:val="0"/>
                <w:color w:val="auto"/>
                <w:sz w:val="24"/>
                <w:szCs w:val="24"/>
                <w:highlight w:val="none"/>
              </w:rPr>
            </w:pPr>
            <w:r>
              <w:rPr>
                <w:rFonts w:hint="eastAsia" w:ascii="仿宋_GB2312" w:hAnsi="仿宋_GB2312" w:eastAsia="仿宋_GB2312" w:cs="仿宋_GB2312"/>
                <w:b w:val="0"/>
                <w:bCs/>
                <w:color w:val="auto"/>
                <w:sz w:val="24"/>
                <w:szCs w:val="24"/>
                <w:highlight w:val="none"/>
              </w:rPr>
              <w:t>因落实政府采购政策需要进行价格调整的，以调整后的价格计算评标基准价和投标报价。</w:t>
            </w:r>
          </w:p>
        </w:tc>
        <w:tc>
          <w:tcPr>
            <w:tcW w:w="1049" w:type="dxa"/>
            <w:tcBorders>
              <w:left w:val="single" w:color="auto" w:sz="4" w:space="0"/>
              <w:right w:val="single" w:color="auto" w:sz="4" w:space="0"/>
            </w:tcBorders>
            <w:noWrap/>
            <w:vAlign w:val="center"/>
          </w:tcPr>
          <w:p>
            <w:pPr>
              <w:pStyle w:val="32"/>
              <w:pageBreakBefore w:val="0"/>
              <w:widowControl w:val="0"/>
              <w:kinsoku/>
              <w:wordWrap/>
              <w:overflowPunct/>
              <w:topLinePunct w:val="0"/>
              <w:bidi w:val="0"/>
              <w:spacing w:line="360" w:lineRule="auto"/>
              <w:jc w:val="center"/>
              <w:textAlignment w:val="auto"/>
              <w:rPr>
                <w:rFonts w:hint="default" w:ascii="仿宋_GB2312" w:hAnsi="宋体" w:eastAsia="仿宋_GB2312"/>
                <w:b w:val="0"/>
                <w:bCs w:val="0"/>
                <w:color w:val="auto"/>
                <w:sz w:val="24"/>
                <w:szCs w:val="24"/>
                <w:highlight w:val="none"/>
                <w:lang w:val="en-US" w:eastAsia="zh-CN"/>
              </w:rPr>
            </w:pPr>
            <w:r>
              <w:rPr>
                <w:rFonts w:hint="eastAsia" w:ascii="仿宋_GB2312" w:hAnsi="宋体" w:eastAsia="仿宋_GB2312"/>
                <w:b w:val="0"/>
                <w:bCs w:val="0"/>
                <w:color w:val="auto"/>
                <w:sz w:val="24"/>
                <w:szCs w:val="24"/>
                <w:highlight w:val="none"/>
                <w:lang w:val="en-US" w:eastAsia="zh-CN"/>
              </w:rPr>
              <w:t>20分</w:t>
            </w:r>
          </w:p>
        </w:tc>
      </w:tr>
    </w:tbl>
    <w:p>
      <w:pPr>
        <w:snapToGrid w:val="0"/>
        <w:spacing w:line="360" w:lineRule="auto"/>
        <w:rPr>
          <w:rFonts w:ascii="仿宋" w:hAnsi="仿宋" w:eastAsia="仿宋" w:cs="仿宋_GB2312"/>
          <w:b/>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128"/>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2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highlight w:val="none"/>
        </w:rPr>
        <w:t>10%的扣除，用扣除后的价格参与评审。接受大中型企业与小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128"/>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4"/>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7"/>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7"/>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7"/>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7"/>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7"/>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7"/>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7"/>
        <w:snapToGrid w:val="0"/>
        <w:spacing w:line="360" w:lineRule="auto"/>
        <w:ind w:firstLine="0" w:firstLineChars="0"/>
        <w:rPr>
          <w:rFonts w:ascii="仿宋_GB2312" w:hAnsi="仿宋" w:eastAsia="仿宋_GB2312" w:cs="仿宋_GB2312"/>
          <w:color w:val="auto"/>
          <w:highlight w:val="none"/>
        </w:rPr>
      </w:pPr>
    </w:p>
    <w:bookmarkEnd w:id="26"/>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bookmarkStart w:id="392" w:name="第五部分"/>
      <w:bookmarkStart w:id="393" w:name="_Toc86217003"/>
    </w:p>
    <w:p>
      <w:pPr>
        <w:spacing w:line="360" w:lineRule="auto"/>
        <w:outlineLvl w:val="0"/>
        <w:rPr>
          <w:rFonts w:ascii="仿宋_GB2312" w:hAnsi="仿宋" w:eastAsia="仿宋_GB2312" w:cs="仿宋_GB2312"/>
          <w:b/>
          <w:color w:val="auto"/>
          <w:sz w:val="36"/>
          <w:szCs w:val="36"/>
          <w:highlight w:val="none"/>
        </w:rPr>
      </w:pPr>
    </w:p>
    <w:p>
      <w:pPr>
        <w:pStyle w:val="2"/>
        <w:rPr>
          <w:color w:val="auto"/>
          <w:highlight w:val="none"/>
        </w:rPr>
      </w:pPr>
    </w:p>
    <w:p>
      <w:pPr>
        <w:spacing w:line="360" w:lineRule="auto"/>
        <w:outlineLvl w:val="0"/>
        <w:rPr>
          <w:color w:val="auto"/>
          <w:highlight w:val="none"/>
        </w:rPr>
      </w:pPr>
      <w:r>
        <w:rPr>
          <w:rFonts w:ascii="仿宋_GB2312" w:hAnsi="仿宋" w:eastAsia="仿宋_GB2312" w:cs="仿宋_GB2312"/>
          <w:b/>
          <w:color w:val="auto"/>
          <w:sz w:val="36"/>
          <w:szCs w:val="36"/>
          <w:highlight w:val="none"/>
        </w:rPr>
        <w:t xml:space="preserve"> </w:t>
      </w: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spacing w:line="360" w:lineRule="auto"/>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合同编号：</w:t>
      </w:r>
      <w:r>
        <w:rPr>
          <w:rFonts w:hint="eastAsia" w:ascii="仿宋_GB2312" w:hAnsi="楷体" w:eastAsia="仿宋_GB2312"/>
          <w:color w:val="auto"/>
          <w:sz w:val="24"/>
          <w:highlight w:val="none"/>
          <w:u w:val="single"/>
        </w:rPr>
        <w:t xml:space="preserve">           </w:t>
      </w:r>
    </w:p>
    <w:p>
      <w:pPr>
        <w:spacing w:line="360" w:lineRule="auto"/>
        <w:rPr>
          <w:rFonts w:ascii="仿宋_GB2312" w:hAnsi="楷体" w:eastAsia="仿宋_GB2312"/>
          <w:color w:val="auto"/>
          <w:sz w:val="24"/>
          <w:highlight w:val="none"/>
          <w:u w:val="single"/>
        </w:rPr>
      </w:pPr>
    </w:p>
    <w:p>
      <w:pPr>
        <w:pStyle w:val="699"/>
        <w:ind w:leftChars="0" w:firstLine="2465" w:firstLineChars="682"/>
        <w:jc w:val="left"/>
        <w:rPr>
          <w:rFonts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政府采购合同书</w:t>
      </w:r>
    </w:p>
    <w:p>
      <w:pPr>
        <w:pStyle w:val="699"/>
        <w:rPr>
          <w:rFonts w:ascii="仿宋_GB2312" w:hAnsi="楷体" w:eastAsia="仿宋_GB2312"/>
          <w:color w:val="auto"/>
          <w:szCs w:val="24"/>
          <w:highlight w:val="none"/>
        </w:rPr>
      </w:pPr>
    </w:p>
    <w:p>
      <w:pPr>
        <w:pStyle w:val="699"/>
        <w:rPr>
          <w:rFonts w:ascii="仿宋_GB2312" w:hAnsi="楷体" w:eastAsia="仿宋_GB2312"/>
          <w:color w:val="auto"/>
          <w:szCs w:val="24"/>
          <w:highlight w:val="none"/>
        </w:rPr>
      </w:pPr>
    </w:p>
    <w:p>
      <w:pPr>
        <w:spacing w:before="120" w:line="360" w:lineRule="auto"/>
        <w:rPr>
          <w:rFonts w:ascii="仿宋_GB2312" w:hAnsi="楷体" w:eastAsia="仿宋_GB2312"/>
          <w:color w:val="auto"/>
          <w:sz w:val="24"/>
          <w:highlight w:val="none"/>
        </w:rPr>
      </w:pPr>
    </w:p>
    <w:p>
      <w:pPr>
        <w:spacing w:before="120" w:line="360" w:lineRule="auto"/>
        <w:ind w:left="96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项目名称：</w:t>
      </w:r>
      <w:r>
        <w:rPr>
          <w:rFonts w:hint="eastAsia" w:ascii="仿宋_GB2312" w:hAnsi="楷体" w:eastAsia="仿宋_GB2312"/>
          <w:color w:val="auto"/>
          <w:sz w:val="24"/>
          <w:highlight w:val="none"/>
          <w:u w:val="single"/>
        </w:rPr>
        <w:t xml:space="preserve">                                   </w:t>
      </w:r>
    </w:p>
    <w:p>
      <w:pPr>
        <w:pStyle w:val="596"/>
        <w:spacing w:before="120"/>
        <w:ind w:firstLine="360"/>
        <w:rPr>
          <w:rFonts w:hAnsi="楷体"/>
          <w:color w:val="auto"/>
          <w:szCs w:val="24"/>
          <w:highlight w:val="none"/>
        </w:rPr>
      </w:pPr>
    </w:p>
    <w:p>
      <w:pPr>
        <w:spacing w:line="360" w:lineRule="auto"/>
        <w:rPr>
          <w:rFonts w:ascii="仿宋_GB2312" w:eastAsia="仿宋_GB2312"/>
          <w:color w:val="auto"/>
          <w:sz w:val="24"/>
          <w:highlight w:val="none"/>
        </w:rPr>
      </w:pPr>
    </w:p>
    <w:p>
      <w:pPr>
        <w:spacing w:before="120" w:line="360" w:lineRule="auto"/>
        <w:ind w:left="96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甲方：</w:t>
      </w:r>
      <w:r>
        <w:rPr>
          <w:rFonts w:hint="eastAsia" w:ascii="仿宋_GB2312" w:hAnsi="楷体" w:eastAsia="仿宋_GB2312"/>
          <w:color w:val="auto"/>
          <w:sz w:val="24"/>
          <w:highlight w:val="none"/>
          <w:u w:val="single"/>
        </w:rPr>
        <w:t xml:space="preserve">                                       </w:t>
      </w:r>
    </w:p>
    <w:p>
      <w:pPr>
        <w:spacing w:before="120" w:line="360" w:lineRule="auto"/>
        <w:rPr>
          <w:rFonts w:ascii="仿宋_GB2312" w:hAnsi="楷体" w:eastAsia="仿宋_GB2312"/>
          <w:color w:val="auto"/>
          <w:sz w:val="24"/>
          <w:highlight w:val="none"/>
        </w:rPr>
      </w:pPr>
    </w:p>
    <w:p>
      <w:pPr>
        <w:spacing w:before="120" w:line="360" w:lineRule="auto"/>
        <w:ind w:left="96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乙方：</w:t>
      </w:r>
      <w:r>
        <w:rPr>
          <w:rFonts w:hint="eastAsia" w:ascii="仿宋_GB2312" w:hAnsi="楷体" w:eastAsia="仿宋_GB2312"/>
          <w:color w:val="auto"/>
          <w:sz w:val="24"/>
          <w:highlight w:val="none"/>
          <w:u w:val="single"/>
        </w:rPr>
        <w:t xml:space="preserve">                                       </w:t>
      </w:r>
    </w:p>
    <w:p>
      <w:pPr>
        <w:spacing w:before="120" w:line="360" w:lineRule="auto"/>
        <w:rPr>
          <w:rFonts w:ascii="仿宋_GB2312" w:hAnsi="楷体" w:eastAsia="仿宋_GB2312"/>
          <w:color w:val="auto"/>
          <w:sz w:val="24"/>
          <w:highlight w:val="none"/>
        </w:rPr>
      </w:pPr>
    </w:p>
    <w:p>
      <w:pPr>
        <w:spacing w:before="120" w:line="360" w:lineRule="auto"/>
        <w:ind w:firstLine="960" w:firstLineChars="40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签订地：</w:t>
      </w:r>
      <w:r>
        <w:rPr>
          <w:rFonts w:hint="eastAsia" w:ascii="仿宋_GB2312" w:hAnsi="楷体" w:eastAsia="仿宋_GB2312"/>
          <w:color w:val="auto"/>
          <w:sz w:val="24"/>
          <w:highlight w:val="none"/>
          <w:u w:val="single"/>
        </w:rPr>
        <w:t xml:space="preserve">                                     </w:t>
      </w:r>
    </w:p>
    <w:p>
      <w:pPr>
        <w:spacing w:before="120" w:line="360" w:lineRule="auto"/>
        <w:rPr>
          <w:rFonts w:ascii="仿宋_GB2312" w:hAnsi="楷体" w:eastAsia="仿宋_GB2312"/>
          <w:color w:val="auto"/>
          <w:sz w:val="24"/>
          <w:highlight w:val="none"/>
        </w:rPr>
      </w:pPr>
    </w:p>
    <w:p>
      <w:pPr>
        <w:spacing w:before="120" w:line="360" w:lineRule="auto"/>
        <w:ind w:firstLine="960" w:firstLineChars="40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签订日期：</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年</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月</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日</w:t>
      </w:r>
    </w:p>
    <w:p>
      <w:pPr>
        <w:widowControl/>
        <w:jc w:val="lef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br w:type="page"/>
      </w:r>
    </w:p>
    <w:p>
      <w:pPr>
        <w:widowControl/>
        <w:spacing w:line="360" w:lineRule="auto"/>
        <w:jc w:val="left"/>
        <w:rPr>
          <w:rFonts w:hint="eastAsia" w:ascii="仿宋_GB2312" w:hAnsi="仿宋_GB2312" w:eastAsia="仿宋_GB2312" w:cs="仿宋_GB2312"/>
          <w:b/>
          <w:bCs w:val="0"/>
          <w:color w:val="auto"/>
          <w:sz w:val="24"/>
          <w:highlight w:val="none"/>
        </w:rPr>
      </w:pPr>
      <w:r>
        <w:rPr>
          <w:rFonts w:ascii="仿宋_GB2312" w:hAnsi="仿宋_GB2312" w:eastAsia="仿宋_GB2312" w:cs="仿宋_GB2312"/>
          <w:b/>
          <w:bCs w:val="0"/>
          <w:color w:val="auto"/>
          <w:sz w:val="24"/>
          <w:highlight w:val="none"/>
        </w:rPr>
        <w:t>1</w:t>
      </w:r>
      <w:r>
        <w:rPr>
          <w:rFonts w:hint="eastAsia" w:ascii="仿宋_GB2312" w:hAnsi="仿宋_GB2312" w:eastAsia="仿宋_GB2312" w:cs="仿宋_GB2312"/>
          <w:b/>
          <w:bCs w:val="0"/>
          <w:color w:val="auto"/>
          <w:sz w:val="24"/>
          <w:highlight w:val="none"/>
        </w:rPr>
        <w:t>．定义</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ascii="仿宋_GB2312" w:hAnsi="仿宋_GB2312" w:eastAsia="仿宋_GB2312" w:cs="仿宋_GB2312"/>
          <w:b w:val="0"/>
          <w:bCs/>
          <w:color w:val="auto"/>
          <w:sz w:val="24"/>
          <w:highlight w:val="none"/>
        </w:rPr>
        <w:t>1</w:t>
      </w:r>
      <w:r>
        <w:rPr>
          <w:rFonts w:hint="eastAsia" w:ascii="仿宋_GB2312" w:hAnsi="仿宋_GB2312" w:eastAsia="仿宋_GB2312" w:cs="仿宋_GB2312"/>
          <w:b w:val="0"/>
          <w:bCs/>
          <w:color w:val="auto"/>
          <w:sz w:val="24"/>
          <w:highlight w:val="none"/>
        </w:rPr>
        <w:t>.</w:t>
      </w:r>
      <w:r>
        <w:rPr>
          <w:rFonts w:ascii="仿宋_GB2312" w:hAnsi="仿宋_GB2312" w:eastAsia="仿宋_GB2312" w:cs="仿宋_GB2312"/>
          <w:b w:val="0"/>
          <w:bCs/>
          <w:color w:val="auto"/>
          <w:sz w:val="24"/>
          <w:highlight w:val="none"/>
        </w:rPr>
        <w:t xml:space="preserve">1 </w:t>
      </w:r>
      <w:r>
        <w:rPr>
          <w:rFonts w:hint="eastAsia" w:ascii="仿宋_GB2312" w:hAnsi="仿宋_GB2312" w:eastAsia="仿宋_GB2312" w:cs="仿宋_GB2312"/>
          <w:b w:val="0"/>
          <w:bCs/>
          <w:color w:val="auto"/>
          <w:sz w:val="24"/>
          <w:highlight w:val="none"/>
        </w:rPr>
        <w:t>“</w:t>
      </w:r>
      <w:r>
        <w:rPr>
          <w:rFonts w:hint="eastAsia" w:ascii="仿宋_GB2312" w:hAnsi="仿宋_GB2312" w:eastAsia="仿宋_GB2312" w:cs="仿宋_GB2312"/>
          <w:b w:val="0"/>
          <w:bCs/>
          <w:color w:val="auto"/>
          <w:sz w:val="24"/>
          <w:highlight w:val="none"/>
          <w:lang w:val="zh-CN"/>
        </w:rPr>
        <w:t>合同”</w:t>
      </w:r>
      <w:r>
        <w:rPr>
          <w:rFonts w:hint="eastAsia" w:ascii="仿宋_GB2312" w:hAnsi="仿宋_GB2312" w:eastAsia="仿宋_GB2312" w:cs="仿宋_GB2312"/>
          <w:b w:val="0"/>
          <w:bCs/>
          <w:color w:val="auto"/>
          <w:sz w:val="24"/>
          <w:highlight w:val="none"/>
        </w:rPr>
        <w:t>即由</w:t>
      </w:r>
      <w:r>
        <w:rPr>
          <w:rFonts w:hint="eastAsia" w:ascii="仿宋_GB2312" w:hAnsi="仿宋_GB2312" w:eastAsia="仿宋_GB2312" w:cs="仿宋_GB2312"/>
          <w:b w:val="0"/>
          <w:bCs/>
          <w:color w:val="auto"/>
          <w:sz w:val="24"/>
          <w:highlight w:val="none"/>
          <w:lang w:val="zh-CN"/>
        </w:rPr>
        <w:t>甲乙方</w:t>
      </w:r>
      <w:r>
        <w:rPr>
          <w:rFonts w:hint="eastAsia" w:ascii="仿宋_GB2312" w:hAnsi="仿宋_GB2312" w:eastAsia="仿宋_GB2312" w:cs="仿宋_GB2312"/>
          <w:b w:val="0"/>
          <w:bCs/>
          <w:color w:val="auto"/>
          <w:sz w:val="24"/>
          <w:highlight w:val="none"/>
        </w:rPr>
        <w:t>双方签订的合同格式中的文件，包括所有的附件、附录和组成合同部分的所有其他文件。</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合同将由</w:t>
      </w:r>
      <w:r>
        <w:rPr>
          <w:rFonts w:hint="eastAsia" w:ascii="仿宋_GB2312" w:hAnsi="仿宋_GB2312" w:eastAsia="仿宋_GB2312" w:cs="仿宋_GB2312"/>
          <w:b w:val="0"/>
          <w:bCs/>
          <w:color w:val="auto"/>
          <w:sz w:val="24"/>
          <w:highlight w:val="none"/>
          <w:lang w:eastAsia="zh-CN"/>
        </w:rPr>
        <w:t>杭州市规划和自然资源局临安分局</w:t>
      </w:r>
      <w:r>
        <w:rPr>
          <w:rFonts w:hint="eastAsia" w:ascii="仿宋_GB2312" w:hAnsi="仿宋_GB2312" w:eastAsia="仿宋_GB2312" w:cs="仿宋_GB2312"/>
          <w:b w:val="0"/>
          <w:bCs/>
          <w:color w:val="auto"/>
          <w:sz w:val="24"/>
          <w:highlight w:val="none"/>
        </w:rPr>
        <w:t>（以下简称甲方）与经评审最终确定的中标人（以下简称乙方）结合本项目具体情况协商后签订</w:t>
      </w:r>
      <w:r>
        <w:rPr>
          <w:rFonts w:hint="eastAsia" w:ascii="仿宋_GB2312" w:hAnsi="仿宋_GB2312" w:eastAsia="仿宋_GB2312" w:cs="仿宋_GB2312"/>
          <w:b w:val="0"/>
          <w:bCs/>
          <w:color w:val="auto"/>
          <w:sz w:val="24"/>
          <w:highlight w:val="none"/>
          <w:lang w:val="zh-CN"/>
        </w:rPr>
        <w:t>。以下为采购人提出涉及乙方的主要条款，投标人在投标文件中应对其进行确认或拒绝。如投标人在其投标文件中未做拒绝或提出修改要求的，采购人将视作认同</w:t>
      </w:r>
      <w:r>
        <w:rPr>
          <w:rFonts w:hint="eastAsia" w:ascii="仿宋_GB2312" w:hAnsi="仿宋_GB2312" w:eastAsia="仿宋_GB2312" w:cs="仿宋_GB2312"/>
          <w:b w:val="0"/>
          <w:bCs/>
          <w:color w:val="auto"/>
          <w:sz w:val="24"/>
          <w:highlight w:val="none"/>
        </w:rPr>
        <w:t>。</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ascii="仿宋_GB2312" w:hAnsi="仿宋_GB2312" w:eastAsia="仿宋_GB2312" w:cs="仿宋_GB2312"/>
          <w:b w:val="0"/>
          <w:bCs/>
          <w:color w:val="auto"/>
          <w:sz w:val="24"/>
          <w:highlight w:val="none"/>
        </w:rPr>
        <w:t>1</w:t>
      </w:r>
      <w:r>
        <w:rPr>
          <w:rFonts w:hint="eastAsia" w:ascii="仿宋_GB2312" w:hAnsi="仿宋_GB2312" w:eastAsia="仿宋_GB2312" w:cs="仿宋_GB2312"/>
          <w:b w:val="0"/>
          <w:bCs/>
          <w:color w:val="auto"/>
          <w:sz w:val="24"/>
          <w:highlight w:val="none"/>
        </w:rPr>
        <w:t>.</w:t>
      </w:r>
      <w:r>
        <w:rPr>
          <w:rFonts w:ascii="仿宋_GB2312" w:hAnsi="仿宋_GB2312" w:eastAsia="仿宋_GB2312" w:cs="仿宋_GB2312"/>
          <w:b w:val="0"/>
          <w:bCs/>
          <w:color w:val="auto"/>
          <w:sz w:val="24"/>
          <w:highlight w:val="none"/>
        </w:rPr>
        <w:t xml:space="preserve">2 </w:t>
      </w:r>
      <w:r>
        <w:rPr>
          <w:rFonts w:hint="eastAsia" w:ascii="仿宋_GB2312" w:hAnsi="仿宋_GB2312" w:eastAsia="仿宋_GB2312" w:cs="仿宋_GB2312"/>
          <w:b w:val="0"/>
          <w:bCs/>
          <w:color w:val="auto"/>
          <w:sz w:val="24"/>
          <w:highlight w:val="none"/>
        </w:rPr>
        <w:t>“合同价格”系指根据合同规定，在供应商全面正确地履行合同义务时，采购人应支付给供应商的款项。</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ascii="仿宋_GB2312" w:hAnsi="仿宋_GB2312" w:eastAsia="仿宋_GB2312" w:cs="仿宋_GB2312"/>
          <w:b w:val="0"/>
          <w:bCs/>
          <w:color w:val="auto"/>
          <w:sz w:val="24"/>
          <w:highlight w:val="none"/>
        </w:rPr>
        <w:t>1</w:t>
      </w:r>
      <w:r>
        <w:rPr>
          <w:rFonts w:hint="eastAsia" w:ascii="仿宋_GB2312" w:hAnsi="仿宋_GB2312" w:eastAsia="仿宋_GB2312" w:cs="仿宋_GB2312"/>
          <w:b w:val="0"/>
          <w:bCs/>
          <w:color w:val="auto"/>
          <w:sz w:val="24"/>
          <w:highlight w:val="none"/>
        </w:rPr>
        <w:t>.</w:t>
      </w:r>
      <w:r>
        <w:rPr>
          <w:rFonts w:ascii="仿宋_GB2312" w:hAnsi="仿宋_GB2312" w:eastAsia="仿宋_GB2312" w:cs="仿宋_GB2312"/>
          <w:b w:val="0"/>
          <w:bCs/>
          <w:color w:val="auto"/>
          <w:sz w:val="24"/>
          <w:highlight w:val="none"/>
        </w:rPr>
        <w:t>3</w:t>
      </w:r>
      <w:r>
        <w:rPr>
          <w:rFonts w:hint="eastAsia" w:ascii="仿宋_GB2312" w:hAnsi="仿宋_GB2312" w:eastAsia="仿宋_GB2312" w:cs="仿宋_GB2312"/>
          <w:b w:val="0"/>
          <w:bCs/>
          <w:color w:val="auto"/>
          <w:sz w:val="24"/>
          <w:highlight w:val="none"/>
        </w:rPr>
        <w:t>“服务”系指招标文件规定供应商须承担的技术协助以及其它类似的义务。</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ascii="仿宋_GB2312" w:hAnsi="仿宋_GB2312" w:eastAsia="仿宋_GB2312" w:cs="仿宋_GB2312"/>
          <w:b w:val="0"/>
          <w:bCs/>
          <w:color w:val="auto"/>
          <w:sz w:val="24"/>
          <w:highlight w:val="none"/>
        </w:rPr>
        <w:t>1</w:t>
      </w:r>
      <w:r>
        <w:rPr>
          <w:rFonts w:hint="eastAsia" w:ascii="仿宋_GB2312" w:hAnsi="仿宋_GB2312" w:eastAsia="仿宋_GB2312" w:cs="仿宋_GB2312"/>
          <w:b w:val="0"/>
          <w:bCs/>
          <w:color w:val="auto"/>
          <w:sz w:val="24"/>
          <w:highlight w:val="none"/>
        </w:rPr>
        <w:t>.</w:t>
      </w:r>
      <w:r>
        <w:rPr>
          <w:rFonts w:ascii="仿宋_GB2312" w:hAnsi="仿宋_GB2312" w:eastAsia="仿宋_GB2312" w:cs="仿宋_GB2312"/>
          <w:b w:val="0"/>
          <w:bCs/>
          <w:color w:val="auto"/>
          <w:sz w:val="24"/>
          <w:highlight w:val="none"/>
        </w:rPr>
        <w:t>4</w:t>
      </w:r>
      <w:r>
        <w:rPr>
          <w:rFonts w:hint="eastAsia" w:ascii="仿宋_GB2312" w:hAnsi="仿宋_GB2312" w:eastAsia="仿宋_GB2312" w:cs="仿宋_GB2312"/>
          <w:b w:val="0"/>
          <w:bCs/>
          <w:color w:val="auto"/>
          <w:sz w:val="24"/>
          <w:highlight w:val="none"/>
        </w:rPr>
        <w:t>“甲方”系指通过采购接受合同及服务的</w:t>
      </w:r>
      <w:r>
        <w:rPr>
          <w:rFonts w:hint="eastAsia" w:ascii="仿宋_GB2312" w:hAnsi="仿宋_GB2312" w:eastAsia="仿宋_GB2312" w:cs="仿宋_GB2312"/>
          <w:b w:val="0"/>
          <w:bCs/>
          <w:color w:val="auto"/>
          <w:sz w:val="24"/>
          <w:highlight w:val="none"/>
          <w:lang w:eastAsia="zh-CN"/>
        </w:rPr>
        <w:t>杭州市规划和自然资源局临安分局</w:t>
      </w:r>
      <w:r>
        <w:rPr>
          <w:rFonts w:hint="eastAsia" w:ascii="仿宋_GB2312" w:hAnsi="仿宋_GB2312" w:eastAsia="仿宋_GB2312" w:cs="仿宋_GB2312"/>
          <w:b w:val="0"/>
          <w:bCs/>
          <w:color w:val="auto"/>
          <w:sz w:val="24"/>
          <w:highlight w:val="none"/>
        </w:rPr>
        <w:t>。</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ascii="仿宋_GB2312" w:hAnsi="仿宋_GB2312" w:eastAsia="仿宋_GB2312" w:cs="仿宋_GB2312"/>
          <w:b w:val="0"/>
          <w:bCs/>
          <w:color w:val="auto"/>
          <w:sz w:val="24"/>
          <w:highlight w:val="none"/>
        </w:rPr>
        <w:t>1</w:t>
      </w:r>
      <w:r>
        <w:rPr>
          <w:rFonts w:hint="eastAsia" w:ascii="仿宋_GB2312" w:hAnsi="仿宋_GB2312" w:eastAsia="仿宋_GB2312" w:cs="仿宋_GB2312"/>
          <w:b w:val="0"/>
          <w:bCs/>
          <w:color w:val="auto"/>
          <w:sz w:val="24"/>
          <w:highlight w:val="none"/>
        </w:rPr>
        <w:t>.</w:t>
      </w:r>
      <w:r>
        <w:rPr>
          <w:rFonts w:ascii="仿宋_GB2312" w:hAnsi="仿宋_GB2312" w:eastAsia="仿宋_GB2312" w:cs="仿宋_GB2312"/>
          <w:b w:val="0"/>
          <w:bCs/>
          <w:color w:val="auto"/>
          <w:sz w:val="24"/>
          <w:highlight w:val="none"/>
        </w:rPr>
        <w:t>5</w:t>
      </w:r>
      <w:r>
        <w:rPr>
          <w:rFonts w:hint="eastAsia" w:ascii="仿宋_GB2312" w:hAnsi="仿宋_GB2312" w:eastAsia="仿宋_GB2312" w:cs="仿宋_GB2312"/>
          <w:b w:val="0"/>
          <w:bCs/>
          <w:color w:val="auto"/>
          <w:sz w:val="24"/>
          <w:highlight w:val="none"/>
        </w:rPr>
        <w:t>“乙方”系指</w:t>
      </w:r>
      <w:r>
        <w:rPr>
          <w:rFonts w:hint="eastAsia" w:ascii="仿宋_GB2312" w:hAnsi="仿宋_GB2312" w:eastAsia="仿宋_GB2312" w:cs="仿宋_GB2312"/>
          <w:b w:val="0"/>
          <w:bCs/>
          <w:color w:val="auto"/>
          <w:sz w:val="24"/>
          <w:highlight w:val="none"/>
          <w:lang w:val="zh-CN"/>
        </w:rPr>
        <w:t>经评审最终确定的中标人</w:t>
      </w:r>
      <w:r>
        <w:rPr>
          <w:rFonts w:hint="eastAsia" w:ascii="仿宋_GB2312" w:hAnsi="仿宋_GB2312" w:eastAsia="仿宋_GB2312" w:cs="仿宋_GB2312"/>
          <w:b w:val="0"/>
          <w:bCs/>
          <w:color w:val="auto"/>
          <w:sz w:val="24"/>
          <w:highlight w:val="none"/>
        </w:rPr>
        <w:t>。</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ascii="仿宋_GB2312" w:hAnsi="仿宋_GB2312" w:eastAsia="仿宋_GB2312" w:cs="仿宋_GB2312"/>
          <w:b w:val="0"/>
          <w:bCs/>
          <w:color w:val="auto"/>
          <w:sz w:val="24"/>
          <w:highlight w:val="none"/>
        </w:rPr>
        <w:t>1</w:t>
      </w:r>
      <w:r>
        <w:rPr>
          <w:rFonts w:hint="eastAsia" w:ascii="仿宋_GB2312" w:hAnsi="仿宋_GB2312" w:eastAsia="仿宋_GB2312" w:cs="仿宋_GB2312"/>
          <w:b w:val="0"/>
          <w:bCs/>
          <w:color w:val="auto"/>
          <w:sz w:val="24"/>
          <w:highlight w:val="none"/>
        </w:rPr>
        <w:t>.</w:t>
      </w:r>
      <w:r>
        <w:rPr>
          <w:rFonts w:ascii="仿宋_GB2312" w:hAnsi="仿宋_GB2312" w:eastAsia="仿宋_GB2312" w:cs="仿宋_GB2312"/>
          <w:b w:val="0"/>
          <w:bCs/>
          <w:color w:val="auto"/>
          <w:sz w:val="24"/>
          <w:highlight w:val="none"/>
        </w:rPr>
        <w:t>6</w:t>
      </w:r>
      <w:r>
        <w:rPr>
          <w:rFonts w:hint="eastAsia" w:ascii="仿宋_GB2312" w:hAnsi="仿宋_GB2312" w:eastAsia="仿宋_GB2312" w:cs="仿宋_GB2312"/>
          <w:b w:val="0"/>
          <w:bCs/>
          <w:color w:val="auto"/>
          <w:sz w:val="24"/>
          <w:highlight w:val="none"/>
        </w:rPr>
        <w:t>“验收”系指采购人依据技术规格规定接受合同所依据的程序和条件。</w:t>
      </w:r>
    </w:p>
    <w:p>
      <w:pPr>
        <w:widowControl/>
        <w:spacing w:line="360" w:lineRule="auto"/>
        <w:jc w:val="left"/>
        <w:rPr>
          <w:rFonts w:ascii="仿宋_GB2312" w:hAnsi="仿宋_GB2312" w:eastAsia="仿宋_GB2312" w:cs="仿宋_GB2312"/>
          <w:b/>
          <w:bCs w:val="0"/>
          <w:color w:val="auto"/>
          <w:sz w:val="24"/>
          <w:highlight w:val="none"/>
        </w:rPr>
      </w:pPr>
      <w:r>
        <w:rPr>
          <w:rFonts w:ascii="仿宋_GB2312" w:hAnsi="仿宋_GB2312" w:eastAsia="仿宋_GB2312" w:cs="仿宋_GB2312"/>
          <w:b/>
          <w:bCs w:val="0"/>
          <w:color w:val="auto"/>
          <w:sz w:val="24"/>
          <w:highlight w:val="none"/>
        </w:rPr>
        <w:t>2</w:t>
      </w:r>
      <w:r>
        <w:rPr>
          <w:rFonts w:hint="eastAsia" w:ascii="仿宋_GB2312" w:hAnsi="仿宋_GB2312" w:eastAsia="仿宋_GB2312" w:cs="仿宋_GB2312"/>
          <w:b/>
          <w:bCs w:val="0"/>
          <w:color w:val="auto"/>
          <w:sz w:val="24"/>
          <w:highlight w:val="none"/>
        </w:rPr>
        <w:t>. 适用范围</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本合同条款适用于本次采购活动。项目内容详见附件——招标文件和投标文件及补充文件、承诺书等。</w:t>
      </w:r>
    </w:p>
    <w:p>
      <w:pPr>
        <w:widowControl/>
        <w:spacing w:line="360" w:lineRule="auto"/>
        <w:jc w:val="left"/>
        <w:rPr>
          <w:rFonts w:hint="eastAsia"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rPr>
        <w:t>3．项目实施</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履行本合同的过程中，确因在现有水平和条件下难以克服的技术困难，导致部分或全部失败所造成的损失，风险责任由乙方全部承担。</w:t>
      </w:r>
    </w:p>
    <w:p>
      <w:pPr>
        <w:widowControl/>
        <w:spacing w:line="360" w:lineRule="auto"/>
        <w:jc w:val="left"/>
        <w:rPr>
          <w:rFonts w:hint="eastAsia"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rPr>
        <w:t>4．验收</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 xml:space="preserve">4.1 </w:t>
      </w:r>
      <w:r>
        <w:rPr>
          <w:rFonts w:hint="eastAsia" w:ascii="仿宋_GB2312" w:hAnsi="仿宋_GB2312" w:eastAsia="仿宋_GB2312" w:cs="仿宋_GB2312"/>
          <w:b w:val="0"/>
          <w:bCs/>
          <w:color w:val="auto"/>
          <w:sz w:val="24"/>
          <w:highlight w:val="none"/>
          <w:lang w:val="zh-CN"/>
        </w:rPr>
        <w:t>完成全部项目任务，成果通过最终考核验收</w:t>
      </w:r>
      <w:r>
        <w:rPr>
          <w:rFonts w:hint="eastAsia" w:ascii="仿宋_GB2312" w:hAnsi="仿宋_GB2312" w:eastAsia="仿宋_GB2312" w:cs="仿宋_GB2312"/>
          <w:b w:val="0"/>
          <w:bCs/>
          <w:color w:val="auto"/>
          <w:sz w:val="24"/>
          <w:highlight w:val="none"/>
        </w:rPr>
        <w:t>。</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4.2 考核验收合格后，甲乙双方共同签署验收报告，一式二份，一份交甲方留存，一份由乙方用作结算凭证。</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4.3 如果发现与合同中要求不符，乙方须承担由此发生的一切损失和费用，并接受相应的处罚。</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4.4 验收时必须提供完整的项目验收资料，包括招标文件第三部分项目技术规范和服务要求中所列的所有文档资料等。</w:t>
      </w:r>
    </w:p>
    <w:p>
      <w:pPr>
        <w:widowControl/>
        <w:spacing w:line="360" w:lineRule="auto"/>
        <w:jc w:val="left"/>
        <w:rPr>
          <w:rFonts w:hint="eastAsia"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rPr>
        <w:t xml:space="preserve">5．费用、付款方式 </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 xml:space="preserve">5.1 </w:t>
      </w:r>
      <w:r>
        <w:rPr>
          <w:rFonts w:ascii="仿宋_GB2312" w:hAnsi="仿宋_GB2312" w:eastAsia="仿宋_GB2312" w:cs="仿宋_GB2312"/>
          <w:b w:val="0"/>
          <w:bCs/>
          <w:color w:val="auto"/>
          <w:sz w:val="24"/>
          <w:highlight w:val="none"/>
        </w:rPr>
        <w:t>总费用</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ascii="仿宋_GB2312" w:hAnsi="仿宋_GB2312" w:eastAsia="仿宋_GB2312" w:cs="仿宋_GB2312"/>
          <w:b w:val="0"/>
          <w:bCs/>
          <w:color w:val="auto"/>
          <w:sz w:val="24"/>
          <w:highlight w:val="none"/>
        </w:rPr>
        <w:t>根据乙方</w:t>
      </w:r>
      <w:r>
        <w:rPr>
          <w:rFonts w:hint="eastAsia" w:ascii="仿宋_GB2312" w:hAnsi="仿宋_GB2312" w:eastAsia="仿宋_GB2312" w:cs="仿宋_GB2312"/>
          <w:b w:val="0"/>
          <w:bCs/>
          <w:color w:val="auto"/>
          <w:sz w:val="24"/>
          <w:highlight w:val="none"/>
        </w:rPr>
        <w:t>投</w:t>
      </w:r>
      <w:r>
        <w:rPr>
          <w:rFonts w:ascii="仿宋_GB2312" w:hAnsi="仿宋_GB2312" w:eastAsia="仿宋_GB2312" w:cs="仿宋_GB2312"/>
          <w:b w:val="0"/>
          <w:bCs/>
          <w:color w:val="auto"/>
          <w:sz w:val="24"/>
          <w:highlight w:val="none"/>
        </w:rPr>
        <w:t>标报价，合同总价为人民币</w:t>
      </w:r>
      <w:r>
        <w:rPr>
          <w:rFonts w:ascii="仿宋_GB2312" w:hAnsi="仿宋_GB2312" w:eastAsia="仿宋_GB2312" w:cs="仿宋_GB2312"/>
          <w:b w:val="0"/>
          <w:bCs/>
          <w:color w:val="auto"/>
          <w:sz w:val="24"/>
          <w:highlight w:val="none"/>
          <w:u w:val="single"/>
        </w:rPr>
        <w:t xml:space="preserve">        </w:t>
      </w:r>
      <w:r>
        <w:rPr>
          <w:rFonts w:ascii="仿宋_GB2312" w:hAnsi="仿宋_GB2312" w:eastAsia="仿宋_GB2312" w:cs="仿宋_GB2312"/>
          <w:b w:val="0"/>
          <w:bCs/>
          <w:color w:val="auto"/>
          <w:sz w:val="24"/>
          <w:highlight w:val="none"/>
        </w:rPr>
        <w:t>元整，￥          元。</w:t>
      </w:r>
    </w:p>
    <w:p>
      <w:pPr>
        <w:widowControl/>
        <w:spacing w:line="360" w:lineRule="auto"/>
        <w:jc w:val="left"/>
        <w:rPr>
          <w:rFonts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5.2 项目费用</w:t>
      </w:r>
      <w:r>
        <w:rPr>
          <w:rFonts w:ascii="仿宋_GB2312" w:hAnsi="仿宋_GB2312" w:eastAsia="仿宋_GB2312" w:cs="仿宋_GB2312"/>
          <w:b w:val="0"/>
          <w:bCs/>
          <w:color w:val="auto"/>
          <w:sz w:val="24"/>
          <w:highlight w:val="none"/>
        </w:rPr>
        <w:t>支付：</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lang w:val="zh-CN"/>
        </w:rPr>
        <w:t>项目合同费用按三个年度分期支付，第一年度支付为合同总价的</w:t>
      </w:r>
      <w:r>
        <w:rPr>
          <w:rFonts w:hint="eastAsia" w:ascii="仿宋_GB2312" w:hAnsi="仿宋_GB2312" w:eastAsia="仿宋_GB2312" w:cs="仿宋_GB2312"/>
          <w:b w:val="0"/>
          <w:bCs/>
          <w:color w:val="auto"/>
          <w:sz w:val="24"/>
          <w:highlight w:val="none"/>
        </w:rPr>
        <w:t>3</w:t>
      </w:r>
      <w:r>
        <w:rPr>
          <w:rFonts w:hint="eastAsia" w:ascii="仿宋_GB2312" w:hAnsi="仿宋_GB2312" w:eastAsia="仿宋_GB2312" w:cs="仿宋_GB2312"/>
          <w:b w:val="0"/>
          <w:bCs/>
          <w:color w:val="auto"/>
          <w:sz w:val="24"/>
          <w:highlight w:val="none"/>
          <w:lang w:val="en-US" w:eastAsia="zh-CN"/>
        </w:rPr>
        <w:t>0</w:t>
      </w:r>
      <w:r>
        <w:rPr>
          <w:rFonts w:hint="eastAsia" w:ascii="仿宋_GB2312" w:hAnsi="仿宋_GB2312" w:eastAsia="仿宋_GB2312" w:cs="仿宋_GB2312"/>
          <w:b w:val="0"/>
          <w:bCs/>
          <w:color w:val="auto"/>
          <w:sz w:val="24"/>
          <w:highlight w:val="none"/>
          <w:lang w:val="zh-CN"/>
        </w:rPr>
        <w:t>%（￥    元），第二年度支付为合同总价的</w:t>
      </w:r>
      <w:r>
        <w:rPr>
          <w:rFonts w:hint="eastAsia" w:ascii="仿宋_GB2312" w:hAnsi="仿宋_GB2312" w:eastAsia="仿宋_GB2312" w:cs="仿宋_GB2312"/>
          <w:b w:val="0"/>
          <w:bCs/>
          <w:color w:val="auto"/>
          <w:sz w:val="24"/>
          <w:highlight w:val="none"/>
        </w:rPr>
        <w:t>3</w:t>
      </w:r>
      <w:r>
        <w:rPr>
          <w:rFonts w:hint="eastAsia" w:ascii="仿宋_GB2312" w:hAnsi="仿宋_GB2312" w:eastAsia="仿宋_GB2312" w:cs="仿宋_GB2312"/>
          <w:b w:val="0"/>
          <w:bCs/>
          <w:color w:val="auto"/>
          <w:sz w:val="24"/>
          <w:highlight w:val="none"/>
          <w:lang w:val="en-US" w:eastAsia="zh-CN"/>
        </w:rPr>
        <w:t>0</w:t>
      </w:r>
      <w:r>
        <w:rPr>
          <w:rFonts w:hint="eastAsia" w:ascii="仿宋_GB2312" w:hAnsi="仿宋_GB2312" w:eastAsia="仿宋_GB2312" w:cs="仿宋_GB2312"/>
          <w:b w:val="0"/>
          <w:bCs/>
          <w:color w:val="auto"/>
          <w:sz w:val="24"/>
          <w:highlight w:val="none"/>
          <w:lang w:val="zh-CN"/>
        </w:rPr>
        <w:t>%（￥    元），第三年度支付为合同总价的</w:t>
      </w:r>
      <w:r>
        <w:rPr>
          <w:rFonts w:hint="eastAsia" w:ascii="仿宋_GB2312" w:hAnsi="仿宋_GB2312" w:eastAsia="仿宋_GB2312" w:cs="仿宋_GB2312"/>
          <w:b w:val="0"/>
          <w:bCs/>
          <w:color w:val="auto"/>
          <w:sz w:val="24"/>
          <w:highlight w:val="none"/>
          <w:lang w:val="en-US" w:eastAsia="zh-CN"/>
        </w:rPr>
        <w:t>40</w:t>
      </w:r>
      <w:r>
        <w:rPr>
          <w:rFonts w:hint="eastAsia" w:ascii="仿宋_GB2312" w:hAnsi="仿宋_GB2312" w:eastAsia="仿宋_GB2312" w:cs="仿宋_GB2312"/>
          <w:b w:val="0"/>
          <w:bCs/>
          <w:color w:val="auto"/>
          <w:sz w:val="24"/>
          <w:highlight w:val="none"/>
          <w:lang w:val="zh-CN"/>
        </w:rPr>
        <w:t>%（￥    元）。中标人于合同签订后每</w:t>
      </w:r>
      <w:r>
        <w:rPr>
          <w:rFonts w:hint="eastAsia" w:ascii="仿宋_GB2312" w:hAnsi="仿宋_GB2312" w:eastAsia="仿宋_GB2312" w:cs="仿宋_GB2312"/>
          <w:b w:val="0"/>
          <w:bCs/>
          <w:color w:val="auto"/>
          <w:sz w:val="24"/>
          <w:highlight w:val="none"/>
        </w:rPr>
        <w:t>年度</w:t>
      </w:r>
      <w:r>
        <w:rPr>
          <w:rFonts w:ascii="仿宋_GB2312" w:hAnsi="仿宋_GB2312" w:eastAsia="仿宋_GB2312" w:cs="仿宋_GB2312"/>
          <w:b w:val="0"/>
          <w:bCs/>
          <w:color w:val="auto"/>
          <w:sz w:val="24"/>
          <w:highlight w:val="none"/>
          <w:lang w:val="zh-CN"/>
        </w:rPr>
        <w:t>提交</w:t>
      </w:r>
      <w:r>
        <w:rPr>
          <w:rFonts w:hint="eastAsia" w:ascii="仿宋_GB2312" w:hAnsi="仿宋_GB2312" w:eastAsia="仿宋_GB2312" w:cs="仿宋_GB2312"/>
          <w:b w:val="0"/>
          <w:bCs/>
          <w:color w:val="auto"/>
          <w:sz w:val="24"/>
          <w:highlight w:val="none"/>
          <w:lang w:val="zh-CN"/>
        </w:rPr>
        <w:t>当年</w:t>
      </w:r>
      <w:r>
        <w:rPr>
          <w:rFonts w:ascii="仿宋_GB2312" w:hAnsi="仿宋_GB2312" w:eastAsia="仿宋_GB2312" w:cs="仿宋_GB2312"/>
          <w:b w:val="0"/>
          <w:bCs/>
          <w:color w:val="auto"/>
          <w:sz w:val="24"/>
          <w:highlight w:val="none"/>
          <w:lang w:val="zh-CN"/>
        </w:rPr>
        <w:t>所有成果</w:t>
      </w:r>
      <w:r>
        <w:rPr>
          <w:rFonts w:hint="eastAsia" w:ascii="仿宋_GB2312" w:hAnsi="仿宋_GB2312" w:eastAsia="仿宋_GB2312" w:cs="仿宋_GB2312"/>
          <w:b w:val="0"/>
          <w:bCs/>
          <w:color w:val="auto"/>
          <w:sz w:val="24"/>
          <w:highlight w:val="none"/>
          <w:lang w:val="zh-CN"/>
        </w:rPr>
        <w:t>文档资料，维护服务良好，无质量和服务问题，中标人于每年末向采购人办理付款结算手续；</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在合同履行过程中，如供应商在服务过程中出现服务质量不到位、维护响应不及时等问题，采购单位提出警告，要求整改后，仍无法达到采购单位考核标准要求的，采购人有权终止合同，并拒绝支付相应的服务费用。</w:t>
      </w:r>
    </w:p>
    <w:p>
      <w:pPr>
        <w:widowControl/>
        <w:spacing w:line="360" w:lineRule="auto"/>
        <w:jc w:val="left"/>
        <w:rPr>
          <w:rFonts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rPr>
        <w:t>6．延期交付与核定损失额</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6.1 如果</w:t>
      </w:r>
      <w:r>
        <w:rPr>
          <w:rFonts w:hint="eastAsia" w:ascii="仿宋_GB2312" w:hAnsi="仿宋_GB2312" w:eastAsia="仿宋_GB2312" w:cs="仿宋_GB2312"/>
          <w:b w:val="0"/>
          <w:bCs/>
          <w:color w:val="auto"/>
          <w:sz w:val="24"/>
          <w:highlight w:val="none"/>
          <w:lang w:val="zh-CN"/>
        </w:rPr>
        <w:t>乙方</w:t>
      </w:r>
      <w:r>
        <w:rPr>
          <w:rFonts w:hint="eastAsia" w:ascii="仿宋_GB2312" w:hAnsi="仿宋_GB2312" w:eastAsia="仿宋_GB2312" w:cs="仿宋_GB2312"/>
          <w:b w:val="0"/>
          <w:bCs/>
          <w:color w:val="auto"/>
          <w:sz w:val="24"/>
          <w:highlight w:val="none"/>
        </w:rPr>
        <w:t>在正常情况下未能按合同规定的时间按期交付使用，</w:t>
      </w:r>
      <w:r>
        <w:rPr>
          <w:rFonts w:hint="eastAsia" w:ascii="仿宋_GB2312" w:hAnsi="仿宋_GB2312" w:eastAsia="仿宋_GB2312" w:cs="仿宋_GB2312"/>
          <w:b w:val="0"/>
          <w:bCs/>
          <w:color w:val="auto"/>
          <w:sz w:val="24"/>
          <w:highlight w:val="none"/>
          <w:lang w:val="zh-CN"/>
        </w:rPr>
        <w:t>乙方</w:t>
      </w:r>
      <w:r>
        <w:rPr>
          <w:rFonts w:hint="eastAsia" w:ascii="仿宋_GB2312" w:hAnsi="仿宋_GB2312" w:eastAsia="仿宋_GB2312" w:cs="仿宋_GB2312"/>
          <w:b w:val="0"/>
          <w:bCs/>
          <w:color w:val="auto"/>
          <w:sz w:val="24"/>
          <w:highlight w:val="none"/>
        </w:rPr>
        <w:t>应承担相应后果。</w:t>
      </w:r>
      <w:r>
        <w:rPr>
          <w:rFonts w:hint="eastAsia" w:ascii="仿宋_GB2312" w:hAnsi="仿宋_GB2312" w:eastAsia="仿宋_GB2312" w:cs="仿宋_GB2312"/>
          <w:b w:val="0"/>
          <w:bCs/>
          <w:color w:val="auto"/>
          <w:sz w:val="24"/>
          <w:highlight w:val="none"/>
          <w:lang w:val="zh-CN"/>
        </w:rPr>
        <w:t>如果乙方未能按合同规定履行其义务，甲方有权从履约保证金中取得补偿。</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6.2 若由于</w:t>
      </w:r>
      <w:r>
        <w:rPr>
          <w:rFonts w:hint="eastAsia" w:ascii="仿宋_GB2312" w:hAnsi="仿宋_GB2312" w:eastAsia="仿宋_GB2312" w:cs="仿宋_GB2312"/>
          <w:b w:val="0"/>
          <w:bCs/>
          <w:color w:val="auto"/>
          <w:sz w:val="24"/>
          <w:highlight w:val="none"/>
          <w:lang w:val="zh-CN"/>
        </w:rPr>
        <w:t>甲方</w:t>
      </w:r>
      <w:r>
        <w:rPr>
          <w:rFonts w:hint="eastAsia" w:ascii="仿宋_GB2312" w:hAnsi="仿宋_GB2312" w:eastAsia="仿宋_GB2312" w:cs="仿宋_GB2312"/>
          <w:b w:val="0"/>
          <w:bCs/>
          <w:color w:val="auto"/>
          <w:sz w:val="24"/>
          <w:highlight w:val="none"/>
        </w:rPr>
        <w:t>原因不能按期交付的，则由</w:t>
      </w:r>
      <w:r>
        <w:rPr>
          <w:rFonts w:hint="eastAsia" w:ascii="仿宋_GB2312" w:hAnsi="仿宋_GB2312" w:eastAsia="仿宋_GB2312" w:cs="仿宋_GB2312"/>
          <w:b w:val="0"/>
          <w:bCs/>
          <w:color w:val="auto"/>
          <w:sz w:val="24"/>
          <w:highlight w:val="none"/>
          <w:lang w:val="zh-CN"/>
        </w:rPr>
        <w:t>甲方</w:t>
      </w:r>
      <w:r>
        <w:rPr>
          <w:rFonts w:hint="eastAsia" w:ascii="仿宋_GB2312" w:hAnsi="仿宋_GB2312" w:eastAsia="仿宋_GB2312" w:cs="仿宋_GB2312"/>
          <w:b w:val="0"/>
          <w:bCs/>
          <w:color w:val="auto"/>
          <w:sz w:val="24"/>
          <w:highlight w:val="none"/>
        </w:rPr>
        <w:t>承担相应后果。</w:t>
      </w:r>
    </w:p>
    <w:p>
      <w:pPr>
        <w:widowControl/>
        <w:spacing w:line="360" w:lineRule="auto"/>
        <w:jc w:val="left"/>
        <w:rPr>
          <w:rFonts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rPr>
        <w:t>7．不可抗力</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widowControl/>
        <w:spacing w:line="360" w:lineRule="auto"/>
        <w:jc w:val="left"/>
        <w:rPr>
          <w:rFonts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rPr>
        <w:t>8</w:t>
      </w:r>
      <w:r>
        <w:rPr>
          <w:rFonts w:ascii="仿宋_GB2312" w:hAnsi="仿宋_GB2312" w:eastAsia="仿宋_GB2312" w:cs="仿宋_GB2312"/>
          <w:b/>
          <w:bCs w:val="0"/>
          <w:color w:val="auto"/>
          <w:sz w:val="24"/>
          <w:highlight w:val="none"/>
        </w:rPr>
        <w:t>.</w:t>
      </w:r>
      <w:r>
        <w:rPr>
          <w:rFonts w:hint="eastAsia" w:ascii="仿宋_GB2312" w:hAnsi="仿宋_GB2312" w:eastAsia="仿宋_GB2312" w:cs="仿宋_GB2312"/>
          <w:b/>
          <w:bCs w:val="0"/>
          <w:color w:val="auto"/>
          <w:sz w:val="24"/>
          <w:highlight w:val="none"/>
        </w:rPr>
        <w:t xml:space="preserve"> 乙方的责任</w:t>
      </w:r>
    </w:p>
    <w:p>
      <w:pPr>
        <w:widowControl/>
        <w:spacing w:line="360" w:lineRule="auto"/>
        <w:ind w:firstLine="480" w:firstLineChars="200"/>
        <w:jc w:val="left"/>
        <w:rPr>
          <w:rFonts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8.1 根据投标文件的承诺向甲方委派</w:t>
      </w:r>
      <w:r>
        <w:rPr>
          <w:rFonts w:hint="eastAsia" w:ascii="仿宋_GB2312" w:hAnsi="仿宋_GB2312" w:eastAsia="仿宋_GB2312" w:cs="仿宋_GB2312"/>
          <w:b w:val="0"/>
          <w:bCs/>
          <w:color w:val="auto"/>
          <w:sz w:val="24"/>
          <w:highlight w:val="none"/>
        </w:rPr>
        <w:t>项目负责人、技术负责人、</w:t>
      </w:r>
      <w:r>
        <w:rPr>
          <w:rFonts w:hint="eastAsia" w:ascii="仿宋_GB2312" w:hAnsi="仿宋_GB2312" w:eastAsia="仿宋_GB2312" w:cs="仿宋_GB2312"/>
          <w:b w:val="0"/>
          <w:bCs/>
          <w:color w:val="auto"/>
          <w:sz w:val="24"/>
          <w:highlight w:val="none"/>
          <w:lang w:val="zh-CN"/>
        </w:rPr>
        <w:t>专业技术人员和驻点人员。</w:t>
      </w:r>
    </w:p>
    <w:p>
      <w:pPr>
        <w:widowControl/>
        <w:spacing w:line="360" w:lineRule="auto"/>
        <w:ind w:firstLine="480" w:firstLineChars="200"/>
        <w:jc w:val="left"/>
        <w:rPr>
          <w:rFonts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8.2 在履行本合同义务的期间，应运用合理的技能，认真、勤奋的工作。</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8.3 在本合同期内或合同终止后，未征得有关方同意，不得泄漏与本项目、本合同有关的技术、资料等，不得以任何形式侵害甲方的知识产权。</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lang w:val="zh-CN"/>
        </w:rPr>
        <w:t xml:space="preserve">8.4 </w:t>
      </w:r>
      <w:r>
        <w:rPr>
          <w:rFonts w:hint="eastAsia" w:ascii="仿宋_GB2312" w:hAnsi="仿宋_GB2312" w:eastAsia="仿宋_GB2312" w:cs="仿宋_GB2312"/>
          <w:b w:val="0"/>
          <w:bCs/>
          <w:color w:val="auto"/>
          <w:sz w:val="24"/>
          <w:highlight w:val="none"/>
        </w:rPr>
        <w:t>负责本项目建设及整体联动，负责处理好与用地单位的协调。</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8.5 负责项目实施过程中保持与上级业务主管部门（省、市国土部门）良好勾通协调，对政策准确解读，确保项目工作的运行顺畅。</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lang w:val="zh-CN"/>
        </w:rPr>
        <w:t>8.</w:t>
      </w:r>
      <w:r>
        <w:rPr>
          <w:rFonts w:hint="eastAsia" w:ascii="仿宋_GB2312" w:hAnsi="仿宋_GB2312" w:eastAsia="仿宋_GB2312" w:cs="仿宋_GB2312"/>
          <w:b w:val="0"/>
          <w:bCs/>
          <w:color w:val="auto"/>
          <w:sz w:val="24"/>
          <w:highlight w:val="none"/>
        </w:rPr>
        <w:t>6</w:t>
      </w:r>
      <w:r>
        <w:rPr>
          <w:rFonts w:hint="eastAsia" w:ascii="仿宋_GB2312" w:hAnsi="仿宋_GB2312" w:eastAsia="仿宋_GB2312" w:cs="仿宋_GB2312"/>
          <w:b w:val="0"/>
          <w:bCs/>
          <w:color w:val="auto"/>
          <w:sz w:val="24"/>
          <w:highlight w:val="none"/>
          <w:lang w:val="zh-CN"/>
        </w:rPr>
        <w:t xml:space="preserve"> 满足甲方对本项目的其他合理要求。</w:t>
      </w:r>
    </w:p>
    <w:p>
      <w:pPr>
        <w:widowControl/>
        <w:spacing w:line="360" w:lineRule="auto"/>
        <w:jc w:val="left"/>
        <w:rPr>
          <w:rFonts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rPr>
        <w:t>9</w:t>
      </w:r>
      <w:r>
        <w:rPr>
          <w:rFonts w:ascii="仿宋_GB2312" w:hAnsi="仿宋_GB2312" w:eastAsia="仿宋_GB2312" w:cs="仿宋_GB2312"/>
          <w:b/>
          <w:bCs w:val="0"/>
          <w:color w:val="auto"/>
          <w:sz w:val="24"/>
          <w:highlight w:val="none"/>
        </w:rPr>
        <w:t>.</w:t>
      </w:r>
      <w:r>
        <w:rPr>
          <w:rFonts w:hint="eastAsia" w:ascii="仿宋_GB2312" w:hAnsi="仿宋_GB2312" w:eastAsia="仿宋_GB2312" w:cs="仿宋_GB2312"/>
          <w:b/>
          <w:bCs w:val="0"/>
          <w:color w:val="auto"/>
          <w:sz w:val="24"/>
          <w:highlight w:val="none"/>
        </w:rPr>
        <w:t xml:space="preserve"> 甲方的责任</w:t>
      </w:r>
    </w:p>
    <w:p>
      <w:pPr>
        <w:widowControl/>
        <w:spacing w:line="360" w:lineRule="auto"/>
        <w:ind w:firstLine="480" w:firstLineChars="200"/>
        <w:jc w:val="left"/>
        <w:rPr>
          <w:rFonts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9.1 甲方应当主要负责项目建设的所有外部关系的联系与协调，为乙方工作提供良好的外部条件。</w:t>
      </w:r>
    </w:p>
    <w:p>
      <w:pPr>
        <w:widowControl/>
        <w:spacing w:line="360" w:lineRule="auto"/>
        <w:ind w:firstLine="480" w:firstLineChars="200"/>
        <w:jc w:val="left"/>
        <w:rPr>
          <w:rFonts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9.2 甲方应当按合同专用条款双方约定的内容和时间，向乙方提供与项目建设有关的项目等资料。</w:t>
      </w:r>
    </w:p>
    <w:p>
      <w:pPr>
        <w:widowControl/>
        <w:spacing w:line="360" w:lineRule="auto"/>
        <w:ind w:firstLine="480" w:firstLineChars="200"/>
        <w:jc w:val="left"/>
        <w:rPr>
          <w:rFonts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9.3 甲方应当按合同专用条款约定的时间就乙方书面提交并要求做出决定的一切事宜做出书面决定。逾期应视为甲方同意。</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9.4 甲方应授权一名熟悉本项目情况、能迅速做出决定的项目代表，负责与乙方联系。更换代表，要提前通知乙方。</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lang w:val="zh-CN"/>
        </w:rPr>
        <w:t>9.5 甲方应保证按本合同规定时限支付项目费用。</w:t>
      </w:r>
    </w:p>
    <w:p>
      <w:pPr>
        <w:widowControl/>
        <w:spacing w:line="360" w:lineRule="auto"/>
        <w:jc w:val="left"/>
        <w:rPr>
          <w:rFonts w:hint="eastAsia" w:ascii="仿宋_GB2312" w:hAnsi="仿宋_GB2312" w:eastAsia="仿宋_GB2312" w:cs="仿宋_GB2312"/>
          <w:b/>
          <w:bCs w:val="0"/>
          <w:color w:val="auto"/>
          <w:sz w:val="24"/>
          <w:highlight w:val="none"/>
          <w:lang w:val="zh-CN"/>
        </w:rPr>
      </w:pPr>
      <w:r>
        <w:rPr>
          <w:rFonts w:hint="eastAsia" w:ascii="仿宋_GB2312" w:hAnsi="仿宋_GB2312" w:eastAsia="仿宋_GB2312" w:cs="仿宋_GB2312"/>
          <w:b/>
          <w:bCs w:val="0"/>
          <w:color w:val="auto"/>
          <w:sz w:val="24"/>
          <w:highlight w:val="none"/>
        </w:rPr>
        <w:t>10</w:t>
      </w:r>
      <w:r>
        <w:rPr>
          <w:rFonts w:ascii="仿宋_GB2312" w:hAnsi="仿宋_GB2312" w:eastAsia="仿宋_GB2312" w:cs="仿宋_GB2312"/>
          <w:b/>
          <w:bCs w:val="0"/>
          <w:color w:val="auto"/>
          <w:sz w:val="24"/>
          <w:highlight w:val="none"/>
        </w:rPr>
        <w:t>.</w:t>
      </w:r>
      <w:r>
        <w:rPr>
          <w:rFonts w:hint="eastAsia" w:ascii="仿宋_GB2312" w:hAnsi="仿宋_GB2312" w:eastAsia="仿宋_GB2312" w:cs="仿宋_GB2312"/>
          <w:b/>
          <w:bCs w:val="0"/>
          <w:color w:val="auto"/>
          <w:sz w:val="24"/>
          <w:highlight w:val="none"/>
        </w:rPr>
        <w:t xml:space="preserve"> 乙方的权利</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甲方在委托的项目范围内，授予乙方以下权利：</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10.1 项目建设有关事项包括：更新维护低效再开发、批而未供、供而未用三大数据库维护更新，对全区建设用地批后开发利用全程监管，</w:t>
      </w:r>
      <w:r>
        <w:rPr>
          <w:rFonts w:hint="eastAsia" w:ascii="仿宋_GB2312" w:hAnsi="仿宋_GB2312" w:eastAsia="仿宋_GB2312" w:cs="仿宋_GB2312"/>
          <w:b w:val="0"/>
          <w:bCs/>
          <w:color w:val="auto"/>
          <w:sz w:val="24"/>
          <w:highlight w:val="none"/>
          <w:lang w:val="zh-CN"/>
        </w:rPr>
        <w:t>自然资源综合监管-土地储备监测监管系统</w:t>
      </w:r>
      <w:r>
        <w:rPr>
          <w:rFonts w:hint="eastAsia" w:ascii="仿宋_GB2312" w:hAnsi="仿宋_GB2312" w:eastAsia="仿宋_GB2312" w:cs="仿宋_GB2312"/>
          <w:b w:val="0"/>
          <w:bCs/>
          <w:color w:val="auto"/>
          <w:sz w:val="24"/>
          <w:highlight w:val="none"/>
          <w:lang w:val="en-US" w:eastAsia="zh-CN"/>
        </w:rPr>
        <w:t>维护，浙江省建设用地供应动态监管系统维护</w:t>
      </w:r>
      <w:r>
        <w:rPr>
          <w:rFonts w:hint="eastAsia" w:ascii="仿宋_GB2312" w:hAnsi="仿宋_GB2312" w:eastAsia="仿宋_GB2312" w:cs="仿宋_GB2312"/>
          <w:b w:val="0"/>
          <w:bCs/>
          <w:color w:val="auto"/>
          <w:sz w:val="24"/>
          <w:highlight w:val="none"/>
          <w:lang w:val="zh-CN"/>
        </w:rPr>
        <w:t>市场运行分析</w:t>
      </w:r>
      <w:r>
        <w:rPr>
          <w:rFonts w:hint="eastAsia" w:ascii="仿宋_GB2312" w:hAnsi="仿宋_GB2312" w:eastAsia="仿宋_GB2312" w:cs="仿宋_GB2312"/>
          <w:b w:val="0"/>
          <w:bCs/>
          <w:color w:val="auto"/>
          <w:sz w:val="24"/>
          <w:highlight w:val="none"/>
          <w:lang w:val="zh-CN"/>
        </w:rPr>
        <w:t>、上级主管部门政策业务对接。</w:t>
      </w:r>
    </w:p>
    <w:p>
      <w:pPr>
        <w:widowControl/>
        <w:spacing w:line="360" w:lineRule="auto"/>
        <w:jc w:val="left"/>
        <w:rPr>
          <w:rFonts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rPr>
        <w:t>11</w:t>
      </w:r>
      <w:r>
        <w:rPr>
          <w:rFonts w:ascii="仿宋_GB2312" w:hAnsi="仿宋_GB2312" w:eastAsia="仿宋_GB2312" w:cs="仿宋_GB2312"/>
          <w:b/>
          <w:bCs w:val="0"/>
          <w:color w:val="auto"/>
          <w:sz w:val="24"/>
          <w:highlight w:val="none"/>
        </w:rPr>
        <w:t>.</w:t>
      </w:r>
      <w:r>
        <w:rPr>
          <w:rFonts w:hint="eastAsia" w:ascii="仿宋_GB2312" w:hAnsi="仿宋_GB2312" w:eastAsia="仿宋_GB2312" w:cs="仿宋_GB2312"/>
          <w:b/>
          <w:bCs w:val="0"/>
          <w:color w:val="auto"/>
          <w:sz w:val="24"/>
          <w:highlight w:val="none"/>
        </w:rPr>
        <w:t xml:space="preserve"> 甲方的权利</w:t>
      </w:r>
    </w:p>
    <w:p>
      <w:pPr>
        <w:widowControl/>
        <w:spacing w:line="360" w:lineRule="auto"/>
        <w:ind w:firstLine="480" w:firstLineChars="200"/>
        <w:jc w:val="left"/>
        <w:rPr>
          <w:rFonts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11.1 甲方有与乙方订立补充合同的签订权。</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11.2 甲方有权要求乙方提交工作年度报告及专项报告。</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11.3 甲方有权对项目质量、进度进行检查、监督。</w:t>
      </w:r>
    </w:p>
    <w:p>
      <w:pPr>
        <w:widowControl/>
        <w:spacing w:line="360" w:lineRule="auto"/>
        <w:jc w:val="left"/>
        <w:rPr>
          <w:rFonts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rPr>
        <w:t>12</w:t>
      </w:r>
      <w:r>
        <w:rPr>
          <w:rFonts w:ascii="仿宋_GB2312" w:hAnsi="仿宋_GB2312" w:eastAsia="仿宋_GB2312" w:cs="仿宋_GB2312"/>
          <w:b/>
          <w:bCs w:val="0"/>
          <w:color w:val="auto"/>
          <w:sz w:val="24"/>
          <w:highlight w:val="none"/>
        </w:rPr>
        <w:t>.</w:t>
      </w:r>
      <w:r>
        <w:rPr>
          <w:rFonts w:hint="eastAsia" w:ascii="仿宋_GB2312" w:hAnsi="仿宋_GB2312" w:eastAsia="仿宋_GB2312" w:cs="仿宋_GB2312"/>
          <w:b/>
          <w:bCs w:val="0"/>
          <w:color w:val="auto"/>
          <w:sz w:val="24"/>
          <w:highlight w:val="none"/>
        </w:rPr>
        <w:t xml:space="preserve"> 合同生效、变更和终止</w:t>
      </w:r>
    </w:p>
    <w:p>
      <w:pPr>
        <w:widowControl/>
        <w:spacing w:line="360" w:lineRule="auto"/>
        <w:ind w:firstLine="480" w:firstLineChars="200"/>
        <w:jc w:val="left"/>
        <w:rPr>
          <w:rFonts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12.1</w:t>
      </w:r>
      <w:r>
        <w:rPr>
          <w:rFonts w:ascii="仿宋_GB2312" w:hAnsi="仿宋_GB2312" w:eastAsia="仿宋_GB2312" w:cs="仿宋_GB2312"/>
          <w:b w:val="0"/>
          <w:bCs/>
          <w:color w:val="auto"/>
          <w:sz w:val="24"/>
          <w:highlight w:val="none"/>
          <w:lang w:val="zh-CN"/>
        </w:rPr>
        <w:t xml:space="preserve"> </w:t>
      </w:r>
      <w:r>
        <w:rPr>
          <w:rFonts w:hint="eastAsia" w:ascii="仿宋_GB2312" w:hAnsi="仿宋_GB2312" w:eastAsia="仿宋_GB2312" w:cs="仿宋_GB2312"/>
          <w:b w:val="0"/>
          <w:bCs/>
          <w:color w:val="auto"/>
          <w:sz w:val="24"/>
          <w:highlight w:val="none"/>
          <w:lang w:val="zh-CN"/>
        </w:rPr>
        <w:t>本合同自甲、乙双方签字，至合同期止。</w:t>
      </w:r>
    </w:p>
    <w:p>
      <w:pPr>
        <w:widowControl/>
        <w:spacing w:line="360" w:lineRule="auto"/>
        <w:ind w:firstLine="480" w:firstLineChars="200"/>
        <w:jc w:val="left"/>
        <w:rPr>
          <w:rFonts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12.2</w:t>
      </w:r>
      <w:r>
        <w:rPr>
          <w:rFonts w:ascii="仿宋_GB2312" w:hAnsi="仿宋_GB2312" w:eastAsia="仿宋_GB2312" w:cs="仿宋_GB2312"/>
          <w:b w:val="0"/>
          <w:bCs/>
          <w:color w:val="auto"/>
          <w:sz w:val="24"/>
          <w:highlight w:val="none"/>
          <w:lang w:val="zh-CN"/>
        </w:rPr>
        <w:t xml:space="preserve"> </w:t>
      </w:r>
      <w:r>
        <w:rPr>
          <w:rFonts w:hint="eastAsia" w:ascii="仿宋_GB2312" w:hAnsi="仿宋_GB2312" w:eastAsia="仿宋_GB2312" w:cs="仿宋_GB2312"/>
          <w:b w:val="0"/>
          <w:bCs/>
          <w:color w:val="auto"/>
          <w:sz w:val="24"/>
          <w:highlight w:val="none"/>
          <w:lang w:val="zh-CN"/>
        </w:rPr>
        <w:t>在乙方的责任期即合同的有效期，如因项目建设进度的推迟或延误而超过约定的日期，双方应重新约定相应延长的合同期。</w:t>
      </w:r>
    </w:p>
    <w:p>
      <w:pPr>
        <w:widowControl/>
        <w:spacing w:line="360" w:lineRule="auto"/>
        <w:ind w:firstLine="480" w:firstLineChars="200"/>
        <w:jc w:val="left"/>
        <w:rPr>
          <w:rFonts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12.3</w:t>
      </w:r>
      <w:r>
        <w:rPr>
          <w:rFonts w:ascii="仿宋_GB2312" w:hAnsi="仿宋_GB2312" w:eastAsia="仿宋_GB2312" w:cs="仿宋_GB2312"/>
          <w:b w:val="0"/>
          <w:bCs/>
          <w:color w:val="auto"/>
          <w:sz w:val="24"/>
          <w:highlight w:val="none"/>
          <w:lang w:val="zh-CN"/>
        </w:rPr>
        <w:t xml:space="preserve"> </w:t>
      </w:r>
      <w:r>
        <w:rPr>
          <w:rFonts w:hint="eastAsia" w:ascii="仿宋_GB2312" w:hAnsi="仿宋_GB2312" w:eastAsia="仿宋_GB2312" w:cs="仿宋_GB2312"/>
          <w:b w:val="0"/>
          <w:bCs/>
          <w:color w:val="auto"/>
          <w:sz w:val="24"/>
          <w:highlight w:val="none"/>
          <w:lang w:val="zh-CN"/>
        </w:rPr>
        <w:t>在合同签订后，实际情况发生变化，使得乙方不能全部或部分执行项目时，乙方应当立即通知甲方。该项目的完成时间应延长。当恢复执行项目时，是否需增加时间用于恢复执行，由双方协商确定。</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12.4</w:t>
      </w:r>
      <w:r>
        <w:rPr>
          <w:rFonts w:ascii="仿宋_GB2312" w:hAnsi="仿宋_GB2312" w:eastAsia="仿宋_GB2312" w:cs="仿宋_GB2312"/>
          <w:b w:val="0"/>
          <w:bCs/>
          <w:color w:val="auto"/>
          <w:sz w:val="24"/>
          <w:highlight w:val="none"/>
          <w:lang w:val="zh-CN"/>
        </w:rPr>
        <w:t xml:space="preserve"> </w:t>
      </w:r>
      <w:r>
        <w:rPr>
          <w:rFonts w:hint="eastAsia" w:ascii="仿宋_GB2312" w:hAnsi="仿宋_GB2312" w:eastAsia="仿宋_GB2312" w:cs="仿宋_GB2312"/>
          <w:b w:val="0"/>
          <w:bCs/>
          <w:color w:val="auto"/>
          <w:sz w:val="24"/>
          <w:highlight w:val="none"/>
          <w:lang w:val="zh-CN"/>
        </w:rPr>
        <w:t>当事人一方要求变更或解除合同时，应当在</w:t>
      </w:r>
      <w:r>
        <w:rPr>
          <w:rFonts w:ascii="仿宋_GB2312" w:hAnsi="仿宋_GB2312" w:eastAsia="仿宋_GB2312" w:cs="仿宋_GB2312"/>
          <w:b w:val="0"/>
          <w:bCs/>
          <w:color w:val="auto"/>
          <w:sz w:val="24"/>
          <w:highlight w:val="none"/>
          <w:lang w:val="zh-CN"/>
        </w:rPr>
        <w:t>30</w:t>
      </w:r>
      <w:r>
        <w:rPr>
          <w:rFonts w:hint="eastAsia" w:ascii="仿宋_GB2312" w:hAnsi="仿宋_GB2312" w:eastAsia="仿宋_GB2312" w:cs="仿宋_GB2312"/>
          <w:b w:val="0"/>
          <w:bCs/>
          <w:color w:val="auto"/>
          <w:sz w:val="24"/>
          <w:highlight w:val="none"/>
          <w:lang w:val="zh-CN"/>
        </w:rPr>
        <w:t>天前通知对方，因变更或解除合同使一方遭受损失的，除依法可以免除责任的外，应由责任方负责赔偿。变更或解除合同的通知或协议应当采取书面形式，协议未达成之前，原合同仍然有效。</w:t>
      </w:r>
    </w:p>
    <w:p>
      <w:pPr>
        <w:widowControl/>
        <w:spacing w:line="360" w:lineRule="auto"/>
        <w:ind w:firstLine="480" w:firstLineChars="200"/>
        <w:jc w:val="left"/>
        <w:rPr>
          <w:rFonts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12.5 在合同执行过程中，如中标单位出现未达到合同规定要求的服务内容，包括服务质量不到位、维护响应不及时等问题，采购单位将提出警告，要求整改。仍无法达到采购单位考核标准要求的，采购单位有权利终止合同。同时考虑与评标结果排序第二名的预中标单位签订采购合同。以此类推，至第三名预中标单位。</w:t>
      </w:r>
    </w:p>
    <w:p>
      <w:pPr>
        <w:widowControl/>
        <w:spacing w:line="360" w:lineRule="auto"/>
        <w:jc w:val="left"/>
        <w:rPr>
          <w:rFonts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rPr>
        <w:t>13</w:t>
      </w:r>
      <w:r>
        <w:rPr>
          <w:rFonts w:ascii="仿宋_GB2312" w:hAnsi="仿宋_GB2312" w:eastAsia="仿宋_GB2312" w:cs="仿宋_GB2312"/>
          <w:b/>
          <w:bCs w:val="0"/>
          <w:color w:val="auto"/>
          <w:sz w:val="24"/>
          <w:highlight w:val="none"/>
        </w:rPr>
        <w:t>.</w:t>
      </w:r>
      <w:r>
        <w:rPr>
          <w:rFonts w:hint="eastAsia" w:ascii="仿宋_GB2312" w:hAnsi="仿宋_GB2312" w:eastAsia="仿宋_GB2312" w:cs="仿宋_GB2312"/>
          <w:b/>
          <w:bCs w:val="0"/>
          <w:color w:val="auto"/>
          <w:sz w:val="24"/>
          <w:highlight w:val="none"/>
        </w:rPr>
        <w:t xml:space="preserve"> 违约责任</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13.1 甲方应按约定支付项目费用，未按期支付项目费用的，每超期90天，按应付款项的3‰向乙方支付违约金 (最高不超过项目合同总额的5%)。</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13.2 乙方具有保密义务，乙方未经授权使用项目成果或因乙方原因泄露项目成果的，乙方应承担违约责任，按项目总费用的20%向甲方支付违约金；造成甲方损失的，由乙方承担全部赔偿责任。</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13.3 未经甲方同意，乙方不得在任何时期擅自更换投标文件中规定的项目负责人、技术负责人和驻点人，同时必须确保项目技术人员的数量和水平与投标文件一致，否则甲方有权放弃或终止合同。</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13.4 如因乙方服务未到位而导致每季度甲方被省厅动态监管系统通报批评的，每项按项目总费用的</w:t>
      </w:r>
      <w:r>
        <w:rPr>
          <w:rFonts w:hint="eastAsia" w:ascii="仿宋_GB2312" w:hAnsi="仿宋_GB2312" w:eastAsia="仿宋_GB2312" w:cs="仿宋_GB2312"/>
          <w:b w:val="0"/>
          <w:bCs/>
          <w:color w:val="auto"/>
          <w:sz w:val="24"/>
          <w:highlight w:val="none"/>
          <w:lang w:val="en-US" w:eastAsia="zh-CN"/>
        </w:rPr>
        <w:t>5</w:t>
      </w:r>
      <w:r>
        <w:rPr>
          <w:rFonts w:hint="eastAsia" w:ascii="仿宋_GB2312" w:hAnsi="仿宋_GB2312" w:eastAsia="仿宋_GB2312" w:cs="仿宋_GB2312"/>
          <w:b w:val="0"/>
          <w:bCs/>
          <w:color w:val="auto"/>
          <w:sz w:val="24"/>
          <w:highlight w:val="none"/>
          <w:lang w:val="zh-CN"/>
        </w:rPr>
        <w:t>%扣除违约金。</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13.5 在对全区建设用地批后开发利用全程监管工作中的信息公示、预警提醒、开竣工申报、现场核查、跟踪管理、竣工验收、闲置土地查处、建立诚信档案等因乙方监测、巡查不力造成遗漏或监管不到位的，一经发现，甲方将按项目合同总金额的2%对乙方进行处罚；发现三次（含）以上的，甲方将终止执行合同，因此造成甲方损失的，由乙方承担全部赔偿责任。</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13.6 因不可抗力导致合同不能全部或部分履行，甲、乙双方协商解决。</w:t>
      </w:r>
    </w:p>
    <w:p>
      <w:pPr>
        <w:widowControl/>
        <w:spacing w:line="360" w:lineRule="auto"/>
        <w:jc w:val="left"/>
        <w:rPr>
          <w:rFonts w:hint="eastAsia" w:ascii="仿宋_GB2312" w:hAnsi="仿宋_GB2312" w:eastAsia="仿宋_GB2312" w:cs="仿宋_GB2312"/>
          <w:b/>
          <w:bCs w:val="0"/>
          <w:color w:val="auto"/>
          <w:sz w:val="24"/>
          <w:highlight w:val="none"/>
          <w:lang w:val="en-US" w:eastAsia="zh-CN"/>
        </w:rPr>
      </w:pPr>
      <w:r>
        <w:rPr>
          <w:rFonts w:hint="eastAsia" w:ascii="仿宋_GB2312" w:hAnsi="仿宋_GB2312" w:eastAsia="仿宋_GB2312" w:cs="仿宋_GB2312"/>
          <w:b/>
          <w:bCs w:val="0"/>
          <w:color w:val="auto"/>
          <w:sz w:val="24"/>
          <w:highlight w:val="none"/>
          <w:lang w:val="en-US" w:eastAsia="zh-CN"/>
        </w:rPr>
        <w:t>14履约保证金</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lang w:val="en-US" w:eastAsia="zh-CN"/>
        </w:rPr>
        <w:t>14.1</w:t>
      </w:r>
      <w:r>
        <w:rPr>
          <w:rFonts w:hint="eastAsia" w:ascii="仿宋_GB2312" w:hAnsi="楷体" w:eastAsia="仿宋_GB2312"/>
          <w:color w:val="auto"/>
          <w:sz w:val="24"/>
          <w:highlight w:val="none"/>
        </w:rPr>
        <w:t xml:space="preserve"> 采购文件要求乙方提交履约保证金的，乙方</w:t>
      </w:r>
      <w:r>
        <w:rPr>
          <w:rFonts w:hint="eastAsia" w:ascii="仿宋_GB2312" w:hAnsi="仿宋" w:eastAsia="仿宋_GB2312"/>
          <w:color w:val="auto"/>
          <w:kern w:val="0"/>
          <w:sz w:val="24"/>
          <w:highlight w:val="none"/>
          <w:lang w:val="zh-CN"/>
        </w:rPr>
        <w:t>应在合同签订后3个工作日内</w:t>
      </w:r>
      <w:r>
        <w:rPr>
          <w:rFonts w:hint="eastAsia" w:ascii="仿宋_GB2312" w:hAnsi="楷体" w:eastAsia="仿宋_GB2312"/>
          <w:color w:val="auto"/>
          <w:sz w:val="24"/>
          <w:highlight w:val="none"/>
        </w:rPr>
        <w:t>，以支票、汇票、本票或者金融机构、担保机构出具的保函等非现金形式，提交不超过合同价</w:t>
      </w:r>
      <w:r>
        <w:rPr>
          <w:rFonts w:hint="eastAsia" w:ascii="仿宋_GB2312" w:hAnsi="楷体" w:eastAsia="仿宋_GB2312"/>
          <w:color w:val="auto"/>
          <w:sz w:val="24"/>
          <w:highlight w:val="none"/>
          <w:u w:val="single"/>
        </w:rPr>
        <w:t xml:space="preserve"> 2.5 </w:t>
      </w:r>
      <w:r>
        <w:rPr>
          <w:rFonts w:hint="eastAsia" w:ascii="仿宋_GB2312" w:hAnsi="楷体" w:eastAsia="仿宋_GB2312"/>
          <w:color w:val="auto"/>
          <w:sz w:val="24"/>
          <w:highlight w:val="none"/>
        </w:rPr>
        <w:t>%的履约保证金；</w:t>
      </w:r>
      <w:r>
        <w:rPr>
          <w:rFonts w:ascii="仿宋_GB2312" w:hAnsi="楷体" w:eastAsia="仿宋_GB2312"/>
          <w:color w:val="auto"/>
          <w:sz w:val="24"/>
          <w:highlight w:val="none"/>
        </w:rPr>
        <w:t xml:space="preserve"> </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lang w:val="en-US" w:eastAsia="zh-CN"/>
        </w:rPr>
        <w:t>14.</w:t>
      </w:r>
      <w:r>
        <w:rPr>
          <w:rFonts w:ascii="仿宋_GB2312" w:hAnsi="楷体" w:eastAsia="仿宋_GB2312"/>
          <w:color w:val="auto"/>
          <w:sz w:val="24"/>
          <w:highlight w:val="none"/>
        </w:rPr>
        <w:t xml:space="preserve">2  </w:t>
      </w:r>
      <w:r>
        <w:rPr>
          <w:rFonts w:hint="eastAsia" w:ascii="仿宋_GB2312" w:hAnsi="楷体" w:eastAsia="仿宋_GB2312"/>
          <w:color w:val="auto"/>
          <w:sz w:val="24"/>
          <w:highlight w:val="none"/>
        </w:rPr>
        <w:t>履约保证金在</w:t>
      </w:r>
      <w:r>
        <w:rPr>
          <w:rFonts w:hint="eastAsia" w:ascii="仿宋_GB2312" w:hAnsi="楷体" w:eastAsia="仿宋_GB2312"/>
          <w:color w:val="auto"/>
          <w:sz w:val="24"/>
          <w:highlight w:val="none"/>
          <w:u w:val="single"/>
        </w:rPr>
        <w:t>合同有效期</w:t>
      </w:r>
      <w:r>
        <w:rPr>
          <w:rFonts w:hint="eastAsia" w:ascii="仿宋_GB2312" w:hAnsi="楷体" w:eastAsia="仿宋_GB2312"/>
          <w:color w:val="auto"/>
          <w:sz w:val="24"/>
          <w:highlight w:val="none"/>
        </w:rPr>
        <w:t>内或者标的物质量保证期内不予退还或者应完全有效</w:t>
      </w:r>
      <w:r>
        <w:rPr>
          <w:rFonts w:hint="eastAsia" w:ascii="仿宋_GB2312" w:hAnsi="仿宋" w:eastAsia="仿宋_GB2312" w:cs="Arial"/>
          <w:snapToGrid w:val="0"/>
          <w:color w:val="auto"/>
          <w:kern w:val="0"/>
          <w:sz w:val="24"/>
          <w:highlight w:val="none"/>
        </w:rPr>
        <w:t>。服务期满，通过验收，甲方于收到乙方退还履约保证金申请之日起</w:t>
      </w:r>
      <w:r>
        <w:rPr>
          <w:rFonts w:ascii="仿宋_GB2312" w:hAnsi="仿宋" w:eastAsia="仿宋_GB2312" w:cs="Arial"/>
          <w:snapToGrid w:val="0"/>
          <w:color w:val="auto"/>
          <w:kern w:val="0"/>
          <w:sz w:val="24"/>
          <w:highlight w:val="none"/>
          <w:u w:val="single"/>
        </w:rPr>
        <w:t>5</w:t>
      </w:r>
      <w:r>
        <w:rPr>
          <w:rFonts w:hint="eastAsia" w:ascii="仿宋_GB2312" w:hAnsi="仿宋" w:eastAsia="仿宋_GB2312" w:cs="Arial"/>
          <w:snapToGrid w:val="0"/>
          <w:color w:val="auto"/>
          <w:kern w:val="0"/>
          <w:sz w:val="24"/>
          <w:highlight w:val="none"/>
        </w:rPr>
        <w:t>个工作日内退还乙方履约保证金。甲方无故逾期退还的，按照每逾期一日支付履约保证金</w:t>
      </w:r>
      <w:r>
        <w:rPr>
          <w:rFonts w:ascii="仿宋_GB2312" w:hAnsi="仿宋" w:eastAsia="仿宋_GB2312" w:cs="Arial"/>
          <w:snapToGrid w:val="0"/>
          <w:color w:val="auto"/>
          <w:kern w:val="0"/>
          <w:sz w:val="24"/>
          <w:highlight w:val="none"/>
        </w:rPr>
        <w:t>5‰</w:t>
      </w:r>
      <w:r>
        <w:rPr>
          <w:rFonts w:hint="eastAsia" w:ascii="仿宋_GB2312" w:hAnsi="仿宋" w:eastAsia="仿宋_GB2312" w:cs="Arial"/>
          <w:snapToGrid w:val="0"/>
          <w:color w:val="auto"/>
          <w:kern w:val="0"/>
          <w:sz w:val="24"/>
          <w:highlight w:val="none"/>
        </w:rPr>
        <w:t>的额度承担违约责任</w:t>
      </w:r>
      <w:r>
        <w:rPr>
          <w:rFonts w:hint="eastAsia" w:ascii="仿宋_GB2312" w:hAnsi="楷体" w:eastAsia="仿宋_GB2312"/>
          <w:color w:val="auto"/>
          <w:sz w:val="24"/>
          <w:highlight w:val="none"/>
        </w:rPr>
        <w:t>；</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lang w:val="en-US" w:eastAsia="zh-CN"/>
        </w:rPr>
        <w:t>14.</w:t>
      </w:r>
      <w:r>
        <w:rPr>
          <w:rFonts w:hint="eastAsia" w:ascii="仿宋_GB2312" w:hAnsi="楷体" w:eastAsia="仿宋_GB2312"/>
          <w:color w:val="auto"/>
          <w:sz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rPr>
          <w:rFonts w:ascii="仿宋" w:hAnsi="仿宋" w:eastAsia="仿宋"/>
          <w:color w:val="auto"/>
          <w:sz w:val="24"/>
          <w:highlight w:val="none"/>
        </w:rPr>
      </w:pPr>
      <w:r>
        <w:rPr>
          <w:rFonts w:hint="eastAsia" w:ascii="仿宋_GB2312" w:hAnsi="楷体" w:eastAsia="仿宋_GB2312"/>
          <w:color w:val="auto"/>
          <w:sz w:val="24"/>
          <w:highlight w:val="none"/>
          <w:lang w:val="en-US" w:eastAsia="zh-CN"/>
        </w:rPr>
        <w:t>14</w:t>
      </w:r>
      <w:r>
        <w:rPr>
          <w:rFonts w:ascii="仿宋_GB2312" w:hAnsi="楷体" w:eastAsia="仿宋_GB2312"/>
          <w:color w:val="auto"/>
          <w:sz w:val="24"/>
          <w:highlight w:val="none"/>
        </w:rPr>
        <w:t>.4</w:t>
      </w:r>
      <w:r>
        <w:rPr>
          <w:rFonts w:hint="eastAsia" w:ascii="仿宋_GB2312" w:hAnsi="楷体" w:eastAsia="仿宋_GB2312"/>
          <w:color w:val="auto"/>
          <w:sz w:val="24"/>
          <w:highlight w:val="none"/>
        </w:rPr>
        <w:t>甲方根据杭州市政府采购网公布的供应商履约评价情况减免履约保证金。乙方履约验收评价总分为</w:t>
      </w:r>
      <w:r>
        <w:rPr>
          <w:rFonts w:ascii="仿宋_GB2312" w:hAnsi="楷体" w:eastAsia="仿宋_GB2312"/>
          <w:color w:val="auto"/>
          <w:sz w:val="24"/>
          <w:highlight w:val="none"/>
        </w:rPr>
        <w:t>100分的，甲方免收履约保证金；评价总分在90分以上的，收取履约保证金</w:t>
      </w:r>
      <w:r>
        <w:rPr>
          <w:rFonts w:hint="eastAsia" w:ascii="仿宋_GB2312" w:hAnsi="楷体" w:eastAsia="仿宋_GB2312"/>
          <w:color w:val="auto"/>
          <w:sz w:val="24"/>
          <w:highlight w:val="none"/>
        </w:rPr>
        <w:t>为</w:t>
      </w:r>
      <w:r>
        <w:rPr>
          <w:rFonts w:ascii="仿宋_GB2312" w:hAnsi="楷体" w:eastAsia="仿宋_GB2312"/>
          <w:color w:val="auto"/>
          <w:sz w:val="24"/>
          <w:highlight w:val="none"/>
        </w:rPr>
        <w:t>合同金额2%；评价总分在不满90分或者暂无评分的，收取履约保证金</w:t>
      </w:r>
      <w:r>
        <w:rPr>
          <w:rFonts w:hint="eastAsia" w:ascii="仿宋_GB2312" w:hAnsi="楷体" w:eastAsia="仿宋_GB2312"/>
          <w:color w:val="auto"/>
          <w:sz w:val="24"/>
          <w:highlight w:val="none"/>
        </w:rPr>
        <w:t>为</w:t>
      </w:r>
      <w:r>
        <w:rPr>
          <w:rFonts w:ascii="仿宋_GB2312" w:hAnsi="楷体" w:eastAsia="仿宋_GB2312"/>
          <w:color w:val="auto"/>
          <w:sz w:val="24"/>
          <w:highlight w:val="none"/>
        </w:rPr>
        <w:t>合同金额</w:t>
      </w:r>
      <w:r>
        <w:rPr>
          <w:rFonts w:hint="eastAsia" w:ascii="仿宋_GB2312" w:hAnsi="楷体" w:eastAsia="仿宋_GB2312"/>
          <w:color w:val="auto"/>
          <w:sz w:val="24"/>
          <w:highlight w:val="none"/>
        </w:rPr>
        <w:t>2.</w:t>
      </w:r>
      <w:r>
        <w:rPr>
          <w:rFonts w:ascii="仿宋_GB2312" w:hAnsi="楷体" w:eastAsia="仿宋_GB2312"/>
          <w:color w:val="auto"/>
          <w:sz w:val="24"/>
          <w:highlight w:val="none"/>
        </w:rPr>
        <w:t>5</w:t>
      </w:r>
      <w:r>
        <w:rPr>
          <w:rFonts w:ascii="仿宋" w:hAnsi="仿宋" w:eastAsia="仿宋"/>
          <w:color w:val="auto"/>
          <w:sz w:val="24"/>
          <w:highlight w:val="none"/>
        </w:rPr>
        <w:t>%。</w:t>
      </w:r>
    </w:p>
    <w:p>
      <w:pPr>
        <w:widowControl/>
        <w:spacing w:line="360" w:lineRule="auto"/>
        <w:jc w:val="left"/>
        <w:rPr>
          <w:rFonts w:hint="eastAsia" w:ascii="仿宋_GB2312" w:hAnsi="仿宋_GB2312" w:eastAsia="仿宋_GB2312" w:cs="仿宋_GB2312"/>
          <w:b/>
          <w:bCs w:val="0"/>
          <w:color w:val="auto"/>
          <w:sz w:val="24"/>
          <w:highlight w:val="none"/>
          <w:lang w:val="zh-CN" w:eastAsia="zh-CN"/>
        </w:rPr>
      </w:pPr>
      <w:r>
        <w:rPr>
          <w:rFonts w:hint="eastAsia" w:ascii="仿宋_GB2312" w:hAnsi="仿宋_GB2312" w:eastAsia="仿宋_GB2312" w:cs="仿宋_GB2312"/>
          <w:b/>
          <w:bCs w:val="0"/>
          <w:color w:val="auto"/>
          <w:sz w:val="24"/>
          <w:highlight w:val="none"/>
          <w:lang w:val="en-US" w:eastAsia="zh-CN"/>
        </w:rPr>
        <w:t>15.中小企业政策</w:t>
      </w:r>
    </w:p>
    <w:p>
      <w:pPr>
        <w:spacing w:line="360" w:lineRule="auto"/>
        <w:ind w:firstLine="480"/>
        <w:outlineLvl w:val="0"/>
        <w:rPr>
          <w:rFonts w:ascii="仿宋_GB2312" w:hAnsi="仿宋" w:eastAsia="仿宋_GB2312"/>
          <w:color w:val="auto"/>
          <w:kern w:val="0"/>
          <w:sz w:val="24"/>
          <w:highlight w:val="none"/>
          <w:lang w:val="zh-CN"/>
        </w:rPr>
      </w:pPr>
      <w:r>
        <w:rPr>
          <w:rFonts w:hint="eastAsia" w:ascii="仿宋_GB2312" w:hAnsi="仿宋" w:eastAsia="仿宋_GB2312"/>
          <w:color w:val="auto"/>
          <w:kern w:val="0"/>
          <w:sz w:val="24"/>
          <w:highlight w:val="none"/>
          <w:lang w:val="en-US" w:eastAsia="zh-CN"/>
        </w:rPr>
        <w:t>15</w:t>
      </w:r>
      <w:r>
        <w:rPr>
          <w:rFonts w:hint="eastAsia" w:ascii="仿宋_GB2312" w:hAnsi="仿宋" w:eastAsia="仿宋_GB2312"/>
          <w:color w:val="auto"/>
          <w:kern w:val="0"/>
          <w:sz w:val="24"/>
          <w:highlight w:val="none"/>
          <w:lang w:val="zh-CN"/>
        </w:rPr>
        <w:t>.1本合同（□是  □否）为可融资合同，关于中小企业信用融资事项可登陆杭州市政府采购网（http://cg.hzft.gov.cn）“中小企业信用融资”专栏进行查询。</w:t>
      </w:r>
    </w:p>
    <w:p>
      <w:pPr>
        <w:spacing w:line="360" w:lineRule="auto"/>
        <w:ind w:firstLine="480"/>
        <w:outlineLvl w:val="0"/>
        <w:rPr>
          <w:rFonts w:hint="default"/>
          <w:color w:val="auto"/>
          <w:highlight w:val="none"/>
          <w:lang w:val="en-US" w:eastAsia="zh-CN"/>
        </w:rPr>
      </w:pPr>
      <w:r>
        <w:rPr>
          <w:rFonts w:hint="eastAsia" w:ascii="仿宋_GB2312" w:hAnsi="仿宋" w:eastAsia="仿宋_GB2312"/>
          <w:color w:val="auto"/>
          <w:kern w:val="0"/>
          <w:sz w:val="24"/>
          <w:highlight w:val="none"/>
          <w:lang w:val="en-US" w:eastAsia="zh-CN"/>
        </w:rPr>
        <w:t>15</w:t>
      </w:r>
      <w:r>
        <w:rPr>
          <w:rFonts w:hint="eastAsia" w:ascii="仿宋_GB2312" w:hAnsi="仿宋" w:eastAsia="仿宋_GB2312"/>
          <w:color w:val="auto"/>
          <w:kern w:val="0"/>
          <w:sz w:val="24"/>
          <w:highlight w:val="none"/>
          <w:lang w:val="zh-CN"/>
        </w:rPr>
        <w:t>.2</w:t>
      </w:r>
      <w:r>
        <w:rPr>
          <w:rFonts w:ascii="仿宋_GB2312" w:hAnsi="仿宋" w:eastAsia="仿宋_GB2312"/>
          <w:color w:val="auto"/>
          <w:kern w:val="0"/>
          <w:sz w:val="24"/>
          <w:highlight w:val="none"/>
          <w:lang w:val="zh-CN"/>
        </w:rPr>
        <w:t>本合同（</w:t>
      </w:r>
      <w:r>
        <w:rPr>
          <w:rFonts w:hint="eastAsia" w:ascii="仿宋_GB2312" w:hAnsi="仿宋" w:eastAsia="仿宋_GB2312"/>
          <w:color w:val="auto"/>
          <w:kern w:val="0"/>
          <w:sz w:val="24"/>
          <w:highlight w:val="none"/>
          <w:lang w:val="zh-CN"/>
        </w:rPr>
        <w:t>□</w:t>
      </w:r>
      <w:r>
        <w:rPr>
          <w:rFonts w:ascii="仿宋_GB2312" w:hAnsi="仿宋" w:eastAsia="仿宋_GB2312"/>
          <w:color w:val="auto"/>
          <w:kern w:val="0"/>
          <w:sz w:val="24"/>
          <w:highlight w:val="none"/>
          <w:lang w:val="zh-CN"/>
        </w:rPr>
        <w:t xml:space="preserve">是  </w:t>
      </w:r>
      <w:r>
        <w:rPr>
          <w:rFonts w:hint="eastAsia" w:ascii="仿宋_GB2312" w:hAnsi="仿宋" w:eastAsia="仿宋_GB2312"/>
          <w:color w:val="auto"/>
          <w:kern w:val="0"/>
          <w:sz w:val="24"/>
          <w:highlight w:val="none"/>
          <w:lang w:val="zh-CN"/>
        </w:rPr>
        <w:t>□否）为中小企业预留合同。</w:t>
      </w:r>
    </w:p>
    <w:p>
      <w:pPr>
        <w:widowControl/>
        <w:spacing w:line="360" w:lineRule="auto"/>
        <w:jc w:val="left"/>
        <w:rPr>
          <w:rFonts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lang w:val="en-US" w:eastAsia="zh-CN"/>
        </w:rPr>
        <w:t>16</w:t>
      </w:r>
      <w:r>
        <w:rPr>
          <w:rFonts w:ascii="仿宋_GB2312" w:hAnsi="仿宋_GB2312" w:eastAsia="仿宋_GB2312" w:cs="仿宋_GB2312"/>
          <w:b/>
          <w:bCs w:val="0"/>
          <w:color w:val="auto"/>
          <w:sz w:val="24"/>
          <w:highlight w:val="none"/>
        </w:rPr>
        <w:t>.</w:t>
      </w:r>
      <w:r>
        <w:rPr>
          <w:rFonts w:hint="eastAsia" w:ascii="仿宋_GB2312" w:hAnsi="仿宋_GB2312" w:eastAsia="仿宋_GB2312" w:cs="仿宋_GB2312"/>
          <w:b/>
          <w:bCs w:val="0"/>
          <w:color w:val="auto"/>
          <w:sz w:val="24"/>
          <w:highlight w:val="none"/>
        </w:rPr>
        <w:t xml:space="preserve"> 争议处理</w:t>
      </w:r>
    </w:p>
    <w:p>
      <w:pPr>
        <w:widowControl/>
        <w:spacing w:line="360" w:lineRule="auto"/>
        <w:ind w:firstLine="480" w:firstLineChars="200"/>
        <w:jc w:val="left"/>
        <w:rPr>
          <w:rFonts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en-US" w:eastAsia="zh-CN"/>
        </w:rPr>
        <w:t>16</w:t>
      </w:r>
      <w:r>
        <w:rPr>
          <w:rFonts w:hint="eastAsia" w:ascii="仿宋_GB2312" w:hAnsi="仿宋_GB2312" w:eastAsia="仿宋_GB2312" w:cs="仿宋_GB2312"/>
          <w:b w:val="0"/>
          <w:bCs/>
          <w:color w:val="auto"/>
          <w:sz w:val="24"/>
          <w:highlight w:val="none"/>
          <w:lang w:val="zh-CN"/>
        </w:rPr>
        <w:t>.1</w:t>
      </w:r>
      <w:r>
        <w:rPr>
          <w:rFonts w:ascii="仿宋_GB2312" w:hAnsi="仿宋_GB2312" w:eastAsia="仿宋_GB2312" w:cs="仿宋_GB2312"/>
          <w:b w:val="0"/>
          <w:bCs/>
          <w:color w:val="auto"/>
          <w:sz w:val="24"/>
          <w:highlight w:val="none"/>
          <w:lang w:val="zh-CN"/>
        </w:rPr>
        <w:t xml:space="preserve"> </w:t>
      </w:r>
      <w:r>
        <w:rPr>
          <w:rFonts w:hint="eastAsia" w:ascii="仿宋_GB2312" w:hAnsi="仿宋_GB2312" w:eastAsia="仿宋_GB2312" w:cs="仿宋_GB2312"/>
          <w:b w:val="0"/>
          <w:bCs/>
          <w:color w:val="auto"/>
          <w:sz w:val="24"/>
          <w:highlight w:val="none"/>
          <w:lang w:val="zh-CN"/>
        </w:rPr>
        <w:t>合同在履行过程中发生争议时，甲方与乙方及时协商解决。协商不成时，提请杭州仲裁委员会根据仲裁规则仲裁。</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en-US" w:eastAsia="zh-CN"/>
        </w:rPr>
        <w:t>16</w:t>
      </w:r>
      <w:r>
        <w:rPr>
          <w:rFonts w:hint="eastAsia" w:ascii="仿宋_GB2312" w:hAnsi="仿宋_GB2312" w:eastAsia="仿宋_GB2312" w:cs="仿宋_GB2312"/>
          <w:b w:val="0"/>
          <w:bCs/>
          <w:color w:val="auto"/>
          <w:sz w:val="24"/>
          <w:highlight w:val="none"/>
          <w:lang w:val="zh-CN"/>
        </w:rPr>
        <w:t>.2</w:t>
      </w:r>
      <w:r>
        <w:rPr>
          <w:rFonts w:ascii="仿宋_GB2312" w:hAnsi="仿宋_GB2312" w:eastAsia="仿宋_GB2312" w:cs="仿宋_GB2312"/>
          <w:b w:val="0"/>
          <w:bCs/>
          <w:color w:val="auto"/>
          <w:sz w:val="24"/>
          <w:highlight w:val="none"/>
          <w:lang w:val="zh-CN"/>
        </w:rPr>
        <w:t xml:space="preserve"> </w:t>
      </w:r>
      <w:r>
        <w:rPr>
          <w:rFonts w:hint="eastAsia" w:ascii="仿宋_GB2312" w:hAnsi="仿宋_GB2312" w:eastAsia="仿宋_GB2312" w:cs="仿宋_GB2312"/>
          <w:b w:val="0"/>
          <w:bCs/>
          <w:color w:val="auto"/>
          <w:sz w:val="24"/>
          <w:highlight w:val="none"/>
          <w:lang w:val="zh-CN"/>
        </w:rPr>
        <w:t>对于因违反或终止合同而引起的损失、损害的赔偿，由甲方与乙方友好协商</w:t>
      </w:r>
    </w:p>
    <w:p>
      <w:pPr>
        <w:widowControl/>
        <w:spacing w:line="360" w:lineRule="auto"/>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zh-CN"/>
        </w:rPr>
        <w:t>解决，经协商仍未能达成一致的，提交杭州仲裁委员会仲裁。</w:t>
      </w:r>
    </w:p>
    <w:p>
      <w:pPr>
        <w:widowControl/>
        <w:spacing w:line="360" w:lineRule="auto"/>
        <w:jc w:val="left"/>
        <w:rPr>
          <w:rFonts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lang w:val="en-US" w:eastAsia="zh-CN"/>
        </w:rPr>
        <w:t>17</w:t>
      </w:r>
      <w:r>
        <w:rPr>
          <w:rFonts w:ascii="仿宋_GB2312" w:hAnsi="仿宋_GB2312" w:eastAsia="仿宋_GB2312" w:cs="仿宋_GB2312"/>
          <w:b/>
          <w:bCs w:val="0"/>
          <w:color w:val="auto"/>
          <w:sz w:val="24"/>
          <w:highlight w:val="none"/>
        </w:rPr>
        <w:t>.</w:t>
      </w:r>
      <w:r>
        <w:rPr>
          <w:rFonts w:hint="eastAsia" w:ascii="仿宋_GB2312" w:hAnsi="仿宋_GB2312" w:eastAsia="仿宋_GB2312" w:cs="仿宋_GB2312"/>
          <w:b/>
          <w:bCs w:val="0"/>
          <w:color w:val="auto"/>
          <w:sz w:val="24"/>
          <w:highlight w:val="none"/>
        </w:rPr>
        <w:t xml:space="preserve"> 其他</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en-US" w:eastAsia="zh-CN"/>
        </w:rPr>
        <w:t>17</w:t>
      </w:r>
      <w:r>
        <w:rPr>
          <w:rFonts w:hint="eastAsia" w:ascii="仿宋_GB2312" w:hAnsi="仿宋_GB2312" w:eastAsia="仿宋_GB2312" w:cs="仿宋_GB2312"/>
          <w:b w:val="0"/>
          <w:bCs/>
          <w:color w:val="auto"/>
          <w:sz w:val="24"/>
          <w:highlight w:val="none"/>
          <w:lang w:val="zh-CN"/>
        </w:rPr>
        <w:t>.1</w:t>
      </w:r>
      <w:r>
        <w:rPr>
          <w:rFonts w:ascii="仿宋_GB2312" w:hAnsi="仿宋_GB2312" w:eastAsia="仿宋_GB2312" w:cs="仿宋_GB2312"/>
          <w:b w:val="0"/>
          <w:bCs/>
          <w:color w:val="auto"/>
          <w:sz w:val="24"/>
          <w:highlight w:val="none"/>
          <w:lang w:val="zh-CN"/>
        </w:rPr>
        <w:t xml:space="preserve"> </w:t>
      </w:r>
      <w:r>
        <w:rPr>
          <w:rFonts w:hint="eastAsia" w:ascii="仿宋_GB2312" w:hAnsi="仿宋_GB2312" w:eastAsia="仿宋_GB2312" w:cs="仿宋_GB2312"/>
          <w:b w:val="0"/>
          <w:bCs/>
          <w:color w:val="auto"/>
          <w:sz w:val="24"/>
          <w:highlight w:val="none"/>
          <w:lang w:val="zh-CN"/>
        </w:rPr>
        <w:t>未经过甲方的书面同意，乙方不得转让其应履行的合同项下的权利、义务，和将部分合同项下的权利、义务分包给其他单位完成。</w:t>
      </w:r>
    </w:p>
    <w:p>
      <w:pPr>
        <w:widowControl/>
        <w:spacing w:line="360" w:lineRule="auto"/>
        <w:ind w:firstLine="480" w:firstLineChars="200"/>
        <w:jc w:val="left"/>
        <w:rPr>
          <w:rFonts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en-US" w:eastAsia="zh-CN"/>
        </w:rPr>
        <w:t>17</w:t>
      </w:r>
      <w:r>
        <w:rPr>
          <w:rFonts w:hint="eastAsia" w:ascii="仿宋_GB2312" w:hAnsi="仿宋_GB2312" w:eastAsia="仿宋_GB2312" w:cs="仿宋_GB2312"/>
          <w:b w:val="0"/>
          <w:bCs/>
          <w:color w:val="auto"/>
          <w:sz w:val="24"/>
          <w:highlight w:val="none"/>
          <w:lang w:val="zh-CN"/>
        </w:rPr>
        <w:t>.2</w:t>
      </w:r>
      <w:r>
        <w:rPr>
          <w:rFonts w:ascii="仿宋_GB2312" w:hAnsi="仿宋_GB2312" w:eastAsia="仿宋_GB2312" w:cs="仿宋_GB2312"/>
          <w:b w:val="0"/>
          <w:bCs/>
          <w:color w:val="auto"/>
          <w:sz w:val="24"/>
          <w:highlight w:val="none"/>
          <w:lang w:val="zh-CN"/>
        </w:rPr>
        <w:t xml:space="preserve"> </w:t>
      </w:r>
      <w:r>
        <w:rPr>
          <w:rFonts w:hint="eastAsia" w:ascii="仿宋_GB2312" w:hAnsi="仿宋_GB2312" w:eastAsia="仿宋_GB2312" w:cs="仿宋_GB2312"/>
          <w:b w:val="0"/>
          <w:bCs/>
          <w:color w:val="auto"/>
          <w:sz w:val="24"/>
          <w:highlight w:val="none"/>
          <w:lang w:val="zh-CN"/>
        </w:rPr>
        <w:t>乙方不得参与可能与合同规定的与甲方的利益相冲突的任何活动。</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lang w:val="zh-CN"/>
        </w:rPr>
      </w:pPr>
      <w:r>
        <w:rPr>
          <w:rFonts w:hint="eastAsia" w:ascii="仿宋_GB2312" w:hAnsi="仿宋_GB2312" w:eastAsia="仿宋_GB2312" w:cs="仿宋_GB2312"/>
          <w:b w:val="0"/>
          <w:bCs/>
          <w:color w:val="auto"/>
          <w:sz w:val="24"/>
          <w:highlight w:val="none"/>
          <w:lang w:val="en-US" w:eastAsia="zh-CN"/>
        </w:rPr>
        <w:t>17</w:t>
      </w:r>
      <w:r>
        <w:rPr>
          <w:rFonts w:hint="eastAsia" w:ascii="仿宋_GB2312" w:hAnsi="仿宋_GB2312" w:eastAsia="仿宋_GB2312" w:cs="仿宋_GB2312"/>
          <w:b w:val="0"/>
          <w:bCs/>
          <w:color w:val="auto"/>
          <w:sz w:val="24"/>
          <w:highlight w:val="none"/>
          <w:lang w:val="zh-CN"/>
        </w:rPr>
        <w:t>.3</w:t>
      </w:r>
      <w:r>
        <w:rPr>
          <w:rFonts w:ascii="仿宋_GB2312" w:hAnsi="仿宋_GB2312" w:eastAsia="仿宋_GB2312" w:cs="仿宋_GB2312"/>
          <w:b w:val="0"/>
          <w:bCs/>
          <w:color w:val="auto"/>
          <w:sz w:val="24"/>
          <w:highlight w:val="none"/>
          <w:lang w:val="zh-CN"/>
        </w:rPr>
        <w:t xml:space="preserve"> </w:t>
      </w:r>
      <w:r>
        <w:rPr>
          <w:rFonts w:hint="eastAsia" w:ascii="仿宋_GB2312" w:hAnsi="仿宋_GB2312" w:eastAsia="仿宋_GB2312" w:cs="仿宋_GB2312"/>
          <w:b w:val="0"/>
          <w:bCs/>
          <w:color w:val="auto"/>
          <w:sz w:val="24"/>
          <w:highlight w:val="none"/>
          <w:lang w:val="zh-CN"/>
        </w:rPr>
        <w:t>乙方人员在甲方场地工作时，应遵守甲方相关规章、制度。</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lang w:val="en-US" w:eastAsia="zh-CN"/>
        </w:rPr>
        <w:t>17</w:t>
      </w:r>
      <w:r>
        <w:rPr>
          <w:rFonts w:hint="eastAsia" w:ascii="仿宋_GB2312" w:hAnsi="仿宋_GB2312" w:eastAsia="仿宋_GB2312" w:cs="仿宋_GB2312"/>
          <w:b w:val="0"/>
          <w:bCs/>
          <w:color w:val="auto"/>
          <w:sz w:val="24"/>
          <w:highlight w:val="none"/>
          <w:lang w:val="zh-CN"/>
        </w:rPr>
        <w:t xml:space="preserve">.4 </w:t>
      </w:r>
      <w:r>
        <w:rPr>
          <w:rFonts w:hint="eastAsia" w:ascii="仿宋_GB2312" w:hAnsi="仿宋_GB2312" w:eastAsia="仿宋_GB2312" w:cs="仿宋_GB2312"/>
          <w:b w:val="0"/>
          <w:bCs/>
          <w:color w:val="auto"/>
          <w:sz w:val="24"/>
          <w:highlight w:val="none"/>
        </w:rPr>
        <w:t>本合同任何一方给另一方的通知，都应以书面或电传</w:t>
      </w:r>
      <w:r>
        <w:rPr>
          <w:rFonts w:ascii="仿宋_GB2312" w:hAnsi="仿宋_GB2312" w:eastAsia="仿宋_GB2312" w:cs="仿宋_GB2312"/>
          <w:b w:val="0"/>
          <w:bCs/>
          <w:color w:val="auto"/>
          <w:sz w:val="24"/>
          <w:highlight w:val="none"/>
        </w:rPr>
        <w:t>/</w:t>
      </w:r>
      <w:r>
        <w:rPr>
          <w:rFonts w:hint="eastAsia" w:ascii="仿宋_GB2312" w:hAnsi="仿宋_GB2312" w:eastAsia="仿宋_GB2312" w:cs="仿宋_GB2312"/>
          <w:b w:val="0"/>
          <w:bCs/>
          <w:color w:val="auto"/>
          <w:sz w:val="24"/>
          <w:highlight w:val="none"/>
        </w:rPr>
        <w:t>传真</w:t>
      </w:r>
      <w:r>
        <w:rPr>
          <w:rFonts w:ascii="仿宋_GB2312" w:hAnsi="仿宋_GB2312" w:eastAsia="仿宋_GB2312" w:cs="仿宋_GB2312"/>
          <w:b w:val="0"/>
          <w:bCs/>
          <w:color w:val="auto"/>
          <w:sz w:val="24"/>
          <w:highlight w:val="none"/>
        </w:rPr>
        <w:t>/</w:t>
      </w:r>
      <w:r>
        <w:rPr>
          <w:rFonts w:hint="eastAsia" w:ascii="仿宋_GB2312" w:hAnsi="仿宋_GB2312" w:eastAsia="仿宋_GB2312" w:cs="仿宋_GB2312"/>
          <w:b w:val="0"/>
          <w:bCs/>
          <w:color w:val="auto"/>
          <w:sz w:val="24"/>
          <w:highlight w:val="none"/>
        </w:rPr>
        <w:t>电报的形式发送，而另一方应以书面形式确认并发送到对方明确的地址。</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lang w:val="en-US" w:eastAsia="zh-CN"/>
        </w:rPr>
        <w:t>17</w:t>
      </w:r>
      <w:r>
        <w:rPr>
          <w:rFonts w:hint="eastAsia" w:ascii="仿宋_GB2312" w:hAnsi="仿宋_GB2312" w:eastAsia="仿宋_GB2312" w:cs="仿宋_GB2312"/>
          <w:b w:val="0"/>
          <w:bCs/>
          <w:color w:val="auto"/>
          <w:sz w:val="24"/>
          <w:highlight w:val="none"/>
          <w:lang w:val="zh-CN"/>
        </w:rPr>
        <w:t xml:space="preserve">.5 </w:t>
      </w:r>
      <w:r>
        <w:rPr>
          <w:rFonts w:hint="eastAsia" w:ascii="仿宋_GB2312" w:hAnsi="仿宋_GB2312" w:eastAsia="仿宋_GB2312" w:cs="仿宋_GB2312"/>
          <w:b w:val="0"/>
          <w:bCs/>
          <w:color w:val="auto"/>
          <w:sz w:val="24"/>
          <w:highlight w:val="none"/>
        </w:rPr>
        <w:t>合同履行期内甲乙双方均不得随意变更或解除合同。合同若有未尽事宜，需经双方共同协商，订立补充协议，补充协议与本合同有同等法律效力。</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lang w:val="zh-CN"/>
        </w:rPr>
        <w:t>1</w:t>
      </w:r>
      <w:r>
        <w:rPr>
          <w:rFonts w:hint="eastAsia" w:ascii="仿宋_GB2312" w:hAnsi="仿宋_GB2312" w:eastAsia="仿宋_GB2312" w:cs="仿宋_GB2312"/>
          <w:b w:val="0"/>
          <w:bCs/>
          <w:color w:val="auto"/>
          <w:sz w:val="24"/>
          <w:highlight w:val="none"/>
          <w:lang w:val="en-US" w:eastAsia="zh-CN"/>
        </w:rPr>
        <w:t>7</w:t>
      </w:r>
      <w:r>
        <w:rPr>
          <w:rFonts w:hint="eastAsia" w:ascii="仿宋_GB2312" w:hAnsi="仿宋_GB2312" w:eastAsia="仿宋_GB2312" w:cs="仿宋_GB2312"/>
          <w:b w:val="0"/>
          <w:bCs/>
          <w:color w:val="auto"/>
          <w:sz w:val="24"/>
          <w:highlight w:val="none"/>
          <w:lang w:val="zh-CN"/>
        </w:rPr>
        <w:t xml:space="preserve">.6 </w:t>
      </w:r>
      <w:r>
        <w:rPr>
          <w:rFonts w:hint="eastAsia" w:ascii="仿宋_GB2312" w:hAnsi="仿宋_GB2312" w:eastAsia="仿宋_GB2312" w:cs="仿宋_GB2312"/>
          <w:b w:val="0"/>
          <w:bCs/>
          <w:color w:val="auto"/>
          <w:sz w:val="24"/>
          <w:highlight w:val="none"/>
        </w:rPr>
        <w:t>招标文件、投标文件及评标过程中形成的文字资料、询标纪要均作为本合同的组成部分，具有同等效力。</w:t>
      </w:r>
    </w:p>
    <w:p>
      <w:pPr>
        <w:snapToGrid w:val="0"/>
        <w:spacing w:line="360" w:lineRule="auto"/>
        <w:ind w:firstLine="480" w:firstLineChars="200"/>
        <w:rPr>
          <w:rFonts w:hint="default" w:ascii="仿宋_GB2312" w:hAnsi="仿宋" w:eastAsia="仿宋_GB2312" w:cs="Arial"/>
          <w:snapToGrid w:val="0"/>
          <w:color w:val="auto"/>
          <w:kern w:val="0"/>
          <w:sz w:val="24"/>
          <w:highlight w:val="none"/>
          <w:lang w:val="en-US" w:eastAsia="zh-CN"/>
        </w:rPr>
      </w:pPr>
      <w:r>
        <w:rPr>
          <w:rFonts w:hint="eastAsia" w:ascii="仿宋_GB2312" w:hAnsi="仿宋_GB2312" w:eastAsia="仿宋_GB2312" w:cs="仿宋_GB2312"/>
          <w:b w:val="0"/>
          <w:bCs/>
          <w:color w:val="auto"/>
          <w:sz w:val="24"/>
          <w:highlight w:val="none"/>
          <w:lang w:val="en-US" w:eastAsia="zh-CN"/>
        </w:rPr>
        <w:t>17</w:t>
      </w:r>
      <w:r>
        <w:rPr>
          <w:rFonts w:hint="eastAsia" w:ascii="仿宋_GB2312" w:hAnsi="仿宋_GB2312" w:eastAsia="仿宋_GB2312" w:cs="仿宋_GB2312"/>
          <w:b w:val="0"/>
          <w:bCs/>
          <w:color w:val="auto"/>
          <w:sz w:val="24"/>
          <w:highlight w:val="none"/>
          <w:lang w:val="zh-CN"/>
        </w:rPr>
        <w:t>.</w:t>
      </w:r>
      <w:r>
        <w:rPr>
          <w:rFonts w:hint="eastAsia" w:ascii="仿宋_GB2312" w:hAnsi="仿宋_GB2312" w:eastAsia="仿宋_GB2312" w:cs="仿宋_GB2312"/>
          <w:b w:val="0"/>
          <w:bCs/>
          <w:color w:val="auto"/>
          <w:sz w:val="24"/>
          <w:highlight w:val="none"/>
          <w:lang w:val="en-US" w:eastAsia="zh-CN"/>
        </w:rPr>
        <w:t>7</w:t>
      </w:r>
      <w:r>
        <w:rPr>
          <w:rFonts w:hint="eastAsia" w:ascii="仿宋_GB2312" w:hAnsi="仿宋_GB2312" w:eastAsia="仿宋_GB2312" w:cs="仿宋_GB2312"/>
          <w:b w:val="0"/>
          <w:bCs/>
          <w:color w:val="auto"/>
          <w:sz w:val="24"/>
          <w:highlight w:val="none"/>
          <w:lang w:val="zh-CN"/>
        </w:rPr>
        <w:t xml:space="preserve"> </w:t>
      </w:r>
      <w:r>
        <w:rPr>
          <w:rFonts w:hint="eastAsia" w:ascii="仿宋_GB2312" w:hAnsi="仿宋_GB2312" w:eastAsia="仿宋_GB2312" w:cs="仿宋_GB2312"/>
          <w:b w:val="0"/>
          <w:bCs/>
          <w:color w:val="auto"/>
          <w:sz w:val="24"/>
          <w:highlight w:val="none"/>
        </w:rPr>
        <w:t>本合同经甲乙双方法定代表人或其委托人签字盖章，</w:t>
      </w:r>
      <w:r>
        <w:rPr>
          <w:rFonts w:hint="eastAsia" w:ascii="仿宋_GB2312" w:hAnsi="仿宋_GB2312" w:eastAsia="仿宋_GB2312" w:cs="仿宋_GB2312"/>
          <w:b w:val="0"/>
          <w:bCs/>
          <w:color w:val="auto"/>
          <w:sz w:val="24"/>
          <w:highlight w:val="none"/>
          <w:lang w:val="en-US" w:eastAsia="zh-CN"/>
        </w:rPr>
        <w:t>按要求提交履约保证金后生效。</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lang w:val="zh-CN"/>
        </w:rPr>
        <w:t>1</w:t>
      </w:r>
      <w:r>
        <w:rPr>
          <w:rFonts w:hint="eastAsia" w:ascii="仿宋_GB2312" w:hAnsi="仿宋_GB2312" w:eastAsia="仿宋_GB2312" w:cs="仿宋_GB2312"/>
          <w:b w:val="0"/>
          <w:bCs/>
          <w:color w:val="auto"/>
          <w:sz w:val="24"/>
          <w:highlight w:val="none"/>
          <w:lang w:val="en-US" w:eastAsia="zh-CN"/>
        </w:rPr>
        <w:t>7</w:t>
      </w:r>
      <w:r>
        <w:rPr>
          <w:rFonts w:hint="eastAsia" w:ascii="仿宋_GB2312" w:hAnsi="仿宋_GB2312" w:eastAsia="仿宋_GB2312" w:cs="仿宋_GB2312"/>
          <w:b w:val="0"/>
          <w:bCs/>
          <w:color w:val="auto"/>
          <w:sz w:val="24"/>
          <w:highlight w:val="none"/>
          <w:lang w:val="zh-CN"/>
        </w:rPr>
        <w:t>.</w:t>
      </w:r>
      <w:r>
        <w:rPr>
          <w:rFonts w:hint="eastAsia" w:ascii="仿宋_GB2312" w:hAnsi="仿宋_GB2312" w:eastAsia="仿宋_GB2312" w:cs="仿宋_GB2312"/>
          <w:b w:val="0"/>
          <w:bCs/>
          <w:color w:val="auto"/>
          <w:sz w:val="24"/>
          <w:highlight w:val="none"/>
          <w:lang w:val="en-US" w:eastAsia="zh-CN"/>
        </w:rPr>
        <w:t>8</w:t>
      </w:r>
      <w:r>
        <w:rPr>
          <w:rFonts w:hint="eastAsia" w:ascii="仿宋_GB2312" w:hAnsi="仿宋_GB2312" w:eastAsia="仿宋_GB2312" w:cs="仿宋_GB2312"/>
          <w:b w:val="0"/>
          <w:bCs/>
          <w:color w:val="auto"/>
          <w:sz w:val="24"/>
          <w:highlight w:val="none"/>
        </w:rPr>
        <w:t>本合同一式柒份，甲方、乙方各执叁份、鉴证方一份。</w:t>
      </w:r>
    </w:p>
    <w:p>
      <w:pPr>
        <w:widowControl/>
        <w:spacing w:line="360" w:lineRule="auto"/>
        <w:ind w:firstLine="480" w:firstLineChars="200"/>
        <w:jc w:val="left"/>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1</w:t>
      </w:r>
      <w:r>
        <w:rPr>
          <w:rFonts w:hint="eastAsia" w:ascii="仿宋_GB2312" w:hAnsi="仿宋_GB2312" w:eastAsia="仿宋_GB2312" w:cs="仿宋_GB2312"/>
          <w:b w:val="0"/>
          <w:bCs/>
          <w:color w:val="auto"/>
          <w:sz w:val="24"/>
          <w:highlight w:val="none"/>
          <w:lang w:val="en-US" w:eastAsia="zh-CN"/>
        </w:rPr>
        <w:t>7</w:t>
      </w:r>
      <w:r>
        <w:rPr>
          <w:rFonts w:hint="eastAsia" w:ascii="仿宋_GB2312" w:hAnsi="仿宋_GB2312" w:eastAsia="仿宋_GB2312" w:cs="仿宋_GB2312"/>
          <w:b w:val="0"/>
          <w:bCs/>
          <w:color w:val="auto"/>
          <w:sz w:val="24"/>
          <w:highlight w:val="none"/>
        </w:rPr>
        <w:t>.</w:t>
      </w:r>
      <w:r>
        <w:rPr>
          <w:rFonts w:hint="eastAsia" w:ascii="仿宋_GB2312" w:hAnsi="仿宋_GB2312" w:eastAsia="仿宋_GB2312" w:cs="仿宋_GB2312"/>
          <w:b w:val="0"/>
          <w:bCs/>
          <w:color w:val="auto"/>
          <w:sz w:val="24"/>
          <w:highlight w:val="none"/>
          <w:lang w:val="en-US" w:eastAsia="zh-CN"/>
        </w:rPr>
        <w:t>9</w:t>
      </w:r>
      <w:r>
        <w:rPr>
          <w:rFonts w:hint="eastAsia" w:ascii="仿宋_GB2312" w:hAnsi="仿宋_GB2312" w:eastAsia="仿宋_GB2312" w:cs="仿宋_GB2312"/>
          <w:b w:val="0"/>
          <w:bCs/>
          <w:color w:val="auto"/>
          <w:sz w:val="24"/>
          <w:highlight w:val="none"/>
        </w:rPr>
        <w:t xml:space="preserve"> 适用法律：本合同应按照中华人民共和国的法律进行解释。</w:t>
      </w:r>
    </w:p>
    <w:p>
      <w:pPr>
        <w:widowControl/>
        <w:jc w:val="left"/>
        <w:rPr>
          <w:rFonts w:hint="eastAsia" w:ascii="仿宋_GB2312" w:hAnsi="仿宋_GB2312" w:eastAsia="仿宋_GB2312" w:cs="仿宋_GB2312"/>
          <w:b/>
          <w:color w:val="auto"/>
          <w:sz w:val="24"/>
          <w:highlight w:val="none"/>
        </w:rPr>
      </w:pPr>
    </w:p>
    <w:p>
      <w:pPr>
        <w:pStyle w:val="2"/>
        <w:rPr>
          <w:rFonts w:hint="eastAsia" w:ascii="仿宋_GB2312" w:hAnsi="仿宋_GB2312" w:eastAsia="仿宋_GB2312" w:cs="仿宋_GB2312"/>
          <w:b/>
          <w:color w:val="auto"/>
          <w:sz w:val="24"/>
          <w:highlight w:val="none"/>
        </w:rPr>
      </w:pPr>
    </w:p>
    <w:p>
      <w:pPr>
        <w:pStyle w:val="60"/>
        <w:spacing w:line="360" w:lineRule="auto"/>
        <w:rPr>
          <w:rFonts w:hint="eastAsia" w:eastAsia="仿宋_GB2312"/>
          <w:color w:val="auto"/>
          <w:highlight w:val="none"/>
          <w:lang w:eastAsia="zh-CN"/>
        </w:rPr>
      </w:pPr>
      <w:r>
        <w:rPr>
          <w:rFonts w:hint="eastAsia" w:ascii="仿宋_GB2312" w:hAnsi="仿宋_GB2312" w:eastAsia="仿宋_GB2312" w:cs="仿宋_GB2312"/>
          <w:b/>
          <w:color w:val="auto"/>
          <w:sz w:val="24"/>
          <w:highlight w:val="none"/>
          <w:lang w:eastAsia="zh-CN"/>
        </w:rPr>
        <w:t>（</w:t>
      </w:r>
      <w:r>
        <w:rPr>
          <w:rFonts w:hint="eastAsia" w:ascii="仿宋_GB2312" w:hAnsi="仿宋_GB2312" w:eastAsia="仿宋_GB2312" w:cs="仿宋_GB2312"/>
          <w:b/>
          <w:color w:val="auto"/>
          <w:sz w:val="24"/>
          <w:highlight w:val="none"/>
          <w:lang w:val="en-US" w:eastAsia="zh-CN"/>
        </w:rPr>
        <w:t>以下无正文</w:t>
      </w:r>
      <w:r>
        <w:rPr>
          <w:rFonts w:hint="eastAsia" w:ascii="仿宋_GB2312" w:hAnsi="仿宋_GB2312" w:eastAsia="仿宋_GB2312" w:cs="仿宋_GB2312"/>
          <w:b/>
          <w:color w:val="auto"/>
          <w:sz w:val="24"/>
          <w:highlight w:val="none"/>
          <w:lang w:eastAsia="zh-CN"/>
        </w:rPr>
        <w:t>）</w:t>
      </w:r>
    </w:p>
    <w:p>
      <w:pPr>
        <w:widowControl/>
        <w:spacing w:line="360" w:lineRule="auto"/>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 xml:space="preserve">甲方（盖章）：                             乙方（盖章）：        </w:t>
      </w:r>
    </w:p>
    <w:p>
      <w:pPr>
        <w:widowControl/>
        <w:spacing w:line="360" w:lineRule="auto"/>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 xml:space="preserve">法定代表人或受委托人（签字）：             法定代表人或受委托人（签字）：                                         </w:t>
      </w:r>
    </w:p>
    <w:p>
      <w:pPr>
        <w:widowControl/>
        <w:spacing w:line="360" w:lineRule="auto"/>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 xml:space="preserve">开户银行：                                开户银行： </w:t>
      </w:r>
    </w:p>
    <w:p>
      <w:pPr>
        <w:widowControl/>
        <w:spacing w:line="360" w:lineRule="auto"/>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帐号：                                    帐号：</w:t>
      </w:r>
    </w:p>
    <w:p>
      <w:pPr>
        <w:widowControl/>
        <w:spacing w:line="360" w:lineRule="auto"/>
        <w:jc w:val="both"/>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 xml:space="preserve">签订时间：年   月   日       </w:t>
      </w:r>
      <w:r>
        <w:rPr>
          <w:rFonts w:hint="eastAsia" w:ascii="仿宋_GB2312" w:hAnsi="仿宋_GB2312" w:eastAsia="仿宋_GB2312" w:cs="仿宋_GB2312"/>
          <w:b/>
          <w:color w:val="auto"/>
          <w:sz w:val="24"/>
          <w:highlight w:val="none"/>
          <w:lang w:val="en-US" w:eastAsia="zh-CN"/>
        </w:rPr>
        <w:t xml:space="preserve">             </w:t>
      </w:r>
      <w:r>
        <w:rPr>
          <w:rFonts w:hint="eastAsia" w:ascii="仿宋_GB2312" w:hAnsi="仿宋_GB2312" w:eastAsia="仿宋_GB2312" w:cs="仿宋_GB2312"/>
          <w:b/>
          <w:color w:val="auto"/>
          <w:sz w:val="24"/>
          <w:highlight w:val="none"/>
        </w:rPr>
        <w:t xml:space="preserve">签订时间：年   月   日      </w:t>
      </w:r>
    </w:p>
    <w:p>
      <w:pPr>
        <w:widowControl/>
        <w:spacing w:line="360" w:lineRule="auto"/>
        <w:jc w:val="left"/>
        <w:rPr>
          <w:rFonts w:hint="eastAsia" w:ascii="仿宋_GB2312" w:hAnsi="仿宋_GB2312" w:eastAsia="仿宋_GB2312" w:cs="仿宋_GB2312"/>
          <w:b/>
          <w:color w:val="auto"/>
          <w:sz w:val="24"/>
          <w:highlight w:val="none"/>
        </w:rPr>
      </w:pPr>
    </w:p>
    <w:p>
      <w:pPr>
        <w:widowControl/>
        <w:spacing w:line="360" w:lineRule="auto"/>
        <w:jc w:val="left"/>
        <w:rPr>
          <w:rFonts w:hint="eastAsia" w:ascii="仿宋_GB2312" w:hAnsi="仿宋_GB2312" w:eastAsia="仿宋_GB2312" w:cs="仿宋_GB2312"/>
          <w:b/>
          <w:color w:val="auto"/>
          <w:sz w:val="24"/>
          <w:highlight w:val="none"/>
        </w:rPr>
      </w:pPr>
    </w:p>
    <w:p>
      <w:pPr>
        <w:widowControl/>
        <w:spacing w:line="360" w:lineRule="auto"/>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注：本合同作为示范文本，具体以采购人与中标供应商所签定正式合同为准。</w:t>
      </w:r>
    </w:p>
    <w:p>
      <w:pPr>
        <w:spacing w:line="360" w:lineRule="auto"/>
        <w:ind w:left="-420" w:leftChars="-200" w:right="-420" w:rightChars="-200" w:firstLine="723" w:firstLineChars="200"/>
        <w:jc w:val="center"/>
        <w:outlineLvl w:val="0"/>
        <w:rPr>
          <w:rFonts w:ascii="仿宋" w:hAnsi="仿宋" w:eastAsia="仿宋"/>
          <w:color w:val="auto"/>
          <w:sz w:val="24"/>
          <w:highlight w:val="none"/>
        </w:rPr>
      </w:pPr>
      <w:r>
        <w:rPr>
          <w:rFonts w:hint="eastAsia" w:ascii="仿宋_GB2312" w:hAnsi="仿宋_GB2312" w:eastAsia="仿宋_GB2312" w:cs="仿宋_GB2312"/>
          <w:b/>
          <w:color w:val="auto"/>
          <w:sz w:val="36"/>
          <w:szCs w:val="20"/>
          <w:highlight w:val="none"/>
        </w:rPr>
        <w:br w:type="page"/>
      </w:r>
    </w:p>
    <w:p>
      <w:pPr>
        <w:spacing w:line="360" w:lineRule="auto"/>
        <w:outlineLvl w:val="0"/>
        <w:rPr>
          <w:rFonts w:hint="eastAsia" w:ascii="仿宋" w:hAnsi="仿宋" w:eastAsia="仿宋" w:cs="仿宋_GB2312"/>
          <w:b/>
          <w:color w:val="auto"/>
          <w:sz w:val="36"/>
          <w:szCs w:val="20"/>
          <w:highlight w:val="none"/>
        </w:rPr>
      </w:pP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2"/>
      <w:r>
        <w:rPr>
          <w:rFonts w:ascii="仿宋" w:hAnsi="仿宋" w:eastAsia="仿宋" w:cs="仿宋_GB2312"/>
          <w:b/>
          <w:color w:val="auto"/>
          <w:sz w:val="36"/>
          <w:szCs w:val="20"/>
          <w:highlight w:val="none"/>
        </w:rPr>
        <w:t xml:space="preserve"> </w:t>
      </w:r>
      <w:bookmarkEnd w:id="393"/>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7"/>
        <w:rPr>
          <w:color w:val="auto"/>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both"/>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2"/>
        <w:rPr>
          <w:color w:val="auto"/>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46"/>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46"/>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both"/>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2"/>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4"/>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4991" w:type="dxa"/>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4991" w:type="dxa"/>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rPr>
        <w:t>（项目名称）</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2035"/>
        <w:gridCol w:w="1978"/>
        <w:gridCol w:w="790"/>
        <w:gridCol w:w="793"/>
        <w:gridCol w:w="124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24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序号</w:t>
            </w:r>
          </w:p>
        </w:tc>
        <w:tc>
          <w:tcPr>
            <w:tcW w:w="1097"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名称</w:t>
            </w:r>
          </w:p>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1065"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规格型号（或具体服务）</w:t>
            </w:r>
          </w:p>
        </w:tc>
        <w:tc>
          <w:tcPr>
            <w:tcW w:w="42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数量</w:t>
            </w:r>
          </w:p>
        </w:tc>
        <w:tc>
          <w:tcPr>
            <w:tcW w:w="427"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单价</w:t>
            </w:r>
          </w:p>
        </w:tc>
        <w:tc>
          <w:tcPr>
            <w:tcW w:w="671"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总价</w:t>
            </w:r>
          </w:p>
        </w:tc>
        <w:tc>
          <w:tcPr>
            <w:tcW w:w="106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服务要求（年限）</w:t>
            </w:r>
          </w:p>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4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1</w:t>
            </w:r>
          </w:p>
        </w:tc>
        <w:tc>
          <w:tcPr>
            <w:tcW w:w="1097"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1065"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42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427"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671"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106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w:t>
            </w:r>
          </w:p>
        </w:tc>
        <w:tc>
          <w:tcPr>
            <w:tcW w:w="1097"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1065"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42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427"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671"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106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w:t>
            </w:r>
          </w:p>
        </w:tc>
        <w:tc>
          <w:tcPr>
            <w:tcW w:w="1097"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1065"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42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427"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671"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c>
          <w:tcPr>
            <w:tcW w:w="1066" w:type="pct"/>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409" w:type="pct"/>
            <w:gridSpan w:val="3"/>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投标报价（小写）</w:t>
            </w:r>
          </w:p>
        </w:tc>
        <w:tc>
          <w:tcPr>
            <w:tcW w:w="2590" w:type="pct"/>
            <w:gridSpan w:val="4"/>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409" w:type="pct"/>
            <w:gridSpan w:val="3"/>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投标报价（大写）</w:t>
            </w:r>
          </w:p>
        </w:tc>
        <w:tc>
          <w:tcPr>
            <w:tcW w:w="2590" w:type="pct"/>
            <w:gridSpan w:val="4"/>
            <w:vAlign w:val="center"/>
          </w:tcPr>
          <w:p>
            <w:pPr>
              <w:pStyle w:val="690"/>
              <w:keepNext w:val="0"/>
              <w:pageBreakBefore w:val="0"/>
              <w:tabs>
                <w:tab w:val="clear" w:pos="720"/>
              </w:tabs>
              <w:snapToGrid w:val="0"/>
              <w:spacing w:before="120" w:after="120"/>
              <w:jc w:val="center"/>
              <w:outlineLvl w:val="9"/>
              <w:rPr>
                <w:rFonts w:hint="eastAsia" w:ascii="仿宋" w:hAnsi="仿宋" w:eastAsia="仿宋" w:cs="仿宋"/>
                <w:color w:val="auto"/>
                <w:kern w:val="2"/>
                <w:sz w:val="24"/>
                <w:szCs w:val="24"/>
                <w:highlight w:val="none"/>
                <w:lang w:eastAsia="zh-CN"/>
              </w:rPr>
            </w:pPr>
          </w:p>
        </w:tc>
      </w:tr>
    </w:tbl>
    <w:p>
      <w:pPr>
        <w:spacing w:line="360" w:lineRule="auto"/>
        <w:jc w:val="center"/>
        <w:rPr>
          <w:rFonts w:ascii="仿宋_GB2312" w:hAnsi="仿宋" w:eastAsia="仿宋_GB2312" w:cs="仿宋_GB2312"/>
          <w:b/>
          <w:color w:val="auto"/>
          <w:kern w:val="0"/>
          <w:sz w:val="24"/>
          <w:highlight w:val="none"/>
          <w:lang w:val="zh-CN"/>
        </w:rPr>
      </w:pPr>
    </w:p>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leftChars="-1"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auto"/>
          <w:kern w:val="0"/>
          <w:sz w:val="24"/>
          <w:highlight w:val="none"/>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1906" w:h="16838"/>
          <w:pgMar w:top="1247" w:right="1418" w:bottom="1276"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pStyle w:val="690"/>
        <w:keepNext w:val="0"/>
        <w:pageBreakBefore w:val="0"/>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4"/>
        <w:numPr>
          <w:ilvl w:val="255"/>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394" w:name="_Toc465665161"/>
      <w:r>
        <w:rPr>
          <w:rFonts w:hint="eastAsia" w:ascii="仿宋_GB2312" w:hAnsi="仿宋" w:eastAsia="仿宋_GB2312"/>
          <w:color w:val="auto"/>
          <w:highlight w:val="none"/>
        </w:rPr>
        <w:t>附件</w:t>
      </w:r>
      <w:bookmarkEnd w:id="394"/>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395" w:name="OLE_LINK14"/>
      <w:bookmarkStart w:id="396" w:name="OLE_LINK13"/>
      <w:r>
        <w:rPr>
          <w:rFonts w:hint="eastAsia" w:ascii="仿宋_GB2312" w:hAnsi="仿宋" w:eastAsia="仿宋_GB2312"/>
          <w:b/>
          <w:color w:val="auto"/>
          <w:spacing w:val="6"/>
          <w:sz w:val="32"/>
          <w:szCs w:val="32"/>
          <w:highlight w:val="none"/>
        </w:rPr>
        <w:t>残疾人福利性单位声明函</w:t>
      </w:r>
    </w:p>
    <w:bookmarkEnd w:id="395"/>
    <w:bookmarkEnd w:id="396"/>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color w:val="auto"/>
          <w:highlight w:val="none"/>
          <w:lang w:val="en-US"/>
        </w:rPr>
      </w:pPr>
    </w:p>
    <w:p>
      <w:pPr>
        <w:spacing w:line="360" w:lineRule="auto"/>
        <w:ind w:right="420"/>
        <w:rPr>
          <w:color w:val="auto"/>
          <w:highlight w:val="none"/>
        </w:rPr>
      </w:pPr>
    </w:p>
    <w:p>
      <w:pPr>
        <w:pStyle w:val="2"/>
        <w:rPr>
          <w:rFonts w:hint="eastAsia" w:ascii="仿宋" w:hAnsi="仿宋" w:eastAsia="仿宋" w:cs="仿宋"/>
          <w:b/>
          <w:bCs/>
          <w:color w:val="auto"/>
          <w:sz w:val="32"/>
          <w:szCs w:val="32"/>
          <w:highlight w:val="none"/>
          <w:lang w:val="en-US" w:eastAsia="zh-CN"/>
        </w:rPr>
      </w:pPr>
    </w:p>
    <w:p>
      <w:pPr>
        <w:pStyle w:val="2"/>
        <w:rPr>
          <w:rFonts w:hint="eastAsia" w:ascii="仿宋" w:hAnsi="仿宋" w:eastAsia="仿宋" w:cs="仿宋"/>
          <w:b/>
          <w:bCs/>
          <w:color w:val="auto"/>
          <w:sz w:val="32"/>
          <w:szCs w:val="32"/>
          <w:highlight w:val="none"/>
          <w:lang w:val="en-US" w:eastAsia="zh-CN"/>
        </w:rPr>
      </w:pPr>
    </w:p>
    <w:p>
      <w:pPr>
        <w:pStyle w:val="2"/>
        <w:rPr>
          <w:rFonts w:ascii="仿宋" w:hAnsi="仿宋" w:eastAsia="仿宋" w:cs="仿宋"/>
          <w:b/>
          <w:bCs/>
          <w:color w:val="auto"/>
          <w:sz w:val="32"/>
          <w:szCs w:val="32"/>
          <w:highlight w:val="none"/>
          <w:lang w:val="en-US"/>
        </w:rPr>
      </w:pPr>
      <w:r>
        <w:rPr>
          <w:rFonts w:hint="eastAsia" w:ascii="仿宋" w:hAnsi="仿宋" w:eastAsia="仿宋" w:cs="仿宋"/>
          <w:b/>
          <w:bCs/>
          <w:color w:val="auto"/>
          <w:sz w:val="32"/>
          <w:szCs w:val="32"/>
          <w:highlight w:val="none"/>
          <w:lang w:val="en-US" w:eastAsia="zh-CN"/>
        </w:rPr>
        <w:t>附件6</w:t>
      </w:r>
      <w:r>
        <w:rPr>
          <w:rFonts w:hint="eastAsia" w:ascii="仿宋" w:hAnsi="仿宋" w:eastAsia="仿宋" w:cs="仿宋"/>
          <w:b/>
          <w:bCs/>
          <w:color w:val="auto"/>
          <w:sz w:val="32"/>
          <w:szCs w:val="32"/>
          <w:highlight w:val="none"/>
          <w:lang w:val="en-US"/>
        </w:rPr>
        <w:t>（开标记录开启后，请将此附件填写完整发送至邮箱：980519218@qq.com）：</w:t>
      </w:r>
    </w:p>
    <w:p>
      <w:pPr>
        <w:pStyle w:val="2"/>
        <w:spacing w:line="40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政府采购活动现场确认声明书</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浙江中审工程咨询有限公司： </w:t>
      </w:r>
    </w:p>
    <w:p>
      <w:pPr>
        <w:pStyle w:val="2"/>
        <w:spacing w:line="40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本人 ____________（授权代表姓名），经由______________________________（单位） ____________ （法定代表人姓名）合法授权参加项目名称：</w:t>
      </w:r>
      <w:r>
        <w:rPr>
          <w:rFonts w:hint="eastAsia" w:ascii="仿宋" w:hAnsi="仿宋" w:eastAsia="仿宋" w:cs="仿宋"/>
          <w:color w:val="auto"/>
          <w:szCs w:val="24"/>
          <w:highlight w:val="none"/>
          <w:u w:val="single"/>
          <w:lang w:val="en-US"/>
        </w:rPr>
        <w:t xml:space="preserve">       </w:t>
      </w:r>
      <w:r>
        <w:rPr>
          <w:rFonts w:hint="eastAsia" w:ascii="仿宋" w:hAnsi="仿宋" w:eastAsia="仿宋" w:cs="仿宋"/>
          <w:color w:val="auto"/>
          <w:szCs w:val="24"/>
          <w:highlight w:val="none"/>
        </w:rPr>
        <w:t>（编号：</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rPr>
        <w:t xml:space="preserve">           </w:t>
      </w:r>
      <w:r>
        <w:rPr>
          <w:rFonts w:hint="eastAsia" w:ascii="仿宋" w:hAnsi="仿宋" w:eastAsia="仿宋" w:cs="仿宋"/>
          <w:color w:val="auto"/>
          <w:szCs w:val="24"/>
          <w:highlight w:val="none"/>
        </w:rPr>
        <w:t xml:space="preserve">）政府采购活动。经与本单位法人代表（负责人）联系确认，现就有关公平竞争事项郑重声明如下: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一、本单位与采购人之间</w:t>
      </w:r>
      <w:r>
        <w:rPr>
          <w:rFonts w:hint="eastAsia" w:ascii="仿宋" w:hAnsi="仿宋" w:eastAsia="仿宋" w:cs="仿宋"/>
          <w:color w:val="auto"/>
          <w:szCs w:val="24"/>
          <w:highlight w:val="none"/>
          <w:lang w:val="en-US"/>
        </w:rPr>
        <w:t xml:space="preserve">    </w:t>
      </w:r>
      <w:r>
        <w:rPr>
          <w:rFonts w:hint="eastAsia" w:ascii="仿宋" w:hAnsi="仿宋" w:eastAsia="仿宋" w:cs="仿宋"/>
          <w:color w:val="auto"/>
          <w:szCs w:val="24"/>
          <w:highlight w:val="none"/>
        </w:rPr>
        <w:sym w:font="Wingdings 2" w:char="00A3"/>
      </w:r>
      <w:r>
        <w:rPr>
          <w:rFonts w:hint="eastAsia" w:ascii="仿宋" w:hAnsi="仿宋" w:eastAsia="仿宋" w:cs="仿宋"/>
          <w:color w:val="auto"/>
          <w:szCs w:val="24"/>
          <w:highlight w:val="none"/>
        </w:rPr>
        <w:t>不存在利害关系</w:t>
      </w:r>
      <w:r>
        <w:rPr>
          <w:rFonts w:hint="eastAsia" w:ascii="仿宋" w:hAnsi="仿宋" w:eastAsia="仿宋" w:cs="仿宋"/>
          <w:color w:val="auto"/>
          <w:szCs w:val="24"/>
          <w:highlight w:val="none"/>
          <w:lang w:val="en-US"/>
        </w:rPr>
        <w:t xml:space="preserve">   </w:t>
      </w:r>
      <w:r>
        <w:rPr>
          <w:rFonts w:hint="eastAsia" w:ascii="仿宋" w:hAnsi="仿宋" w:eastAsia="仿宋" w:cs="仿宋"/>
          <w:color w:val="auto"/>
          <w:szCs w:val="24"/>
          <w:highlight w:val="none"/>
        </w:rPr>
        <w:sym w:font="Wingdings 2" w:char="00A3"/>
      </w:r>
      <w:r>
        <w:rPr>
          <w:rFonts w:hint="eastAsia" w:ascii="仿宋" w:hAnsi="仿宋" w:eastAsia="仿宋" w:cs="仿宋"/>
          <w:color w:val="auto"/>
          <w:szCs w:val="24"/>
          <w:highlight w:val="none"/>
        </w:rPr>
        <w:t>存在下列利害关系:</w:t>
      </w:r>
    </w:p>
    <w:p>
      <w:pPr>
        <w:pStyle w:val="2"/>
        <w:numPr>
          <w:ilvl w:val="0"/>
          <w:numId w:val="2"/>
        </w:numPr>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投资关系 B．行政隶属关系 C．业务指导关系</w:t>
      </w:r>
    </w:p>
    <w:p>
      <w:pPr>
        <w:pStyle w:val="2"/>
        <w:spacing w:line="400" w:lineRule="exact"/>
        <w:ind w:left="120"/>
        <w:rPr>
          <w:rFonts w:ascii="仿宋" w:hAnsi="仿宋" w:eastAsia="仿宋" w:cs="仿宋"/>
          <w:color w:val="auto"/>
          <w:szCs w:val="24"/>
          <w:highlight w:val="none"/>
        </w:rPr>
      </w:pPr>
      <w:r>
        <w:rPr>
          <w:rFonts w:hint="eastAsia" w:ascii="仿宋" w:hAnsi="仿宋" w:eastAsia="仿宋" w:cs="仿宋"/>
          <w:color w:val="auto"/>
          <w:szCs w:val="24"/>
          <w:highlight w:val="none"/>
        </w:rPr>
        <w:t>D．其他可能影响采购公正的利害关系（如有，请如实说明）。</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二、现己清楚知道参加本项目采购活动的其他所有供应商名称，本单位</w:t>
      </w:r>
    </w:p>
    <w:p>
      <w:pPr>
        <w:pStyle w:val="2"/>
        <w:spacing w:line="40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sym w:font="Wingdings 2" w:char="00A3"/>
      </w:r>
      <w:r>
        <w:rPr>
          <w:rFonts w:hint="eastAsia" w:ascii="仿宋" w:hAnsi="仿宋" w:eastAsia="仿宋" w:cs="仿宋"/>
          <w:color w:val="auto"/>
          <w:szCs w:val="24"/>
          <w:highlight w:val="none"/>
        </w:rPr>
        <w:t>与其他所有供应商之间均不存在利害关系</w:t>
      </w:r>
    </w:p>
    <w:p>
      <w:pPr>
        <w:pStyle w:val="2"/>
        <w:spacing w:line="40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sym w:font="Wingdings 2" w:char="00A3"/>
      </w:r>
      <w:r>
        <w:rPr>
          <w:rFonts w:hint="eastAsia" w:ascii="仿宋" w:hAnsi="仿宋" w:eastAsia="仿宋" w:cs="仿宋"/>
          <w:color w:val="auto"/>
          <w:szCs w:val="24"/>
          <w:highlight w:val="none"/>
        </w:rPr>
        <w:t xml:space="preserve">与______________（供应商名称）之间存在下列利害关系: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A．法定代表人或负责人或实际控制人是同一人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B．法定代表人或负责人或实际控制人是夫妻关系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C．法定代表人或负责人或实际控制人是直系血亲关系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D．法定代表人或负责人或实际控制人存在三代以内旁系血亲关系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E．法定代表人或负责人或实际控制人存在近姻亲关系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F．法定代表人或负责人或实际控制人存在股份控制或实际控制关系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G．存在共同直接或间接投资设立子公司、联营企业和合营企业情况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H．存在分级代理或代销关系、同一生产制造商关系、管理关系、重要业务（占主营业务收入 50 ％以上）或重要财务 往来关系（如融资）等其他实质性控制关系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I．其他利害关系情况 ________________________________________。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三、现己清楚知道并严格遵守政府采购法律法规。 </w:t>
      </w:r>
    </w:p>
    <w:p>
      <w:pPr>
        <w:pStyle w:val="2"/>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四、我发现 ____________________供应商之间存在或可能存在上述第二条第 ____________项利害关系。 </w:t>
      </w:r>
    </w:p>
    <w:p>
      <w:pPr>
        <w:pStyle w:val="2"/>
        <w:spacing w:line="400" w:lineRule="exact"/>
        <w:ind w:firstLine="5760" w:firstLineChars="2400"/>
        <w:rPr>
          <w:rFonts w:ascii="仿宋" w:hAnsi="仿宋" w:eastAsia="仿宋" w:cs="仿宋"/>
          <w:color w:val="auto"/>
          <w:szCs w:val="24"/>
          <w:highlight w:val="none"/>
        </w:rPr>
      </w:pPr>
      <w:r>
        <w:rPr>
          <w:rFonts w:hint="eastAsia" w:ascii="仿宋" w:hAnsi="仿宋" w:eastAsia="仿宋" w:cs="仿宋"/>
          <w:color w:val="auto"/>
          <w:szCs w:val="24"/>
          <w:highlight w:val="none"/>
        </w:rPr>
        <w:t>供应商</w:t>
      </w:r>
      <w:r>
        <w:rPr>
          <w:rFonts w:hint="eastAsia" w:ascii="仿宋" w:hAnsi="仿宋" w:eastAsia="仿宋" w:cs="仿宋"/>
          <w:color w:val="auto"/>
          <w:kern w:val="0"/>
          <w:highlight w:val="none"/>
        </w:rPr>
        <w:t>名称（</w:t>
      </w:r>
      <w:r>
        <w:rPr>
          <w:rFonts w:hint="eastAsia" w:ascii="仿宋" w:hAnsi="仿宋" w:eastAsia="仿宋" w:cs="仿宋"/>
          <w:color w:val="auto"/>
          <w:kern w:val="0"/>
          <w:highlight w:val="none"/>
          <w:lang w:val="en-US" w:eastAsia="zh-CN"/>
        </w:rPr>
        <w:t>盖</w:t>
      </w:r>
      <w:r>
        <w:rPr>
          <w:rFonts w:hint="eastAsia" w:ascii="仿宋" w:hAnsi="仿宋" w:eastAsia="仿宋" w:cs="仿宋"/>
          <w:color w:val="auto"/>
          <w:kern w:val="0"/>
          <w:highlight w:val="none"/>
        </w:rPr>
        <w:t>章）：</w:t>
      </w:r>
    </w:p>
    <w:p>
      <w:pPr>
        <w:pStyle w:val="2"/>
        <w:spacing w:line="400" w:lineRule="exact"/>
        <w:ind w:firstLine="5760" w:firstLineChars="2400"/>
        <w:rPr>
          <w:rFonts w:ascii="仿宋" w:hAnsi="仿宋" w:eastAsia="仿宋" w:cs="仿宋"/>
          <w:color w:val="auto"/>
          <w:szCs w:val="24"/>
          <w:highlight w:val="none"/>
        </w:rPr>
      </w:pPr>
      <w:r>
        <w:rPr>
          <w:rFonts w:hint="eastAsia" w:ascii="仿宋" w:hAnsi="仿宋" w:eastAsia="仿宋" w:cs="仿宋"/>
          <w:color w:val="auto"/>
          <w:szCs w:val="24"/>
          <w:highlight w:val="none"/>
        </w:rPr>
        <w:t>供应商代表</w:t>
      </w:r>
      <w:r>
        <w:rPr>
          <w:rFonts w:hint="eastAsia" w:ascii="仿宋" w:hAnsi="仿宋" w:eastAsia="仿宋" w:cs="仿宋"/>
          <w:color w:val="auto"/>
          <w:szCs w:val="24"/>
          <w:highlight w:val="none"/>
          <w:lang w:val="en-US"/>
        </w:rPr>
        <w:t>(</w:t>
      </w:r>
      <w:r>
        <w:rPr>
          <w:rFonts w:hint="eastAsia" w:ascii="仿宋" w:hAnsi="仿宋" w:eastAsia="仿宋" w:cs="仿宋"/>
          <w:color w:val="auto"/>
          <w:szCs w:val="24"/>
          <w:highlight w:val="none"/>
        </w:rPr>
        <w:t>签名</w:t>
      </w:r>
      <w:r>
        <w:rPr>
          <w:rFonts w:hint="eastAsia" w:ascii="仿宋" w:hAnsi="仿宋" w:eastAsia="仿宋" w:cs="仿宋"/>
          <w:color w:val="auto"/>
          <w:szCs w:val="24"/>
          <w:highlight w:val="none"/>
          <w:lang w:val="en-US"/>
        </w:rPr>
        <w:t>)</w:t>
      </w:r>
      <w:r>
        <w:rPr>
          <w:rFonts w:hint="eastAsia" w:ascii="仿宋" w:hAnsi="仿宋" w:eastAsia="仿宋" w:cs="仿宋"/>
          <w:color w:val="auto"/>
          <w:szCs w:val="24"/>
          <w:highlight w:val="none"/>
        </w:rPr>
        <w:t xml:space="preserve">: </w:t>
      </w:r>
    </w:p>
    <w:p>
      <w:pPr>
        <w:pStyle w:val="2"/>
        <w:spacing w:line="400" w:lineRule="exact"/>
        <w:ind w:firstLine="5760" w:firstLineChars="2400"/>
        <w:rPr>
          <w:rFonts w:ascii="仿宋_GB2312" w:hAnsi="仿宋" w:eastAsia="仿宋_GB2312"/>
          <w:b/>
          <w:color w:val="auto"/>
          <w:spacing w:val="6"/>
          <w:sz w:val="32"/>
          <w:szCs w:val="32"/>
          <w:highlight w:val="none"/>
        </w:rPr>
      </w:pPr>
      <w:r>
        <w:rPr>
          <w:rFonts w:hint="eastAsia" w:ascii="仿宋" w:hAnsi="仿宋" w:eastAsia="仿宋" w:cs="仿宋"/>
          <w:color w:val="auto"/>
          <w:szCs w:val="24"/>
          <w:highlight w:val="none"/>
          <w:lang w:val="en-US"/>
        </w:rPr>
        <w:t xml:space="preserve"> </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lang w:val="en-US"/>
        </w:rPr>
        <w:t xml:space="preserve">   </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lang w:val="en-US"/>
        </w:rPr>
        <w:t xml:space="preserve">   </w:t>
      </w:r>
      <w:r>
        <w:rPr>
          <w:rFonts w:hint="eastAsia" w:ascii="仿宋" w:hAnsi="仿宋" w:eastAsia="仿宋" w:cs="仿宋"/>
          <w:color w:val="auto"/>
          <w:szCs w:val="24"/>
          <w:highlight w:val="none"/>
        </w:rPr>
        <w:t>日</w:t>
      </w:r>
    </w:p>
    <w:p>
      <w:pPr>
        <w:spacing w:line="360" w:lineRule="auto"/>
        <w:rPr>
          <w:rFonts w:ascii="仿宋" w:hAnsi="仿宋" w:eastAsia="仿宋"/>
          <w:bCs/>
          <w:color w:val="auto"/>
          <w:sz w:val="24"/>
          <w:highlight w:val="none"/>
        </w:rPr>
      </w:pPr>
    </w:p>
    <w:p>
      <w:pPr>
        <w:spacing w:line="360" w:lineRule="auto"/>
        <w:rPr>
          <w:rFonts w:ascii="仿宋" w:hAnsi="仿宋" w:eastAsia="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7" w:name="_Toc36110187"/>
    <w:bookmarkStart w:id="398" w:name="_Toc131845147"/>
    <w:bookmarkStart w:id="399" w:name="_Toc91899912"/>
    <w:bookmarkStart w:id="400" w:name="_Toc164085800"/>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60BBE"/>
    <w:multiLevelType w:val="singleLevel"/>
    <w:tmpl w:val="0A060BBE"/>
    <w:lvl w:ilvl="0" w:tentative="0">
      <w:start w:val="1"/>
      <w:numFmt w:val="upperLetter"/>
      <w:suff w:val="nothing"/>
      <w:lvlText w:val="%1．"/>
      <w:lvlJc w:val="left"/>
      <w:pPr>
        <w:ind w:left="120" w:firstLine="0"/>
      </w:pPr>
    </w:lvl>
  </w:abstractNum>
  <w:abstractNum w:abstractNumId="1">
    <w:nsid w:val="483710B1"/>
    <w:multiLevelType w:val="singleLevel"/>
    <w:tmpl w:val="483710B1"/>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OGE3ZmQyNTkyODdkZGU1YTk0ZjhiMWQ4NTUyYm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2B2F81"/>
    <w:rsid w:val="026B2E25"/>
    <w:rsid w:val="02824D4D"/>
    <w:rsid w:val="02DC4B10"/>
    <w:rsid w:val="02DD76CE"/>
    <w:rsid w:val="02F36323"/>
    <w:rsid w:val="02F5619C"/>
    <w:rsid w:val="0326446A"/>
    <w:rsid w:val="032C6A93"/>
    <w:rsid w:val="032D5555"/>
    <w:rsid w:val="036634D2"/>
    <w:rsid w:val="03DD35E4"/>
    <w:rsid w:val="04076900"/>
    <w:rsid w:val="041A5A3B"/>
    <w:rsid w:val="042311BA"/>
    <w:rsid w:val="042B157A"/>
    <w:rsid w:val="0442147E"/>
    <w:rsid w:val="048F763B"/>
    <w:rsid w:val="049F330E"/>
    <w:rsid w:val="04AA775C"/>
    <w:rsid w:val="04AF1889"/>
    <w:rsid w:val="04F66F48"/>
    <w:rsid w:val="05251E14"/>
    <w:rsid w:val="05796E12"/>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11AED"/>
    <w:rsid w:val="0B884417"/>
    <w:rsid w:val="0BF6188C"/>
    <w:rsid w:val="0BF73C91"/>
    <w:rsid w:val="0C170175"/>
    <w:rsid w:val="0C571A41"/>
    <w:rsid w:val="0C5C1171"/>
    <w:rsid w:val="0C5E1CBC"/>
    <w:rsid w:val="0C615B50"/>
    <w:rsid w:val="0C736C94"/>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0942C5"/>
    <w:rsid w:val="0E5604B2"/>
    <w:rsid w:val="0E6D5D79"/>
    <w:rsid w:val="0E9D0089"/>
    <w:rsid w:val="0EB803EE"/>
    <w:rsid w:val="0EF94D4B"/>
    <w:rsid w:val="0F4958DC"/>
    <w:rsid w:val="0F515DF7"/>
    <w:rsid w:val="0F596BA8"/>
    <w:rsid w:val="0F5E303E"/>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02CD2"/>
    <w:rsid w:val="154A6454"/>
    <w:rsid w:val="15762120"/>
    <w:rsid w:val="16980B0A"/>
    <w:rsid w:val="16A8729C"/>
    <w:rsid w:val="16B33777"/>
    <w:rsid w:val="16BC70A7"/>
    <w:rsid w:val="16C6339E"/>
    <w:rsid w:val="172F2D79"/>
    <w:rsid w:val="173E6AE4"/>
    <w:rsid w:val="17557BEF"/>
    <w:rsid w:val="17D349C1"/>
    <w:rsid w:val="181D3EBA"/>
    <w:rsid w:val="1830729E"/>
    <w:rsid w:val="1870062C"/>
    <w:rsid w:val="18817102"/>
    <w:rsid w:val="18830A15"/>
    <w:rsid w:val="18852B28"/>
    <w:rsid w:val="188B5321"/>
    <w:rsid w:val="19932372"/>
    <w:rsid w:val="19A20DD5"/>
    <w:rsid w:val="19AE03F1"/>
    <w:rsid w:val="19C81A36"/>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665B6"/>
    <w:rsid w:val="1C1B3B4A"/>
    <w:rsid w:val="1C88086E"/>
    <w:rsid w:val="1D266CE1"/>
    <w:rsid w:val="1D3963AF"/>
    <w:rsid w:val="1D603B74"/>
    <w:rsid w:val="1D6A673C"/>
    <w:rsid w:val="1D9247AE"/>
    <w:rsid w:val="1DB567EC"/>
    <w:rsid w:val="1DF51A98"/>
    <w:rsid w:val="1E2A1FF6"/>
    <w:rsid w:val="1E3D060F"/>
    <w:rsid w:val="1E3F7D2E"/>
    <w:rsid w:val="1E4134E4"/>
    <w:rsid w:val="1E5062B3"/>
    <w:rsid w:val="1E523514"/>
    <w:rsid w:val="1E714A66"/>
    <w:rsid w:val="1E802593"/>
    <w:rsid w:val="1E8335A7"/>
    <w:rsid w:val="1EA703CC"/>
    <w:rsid w:val="1EB7330C"/>
    <w:rsid w:val="1F0A0FF3"/>
    <w:rsid w:val="1F5771FF"/>
    <w:rsid w:val="1FE868A9"/>
    <w:rsid w:val="20034907"/>
    <w:rsid w:val="20173E4B"/>
    <w:rsid w:val="20441762"/>
    <w:rsid w:val="204E48BC"/>
    <w:rsid w:val="208921B3"/>
    <w:rsid w:val="20973DEB"/>
    <w:rsid w:val="20B26522"/>
    <w:rsid w:val="20B44310"/>
    <w:rsid w:val="20EF4B5A"/>
    <w:rsid w:val="211116EB"/>
    <w:rsid w:val="216133FC"/>
    <w:rsid w:val="21CF68E2"/>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1478A6"/>
    <w:rsid w:val="258B00E2"/>
    <w:rsid w:val="25A917A6"/>
    <w:rsid w:val="25BE27CC"/>
    <w:rsid w:val="25F74A5C"/>
    <w:rsid w:val="2628662C"/>
    <w:rsid w:val="262D45DE"/>
    <w:rsid w:val="2696426F"/>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8E4327"/>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732934"/>
    <w:rsid w:val="2CE82D6F"/>
    <w:rsid w:val="2D343236"/>
    <w:rsid w:val="2D8F2458"/>
    <w:rsid w:val="2DD15014"/>
    <w:rsid w:val="2DF72DE4"/>
    <w:rsid w:val="2E0220AF"/>
    <w:rsid w:val="2E4B082A"/>
    <w:rsid w:val="2E5D4E86"/>
    <w:rsid w:val="2E5D790B"/>
    <w:rsid w:val="2E9A3C18"/>
    <w:rsid w:val="2EBB0FEE"/>
    <w:rsid w:val="2EC63002"/>
    <w:rsid w:val="2F0A6B38"/>
    <w:rsid w:val="2F810B8E"/>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4C1CA8"/>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BB4D5E"/>
    <w:rsid w:val="37EE7094"/>
    <w:rsid w:val="38296C89"/>
    <w:rsid w:val="383002EB"/>
    <w:rsid w:val="38325614"/>
    <w:rsid w:val="38586797"/>
    <w:rsid w:val="38BC0149"/>
    <w:rsid w:val="38D87D1C"/>
    <w:rsid w:val="39636459"/>
    <w:rsid w:val="396B7F6C"/>
    <w:rsid w:val="39B417A9"/>
    <w:rsid w:val="39BA6680"/>
    <w:rsid w:val="39FC5695"/>
    <w:rsid w:val="3A006D8E"/>
    <w:rsid w:val="3A3651E5"/>
    <w:rsid w:val="3A744481"/>
    <w:rsid w:val="3A8C7BEF"/>
    <w:rsid w:val="3A906246"/>
    <w:rsid w:val="3B2349B7"/>
    <w:rsid w:val="3B616CFF"/>
    <w:rsid w:val="3B6259F6"/>
    <w:rsid w:val="3B6F3688"/>
    <w:rsid w:val="3B976654"/>
    <w:rsid w:val="3BC01EFC"/>
    <w:rsid w:val="3BCA786A"/>
    <w:rsid w:val="3BD31E2F"/>
    <w:rsid w:val="3BF15831"/>
    <w:rsid w:val="3C105946"/>
    <w:rsid w:val="3C2F57DA"/>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186E45"/>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DA7863"/>
    <w:rsid w:val="40FF545D"/>
    <w:rsid w:val="410067C8"/>
    <w:rsid w:val="418F0D2A"/>
    <w:rsid w:val="41D01505"/>
    <w:rsid w:val="42474939"/>
    <w:rsid w:val="424C3C57"/>
    <w:rsid w:val="42613FF3"/>
    <w:rsid w:val="42660D96"/>
    <w:rsid w:val="428667D2"/>
    <w:rsid w:val="42CD1CE0"/>
    <w:rsid w:val="42E1381E"/>
    <w:rsid w:val="42ED6459"/>
    <w:rsid w:val="42FE58DD"/>
    <w:rsid w:val="43094937"/>
    <w:rsid w:val="43174B3D"/>
    <w:rsid w:val="434B790E"/>
    <w:rsid w:val="4360274F"/>
    <w:rsid w:val="43977AB6"/>
    <w:rsid w:val="43A3342B"/>
    <w:rsid w:val="43C77C27"/>
    <w:rsid w:val="43DE09EE"/>
    <w:rsid w:val="44002FAD"/>
    <w:rsid w:val="449101DD"/>
    <w:rsid w:val="44DE1391"/>
    <w:rsid w:val="451B225C"/>
    <w:rsid w:val="452410C9"/>
    <w:rsid w:val="45317DFB"/>
    <w:rsid w:val="4536759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895137"/>
    <w:rsid w:val="49B64211"/>
    <w:rsid w:val="49F6167F"/>
    <w:rsid w:val="4A064FA0"/>
    <w:rsid w:val="4A16615C"/>
    <w:rsid w:val="4A4424D7"/>
    <w:rsid w:val="4A9208B7"/>
    <w:rsid w:val="4AB82D0F"/>
    <w:rsid w:val="4AEB7664"/>
    <w:rsid w:val="4AFD7C19"/>
    <w:rsid w:val="4B0567D1"/>
    <w:rsid w:val="4B236AAE"/>
    <w:rsid w:val="4B707271"/>
    <w:rsid w:val="4B7C7600"/>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241D44"/>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3AE763B"/>
    <w:rsid w:val="54013861"/>
    <w:rsid w:val="54487265"/>
    <w:rsid w:val="544D6070"/>
    <w:rsid w:val="54605E1E"/>
    <w:rsid w:val="54B3506A"/>
    <w:rsid w:val="54C51732"/>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F33D54"/>
    <w:rsid w:val="5C02690E"/>
    <w:rsid w:val="5C196DA7"/>
    <w:rsid w:val="5C2A048C"/>
    <w:rsid w:val="5C80234E"/>
    <w:rsid w:val="5C8A680C"/>
    <w:rsid w:val="5D0C4701"/>
    <w:rsid w:val="5D0F0395"/>
    <w:rsid w:val="5D221076"/>
    <w:rsid w:val="5D397964"/>
    <w:rsid w:val="5D515AAF"/>
    <w:rsid w:val="5D5A391C"/>
    <w:rsid w:val="5D5F10C0"/>
    <w:rsid w:val="5D891B7B"/>
    <w:rsid w:val="5DAD38EE"/>
    <w:rsid w:val="5E006862"/>
    <w:rsid w:val="5E0207B9"/>
    <w:rsid w:val="5E1834A1"/>
    <w:rsid w:val="5E261785"/>
    <w:rsid w:val="5E4A7017"/>
    <w:rsid w:val="5E552BBA"/>
    <w:rsid w:val="5E611C10"/>
    <w:rsid w:val="5EB151A3"/>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250BED"/>
    <w:rsid w:val="635B1DB5"/>
    <w:rsid w:val="63711FED"/>
    <w:rsid w:val="63880DDC"/>
    <w:rsid w:val="638D750D"/>
    <w:rsid w:val="63AC6CC0"/>
    <w:rsid w:val="64055776"/>
    <w:rsid w:val="64240056"/>
    <w:rsid w:val="643E143A"/>
    <w:rsid w:val="648B6EEF"/>
    <w:rsid w:val="64C158BF"/>
    <w:rsid w:val="64CE2EAA"/>
    <w:rsid w:val="64DE08C9"/>
    <w:rsid w:val="653C3090"/>
    <w:rsid w:val="65854376"/>
    <w:rsid w:val="658767BE"/>
    <w:rsid w:val="65892531"/>
    <w:rsid w:val="66195831"/>
    <w:rsid w:val="662E75B1"/>
    <w:rsid w:val="66342C2E"/>
    <w:rsid w:val="663E784C"/>
    <w:rsid w:val="66652C52"/>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7F57E7"/>
    <w:rsid w:val="6ADE0BD1"/>
    <w:rsid w:val="6ADF13C7"/>
    <w:rsid w:val="6AE96859"/>
    <w:rsid w:val="6B147746"/>
    <w:rsid w:val="6B24787C"/>
    <w:rsid w:val="6B573233"/>
    <w:rsid w:val="6B5B6274"/>
    <w:rsid w:val="6B935D53"/>
    <w:rsid w:val="6C196F71"/>
    <w:rsid w:val="6C226FCB"/>
    <w:rsid w:val="6C31226F"/>
    <w:rsid w:val="6C552F0B"/>
    <w:rsid w:val="6C8C67B7"/>
    <w:rsid w:val="6C9C1216"/>
    <w:rsid w:val="6C9D744C"/>
    <w:rsid w:val="6D167928"/>
    <w:rsid w:val="6D26299B"/>
    <w:rsid w:val="6D4772EC"/>
    <w:rsid w:val="6D9078AF"/>
    <w:rsid w:val="6DAA3FEF"/>
    <w:rsid w:val="6DC0172B"/>
    <w:rsid w:val="6DCB690C"/>
    <w:rsid w:val="6DD41A5B"/>
    <w:rsid w:val="6DF43C2E"/>
    <w:rsid w:val="6DF51CA3"/>
    <w:rsid w:val="6E440A1D"/>
    <w:rsid w:val="6E8335BD"/>
    <w:rsid w:val="6E8E12EF"/>
    <w:rsid w:val="6E972936"/>
    <w:rsid w:val="6ED446C5"/>
    <w:rsid w:val="6F1D5A59"/>
    <w:rsid w:val="6F2A7D94"/>
    <w:rsid w:val="6F8331F1"/>
    <w:rsid w:val="6FAE1A09"/>
    <w:rsid w:val="6FD75BF8"/>
    <w:rsid w:val="707723D0"/>
    <w:rsid w:val="70F5661B"/>
    <w:rsid w:val="71360107"/>
    <w:rsid w:val="713B688E"/>
    <w:rsid w:val="717C1858"/>
    <w:rsid w:val="71856A3F"/>
    <w:rsid w:val="71D43752"/>
    <w:rsid w:val="71EF44F8"/>
    <w:rsid w:val="71F1796A"/>
    <w:rsid w:val="72154626"/>
    <w:rsid w:val="72262B5D"/>
    <w:rsid w:val="72283FF7"/>
    <w:rsid w:val="722E7212"/>
    <w:rsid w:val="723A0474"/>
    <w:rsid w:val="725923E4"/>
    <w:rsid w:val="72864BF7"/>
    <w:rsid w:val="729023FC"/>
    <w:rsid w:val="73394A4E"/>
    <w:rsid w:val="73815433"/>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274E3F"/>
    <w:rsid w:val="765D347C"/>
    <w:rsid w:val="76826699"/>
    <w:rsid w:val="768E0063"/>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06C7D"/>
    <w:rsid w:val="792A231A"/>
    <w:rsid w:val="79316829"/>
    <w:rsid w:val="797E66A9"/>
    <w:rsid w:val="79A97383"/>
    <w:rsid w:val="79E27E8B"/>
    <w:rsid w:val="79F850CE"/>
    <w:rsid w:val="79FD443C"/>
    <w:rsid w:val="7A00297D"/>
    <w:rsid w:val="7A1D1975"/>
    <w:rsid w:val="7A3E5150"/>
    <w:rsid w:val="7A4670D6"/>
    <w:rsid w:val="7A534B63"/>
    <w:rsid w:val="7A615382"/>
    <w:rsid w:val="7A67303B"/>
    <w:rsid w:val="7AAB1D04"/>
    <w:rsid w:val="7ABA4368"/>
    <w:rsid w:val="7ACB1060"/>
    <w:rsid w:val="7AD05746"/>
    <w:rsid w:val="7B257FFD"/>
    <w:rsid w:val="7B343476"/>
    <w:rsid w:val="7B5A2978"/>
    <w:rsid w:val="7B5A7E4C"/>
    <w:rsid w:val="7B667AF9"/>
    <w:rsid w:val="7B7468F8"/>
    <w:rsid w:val="7BEE0103"/>
    <w:rsid w:val="7C0A0FE4"/>
    <w:rsid w:val="7C254906"/>
    <w:rsid w:val="7C590818"/>
    <w:rsid w:val="7C7C10F6"/>
    <w:rsid w:val="7C853BEA"/>
    <w:rsid w:val="7C881368"/>
    <w:rsid w:val="7CAA4628"/>
    <w:rsid w:val="7CE27788"/>
    <w:rsid w:val="7D0C32F1"/>
    <w:rsid w:val="7D0F408D"/>
    <w:rsid w:val="7D491C6C"/>
    <w:rsid w:val="7D5429C0"/>
    <w:rsid w:val="7D6E6D43"/>
    <w:rsid w:val="7DB57A34"/>
    <w:rsid w:val="7DD06533"/>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next w:val="7"/>
    <w:link w:val="190"/>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Indent"/>
    <w:basedOn w:val="1"/>
    <w:next w:val="6"/>
    <w:link w:val="262"/>
    <w:qFormat/>
    <w:uiPriority w:val="0"/>
    <w:pPr>
      <w:spacing w:line="480" w:lineRule="exact"/>
      <w:ind w:firstLine="480" w:firstLineChars="200"/>
    </w:pPr>
    <w:rPr>
      <w:rFonts w:ascii="宋体" w:hAnsi="宋体"/>
      <w:sz w:val="24"/>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1"/>
    <w:next w:val="21"/>
    <w:link w:val="93"/>
    <w:qFormat/>
    <w:uiPriority w:val="0"/>
    <w:rPr>
      <w:b/>
      <w:bCs/>
    </w:rPr>
  </w:style>
  <w:style w:type="paragraph" w:styleId="60">
    <w:name w:val="Body Text First Indent"/>
    <w:basedOn w:val="2"/>
    <w:next w:val="50"/>
    <w:link w:val="318"/>
    <w:qFormat/>
    <w:uiPriority w:val="0"/>
    <w:pPr>
      <w:ind w:firstLine="420"/>
    </w:pPr>
    <w:rPr>
      <w:rFonts w:hAnsi="Calibri" w:cs="Times New Roman"/>
      <w:snapToGrid/>
      <w:szCs w:val="20"/>
    </w:rPr>
  </w:style>
  <w:style w:type="paragraph" w:styleId="61">
    <w:name w:val="Body Text First Indent 2"/>
    <w:basedOn w:val="7"/>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1"/>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69</Pages>
  <Words>33225</Words>
  <Characters>35039</Characters>
  <Lines>287</Lines>
  <Paragraphs>81</Paragraphs>
  <TotalTime>8</TotalTime>
  <ScaleCrop>false</ScaleCrop>
  <LinksUpToDate>false</LinksUpToDate>
  <CharactersWithSpaces>40564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13983436601398343660</cp:lastModifiedBy>
  <cp:lastPrinted>2022-04-20T08:26:00Z</cp:lastPrinted>
  <dcterms:modified xsi:type="dcterms:W3CDTF">2022-06-07T02:08:01Z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032EA9979619459DBFD74558C5F80129</vt:lpwstr>
  </property>
</Properties>
</file>