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杭州市临安区智慧电子政务云及信创云平台（2023年度云基础资源租赁）项目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rPr>
        <w:t>（</w:t>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"https://pay.zcygov.cn/purchaseplan_front/" \l "/plan/list/view?id=1000000000010434906" \t "https://www.zcygov.cn/delegation-order/order/orderInfo/detail/_blank"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临[2023]845号</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t>）</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pacing w:line="360" w:lineRule="auto"/>
        <w:jc w:val="center"/>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lang w:eastAsia="zh-CN"/>
        </w:rPr>
        <w:t>杭州市临安区数据资源管理局</w:t>
      </w:r>
    </w:p>
    <w:p>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杭州市公</w:t>
      </w:r>
      <w:r>
        <w:rPr>
          <w:rFonts w:hint="eastAsia" w:ascii="宋体" w:hAnsi="宋体" w:cs="宋体"/>
          <w:bCs/>
          <w:color w:val="auto"/>
          <w:sz w:val="32"/>
          <w:szCs w:val="32"/>
          <w:highlight w:val="none"/>
          <w:lang w:eastAsia="zh-CN"/>
        </w:rPr>
        <w:t>共资源交易中心临安分中心</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三</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二十五</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4"/>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杭州市临安区智慧电子政务云及信创云平台（2023年度云基础资源租赁）项目的潜在投标人应在政采云平台（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eastAsia="宋体" w:cs="宋体"/>
          <w:snapToGrid/>
          <w:color w:val="auto"/>
          <w:kern w:val="2"/>
          <w:sz w:val="24"/>
          <w:szCs w:val="24"/>
          <w:highlight w:val="none"/>
          <w:u w:val="single"/>
        </w:rPr>
        <w:t>202</w:t>
      </w:r>
      <w:r>
        <w:rPr>
          <w:rStyle w:val="76"/>
          <w:rFonts w:hint="eastAsia" w:ascii="宋体" w:hAnsi="宋体" w:cs="宋体"/>
          <w:snapToGrid/>
          <w:color w:val="auto"/>
          <w:kern w:val="2"/>
          <w:sz w:val="24"/>
          <w:szCs w:val="24"/>
          <w:highlight w:val="none"/>
          <w:u w:val="single"/>
          <w:lang w:val="en-US" w:eastAsia="zh-CN"/>
        </w:rPr>
        <w:t>3</w:t>
      </w:r>
      <w:r>
        <w:rPr>
          <w:rStyle w:val="76"/>
          <w:rFonts w:hint="eastAsia" w:ascii="宋体" w:hAnsi="宋体" w:eastAsia="宋体" w:cs="宋体"/>
          <w:snapToGrid/>
          <w:color w:val="auto"/>
          <w:kern w:val="2"/>
          <w:sz w:val="24"/>
          <w:szCs w:val="24"/>
          <w:highlight w:val="none"/>
          <w:u w:val="single"/>
        </w:rPr>
        <w:t>年</w:t>
      </w:r>
      <w:r>
        <w:rPr>
          <w:rStyle w:val="76"/>
          <w:rFonts w:hint="eastAsia" w:ascii="宋体" w:hAnsi="宋体" w:cs="宋体"/>
          <w:snapToGrid/>
          <w:color w:val="auto"/>
          <w:kern w:val="2"/>
          <w:sz w:val="24"/>
          <w:szCs w:val="24"/>
          <w:highlight w:val="none"/>
          <w:u w:val="single"/>
          <w:lang w:val="en-US" w:eastAsia="zh-CN"/>
        </w:rPr>
        <w:t>8</w:t>
      </w:r>
      <w:r>
        <w:rPr>
          <w:rStyle w:val="76"/>
          <w:rFonts w:hint="eastAsia" w:ascii="宋体" w:hAnsi="宋体" w:eastAsia="宋体" w:cs="宋体"/>
          <w:snapToGrid/>
          <w:color w:val="auto"/>
          <w:kern w:val="2"/>
          <w:sz w:val="24"/>
          <w:szCs w:val="24"/>
          <w:highlight w:val="none"/>
          <w:u w:val="single"/>
        </w:rPr>
        <w:t>月</w:t>
      </w:r>
      <w:r>
        <w:rPr>
          <w:rStyle w:val="76"/>
          <w:rFonts w:hint="eastAsia" w:ascii="宋体" w:hAnsi="宋体" w:cs="宋体"/>
          <w:snapToGrid/>
          <w:color w:val="auto"/>
          <w:kern w:val="2"/>
          <w:sz w:val="24"/>
          <w:szCs w:val="24"/>
          <w:highlight w:val="none"/>
          <w:u w:val="single"/>
          <w:lang w:val="en-US" w:eastAsia="zh-CN"/>
        </w:rPr>
        <w:t>21</w:t>
      </w:r>
      <w:r>
        <w:rPr>
          <w:rStyle w:val="76"/>
          <w:rFonts w:hint="eastAsia" w:ascii="宋体" w:hAnsi="宋体" w:eastAsia="宋体" w:cs="宋体"/>
          <w:snapToGrid/>
          <w:color w:val="auto"/>
          <w:kern w:val="2"/>
          <w:sz w:val="24"/>
          <w:szCs w:val="24"/>
          <w:highlight w:val="none"/>
          <w:u w:val="single"/>
        </w:rPr>
        <w:t>日</w:t>
      </w:r>
      <w:r>
        <w:rPr>
          <w:rStyle w:val="76"/>
          <w:rFonts w:hint="eastAsia" w:ascii="宋体" w:hAnsi="宋体" w:cs="宋体"/>
          <w:snapToGrid/>
          <w:color w:val="auto"/>
          <w:kern w:val="2"/>
          <w:sz w:val="24"/>
          <w:szCs w:val="24"/>
          <w:highlight w:val="none"/>
          <w:u w:val="single"/>
          <w:lang w:val="en-US" w:eastAsia="zh-CN"/>
        </w:rPr>
        <w:t>14</w:t>
      </w:r>
      <w:r>
        <w:rPr>
          <w:rStyle w:val="76"/>
          <w:rFonts w:hint="eastAsia" w:ascii="宋体" w:hAnsi="宋体" w:eastAsia="宋体" w:cs="宋体"/>
          <w:snapToGrid/>
          <w:color w:val="auto"/>
          <w:kern w:val="2"/>
          <w:sz w:val="24"/>
          <w:szCs w:val="24"/>
          <w:highlight w:val="none"/>
          <w:u w:val="single"/>
        </w:rPr>
        <w:t>点</w:t>
      </w:r>
      <w:r>
        <w:rPr>
          <w:rStyle w:val="76"/>
          <w:rFonts w:hint="eastAsia" w:ascii="宋体" w:hAnsi="宋体" w:cs="宋体"/>
          <w:snapToGrid/>
          <w:color w:val="auto"/>
          <w:kern w:val="2"/>
          <w:sz w:val="24"/>
          <w:szCs w:val="24"/>
          <w:highlight w:val="none"/>
          <w:u w:val="single"/>
          <w:lang w:val="en-US" w:eastAsia="zh-CN"/>
        </w:rPr>
        <w:t>00</w:t>
      </w:r>
      <w:r>
        <w:rPr>
          <w:rStyle w:val="76"/>
          <w:rFonts w:hint="eastAsia" w:ascii="宋体" w:hAnsi="宋体" w:eastAsia="宋体" w:cs="宋体"/>
          <w:snapToGrid/>
          <w:color w:val="auto"/>
          <w:kern w:val="2"/>
          <w:sz w:val="24"/>
          <w:szCs w:val="24"/>
          <w:highlight w:val="none"/>
          <w:u w:val="single"/>
        </w:rPr>
        <w:t>分</w:t>
      </w:r>
      <w:r>
        <w:rPr>
          <w:rStyle w:val="76"/>
          <w:rFonts w:hint="eastAsia" w:ascii="宋体" w:hAnsi="宋体" w:eastAsia="宋体" w:cs="宋体"/>
          <w:bCs/>
          <w:snapToGrid/>
          <w:color w:val="auto"/>
          <w:kern w:val="2"/>
          <w:sz w:val="24"/>
          <w:szCs w:val="24"/>
          <w:highlight w:val="none"/>
          <w:u w:val="singl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r>
        <w:rPr>
          <w:rFonts w:hint="eastAsia" w:ascii="宋体" w:hAnsi="宋体" w:cs="宋体"/>
          <w:color w:val="auto"/>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fldChar w:fldCharType="begin"/>
      </w:r>
      <w:r>
        <w:rPr>
          <w:rFonts w:hint="eastAsia" w:ascii="宋体" w:hAnsi="宋体" w:cs="宋体"/>
          <w:b w:val="0"/>
          <w:bCs/>
          <w:color w:val="auto"/>
          <w:sz w:val="24"/>
          <w:highlight w:val="none"/>
        </w:rPr>
        <w:instrText xml:space="preserve"> HYPERLINK "https://pay.zcygov.cn/purchaseplan_front/" \l "/plan/list/view?id=1000000000010434906" \t "https://www.zcygov.cn/delegation-order/order/orderInfo/detail/_blank" </w:instrText>
      </w:r>
      <w:r>
        <w:rPr>
          <w:rFonts w:hint="eastAsia" w:ascii="宋体" w:hAnsi="宋体" w:cs="宋体"/>
          <w:b w:val="0"/>
          <w:bCs/>
          <w:color w:val="auto"/>
          <w:sz w:val="24"/>
          <w:highlight w:val="none"/>
        </w:rPr>
        <w:fldChar w:fldCharType="separate"/>
      </w:r>
      <w:r>
        <w:rPr>
          <w:rFonts w:hint="eastAsia" w:ascii="宋体" w:hAnsi="宋体" w:cs="宋体"/>
          <w:b w:val="0"/>
          <w:bCs/>
          <w:color w:val="auto"/>
          <w:sz w:val="24"/>
          <w:highlight w:val="none"/>
        </w:rPr>
        <w:t>临[2023]845号</w:t>
      </w:r>
      <w:r>
        <w:rPr>
          <w:rFonts w:hint="eastAsia" w:ascii="宋体" w:hAnsi="宋体" w:cs="宋体"/>
          <w:b w:val="0"/>
          <w:bCs/>
          <w:color w:val="auto"/>
          <w:sz w:val="24"/>
          <w:highlight w:val="none"/>
        </w:rPr>
        <w:fldChar w:fldCharType="end"/>
      </w:r>
    </w:p>
    <w:p>
      <w:pPr>
        <w:spacing w:line="360" w:lineRule="auto"/>
        <w:rPr>
          <w:rFonts w:ascii="宋体" w:hAnsi="宋体" w:cs="宋体"/>
          <w:b w:val="0"/>
          <w:bCs/>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rPr>
        <w:t>杭州市临安区智慧电子政务云及信创云平台（2023年度云基础资源租赁）项目</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w:t>
      </w:r>
      <w:r>
        <w:rPr>
          <w:rFonts w:hint="eastAsia" w:ascii="宋体" w:hAnsi="宋体" w:cs="宋体"/>
          <w:b/>
          <w:color w:val="auto"/>
          <w:sz w:val="24"/>
          <w:highlight w:val="none"/>
          <w:lang w:eastAsia="zh-CN"/>
        </w:rPr>
        <w:t>元</w:t>
      </w:r>
      <w:r>
        <w:rPr>
          <w:rFonts w:hint="eastAsia" w:ascii="宋体" w:hAnsi="宋体" w:cs="宋体"/>
          <w:b/>
          <w:color w:val="auto"/>
          <w:sz w:val="24"/>
          <w:highlight w:val="none"/>
          <w:lang w:val="en-US" w:eastAsia="zh-CN"/>
        </w:rPr>
        <w:t>/月/单位</w:t>
      </w:r>
      <w:r>
        <w:rPr>
          <w:rFonts w:hint="eastAsia" w:ascii="宋体" w:hAnsi="宋体" w:cs="宋体"/>
          <w:b/>
          <w:color w:val="auto"/>
          <w:sz w:val="24"/>
          <w:highlight w:val="none"/>
        </w:rPr>
        <w:t>）：12</w:t>
      </w:r>
      <w:r>
        <w:rPr>
          <w:rFonts w:hint="eastAsia" w:ascii="宋体" w:hAnsi="宋体" w:cs="宋体"/>
          <w:b/>
          <w:color w:val="auto"/>
          <w:sz w:val="24"/>
          <w:highlight w:val="none"/>
          <w:lang w:val="en-US" w:eastAsia="zh-CN"/>
        </w:rPr>
        <w:t>8000.00</w:t>
      </w:r>
      <w:r>
        <w:rPr>
          <w:rFonts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w:t>
      </w:r>
      <w:r>
        <w:rPr>
          <w:rFonts w:hint="eastAsia" w:ascii="宋体" w:hAnsi="宋体" w:cs="宋体"/>
          <w:b/>
          <w:color w:val="auto"/>
          <w:sz w:val="24"/>
          <w:highlight w:val="none"/>
          <w:lang w:eastAsia="zh-CN"/>
        </w:rPr>
        <w:t>元</w:t>
      </w:r>
      <w:r>
        <w:rPr>
          <w:rFonts w:hint="eastAsia" w:ascii="宋体" w:hAnsi="宋体" w:cs="宋体"/>
          <w:b/>
          <w:color w:val="auto"/>
          <w:sz w:val="24"/>
          <w:highlight w:val="none"/>
          <w:lang w:val="en-US" w:eastAsia="zh-CN"/>
        </w:rPr>
        <w:t>/月/单位</w:t>
      </w:r>
      <w:r>
        <w:rPr>
          <w:rFonts w:hint="eastAsia" w:ascii="宋体" w:hAnsi="宋体" w:cs="宋体"/>
          <w:b/>
          <w:color w:val="auto"/>
          <w:sz w:val="24"/>
          <w:highlight w:val="none"/>
        </w:rPr>
        <w:t>）：105290.08</w:t>
      </w:r>
      <w:r>
        <w:rPr>
          <w:rFonts w:ascii="宋体" w:hAnsi="宋体" w:cs="宋体"/>
          <w:color w:val="auto"/>
          <w:sz w:val="24"/>
          <w:highlight w:val="none"/>
        </w:rPr>
        <w:t xml:space="preserve"> </w:t>
      </w:r>
    </w:p>
    <w:p>
      <w:pPr>
        <w:pStyle w:val="1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rPr>
        <w:t>临安区智慧电子政务云及信创云平台（2023年度云基础资源租赁）</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adjustRightInd w:val="0"/>
        <w:snapToGrid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合同履约期限：</w:t>
      </w:r>
      <w:r>
        <w:rPr>
          <w:rFonts w:hint="eastAsia" w:asciiTheme="minorEastAsia" w:hAnsiTheme="minorEastAsia" w:eastAsiaTheme="minorEastAsia" w:cstheme="minorEastAsia"/>
          <w:color w:val="auto"/>
          <w:sz w:val="24"/>
          <w:szCs w:val="24"/>
          <w:highlight w:val="none"/>
          <w:lang w:eastAsia="zh-CN"/>
        </w:rPr>
        <w:t>本项目</w:t>
      </w:r>
      <w:r>
        <w:rPr>
          <w:rFonts w:hint="eastAsia" w:asciiTheme="minorEastAsia" w:hAnsiTheme="minorEastAsia" w:eastAsiaTheme="minorEastAsia" w:cstheme="minorEastAsia"/>
          <w:color w:val="auto"/>
          <w:sz w:val="24"/>
          <w:szCs w:val="24"/>
          <w:highlight w:val="none"/>
        </w:rPr>
        <w:t>服务期限为2022年12月1日至2023年11月30日，因本服务为延续性服务，服务不能中断，所以2022年12月1日开始采购单位委托原服务供应商先提供延续服务，费用按照2023年中标单价结算。2022年12月1日至本项目完成合同签订之日前的服务费含在本项目预算内。本项目中标供应商须承诺：2022年12月1日至本项目完成合同签订之日前的服务费按2023年中标单价结算，经采购单位确认后，由中标供应商支付给采购人原服务供应商。</w:t>
      </w:r>
    </w:p>
    <w:p>
      <w:pPr>
        <w:pStyle w:val="1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w:t>
      </w:r>
      <w:r>
        <w:rPr>
          <w:rFonts w:hint="eastAsia" w:ascii="宋体" w:hAnsi="宋体" w:cs="宋体"/>
          <w:color w:val="auto"/>
          <w:sz w:val="24"/>
          <w:highlight w:val="none"/>
        </w:rPr>
        <w:t>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t xml:space="preserve"> 名    称：杭州市临安区数据资源管理局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w:t>
      </w:r>
      <w:r>
        <w:rPr>
          <w:rFonts w:hint="eastAsia" w:ascii="宋体" w:hAnsi="宋体" w:cs="宋体"/>
          <w:color w:val="auto"/>
          <w:sz w:val="24"/>
          <w:highlight w:val="none"/>
        </w:rPr>
        <w:t xml:space="preserve">临安区市民中心2号楼4楼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项目联系人（询问）：蒋雨婕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项目联系方式（询问）：0571-89540750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质疑联系人：方先生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质疑联系方式：0571-89540737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称：杭州市公共资源交易中心</w:t>
      </w:r>
      <w:r>
        <w:rPr>
          <w:rFonts w:hint="eastAsia" w:ascii="宋体" w:hAnsi="宋体" w:cs="宋体"/>
          <w:color w:val="auto"/>
          <w:sz w:val="24"/>
          <w:highlight w:val="none"/>
          <w:lang w:eastAsia="zh-CN"/>
        </w:rPr>
        <w:t>临安分中心</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浙江省杭州市临安区锦北街道科技大道</w:t>
      </w:r>
      <w:r>
        <w:rPr>
          <w:rFonts w:hint="eastAsia" w:ascii="宋体" w:hAnsi="宋体" w:cs="宋体"/>
          <w:color w:val="auto"/>
          <w:sz w:val="24"/>
          <w:highlight w:val="none"/>
          <w:lang w:val="en-US" w:eastAsia="zh-CN"/>
        </w:rPr>
        <w:t>4398号市民中心4楼</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0571-23616016</w:t>
      </w: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eastAsia="zh-CN"/>
        </w:rPr>
        <w:t>杨颖</w:t>
      </w: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0571-23616011</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王晖</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w:t>
      </w:r>
      <w:r>
        <w:rPr>
          <w:rFonts w:hint="eastAsia" w:ascii="宋体" w:hAnsi="宋体" w:cs="宋体"/>
          <w:color w:val="auto"/>
          <w:sz w:val="24"/>
          <w:highlight w:val="none"/>
          <w:lang w:val="en-US" w:eastAsia="zh-CN"/>
        </w:rPr>
        <w:t>23616016</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名    称：杭州市临安区财政局政府采购监督管理科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址：浙江</w:t>
      </w:r>
      <w:r>
        <w:rPr>
          <w:rFonts w:hint="eastAsia" w:ascii="宋体" w:hAnsi="宋体" w:cs="宋体"/>
          <w:color w:val="auto"/>
          <w:sz w:val="24"/>
          <w:highlight w:val="none"/>
          <w:lang w:eastAsia="zh-CN"/>
        </w:rPr>
        <w:t>省杭州市临安区锦北街道科技大道</w:t>
      </w:r>
      <w:r>
        <w:rPr>
          <w:rFonts w:hint="eastAsia" w:ascii="宋体" w:hAnsi="宋体" w:cs="宋体"/>
          <w:color w:val="auto"/>
          <w:sz w:val="24"/>
          <w:highlight w:val="none"/>
          <w:lang w:val="en-US" w:eastAsia="zh-CN"/>
        </w:rPr>
        <w:t>4398号4号楼11楼</w:t>
      </w:r>
      <w:r>
        <w:rPr>
          <w:rFonts w:hint="eastAsia" w:ascii="宋体" w:hAnsi="宋体" w:cs="宋体"/>
          <w:color w:val="auto"/>
          <w:sz w:val="24"/>
          <w:highlight w:val="none"/>
        </w:rPr>
        <w:t xml:space="preserve">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真：0571-89541600</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联系人 ：喻先生    </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监督投诉电话：0571-89541696、89541691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color w:val="auto"/>
                <w:highlight w:val="none"/>
                <w:lang w:val="en-US"/>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b/>
                <w:bCs/>
                <w:color w:val="auto"/>
                <w:kern w:val="0"/>
                <w:sz w:val="24"/>
                <w:highlight w:val="none"/>
                <w:u w:val="single"/>
              </w:rPr>
              <w:t>智慧电子政务云及信创云平台（2023年度云基础资源租赁）</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b/>
                <w:bCs/>
                <w:color w:val="auto"/>
                <w:kern w:val="0"/>
                <w:sz w:val="24"/>
                <w:highlight w:val="none"/>
                <w:u w:val="single"/>
              </w:rPr>
              <w:t>软件和信息技术服务业</w:t>
            </w:r>
            <w:r>
              <w:rPr>
                <w:rFonts w:hint="eastAsia" w:ascii="宋体" w:hAnsi="宋体" w:cs="宋体"/>
                <w:b/>
                <w:bCs/>
                <w:color w:val="auto"/>
                <w:kern w:val="0"/>
                <w:sz w:val="24"/>
                <w:highlight w:val="none"/>
                <w:u w:val="single"/>
                <w:lang w:val="en-US" w:eastAsia="zh-CN"/>
              </w:rPr>
              <w:t xml:space="preserve"> </w:t>
            </w:r>
            <w:r>
              <w:rPr>
                <w:rFonts w:hint="eastAsia" w:ascii="宋体" w:hAnsi="宋体"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w:t>
            </w:r>
            <w:r>
              <w:rPr>
                <w:rFonts w:hint="eastAsia" w:ascii="宋体" w:hAnsi="宋体" w:cs="宋体"/>
                <w:color w:val="auto"/>
                <w:sz w:val="24"/>
                <w:highlight w:val="none"/>
              </w:rPr>
              <w:t>非关键性的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lang w:eastAsia="zh-CN"/>
              </w:rPr>
              <w:t>云安全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宋体" w:hAnsi="宋体" w:cs="宋体"/>
                <w:color w:val="auto"/>
                <w:sz w:val="24"/>
                <w:highlight w:val="none"/>
              </w:rPr>
              <w:t>。</w:t>
            </w: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w:t>
            </w:r>
            <w:r>
              <w:rPr>
                <w:rFonts w:hint="eastAsia" w:ascii="宋体" w:hAnsi="宋体" w:cs="宋体"/>
                <w:color w:val="auto"/>
                <w:kern w:val="0"/>
                <w:sz w:val="24"/>
                <w:highlight w:val="none"/>
              </w:rPr>
              <w:t>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w:t>
            </w:r>
            <w:r>
              <w:rPr>
                <w:rFonts w:hint="eastAsia" w:ascii="宋体" w:hAnsi="宋体" w:cs="宋体"/>
                <w:color w:val="auto"/>
                <w:kern w:val="0"/>
                <w:sz w:val="24"/>
                <w:highlight w:val="none"/>
              </w:rPr>
              <w:t>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rPr>
              <w:t>杭州市</w:t>
            </w:r>
            <w:r>
              <w:rPr>
                <w:rFonts w:hint="eastAsia" w:hAnsi="宋体" w:cs="宋体"/>
                <w:color w:val="auto"/>
                <w:kern w:val="28"/>
                <w:sz w:val="24"/>
                <w:szCs w:val="24"/>
                <w:highlight w:val="none"/>
                <w:u w:val="single"/>
                <w:lang w:eastAsia="zh-CN"/>
              </w:rPr>
              <w:t>临安区锦北街道科技大道</w:t>
            </w:r>
            <w:r>
              <w:rPr>
                <w:rFonts w:hint="eastAsia" w:hAnsi="宋体" w:cs="宋体"/>
                <w:color w:val="auto"/>
                <w:kern w:val="28"/>
                <w:sz w:val="24"/>
                <w:szCs w:val="24"/>
                <w:highlight w:val="none"/>
                <w:u w:val="single"/>
                <w:lang w:val="en-US" w:eastAsia="zh-CN"/>
              </w:rPr>
              <w:t>4398号市民中心B座B448室</w:t>
            </w:r>
            <w:r>
              <w:rPr>
                <w:rFonts w:hint="eastAsia" w:hAnsi="宋体" w:cs="宋体"/>
                <w:color w:val="auto"/>
                <w:kern w:val="28"/>
                <w:sz w:val="24"/>
                <w:szCs w:val="24"/>
                <w:highlight w:val="none"/>
                <w:u w:val="single"/>
              </w:rPr>
              <w:t>（杭州市公共资源交易中心</w:t>
            </w:r>
            <w:r>
              <w:rPr>
                <w:rFonts w:hint="eastAsia" w:hAnsi="宋体" w:cs="宋体"/>
                <w:color w:val="auto"/>
                <w:kern w:val="28"/>
                <w:sz w:val="24"/>
                <w:szCs w:val="24"/>
                <w:highlight w:val="none"/>
                <w:u w:val="single"/>
                <w:lang w:eastAsia="zh-CN"/>
              </w:rPr>
              <w:t>临安分中心</w:t>
            </w:r>
            <w:r>
              <w:rPr>
                <w:rFonts w:hint="eastAsia" w:hAnsi="宋体" w:cs="宋体"/>
                <w:color w:val="auto"/>
                <w:kern w:val="28"/>
                <w:sz w:val="24"/>
                <w:szCs w:val="24"/>
                <w:highlight w:val="none"/>
                <w:u w:val="single"/>
              </w:rPr>
              <w:t>政府采购</w:t>
            </w:r>
            <w:r>
              <w:rPr>
                <w:rFonts w:hint="eastAsia" w:hAnsi="宋体" w:cs="宋体"/>
                <w:color w:val="auto"/>
                <w:kern w:val="28"/>
                <w:sz w:val="24"/>
                <w:szCs w:val="24"/>
                <w:highlight w:val="none"/>
                <w:u w:val="single"/>
                <w:lang w:eastAsia="zh-CN"/>
              </w:rPr>
              <w:t>科</w:t>
            </w:r>
            <w:r>
              <w:rPr>
                <w:rFonts w:hint="eastAsia" w:hAnsi="宋体" w:cs="宋体"/>
                <w:color w:val="auto"/>
                <w:kern w:val="28"/>
                <w:sz w:val="24"/>
                <w:szCs w:val="24"/>
                <w:highlight w:val="none"/>
                <w:u w:val="single"/>
              </w:rPr>
              <w:t>）</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rPr>
              <w:t>0571-</w:t>
            </w:r>
            <w:r>
              <w:rPr>
                <w:rFonts w:hint="eastAsia" w:hAnsi="宋体" w:cs="宋体"/>
                <w:color w:val="auto"/>
                <w:kern w:val="28"/>
                <w:sz w:val="24"/>
                <w:szCs w:val="24"/>
                <w:highlight w:val="none"/>
                <w:u w:val="single"/>
                <w:lang w:val="en-US" w:eastAsia="zh-CN"/>
              </w:rPr>
              <w:t>23616011</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w:t>
      </w:r>
      <w:r>
        <w:rPr>
          <w:rFonts w:hint="eastAsia"/>
          <w:color w:val="auto"/>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28"/>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w:t>
      </w:r>
      <w:r>
        <w:rPr>
          <w:rFonts w:hint="eastAsia" w:ascii="宋体" w:hAnsi="宋体" w:cs="宋体"/>
          <w:color w:val="auto"/>
          <w:sz w:val="24"/>
          <w:highlight w:val="none"/>
        </w:rPr>
        <w:t>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2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28"/>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15.4以快递方式递交备份投标文件的，投标人应先将备份投标文件按要求密封和标记，再进行快递包装后邮寄。备份投标文件须在投标截止时间之前送达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color w:val="auto"/>
          <w:sz w:val="32"/>
          <w:highlight w:val="none"/>
        </w:rPr>
      </w:pPr>
    </w:p>
    <w:p>
      <w:pPr>
        <w:pStyle w:val="128"/>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8"/>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28"/>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4"/>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74729768"/>
      <w:bookmarkEnd w:id="16"/>
      <w:bookmarkStart w:id="17" w:name="_Hlt68057669"/>
      <w:bookmarkEnd w:id="17"/>
      <w:bookmarkStart w:id="18" w:name="_Hlt74714665"/>
      <w:bookmarkEnd w:id="18"/>
      <w:bookmarkStart w:id="19" w:name="_Hlt68072998"/>
      <w:bookmarkEnd w:id="19"/>
      <w:bookmarkStart w:id="20" w:name="_Hlt74730295"/>
      <w:bookmarkEnd w:id="20"/>
      <w:bookmarkStart w:id="21" w:name="_Hlt75236011"/>
      <w:bookmarkEnd w:id="21"/>
      <w:bookmarkStart w:id="22" w:name="_Hlt75236101"/>
      <w:bookmarkEnd w:id="22"/>
      <w:bookmarkStart w:id="23" w:name="_Hlt75236290"/>
      <w:bookmarkEnd w:id="23"/>
      <w:bookmarkStart w:id="24" w:name="_Hlt68072990"/>
      <w:bookmarkEnd w:id="24"/>
      <w:bookmarkStart w:id="25" w:name="_Hlt68403820"/>
      <w:bookmarkEnd w:id="25"/>
      <w:bookmarkStart w:id="26" w:name="_Hlt68073093"/>
      <w:bookmarkEnd w:id="26"/>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keepNext/>
        <w:widowControl/>
        <w:spacing w:line="360" w:lineRule="auto"/>
        <w:jc w:val="left"/>
        <w:outlineLvl w:val="0"/>
        <w:rPr>
          <w:rFonts w:hint="eastAsia" w:asciiTheme="minorEastAsia" w:hAnsiTheme="minorEastAsia" w:eastAsiaTheme="minorEastAsia" w:cstheme="minorEastAsia"/>
          <w:b/>
          <w:color w:val="auto"/>
          <w:kern w:val="36"/>
          <w:sz w:val="24"/>
          <w:szCs w:val="24"/>
          <w:highlight w:val="none"/>
          <w:lang w:val="en-US" w:eastAsia="zh-CN" w:bidi="ar-SA"/>
        </w:rPr>
      </w:pPr>
      <w:r>
        <w:rPr>
          <w:rFonts w:hint="eastAsia" w:asciiTheme="minorEastAsia" w:hAnsiTheme="minorEastAsia" w:eastAsiaTheme="minorEastAsia" w:cstheme="minorEastAsia"/>
          <w:b/>
          <w:color w:val="auto"/>
          <w:kern w:val="36"/>
          <w:sz w:val="24"/>
          <w:szCs w:val="24"/>
          <w:highlight w:val="none"/>
          <w:lang w:val="en-US" w:eastAsia="zh-CN" w:bidi="ar-SA"/>
        </w:rPr>
        <w:t>一、项目建设背景</w:t>
      </w:r>
    </w:p>
    <w:p>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bookmarkStart w:id="28" w:name="_Toc19542238"/>
      <w:r>
        <w:rPr>
          <w:rFonts w:hint="eastAsia" w:asciiTheme="minorEastAsia" w:hAnsiTheme="minorEastAsia" w:eastAsiaTheme="minorEastAsia" w:cstheme="minorEastAsia"/>
          <w:color w:val="auto"/>
          <w:sz w:val="24"/>
          <w:szCs w:val="24"/>
          <w:highlight w:val="none"/>
        </w:rPr>
        <w:t xml:space="preserve"> 为贯彻落实《中共浙江省委全面深化改革委员会关于印发&lt;浙江省数字化改革总体方案&gt;的通知（浙委改发〔2021〕2号）、《杭州市电子政务云平台管理办法（暂行）》（杭智办〔2020〕3号）文件精神，根据杭州市打造“数字经济第一城”工作部署，临安区将建设集约化电子政务云平台，用于解决全区电子政务基础设施重复建设、数据资源分散等问题，实现部门内部及部门之间的业务数据互通与开放，为各部门提供公共数据服务。</w:t>
      </w:r>
    </w:p>
    <w:p>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2020年10月份，</w:t>
      </w:r>
      <w:r>
        <w:rPr>
          <w:rFonts w:hint="eastAsia" w:asciiTheme="minorEastAsia" w:hAnsiTheme="minorEastAsia" w:eastAsiaTheme="minorEastAsia" w:cstheme="minorEastAsia"/>
          <w:color w:val="auto"/>
          <w:sz w:val="24"/>
          <w:szCs w:val="24"/>
          <w:highlight w:val="none"/>
          <w:shd w:val="clear" w:color="auto" w:fill="FFFFFF"/>
        </w:rPr>
        <w:t>杭州市临安区智慧电子政务云平台</w:t>
      </w:r>
      <w:r>
        <w:rPr>
          <w:rFonts w:hint="eastAsia" w:asciiTheme="minorEastAsia" w:hAnsiTheme="minorEastAsia" w:eastAsiaTheme="minorEastAsia" w:cstheme="minorEastAsia"/>
          <w:color w:val="auto"/>
          <w:sz w:val="24"/>
          <w:szCs w:val="24"/>
          <w:highlight w:val="none"/>
        </w:rPr>
        <w:t>投入使用，整个云平台构建在省电子政务外网之上，涵盖公众服务网、资源共享网等子网络，提供基础资源包括云主机、云数据库、云存储和云安全、负载均衡等，同时提供了服务平台和监管平台供使用单位日常管理和主管单位日常监管。</w:t>
      </w:r>
    </w:p>
    <w:p>
      <w:pPr>
        <w:adjustRightInd w:val="0"/>
        <w:snapToGrid w:val="0"/>
        <w:spacing w:line="360" w:lineRule="auto"/>
        <w:ind w:firstLine="480" w:firstLineChars="200"/>
        <w:rPr>
          <w:rFonts w:ascii="??" w:hAnsi="??" w:eastAsia="??" w:cs="宋体"/>
          <w:b/>
          <w:color w:val="auto"/>
          <w:kern w:val="36"/>
          <w:sz w:val="32"/>
          <w:szCs w:val="28"/>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本项目</w:t>
      </w:r>
      <w:r>
        <w:rPr>
          <w:rFonts w:hint="eastAsia" w:asciiTheme="minorEastAsia" w:hAnsiTheme="minorEastAsia" w:eastAsiaTheme="minorEastAsia" w:cstheme="minorEastAsia"/>
          <w:color w:val="auto"/>
          <w:sz w:val="24"/>
          <w:szCs w:val="24"/>
          <w:highlight w:val="none"/>
        </w:rPr>
        <w:t>服务期限为2022年12月1日至2023年11月30日，因本服务为延续性服务，服务不能中断，所以2022年12月1日开始采购单位委托原服务供应商先提供延续服务，费用按照2023年中标单价结算。2022年12月1日至本项目完成合同签订之日前的服务费含在本项目预算内。本项目中标供应商须承诺：2022年12月1日至本项目完成合同签订之日前的服务费按2023年中标单价结算，经采购单位确认后，由中标供应商支付给采购人原服务供应商。</w:t>
      </w:r>
    </w:p>
    <w:p>
      <w:pPr>
        <w:keepNext/>
        <w:widowControl/>
        <w:spacing w:line="360" w:lineRule="auto"/>
        <w:jc w:val="left"/>
        <w:outlineLvl w:val="0"/>
        <w:rPr>
          <w:rFonts w:hint="eastAsia" w:asciiTheme="minorEastAsia" w:hAnsiTheme="minorEastAsia" w:eastAsiaTheme="minorEastAsia" w:cstheme="minorEastAsia"/>
          <w:b/>
          <w:color w:val="auto"/>
          <w:kern w:val="36"/>
          <w:sz w:val="24"/>
          <w:szCs w:val="24"/>
          <w:highlight w:val="none"/>
          <w:lang w:val="en-US" w:eastAsia="zh-CN" w:bidi="ar-SA"/>
        </w:rPr>
      </w:pPr>
      <w:r>
        <w:rPr>
          <w:rFonts w:hint="eastAsia" w:asciiTheme="minorEastAsia" w:hAnsiTheme="minorEastAsia" w:eastAsiaTheme="minorEastAsia" w:cstheme="minorEastAsia"/>
          <w:b/>
          <w:color w:val="auto"/>
          <w:kern w:val="36"/>
          <w:sz w:val="24"/>
          <w:szCs w:val="24"/>
          <w:highlight w:val="none"/>
          <w:lang w:val="en-US" w:eastAsia="zh-CN" w:bidi="ar-SA"/>
        </w:rPr>
        <w:t>二、服务目标及内容要求：</w:t>
      </w:r>
      <w:bookmarkEnd w:id="28"/>
    </w:p>
    <w:p>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bookmarkStart w:id="29" w:name="OLE_LINK2"/>
      <w:bookmarkStart w:id="30" w:name="OLE_LINK1"/>
      <w:r>
        <w:rPr>
          <w:rFonts w:hint="eastAsia" w:asciiTheme="minorEastAsia" w:hAnsiTheme="minorEastAsia" w:eastAsiaTheme="minorEastAsia" w:cstheme="minorEastAsia"/>
          <w:color w:val="auto"/>
          <w:sz w:val="24"/>
          <w:szCs w:val="24"/>
          <w:highlight w:val="none"/>
        </w:rPr>
        <w:t>2022年，杭州市第十三次党代会召开，明确了新时代杭州的历史使命和今后五年的发展目标，提出未来五年要实现数字经济核心产业增加值占GDP比重超过30%。临安区将以产业强区、富民安区、实干兴区为导向，高水平建设“吴越名城·幸福临安”，在高质量发展中奋力推动共同富裕。</w:t>
      </w:r>
    </w:p>
    <w:p>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为实现上述目标，杭州市临安区将继续坚持云计算和政务业务相结合的整体思路。加强云计算的战略布局，综合去年的</w:t>
      </w:r>
      <w:r>
        <w:rPr>
          <w:rFonts w:hint="eastAsia" w:asciiTheme="minorEastAsia" w:hAnsiTheme="minorEastAsia" w:eastAsiaTheme="minorEastAsia" w:cstheme="minorEastAsia"/>
          <w:color w:val="auto"/>
          <w:sz w:val="24"/>
          <w:szCs w:val="24"/>
          <w:highlight w:val="none"/>
          <w:shd w:val="clear" w:color="auto" w:fill="FFFFFF"/>
        </w:rPr>
        <w:t>杭州市临安区智慧电子政务云平台</w:t>
      </w:r>
      <w:r>
        <w:rPr>
          <w:rFonts w:hint="eastAsia" w:asciiTheme="minorEastAsia" w:hAnsiTheme="minorEastAsia" w:eastAsiaTheme="minorEastAsia" w:cstheme="minorEastAsia"/>
          <w:color w:val="auto"/>
          <w:sz w:val="24"/>
          <w:szCs w:val="24"/>
          <w:highlight w:val="none"/>
        </w:rPr>
        <w:t>实际使用情况，以及近年来各个机关单位对于云平台实际使用的需求，稳步推进全区智慧政务云平台建设，构建、提升全区统一的智慧政务云。加大云平台在横向协同、纵向联动上的应用支撑力度，兼顾“经济”和“安全”两头，进一步完善政务云底层建设，以满足用户敏感、私密等信息存储应用的需要。建设绿色环保、低成本、高效率、基于云计算的基础设施及平台，避免盲目建设和重复投资。</w:t>
      </w:r>
    </w:p>
    <w:p>
      <w:pPr>
        <w:adjustRightInd w:val="0"/>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考虑杭州市临安区政务业务的独立性以及未来数据互通的安全性要求政务云应具备如下能力:</w:t>
      </w:r>
    </w:p>
    <w:p>
      <w:pPr>
        <w:adjustRightInd w:val="0"/>
        <w:snapToGrid w:val="0"/>
        <w:spacing w:line="460" w:lineRule="exact"/>
        <w:ind w:firstLine="420"/>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shd w:val="clear" w:color="auto" w:fill="FFFFFF"/>
        </w:rPr>
        <w:t>拥有完整的政务云独立专区</w:t>
      </w:r>
      <w:r>
        <w:rPr>
          <w:rFonts w:hint="eastAsia" w:asciiTheme="minorEastAsia" w:hAnsiTheme="minorEastAsia" w:eastAsiaTheme="minorEastAsia" w:cstheme="minorEastAsia"/>
          <w:color w:val="auto"/>
          <w:sz w:val="24"/>
          <w:szCs w:val="24"/>
          <w:highlight w:val="none"/>
        </w:rPr>
        <w:t>，专区应具备独立的基础功能组件，包括ECS、RDS、OSS、SLB、VPC、ODPS，独立的中控和管理平台。各单位资源统一规划，业务统一调配，形成IT建设的规模效应</w:t>
      </w:r>
      <w:r>
        <w:rPr>
          <w:rFonts w:hint="eastAsia" w:asciiTheme="minorEastAsia" w:hAnsiTheme="minorEastAsia" w:eastAsiaTheme="minorEastAsia" w:cstheme="minorEastAsia"/>
          <w:color w:val="auto"/>
          <w:sz w:val="24"/>
          <w:szCs w:val="24"/>
          <w:highlight w:val="none"/>
          <w:shd w:val="clear" w:color="auto" w:fill="FFFFFF"/>
        </w:rPr>
        <w:t>，完善杭州市临安区政务云管理和控制流程。</w:t>
      </w:r>
    </w:p>
    <w:p>
      <w:pPr>
        <w:adjustRightInd w:val="0"/>
        <w:snapToGrid w:val="0"/>
        <w:spacing w:line="460" w:lineRule="exact"/>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shd w:val="clear" w:color="auto" w:fill="FFFFFF"/>
        </w:rPr>
        <w:t>拥有完整的云上安全体系，立体化的云上管控与安全。应包括云上应用安全，网络安全、系统安全、数据安全。专区应具备与第三方安全对接的能力，能够满足不同租户对安全的个性化需求。</w:t>
      </w:r>
    </w:p>
    <w:p>
      <w:pPr>
        <w:adjustRightInd w:val="0"/>
        <w:snapToGrid w:val="0"/>
        <w:spacing w:line="460" w:lineRule="exact"/>
        <w:ind w:firstLine="420"/>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rPr>
        <w:t>3.可扩展杭州政务云专区应用支撑PaaS平台，包括阿里中间件组件EADS，分布式数据库、分布式缓存等。统一监控APP、应用的统一部署，并规范分布式开发标准，具备应用弹性开发标准和模块。促进政务业务集约化便捷服务，</w:t>
      </w:r>
      <w:r>
        <w:rPr>
          <w:rFonts w:hint="eastAsia" w:asciiTheme="minorEastAsia" w:hAnsiTheme="minorEastAsia" w:eastAsiaTheme="minorEastAsia" w:cstheme="minorEastAsia"/>
          <w:color w:val="auto"/>
          <w:sz w:val="24"/>
          <w:szCs w:val="24"/>
          <w:highlight w:val="none"/>
          <w:shd w:val="clear" w:color="auto" w:fill="FFFFFF"/>
        </w:rPr>
        <w:t>提高杭州市临安区政府管理和服务水平。</w:t>
      </w:r>
    </w:p>
    <w:p>
      <w:pPr>
        <w:adjustRightInd w:val="0"/>
        <w:snapToGrid w:val="0"/>
        <w:spacing w:line="460" w:lineRule="exact"/>
        <w:ind w:firstLine="420"/>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rPr>
        <w:t>4.云内无缝互联互通，能够与杭州市政务云实现互联互通，形成资源共享互换的资源池，</w:t>
      </w:r>
      <w:r>
        <w:rPr>
          <w:rFonts w:hint="eastAsia" w:asciiTheme="minorEastAsia" w:hAnsiTheme="minorEastAsia" w:eastAsiaTheme="minorEastAsia" w:cstheme="minorEastAsia"/>
          <w:color w:val="auto"/>
          <w:sz w:val="24"/>
          <w:szCs w:val="24"/>
          <w:highlight w:val="none"/>
          <w:shd w:val="clear" w:color="auto" w:fill="FFFFFF"/>
        </w:rPr>
        <w:t>并且可以通过杭州本地的云管控平台实现对所用云资源的管理和控制。</w:t>
      </w:r>
    </w:p>
    <w:p>
      <w:pPr>
        <w:adjustRightInd w:val="0"/>
        <w:snapToGrid w:val="0"/>
        <w:spacing w:line="460" w:lineRule="exact"/>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5.数据共享平台，具备云上资源互通共享能力，实现数据共享、数据目录产品自动化。</w:t>
      </w:r>
      <w:r>
        <w:rPr>
          <w:rFonts w:hint="eastAsia" w:asciiTheme="minorEastAsia" w:hAnsiTheme="minorEastAsia" w:eastAsiaTheme="minorEastAsia" w:cstheme="minorEastAsia"/>
          <w:color w:val="auto"/>
          <w:sz w:val="24"/>
          <w:szCs w:val="24"/>
          <w:highlight w:val="none"/>
          <w:shd w:val="clear" w:color="auto" w:fill="FFFFFF"/>
        </w:rPr>
        <w:t>解决杭州市临安区日益复杂的数据交互场景。</w:t>
      </w:r>
    </w:p>
    <w:bookmarkEnd w:id="29"/>
    <w:bookmarkEnd w:id="30"/>
    <w:p>
      <w:pPr>
        <w:adjustRightInd w:val="0"/>
        <w:snapToGrid w:val="0"/>
        <w:spacing w:line="460" w:lineRule="exact"/>
        <w:ind w:left="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color="auto" w:fill="FFFFFF"/>
        </w:rPr>
        <w:t>本次采购</w:t>
      </w:r>
      <w:r>
        <w:rPr>
          <w:rFonts w:hint="eastAsia" w:asciiTheme="minorEastAsia" w:hAnsiTheme="minorEastAsia" w:eastAsiaTheme="minorEastAsia" w:cstheme="minorEastAsia"/>
          <w:color w:val="auto"/>
          <w:sz w:val="24"/>
          <w:szCs w:val="24"/>
          <w:highlight w:val="none"/>
        </w:rPr>
        <w:t>服务内容如下：</w:t>
      </w:r>
    </w:p>
    <w:p>
      <w:pPr>
        <w:keepNext/>
        <w:widowControl/>
        <w:numPr>
          <w:ilvl w:val="0"/>
          <w:numId w:val="1"/>
        </w:numPr>
        <w:spacing w:line="360" w:lineRule="auto"/>
        <w:jc w:val="left"/>
        <w:outlineLvl w:val="0"/>
        <w:rPr>
          <w:rFonts w:ascii="仿宋" w:hAnsi="仿宋" w:eastAsia="仿宋" w:cs="仿宋"/>
          <w:b/>
          <w:color w:val="auto"/>
          <w:kern w:val="36"/>
          <w:sz w:val="24"/>
          <w:szCs w:val="28"/>
          <w:highlight w:val="none"/>
          <w:lang w:val="en-US" w:eastAsia="zh-CN" w:bidi="ar-SA"/>
        </w:rPr>
      </w:pPr>
      <w:r>
        <w:rPr>
          <w:rFonts w:hint="eastAsia" w:ascii="仿宋" w:hAnsi="仿宋" w:eastAsia="仿宋" w:cs="仿宋"/>
          <w:b/>
          <w:color w:val="auto"/>
          <w:kern w:val="36"/>
          <w:sz w:val="24"/>
          <w:szCs w:val="28"/>
          <w:highlight w:val="none"/>
          <w:lang w:val="en-US" w:eastAsia="zh-CN" w:bidi="ar-SA"/>
        </w:rPr>
        <w:t>政务云</w:t>
      </w:r>
    </w:p>
    <w:tbl>
      <w:tblPr>
        <w:tblStyle w:val="6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52"/>
        <w:gridCol w:w="2959"/>
        <w:gridCol w:w="2277"/>
        <w:gridCol w:w="14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名称</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规格型号（或具体服务）</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数量</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上限单价（元/月）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云主机</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CPU</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每核</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28.35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内存</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每GB</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云主机数据盘</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高效云盘</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每100GB</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SSD云盘</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每100GB</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145.80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存储空间（OSS）</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对象存储</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每100GB</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16.20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云数据库RDS for MySQL</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按实例配置内存计费</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按内存每GB</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81.00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云数据库RDS for MS SQL Server</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按实例配置内存计费</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按内存每GB</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81.00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云数据库数据盘</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以GB为单价</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每100GB</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162.00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负载均衡</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负载均衡功能</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每实例</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0.90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独立租户（VPC）</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VPC独立租户</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每项</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0.45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Oracle一体机服务</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CPU</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每核</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内存</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每GB</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存储空间</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每TB</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1512.00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管理服务</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云资源综合管理平台</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每套</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0.90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云安全平台</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每套</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0.90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数据备份服务</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对文件类、数据库类进行定时、异地数据备份，按存储容量计费</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每GB</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0.90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按每个需要备份的节点计费</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每节点</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大数据计算服务(MAXCOMPUTE)</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存储</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每GB</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计算</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每CU</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color w:val="auto"/>
                <w:sz w:val="24"/>
                <w:szCs w:val="24"/>
                <w:highlight w:val="none"/>
              </w:rPr>
              <w:t>分析型数据库MySQL版</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color w:val="auto"/>
                <w:sz w:val="24"/>
                <w:szCs w:val="24"/>
                <w:highlight w:val="none"/>
              </w:rPr>
              <w:t>规格：C1：1CORE，7.5GB内存，60GB SSD</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color w:val="auto"/>
                <w:sz w:val="24"/>
                <w:szCs w:val="24"/>
                <w:highlight w:val="none"/>
              </w:rPr>
              <w:t>每台</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344.25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分布式数据库（DRDS）</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按每1核2G为一个CU计费</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每CU</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流计算（blink)</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按计算能力CU计费</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每CU</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数据共享交换</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数据交换节点</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每套</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0.90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表格存储（OTS）</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按数据存储量计费</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每GB</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0.90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弹性公网IP</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IP地址免费，按带宽计费(元/M/月)</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每M</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消息队列（MQ）</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按调用次数计费</w:t>
            </w:r>
          </w:p>
        </w:tc>
        <w:tc>
          <w:tcPr>
            <w:tcW w:w="12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每百万次调用</w:t>
            </w:r>
          </w:p>
        </w:tc>
        <w:tc>
          <w:tcPr>
            <w:tcW w:w="8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企业级分布式应用服务（EDAS）</w:t>
            </w:r>
          </w:p>
        </w:tc>
        <w:tc>
          <w:tcPr>
            <w:tcW w:w="15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根据每个应用部署的vCPU数按月计费（仅包括服务管理费用，不包含资源费用）</w:t>
            </w:r>
          </w:p>
        </w:tc>
        <w:tc>
          <w:tcPr>
            <w:tcW w:w="12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租户使用10vCPU内（含）每vCPU</w:t>
            </w:r>
          </w:p>
        </w:tc>
        <w:tc>
          <w:tcPr>
            <w:tcW w:w="8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129.60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2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租户使用11-100vCPU内（含以内）每vCPU</w:t>
            </w:r>
          </w:p>
        </w:tc>
        <w:tc>
          <w:tcPr>
            <w:tcW w:w="8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122.40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2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租户使用超出100vCPU部分每vCPU</w:t>
            </w:r>
          </w:p>
        </w:tc>
        <w:tc>
          <w:tcPr>
            <w:tcW w:w="8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104.40 </w:t>
            </w:r>
          </w:p>
        </w:tc>
      </w:tr>
    </w:tbl>
    <w:p>
      <w:pPr>
        <w:adjustRightInd/>
        <w:rPr>
          <w:rFonts w:ascii="Times New Roman" w:hAnsi="Times New Roman" w:eastAsia="宋体" w:cs="Times New Roman"/>
          <w:color w:val="auto"/>
          <w:highlight w:val="none"/>
        </w:rPr>
      </w:pPr>
    </w:p>
    <w:p>
      <w:pPr>
        <w:keepNext/>
        <w:widowControl/>
        <w:numPr>
          <w:ilvl w:val="0"/>
          <w:numId w:val="1"/>
        </w:numPr>
        <w:spacing w:line="360" w:lineRule="auto"/>
        <w:jc w:val="left"/>
        <w:outlineLvl w:val="0"/>
        <w:rPr>
          <w:rFonts w:ascii="仿宋" w:hAnsi="仿宋" w:eastAsia="仿宋" w:cs="仿宋"/>
          <w:b/>
          <w:color w:val="auto"/>
          <w:kern w:val="36"/>
          <w:sz w:val="24"/>
          <w:szCs w:val="28"/>
          <w:highlight w:val="none"/>
          <w:lang w:val="en-US" w:eastAsia="zh-CN" w:bidi="ar-SA"/>
        </w:rPr>
      </w:pPr>
      <w:r>
        <w:rPr>
          <w:rFonts w:hint="eastAsia" w:ascii="仿宋" w:hAnsi="仿宋" w:eastAsia="仿宋" w:cs="仿宋"/>
          <w:b/>
          <w:color w:val="auto"/>
          <w:kern w:val="36"/>
          <w:sz w:val="24"/>
          <w:szCs w:val="28"/>
          <w:highlight w:val="none"/>
          <w:lang w:val="en-US" w:eastAsia="zh-CN" w:bidi="ar-SA"/>
        </w:rPr>
        <w:t>政务云（国产化）</w:t>
      </w:r>
    </w:p>
    <w:tbl>
      <w:tblPr>
        <w:tblStyle w:val="62"/>
        <w:tblW w:w="4996" w:type="pct"/>
        <w:tblInd w:w="0" w:type="dxa"/>
        <w:tblLayout w:type="autofit"/>
        <w:tblCellMar>
          <w:top w:w="0" w:type="dxa"/>
          <w:left w:w="108" w:type="dxa"/>
          <w:bottom w:w="0" w:type="dxa"/>
          <w:right w:w="108" w:type="dxa"/>
        </w:tblCellMar>
      </w:tblPr>
      <w:tblGrid>
        <w:gridCol w:w="2523"/>
        <w:gridCol w:w="3033"/>
        <w:gridCol w:w="2227"/>
        <w:gridCol w:w="1499"/>
      </w:tblGrid>
      <w:tr>
        <w:tblPrEx>
          <w:tblCellMar>
            <w:top w:w="0" w:type="dxa"/>
            <w:left w:w="108" w:type="dxa"/>
            <w:bottom w:w="0" w:type="dxa"/>
            <w:right w:w="108" w:type="dxa"/>
          </w:tblCellMar>
        </w:tblPrEx>
        <w:trPr>
          <w:trHeight w:val="570" w:hRule="atLeast"/>
        </w:trPr>
        <w:tc>
          <w:tcPr>
            <w:tcW w:w="1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名称</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规格型号（或具体服务）</w:t>
            </w: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数量</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上限单价（元/月）</w:t>
            </w:r>
          </w:p>
        </w:tc>
      </w:tr>
      <w:tr>
        <w:tblPrEx>
          <w:tblCellMar>
            <w:top w:w="0" w:type="dxa"/>
            <w:left w:w="108" w:type="dxa"/>
            <w:bottom w:w="0" w:type="dxa"/>
            <w:right w:w="108" w:type="dxa"/>
          </w:tblCellMar>
        </w:tblPrEx>
        <w:trPr>
          <w:trHeight w:val="285" w:hRule="atLeast"/>
        </w:trPr>
        <w:tc>
          <w:tcPr>
            <w:tcW w:w="1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云服务器</w:t>
            </w:r>
          </w:p>
        </w:tc>
        <w:tc>
          <w:tcPr>
            <w:tcW w:w="16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根据规格及数量按月计费，由弹性伸缩增加的实例按天计费</w:t>
            </w: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2核4G</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240.30 </w:t>
            </w:r>
          </w:p>
        </w:tc>
      </w:tr>
      <w:tr>
        <w:tblPrEx>
          <w:tblCellMar>
            <w:top w:w="0" w:type="dxa"/>
            <w:left w:w="108" w:type="dxa"/>
            <w:bottom w:w="0" w:type="dxa"/>
            <w:right w:w="108" w:type="dxa"/>
          </w:tblCellMar>
        </w:tblPrEx>
        <w:trPr>
          <w:trHeight w:val="285" w:hRule="atLeast"/>
        </w:trPr>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2核8G</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378.11 </w:t>
            </w:r>
          </w:p>
        </w:tc>
      </w:tr>
      <w:tr>
        <w:tblPrEx>
          <w:tblCellMar>
            <w:top w:w="0" w:type="dxa"/>
            <w:left w:w="108" w:type="dxa"/>
            <w:bottom w:w="0" w:type="dxa"/>
            <w:right w:w="108" w:type="dxa"/>
          </w:tblCellMar>
        </w:tblPrEx>
        <w:trPr>
          <w:trHeight w:val="285" w:hRule="atLeast"/>
        </w:trPr>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2核16G</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653.73 </w:t>
            </w:r>
          </w:p>
        </w:tc>
      </w:tr>
      <w:tr>
        <w:tblPrEx>
          <w:tblCellMar>
            <w:top w:w="0" w:type="dxa"/>
            <w:left w:w="108" w:type="dxa"/>
            <w:bottom w:w="0" w:type="dxa"/>
            <w:right w:w="108" w:type="dxa"/>
          </w:tblCellMar>
        </w:tblPrEx>
        <w:trPr>
          <w:trHeight w:val="285" w:hRule="atLeast"/>
        </w:trPr>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4核4G</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342.80 </w:t>
            </w:r>
          </w:p>
        </w:tc>
      </w:tr>
      <w:tr>
        <w:tblPrEx>
          <w:tblCellMar>
            <w:top w:w="0" w:type="dxa"/>
            <w:left w:w="108" w:type="dxa"/>
            <w:bottom w:w="0" w:type="dxa"/>
            <w:right w:w="108" w:type="dxa"/>
          </w:tblCellMar>
        </w:tblPrEx>
        <w:trPr>
          <w:trHeight w:val="285" w:hRule="atLeast"/>
        </w:trPr>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4核8G</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480.61 </w:t>
            </w:r>
          </w:p>
        </w:tc>
      </w:tr>
      <w:tr>
        <w:tblPrEx>
          <w:tblCellMar>
            <w:top w:w="0" w:type="dxa"/>
            <w:left w:w="108" w:type="dxa"/>
            <w:bottom w:w="0" w:type="dxa"/>
            <w:right w:w="108" w:type="dxa"/>
          </w:tblCellMar>
        </w:tblPrEx>
        <w:trPr>
          <w:trHeight w:val="285" w:hRule="atLeast"/>
        </w:trPr>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4核16G</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756.22 </w:t>
            </w:r>
          </w:p>
        </w:tc>
      </w:tr>
      <w:tr>
        <w:tblPrEx>
          <w:tblCellMar>
            <w:top w:w="0" w:type="dxa"/>
            <w:left w:w="108" w:type="dxa"/>
            <w:bottom w:w="0" w:type="dxa"/>
            <w:right w:w="108" w:type="dxa"/>
          </w:tblCellMar>
        </w:tblPrEx>
        <w:trPr>
          <w:trHeight w:val="285" w:hRule="atLeast"/>
        </w:trPr>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4核32G</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1307.45 </w:t>
            </w:r>
          </w:p>
        </w:tc>
      </w:tr>
      <w:tr>
        <w:tblPrEx>
          <w:tblCellMar>
            <w:top w:w="0" w:type="dxa"/>
            <w:left w:w="108" w:type="dxa"/>
            <w:bottom w:w="0" w:type="dxa"/>
            <w:right w:w="108" w:type="dxa"/>
          </w:tblCellMar>
        </w:tblPrEx>
        <w:trPr>
          <w:trHeight w:val="285" w:hRule="atLeast"/>
        </w:trPr>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8核8G</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685.59 </w:t>
            </w:r>
          </w:p>
        </w:tc>
      </w:tr>
      <w:tr>
        <w:tblPrEx>
          <w:tblCellMar>
            <w:top w:w="0" w:type="dxa"/>
            <w:left w:w="108" w:type="dxa"/>
            <w:bottom w:w="0" w:type="dxa"/>
            <w:right w:w="108" w:type="dxa"/>
          </w:tblCellMar>
        </w:tblPrEx>
        <w:trPr>
          <w:trHeight w:val="285" w:hRule="atLeast"/>
        </w:trPr>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8核16G</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961.21 </w:t>
            </w:r>
          </w:p>
        </w:tc>
      </w:tr>
      <w:tr>
        <w:tblPrEx>
          <w:tblCellMar>
            <w:top w:w="0" w:type="dxa"/>
            <w:left w:w="108" w:type="dxa"/>
            <w:bottom w:w="0" w:type="dxa"/>
            <w:right w:w="108" w:type="dxa"/>
          </w:tblCellMar>
        </w:tblPrEx>
        <w:trPr>
          <w:trHeight w:val="285" w:hRule="atLeast"/>
        </w:trPr>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8核32G</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1512.44 </w:t>
            </w:r>
          </w:p>
        </w:tc>
      </w:tr>
      <w:tr>
        <w:tblPrEx>
          <w:tblCellMar>
            <w:top w:w="0" w:type="dxa"/>
            <w:left w:w="108" w:type="dxa"/>
            <w:bottom w:w="0" w:type="dxa"/>
            <w:right w:w="108" w:type="dxa"/>
          </w:tblCellMar>
        </w:tblPrEx>
        <w:trPr>
          <w:trHeight w:val="285" w:hRule="atLeast"/>
        </w:trPr>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8核64G</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2614.91 </w:t>
            </w:r>
          </w:p>
        </w:tc>
      </w:tr>
      <w:tr>
        <w:tblPrEx>
          <w:tblCellMar>
            <w:top w:w="0" w:type="dxa"/>
            <w:left w:w="108" w:type="dxa"/>
            <w:bottom w:w="0" w:type="dxa"/>
            <w:right w:w="108" w:type="dxa"/>
          </w:tblCellMar>
        </w:tblPrEx>
        <w:trPr>
          <w:trHeight w:val="285" w:hRule="atLeast"/>
        </w:trPr>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12核24G</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1441.82 </w:t>
            </w:r>
          </w:p>
        </w:tc>
      </w:tr>
      <w:tr>
        <w:tblPrEx>
          <w:tblCellMar>
            <w:top w:w="0" w:type="dxa"/>
            <w:left w:w="108" w:type="dxa"/>
            <w:bottom w:w="0" w:type="dxa"/>
            <w:right w:w="108" w:type="dxa"/>
          </w:tblCellMar>
        </w:tblPrEx>
        <w:trPr>
          <w:trHeight w:val="285" w:hRule="atLeast"/>
        </w:trPr>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12核48G</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2268.66 </w:t>
            </w:r>
          </w:p>
        </w:tc>
      </w:tr>
      <w:tr>
        <w:tblPrEx>
          <w:tblCellMar>
            <w:top w:w="0" w:type="dxa"/>
            <w:left w:w="108" w:type="dxa"/>
            <w:bottom w:w="0" w:type="dxa"/>
            <w:right w:w="108" w:type="dxa"/>
          </w:tblCellMar>
        </w:tblPrEx>
        <w:trPr>
          <w:trHeight w:val="285" w:hRule="atLeast"/>
        </w:trPr>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12核96G</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3922.36 </w:t>
            </w:r>
          </w:p>
        </w:tc>
      </w:tr>
      <w:tr>
        <w:tblPrEx>
          <w:tblCellMar>
            <w:top w:w="0" w:type="dxa"/>
            <w:left w:w="108" w:type="dxa"/>
            <w:bottom w:w="0" w:type="dxa"/>
            <w:right w:w="108" w:type="dxa"/>
          </w:tblCellMar>
        </w:tblPrEx>
        <w:trPr>
          <w:trHeight w:val="285" w:hRule="atLeast"/>
        </w:trPr>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16核16G</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1371.19 </w:t>
            </w:r>
          </w:p>
        </w:tc>
      </w:tr>
      <w:tr>
        <w:tblPrEx>
          <w:tblCellMar>
            <w:top w:w="0" w:type="dxa"/>
            <w:left w:w="108" w:type="dxa"/>
            <w:bottom w:w="0" w:type="dxa"/>
            <w:right w:w="108" w:type="dxa"/>
          </w:tblCellMar>
        </w:tblPrEx>
        <w:trPr>
          <w:trHeight w:val="285" w:hRule="atLeast"/>
        </w:trPr>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16核32G</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1922.42 </w:t>
            </w:r>
          </w:p>
        </w:tc>
      </w:tr>
      <w:tr>
        <w:tblPrEx>
          <w:tblCellMar>
            <w:top w:w="0" w:type="dxa"/>
            <w:left w:w="108" w:type="dxa"/>
            <w:bottom w:w="0" w:type="dxa"/>
            <w:right w:w="108" w:type="dxa"/>
          </w:tblCellMar>
        </w:tblPrEx>
        <w:trPr>
          <w:trHeight w:val="285" w:hRule="atLeast"/>
        </w:trPr>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16核64G</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3024.89 </w:t>
            </w:r>
          </w:p>
        </w:tc>
      </w:tr>
      <w:tr>
        <w:tblPrEx>
          <w:tblCellMar>
            <w:top w:w="0" w:type="dxa"/>
            <w:left w:w="108" w:type="dxa"/>
            <w:bottom w:w="0" w:type="dxa"/>
            <w:right w:w="108" w:type="dxa"/>
          </w:tblCellMar>
        </w:tblPrEx>
        <w:trPr>
          <w:trHeight w:val="285" w:hRule="atLeast"/>
        </w:trPr>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16核128G</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5229.81 </w:t>
            </w:r>
          </w:p>
        </w:tc>
      </w:tr>
      <w:tr>
        <w:tblPrEx>
          <w:tblCellMar>
            <w:top w:w="0" w:type="dxa"/>
            <w:left w:w="108" w:type="dxa"/>
            <w:bottom w:w="0" w:type="dxa"/>
            <w:right w:w="108" w:type="dxa"/>
          </w:tblCellMar>
        </w:tblPrEx>
        <w:trPr>
          <w:trHeight w:val="285" w:hRule="atLeast"/>
        </w:trPr>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24核48G</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2883.63 </w:t>
            </w:r>
          </w:p>
        </w:tc>
      </w:tr>
      <w:tr>
        <w:tblPrEx>
          <w:tblCellMar>
            <w:top w:w="0" w:type="dxa"/>
            <w:left w:w="108" w:type="dxa"/>
            <w:bottom w:w="0" w:type="dxa"/>
            <w:right w:w="108" w:type="dxa"/>
          </w:tblCellMar>
        </w:tblPrEx>
        <w:trPr>
          <w:trHeight w:val="540" w:hRule="atLeast"/>
        </w:trPr>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24核96G</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4537.33 </w:t>
            </w:r>
          </w:p>
        </w:tc>
      </w:tr>
      <w:tr>
        <w:tblPrEx>
          <w:tblCellMar>
            <w:top w:w="0" w:type="dxa"/>
            <w:left w:w="108" w:type="dxa"/>
            <w:bottom w:w="0" w:type="dxa"/>
            <w:right w:w="108" w:type="dxa"/>
          </w:tblCellMar>
        </w:tblPrEx>
        <w:trPr>
          <w:trHeight w:val="540" w:hRule="atLeast"/>
        </w:trPr>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32核64G</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3844.84 </w:t>
            </w:r>
          </w:p>
        </w:tc>
      </w:tr>
      <w:tr>
        <w:tblPrEx>
          <w:tblCellMar>
            <w:top w:w="0" w:type="dxa"/>
            <w:left w:w="108" w:type="dxa"/>
            <w:bottom w:w="0" w:type="dxa"/>
            <w:right w:w="108" w:type="dxa"/>
          </w:tblCellMar>
        </w:tblPrEx>
        <w:trPr>
          <w:trHeight w:val="285" w:hRule="atLeast"/>
        </w:trPr>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32核128G</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6049.77 </w:t>
            </w:r>
          </w:p>
        </w:tc>
      </w:tr>
      <w:tr>
        <w:tblPrEx>
          <w:tblCellMar>
            <w:top w:w="0" w:type="dxa"/>
            <w:left w:w="108" w:type="dxa"/>
            <w:bottom w:w="0" w:type="dxa"/>
            <w:right w:w="108" w:type="dxa"/>
          </w:tblCellMar>
        </w:tblPrEx>
        <w:trPr>
          <w:trHeight w:val="540" w:hRule="atLeast"/>
        </w:trPr>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32核256G</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10459.63 </w:t>
            </w:r>
          </w:p>
        </w:tc>
      </w:tr>
      <w:tr>
        <w:tblPrEx>
          <w:tblCellMar>
            <w:top w:w="0" w:type="dxa"/>
            <w:left w:w="108" w:type="dxa"/>
            <w:bottom w:w="0" w:type="dxa"/>
            <w:right w:w="108" w:type="dxa"/>
          </w:tblCellMar>
        </w:tblPrEx>
        <w:trPr>
          <w:trHeight w:val="540" w:hRule="atLeast"/>
        </w:trPr>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64核64G</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仿宋" w:hAnsi="仿宋" w:eastAsia="仿宋" w:cs="仿宋"/>
                <w:i w:val="0"/>
                <w:iCs w:val="0"/>
                <w:color w:val="auto"/>
                <w:kern w:val="0"/>
                <w:sz w:val="22"/>
                <w:szCs w:val="22"/>
                <w:highlight w:val="none"/>
                <w:u w:val="none"/>
                <w:lang w:val="en-US" w:eastAsia="zh-CN" w:bidi="ar"/>
              </w:rPr>
              <w:t xml:space="preserve">5484.76 </w:t>
            </w:r>
          </w:p>
        </w:tc>
      </w:tr>
      <w:tr>
        <w:tblPrEx>
          <w:tblCellMar>
            <w:top w:w="0" w:type="dxa"/>
            <w:left w:w="108" w:type="dxa"/>
            <w:bottom w:w="0" w:type="dxa"/>
            <w:right w:w="108" w:type="dxa"/>
          </w:tblCellMar>
        </w:tblPrEx>
        <w:trPr>
          <w:trHeight w:val="285" w:hRule="atLeast"/>
        </w:trPr>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64核128G</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7689.69 </w:t>
            </w:r>
          </w:p>
        </w:tc>
      </w:tr>
      <w:tr>
        <w:tblPrEx>
          <w:tblCellMar>
            <w:top w:w="0" w:type="dxa"/>
            <w:left w:w="108" w:type="dxa"/>
            <w:bottom w:w="0" w:type="dxa"/>
            <w:right w:w="108" w:type="dxa"/>
          </w:tblCellMar>
        </w:tblPrEx>
        <w:trPr>
          <w:trHeight w:val="285" w:hRule="atLeast"/>
        </w:trPr>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64核256G</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12099.54 </w:t>
            </w:r>
          </w:p>
        </w:tc>
      </w:tr>
      <w:tr>
        <w:tblPrEx>
          <w:tblCellMar>
            <w:top w:w="0" w:type="dxa"/>
            <w:left w:w="108" w:type="dxa"/>
            <w:bottom w:w="0" w:type="dxa"/>
            <w:right w:w="108" w:type="dxa"/>
          </w:tblCellMar>
        </w:tblPrEx>
        <w:trPr>
          <w:trHeight w:val="540" w:hRule="atLeast"/>
        </w:trPr>
        <w:tc>
          <w:tcPr>
            <w:tcW w:w="1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块存储-高效云盘</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根据存储容量按月计费</w:t>
            </w: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GB</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0.86 </w:t>
            </w:r>
          </w:p>
        </w:tc>
      </w:tr>
      <w:tr>
        <w:tblPrEx>
          <w:tblCellMar>
            <w:top w:w="0" w:type="dxa"/>
            <w:left w:w="108" w:type="dxa"/>
            <w:bottom w:w="0" w:type="dxa"/>
            <w:right w:w="108" w:type="dxa"/>
          </w:tblCellMar>
        </w:tblPrEx>
        <w:trPr>
          <w:trHeight w:val="540" w:hRule="atLeast"/>
        </w:trPr>
        <w:tc>
          <w:tcPr>
            <w:tcW w:w="1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对象存储</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根据开通的存储容量按月计费</w:t>
            </w: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GB</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0.17 </w:t>
            </w:r>
          </w:p>
        </w:tc>
      </w:tr>
      <w:tr>
        <w:tblPrEx>
          <w:tblCellMar>
            <w:top w:w="0" w:type="dxa"/>
            <w:left w:w="108" w:type="dxa"/>
            <w:bottom w:w="0" w:type="dxa"/>
            <w:right w:w="108" w:type="dxa"/>
          </w:tblCellMar>
        </w:tblPrEx>
        <w:trPr>
          <w:trHeight w:val="810" w:hRule="atLeast"/>
        </w:trPr>
        <w:tc>
          <w:tcPr>
            <w:tcW w:w="1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NAT 网关</w:t>
            </w:r>
          </w:p>
        </w:tc>
        <w:tc>
          <w:tcPr>
            <w:tcW w:w="16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根据实例类型数量+公网 IP数计费</w:t>
            </w: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标准型</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34.68 </w:t>
            </w:r>
          </w:p>
        </w:tc>
      </w:tr>
      <w:tr>
        <w:tblPrEx>
          <w:tblCellMar>
            <w:top w:w="0" w:type="dxa"/>
            <w:left w:w="108" w:type="dxa"/>
            <w:bottom w:w="0" w:type="dxa"/>
            <w:right w:w="108" w:type="dxa"/>
          </w:tblCellMar>
        </w:tblPrEx>
        <w:trPr>
          <w:trHeight w:val="810" w:hRule="atLeast"/>
        </w:trPr>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公网IP数：个</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12.12 </w:t>
            </w:r>
          </w:p>
        </w:tc>
      </w:tr>
      <w:tr>
        <w:tblPrEx>
          <w:tblCellMar>
            <w:top w:w="0" w:type="dxa"/>
            <w:left w:w="108" w:type="dxa"/>
            <w:bottom w:w="0" w:type="dxa"/>
            <w:right w:w="108" w:type="dxa"/>
          </w:tblCellMar>
        </w:tblPrEx>
        <w:trPr>
          <w:trHeight w:val="285" w:hRule="atLeast"/>
        </w:trPr>
        <w:tc>
          <w:tcPr>
            <w:tcW w:w="1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高速通道</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根据跨专有网络网络互通策略数量，按月计费</w:t>
            </w: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每策略</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150.48 </w:t>
            </w:r>
          </w:p>
        </w:tc>
      </w:tr>
      <w:tr>
        <w:tblPrEx>
          <w:tblCellMar>
            <w:top w:w="0" w:type="dxa"/>
            <w:left w:w="108" w:type="dxa"/>
            <w:bottom w:w="0" w:type="dxa"/>
            <w:right w:w="108" w:type="dxa"/>
          </w:tblCellMar>
        </w:tblPrEx>
        <w:trPr>
          <w:trHeight w:val="540" w:hRule="atLeast"/>
        </w:trPr>
        <w:tc>
          <w:tcPr>
            <w:tcW w:w="1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负载均衡</w:t>
            </w:r>
          </w:p>
        </w:tc>
        <w:tc>
          <w:tcPr>
            <w:tcW w:w="16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根据实例个数+规格按月计费</w:t>
            </w: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每实例</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12.12 </w:t>
            </w:r>
          </w:p>
        </w:tc>
      </w:tr>
      <w:tr>
        <w:tblPrEx>
          <w:tblCellMar>
            <w:top w:w="0" w:type="dxa"/>
            <w:left w:w="108" w:type="dxa"/>
            <w:bottom w:w="0" w:type="dxa"/>
            <w:right w:w="108" w:type="dxa"/>
          </w:tblCellMar>
        </w:tblPrEx>
        <w:trPr>
          <w:trHeight w:val="540" w:hRule="atLeast"/>
        </w:trPr>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性能共享型</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178.70 </w:t>
            </w:r>
          </w:p>
        </w:tc>
      </w:tr>
      <w:tr>
        <w:tblPrEx>
          <w:tblCellMar>
            <w:top w:w="0" w:type="dxa"/>
            <w:left w:w="108" w:type="dxa"/>
            <w:bottom w:w="0" w:type="dxa"/>
            <w:right w:w="108" w:type="dxa"/>
          </w:tblCellMar>
        </w:tblPrEx>
        <w:trPr>
          <w:trHeight w:val="540" w:hRule="atLeast"/>
        </w:trPr>
        <w:tc>
          <w:tcPr>
            <w:tcW w:w="1359"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信创云平台软件</w:t>
            </w:r>
          </w:p>
        </w:tc>
        <w:tc>
          <w:tcPr>
            <w:tcW w:w="163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提供信创云平台应用软件</w:t>
            </w: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数据库：按套/月</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1722.60 </w:t>
            </w:r>
          </w:p>
        </w:tc>
      </w:tr>
      <w:tr>
        <w:tblPrEx>
          <w:tblCellMar>
            <w:top w:w="0" w:type="dxa"/>
            <w:left w:w="108" w:type="dxa"/>
            <w:bottom w:w="0" w:type="dxa"/>
            <w:right w:w="108" w:type="dxa"/>
          </w:tblCellMar>
        </w:tblPrEx>
        <w:trPr>
          <w:trHeight w:val="540" w:hRule="atLeast"/>
        </w:trPr>
        <w:tc>
          <w:tcPr>
            <w:tcW w:w="1359"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633"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操作系统：按套/月</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86.13</w:t>
            </w:r>
          </w:p>
        </w:tc>
      </w:tr>
      <w:tr>
        <w:tblPrEx>
          <w:tblCellMar>
            <w:top w:w="0" w:type="dxa"/>
            <w:left w:w="108" w:type="dxa"/>
            <w:bottom w:w="0" w:type="dxa"/>
            <w:right w:w="108" w:type="dxa"/>
          </w:tblCellMar>
        </w:tblPrEx>
        <w:trPr>
          <w:trHeight w:val="540" w:hRule="atLeast"/>
        </w:trPr>
        <w:tc>
          <w:tcPr>
            <w:tcW w:w="1359"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633"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应用中间件：按套/月</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717.46</w:t>
            </w:r>
          </w:p>
        </w:tc>
      </w:tr>
    </w:tbl>
    <w:p>
      <w:pPr>
        <w:adjustRightInd/>
        <w:rPr>
          <w:rFonts w:ascii="Times New Roman" w:hAnsi="Times New Roman" w:eastAsia="宋体" w:cs="Times New Roman"/>
          <w:color w:val="auto"/>
          <w:highlight w:val="none"/>
        </w:rPr>
      </w:pPr>
    </w:p>
    <w:p>
      <w:pPr>
        <w:adjustRightInd/>
        <w:rPr>
          <w:rFonts w:ascii="仿宋" w:hAnsi="仿宋" w:eastAsia="仿宋" w:cs="仿宋"/>
          <w:b/>
          <w:color w:val="auto"/>
          <w:kern w:val="36"/>
          <w:sz w:val="24"/>
          <w:szCs w:val="28"/>
          <w:highlight w:val="none"/>
        </w:rPr>
      </w:pPr>
      <w:r>
        <w:rPr>
          <w:rFonts w:hint="eastAsia" w:ascii="仿宋" w:hAnsi="仿宋" w:eastAsia="仿宋" w:cs="仿宋"/>
          <w:b/>
          <w:color w:val="auto"/>
          <w:kern w:val="36"/>
          <w:sz w:val="24"/>
          <w:szCs w:val="28"/>
          <w:highlight w:val="none"/>
        </w:rPr>
        <w:t>（三）云安全</w:t>
      </w:r>
    </w:p>
    <w:tbl>
      <w:tblPr>
        <w:tblStyle w:val="62"/>
        <w:tblW w:w="4999" w:type="pct"/>
        <w:tblInd w:w="0" w:type="dxa"/>
        <w:tblLayout w:type="autofit"/>
        <w:tblCellMar>
          <w:top w:w="0" w:type="dxa"/>
          <w:left w:w="108" w:type="dxa"/>
          <w:bottom w:w="0" w:type="dxa"/>
          <w:right w:w="108" w:type="dxa"/>
        </w:tblCellMar>
      </w:tblPr>
      <w:tblGrid>
        <w:gridCol w:w="2518"/>
        <w:gridCol w:w="3031"/>
        <w:gridCol w:w="2223"/>
        <w:gridCol w:w="1515"/>
      </w:tblGrid>
      <w:tr>
        <w:tblPrEx>
          <w:tblCellMar>
            <w:top w:w="0" w:type="dxa"/>
            <w:left w:w="108" w:type="dxa"/>
            <w:bottom w:w="0" w:type="dxa"/>
            <w:right w:w="108" w:type="dxa"/>
          </w:tblCellMar>
        </w:tblPrEx>
        <w:trPr>
          <w:trHeight w:val="570" w:hRule="atLeast"/>
        </w:trPr>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60" w:lineRule="exact"/>
              <w:jc w:val="center"/>
              <w:rPr>
                <w:rFonts w:ascii="仿宋" w:hAnsi="仿宋" w:eastAsia="仿宋" w:cs="仿宋"/>
                <w:b/>
                <w:bCs/>
                <w:color w:val="auto"/>
                <w:sz w:val="24"/>
                <w:highlight w:val="none"/>
              </w:rPr>
            </w:pPr>
            <w:r>
              <w:rPr>
                <w:rFonts w:ascii="仿宋" w:hAnsi="仿宋" w:eastAsia="仿宋" w:cs="仿宋"/>
                <w:b/>
                <w:bCs/>
                <w:color w:val="auto"/>
                <w:sz w:val="24"/>
                <w:highlight w:val="none"/>
              </w:rPr>
              <w:t>名称</w:t>
            </w:r>
          </w:p>
        </w:tc>
        <w:tc>
          <w:tcPr>
            <w:tcW w:w="163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60" w:lineRule="exact"/>
              <w:jc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规格型号（或具体服务）</w:t>
            </w:r>
          </w:p>
        </w:tc>
        <w:tc>
          <w:tcPr>
            <w:tcW w:w="119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60" w:lineRule="exact"/>
              <w:jc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数量</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60" w:lineRule="exact"/>
              <w:jc w:val="center"/>
              <w:rPr>
                <w:rFonts w:ascii="仿宋" w:hAnsi="仿宋" w:eastAsia="仿宋" w:cs="仿宋"/>
                <w:b/>
                <w:bCs/>
                <w:color w:val="auto"/>
                <w:sz w:val="24"/>
                <w:highlight w:val="none"/>
              </w:rPr>
            </w:pPr>
            <w:r>
              <w:rPr>
                <w:rFonts w:ascii="仿宋" w:hAnsi="仿宋" w:eastAsia="仿宋" w:cs="仿宋"/>
                <w:b/>
                <w:bCs/>
                <w:color w:val="auto"/>
                <w:sz w:val="24"/>
                <w:highlight w:val="none"/>
              </w:rPr>
              <w:t>上限单价</w:t>
            </w:r>
            <w:r>
              <w:rPr>
                <w:rFonts w:hint="eastAsia" w:ascii="仿宋" w:hAnsi="仿宋" w:eastAsia="仿宋" w:cs="仿宋"/>
                <w:b/>
                <w:bCs/>
                <w:color w:val="auto"/>
                <w:sz w:val="24"/>
                <w:highlight w:val="none"/>
              </w:rPr>
              <w:t>（元/月）</w:t>
            </w:r>
          </w:p>
        </w:tc>
      </w:tr>
      <w:tr>
        <w:tblPrEx>
          <w:tblCellMar>
            <w:top w:w="0" w:type="dxa"/>
            <w:left w:w="108" w:type="dxa"/>
            <w:bottom w:w="0" w:type="dxa"/>
            <w:right w:w="108" w:type="dxa"/>
          </w:tblCellMar>
        </w:tblPrEx>
        <w:trPr>
          <w:trHeight w:val="570" w:hRule="atLeast"/>
        </w:trPr>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60" w:lineRule="exact"/>
              <w:jc w:val="center"/>
              <w:rPr>
                <w:rFonts w:ascii="仿宋" w:hAnsi="仿宋" w:eastAsia="仿宋" w:cs="仿宋"/>
                <w:color w:val="auto"/>
                <w:sz w:val="24"/>
                <w:highlight w:val="none"/>
              </w:rPr>
            </w:pPr>
            <w:r>
              <w:rPr>
                <w:rFonts w:ascii="仿宋" w:hAnsi="仿宋" w:eastAsia="仿宋" w:cs="仿宋"/>
                <w:color w:val="auto"/>
                <w:sz w:val="24"/>
                <w:highlight w:val="none"/>
              </w:rPr>
              <w:t>等保二级安全服务</w:t>
            </w:r>
          </w:p>
        </w:tc>
        <w:tc>
          <w:tcPr>
            <w:tcW w:w="163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60" w:lineRule="exact"/>
              <w:jc w:val="center"/>
              <w:rPr>
                <w:rFonts w:ascii="仿宋" w:hAnsi="仿宋" w:eastAsia="仿宋" w:cs="仿宋"/>
                <w:color w:val="auto"/>
                <w:sz w:val="24"/>
                <w:highlight w:val="none"/>
              </w:rPr>
            </w:pPr>
            <w:r>
              <w:rPr>
                <w:rFonts w:ascii="仿宋" w:hAnsi="仿宋" w:eastAsia="仿宋" w:cs="仿宋"/>
                <w:color w:val="auto"/>
                <w:sz w:val="24"/>
                <w:highlight w:val="none"/>
              </w:rPr>
              <w:t>根据系统数量</w:t>
            </w:r>
          </w:p>
        </w:tc>
        <w:tc>
          <w:tcPr>
            <w:tcW w:w="119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60" w:lineRule="exact"/>
              <w:jc w:val="center"/>
              <w:rPr>
                <w:rFonts w:ascii="仿宋" w:hAnsi="仿宋" w:eastAsia="仿宋" w:cs="仿宋"/>
                <w:color w:val="auto"/>
                <w:sz w:val="24"/>
                <w:highlight w:val="none"/>
              </w:rPr>
            </w:pPr>
            <w:r>
              <w:rPr>
                <w:rFonts w:ascii="仿宋" w:hAnsi="仿宋" w:eastAsia="仿宋" w:cs="仿宋"/>
                <w:color w:val="auto"/>
                <w:sz w:val="24"/>
                <w:highlight w:val="none"/>
              </w:rPr>
              <w:t>每套</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00.00</w:t>
            </w:r>
          </w:p>
        </w:tc>
      </w:tr>
      <w:tr>
        <w:tblPrEx>
          <w:tblCellMar>
            <w:top w:w="0" w:type="dxa"/>
            <w:left w:w="108" w:type="dxa"/>
            <w:bottom w:w="0" w:type="dxa"/>
            <w:right w:w="108" w:type="dxa"/>
          </w:tblCellMar>
        </w:tblPrEx>
        <w:trPr>
          <w:trHeight w:val="570" w:hRule="atLeast"/>
        </w:trPr>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60" w:lineRule="exact"/>
              <w:jc w:val="center"/>
              <w:rPr>
                <w:rFonts w:ascii="仿宋" w:hAnsi="仿宋" w:eastAsia="仿宋" w:cs="仿宋"/>
                <w:color w:val="auto"/>
                <w:sz w:val="24"/>
                <w:highlight w:val="none"/>
              </w:rPr>
            </w:pPr>
            <w:r>
              <w:rPr>
                <w:rFonts w:ascii="仿宋" w:hAnsi="仿宋" w:eastAsia="仿宋" w:cs="仿宋"/>
                <w:color w:val="auto"/>
                <w:sz w:val="24"/>
                <w:highlight w:val="none"/>
              </w:rPr>
              <w:t>等保三级安全服务</w:t>
            </w:r>
          </w:p>
        </w:tc>
        <w:tc>
          <w:tcPr>
            <w:tcW w:w="163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60" w:lineRule="exact"/>
              <w:jc w:val="center"/>
              <w:rPr>
                <w:rFonts w:ascii="仿宋" w:hAnsi="仿宋" w:eastAsia="仿宋" w:cs="仿宋"/>
                <w:color w:val="auto"/>
                <w:sz w:val="24"/>
                <w:highlight w:val="none"/>
              </w:rPr>
            </w:pPr>
            <w:r>
              <w:rPr>
                <w:rFonts w:ascii="仿宋" w:hAnsi="仿宋" w:eastAsia="仿宋" w:cs="仿宋"/>
                <w:color w:val="auto"/>
                <w:sz w:val="24"/>
                <w:highlight w:val="none"/>
              </w:rPr>
              <w:t>根据系统数量</w:t>
            </w:r>
          </w:p>
        </w:tc>
        <w:tc>
          <w:tcPr>
            <w:tcW w:w="119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60" w:lineRule="exact"/>
              <w:jc w:val="center"/>
              <w:rPr>
                <w:rFonts w:ascii="仿宋" w:hAnsi="仿宋" w:eastAsia="仿宋" w:cs="仿宋"/>
                <w:color w:val="auto"/>
                <w:sz w:val="24"/>
                <w:highlight w:val="none"/>
              </w:rPr>
            </w:pPr>
            <w:r>
              <w:rPr>
                <w:rFonts w:ascii="仿宋" w:hAnsi="仿宋" w:eastAsia="仿宋" w:cs="仿宋"/>
                <w:color w:val="auto"/>
                <w:sz w:val="24"/>
                <w:highlight w:val="none"/>
              </w:rPr>
              <w:t>每套</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00.00</w:t>
            </w:r>
          </w:p>
        </w:tc>
      </w:tr>
      <w:tr>
        <w:tblPrEx>
          <w:tblCellMar>
            <w:top w:w="0" w:type="dxa"/>
            <w:left w:w="108" w:type="dxa"/>
            <w:bottom w:w="0" w:type="dxa"/>
            <w:right w:w="108" w:type="dxa"/>
          </w:tblCellMar>
        </w:tblPrEx>
        <w:trPr>
          <w:trHeight w:val="570" w:hRule="atLeast"/>
        </w:trPr>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密码服务</w:t>
            </w:r>
          </w:p>
        </w:tc>
        <w:tc>
          <w:tcPr>
            <w:tcW w:w="163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60" w:lineRule="exact"/>
              <w:jc w:val="center"/>
              <w:rPr>
                <w:rFonts w:ascii="仿宋" w:hAnsi="仿宋" w:eastAsia="仿宋" w:cs="仿宋"/>
                <w:color w:val="auto"/>
                <w:sz w:val="24"/>
                <w:highlight w:val="none"/>
              </w:rPr>
            </w:pPr>
            <w:r>
              <w:rPr>
                <w:rFonts w:ascii="仿宋" w:hAnsi="仿宋" w:eastAsia="仿宋" w:cs="仿宋"/>
                <w:color w:val="auto"/>
                <w:sz w:val="24"/>
                <w:highlight w:val="none"/>
              </w:rPr>
              <w:t>根据系统数量</w:t>
            </w:r>
          </w:p>
        </w:tc>
        <w:tc>
          <w:tcPr>
            <w:tcW w:w="119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60" w:lineRule="exact"/>
              <w:jc w:val="center"/>
              <w:rPr>
                <w:rFonts w:ascii="仿宋" w:hAnsi="仿宋" w:eastAsia="仿宋" w:cs="仿宋"/>
                <w:color w:val="auto"/>
                <w:sz w:val="24"/>
                <w:highlight w:val="none"/>
              </w:rPr>
            </w:pPr>
            <w:r>
              <w:rPr>
                <w:rFonts w:ascii="仿宋" w:hAnsi="仿宋" w:eastAsia="仿宋" w:cs="仿宋"/>
                <w:color w:val="auto"/>
                <w:sz w:val="24"/>
                <w:highlight w:val="none"/>
              </w:rPr>
              <w:t>每套</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8333</w:t>
            </w:r>
          </w:p>
        </w:tc>
      </w:tr>
    </w:tbl>
    <w:p>
      <w:pPr>
        <w:adjustRightInd w:val="0"/>
        <w:snapToGrid w:val="0"/>
        <w:spacing w:line="460" w:lineRule="exact"/>
        <w:jc w:val="both"/>
        <w:rPr>
          <w:rFonts w:ascii="仿宋" w:hAnsi="仿宋" w:eastAsia="仿宋" w:cs="仿宋"/>
          <w:color w:val="auto"/>
          <w:sz w:val="24"/>
          <w:highlight w:val="none"/>
        </w:rPr>
      </w:pPr>
    </w:p>
    <w:p>
      <w:pPr>
        <w:adjustRightInd w:val="0"/>
        <w:snapToGrid w:val="0"/>
        <w:spacing w:line="440" w:lineRule="exact"/>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本项目采购的服务内容规格主要有政务云、</w:t>
      </w:r>
      <w:r>
        <w:rPr>
          <w:rFonts w:hint="eastAsia" w:asciiTheme="minorEastAsia" w:hAnsiTheme="minorEastAsia" w:eastAsiaTheme="minorEastAsia" w:cstheme="minorEastAsia"/>
          <w:color w:val="auto"/>
          <w:kern w:val="0"/>
          <w:sz w:val="24"/>
          <w:szCs w:val="24"/>
          <w:highlight w:val="none"/>
          <w:lang w:bidi="ar"/>
        </w:rPr>
        <w:t>政务云（国产化）</w:t>
      </w:r>
      <w:r>
        <w:rPr>
          <w:rFonts w:hint="eastAsia" w:asciiTheme="minorEastAsia" w:hAnsiTheme="minorEastAsia" w:eastAsiaTheme="minorEastAsia" w:cstheme="minorEastAsia"/>
          <w:bCs/>
          <w:color w:val="auto"/>
          <w:sz w:val="24"/>
          <w:szCs w:val="24"/>
          <w:highlight w:val="none"/>
        </w:rPr>
        <w:t>、云安全等，费用计价从开通次月起结算。详细要求如下：</w:t>
      </w:r>
    </w:p>
    <w:p>
      <w:pPr>
        <w:keepNext/>
        <w:keepLines/>
        <w:widowControl w:val="0"/>
        <w:spacing w:before="260" w:after="260" w:line="413" w:lineRule="auto"/>
        <w:jc w:val="both"/>
        <w:outlineLvl w:val="1"/>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2.1 政务云要求</w:t>
      </w:r>
    </w:p>
    <w:p>
      <w:pPr>
        <w:keepNext/>
        <w:keepLines/>
        <w:widowControl w:val="0"/>
        <w:spacing w:before="260" w:after="260" w:line="413" w:lineRule="auto"/>
        <w:jc w:val="both"/>
        <w:outlineLvl w:val="2"/>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 xml:space="preserve">2.1.1 基础资源要求 </w:t>
      </w:r>
    </w:p>
    <w:p>
      <w:pPr>
        <w:keepNext/>
        <w:keepLines/>
        <w:widowControl w:val="0"/>
        <w:spacing w:before="280" w:after="290" w:line="372" w:lineRule="auto"/>
        <w:jc w:val="both"/>
        <w:outlineLvl w:val="3"/>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2.1.1.1 专用IDC机房</w:t>
      </w:r>
    </w:p>
    <w:p>
      <w:pPr>
        <w:adjustRightInd w:val="0"/>
        <w:snapToGrid w:val="0"/>
        <w:spacing w:line="44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供应商应为</w:t>
      </w:r>
      <w:r>
        <w:rPr>
          <w:rFonts w:hint="eastAsia" w:asciiTheme="minorEastAsia" w:hAnsiTheme="minorEastAsia" w:eastAsiaTheme="minorEastAsia" w:cstheme="minorEastAsia"/>
          <w:bCs/>
          <w:color w:val="auto"/>
          <w:sz w:val="24"/>
          <w:szCs w:val="24"/>
          <w:highlight w:val="none"/>
          <w:lang w:eastAsia="zh-CN"/>
        </w:rPr>
        <w:t>本项目</w:t>
      </w:r>
      <w:r>
        <w:rPr>
          <w:rFonts w:hint="eastAsia" w:asciiTheme="minorEastAsia" w:hAnsiTheme="minorEastAsia" w:eastAsiaTheme="minorEastAsia" w:cstheme="minorEastAsia"/>
          <w:bCs/>
          <w:color w:val="auto"/>
          <w:sz w:val="24"/>
          <w:szCs w:val="24"/>
          <w:highlight w:val="none"/>
        </w:rPr>
        <w:t xml:space="preserve">提供专用的IDC机房，具体要求见下表： </w:t>
      </w:r>
    </w:p>
    <w:tbl>
      <w:tblPr>
        <w:tblStyle w:val="6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6692"/>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指标项</w:t>
            </w:r>
          </w:p>
        </w:tc>
        <w:tc>
          <w:tcPr>
            <w:tcW w:w="36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规格要求</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建设标准</w:t>
            </w:r>
          </w:p>
        </w:tc>
        <w:tc>
          <w:tcPr>
            <w:tcW w:w="36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国际机房建设标准ANSI/TIA-942 Tier3+及以上标准建造；</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机房地点</w:t>
            </w:r>
          </w:p>
        </w:tc>
        <w:tc>
          <w:tcPr>
            <w:tcW w:w="36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需提供机房地点</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动力保障</w:t>
            </w:r>
          </w:p>
        </w:tc>
        <w:tc>
          <w:tcPr>
            <w:tcW w:w="36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2路10kV高压电力专线从不同变电所接入机房</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2N UPS配置，确保供电安全。</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配置同等容量柴油发电机，油量储备可以支持发电机满载运行超过24小时</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所有机柜均由两套不同的UPS系统提供双路供电。</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空调系统</w:t>
            </w:r>
          </w:p>
        </w:tc>
        <w:tc>
          <w:tcPr>
            <w:tcW w:w="36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恒温恒湿机，温度保持在20-25度，相对湿度保持在40%~55%</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空调主机配置EPS供电，保障无市电情况下的持续运转</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下送风上回风、冷热通道隔离设计，提高制冷效果及能源使用效率</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消防系统</w:t>
            </w:r>
          </w:p>
        </w:tc>
        <w:tc>
          <w:tcPr>
            <w:tcW w:w="36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分区域消防联动系统，保障机房运行安全</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网络资源</w:t>
            </w:r>
          </w:p>
        </w:tc>
        <w:tc>
          <w:tcPr>
            <w:tcW w:w="36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具备可与杭州市政务外网相对接的网络环境，能提供公众服务网、资源共享网和业务专网等政务专用网络</w:t>
            </w:r>
          </w:p>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政务云机房与市政务网提供传输波分网络对接互联，保障政务网网络稳定</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互联网出口</w:t>
            </w:r>
          </w:p>
        </w:tc>
        <w:tc>
          <w:tcPr>
            <w:tcW w:w="36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为杭州政务云平台提供稳定可靠的互联网出口。</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bl>
    <w:p>
      <w:pPr>
        <w:keepNext/>
        <w:keepLines/>
        <w:widowControl w:val="0"/>
        <w:spacing w:before="280" w:after="290" w:line="372" w:lineRule="auto"/>
        <w:jc w:val="both"/>
        <w:outlineLvl w:val="3"/>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2.1.1.2 政务云平台</w:t>
      </w:r>
    </w:p>
    <w:p>
      <w:pPr>
        <w:adjustRightInd w:val="0"/>
        <w:snapToGrid w:val="0"/>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投标人应为“</w:t>
      </w:r>
      <w:r>
        <w:rPr>
          <w:rFonts w:hint="eastAsia" w:asciiTheme="minorEastAsia" w:hAnsiTheme="minorEastAsia" w:eastAsiaTheme="minorEastAsia" w:cstheme="minorEastAsia"/>
          <w:color w:val="auto"/>
          <w:sz w:val="24"/>
          <w:szCs w:val="24"/>
          <w:highlight w:val="none"/>
          <w:shd w:val="clear" w:color="auto" w:fill="FFFFFF"/>
        </w:rPr>
        <w:t>杭州市临安区智慧电子政务云平台</w:t>
      </w:r>
      <w:r>
        <w:rPr>
          <w:rFonts w:hint="eastAsia" w:asciiTheme="minorEastAsia" w:hAnsiTheme="minorEastAsia" w:eastAsiaTheme="minorEastAsia" w:cstheme="minorEastAsia"/>
          <w:color w:val="auto"/>
          <w:sz w:val="24"/>
          <w:szCs w:val="24"/>
          <w:highlight w:val="none"/>
        </w:rPr>
        <w:t>”提供专用的政务云平台，具体要求见下表：</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5"/>
        <w:gridCol w:w="6806"/>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指标项</w:t>
            </w: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规格要求</w:t>
            </w:r>
          </w:p>
        </w:tc>
        <w:tc>
          <w:tcPr>
            <w:tcW w:w="4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建设标准</w:t>
            </w: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平台基于大规模分布式计</w:t>
            </w:r>
            <w:r>
              <w:rPr>
                <w:rFonts w:hint="eastAsia" w:asciiTheme="minorEastAsia" w:hAnsiTheme="minorEastAsia" w:eastAsiaTheme="minorEastAsia" w:cstheme="minorEastAsia"/>
                <w:color w:val="auto"/>
                <w:sz w:val="24"/>
                <w:szCs w:val="24"/>
                <w:highlight w:val="none"/>
              </w:rPr>
              <w:t>算系统内核技术架构</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需提供原厂技术架构承诺说明</w:t>
            </w:r>
            <w:r>
              <w:rPr>
                <w:rFonts w:hint="eastAsia" w:asciiTheme="minorEastAsia" w:hAnsiTheme="minorEastAsia" w:eastAsiaTheme="minorEastAsia" w:cstheme="minorEastAsia"/>
                <w:b/>
                <w:bCs/>
                <w:color w:val="auto"/>
                <w:sz w:val="24"/>
                <w:szCs w:val="24"/>
                <w:highlight w:val="none"/>
                <w:lang w:eastAsia="zh-CN"/>
              </w:rPr>
              <w:t>）</w:t>
            </w:r>
          </w:p>
        </w:tc>
        <w:tc>
          <w:tcPr>
            <w:tcW w:w="4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采用统一管理集群资源，统一管理集群内的CPU、内存、磁盘和网络资源使得这些关键资源可以被高效地使用；</w:t>
            </w:r>
          </w:p>
        </w:tc>
        <w:tc>
          <w:tcPr>
            <w:tcW w:w="4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采用文件多备份的策略提高存储的可靠性</w:t>
            </w:r>
          </w:p>
        </w:tc>
        <w:tc>
          <w:tcPr>
            <w:tcW w:w="4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根据应用对资源进行全局的调度，提高资源的利用率</w:t>
            </w:r>
          </w:p>
        </w:tc>
        <w:tc>
          <w:tcPr>
            <w:tcW w:w="4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采用自动故障切换提高系统整体的可用性</w:t>
            </w:r>
          </w:p>
        </w:tc>
        <w:tc>
          <w:tcPr>
            <w:tcW w:w="4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采用统一的安全措施，保证政务信息的安全性</w:t>
            </w:r>
          </w:p>
        </w:tc>
        <w:tc>
          <w:tcPr>
            <w:tcW w:w="4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采用统一运维的方式，提高系统的安全并降低成本</w:t>
            </w:r>
          </w:p>
        </w:tc>
        <w:tc>
          <w:tcPr>
            <w:tcW w:w="4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云平台自主知识产权</w:t>
            </w:r>
          </w:p>
        </w:tc>
        <w:tc>
          <w:tcPr>
            <w:tcW w:w="3664" w:type="pct"/>
            <w:tcBorders>
              <w:top w:val="single" w:color="auto" w:sz="4" w:space="0"/>
              <w:left w:val="single" w:color="auto" w:sz="4" w:space="0"/>
              <w:bottom w:val="single" w:color="auto" w:sz="4" w:space="0"/>
              <w:right w:val="single" w:color="auto" w:sz="4" w:space="0"/>
            </w:tcBorders>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投标人所提供的平台软件，具备自主知识产权，并能够不依赖于第三方，具备对全部软件代码的自主研发、升级、及时的bug修复能力。</w:t>
            </w:r>
          </w:p>
        </w:tc>
        <w:tc>
          <w:tcPr>
            <w:tcW w:w="4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市场商业化程度</w:t>
            </w: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云服务已商业化运行，经过了市场的有效检验。</w:t>
            </w:r>
          </w:p>
        </w:tc>
        <w:tc>
          <w:tcPr>
            <w:tcW w:w="4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政务VIP服务</w:t>
            </w: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为政务用户提供VIP服务，划定政务服务逻辑专区，集中存放政务应用系统和数据资源，专区内的物理主机、存储、数据库、网络等资源不得提供给非政务用户使用。</w:t>
            </w:r>
          </w:p>
        </w:tc>
        <w:tc>
          <w:tcPr>
            <w:tcW w:w="4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单集群规模</w:t>
            </w: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单个集群支持10000台物理服务器</w:t>
            </w:r>
          </w:p>
        </w:tc>
        <w:tc>
          <w:tcPr>
            <w:tcW w:w="4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资源管理</w:t>
            </w: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负责调度和分配集群的内存和计算等资源给上层应用和服务，管理运行在集群节点上的任务的生命周期和资源使用。</w:t>
            </w:r>
          </w:p>
        </w:tc>
        <w:tc>
          <w:tcPr>
            <w:tcW w:w="4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安全管理</w:t>
            </w: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安全管理提供以用户为单位的身份认证和授权，对集群数据资源和服务进行访问控制生成</w:t>
            </w:r>
          </w:p>
        </w:tc>
        <w:tc>
          <w:tcPr>
            <w:tcW w:w="4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远程过程调用</w:t>
            </w: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远程过程调用提供可靠高效的进程间远程调用服务，支持通讯信道的数据压缩和一致性校验</w:t>
            </w:r>
          </w:p>
        </w:tc>
        <w:tc>
          <w:tcPr>
            <w:tcW w:w="4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分布协同服务</w:t>
            </w: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分布协同服务提供分布式系统基本的命名服务、状态同步服务和分布式锁服务。支持基于Paxos的分布式共识协议</w:t>
            </w:r>
          </w:p>
        </w:tc>
        <w:tc>
          <w:tcPr>
            <w:tcW w:w="4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分布式文件系统</w:t>
            </w: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能实现大规模数据的快速读写功能，具备文件并行操作的高效机制</w:t>
            </w:r>
          </w:p>
        </w:tc>
        <w:tc>
          <w:tcPr>
            <w:tcW w:w="4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拥有存储系统状态的监视机制以及故障诊断和恢复高效算法</w:t>
            </w:r>
          </w:p>
        </w:tc>
        <w:tc>
          <w:tcPr>
            <w:tcW w:w="4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具备数据安全防护，包括数据加密技术，冗余存储和自动恢复技术，多租户，用户隔离，访问控制技术，为云存储提供数据安全保障</w:t>
            </w:r>
          </w:p>
        </w:tc>
        <w:tc>
          <w:tcPr>
            <w:tcW w:w="4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支持大规模并发读写，充分利用分布式并行带宽</w:t>
            </w:r>
          </w:p>
        </w:tc>
        <w:tc>
          <w:tcPr>
            <w:tcW w:w="4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分布式文件系统拥有高可扩展性，支持上亿个文件和PB以上量级的文件存储</w:t>
            </w:r>
          </w:p>
        </w:tc>
        <w:tc>
          <w:tcPr>
            <w:tcW w:w="4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基于Paxos协议的多Master设计，避免集群单点失效，自动进行故障监测和数据复制，在不依赖RAID卡和NAS等特殊硬件设备的条件下，达到极高的可用性和可靠性</w:t>
            </w:r>
          </w:p>
        </w:tc>
        <w:tc>
          <w:tcPr>
            <w:tcW w:w="4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毫秒级别的日志更新操作，支持快速响应的在线服务</w:t>
            </w:r>
          </w:p>
        </w:tc>
        <w:tc>
          <w:tcPr>
            <w:tcW w:w="4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支持增量扩容和自动数据平衡能力，允许用户定制数据分布策略</w:t>
            </w:r>
          </w:p>
        </w:tc>
        <w:tc>
          <w:tcPr>
            <w:tcW w:w="4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任务调度</w:t>
            </w: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采用数据驱动的多级流水线并行计算框架，在表述能力上兼容MapReduce，Map-Reduce-Merge等多种编程模式</w:t>
            </w:r>
          </w:p>
        </w:tc>
        <w:tc>
          <w:tcPr>
            <w:tcW w:w="4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高可扩展性，支持十万以上级的并行任务调度</w:t>
            </w:r>
          </w:p>
        </w:tc>
        <w:tc>
          <w:tcPr>
            <w:tcW w:w="4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自动检测故障和系统热点，重试失败任务，保证作业稳定可靠运行完成</w:t>
            </w:r>
          </w:p>
        </w:tc>
        <w:tc>
          <w:tcPr>
            <w:tcW w:w="4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大规模数据分析</w:t>
            </w: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支持Map、Reduce、Join、Union 等多种数据节点处理模式，支持直接使用SQL 语句对海量数据进行离线分析。</w:t>
            </w:r>
          </w:p>
        </w:tc>
        <w:tc>
          <w:tcPr>
            <w:tcW w:w="4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提供与ANSI SQL 高度兼容的语法支持，支持用户复杂的数据分析</w:t>
            </w:r>
          </w:p>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需求。提供Client 工具、RESTful 开放接口以及Java SDK 来为用户服务，用户可以根据自己的需求选择合适的方式来使用该服务</w:t>
            </w:r>
          </w:p>
        </w:tc>
        <w:tc>
          <w:tcPr>
            <w:tcW w:w="4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资源自动弹性伸缩</w:t>
            </w: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根据访问量自动伸缩应用所占用的资源；按应用实际的资源使用量进行计量，最大限度地节约资源费用。</w:t>
            </w:r>
          </w:p>
        </w:tc>
        <w:tc>
          <w:tcPr>
            <w:tcW w:w="4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集群部署与监控</w:t>
            </w: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集群部署与监控提供整个政务云以及上层应用服务的部署、配置管理、以及服务的自检和自举</w:t>
            </w:r>
          </w:p>
        </w:tc>
        <w:tc>
          <w:tcPr>
            <w:tcW w:w="4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支持在线集群扩容</w:t>
            </w:r>
          </w:p>
        </w:tc>
        <w:tc>
          <w:tcPr>
            <w:tcW w:w="4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tcBorders>
              <w:top w:val="single" w:color="auto" w:sz="4" w:space="0"/>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平台网络要求</w:t>
            </w: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具备可与杭州市政务外网相对接的网络环境，能根据使用单位的要求，提供具备公众服务网、资源共享网和业务专网等政务专用网络IP地址的网络资源。</w:t>
            </w:r>
          </w:p>
        </w:tc>
        <w:tc>
          <w:tcPr>
            <w:tcW w:w="4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运维保障</w:t>
            </w: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7*24小时运行值班监控，应急支持</w:t>
            </w:r>
          </w:p>
        </w:tc>
        <w:tc>
          <w:tcPr>
            <w:tcW w:w="4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专门配属具备多年云平台维护经验运维人员</w:t>
            </w:r>
          </w:p>
        </w:tc>
        <w:tc>
          <w:tcPr>
            <w:tcW w:w="4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vMerge w:val="restart"/>
            <w:tcBorders>
              <w:top w:val="single" w:color="auto" w:sz="4" w:space="0"/>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云平台互联网出口及政务网边界防护要求</w:t>
            </w: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基于防火墙、态势感知提供政务云平台互联网出口及政务网边界防护，提供入侵防护、异常流量攻击等安全防护，提供基于IP和端口的精细化安全策略防护</w:t>
            </w:r>
          </w:p>
        </w:tc>
        <w:tc>
          <w:tcPr>
            <w:tcW w:w="4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vMerge w:val="continue"/>
            <w:tcBorders>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可针对互联网攻击·流量进行压制，要求具有流量压制服务软件著作权登记证书</w:t>
            </w:r>
            <w:r>
              <w:rPr>
                <w:rFonts w:hint="eastAsia" w:asciiTheme="minorEastAsia" w:hAnsiTheme="minorEastAsia" w:eastAsiaTheme="minorEastAsia" w:cstheme="minorEastAsia"/>
                <w:b/>
                <w:bCs/>
                <w:color w:val="auto"/>
                <w:sz w:val="24"/>
                <w:szCs w:val="24"/>
                <w:highlight w:val="none"/>
              </w:rPr>
              <w:t>（要求提供证明文件）</w:t>
            </w:r>
            <w:r>
              <w:rPr>
                <w:rFonts w:hint="eastAsia" w:asciiTheme="minorEastAsia" w:hAnsiTheme="minorEastAsia" w:eastAsiaTheme="minorEastAsia" w:cstheme="minorEastAsia"/>
                <w:color w:val="auto"/>
                <w:sz w:val="24"/>
                <w:szCs w:val="24"/>
                <w:highlight w:val="none"/>
              </w:rPr>
              <w:t>。</w:t>
            </w:r>
          </w:p>
        </w:tc>
        <w:tc>
          <w:tcPr>
            <w:tcW w:w="4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bl>
    <w:p>
      <w:pPr>
        <w:keepNext/>
        <w:keepLines/>
        <w:widowControl w:val="0"/>
        <w:spacing w:before="260" w:after="260" w:line="413" w:lineRule="auto"/>
        <w:jc w:val="both"/>
        <w:outlineLvl w:val="2"/>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2.1.2 云资源服务要求</w:t>
      </w:r>
    </w:p>
    <w:tbl>
      <w:tblPr>
        <w:tblStyle w:val="62"/>
        <w:tblpPr w:leftFromText="180" w:rightFromText="180" w:vertAnchor="text" w:horzAnchor="page" w:tblpX="1305" w:tblpY="768"/>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6809"/>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指标项</w:t>
            </w:r>
          </w:p>
        </w:tc>
        <w:tc>
          <w:tcPr>
            <w:tcW w:w="366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规格要求</w:t>
            </w:r>
          </w:p>
        </w:tc>
        <w:tc>
          <w:tcPr>
            <w:tcW w:w="55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服务标准</w:t>
            </w:r>
          </w:p>
        </w:tc>
        <w:tc>
          <w:tcPr>
            <w:tcW w:w="366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根据用户的需求动态的创建和分配计算资源与存储资源；</w:t>
            </w:r>
          </w:p>
        </w:tc>
        <w:tc>
          <w:tcPr>
            <w:tcW w:w="55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服务特性</w:t>
            </w:r>
          </w:p>
        </w:tc>
        <w:tc>
          <w:tcPr>
            <w:tcW w:w="366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Hans"/>
              </w:rPr>
              <w:t>云服务器</w:t>
            </w:r>
            <w:r>
              <w:rPr>
                <w:rFonts w:hint="eastAsia" w:asciiTheme="minorEastAsia" w:hAnsiTheme="minorEastAsia" w:eastAsiaTheme="minorEastAsia" w:cstheme="minorEastAsia"/>
                <w:color w:val="auto"/>
                <w:sz w:val="24"/>
                <w:szCs w:val="24"/>
                <w:highlight w:val="none"/>
              </w:rPr>
              <w:t>创建。创建后，</w:t>
            </w:r>
            <w:r>
              <w:rPr>
                <w:rFonts w:hint="eastAsia" w:asciiTheme="minorEastAsia" w:hAnsiTheme="minorEastAsia" w:eastAsiaTheme="minorEastAsia" w:cstheme="minorEastAsia"/>
                <w:color w:val="auto"/>
                <w:sz w:val="24"/>
                <w:szCs w:val="24"/>
                <w:highlight w:val="none"/>
                <w:lang w:eastAsia="zh-Hans"/>
              </w:rPr>
              <w:t>云服务器</w:t>
            </w:r>
            <w:r>
              <w:rPr>
                <w:rFonts w:hint="eastAsia" w:asciiTheme="minorEastAsia" w:hAnsiTheme="minorEastAsia" w:eastAsiaTheme="minorEastAsia" w:cstheme="minorEastAsia"/>
                <w:color w:val="auto"/>
                <w:sz w:val="24"/>
                <w:szCs w:val="24"/>
                <w:highlight w:val="none"/>
              </w:rPr>
              <w:t>已包含有操作系统，可立即使用，从创建到启动在5分钟以内。</w:t>
            </w:r>
          </w:p>
        </w:tc>
        <w:tc>
          <w:tcPr>
            <w:tcW w:w="55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6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云服务器提供快照制作，快照回滚，自定义image，动态升级</w:t>
            </w:r>
          </w:p>
        </w:tc>
        <w:tc>
          <w:tcPr>
            <w:tcW w:w="55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6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故障切换，在线迁移</w:t>
            </w:r>
          </w:p>
        </w:tc>
        <w:tc>
          <w:tcPr>
            <w:tcW w:w="55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6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网络组隔离</w:t>
            </w:r>
          </w:p>
        </w:tc>
        <w:tc>
          <w:tcPr>
            <w:tcW w:w="55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6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防ARP欺骗，自定义防火墙功能，支持防DDos攻击，提供流量清洗服务</w:t>
            </w:r>
          </w:p>
        </w:tc>
        <w:tc>
          <w:tcPr>
            <w:tcW w:w="55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6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分布式文件存储，</w:t>
            </w:r>
            <w:r>
              <w:rPr>
                <w:rFonts w:hint="eastAsia" w:asciiTheme="minorEastAsia" w:hAnsiTheme="minorEastAsia" w:eastAsiaTheme="minorEastAsia" w:cstheme="minorEastAsia"/>
                <w:color w:val="auto"/>
                <w:sz w:val="24"/>
                <w:szCs w:val="24"/>
                <w:highlight w:val="none"/>
                <w:lang w:eastAsia="zh-Hans"/>
              </w:rPr>
              <w:t>云服务器</w:t>
            </w:r>
            <w:r>
              <w:rPr>
                <w:rFonts w:hint="eastAsia" w:asciiTheme="minorEastAsia" w:hAnsiTheme="minorEastAsia" w:eastAsiaTheme="minorEastAsia" w:cstheme="minorEastAsia"/>
                <w:color w:val="auto"/>
                <w:sz w:val="24"/>
                <w:szCs w:val="24"/>
                <w:highlight w:val="none"/>
              </w:rPr>
              <w:t>数据在云计算平台有三份（含）以上数据拷贝，单份数据损坏对</w:t>
            </w:r>
            <w:r>
              <w:rPr>
                <w:rFonts w:hint="eastAsia" w:asciiTheme="minorEastAsia" w:hAnsiTheme="minorEastAsia" w:eastAsiaTheme="minorEastAsia" w:cstheme="minorEastAsia"/>
                <w:color w:val="auto"/>
                <w:sz w:val="24"/>
                <w:szCs w:val="24"/>
                <w:highlight w:val="none"/>
                <w:lang w:eastAsia="zh-Hans"/>
              </w:rPr>
              <w:t>云服务器</w:t>
            </w:r>
            <w:r>
              <w:rPr>
                <w:rFonts w:hint="eastAsia" w:asciiTheme="minorEastAsia" w:hAnsiTheme="minorEastAsia" w:eastAsiaTheme="minorEastAsia" w:cstheme="minorEastAsia"/>
                <w:color w:val="auto"/>
                <w:sz w:val="24"/>
                <w:szCs w:val="24"/>
                <w:highlight w:val="none"/>
              </w:rPr>
              <w:t>使用没任何影响，且一份数据损坏后，后台系统会自动拷贝，使数据始终保证三重备份。</w:t>
            </w:r>
          </w:p>
        </w:tc>
        <w:tc>
          <w:tcPr>
            <w:tcW w:w="55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服务能力</w:t>
            </w:r>
          </w:p>
        </w:tc>
        <w:tc>
          <w:tcPr>
            <w:tcW w:w="366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内存可选范围1-128G;内存性能不低于物理内存性能。</w:t>
            </w:r>
          </w:p>
        </w:tc>
        <w:tc>
          <w:tcPr>
            <w:tcW w:w="55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6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支持故障切换，动态迁移，多数据备份等，可以达到99.9%的可用性</w:t>
            </w:r>
          </w:p>
        </w:tc>
        <w:tc>
          <w:tcPr>
            <w:tcW w:w="55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操作系统</w:t>
            </w:r>
          </w:p>
        </w:tc>
        <w:tc>
          <w:tcPr>
            <w:tcW w:w="366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提供主流的WINDOWS、LINUX等操作系统，且均具备正版授权。</w:t>
            </w:r>
          </w:p>
        </w:tc>
        <w:tc>
          <w:tcPr>
            <w:tcW w:w="55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主机磁盘</w:t>
            </w:r>
          </w:p>
        </w:tc>
        <w:tc>
          <w:tcPr>
            <w:tcW w:w="366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提供普通云盘、高效云盘、SSD云盘三种</w:t>
            </w:r>
          </w:p>
        </w:tc>
        <w:tc>
          <w:tcPr>
            <w:tcW w:w="55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bl>
    <w:p>
      <w:pPr>
        <w:keepNext/>
        <w:keepLines/>
        <w:widowControl w:val="0"/>
        <w:spacing w:before="280" w:after="290" w:line="372" w:lineRule="auto"/>
        <w:jc w:val="both"/>
        <w:outlineLvl w:val="3"/>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2.1.2.1 云服务器服务</w:t>
      </w:r>
    </w:p>
    <w:p>
      <w:pPr>
        <w:keepNext/>
        <w:keepLines/>
        <w:widowControl w:val="0"/>
        <w:spacing w:before="280" w:after="290" w:line="372" w:lineRule="auto"/>
        <w:jc w:val="both"/>
        <w:outlineLvl w:val="3"/>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2.1.2.2 云数据库服务</w:t>
      </w:r>
    </w:p>
    <w:p>
      <w:pPr>
        <w:adjustRightIn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（1）Mysql\SQLServer\PostgreSQL数据库</w:t>
      </w:r>
    </w:p>
    <w:tbl>
      <w:tblPr>
        <w:tblStyle w:val="6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7074"/>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指标项</w:t>
            </w:r>
          </w:p>
        </w:tc>
        <w:tc>
          <w:tcPr>
            <w:tcW w:w="38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规格要求</w:t>
            </w:r>
          </w:p>
        </w:tc>
        <w:tc>
          <w:tcPr>
            <w:tcW w:w="44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49"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基本功能/性能</w:t>
            </w:r>
          </w:p>
        </w:tc>
        <w:tc>
          <w:tcPr>
            <w:tcW w:w="38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数据库基于大规模分布式计算系统内核技术架构，主备冗余模式</w:t>
            </w:r>
          </w:p>
        </w:tc>
        <w:tc>
          <w:tcPr>
            <w:tcW w:w="44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4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8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基于高效的调度、备份、HA控制、在线迁移以及监控系统，为用户提供为专业的云数据库服务。</w:t>
            </w:r>
          </w:p>
        </w:tc>
        <w:tc>
          <w:tcPr>
            <w:tcW w:w="44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4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8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支持关系型数据库的基本功能，并进行优化服务。</w:t>
            </w:r>
          </w:p>
        </w:tc>
        <w:tc>
          <w:tcPr>
            <w:tcW w:w="44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4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8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支持MsSqlserver、Mysql等主流关系型数据库，内存不小于10T。</w:t>
            </w:r>
          </w:p>
        </w:tc>
        <w:tc>
          <w:tcPr>
            <w:tcW w:w="44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4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8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单数据库实例内存可达96G，并发连接数可达24000。</w:t>
            </w:r>
          </w:p>
        </w:tc>
        <w:tc>
          <w:tcPr>
            <w:tcW w:w="44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4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8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MsSqlserver单数据库实例可创建的数据库数量达20个，用户数达20个。</w:t>
            </w:r>
          </w:p>
        </w:tc>
        <w:tc>
          <w:tcPr>
            <w:tcW w:w="44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4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8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Mysql单数据库实例可创建的数据库数量达200个，用户数达50个。</w:t>
            </w:r>
          </w:p>
        </w:tc>
        <w:tc>
          <w:tcPr>
            <w:tcW w:w="44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4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8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每份数据都保留两份并可实时切换。</w:t>
            </w:r>
          </w:p>
        </w:tc>
        <w:tc>
          <w:tcPr>
            <w:tcW w:w="44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4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8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支持数据库在线升级、云内动态迁移、故障自动切换，实现业务秒级无缝切换，不中断用户服务。</w:t>
            </w:r>
          </w:p>
        </w:tc>
        <w:tc>
          <w:tcPr>
            <w:tcW w:w="44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49"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扩展功能</w:t>
            </w:r>
          </w:p>
        </w:tc>
        <w:tc>
          <w:tcPr>
            <w:tcW w:w="38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按需开通，即开即用，按需计费，为用户提供方便的Web管理界面。</w:t>
            </w:r>
          </w:p>
        </w:tc>
        <w:tc>
          <w:tcPr>
            <w:tcW w:w="44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4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8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随着用户数和访问量的变化，可以弹性的调整数据库的规格，包含内存、连接数、IOPS、存储容量等，调整时服务不间断。</w:t>
            </w:r>
          </w:p>
        </w:tc>
        <w:tc>
          <w:tcPr>
            <w:tcW w:w="44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4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8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提供数据导入、导出工具，方便用户进行数据迁移。</w:t>
            </w:r>
          </w:p>
        </w:tc>
        <w:tc>
          <w:tcPr>
            <w:tcW w:w="44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8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提供日志记录功能，包括错误日志、操作日志、访问日志等，可追查访问来源以及进行多维度的统计分析。</w:t>
            </w:r>
          </w:p>
        </w:tc>
        <w:tc>
          <w:tcPr>
            <w:tcW w:w="44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4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8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支持具备自主知识产权的国产数据库</w:t>
            </w:r>
          </w:p>
        </w:tc>
        <w:tc>
          <w:tcPr>
            <w:tcW w:w="44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49"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安全性</w:t>
            </w:r>
          </w:p>
        </w:tc>
        <w:tc>
          <w:tcPr>
            <w:tcW w:w="38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支持IP授权访问。</w:t>
            </w:r>
          </w:p>
        </w:tc>
        <w:tc>
          <w:tcPr>
            <w:tcW w:w="44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4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8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云服务端提供加密用户身份验证，提供不同的访问权限控制。</w:t>
            </w:r>
          </w:p>
        </w:tc>
        <w:tc>
          <w:tcPr>
            <w:tcW w:w="44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bl>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p>
      <w:pPr>
        <w:adjustRightIn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（2）Oracle数据库</w:t>
      </w:r>
    </w:p>
    <w:tbl>
      <w:tblPr>
        <w:tblStyle w:val="6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6941"/>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8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指标项</w:t>
            </w:r>
          </w:p>
        </w:tc>
        <w:tc>
          <w:tcPr>
            <w:tcW w:w="373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规格要求</w:t>
            </w:r>
          </w:p>
        </w:tc>
        <w:tc>
          <w:tcPr>
            <w:tcW w:w="47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88"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基本功能/性能</w:t>
            </w:r>
          </w:p>
        </w:tc>
        <w:tc>
          <w:tcPr>
            <w:tcW w:w="373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数据库主机配置为负载均衡的高可靠性集群，系统应包含两个或两个以上的数据库物理服务器节点；所投主机为厂商最新系列机柜式企业级主机，且配置该系列中的最高主频CPU。</w:t>
            </w:r>
          </w:p>
        </w:tc>
        <w:tc>
          <w:tcPr>
            <w:tcW w:w="47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88"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73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每台数据库服务器节点配置＞3个1Gb/10Gb以太网接口；</w:t>
            </w:r>
          </w:p>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每台数据库服务器节点配置＞1个10Gb以太网光纤网口；</w:t>
            </w:r>
          </w:p>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每台数据库服务器节点配置≥1个40Gb/s Infiniband网络接口。</w:t>
            </w:r>
          </w:p>
        </w:tc>
        <w:tc>
          <w:tcPr>
            <w:tcW w:w="47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88"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73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基于大容量并行的体系结构，提供更多的通道以便在数据库主机和存储主机之间更快速地传送更多的数据：</w:t>
            </w:r>
          </w:p>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数据库主机与存储交换机之间总的I/O通道≥160 Gb/sec，可扩展至400 Gb/sec以上；</w:t>
            </w:r>
          </w:p>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数据库主机结点之间网络带宽≥36 Gb/sec。</w:t>
            </w:r>
          </w:p>
        </w:tc>
        <w:tc>
          <w:tcPr>
            <w:tcW w:w="47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788"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73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数据库主机支持负载均衡的高可靠性体系架构，即使一台服务器发生故障，数据库仍能够在存活的节点上不间断地对外提供数据库服务，确保没有单点故障；</w:t>
            </w:r>
          </w:p>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冗余并支持热插拔电源、风扇、硬盘；</w:t>
            </w:r>
          </w:p>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数据库整体机全部硬件冗余没有任何单点故障。</w:t>
            </w:r>
          </w:p>
        </w:tc>
        <w:tc>
          <w:tcPr>
            <w:tcW w:w="47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88"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73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集成系统管理处理器支持：自动主机重启、风扇监视和控制、电源监控、温度监控、启动/关闭、按序重启、错误日志；</w:t>
            </w:r>
          </w:p>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对CPU、内存、硬盘驱动器、电源及风扇等关键部分的潜在的故障具有提前预警能力； </w:t>
            </w:r>
          </w:p>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配置原厂自主研发的软硬件远程管理软件；</w:t>
            </w:r>
          </w:p>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远程管理软件提供基于Web的GUI远程管理；提供基于移动终端设备实时监控管理软件；</w:t>
            </w:r>
          </w:p>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管理软件应具有云管理功能，监控数据库主机的硬件，以达到对机房内所有的硬件设备进行一站式、统一的维护管理。</w:t>
            </w:r>
          </w:p>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管理软件可以接收补丁、更新等信息推送；</w:t>
            </w:r>
          </w:p>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管理软件能对数据库的SQL语句进行自动优化，并提出专家建议；</w:t>
            </w:r>
          </w:p>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管理软件能从Web端、到中间件、数据库层的端到端的分析监控；</w:t>
            </w:r>
          </w:p>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管理软件对现有的应用的架构、性能影响最小。</w:t>
            </w:r>
          </w:p>
        </w:tc>
        <w:tc>
          <w:tcPr>
            <w:tcW w:w="47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88"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73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配置实现负载均衡的高可靠性集群数据库系统所需的相关硬件设备；要求包括2台Infiniband交换机，单口带宽36Gb/秒以上；</w:t>
            </w:r>
          </w:p>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需配置支持Shared-Disk集群数据库所需要的集群管理软件和集群文件系统软件。</w:t>
            </w:r>
          </w:p>
        </w:tc>
        <w:tc>
          <w:tcPr>
            <w:tcW w:w="47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88"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日常服务</w:t>
            </w:r>
          </w:p>
        </w:tc>
        <w:tc>
          <w:tcPr>
            <w:tcW w:w="373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迁移服务：配合用户迁移保障服务，配合测试业务性能，数据有效性；</w:t>
            </w:r>
          </w:p>
        </w:tc>
        <w:tc>
          <w:tcPr>
            <w:tcW w:w="47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88"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73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性能调优服务：提供数据库系统以下的底层部分，即oracle的相关技术架构及操作系统等调优；提供性能监测功能；提供影响数据库运行效率的SQL语句；提供影响应用运行效率的模块；</w:t>
            </w:r>
          </w:p>
        </w:tc>
        <w:tc>
          <w:tcPr>
            <w:tcW w:w="47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88"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73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升级、实施服务：提供oracle cluster/rdbms软件补丁升级服务；oracle数据统一化备份实施服务（对所有实例进行每周全备，每天增量备份部署，并根据特殊情况调整）。</w:t>
            </w:r>
          </w:p>
        </w:tc>
        <w:tc>
          <w:tcPr>
            <w:tcW w:w="47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788"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736" w:type="pct"/>
            <w:tcBorders>
              <w:top w:val="single" w:color="auto" w:sz="4" w:space="0"/>
              <w:left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运维服务：提供oracle数据库7*24小运行维护保障时远程事件处理、并以电话，邮件等方式提供技术支持，具备完善的故障监控，自动告警，快速定位，快速恢复等一系列故障应急响应机制咨询服务；oracle数据库季度巡检服务（出具报告）；提供oracle数据库月度资源监控（出具报告）；提供Oracle 数据库日常主动性服务。</w:t>
            </w:r>
          </w:p>
        </w:tc>
        <w:tc>
          <w:tcPr>
            <w:tcW w:w="475" w:type="pct"/>
            <w:tcBorders>
              <w:top w:val="single" w:color="auto" w:sz="4" w:space="0"/>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bl>
    <w:p>
      <w:pPr>
        <w:adjustRightInd/>
        <w:rPr>
          <w:rFonts w:hint="eastAsia" w:asciiTheme="minorEastAsia" w:hAnsiTheme="minorEastAsia" w:eastAsiaTheme="minorEastAsia" w:cstheme="minorEastAsia"/>
          <w:color w:val="auto"/>
          <w:sz w:val="24"/>
          <w:szCs w:val="24"/>
          <w:highlight w:val="none"/>
        </w:rPr>
      </w:pPr>
    </w:p>
    <w:p>
      <w:pPr>
        <w:keepNext/>
        <w:keepLines/>
        <w:widowControl w:val="0"/>
        <w:spacing w:before="280" w:after="290" w:line="372" w:lineRule="auto"/>
        <w:jc w:val="both"/>
        <w:outlineLvl w:val="3"/>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2.1.2.3 云数据库Redis版</w:t>
      </w:r>
    </w:p>
    <w:tbl>
      <w:tblPr>
        <w:tblStyle w:val="62"/>
        <w:tblpPr w:leftFromText="180" w:rightFromText="180" w:vertAnchor="text" w:horzAnchor="page" w:tblpX="1450" w:tblpY="443"/>
        <w:tblOverlap w:val="never"/>
        <w:tblW w:w="900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1418"/>
        <w:gridCol w:w="758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18" w:type="dxa"/>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指标项</w:t>
            </w:r>
          </w:p>
        </w:tc>
        <w:tc>
          <w:tcPr>
            <w:tcW w:w="7582" w:type="dxa"/>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具体要求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18" w:type="dxa"/>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总体要求</w:t>
            </w:r>
          </w:p>
        </w:tc>
        <w:tc>
          <w:tcPr>
            <w:tcW w:w="7582" w:type="dxa"/>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兼容开源Redis协议标准、提供开源可靠的缓存数据库服务，基于双机热备架构及集群架构，可满足高吞吐、低延迟等业务需求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18" w:type="dxa"/>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功能要求</w:t>
            </w:r>
          </w:p>
        </w:tc>
        <w:tc>
          <w:tcPr>
            <w:tcW w:w="7582" w:type="dxa"/>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完全兼容开源2.8,3.x,4.x系列，集群兼容性高，支持string，hash，list，set，sortedset等常见类型，支持事务和订阅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18" w:type="dxa"/>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功能要求</w:t>
            </w:r>
          </w:p>
        </w:tc>
        <w:tc>
          <w:tcPr>
            <w:tcW w:w="7582" w:type="dxa"/>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提供多种规格的缓存数据库实例，支持实例的创建、重启、释放、备份、清除数据等管理操作；支持实例的网络隔离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18" w:type="dxa"/>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功能要求</w:t>
            </w:r>
          </w:p>
        </w:tc>
        <w:tc>
          <w:tcPr>
            <w:tcW w:w="7582" w:type="dxa"/>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支持主从、集群不同形态，用户可以在不同形态之间进行切换且对外连接地址不变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18" w:type="dxa"/>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功能要求</w:t>
            </w:r>
          </w:p>
        </w:tc>
        <w:tc>
          <w:tcPr>
            <w:tcW w:w="7582" w:type="dxa"/>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支持多种实例规格，支持规格的在线变更，读写并发和存储容量可实现同步线性扩容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18" w:type="dxa"/>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可靠性</w:t>
            </w:r>
          </w:p>
        </w:tc>
        <w:tc>
          <w:tcPr>
            <w:tcW w:w="7582" w:type="dxa"/>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同时支持RDB和AoF持久化机制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18" w:type="dxa"/>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可靠性</w:t>
            </w:r>
          </w:p>
        </w:tc>
        <w:tc>
          <w:tcPr>
            <w:tcW w:w="7582" w:type="dxa"/>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支持秒级粒度监控，支持自定义监控项，包括基础监控（cpu，内存，qps，命中率，keys，expiredkeys等）、string，hash等常见类型监控，事务，订阅等监控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18" w:type="dxa"/>
            <w:vMerge w:val="restart"/>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安全性</w:t>
            </w:r>
          </w:p>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7582" w:type="dxa"/>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支持SSL加密访问，保证通信数据安全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18" w:type="dxa"/>
            <w:vMerge w:val="continue"/>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7582" w:type="dxa"/>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支持多账号，支持设置读写、只读权限，最小化授权提供更高安全保障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18" w:type="dxa"/>
            <w:vMerge w:val="continue"/>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7582" w:type="dxa"/>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支持白名单设置，提供灵活的安全访问管理能力</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1418" w:type="dxa"/>
            <w:vMerge w:val="continue"/>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7582" w:type="dxa"/>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支持端口号修改，避免默认端口号扫描风险</w:t>
            </w:r>
          </w:p>
        </w:tc>
      </w:tr>
    </w:tbl>
    <w:p>
      <w:pPr>
        <w:adjustRightInd/>
        <w:rPr>
          <w:rFonts w:hint="eastAsia" w:asciiTheme="minorEastAsia" w:hAnsiTheme="minorEastAsia" w:eastAsiaTheme="minorEastAsia" w:cstheme="minorEastAsia"/>
          <w:color w:val="auto"/>
          <w:sz w:val="24"/>
          <w:szCs w:val="24"/>
          <w:highlight w:val="none"/>
        </w:rPr>
      </w:pPr>
    </w:p>
    <w:p>
      <w:pPr>
        <w:keepNext/>
        <w:keepLines/>
        <w:widowControl w:val="0"/>
        <w:spacing w:before="280" w:after="290" w:line="372" w:lineRule="auto"/>
        <w:jc w:val="both"/>
        <w:outlineLvl w:val="3"/>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2.1.2.4 分析型数据库 MySQL版</w:t>
      </w:r>
    </w:p>
    <w:tbl>
      <w:tblPr>
        <w:tblStyle w:val="6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436"/>
        <w:gridCol w:w="6956"/>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71" w:hRule="atLeast"/>
        </w:trPr>
        <w:tc>
          <w:tcPr>
            <w:tcW w:w="773" w:type="pct"/>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指标项</w:t>
            </w:r>
          </w:p>
        </w:tc>
        <w:tc>
          <w:tcPr>
            <w:tcW w:w="3744" w:type="pct"/>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规格服务</w:t>
            </w:r>
          </w:p>
        </w:tc>
        <w:tc>
          <w:tcPr>
            <w:tcW w:w="482" w:type="pct"/>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pct"/>
            <w:vMerge w:val="restart"/>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服务标准</w:t>
            </w:r>
          </w:p>
        </w:tc>
        <w:tc>
          <w:tcPr>
            <w:tcW w:w="3744" w:type="pct"/>
            <w:shd w:val="clear" w:color="auto" w:fill="FFFFFF"/>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提供实时高并发在线分析</w:t>
            </w:r>
          </w:p>
        </w:tc>
        <w:tc>
          <w:tcPr>
            <w:tcW w:w="482" w:type="pct"/>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pct"/>
            <w:vMerge w:val="continue"/>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744" w:type="pct"/>
            <w:shd w:val="clear" w:color="auto" w:fill="FFFFFF"/>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支持即时多维分析透视和业务探索</w:t>
            </w:r>
          </w:p>
        </w:tc>
        <w:tc>
          <w:tcPr>
            <w:tcW w:w="482" w:type="pct"/>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pct"/>
            <w:vMerge w:val="continue"/>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744" w:type="pct"/>
            <w:shd w:val="clear" w:color="auto" w:fill="FFFFFF"/>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全量数据参与分析计算</w:t>
            </w:r>
          </w:p>
        </w:tc>
        <w:tc>
          <w:tcPr>
            <w:tcW w:w="482" w:type="pct"/>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pct"/>
            <w:vMerge w:val="restart"/>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服务特性</w:t>
            </w:r>
          </w:p>
        </w:tc>
        <w:tc>
          <w:tcPr>
            <w:tcW w:w="3744" w:type="pct"/>
            <w:shd w:val="clear" w:color="auto" w:fill="FFFFFF"/>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过SQL对海量数据灵活的进行多维分析、数据透视、数据筛选。支持标准SQL如DDL/DML/DCL进行数据定义、操作、控制，支持JOIN、HAVING、DISTINCT等。能够对任意字段进行组合查询。支持常规的聚合函数以及个性化的分段、抽样等统计分析函数</w:t>
            </w:r>
          </w:p>
        </w:tc>
        <w:tc>
          <w:tcPr>
            <w:tcW w:w="482" w:type="pct"/>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pct"/>
            <w:vMerge w:val="continue"/>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744" w:type="pct"/>
            <w:shd w:val="clear" w:color="auto" w:fill="FFFFFF"/>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用户间的存储和计算资源进行精确隔离。可定制的数据多副本和动态资源管理机制提供不间断在线服务</w:t>
            </w:r>
          </w:p>
        </w:tc>
        <w:tc>
          <w:tcPr>
            <w:tcW w:w="482" w:type="pct"/>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pct"/>
            <w:vMerge w:val="continue"/>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744" w:type="pct"/>
            <w:shd w:val="clear" w:color="auto" w:fill="FFFFFF"/>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提供精确到列级别的权限管理，利用公私钥机制保护数据安全</w:t>
            </w:r>
          </w:p>
        </w:tc>
        <w:tc>
          <w:tcPr>
            <w:tcW w:w="482" w:type="pct"/>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pct"/>
            <w:vMerge w:val="continue"/>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744" w:type="pct"/>
            <w:shd w:val="clear" w:color="auto" w:fill="FFFFFF"/>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全面兼容MySQL协议（包括数据元信息），具备与商业分析工具、应用的兼容性，内置支持多种数据源数据快速接入，大幅度降低业务系统和商业软件的接入成本</w:t>
            </w:r>
          </w:p>
        </w:tc>
        <w:tc>
          <w:tcPr>
            <w:tcW w:w="482" w:type="pct"/>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pct"/>
            <w:vMerge w:val="continue"/>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744" w:type="pct"/>
            <w:shd w:val="clear" w:color="auto" w:fill="FFFFFF"/>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根据真实的使用消耗按量计费</w:t>
            </w:r>
          </w:p>
        </w:tc>
        <w:tc>
          <w:tcPr>
            <w:tcW w:w="482" w:type="pct"/>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pct"/>
            <w:vMerge w:val="continue"/>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744" w:type="pct"/>
            <w:shd w:val="clear" w:color="auto" w:fill="FFFFFF"/>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全自动为每一列数据建立最合适的索引格</w:t>
            </w:r>
          </w:p>
        </w:tc>
        <w:tc>
          <w:tcPr>
            <w:tcW w:w="482" w:type="pct"/>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pct"/>
            <w:vMerge w:val="continue"/>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744" w:type="pct"/>
            <w:shd w:val="clear" w:color="auto" w:fill="FFFFFF"/>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无需空间索引即可使用地理LBI函数圈选地理坐标数据。内建动态分段函数、快速聚合函数等多种函数方便OLAP应用的开发</w:t>
            </w:r>
          </w:p>
        </w:tc>
        <w:tc>
          <w:tcPr>
            <w:tcW w:w="482" w:type="pct"/>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pct"/>
            <w:vMerge w:val="restart"/>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服务能力</w:t>
            </w:r>
          </w:p>
        </w:tc>
        <w:tc>
          <w:tcPr>
            <w:tcW w:w="3744" w:type="pct"/>
            <w:shd w:val="clear" w:color="auto" w:fill="FFFFFF"/>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毫秒级的千亿级数据多维透视，支持毫秒级的多个大表关联计算</w:t>
            </w:r>
          </w:p>
        </w:tc>
        <w:tc>
          <w:tcPr>
            <w:tcW w:w="482" w:type="pct"/>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pct"/>
            <w:vMerge w:val="continue"/>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744" w:type="pct"/>
            <w:shd w:val="clear" w:color="auto" w:fill="FFFFFF"/>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海量数据极速dump导出，dump速度可达到上百万条一秒</w:t>
            </w:r>
          </w:p>
        </w:tc>
        <w:tc>
          <w:tcPr>
            <w:tcW w:w="482" w:type="pct"/>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pct"/>
            <w:vMerge w:val="continue"/>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744" w:type="pct"/>
            <w:shd w:val="clear" w:color="auto" w:fill="FFFFFF"/>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支持高并发的(准)实时数据写入/删除(insert/delete)，写入速度可达数千至数万TPS（视购买资源数量），写入数据一分钟内可查询</w:t>
            </w:r>
          </w:p>
        </w:tc>
        <w:tc>
          <w:tcPr>
            <w:tcW w:w="482" w:type="pct"/>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bl>
    <w:p>
      <w:pPr>
        <w:keepNext/>
        <w:keepLines/>
        <w:widowControl w:val="0"/>
        <w:spacing w:before="280" w:after="290" w:line="372" w:lineRule="auto"/>
        <w:jc w:val="both"/>
        <w:outlineLvl w:val="3"/>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2.1.2.5 分布式关系型数据库服务</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3"/>
        <w:gridCol w:w="6930"/>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793" w:type="pct"/>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指标项</w:t>
            </w:r>
          </w:p>
        </w:tc>
        <w:tc>
          <w:tcPr>
            <w:tcW w:w="3731" w:type="pct"/>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规格要求</w:t>
            </w:r>
          </w:p>
        </w:tc>
        <w:tc>
          <w:tcPr>
            <w:tcW w:w="475" w:type="pct"/>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93" w:type="pct"/>
            <w:vMerge w:val="restart"/>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基本功能/性能</w:t>
            </w:r>
          </w:p>
        </w:tc>
        <w:tc>
          <w:tcPr>
            <w:tcW w:w="3731" w:type="pct"/>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兼容MYSQL协议和语法，支持自动化水平拆分</w:t>
            </w:r>
          </w:p>
        </w:tc>
        <w:tc>
          <w:tcPr>
            <w:tcW w:w="475" w:type="pct"/>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93" w:type="pct"/>
            <w:vMerge w:val="continue"/>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731" w:type="pct"/>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支持在线平滑扩缩容，服务能力线性扩展，透明读写分离</w:t>
            </w:r>
          </w:p>
        </w:tc>
        <w:tc>
          <w:tcPr>
            <w:tcW w:w="475" w:type="pct"/>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93" w:type="pct"/>
            <w:vMerge w:val="continue"/>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731" w:type="pct"/>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客户端支持：分布式关系型数据库兼容数据库登录协议，支持Workbench ，Navicat ， SQLyog 等客户端</w:t>
            </w:r>
          </w:p>
        </w:tc>
        <w:tc>
          <w:tcPr>
            <w:tcW w:w="475" w:type="pct"/>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93" w:type="pct"/>
            <w:vMerge w:val="continue"/>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731" w:type="pct"/>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提供的分布式数据库事务套件，实现最终一致性事务支持</w:t>
            </w:r>
          </w:p>
        </w:tc>
        <w:tc>
          <w:tcPr>
            <w:tcW w:w="475" w:type="pct"/>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93" w:type="pct"/>
            <w:vMerge w:val="continue"/>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731" w:type="pct"/>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支持外部数据源的增量和全量导入，帮助用户实现数据库平滑上云</w:t>
            </w:r>
          </w:p>
        </w:tc>
        <w:tc>
          <w:tcPr>
            <w:tcW w:w="475" w:type="pct"/>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93" w:type="pct"/>
            <w:vMerge w:val="continue"/>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731" w:type="pct"/>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支持分库分表按照逻辑库表导出</w:t>
            </w:r>
          </w:p>
        </w:tc>
        <w:tc>
          <w:tcPr>
            <w:tcW w:w="475" w:type="pct"/>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93" w:type="pct"/>
            <w:vMerge w:val="continue"/>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731" w:type="pct"/>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提供show slow ，show node show datasource trace等丰富命令帮助迅速定位慢SQL问题</w:t>
            </w:r>
          </w:p>
        </w:tc>
        <w:tc>
          <w:tcPr>
            <w:tcW w:w="475" w:type="pct"/>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93" w:type="pct"/>
            <w:vMerge w:val="continue"/>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731" w:type="pct"/>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支持自动化数据拆分，支持字符串，日期，数字的多种拆分方案</w:t>
            </w:r>
          </w:p>
        </w:tc>
        <w:tc>
          <w:tcPr>
            <w:tcW w:w="475" w:type="pct"/>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93" w:type="pct"/>
            <w:vMerge w:val="continue"/>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731" w:type="pct"/>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提供完整的数据库运维监控系统，对数据库IOPS，TPS，CPU实时监控</w:t>
            </w:r>
          </w:p>
        </w:tc>
        <w:tc>
          <w:tcPr>
            <w:tcW w:w="475" w:type="pct"/>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93" w:type="pct"/>
            <w:vMerge w:val="restart"/>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服务安全</w:t>
            </w:r>
          </w:p>
        </w:tc>
        <w:tc>
          <w:tcPr>
            <w:tcW w:w="3731" w:type="pct"/>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采用分布式集群服务，无服务单点故障</w:t>
            </w:r>
          </w:p>
        </w:tc>
        <w:tc>
          <w:tcPr>
            <w:tcW w:w="475" w:type="pct"/>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93" w:type="pct"/>
            <w:vMerge w:val="continue"/>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731" w:type="pct"/>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支持存储层</w:t>
            </w:r>
            <w:r>
              <w:rPr>
                <w:rFonts w:hint="eastAsia" w:asciiTheme="minorEastAsia" w:hAnsiTheme="minorEastAsia" w:eastAsiaTheme="minorEastAsia" w:cstheme="minorEastAsia"/>
                <w:color w:val="auto"/>
                <w:sz w:val="24"/>
                <w:szCs w:val="24"/>
                <w:highlight w:val="none"/>
                <w:lang w:eastAsia="zh-Hans"/>
              </w:rPr>
              <w:t>关系型数据库</w:t>
            </w:r>
            <w:r>
              <w:rPr>
                <w:rFonts w:hint="eastAsia" w:asciiTheme="minorEastAsia" w:hAnsiTheme="minorEastAsia" w:eastAsiaTheme="minorEastAsia" w:cstheme="minorEastAsia"/>
                <w:color w:val="auto"/>
                <w:sz w:val="24"/>
                <w:szCs w:val="24"/>
                <w:highlight w:val="none"/>
              </w:rPr>
              <w:t>白名单自动维护，通过白名单保证访问安全</w:t>
            </w:r>
          </w:p>
        </w:tc>
        <w:tc>
          <w:tcPr>
            <w:tcW w:w="475" w:type="pct"/>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bl>
    <w:p>
      <w:pPr>
        <w:keepNext/>
        <w:keepLines/>
        <w:widowControl w:val="0"/>
        <w:spacing w:before="280" w:after="290" w:line="372" w:lineRule="auto"/>
        <w:jc w:val="both"/>
        <w:outlineLvl w:val="3"/>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2.1.2.6 云存储（对象存储、文件存储）</w:t>
      </w:r>
    </w:p>
    <w:p>
      <w:pPr>
        <w:adjustRightInd/>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（1）对象存储</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678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指标项</w:t>
            </w:r>
          </w:p>
        </w:tc>
        <w:tc>
          <w:tcPr>
            <w:tcW w:w="3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规格要求</w:t>
            </w:r>
          </w:p>
        </w:tc>
        <w:tc>
          <w:tcPr>
            <w:tcW w:w="6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服务标准</w:t>
            </w:r>
          </w:p>
        </w:tc>
        <w:tc>
          <w:tcPr>
            <w:tcW w:w="3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提供基于三副本或EC校验模式的数据多重冗余备份，保证数据安全。</w:t>
            </w:r>
          </w:p>
        </w:tc>
        <w:tc>
          <w:tcPr>
            <w:tcW w:w="6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服务特性</w:t>
            </w:r>
          </w:p>
        </w:tc>
        <w:tc>
          <w:tcPr>
            <w:tcW w:w="3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支持RESTful API接口，通过开发工具包SDK或直接通过RESTful API进行基础和高级对象存储操作。</w:t>
            </w:r>
          </w:p>
        </w:tc>
        <w:tc>
          <w:tcPr>
            <w:tcW w:w="6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提供key-value键值对形式的对象存储服务。</w:t>
            </w:r>
          </w:p>
        </w:tc>
        <w:tc>
          <w:tcPr>
            <w:tcW w:w="6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支持bucket endpoint设置，并支持通过bucket endpoint进行访问</w:t>
            </w:r>
          </w:p>
        </w:tc>
        <w:tc>
          <w:tcPr>
            <w:tcW w:w="6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◆单个对象最大支持48TB，单租户最大bucket数量</w:t>
            </w:r>
            <w:r>
              <w:rPr>
                <w:rFonts w:hint="eastAsia" w:asciiTheme="minorEastAsia" w:hAnsiTheme="minorEastAsia" w:eastAsiaTheme="minorEastAsia" w:cstheme="minorEastAsia"/>
                <w:color w:val="auto"/>
                <w:sz w:val="24"/>
                <w:szCs w:val="24"/>
                <w:highlight w:val="none"/>
                <w:lang w:eastAsia="zh-Hans"/>
              </w:rPr>
              <w:t>不少于</w:t>
            </w:r>
            <w:r>
              <w:rPr>
                <w:rFonts w:hint="eastAsia" w:asciiTheme="minorEastAsia" w:hAnsiTheme="minorEastAsia" w:eastAsiaTheme="minorEastAsia" w:cstheme="minorEastAsia"/>
                <w:color w:val="auto"/>
                <w:sz w:val="24"/>
                <w:szCs w:val="24"/>
                <w:highlight w:val="none"/>
              </w:rPr>
              <w:t>100个</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提供控制台截图证明</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p>
        </w:tc>
        <w:tc>
          <w:tcPr>
            <w:tcW w:w="6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支持Bucket创建/删除/批量删除/列举，禁用，变更容量，设置标签，变更归属，所属区域设置，容量限制，静态网站托管，防盗链，跨域访问，lifecycle（生命周期）设置，存储碎片管理。</w:t>
            </w:r>
          </w:p>
        </w:tc>
        <w:tc>
          <w:tcPr>
            <w:tcW w:w="6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具备多用户隔离机制</w:t>
            </w:r>
          </w:p>
        </w:tc>
        <w:tc>
          <w:tcPr>
            <w:tcW w:w="6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支持大文件的分片并发上传和下载，支持断点续传； </w:t>
            </w:r>
          </w:p>
        </w:tc>
        <w:tc>
          <w:tcPr>
            <w:tcW w:w="6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提供日志记录功能，方便追查访问来源以及进行多维度的统计分析</w:t>
            </w:r>
          </w:p>
        </w:tc>
        <w:tc>
          <w:tcPr>
            <w:tcW w:w="6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提供标准 RESTful协议的API接口以及多语言的SDK</w:t>
            </w:r>
          </w:p>
        </w:tc>
        <w:tc>
          <w:tcPr>
            <w:tcW w:w="6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提供服务端数据加密。</w:t>
            </w:r>
          </w:p>
        </w:tc>
        <w:tc>
          <w:tcPr>
            <w:tcW w:w="6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支持对象简单上传/表单上传/追加上传/分片上传/断点续传上传/下载/流式下载/下载到本地文件/断点续传下载/范围下载/删除/批量删除/列举/复制/获取对象地址/上传任务的删除与取消/生命周期管理。</w:t>
            </w:r>
          </w:p>
        </w:tc>
        <w:tc>
          <w:tcPr>
            <w:tcW w:w="6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可靠性</w:t>
            </w:r>
          </w:p>
        </w:tc>
        <w:tc>
          <w:tcPr>
            <w:tcW w:w="3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支持基于三副本和EC校验模式的数据多重冗余备份。三副本模式下，数据三副本支持分布在3个机柜或3对接入交换机上</w:t>
            </w:r>
          </w:p>
        </w:tc>
        <w:tc>
          <w:tcPr>
            <w:tcW w:w="6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restart"/>
            <w:tcBorders>
              <w:top w:val="single" w:color="auto" w:sz="4" w:space="0"/>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容灾容错能力</w:t>
            </w:r>
          </w:p>
        </w:tc>
        <w:tc>
          <w:tcPr>
            <w:tcW w:w="3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支持同城容灾的非对等部署，支持按需选择需要容灾的bucket。</w:t>
            </w:r>
          </w:p>
        </w:tc>
        <w:tc>
          <w:tcPr>
            <w:tcW w:w="6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continue"/>
            <w:tcBorders>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支持跨地域容灾功能，通过异步复制方式实现多可用区以及多云之间的数据级容灾。</w:t>
            </w:r>
          </w:p>
        </w:tc>
        <w:tc>
          <w:tcPr>
            <w:tcW w:w="6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pct"/>
            <w:vMerge w:val="restart"/>
            <w:tcBorders>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安全访问</w:t>
            </w:r>
          </w:p>
        </w:tc>
        <w:tc>
          <w:tcPr>
            <w:tcW w:w="3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支持使用国密算法对bucket内保存的数据以及单独object进行加密存储。</w:t>
            </w:r>
          </w:p>
        </w:tc>
        <w:tc>
          <w:tcPr>
            <w:tcW w:w="6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continue"/>
            <w:tcBorders>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支持服务器端的加密功能，用户能够使用密钥管理系统上创建的密钥进行加密。</w:t>
            </w:r>
          </w:p>
        </w:tc>
        <w:tc>
          <w:tcPr>
            <w:tcW w:w="6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continue"/>
            <w:tcBorders>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支持客户端加密功能，可以使用客户端加密SDK，在本地进行数据加密，并将加密后的数据上传到对象存储，既支持云平台密钥管理系统托管的用户主密钥，也支持用户自主管理的密钥。</w:t>
            </w:r>
          </w:p>
        </w:tc>
        <w:tc>
          <w:tcPr>
            <w:tcW w:w="6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restart"/>
            <w:tcBorders>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平台技术支持</w:t>
            </w:r>
          </w:p>
        </w:tc>
        <w:tc>
          <w:tcPr>
            <w:tcW w:w="3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政务云：提供政务云平台架构的对象存储服务</w:t>
            </w:r>
          </w:p>
        </w:tc>
        <w:tc>
          <w:tcPr>
            <w:tcW w:w="6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continue"/>
            <w:tcBorders>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国产化云：提供基于国产化硬件架构的对象存储服务</w:t>
            </w:r>
          </w:p>
        </w:tc>
        <w:tc>
          <w:tcPr>
            <w:tcW w:w="6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bl>
    <w:p>
      <w:pPr>
        <w:numPr>
          <w:ilvl w:val="0"/>
          <w:numId w:val="2"/>
        </w:numPr>
        <w:adjustRightInd/>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文件存储</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678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指标项</w:t>
            </w:r>
          </w:p>
        </w:tc>
        <w:tc>
          <w:tcPr>
            <w:tcW w:w="3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规格要求</w:t>
            </w:r>
          </w:p>
        </w:tc>
        <w:tc>
          <w:tcPr>
            <w:tcW w:w="6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服务标准</w:t>
            </w:r>
          </w:p>
        </w:tc>
        <w:tc>
          <w:tcPr>
            <w:tcW w:w="3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提供基于POSIX文件接口，可共享访问、弹性扩展、高可靠以及高性能的分布式文件系统，为</w:t>
            </w:r>
            <w:r>
              <w:rPr>
                <w:rFonts w:hint="eastAsia" w:asciiTheme="minorEastAsia" w:hAnsiTheme="minorEastAsia" w:eastAsiaTheme="minorEastAsia" w:cstheme="minorEastAsia"/>
                <w:color w:val="auto"/>
                <w:sz w:val="24"/>
                <w:szCs w:val="24"/>
                <w:highlight w:val="none"/>
                <w:lang w:eastAsia="zh-Hans"/>
              </w:rPr>
              <w:t>云服务器</w:t>
            </w:r>
            <w:r>
              <w:rPr>
                <w:rFonts w:hint="eastAsia" w:asciiTheme="minorEastAsia" w:hAnsiTheme="minorEastAsia" w:eastAsiaTheme="minorEastAsia" w:cstheme="minorEastAsia"/>
                <w:color w:val="auto"/>
                <w:sz w:val="24"/>
                <w:szCs w:val="24"/>
                <w:highlight w:val="none"/>
              </w:rPr>
              <w:t>提供低时延、持久性、高可靠性的数据文件级存储。</w:t>
            </w:r>
          </w:p>
        </w:tc>
        <w:tc>
          <w:tcPr>
            <w:tcW w:w="6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48"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服务特性</w:t>
            </w:r>
          </w:p>
        </w:tc>
        <w:tc>
          <w:tcPr>
            <w:tcW w:w="3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多共享：支持NFS v3.0/4.0，SMB2.1/3.0协议，实现数据共享。</w:t>
            </w:r>
          </w:p>
        </w:tc>
        <w:tc>
          <w:tcPr>
            <w:tcW w:w="6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高性能：单个文件系统吞吐性能随存储量线性扩展，相比购买高端NAS存储设备，大幅降低成本。</w:t>
            </w:r>
          </w:p>
        </w:tc>
        <w:tc>
          <w:tcPr>
            <w:tcW w:w="6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弹性扩展：业务数据弹性增长。最大单文件系统可达10 PB的存储空间，每个文件系统支持最多10亿文件，单文件最大32TB。</w:t>
            </w:r>
          </w:p>
        </w:tc>
        <w:tc>
          <w:tcPr>
            <w:tcW w:w="6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高可靠：基于三副本的盘古分布式系统，提供高数据可靠性，保护用户数据安全。</w:t>
            </w:r>
          </w:p>
        </w:tc>
        <w:tc>
          <w:tcPr>
            <w:tcW w:w="6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安全：支持</w:t>
            </w:r>
            <w:r>
              <w:rPr>
                <w:rFonts w:hint="eastAsia" w:asciiTheme="minorEastAsia" w:hAnsiTheme="minorEastAsia" w:eastAsiaTheme="minorEastAsia" w:cstheme="minorEastAsia"/>
                <w:color w:val="auto"/>
                <w:sz w:val="24"/>
                <w:szCs w:val="24"/>
                <w:highlight w:val="none"/>
                <w:lang w:eastAsia="zh-Hans"/>
              </w:rPr>
              <w:t>专有网络</w:t>
            </w:r>
            <w:r>
              <w:rPr>
                <w:rFonts w:hint="eastAsia" w:asciiTheme="minorEastAsia" w:hAnsiTheme="minorEastAsia" w:eastAsiaTheme="minorEastAsia" w:cstheme="minorEastAsia"/>
                <w:color w:val="auto"/>
                <w:sz w:val="24"/>
                <w:szCs w:val="24"/>
                <w:highlight w:val="none"/>
              </w:rPr>
              <w:t>、安全组、ACL、主子账号等安全特性，保障用户数据隔离。</w:t>
            </w:r>
          </w:p>
        </w:tc>
        <w:tc>
          <w:tcPr>
            <w:tcW w:w="6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全局命名空间：文件系统数据分布在整个NAS集群上，提供单一命名空间。</w:t>
            </w:r>
          </w:p>
        </w:tc>
        <w:tc>
          <w:tcPr>
            <w:tcW w:w="6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restart"/>
            <w:tcBorders>
              <w:top w:val="single" w:color="auto" w:sz="4" w:space="0"/>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共享性</w:t>
            </w:r>
          </w:p>
        </w:tc>
        <w:tc>
          <w:tcPr>
            <w:tcW w:w="3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NAS提供了标准的NFS以及SMB访问协议，支持主流的 Linux以及Windows 操作系统 ，方便挂载</w:t>
            </w:r>
          </w:p>
        </w:tc>
        <w:tc>
          <w:tcPr>
            <w:tcW w:w="6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continue"/>
            <w:tcBorders>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多计算示例可以共享访问同一数据源，并能保证数据的强一致性</w:t>
            </w:r>
          </w:p>
        </w:tc>
        <w:tc>
          <w:tcPr>
            <w:tcW w:w="6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restart"/>
            <w:tcBorders>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安全性</w:t>
            </w:r>
          </w:p>
        </w:tc>
        <w:tc>
          <w:tcPr>
            <w:tcW w:w="3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采取了传输加密保证传输数据的安全。</w:t>
            </w:r>
          </w:p>
        </w:tc>
        <w:tc>
          <w:tcPr>
            <w:tcW w:w="6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continue"/>
            <w:tcBorders>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访问时须要通过</w:t>
            </w:r>
            <w:r>
              <w:rPr>
                <w:rFonts w:hint="eastAsia" w:asciiTheme="minorEastAsia" w:hAnsiTheme="minorEastAsia" w:eastAsiaTheme="minorEastAsia" w:cstheme="minorEastAsia"/>
                <w:color w:val="auto"/>
                <w:sz w:val="24"/>
                <w:szCs w:val="24"/>
                <w:highlight w:val="none"/>
                <w:lang w:eastAsia="zh-Hans"/>
              </w:rPr>
              <w:t>专有网络</w:t>
            </w:r>
            <w:r>
              <w:rPr>
                <w:rFonts w:hint="eastAsia" w:asciiTheme="minorEastAsia" w:hAnsiTheme="minorEastAsia" w:eastAsiaTheme="minorEastAsia" w:cstheme="minorEastAsia"/>
                <w:color w:val="auto"/>
                <w:sz w:val="24"/>
                <w:szCs w:val="24"/>
                <w:highlight w:val="none"/>
              </w:rPr>
              <w:t>或VPN等专线网络进行访问，保证了访问时的安全。</w:t>
            </w:r>
          </w:p>
        </w:tc>
        <w:tc>
          <w:tcPr>
            <w:tcW w:w="6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continue"/>
            <w:tcBorders>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采用了多副本技术，具有灵活的备份策略，保证了数据本身的安全。</w:t>
            </w:r>
          </w:p>
        </w:tc>
        <w:tc>
          <w:tcPr>
            <w:tcW w:w="6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bl>
    <w:p>
      <w:pPr>
        <w:keepNext/>
        <w:keepLines/>
        <w:widowControl w:val="0"/>
        <w:spacing w:before="280" w:after="290" w:line="372" w:lineRule="auto"/>
        <w:jc w:val="both"/>
        <w:outlineLvl w:val="3"/>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2.1.2.7 大数据计算服务</w:t>
      </w:r>
    </w:p>
    <w:tbl>
      <w:tblPr>
        <w:tblStyle w:val="6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687"/>
        <w:gridCol w:w="6452"/>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71" w:hRule="atLeast"/>
        </w:trPr>
        <w:tc>
          <w:tcPr>
            <w:tcW w:w="908" w:type="pct"/>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指标项</w:t>
            </w:r>
          </w:p>
        </w:tc>
        <w:tc>
          <w:tcPr>
            <w:tcW w:w="3473" w:type="pct"/>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规格服务</w:t>
            </w:r>
          </w:p>
        </w:tc>
        <w:tc>
          <w:tcPr>
            <w:tcW w:w="618" w:type="pct"/>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pct"/>
            <w:vMerge w:val="restart"/>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服务标准</w:t>
            </w:r>
          </w:p>
        </w:tc>
        <w:tc>
          <w:tcPr>
            <w:tcW w:w="3473" w:type="pct"/>
            <w:shd w:val="clear" w:color="auto" w:fill="FFFFFF"/>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提供完善的数据导入方案以及多种经典的分布式计算模型</w:t>
            </w:r>
          </w:p>
        </w:tc>
        <w:tc>
          <w:tcPr>
            <w:tcW w:w="618" w:type="pct"/>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pct"/>
            <w:vMerge w:val="continue"/>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473" w:type="pct"/>
            <w:shd w:val="clear" w:color="auto" w:fill="FFFFFF"/>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数据均以表格式存储，不暴露文件系统</w:t>
            </w:r>
          </w:p>
        </w:tc>
        <w:tc>
          <w:tcPr>
            <w:tcW w:w="618" w:type="pct"/>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pct"/>
            <w:vMerge w:val="continue"/>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473" w:type="pct"/>
            <w:shd w:val="clear" w:color="auto" w:fill="FFFFFF"/>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采用标准的SQL语法</w:t>
            </w:r>
          </w:p>
        </w:tc>
        <w:tc>
          <w:tcPr>
            <w:tcW w:w="618" w:type="pct"/>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pct"/>
            <w:vMerge w:val="restart"/>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服务特性</w:t>
            </w:r>
          </w:p>
        </w:tc>
        <w:tc>
          <w:tcPr>
            <w:tcW w:w="3473" w:type="pct"/>
            <w:shd w:val="clear" w:color="auto" w:fill="FFFFFF"/>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向用户提供的数据传输服务（Tunnel），该服务水平可扩展，最大可支持PB级别的数据导入导出</w:t>
            </w:r>
          </w:p>
        </w:tc>
        <w:tc>
          <w:tcPr>
            <w:tcW w:w="618" w:type="pct"/>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pct"/>
            <w:vMerge w:val="continue"/>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473" w:type="pct"/>
            <w:shd w:val="clear" w:color="auto" w:fill="FFFFFF"/>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Java SDK，并且在大数据计算的客户端工具中，有对应的命令实现本地文件与服务数据的互通</w:t>
            </w:r>
          </w:p>
        </w:tc>
        <w:tc>
          <w:tcPr>
            <w:tcW w:w="618" w:type="pct"/>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pct"/>
            <w:vMerge w:val="continue"/>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473" w:type="pct"/>
            <w:shd w:val="clear" w:color="auto" w:fill="FFFFFF"/>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针对实时数据上传的场景，提供另一套用于增量数据的导入服务。能支持多种数据传输插件，例如：Flume, Fluentd, Sqoop等</w:t>
            </w:r>
          </w:p>
        </w:tc>
        <w:tc>
          <w:tcPr>
            <w:tcW w:w="618" w:type="pct"/>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pct"/>
            <w:vMerge w:val="continue"/>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473" w:type="pct"/>
            <w:shd w:val="clear" w:color="auto" w:fill="FFFFFF"/>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数据采用列压缩存储格式，节省了用户成本。</w:t>
            </w:r>
          </w:p>
        </w:tc>
        <w:tc>
          <w:tcPr>
            <w:tcW w:w="618" w:type="pct"/>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pct"/>
            <w:vMerge w:val="continue"/>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473" w:type="pct"/>
            <w:shd w:val="clear" w:color="auto" w:fill="FFFFFF"/>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采用标准的SQL语法。</w:t>
            </w:r>
          </w:p>
        </w:tc>
        <w:tc>
          <w:tcPr>
            <w:tcW w:w="618" w:type="pct"/>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pct"/>
            <w:vMerge w:val="continue"/>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473" w:type="pct"/>
            <w:shd w:val="clear" w:color="auto" w:fill="FFFFFF"/>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提供Java MapReduce编程模型</w:t>
            </w:r>
          </w:p>
        </w:tc>
        <w:tc>
          <w:tcPr>
            <w:tcW w:w="618" w:type="pct"/>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pct"/>
            <w:vMerge w:val="continue"/>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473" w:type="pct"/>
            <w:shd w:val="clear" w:color="auto" w:fill="FFFFFF"/>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提供的Graph模型能够完成迭代计算场景</w:t>
            </w:r>
          </w:p>
        </w:tc>
        <w:tc>
          <w:tcPr>
            <w:tcW w:w="618" w:type="pct"/>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pct"/>
            <w:vMerge w:val="restart"/>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服务能力</w:t>
            </w:r>
          </w:p>
        </w:tc>
        <w:tc>
          <w:tcPr>
            <w:tcW w:w="3473" w:type="pct"/>
            <w:shd w:val="clear" w:color="auto" w:fill="FFFFFF"/>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支持100GB以上规模的存储及计算需求，最大可达EB级别</w:t>
            </w:r>
          </w:p>
        </w:tc>
        <w:tc>
          <w:tcPr>
            <w:tcW w:w="618" w:type="pct"/>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pct"/>
            <w:vMerge w:val="continue"/>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473" w:type="pct"/>
            <w:shd w:val="clear" w:color="auto" w:fill="FFFFFF"/>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支持丰富的计算模型，支持有向无环图计算逻辑，目前支持的计算功能包括：SQL，MapReduce，Graph以及MPI迭代类的算法</w:t>
            </w:r>
          </w:p>
        </w:tc>
        <w:tc>
          <w:tcPr>
            <w:tcW w:w="618" w:type="pct"/>
            <w:shd w:val="clear" w:color="auto" w:fill="FFFFFF"/>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bl>
    <w:p>
      <w:pPr>
        <w:keepNext/>
        <w:keepLines/>
        <w:widowControl w:val="0"/>
        <w:spacing w:before="280" w:after="290" w:line="372" w:lineRule="auto"/>
        <w:jc w:val="both"/>
        <w:outlineLvl w:val="3"/>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2.1.2.8 负载均衡</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6924"/>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指标项</w:t>
            </w:r>
          </w:p>
        </w:tc>
        <w:tc>
          <w:tcPr>
            <w:tcW w:w="37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规格要求</w:t>
            </w:r>
          </w:p>
        </w:tc>
        <w:tc>
          <w:tcPr>
            <w:tcW w:w="6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负载均衡</w:t>
            </w:r>
          </w:p>
        </w:tc>
        <w:tc>
          <w:tcPr>
            <w:tcW w:w="37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协议支持：提供四层(TCP协议和UDP协议)和七层(HTTP和HTTPS协议)的负载均衡服务。</w:t>
            </w:r>
          </w:p>
        </w:tc>
        <w:tc>
          <w:tcPr>
            <w:tcW w:w="6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7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健康检查：提供后端</w:t>
            </w:r>
            <w:r>
              <w:rPr>
                <w:rFonts w:hint="eastAsia" w:asciiTheme="minorEastAsia" w:hAnsiTheme="minorEastAsia" w:eastAsiaTheme="minorEastAsia" w:cstheme="minorEastAsia"/>
                <w:color w:val="auto"/>
                <w:sz w:val="24"/>
                <w:szCs w:val="24"/>
                <w:highlight w:val="none"/>
                <w:lang w:eastAsia="zh-Hans"/>
              </w:rPr>
              <w:t>云服务器</w:t>
            </w:r>
            <w:r>
              <w:rPr>
                <w:rFonts w:hint="eastAsia" w:asciiTheme="minorEastAsia" w:hAnsiTheme="minorEastAsia" w:eastAsiaTheme="minorEastAsia" w:cstheme="minorEastAsia"/>
                <w:color w:val="auto"/>
                <w:sz w:val="24"/>
                <w:szCs w:val="24"/>
                <w:highlight w:val="none"/>
              </w:rPr>
              <w:t>实例的健康检查。负载均衡服务会自动屏蔽异常状态的</w:t>
            </w:r>
            <w:r>
              <w:rPr>
                <w:rFonts w:hint="eastAsia" w:asciiTheme="minorEastAsia" w:hAnsiTheme="minorEastAsia" w:eastAsiaTheme="minorEastAsia" w:cstheme="minorEastAsia"/>
                <w:color w:val="auto"/>
                <w:sz w:val="24"/>
                <w:szCs w:val="24"/>
                <w:highlight w:val="none"/>
                <w:lang w:eastAsia="zh-Hans"/>
              </w:rPr>
              <w:t>云服务器</w:t>
            </w:r>
            <w:r>
              <w:rPr>
                <w:rFonts w:hint="eastAsia" w:asciiTheme="minorEastAsia" w:hAnsiTheme="minorEastAsia" w:eastAsiaTheme="minorEastAsia" w:cstheme="minorEastAsia"/>
                <w:color w:val="auto"/>
                <w:sz w:val="24"/>
                <w:szCs w:val="24"/>
                <w:highlight w:val="none"/>
              </w:rPr>
              <w:t>实例,待该</w:t>
            </w:r>
            <w:r>
              <w:rPr>
                <w:rFonts w:hint="eastAsia" w:asciiTheme="minorEastAsia" w:hAnsiTheme="minorEastAsia" w:eastAsiaTheme="minorEastAsia" w:cstheme="minorEastAsia"/>
                <w:color w:val="auto"/>
                <w:sz w:val="24"/>
                <w:szCs w:val="24"/>
                <w:highlight w:val="none"/>
                <w:lang w:eastAsia="zh-Hans"/>
              </w:rPr>
              <w:t>云服务器</w:t>
            </w:r>
            <w:r>
              <w:rPr>
                <w:rFonts w:hint="eastAsia" w:asciiTheme="minorEastAsia" w:hAnsiTheme="minorEastAsia" w:eastAsiaTheme="minorEastAsia" w:cstheme="minorEastAsia"/>
                <w:color w:val="auto"/>
                <w:sz w:val="24"/>
                <w:szCs w:val="24"/>
                <w:highlight w:val="none"/>
              </w:rPr>
              <w:t>实例恢复正常后自动解除屏蔽</w:t>
            </w:r>
          </w:p>
        </w:tc>
        <w:tc>
          <w:tcPr>
            <w:tcW w:w="6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7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采用集群部署,可实现会话同步,以消除服务器单点,提升冗余,保证服务的稳定性。</w:t>
            </w:r>
          </w:p>
        </w:tc>
        <w:tc>
          <w:tcPr>
            <w:tcW w:w="6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7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调度算法:支持轮询、最小连接数两种调度算法:</w:t>
            </w:r>
          </w:p>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 轮询:按照访问次数依次将外部请求依序分发到后端</w:t>
            </w:r>
            <w:r>
              <w:rPr>
                <w:rFonts w:hint="eastAsia" w:asciiTheme="minorEastAsia" w:hAnsiTheme="minorEastAsia" w:eastAsiaTheme="minorEastAsia" w:cstheme="minorEastAsia"/>
                <w:color w:val="auto"/>
                <w:sz w:val="24"/>
                <w:szCs w:val="24"/>
                <w:highlight w:val="none"/>
                <w:lang w:eastAsia="zh-Hans"/>
              </w:rPr>
              <w:t>云服务器</w:t>
            </w:r>
            <w:r>
              <w:rPr>
                <w:rFonts w:hint="eastAsia" w:asciiTheme="minorEastAsia" w:hAnsiTheme="minorEastAsia" w:eastAsiaTheme="minorEastAsia" w:cstheme="minorEastAsia"/>
                <w:color w:val="auto"/>
                <w:sz w:val="24"/>
                <w:szCs w:val="24"/>
                <w:highlight w:val="none"/>
              </w:rPr>
              <w:t>实例上。</w:t>
            </w:r>
          </w:p>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 最小连接数:连接数越小的后端服务器被轮询到的次数(概率)也越高</w:t>
            </w:r>
          </w:p>
        </w:tc>
        <w:tc>
          <w:tcPr>
            <w:tcW w:w="6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7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证书管理：针对HTTPS协议,提供统一的证书管理服务。证书无需上传到后端</w:t>
            </w:r>
            <w:r>
              <w:rPr>
                <w:rFonts w:hint="eastAsia" w:asciiTheme="minorEastAsia" w:hAnsiTheme="minorEastAsia" w:eastAsiaTheme="minorEastAsia" w:cstheme="minorEastAsia"/>
                <w:color w:val="auto"/>
                <w:sz w:val="24"/>
                <w:szCs w:val="24"/>
                <w:highlight w:val="none"/>
                <w:lang w:eastAsia="zh-Hans"/>
              </w:rPr>
              <w:t>云服务器</w:t>
            </w:r>
            <w:r>
              <w:rPr>
                <w:rFonts w:hint="eastAsia" w:asciiTheme="minorEastAsia" w:hAnsiTheme="minorEastAsia" w:eastAsiaTheme="minorEastAsia" w:cstheme="minorEastAsia"/>
                <w:color w:val="auto"/>
                <w:sz w:val="24"/>
                <w:szCs w:val="24"/>
                <w:highlight w:val="none"/>
              </w:rPr>
              <w:t>实例,解密处理在负载均衡上进行,降低后端</w:t>
            </w:r>
            <w:r>
              <w:rPr>
                <w:rFonts w:hint="eastAsia" w:asciiTheme="minorEastAsia" w:hAnsiTheme="minorEastAsia" w:eastAsiaTheme="minorEastAsia" w:cstheme="minorEastAsia"/>
                <w:color w:val="auto"/>
                <w:sz w:val="24"/>
                <w:szCs w:val="24"/>
                <w:highlight w:val="none"/>
                <w:lang w:eastAsia="zh-Hans"/>
              </w:rPr>
              <w:t>云服务器</w:t>
            </w:r>
            <w:r>
              <w:rPr>
                <w:rFonts w:hint="eastAsia" w:asciiTheme="minorEastAsia" w:hAnsiTheme="minorEastAsia" w:eastAsiaTheme="minorEastAsia" w:cstheme="minorEastAsia"/>
                <w:color w:val="auto"/>
                <w:sz w:val="24"/>
                <w:szCs w:val="24"/>
                <w:highlight w:val="none"/>
              </w:rPr>
              <w:t>实例的CPU开销</w:t>
            </w:r>
          </w:p>
        </w:tc>
        <w:tc>
          <w:tcPr>
            <w:tcW w:w="6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7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回话保持：提供会话保持功能。在会话的生命周期内,可以将同一客户端的请求转发到同一台后端</w:t>
            </w:r>
            <w:r>
              <w:rPr>
                <w:rFonts w:hint="eastAsia" w:asciiTheme="minorEastAsia" w:hAnsiTheme="minorEastAsia" w:eastAsiaTheme="minorEastAsia" w:cstheme="minorEastAsia"/>
                <w:color w:val="auto"/>
                <w:sz w:val="24"/>
                <w:szCs w:val="24"/>
                <w:highlight w:val="none"/>
                <w:lang w:eastAsia="zh-Hans"/>
              </w:rPr>
              <w:t>云服务器</w:t>
            </w:r>
            <w:r>
              <w:rPr>
                <w:rFonts w:hint="eastAsia" w:asciiTheme="minorEastAsia" w:hAnsiTheme="minorEastAsia" w:eastAsiaTheme="minorEastAsia" w:cstheme="minorEastAsia"/>
                <w:color w:val="auto"/>
                <w:sz w:val="24"/>
                <w:szCs w:val="24"/>
                <w:highlight w:val="none"/>
              </w:rPr>
              <w:t>实例上。</w:t>
            </w:r>
          </w:p>
        </w:tc>
        <w:tc>
          <w:tcPr>
            <w:tcW w:w="6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7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访问控制：支持白名单访问控制。通过添加负载均衡监听的访问白名单,仅允许特定IP访问负载均衡服务。</w:t>
            </w:r>
          </w:p>
        </w:tc>
        <w:tc>
          <w:tcPr>
            <w:tcW w:w="6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bl>
    <w:p>
      <w:pPr>
        <w:keepNext/>
        <w:keepLines/>
        <w:widowControl w:val="0"/>
        <w:spacing w:before="280" w:after="290" w:line="372" w:lineRule="auto"/>
        <w:jc w:val="both"/>
        <w:outlineLvl w:val="3"/>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2.1.2.9 专有网络</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6883"/>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指标项</w:t>
            </w:r>
          </w:p>
        </w:tc>
        <w:tc>
          <w:tcPr>
            <w:tcW w:w="370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规格要求</w:t>
            </w:r>
          </w:p>
        </w:tc>
        <w:tc>
          <w:tcPr>
            <w:tcW w:w="6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服务标准</w:t>
            </w:r>
          </w:p>
        </w:tc>
        <w:tc>
          <w:tcPr>
            <w:tcW w:w="370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在所提供的云平台构建出一个隔离的网络环境，客户完全掌控自己的虚拟网络，包括选择自有IP地址范围、划分网段、配置路由表和网关等。</w:t>
            </w:r>
          </w:p>
        </w:tc>
        <w:tc>
          <w:tcPr>
            <w:tcW w:w="6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pct"/>
            <w:vMerge w:val="restart"/>
            <w:tcBorders>
              <w:top w:val="single" w:color="auto" w:sz="4" w:space="0"/>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服务特性</w:t>
            </w:r>
          </w:p>
        </w:tc>
        <w:tc>
          <w:tcPr>
            <w:tcW w:w="370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使用隧道技术达到与传统VLAN相同隔离效果，广播域隔离在实例网卡级别</w:t>
            </w:r>
          </w:p>
        </w:tc>
        <w:tc>
          <w:tcPr>
            <w:tcW w:w="6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pct"/>
            <w:vMerge w:val="continue"/>
            <w:tcBorders>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70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按需配置网络设置、软件定义网络，管理操作实时生效</w:t>
            </w:r>
          </w:p>
        </w:tc>
        <w:tc>
          <w:tcPr>
            <w:tcW w:w="6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pct"/>
            <w:vMerge w:val="continue"/>
            <w:tcBorders>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70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灵活的访问控制规则，满足政务、金融用户的安全隔离规范 </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可通过RAM实现对网络的权限管理</w:t>
            </w:r>
          </w:p>
        </w:tc>
        <w:tc>
          <w:tcPr>
            <w:tcW w:w="6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pct"/>
            <w:vMerge w:val="continue"/>
            <w:tcBorders>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70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支持使用高速通道实现跨地域/跨用户的内网互通和物理专线接入</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支持使用NAT网关进行DNAT/SNAT转发；。</w:t>
            </w:r>
          </w:p>
        </w:tc>
        <w:tc>
          <w:tcPr>
            <w:tcW w:w="6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pct"/>
            <w:vMerge w:val="continue"/>
            <w:tcBorders>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70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通过NAT网关支持灵活的DNAT/SNAT转发，支持多IP共享带宽</w:t>
            </w:r>
          </w:p>
        </w:tc>
        <w:tc>
          <w:tcPr>
            <w:tcW w:w="6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pct"/>
            <w:vMerge w:val="restart"/>
            <w:tcBorders>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服务能力</w:t>
            </w:r>
          </w:p>
        </w:tc>
        <w:tc>
          <w:tcPr>
            <w:tcW w:w="370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可以通过交换机将专有网络的私有 IP 地址划分成一个或多个子网</w:t>
            </w:r>
          </w:p>
        </w:tc>
        <w:tc>
          <w:tcPr>
            <w:tcW w:w="6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pct"/>
            <w:vMerge w:val="continue"/>
            <w:tcBorders>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70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根据业务需求配置虚拟路由器的路由规则，管理专有网络流量的转发路径</w:t>
            </w:r>
          </w:p>
        </w:tc>
        <w:tc>
          <w:tcPr>
            <w:tcW w:w="6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08" w:type="pct"/>
            <w:vMerge w:val="continue"/>
            <w:tcBorders>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70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可以使用NAT网关作为</w:t>
            </w:r>
            <w:r>
              <w:rPr>
                <w:rFonts w:hint="eastAsia" w:asciiTheme="minorEastAsia" w:hAnsiTheme="minorEastAsia" w:eastAsiaTheme="minorEastAsia" w:cstheme="minorEastAsia"/>
                <w:color w:val="auto"/>
                <w:sz w:val="24"/>
                <w:szCs w:val="24"/>
                <w:highlight w:val="none"/>
                <w:lang w:eastAsia="zh-Hans"/>
              </w:rPr>
              <w:t>专有网络</w:t>
            </w:r>
            <w:r>
              <w:rPr>
                <w:rFonts w:hint="eastAsia" w:asciiTheme="minorEastAsia" w:hAnsiTheme="minorEastAsia" w:eastAsiaTheme="minorEastAsia" w:cstheme="minorEastAsia"/>
                <w:color w:val="auto"/>
                <w:sz w:val="24"/>
                <w:szCs w:val="24"/>
                <w:highlight w:val="none"/>
              </w:rPr>
              <w:t>的公网网关，实现 SNAT / DNAT / 共享带宽</w:t>
            </w:r>
          </w:p>
        </w:tc>
        <w:tc>
          <w:tcPr>
            <w:tcW w:w="6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pct"/>
            <w:vMerge w:val="continue"/>
            <w:tcBorders>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70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支持自建VPN网关，弹性公网IP</w:t>
            </w:r>
          </w:p>
        </w:tc>
        <w:tc>
          <w:tcPr>
            <w:tcW w:w="6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bl>
    <w:p>
      <w:pPr>
        <w:keepNext/>
        <w:keepLines/>
        <w:widowControl w:val="0"/>
        <w:spacing w:before="280" w:after="290" w:line="372" w:lineRule="auto"/>
        <w:jc w:val="both"/>
        <w:outlineLvl w:val="3"/>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2.1.2.10 实时计算（流计算）</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6798"/>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5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指标项</w:t>
            </w:r>
          </w:p>
        </w:tc>
        <w:tc>
          <w:tcPr>
            <w:tcW w:w="365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规格要求</w:t>
            </w:r>
          </w:p>
        </w:tc>
        <w:tc>
          <w:tcPr>
            <w:tcW w:w="6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5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服务标准</w:t>
            </w:r>
          </w:p>
        </w:tc>
        <w:tc>
          <w:tcPr>
            <w:tcW w:w="365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提供实时流数据计算服务的通用计算平台</w:t>
            </w:r>
          </w:p>
        </w:tc>
        <w:tc>
          <w:tcPr>
            <w:tcW w:w="6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4" w:type="pct"/>
            <w:vMerge w:val="restart"/>
            <w:tcBorders>
              <w:top w:val="single" w:color="auto" w:sz="4" w:space="0"/>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服务特性</w:t>
            </w:r>
          </w:p>
        </w:tc>
        <w:tc>
          <w:tcPr>
            <w:tcW w:w="365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数据采集和存储：对接多种上游的流式存储,例如:</w:t>
            </w:r>
            <w:r>
              <w:rPr>
                <w:rFonts w:hint="eastAsia" w:asciiTheme="minorEastAsia" w:hAnsiTheme="minorEastAsia" w:eastAsiaTheme="minorEastAsia" w:cstheme="minorEastAsia"/>
                <w:color w:val="auto"/>
                <w:sz w:val="24"/>
                <w:szCs w:val="24"/>
                <w:highlight w:val="none"/>
                <w:lang w:eastAsia="zh-Hans"/>
              </w:rPr>
              <w:t>实时数据分发服务</w:t>
            </w:r>
            <w:r>
              <w:rPr>
                <w:rFonts w:hint="eastAsia" w:asciiTheme="minorEastAsia" w:hAnsiTheme="minorEastAsia" w:eastAsiaTheme="minorEastAsia" w:cstheme="minorEastAsia"/>
                <w:color w:val="auto"/>
                <w:sz w:val="24"/>
                <w:szCs w:val="24"/>
                <w:highlight w:val="none"/>
              </w:rPr>
              <w:t>、LogService、IoTHub、</w:t>
            </w:r>
            <w:r>
              <w:rPr>
                <w:rFonts w:hint="eastAsia" w:asciiTheme="minorEastAsia" w:hAnsiTheme="minorEastAsia" w:eastAsiaTheme="minorEastAsia" w:cstheme="minorEastAsia"/>
                <w:color w:val="auto"/>
                <w:sz w:val="24"/>
                <w:szCs w:val="24"/>
                <w:highlight w:val="none"/>
                <w:lang w:eastAsia="zh-Hans"/>
              </w:rPr>
              <w:t>数据传输服务</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eastAsia="zh-Hans"/>
              </w:rPr>
              <w:t>消息队列</w:t>
            </w:r>
            <w:r>
              <w:rPr>
                <w:rFonts w:hint="eastAsia" w:asciiTheme="minorEastAsia" w:hAnsiTheme="minorEastAsia" w:eastAsiaTheme="minorEastAsia" w:cstheme="minorEastAsia"/>
                <w:color w:val="auto"/>
                <w:sz w:val="24"/>
                <w:szCs w:val="24"/>
                <w:highlight w:val="none"/>
              </w:rPr>
              <w:t>,可以不用进行数据采集、数据集成,即可享受现有的数据流式存储；</w:t>
            </w:r>
          </w:p>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提供包括</w:t>
            </w:r>
            <w:r>
              <w:rPr>
                <w:rFonts w:hint="eastAsia" w:asciiTheme="minorEastAsia" w:hAnsiTheme="minorEastAsia" w:eastAsiaTheme="minorEastAsia" w:cstheme="minorEastAsia"/>
                <w:color w:val="auto"/>
                <w:sz w:val="24"/>
                <w:szCs w:val="24"/>
                <w:highlight w:val="none"/>
                <w:lang w:eastAsia="zh-Hans"/>
              </w:rPr>
              <w:t>关系型数据库</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Hans"/>
              </w:rPr>
              <w:t>数据仓库</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Hans"/>
              </w:rPr>
              <w:t>表存储格</w:t>
            </w:r>
            <w:r>
              <w:rPr>
                <w:rFonts w:hint="eastAsia" w:asciiTheme="minorEastAsia" w:hAnsiTheme="minorEastAsia" w:eastAsiaTheme="minorEastAsia" w:cstheme="minorEastAsia"/>
                <w:color w:val="auto"/>
                <w:sz w:val="24"/>
                <w:szCs w:val="24"/>
                <w:highlight w:val="none"/>
              </w:rPr>
              <w:t>等数据存储系统的管理界面；</w:t>
            </w:r>
          </w:p>
        </w:tc>
        <w:tc>
          <w:tcPr>
            <w:tcW w:w="6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654" w:type="pct"/>
            <w:vMerge w:val="continue"/>
            <w:tcBorders>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5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数据开发：提供全托管的在线开发平台,集成多种SQL辅助功能,包括</w:t>
            </w:r>
            <w:r>
              <w:rPr>
                <w:rFonts w:hint="eastAsia" w:asciiTheme="minorEastAsia" w:hAnsiTheme="minorEastAsia" w:eastAsiaTheme="minorEastAsia" w:cstheme="minorEastAsia"/>
                <w:color w:val="auto"/>
                <w:sz w:val="24"/>
                <w:szCs w:val="24"/>
                <w:highlight w:val="none"/>
                <w:lang w:eastAsia="zh-Hans"/>
              </w:rPr>
              <w:t>实时计算</w:t>
            </w:r>
            <w:r>
              <w:rPr>
                <w:rFonts w:hint="eastAsia" w:asciiTheme="minorEastAsia" w:hAnsiTheme="minorEastAsia" w:eastAsiaTheme="minorEastAsia" w:cstheme="minorEastAsia"/>
                <w:color w:val="auto"/>
                <w:sz w:val="24"/>
                <w:szCs w:val="24"/>
                <w:highlight w:val="none"/>
              </w:rPr>
              <w:t>语法检查、智能提示和语法高亮</w:t>
            </w:r>
          </w:p>
        </w:tc>
        <w:tc>
          <w:tcPr>
            <w:tcW w:w="6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654" w:type="pct"/>
            <w:vMerge w:val="continue"/>
            <w:tcBorders>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5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数据运维：提供以下运维监控功能:作业状态、数据曲线、FailOver、CheckPoints、JobManager、TaskExecutor、血缘关系和属性参数</w:t>
            </w:r>
          </w:p>
        </w:tc>
        <w:tc>
          <w:tcPr>
            <w:tcW w:w="6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54" w:type="pct"/>
            <w:vMerge w:val="continue"/>
            <w:tcBorders>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5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性能调优：支持手动和自动调优方式；</w:t>
            </w:r>
          </w:p>
        </w:tc>
        <w:tc>
          <w:tcPr>
            <w:tcW w:w="6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54" w:type="pct"/>
            <w:vMerge w:val="continue"/>
            <w:tcBorders>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5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数据监控：对接云监控平台，提供实时监控服务；</w:t>
            </w:r>
          </w:p>
        </w:tc>
        <w:tc>
          <w:tcPr>
            <w:tcW w:w="6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654" w:type="pct"/>
            <w:vMerge w:val="restart"/>
            <w:tcBorders>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服务能力</w:t>
            </w:r>
          </w:p>
        </w:tc>
        <w:tc>
          <w:tcPr>
            <w:tcW w:w="365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强大的实时处理能力：提供标准的StreamSQL，支持各类失败场景的自动恢复，支持多种内建的字符串、时间、统计等类型函数，精确的计算资源控制,彻底保证您的作业的隔离性</w:t>
            </w:r>
          </w:p>
        </w:tc>
        <w:tc>
          <w:tcPr>
            <w:tcW w:w="6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54" w:type="pct"/>
            <w:vMerge w:val="continue"/>
            <w:tcBorders>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5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良好的流式开发体验：支持标准SQL，提供内建的字符串、时间、统计等各类计算函</w:t>
            </w:r>
          </w:p>
        </w:tc>
        <w:tc>
          <w:tcPr>
            <w:tcW w:w="6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54" w:type="pct"/>
            <w:vMerge w:val="continue"/>
            <w:tcBorders>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5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低廉的人力和集群成本：大量优化的SQL执行引擎,会产生比手写原生Storm任务更高效且更廉价的计算任务</w:t>
            </w:r>
          </w:p>
        </w:tc>
        <w:tc>
          <w:tcPr>
            <w:tcW w:w="6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bl>
    <w:p>
      <w:pPr>
        <w:keepNext/>
        <w:keepLines/>
        <w:widowControl w:val="0"/>
        <w:spacing w:before="280" w:after="290" w:line="372" w:lineRule="auto"/>
        <w:jc w:val="both"/>
        <w:outlineLvl w:val="3"/>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2.1.2.11 表格存储（OTS）</w:t>
      </w:r>
    </w:p>
    <w:tbl>
      <w:tblPr>
        <w:tblStyle w:val="6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6775"/>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59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指标项</w:t>
            </w:r>
          </w:p>
        </w:tc>
        <w:tc>
          <w:tcPr>
            <w:tcW w:w="364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规格要求</w:t>
            </w:r>
          </w:p>
        </w:tc>
        <w:tc>
          <w:tcPr>
            <w:tcW w:w="7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59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服务标准</w:t>
            </w:r>
          </w:p>
        </w:tc>
        <w:tc>
          <w:tcPr>
            <w:tcW w:w="364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提供以实例和表的形式组织数据,通过数据分片和负载均衡技术,达到规模的无缝扩展</w:t>
            </w:r>
          </w:p>
        </w:tc>
        <w:tc>
          <w:tcPr>
            <w:tcW w:w="7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590" w:type="pct"/>
            <w:vMerge w:val="restart"/>
            <w:tcBorders>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服务特性</w:t>
            </w:r>
          </w:p>
        </w:tc>
        <w:tc>
          <w:tcPr>
            <w:tcW w:w="364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高性能：提供单个毫秒级的单行平均访问延时；</w:t>
            </w:r>
          </w:p>
        </w:tc>
        <w:tc>
          <w:tcPr>
            <w:tcW w:w="7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590" w:type="pct"/>
            <w:vMerge w:val="continue"/>
            <w:tcBorders>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4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数据可靠性：通过存储多个数据备份及备份失效时的快速恢复,提供极高的数据可靠性,数据可靠性为99.99999999%。</w:t>
            </w:r>
          </w:p>
        </w:tc>
        <w:tc>
          <w:tcPr>
            <w:tcW w:w="7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90" w:type="pct"/>
            <w:vMerge w:val="continue"/>
            <w:tcBorders>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4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高可用性：通过自动的故障检测和数据迁移,表格存储对应用屏蔽了机器和网络的硬件故障,提供高可用性,服务可用性为99.9%</w:t>
            </w:r>
          </w:p>
        </w:tc>
        <w:tc>
          <w:tcPr>
            <w:tcW w:w="7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90" w:type="pct"/>
            <w:vMerge w:val="continue"/>
            <w:tcBorders>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4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灵活的数据模型：表格存储的表无固定格式要求,每行的列数可以不相同,支持多种数据类型(Integer、Boolean、Double、String、Binary)</w:t>
            </w:r>
          </w:p>
        </w:tc>
        <w:tc>
          <w:tcPr>
            <w:tcW w:w="7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590" w:type="pct"/>
            <w:vMerge w:val="restart"/>
            <w:tcBorders>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服务能力</w:t>
            </w:r>
          </w:p>
        </w:tc>
        <w:tc>
          <w:tcPr>
            <w:tcW w:w="364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数据分区和负载均衡机制：数据分区系统均匀的调度到不同的存储节点上</w:t>
            </w:r>
          </w:p>
        </w:tc>
        <w:tc>
          <w:tcPr>
            <w:tcW w:w="7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590" w:type="pct"/>
            <w:vMerge w:val="continue"/>
            <w:tcBorders>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4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单机故障自动恢复：表格存储的存储引擎中,每个节点都会服务一批不同表的数据分区,这些分区的分布和调度信息由一个 Master 节点负责来管理,并且 Master 节点也会监控每个服务节点的健康状态</w:t>
            </w:r>
          </w:p>
        </w:tc>
        <w:tc>
          <w:tcPr>
            <w:tcW w:w="7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bl>
    <w:p>
      <w:pPr>
        <w:keepNext/>
        <w:keepLines/>
        <w:widowControl w:val="0"/>
        <w:spacing w:before="280" w:after="290" w:line="372" w:lineRule="auto"/>
        <w:jc w:val="both"/>
        <w:outlineLvl w:val="3"/>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2.1.2.12 消息队列</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6807"/>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指标项</w:t>
            </w: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规格要求</w:t>
            </w:r>
          </w:p>
        </w:tc>
        <w:tc>
          <w:tcPr>
            <w:tcW w:w="6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服务标准</w:t>
            </w: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基于高可用分布式集群技术，提供消息订阅和发布、消息轨迹查询以及定时（延时）消息、资源统计、监控报警等系列消息云服务，为分布式应用系统提供异步解耦、削峰填谷的能力，同时具备海量消息堆积、高吞吐、可靠重试等应用所需的特性。</w:t>
            </w:r>
          </w:p>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提供TCP协议层面的接入方式，支持Java、C++、.NET编程语言，方便不同编程语言开发的应用快速接入消息队列MQ消息云服务。用户可以将应用部署在</w:t>
            </w:r>
            <w:r>
              <w:rPr>
                <w:rFonts w:hint="eastAsia" w:asciiTheme="minorEastAsia" w:hAnsiTheme="minorEastAsia" w:eastAsiaTheme="minorEastAsia" w:cstheme="minorEastAsia"/>
                <w:color w:val="auto"/>
                <w:sz w:val="24"/>
                <w:szCs w:val="24"/>
                <w:highlight w:val="none"/>
                <w:lang w:eastAsia="zh-Hans"/>
              </w:rPr>
              <w:t>云服务器</w:t>
            </w:r>
            <w:r>
              <w:rPr>
                <w:rFonts w:hint="eastAsia" w:asciiTheme="minorEastAsia" w:hAnsiTheme="minorEastAsia" w:eastAsiaTheme="minorEastAsia" w:cstheme="minorEastAsia"/>
                <w:color w:val="auto"/>
                <w:sz w:val="24"/>
                <w:szCs w:val="24"/>
                <w:highlight w:val="none"/>
              </w:rPr>
              <w:t>或者嵌入到移动端、物联网设备中与消息队列MQ建立连接进行消息收发。</w:t>
            </w:r>
          </w:p>
        </w:tc>
        <w:tc>
          <w:tcPr>
            <w:tcW w:w="6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49" w:type="pct"/>
            <w:vMerge w:val="restart"/>
            <w:tcBorders>
              <w:top w:val="single" w:color="auto" w:sz="4" w:space="0"/>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服务特性</w:t>
            </w: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协议接入</w:t>
            </w:r>
          </w:p>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支持TCP协议：提供更为专业、可靠、稳定的TCP协议的Java、C/C++和.NET SDK接⼊。</w:t>
            </w:r>
          </w:p>
        </w:tc>
        <w:tc>
          <w:tcPr>
            <w:tcW w:w="6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49" w:type="pct"/>
            <w:vMerge w:val="continue"/>
            <w:tcBorders>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管理工具</w:t>
            </w:r>
          </w:p>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Web控制台：支持Topic管理、Group管理、消息查询、消息轨迹、资源报表。</w:t>
            </w:r>
          </w:p>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Open API：提供API允许将MQ管理⼯具集成到用户的控制台。</w:t>
            </w:r>
          </w:p>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mqadmin命令集：输出提供⼀套丰富的管理命令集，以命令方式对MQ服务进行管理。</w:t>
            </w:r>
          </w:p>
        </w:tc>
        <w:tc>
          <w:tcPr>
            <w:tcW w:w="6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649" w:type="pct"/>
            <w:vMerge w:val="continue"/>
            <w:tcBorders>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消息类型</w:t>
            </w:r>
          </w:p>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普通消息：消息队列MQ中无特性的消息，区别于有特性的消息。</w:t>
            </w:r>
          </w:p>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定时（延时）消息：允许消息生产者指定消息进行定时（延时）投递，最长支持40天。</w:t>
            </w:r>
          </w:p>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事务消息：实现类似X/Open XA的分布事务功能，以达到事务最终⼀致性状态。</w:t>
            </w:r>
          </w:p>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顺序消息：允许消息消费者按照消息发送的顺序对消息进行消费。</w:t>
            </w:r>
          </w:p>
        </w:tc>
        <w:tc>
          <w:tcPr>
            <w:tcW w:w="6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49" w:type="pct"/>
            <w:vMerge w:val="restart"/>
            <w:tcBorders>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服务能力</w:t>
            </w: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大消息：支持4MB大消息（包含消息属性）。</w:t>
            </w:r>
          </w:p>
        </w:tc>
        <w:tc>
          <w:tcPr>
            <w:tcW w:w="6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49" w:type="pct"/>
            <w:vMerge w:val="continue"/>
            <w:tcBorders>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消息查询：提供了三种消息查询的方式，分别是按Message ID、Message Key以及Topic查询。</w:t>
            </w:r>
          </w:p>
        </w:tc>
        <w:tc>
          <w:tcPr>
            <w:tcW w:w="6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49" w:type="pct"/>
            <w:vMerge w:val="continue"/>
            <w:tcBorders>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运维管控：支持mqadmin命令集、Open API运维管理⼯具，方便管控平台集成以及统一运维。</w:t>
            </w:r>
          </w:p>
        </w:tc>
        <w:tc>
          <w:tcPr>
            <w:tcW w:w="6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bl>
    <w:p>
      <w:pPr>
        <w:keepNext/>
        <w:keepLines/>
        <w:widowControl w:val="0"/>
        <w:spacing w:before="280" w:after="290" w:line="372" w:lineRule="auto"/>
        <w:jc w:val="both"/>
        <w:outlineLvl w:val="3"/>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2.1.2.13 企业级分布式应用服务</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6807"/>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指标项</w:t>
            </w: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规格要求</w:t>
            </w:r>
          </w:p>
        </w:tc>
        <w:tc>
          <w:tcPr>
            <w:tcW w:w="6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服务标准</w:t>
            </w: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提供应用开发、部署、监控、运维等全栈式解决方案，同时支持Dubbo、Spring Cloud 等微服务运行环境。</w:t>
            </w:r>
          </w:p>
        </w:tc>
        <w:tc>
          <w:tcPr>
            <w:tcW w:w="6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49" w:type="pct"/>
            <w:vMerge w:val="restart"/>
            <w:tcBorders>
              <w:top w:val="single" w:color="auto" w:sz="4" w:space="0"/>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服务特性</w:t>
            </w: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涵盖了应用生命周期管理、运维管控等众多功。</w:t>
            </w:r>
          </w:p>
        </w:tc>
        <w:tc>
          <w:tcPr>
            <w:tcW w:w="6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49" w:type="pct"/>
            <w:vMerge w:val="continue"/>
            <w:tcBorders>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弹性伸缩：弹性伸缩能够感知应用内各个实例的状态，并根据状态动态实现应用扩容、缩容。在保证服务质量的同时，提升应用的可用率。</w:t>
            </w:r>
          </w:p>
        </w:tc>
        <w:tc>
          <w:tcPr>
            <w:tcW w:w="6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49" w:type="pct"/>
            <w:vMerge w:val="continue"/>
            <w:tcBorders>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限流降级：限流降级用于解决后端核心服务因压力过大造成系统反应过慢或者崩溃问题。</w:t>
            </w:r>
          </w:p>
        </w:tc>
        <w:tc>
          <w:tcPr>
            <w:tcW w:w="6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649" w:type="pct"/>
            <w:vMerge w:val="continue"/>
            <w:tcBorders>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健康检查：健康检查对容器与应用进行定时检查和汇报，然后将结果上报到控制台，可以了解集群环境下整个应用的运行状态，排查和定位问题。</w:t>
            </w:r>
          </w:p>
        </w:tc>
        <w:tc>
          <w:tcPr>
            <w:tcW w:w="6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49" w:type="pct"/>
            <w:vMerge w:val="continue"/>
            <w:tcBorders>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灰度发布：灰度发布包括对单个应用的灰度发布和全链路灰度发布。通过灰度发布实现应用新、旧版本的平滑过渡。</w:t>
            </w:r>
          </w:p>
        </w:tc>
        <w:tc>
          <w:tcPr>
            <w:tcW w:w="6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49" w:type="pct"/>
            <w:vMerge w:val="restart"/>
            <w:tcBorders>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服务能力</w:t>
            </w: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生命周期管理操作。</w:t>
            </w:r>
          </w:p>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生命周期管理包括创建、部署、扩容、缩容、停止、删除等。因部署的集群类型不同，生命周期管理操作有些差异。</w:t>
            </w:r>
          </w:p>
        </w:tc>
        <w:tc>
          <w:tcPr>
            <w:tcW w:w="6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49" w:type="pct"/>
            <w:vMerge w:val="continue"/>
            <w:tcBorders>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应用监控</w:t>
            </w:r>
          </w:p>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在应用托管到企业级分布式应用后，可以对应用进行监控。包括基础监控、服务监控、日志和通知报警。</w:t>
            </w:r>
          </w:p>
        </w:tc>
        <w:tc>
          <w:tcPr>
            <w:tcW w:w="6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pct"/>
            <w:vMerge w:val="continue"/>
            <w:tcBorders>
              <w:left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6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应用诊断</w:t>
            </w:r>
          </w:p>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基于 HSF 框架开发的应用部署并运行在容器（EDAS-Container）中。企业级分布式应用 提供了基于容器的诊断功能，提供相应数据来诊断应用运行问题。</w:t>
            </w:r>
          </w:p>
        </w:tc>
        <w:tc>
          <w:tcPr>
            <w:tcW w:w="6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r>
    </w:tbl>
    <w:p>
      <w:pPr>
        <w:keepNext/>
        <w:keepLines/>
        <w:widowControl w:val="0"/>
        <w:spacing w:before="260" w:after="260" w:line="413" w:lineRule="auto"/>
        <w:jc w:val="both"/>
        <w:outlineLvl w:val="1"/>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2.2 政务云（国产化）要求</w:t>
      </w:r>
    </w:p>
    <w:p>
      <w:pPr>
        <w:keepNext/>
        <w:keepLines/>
        <w:widowControl w:val="0"/>
        <w:spacing w:before="260" w:after="260" w:line="413" w:lineRule="auto"/>
        <w:jc w:val="both"/>
        <w:outlineLvl w:val="2"/>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2.2.1 平台总体要求</w:t>
      </w:r>
    </w:p>
    <w:tbl>
      <w:tblPr>
        <w:tblStyle w:val="62"/>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41"/>
        <w:gridCol w:w="75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指标项</w:t>
            </w:r>
          </w:p>
        </w:tc>
        <w:tc>
          <w:tcPr>
            <w:tcW w:w="40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9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云平台技术</w:t>
            </w:r>
          </w:p>
        </w:tc>
        <w:tc>
          <w:tcPr>
            <w:tcW w:w="40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云平台要求所有产品(组件)采用分布式技术架构，能够支持鲲鹏芯片、飞腾芯片、海光芯片服务器。采用先进调度机制实现对集群内的CPU、内存资源进行统一调度； 采用先进的管理机制实现对集群内的硬盘资源进行统一的管理和分配。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网络要求</w:t>
            </w:r>
          </w:p>
        </w:tc>
        <w:tc>
          <w:tcPr>
            <w:tcW w:w="40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本项目云平台网络应满足分区的设计要求。云平台按照互联网业务区、公共业务区、专网业务区、安全管理区等进行分区规划。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计算存储能力</w:t>
            </w:r>
          </w:p>
        </w:tc>
        <w:tc>
          <w:tcPr>
            <w:tcW w:w="40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现有平台规模要大于3000核且服务器数量不少于95台，根据实际使用情况扩容。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系统软件服务</w:t>
            </w:r>
          </w:p>
        </w:tc>
        <w:tc>
          <w:tcPr>
            <w:tcW w:w="40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w:t>
            </w:r>
            <w:r>
              <w:rPr>
                <w:rFonts w:hint="eastAsia" w:asciiTheme="minorEastAsia" w:hAnsiTheme="minorEastAsia" w:eastAsiaTheme="minorEastAsia" w:cstheme="minorEastAsia"/>
                <w:color w:val="auto"/>
                <w:sz w:val="24"/>
                <w:szCs w:val="24"/>
                <w:highlight w:val="none"/>
                <w:lang w:eastAsia="zh-Hans"/>
              </w:rPr>
              <w:t>云服务器</w:t>
            </w:r>
            <w:r>
              <w:rPr>
                <w:rFonts w:hint="eastAsia" w:asciiTheme="minorEastAsia" w:hAnsiTheme="minorEastAsia" w:eastAsiaTheme="minorEastAsia" w:cstheme="minorEastAsia"/>
                <w:color w:val="auto"/>
                <w:sz w:val="24"/>
                <w:szCs w:val="24"/>
                <w:highlight w:val="none"/>
              </w:rPr>
              <w:t>操作系统软件、数据库软件和中间件软件等系统软件，满足应用部署要求。</w:t>
            </w:r>
          </w:p>
        </w:tc>
      </w:tr>
    </w:tbl>
    <w:p>
      <w:pPr>
        <w:keepNext/>
        <w:keepLines/>
        <w:widowControl w:val="0"/>
        <w:spacing w:before="260" w:after="260" w:line="413" w:lineRule="auto"/>
        <w:jc w:val="both"/>
        <w:outlineLvl w:val="2"/>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2.2.2 产品技术要求</w:t>
      </w:r>
    </w:p>
    <w:tbl>
      <w:tblPr>
        <w:tblStyle w:val="62"/>
        <w:tblW w:w="4999" w:type="pct"/>
        <w:tblInd w:w="0" w:type="dxa"/>
        <w:tblLayout w:type="autofit"/>
        <w:tblCellMar>
          <w:top w:w="0" w:type="dxa"/>
          <w:left w:w="108" w:type="dxa"/>
          <w:bottom w:w="0" w:type="dxa"/>
          <w:right w:w="108" w:type="dxa"/>
        </w:tblCellMar>
      </w:tblPr>
      <w:tblGrid>
        <w:gridCol w:w="1886"/>
        <w:gridCol w:w="7401"/>
      </w:tblGrid>
      <w:tr>
        <w:tblPrEx>
          <w:tblCellMar>
            <w:top w:w="0" w:type="dxa"/>
            <w:left w:w="108" w:type="dxa"/>
            <w:bottom w:w="0" w:type="dxa"/>
            <w:right w:w="108" w:type="dxa"/>
          </w:tblCellMar>
        </w:tblPrEx>
        <w:trPr>
          <w:trHeight w:val="280" w:hRule="atLeast"/>
        </w:trPr>
        <w:tc>
          <w:tcPr>
            <w:tcW w:w="1015"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指标项</w:t>
            </w:r>
          </w:p>
        </w:tc>
        <w:tc>
          <w:tcPr>
            <w:tcW w:w="398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采购要求</w:t>
            </w:r>
          </w:p>
        </w:tc>
      </w:tr>
      <w:tr>
        <w:tblPrEx>
          <w:tblCellMar>
            <w:top w:w="0" w:type="dxa"/>
            <w:left w:w="108" w:type="dxa"/>
            <w:bottom w:w="0" w:type="dxa"/>
            <w:right w:w="108" w:type="dxa"/>
          </w:tblCellMar>
        </w:tblPrEx>
        <w:trPr>
          <w:trHeight w:val="990" w:hRule="atLeast"/>
        </w:trPr>
        <w:tc>
          <w:tcPr>
            <w:tcW w:w="1015" w:type="pct"/>
            <w:vMerge w:val="restart"/>
            <w:tcBorders>
              <w:top w:val="single" w:color="000000" w:sz="4" w:space="0"/>
              <w:left w:val="single" w:color="000000" w:sz="4" w:space="0"/>
              <w:right w:val="single" w:color="000000"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Hans"/>
              </w:rPr>
              <w:t>云服务器</w:t>
            </w:r>
            <w:r>
              <w:rPr>
                <w:rFonts w:hint="eastAsia" w:asciiTheme="minorEastAsia" w:hAnsiTheme="minorEastAsia" w:eastAsiaTheme="minorEastAsia" w:cstheme="minorEastAsia"/>
                <w:color w:val="auto"/>
                <w:sz w:val="24"/>
                <w:szCs w:val="24"/>
                <w:highlight w:val="none"/>
              </w:rPr>
              <w:t>技术要求</w:t>
            </w:r>
          </w:p>
        </w:tc>
        <w:tc>
          <w:tcPr>
            <w:tcW w:w="3984" w:type="pct"/>
            <w:tcBorders>
              <w:top w:val="single" w:color="000000" w:sz="4" w:space="0"/>
              <w:left w:val="single" w:color="000000" w:sz="4" w:space="0"/>
              <w:bottom w:val="single" w:color="000000" w:sz="4" w:space="0"/>
              <w:right w:val="single" w:color="000000" w:sz="4" w:space="0"/>
            </w:tcBorders>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对以下操作系统的支持：麒麟操作系统，统信操作系统 ；提供丰富的API接口，包括创建，删除，修改，查询，启动，重启，停止。</w:t>
            </w:r>
          </w:p>
        </w:tc>
      </w:tr>
      <w:tr>
        <w:tblPrEx>
          <w:tblCellMar>
            <w:top w:w="0" w:type="dxa"/>
            <w:left w:w="108" w:type="dxa"/>
            <w:bottom w:w="0" w:type="dxa"/>
            <w:right w:w="108" w:type="dxa"/>
          </w:tblCellMar>
        </w:tblPrEx>
        <w:trPr>
          <w:trHeight w:val="642" w:hRule="atLeast"/>
        </w:trPr>
        <w:tc>
          <w:tcPr>
            <w:tcW w:w="1015" w:type="pct"/>
            <w:vMerge w:val="continue"/>
            <w:tcBorders>
              <w:left w:val="single" w:color="000000" w:sz="4" w:space="0"/>
              <w:right w:val="single" w:color="000000"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984" w:type="pct"/>
            <w:tcBorders>
              <w:top w:val="single" w:color="000000" w:sz="4" w:space="0"/>
              <w:left w:val="single" w:color="000000" w:sz="4" w:space="0"/>
              <w:bottom w:val="single" w:color="000000" w:sz="4" w:space="0"/>
              <w:right w:val="single" w:color="000000" w:sz="4" w:space="0"/>
            </w:tcBorders>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可提供支持国产CPU的云服务器</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提供相关平台的截图证明</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p>
        </w:tc>
      </w:tr>
      <w:tr>
        <w:tblPrEx>
          <w:tblCellMar>
            <w:top w:w="0" w:type="dxa"/>
            <w:left w:w="108" w:type="dxa"/>
            <w:bottom w:w="0" w:type="dxa"/>
            <w:right w:w="108" w:type="dxa"/>
          </w:tblCellMar>
        </w:tblPrEx>
        <w:trPr>
          <w:trHeight w:val="1090" w:hRule="atLeast"/>
        </w:trPr>
        <w:tc>
          <w:tcPr>
            <w:tcW w:w="1015" w:type="pct"/>
            <w:vMerge w:val="continue"/>
            <w:tcBorders>
              <w:left w:val="single" w:color="000000" w:sz="4" w:space="0"/>
              <w:right w:val="single" w:color="000000"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984" w:type="pct"/>
            <w:tcBorders>
              <w:top w:val="single" w:color="000000" w:sz="4" w:space="0"/>
              <w:left w:val="single" w:color="000000" w:sz="4" w:space="0"/>
              <w:bottom w:val="single" w:color="000000" w:sz="4" w:space="0"/>
              <w:right w:val="single" w:color="000000" w:sz="4" w:space="0"/>
            </w:tcBorders>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云服务器支持用户通过快照对云服务器的数据进行备份，通过快照进行云服务器的数据恢复，可以为每块磁盘创建64个快照，支持设置自动快照策略。</w:t>
            </w:r>
          </w:p>
        </w:tc>
      </w:tr>
      <w:tr>
        <w:tblPrEx>
          <w:tblCellMar>
            <w:top w:w="0" w:type="dxa"/>
            <w:left w:w="108" w:type="dxa"/>
            <w:bottom w:w="0" w:type="dxa"/>
            <w:right w:w="108" w:type="dxa"/>
          </w:tblCellMar>
        </w:tblPrEx>
        <w:trPr>
          <w:trHeight w:val="430" w:hRule="atLeast"/>
        </w:trPr>
        <w:tc>
          <w:tcPr>
            <w:tcW w:w="1015" w:type="pct"/>
            <w:vMerge w:val="continue"/>
            <w:tcBorders>
              <w:left w:val="single" w:color="000000" w:sz="4" w:space="0"/>
              <w:bottom w:val="single" w:color="000000" w:sz="4" w:space="0"/>
              <w:right w:val="single" w:color="000000"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984" w:type="pct"/>
            <w:tcBorders>
              <w:top w:val="single" w:color="000000" w:sz="4" w:space="0"/>
              <w:left w:val="single" w:color="000000" w:sz="4" w:space="0"/>
              <w:bottom w:val="single" w:color="000000" w:sz="4" w:space="0"/>
              <w:right w:val="single" w:color="000000" w:sz="4" w:space="0"/>
            </w:tcBorders>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支持虚拟机系统盘在线扩容，支持在白屏化界面操作。</w:t>
            </w:r>
          </w:p>
        </w:tc>
      </w:tr>
      <w:tr>
        <w:tblPrEx>
          <w:tblCellMar>
            <w:top w:w="0" w:type="dxa"/>
            <w:left w:w="108" w:type="dxa"/>
            <w:bottom w:w="0" w:type="dxa"/>
            <w:right w:w="108" w:type="dxa"/>
          </w:tblCellMar>
        </w:tblPrEx>
        <w:trPr>
          <w:trHeight w:val="791" w:hRule="atLeast"/>
        </w:trPr>
        <w:tc>
          <w:tcPr>
            <w:tcW w:w="1015" w:type="pct"/>
            <w:vMerge w:val="restart"/>
            <w:tcBorders>
              <w:top w:val="single" w:color="000000" w:sz="4" w:space="0"/>
              <w:left w:val="single" w:color="000000" w:sz="4" w:space="0"/>
              <w:right w:val="single" w:color="000000"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云主机数据盘技术要求</w:t>
            </w:r>
          </w:p>
        </w:tc>
        <w:tc>
          <w:tcPr>
            <w:tcW w:w="398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支持在线扩展容量，扩容期间无需关闭虚拟机，无需卸载云盘；系统盘在线扩容不停业务。</w:t>
            </w:r>
          </w:p>
        </w:tc>
      </w:tr>
      <w:tr>
        <w:tblPrEx>
          <w:tblCellMar>
            <w:top w:w="0" w:type="dxa"/>
            <w:left w:w="108" w:type="dxa"/>
            <w:bottom w:w="0" w:type="dxa"/>
            <w:right w:w="108" w:type="dxa"/>
          </w:tblCellMar>
        </w:tblPrEx>
        <w:trPr>
          <w:trHeight w:val="463" w:hRule="atLeast"/>
        </w:trPr>
        <w:tc>
          <w:tcPr>
            <w:tcW w:w="1015" w:type="pct"/>
            <w:vMerge w:val="continue"/>
            <w:tcBorders>
              <w:left w:val="single" w:color="000000" w:sz="4" w:space="0"/>
              <w:right w:val="single" w:color="000000"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98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单个云盘支持32TB容量。</w:t>
            </w:r>
          </w:p>
        </w:tc>
      </w:tr>
      <w:tr>
        <w:tblPrEx>
          <w:tblCellMar>
            <w:top w:w="0" w:type="dxa"/>
            <w:left w:w="108" w:type="dxa"/>
            <w:bottom w:w="0" w:type="dxa"/>
            <w:right w:w="108" w:type="dxa"/>
          </w:tblCellMar>
        </w:tblPrEx>
        <w:trPr>
          <w:trHeight w:val="817" w:hRule="atLeast"/>
        </w:trPr>
        <w:tc>
          <w:tcPr>
            <w:tcW w:w="1015" w:type="pct"/>
            <w:vMerge w:val="continue"/>
            <w:tcBorders>
              <w:left w:val="single" w:color="000000" w:sz="4" w:space="0"/>
              <w:right w:val="single" w:color="000000"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98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单台实例支持挂载不少于17块云盘(包括系统盘)，支持同时挂载本地盘与云盘；</w:t>
            </w:r>
          </w:p>
        </w:tc>
      </w:tr>
      <w:tr>
        <w:tblPrEx>
          <w:tblCellMar>
            <w:top w:w="0" w:type="dxa"/>
            <w:left w:w="108" w:type="dxa"/>
            <w:bottom w:w="0" w:type="dxa"/>
            <w:right w:w="108" w:type="dxa"/>
          </w:tblCellMar>
        </w:tblPrEx>
        <w:trPr>
          <w:trHeight w:val="817" w:hRule="atLeast"/>
        </w:trPr>
        <w:tc>
          <w:tcPr>
            <w:tcW w:w="1015" w:type="pct"/>
            <w:vMerge w:val="continue"/>
            <w:tcBorders>
              <w:left w:val="single" w:color="000000" w:sz="4" w:space="0"/>
              <w:bottom w:val="single" w:color="000000" w:sz="4" w:space="0"/>
              <w:right w:val="single" w:color="000000"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98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支持针对云盘在线创建快照，能够支持针对任意快照时间点进行回滚。</w:t>
            </w:r>
          </w:p>
        </w:tc>
      </w:tr>
      <w:tr>
        <w:tblPrEx>
          <w:tblCellMar>
            <w:top w:w="0" w:type="dxa"/>
            <w:left w:w="108" w:type="dxa"/>
            <w:bottom w:w="0" w:type="dxa"/>
            <w:right w:w="108" w:type="dxa"/>
          </w:tblCellMar>
        </w:tblPrEx>
        <w:trPr>
          <w:trHeight w:val="936" w:hRule="atLeast"/>
        </w:trPr>
        <w:tc>
          <w:tcPr>
            <w:tcW w:w="1015" w:type="pct"/>
            <w:vMerge w:val="restart"/>
            <w:tcBorders>
              <w:top w:val="single" w:color="000000" w:sz="4" w:space="0"/>
              <w:left w:val="single" w:color="000000" w:sz="4" w:space="0"/>
              <w:right w:val="single" w:color="000000"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云对象存储服务技术要求</w:t>
            </w:r>
          </w:p>
        </w:tc>
        <w:tc>
          <w:tcPr>
            <w:tcW w:w="398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对象存储服务支持RESTful API接口、兼容Amazon S3接口。</w:t>
            </w:r>
          </w:p>
        </w:tc>
      </w:tr>
      <w:tr>
        <w:tblPrEx>
          <w:tblCellMar>
            <w:top w:w="0" w:type="dxa"/>
            <w:left w:w="108" w:type="dxa"/>
            <w:bottom w:w="0" w:type="dxa"/>
            <w:right w:w="108" w:type="dxa"/>
          </w:tblCellMar>
        </w:tblPrEx>
        <w:trPr>
          <w:trHeight w:val="933" w:hRule="atLeast"/>
        </w:trPr>
        <w:tc>
          <w:tcPr>
            <w:tcW w:w="1015" w:type="pct"/>
            <w:vMerge w:val="continue"/>
            <w:tcBorders>
              <w:left w:val="single" w:color="000000" w:sz="4" w:space="0"/>
              <w:right w:val="single" w:color="000000"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98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理论存储空间无上限，单个对象最大支持40TB以上，单租户最大bucket数量不少于100个， 图片大小支持不小于20MB。</w:t>
            </w:r>
          </w:p>
        </w:tc>
      </w:tr>
      <w:tr>
        <w:tblPrEx>
          <w:tblCellMar>
            <w:top w:w="0" w:type="dxa"/>
            <w:left w:w="108" w:type="dxa"/>
            <w:bottom w:w="0" w:type="dxa"/>
            <w:right w:w="108" w:type="dxa"/>
          </w:tblCellMar>
        </w:tblPrEx>
        <w:trPr>
          <w:trHeight w:val="400" w:hRule="atLeast"/>
        </w:trPr>
        <w:tc>
          <w:tcPr>
            <w:tcW w:w="1015" w:type="pct"/>
            <w:vMerge w:val="continue"/>
            <w:tcBorders>
              <w:left w:val="single" w:color="000000" w:sz="4" w:space="0"/>
              <w:right w:val="single" w:color="000000"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98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提供基于三副本或EC校验模式的数据多重冗余备份。</w:t>
            </w:r>
          </w:p>
        </w:tc>
      </w:tr>
      <w:tr>
        <w:tblPrEx>
          <w:tblCellMar>
            <w:top w:w="0" w:type="dxa"/>
            <w:left w:w="108" w:type="dxa"/>
            <w:bottom w:w="0" w:type="dxa"/>
            <w:right w:w="108" w:type="dxa"/>
          </w:tblCellMar>
        </w:tblPrEx>
        <w:trPr>
          <w:trHeight w:val="933" w:hRule="atLeast"/>
        </w:trPr>
        <w:tc>
          <w:tcPr>
            <w:tcW w:w="1015" w:type="pct"/>
            <w:vMerge w:val="continue"/>
            <w:tcBorders>
              <w:left w:val="single" w:color="000000" w:sz="4" w:space="0"/>
              <w:bottom w:val="single" w:color="000000" w:sz="4" w:space="0"/>
              <w:right w:val="single" w:color="000000"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98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原生图片处理服务：创建图片处理规则、获取图片信息、图片格式转换、图片缩放、裁剪、旋转、图片效果处理、原图保护、数据持久化、添加图片、文字混合水印、自定义图片处理样式、通过管道顺序调用多种图片处理功能</w:t>
            </w:r>
          </w:p>
        </w:tc>
      </w:tr>
      <w:tr>
        <w:tblPrEx>
          <w:tblCellMar>
            <w:top w:w="0" w:type="dxa"/>
            <w:left w:w="108" w:type="dxa"/>
            <w:bottom w:w="0" w:type="dxa"/>
            <w:right w:w="108" w:type="dxa"/>
          </w:tblCellMar>
        </w:tblPrEx>
        <w:trPr>
          <w:trHeight w:val="548" w:hRule="atLeast"/>
        </w:trPr>
        <w:tc>
          <w:tcPr>
            <w:tcW w:w="1015" w:type="pct"/>
            <w:vMerge w:val="restart"/>
            <w:tcBorders>
              <w:top w:val="single" w:color="000000" w:sz="4" w:space="0"/>
              <w:left w:val="single" w:color="000000" w:sz="4" w:space="0"/>
              <w:right w:val="single" w:color="000000"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云负载均衡技术要求</w:t>
            </w:r>
          </w:p>
        </w:tc>
        <w:tc>
          <w:tcPr>
            <w:tcW w:w="398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采用国产化服务器实现； </w:t>
            </w:r>
          </w:p>
        </w:tc>
      </w:tr>
      <w:tr>
        <w:tblPrEx>
          <w:tblCellMar>
            <w:top w:w="0" w:type="dxa"/>
            <w:left w:w="108" w:type="dxa"/>
            <w:bottom w:w="0" w:type="dxa"/>
            <w:right w:w="108" w:type="dxa"/>
          </w:tblCellMar>
        </w:tblPrEx>
        <w:trPr>
          <w:trHeight w:val="698" w:hRule="atLeast"/>
        </w:trPr>
        <w:tc>
          <w:tcPr>
            <w:tcW w:w="1015" w:type="pct"/>
            <w:vMerge w:val="continue"/>
            <w:tcBorders>
              <w:top w:val="single" w:color="000000" w:sz="4" w:space="0"/>
              <w:left w:val="single" w:color="000000" w:sz="4" w:space="0"/>
              <w:right w:val="single" w:color="000000"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98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同时支持4层负载均衡和七层负载均衡；</w:t>
            </w:r>
          </w:p>
        </w:tc>
      </w:tr>
      <w:tr>
        <w:tblPrEx>
          <w:tblCellMar>
            <w:top w:w="0" w:type="dxa"/>
            <w:left w:w="108" w:type="dxa"/>
            <w:bottom w:w="0" w:type="dxa"/>
            <w:right w:w="108" w:type="dxa"/>
          </w:tblCellMar>
        </w:tblPrEx>
        <w:trPr>
          <w:trHeight w:val="465" w:hRule="atLeast"/>
        </w:trPr>
        <w:tc>
          <w:tcPr>
            <w:tcW w:w="1015" w:type="pct"/>
            <w:vMerge w:val="continue"/>
            <w:tcBorders>
              <w:left w:val="single" w:color="000000" w:sz="4" w:space="0"/>
              <w:bottom w:val="single" w:color="000000" w:sz="4" w:space="0"/>
              <w:right w:val="single" w:color="000000"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98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支持集群高可用架构，支持动态扩展；</w:t>
            </w:r>
          </w:p>
        </w:tc>
      </w:tr>
      <w:tr>
        <w:tblPrEx>
          <w:tblCellMar>
            <w:top w:w="0" w:type="dxa"/>
            <w:left w:w="108" w:type="dxa"/>
            <w:bottom w:w="0" w:type="dxa"/>
            <w:right w:w="108" w:type="dxa"/>
          </w:tblCellMar>
        </w:tblPrEx>
        <w:trPr>
          <w:trHeight w:val="558" w:hRule="atLeast"/>
        </w:trPr>
        <w:tc>
          <w:tcPr>
            <w:tcW w:w="1015" w:type="pct"/>
            <w:vMerge w:val="restart"/>
            <w:tcBorders>
              <w:top w:val="single" w:color="000000" w:sz="4" w:space="0"/>
              <w:left w:val="single" w:color="000000" w:sz="4" w:space="0"/>
              <w:right w:val="single" w:color="000000"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云管理平台技术要求</w:t>
            </w:r>
          </w:p>
        </w:tc>
        <w:tc>
          <w:tcPr>
            <w:tcW w:w="398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虚拟资源管理：提供对</w:t>
            </w:r>
            <w:r>
              <w:rPr>
                <w:rFonts w:hint="eastAsia" w:asciiTheme="minorEastAsia" w:hAnsiTheme="minorEastAsia" w:eastAsiaTheme="minorEastAsia" w:cstheme="minorEastAsia"/>
                <w:color w:val="auto"/>
                <w:sz w:val="24"/>
                <w:szCs w:val="24"/>
                <w:highlight w:val="none"/>
                <w:lang w:eastAsia="zh-Hans"/>
              </w:rPr>
              <w:t>云数据库</w:t>
            </w:r>
            <w:r>
              <w:rPr>
                <w:rFonts w:hint="eastAsia" w:asciiTheme="minorEastAsia" w:hAnsiTheme="minorEastAsia" w:eastAsiaTheme="minorEastAsia" w:cstheme="minorEastAsia"/>
                <w:color w:val="auto"/>
                <w:sz w:val="24"/>
                <w:szCs w:val="24"/>
                <w:highlight w:val="none"/>
              </w:rPr>
              <w:t>、云数据库、云存储、负载均衡、多租户等全方位的管理和监控；将分散的高性能计算资源实现统一融合管理，计算资源不再以孤立的形式存在，而由云管控平台整合、管理与调度，构成出一个统一的资源池，实现资源的按需分配，确保闲置、高性能资源得到充分利用，提高资源利用率。</w:t>
            </w:r>
          </w:p>
        </w:tc>
      </w:tr>
      <w:tr>
        <w:tblPrEx>
          <w:tblCellMar>
            <w:top w:w="0" w:type="dxa"/>
            <w:left w:w="108" w:type="dxa"/>
            <w:bottom w:w="0" w:type="dxa"/>
            <w:right w:w="108" w:type="dxa"/>
          </w:tblCellMar>
        </w:tblPrEx>
        <w:trPr>
          <w:trHeight w:val="1320" w:hRule="atLeast"/>
        </w:trPr>
        <w:tc>
          <w:tcPr>
            <w:tcW w:w="1015" w:type="pct"/>
            <w:vMerge w:val="continue"/>
            <w:tcBorders>
              <w:left w:val="single" w:color="000000" w:sz="4" w:space="0"/>
              <w:right w:val="single" w:color="000000"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98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运营管理：主要面向云资源的使用者及管理员，基于用户的鉴权及资源分配，提供对云资源的各类操作、监控、分析等管理功能。告警支持钉钉推送。</w:t>
            </w:r>
          </w:p>
        </w:tc>
      </w:tr>
      <w:tr>
        <w:tblPrEx>
          <w:tblCellMar>
            <w:top w:w="0" w:type="dxa"/>
            <w:left w:w="108" w:type="dxa"/>
            <w:bottom w:w="0" w:type="dxa"/>
            <w:right w:w="108" w:type="dxa"/>
          </w:tblCellMar>
        </w:tblPrEx>
        <w:trPr>
          <w:trHeight w:val="2475" w:hRule="atLeast"/>
        </w:trPr>
        <w:tc>
          <w:tcPr>
            <w:tcW w:w="1015"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操作系统</w:t>
            </w:r>
          </w:p>
        </w:tc>
        <w:tc>
          <w:tcPr>
            <w:tcW w:w="398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基本文件管理、设备管理、日志管理、服务管理、进程和监控管理、网络管理、资源管理、软件包管理、硬盘管理等基本功能，提供语言支持工具、文件共享服务工具、集成开发平台等常用工具， 支持KVM虚拟化技术</w:t>
            </w:r>
          </w:p>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具备政务网内操作系统软件升级仓库的能力。</w:t>
            </w:r>
          </w:p>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提供两家或者两家以上符合上述要求的国产化操作系统产品的能力。</w:t>
            </w:r>
          </w:p>
        </w:tc>
      </w:tr>
      <w:tr>
        <w:tblPrEx>
          <w:tblCellMar>
            <w:top w:w="0" w:type="dxa"/>
            <w:left w:w="108" w:type="dxa"/>
            <w:bottom w:w="0" w:type="dxa"/>
            <w:right w:w="108" w:type="dxa"/>
          </w:tblCellMar>
        </w:tblPrEx>
        <w:trPr>
          <w:trHeight w:val="2100" w:hRule="atLeast"/>
        </w:trPr>
        <w:tc>
          <w:tcPr>
            <w:tcW w:w="1015" w:type="pct"/>
            <w:vMerge w:val="restart"/>
            <w:tcBorders>
              <w:top w:val="single" w:color="000000" w:sz="4" w:space="0"/>
              <w:left w:val="single" w:color="000000" w:sz="4" w:space="0"/>
              <w:right w:val="single" w:color="000000"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集群版数据库</w:t>
            </w:r>
          </w:p>
        </w:tc>
        <w:tc>
          <w:tcPr>
            <w:tcW w:w="398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备数据存储、访问控制、身份鉴别、安全审计和数据备份恢复等功能。产品部署在服务器，以后台服务形式运行，数据库管理员及用户在管理主机上通过图形化管理工具或命令行工具，可实现对数据对象(表、视图、约束、索引、触发器、存储过程等)的配置管理；开发人员可通过标准化数据库访问接口，开发基于数据库的应用系统和软件产品。</w:t>
            </w:r>
          </w:p>
        </w:tc>
      </w:tr>
      <w:tr>
        <w:tblPrEx>
          <w:tblCellMar>
            <w:top w:w="0" w:type="dxa"/>
            <w:left w:w="108" w:type="dxa"/>
            <w:bottom w:w="0" w:type="dxa"/>
            <w:right w:w="108" w:type="dxa"/>
          </w:tblCellMar>
        </w:tblPrEx>
        <w:trPr>
          <w:trHeight w:val="1185" w:hRule="atLeast"/>
        </w:trPr>
        <w:tc>
          <w:tcPr>
            <w:tcW w:w="1015" w:type="pct"/>
            <w:vMerge w:val="continue"/>
            <w:tcBorders>
              <w:left w:val="single" w:color="000000" w:sz="4" w:space="0"/>
              <w:bottom w:val="single" w:color="000000" w:sz="4" w:space="0"/>
              <w:right w:val="single" w:color="000000"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98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符合GB/T30994-2014关系数据库管理规范、GB/T28821-2012关系数据库管理系统技术要求和基础通用产品集群版数据库管理系统测试规范要求。</w:t>
            </w:r>
          </w:p>
        </w:tc>
      </w:tr>
      <w:tr>
        <w:tblPrEx>
          <w:tblCellMar>
            <w:top w:w="0" w:type="dxa"/>
            <w:left w:w="108" w:type="dxa"/>
            <w:bottom w:w="0" w:type="dxa"/>
            <w:right w:w="108" w:type="dxa"/>
          </w:tblCellMar>
        </w:tblPrEx>
        <w:trPr>
          <w:trHeight w:val="473" w:hRule="atLeast"/>
        </w:trPr>
        <w:tc>
          <w:tcPr>
            <w:tcW w:w="1015" w:type="pct"/>
            <w:vMerge w:val="restart"/>
            <w:tcBorders>
              <w:top w:val="single" w:color="000000" w:sz="4" w:space="0"/>
              <w:left w:val="single" w:color="000000" w:sz="4" w:space="0"/>
              <w:right w:val="single" w:color="000000"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web应用中间件</w:t>
            </w:r>
          </w:p>
        </w:tc>
        <w:tc>
          <w:tcPr>
            <w:tcW w:w="398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备Web应用、EJB应用、虚拟主机、应用服务器集群、身份验证、日志审计等基本工作，提供类库管理、集成环境管理、图形化监控、JVM配置、垃圾回收配置工具、支持实例部署、数据库连接服务，为业务系统提供运行环境。</w:t>
            </w:r>
          </w:p>
        </w:tc>
      </w:tr>
      <w:tr>
        <w:tblPrEx>
          <w:tblCellMar>
            <w:top w:w="0" w:type="dxa"/>
            <w:left w:w="108" w:type="dxa"/>
            <w:bottom w:w="0" w:type="dxa"/>
            <w:right w:w="108" w:type="dxa"/>
          </w:tblCellMar>
        </w:tblPrEx>
        <w:trPr>
          <w:trHeight w:val="602" w:hRule="atLeast"/>
        </w:trPr>
        <w:tc>
          <w:tcPr>
            <w:tcW w:w="1015" w:type="pct"/>
            <w:vMerge w:val="continue"/>
            <w:tcBorders>
              <w:left w:val="single" w:color="000000" w:sz="4" w:space="0"/>
              <w:bottom w:val="single" w:color="000000" w:sz="4" w:space="0"/>
              <w:right w:val="single" w:color="000000" w:sz="4" w:space="0"/>
            </w:tcBorders>
            <w:vAlign w:val="center"/>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398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提供两家或者两家以上符合上述要求的应用中间件产品的能力。</w:t>
            </w:r>
          </w:p>
        </w:tc>
      </w:tr>
    </w:tbl>
    <w:p>
      <w:pPr>
        <w:adjustRightInd/>
        <w:rPr>
          <w:rFonts w:hint="eastAsia" w:asciiTheme="minorEastAsia" w:hAnsiTheme="minorEastAsia" w:eastAsiaTheme="minorEastAsia" w:cstheme="minorEastAsia"/>
          <w:color w:val="auto"/>
          <w:sz w:val="24"/>
          <w:szCs w:val="24"/>
          <w:highlight w:val="none"/>
        </w:rPr>
      </w:pPr>
    </w:p>
    <w:p>
      <w:pPr>
        <w:keepNext/>
        <w:keepLines/>
        <w:widowControl w:val="0"/>
        <w:spacing w:before="260" w:after="260" w:line="413" w:lineRule="auto"/>
        <w:jc w:val="both"/>
        <w:outlineLvl w:val="1"/>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2.3 云安全要求</w:t>
      </w:r>
    </w:p>
    <w:p>
      <w:pPr>
        <w:adjustRightInd/>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平台安全防护服务</w:t>
      </w:r>
    </w:p>
    <w:p>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本项目云平台须按照《GB/T 25070-2019 信息安全技术网络安全等级保护安全设计技术要求》中等级保护三级设计要求进行防护，满足安全通用要求和云计算安全扩展要求进行设备配置，如防火墙、主机杀毒软件、日志审计系统、堡垒机、数据库审计、漏洞扫描、WEB应用防火墙以及入侵检测等产品。</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1"/>
        <w:gridCol w:w="7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pct"/>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指标项</w:t>
            </w:r>
          </w:p>
        </w:tc>
        <w:tc>
          <w:tcPr>
            <w:tcW w:w="4062" w:type="pct"/>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详细技术要求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pct"/>
            <w:vMerge w:val="restart"/>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资质要求 </w:t>
            </w:r>
          </w:p>
        </w:tc>
        <w:tc>
          <w:tcPr>
            <w:tcW w:w="4062" w:type="pct"/>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投标的云平台应满足等级保护三级要求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pct"/>
            <w:vMerge w:val="continue"/>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4062" w:type="pct"/>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投标人具有自主产品，可为所投云平台提供分布式的近源网络安全防护能力，其防护能力</w:t>
            </w:r>
            <w:r>
              <w:rPr>
                <w:rFonts w:hint="eastAsia" w:asciiTheme="minorEastAsia" w:hAnsiTheme="minorEastAsia" w:eastAsiaTheme="minorEastAsia" w:cstheme="minorEastAsia"/>
                <w:b/>
                <w:bCs/>
                <w:color w:val="auto"/>
                <w:sz w:val="24"/>
                <w:szCs w:val="24"/>
                <w:highlight w:val="none"/>
              </w:rPr>
              <w:t>需要提供第三方</w:t>
            </w:r>
            <w:r>
              <w:rPr>
                <w:rFonts w:hint="eastAsia" w:asciiTheme="minorEastAsia" w:hAnsiTheme="minorEastAsia" w:eastAsiaTheme="minorEastAsia" w:cstheme="minorEastAsia"/>
                <w:b/>
                <w:bCs/>
                <w:color w:val="auto"/>
                <w:sz w:val="24"/>
                <w:szCs w:val="24"/>
                <w:highlight w:val="none"/>
                <w:lang w:eastAsia="zh-CN"/>
              </w:rPr>
              <w:t>检测</w:t>
            </w:r>
            <w:r>
              <w:rPr>
                <w:rFonts w:hint="eastAsia" w:asciiTheme="minorEastAsia" w:hAnsiTheme="minorEastAsia" w:eastAsiaTheme="minorEastAsia" w:cstheme="minorEastAsia"/>
                <w:b/>
                <w:bCs/>
                <w:color w:val="auto"/>
                <w:sz w:val="24"/>
                <w:szCs w:val="24"/>
                <w:highlight w:val="none"/>
              </w:rPr>
              <w:t>机构提供的检验报告</w:t>
            </w:r>
            <w:r>
              <w:rPr>
                <w:rFonts w:hint="eastAsia" w:asciiTheme="minorEastAsia" w:hAnsiTheme="minorEastAsia" w:eastAsiaTheme="minorEastAsia" w:cstheme="minor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pct"/>
            <w:vMerge w:val="restart"/>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虚拟主机防护</w:t>
            </w:r>
          </w:p>
        </w:tc>
        <w:tc>
          <w:tcPr>
            <w:tcW w:w="4062" w:type="pct"/>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支持监听端口、账号信息、运行进程、软件版本等资产指纹识别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pct"/>
            <w:vMerge w:val="continue"/>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4062" w:type="pct"/>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异常登录检测：能检测出系统的异常登录事件，支持异地登录、非法IP登录、非法时间登录、非法账号登录到提醒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pct"/>
            <w:vMerge w:val="continue"/>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4062" w:type="pct"/>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入侵检测：基于对主机进程、网络、文件原始行为数据进行多维算法关联分析，支持反弹shell、Java执行异常CMD命令、bash异常下载、异常进程启动、异常指令执行等主机异常行为告警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pct"/>
            <w:vMerge w:val="continue"/>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p>
        </w:tc>
        <w:tc>
          <w:tcPr>
            <w:tcW w:w="4062" w:type="pct"/>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支持Linux登录弱口令、Tomcat、Redis等基线检查</w:t>
            </w:r>
          </w:p>
        </w:tc>
      </w:tr>
    </w:tbl>
    <w:p>
      <w:pPr>
        <w:adjustRightInd w:val="0"/>
        <w:spacing w:line="360" w:lineRule="auto"/>
        <w:rPr>
          <w:rFonts w:hint="eastAsia" w:asciiTheme="minorEastAsia" w:hAnsiTheme="minorEastAsia" w:eastAsiaTheme="minorEastAsia" w:cstheme="minorEastAsia"/>
          <w:color w:val="auto"/>
          <w:sz w:val="24"/>
          <w:szCs w:val="24"/>
          <w:highlight w:val="none"/>
        </w:rPr>
      </w:pPr>
    </w:p>
    <w:p>
      <w:pPr>
        <w:adjustRightInd/>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应用系统安全服务</w:t>
      </w:r>
    </w:p>
    <w:p>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投标人需按照三级系统、二级系统的规模对部署在云平台上的应用系统提供统一的安全服务，提供的安全服务包括但不限于以下内容。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5" w:type="dxa"/>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指标项</w:t>
            </w:r>
          </w:p>
        </w:tc>
        <w:tc>
          <w:tcPr>
            <w:tcW w:w="7230" w:type="dxa"/>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详细技术要求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5" w:type="dxa"/>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下一代防火墙</w:t>
            </w:r>
          </w:p>
        </w:tc>
        <w:tc>
          <w:tcPr>
            <w:tcW w:w="7230" w:type="dxa"/>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作用于信息系统所有子网及安全域；控制进出各子网的所有数据流量，阻止各类非法应用。并提供边界处访问控制、包过滤、防病毒、入侵防护、邮件过滤、VPN等功能。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5" w:type="dxa"/>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Web应用防火墙</w:t>
            </w:r>
          </w:p>
        </w:tc>
        <w:tc>
          <w:tcPr>
            <w:tcW w:w="7230" w:type="dxa"/>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对访问应用系统的行为进行检测，并阻断恶意攻击行为。即支持防护来自互联网的攻击，也支持防护来自VPC内部的攻击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5" w:type="dxa"/>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数据库审计</w:t>
            </w:r>
          </w:p>
        </w:tc>
        <w:tc>
          <w:tcPr>
            <w:tcW w:w="7230" w:type="dxa"/>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对内部用户对数据库的操作进行细粒度的审计并分析，发现危险行为。支持单一数据库和全局数据库两个维度分别审计展示、查询。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5" w:type="dxa"/>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运维审计</w:t>
            </w:r>
          </w:p>
        </w:tc>
        <w:tc>
          <w:tcPr>
            <w:tcW w:w="7230" w:type="dxa"/>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通过4A审计对内部用户对网络资产的运维行为进行监控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5" w:type="dxa"/>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综合日志分析与收集系统</w:t>
            </w:r>
          </w:p>
        </w:tc>
        <w:tc>
          <w:tcPr>
            <w:tcW w:w="7230" w:type="dxa"/>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收集来自网络设备、主机、安全设备等的日志，并进行统一展现和关联分析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5" w:type="dxa"/>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网络安全扫描</w:t>
            </w:r>
          </w:p>
        </w:tc>
        <w:tc>
          <w:tcPr>
            <w:tcW w:w="7230" w:type="dxa"/>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对主机、网络设备、恶意代码等进行漏洞检测。支持资产导入功能，包括域名资产、IP资产、URL资产，实施查看导入进度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5" w:type="dxa"/>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检测系统</w:t>
            </w:r>
          </w:p>
        </w:tc>
        <w:tc>
          <w:tcPr>
            <w:tcW w:w="7230" w:type="dxa"/>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作用于信息系统的重要安全域；实时检测目标网络流量，及时发现入侵行为并进行报警和审计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5" w:type="dxa"/>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安全管理平台</w:t>
            </w:r>
          </w:p>
        </w:tc>
        <w:tc>
          <w:tcPr>
            <w:tcW w:w="7230" w:type="dxa"/>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管理所有安全设备及部分网络设备；</w:t>
            </w:r>
          </w:p>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对安全设备和部分网络设备进行统一管理、状态监控、策略下发，实现全局网络安全态势感知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5" w:type="dxa"/>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网络安全审计</w:t>
            </w:r>
          </w:p>
        </w:tc>
        <w:tc>
          <w:tcPr>
            <w:tcW w:w="7230" w:type="dxa"/>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对信息系统网络行为监控和审计，及时发现网络应用异常行为。为集中安全管理提供监控数据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5" w:type="dxa"/>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网络防病毒</w:t>
            </w:r>
          </w:p>
        </w:tc>
        <w:tc>
          <w:tcPr>
            <w:tcW w:w="7230" w:type="dxa"/>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抑制来自外部或内部的恶意病毒传播，保持网络清洁。与防病毒网关组成多层次深度防御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5" w:type="dxa"/>
          </w:tcPr>
          <w:p>
            <w:pPr>
              <w:adjustRightInd w:val="0"/>
              <w:snapToGrid w:val="0"/>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终端安全管理系统</w:t>
            </w:r>
          </w:p>
        </w:tc>
        <w:tc>
          <w:tcPr>
            <w:tcW w:w="7230" w:type="dxa"/>
          </w:tcPr>
          <w:p>
            <w:pPr>
              <w:adjustRightInd w:val="0"/>
              <w:snapToGrid w:val="0"/>
              <w:spacing w:line="46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统一进行内网终端的安全管理，通过对终端和访问行为进行限制和保护，实现终端安全加固、网络接入控制、非法外联控制、资产管理、I/O接入管理、终端配置维护、终端审计监控等</w:t>
            </w:r>
          </w:p>
        </w:tc>
      </w:tr>
    </w:tbl>
    <w:p>
      <w:pPr>
        <w:adjustRightInd/>
        <w:rPr>
          <w:rFonts w:hint="eastAsia" w:asciiTheme="minorEastAsia" w:hAnsiTheme="minorEastAsia" w:eastAsiaTheme="minorEastAsia" w:cstheme="minorEastAsia"/>
          <w:color w:val="auto"/>
          <w:sz w:val="24"/>
          <w:szCs w:val="24"/>
          <w:highlight w:val="none"/>
        </w:rPr>
      </w:pPr>
    </w:p>
    <w:p>
      <w:pPr>
        <w:adjustRightInd w:val="0"/>
        <w:snapToGrid w:val="0"/>
        <w:spacing w:line="44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注：</w:t>
      </w:r>
      <w:r>
        <w:rPr>
          <w:rFonts w:hint="eastAsia" w:asciiTheme="minorEastAsia" w:hAnsiTheme="minorEastAsia" w:eastAsiaTheme="minorEastAsia" w:cstheme="minorEastAsia"/>
          <w:bCs/>
          <w:color w:val="auto"/>
          <w:sz w:val="24"/>
          <w:szCs w:val="24"/>
          <w:highlight w:val="none"/>
        </w:rPr>
        <w:t>等保二级套餐可供选择的安全产品类别不少于4个，等保三级套餐可供选择的安全产品类别不少于7个，具体以客户实际需求为准。</w:t>
      </w:r>
    </w:p>
    <w:p>
      <w:pPr>
        <w:keepNext/>
        <w:keepLines/>
        <w:widowControl w:val="0"/>
        <w:spacing w:before="260" w:after="260" w:line="413" w:lineRule="auto"/>
        <w:jc w:val="both"/>
        <w:outlineLvl w:val="1"/>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2.4 迁移要求</w:t>
      </w:r>
    </w:p>
    <w:p>
      <w:pPr>
        <w:adjustRightInd w:val="0"/>
        <w:spacing w:before="156"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若不使用现用的杭州市临安区智慧电子政务云平台，则投标人须针对已运行在现有杭州市临安区智慧电子政务云平台的应用系统提供完整的一键式迁移方案，保证现有系统可以无缝迁移到新平台上，且不会对应用产生影响。原服务提供商将配合中标人完成数据的迁移工作，其余迁移工作须中标人独立解决。</w:t>
      </w:r>
    </w:p>
    <w:p>
      <w:pPr>
        <w:adjustRightInd w:val="0"/>
        <w:spacing w:before="156" w:line="360" w:lineRule="auto"/>
        <w:ind w:firstLine="42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注：</w:t>
      </w:r>
      <w:r>
        <w:rPr>
          <w:rFonts w:hint="eastAsia" w:asciiTheme="minorEastAsia" w:hAnsiTheme="minorEastAsia" w:eastAsiaTheme="minorEastAsia" w:cstheme="minorEastAsia"/>
          <w:color w:val="auto"/>
          <w:sz w:val="24"/>
          <w:szCs w:val="24"/>
          <w:highlight w:val="none"/>
        </w:rPr>
        <w:t>投标人须针对本项目详细指标要求进行明确响应，针对采购要求如实描述是否偏离。</w:t>
      </w:r>
    </w:p>
    <w:p>
      <w:pPr>
        <w:keepNext/>
        <w:widowControl/>
        <w:spacing w:line="360" w:lineRule="auto"/>
        <w:jc w:val="left"/>
        <w:outlineLvl w:val="0"/>
        <w:rPr>
          <w:rFonts w:hint="eastAsia" w:asciiTheme="minorEastAsia" w:hAnsiTheme="minorEastAsia" w:eastAsiaTheme="minorEastAsia" w:cstheme="minorEastAsia"/>
          <w:b/>
          <w:color w:val="auto"/>
          <w:kern w:val="36"/>
          <w:sz w:val="24"/>
          <w:szCs w:val="24"/>
          <w:highlight w:val="none"/>
          <w:lang w:val="en-US" w:eastAsia="zh-CN" w:bidi="ar-SA"/>
        </w:rPr>
      </w:pPr>
      <w:bookmarkStart w:id="31" w:name="_Toc19542239"/>
      <w:r>
        <w:rPr>
          <w:rFonts w:hint="eastAsia" w:asciiTheme="minorEastAsia" w:hAnsiTheme="minorEastAsia" w:eastAsiaTheme="minorEastAsia" w:cstheme="minorEastAsia"/>
          <w:b/>
          <w:color w:val="auto"/>
          <w:kern w:val="36"/>
          <w:sz w:val="24"/>
          <w:szCs w:val="24"/>
          <w:highlight w:val="none"/>
          <w:lang w:val="en-US" w:eastAsia="zh-CN" w:bidi="ar-SA"/>
        </w:rPr>
        <w:t>三、项目服务要求</w:t>
      </w:r>
      <w:bookmarkEnd w:id="31"/>
    </w:p>
    <w:p>
      <w:pPr>
        <w:adjustRightInd/>
        <w:spacing w:line="360" w:lineRule="auto"/>
        <w:rPr>
          <w:rFonts w:hint="eastAsia" w:asciiTheme="minorEastAsia" w:hAnsiTheme="minorEastAsia" w:eastAsiaTheme="minorEastAsia" w:cstheme="minorEastAsia"/>
          <w:b/>
          <w:color w:val="auto"/>
          <w:kern w:val="0"/>
          <w:sz w:val="24"/>
          <w:szCs w:val="24"/>
          <w:highlight w:val="none"/>
          <w:lang w:val="zh-CN"/>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kern w:val="0"/>
          <w:sz w:val="24"/>
          <w:szCs w:val="24"/>
          <w:highlight w:val="none"/>
          <w:lang w:val="zh-CN"/>
        </w:rPr>
        <w:t>服务期</w:t>
      </w:r>
    </w:p>
    <w:p>
      <w:pPr>
        <w:adjustRightInd/>
        <w:spacing w:line="360" w:lineRule="auto"/>
        <w:ind w:firstLine="480" w:firstLineChars="200"/>
        <w:rPr>
          <w:rFonts w:hint="eastAsia" w:asciiTheme="minorEastAsia" w:hAnsiTheme="minorEastAsia" w:eastAsiaTheme="minorEastAsia" w:cstheme="minorEastAsia"/>
          <w:snapToGrid w:val="0"/>
          <w:color w:val="auto"/>
          <w:kern w:val="28"/>
          <w:sz w:val="24"/>
          <w:szCs w:val="24"/>
          <w:highlight w:val="none"/>
        </w:rPr>
      </w:pPr>
      <w:r>
        <w:rPr>
          <w:rFonts w:hint="eastAsia" w:asciiTheme="minorEastAsia" w:hAnsiTheme="minorEastAsia" w:eastAsiaTheme="minorEastAsia" w:cstheme="minorEastAsia"/>
          <w:snapToGrid w:val="0"/>
          <w:color w:val="auto"/>
          <w:kern w:val="28"/>
          <w:sz w:val="24"/>
          <w:szCs w:val="24"/>
          <w:highlight w:val="none"/>
        </w:rPr>
        <w:t>要求提供一年7×24服务。</w:t>
      </w:r>
    </w:p>
    <w:p>
      <w:pPr>
        <w:adjustRightInd/>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2、服务响应及培训要求</w:t>
      </w:r>
    </w:p>
    <w:p>
      <w:pPr>
        <w:adjustRightInd/>
        <w:spacing w:line="360" w:lineRule="auto"/>
        <w:ind w:firstLine="420"/>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rPr>
        <w:t>a</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shd w:val="clear" w:color="auto" w:fill="FFFFFF"/>
        </w:rPr>
        <w:t>投标人应具有完善的服务保障体系</w:t>
      </w:r>
      <w:r>
        <w:rPr>
          <w:rFonts w:hint="eastAsia" w:asciiTheme="minorEastAsia" w:hAnsiTheme="minorEastAsia" w:eastAsiaTheme="minorEastAsia" w:cstheme="minorEastAsia"/>
          <w:color w:val="auto"/>
          <w:sz w:val="24"/>
          <w:szCs w:val="24"/>
          <w:highlight w:val="none"/>
          <w:shd w:val="clear" w:color="auto" w:fill="FFFFFF"/>
        </w:rPr>
        <w:t>（在本地有直接设立的服务机构，配</w:t>
      </w:r>
      <w:r>
        <w:rPr>
          <w:rFonts w:hint="eastAsia" w:asciiTheme="minorEastAsia" w:hAnsiTheme="minorEastAsia" w:eastAsiaTheme="minorEastAsia" w:cstheme="minorEastAsia"/>
          <w:color w:val="auto"/>
          <w:sz w:val="24"/>
          <w:szCs w:val="24"/>
          <w:highlight w:val="none"/>
          <w:shd w:val="clear" w:color="auto" w:fill="FFFFFF"/>
        </w:rPr>
        <w:t>备有足够的专业技术人员）。</w:t>
      </w:r>
    </w:p>
    <w:p>
      <w:pPr>
        <w:adjustRightInd/>
        <w:spacing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投标人应明确说明此次投标的服务策略，提供此次投标货物的服务计划（服务内容、等级、相关服务指标、服务组织机构及人员安排情况及其联络信息）。</w:t>
      </w:r>
    </w:p>
    <w:p>
      <w:pPr>
        <w:adjustRightInd/>
        <w:spacing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在服务期内投标人必须为最终用户提供技术服务热线（7*24小时），负责解答用户在云平台使用中遇到的问题，并及时提出解决问题的建议和操作方法。技术服务热线支持应是中文服务。</w:t>
      </w:r>
    </w:p>
    <w:p>
      <w:pPr>
        <w:adjustRightInd/>
        <w:spacing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在服务期内，投标人应提供7*24小时的技术支持服务，对故障1小时内响应； 重大故障4小时内修复、一般故障6小时内修复，如果逾期未作出响应、修复，投标人应承担由于故障所造成的全部损失。</w:t>
      </w:r>
    </w:p>
    <w:p>
      <w:pPr>
        <w:adjustRightInd/>
        <w:spacing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E  投标人应加强对云资源使用情况的动态监控，实时</w:t>
      </w:r>
      <w:r>
        <w:rPr>
          <w:rFonts w:hint="eastAsia" w:asciiTheme="minorEastAsia" w:hAnsiTheme="minorEastAsia" w:eastAsiaTheme="minorEastAsia" w:cstheme="minorEastAsia"/>
          <w:snapToGrid w:val="0"/>
          <w:color w:val="auto"/>
          <w:kern w:val="28"/>
          <w:sz w:val="24"/>
          <w:szCs w:val="24"/>
          <w:highlight w:val="none"/>
        </w:rPr>
        <w:t>监控云业务平台各系统，包括但不限于：CPU，内存，磁盘，网络等系统基本运行指标，形成报表并记录在案。</w:t>
      </w:r>
      <w:r>
        <w:rPr>
          <w:rFonts w:hint="eastAsia" w:asciiTheme="minorEastAsia" w:hAnsiTheme="minorEastAsia" w:eastAsiaTheme="minorEastAsia" w:cstheme="minorEastAsia"/>
          <w:color w:val="auto"/>
          <w:sz w:val="24"/>
          <w:szCs w:val="24"/>
          <w:highlight w:val="none"/>
        </w:rPr>
        <w:t>跟踪分析使用单位云资源运行质量情况，提出资源调整和优化建议。每月20日对使用单位云资源运行情况进行统计、分析，包括CPU、内存、磁盘利用率等指标，并将数据形成运维报表反馈用户，并配合采购人，协助各使用单位进行资源的合理调整。</w:t>
      </w:r>
    </w:p>
    <w:p>
      <w:pPr>
        <w:adjustRightInd/>
        <w:spacing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f</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投标人需列出项目培训方案的详细计划，包括培训内容、时间、地点、人次，重点对相应应用的操作。</w:t>
      </w:r>
    </w:p>
    <w:p>
      <w:pPr>
        <w:adjustRightInd/>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3、用户云资源每月使用情况汇总表</w:t>
      </w:r>
    </w:p>
    <w:p>
      <w:pPr>
        <w:adjustRightInd/>
        <w:spacing w:line="360" w:lineRule="auto"/>
        <w:ind w:firstLine="420"/>
        <w:rPr>
          <w:rFonts w:hint="eastAsia" w:asciiTheme="minorEastAsia" w:hAnsiTheme="minorEastAsia" w:eastAsiaTheme="minorEastAsia" w:cstheme="minorEastAsia"/>
          <w:snapToGrid w:val="0"/>
          <w:color w:val="auto"/>
          <w:kern w:val="28"/>
          <w:sz w:val="24"/>
          <w:szCs w:val="24"/>
          <w:highlight w:val="none"/>
        </w:rPr>
      </w:pPr>
      <w:r>
        <w:rPr>
          <w:rFonts w:hint="eastAsia" w:asciiTheme="minorEastAsia" w:hAnsiTheme="minorEastAsia" w:eastAsiaTheme="minorEastAsia" w:cstheme="minorEastAsia"/>
          <w:snapToGrid w:val="0"/>
          <w:color w:val="auto"/>
          <w:kern w:val="28"/>
          <w:sz w:val="24"/>
          <w:szCs w:val="24"/>
          <w:highlight w:val="none"/>
        </w:rPr>
        <w:t>中标单位在服务期内，需要对业主单位资源使用情况进行跟踪，及时收集和反馈业主单位的资源使用过程碰到的问题并及时解决，每月提供上月使用率情况报表给业主单位。</w:t>
      </w:r>
    </w:p>
    <w:p>
      <w:pPr>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投标人须保证所提供产品具有合法的版权或使用权，本项目采购的产品，如在本项目范围内使用过程中出现版权或使用权纠纷，应由中标单位负责，采购人不承担责任。</w:t>
      </w:r>
    </w:p>
    <w:p>
      <w:pPr>
        <w:keepNext/>
        <w:widowControl/>
        <w:spacing w:line="360" w:lineRule="auto"/>
        <w:jc w:val="left"/>
        <w:outlineLvl w:val="0"/>
        <w:rPr>
          <w:rFonts w:hint="eastAsia" w:asciiTheme="minorEastAsia" w:hAnsiTheme="minorEastAsia" w:eastAsiaTheme="minorEastAsia" w:cstheme="minorEastAsia"/>
          <w:b/>
          <w:color w:val="auto"/>
          <w:kern w:val="36"/>
          <w:sz w:val="24"/>
          <w:szCs w:val="24"/>
          <w:highlight w:val="none"/>
          <w:lang w:val="en-US" w:eastAsia="zh-CN" w:bidi="ar-SA"/>
        </w:rPr>
      </w:pPr>
      <w:bookmarkStart w:id="32" w:name="_Toc19542240"/>
      <w:r>
        <w:rPr>
          <w:rFonts w:hint="eastAsia" w:asciiTheme="minorEastAsia" w:hAnsiTheme="minorEastAsia" w:eastAsiaTheme="minorEastAsia" w:cstheme="minorEastAsia"/>
          <w:b/>
          <w:color w:val="auto"/>
          <w:kern w:val="36"/>
          <w:sz w:val="24"/>
          <w:szCs w:val="24"/>
          <w:highlight w:val="none"/>
          <w:lang w:val="en-US" w:eastAsia="zh-CN" w:bidi="ar-SA"/>
        </w:rPr>
        <w:t>四、服务提供方式</w:t>
      </w:r>
      <w:bookmarkEnd w:id="32"/>
    </w:p>
    <w:p>
      <w:pPr>
        <w:adjustRightInd/>
        <w:spacing w:line="360"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本项目在合同签订后5个工作日内需提供政务网网络、云主机、云数据库、云存储、大数据等云资源服务。</w:t>
      </w:r>
    </w:p>
    <w:p>
      <w:pPr>
        <w:adjustRightInd/>
        <w:spacing w:line="360" w:lineRule="auto"/>
        <w:ind w:firstLine="482"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u w:val="single"/>
          <w:lang w:val="zh-CN"/>
        </w:rPr>
        <w:t>特别提示：</w:t>
      </w:r>
      <w:r>
        <w:rPr>
          <w:rFonts w:hint="eastAsia" w:asciiTheme="minorEastAsia" w:hAnsiTheme="minorEastAsia" w:eastAsiaTheme="minorEastAsia" w:cstheme="minorEastAsia"/>
          <w:color w:val="auto"/>
          <w:sz w:val="24"/>
          <w:szCs w:val="24"/>
          <w:highlight w:val="none"/>
          <w:lang w:val="zh-CN"/>
        </w:rPr>
        <w:t>如招标文件中遗漏了必须具备的设备、配件或服务，请投标人在投标文件中指出，并提出解决方案供采购人、采购机构参考；中标人有义务保证采购人系统的完整性，如项目实施过程中因缺少设备、配件或服务导致采购人系统无法正常运行，中标人须承诺免费提供。</w:t>
      </w:r>
    </w:p>
    <w:p>
      <w:pPr>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采购人有权对中标候选人的提供的云平台、云服务等进行测试；对不采用现有政务云平台的中标候选人还须对其一键式迁移服务情况进行检查。测试及检查费用由中标候选人承担。</w:t>
      </w:r>
    </w:p>
    <w:p>
      <w:pPr>
        <w:adjustRightInd/>
        <w:spacing w:line="360" w:lineRule="auto"/>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kern w:val="0"/>
          <w:sz w:val="24"/>
          <w:szCs w:val="24"/>
          <w:highlight w:val="none"/>
          <w:u w:val="single"/>
          <w:lang w:val="zh-CN"/>
        </w:rPr>
        <w:t>注：政务云平台相关数据归采购人所有，中标人无权对数据查看、复制、删除、转移、开发等处理。</w:t>
      </w:r>
    </w:p>
    <w:p>
      <w:pPr>
        <w:keepNext/>
        <w:widowControl/>
        <w:spacing w:line="360" w:lineRule="auto"/>
        <w:jc w:val="left"/>
        <w:outlineLvl w:val="0"/>
        <w:rPr>
          <w:rFonts w:hint="eastAsia" w:asciiTheme="minorEastAsia" w:hAnsiTheme="minorEastAsia" w:eastAsiaTheme="minorEastAsia" w:cstheme="minorEastAsia"/>
          <w:b/>
          <w:color w:val="auto"/>
          <w:kern w:val="36"/>
          <w:sz w:val="24"/>
          <w:szCs w:val="24"/>
          <w:highlight w:val="none"/>
          <w:lang w:val="en-US" w:eastAsia="zh-CN" w:bidi="ar-SA"/>
        </w:rPr>
      </w:pPr>
      <w:r>
        <w:rPr>
          <w:rFonts w:hint="eastAsia" w:asciiTheme="minorEastAsia" w:hAnsiTheme="minorEastAsia" w:eastAsiaTheme="minorEastAsia" w:cstheme="minorEastAsia"/>
          <w:b/>
          <w:color w:val="auto"/>
          <w:kern w:val="36"/>
          <w:sz w:val="24"/>
          <w:szCs w:val="24"/>
          <w:highlight w:val="none"/>
          <w:lang w:val="en-US" w:eastAsia="zh-CN" w:bidi="ar-SA"/>
        </w:rPr>
        <w:t>五、付款方式</w:t>
      </w:r>
    </w:p>
    <w:p>
      <w:pPr>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第一期付款：合同签订后，</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个工作日内，采购人向中标供应商支付</w:t>
      </w:r>
      <w:r>
        <w:rPr>
          <w:rFonts w:hint="eastAsia" w:asciiTheme="minorEastAsia" w:hAnsiTheme="minorEastAsia" w:eastAsiaTheme="minorEastAsia" w:cstheme="minorEastAsia"/>
          <w:color w:val="auto"/>
          <w:sz w:val="24"/>
          <w:szCs w:val="24"/>
          <w:highlight w:val="none"/>
          <w:lang w:eastAsia="zh-CN"/>
        </w:rPr>
        <w:t>参照上年度结算总价约</w:t>
      </w:r>
      <w:r>
        <w:rPr>
          <w:rFonts w:hint="eastAsia" w:asciiTheme="minorEastAsia" w:hAnsiTheme="minorEastAsia" w:eastAsiaTheme="minorEastAsia" w:cstheme="minorEastAsia"/>
          <w:color w:val="auto"/>
          <w:sz w:val="24"/>
          <w:szCs w:val="24"/>
          <w:highlight w:val="none"/>
          <w:lang w:val="en-US" w:eastAsia="zh-CN"/>
        </w:rPr>
        <w:t>50%的预付款项人民币壹佰零捌万元整（¥1080000.00）</w:t>
      </w:r>
      <w:r>
        <w:rPr>
          <w:rFonts w:hint="eastAsia" w:asciiTheme="minorEastAsia" w:hAnsiTheme="minorEastAsia" w:eastAsiaTheme="minorEastAsia" w:cstheme="minorEastAsia"/>
          <w:color w:val="auto"/>
          <w:sz w:val="24"/>
          <w:szCs w:val="24"/>
          <w:highlight w:val="none"/>
        </w:rPr>
        <w:t>。</w:t>
      </w:r>
    </w:p>
    <w:p>
      <w:pPr>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第二期付款：需求服务期满，中标供应商提交报告材料，并通过采购人正式验收后，在出具项目终验报告后</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个工作日内，采购人根据实际产生费用结算剩余款项。</w:t>
      </w:r>
    </w:p>
    <w:p>
      <w:pPr>
        <w:spacing w:line="360" w:lineRule="auto"/>
        <w:ind w:firstLine="120" w:firstLineChars="50"/>
        <w:rPr>
          <w:rFonts w:hint="eastAsia" w:asciiTheme="minorEastAsia" w:hAnsiTheme="minorEastAsia" w:eastAsiaTheme="minorEastAsia" w:cstheme="minorEastAsia"/>
          <w:b/>
          <w:color w:val="auto"/>
          <w:sz w:val="24"/>
          <w:szCs w:val="24"/>
          <w:highlight w:val="none"/>
        </w:rPr>
      </w:pPr>
    </w:p>
    <w:p>
      <w:pPr>
        <w:spacing w:line="360" w:lineRule="auto"/>
        <w:rPr>
          <w:rFonts w:ascii="宋体" w:hAnsi="宋体" w:cs="宋体"/>
          <w:color w:val="auto"/>
          <w:sz w:val="24"/>
          <w:highlight w:val="none"/>
        </w:rPr>
      </w:pPr>
    </w:p>
    <w:p>
      <w:pPr>
        <w:widowControl/>
        <w:ind w:firstLine="720" w:firstLineChars="300"/>
        <w:jc w:val="left"/>
        <w:rPr>
          <w:rFonts w:ascii="宋体" w:hAnsi="宋体" w:cs="宋体"/>
          <w:bCs/>
          <w:color w:val="auto"/>
          <w:sz w:val="24"/>
          <w:highlight w:val="none"/>
        </w:rPr>
      </w:pPr>
    </w:p>
    <w:p>
      <w:pPr>
        <w:rPr>
          <w:rFonts w:ascii="宋体" w:hAnsi="宋体" w:cs="宋体"/>
          <w:snapToGrid w:val="0"/>
          <w:color w:val="auto"/>
          <w:kern w:val="0"/>
          <w:sz w:val="24"/>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3" w:name="_Toc184308087"/>
      <w:bookmarkEnd w:id="33"/>
      <w:bookmarkStart w:id="34" w:name="_Toc184308064"/>
      <w:bookmarkEnd w:id="34"/>
      <w:bookmarkStart w:id="35" w:name="_Toc184314463"/>
      <w:bookmarkEnd w:id="35"/>
      <w:bookmarkStart w:id="36" w:name="_Toc184313299"/>
      <w:bookmarkEnd w:id="36"/>
      <w:bookmarkStart w:id="37" w:name="_Toc184314467"/>
      <w:bookmarkEnd w:id="37"/>
      <w:bookmarkStart w:id="38" w:name="_Toc184314478"/>
      <w:bookmarkEnd w:id="38"/>
      <w:bookmarkStart w:id="39" w:name="_Toc184313308"/>
      <w:bookmarkEnd w:id="39"/>
      <w:bookmarkStart w:id="40" w:name="_Toc184308042"/>
      <w:bookmarkEnd w:id="40"/>
      <w:bookmarkStart w:id="41" w:name="_Toc184312112"/>
      <w:bookmarkEnd w:id="41"/>
      <w:bookmarkStart w:id="42" w:name="_Toc184310340"/>
      <w:bookmarkEnd w:id="42"/>
      <w:bookmarkStart w:id="43" w:name="_Toc184312136"/>
      <w:bookmarkEnd w:id="43"/>
      <w:bookmarkStart w:id="44" w:name="_Toc184312090"/>
      <w:bookmarkEnd w:id="44"/>
      <w:bookmarkStart w:id="45" w:name="_Toc184310334"/>
      <w:bookmarkEnd w:id="45"/>
      <w:bookmarkStart w:id="46" w:name="_Toc184310284"/>
      <w:bookmarkEnd w:id="46"/>
      <w:bookmarkStart w:id="47" w:name="_Toc184310280"/>
      <w:bookmarkEnd w:id="47"/>
      <w:bookmarkStart w:id="48" w:name="_Toc184312124"/>
      <w:bookmarkEnd w:id="48"/>
      <w:bookmarkStart w:id="49" w:name="_Toc184310299"/>
      <w:bookmarkEnd w:id="49"/>
      <w:bookmarkStart w:id="50" w:name="_Toc184314460"/>
      <w:bookmarkEnd w:id="50"/>
      <w:bookmarkStart w:id="51" w:name="_Toc184308095"/>
      <w:bookmarkEnd w:id="51"/>
      <w:bookmarkStart w:id="52" w:name="_Toc184314450"/>
      <w:bookmarkEnd w:id="52"/>
      <w:bookmarkStart w:id="53" w:name="_Toc184312086"/>
      <w:bookmarkEnd w:id="53"/>
      <w:bookmarkStart w:id="54" w:name="_Toc184310323"/>
      <w:bookmarkEnd w:id="54"/>
      <w:bookmarkStart w:id="55" w:name="_Toc184308100"/>
      <w:bookmarkEnd w:id="55"/>
      <w:bookmarkStart w:id="56" w:name="_Toc184313244"/>
      <w:bookmarkEnd w:id="56"/>
      <w:bookmarkStart w:id="57" w:name="_Toc184312099"/>
      <w:bookmarkEnd w:id="57"/>
      <w:bookmarkStart w:id="58" w:name="_Toc184313250"/>
      <w:bookmarkEnd w:id="58"/>
      <w:bookmarkStart w:id="59" w:name="_Toc184313277"/>
      <w:bookmarkEnd w:id="59"/>
      <w:bookmarkStart w:id="60" w:name="_Toc184314444"/>
      <w:bookmarkEnd w:id="60"/>
      <w:bookmarkStart w:id="61" w:name="_Toc184308108"/>
      <w:bookmarkEnd w:id="61"/>
      <w:bookmarkStart w:id="62" w:name="_Toc184313307"/>
      <w:bookmarkEnd w:id="62"/>
      <w:bookmarkStart w:id="63" w:name="_Toc184312120"/>
      <w:bookmarkEnd w:id="63"/>
      <w:bookmarkStart w:id="64" w:name="_Toc184314445"/>
      <w:bookmarkEnd w:id="64"/>
      <w:bookmarkStart w:id="65" w:name="_Toc184310312"/>
      <w:bookmarkEnd w:id="65"/>
      <w:bookmarkStart w:id="66" w:name="_Toc184310314"/>
      <w:bookmarkEnd w:id="66"/>
      <w:bookmarkStart w:id="67" w:name="_Toc184313302"/>
      <w:bookmarkEnd w:id="67"/>
      <w:bookmarkStart w:id="68" w:name="_Toc184314411"/>
      <w:bookmarkEnd w:id="68"/>
      <w:bookmarkStart w:id="69" w:name="_Toc184308101"/>
      <w:bookmarkEnd w:id="69"/>
      <w:bookmarkStart w:id="70" w:name="_Toc184314421"/>
      <w:bookmarkEnd w:id="70"/>
      <w:bookmarkStart w:id="71" w:name="_Toc184310272"/>
      <w:bookmarkEnd w:id="71"/>
      <w:bookmarkStart w:id="72" w:name="_Toc184314427"/>
      <w:bookmarkEnd w:id="72"/>
      <w:bookmarkStart w:id="73" w:name="_Toc184314476"/>
      <w:bookmarkEnd w:id="73"/>
      <w:bookmarkStart w:id="74" w:name="_Toc184312078"/>
      <w:bookmarkEnd w:id="74"/>
      <w:bookmarkStart w:id="75" w:name="_Toc184310296"/>
      <w:bookmarkEnd w:id="75"/>
      <w:bookmarkStart w:id="76" w:name="_Toc184314454"/>
      <w:bookmarkEnd w:id="76"/>
      <w:bookmarkStart w:id="77" w:name="_Toc184314428"/>
      <w:bookmarkEnd w:id="77"/>
      <w:bookmarkStart w:id="78" w:name="_Toc184310329"/>
      <w:bookmarkEnd w:id="78"/>
      <w:bookmarkStart w:id="79" w:name="_Toc184310287"/>
      <w:bookmarkEnd w:id="79"/>
      <w:bookmarkStart w:id="80" w:name="_Toc184314446"/>
      <w:bookmarkEnd w:id="80"/>
      <w:bookmarkStart w:id="81" w:name="_Toc184310302"/>
      <w:bookmarkEnd w:id="81"/>
      <w:bookmarkStart w:id="82" w:name="_Toc184308073"/>
      <w:bookmarkEnd w:id="82"/>
      <w:bookmarkStart w:id="83" w:name="_Toc184310319"/>
      <w:bookmarkEnd w:id="83"/>
      <w:bookmarkStart w:id="84" w:name="_Toc184313286"/>
      <w:bookmarkEnd w:id="84"/>
      <w:bookmarkStart w:id="85" w:name="_Toc184308074"/>
      <w:bookmarkEnd w:id="85"/>
      <w:bookmarkStart w:id="86" w:name="_Toc184312077"/>
      <w:bookmarkEnd w:id="86"/>
      <w:bookmarkStart w:id="87" w:name="_Toc184310289"/>
      <w:bookmarkEnd w:id="87"/>
      <w:bookmarkStart w:id="88" w:name="_Toc184312104"/>
      <w:bookmarkEnd w:id="88"/>
      <w:bookmarkStart w:id="89" w:name="_Toc184308078"/>
      <w:bookmarkEnd w:id="89"/>
      <w:bookmarkStart w:id="90" w:name="_Toc184308072"/>
      <w:bookmarkEnd w:id="90"/>
      <w:bookmarkStart w:id="91" w:name="_Toc184310283"/>
      <w:bookmarkEnd w:id="91"/>
      <w:bookmarkStart w:id="92" w:name="_Toc184308099"/>
      <w:bookmarkEnd w:id="92"/>
      <w:bookmarkStart w:id="93" w:name="_Toc184313293"/>
      <w:bookmarkEnd w:id="93"/>
      <w:bookmarkStart w:id="94" w:name="_Toc184314469"/>
      <w:bookmarkEnd w:id="94"/>
      <w:bookmarkStart w:id="95" w:name="_Toc184310336"/>
      <w:bookmarkEnd w:id="95"/>
      <w:bookmarkStart w:id="96" w:name="_Toc184314420"/>
      <w:bookmarkEnd w:id="96"/>
      <w:bookmarkStart w:id="97" w:name="_Toc184314456"/>
      <w:bookmarkEnd w:id="97"/>
      <w:bookmarkStart w:id="98" w:name="_Toc184314464"/>
      <w:bookmarkEnd w:id="98"/>
      <w:bookmarkStart w:id="99" w:name="_Toc184308077"/>
      <w:bookmarkEnd w:id="99"/>
      <w:bookmarkStart w:id="100" w:name="_Toc184312067"/>
      <w:bookmarkEnd w:id="100"/>
      <w:bookmarkStart w:id="101" w:name="_Toc184312075"/>
      <w:bookmarkEnd w:id="101"/>
      <w:bookmarkStart w:id="102" w:name="_Toc184314474"/>
      <w:bookmarkEnd w:id="102"/>
      <w:bookmarkStart w:id="103" w:name="_Toc184314443"/>
      <w:bookmarkEnd w:id="103"/>
      <w:bookmarkStart w:id="104" w:name="_Toc184308038"/>
      <w:bookmarkEnd w:id="104"/>
      <w:bookmarkStart w:id="105" w:name="_Toc184313261"/>
      <w:bookmarkEnd w:id="105"/>
      <w:bookmarkStart w:id="106" w:name="_Toc184310338"/>
      <w:bookmarkEnd w:id="106"/>
      <w:bookmarkStart w:id="107" w:name="_Toc184308104"/>
      <w:bookmarkEnd w:id="107"/>
      <w:bookmarkStart w:id="108" w:name="_Toc184313280"/>
      <w:bookmarkEnd w:id="108"/>
      <w:bookmarkStart w:id="109" w:name="_Toc184313247"/>
      <w:bookmarkEnd w:id="109"/>
      <w:bookmarkStart w:id="110" w:name="_Toc184308092"/>
      <w:bookmarkEnd w:id="110"/>
      <w:bookmarkStart w:id="111" w:name="_Toc184312139"/>
      <w:bookmarkEnd w:id="111"/>
      <w:bookmarkStart w:id="112" w:name="_Toc184313249"/>
      <w:bookmarkEnd w:id="112"/>
      <w:bookmarkStart w:id="113" w:name="_Toc184312138"/>
      <w:bookmarkEnd w:id="113"/>
      <w:bookmarkStart w:id="114" w:name="_Toc184314435"/>
      <w:bookmarkEnd w:id="114"/>
      <w:bookmarkStart w:id="115" w:name="_Toc184308060"/>
      <w:bookmarkEnd w:id="115"/>
      <w:bookmarkStart w:id="116" w:name="_Toc184308080"/>
      <w:bookmarkEnd w:id="116"/>
      <w:bookmarkStart w:id="117" w:name="_Toc184308076"/>
      <w:bookmarkEnd w:id="117"/>
      <w:bookmarkStart w:id="118" w:name="_Toc184314437"/>
      <w:bookmarkEnd w:id="118"/>
      <w:bookmarkStart w:id="119" w:name="_Toc184313296"/>
      <w:bookmarkEnd w:id="119"/>
      <w:bookmarkStart w:id="120" w:name="_Toc184310311"/>
      <w:bookmarkEnd w:id="120"/>
      <w:bookmarkStart w:id="121" w:name="_Toc184308081"/>
      <w:bookmarkEnd w:id="121"/>
      <w:bookmarkStart w:id="122" w:name="_Toc184310294"/>
      <w:bookmarkEnd w:id="122"/>
      <w:bookmarkStart w:id="123" w:name="_Toc184313263"/>
      <w:bookmarkEnd w:id="123"/>
      <w:bookmarkStart w:id="124" w:name="_Toc184313279"/>
      <w:bookmarkEnd w:id="124"/>
      <w:bookmarkStart w:id="125" w:name="_Toc184308069"/>
      <w:bookmarkEnd w:id="125"/>
      <w:bookmarkStart w:id="126" w:name="_Toc184312118"/>
      <w:bookmarkEnd w:id="126"/>
      <w:bookmarkStart w:id="127" w:name="_Toc184308107"/>
      <w:bookmarkEnd w:id="127"/>
      <w:bookmarkStart w:id="128" w:name="_Toc184310307"/>
      <w:bookmarkEnd w:id="128"/>
      <w:bookmarkStart w:id="129" w:name="_Toc184310288"/>
      <w:bookmarkEnd w:id="129"/>
      <w:bookmarkStart w:id="130" w:name="_Toc184313253"/>
      <w:bookmarkEnd w:id="130"/>
      <w:bookmarkStart w:id="131" w:name="_Toc184313285"/>
      <w:bookmarkEnd w:id="131"/>
      <w:bookmarkStart w:id="132" w:name="_Toc184312128"/>
      <w:bookmarkEnd w:id="132"/>
      <w:bookmarkStart w:id="133" w:name="_Toc184308070"/>
      <w:bookmarkEnd w:id="133"/>
      <w:bookmarkStart w:id="134" w:name="_Toc184310315"/>
      <w:bookmarkEnd w:id="134"/>
      <w:bookmarkStart w:id="135" w:name="_Toc184313251"/>
      <w:bookmarkEnd w:id="135"/>
      <w:bookmarkStart w:id="136" w:name="_Toc184308037"/>
      <w:bookmarkEnd w:id="136"/>
      <w:bookmarkStart w:id="137" w:name="_Toc184314461"/>
      <w:bookmarkEnd w:id="137"/>
      <w:bookmarkStart w:id="138" w:name="_Toc184312084"/>
      <w:bookmarkEnd w:id="138"/>
      <w:bookmarkStart w:id="139" w:name="_Toc184310330"/>
      <w:bookmarkEnd w:id="139"/>
      <w:bookmarkStart w:id="140" w:name="_Toc184314481"/>
      <w:bookmarkEnd w:id="140"/>
      <w:bookmarkStart w:id="141" w:name="_Toc184310309"/>
      <w:bookmarkEnd w:id="141"/>
      <w:bookmarkStart w:id="142" w:name="_Toc184314436"/>
      <w:bookmarkEnd w:id="142"/>
      <w:bookmarkStart w:id="143" w:name="_Toc184312133"/>
      <w:bookmarkEnd w:id="143"/>
      <w:bookmarkStart w:id="144" w:name="_Toc184310321"/>
      <w:bookmarkEnd w:id="144"/>
      <w:bookmarkStart w:id="145" w:name="_Toc184312125"/>
      <w:bookmarkEnd w:id="145"/>
      <w:bookmarkStart w:id="146" w:name="_Toc184314441"/>
      <w:bookmarkEnd w:id="146"/>
      <w:bookmarkStart w:id="147" w:name="_Toc184312122"/>
      <w:bookmarkEnd w:id="147"/>
      <w:bookmarkStart w:id="148" w:name="_Toc184308056"/>
      <w:bookmarkEnd w:id="148"/>
      <w:bookmarkStart w:id="149" w:name="_Toc184312069"/>
      <w:bookmarkEnd w:id="149"/>
      <w:bookmarkStart w:id="150" w:name="_Toc184308058"/>
      <w:bookmarkEnd w:id="150"/>
      <w:bookmarkStart w:id="151" w:name="_Toc184310322"/>
      <w:bookmarkEnd w:id="151"/>
      <w:bookmarkStart w:id="152" w:name="_Toc184313272"/>
      <w:bookmarkEnd w:id="152"/>
      <w:bookmarkStart w:id="153" w:name="_Toc184313239"/>
      <w:bookmarkEnd w:id="153"/>
      <w:bookmarkStart w:id="154" w:name="_Toc184310339"/>
      <w:bookmarkEnd w:id="154"/>
      <w:bookmarkStart w:id="155" w:name="_Toc184310303"/>
      <w:bookmarkEnd w:id="155"/>
      <w:bookmarkStart w:id="156" w:name="_Toc184314466"/>
      <w:bookmarkEnd w:id="156"/>
      <w:bookmarkStart w:id="157" w:name="_Toc184314468"/>
      <w:bookmarkEnd w:id="157"/>
      <w:bookmarkStart w:id="158" w:name="_Toc184313270"/>
      <w:bookmarkEnd w:id="158"/>
      <w:bookmarkStart w:id="159" w:name="_Toc184312127"/>
      <w:bookmarkEnd w:id="159"/>
      <w:bookmarkStart w:id="160" w:name="_Toc184312095"/>
      <w:bookmarkEnd w:id="160"/>
      <w:bookmarkStart w:id="161" w:name="_Toc184310341"/>
      <w:bookmarkEnd w:id="161"/>
      <w:bookmarkStart w:id="162" w:name="_Toc184313304"/>
      <w:bookmarkEnd w:id="162"/>
      <w:bookmarkStart w:id="163" w:name="_Toc184314419"/>
      <w:bookmarkEnd w:id="163"/>
      <w:bookmarkStart w:id="164" w:name="_Toc184314438"/>
      <w:bookmarkEnd w:id="164"/>
      <w:bookmarkStart w:id="165" w:name="_Toc184310275"/>
      <w:bookmarkEnd w:id="165"/>
      <w:bookmarkStart w:id="166" w:name="_Toc184314440"/>
      <w:bookmarkEnd w:id="166"/>
      <w:bookmarkStart w:id="167" w:name="_Toc184313273"/>
      <w:bookmarkEnd w:id="167"/>
      <w:bookmarkStart w:id="168" w:name="_Toc184314416"/>
      <w:bookmarkEnd w:id="168"/>
      <w:bookmarkStart w:id="169" w:name="_Toc184314442"/>
      <w:bookmarkEnd w:id="169"/>
      <w:bookmarkStart w:id="170" w:name="_Toc184308061"/>
      <w:bookmarkEnd w:id="170"/>
      <w:bookmarkStart w:id="171" w:name="_Toc184313238"/>
      <w:bookmarkEnd w:id="171"/>
      <w:bookmarkStart w:id="172" w:name="_Toc184312121"/>
      <w:bookmarkEnd w:id="172"/>
      <w:bookmarkStart w:id="173" w:name="_Toc184312114"/>
      <w:bookmarkEnd w:id="173"/>
      <w:bookmarkStart w:id="174" w:name="_Toc184314433"/>
      <w:bookmarkEnd w:id="174"/>
      <w:bookmarkStart w:id="175" w:name="_Toc184313300"/>
      <w:bookmarkEnd w:id="175"/>
      <w:bookmarkStart w:id="176" w:name="_Toc184312082"/>
      <w:bookmarkEnd w:id="176"/>
      <w:bookmarkStart w:id="177" w:name="_Toc184314412"/>
      <w:bookmarkEnd w:id="177"/>
      <w:bookmarkStart w:id="178" w:name="_Toc184312100"/>
      <w:bookmarkEnd w:id="178"/>
      <w:bookmarkStart w:id="179" w:name="_Toc184310331"/>
      <w:bookmarkEnd w:id="179"/>
      <w:bookmarkStart w:id="180" w:name="_Toc184312089"/>
      <w:bookmarkEnd w:id="180"/>
      <w:bookmarkStart w:id="181" w:name="_Toc184310276"/>
      <w:bookmarkEnd w:id="181"/>
      <w:bookmarkStart w:id="182" w:name="_Toc184310291"/>
      <w:bookmarkEnd w:id="182"/>
      <w:bookmarkStart w:id="183" w:name="_Toc184308105"/>
      <w:bookmarkEnd w:id="183"/>
      <w:bookmarkStart w:id="184" w:name="_Toc184310301"/>
      <w:bookmarkEnd w:id="184"/>
      <w:bookmarkStart w:id="185" w:name="_Toc184308103"/>
      <w:bookmarkEnd w:id="185"/>
      <w:bookmarkStart w:id="186" w:name="_Toc184310278"/>
      <w:bookmarkEnd w:id="186"/>
      <w:bookmarkStart w:id="187" w:name="_Toc184310279"/>
      <w:bookmarkEnd w:id="187"/>
      <w:bookmarkStart w:id="188" w:name="_Toc184308057"/>
      <w:bookmarkEnd w:id="188"/>
      <w:bookmarkStart w:id="189" w:name="_Toc184314458"/>
      <w:bookmarkEnd w:id="189"/>
      <w:bookmarkStart w:id="190" w:name="_Toc184312108"/>
      <w:bookmarkEnd w:id="190"/>
      <w:bookmarkStart w:id="191" w:name="_Toc184314459"/>
      <w:bookmarkEnd w:id="191"/>
      <w:bookmarkStart w:id="192" w:name="_Toc184313295"/>
      <w:bookmarkEnd w:id="192"/>
      <w:bookmarkStart w:id="193" w:name="_Toc184310285"/>
      <w:bookmarkEnd w:id="193"/>
      <w:bookmarkStart w:id="194" w:name="_Toc184308065"/>
      <w:bookmarkEnd w:id="194"/>
      <w:bookmarkStart w:id="195" w:name="_Toc184313254"/>
      <w:bookmarkEnd w:id="195"/>
      <w:bookmarkStart w:id="196" w:name="_Toc184308086"/>
      <w:bookmarkEnd w:id="196"/>
      <w:bookmarkStart w:id="197" w:name="_Toc184313290"/>
      <w:bookmarkEnd w:id="197"/>
      <w:bookmarkStart w:id="198" w:name="_Toc184314415"/>
      <w:bookmarkEnd w:id="198"/>
      <w:bookmarkStart w:id="199" w:name="_Toc184308039"/>
      <w:bookmarkEnd w:id="199"/>
      <w:bookmarkStart w:id="200" w:name="_Toc184310304"/>
      <w:bookmarkEnd w:id="200"/>
      <w:bookmarkStart w:id="201" w:name="_Toc184314473"/>
      <w:bookmarkEnd w:id="201"/>
      <w:bookmarkStart w:id="202" w:name="_Toc184313243"/>
      <w:bookmarkEnd w:id="202"/>
      <w:bookmarkStart w:id="203" w:name="_Toc184312071"/>
      <w:bookmarkEnd w:id="203"/>
      <w:bookmarkStart w:id="204" w:name="_Toc184312111"/>
      <w:bookmarkEnd w:id="204"/>
      <w:bookmarkStart w:id="205" w:name="_Toc184308067"/>
      <w:bookmarkEnd w:id="205"/>
      <w:bookmarkStart w:id="206" w:name="_Toc184310316"/>
      <w:bookmarkEnd w:id="206"/>
      <w:bookmarkStart w:id="207" w:name="_Toc184314480"/>
      <w:bookmarkEnd w:id="207"/>
      <w:bookmarkStart w:id="208" w:name="_Toc184310326"/>
      <w:bookmarkEnd w:id="208"/>
      <w:bookmarkStart w:id="209" w:name="_Toc184308059"/>
      <w:bookmarkEnd w:id="209"/>
      <w:bookmarkStart w:id="210" w:name="_Toc184308075"/>
      <w:bookmarkEnd w:id="210"/>
      <w:bookmarkStart w:id="211" w:name="_Toc184313256"/>
      <w:bookmarkEnd w:id="211"/>
      <w:bookmarkStart w:id="212" w:name="_Toc184308089"/>
      <w:bookmarkEnd w:id="212"/>
      <w:bookmarkStart w:id="213" w:name="_Toc184312094"/>
      <w:bookmarkEnd w:id="213"/>
      <w:bookmarkStart w:id="214" w:name="_Toc184310333"/>
      <w:bookmarkEnd w:id="214"/>
      <w:bookmarkStart w:id="215" w:name="_Toc184308062"/>
      <w:bookmarkEnd w:id="215"/>
      <w:bookmarkStart w:id="216" w:name="_Toc184310277"/>
      <w:bookmarkEnd w:id="216"/>
      <w:bookmarkStart w:id="217" w:name="_Toc184310344"/>
      <w:bookmarkEnd w:id="217"/>
      <w:bookmarkStart w:id="218" w:name="_Toc184308083"/>
      <w:bookmarkEnd w:id="218"/>
      <w:bookmarkStart w:id="219" w:name="_Toc184313245"/>
      <w:bookmarkEnd w:id="219"/>
      <w:bookmarkStart w:id="220" w:name="_Toc184314431"/>
      <w:bookmarkEnd w:id="220"/>
      <w:bookmarkStart w:id="221" w:name="_Toc184310342"/>
      <w:bookmarkEnd w:id="221"/>
      <w:bookmarkStart w:id="222" w:name="_Toc184313267"/>
      <w:bookmarkEnd w:id="222"/>
      <w:bookmarkStart w:id="223" w:name="_Toc184314432"/>
      <w:bookmarkEnd w:id="223"/>
      <w:bookmarkStart w:id="224" w:name="_Toc184308044"/>
      <w:bookmarkEnd w:id="224"/>
      <w:bookmarkStart w:id="225" w:name="_Toc184308071"/>
      <w:bookmarkEnd w:id="225"/>
      <w:bookmarkStart w:id="226" w:name="_Toc184313260"/>
      <w:bookmarkEnd w:id="226"/>
      <w:bookmarkStart w:id="227" w:name="_Toc184312097"/>
      <w:bookmarkEnd w:id="227"/>
      <w:bookmarkStart w:id="228" w:name="_Toc184312091"/>
      <w:bookmarkEnd w:id="228"/>
      <w:bookmarkStart w:id="229" w:name="_Toc184312130"/>
      <w:bookmarkEnd w:id="229"/>
      <w:bookmarkStart w:id="230" w:name="_Toc184308090"/>
      <w:bookmarkEnd w:id="230"/>
      <w:bookmarkStart w:id="231" w:name="_Toc184313264"/>
      <w:bookmarkEnd w:id="231"/>
      <w:bookmarkStart w:id="232" w:name="_Toc184308091"/>
      <w:bookmarkEnd w:id="232"/>
      <w:bookmarkStart w:id="233" w:name="_Toc184312081"/>
      <w:bookmarkEnd w:id="233"/>
      <w:bookmarkStart w:id="234" w:name="_Toc184312092"/>
      <w:bookmarkEnd w:id="234"/>
      <w:bookmarkStart w:id="235" w:name="_Toc184308066"/>
      <w:bookmarkEnd w:id="235"/>
      <w:bookmarkStart w:id="236" w:name="_Toc184314449"/>
      <w:bookmarkEnd w:id="236"/>
      <w:bookmarkStart w:id="237" w:name="_Toc184310273"/>
      <w:bookmarkEnd w:id="237"/>
      <w:bookmarkStart w:id="238" w:name="_Toc184308106"/>
      <w:bookmarkEnd w:id="238"/>
      <w:bookmarkStart w:id="239" w:name="_Toc184314479"/>
      <w:bookmarkEnd w:id="239"/>
      <w:bookmarkStart w:id="240" w:name="_Toc184314447"/>
      <w:bookmarkEnd w:id="240"/>
      <w:bookmarkStart w:id="241" w:name="_Toc184312085"/>
      <w:bookmarkEnd w:id="241"/>
      <w:bookmarkStart w:id="242" w:name="_Toc184313306"/>
      <w:bookmarkEnd w:id="242"/>
      <w:bookmarkStart w:id="243" w:name="_Toc184314418"/>
      <w:bookmarkEnd w:id="243"/>
      <w:bookmarkStart w:id="244" w:name="_Toc184312129"/>
      <w:bookmarkEnd w:id="244"/>
      <w:bookmarkStart w:id="245" w:name="_Toc184308094"/>
      <w:bookmarkEnd w:id="245"/>
      <w:bookmarkStart w:id="246" w:name="_Toc184314425"/>
      <w:bookmarkEnd w:id="246"/>
      <w:bookmarkStart w:id="247" w:name="_Toc184314439"/>
      <w:bookmarkEnd w:id="247"/>
      <w:bookmarkStart w:id="248" w:name="_Toc184312073"/>
      <w:bookmarkEnd w:id="248"/>
      <w:bookmarkStart w:id="249" w:name="_Toc184310328"/>
      <w:bookmarkEnd w:id="249"/>
      <w:bookmarkStart w:id="250" w:name="_Toc184308041"/>
      <w:bookmarkEnd w:id="250"/>
      <w:bookmarkStart w:id="251" w:name="_Toc184310274"/>
      <w:bookmarkEnd w:id="251"/>
      <w:bookmarkStart w:id="252" w:name="_Toc184310335"/>
      <w:bookmarkEnd w:id="252"/>
      <w:bookmarkStart w:id="253" w:name="_Toc184314482"/>
      <w:bookmarkEnd w:id="253"/>
      <w:bookmarkStart w:id="254" w:name="_Toc184310297"/>
      <w:bookmarkEnd w:id="254"/>
      <w:bookmarkStart w:id="255" w:name="_Toc184312106"/>
      <w:bookmarkEnd w:id="255"/>
      <w:bookmarkStart w:id="256" w:name="_Toc184313301"/>
      <w:bookmarkEnd w:id="256"/>
      <w:bookmarkStart w:id="257" w:name="_Toc184314462"/>
      <w:bookmarkEnd w:id="257"/>
      <w:bookmarkStart w:id="258" w:name="_Toc184308096"/>
      <w:bookmarkEnd w:id="258"/>
      <w:bookmarkStart w:id="259" w:name="_Toc184314417"/>
      <w:bookmarkEnd w:id="259"/>
      <w:bookmarkStart w:id="260" w:name="_Toc184313259"/>
      <w:bookmarkEnd w:id="260"/>
      <w:bookmarkStart w:id="261" w:name="_Toc184313294"/>
      <w:bookmarkEnd w:id="261"/>
      <w:bookmarkStart w:id="262" w:name="_Toc184310318"/>
      <w:bookmarkEnd w:id="262"/>
      <w:bookmarkStart w:id="263" w:name="_Toc184313241"/>
      <w:bookmarkEnd w:id="263"/>
      <w:bookmarkStart w:id="264" w:name="_Toc184313262"/>
      <w:bookmarkEnd w:id="264"/>
      <w:bookmarkStart w:id="265" w:name="_Toc184313265"/>
      <w:bookmarkEnd w:id="265"/>
      <w:bookmarkStart w:id="266" w:name="_Toc184313274"/>
      <w:bookmarkEnd w:id="266"/>
      <w:bookmarkStart w:id="267" w:name="_Toc184312079"/>
      <w:bookmarkEnd w:id="267"/>
      <w:bookmarkStart w:id="268" w:name="_Toc184314434"/>
      <w:bookmarkEnd w:id="268"/>
      <w:bookmarkStart w:id="269" w:name="_Toc184313257"/>
      <w:bookmarkEnd w:id="269"/>
      <w:bookmarkStart w:id="270" w:name="_Toc184308048"/>
      <w:bookmarkEnd w:id="270"/>
      <w:bookmarkStart w:id="271" w:name="_Toc184310290"/>
      <w:bookmarkEnd w:id="271"/>
      <w:bookmarkStart w:id="272" w:name="_Toc184314457"/>
      <w:bookmarkEnd w:id="272"/>
      <w:bookmarkStart w:id="273" w:name="_Toc184314414"/>
      <w:bookmarkEnd w:id="273"/>
      <w:bookmarkStart w:id="274" w:name="_Toc184314472"/>
      <w:bookmarkEnd w:id="274"/>
      <w:bookmarkStart w:id="275" w:name="_Toc184312093"/>
      <w:bookmarkEnd w:id="275"/>
      <w:bookmarkStart w:id="276" w:name="_Toc184313246"/>
      <w:bookmarkEnd w:id="276"/>
      <w:bookmarkStart w:id="277" w:name="_Toc184314423"/>
      <w:bookmarkEnd w:id="277"/>
      <w:bookmarkStart w:id="278" w:name="_Toc184313278"/>
      <w:bookmarkEnd w:id="278"/>
      <w:bookmarkStart w:id="279" w:name="_Toc184308079"/>
      <w:bookmarkEnd w:id="279"/>
      <w:bookmarkStart w:id="280" w:name="_Toc184310324"/>
      <w:bookmarkEnd w:id="280"/>
      <w:bookmarkStart w:id="281" w:name="_Toc184308050"/>
      <w:bookmarkEnd w:id="281"/>
      <w:bookmarkStart w:id="282" w:name="_Toc184312126"/>
      <w:bookmarkEnd w:id="282"/>
      <w:bookmarkStart w:id="283" w:name="_Toc184312131"/>
      <w:bookmarkEnd w:id="283"/>
      <w:bookmarkStart w:id="284" w:name="_Toc184314452"/>
      <w:bookmarkEnd w:id="284"/>
      <w:bookmarkStart w:id="285" w:name="_Toc184314410"/>
      <w:bookmarkEnd w:id="285"/>
      <w:bookmarkStart w:id="286" w:name="_Toc184313283"/>
      <w:bookmarkEnd w:id="286"/>
      <w:bookmarkStart w:id="287" w:name="_Toc184313271"/>
      <w:bookmarkEnd w:id="287"/>
      <w:bookmarkStart w:id="288" w:name="_Toc184310313"/>
      <w:bookmarkEnd w:id="288"/>
      <w:bookmarkStart w:id="289" w:name="_Toc184310282"/>
      <w:bookmarkEnd w:id="289"/>
      <w:bookmarkStart w:id="290" w:name="_Toc184310306"/>
      <w:bookmarkEnd w:id="290"/>
      <w:bookmarkStart w:id="291" w:name="_Toc184314471"/>
      <w:bookmarkEnd w:id="291"/>
      <w:bookmarkStart w:id="292" w:name="_Toc184310293"/>
      <w:bookmarkEnd w:id="292"/>
      <w:bookmarkStart w:id="293" w:name="_Toc184313292"/>
      <w:bookmarkEnd w:id="293"/>
      <w:bookmarkStart w:id="294" w:name="_Toc184308052"/>
      <w:bookmarkEnd w:id="294"/>
      <w:bookmarkStart w:id="295" w:name="_Toc184313268"/>
      <w:bookmarkEnd w:id="295"/>
      <w:bookmarkStart w:id="296" w:name="_Toc184313284"/>
      <w:bookmarkEnd w:id="296"/>
      <w:bookmarkStart w:id="297" w:name="_Toc184313255"/>
      <w:bookmarkEnd w:id="297"/>
      <w:bookmarkStart w:id="298" w:name="_Toc184310295"/>
      <w:bookmarkEnd w:id="298"/>
      <w:bookmarkStart w:id="299" w:name="_Toc184310310"/>
      <w:bookmarkEnd w:id="299"/>
      <w:bookmarkStart w:id="300" w:name="_Toc184313258"/>
      <w:bookmarkEnd w:id="300"/>
      <w:bookmarkStart w:id="301" w:name="_Toc184308053"/>
      <w:bookmarkEnd w:id="301"/>
      <w:bookmarkStart w:id="302" w:name="_Toc184313252"/>
      <w:bookmarkEnd w:id="302"/>
      <w:bookmarkStart w:id="303" w:name="_Toc184313309"/>
      <w:bookmarkEnd w:id="303"/>
      <w:bookmarkStart w:id="304" w:name="_Toc184314451"/>
      <w:bookmarkEnd w:id="304"/>
      <w:bookmarkStart w:id="305" w:name="_Toc184310298"/>
      <w:bookmarkEnd w:id="305"/>
      <w:bookmarkStart w:id="306" w:name="_Toc184313297"/>
      <w:bookmarkEnd w:id="306"/>
      <w:bookmarkStart w:id="307" w:name="_Toc184312132"/>
      <w:bookmarkEnd w:id="307"/>
      <w:bookmarkStart w:id="308" w:name="_Toc184308068"/>
      <w:bookmarkEnd w:id="308"/>
      <w:bookmarkStart w:id="309" w:name="_Toc184308085"/>
      <w:bookmarkEnd w:id="309"/>
      <w:bookmarkStart w:id="310" w:name="_Toc184312088"/>
      <w:bookmarkEnd w:id="310"/>
      <w:bookmarkStart w:id="311" w:name="_Toc184312080"/>
      <w:bookmarkEnd w:id="311"/>
      <w:bookmarkStart w:id="312" w:name="_Toc184313240"/>
      <w:bookmarkEnd w:id="312"/>
      <w:bookmarkStart w:id="313" w:name="_Toc184314455"/>
      <w:bookmarkEnd w:id="313"/>
      <w:bookmarkStart w:id="314" w:name="_Toc184312103"/>
      <w:bookmarkEnd w:id="314"/>
      <w:bookmarkStart w:id="315" w:name="_Toc184314426"/>
      <w:bookmarkEnd w:id="315"/>
      <w:bookmarkStart w:id="316" w:name="_Toc184314430"/>
      <w:bookmarkEnd w:id="316"/>
      <w:bookmarkStart w:id="317" w:name="_Toc184313305"/>
      <w:bookmarkEnd w:id="317"/>
      <w:bookmarkStart w:id="318" w:name="_Toc184313276"/>
      <w:bookmarkEnd w:id="318"/>
      <w:bookmarkStart w:id="319" w:name="_Toc184308049"/>
      <w:bookmarkEnd w:id="319"/>
      <w:bookmarkStart w:id="320" w:name="_Toc184308082"/>
      <w:bookmarkEnd w:id="320"/>
      <w:bookmarkStart w:id="321" w:name="_Toc184312107"/>
      <w:bookmarkEnd w:id="321"/>
      <w:bookmarkStart w:id="322" w:name="_Toc184308045"/>
      <w:bookmarkEnd w:id="322"/>
      <w:bookmarkStart w:id="323" w:name="_Toc184308093"/>
      <w:bookmarkEnd w:id="323"/>
      <w:bookmarkStart w:id="324" w:name="_Toc184312105"/>
      <w:bookmarkEnd w:id="324"/>
      <w:bookmarkStart w:id="325" w:name="_Toc184310281"/>
      <w:bookmarkEnd w:id="325"/>
      <w:bookmarkStart w:id="326" w:name="_Toc184308097"/>
      <w:bookmarkEnd w:id="326"/>
      <w:bookmarkStart w:id="327" w:name="_Toc184310300"/>
      <w:bookmarkEnd w:id="327"/>
      <w:bookmarkStart w:id="328" w:name="_Toc184312110"/>
      <w:bookmarkEnd w:id="328"/>
      <w:bookmarkStart w:id="329" w:name="_Toc184312115"/>
      <w:bookmarkEnd w:id="329"/>
      <w:bookmarkStart w:id="330" w:name="_Toc184312083"/>
      <w:bookmarkEnd w:id="330"/>
      <w:bookmarkStart w:id="331" w:name="_Toc184314422"/>
      <w:bookmarkEnd w:id="331"/>
      <w:bookmarkStart w:id="332" w:name="_Toc184310292"/>
      <w:bookmarkEnd w:id="332"/>
      <w:bookmarkStart w:id="333" w:name="_Toc184313289"/>
      <w:bookmarkEnd w:id="333"/>
      <w:bookmarkStart w:id="334" w:name="_Toc184312135"/>
      <w:bookmarkEnd w:id="334"/>
      <w:bookmarkStart w:id="335" w:name="_Toc184312076"/>
      <w:bookmarkEnd w:id="335"/>
      <w:bookmarkStart w:id="336" w:name="_Toc184312096"/>
      <w:bookmarkEnd w:id="336"/>
      <w:bookmarkStart w:id="337" w:name="_Toc184310343"/>
      <w:bookmarkEnd w:id="337"/>
      <w:bookmarkStart w:id="338" w:name="_Toc184312070"/>
      <w:bookmarkEnd w:id="338"/>
      <w:bookmarkStart w:id="339" w:name="_Toc184308054"/>
      <w:bookmarkEnd w:id="339"/>
      <w:bookmarkStart w:id="340" w:name="_Toc184313282"/>
      <w:bookmarkEnd w:id="340"/>
      <w:bookmarkStart w:id="341" w:name="_Toc184310320"/>
      <w:bookmarkEnd w:id="341"/>
      <w:bookmarkStart w:id="342" w:name="_Toc184308036"/>
      <w:bookmarkEnd w:id="342"/>
      <w:bookmarkStart w:id="343" w:name="_Toc184314424"/>
      <w:bookmarkEnd w:id="343"/>
      <w:bookmarkStart w:id="344" w:name="_Toc184308046"/>
      <w:bookmarkEnd w:id="344"/>
      <w:bookmarkStart w:id="345" w:name="_Toc184308047"/>
      <w:bookmarkEnd w:id="345"/>
      <w:bookmarkStart w:id="346" w:name="_Toc184312134"/>
      <w:bookmarkEnd w:id="346"/>
      <w:bookmarkStart w:id="347" w:name="_Toc184314413"/>
      <w:bookmarkEnd w:id="347"/>
      <w:bookmarkStart w:id="348" w:name="_Toc184314429"/>
      <w:bookmarkEnd w:id="348"/>
      <w:bookmarkStart w:id="349" w:name="_Toc184308098"/>
      <w:bookmarkEnd w:id="349"/>
      <w:bookmarkStart w:id="350" w:name="_Toc184312119"/>
      <w:bookmarkEnd w:id="350"/>
      <w:bookmarkStart w:id="351" w:name="_Toc184313291"/>
      <w:bookmarkEnd w:id="351"/>
      <w:bookmarkStart w:id="352" w:name="_Toc184310327"/>
      <w:bookmarkEnd w:id="352"/>
      <w:bookmarkStart w:id="353" w:name="_Toc184313310"/>
      <w:bookmarkEnd w:id="353"/>
      <w:bookmarkStart w:id="354" w:name="_Toc184312117"/>
      <w:bookmarkEnd w:id="354"/>
      <w:bookmarkStart w:id="355" w:name="_Toc184312101"/>
      <w:bookmarkEnd w:id="355"/>
      <w:bookmarkStart w:id="356" w:name="_Toc184313275"/>
      <w:bookmarkEnd w:id="356"/>
      <w:bookmarkStart w:id="357" w:name="_Toc184310305"/>
      <w:bookmarkEnd w:id="357"/>
      <w:bookmarkStart w:id="358" w:name="_Toc184310332"/>
      <w:bookmarkEnd w:id="358"/>
      <w:bookmarkStart w:id="359" w:name="_Toc184313269"/>
      <w:bookmarkEnd w:id="359"/>
      <w:bookmarkStart w:id="360" w:name="_Toc184308051"/>
      <w:bookmarkEnd w:id="360"/>
      <w:bookmarkStart w:id="361" w:name="_Toc184308063"/>
      <w:bookmarkEnd w:id="361"/>
      <w:bookmarkStart w:id="362" w:name="_Toc184314448"/>
      <w:bookmarkEnd w:id="362"/>
      <w:bookmarkStart w:id="363" w:name="_Toc184314475"/>
      <w:bookmarkEnd w:id="363"/>
      <w:bookmarkStart w:id="364" w:name="_Toc184312102"/>
      <w:bookmarkEnd w:id="364"/>
      <w:bookmarkStart w:id="365" w:name="_Toc184312074"/>
      <w:bookmarkEnd w:id="365"/>
      <w:bookmarkStart w:id="366" w:name="_Toc184313266"/>
      <w:bookmarkEnd w:id="366"/>
      <w:bookmarkStart w:id="367" w:name="_Toc184314465"/>
      <w:bookmarkEnd w:id="367"/>
      <w:bookmarkStart w:id="368" w:name="_Toc184312072"/>
      <w:bookmarkEnd w:id="368"/>
      <w:bookmarkStart w:id="369" w:name="_Toc184308043"/>
      <w:bookmarkEnd w:id="369"/>
      <w:bookmarkStart w:id="370" w:name="_Toc184313248"/>
      <w:bookmarkEnd w:id="370"/>
      <w:bookmarkStart w:id="371" w:name="_Toc184313281"/>
      <w:bookmarkEnd w:id="371"/>
      <w:bookmarkStart w:id="372" w:name="_Toc184314477"/>
      <w:bookmarkEnd w:id="372"/>
      <w:bookmarkStart w:id="373" w:name="_Toc184312087"/>
      <w:bookmarkEnd w:id="373"/>
      <w:bookmarkStart w:id="374" w:name="_Toc184310286"/>
      <w:bookmarkEnd w:id="374"/>
      <w:bookmarkStart w:id="375" w:name="_Toc184312068"/>
      <w:bookmarkEnd w:id="375"/>
      <w:bookmarkStart w:id="376" w:name="_Toc184308055"/>
      <w:bookmarkEnd w:id="376"/>
      <w:bookmarkStart w:id="377" w:name="_Toc184313303"/>
      <w:bookmarkEnd w:id="377"/>
      <w:bookmarkStart w:id="378" w:name="_Toc184312123"/>
      <w:bookmarkEnd w:id="378"/>
      <w:bookmarkStart w:id="379" w:name="_Toc184312098"/>
      <w:bookmarkEnd w:id="379"/>
      <w:bookmarkStart w:id="380" w:name="_Toc184313288"/>
      <w:bookmarkEnd w:id="380"/>
      <w:bookmarkStart w:id="381" w:name="_Toc184310317"/>
      <w:bookmarkEnd w:id="381"/>
      <w:bookmarkStart w:id="382" w:name="_Toc184310337"/>
      <w:bookmarkEnd w:id="382"/>
      <w:bookmarkStart w:id="383" w:name="_Toc184310325"/>
      <w:bookmarkEnd w:id="383"/>
      <w:bookmarkStart w:id="384" w:name="_Toc184308040"/>
      <w:bookmarkEnd w:id="384"/>
      <w:bookmarkStart w:id="385" w:name="_Toc184308084"/>
      <w:bookmarkEnd w:id="385"/>
      <w:bookmarkStart w:id="386" w:name="_Toc184310308"/>
      <w:bookmarkEnd w:id="386"/>
      <w:bookmarkStart w:id="387" w:name="_Toc184313298"/>
      <w:bookmarkEnd w:id="387"/>
      <w:bookmarkStart w:id="388" w:name="_Toc184312137"/>
      <w:bookmarkEnd w:id="388"/>
      <w:bookmarkStart w:id="389" w:name="_Toc184312113"/>
      <w:bookmarkEnd w:id="389"/>
      <w:bookmarkStart w:id="390" w:name="_Toc184308088"/>
      <w:bookmarkEnd w:id="390"/>
      <w:bookmarkStart w:id="391" w:name="_Toc184313287"/>
      <w:bookmarkEnd w:id="391"/>
      <w:bookmarkStart w:id="392" w:name="_Toc184314470"/>
      <w:bookmarkEnd w:id="392"/>
      <w:bookmarkStart w:id="393" w:name="_Toc184308102"/>
      <w:bookmarkEnd w:id="393"/>
      <w:bookmarkStart w:id="394" w:name="_Toc184312116"/>
      <w:bookmarkEnd w:id="394"/>
      <w:bookmarkStart w:id="395" w:name="_Toc184313242"/>
      <w:bookmarkEnd w:id="395"/>
      <w:bookmarkStart w:id="396" w:name="_Toc184312109"/>
      <w:bookmarkEnd w:id="396"/>
      <w:bookmarkStart w:id="397" w:name="_Toc184314453"/>
      <w:bookmarkEnd w:id="397"/>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5500"/>
        <w:gridCol w:w="738"/>
        <w:gridCol w:w="976"/>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2959" w:type="pct"/>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评标标准</w:t>
            </w:r>
          </w:p>
        </w:tc>
        <w:tc>
          <w:tcPr>
            <w:tcW w:w="397" w:type="pct"/>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权重</w:t>
            </w:r>
          </w:p>
        </w:tc>
        <w:tc>
          <w:tcPr>
            <w:tcW w:w="525" w:type="pct"/>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主观分/客观分属性</w:t>
            </w:r>
          </w:p>
        </w:tc>
        <w:tc>
          <w:tcPr>
            <w:tcW w:w="689" w:type="pct"/>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959" w:type="pct"/>
            <w:vAlign w:val="center"/>
          </w:tcPr>
          <w:p>
            <w:pPr>
              <w:keepNext w:val="0"/>
              <w:keepLines w:val="0"/>
              <w:pageBreakBefore w:val="0"/>
              <w:widowControl/>
              <w:kinsoku/>
              <w:wordWrap/>
              <w:overflowPunct/>
              <w:topLinePunct w:val="0"/>
              <w:autoSpaceDE/>
              <w:autoSpaceDN/>
              <w:bidi w:val="0"/>
              <w:spacing w:line="360" w:lineRule="auto"/>
              <w:jc w:val="both"/>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1）投标人对项目的业务情况、技术要求、业务风险点有充分理解； 2）对所投云计算平台的技术架构</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bidi="ar"/>
              </w:rPr>
              <w:t>技术难点有详细说明</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bidi="ar"/>
              </w:rPr>
              <w:t>根据提供的投标方案内容进行评分，每一项内容完整、</w:t>
            </w:r>
            <w:r>
              <w:rPr>
                <w:rFonts w:hint="eastAsia" w:asciiTheme="minorEastAsia" w:hAnsiTheme="minorEastAsia" w:eastAsiaTheme="minorEastAsia" w:cstheme="minorEastAsia"/>
                <w:color w:val="auto"/>
                <w:kern w:val="0"/>
                <w:sz w:val="21"/>
                <w:szCs w:val="21"/>
                <w:highlight w:val="none"/>
                <w:lang w:eastAsia="zh-CN" w:bidi="ar"/>
              </w:rPr>
              <w:t>理解充分</w:t>
            </w:r>
            <w:r>
              <w:rPr>
                <w:rFonts w:hint="eastAsia" w:asciiTheme="minorEastAsia" w:hAnsiTheme="minorEastAsia" w:eastAsiaTheme="minorEastAsia" w:cstheme="minorEastAsia"/>
                <w:color w:val="auto"/>
                <w:kern w:val="0"/>
                <w:sz w:val="21"/>
                <w:szCs w:val="21"/>
                <w:highlight w:val="none"/>
                <w:lang w:bidi="ar"/>
              </w:rPr>
              <w:t>、技术架构</w:t>
            </w:r>
            <w:r>
              <w:rPr>
                <w:rFonts w:hint="eastAsia" w:asciiTheme="minorEastAsia" w:hAnsiTheme="minorEastAsia" w:eastAsiaTheme="minorEastAsia" w:cstheme="minorEastAsia"/>
                <w:color w:val="auto"/>
                <w:kern w:val="0"/>
                <w:sz w:val="21"/>
                <w:szCs w:val="21"/>
                <w:highlight w:val="none"/>
                <w:lang w:eastAsia="zh-CN" w:bidi="ar"/>
              </w:rPr>
              <w:t>及</w:t>
            </w:r>
            <w:r>
              <w:rPr>
                <w:rFonts w:hint="eastAsia" w:asciiTheme="minorEastAsia" w:hAnsiTheme="minorEastAsia" w:eastAsiaTheme="minorEastAsia" w:cstheme="minorEastAsia"/>
                <w:color w:val="auto"/>
                <w:kern w:val="0"/>
                <w:sz w:val="21"/>
                <w:szCs w:val="21"/>
                <w:highlight w:val="none"/>
                <w:lang w:bidi="ar"/>
              </w:rPr>
              <w:t>技术难点</w:t>
            </w:r>
            <w:r>
              <w:rPr>
                <w:rFonts w:hint="eastAsia" w:asciiTheme="minorEastAsia" w:hAnsiTheme="minorEastAsia" w:eastAsiaTheme="minorEastAsia" w:cstheme="minorEastAsia"/>
                <w:color w:val="auto"/>
                <w:kern w:val="0"/>
                <w:sz w:val="21"/>
                <w:szCs w:val="21"/>
                <w:highlight w:val="none"/>
                <w:lang w:eastAsia="zh-CN" w:bidi="ar"/>
              </w:rPr>
              <w:t>把握准确且</w:t>
            </w:r>
            <w:r>
              <w:rPr>
                <w:rFonts w:hint="eastAsia" w:asciiTheme="minorEastAsia" w:hAnsiTheme="minorEastAsia" w:eastAsiaTheme="minorEastAsia" w:cstheme="minorEastAsia"/>
                <w:color w:val="auto"/>
                <w:kern w:val="0"/>
                <w:sz w:val="21"/>
                <w:szCs w:val="21"/>
                <w:highlight w:val="none"/>
                <w:lang w:bidi="ar"/>
              </w:rPr>
              <w:t>符合采购人实际需求</w:t>
            </w:r>
            <w:r>
              <w:rPr>
                <w:rFonts w:hint="eastAsia" w:asciiTheme="minorEastAsia" w:hAnsiTheme="minorEastAsia" w:eastAsiaTheme="minorEastAsia" w:cstheme="minorEastAsia"/>
                <w:color w:val="auto"/>
                <w:kern w:val="0"/>
                <w:sz w:val="21"/>
                <w:szCs w:val="21"/>
                <w:highlight w:val="none"/>
                <w:lang w:eastAsia="zh-CN" w:bidi="ar"/>
              </w:rPr>
              <w:t>的视为符合。符合</w:t>
            </w:r>
            <w:r>
              <w:rPr>
                <w:rFonts w:hint="eastAsia" w:asciiTheme="minorEastAsia" w:hAnsiTheme="minorEastAsia" w:eastAsiaTheme="minorEastAsia" w:cstheme="minorEastAsia"/>
                <w:color w:val="auto"/>
                <w:kern w:val="0"/>
                <w:sz w:val="21"/>
                <w:szCs w:val="21"/>
                <w:highlight w:val="none"/>
                <w:lang w:bidi="ar"/>
              </w:rPr>
              <w:t>得</w:t>
            </w:r>
            <w:r>
              <w:rPr>
                <w:rFonts w:hint="eastAsia" w:asciiTheme="minorEastAsia" w:hAnsiTheme="minorEastAsia" w:eastAsiaTheme="minorEastAsia" w:cstheme="minorEastAsia"/>
                <w:color w:val="auto"/>
                <w:kern w:val="0"/>
                <w:sz w:val="21"/>
                <w:szCs w:val="21"/>
                <w:highlight w:val="none"/>
                <w:lang w:val="en-US" w:eastAsia="zh-CN" w:bidi="ar"/>
              </w:rPr>
              <w:t>3</w:t>
            </w:r>
            <w:r>
              <w:rPr>
                <w:rFonts w:hint="eastAsia" w:asciiTheme="minorEastAsia" w:hAnsiTheme="minorEastAsia" w:eastAsiaTheme="minorEastAsia" w:cstheme="minorEastAsia"/>
                <w:color w:val="auto"/>
                <w:kern w:val="0"/>
                <w:sz w:val="21"/>
                <w:szCs w:val="21"/>
                <w:highlight w:val="none"/>
                <w:lang w:bidi="ar"/>
              </w:rPr>
              <w:t>分，</w:t>
            </w:r>
            <w:r>
              <w:rPr>
                <w:rFonts w:hint="eastAsia" w:asciiTheme="minorEastAsia" w:hAnsiTheme="minorEastAsia" w:eastAsiaTheme="minorEastAsia" w:cstheme="minorEastAsia"/>
                <w:color w:val="auto"/>
                <w:kern w:val="0"/>
                <w:sz w:val="21"/>
                <w:szCs w:val="21"/>
                <w:highlight w:val="none"/>
                <w:lang w:eastAsia="zh-CN" w:bidi="ar"/>
              </w:rPr>
              <w:t>部分符合得</w:t>
            </w:r>
            <w:r>
              <w:rPr>
                <w:rFonts w:hint="eastAsia" w:asciiTheme="minorEastAsia" w:hAnsiTheme="minorEastAsia" w:eastAsiaTheme="minorEastAsia" w:cstheme="minorEastAsia"/>
                <w:color w:val="auto"/>
                <w:kern w:val="0"/>
                <w:sz w:val="21"/>
                <w:szCs w:val="21"/>
                <w:highlight w:val="none"/>
                <w:lang w:val="en-US" w:eastAsia="zh-CN" w:bidi="ar"/>
              </w:rPr>
              <w:t>1分，其余不得分。</w:t>
            </w:r>
          </w:p>
        </w:tc>
        <w:tc>
          <w:tcPr>
            <w:tcW w:w="397" w:type="pct"/>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
              </w:rPr>
              <w:t>3</w:t>
            </w:r>
          </w:p>
        </w:tc>
        <w:tc>
          <w:tcPr>
            <w:tcW w:w="525" w:type="pct"/>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主观分</w:t>
            </w:r>
          </w:p>
        </w:tc>
        <w:tc>
          <w:tcPr>
            <w:tcW w:w="689" w:type="pct"/>
            <w:vMerge w:val="restart"/>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总体</w:t>
            </w:r>
            <w:r>
              <w:rPr>
                <w:rFonts w:hint="eastAsia" w:asciiTheme="minorEastAsia" w:hAnsiTheme="minorEastAsia" w:eastAsiaTheme="minorEastAsia" w:cstheme="minorEastAsia"/>
                <w:color w:val="auto"/>
                <w:sz w:val="21"/>
                <w:szCs w:val="21"/>
                <w:highlight w:val="none"/>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2959" w:type="pct"/>
          </w:tcPr>
          <w:p>
            <w:pPr>
              <w:keepNext w:val="0"/>
              <w:keepLines w:val="0"/>
              <w:pageBreakBefore w:val="0"/>
              <w:widowControl/>
              <w:kinsoku/>
              <w:wordWrap/>
              <w:overflowPunct/>
              <w:topLinePunct w:val="0"/>
              <w:autoSpaceDE/>
              <w:autoSpaceDN/>
              <w:bidi w:val="0"/>
              <w:spacing w:line="360" w:lineRule="auto"/>
              <w:jc w:val="both"/>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投标人的投标方案：1）对所提供的云产品在技术层面有详细阐述，能体现云服务的先进性、可靠性、稳定性和扩展性</w:t>
            </w:r>
            <w:r>
              <w:rPr>
                <w:rFonts w:hint="eastAsia" w:asciiTheme="minorEastAsia" w:hAnsiTheme="minorEastAsia" w:eastAsiaTheme="minorEastAsia" w:cstheme="minorEastAsia"/>
                <w:color w:val="auto"/>
                <w:kern w:val="0"/>
                <w:sz w:val="21"/>
                <w:szCs w:val="21"/>
                <w:highlight w:val="none"/>
                <w:lang w:eastAsia="zh-CN" w:bidi="ar"/>
              </w:rPr>
              <w:t>视为符合；</w:t>
            </w:r>
            <w:r>
              <w:rPr>
                <w:rFonts w:hint="eastAsia" w:asciiTheme="minorEastAsia" w:hAnsiTheme="minorEastAsia" w:eastAsiaTheme="minorEastAsia" w:cstheme="minorEastAsia"/>
                <w:color w:val="auto"/>
                <w:kern w:val="0"/>
                <w:sz w:val="21"/>
                <w:szCs w:val="21"/>
                <w:highlight w:val="none"/>
                <w:lang w:bidi="ar"/>
              </w:rPr>
              <w:t>2）投标人对其云管平台功能有详细描述，可实现资源申请与审核、报表统计、省市平台一体化平台对接等功能</w:t>
            </w:r>
            <w:r>
              <w:rPr>
                <w:rFonts w:hint="eastAsia" w:asciiTheme="minorEastAsia" w:hAnsiTheme="minorEastAsia" w:eastAsiaTheme="minorEastAsia" w:cstheme="minorEastAsia"/>
                <w:color w:val="auto"/>
                <w:kern w:val="0"/>
                <w:sz w:val="21"/>
                <w:szCs w:val="21"/>
                <w:highlight w:val="none"/>
                <w:lang w:eastAsia="zh-CN" w:bidi="ar"/>
              </w:rPr>
              <w:t>视为符合</w:t>
            </w:r>
            <w:r>
              <w:rPr>
                <w:rFonts w:hint="eastAsia" w:asciiTheme="minorEastAsia" w:hAnsiTheme="minorEastAsia" w:eastAsiaTheme="minorEastAsia" w:cstheme="minorEastAsia"/>
                <w:color w:val="auto"/>
                <w:kern w:val="0"/>
                <w:sz w:val="21"/>
                <w:szCs w:val="21"/>
                <w:highlight w:val="none"/>
                <w:lang w:bidi="ar"/>
              </w:rPr>
              <w:t>。</w:t>
            </w:r>
            <w:r>
              <w:rPr>
                <w:rFonts w:hint="eastAsia" w:asciiTheme="minorEastAsia" w:hAnsiTheme="minorEastAsia" w:eastAsiaTheme="minorEastAsia" w:cstheme="minorEastAsia"/>
                <w:color w:val="auto"/>
                <w:kern w:val="0"/>
                <w:sz w:val="21"/>
                <w:szCs w:val="21"/>
                <w:highlight w:val="none"/>
                <w:lang w:eastAsia="zh-CN" w:bidi="ar"/>
              </w:rPr>
              <w:t>以上都</w:t>
            </w:r>
            <w:r>
              <w:rPr>
                <w:rFonts w:hint="eastAsia" w:asciiTheme="minorEastAsia" w:hAnsiTheme="minorEastAsia" w:eastAsiaTheme="minorEastAsia" w:cstheme="minorEastAsia"/>
                <w:color w:val="auto"/>
                <w:kern w:val="0"/>
                <w:sz w:val="21"/>
                <w:szCs w:val="21"/>
                <w:highlight w:val="none"/>
                <w:lang w:bidi="ar"/>
              </w:rPr>
              <w:t>符合得</w:t>
            </w:r>
            <w:r>
              <w:rPr>
                <w:rFonts w:hint="eastAsia" w:asciiTheme="minorEastAsia" w:hAnsiTheme="minorEastAsia" w:eastAsiaTheme="minorEastAsia" w:cstheme="minorEastAsia"/>
                <w:color w:val="auto"/>
                <w:kern w:val="0"/>
                <w:sz w:val="21"/>
                <w:szCs w:val="21"/>
                <w:highlight w:val="none"/>
                <w:lang w:val="en-US" w:eastAsia="zh-CN" w:bidi="ar"/>
              </w:rPr>
              <w:t>3</w:t>
            </w:r>
            <w:r>
              <w:rPr>
                <w:rFonts w:hint="eastAsia" w:asciiTheme="minorEastAsia" w:hAnsiTheme="minorEastAsia" w:eastAsiaTheme="minorEastAsia" w:cstheme="minorEastAsia"/>
                <w:color w:val="auto"/>
                <w:kern w:val="0"/>
                <w:sz w:val="21"/>
                <w:szCs w:val="21"/>
                <w:highlight w:val="none"/>
                <w:lang w:bidi="ar"/>
              </w:rPr>
              <w:t>分，</w:t>
            </w:r>
            <w:r>
              <w:rPr>
                <w:rFonts w:hint="eastAsia" w:asciiTheme="minorEastAsia" w:hAnsiTheme="minorEastAsia" w:eastAsiaTheme="minorEastAsia" w:cstheme="minorEastAsia"/>
                <w:color w:val="auto"/>
                <w:kern w:val="0"/>
                <w:sz w:val="21"/>
                <w:szCs w:val="21"/>
                <w:highlight w:val="none"/>
                <w:lang w:eastAsia="zh-CN" w:bidi="ar"/>
              </w:rPr>
              <w:t>部分符合得</w:t>
            </w:r>
            <w:r>
              <w:rPr>
                <w:rFonts w:hint="eastAsia" w:asciiTheme="minorEastAsia" w:hAnsiTheme="minorEastAsia" w:eastAsiaTheme="minorEastAsia" w:cstheme="minorEastAsia"/>
                <w:color w:val="auto"/>
                <w:kern w:val="0"/>
                <w:sz w:val="21"/>
                <w:szCs w:val="21"/>
                <w:highlight w:val="none"/>
                <w:lang w:val="en-US" w:eastAsia="zh-CN" w:bidi="ar"/>
              </w:rPr>
              <w:t>1分，其余不得分。</w:t>
            </w:r>
          </w:p>
        </w:tc>
        <w:tc>
          <w:tcPr>
            <w:tcW w:w="397" w:type="pct"/>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
              </w:rPr>
              <w:t>3</w:t>
            </w:r>
          </w:p>
        </w:tc>
        <w:tc>
          <w:tcPr>
            <w:tcW w:w="525" w:type="pct"/>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主观分</w:t>
            </w:r>
          </w:p>
        </w:tc>
        <w:tc>
          <w:tcPr>
            <w:tcW w:w="689" w:type="pct"/>
            <w:vMerge w:val="continue"/>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2959" w:type="pct"/>
          </w:tcPr>
          <w:p>
            <w:pPr>
              <w:keepNext w:val="0"/>
              <w:keepLines w:val="0"/>
              <w:pageBreakBefore w:val="0"/>
              <w:widowControl/>
              <w:kinsoku/>
              <w:wordWrap/>
              <w:overflowPunct/>
              <w:topLinePunct w:val="0"/>
              <w:autoSpaceDE/>
              <w:autoSpaceDN/>
              <w:bidi w:val="0"/>
              <w:spacing w:line="360" w:lineRule="auto"/>
              <w:jc w:val="both"/>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投标人所提供的用于本项目的产品满足采购文件“技术要求”的情况。对参数或功能要求负偏离或未响应的每项扣2分（无实质性意义的负偏离不扣分），共20分。</w:t>
            </w:r>
          </w:p>
          <w:p>
            <w:pPr>
              <w:keepNext w:val="0"/>
              <w:keepLines w:val="0"/>
              <w:pageBreakBefore w:val="0"/>
              <w:widowControl/>
              <w:kinsoku/>
              <w:wordWrap/>
              <w:overflowPunct/>
              <w:topLinePunct w:val="0"/>
              <w:autoSpaceDE/>
              <w:autoSpaceDN/>
              <w:bidi w:val="0"/>
              <w:spacing w:line="360" w:lineRule="auto"/>
              <w:jc w:val="both"/>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注：要求提供</w:t>
            </w:r>
            <w:r>
              <w:rPr>
                <w:rFonts w:hint="eastAsia" w:asciiTheme="minorEastAsia" w:hAnsiTheme="minorEastAsia" w:eastAsiaTheme="minorEastAsia" w:cstheme="minorEastAsia"/>
                <w:color w:val="auto"/>
                <w:kern w:val="0"/>
                <w:sz w:val="21"/>
                <w:szCs w:val="21"/>
                <w:highlight w:val="none"/>
                <w:lang w:eastAsia="zh-CN" w:bidi="ar"/>
              </w:rPr>
              <w:t>检测</w:t>
            </w:r>
            <w:r>
              <w:rPr>
                <w:rFonts w:hint="eastAsia" w:asciiTheme="minorEastAsia" w:hAnsiTheme="minorEastAsia" w:eastAsiaTheme="minorEastAsia" w:cstheme="minorEastAsia"/>
                <w:color w:val="auto"/>
                <w:kern w:val="0"/>
                <w:sz w:val="21"/>
                <w:szCs w:val="21"/>
                <w:highlight w:val="none"/>
                <w:lang w:bidi="ar"/>
              </w:rPr>
              <w:t>报告或者其他证明材料，未提供视作一项负偏离。</w:t>
            </w:r>
          </w:p>
        </w:tc>
        <w:tc>
          <w:tcPr>
            <w:tcW w:w="397" w:type="pct"/>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20</w:t>
            </w:r>
          </w:p>
        </w:tc>
        <w:tc>
          <w:tcPr>
            <w:tcW w:w="525" w:type="pct"/>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客观分</w:t>
            </w:r>
          </w:p>
        </w:tc>
        <w:tc>
          <w:tcPr>
            <w:tcW w:w="689" w:type="pct"/>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技术</w:t>
            </w:r>
            <w:r>
              <w:rPr>
                <w:rFonts w:hint="eastAsia" w:asciiTheme="minorEastAsia" w:hAnsiTheme="minorEastAsia" w:eastAsiaTheme="minorEastAsia" w:cstheme="minorEastAsia"/>
                <w:color w:val="auto"/>
                <w:sz w:val="21"/>
                <w:szCs w:val="21"/>
                <w:highlight w:val="none"/>
                <w:lang w:eastAsia="zh-CN"/>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2959" w:type="pct"/>
          </w:tcPr>
          <w:p>
            <w:pPr>
              <w:keepNext w:val="0"/>
              <w:keepLines w:val="0"/>
              <w:pageBreakBefore w:val="0"/>
              <w:widowControl/>
              <w:kinsoku/>
              <w:wordWrap/>
              <w:overflowPunct/>
              <w:topLinePunct w:val="0"/>
              <w:autoSpaceDE/>
              <w:autoSpaceDN/>
              <w:bidi w:val="0"/>
              <w:spacing w:line="360" w:lineRule="auto"/>
              <w:jc w:val="both"/>
              <w:textAlignment w:val="center"/>
              <w:rPr>
                <w:rFonts w:hint="eastAsia" w:asciiTheme="minorEastAsia" w:hAnsiTheme="minorEastAsia" w:eastAsiaTheme="minorEastAsia" w:cstheme="minorEastAsia"/>
                <w:color w:val="auto"/>
                <w:kern w:val="0"/>
                <w:sz w:val="21"/>
                <w:szCs w:val="21"/>
                <w:highlight w:val="none"/>
                <w:lang w:eastAsia="zh-CN" w:bidi="ar"/>
              </w:rPr>
            </w:pPr>
            <w:r>
              <w:rPr>
                <w:rFonts w:hint="eastAsia" w:asciiTheme="minorEastAsia" w:hAnsiTheme="minorEastAsia" w:eastAsiaTheme="minorEastAsia" w:cstheme="minorEastAsia"/>
                <w:color w:val="auto"/>
                <w:kern w:val="0"/>
                <w:sz w:val="21"/>
                <w:szCs w:val="21"/>
                <w:highlight w:val="none"/>
                <w:lang w:bidi="ar"/>
              </w:rPr>
              <w:t>投标人所投云平台具有以下大数据服务能力：1）大数据计算服务（MaxCompute）； 2）分析型数据库MySQL版； 3）流计算（Blink）；4）表格存储（OTS）；5）分布式关系型数据库服务（DRDS）；6）消息队列（MQ）</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bidi="ar"/>
              </w:rPr>
              <w:t>以上产品需提供</w:t>
            </w:r>
            <w:r>
              <w:rPr>
                <w:rFonts w:hint="eastAsia" w:asciiTheme="minorEastAsia" w:hAnsiTheme="minorEastAsia" w:eastAsiaTheme="minorEastAsia" w:cstheme="minorEastAsia"/>
                <w:color w:val="auto"/>
                <w:kern w:val="0"/>
                <w:sz w:val="21"/>
                <w:szCs w:val="21"/>
                <w:highlight w:val="none"/>
                <w:lang w:eastAsia="zh-CN" w:bidi="ar"/>
              </w:rPr>
              <w:t>相关</w:t>
            </w:r>
            <w:r>
              <w:rPr>
                <w:rFonts w:hint="eastAsia" w:asciiTheme="minorEastAsia" w:hAnsiTheme="minorEastAsia" w:eastAsiaTheme="minorEastAsia" w:cstheme="minorEastAsia"/>
                <w:color w:val="auto"/>
                <w:kern w:val="0"/>
                <w:sz w:val="21"/>
                <w:szCs w:val="21"/>
                <w:highlight w:val="none"/>
                <w:lang w:bidi="ar"/>
              </w:rPr>
              <w:t>证明材料</w:t>
            </w:r>
            <w:r>
              <w:rPr>
                <w:rFonts w:hint="eastAsia" w:asciiTheme="minorEastAsia" w:hAnsiTheme="minorEastAsia" w:eastAsiaTheme="minorEastAsia" w:cstheme="minorEastAsia"/>
                <w:color w:val="auto"/>
                <w:kern w:val="0"/>
                <w:sz w:val="21"/>
                <w:szCs w:val="21"/>
                <w:highlight w:val="none"/>
                <w:lang w:eastAsia="zh-CN" w:bidi="ar"/>
              </w:rPr>
              <w:t>，每项得</w:t>
            </w:r>
            <w:r>
              <w:rPr>
                <w:rFonts w:hint="eastAsia" w:asciiTheme="minorEastAsia" w:hAnsiTheme="minorEastAsia" w:eastAsiaTheme="minorEastAsia" w:cstheme="minorEastAsia"/>
                <w:color w:val="auto"/>
                <w:kern w:val="0"/>
                <w:sz w:val="21"/>
                <w:szCs w:val="21"/>
                <w:highlight w:val="none"/>
                <w:lang w:val="en-US" w:eastAsia="zh-CN" w:bidi="ar"/>
              </w:rPr>
              <w:t>0.5分，</w:t>
            </w:r>
            <w:r>
              <w:rPr>
                <w:rFonts w:hint="eastAsia" w:asciiTheme="minorEastAsia" w:hAnsiTheme="minorEastAsia" w:eastAsiaTheme="minorEastAsia" w:cstheme="minorEastAsia"/>
                <w:color w:val="auto"/>
                <w:kern w:val="0"/>
                <w:sz w:val="21"/>
                <w:szCs w:val="21"/>
                <w:highlight w:val="none"/>
                <w:lang w:bidi="ar"/>
              </w:rPr>
              <w:t>最高得3分，无法提供证明材料的云产品</w:t>
            </w:r>
            <w:r>
              <w:rPr>
                <w:rFonts w:hint="eastAsia" w:asciiTheme="minorEastAsia" w:hAnsiTheme="minorEastAsia" w:eastAsiaTheme="minorEastAsia" w:cstheme="minorEastAsia"/>
                <w:color w:val="auto"/>
                <w:kern w:val="0"/>
                <w:sz w:val="21"/>
                <w:szCs w:val="21"/>
                <w:highlight w:val="none"/>
                <w:lang w:eastAsia="zh-CN" w:bidi="ar"/>
              </w:rPr>
              <w:t>不得分。</w:t>
            </w:r>
          </w:p>
        </w:tc>
        <w:tc>
          <w:tcPr>
            <w:tcW w:w="397" w:type="pct"/>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
              </w:rPr>
              <w:t>3</w:t>
            </w:r>
          </w:p>
        </w:tc>
        <w:tc>
          <w:tcPr>
            <w:tcW w:w="525" w:type="pct"/>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客观分</w:t>
            </w:r>
          </w:p>
        </w:tc>
        <w:tc>
          <w:tcPr>
            <w:tcW w:w="689" w:type="pct"/>
            <w:vMerge w:val="restart"/>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项目实施能力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2959" w:type="pct"/>
          </w:tcPr>
          <w:p>
            <w:pPr>
              <w:keepNext w:val="0"/>
              <w:keepLines w:val="0"/>
              <w:pageBreakBefore w:val="0"/>
              <w:widowControl/>
              <w:kinsoku/>
              <w:wordWrap/>
              <w:overflowPunct/>
              <w:topLinePunct w:val="0"/>
              <w:autoSpaceDE/>
              <w:autoSpaceDN/>
              <w:bidi w:val="0"/>
              <w:spacing w:line="360" w:lineRule="auto"/>
              <w:jc w:val="both"/>
              <w:textAlignment w:val="center"/>
              <w:rPr>
                <w:rFonts w:hint="eastAsia" w:asciiTheme="minorEastAsia" w:hAnsiTheme="minorEastAsia" w:eastAsiaTheme="minorEastAsia" w:cstheme="minorEastAsia"/>
                <w:color w:val="auto"/>
                <w:kern w:val="0"/>
                <w:sz w:val="21"/>
                <w:szCs w:val="21"/>
                <w:highlight w:val="none"/>
                <w:lang w:eastAsia="zh-CN" w:bidi="ar"/>
              </w:rPr>
            </w:pPr>
            <w:r>
              <w:rPr>
                <w:rFonts w:hint="eastAsia" w:asciiTheme="minorEastAsia" w:hAnsiTheme="minorEastAsia" w:eastAsiaTheme="minorEastAsia" w:cstheme="minorEastAsia"/>
                <w:color w:val="auto"/>
                <w:kern w:val="0"/>
                <w:sz w:val="21"/>
                <w:szCs w:val="21"/>
                <w:highlight w:val="none"/>
                <w:lang w:bidi="ar"/>
              </w:rPr>
              <w:t>1）投标人对其云平台网络有详细描述，对网络边界有完善的安全防护；2）所提供的云平台是否已具备与杭州市电子政务网进行对接的网络环境，须提供可行性说明材料。</w:t>
            </w:r>
            <w:r>
              <w:rPr>
                <w:rFonts w:hint="eastAsia" w:asciiTheme="minorEastAsia" w:hAnsiTheme="minorEastAsia" w:eastAsiaTheme="minorEastAsia" w:cstheme="minorEastAsia"/>
                <w:color w:val="auto"/>
                <w:kern w:val="0"/>
                <w:sz w:val="21"/>
                <w:szCs w:val="21"/>
                <w:highlight w:val="none"/>
                <w:lang w:eastAsia="zh-CN" w:bidi="ar"/>
              </w:rPr>
              <w:t>符合的</w:t>
            </w:r>
            <w:r>
              <w:rPr>
                <w:rFonts w:hint="eastAsia" w:asciiTheme="minorEastAsia" w:hAnsiTheme="minorEastAsia" w:eastAsiaTheme="minorEastAsia" w:cstheme="minorEastAsia"/>
                <w:color w:val="auto"/>
                <w:kern w:val="0"/>
                <w:sz w:val="21"/>
                <w:szCs w:val="21"/>
                <w:highlight w:val="none"/>
                <w:lang w:bidi="ar"/>
              </w:rPr>
              <w:t>每项得2分，</w:t>
            </w:r>
            <w:r>
              <w:rPr>
                <w:rFonts w:hint="eastAsia" w:asciiTheme="minorEastAsia" w:hAnsiTheme="minorEastAsia" w:eastAsiaTheme="minorEastAsia" w:cstheme="minorEastAsia"/>
                <w:color w:val="auto"/>
                <w:kern w:val="0"/>
                <w:sz w:val="21"/>
                <w:szCs w:val="21"/>
                <w:highlight w:val="none"/>
                <w:lang w:eastAsia="zh-CN" w:bidi="ar"/>
              </w:rPr>
              <w:t>否则不得分，共</w:t>
            </w:r>
            <w:r>
              <w:rPr>
                <w:rFonts w:hint="eastAsia" w:asciiTheme="minorEastAsia" w:hAnsiTheme="minorEastAsia" w:eastAsiaTheme="minorEastAsia" w:cstheme="minorEastAsia"/>
                <w:color w:val="auto"/>
                <w:kern w:val="0"/>
                <w:sz w:val="21"/>
                <w:szCs w:val="21"/>
                <w:highlight w:val="none"/>
                <w:lang w:bidi="ar"/>
              </w:rPr>
              <w:t>4分</w:t>
            </w:r>
            <w:r>
              <w:rPr>
                <w:rFonts w:hint="eastAsia" w:asciiTheme="minorEastAsia" w:hAnsiTheme="minorEastAsia" w:eastAsiaTheme="minorEastAsia" w:cstheme="minorEastAsia"/>
                <w:color w:val="auto"/>
                <w:kern w:val="0"/>
                <w:sz w:val="21"/>
                <w:szCs w:val="21"/>
                <w:highlight w:val="none"/>
                <w:lang w:eastAsia="zh-CN" w:bidi="ar"/>
              </w:rPr>
              <w:t>。</w:t>
            </w:r>
          </w:p>
        </w:tc>
        <w:tc>
          <w:tcPr>
            <w:tcW w:w="397" w:type="pct"/>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
              </w:rPr>
              <w:t>4</w:t>
            </w:r>
          </w:p>
        </w:tc>
        <w:tc>
          <w:tcPr>
            <w:tcW w:w="525" w:type="pct"/>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主观分</w:t>
            </w:r>
          </w:p>
        </w:tc>
        <w:tc>
          <w:tcPr>
            <w:tcW w:w="689" w:type="pct"/>
            <w:vMerge w:val="continue"/>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w:t>
            </w:r>
          </w:p>
        </w:tc>
        <w:tc>
          <w:tcPr>
            <w:tcW w:w="2959" w:type="pct"/>
            <w:vAlign w:val="center"/>
          </w:tcPr>
          <w:p>
            <w:pPr>
              <w:keepNext w:val="0"/>
              <w:keepLines w:val="0"/>
              <w:pageBreakBefore w:val="0"/>
              <w:widowControl/>
              <w:kinsoku/>
              <w:wordWrap/>
              <w:overflowPunct/>
              <w:topLinePunct w:val="0"/>
              <w:autoSpaceDE/>
              <w:autoSpaceDN/>
              <w:bidi w:val="0"/>
              <w:spacing w:line="360" w:lineRule="auto"/>
              <w:jc w:val="both"/>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投标人所投云计算平台，其①基础网络系统、②云计算及存储系统、③数据库系统、④安全服务系统</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bidi="ar"/>
              </w:rPr>
              <w:t>⑤中间件及大数据系统，需通过信息系统安全等级保护三级2.0，要求提供等保测评报告</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bidi="ar"/>
              </w:rPr>
              <w:t>每</w:t>
            </w:r>
            <w:r>
              <w:rPr>
                <w:rFonts w:hint="eastAsia" w:asciiTheme="minorEastAsia" w:hAnsiTheme="minorEastAsia" w:eastAsiaTheme="minorEastAsia" w:cstheme="minorEastAsia"/>
                <w:color w:val="auto"/>
                <w:kern w:val="0"/>
                <w:sz w:val="21"/>
                <w:szCs w:val="21"/>
                <w:highlight w:val="none"/>
                <w:lang w:eastAsia="zh-CN" w:bidi="ar"/>
              </w:rPr>
              <w:t>提供</w:t>
            </w:r>
            <w:r>
              <w:rPr>
                <w:rFonts w:hint="eastAsia" w:asciiTheme="minorEastAsia" w:hAnsiTheme="minorEastAsia" w:eastAsiaTheme="minorEastAsia" w:cstheme="minorEastAsia"/>
                <w:color w:val="auto"/>
                <w:kern w:val="0"/>
                <w:sz w:val="21"/>
                <w:szCs w:val="21"/>
                <w:highlight w:val="none"/>
                <w:lang w:bidi="ar"/>
              </w:rPr>
              <w:t>一个得1分，</w:t>
            </w:r>
            <w:r>
              <w:rPr>
                <w:rFonts w:hint="eastAsia" w:asciiTheme="minorEastAsia" w:hAnsiTheme="minorEastAsia" w:eastAsiaTheme="minorEastAsia" w:cstheme="minorEastAsia"/>
                <w:color w:val="auto"/>
                <w:kern w:val="0"/>
                <w:sz w:val="21"/>
                <w:szCs w:val="21"/>
                <w:highlight w:val="none"/>
                <w:lang w:eastAsia="zh-CN" w:bidi="ar"/>
              </w:rPr>
              <w:t>共</w:t>
            </w:r>
            <w:r>
              <w:rPr>
                <w:rFonts w:hint="eastAsia" w:asciiTheme="minorEastAsia" w:hAnsiTheme="minorEastAsia" w:eastAsiaTheme="minorEastAsia" w:cstheme="minorEastAsia"/>
                <w:color w:val="auto"/>
                <w:kern w:val="0"/>
                <w:sz w:val="21"/>
                <w:szCs w:val="21"/>
                <w:highlight w:val="none"/>
                <w:lang w:bidi="ar"/>
              </w:rPr>
              <w:t xml:space="preserve">5分 </w:t>
            </w:r>
            <w:r>
              <w:rPr>
                <w:rFonts w:hint="eastAsia" w:asciiTheme="minorEastAsia" w:hAnsiTheme="minorEastAsia" w:eastAsiaTheme="minorEastAsia" w:cstheme="minorEastAsia"/>
                <w:color w:val="auto"/>
                <w:kern w:val="0"/>
                <w:sz w:val="21"/>
                <w:szCs w:val="21"/>
                <w:highlight w:val="none"/>
                <w:lang w:eastAsia="zh-CN" w:bidi="ar"/>
              </w:rPr>
              <w:t>。</w:t>
            </w:r>
          </w:p>
        </w:tc>
        <w:tc>
          <w:tcPr>
            <w:tcW w:w="397" w:type="pct"/>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5</w:t>
            </w:r>
          </w:p>
        </w:tc>
        <w:tc>
          <w:tcPr>
            <w:tcW w:w="525" w:type="pct"/>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客观分</w:t>
            </w:r>
          </w:p>
        </w:tc>
        <w:tc>
          <w:tcPr>
            <w:tcW w:w="689" w:type="pct"/>
            <w:vMerge w:val="continue"/>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w:t>
            </w:r>
          </w:p>
        </w:tc>
        <w:tc>
          <w:tcPr>
            <w:tcW w:w="2959" w:type="pct"/>
            <w:vAlign w:val="center"/>
          </w:tcPr>
          <w:p>
            <w:pPr>
              <w:keepNext w:val="0"/>
              <w:keepLines w:val="0"/>
              <w:pageBreakBefore w:val="0"/>
              <w:widowControl/>
              <w:kinsoku/>
              <w:wordWrap/>
              <w:overflowPunct/>
              <w:topLinePunct w:val="0"/>
              <w:autoSpaceDE/>
              <w:autoSpaceDN/>
              <w:bidi w:val="0"/>
              <w:spacing w:line="360" w:lineRule="auto"/>
              <w:jc w:val="both"/>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投标人所投的政务云（国产化）平台可提供基于国产CPU的云服务器；所投的政务云（国产化）平台与X86政务云平台不在同一物理地点，可实现互为异地灾备。每项</w:t>
            </w:r>
            <w:r>
              <w:rPr>
                <w:rFonts w:hint="eastAsia" w:asciiTheme="minorEastAsia" w:hAnsiTheme="minorEastAsia" w:eastAsiaTheme="minorEastAsia" w:cstheme="minorEastAsia"/>
                <w:color w:val="auto"/>
                <w:kern w:val="0"/>
                <w:sz w:val="21"/>
                <w:szCs w:val="21"/>
                <w:highlight w:val="none"/>
                <w:lang w:eastAsia="zh-CN" w:bidi="ar"/>
              </w:rPr>
              <w:t>满足</w:t>
            </w:r>
            <w:r>
              <w:rPr>
                <w:rFonts w:hint="eastAsia" w:asciiTheme="minorEastAsia" w:hAnsiTheme="minorEastAsia" w:eastAsiaTheme="minorEastAsia" w:cstheme="minorEastAsia"/>
                <w:color w:val="auto"/>
                <w:kern w:val="0"/>
                <w:sz w:val="21"/>
                <w:szCs w:val="21"/>
                <w:highlight w:val="none"/>
                <w:lang w:bidi="ar"/>
              </w:rPr>
              <w:t>得2分，</w:t>
            </w:r>
            <w:r>
              <w:rPr>
                <w:rFonts w:hint="eastAsia" w:asciiTheme="minorEastAsia" w:hAnsiTheme="minorEastAsia" w:eastAsiaTheme="minorEastAsia" w:cstheme="minorEastAsia"/>
                <w:color w:val="auto"/>
                <w:kern w:val="0"/>
                <w:sz w:val="21"/>
                <w:szCs w:val="21"/>
                <w:highlight w:val="none"/>
                <w:lang w:eastAsia="zh-CN" w:bidi="ar"/>
              </w:rPr>
              <w:t>共</w:t>
            </w:r>
            <w:r>
              <w:rPr>
                <w:rFonts w:hint="eastAsia" w:asciiTheme="minorEastAsia" w:hAnsiTheme="minorEastAsia" w:eastAsiaTheme="minorEastAsia" w:cstheme="minorEastAsia"/>
                <w:color w:val="auto"/>
                <w:kern w:val="0"/>
                <w:sz w:val="21"/>
                <w:szCs w:val="21"/>
                <w:highlight w:val="none"/>
                <w:lang w:bidi="ar"/>
              </w:rPr>
              <w:t>4分。需要提供证明材料，</w:t>
            </w:r>
            <w:r>
              <w:rPr>
                <w:rFonts w:hint="eastAsia" w:asciiTheme="minorEastAsia" w:hAnsiTheme="minorEastAsia" w:eastAsiaTheme="minorEastAsia" w:cstheme="minorEastAsia"/>
                <w:color w:val="auto"/>
                <w:kern w:val="0"/>
                <w:sz w:val="21"/>
                <w:szCs w:val="21"/>
                <w:highlight w:val="none"/>
                <w:lang w:eastAsia="zh-CN" w:bidi="ar"/>
              </w:rPr>
              <w:t>否则</w:t>
            </w:r>
            <w:r>
              <w:rPr>
                <w:rFonts w:hint="eastAsia" w:asciiTheme="minorEastAsia" w:hAnsiTheme="minorEastAsia" w:eastAsiaTheme="minorEastAsia" w:cstheme="minorEastAsia"/>
                <w:color w:val="auto"/>
                <w:kern w:val="0"/>
                <w:sz w:val="21"/>
                <w:szCs w:val="21"/>
                <w:highlight w:val="none"/>
                <w:lang w:bidi="ar"/>
              </w:rPr>
              <w:t>不得分</w:t>
            </w:r>
            <w:r>
              <w:rPr>
                <w:rFonts w:hint="eastAsia" w:asciiTheme="minorEastAsia" w:hAnsiTheme="minorEastAsia" w:eastAsiaTheme="minorEastAsia" w:cstheme="minorEastAsia"/>
                <w:color w:val="auto"/>
                <w:kern w:val="0"/>
                <w:sz w:val="21"/>
                <w:szCs w:val="21"/>
                <w:highlight w:val="none"/>
                <w:lang w:eastAsia="zh-CN" w:bidi="ar"/>
              </w:rPr>
              <w:t>。</w:t>
            </w:r>
          </w:p>
        </w:tc>
        <w:tc>
          <w:tcPr>
            <w:tcW w:w="397" w:type="pct"/>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4</w:t>
            </w:r>
          </w:p>
        </w:tc>
        <w:tc>
          <w:tcPr>
            <w:tcW w:w="525" w:type="pct"/>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客观分</w:t>
            </w:r>
          </w:p>
        </w:tc>
        <w:tc>
          <w:tcPr>
            <w:tcW w:w="689" w:type="pct"/>
            <w:vMerge w:val="continue"/>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w:t>
            </w:r>
          </w:p>
        </w:tc>
        <w:tc>
          <w:tcPr>
            <w:tcW w:w="2959" w:type="pct"/>
            <w:vAlign w:val="center"/>
          </w:tcPr>
          <w:p>
            <w:pPr>
              <w:keepNext w:val="0"/>
              <w:keepLines w:val="0"/>
              <w:pageBreakBefore w:val="0"/>
              <w:widowControl/>
              <w:kinsoku/>
              <w:wordWrap/>
              <w:overflowPunct/>
              <w:topLinePunct w:val="0"/>
              <w:autoSpaceDE/>
              <w:autoSpaceDN/>
              <w:bidi w:val="0"/>
              <w:spacing w:line="360" w:lineRule="auto"/>
              <w:jc w:val="both"/>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投标人所投的国产化政务云（国产化）平台可提供国产分布式关系型数据库软件服务，需要提供证明材料，满足得2分，否则不得分。</w:t>
            </w:r>
          </w:p>
        </w:tc>
        <w:tc>
          <w:tcPr>
            <w:tcW w:w="397" w:type="pct"/>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2</w:t>
            </w:r>
          </w:p>
        </w:tc>
        <w:tc>
          <w:tcPr>
            <w:tcW w:w="525" w:type="pct"/>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客观分</w:t>
            </w:r>
          </w:p>
        </w:tc>
        <w:tc>
          <w:tcPr>
            <w:tcW w:w="689" w:type="pct"/>
            <w:vMerge w:val="continue"/>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p>
        </w:tc>
        <w:tc>
          <w:tcPr>
            <w:tcW w:w="2959" w:type="pct"/>
            <w:vAlign w:val="center"/>
          </w:tcPr>
          <w:p>
            <w:pPr>
              <w:keepNext w:val="0"/>
              <w:keepLines w:val="0"/>
              <w:pageBreakBefore w:val="0"/>
              <w:widowControl/>
              <w:kinsoku/>
              <w:wordWrap/>
              <w:overflowPunct/>
              <w:topLinePunct w:val="0"/>
              <w:autoSpaceDE/>
              <w:autoSpaceDN/>
              <w:bidi w:val="0"/>
              <w:spacing w:line="360" w:lineRule="auto"/>
              <w:jc w:val="both"/>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考虑业务的发展本次平台采用分布式计算框架提供大规模数据存储与计算，可按需扩容。大数据计算平台能力单集群可达到10000台物理服务器并行作业，同一套服务支持调度多集群，需提供</w:t>
            </w:r>
            <w:r>
              <w:rPr>
                <w:rFonts w:hint="eastAsia" w:asciiTheme="minorEastAsia" w:hAnsiTheme="minorEastAsia" w:eastAsiaTheme="minorEastAsia" w:cstheme="minorEastAsia"/>
                <w:color w:val="auto"/>
                <w:kern w:val="0"/>
                <w:sz w:val="21"/>
                <w:szCs w:val="21"/>
                <w:highlight w:val="none"/>
                <w:lang w:eastAsia="zh-CN" w:bidi="ar"/>
              </w:rPr>
              <w:t>第三方</w:t>
            </w:r>
            <w:r>
              <w:rPr>
                <w:rFonts w:hint="eastAsia" w:asciiTheme="minorEastAsia" w:hAnsiTheme="minorEastAsia" w:eastAsiaTheme="minorEastAsia" w:cstheme="minorEastAsia"/>
                <w:color w:val="auto"/>
                <w:kern w:val="0"/>
                <w:sz w:val="21"/>
                <w:szCs w:val="21"/>
                <w:highlight w:val="none"/>
                <w:lang w:bidi="ar"/>
              </w:rPr>
              <w:t>机构测评报告</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bidi="ar"/>
              </w:rPr>
              <w:t>满足得2分，</w:t>
            </w:r>
            <w:r>
              <w:rPr>
                <w:rFonts w:hint="eastAsia" w:asciiTheme="minorEastAsia" w:hAnsiTheme="minorEastAsia" w:eastAsiaTheme="minorEastAsia" w:cstheme="minorEastAsia"/>
                <w:color w:val="auto"/>
                <w:kern w:val="0"/>
                <w:sz w:val="21"/>
                <w:szCs w:val="21"/>
                <w:highlight w:val="none"/>
                <w:lang w:eastAsia="zh-CN" w:bidi="ar"/>
              </w:rPr>
              <w:t>否则</w:t>
            </w:r>
            <w:r>
              <w:rPr>
                <w:rFonts w:hint="eastAsia" w:asciiTheme="minorEastAsia" w:hAnsiTheme="minorEastAsia" w:eastAsiaTheme="minorEastAsia" w:cstheme="minorEastAsia"/>
                <w:color w:val="auto"/>
                <w:kern w:val="0"/>
                <w:sz w:val="21"/>
                <w:szCs w:val="21"/>
                <w:highlight w:val="none"/>
                <w:lang w:bidi="ar"/>
              </w:rPr>
              <w:t>不得分</w:t>
            </w:r>
            <w:r>
              <w:rPr>
                <w:rFonts w:hint="eastAsia" w:asciiTheme="minorEastAsia" w:hAnsiTheme="minorEastAsia" w:eastAsiaTheme="minorEastAsia" w:cstheme="minorEastAsia"/>
                <w:color w:val="auto"/>
                <w:kern w:val="0"/>
                <w:sz w:val="21"/>
                <w:szCs w:val="21"/>
                <w:highlight w:val="none"/>
                <w:lang w:eastAsia="zh-CN" w:bidi="ar"/>
              </w:rPr>
              <w:t>。</w:t>
            </w:r>
          </w:p>
        </w:tc>
        <w:tc>
          <w:tcPr>
            <w:tcW w:w="397" w:type="pct"/>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2</w:t>
            </w:r>
          </w:p>
        </w:tc>
        <w:tc>
          <w:tcPr>
            <w:tcW w:w="525" w:type="pct"/>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客观分</w:t>
            </w:r>
          </w:p>
        </w:tc>
        <w:tc>
          <w:tcPr>
            <w:tcW w:w="689" w:type="pct"/>
            <w:vMerge w:val="continue"/>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keepNext w:val="0"/>
              <w:keepLines w:val="0"/>
              <w:pageBreakBefore w:val="0"/>
              <w:kinsoku/>
              <w:wordWrap/>
              <w:overflowPunct/>
              <w:topLinePunct w:val="0"/>
              <w:autoSpaceDE/>
              <w:autoSpaceDN/>
              <w:bidi w:val="0"/>
              <w:snapToGrid w:val="0"/>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w:t>
            </w:r>
          </w:p>
        </w:tc>
        <w:tc>
          <w:tcPr>
            <w:tcW w:w="2959" w:type="pct"/>
            <w:vAlign w:val="center"/>
          </w:tcPr>
          <w:p>
            <w:pPr>
              <w:keepNext w:val="0"/>
              <w:keepLines w:val="0"/>
              <w:pageBreakBefore w:val="0"/>
              <w:widowControl/>
              <w:kinsoku/>
              <w:wordWrap/>
              <w:overflowPunct/>
              <w:topLinePunct w:val="0"/>
              <w:autoSpaceDE/>
              <w:autoSpaceDN/>
              <w:bidi w:val="0"/>
              <w:spacing w:line="360" w:lineRule="auto"/>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1）投标人对平台的安全架构有详细阐述在平台级别有完善的安全机制（有得1分，没有不得分）；2）在租户级别有完善的安全机制，具有类似云安全合同（有得1分，没有不得分）</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bidi="ar"/>
              </w:rPr>
              <w:t>共2分</w:t>
            </w:r>
            <w:r>
              <w:rPr>
                <w:rFonts w:hint="eastAsia" w:asciiTheme="minorEastAsia" w:hAnsiTheme="minorEastAsia" w:eastAsiaTheme="minorEastAsia" w:cstheme="minorEastAsia"/>
                <w:color w:val="auto"/>
                <w:kern w:val="0"/>
                <w:sz w:val="21"/>
                <w:szCs w:val="21"/>
                <w:highlight w:val="none"/>
                <w:lang w:eastAsia="zh-CN" w:bidi="ar"/>
              </w:rPr>
              <w:t>。</w:t>
            </w:r>
          </w:p>
        </w:tc>
        <w:tc>
          <w:tcPr>
            <w:tcW w:w="397" w:type="pct"/>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2</w:t>
            </w:r>
          </w:p>
        </w:tc>
        <w:tc>
          <w:tcPr>
            <w:tcW w:w="525" w:type="pct"/>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主观分</w:t>
            </w:r>
          </w:p>
        </w:tc>
        <w:tc>
          <w:tcPr>
            <w:tcW w:w="689" w:type="pct"/>
            <w:vMerge w:val="continue"/>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keepNext w:val="0"/>
              <w:keepLines w:val="0"/>
              <w:pageBreakBefore w:val="0"/>
              <w:kinsoku/>
              <w:wordWrap/>
              <w:overflowPunct/>
              <w:topLinePunct w:val="0"/>
              <w:autoSpaceDE/>
              <w:autoSpaceDN/>
              <w:bidi w:val="0"/>
              <w:snapToGrid w:val="0"/>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w:t>
            </w:r>
          </w:p>
        </w:tc>
        <w:tc>
          <w:tcPr>
            <w:tcW w:w="2959" w:type="pct"/>
            <w:vAlign w:val="center"/>
          </w:tcPr>
          <w:p>
            <w:pPr>
              <w:keepNext w:val="0"/>
              <w:keepLines w:val="0"/>
              <w:pageBreakBefore w:val="0"/>
              <w:widowControl/>
              <w:kinsoku/>
              <w:wordWrap/>
              <w:overflowPunct/>
              <w:topLinePunct w:val="0"/>
              <w:autoSpaceDE/>
              <w:autoSpaceDN/>
              <w:bidi w:val="0"/>
              <w:spacing w:line="360" w:lineRule="auto"/>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1）投标人具有防DDoS威胁的安全产品</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bidi="ar"/>
              </w:rPr>
              <w:t>要求提供证明文件（有得2分，没有不得分）；2）投标人具有主机完整性检测系统软件著作权登记证书，要求提供证明文件（有得2分，没有不得分）</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bidi="ar"/>
              </w:rPr>
              <w:t>共4分</w:t>
            </w:r>
            <w:r>
              <w:rPr>
                <w:rFonts w:hint="eastAsia" w:asciiTheme="minorEastAsia" w:hAnsiTheme="minorEastAsia" w:eastAsiaTheme="minorEastAsia" w:cstheme="minorEastAsia"/>
                <w:color w:val="auto"/>
                <w:kern w:val="0"/>
                <w:sz w:val="21"/>
                <w:szCs w:val="21"/>
                <w:highlight w:val="none"/>
                <w:lang w:eastAsia="zh-CN" w:bidi="ar"/>
              </w:rPr>
              <w:t>。</w:t>
            </w:r>
          </w:p>
        </w:tc>
        <w:tc>
          <w:tcPr>
            <w:tcW w:w="397" w:type="pct"/>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4</w:t>
            </w:r>
          </w:p>
        </w:tc>
        <w:tc>
          <w:tcPr>
            <w:tcW w:w="525" w:type="pct"/>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客观分</w:t>
            </w:r>
          </w:p>
        </w:tc>
        <w:tc>
          <w:tcPr>
            <w:tcW w:w="689" w:type="pct"/>
            <w:vMerge w:val="continue"/>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keepNext w:val="0"/>
              <w:keepLines w:val="0"/>
              <w:pageBreakBefore w:val="0"/>
              <w:kinsoku/>
              <w:wordWrap/>
              <w:overflowPunct/>
              <w:topLinePunct w:val="0"/>
              <w:autoSpaceDE/>
              <w:autoSpaceDN/>
              <w:bidi w:val="0"/>
              <w:snapToGrid w:val="0"/>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w:t>
            </w:r>
          </w:p>
        </w:tc>
        <w:tc>
          <w:tcPr>
            <w:tcW w:w="2959" w:type="pct"/>
            <w:vAlign w:val="center"/>
          </w:tcPr>
          <w:p>
            <w:pPr>
              <w:keepNext w:val="0"/>
              <w:keepLines w:val="0"/>
              <w:pageBreakBefore w:val="0"/>
              <w:widowControl/>
              <w:kinsoku/>
              <w:wordWrap/>
              <w:overflowPunct/>
              <w:topLinePunct w:val="0"/>
              <w:autoSpaceDE/>
              <w:autoSpaceDN/>
              <w:bidi w:val="0"/>
              <w:spacing w:line="360" w:lineRule="auto"/>
              <w:jc w:val="both"/>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投标人具有自主产品，可为所投云平台提供分布式的近源网络安全防护能力，其防护能力需要提供第三方评测机构提供的</w:t>
            </w:r>
            <w:r>
              <w:rPr>
                <w:rFonts w:hint="eastAsia" w:asciiTheme="minorEastAsia" w:hAnsiTheme="minorEastAsia" w:eastAsiaTheme="minorEastAsia" w:cstheme="minorEastAsia"/>
                <w:color w:val="auto"/>
                <w:kern w:val="0"/>
                <w:sz w:val="21"/>
                <w:szCs w:val="21"/>
                <w:highlight w:val="none"/>
                <w:lang w:eastAsia="zh-CN" w:bidi="ar"/>
              </w:rPr>
              <w:t>检测</w:t>
            </w:r>
            <w:r>
              <w:rPr>
                <w:rFonts w:hint="eastAsia" w:asciiTheme="minorEastAsia" w:hAnsiTheme="minorEastAsia" w:eastAsiaTheme="minorEastAsia" w:cstheme="minorEastAsia"/>
                <w:color w:val="auto"/>
                <w:kern w:val="0"/>
                <w:sz w:val="21"/>
                <w:szCs w:val="21"/>
                <w:highlight w:val="none"/>
                <w:lang w:bidi="ar"/>
              </w:rPr>
              <w:t>报告。有得2分，没有不得分</w:t>
            </w:r>
            <w:r>
              <w:rPr>
                <w:rFonts w:hint="eastAsia" w:asciiTheme="minorEastAsia" w:hAnsiTheme="minorEastAsia" w:eastAsiaTheme="minorEastAsia" w:cstheme="minorEastAsia"/>
                <w:color w:val="auto"/>
                <w:kern w:val="0"/>
                <w:sz w:val="21"/>
                <w:szCs w:val="21"/>
                <w:highlight w:val="none"/>
                <w:lang w:eastAsia="zh-CN" w:bidi="ar"/>
              </w:rPr>
              <w:t>。</w:t>
            </w:r>
          </w:p>
        </w:tc>
        <w:tc>
          <w:tcPr>
            <w:tcW w:w="397" w:type="pct"/>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2</w:t>
            </w:r>
          </w:p>
        </w:tc>
        <w:tc>
          <w:tcPr>
            <w:tcW w:w="525" w:type="pct"/>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客观分</w:t>
            </w:r>
          </w:p>
        </w:tc>
        <w:tc>
          <w:tcPr>
            <w:tcW w:w="689" w:type="pct"/>
            <w:vMerge w:val="continue"/>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keepNext w:val="0"/>
              <w:keepLines w:val="0"/>
              <w:pageBreakBefore w:val="0"/>
              <w:kinsoku/>
              <w:wordWrap/>
              <w:overflowPunct/>
              <w:topLinePunct w:val="0"/>
              <w:autoSpaceDE/>
              <w:autoSpaceDN/>
              <w:bidi w:val="0"/>
              <w:snapToGrid w:val="0"/>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w:t>
            </w:r>
          </w:p>
        </w:tc>
        <w:tc>
          <w:tcPr>
            <w:tcW w:w="2959" w:type="pct"/>
            <w:vAlign w:val="center"/>
          </w:tcPr>
          <w:p>
            <w:pPr>
              <w:keepNext w:val="0"/>
              <w:keepLines w:val="0"/>
              <w:pageBreakBefore w:val="0"/>
              <w:widowControl/>
              <w:kinsoku/>
              <w:wordWrap/>
              <w:overflowPunct/>
              <w:topLinePunct w:val="0"/>
              <w:autoSpaceDE/>
              <w:autoSpaceDN/>
              <w:bidi w:val="0"/>
              <w:spacing w:line="360" w:lineRule="auto"/>
              <w:jc w:val="both"/>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投标方案中所使用的云计算平台具备国内自主知识产权。提供相关证明材料的得1分，</w:t>
            </w:r>
            <w:r>
              <w:rPr>
                <w:rFonts w:hint="eastAsia" w:asciiTheme="minorEastAsia" w:hAnsiTheme="minorEastAsia" w:eastAsiaTheme="minorEastAsia" w:cstheme="minorEastAsia"/>
                <w:color w:val="auto"/>
                <w:kern w:val="0"/>
                <w:sz w:val="21"/>
                <w:szCs w:val="21"/>
                <w:highlight w:val="none"/>
                <w:lang w:eastAsia="zh-CN" w:bidi="ar"/>
              </w:rPr>
              <w:t>否则不得分，</w:t>
            </w:r>
            <w:r>
              <w:rPr>
                <w:rFonts w:hint="eastAsia" w:asciiTheme="minorEastAsia" w:hAnsiTheme="minorEastAsia" w:eastAsiaTheme="minorEastAsia" w:cstheme="minorEastAsia"/>
                <w:color w:val="auto"/>
                <w:kern w:val="0"/>
                <w:sz w:val="21"/>
                <w:szCs w:val="21"/>
                <w:highlight w:val="none"/>
                <w:lang w:bidi="ar"/>
              </w:rPr>
              <w:t>共1分</w:t>
            </w:r>
            <w:r>
              <w:rPr>
                <w:rFonts w:hint="eastAsia" w:asciiTheme="minorEastAsia" w:hAnsiTheme="minorEastAsia" w:eastAsiaTheme="minorEastAsia" w:cstheme="minorEastAsia"/>
                <w:color w:val="auto"/>
                <w:kern w:val="0"/>
                <w:sz w:val="21"/>
                <w:szCs w:val="21"/>
                <w:highlight w:val="none"/>
                <w:lang w:eastAsia="zh-CN" w:bidi="ar"/>
              </w:rPr>
              <w:t>。</w:t>
            </w:r>
          </w:p>
        </w:tc>
        <w:tc>
          <w:tcPr>
            <w:tcW w:w="397" w:type="pct"/>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1</w:t>
            </w:r>
          </w:p>
        </w:tc>
        <w:tc>
          <w:tcPr>
            <w:tcW w:w="525" w:type="pct"/>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客观分</w:t>
            </w:r>
          </w:p>
        </w:tc>
        <w:tc>
          <w:tcPr>
            <w:tcW w:w="689" w:type="pct"/>
            <w:vMerge w:val="continue"/>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keepNext w:val="0"/>
              <w:keepLines w:val="0"/>
              <w:pageBreakBefore w:val="0"/>
              <w:kinsoku/>
              <w:wordWrap/>
              <w:overflowPunct/>
              <w:topLinePunct w:val="0"/>
              <w:autoSpaceDE/>
              <w:autoSpaceDN/>
              <w:bidi w:val="0"/>
              <w:snapToGrid w:val="0"/>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w:t>
            </w:r>
          </w:p>
        </w:tc>
        <w:tc>
          <w:tcPr>
            <w:tcW w:w="2959" w:type="pct"/>
            <w:vAlign w:val="center"/>
          </w:tcPr>
          <w:p>
            <w:pPr>
              <w:keepNext w:val="0"/>
              <w:keepLines w:val="0"/>
              <w:pageBreakBefore w:val="0"/>
              <w:widowControl/>
              <w:kinsoku/>
              <w:wordWrap/>
              <w:overflowPunct/>
              <w:topLinePunct w:val="0"/>
              <w:autoSpaceDE/>
              <w:autoSpaceDN/>
              <w:bidi w:val="0"/>
              <w:spacing w:line="360" w:lineRule="auto"/>
              <w:jc w:val="both"/>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投标人所提供的云平台与已在使用的政务专用云平台的对接程度，若不使用现有的政务专用云平台，须具备将业务从现有政务云平台不间断迁移到所投云平台的能力，要求提供可行性说明材料；3个工作日内完成跨平台业务迁移得4分，超出3个工作日不足7个工作日得2分，7个工作日以上不得分，需</w:t>
            </w:r>
            <w:r>
              <w:rPr>
                <w:rFonts w:hint="eastAsia" w:asciiTheme="minorEastAsia" w:hAnsiTheme="minorEastAsia" w:eastAsiaTheme="minorEastAsia" w:cstheme="minorEastAsia"/>
                <w:color w:val="auto"/>
                <w:kern w:val="0"/>
                <w:sz w:val="21"/>
                <w:szCs w:val="21"/>
                <w:highlight w:val="none"/>
                <w:lang w:eastAsia="zh-CN" w:bidi="ar"/>
              </w:rPr>
              <w:t>同时</w:t>
            </w:r>
            <w:r>
              <w:rPr>
                <w:rFonts w:hint="eastAsia" w:asciiTheme="minorEastAsia" w:hAnsiTheme="minorEastAsia" w:eastAsiaTheme="minorEastAsia" w:cstheme="minorEastAsia"/>
                <w:color w:val="auto"/>
                <w:kern w:val="0"/>
                <w:sz w:val="21"/>
                <w:szCs w:val="21"/>
                <w:highlight w:val="none"/>
                <w:lang w:bidi="ar"/>
              </w:rPr>
              <w:t>提供迁移服务承诺</w:t>
            </w:r>
            <w:r>
              <w:rPr>
                <w:rFonts w:hint="eastAsia" w:asciiTheme="minorEastAsia" w:hAnsiTheme="minorEastAsia" w:eastAsiaTheme="minorEastAsia" w:cstheme="minorEastAsia"/>
                <w:color w:val="auto"/>
                <w:kern w:val="0"/>
                <w:sz w:val="21"/>
                <w:szCs w:val="21"/>
                <w:highlight w:val="none"/>
                <w:lang w:eastAsia="zh-CN" w:bidi="ar"/>
              </w:rPr>
              <w:t>，共</w:t>
            </w:r>
            <w:r>
              <w:rPr>
                <w:rFonts w:hint="eastAsia" w:asciiTheme="minorEastAsia" w:hAnsiTheme="minorEastAsia" w:eastAsiaTheme="minorEastAsia" w:cstheme="minorEastAsia"/>
                <w:color w:val="auto"/>
                <w:kern w:val="0"/>
                <w:sz w:val="21"/>
                <w:szCs w:val="21"/>
                <w:highlight w:val="none"/>
                <w:lang w:val="en-US" w:eastAsia="zh-CN" w:bidi="ar"/>
              </w:rPr>
              <w:t>4分。</w:t>
            </w:r>
          </w:p>
        </w:tc>
        <w:tc>
          <w:tcPr>
            <w:tcW w:w="397" w:type="pct"/>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4</w:t>
            </w:r>
          </w:p>
        </w:tc>
        <w:tc>
          <w:tcPr>
            <w:tcW w:w="525" w:type="pct"/>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客观分</w:t>
            </w:r>
          </w:p>
        </w:tc>
        <w:tc>
          <w:tcPr>
            <w:tcW w:w="689" w:type="pct"/>
            <w:vMerge w:val="continue"/>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keepNext w:val="0"/>
              <w:keepLines w:val="0"/>
              <w:pageBreakBefore w:val="0"/>
              <w:kinsoku/>
              <w:wordWrap/>
              <w:overflowPunct/>
              <w:topLinePunct w:val="0"/>
              <w:autoSpaceDE/>
              <w:autoSpaceDN/>
              <w:bidi w:val="0"/>
              <w:snapToGrid w:val="0"/>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w:t>
            </w:r>
          </w:p>
        </w:tc>
        <w:tc>
          <w:tcPr>
            <w:tcW w:w="2959" w:type="pct"/>
            <w:vAlign w:val="center"/>
          </w:tcPr>
          <w:p>
            <w:pPr>
              <w:keepNext w:val="0"/>
              <w:keepLines w:val="0"/>
              <w:pageBreakBefore w:val="0"/>
              <w:widowControl/>
              <w:kinsoku/>
              <w:wordWrap/>
              <w:overflowPunct/>
              <w:topLinePunct w:val="0"/>
              <w:autoSpaceDE/>
              <w:autoSpaceDN/>
              <w:bidi w:val="0"/>
              <w:spacing w:line="360" w:lineRule="auto"/>
              <w:jc w:val="both"/>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eastAsia="zh-CN" w:bidi="ar"/>
              </w:rPr>
              <w:t>①</w:t>
            </w:r>
            <w:r>
              <w:rPr>
                <w:rFonts w:hint="eastAsia" w:asciiTheme="minorEastAsia" w:hAnsiTheme="minorEastAsia" w:eastAsiaTheme="minorEastAsia" w:cstheme="minorEastAsia"/>
                <w:color w:val="auto"/>
                <w:kern w:val="0"/>
                <w:sz w:val="21"/>
                <w:szCs w:val="21"/>
                <w:highlight w:val="none"/>
                <w:lang w:bidi="ar"/>
              </w:rPr>
              <w:t>是否具有完备的管理组织、项目实施规范和管理制度；</w:t>
            </w:r>
            <w:r>
              <w:rPr>
                <w:rFonts w:hint="eastAsia" w:asciiTheme="minorEastAsia" w:hAnsiTheme="minorEastAsia" w:eastAsiaTheme="minorEastAsia" w:cstheme="minorEastAsia"/>
                <w:color w:val="auto"/>
                <w:kern w:val="0"/>
                <w:sz w:val="21"/>
                <w:szCs w:val="21"/>
                <w:highlight w:val="none"/>
                <w:lang w:eastAsia="zh-CN" w:bidi="ar"/>
              </w:rPr>
              <w:t>②</w:t>
            </w:r>
            <w:r>
              <w:rPr>
                <w:rFonts w:hint="eastAsia" w:asciiTheme="minorEastAsia" w:hAnsiTheme="minorEastAsia" w:eastAsiaTheme="minorEastAsia" w:cstheme="minorEastAsia"/>
                <w:color w:val="auto"/>
                <w:kern w:val="0"/>
                <w:sz w:val="21"/>
                <w:szCs w:val="21"/>
                <w:highlight w:val="none"/>
                <w:lang w:bidi="ar"/>
              </w:rPr>
              <w:t>是否有完善的质量管理体系，并能有效实施</w:t>
            </w:r>
            <w:r>
              <w:rPr>
                <w:rFonts w:hint="eastAsia" w:asciiTheme="minorEastAsia" w:hAnsiTheme="minorEastAsia" w:eastAsiaTheme="minorEastAsia" w:cstheme="minorEastAsia"/>
                <w:color w:val="auto"/>
                <w:kern w:val="0"/>
                <w:sz w:val="21"/>
                <w:szCs w:val="21"/>
                <w:highlight w:val="none"/>
                <w:lang w:eastAsia="zh-CN" w:bidi="ar"/>
              </w:rPr>
              <w:t>。以上每项符合的</w:t>
            </w:r>
            <w:r>
              <w:rPr>
                <w:rFonts w:hint="eastAsia" w:asciiTheme="minorEastAsia" w:hAnsiTheme="minorEastAsia" w:eastAsiaTheme="minorEastAsia" w:cstheme="minorEastAsia"/>
                <w:color w:val="auto"/>
                <w:kern w:val="0"/>
                <w:sz w:val="21"/>
                <w:szCs w:val="21"/>
                <w:highlight w:val="none"/>
                <w:lang w:val="en-US" w:eastAsia="zh-CN" w:bidi="ar"/>
              </w:rPr>
              <w:t>1分</w:t>
            </w:r>
            <w:r>
              <w:rPr>
                <w:rFonts w:hint="eastAsia" w:asciiTheme="minorEastAsia" w:hAnsiTheme="minorEastAsia" w:eastAsiaTheme="minorEastAsia" w:cstheme="minorEastAsia"/>
                <w:color w:val="auto"/>
                <w:kern w:val="0"/>
                <w:sz w:val="21"/>
                <w:szCs w:val="21"/>
                <w:highlight w:val="none"/>
                <w:lang w:eastAsia="zh-CN" w:bidi="ar"/>
              </w:rPr>
              <w:t>，否则不得分</w:t>
            </w:r>
            <w:r>
              <w:rPr>
                <w:rFonts w:hint="eastAsia" w:asciiTheme="minorEastAsia" w:hAnsiTheme="minorEastAsia" w:eastAsiaTheme="minorEastAsia" w:cstheme="minorEastAsia"/>
                <w:color w:val="auto"/>
                <w:kern w:val="0"/>
                <w:sz w:val="21"/>
                <w:szCs w:val="21"/>
                <w:highlight w:val="none"/>
                <w:lang w:bidi="ar"/>
              </w:rPr>
              <w:t>。共2分</w:t>
            </w:r>
            <w:r>
              <w:rPr>
                <w:rFonts w:hint="eastAsia" w:asciiTheme="minorEastAsia" w:hAnsiTheme="minorEastAsia" w:eastAsiaTheme="minorEastAsia" w:cstheme="minorEastAsia"/>
                <w:color w:val="auto"/>
                <w:kern w:val="0"/>
                <w:sz w:val="21"/>
                <w:szCs w:val="21"/>
                <w:highlight w:val="none"/>
                <w:lang w:eastAsia="zh-CN" w:bidi="ar"/>
              </w:rPr>
              <w:t>。</w:t>
            </w:r>
          </w:p>
        </w:tc>
        <w:tc>
          <w:tcPr>
            <w:tcW w:w="397" w:type="pct"/>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2</w:t>
            </w:r>
          </w:p>
        </w:tc>
        <w:tc>
          <w:tcPr>
            <w:tcW w:w="525" w:type="pct"/>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主观分</w:t>
            </w:r>
          </w:p>
        </w:tc>
        <w:tc>
          <w:tcPr>
            <w:tcW w:w="689" w:type="pct"/>
            <w:vMerge w:val="restart"/>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组织实施方案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keepNext w:val="0"/>
              <w:keepLines w:val="0"/>
              <w:pageBreakBefore w:val="0"/>
              <w:kinsoku/>
              <w:wordWrap/>
              <w:overflowPunct/>
              <w:topLinePunct w:val="0"/>
              <w:autoSpaceDE/>
              <w:autoSpaceDN/>
              <w:bidi w:val="0"/>
              <w:snapToGrid w:val="0"/>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16</w:t>
            </w:r>
          </w:p>
        </w:tc>
        <w:tc>
          <w:tcPr>
            <w:tcW w:w="2959" w:type="pct"/>
            <w:vAlign w:val="center"/>
          </w:tcPr>
          <w:p>
            <w:pPr>
              <w:keepNext w:val="0"/>
              <w:keepLines w:val="0"/>
              <w:pageBreakBefore w:val="0"/>
              <w:widowControl/>
              <w:kinsoku/>
              <w:wordWrap/>
              <w:overflowPunct/>
              <w:topLinePunct w:val="0"/>
              <w:autoSpaceDE/>
              <w:autoSpaceDN/>
              <w:bidi w:val="0"/>
              <w:spacing w:line="360" w:lineRule="auto"/>
              <w:jc w:val="both"/>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拟担任本项目经理和项目组实施人员①专业人员素质、技术能力、专业分布等情况，数量是否充足，配置是否合理等（满足采购人需求得2分，部分满足得1分，不满足不得分，主观分）；</w:t>
            </w:r>
          </w:p>
          <w:p>
            <w:pPr>
              <w:keepNext w:val="0"/>
              <w:keepLines w:val="0"/>
              <w:pageBreakBefore w:val="0"/>
              <w:widowControl/>
              <w:kinsoku/>
              <w:wordWrap/>
              <w:overflowPunct/>
              <w:topLinePunct w:val="0"/>
              <w:autoSpaceDE/>
              <w:autoSpaceDN/>
              <w:bidi w:val="0"/>
              <w:spacing w:line="360" w:lineRule="auto"/>
              <w:jc w:val="both"/>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②是否具有类似项目建设经历（满足得1分，不满足不得分，客观分）。</w:t>
            </w:r>
          </w:p>
          <w:p>
            <w:pPr>
              <w:keepNext w:val="0"/>
              <w:keepLines w:val="0"/>
              <w:pageBreakBefore w:val="0"/>
              <w:widowControl/>
              <w:kinsoku/>
              <w:wordWrap/>
              <w:overflowPunct/>
              <w:topLinePunct w:val="0"/>
              <w:autoSpaceDE/>
              <w:autoSpaceDN/>
              <w:bidi w:val="0"/>
              <w:spacing w:line="360" w:lineRule="auto"/>
              <w:jc w:val="both"/>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提供项目组人员资质、工作履历、工程实践证明资料、劳动合同或参保证明等情况。</w:t>
            </w:r>
          </w:p>
        </w:tc>
        <w:tc>
          <w:tcPr>
            <w:tcW w:w="397" w:type="pct"/>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w:t>
            </w:r>
          </w:p>
        </w:tc>
        <w:tc>
          <w:tcPr>
            <w:tcW w:w="525" w:type="pct"/>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主</w:t>
            </w:r>
            <w:r>
              <w:rPr>
                <w:rFonts w:hint="eastAsia" w:asciiTheme="minorEastAsia" w:hAnsiTheme="minorEastAsia" w:eastAsiaTheme="minorEastAsia" w:cstheme="minorEastAsia"/>
                <w:color w:val="auto"/>
                <w:sz w:val="21"/>
                <w:szCs w:val="21"/>
                <w:highlight w:val="none"/>
                <w:lang w:val="en-US" w:eastAsia="zh-CN"/>
              </w:rPr>
              <w:t>/客</w:t>
            </w:r>
            <w:r>
              <w:rPr>
                <w:rFonts w:hint="eastAsia" w:asciiTheme="minorEastAsia" w:hAnsiTheme="minorEastAsia" w:eastAsiaTheme="minorEastAsia" w:cstheme="minorEastAsia"/>
                <w:color w:val="auto"/>
                <w:sz w:val="21"/>
                <w:szCs w:val="21"/>
                <w:highlight w:val="none"/>
                <w:lang w:eastAsia="zh-CN"/>
              </w:rPr>
              <w:t>观分</w:t>
            </w:r>
          </w:p>
        </w:tc>
        <w:tc>
          <w:tcPr>
            <w:tcW w:w="689" w:type="pct"/>
            <w:vMerge w:val="continue"/>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keepNext w:val="0"/>
              <w:keepLines w:val="0"/>
              <w:pageBreakBefore w:val="0"/>
              <w:kinsoku/>
              <w:wordWrap/>
              <w:overflowPunct/>
              <w:topLinePunct w:val="0"/>
              <w:autoSpaceDE/>
              <w:autoSpaceDN/>
              <w:bidi w:val="0"/>
              <w:snapToGrid w:val="0"/>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17</w:t>
            </w:r>
          </w:p>
        </w:tc>
        <w:tc>
          <w:tcPr>
            <w:tcW w:w="2959" w:type="pct"/>
            <w:vAlign w:val="center"/>
          </w:tcPr>
          <w:p>
            <w:pPr>
              <w:keepNext w:val="0"/>
              <w:keepLines w:val="0"/>
              <w:pageBreakBefore w:val="0"/>
              <w:widowControl/>
              <w:kinsoku/>
              <w:wordWrap/>
              <w:overflowPunct/>
              <w:topLinePunct w:val="0"/>
              <w:autoSpaceDE/>
              <w:autoSpaceDN/>
              <w:bidi w:val="0"/>
              <w:spacing w:line="360" w:lineRule="auto"/>
              <w:jc w:val="both"/>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项目经理具有信息系统项目管理师（高级）</w:t>
            </w:r>
            <w:r>
              <w:rPr>
                <w:rFonts w:hint="eastAsia" w:asciiTheme="minorEastAsia" w:hAnsiTheme="minorEastAsia" w:eastAsiaTheme="minorEastAsia" w:cstheme="minorEastAsia"/>
                <w:color w:val="auto"/>
                <w:kern w:val="0"/>
                <w:sz w:val="21"/>
                <w:szCs w:val="21"/>
                <w:highlight w:val="none"/>
                <w:lang w:eastAsia="zh-CN" w:bidi="ar"/>
              </w:rPr>
              <w:t>的</w:t>
            </w:r>
            <w:r>
              <w:rPr>
                <w:rFonts w:hint="eastAsia" w:asciiTheme="minorEastAsia" w:hAnsiTheme="minorEastAsia" w:eastAsiaTheme="minorEastAsia" w:cstheme="minorEastAsia"/>
                <w:color w:val="auto"/>
                <w:kern w:val="0"/>
                <w:sz w:val="21"/>
                <w:szCs w:val="21"/>
                <w:highlight w:val="none"/>
                <w:lang w:bidi="ar"/>
              </w:rPr>
              <w:t>得2分，</w:t>
            </w:r>
            <w:r>
              <w:rPr>
                <w:rFonts w:hint="eastAsia" w:asciiTheme="minorEastAsia" w:hAnsiTheme="minorEastAsia" w:eastAsiaTheme="minorEastAsia" w:cstheme="minorEastAsia"/>
                <w:color w:val="auto"/>
                <w:kern w:val="0"/>
                <w:sz w:val="21"/>
                <w:szCs w:val="21"/>
                <w:highlight w:val="none"/>
                <w:lang w:eastAsia="zh-CN" w:bidi="ar"/>
              </w:rPr>
              <w:t>需</w:t>
            </w:r>
            <w:r>
              <w:rPr>
                <w:rFonts w:hint="eastAsia" w:asciiTheme="minorEastAsia" w:hAnsiTheme="minorEastAsia" w:eastAsiaTheme="minorEastAsia" w:cstheme="minorEastAsia"/>
                <w:color w:val="auto"/>
                <w:kern w:val="0"/>
                <w:sz w:val="21"/>
                <w:szCs w:val="21"/>
                <w:highlight w:val="none"/>
                <w:lang w:val="zh-CN" w:bidi="ar"/>
              </w:rPr>
              <w:t>提供参保证明、资质证书证明，否则不得分。</w:t>
            </w:r>
          </w:p>
        </w:tc>
        <w:tc>
          <w:tcPr>
            <w:tcW w:w="397" w:type="pct"/>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2</w:t>
            </w:r>
          </w:p>
        </w:tc>
        <w:tc>
          <w:tcPr>
            <w:tcW w:w="525" w:type="pct"/>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客观分</w:t>
            </w:r>
          </w:p>
        </w:tc>
        <w:tc>
          <w:tcPr>
            <w:tcW w:w="689" w:type="pct"/>
            <w:vMerge w:val="continue"/>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keepNext w:val="0"/>
              <w:keepLines w:val="0"/>
              <w:pageBreakBefore w:val="0"/>
              <w:kinsoku/>
              <w:wordWrap/>
              <w:overflowPunct/>
              <w:topLinePunct w:val="0"/>
              <w:autoSpaceDE/>
              <w:autoSpaceDN/>
              <w:bidi w:val="0"/>
              <w:snapToGrid w:val="0"/>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18</w:t>
            </w:r>
          </w:p>
        </w:tc>
        <w:tc>
          <w:tcPr>
            <w:tcW w:w="2959" w:type="pct"/>
            <w:vAlign w:val="center"/>
          </w:tcPr>
          <w:p>
            <w:pPr>
              <w:keepNext w:val="0"/>
              <w:keepLines w:val="0"/>
              <w:pageBreakBefore w:val="0"/>
              <w:widowControl/>
              <w:kinsoku/>
              <w:wordWrap/>
              <w:overflowPunct/>
              <w:topLinePunct w:val="0"/>
              <w:autoSpaceDE/>
              <w:autoSpaceDN/>
              <w:bidi w:val="0"/>
              <w:spacing w:line="360" w:lineRule="auto"/>
              <w:jc w:val="both"/>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项目组成员具备云平台原厂认证工程师的人数</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bidi="ar"/>
              </w:rPr>
              <w:t>每提供1人得1分，</w:t>
            </w:r>
            <w:r>
              <w:rPr>
                <w:rFonts w:hint="eastAsia" w:asciiTheme="minorEastAsia" w:hAnsiTheme="minorEastAsia" w:eastAsiaTheme="minorEastAsia" w:cstheme="minorEastAsia"/>
                <w:color w:val="auto"/>
                <w:kern w:val="0"/>
                <w:sz w:val="21"/>
                <w:szCs w:val="21"/>
                <w:highlight w:val="none"/>
                <w:lang w:eastAsia="zh-CN" w:bidi="ar"/>
              </w:rPr>
              <w:t>需</w:t>
            </w:r>
            <w:r>
              <w:rPr>
                <w:rFonts w:hint="eastAsia" w:asciiTheme="minorEastAsia" w:hAnsiTheme="minorEastAsia" w:eastAsiaTheme="minorEastAsia" w:cstheme="minorEastAsia"/>
                <w:color w:val="auto"/>
                <w:kern w:val="0"/>
                <w:sz w:val="21"/>
                <w:szCs w:val="21"/>
                <w:highlight w:val="none"/>
                <w:lang w:val="zh-CN" w:bidi="ar"/>
              </w:rPr>
              <w:t>提供参保证明、资质证书证明，否则不得分，共</w:t>
            </w:r>
            <w:r>
              <w:rPr>
                <w:rFonts w:hint="eastAsia" w:asciiTheme="minorEastAsia" w:hAnsiTheme="minorEastAsia" w:eastAsiaTheme="minorEastAsia" w:cstheme="minorEastAsia"/>
                <w:color w:val="auto"/>
                <w:kern w:val="0"/>
                <w:sz w:val="21"/>
                <w:szCs w:val="21"/>
                <w:highlight w:val="none"/>
                <w:lang w:val="en-US" w:eastAsia="zh-CN" w:bidi="ar"/>
              </w:rPr>
              <w:t>3分</w:t>
            </w:r>
            <w:r>
              <w:rPr>
                <w:rFonts w:hint="eastAsia" w:asciiTheme="minorEastAsia" w:hAnsiTheme="minorEastAsia" w:eastAsiaTheme="minorEastAsia" w:cstheme="minorEastAsia"/>
                <w:color w:val="auto"/>
                <w:kern w:val="0"/>
                <w:sz w:val="21"/>
                <w:szCs w:val="21"/>
                <w:highlight w:val="none"/>
                <w:lang w:val="zh-CN" w:bidi="ar"/>
              </w:rPr>
              <w:t>。</w:t>
            </w:r>
          </w:p>
        </w:tc>
        <w:tc>
          <w:tcPr>
            <w:tcW w:w="397" w:type="pct"/>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3</w:t>
            </w:r>
          </w:p>
        </w:tc>
        <w:tc>
          <w:tcPr>
            <w:tcW w:w="525" w:type="pct"/>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客观分</w:t>
            </w:r>
          </w:p>
        </w:tc>
        <w:tc>
          <w:tcPr>
            <w:tcW w:w="689" w:type="pct"/>
            <w:vMerge w:val="continue"/>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keepNext w:val="0"/>
              <w:keepLines w:val="0"/>
              <w:pageBreakBefore w:val="0"/>
              <w:kinsoku/>
              <w:wordWrap/>
              <w:overflowPunct/>
              <w:topLinePunct w:val="0"/>
              <w:autoSpaceDE/>
              <w:autoSpaceDN/>
              <w:bidi w:val="0"/>
              <w:snapToGrid w:val="0"/>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19</w:t>
            </w:r>
          </w:p>
        </w:tc>
        <w:tc>
          <w:tcPr>
            <w:tcW w:w="2959" w:type="pct"/>
            <w:vAlign w:val="center"/>
          </w:tcPr>
          <w:p>
            <w:pPr>
              <w:keepNext w:val="0"/>
              <w:keepLines w:val="0"/>
              <w:pageBreakBefore w:val="0"/>
              <w:widowControl/>
              <w:kinsoku/>
              <w:wordWrap/>
              <w:overflowPunct/>
              <w:topLinePunct w:val="0"/>
              <w:autoSpaceDE/>
              <w:autoSpaceDN/>
              <w:bidi w:val="0"/>
              <w:spacing w:line="360" w:lineRule="auto"/>
              <w:jc w:val="both"/>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投标人提供的服务方案、服务承诺的可行性、完整性以及服务承诺落实的保障措施，维护期内外的后续技术支持和维护能力情况等。满足采购人需求得</w:t>
            </w:r>
            <w:r>
              <w:rPr>
                <w:rFonts w:hint="eastAsia" w:asciiTheme="minorEastAsia" w:hAnsiTheme="minorEastAsia" w:eastAsiaTheme="minorEastAsia" w:cstheme="minorEastAsia"/>
                <w:color w:val="auto"/>
                <w:kern w:val="0"/>
                <w:sz w:val="21"/>
                <w:szCs w:val="21"/>
                <w:highlight w:val="none"/>
                <w:lang w:val="en-US" w:eastAsia="zh-CN" w:bidi="ar"/>
              </w:rPr>
              <w:t>3</w:t>
            </w:r>
            <w:r>
              <w:rPr>
                <w:rFonts w:hint="eastAsia" w:asciiTheme="minorEastAsia" w:hAnsiTheme="minorEastAsia" w:eastAsiaTheme="minorEastAsia" w:cstheme="minorEastAsia"/>
                <w:color w:val="auto"/>
                <w:kern w:val="0"/>
                <w:sz w:val="21"/>
                <w:szCs w:val="21"/>
                <w:highlight w:val="none"/>
                <w:lang w:bidi="ar"/>
              </w:rPr>
              <w:t>分，</w:t>
            </w:r>
            <w:r>
              <w:rPr>
                <w:rFonts w:hint="eastAsia" w:asciiTheme="minorEastAsia" w:hAnsiTheme="minorEastAsia" w:eastAsiaTheme="minorEastAsia" w:cstheme="minorEastAsia"/>
                <w:color w:val="auto"/>
                <w:kern w:val="0"/>
                <w:sz w:val="21"/>
                <w:szCs w:val="21"/>
                <w:highlight w:val="none"/>
                <w:lang w:val="en-US" w:eastAsia="zh-CN" w:bidi="ar"/>
              </w:rPr>
              <w:t>部分满足得1分，不满足不得分。</w:t>
            </w:r>
          </w:p>
        </w:tc>
        <w:tc>
          <w:tcPr>
            <w:tcW w:w="397" w:type="pct"/>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
              </w:rPr>
              <w:t>3</w:t>
            </w:r>
          </w:p>
        </w:tc>
        <w:tc>
          <w:tcPr>
            <w:tcW w:w="525" w:type="pct"/>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主观分</w:t>
            </w:r>
          </w:p>
        </w:tc>
        <w:tc>
          <w:tcPr>
            <w:tcW w:w="689" w:type="pct"/>
            <w:vMerge w:val="restart"/>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keepNext w:val="0"/>
              <w:keepLines w:val="0"/>
              <w:pageBreakBefore w:val="0"/>
              <w:kinsoku/>
              <w:wordWrap/>
              <w:overflowPunct/>
              <w:topLinePunct w:val="0"/>
              <w:autoSpaceDE/>
              <w:autoSpaceDN/>
              <w:bidi w:val="0"/>
              <w:snapToGrid w:val="0"/>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w:t>
            </w:r>
          </w:p>
        </w:tc>
        <w:tc>
          <w:tcPr>
            <w:tcW w:w="2959" w:type="pct"/>
            <w:vAlign w:val="center"/>
          </w:tcPr>
          <w:p>
            <w:pPr>
              <w:keepNext w:val="0"/>
              <w:keepLines w:val="0"/>
              <w:pageBreakBefore w:val="0"/>
              <w:widowControl/>
              <w:kinsoku/>
              <w:wordWrap/>
              <w:overflowPunct/>
              <w:topLinePunct w:val="0"/>
              <w:autoSpaceDE/>
              <w:autoSpaceDN/>
              <w:bidi w:val="0"/>
              <w:spacing w:line="360" w:lineRule="auto"/>
              <w:jc w:val="both"/>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zh-CN" w:eastAsia="zh-CN"/>
              </w:rPr>
              <w:t>投标人提供培训计划包括培训内容、培训时间地点、培训对象、培训师资力量等，根据培训方案内容进行评分，每一项完善合理可行、满足采购人实际情况的得0.5分，共2分。</w:t>
            </w:r>
          </w:p>
        </w:tc>
        <w:tc>
          <w:tcPr>
            <w:tcW w:w="397" w:type="pct"/>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2</w:t>
            </w:r>
          </w:p>
        </w:tc>
        <w:tc>
          <w:tcPr>
            <w:tcW w:w="525" w:type="pct"/>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主观分</w:t>
            </w:r>
          </w:p>
        </w:tc>
        <w:tc>
          <w:tcPr>
            <w:tcW w:w="689" w:type="pct"/>
            <w:vMerge w:val="continue"/>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keepNext w:val="0"/>
              <w:keepLines w:val="0"/>
              <w:pageBreakBefore w:val="0"/>
              <w:kinsoku/>
              <w:wordWrap/>
              <w:overflowPunct/>
              <w:topLinePunct w:val="0"/>
              <w:autoSpaceDE/>
              <w:autoSpaceDN/>
              <w:bidi w:val="0"/>
              <w:snapToGrid w:val="0"/>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21</w:t>
            </w:r>
          </w:p>
        </w:tc>
        <w:tc>
          <w:tcPr>
            <w:tcW w:w="2959" w:type="pct"/>
            <w:vAlign w:val="center"/>
          </w:tcPr>
          <w:p>
            <w:pPr>
              <w:keepNext w:val="0"/>
              <w:keepLines w:val="0"/>
              <w:pageBreakBefore w:val="0"/>
              <w:widowControl/>
              <w:kinsoku/>
              <w:wordWrap/>
              <w:overflowPunct/>
              <w:topLinePunct w:val="0"/>
              <w:autoSpaceDE/>
              <w:autoSpaceDN/>
              <w:bidi w:val="0"/>
              <w:spacing w:line="360" w:lineRule="auto"/>
              <w:jc w:val="both"/>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投标方案是否提出符合招标文件和采购人要求，按期完成服务提供、上线运行等措施。根据提供的方案内容进行评分，满足采购需求得3分，部分满足得1分，不满足不得分。</w:t>
            </w:r>
          </w:p>
        </w:tc>
        <w:tc>
          <w:tcPr>
            <w:tcW w:w="397" w:type="pct"/>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
              </w:rPr>
              <w:t>3</w:t>
            </w:r>
          </w:p>
        </w:tc>
        <w:tc>
          <w:tcPr>
            <w:tcW w:w="525" w:type="pct"/>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主观分</w:t>
            </w:r>
          </w:p>
        </w:tc>
        <w:tc>
          <w:tcPr>
            <w:tcW w:w="689" w:type="pct"/>
            <w:vMerge w:val="continue"/>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keepNext w:val="0"/>
              <w:keepLines w:val="0"/>
              <w:pageBreakBefore w:val="0"/>
              <w:kinsoku/>
              <w:wordWrap/>
              <w:overflowPunct/>
              <w:topLinePunct w:val="0"/>
              <w:autoSpaceDE/>
              <w:autoSpaceDN/>
              <w:bidi w:val="0"/>
              <w:snapToGrid w:val="0"/>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22</w:t>
            </w:r>
          </w:p>
        </w:tc>
        <w:tc>
          <w:tcPr>
            <w:tcW w:w="2959" w:type="pct"/>
            <w:vAlign w:val="center"/>
          </w:tcPr>
          <w:p>
            <w:pPr>
              <w:keepNext w:val="0"/>
              <w:keepLines w:val="0"/>
              <w:pageBreakBefore w:val="0"/>
              <w:widowControl/>
              <w:kinsoku/>
              <w:wordWrap/>
              <w:overflowPunct/>
              <w:topLinePunct w:val="0"/>
              <w:autoSpaceDE/>
              <w:autoSpaceDN/>
              <w:bidi w:val="0"/>
              <w:spacing w:line="360" w:lineRule="auto"/>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投标人提出的验收方案合理、可行。根据提供的方案内容进行评分，满足采购需求得2分，部分满足得1分，不满足不得分。</w:t>
            </w:r>
          </w:p>
        </w:tc>
        <w:tc>
          <w:tcPr>
            <w:tcW w:w="397" w:type="pct"/>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2</w:t>
            </w:r>
          </w:p>
        </w:tc>
        <w:tc>
          <w:tcPr>
            <w:tcW w:w="525" w:type="pct"/>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主观分</w:t>
            </w:r>
          </w:p>
        </w:tc>
        <w:tc>
          <w:tcPr>
            <w:tcW w:w="689" w:type="pct"/>
            <w:vMerge w:val="continue"/>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keepNext w:val="0"/>
              <w:keepLines w:val="0"/>
              <w:pageBreakBefore w:val="0"/>
              <w:kinsoku/>
              <w:wordWrap/>
              <w:overflowPunct/>
              <w:topLinePunct w:val="0"/>
              <w:autoSpaceDE/>
              <w:autoSpaceDN/>
              <w:bidi w:val="0"/>
              <w:snapToGrid w:val="0"/>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23</w:t>
            </w:r>
          </w:p>
        </w:tc>
        <w:tc>
          <w:tcPr>
            <w:tcW w:w="2959" w:type="pct"/>
            <w:vAlign w:val="center"/>
          </w:tcPr>
          <w:p>
            <w:pPr>
              <w:keepNext w:val="0"/>
              <w:keepLines w:val="0"/>
              <w:pageBreakBefore w:val="0"/>
              <w:widowControl/>
              <w:kinsoku/>
              <w:wordWrap/>
              <w:overflowPunct/>
              <w:topLinePunct w:val="0"/>
              <w:autoSpaceDE/>
              <w:autoSpaceDN/>
              <w:bidi w:val="0"/>
              <w:spacing w:line="360" w:lineRule="auto"/>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投标人提供的维护机构情况，能提供快速的服务响应，投标人提供7*24小时的技术支持服务，对故障1小时内响应；重大故障4小时内修复、一般故障6小时内修复，如果逾期未作出响应、修复，投标人应承担由于故障所造成的全部损失的承诺的得3分。</w:t>
            </w:r>
          </w:p>
        </w:tc>
        <w:tc>
          <w:tcPr>
            <w:tcW w:w="397" w:type="pct"/>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3</w:t>
            </w:r>
          </w:p>
        </w:tc>
        <w:tc>
          <w:tcPr>
            <w:tcW w:w="525" w:type="pct"/>
            <w:vAlign w:val="center"/>
          </w:tcPr>
          <w:p>
            <w:pPr>
              <w:keepNext w:val="0"/>
              <w:keepLines w:val="0"/>
              <w:pageBreakBefore w:val="0"/>
              <w:kinsoku/>
              <w:wordWrap/>
              <w:overflowPunct/>
              <w:topLinePunct w:val="0"/>
              <w:autoSpaceDE/>
              <w:autoSpaceDN/>
              <w:bidi w:val="0"/>
              <w:spacing w:line="360" w:lineRule="auto"/>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客观分</w:t>
            </w:r>
          </w:p>
        </w:tc>
        <w:tc>
          <w:tcPr>
            <w:tcW w:w="689" w:type="pct"/>
            <w:vMerge w:val="continue"/>
            <w:vAlign w:val="center"/>
          </w:tcPr>
          <w:p>
            <w:pPr>
              <w:keepNext w:val="0"/>
              <w:keepLines w:val="0"/>
              <w:pageBreakBefore w:val="0"/>
              <w:kinsoku/>
              <w:wordWrap/>
              <w:overflowPunct/>
              <w:topLinePunct w:val="0"/>
              <w:autoSpaceDE/>
              <w:autoSpaceDN/>
              <w:bidi w:val="0"/>
              <w:spacing w:line="360" w:lineRule="auto"/>
              <w:jc w:val="center"/>
              <w:outlineLvl w:val="0"/>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keepNext w:val="0"/>
              <w:keepLines w:val="0"/>
              <w:pageBreakBefore w:val="0"/>
              <w:kinsoku/>
              <w:wordWrap/>
              <w:overflowPunct/>
              <w:topLinePunct w:val="0"/>
              <w:autoSpaceDE/>
              <w:autoSpaceDN/>
              <w:bidi w:val="0"/>
              <w:snapToGrid w:val="0"/>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24</w:t>
            </w:r>
          </w:p>
        </w:tc>
        <w:tc>
          <w:tcPr>
            <w:tcW w:w="2959" w:type="pct"/>
            <w:vAlign w:val="center"/>
          </w:tcPr>
          <w:p>
            <w:pPr>
              <w:keepNext w:val="0"/>
              <w:keepLines w:val="0"/>
              <w:pageBreakBefore w:val="0"/>
              <w:widowControl/>
              <w:kinsoku/>
              <w:wordWrap/>
              <w:overflowPunct/>
              <w:topLinePunct w:val="0"/>
              <w:autoSpaceDE/>
              <w:autoSpaceDN/>
              <w:bidi w:val="0"/>
              <w:spacing w:line="360" w:lineRule="auto"/>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投标人通过ISO27001、ISO20000信息安全管理体系认证，每</w:t>
            </w:r>
            <w:r>
              <w:rPr>
                <w:rFonts w:hint="eastAsia" w:asciiTheme="minorEastAsia" w:hAnsiTheme="minorEastAsia" w:eastAsiaTheme="minorEastAsia" w:cstheme="minorEastAsia"/>
                <w:color w:val="auto"/>
                <w:kern w:val="0"/>
                <w:sz w:val="21"/>
                <w:szCs w:val="21"/>
                <w:highlight w:val="none"/>
                <w:lang w:val="en-US" w:eastAsia="zh-CN" w:bidi="ar"/>
              </w:rPr>
              <w:t>提供</w:t>
            </w:r>
            <w:r>
              <w:rPr>
                <w:rFonts w:hint="eastAsia" w:asciiTheme="minorEastAsia" w:hAnsiTheme="minorEastAsia" w:eastAsiaTheme="minorEastAsia" w:cstheme="minorEastAsia"/>
                <w:color w:val="auto"/>
                <w:kern w:val="0"/>
                <w:sz w:val="21"/>
                <w:szCs w:val="21"/>
                <w:highlight w:val="none"/>
                <w:lang w:bidi="ar"/>
              </w:rPr>
              <w:t>一个得1分。需提供证书原件扫描件，否则不得分。</w:t>
            </w:r>
            <w:r>
              <w:rPr>
                <w:rFonts w:hint="eastAsia" w:asciiTheme="minorEastAsia" w:hAnsiTheme="minorEastAsia" w:eastAsiaTheme="minorEastAsia" w:cstheme="minorEastAsia"/>
                <w:color w:val="auto"/>
                <w:kern w:val="0"/>
                <w:sz w:val="21"/>
                <w:szCs w:val="21"/>
                <w:highlight w:val="none"/>
                <w:lang w:eastAsia="zh-CN" w:bidi="ar"/>
              </w:rPr>
              <w:t>共</w:t>
            </w:r>
            <w:r>
              <w:rPr>
                <w:rFonts w:hint="eastAsia" w:asciiTheme="minorEastAsia" w:hAnsiTheme="minorEastAsia" w:eastAsiaTheme="minorEastAsia" w:cstheme="minorEastAsia"/>
                <w:color w:val="auto"/>
                <w:kern w:val="0"/>
                <w:sz w:val="21"/>
                <w:szCs w:val="21"/>
                <w:highlight w:val="none"/>
                <w:lang w:bidi="ar"/>
              </w:rPr>
              <w:t>2分</w:t>
            </w:r>
            <w:r>
              <w:rPr>
                <w:rFonts w:hint="eastAsia" w:asciiTheme="minorEastAsia" w:hAnsiTheme="minorEastAsia" w:eastAsiaTheme="minorEastAsia" w:cstheme="minorEastAsia"/>
                <w:color w:val="auto"/>
                <w:kern w:val="0"/>
                <w:sz w:val="21"/>
                <w:szCs w:val="21"/>
                <w:highlight w:val="none"/>
                <w:lang w:eastAsia="zh-CN" w:bidi="ar"/>
              </w:rPr>
              <w:t>。</w:t>
            </w:r>
          </w:p>
        </w:tc>
        <w:tc>
          <w:tcPr>
            <w:tcW w:w="397" w:type="pct"/>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2</w:t>
            </w:r>
          </w:p>
        </w:tc>
        <w:tc>
          <w:tcPr>
            <w:tcW w:w="525" w:type="pct"/>
            <w:vAlign w:val="center"/>
          </w:tcPr>
          <w:p>
            <w:pPr>
              <w:keepNext w:val="0"/>
              <w:keepLines w:val="0"/>
              <w:pageBreakBefore w:val="0"/>
              <w:kinsoku/>
              <w:wordWrap/>
              <w:overflowPunct/>
              <w:topLinePunct w:val="0"/>
              <w:autoSpaceDE/>
              <w:autoSpaceDN/>
              <w:bidi w:val="0"/>
              <w:spacing w:line="360" w:lineRule="auto"/>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客观分</w:t>
            </w:r>
          </w:p>
        </w:tc>
        <w:tc>
          <w:tcPr>
            <w:tcW w:w="689" w:type="pct"/>
            <w:vMerge w:val="restart"/>
            <w:vAlign w:val="center"/>
          </w:tcPr>
          <w:p>
            <w:pPr>
              <w:keepNext w:val="0"/>
              <w:keepLines w:val="0"/>
              <w:pageBreakBefore w:val="0"/>
              <w:kinsoku/>
              <w:wordWrap/>
              <w:overflowPunct/>
              <w:topLinePunct w:val="0"/>
              <w:autoSpaceDE/>
              <w:autoSpaceDN/>
              <w:bidi w:val="0"/>
              <w:spacing w:line="360" w:lineRule="auto"/>
              <w:jc w:val="center"/>
              <w:outlineLvl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keepNext w:val="0"/>
              <w:keepLines w:val="0"/>
              <w:pageBreakBefore w:val="0"/>
              <w:kinsoku/>
              <w:wordWrap/>
              <w:overflowPunct/>
              <w:topLinePunct w:val="0"/>
              <w:autoSpaceDE/>
              <w:autoSpaceDN/>
              <w:bidi w:val="0"/>
              <w:snapToGrid w:val="0"/>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25</w:t>
            </w:r>
          </w:p>
        </w:tc>
        <w:tc>
          <w:tcPr>
            <w:tcW w:w="2959" w:type="pct"/>
            <w:vAlign w:val="center"/>
          </w:tcPr>
          <w:p>
            <w:pPr>
              <w:keepNext w:val="0"/>
              <w:keepLines w:val="0"/>
              <w:pageBreakBefore w:val="0"/>
              <w:widowControl/>
              <w:kinsoku/>
              <w:wordWrap/>
              <w:overflowPunct/>
              <w:topLinePunct w:val="0"/>
              <w:autoSpaceDE/>
              <w:autoSpaceDN/>
              <w:bidi w:val="0"/>
              <w:spacing w:line="360" w:lineRule="auto"/>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投标人具有云主机服务、云迁移服务能力、云备份服务、应用托管容器、物理云主机的可信云认证证书。每</w:t>
            </w:r>
            <w:r>
              <w:rPr>
                <w:rFonts w:hint="eastAsia" w:asciiTheme="minorEastAsia" w:hAnsiTheme="minorEastAsia" w:eastAsiaTheme="minorEastAsia" w:cstheme="minorEastAsia"/>
                <w:color w:val="auto"/>
                <w:kern w:val="0"/>
                <w:sz w:val="21"/>
                <w:szCs w:val="21"/>
                <w:highlight w:val="none"/>
                <w:lang w:eastAsia="zh-CN" w:bidi="ar"/>
              </w:rPr>
              <w:t>提供一</w:t>
            </w:r>
            <w:r>
              <w:rPr>
                <w:rFonts w:hint="eastAsia" w:asciiTheme="minorEastAsia" w:hAnsiTheme="minorEastAsia" w:eastAsiaTheme="minorEastAsia" w:cstheme="minorEastAsia"/>
                <w:color w:val="auto"/>
                <w:kern w:val="0"/>
                <w:sz w:val="21"/>
                <w:szCs w:val="21"/>
                <w:highlight w:val="none"/>
                <w:lang w:bidi="ar"/>
              </w:rPr>
              <w:t>个</w:t>
            </w:r>
            <w:r>
              <w:rPr>
                <w:rFonts w:hint="eastAsia" w:asciiTheme="minorEastAsia" w:hAnsiTheme="minorEastAsia" w:eastAsiaTheme="minorEastAsia" w:cstheme="minorEastAsia"/>
                <w:color w:val="auto"/>
                <w:kern w:val="0"/>
                <w:sz w:val="21"/>
                <w:szCs w:val="21"/>
                <w:highlight w:val="none"/>
                <w:lang w:eastAsia="zh-CN" w:bidi="ar"/>
              </w:rPr>
              <w:t>得</w:t>
            </w:r>
            <w:r>
              <w:rPr>
                <w:rFonts w:hint="eastAsia" w:asciiTheme="minorEastAsia" w:hAnsiTheme="minorEastAsia" w:eastAsiaTheme="minorEastAsia" w:cstheme="minorEastAsia"/>
                <w:color w:val="auto"/>
                <w:kern w:val="0"/>
                <w:sz w:val="21"/>
                <w:szCs w:val="21"/>
                <w:highlight w:val="none"/>
                <w:lang w:bidi="ar"/>
              </w:rPr>
              <w:t>1分，</w:t>
            </w:r>
            <w:r>
              <w:rPr>
                <w:rFonts w:hint="eastAsia" w:asciiTheme="minorEastAsia" w:hAnsiTheme="minorEastAsia" w:eastAsiaTheme="minorEastAsia" w:cstheme="minorEastAsia"/>
                <w:color w:val="auto"/>
                <w:kern w:val="0"/>
                <w:sz w:val="21"/>
                <w:szCs w:val="21"/>
                <w:highlight w:val="none"/>
                <w:lang w:eastAsia="zh-CN" w:bidi="ar"/>
              </w:rPr>
              <w:t>共</w:t>
            </w:r>
            <w:r>
              <w:rPr>
                <w:rFonts w:hint="eastAsia" w:asciiTheme="minorEastAsia" w:hAnsiTheme="minorEastAsia" w:eastAsiaTheme="minorEastAsia" w:cstheme="minorEastAsia"/>
                <w:color w:val="auto"/>
                <w:kern w:val="0"/>
                <w:sz w:val="21"/>
                <w:szCs w:val="21"/>
                <w:highlight w:val="none"/>
                <w:lang w:bidi="ar"/>
              </w:rPr>
              <w:t>5分</w:t>
            </w:r>
            <w:r>
              <w:rPr>
                <w:rFonts w:hint="eastAsia" w:asciiTheme="minorEastAsia" w:hAnsiTheme="minorEastAsia" w:eastAsiaTheme="minorEastAsia" w:cstheme="minorEastAsia"/>
                <w:color w:val="auto"/>
                <w:kern w:val="0"/>
                <w:sz w:val="21"/>
                <w:szCs w:val="21"/>
                <w:highlight w:val="none"/>
                <w:lang w:eastAsia="zh-CN" w:bidi="ar"/>
              </w:rPr>
              <w:t>。</w:t>
            </w:r>
          </w:p>
        </w:tc>
        <w:tc>
          <w:tcPr>
            <w:tcW w:w="397" w:type="pct"/>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5</w:t>
            </w:r>
          </w:p>
        </w:tc>
        <w:tc>
          <w:tcPr>
            <w:tcW w:w="525" w:type="pct"/>
            <w:vAlign w:val="center"/>
          </w:tcPr>
          <w:p>
            <w:pPr>
              <w:keepNext w:val="0"/>
              <w:keepLines w:val="0"/>
              <w:pageBreakBefore w:val="0"/>
              <w:kinsoku/>
              <w:wordWrap/>
              <w:overflowPunct/>
              <w:topLinePunct w:val="0"/>
              <w:autoSpaceDE/>
              <w:autoSpaceDN/>
              <w:bidi w:val="0"/>
              <w:spacing w:line="360" w:lineRule="auto"/>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客观分</w:t>
            </w:r>
          </w:p>
        </w:tc>
        <w:tc>
          <w:tcPr>
            <w:tcW w:w="689" w:type="pct"/>
            <w:vMerge w:val="continue"/>
            <w:vAlign w:val="center"/>
          </w:tcPr>
          <w:p>
            <w:pPr>
              <w:keepNext w:val="0"/>
              <w:keepLines w:val="0"/>
              <w:pageBreakBefore w:val="0"/>
              <w:kinsoku/>
              <w:wordWrap/>
              <w:overflowPunct/>
              <w:topLinePunct w:val="0"/>
              <w:autoSpaceDE/>
              <w:autoSpaceDN/>
              <w:bidi w:val="0"/>
              <w:spacing w:line="360" w:lineRule="auto"/>
              <w:jc w:val="center"/>
              <w:outlineLvl w:val="0"/>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keepNext w:val="0"/>
              <w:keepLines w:val="0"/>
              <w:pageBreakBefore w:val="0"/>
              <w:kinsoku/>
              <w:wordWrap/>
              <w:overflowPunct/>
              <w:topLinePunct w:val="0"/>
              <w:autoSpaceDE/>
              <w:autoSpaceDN/>
              <w:bidi w:val="0"/>
              <w:snapToGrid w:val="0"/>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26</w:t>
            </w:r>
          </w:p>
        </w:tc>
        <w:tc>
          <w:tcPr>
            <w:tcW w:w="2959" w:type="pct"/>
          </w:tcPr>
          <w:p>
            <w:pPr>
              <w:keepNext w:val="0"/>
              <w:keepLines w:val="0"/>
              <w:pageBreakBefore w:val="0"/>
              <w:widowControl/>
              <w:kinsoku/>
              <w:wordWrap/>
              <w:overflowPunct/>
              <w:topLinePunct w:val="0"/>
              <w:autoSpaceDE/>
              <w:autoSpaceDN/>
              <w:bidi w:val="0"/>
              <w:spacing w:line="360" w:lineRule="auto"/>
              <w:jc w:val="left"/>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2020年1月1日至截止投标时间止（以合同签订时间为准），投标人承担的区级及以上（电子政务办）政务云同类项目实施的成功经验情况，需提供合同，每个得1分，共1分。</w:t>
            </w:r>
          </w:p>
        </w:tc>
        <w:tc>
          <w:tcPr>
            <w:tcW w:w="397" w:type="pct"/>
            <w:vAlign w:val="center"/>
          </w:tcPr>
          <w:p>
            <w:pPr>
              <w:keepNext w:val="0"/>
              <w:keepLines w:val="0"/>
              <w:pageBreakBefore w:val="0"/>
              <w:kinsoku/>
              <w:wordWrap/>
              <w:overflowPunct/>
              <w:topLinePunct w:val="0"/>
              <w:autoSpaceDE/>
              <w:autoSpaceDN/>
              <w:bidi w:val="0"/>
              <w:spacing w:line="360" w:lineRule="auto"/>
              <w:jc w:val="center"/>
              <w:outlineLvl w:val="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525" w:type="pct"/>
            <w:vAlign w:val="center"/>
          </w:tcPr>
          <w:p>
            <w:pPr>
              <w:keepNext w:val="0"/>
              <w:keepLines w:val="0"/>
              <w:pageBreakBefore w:val="0"/>
              <w:kinsoku/>
              <w:wordWrap/>
              <w:overflowPunct/>
              <w:topLinePunct w:val="0"/>
              <w:autoSpaceDE/>
              <w:autoSpaceDN/>
              <w:bidi w:val="0"/>
              <w:spacing w:line="360" w:lineRule="auto"/>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客观分</w:t>
            </w:r>
          </w:p>
        </w:tc>
        <w:tc>
          <w:tcPr>
            <w:tcW w:w="689" w:type="pct"/>
            <w:vAlign w:val="center"/>
          </w:tcPr>
          <w:p>
            <w:pPr>
              <w:keepNext w:val="0"/>
              <w:keepLines w:val="0"/>
              <w:pageBreakBefore w:val="0"/>
              <w:kinsoku/>
              <w:wordWrap/>
              <w:overflowPunct/>
              <w:topLinePunct w:val="0"/>
              <w:autoSpaceDE/>
              <w:autoSpaceDN/>
              <w:bidi w:val="0"/>
              <w:spacing w:line="360" w:lineRule="auto"/>
              <w:jc w:val="center"/>
              <w:outlineLvl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同类业绩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428" w:type="pct"/>
            <w:vAlign w:val="center"/>
          </w:tcPr>
          <w:p>
            <w:pPr>
              <w:keepNext w:val="0"/>
              <w:keepLines w:val="0"/>
              <w:pageBreakBefore w:val="0"/>
              <w:kinsoku/>
              <w:wordWrap/>
              <w:overflowPunct/>
              <w:topLinePunct w:val="0"/>
              <w:autoSpaceDE/>
              <w:autoSpaceDN/>
              <w:bidi w:val="0"/>
              <w:snapToGrid w:val="0"/>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27</w:t>
            </w:r>
          </w:p>
        </w:tc>
        <w:tc>
          <w:tcPr>
            <w:tcW w:w="2959" w:type="pct"/>
          </w:tcPr>
          <w:p>
            <w:pPr>
              <w:keepNext w:val="0"/>
              <w:keepLines w:val="0"/>
              <w:pageBreakBefore w:val="0"/>
              <w:kinsoku/>
              <w:wordWrap/>
              <w:overflowPunct/>
              <w:topLinePunct w:val="0"/>
              <w:autoSpaceDE/>
              <w:autoSpaceDN/>
              <w:bidi w:val="0"/>
              <w:spacing w:line="360" w:lineRule="auto"/>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有效投标报价的最低价作为评标基准价，其最低报价为满分；按［投标报价得分=（评标基准价/投标报价）*权重］的计算公式计算。</w:t>
            </w:r>
          </w:p>
          <w:p>
            <w:pPr>
              <w:keepNext w:val="0"/>
              <w:keepLines w:val="0"/>
              <w:pageBreakBefore w:val="0"/>
              <w:widowControl/>
              <w:shd w:val="clear" w:color="auto" w:fill="FFFFFF"/>
              <w:kinsoku/>
              <w:wordWrap/>
              <w:overflowPunct/>
              <w:topLinePunct w:val="0"/>
              <w:autoSpaceDE/>
              <w:autoSpaceDN/>
              <w:bidi w:val="0"/>
              <w:adjustRightInd/>
              <w:spacing w:after="225" w:line="360" w:lineRule="auto"/>
              <w:ind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评标过程中，不得去掉报价中的最高报价和最低报价。</w:t>
            </w:r>
          </w:p>
          <w:p>
            <w:pPr>
              <w:keepNext w:val="0"/>
              <w:keepLines w:val="0"/>
              <w:pageBreakBefore w:val="0"/>
              <w:widowControl/>
              <w:shd w:val="clear" w:color="auto" w:fill="FFFFFF"/>
              <w:kinsoku/>
              <w:wordWrap/>
              <w:overflowPunct/>
              <w:topLinePunct w:val="0"/>
              <w:autoSpaceDE/>
              <w:autoSpaceDN/>
              <w:bidi w:val="0"/>
              <w:adjustRightInd/>
              <w:spacing w:after="225" w:line="360" w:lineRule="auto"/>
              <w:ind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对于未预留份额专门面向中小企业的政府采购服务项目，以及预留份额政府采购服务项目中的非预留部分标项，对小型和微型企业的投标报价给予</w:t>
            </w:r>
            <w:r>
              <w:rPr>
                <w:rFonts w:hint="eastAsia" w:asciiTheme="minorEastAsia" w:hAnsiTheme="minorEastAsia" w:eastAsiaTheme="minorEastAsia" w:cstheme="minorEastAsia"/>
                <w:b/>
                <w:bCs/>
                <w:color w:val="auto"/>
                <w:sz w:val="21"/>
                <w:szCs w:val="21"/>
                <w:highlight w:val="none"/>
                <w:lang w:val="en-US" w:eastAsia="zh-CN"/>
              </w:rPr>
              <w:t>10</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color w:val="auto"/>
                <w:sz w:val="21"/>
                <w:szCs w:val="21"/>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Theme="minorEastAsia" w:hAnsiTheme="minorEastAsia" w:eastAsiaTheme="minorEastAsia" w:cstheme="minorEastAsia"/>
                <w:b/>
                <w:bCs/>
                <w:color w:val="auto"/>
                <w:sz w:val="21"/>
                <w:szCs w:val="21"/>
                <w:highlight w:val="none"/>
                <w:lang w:val="en-US" w:eastAsia="zh-CN"/>
              </w:rPr>
              <w:t>4</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color w:val="auto"/>
                <w:sz w:val="21"/>
                <w:szCs w:val="21"/>
                <w:highlight w:val="none"/>
              </w:rPr>
              <w:t>的扣除，用扣除后的价格参加评审。</w:t>
            </w:r>
          </w:p>
        </w:tc>
        <w:tc>
          <w:tcPr>
            <w:tcW w:w="397" w:type="pct"/>
            <w:vAlign w:val="center"/>
          </w:tcPr>
          <w:p>
            <w:pPr>
              <w:keepNext w:val="0"/>
              <w:keepLines w:val="0"/>
              <w:pageBreakBefore w:val="0"/>
              <w:kinsoku/>
              <w:wordWrap/>
              <w:overflowPunct/>
              <w:topLinePunct w:val="0"/>
              <w:autoSpaceDE/>
              <w:autoSpaceDN/>
              <w:bidi w:val="0"/>
              <w:spacing w:line="360" w:lineRule="auto"/>
              <w:jc w:val="center"/>
              <w:outlineLvl w:val="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w:t>
            </w:r>
          </w:p>
        </w:tc>
        <w:tc>
          <w:tcPr>
            <w:tcW w:w="525" w:type="pct"/>
            <w:vAlign w:val="center"/>
          </w:tcPr>
          <w:p>
            <w:pPr>
              <w:keepNext w:val="0"/>
              <w:keepLines w:val="0"/>
              <w:pageBreakBefore w:val="0"/>
              <w:kinsoku/>
              <w:wordWrap/>
              <w:overflowPunct/>
              <w:topLinePunct w:val="0"/>
              <w:autoSpaceDE/>
              <w:autoSpaceDN/>
              <w:bidi w:val="0"/>
              <w:spacing w:line="360" w:lineRule="auto"/>
              <w:jc w:val="center"/>
              <w:outlineLvl w:val="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c>
          <w:tcPr>
            <w:tcW w:w="689" w:type="pct"/>
            <w:vAlign w:val="center"/>
          </w:tcPr>
          <w:p>
            <w:pPr>
              <w:keepNext w:val="0"/>
              <w:keepLines w:val="0"/>
              <w:pageBreakBefore w:val="0"/>
              <w:kinsoku/>
              <w:wordWrap/>
              <w:overflowPunct/>
              <w:topLinePunct w:val="0"/>
              <w:autoSpaceDE/>
              <w:autoSpaceDN/>
              <w:bidi w:val="0"/>
              <w:spacing w:line="360" w:lineRule="auto"/>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4"/>
        <w:snapToGrid w:val="0"/>
        <w:spacing w:line="360" w:lineRule="auto"/>
        <w:rPr>
          <w:rFonts w:cs="宋体"/>
          <w:color w:val="auto"/>
          <w:highlight w:val="none"/>
        </w:rPr>
      </w:pPr>
      <w:r>
        <w:rPr>
          <w:rFonts w:hint="eastAsia" w:cs="宋体"/>
          <w:color w:val="auto"/>
          <w:highlight w:val="none"/>
        </w:rPr>
        <w:t>5.4因重大变故，采购任务取消的。</w:t>
      </w:r>
    </w:p>
    <w:p>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color w:val="auto"/>
          <w:highlight w:val="none"/>
        </w:rPr>
      </w:pPr>
    </w:p>
    <w:bookmarkEnd w:id="27"/>
    <w:p>
      <w:pPr>
        <w:spacing w:line="360" w:lineRule="auto"/>
        <w:ind w:left="720" w:leftChars="343" w:firstLine="1084" w:firstLineChars="300"/>
        <w:outlineLvl w:val="0"/>
        <w:rPr>
          <w:rFonts w:ascii="宋体" w:hAnsi="宋体" w:cs="宋体"/>
          <w:b/>
          <w:color w:val="auto"/>
          <w:sz w:val="36"/>
          <w:szCs w:val="36"/>
          <w:highlight w:val="none"/>
        </w:rPr>
      </w:pPr>
      <w:bookmarkStart w:id="398" w:name="第五部分"/>
      <w:bookmarkStart w:id="399" w:name="_Toc86217003"/>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spacing w:line="360" w:lineRule="auto"/>
        <w:outlineLvl w:val="0"/>
        <w:rPr>
          <w:rFonts w:ascii="宋体" w:hAnsi="宋体" w:cs="宋体"/>
          <w:b/>
          <w:color w:val="auto"/>
          <w:sz w:val="36"/>
          <w:szCs w:val="36"/>
          <w:highlight w:val="none"/>
        </w:rPr>
      </w:pPr>
    </w:p>
    <w:p>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699"/>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3"/>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596"/>
        <w:spacing w:before="120" w:line="22" w:lineRule="atLeast"/>
        <w:rPr>
          <w:rFonts w:ascii="宋体" w:hAnsi="宋体" w:eastAsia="宋体" w:cs="宋体"/>
          <w:color w:val="auto"/>
          <w:szCs w:val="24"/>
          <w:highlight w:val="none"/>
        </w:rPr>
      </w:pPr>
    </w:p>
    <w:p>
      <w:pPr>
        <w:pStyle w:val="596"/>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680" w:right="1417" w:bottom="471" w:left="1417" w:header="851" w:footer="851" w:gutter="0"/>
          <w:cols w:space="720" w:num="1"/>
        </w:sectPr>
      </w:pPr>
    </w:p>
    <w:p>
      <w:pPr>
        <w:rPr>
          <w:rFonts w:ascii="宋体" w:hAnsi="宋体" w:cs="宋体"/>
          <w:b/>
          <w:color w:val="auto"/>
          <w:sz w:val="24"/>
          <w:highlight w:val="none"/>
        </w:rPr>
      </w:pP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w:t>
      </w:r>
      <w:r>
        <w:rPr>
          <w:rFonts w:ascii="宋体" w:hAnsi="宋体"/>
          <w:color w:val="auto"/>
          <w:sz w:val="24"/>
          <w:highlight w:val="none"/>
          <w:lang w:val="zh-CN"/>
        </w:rPr>
        <w:t>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400" w:name="_Toc28855"/>
      <w:bookmarkStart w:id="401" w:name="_Toc20421"/>
      <w:bookmarkStart w:id="402" w:name="_Toc15367"/>
      <w:bookmarkStart w:id="403" w:name="_Toc22967"/>
      <w:bookmarkStart w:id="404"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00"/>
      <w:bookmarkEnd w:id="401"/>
      <w:bookmarkEnd w:id="402"/>
      <w:bookmarkEnd w:id="403"/>
      <w:bookmarkEnd w:id="404"/>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ascii="宋体" w:hAnsi="宋体"/>
          <w:b/>
          <w:color w:val="auto"/>
          <w:sz w:val="24"/>
          <w:highlight w:val="none"/>
        </w:rPr>
      </w:pPr>
      <w:bookmarkStart w:id="405" w:name="_Toc6311"/>
      <w:bookmarkStart w:id="406" w:name="_Toc6773"/>
      <w:bookmarkStart w:id="407" w:name="_Toc22185"/>
      <w:bookmarkStart w:id="408" w:name="_Toc18585"/>
      <w:bookmarkStart w:id="409"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405"/>
      <w:bookmarkEnd w:id="406"/>
      <w:bookmarkEnd w:id="407"/>
      <w:bookmarkEnd w:id="408"/>
      <w:bookmarkEnd w:id="409"/>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957"/>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pPr>
        <w:spacing w:line="560" w:lineRule="exact"/>
        <w:ind w:firstLine="480" w:firstLineChars="200"/>
        <w:rPr>
          <w:rFonts w:ascii="宋体" w:hAnsi="宋体" w:cs="宋体"/>
          <w:color w:val="auto"/>
          <w:sz w:val="24"/>
          <w:highlight w:val="none"/>
          <w:u w:val="single"/>
        </w:rPr>
      </w:pPr>
      <w:bookmarkStart w:id="410" w:name="_Toc21124"/>
      <w:bookmarkStart w:id="411" w:name="_Toc4929"/>
      <w:bookmarkStart w:id="412" w:name="_Toc13918"/>
      <w:bookmarkStart w:id="413" w:name="_Toc5635"/>
      <w:bookmarkStart w:id="414" w:name="_Toc1386"/>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10"/>
      <w:bookmarkEnd w:id="411"/>
      <w:bookmarkEnd w:id="412"/>
      <w:bookmarkEnd w:id="413"/>
      <w:bookmarkEnd w:id="414"/>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317"/>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317"/>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auto"/>
                <w:sz w:val="24"/>
                <w:szCs w:val="24"/>
                <w:highlight w:val="none"/>
              </w:rPr>
            </w:pPr>
          </w:p>
        </w:tc>
        <w:tc>
          <w:tcPr>
            <w:tcW w:w="3402" w:type="dxa"/>
            <w:vAlign w:val="center"/>
          </w:tcPr>
          <w:p>
            <w:pPr>
              <w:pStyle w:val="317"/>
              <w:spacing w:line="560" w:lineRule="exact"/>
              <w:ind w:firstLine="200"/>
              <w:jc w:val="center"/>
              <w:rPr>
                <w:rFonts w:hAnsi="宋体"/>
                <w:color w:val="auto"/>
                <w:sz w:val="24"/>
                <w:szCs w:val="24"/>
                <w:highlight w:val="none"/>
              </w:rPr>
            </w:pPr>
          </w:p>
        </w:tc>
        <w:tc>
          <w:tcPr>
            <w:tcW w:w="2552" w:type="dxa"/>
            <w:vAlign w:val="center"/>
          </w:tcPr>
          <w:p>
            <w:pPr>
              <w:pStyle w:val="317"/>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auto"/>
                <w:sz w:val="24"/>
                <w:szCs w:val="24"/>
                <w:highlight w:val="none"/>
              </w:rPr>
            </w:pPr>
          </w:p>
        </w:tc>
        <w:tc>
          <w:tcPr>
            <w:tcW w:w="3402" w:type="dxa"/>
            <w:vAlign w:val="center"/>
          </w:tcPr>
          <w:p>
            <w:pPr>
              <w:pStyle w:val="317"/>
              <w:spacing w:line="560" w:lineRule="exact"/>
              <w:ind w:firstLine="200"/>
              <w:jc w:val="center"/>
              <w:rPr>
                <w:rFonts w:hAnsi="宋体"/>
                <w:color w:val="auto"/>
                <w:sz w:val="24"/>
                <w:szCs w:val="24"/>
                <w:highlight w:val="none"/>
              </w:rPr>
            </w:pPr>
          </w:p>
        </w:tc>
        <w:tc>
          <w:tcPr>
            <w:tcW w:w="2552" w:type="dxa"/>
            <w:vAlign w:val="center"/>
          </w:tcPr>
          <w:p>
            <w:pPr>
              <w:pStyle w:val="317"/>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auto"/>
                <w:sz w:val="24"/>
                <w:szCs w:val="24"/>
                <w:highlight w:val="none"/>
              </w:rPr>
            </w:pPr>
          </w:p>
        </w:tc>
        <w:tc>
          <w:tcPr>
            <w:tcW w:w="3402" w:type="dxa"/>
            <w:vAlign w:val="center"/>
          </w:tcPr>
          <w:p>
            <w:pPr>
              <w:pStyle w:val="317"/>
              <w:spacing w:line="560" w:lineRule="exact"/>
              <w:ind w:firstLine="200"/>
              <w:jc w:val="center"/>
              <w:rPr>
                <w:rFonts w:hAnsi="宋体"/>
                <w:color w:val="auto"/>
                <w:sz w:val="24"/>
                <w:szCs w:val="24"/>
                <w:highlight w:val="none"/>
              </w:rPr>
            </w:pPr>
          </w:p>
        </w:tc>
        <w:tc>
          <w:tcPr>
            <w:tcW w:w="2552" w:type="dxa"/>
            <w:vAlign w:val="center"/>
          </w:tcPr>
          <w:p>
            <w:pPr>
              <w:pStyle w:val="317"/>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auto"/>
                <w:sz w:val="24"/>
                <w:szCs w:val="24"/>
                <w:highlight w:val="none"/>
              </w:rPr>
            </w:pPr>
          </w:p>
        </w:tc>
        <w:tc>
          <w:tcPr>
            <w:tcW w:w="3402" w:type="dxa"/>
            <w:vAlign w:val="center"/>
          </w:tcPr>
          <w:p>
            <w:pPr>
              <w:pStyle w:val="317"/>
              <w:spacing w:line="560" w:lineRule="exact"/>
              <w:ind w:firstLine="200"/>
              <w:jc w:val="center"/>
              <w:rPr>
                <w:rFonts w:hAnsi="宋体"/>
                <w:color w:val="auto"/>
                <w:sz w:val="24"/>
                <w:szCs w:val="24"/>
                <w:highlight w:val="none"/>
              </w:rPr>
            </w:pPr>
          </w:p>
        </w:tc>
        <w:tc>
          <w:tcPr>
            <w:tcW w:w="2552" w:type="dxa"/>
            <w:vAlign w:val="center"/>
          </w:tcPr>
          <w:p>
            <w:pPr>
              <w:pStyle w:val="317"/>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317"/>
              <w:spacing w:line="560" w:lineRule="exact"/>
              <w:ind w:firstLine="200"/>
              <w:jc w:val="center"/>
              <w:rPr>
                <w:rFonts w:hAnsi="宋体"/>
                <w:color w:val="auto"/>
                <w:sz w:val="24"/>
                <w:szCs w:val="24"/>
                <w:highlight w:val="none"/>
              </w:rPr>
            </w:pPr>
          </w:p>
        </w:tc>
      </w:tr>
    </w:tbl>
    <w:p>
      <w:pPr>
        <w:spacing w:line="560" w:lineRule="exact"/>
        <w:ind w:firstLine="480" w:firstLineChars="200"/>
        <w:rPr>
          <w:rFonts w:ascii="宋体" w:hAnsi="宋体"/>
          <w:color w:val="auto"/>
          <w:sz w:val="24"/>
          <w:highlight w:val="none"/>
        </w:rPr>
      </w:pPr>
      <w:bookmarkStart w:id="415" w:name="_Toc30506"/>
      <w:bookmarkStart w:id="416" w:name="_Toc14993"/>
      <w:bookmarkStart w:id="417" w:name="_Toc3654"/>
      <w:bookmarkStart w:id="418" w:name="_Toc30158"/>
      <w:bookmarkStart w:id="419"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5"/>
    <w:bookmarkEnd w:id="416"/>
    <w:bookmarkEnd w:id="417"/>
    <w:bookmarkEnd w:id="418"/>
    <w:bookmarkEnd w:id="419"/>
    <w:p>
      <w:pPr>
        <w:pStyle w:val="957"/>
        <w:spacing w:before="0" w:beforeAutospacing="0" w:after="0" w:afterAutospacing="0" w:line="360" w:lineRule="auto"/>
        <w:ind w:firstLine="480"/>
        <w:rPr>
          <w:b/>
          <w:color w:val="auto"/>
          <w:highlight w:val="none"/>
        </w:rPr>
      </w:pPr>
      <w:bookmarkStart w:id="420" w:name="_Toc1814"/>
      <w:bookmarkStart w:id="421" w:name="_Toc22618"/>
      <w:bookmarkStart w:id="422" w:name="_Toc10340"/>
      <w:bookmarkStart w:id="423" w:name="_Toc31421"/>
      <w:bookmarkStart w:id="424" w:name="_Toc4760"/>
      <w:bookmarkStart w:id="425" w:name="_Toc3625"/>
      <w:bookmarkStart w:id="426" w:name="_Toc11108"/>
      <w:bookmarkStart w:id="427" w:name="_Toc8772"/>
      <w:r>
        <w:rPr>
          <w:rFonts w:hint="eastAsia"/>
          <w:b/>
          <w:color w:val="auto"/>
          <w:highlight w:val="none"/>
        </w:rPr>
        <w:t>1.4</w:t>
      </w:r>
      <w:r>
        <w:rPr>
          <w:rFonts w:hint="eastAsia"/>
          <w:b/>
          <w:color w:val="auto"/>
          <w:highlight w:val="none"/>
        </w:rPr>
        <w:t>履约保证金</w:t>
      </w:r>
    </w:p>
    <w:p>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否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w:t>
      </w:r>
      <w:r>
        <w:rPr>
          <w:rFonts w:hint="eastAsia"/>
          <w:color w:val="auto"/>
          <w:highlight w:val="none"/>
        </w:rPr>
        <w:t>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20"/>
      <w:bookmarkEnd w:id="421"/>
      <w:bookmarkEnd w:id="422"/>
      <w:r>
        <w:rPr>
          <w:rFonts w:hint="eastAsia" w:ascii="宋体" w:hAnsi="宋体" w:cs="宋体"/>
          <w:b/>
          <w:color w:val="auto"/>
          <w:sz w:val="24"/>
          <w:highlight w:val="none"/>
        </w:rPr>
        <w:t>预付款</w:t>
      </w:r>
    </w:p>
    <w:p>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u w:val="single"/>
          <w:lang w:eastAsia="zh-CN"/>
        </w:rPr>
        <w:t>是</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5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3"/>
      <w:bookmarkEnd w:id="424"/>
      <w:bookmarkEnd w:id="425"/>
      <w:bookmarkEnd w:id="426"/>
      <w:bookmarkEnd w:id="427"/>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ascii="宋体" w:hAnsi="宋体"/>
          <w:bCs/>
          <w:color w:val="auto"/>
          <w:sz w:val="24"/>
          <w:highlight w:val="none"/>
        </w:rPr>
      </w:pPr>
      <w:bookmarkStart w:id="428" w:name="_Toc3079"/>
      <w:bookmarkStart w:id="429" w:name="_Toc2375"/>
      <w:bookmarkStart w:id="430" w:name="_Toc8586"/>
      <w:bookmarkStart w:id="431" w:name="_Toc24662"/>
      <w:bookmarkStart w:id="432" w:name="_Toc5698"/>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8"/>
      <w:bookmarkEnd w:id="429"/>
      <w:bookmarkEnd w:id="430"/>
      <w:bookmarkEnd w:id="431"/>
      <w:bookmarkEnd w:id="432"/>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bookmarkStart w:id="433" w:name="_Toc18683"/>
      <w:bookmarkStart w:id="434" w:name="_Toc26807"/>
      <w:bookmarkStart w:id="435" w:name="_Toc32454"/>
      <w:bookmarkStart w:id="436" w:name="_Toc30329"/>
      <w:bookmarkStart w:id="437"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3"/>
    <w:bookmarkEnd w:id="434"/>
    <w:bookmarkEnd w:id="435"/>
    <w:bookmarkEnd w:id="436"/>
    <w:bookmarkEnd w:id="437"/>
    <w:p>
      <w:pPr>
        <w:spacing w:line="560" w:lineRule="exact"/>
        <w:ind w:firstLine="482" w:firstLineChars="200"/>
        <w:outlineLvl w:val="0"/>
        <w:rPr>
          <w:rFonts w:ascii="宋体" w:hAnsi="宋体" w:cs="宋体"/>
          <w:b/>
          <w:color w:val="auto"/>
          <w:sz w:val="24"/>
          <w:highlight w:val="none"/>
        </w:rPr>
      </w:pPr>
      <w:bookmarkStart w:id="438" w:name="_Toc28375"/>
      <w:bookmarkStart w:id="439" w:name="_Toc15583"/>
      <w:bookmarkStart w:id="440" w:name="_Toc16021"/>
      <w:r>
        <w:rPr>
          <w:rFonts w:hint="eastAsia" w:ascii="宋体" w:hAnsi="宋体" w:cs="宋体"/>
          <w:b/>
          <w:color w:val="auto"/>
          <w:sz w:val="24"/>
          <w:highlight w:val="none"/>
        </w:rPr>
        <w:t>1.9合同争议的解决</w:t>
      </w:r>
      <w:bookmarkEnd w:id="438"/>
      <w:bookmarkEnd w:id="439"/>
      <w:bookmarkEnd w:id="440"/>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41" w:name="_Toc11173"/>
      <w:bookmarkStart w:id="442" w:name="_Toc15322"/>
      <w:bookmarkStart w:id="443" w:name="_Toc7245"/>
      <w:r>
        <w:rPr>
          <w:rFonts w:hint="eastAsia" w:ascii="宋体" w:hAnsi="宋体" w:cs="宋体"/>
          <w:b/>
          <w:color w:val="auto"/>
          <w:sz w:val="24"/>
          <w:highlight w:val="none"/>
        </w:rPr>
        <w:t>2.0 合同生效</w:t>
      </w:r>
      <w:bookmarkEnd w:id="441"/>
      <w:bookmarkEnd w:id="442"/>
      <w:bookmarkEnd w:id="443"/>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699"/>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2" w:firstLineChars="200"/>
        <w:outlineLvl w:val="0"/>
        <w:rPr>
          <w:rFonts w:ascii="宋体" w:hAnsi="宋体"/>
          <w:b/>
          <w:color w:val="auto"/>
          <w:sz w:val="24"/>
          <w:highlight w:val="none"/>
        </w:rPr>
      </w:pPr>
      <w:bookmarkStart w:id="444" w:name="_Toc19680"/>
      <w:bookmarkStart w:id="445" w:name="_Toc25079"/>
      <w:bookmarkStart w:id="446" w:name="_Toc14021"/>
      <w:bookmarkStart w:id="447" w:name="_Toc5228"/>
      <w:bookmarkStart w:id="448" w:name="_Toc31297"/>
      <w:r>
        <w:rPr>
          <w:rFonts w:ascii="宋体" w:hAnsi="宋体"/>
          <w:b/>
          <w:color w:val="auto"/>
          <w:sz w:val="24"/>
          <w:highlight w:val="none"/>
        </w:rPr>
        <w:t>2.1 定义</w:t>
      </w:r>
      <w:bookmarkEnd w:id="444"/>
      <w:bookmarkEnd w:id="445"/>
      <w:bookmarkEnd w:id="446"/>
      <w:bookmarkEnd w:id="447"/>
      <w:bookmarkEnd w:id="448"/>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bookmarkStart w:id="449" w:name="_Toc19539"/>
      <w:bookmarkStart w:id="450" w:name="_Toc23289"/>
      <w:bookmarkStart w:id="451" w:name="_Toc31402"/>
      <w:bookmarkStart w:id="452" w:name="_Toc16752"/>
      <w:bookmarkStart w:id="453" w:name="_Toc3769"/>
      <w:r>
        <w:rPr>
          <w:rFonts w:ascii="宋体" w:hAnsi="宋体"/>
          <w:b/>
          <w:color w:val="auto"/>
          <w:sz w:val="24"/>
          <w:highlight w:val="none"/>
        </w:rPr>
        <w:t>2.2 技术规范</w:t>
      </w:r>
      <w:bookmarkEnd w:id="449"/>
      <w:bookmarkEnd w:id="450"/>
      <w:bookmarkEnd w:id="451"/>
      <w:bookmarkEnd w:id="452"/>
      <w:bookmarkEnd w:id="453"/>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bookmarkStart w:id="454" w:name="_Toc9161"/>
      <w:bookmarkStart w:id="455" w:name="_Toc4133"/>
      <w:bookmarkStart w:id="456" w:name="_Toc13673"/>
      <w:bookmarkStart w:id="457" w:name="_Toc12412"/>
      <w:bookmarkStart w:id="458" w:name="_Toc27945"/>
      <w:r>
        <w:rPr>
          <w:rFonts w:ascii="宋体" w:hAnsi="宋体"/>
          <w:b/>
          <w:color w:val="auto"/>
          <w:sz w:val="24"/>
          <w:highlight w:val="none"/>
        </w:rPr>
        <w:t>2.3 知识产权</w:t>
      </w:r>
      <w:bookmarkEnd w:id="454"/>
      <w:bookmarkEnd w:id="455"/>
      <w:bookmarkEnd w:id="456"/>
      <w:bookmarkEnd w:id="457"/>
      <w:bookmarkEnd w:id="458"/>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bookmarkStart w:id="459" w:name="_Toc32670"/>
      <w:bookmarkStart w:id="460" w:name="_Toc26555"/>
      <w:bookmarkStart w:id="461" w:name="_Toc22011"/>
      <w:bookmarkStart w:id="462" w:name="_Toc31233"/>
      <w:bookmarkStart w:id="463" w:name="_Toc15447"/>
      <w:r>
        <w:rPr>
          <w:rFonts w:ascii="宋体" w:hAnsi="宋体"/>
          <w:b/>
          <w:color w:val="auto"/>
          <w:sz w:val="24"/>
          <w:highlight w:val="none"/>
        </w:rPr>
        <w:t>2.5 结算方式和付款条件</w:t>
      </w:r>
      <w:bookmarkEnd w:id="459"/>
      <w:bookmarkEnd w:id="460"/>
      <w:bookmarkEnd w:id="461"/>
      <w:bookmarkEnd w:id="462"/>
      <w:bookmarkEnd w:id="463"/>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64" w:name="_Toc30507"/>
      <w:bookmarkStart w:id="465" w:name="_Toc13467"/>
      <w:bookmarkStart w:id="466" w:name="_Toc16163"/>
      <w:bookmarkStart w:id="467" w:name="_Toc13154"/>
      <w:bookmarkStart w:id="468" w:name="_Toc18990"/>
      <w:r>
        <w:rPr>
          <w:rFonts w:ascii="宋体" w:hAnsi="宋体"/>
          <w:b/>
          <w:color w:val="auto"/>
          <w:sz w:val="24"/>
          <w:highlight w:val="none"/>
        </w:rPr>
        <w:t>2.6 技术资料和保密义务</w:t>
      </w:r>
      <w:bookmarkEnd w:id="464"/>
      <w:bookmarkEnd w:id="465"/>
      <w:bookmarkEnd w:id="466"/>
      <w:bookmarkEnd w:id="467"/>
      <w:bookmarkEnd w:id="468"/>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bookmarkStart w:id="469"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9"/>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bookmarkStart w:id="470"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70"/>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bookmarkStart w:id="471"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1"/>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72" w:name="_Toc42"/>
      <w:bookmarkStart w:id="473" w:name="_Toc23368"/>
      <w:bookmarkStart w:id="474" w:name="_Toc21830"/>
      <w:bookmarkStart w:id="475" w:name="_Toc10663"/>
      <w:bookmarkStart w:id="476" w:name="_Toc26689"/>
      <w:r>
        <w:rPr>
          <w:rFonts w:ascii="宋体" w:hAnsi="宋体"/>
          <w:b/>
          <w:color w:val="auto"/>
          <w:sz w:val="24"/>
          <w:highlight w:val="none"/>
        </w:rPr>
        <w:t>2.10 合同转让和分包</w:t>
      </w:r>
      <w:bookmarkEnd w:id="472"/>
      <w:bookmarkEnd w:id="473"/>
      <w:bookmarkEnd w:id="474"/>
      <w:bookmarkEnd w:id="475"/>
      <w:bookmarkEnd w:id="476"/>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bookmarkStart w:id="477" w:name="_Toc4720"/>
      <w:bookmarkStart w:id="478" w:name="_Toc32494"/>
      <w:bookmarkStart w:id="479" w:name="_Toc14371"/>
      <w:bookmarkStart w:id="480" w:name="_Toc25571"/>
      <w:bookmarkStart w:id="481" w:name="_Toc26633"/>
      <w:r>
        <w:rPr>
          <w:rFonts w:ascii="宋体" w:hAnsi="宋体"/>
          <w:b/>
          <w:color w:val="auto"/>
          <w:sz w:val="24"/>
          <w:highlight w:val="none"/>
        </w:rPr>
        <w:t>2.11 不可抗力</w:t>
      </w:r>
      <w:bookmarkEnd w:id="477"/>
      <w:bookmarkEnd w:id="478"/>
      <w:bookmarkEnd w:id="479"/>
      <w:bookmarkEnd w:id="480"/>
      <w:bookmarkEnd w:id="481"/>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82" w:name="_Toc24465"/>
      <w:bookmarkStart w:id="483" w:name="_Toc25783"/>
      <w:bookmarkStart w:id="484" w:name="_Toc23854"/>
      <w:bookmarkStart w:id="485" w:name="_Toc14115"/>
      <w:bookmarkStart w:id="486" w:name="_Toc3638"/>
      <w:r>
        <w:rPr>
          <w:rFonts w:ascii="宋体" w:hAnsi="宋体"/>
          <w:b/>
          <w:color w:val="auto"/>
          <w:sz w:val="24"/>
          <w:highlight w:val="none"/>
        </w:rPr>
        <w:t>2.12 税费</w:t>
      </w:r>
      <w:bookmarkEnd w:id="482"/>
      <w:bookmarkEnd w:id="483"/>
      <w:bookmarkEnd w:id="484"/>
      <w:bookmarkEnd w:id="485"/>
      <w:bookmarkEnd w:id="486"/>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bookmarkStart w:id="487" w:name="_Toc7315"/>
      <w:bookmarkStart w:id="488" w:name="_Toc14814"/>
      <w:bookmarkStart w:id="489" w:name="_Toc26883"/>
      <w:bookmarkStart w:id="490" w:name="_Toc30105"/>
      <w:bookmarkStart w:id="491" w:name="_Toc25525"/>
      <w:r>
        <w:rPr>
          <w:rFonts w:ascii="宋体" w:hAnsi="宋体"/>
          <w:b/>
          <w:color w:val="auto"/>
          <w:sz w:val="24"/>
          <w:highlight w:val="none"/>
        </w:rPr>
        <w:t>2.13 乙方破产</w:t>
      </w:r>
      <w:bookmarkEnd w:id="487"/>
      <w:bookmarkEnd w:id="488"/>
      <w:bookmarkEnd w:id="489"/>
      <w:bookmarkEnd w:id="490"/>
      <w:bookmarkEnd w:id="491"/>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92" w:name="_Toc2016"/>
      <w:bookmarkStart w:id="493" w:name="_Toc1123"/>
      <w:bookmarkStart w:id="494" w:name="_Toc23323"/>
      <w:r>
        <w:rPr>
          <w:rFonts w:ascii="宋体" w:hAnsi="宋体"/>
          <w:b/>
          <w:color w:val="auto"/>
          <w:sz w:val="24"/>
          <w:highlight w:val="none"/>
        </w:rPr>
        <w:t>2.14 合同中止、终止</w:t>
      </w:r>
      <w:bookmarkEnd w:id="492"/>
      <w:bookmarkEnd w:id="493"/>
      <w:bookmarkEnd w:id="494"/>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95" w:name="_Toc14525"/>
      <w:bookmarkStart w:id="496" w:name="_Toc1969"/>
      <w:bookmarkStart w:id="497" w:name="_Toc17363"/>
      <w:r>
        <w:rPr>
          <w:rFonts w:ascii="宋体" w:hAnsi="宋体"/>
          <w:b/>
          <w:color w:val="auto"/>
          <w:sz w:val="24"/>
          <w:highlight w:val="none"/>
        </w:rPr>
        <w:t>2.15 检验和验收</w:t>
      </w:r>
      <w:bookmarkEnd w:id="495"/>
      <w:bookmarkEnd w:id="496"/>
      <w:bookmarkEnd w:id="497"/>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bookmarkStart w:id="498" w:name="_Toc25198"/>
      <w:bookmarkStart w:id="499" w:name="_Toc31892"/>
      <w:bookmarkStart w:id="500" w:name="_Toc12666"/>
      <w:bookmarkStart w:id="501" w:name="_Toc2308"/>
      <w:bookmarkStart w:id="502" w:name="_Toc9808"/>
      <w:r>
        <w:rPr>
          <w:rFonts w:ascii="宋体" w:hAnsi="宋体"/>
          <w:b/>
          <w:color w:val="auto"/>
          <w:sz w:val="24"/>
          <w:highlight w:val="none"/>
        </w:rPr>
        <w:t>2.16 通知和送达</w:t>
      </w:r>
      <w:bookmarkEnd w:id="498"/>
      <w:bookmarkEnd w:id="499"/>
      <w:bookmarkEnd w:id="500"/>
      <w:bookmarkEnd w:id="501"/>
      <w:bookmarkEnd w:id="502"/>
    </w:p>
    <w:p>
      <w:pPr>
        <w:spacing w:line="560" w:lineRule="exact"/>
        <w:ind w:firstLine="480" w:firstLineChars="200"/>
        <w:rPr>
          <w:rFonts w:ascii="宋体" w:hAnsi="宋体"/>
          <w:color w:val="auto"/>
          <w:sz w:val="24"/>
          <w:highlight w:val="none"/>
        </w:rPr>
      </w:pPr>
      <w:bookmarkStart w:id="503" w:name="_Toc27674"/>
      <w:bookmarkStart w:id="504"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3"/>
      <w:bookmarkEnd w:id="504"/>
    </w:p>
    <w:p>
      <w:pPr>
        <w:spacing w:line="560" w:lineRule="exact"/>
        <w:ind w:firstLine="482" w:firstLineChars="200"/>
        <w:outlineLvl w:val="0"/>
        <w:rPr>
          <w:rFonts w:ascii="宋体" w:hAnsi="宋体"/>
          <w:b/>
          <w:color w:val="auto"/>
          <w:sz w:val="24"/>
          <w:highlight w:val="none"/>
        </w:rPr>
      </w:pPr>
      <w:bookmarkStart w:id="505" w:name="_Toc5063"/>
      <w:bookmarkStart w:id="506" w:name="_Toc20808"/>
      <w:bookmarkStart w:id="507" w:name="_Toc27644"/>
      <w:bookmarkStart w:id="508" w:name="_Toc28906"/>
      <w:bookmarkStart w:id="509"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5"/>
      <w:bookmarkEnd w:id="506"/>
      <w:bookmarkEnd w:id="507"/>
      <w:bookmarkEnd w:id="508"/>
      <w:bookmarkEnd w:id="509"/>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cs="宋体"/>
          <w:b/>
          <w:color w:val="auto"/>
          <w:sz w:val="24"/>
          <w:highlight w:val="none"/>
        </w:rPr>
      </w:pPr>
      <w:bookmarkStart w:id="510" w:name="_Toc30599"/>
      <w:bookmarkStart w:id="511" w:name="_Toc18540"/>
      <w:bookmarkStart w:id="512" w:name="_Toc4355"/>
      <w:r>
        <w:rPr>
          <w:rFonts w:hint="eastAsia" w:ascii="宋体" w:hAnsi="宋体" w:cs="宋体"/>
          <w:b/>
          <w:color w:val="auto"/>
          <w:sz w:val="24"/>
          <w:highlight w:val="none"/>
        </w:rPr>
        <w:t>2.18 计量单位</w:t>
      </w:r>
      <w:bookmarkEnd w:id="510"/>
      <w:bookmarkEnd w:id="511"/>
      <w:bookmarkEnd w:id="51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3" w:name="_Toc331685784"/>
      <w:r>
        <w:rPr>
          <w:rFonts w:hint="eastAsia" w:ascii="宋体" w:hAnsi="宋体" w:cs="宋体"/>
          <w:b/>
          <w:color w:val="auto"/>
          <w:sz w:val="24"/>
          <w:highlight w:val="none"/>
        </w:rPr>
        <w:t xml:space="preserve"> </w:t>
      </w:r>
      <w:bookmarkEnd w:id="513"/>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75"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00"/>
        <w:gridCol w:w="82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40"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59"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59"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59"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合同签订后7个工作日内以支票、汇票、本票或者金融机构、担保机构出具的保函等非现金形式，提交履约保证金；鼓励和支持乙方以银行、保险公司出具的保函形式提供履约保证，乙方以银行、保险公司出具保函形式提交履约保证金的，甲方不得拒收</w:t>
            </w:r>
            <w:r>
              <w:rPr>
                <w:rFonts w:hint="eastAsia" w:ascii="宋体" w:hAnsi="宋体" w:cs="宋体"/>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59" w:type="pct"/>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第一期付款：合同签订后，7个工作日内，采购人向中标供应商支付参照上年度结算总价约50%的预付款项人民币壹佰零捌万元整（¥1080000.00）。</w:t>
            </w:r>
          </w:p>
          <w:p>
            <w:pPr>
              <w:spacing w:line="360" w:lineRule="auto"/>
              <w:rPr>
                <w:rFonts w:ascii="宋体" w:hAnsi="宋体" w:cs="宋体"/>
                <w:color w:val="auto"/>
                <w:sz w:val="24"/>
                <w:highlight w:val="none"/>
              </w:rPr>
            </w:pPr>
            <w:r>
              <w:rPr>
                <w:rFonts w:hint="eastAsia" w:ascii="宋体" w:hAnsi="宋体" w:cs="宋体"/>
                <w:color w:val="auto"/>
                <w:sz w:val="24"/>
                <w:highlight w:val="none"/>
              </w:rPr>
              <w:t>第二期付款：需求服务期满，中标供应商提交报告材料，并通过采购人正式验收后，在出具项目终验报告后7个工作日内，采购人根据实际产生费用结算剩余款项。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59" w:type="pct"/>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59" w:type="pct"/>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59" w:type="pct"/>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第一期付款：合同签订后，7个工作日内，采购人向中标供应商支付参照上年度结算总价约50%的预付款项人民币壹佰零捌万元整（¥1080000.00）。</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第二期付款：需求服务期满，中标供应商提交报告材料，并通过采购人正式验收后，在出具项目终验报告后7个工作日内，采购人根据实际产生费用结算剩余款项。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59" w:type="pct"/>
            <w:vAlign w:val="center"/>
          </w:tcPr>
          <w:p>
            <w:pPr>
              <w:widowControl/>
              <w:autoSpaceDE w:val="0"/>
              <w:autoSpaceDN w:val="0"/>
              <w:snapToGrid w:val="0"/>
              <w:spacing w:line="440" w:lineRule="exact"/>
              <w:ind w:right="-53" w:rightChars="-25"/>
              <w:jc w:val="left"/>
              <w:textAlignment w:val="bottom"/>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2022年12月1日至2023年11月30日。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59" w:type="pct"/>
            <w:vAlign w:val="center"/>
          </w:tcPr>
          <w:p>
            <w:pPr>
              <w:spacing w:line="440" w:lineRule="exact"/>
              <w:jc w:val="left"/>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bidi="ar"/>
              </w:rPr>
              <w:t>招标人指定地点。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59" w:type="pct"/>
            <w:vAlign w:val="center"/>
          </w:tcPr>
          <w:p>
            <w:pPr>
              <w:spacing w:line="44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按</w:t>
            </w:r>
            <w:r>
              <w:rPr>
                <w:rFonts w:hint="eastAsia" w:ascii="宋体" w:hAnsi="宋体" w:cs="宋体"/>
                <w:color w:val="auto"/>
                <w:sz w:val="24"/>
                <w:highlight w:val="none"/>
                <w:lang w:eastAsia="zh-CN"/>
              </w:rPr>
              <w:t>采购</w:t>
            </w:r>
            <w:r>
              <w:rPr>
                <w:rFonts w:hint="eastAsia" w:ascii="宋体" w:hAnsi="宋体" w:cs="宋体"/>
                <w:color w:val="auto"/>
                <w:sz w:val="24"/>
                <w:highlight w:val="none"/>
              </w:rPr>
              <w:t>服务要求提供服务</w:t>
            </w:r>
            <w:r>
              <w:rPr>
                <w:rFonts w:hint="eastAsia" w:ascii="宋体" w:hAnsi="宋体" w:cs="宋体"/>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59" w:type="pct"/>
            <w:vAlign w:val="center"/>
          </w:tcPr>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59" w:type="pct"/>
            <w:vAlign w:val="center"/>
          </w:tcPr>
          <w:p>
            <w:pPr>
              <w:spacing w:line="360" w:lineRule="auto"/>
              <w:rPr>
                <w:rFonts w:ascii="宋体" w:hAnsi="宋体" w:cs="宋体" w:eastAsiaTheme="minorEastAsia"/>
                <w:color w:val="auto"/>
                <w:kern w:val="2"/>
                <w:sz w:val="24"/>
                <w:szCs w:val="24"/>
                <w:highlight w:val="none"/>
                <w:lang w:val="en-US" w:eastAsia="zh-CN" w:bidi="ar-SA"/>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59" w:type="pct"/>
            <w:vAlign w:val="center"/>
          </w:tcPr>
          <w:p>
            <w:pPr>
              <w:spacing w:line="360" w:lineRule="auto"/>
              <w:rPr>
                <w:rFonts w:ascii="宋体" w:hAnsi="宋体" w:cs="宋体" w:eastAsiaTheme="minorEastAsia"/>
                <w:color w:val="auto"/>
                <w:kern w:val="2"/>
                <w:sz w:val="24"/>
                <w:szCs w:val="24"/>
                <w:highlight w:val="none"/>
                <w:lang w:val="en-US" w:eastAsia="zh-CN" w:bidi="ar-SA"/>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59" w:type="pct"/>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4459" w:type="pct"/>
            <w:vAlign w:val="center"/>
          </w:tcPr>
          <w:p>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1.</w:t>
            </w:r>
            <w:r>
              <w:rPr>
                <w:rFonts w:hint="eastAsia" w:ascii="宋体" w:hAnsi="宋体" w:cs="宋体"/>
                <w:color w:val="auto"/>
                <w:sz w:val="24"/>
                <w:highlight w:val="none"/>
                <w:lang w:val="en-US" w:eastAsia="zh-CN" w:bidi="ar"/>
              </w:rPr>
              <w:t>9</w:t>
            </w:r>
            <w:r>
              <w:rPr>
                <w:rFonts w:hint="eastAsia" w:ascii="宋体" w:hAnsi="宋体" w:cs="宋体"/>
                <w:color w:val="auto"/>
                <w:sz w:val="24"/>
                <w:highlight w:val="none"/>
                <w:lang w:bidi="ar"/>
              </w:rPr>
              <w:t>.2(诉讼)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59" w:type="pct"/>
            <w:vAlign w:val="center"/>
          </w:tcPr>
          <w:p>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59" w:type="pct"/>
            <w:vAlign w:val="center"/>
          </w:tcPr>
          <w:p>
            <w:pPr>
              <w:spacing w:line="360" w:lineRule="auto"/>
              <w:ind w:left="-420" w:leftChars="-200" w:right="-420" w:rightChars="-200" w:firstLine="480" w:firstLineChars="200"/>
              <w:rPr>
                <w:rFonts w:hint="eastAsia" w:ascii="宋体" w:hAnsi="宋体" w:cs="宋体" w:eastAsiaTheme="minorEastAsia"/>
                <w:color w:val="auto"/>
                <w:kern w:val="2"/>
                <w:sz w:val="24"/>
                <w:szCs w:val="24"/>
                <w:highlight w:val="none"/>
                <w:lang w:val="en-US" w:eastAsia="zh-CN" w:bidi="ar"/>
              </w:rPr>
            </w:pPr>
            <w:r>
              <w:rPr>
                <w:rFonts w:hint="eastAsia" w:ascii="宋体" w:hAnsi="宋体" w:cs="宋体"/>
                <w:color w:val="auto"/>
                <w:sz w:val="24"/>
                <w:highlight w:val="none"/>
                <w:lang w:bidi="ar"/>
              </w:rPr>
              <w:t>项目所在地的人民法院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59" w:type="pct"/>
            <w:vAlign w:val="center"/>
          </w:tcPr>
          <w:p>
            <w:pPr>
              <w:spacing w:line="360" w:lineRule="auto"/>
              <w:ind w:left="-420" w:leftChars="-200" w:right="-420" w:rightChars="-200"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59" w:type="pct"/>
            <w:vAlign w:val="center"/>
          </w:tcPr>
          <w:p>
            <w:pPr>
              <w:spacing w:line="440" w:lineRule="exact"/>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第一期付款：合同签订后，</w:t>
            </w:r>
            <w:r>
              <w:rPr>
                <w:rFonts w:hint="eastAsia" w:ascii="宋体" w:hAnsi="宋体" w:eastAsia="宋体" w:cs="宋体"/>
                <w:snapToGrid w:val="0"/>
                <w:color w:val="auto"/>
                <w:kern w:val="0"/>
                <w:sz w:val="24"/>
                <w:highlight w:val="none"/>
                <w:lang w:val="en-US" w:eastAsia="zh-CN"/>
              </w:rPr>
              <w:t>7</w:t>
            </w:r>
            <w:r>
              <w:rPr>
                <w:rFonts w:hint="eastAsia" w:ascii="宋体" w:hAnsi="宋体" w:eastAsia="宋体" w:cs="宋体"/>
                <w:snapToGrid w:val="0"/>
                <w:color w:val="auto"/>
                <w:kern w:val="0"/>
                <w:sz w:val="24"/>
                <w:highlight w:val="none"/>
              </w:rPr>
              <w:t>个工作日内，采购人向中标供应商支付</w:t>
            </w:r>
            <w:r>
              <w:rPr>
                <w:rFonts w:hint="eastAsia" w:ascii="宋体" w:hAnsi="宋体" w:eastAsia="宋体" w:cs="宋体"/>
                <w:snapToGrid w:val="0"/>
                <w:color w:val="auto"/>
                <w:kern w:val="0"/>
                <w:sz w:val="24"/>
                <w:highlight w:val="none"/>
                <w:lang w:eastAsia="zh-CN"/>
              </w:rPr>
              <w:t>参照上年度结算总价约</w:t>
            </w:r>
            <w:r>
              <w:rPr>
                <w:rFonts w:hint="eastAsia" w:ascii="宋体" w:hAnsi="宋体" w:eastAsia="宋体" w:cs="宋体"/>
                <w:snapToGrid w:val="0"/>
                <w:color w:val="auto"/>
                <w:kern w:val="0"/>
                <w:sz w:val="24"/>
                <w:highlight w:val="none"/>
                <w:lang w:val="en-US" w:eastAsia="zh-CN"/>
              </w:rPr>
              <w:t>50%的预付款项人民币壹佰零捌万元整（¥1080000.00）</w:t>
            </w:r>
            <w:r>
              <w:rPr>
                <w:rFonts w:hint="eastAsia" w:ascii="宋体" w:hAnsi="宋体" w:eastAsia="宋体" w:cs="宋体"/>
                <w:snapToGrid w:val="0"/>
                <w:color w:val="auto"/>
                <w:kern w:val="0"/>
                <w:sz w:val="24"/>
                <w:highlight w:val="none"/>
              </w:rPr>
              <w:t>。</w:t>
            </w:r>
          </w:p>
          <w:p>
            <w:pPr>
              <w:spacing w:line="440" w:lineRule="exact"/>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第二期付款：需求服务期满，中标供应商提交报告材料，并通过采购人正式验收后，在出具项目终验报告后</w:t>
            </w:r>
            <w:r>
              <w:rPr>
                <w:rFonts w:hint="eastAsia" w:ascii="宋体" w:hAnsi="宋体" w:eastAsia="宋体" w:cs="宋体"/>
                <w:snapToGrid w:val="0"/>
                <w:color w:val="auto"/>
                <w:kern w:val="0"/>
                <w:sz w:val="24"/>
                <w:highlight w:val="none"/>
                <w:lang w:val="en-US" w:eastAsia="zh-CN"/>
              </w:rPr>
              <w:t>7</w:t>
            </w:r>
            <w:r>
              <w:rPr>
                <w:rFonts w:hint="eastAsia" w:ascii="宋体" w:hAnsi="宋体" w:eastAsia="宋体" w:cs="宋体"/>
                <w:snapToGrid w:val="0"/>
                <w:color w:val="auto"/>
                <w:kern w:val="0"/>
                <w:sz w:val="24"/>
                <w:highlight w:val="none"/>
              </w:rPr>
              <w:t>个工作日内，采购人根据实际产生费用结算剩余款项。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59" w:type="pct"/>
            <w:vAlign w:val="center"/>
          </w:tcPr>
          <w:p>
            <w:pPr>
              <w:spacing w:line="440" w:lineRule="exact"/>
              <w:jc w:val="left"/>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rPr>
              <w:t>因不可抗力致使合同有变更必要的，双方当事人应在30日内以书面形式变更合同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59" w:type="pct"/>
            <w:vAlign w:val="center"/>
          </w:tcPr>
          <w:p>
            <w:pPr>
              <w:spacing w:line="440" w:lineRule="exact"/>
              <w:jc w:val="left"/>
              <w:rPr>
                <w:rFonts w:ascii="宋体" w:hAnsi="宋体" w:eastAsia="宋体" w:cs="宋体"/>
                <w:color w:val="auto"/>
                <w:kern w:val="2"/>
                <w:sz w:val="24"/>
                <w:szCs w:val="24"/>
                <w:highlight w:val="none"/>
                <w:lang w:val="en-US" w:eastAsia="zh-CN" w:bidi="ar-SA"/>
              </w:rPr>
            </w:pPr>
            <w:r>
              <w:rPr>
                <w:rFonts w:hint="eastAsia" w:ascii="宋体" w:hAnsi="宋体" w:cs="宋体"/>
                <w:snapToGrid w:val="0"/>
                <w:color w:val="auto"/>
                <w:kern w:val="0"/>
                <w:sz w:val="24"/>
                <w:highlight w:val="none"/>
              </w:rPr>
              <w:t>受不可抗力影响的一方在不可抗力发生后，应在</w:t>
            </w:r>
            <w:r>
              <w:rPr>
                <w:rFonts w:hint="eastAsia" w:ascii="宋体" w:hAnsi="宋体" w:cs="宋体"/>
                <w:snapToGrid w:val="0"/>
                <w:color w:val="auto"/>
                <w:kern w:val="0"/>
                <w:sz w:val="24"/>
                <w:highlight w:val="none"/>
                <w:u w:val="single"/>
              </w:rPr>
              <w:t>15日</w:t>
            </w:r>
            <w:r>
              <w:rPr>
                <w:rFonts w:hint="eastAsia" w:ascii="宋体" w:hAnsi="宋体" w:cs="宋体"/>
                <w:snapToGrid w:val="0"/>
                <w:color w:val="auto"/>
                <w:kern w:val="0"/>
                <w:sz w:val="24"/>
                <w:highlight w:val="none"/>
              </w:rPr>
              <w:t>内以书面形式通知对方当事人，并在</w:t>
            </w:r>
            <w:r>
              <w:rPr>
                <w:rFonts w:hint="eastAsia" w:ascii="宋体" w:hAnsi="宋体" w:cs="宋体"/>
                <w:snapToGrid w:val="0"/>
                <w:color w:val="auto"/>
                <w:kern w:val="0"/>
                <w:sz w:val="24"/>
                <w:highlight w:val="none"/>
                <w:u w:val="single"/>
              </w:rPr>
              <w:t>15日</w:t>
            </w:r>
            <w:r>
              <w:rPr>
                <w:rFonts w:hint="eastAsia" w:ascii="宋体" w:hAnsi="宋体" w:cs="宋体"/>
                <w:snapToGrid w:val="0"/>
                <w:color w:val="auto"/>
                <w:kern w:val="0"/>
                <w:sz w:val="24"/>
                <w:highlight w:val="none"/>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59" w:type="pct"/>
            <w:vAlign w:val="center"/>
          </w:tcPr>
          <w:p>
            <w:pPr>
              <w:spacing w:line="440" w:lineRule="exact"/>
              <w:jc w:val="left"/>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乙方按照</w:t>
            </w:r>
            <w:r>
              <w:rPr>
                <w:rFonts w:hint="eastAsia" w:ascii="宋体" w:hAnsi="宋体" w:cs="宋体"/>
                <w:b/>
                <w:color w:val="auto"/>
                <w:sz w:val="24"/>
                <w:highlight w:val="none"/>
                <w:u w:val="single"/>
              </w:rPr>
              <w:t>双方确定的服务考核办法</w:t>
            </w:r>
            <w:r>
              <w:rPr>
                <w:rFonts w:hint="eastAsia" w:ascii="宋体" w:hAnsi="宋体" w:cs="宋体"/>
                <w:color w:val="auto"/>
                <w:sz w:val="24"/>
                <w:highlight w:val="none"/>
              </w:rPr>
              <w:t>的约定，定期提交服务报告，甲方按照</w:t>
            </w:r>
            <w:r>
              <w:rPr>
                <w:rFonts w:hint="eastAsia" w:ascii="宋体" w:hAnsi="宋体" w:cs="宋体"/>
                <w:b/>
                <w:color w:val="auto"/>
                <w:sz w:val="24"/>
                <w:highlight w:val="none"/>
                <w:u w:val="single"/>
              </w:rPr>
              <w:t>服务考核办法</w:t>
            </w:r>
            <w:r>
              <w:rPr>
                <w:rFonts w:hint="eastAsia" w:ascii="宋体" w:hAnsi="宋体" w:cs="宋体"/>
                <w:color w:val="auto"/>
                <w:sz w:val="24"/>
                <w:highlight w:val="none"/>
              </w:rPr>
              <w:t>的约定进行定期验收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59" w:type="pct"/>
            <w:vAlign w:val="center"/>
          </w:tcPr>
          <w:p>
            <w:pPr>
              <w:spacing w:line="360" w:lineRule="auto"/>
              <w:jc w:val="left"/>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服务考核办法及招标文件中记载的采购需求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40"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59" w:type="pct"/>
          </w:tcPr>
          <w:p>
            <w:pPr>
              <w:spacing w:line="360" w:lineRule="auto"/>
              <w:rPr>
                <w:rFonts w:ascii="宋体" w:hAnsi="宋体" w:cs="宋体"/>
                <w:color w:val="auto"/>
                <w:sz w:val="24"/>
                <w:highlight w:val="none"/>
              </w:rPr>
            </w:pPr>
            <w:r>
              <w:rPr>
                <w:rFonts w:hint="eastAsia" w:cs="仿宋" w:asciiTheme="minorEastAsia" w:hAnsiTheme="minorEastAsia"/>
                <w:color w:val="auto"/>
                <w:sz w:val="24"/>
                <w:highlight w:val="none"/>
              </w:rPr>
              <w:t>本合同一式六份，双方各执三份。</w:t>
            </w: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widowControl/>
        <w:adjustRightInd/>
        <w:jc w:val="center"/>
        <w:rPr>
          <w:rFonts w:hint="eastAsia" w:ascii="宋体" w:hAnsi="宋体" w:cs="宋体"/>
          <w:b/>
          <w:color w:val="auto"/>
          <w:sz w:val="36"/>
          <w:szCs w:val="20"/>
          <w:highlight w:val="none"/>
        </w:rPr>
      </w:pPr>
    </w:p>
    <w:p>
      <w:pPr>
        <w:widowControl/>
        <w:adjustRightInd/>
        <w:jc w:val="center"/>
        <w:rPr>
          <w:rFonts w:hint="eastAsia" w:ascii="宋体" w:hAnsi="宋体" w:cs="宋体"/>
          <w:b/>
          <w:color w:val="auto"/>
          <w:sz w:val="36"/>
          <w:szCs w:val="20"/>
          <w:highlight w:val="none"/>
        </w:rPr>
      </w:pPr>
    </w:p>
    <w:p>
      <w:pPr>
        <w:widowControl/>
        <w:adjustRightInd/>
        <w:jc w:val="center"/>
        <w:rPr>
          <w:rFonts w:hint="eastAsia" w:ascii="宋体" w:hAnsi="宋体" w:cs="宋体"/>
          <w:b/>
          <w:color w:val="auto"/>
          <w:sz w:val="36"/>
          <w:szCs w:val="20"/>
          <w:highlight w:val="none"/>
        </w:rPr>
      </w:pPr>
    </w:p>
    <w:p>
      <w:pPr>
        <w:widowControl/>
        <w:adjustRightInd/>
        <w:jc w:val="center"/>
        <w:rPr>
          <w:rFonts w:hint="eastAsia" w:ascii="宋体" w:hAnsi="宋体" w:cs="宋体"/>
          <w:b/>
          <w:color w:val="auto"/>
          <w:sz w:val="36"/>
          <w:szCs w:val="20"/>
          <w:highlight w:val="none"/>
        </w:rPr>
      </w:pPr>
    </w:p>
    <w:p>
      <w:pPr>
        <w:widowControl/>
        <w:adjustRightInd/>
        <w:jc w:val="center"/>
        <w:rPr>
          <w:rFonts w:hint="eastAsia" w:ascii="宋体" w:hAnsi="宋体" w:cs="宋体"/>
          <w:b/>
          <w:color w:val="auto"/>
          <w:sz w:val="36"/>
          <w:szCs w:val="20"/>
          <w:highlight w:val="none"/>
        </w:rPr>
      </w:pPr>
    </w:p>
    <w:p>
      <w:pPr>
        <w:widowControl/>
        <w:adjustRightInd/>
        <w:jc w:val="center"/>
        <w:rPr>
          <w:rFonts w:hint="eastAsia" w:ascii="宋体" w:hAnsi="宋体" w:cs="宋体"/>
          <w:b/>
          <w:color w:val="auto"/>
          <w:sz w:val="36"/>
          <w:szCs w:val="20"/>
          <w:highlight w:val="none"/>
        </w:rPr>
      </w:pPr>
    </w:p>
    <w:p>
      <w:pPr>
        <w:widowControl/>
        <w:adjustRightInd/>
        <w:jc w:val="center"/>
        <w:rPr>
          <w:rFonts w:hint="eastAsia" w:ascii="宋体" w:hAnsi="宋体" w:cs="宋体"/>
          <w:b/>
          <w:color w:val="auto"/>
          <w:sz w:val="36"/>
          <w:szCs w:val="20"/>
          <w:highlight w:val="none"/>
        </w:rPr>
      </w:pPr>
    </w:p>
    <w:p>
      <w:pPr>
        <w:widowControl/>
        <w:adjustRightInd/>
        <w:jc w:val="center"/>
        <w:rPr>
          <w:rFonts w:hint="eastAsia" w:ascii="宋体" w:hAnsi="宋体" w:cs="宋体"/>
          <w:b/>
          <w:color w:val="auto"/>
          <w:sz w:val="36"/>
          <w:szCs w:val="20"/>
          <w:highlight w:val="none"/>
        </w:rPr>
      </w:pPr>
    </w:p>
    <w:p>
      <w:pPr>
        <w:widowControl/>
        <w:adjustRightInd/>
        <w:jc w:val="center"/>
        <w:rPr>
          <w:rFonts w:hint="eastAsia" w:ascii="宋体" w:hAnsi="宋体" w:cs="宋体"/>
          <w:b/>
          <w:color w:val="auto"/>
          <w:sz w:val="36"/>
          <w:szCs w:val="20"/>
          <w:highlight w:val="none"/>
        </w:rPr>
      </w:pPr>
    </w:p>
    <w:p>
      <w:pPr>
        <w:widowControl/>
        <w:adjustRightInd/>
        <w:jc w:val="center"/>
        <w:rPr>
          <w:rFonts w:hint="eastAsia" w:ascii="宋体" w:hAnsi="宋体" w:cs="宋体"/>
          <w:b/>
          <w:color w:val="auto"/>
          <w:sz w:val="36"/>
          <w:szCs w:val="20"/>
          <w:highlight w:val="none"/>
        </w:rPr>
      </w:pPr>
    </w:p>
    <w:p>
      <w:pPr>
        <w:widowControl/>
        <w:adjustRightInd/>
        <w:jc w:val="center"/>
        <w:rPr>
          <w:rFonts w:hint="eastAsia" w:ascii="宋体" w:hAnsi="宋体" w:cs="宋体"/>
          <w:b/>
          <w:color w:val="auto"/>
          <w:sz w:val="36"/>
          <w:szCs w:val="20"/>
          <w:highlight w:val="none"/>
        </w:rPr>
      </w:pP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r>
        <w:rPr>
          <w:rFonts w:hint="eastAsia" w:ascii="宋体" w:hAnsi="宋体" w:cs="宋体"/>
          <w:b/>
          <w:color w:val="auto"/>
          <w:sz w:val="36"/>
          <w:szCs w:val="20"/>
          <w:highlight w:val="none"/>
        </w:rPr>
        <w:t xml:space="preserve"> </w:t>
      </w:r>
      <w:bookmarkEnd w:id="399"/>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lang w:val="en-US" w:eastAsia="zh-CN"/>
        </w:rPr>
        <w:t>、杭</w:t>
      </w:r>
      <w:r>
        <w:rPr>
          <w:rFonts w:hint="eastAsia" w:ascii="宋体" w:hAnsi="宋体" w:cs="宋体"/>
          <w:color w:val="auto"/>
          <w:sz w:val="24"/>
          <w:highlight w:val="none"/>
          <w:lang w:val="en-US" w:eastAsia="zh-CN"/>
        </w:rPr>
        <w:t>州市公共资源交易中心临安分中心</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rPr>
        <w:t>（项目名称）【招标编号：（采购编号）】</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w:t>
      </w:r>
      <w:r>
        <w:rPr>
          <w:rFonts w:hint="eastAsia" w:ascii="宋体" w:hAnsi="宋体" w:cs="宋体"/>
          <w:b/>
          <w:color w:val="auto"/>
          <w:kern w:val="0"/>
          <w:sz w:val="32"/>
          <w:szCs w:val="32"/>
          <w:highlight w:val="none"/>
        </w:rPr>
        <w:t>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w:t>
      </w:r>
      <w:r>
        <w:rPr>
          <w:rFonts w:hint="eastAsia" w:ascii="宋体" w:hAnsi="宋体" w:cs="宋体"/>
          <w:b/>
          <w:color w:val="auto"/>
          <w:sz w:val="24"/>
          <w:highlight w:val="none"/>
        </w:rPr>
        <w:t>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w:t>
      </w:r>
      <w:r>
        <w:rPr>
          <w:rFonts w:hint="eastAsia" w:ascii="宋体" w:hAnsi="宋体" w:cs="宋体"/>
          <w:color w:val="auto"/>
          <w:sz w:val="24"/>
          <w:highlight w:val="none"/>
        </w:rPr>
        <w:t>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w:t>
      </w:r>
      <w:r>
        <w:rPr>
          <w:rFonts w:hint="eastAsia" w:ascii="宋体" w:hAnsi="宋体" w:cs="宋体"/>
          <w:color w:val="auto"/>
          <w:sz w:val="24"/>
          <w:highlight w:val="none"/>
        </w:rPr>
        <w:t>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lang w:val="en-US" w:eastAsia="zh-CN"/>
        </w:rPr>
        <w:t>杭州市公共资源交易中心临安分中心</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4" w:name="_Hlk101257010"/>
      <w:r>
        <w:rPr>
          <w:rFonts w:hint="eastAsia" w:ascii="宋体" w:hAnsi="宋体" w:cs="宋体"/>
          <w:color w:val="auto"/>
          <w:sz w:val="24"/>
          <w:highlight w:val="none"/>
        </w:rPr>
        <w:t>（如果有)</w:t>
      </w:r>
      <w:bookmarkEnd w:id="514"/>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3"/>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lang w:val="en-US" w:eastAsia="zh-CN"/>
        </w:rPr>
        <w:t>杭州市公共资源交易中心临安分中心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lang w:val="en-US" w:eastAsia="zh-CN"/>
        </w:rPr>
        <w:t>杭州市公共资源交易中心临安分中心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6"/>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w:t>
      </w:r>
      <w:r>
        <w:rPr>
          <w:rFonts w:hint="eastAsia" w:ascii="宋体" w:hAnsi="宋体" w:cs="宋体"/>
          <w:b/>
          <w:color w:val="auto"/>
          <w:kern w:val="0"/>
          <w:sz w:val="32"/>
          <w:szCs w:val="32"/>
          <w:highlight w:val="none"/>
        </w:rPr>
        <w:t>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lang w:val="en-US" w:eastAsia="zh-CN"/>
        </w:rPr>
        <w:t>杭州市公共资源交易中心临安分中心</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w:t>
      </w:r>
      <w:r>
        <w:rPr>
          <w:rFonts w:hint="eastAsia" w:ascii="宋体" w:hAnsi="宋体" w:cs="宋体"/>
          <w:color w:val="auto"/>
          <w:kern w:val="0"/>
          <w:sz w:val="24"/>
          <w:highlight w:val="none"/>
          <w:lang w:val="zh-CN"/>
        </w:rPr>
        <w:t>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lang w:val="en-US" w:eastAsia="zh-CN"/>
        </w:rPr>
        <w:t>杭州市公共资源交易中心临安分中心</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w:t>
      </w:r>
      <w:r>
        <w:rPr>
          <w:rFonts w:hint="eastAsia" w:ascii="宋体" w:hAnsi="宋体" w:cs="宋体"/>
          <w:color w:val="auto"/>
          <w:sz w:val="24"/>
          <w:highlight w:val="none"/>
        </w:rPr>
        <w:t>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p>
      <w:pPr>
        <w:keepNext/>
        <w:widowControl/>
        <w:numPr>
          <w:ilvl w:val="0"/>
          <w:numId w:val="0"/>
        </w:numPr>
        <w:spacing w:line="360" w:lineRule="auto"/>
        <w:jc w:val="left"/>
        <w:outlineLvl w:val="0"/>
        <w:rPr>
          <w:rFonts w:ascii="仿宋" w:hAnsi="仿宋" w:eastAsia="仿宋" w:cs="仿宋"/>
          <w:b/>
          <w:color w:val="auto"/>
          <w:kern w:val="36"/>
          <w:sz w:val="24"/>
          <w:szCs w:val="28"/>
          <w:highlight w:val="none"/>
          <w:lang w:val="en-US" w:eastAsia="zh-CN" w:bidi="ar-SA"/>
        </w:rPr>
      </w:pPr>
      <w:r>
        <w:rPr>
          <w:rFonts w:hint="eastAsia" w:ascii="仿宋" w:hAnsi="仿宋" w:eastAsia="仿宋" w:cs="仿宋"/>
          <w:b/>
          <w:color w:val="auto"/>
          <w:kern w:val="36"/>
          <w:sz w:val="24"/>
          <w:szCs w:val="28"/>
          <w:highlight w:val="none"/>
          <w:lang w:val="en-US" w:eastAsia="zh-CN" w:bidi="ar-SA"/>
        </w:rPr>
        <w:t>一、政务云</w:t>
      </w:r>
    </w:p>
    <w:tbl>
      <w:tblPr>
        <w:tblStyle w:val="6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51"/>
        <w:gridCol w:w="2958"/>
        <w:gridCol w:w="2276"/>
        <w:gridCol w:w="14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名称</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规格型号（或具体服务）</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数量</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上限单价（元/月）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云主机</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CPU</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每核</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28.35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内存</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每GB</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云主机数据盘</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高效云盘</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每100GB</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SSD云盘</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每100GB</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145.80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存储空间（OSS）</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对象存储</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每100GB</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16.20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云数据库RDS for MySQL</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按实例配置内存计费</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按内存每GB</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81.00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云数据库RDS for MS SQL Server</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按实例配置内存计费</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按内存每GB</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81.00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云数据库数据盘</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以GB为单价</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每100GB</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162.00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负载均衡</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负载均衡功能</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每实例</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0.90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独立租户（VPC）</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VPC独立租户</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每项</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0.45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Oracle一体机服务</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CPU</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每核</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内存</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每GB</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存储空间</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每TB</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1512.00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管理服务</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云资源综合管理平台</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每套</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0.90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云安全平台</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每套</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0.90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数据备份服务</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对文件类、数据库类进行定时、异地数据备份，按存储容量计费</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每GB</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0.90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按每个需要备份的节点计费</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每节点</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大数据计算服务(MAXCOMPUTE)</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存储</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每GB</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计算</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每CU</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分析型数据库MySQL版</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规格：C1：1CORE，7.5GB内存，60GB SSD</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每台</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344.25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分布式数据库（DRDS）</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按每1核2G为一个CU计费</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每CU</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流计算（blink)</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按计算能力CU计费</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每CU</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数据共享交换</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数据交换节点</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每套</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0.90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表格存储（OTS）</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按数据存储量计费</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每GB</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0.90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弹性公网IP</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IP地址免费，按带宽计费(元/M/月)</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每M</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消息队列（MQ）</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按调用次数计费</w:t>
            </w:r>
          </w:p>
        </w:tc>
        <w:tc>
          <w:tcPr>
            <w:tcW w:w="12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每百万次调用</w:t>
            </w:r>
          </w:p>
        </w:tc>
        <w:tc>
          <w:tcPr>
            <w:tcW w:w="8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企业级分布式应用服务（EDAS）</w:t>
            </w:r>
          </w:p>
        </w:tc>
        <w:tc>
          <w:tcPr>
            <w:tcW w:w="15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根据每个应用部署的vCPU数按月计费（仅包括服务管理费用，不包含资源费用）</w:t>
            </w:r>
          </w:p>
        </w:tc>
        <w:tc>
          <w:tcPr>
            <w:tcW w:w="12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租户使用10vCPU内（含）每vCPU</w:t>
            </w:r>
          </w:p>
        </w:tc>
        <w:tc>
          <w:tcPr>
            <w:tcW w:w="8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129.60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2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租户使用11-100vCPU内（含以内）每vCPU</w:t>
            </w:r>
          </w:p>
        </w:tc>
        <w:tc>
          <w:tcPr>
            <w:tcW w:w="8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122.40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2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租户使用超出100vCPU部分每vCPU</w:t>
            </w:r>
          </w:p>
        </w:tc>
        <w:tc>
          <w:tcPr>
            <w:tcW w:w="8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104.40 </w:t>
            </w:r>
          </w:p>
        </w:tc>
      </w:tr>
    </w:tbl>
    <w:p>
      <w:pPr>
        <w:adjustRightInd/>
        <w:rPr>
          <w:rFonts w:ascii="Times New Roman" w:hAnsi="Times New Roman" w:eastAsia="宋体" w:cs="Times New Roman"/>
          <w:color w:val="auto"/>
          <w:highlight w:val="none"/>
        </w:rPr>
      </w:pPr>
    </w:p>
    <w:p>
      <w:pPr>
        <w:keepNext/>
        <w:widowControl/>
        <w:numPr>
          <w:ilvl w:val="0"/>
          <w:numId w:val="0"/>
        </w:numPr>
        <w:spacing w:line="360" w:lineRule="auto"/>
        <w:jc w:val="left"/>
        <w:outlineLvl w:val="0"/>
        <w:rPr>
          <w:rFonts w:ascii="仿宋" w:hAnsi="仿宋" w:eastAsia="仿宋" w:cs="仿宋"/>
          <w:b/>
          <w:color w:val="auto"/>
          <w:kern w:val="36"/>
          <w:sz w:val="24"/>
          <w:szCs w:val="28"/>
          <w:highlight w:val="none"/>
          <w:lang w:val="en-US" w:eastAsia="zh-CN" w:bidi="ar-SA"/>
        </w:rPr>
      </w:pPr>
      <w:r>
        <w:rPr>
          <w:rFonts w:hint="eastAsia" w:ascii="仿宋" w:hAnsi="仿宋" w:eastAsia="仿宋" w:cs="仿宋"/>
          <w:b/>
          <w:color w:val="auto"/>
          <w:kern w:val="36"/>
          <w:sz w:val="24"/>
          <w:szCs w:val="28"/>
          <w:highlight w:val="none"/>
          <w:lang w:val="en-US" w:eastAsia="zh-CN" w:bidi="ar-SA"/>
        </w:rPr>
        <w:t>二、政务云（国产化）</w:t>
      </w:r>
    </w:p>
    <w:tbl>
      <w:tblPr>
        <w:tblStyle w:val="62"/>
        <w:tblW w:w="4996" w:type="pct"/>
        <w:tblInd w:w="0" w:type="dxa"/>
        <w:tblLayout w:type="autofit"/>
        <w:tblCellMar>
          <w:top w:w="0" w:type="dxa"/>
          <w:left w:w="108" w:type="dxa"/>
          <w:bottom w:w="0" w:type="dxa"/>
          <w:right w:w="108" w:type="dxa"/>
        </w:tblCellMar>
      </w:tblPr>
      <w:tblGrid>
        <w:gridCol w:w="2521"/>
        <w:gridCol w:w="3032"/>
        <w:gridCol w:w="2226"/>
        <w:gridCol w:w="1500"/>
      </w:tblGrid>
      <w:tr>
        <w:tblPrEx>
          <w:tblCellMar>
            <w:top w:w="0" w:type="dxa"/>
            <w:left w:w="108" w:type="dxa"/>
            <w:bottom w:w="0" w:type="dxa"/>
            <w:right w:w="108" w:type="dxa"/>
          </w:tblCellMar>
        </w:tblPrEx>
        <w:trPr>
          <w:trHeight w:val="570" w:hRule="atLeast"/>
        </w:trPr>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名称</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规格型号（或具体服务）</w:t>
            </w: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数量</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上限单价（元/月）</w:t>
            </w:r>
          </w:p>
        </w:tc>
      </w:tr>
      <w:tr>
        <w:tblPrEx>
          <w:tblCellMar>
            <w:top w:w="0" w:type="dxa"/>
            <w:left w:w="108" w:type="dxa"/>
            <w:bottom w:w="0" w:type="dxa"/>
            <w:right w:w="108" w:type="dxa"/>
          </w:tblCellMar>
        </w:tblPrEx>
        <w:trPr>
          <w:trHeight w:val="285" w:hRule="atLeast"/>
        </w:trPr>
        <w:tc>
          <w:tcPr>
            <w:tcW w:w="1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云服务器</w:t>
            </w:r>
          </w:p>
        </w:tc>
        <w:tc>
          <w:tcPr>
            <w:tcW w:w="16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根据规格及数量按月计费，由弹性伸缩增加的实例按天计费</w:t>
            </w: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2核4G</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240.30 </w:t>
            </w:r>
          </w:p>
        </w:tc>
      </w:tr>
      <w:tr>
        <w:tblPrEx>
          <w:tblCellMar>
            <w:top w:w="0" w:type="dxa"/>
            <w:left w:w="108" w:type="dxa"/>
            <w:bottom w:w="0" w:type="dxa"/>
            <w:right w:w="108" w:type="dxa"/>
          </w:tblCellMar>
        </w:tblPrEx>
        <w:trPr>
          <w:trHeight w:val="285" w:hRule="atLeast"/>
        </w:trPr>
        <w:tc>
          <w:tcPr>
            <w:tcW w:w="1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2核8G</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378.11 </w:t>
            </w:r>
          </w:p>
        </w:tc>
      </w:tr>
      <w:tr>
        <w:tblPrEx>
          <w:tblCellMar>
            <w:top w:w="0" w:type="dxa"/>
            <w:left w:w="108" w:type="dxa"/>
            <w:bottom w:w="0" w:type="dxa"/>
            <w:right w:w="108" w:type="dxa"/>
          </w:tblCellMar>
        </w:tblPrEx>
        <w:trPr>
          <w:trHeight w:val="285" w:hRule="atLeast"/>
        </w:trPr>
        <w:tc>
          <w:tcPr>
            <w:tcW w:w="1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2核16G</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653.73 </w:t>
            </w:r>
          </w:p>
        </w:tc>
      </w:tr>
      <w:tr>
        <w:tblPrEx>
          <w:tblCellMar>
            <w:top w:w="0" w:type="dxa"/>
            <w:left w:w="108" w:type="dxa"/>
            <w:bottom w:w="0" w:type="dxa"/>
            <w:right w:w="108" w:type="dxa"/>
          </w:tblCellMar>
        </w:tblPrEx>
        <w:trPr>
          <w:trHeight w:val="285" w:hRule="atLeast"/>
        </w:trPr>
        <w:tc>
          <w:tcPr>
            <w:tcW w:w="1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4核4G</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342.80 </w:t>
            </w:r>
          </w:p>
        </w:tc>
      </w:tr>
      <w:tr>
        <w:tblPrEx>
          <w:tblCellMar>
            <w:top w:w="0" w:type="dxa"/>
            <w:left w:w="108" w:type="dxa"/>
            <w:bottom w:w="0" w:type="dxa"/>
            <w:right w:w="108" w:type="dxa"/>
          </w:tblCellMar>
        </w:tblPrEx>
        <w:trPr>
          <w:trHeight w:val="285" w:hRule="atLeast"/>
        </w:trPr>
        <w:tc>
          <w:tcPr>
            <w:tcW w:w="1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4核8G</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480.61 </w:t>
            </w:r>
          </w:p>
        </w:tc>
      </w:tr>
      <w:tr>
        <w:tblPrEx>
          <w:tblCellMar>
            <w:top w:w="0" w:type="dxa"/>
            <w:left w:w="108" w:type="dxa"/>
            <w:bottom w:w="0" w:type="dxa"/>
            <w:right w:w="108" w:type="dxa"/>
          </w:tblCellMar>
        </w:tblPrEx>
        <w:trPr>
          <w:trHeight w:val="285" w:hRule="atLeast"/>
        </w:trPr>
        <w:tc>
          <w:tcPr>
            <w:tcW w:w="1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4核16G</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756.22 </w:t>
            </w:r>
          </w:p>
        </w:tc>
      </w:tr>
      <w:tr>
        <w:tblPrEx>
          <w:tblCellMar>
            <w:top w:w="0" w:type="dxa"/>
            <w:left w:w="108" w:type="dxa"/>
            <w:bottom w:w="0" w:type="dxa"/>
            <w:right w:w="108" w:type="dxa"/>
          </w:tblCellMar>
        </w:tblPrEx>
        <w:trPr>
          <w:trHeight w:val="285" w:hRule="atLeast"/>
        </w:trPr>
        <w:tc>
          <w:tcPr>
            <w:tcW w:w="1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4核32G</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1307.45 </w:t>
            </w:r>
          </w:p>
        </w:tc>
      </w:tr>
      <w:tr>
        <w:tblPrEx>
          <w:tblCellMar>
            <w:top w:w="0" w:type="dxa"/>
            <w:left w:w="108" w:type="dxa"/>
            <w:bottom w:w="0" w:type="dxa"/>
            <w:right w:w="108" w:type="dxa"/>
          </w:tblCellMar>
        </w:tblPrEx>
        <w:trPr>
          <w:trHeight w:val="285" w:hRule="atLeast"/>
        </w:trPr>
        <w:tc>
          <w:tcPr>
            <w:tcW w:w="1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8核8G</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685.59 </w:t>
            </w:r>
          </w:p>
        </w:tc>
      </w:tr>
      <w:tr>
        <w:tblPrEx>
          <w:tblCellMar>
            <w:top w:w="0" w:type="dxa"/>
            <w:left w:w="108" w:type="dxa"/>
            <w:bottom w:w="0" w:type="dxa"/>
            <w:right w:w="108" w:type="dxa"/>
          </w:tblCellMar>
        </w:tblPrEx>
        <w:trPr>
          <w:trHeight w:val="285" w:hRule="atLeast"/>
        </w:trPr>
        <w:tc>
          <w:tcPr>
            <w:tcW w:w="1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8核16G</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961.21 </w:t>
            </w:r>
          </w:p>
        </w:tc>
      </w:tr>
      <w:tr>
        <w:tblPrEx>
          <w:tblCellMar>
            <w:top w:w="0" w:type="dxa"/>
            <w:left w:w="108" w:type="dxa"/>
            <w:bottom w:w="0" w:type="dxa"/>
            <w:right w:w="108" w:type="dxa"/>
          </w:tblCellMar>
        </w:tblPrEx>
        <w:trPr>
          <w:trHeight w:val="285" w:hRule="atLeast"/>
        </w:trPr>
        <w:tc>
          <w:tcPr>
            <w:tcW w:w="1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8核32G</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1512.44 </w:t>
            </w:r>
          </w:p>
        </w:tc>
      </w:tr>
      <w:tr>
        <w:tblPrEx>
          <w:tblCellMar>
            <w:top w:w="0" w:type="dxa"/>
            <w:left w:w="108" w:type="dxa"/>
            <w:bottom w:w="0" w:type="dxa"/>
            <w:right w:w="108" w:type="dxa"/>
          </w:tblCellMar>
        </w:tblPrEx>
        <w:trPr>
          <w:trHeight w:val="285" w:hRule="atLeast"/>
        </w:trPr>
        <w:tc>
          <w:tcPr>
            <w:tcW w:w="1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8核64G</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2614.91 </w:t>
            </w:r>
          </w:p>
        </w:tc>
      </w:tr>
      <w:tr>
        <w:tblPrEx>
          <w:tblCellMar>
            <w:top w:w="0" w:type="dxa"/>
            <w:left w:w="108" w:type="dxa"/>
            <w:bottom w:w="0" w:type="dxa"/>
            <w:right w:w="108" w:type="dxa"/>
          </w:tblCellMar>
        </w:tblPrEx>
        <w:trPr>
          <w:trHeight w:val="285" w:hRule="atLeast"/>
        </w:trPr>
        <w:tc>
          <w:tcPr>
            <w:tcW w:w="1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12核24G</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1441.82 </w:t>
            </w:r>
          </w:p>
        </w:tc>
      </w:tr>
      <w:tr>
        <w:tblPrEx>
          <w:tblCellMar>
            <w:top w:w="0" w:type="dxa"/>
            <w:left w:w="108" w:type="dxa"/>
            <w:bottom w:w="0" w:type="dxa"/>
            <w:right w:w="108" w:type="dxa"/>
          </w:tblCellMar>
        </w:tblPrEx>
        <w:trPr>
          <w:trHeight w:val="285" w:hRule="atLeast"/>
        </w:trPr>
        <w:tc>
          <w:tcPr>
            <w:tcW w:w="1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12核48G</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2268.66 </w:t>
            </w:r>
          </w:p>
        </w:tc>
      </w:tr>
      <w:tr>
        <w:tblPrEx>
          <w:tblCellMar>
            <w:top w:w="0" w:type="dxa"/>
            <w:left w:w="108" w:type="dxa"/>
            <w:bottom w:w="0" w:type="dxa"/>
            <w:right w:w="108" w:type="dxa"/>
          </w:tblCellMar>
        </w:tblPrEx>
        <w:trPr>
          <w:trHeight w:val="285" w:hRule="atLeast"/>
        </w:trPr>
        <w:tc>
          <w:tcPr>
            <w:tcW w:w="1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12核96G</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3922.36 </w:t>
            </w:r>
          </w:p>
        </w:tc>
      </w:tr>
      <w:tr>
        <w:tblPrEx>
          <w:tblCellMar>
            <w:top w:w="0" w:type="dxa"/>
            <w:left w:w="108" w:type="dxa"/>
            <w:bottom w:w="0" w:type="dxa"/>
            <w:right w:w="108" w:type="dxa"/>
          </w:tblCellMar>
        </w:tblPrEx>
        <w:trPr>
          <w:trHeight w:val="285" w:hRule="atLeast"/>
        </w:trPr>
        <w:tc>
          <w:tcPr>
            <w:tcW w:w="1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16核16G</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1371.19 </w:t>
            </w:r>
          </w:p>
        </w:tc>
      </w:tr>
      <w:tr>
        <w:tblPrEx>
          <w:tblCellMar>
            <w:top w:w="0" w:type="dxa"/>
            <w:left w:w="108" w:type="dxa"/>
            <w:bottom w:w="0" w:type="dxa"/>
            <w:right w:w="108" w:type="dxa"/>
          </w:tblCellMar>
        </w:tblPrEx>
        <w:trPr>
          <w:trHeight w:val="285" w:hRule="atLeast"/>
        </w:trPr>
        <w:tc>
          <w:tcPr>
            <w:tcW w:w="1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16核32G</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1922.42 </w:t>
            </w:r>
          </w:p>
        </w:tc>
      </w:tr>
      <w:tr>
        <w:tblPrEx>
          <w:tblCellMar>
            <w:top w:w="0" w:type="dxa"/>
            <w:left w:w="108" w:type="dxa"/>
            <w:bottom w:w="0" w:type="dxa"/>
            <w:right w:w="108" w:type="dxa"/>
          </w:tblCellMar>
        </w:tblPrEx>
        <w:trPr>
          <w:trHeight w:val="285" w:hRule="atLeast"/>
        </w:trPr>
        <w:tc>
          <w:tcPr>
            <w:tcW w:w="1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16核64G</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3024.89 </w:t>
            </w:r>
          </w:p>
        </w:tc>
      </w:tr>
      <w:tr>
        <w:tblPrEx>
          <w:tblCellMar>
            <w:top w:w="0" w:type="dxa"/>
            <w:left w:w="108" w:type="dxa"/>
            <w:bottom w:w="0" w:type="dxa"/>
            <w:right w:w="108" w:type="dxa"/>
          </w:tblCellMar>
        </w:tblPrEx>
        <w:trPr>
          <w:trHeight w:val="285" w:hRule="atLeast"/>
        </w:trPr>
        <w:tc>
          <w:tcPr>
            <w:tcW w:w="1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16核128G</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5229.81 </w:t>
            </w:r>
          </w:p>
        </w:tc>
      </w:tr>
      <w:tr>
        <w:tblPrEx>
          <w:tblCellMar>
            <w:top w:w="0" w:type="dxa"/>
            <w:left w:w="108" w:type="dxa"/>
            <w:bottom w:w="0" w:type="dxa"/>
            <w:right w:w="108" w:type="dxa"/>
          </w:tblCellMar>
        </w:tblPrEx>
        <w:trPr>
          <w:trHeight w:val="285" w:hRule="atLeast"/>
        </w:trPr>
        <w:tc>
          <w:tcPr>
            <w:tcW w:w="1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24核48G</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2883.63 </w:t>
            </w:r>
          </w:p>
        </w:tc>
      </w:tr>
      <w:tr>
        <w:tblPrEx>
          <w:tblCellMar>
            <w:top w:w="0" w:type="dxa"/>
            <w:left w:w="108" w:type="dxa"/>
            <w:bottom w:w="0" w:type="dxa"/>
            <w:right w:w="108" w:type="dxa"/>
          </w:tblCellMar>
        </w:tblPrEx>
        <w:trPr>
          <w:trHeight w:val="540" w:hRule="atLeast"/>
        </w:trPr>
        <w:tc>
          <w:tcPr>
            <w:tcW w:w="1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24核96G</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4537.33 </w:t>
            </w:r>
          </w:p>
        </w:tc>
      </w:tr>
      <w:tr>
        <w:tblPrEx>
          <w:tblCellMar>
            <w:top w:w="0" w:type="dxa"/>
            <w:left w:w="108" w:type="dxa"/>
            <w:bottom w:w="0" w:type="dxa"/>
            <w:right w:w="108" w:type="dxa"/>
          </w:tblCellMar>
        </w:tblPrEx>
        <w:trPr>
          <w:trHeight w:val="540" w:hRule="atLeast"/>
        </w:trPr>
        <w:tc>
          <w:tcPr>
            <w:tcW w:w="1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32核64G</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3844.84 </w:t>
            </w:r>
          </w:p>
        </w:tc>
      </w:tr>
      <w:tr>
        <w:tblPrEx>
          <w:tblCellMar>
            <w:top w:w="0" w:type="dxa"/>
            <w:left w:w="108" w:type="dxa"/>
            <w:bottom w:w="0" w:type="dxa"/>
            <w:right w:w="108" w:type="dxa"/>
          </w:tblCellMar>
        </w:tblPrEx>
        <w:trPr>
          <w:trHeight w:val="285" w:hRule="atLeast"/>
        </w:trPr>
        <w:tc>
          <w:tcPr>
            <w:tcW w:w="1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32核128G</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6049.77 </w:t>
            </w:r>
          </w:p>
        </w:tc>
      </w:tr>
      <w:tr>
        <w:tblPrEx>
          <w:tblCellMar>
            <w:top w:w="0" w:type="dxa"/>
            <w:left w:w="108" w:type="dxa"/>
            <w:bottom w:w="0" w:type="dxa"/>
            <w:right w:w="108" w:type="dxa"/>
          </w:tblCellMar>
        </w:tblPrEx>
        <w:trPr>
          <w:trHeight w:val="540" w:hRule="atLeast"/>
        </w:trPr>
        <w:tc>
          <w:tcPr>
            <w:tcW w:w="1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32核256G</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10459.63 </w:t>
            </w:r>
          </w:p>
        </w:tc>
      </w:tr>
      <w:tr>
        <w:tblPrEx>
          <w:tblCellMar>
            <w:top w:w="0" w:type="dxa"/>
            <w:left w:w="108" w:type="dxa"/>
            <w:bottom w:w="0" w:type="dxa"/>
            <w:right w:w="108" w:type="dxa"/>
          </w:tblCellMar>
        </w:tblPrEx>
        <w:trPr>
          <w:trHeight w:val="540" w:hRule="atLeast"/>
        </w:trPr>
        <w:tc>
          <w:tcPr>
            <w:tcW w:w="1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64核64G</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仿宋" w:hAnsi="仿宋" w:eastAsia="仿宋" w:cs="仿宋"/>
                <w:i w:val="0"/>
                <w:iCs w:val="0"/>
                <w:color w:val="auto"/>
                <w:kern w:val="0"/>
                <w:sz w:val="22"/>
                <w:szCs w:val="22"/>
                <w:highlight w:val="none"/>
                <w:u w:val="none"/>
                <w:lang w:val="en-US" w:eastAsia="zh-CN" w:bidi="ar"/>
              </w:rPr>
              <w:t xml:space="preserve">5484.76 </w:t>
            </w:r>
          </w:p>
        </w:tc>
      </w:tr>
      <w:tr>
        <w:tblPrEx>
          <w:tblCellMar>
            <w:top w:w="0" w:type="dxa"/>
            <w:left w:w="108" w:type="dxa"/>
            <w:bottom w:w="0" w:type="dxa"/>
            <w:right w:w="108" w:type="dxa"/>
          </w:tblCellMar>
        </w:tblPrEx>
        <w:trPr>
          <w:trHeight w:val="285" w:hRule="atLeast"/>
        </w:trPr>
        <w:tc>
          <w:tcPr>
            <w:tcW w:w="1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64核128G</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7689.69 </w:t>
            </w:r>
          </w:p>
        </w:tc>
      </w:tr>
      <w:tr>
        <w:tblPrEx>
          <w:tblCellMar>
            <w:top w:w="0" w:type="dxa"/>
            <w:left w:w="108" w:type="dxa"/>
            <w:bottom w:w="0" w:type="dxa"/>
            <w:right w:w="108" w:type="dxa"/>
          </w:tblCellMar>
        </w:tblPrEx>
        <w:trPr>
          <w:trHeight w:val="285" w:hRule="atLeast"/>
        </w:trPr>
        <w:tc>
          <w:tcPr>
            <w:tcW w:w="1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64核256G</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12099.54 </w:t>
            </w:r>
          </w:p>
        </w:tc>
      </w:tr>
      <w:tr>
        <w:tblPrEx>
          <w:tblCellMar>
            <w:top w:w="0" w:type="dxa"/>
            <w:left w:w="108" w:type="dxa"/>
            <w:bottom w:w="0" w:type="dxa"/>
            <w:right w:w="108" w:type="dxa"/>
          </w:tblCellMar>
        </w:tblPrEx>
        <w:trPr>
          <w:trHeight w:val="540" w:hRule="atLeast"/>
        </w:trPr>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块存储-高效云盘</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根据存储容量按月计费</w:t>
            </w: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GB</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0.86 </w:t>
            </w:r>
          </w:p>
        </w:tc>
      </w:tr>
      <w:tr>
        <w:tblPrEx>
          <w:tblCellMar>
            <w:top w:w="0" w:type="dxa"/>
            <w:left w:w="108" w:type="dxa"/>
            <w:bottom w:w="0" w:type="dxa"/>
            <w:right w:w="108" w:type="dxa"/>
          </w:tblCellMar>
        </w:tblPrEx>
        <w:trPr>
          <w:trHeight w:val="540" w:hRule="atLeast"/>
        </w:trPr>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对象存储</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根据开通的存储容量按月计费</w:t>
            </w: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GB</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0.17 </w:t>
            </w:r>
          </w:p>
        </w:tc>
      </w:tr>
      <w:tr>
        <w:tblPrEx>
          <w:tblCellMar>
            <w:top w:w="0" w:type="dxa"/>
            <w:left w:w="108" w:type="dxa"/>
            <w:bottom w:w="0" w:type="dxa"/>
            <w:right w:w="108" w:type="dxa"/>
          </w:tblCellMar>
        </w:tblPrEx>
        <w:trPr>
          <w:trHeight w:val="810" w:hRule="atLeast"/>
        </w:trPr>
        <w:tc>
          <w:tcPr>
            <w:tcW w:w="1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NAT 网关</w:t>
            </w:r>
          </w:p>
        </w:tc>
        <w:tc>
          <w:tcPr>
            <w:tcW w:w="16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根据实例类型数量+公网 IP数计费</w:t>
            </w: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标准型</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34.68 </w:t>
            </w:r>
          </w:p>
        </w:tc>
      </w:tr>
      <w:tr>
        <w:tblPrEx>
          <w:tblCellMar>
            <w:top w:w="0" w:type="dxa"/>
            <w:left w:w="108" w:type="dxa"/>
            <w:bottom w:w="0" w:type="dxa"/>
            <w:right w:w="108" w:type="dxa"/>
          </w:tblCellMar>
        </w:tblPrEx>
        <w:trPr>
          <w:trHeight w:val="810" w:hRule="atLeast"/>
        </w:trPr>
        <w:tc>
          <w:tcPr>
            <w:tcW w:w="1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公网IP数：个</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12.12 </w:t>
            </w:r>
          </w:p>
        </w:tc>
      </w:tr>
      <w:tr>
        <w:tblPrEx>
          <w:tblCellMar>
            <w:top w:w="0" w:type="dxa"/>
            <w:left w:w="108" w:type="dxa"/>
            <w:bottom w:w="0" w:type="dxa"/>
            <w:right w:w="108" w:type="dxa"/>
          </w:tblCellMar>
        </w:tblPrEx>
        <w:trPr>
          <w:trHeight w:val="285" w:hRule="atLeast"/>
        </w:trPr>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高速通道</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根据跨专有网络网络互通策略数量，按月计费</w:t>
            </w: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每策略</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150.48 </w:t>
            </w:r>
          </w:p>
        </w:tc>
      </w:tr>
      <w:tr>
        <w:tblPrEx>
          <w:tblCellMar>
            <w:top w:w="0" w:type="dxa"/>
            <w:left w:w="108" w:type="dxa"/>
            <w:bottom w:w="0" w:type="dxa"/>
            <w:right w:w="108" w:type="dxa"/>
          </w:tblCellMar>
        </w:tblPrEx>
        <w:trPr>
          <w:trHeight w:val="540" w:hRule="atLeast"/>
        </w:trPr>
        <w:tc>
          <w:tcPr>
            <w:tcW w:w="1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负载均衡</w:t>
            </w:r>
          </w:p>
        </w:tc>
        <w:tc>
          <w:tcPr>
            <w:tcW w:w="16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根据实例个数+规格按月计费</w:t>
            </w: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每实例</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12.12 </w:t>
            </w:r>
          </w:p>
        </w:tc>
      </w:tr>
      <w:tr>
        <w:tblPrEx>
          <w:tblCellMar>
            <w:top w:w="0" w:type="dxa"/>
            <w:left w:w="108" w:type="dxa"/>
            <w:bottom w:w="0" w:type="dxa"/>
            <w:right w:w="108" w:type="dxa"/>
          </w:tblCellMar>
        </w:tblPrEx>
        <w:trPr>
          <w:trHeight w:val="540" w:hRule="atLeast"/>
        </w:trPr>
        <w:tc>
          <w:tcPr>
            <w:tcW w:w="1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2"/>
                <w:szCs w:val="22"/>
                <w:highlight w:val="none"/>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性能共享型</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 xml:space="preserve">178.70 </w:t>
            </w:r>
          </w:p>
        </w:tc>
      </w:tr>
      <w:tr>
        <w:tblPrEx>
          <w:tblCellMar>
            <w:top w:w="0" w:type="dxa"/>
            <w:left w:w="108" w:type="dxa"/>
            <w:bottom w:w="0" w:type="dxa"/>
            <w:right w:w="108" w:type="dxa"/>
          </w:tblCellMar>
        </w:tblPrEx>
        <w:trPr>
          <w:trHeight w:val="540" w:hRule="atLeast"/>
        </w:trPr>
        <w:tc>
          <w:tcPr>
            <w:tcW w:w="1358"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信创云平台软件</w:t>
            </w:r>
          </w:p>
        </w:tc>
        <w:tc>
          <w:tcPr>
            <w:tcW w:w="163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提供信创云平台应用软件</w:t>
            </w: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数据库：按套/月</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 xml:space="preserve">1722.60 </w:t>
            </w:r>
          </w:p>
        </w:tc>
      </w:tr>
      <w:tr>
        <w:tblPrEx>
          <w:tblCellMar>
            <w:top w:w="0" w:type="dxa"/>
            <w:left w:w="108" w:type="dxa"/>
            <w:bottom w:w="0" w:type="dxa"/>
            <w:right w:w="108" w:type="dxa"/>
          </w:tblCellMar>
        </w:tblPrEx>
        <w:trPr>
          <w:trHeight w:val="545" w:hRule="atLeast"/>
        </w:trPr>
        <w:tc>
          <w:tcPr>
            <w:tcW w:w="1358"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633"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操作系统：按套/月</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86.13</w:t>
            </w:r>
          </w:p>
        </w:tc>
      </w:tr>
      <w:tr>
        <w:tblPrEx>
          <w:tblCellMar>
            <w:top w:w="0" w:type="dxa"/>
            <w:left w:w="108" w:type="dxa"/>
            <w:bottom w:w="0" w:type="dxa"/>
            <w:right w:w="108" w:type="dxa"/>
          </w:tblCellMar>
        </w:tblPrEx>
        <w:trPr>
          <w:trHeight w:val="540" w:hRule="atLeast"/>
        </w:trPr>
        <w:tc>
          <w:tcPr>
            <w:tcW w:w="1358"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633"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应用中间件：按套/月</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717.46</w:t>
            </w:r>
          </w:p>
        </w:tc>
      </w:tr>
    </w:tbl>
    <w:p>
      <w:pPr>
        <w:adjustRightInd/>
        <w:rPr>
          <w:rFonts w:ascii="Times New Roman" w:hAnsi="Times New Roman" w:eastAsia="宋体" w:cs="Times New Roman"/>
          <w:color w:val="auto"/>
          <w:highlight w:val="none"/>
        </w:rPr>
      </w:pPr>
    </w:p>
    <w:p>
      <w:pPr>
        <w:adjustRightInd/>
        <w:rPr>
          <w:rFonts w:ascii="仿宋" w:hAnsi="仿宋" w:eastAsia="仿宋" w:cs="仿宋"/>
          <w:b/>
          <w:color w:val="auto"/>
          <w:kern w:val="36"/>
          <w:sz w:val="24"/>
          <w:szCs w:val="28"/>
          <w:highlight w:val="none"/>
        </w:rPr>
      </w:pPr>
      <w:r>
        <w:rPr>
          <w:rFonts w:hint="eastAsia" w:ascii="仿宋" w:hAnsi="仿宋" w:eastAsia="仿宋" w:cs="仿宋"/>
          <w:b/>
          <w:color w:val="auto"/>
          <w:kern w:val="36"/>
          <w:sz w:val="24"/>
          <w:szCs w:val="28"/>
          <w:highlight w:val="none"/>
          <w:lang w:eastAsia="zh-CN"/>
        </w:rPr>
        <w:t>三</w:t>
      </w:r>
      <w:r>
        <w:rPr>
          <w:rFonts w:hint="eastAsia" w:ascii="仿宋" w:hAnsi="仿宋" w:eastAsia="仿宋" w:cs="仿宋"/>
          <w:b/>
          <w:color w:val="auto"/>
          <w:kern w:val="36"/>
          <w:sz w:val="24"/>
          <w:szCs w:val="28"/>
          <w:highlight w:val="none"/>
        </w:rPr>
        <w:t>、云安全</w:t>
      </w:r>
    </w:p>
    <w:tbl>
      <w:tblPr>
        <w:tblStyle w:val="62"/>
        <w:tblW w:w="4999" w:type="pct"/>
        <w:tblInd w:w="0" w:type="dxa"/>
        <w:tblLayout w:type="autofit"/>
        <w:tblCellMar>
          <w:top w:w="0" w:type="dxa"/>
          <w:left w:w="108" w:type="dxa"/>
          <w:bottom w:w="0" w:type="dxa"/>
          <w:right w:w="108" w:type="dxa"/>
        </w:tblCellMar>
      </w:tblPr>
      <w:tblGrid>
        <w:gridCol w:w="2518"/>
        <w:gridCol w:w="3030"/>
        <w:gridCol w:w="2222"/>
        <w:gridCol w:w="1514"/>
      </w:tblGrid>
      <w:tr>
        <w:tblPrEx>
          <w:tblCellMar>
            <w:top w:w="0" w:type="dxa"/>
            <w:left w:w="108" w:type="dxa"/>
            <w:bottom w:w="0" w:type="dxa"/>
            <w:right w:w="108" w:type="dxa"/>
          </w:tblCellMar>
        </w:tblPrEx>
        <w:trPr>
          <w:trHeight w:val="570" w:hRule="atLeast"/>
        </w:trPr>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60" w:lineRule="exact"/>
              <w:jc w:val="center"/>
              <w:rPr>
                <w:rFonts w:ascii="仿宋" w:hAnsi="仿宋" w:eastAsia="仿宋" w:cs="仿宋"/>
                <w:b/>
                <w:bCs/>
                <w:color w:val="auto"/>
                <w:sz w:val="24"/>
                <w:highlight w:val="none"/>
              </w:rPr>
            </w:pPr>
            <w:r>
              <w:rPr>
                <w:rFonts w:ascii="仿宋" w:hAnsi="仿宋" w:eastAsia="仿宋" w:cs="仿宋"/>
                <w:b/>
                <w:bCs/>
                <w:color w:val="auto"/>
                <w:sz w:val="24"/>
                <w:highlight w:val="none"/>
              </w:rPr>
              <w:t>名称</w:t>
            </w:r>
          </w:p>
        </w:tc>
        <w:tc>
          <w:tcPr>
            <w:tcW w:w="163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60" w:lineRule="exact"/>
              <w:jc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规格型号（或具体服务）</w:t>
            </w:r>
          </w:p>
        </w:tc>
        <w:tc>
          <w:tcPr>
            <w:tcW w:w="119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60" w:lineRule="exact"/>
              <w:jc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数量</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60" w:lineRule="exact"/>
              <w:jc w:val="center"/>
              <w:rPr>
                <w:rFonts w:ascii="仿宋" w:hAnsi="仿宋" w:eastAsia="仿宋" w:cs="仿宋"/>
                <w:b/>
                <w:bCs/>
                <w:color w:val="auto"/>
                <w:sz w:val="24"/>
                <w:highlight w:val="none"/>
              </w:rPr>
            </w:pPr>
            <w:r>
              <w:rPr>
                <w:rFonts w:ascii="仿宋" w:hAnsi="仿宋" w:eastAsia="仿宋" w:cs="仿宋"/>
                <w:b/>
                <w:bCs/>
                <w:color w:val="auto"/>
                <w:sz w:val="24"/>
                <w:highlight w:val="none"/>
              </w:rPr>
              <w:t>上限单价</w:t>
            </w:r>
            <w:r>
              <w:rPr>
                <w:rFonts w:hint="eastAsia" w:ascii="仿宋" w:hAnsi="仿宋" w:eastAsia="仿宋" w:cs="仿宋"/>
                <w:b/>
                <w:bCs/>
                <w:color w:val="auto"/>
                <w:sz w:val="24"/>
                <w:highlight w:val="none"/>
              </w:rPr>
              <w:t>（元/月）</w:t>
            </w:r>
          </w:p>
        </w:tc>
      </w:tr>
      <w:tr>
        <w:tblPrEx>
          <w:tblCellMar>
            <w:top w:w="0" w:type="dxa"/>
            <w:left w:w="108" w:type="dxa"/>
            <w:bottom w:w="0" w:type="dxa"/>
            <w:right w:w="108" w:type="dxa"/>
          </w:tblCellMar>
        </w:tblPrEx>
        <w:trPr>
          <w:trHeight w:val="570" w:hRule="atLeast"/>
        </w:trPr>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60" w:lineRule="exact"/>
              <w:jc w:val="center"/>
              <w:rPr>
                <w:rFonts w:ascii="仿宋" w:hAnsi="仿宋" w:eastAsia="仿宋" w:cs="仿宋"/>
                <w:color w:val="auto"/>
                <w:sz w:val="24"/>
                <w:highlight w:val="none"/>
              </w:rPr>
            </w:pPr>
            <w:r>
              <w:rPr>
                <w:rFonts w:ascii="仿宋" w:hAnsi="仿宋" w:eastAsia="仿宋" w:cs="仿宋"/>
                <w:color w:val="auto"/>
                <w:sz w:val="24"/>
                <w:highlight w:val="none"/>
              </w:rPr>
              <w:t>等保二级安全服务</w:t>
            </w:r>
          </w:p>
        </w:tc>
        <w:tc>
          <w:tcPr>
            <w:tcW w:w="163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60" w:lineRule="exact"/>
              <w:jc w:val="center"/>
              <w:rPr>
                <w:rFonts w:ascii="仿宋" w:hAnsi="仿宋" w:eastAsia="仿宋" w:cs="仿宋"/>
                <w:color w:val="auto"/>
                <w:sz w:val="24"/>
                <w:highlight w:val="none"/>
              </w:rPr>
            </w:pPr>
            <w:r>
              <w:rPr>
                <w:rFonts w:ascii="仿宋" w:hAnsi="仿宋" w:eastAsia="仿宋" w:cs="仿宋"/>
                <w:color w:val="auto"/>
                <w:sz w:val="24"/>
                <w:highlight w:val="none"/>
              </w:rPr>
              <w:t>根据系统数量</w:t>
            </w:r>
          </w:p>
        </w:tc>
        <w:tc>
          <w:tcPr>
            <w:tcW w:w="119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60" w:lineRule="exact"/>
              <w:jc w:val="center"/>
              <w:rPr>
                <w:rFonts w:ascii="仿宋" w:hAnsi="仿宋" w:eastAsia="仿宋" w:cs="仿宋"/>
                <w:color w:val="auto"/>
                <w:sz w:val="24"/>
                <w:highlight w:val="none"/>
              </w:rPr>
            </w:pPr>
            <w:r>
              <w:rPr>
                <w:rFonts w:ascii="仿宋" w:hAnsi="仿宋" w:eastAsia="仿宋" w:cs="仿宋"/>
                <w:color w:val="auto"/>
                <w:sz w:val="24"/>
                <w:highlight w:val="none"/>
              </w:rPr>
              <w:t>每套</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00.00</w:t>
            </w:r>
          </w:p>
        </w:tc>
      </w:tr>
      <w:tr>
        <w:tblPrEx>
          <w:tblCellMar>
            <w:top w:w="0" w:type="dxa"/>
            <w:left w:w="108" w:type="dxa"/>
            <w:bottom w:w="0" w:type="dxa"/>
            <w:right w:w="108" w:type="dxa"/>
          </w:tblCellMar>
        </w:tblPrEx>
        <w:trPr>
          <w:trHeight w:val="570" w:hRule="atLeast"/>
        </w:trPr>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60" w:lineRule="exact"/>
              <w:jc w:val="center"/>
              <w:rPr>
                <w:rFonts w:ascii="仿宋" w:hAnsi="仿宋" w:eastAsia="仿宋" w:cs="仿宋"/>
                <w:color w:val="auto"/>
                <w:sz w:val="24"/>
                <w:highlight w:val="none"/>
              </w:rPr>
            </w:pPr>
            <w:r>
              <w:rPr>
                <w:rFonts w:ascii="仿宋" w:hAnsi="仿宋" w:eastAsia="仿宋" w:cs="仿宋"/>
                <w:color w:val="auto"/>
                <w:sz w:val="24"/>
                <w:highlight w:val="none"/>
              </w:rPr>
              <w:t>等保三级安全服务</w:t>
            </w:r>
          </w:p>
        </w:tc>
        <w:tc>
          <w:tcPr>
            <w:tcW w:w="163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60" w:lineRule="exact"/>
              <w:jc w:val="center"/>
              <w:rPr>
                <w:rFonts w:ascii="仿宋" w:hAnsi="仿宋" w:eastAsia="仿宋" w:cs="仿宋"/>
                <w:color w:val="auto"/>
                <w:sz w:val="24"/>
                <w:highlight w:val="none"/>
              </w:rPr>
            </w:pPr>
            <w:r>
              <w:rPr>
                <w:rFonts w:ascii="仿宋" w:hAnsi="仿宋" w:eastAsia="仿宋" w:cs="仿宋"/>
                <w:color w:val="auto"/>
                <w:sz w:val="24"/>
                <w:highlight w:val="none"/>
              </w:rPr>
              <w:t>根据系统数量</w:t>
            </w:r>
          </w:p>
        </w:tc>
        <w:tc>
          <w:tcPr>
            <w:tcW w:w="119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60" w:lineRule="exact"/>
              <w:jc w:val="center"/>
              <w:rPr>
                <w:rFonts w:ascii="仿宋" w:hAnsi="仿宋" w:eastAsia="仿宋" w:cs="仿宋"/>
                <w:color w:val="auto"/>
                <w:sz w:val="24"/>
                <w:highlight w:val="none"/>
              </w:rPr>
            </w:pPr>
            <w:r>
              <w:rPr>
                <w:rFonts w:ascii="仿宋" w:hAnsi="仿宋" w:eastAsia="仿宋" w:cs="仿宋"/>
                <w:color w:val="auto"/>
                <w:sz w:val="24"/>
                <w:highlight w:val="none"/>
              </w:rPr>
              <w:t>每套</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00.00</w:t>
            </w:r>
          </w:p>
        </w:tc>
      </w:tr>
      <w:tr>
        <w:tblPrEx>
          <w:tblCellMar>
            <w:top w:w="0" w:type="dxa"/>
            <w:left w:w="108" w:type="dxa"/>
            <w:bottom w:w="0" w:type="dxa"/>
            <w:right w:w="108" w:type="dxa"/>
          </w:tblCellMar>
        </w:tblPrEx>
        <w:trPr>
          <w:trHeight w:val="570" w:hRule="atLeast"/>
        </w:trPr>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密码服务</w:t>
            </w:r>
          </w:p>
        </w:tc>
        <w:tc>
          <w:tcPr>
            <w:tcW w:w="163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60" w:lineRule="exact"/>
              <w:jc w:val="center"/>
              <w:rPr>
                <w:rFonts w:ascii="仿宋" w:hAnsi="仿宋" w:eastAsia="仿宋" w:cs="仿宋"/>
                <w:color w:val="auto"/>
                <w:sz w:val="24"/>
                <w:highlight w:val="none"/>
              </w:rPr>
            </w:pPr>
            <w:r>
              <w:rPr>
                <w:rFonts w:ascii="仿宋" w:hAnsi="仿宋" w:eastAsia="仿宋" w:cs="仿宋"/>
                <w:color w:val="auto"/>
                <w:sz w:val="24"/>
                <w:highlight w:val="none"/>
              </w:rPr>
              <w:t>根据系统数量</w:t>
            </w:r>
          </w:p>
        </w:tc>
        <w:tc>
          <w:tcPr>
            <w:tcW w:w="119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60" w:lineRule="exact"/>
              <w:jc w:val="center"/>
              <w:rPr>
                <w:rFonts w:ascii="仿宋" w:hAnsi="仿宋" w:eastAsia="仿宋" w:cs="仿宋"/>
                <w:color w:val="auto"/>
                <w:sz w:val="24"/>
                <w:highlight w:val="none"/>
              </w:rPr>
            </w:pPr>
            <w:r>
              <w:rPr>
                <w:rFonts w:ascii="仿宋" w:hAnsi="仿宋" w:eastAsia="仿宋" w:cs="仿宋"/>
                <w:color w:val="auto"/>
                <w:sz w:val="24"/>
                <w:highlight w:val="none"/>
              </w:rPr>
              <w:t>每套</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8333</w:t>
            </w:r>
          </w:p>
        </w:tc>
      </w:tr>
    </w:tbl>
    <w:p>
      <w:pPr>
        <w:spacing w:line="360" w:lineRule="auto"/>
        <w:ind w:firstLine="482" w:firstLineChars="200"/>
        <w:outlineLvl w:val="2"/>
        <w:rPr>
          <w:rFonts w:hint="eastAsia" w:asciiTheme="minorEastAsia" w:hAnsiTheme="minorEastAsia" w:eastAsiaTheme="minorEastAsia" w:cstheme="minorEastAsia"/>
          <w:b/>
          <w:bCs/>
          <w:color w:val="auto"/>
          <w:sz w:val="24"/>
          <w:highlight w:val="none"/>
        </w:rPr>
      </w:pPr>
    </w:p>
    <w:p>
      <w:pPr>
        <w:spacing w:line="360" w:lineRule="auto"/>
        <w:outlineLvl w:val="2"/>
        <w:rPr>
          <w:rFonts w:hint="eastAsia" w:asciiTheme="minorEastAsia" w:hAnsiTheme="minorEastAsia" w:eastAsiaTheme="minorEastAsia" w:cstheme="minorEastAsia"/>
          <w:b/>
          <w:bCs/>
          <w:color w:val="auto"/>
          <w:sz w:val="24"/>
          <w:highlight w:val="none"/>
          <w:lang w:eastAsia="zh-CN"/>
        </w:rPr>
      </w:pPr>
      <w:r>
        <w:rPr>
          <w:rFonts w:hint="eastAsia" w:asciiTheme="minorEastAsia" w:hAnsiTheme="minorEastAsia" w:eastAsiaTheme="minorEastAsia" w:cstheme="minorEastAsia"/>
          <w:b/>
          <w:bCs/>
          <w:color w:val="auto"/>
          <w:sz w:val="24"/>
          <w:highlight w:val="none"/>
        </w:rPr>
        <w:t>投标报价</w:t>
      </w:r>
      <w:r>
        <w:rPr>
          <w:rFonts w:hint="eastAsia" w:asciiTheme="minorEastAsia" w:hAnsiTheme="minorEastAsia" w:eastAsiaTheme="minorEastAsia" w:cstheme="minorEastAsia"/>
          <w:b/>
          <w:bCs/>
          <w:color w:val="auto"/>
          <w:sz w:val="24"/>
          <w:highlight w:val="none"/>
          <w:lang w:eastAsia="zh-CN"/>
        </w:rPr>
        <w:t>：</w:t>
      </w:r>
    </w:p>
    <w:p>
      <w:pPr>
        <w:spacing w:line="360" w:lineRule="auto"/>
        <w:ind w:firstLine="482" w:firstLineChars="200"/>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rPr>
        <w:t>以上模块</w:t>
      </w:r>
      <w:r>
        <w:rPr>
          <w:rFonts w:hint="eastAsia" w:cs="仿宋_GB2312" w:asciiTheme="minorEastAsia" w:hAnsiTheme="minorEastAsia" w:eastAsiaTheme="minorEastAsia"/>
          <w:b/>
          <w:color w:val="auto"/>
          <w:kern w:val="0"/>
          <w:sz w:val="24"/>
          <w:highlight w:val="none"/>
          <w:lang w:val="zh-CN"/>
        </w:rPr>
        <w:t>投标报价：</w:t>
      </w:r>
      <w:bookmarkStart w:id="524" w:name="_GoBack"/>
      <w:r>
        <w:rPr>
          <w:rFonts w:cs="仿宋_GB2312" w:asciiTheme="minorEastAsia" w:hAnsiTheme="minorEastAsia" w:eastAsiaTheme="minorEastAsia"/>
          <w:b/>
          <w:color w:val="auto"/>
          <w:kern w:val="0"/>
          <w:sz w:val="24"/>
          <w:highlight w:val="none"/>
          <w:lang w:val="zh-CN"/>
        </w:rPr>
        <w:softHyphen/>
      </w:r>
      <w:r>
        <w:rPr>
          <w:rFonts w:cs="仿宋_GB2312" w:asciiTheme="minorEastAsia" w:hAnsiTheme="minorEastAsia" w:eastAsiaTheme="minorEastAsia"/>
          <w:b/>
          <w:color w:val="auto"/>
          <w:kern w:val="0"/>
          <w:sz w:val="24"/>
          <w:highlight w:val="none"/>
          <w:lang w:val="zh-CN"/>
        </w:rPr>
        <w:softHyphen/>
      </w:r>
      <w:r>
        <w:rPr>
          <w:rFonts w:hint="eastAsia" w:cs="仿宋_GB2312" w:asciiTheme="minorEastAsia" w:hAnsiTheme="minorEastAsia" w:eastAsiaTheme="minorEastAsia"/>
          <w:b/>
          <w:color w:val="auto"/>
          <w:kern w:val="0"/>
          <w:sz w:val="24"/>
          <w:highlight w:val="none"/>
          <w:lang w:val="zh-CN"/>
        </w:rPr>
        <w:t>最高限价的统一折扣：</w:t>
      </w:r>
      <w:r>
        <w:rPr>
          <w:rFonts w:cs="仿宋_GB2312" w:asciiTheme="minorEastAsia" w:hAnsiTheme="minorEastAsia" w:eastAsiaTheme="minorEastAsia"/>
          <w:b/>
          <w:color w:val="auto"/>
          <w:kern w:val="0"/>
          <w:sz w:val="24"/>
          <w:highlight w:val="none"/>
          <w:u w:val="single"/>
          <w:lang w:val="zh-CN"/>
        </w:rPr>
        <w:t xml:space="preserve">        </w:t>
      </w:r>
      <w:r>
        <w:rPr>
          <w:rFonts w:cs="仿宋_GB2312" w:asciiTheme="minorEastAsia" w:hAnsiTheme="minorEastAsia" w:eastAsiaTheme="minorEastAsia"/>
          <w:b/>
          <w:color w:val="auto"/>
          <w:kern w:val="0"/>
          <w:sz w:val="24"/>
          <w:highlight w:val="none"/>
          <w:lang w:val="zh-CN"/>
        </w:rPr>
        <w:t>%。</w:t>
      </w:r>
      <w:bookmarkEnd w:id="524"/>
    </w:p>
    <w:p>
      <w:pPr>
        <w:spacing w:line="360" w:lineRule="auto"/>
        <w:ind w:firstLine="482" w:firstLineChars="200"/>
        <w:rPr>
          <w:rFonts w:ascii="仿宋" w:hAnsi="仿宋" w:eastAsia="仿宋" w:cs="仿宋"/>
          <w:color w:val="auto"/>
          <w:sz w:val="24"/>
          <w:highlight w:val="none"/>
        </w:rPr>
      </w:pPr>
      <w:r>
        <w:rPr>
          <w:rFonts w:hint="eastAsia" w:cs="仿宋_GB2312" w:asciiTheme="minorEastAsia" w:hAnsiTheme="minorEastAsia" w:eastAsiaTheme="minorEastAsia"/>
          <w:b/>
          <w:color w:val="auto"/>
          <w:kern w:val="0"/>
          <w:sz w:val="24"/>
          <w:highlight w:val="none"/>
        </w:rPr>
        <w:t>特别说明：投标报价为最高限价的统一折扣，以百分数表示。采购人将根据公式：“最高限价×投标报价（最高限价的统一折扣）</w:t>
      </w:r>
      <w:r>
        <w:rPr>
          <w:rFonts w:cs="仿宋_GB2312" w:asciiTheme="minorEastAsia" w:hAnsiTheme="minorEastAsia" w:eastAsiaTheme="minorEastAsia"/>
          <w:b/>
          <w:color w:val="auto"/>
          <w:kern w:val="0"/>
          <w:sz w:val="24"/>
          <w:highlight w:val="none"/>
        </w:rPr>
        <w:t>=支付金额”核算实际支付金额。如：某产品最高限价为100元，投标报价：</w:t>
      </w:r>
      <w:r>
        <w:rPr>
          <w:rFonts w:cs="仿宋_GB2312" w:asciiTheme="minorEastAsia" w:hAnsiTheme="minorEastAsia" w:eastAsiaTheme="minorEastAsia"/>
          <w:b/>
          <w:color w:val="auto"/>
          <w:kern w:val="0"/>
          <w:sz w:val="24"/>
          <w:highlight w:val="none"/>
        </w:rPr>
        <w:softHyphen/>
      </w:r>
      <w:r>
        <w:rPr>
          <w:rFonts w:cs="仿宋_GB2312" w:asciiTheme="minorEastAsia" w:hAnsiTheme="minorEastAsia" w:eastAsiaTheme="minorEastAsia"/>
          <w:b/>
          <w:color w:val="auto"/>
          <w:kern w:val="0"/>
          <w:sz w:val="24"/>
          <w:highlight w:val="none"/>
        </w:rPr>
        <w:softHyphen/>
      </w:r>
      <w:r>
        <w:rPr>
          <w:rFonts w:hint="eastAsia" w:cs="仿宋_GB2312" w:asciiTheme="minorEastAsia" w:hAnsiTheme="minorEastAsia" w:eastAsiaTheme="minorEastAsia"/>
          <w:b/>
          <w:color w:val="auto"/>
          <w:kern w:val="0"/>
          <w:sz w:val="24"/>
          <w:highlight w:val="none"/>
        </w:rPr>
        <w:t>最高限价的统一折扣为</w:t>
      </w:r>
      <w:r>
        <w:rPr>
          <w:rFonts w:cs="仿宋_GB2312" w:asciiTheme="minorEastAsia" w:hAnsiTheme="minorEastAsia" w:eastAsiaTheme="minorEastAsia"/>
          <w:b/>
          <w:color w:val="auto"/>
          <w:kern w:val="0"/>
          <w:sz w:val="24"/>
          <w:highlight w:val="none"/>
        </w:rPr>
        <w:t>80%，则在采购人在支付时实际支付金额为：最高限价</w:t>
      </w:r>
      <w:r>
        <w:rPr>
          <w:rFonts w:hint="eastAsia" w:cs="仿宋_GB2312" w:asciiTheme="minorEastAsia" w:hAnsiTheme="minorEastAsia" w:eastAsiaTheme="minorEastAsia"/>
          <w:b/>
          <w:color w:val="auto"/>
          <w:kern w:val="0"/>
          <w:sz w:val="24"/>
          <w:highlight w:val="none"/>
        </w:rPr>
        <w:t>×投标报价（最高限价的统一折扣）</w:t>
      </w:r>
      <w:r>
        <w:rPr>
          <w:rFonts w:cs="仿宋_GB2312" w:asciiTheme="minorEastAsia" w:hAnsiTheme="minorEastAsia" w:eastAsiaTheme="minorEastAsia"/>
          <w:b/>
          <w:color w:val="auto"/>
          <w:kern w:val="0"/>
          <w:sz w:val="24"/>
          <w:highlight w:val="none"/>
        </w:rPr>
        <w:t>=100</w:t>
      </w:r>
      <w:r>
        <w:rPr>
          <w:rFonts w:hint="eastAsia" w:cs="仿宋_GB2312" w:asciiTheme="minorEastAsia" w:hAnsiTheme="minorEastAsia" w:eastAsiaTheme="minorEastAsia"/>
          <w:b/>
          <w:color w:val="auto"/>
          <w:kern w:val="0"/>
          <w:sz w:val="24"/>
          <w:highlight w:val="none"/>
        </w:rPr>
        <w:t>×</w:t>
      </w:r>
      <w:r>
        <w:rPr>
          <w:rFonts w:cs="仿宋_GB2312" w:asciiTheme="minorEastAsia" w:hAnsiTheme="minorEastAsia" w:eastAsiaTheme="minorEastAsia"/>
          <w:b/>
          <w:color w:val="auto"/>
          <w:kern w:val="0"/>
          <w:sz w:val="24"/>
          <w:highlight w:val="none"/>
        </w:rPr>
        <w:t>80%=80（元）。以投标人所投最高限价的“统一折扣”进行价格分计算。</w:t>
      </w:r>
    </w:p>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2、有关本项目实施所涉及的一切费用均计入报价。合同总价不为零，报价明细表中部分产品、服务单价为零的，视作已包含在总价中。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2" w:firstLineChars="200"/>
        <w:jc w:val="left"/>
        <w:rPr>
          <w:rFonts w:ascii="宋体" w:hAnsi="宋体" w:cs="宋体"/>
          <w:color w:val="auto"/>
          <w:kern w:val="0"/>
          <w:sz w:val="24"/>
          <w:highlight w:val="none"/>
          <w:lang w:val="zh-CN"/>
        </w:rPr>
      </w:pPr>
      <w:r>
        <w:rPr>
          <w:rFonts w:hint="eastAsia" w:ascii="宋体" w:hAnsi="宋体" w:cs="宋体"/>
          <w:b/>
          <w:color w:val="auto"/>
          <w:sz w:val="24"/>
          <w:highlight w:val="none"/>
        </w:rPr>
        <w:t>5、特别说明：</w:t>
      </w:r>
      <w:r>
        <w:rPr>
          <w:rFonts w:hint="eastAsia" w:ascii="宋体" w:hAnsi="宋体" w:cs="宋体"/>
          <w:b/>
          <w:color w:val="auto"/>
          <w:sz w:val="24"/>
          <w:highlight w:val="none"/>
        </w:rPr>
        <w:t>▲</w:t>
      </w:r>
      <w:r>
        <w:rPr>
          <w:rFonts w:hint="eastAsia" w:ascii="宋体" w:hAnsi="宋体" w:cs="宋体"/>
          <w:b/>
          <w:color w:val="auto"/>
          <w:sz w:val="24"/>
          <w:highlight w:val="none"/>
        </w:rPr>
        <w:t>供应商报价低于项目预算50%的，应当在报价文件中详细阐述不影响产品质量或者诚信履约的具体原因。</w:t>
      </w:r>
    </w:p>
    <w:p>
      <w:pPr>
        <w:spacing w:line="360" w:lineRule="auto"/>
        <w:ind w:firstLine="482" w:firstLineChars="200"/>
        <w:rPr>
          <w:rFonts w:ascii="宋体" w:hAnsi="宋体" w:cs="宋体"/>
          <w:b/>
          <w:color w:val="auto"/>
          <w:kern w:val="0"/>
          <w:sz w:val="24"/>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15" w:name="OLE_LINK13"/>
      <w:bookmarkStart w:id="516" w:name="OLE_LINK14"/>
      <w:r>
        <w:rPr>
          <w:rFonts w:hint="eastAsia" w:ascii="宋体" w:hAnsi="宋体" w:cs="宋体"/>
          <w:b/>
          <w:color w:val="auto"/>
          <w:spacing w:val="6"/>
          <w:sz w:val="32"/>
          <w:szCs w:val="32"/>
          <w:highlight w:val="none"/>
        </w:rPr>
        <w:t>残疾人福利性单位声明函</w:t>
      </w:r>
    </w:p>
    <w:bookmarkEnd w:id="515"/>
    <w:bookmarkEnd w:id="516"/>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w:t>
      </w:r>
      <w:r>
        <w:rPr>
          <w:rFonts w:hint="eastAsia" w:ascii="宋体" w:hAnsi="宋体" w:cs="宋体"/>
          <w:color w:val="auto"/>
          <w:sz w:val="24"/>
          <w:highlight w:val="none"/>
        </w:rPr>
        <w:t>，根据《财政部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w:t>
      </w:r>
      <w:r>
        <w:rPr>
          <w:rFonts w:hint="eastAsia" w:ascii="宋体" w:hAnsi="宋体" w:cs="宋体"/>
          <w:color w:val="auto"/>
          <w:sz w:val="24"/>
          <w:highlight w:val="none"/>
        </w:rPr>
        <w:t>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w:t>
      </w:r>
      <w:r>
        <w:rPr>
          <w:rFonts w:hint="eastAsia" w:ascii="宋体" w:hAnsi="宋体" w:cs="宋体"/>
          <w:color w:val="auto"/>
          <w:sz w:val="24"/>
          <w:highlight w:val="none"/>
          <w:u w:val="single"/>
          <w:lang w:val="en-US" w:eastAsia="zh-CN"/>
        </w:rPr>
        <w:t>杭州市公共资源交易中心临安分中心</w:t>
      </w:r>
      <w:r>
        <w:rPr>
          <w:rFonts w:hint="eastAsia" w:ascii="宋体" w:hAnsi="宋体" w:cs="宋体"/>
          <w:color w:val="auto"/>
          <w:sz w:val="24"/>
          <w:highlight w:val="none"/>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我方所使用的“XX专用章”与法定名称章具有同等的法</w:t>
      </w:r>
      <w:r>
        <w:rPr>
          <w:rFonts w:hint="eastAsia" w:ascii="宋体" w:hAnsi="宋体" w:cs="宋体"/>
          <w:color w:val="auto"/>
          <w:sz w:val="24"/>
          <w:highlight w:val="none"/>
        </w:rPr>
        <w:t xml:space="preserve">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w:t>
      </w:r>
      <w:r>
        <w:rPr>
          <w:rFonts w:hint="eastAsia" w:ascii="宋体" w:hAnsi="宋体" w:cs="宋体"/>
          <w:color w:val="auto"/>
          <w:kern w:val="0"/>
          <w:sz w:val="24"/>
          <w:highlight w:val="none"/>
          <w:lang w:val="zh-CN"/>
        </w:rPr>
        <w:t>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7"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8"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8"/>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9"/>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w:t>
      </w:r>
      <w:r>
        <w:rPr>
          <w:rFonts w:hint="eastAsia" w:ascii="宋体" w:hAnsi="宋体" w:cs="宋体"/>
          <w:color w:val="auto"/>
          <w:kern w:val="0"/>
          <w:sz w:val="24"/>
          <w:highlight w:val="none"/>
          <w:lang w:val="zh-CN"/>
        </w:rPr>
        <w:t>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本公司（联合体</w:t>
      </w:r>
      <w:r>
        <w:rPr>
          <w:rFonts w:hint="eastAsia" w:ascii="宋体" w:hAnsi="宋体" w:cs="宋体"/>
          <w:color w:val="auto"/>
          <w:sz w:val="24"/>
          <w:highlight w:val="none"/>
        </w:rPr>
        <w:t xml:space="preserve">）郑重声明，根据《政府采购促进中小企业发展管理办法》（财库﹝2020﹞46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
    <w:altName w:val="Times New Roman"/>
    <w:panose1 w:val="00000000000000000000"/>
    <w:charset w:val="00"/>
    <w:family w:val="roma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0" w:name="_Toc164085800"/>
    <w:bookmarkStart w:id="521" w:name="_Toc91899912"/>
    <w:bookmarkStart w:id="522" w:name="_Toc131845147"/>
    <w:bookmarkStart w:id="523" w:name="_Toc36110187"/>
    <w:r>
      <w:rPr>
        <w:rFonts w:hint="eastAsia" w:ascii="仿宋_GB2312" w:eastAsia="仿宋_GB2312"/>
        <w:kern w:val="0"/>
        <w:szCs w:val="21"/>
      </w:rPr>
      <w:t xml:space="preserve"> 页</w:t>
    </w:r>
    <w:bookmarkEnd w:id="520"/>
    <w:bookmarkEnd w:id="521"/>
    <w:bookmarkEnd w:id="522"/>
    <w:bookmarkEnd w:id="52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7E9ED1"/>
    <w:multiLevelType w:val="singleLevel"/>
    <w:tmpl w:val="D57E9ED1"/>
    <w:lvl w:ilvl="0" w:tentative="0">
      <w:start w:val="1"/>
      <w:numFmt w:val="chineseCounting"/>
      <w:suff w:val="nothing"/>
      <w:lvlText w:val="（%1）"/>
      <w:lvlJc w:val="left"/>
      <w:rPr>
        <w:rFonts w:hint="eastAsia"/>
      </w:rPr>
    </w:lvl>
  </w:abstractNum>
  <w:abstractNum w:abstractNumId="1">
    <w:nsid w:val="23E63DB2"/>
    <w:multiLevelType w:val="singleLevel"/>
    <w:tmpl w:val="23E63DB2"/>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NGNjYWQ4NTFmYTVkMmY0NTQ2ZDVjMmU0NGZhYT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640"/>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24FF"/>
    <w:rsid w:val="01DF6BF8"/>
    <w:rsid w:val="01EC2C57"/>
    <w:rsid w:val="025F0711"/>
    <w:rsid w:val="026B2E25"/>
    <w:rsid w:val="02824D4D"/>
    <w:rsid w:val="02DC4B10"/>
    <w:rsid w:val="02DD76CE"/>
    <w:rsid w:val="02F36323"/>
    <w:rsid w:val="02F5619C"/>
    <w:rsid w:val="030426F7"/>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3E6C67"/>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B7885"/>
    <w:rsid w:val="0E5604B2"/>
    <w:rsid w:val="0E6D5D79"/>
    <w:rsid w:val="0E6F7565"/>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A2612"/>
    <w:rsid w:val="139B1A0A"/>
    <w:rsid w:val="139D25C7"/>
    <w:rsid w:val="13BF3CE4"/>
    <w:rsid w:val="141008D8"/>
    <w:rsid w:val="14125FE6"/>
    <w:rsid w:val="146D271E"/>
    <w:rsid w:val="14982588"/>
    <w:rsid w:val="149A5AD9"/>
    <w:rsid w:val="14A7619D"/>
    <w:rsid w:val="14DD14EE"/>
    <w:rsid w:val="150536C3"/>
    <w:rsid w:val="150C1963"/>
    <w:rsid w:val="151447A0"/>
    <w:rsid w:val="154A6454"/>
    <w:rsid w:val="15762120"/>
    <w:rsid w:val="16357C7F"/>
    <w:rsid w:val="16A8729C"/>
    <w:rsid w:val="16B33777"/>
    <w:rsid w:val="16BC70A7"/>
    <w:rsid w:val="16C6339E"/>
    <w:rsid w:val="1712606C"/>
    <w:rsid w:val="172F2D79"/>
    <w:rsid w:val="17557BEF"/>
    <w:rsid w:val="17D349C1"/>
    <w:rsid w:val="17D90487"/>
    <w:rsid w:val="1830729E"/>
    <w:rsid w:val="184E2965"/>
    <w:rsid w:val="1870062C"/>
    <w:rsid w:val="18817102"/>
    <w:rsid w:val="18830A15"/>
    <w:rsid w:val="18852B28"/>
    <w:rsid w:val="188B5321"/>
    <w:rsid w:val="19932372"/>
    <w:rsid w:val="19A20DD5"/>
    <w:rsid w:val="19AE03F1"/>
    <w:rsid w:val="1A071A03"/>
    <w:rsid w:val="1A1F16AE"/>
    <w:rsid w:val="1A3B5C77"/>
    <w:rsid w:val="1A984BAD"/>
    <w:rsid w:val="1AA7307B"/>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0E47"/>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013E4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A15B6C"/>
    <w:rsid w:val="23B908A4"/>
    <w:rsid w:val="23E95BEF"/>
    <w:rsid w:val="23FD0064"/>
    <w:rsid w:val="245375B0"/>
    <w:rsid w:val="24642C0A"/>
    <w:rsid w:val="24B22173"/>
    <w:rsid w:val="24B95AD9"/>
    <w:rsid w:val="24BE24DA"/>
    <w:rsid w:val="24CF5825"/>
    <w:rsid w:val="24D663E6"/>
    <w:rsid w:val="24D77F2B"/>
    <w:rsid w:val="24DA6803"/>
    <w:rsid w:val="258B00E2"/>
    <w:rsid w:val="25A917A6"/>
    <w:rsid w:val="25BE27CC"/>
    <w:rsid w:val="25F74A5C"/>
    <w:rsid w:val="261C62C0"/>
    <w:rsid w:val="2628662C"/>
    <w:rsid w:val="262D45DE"/>
    <w:rsid w:val="26871DC8"/>
    <w:rsid w:val="26A53EF9"/>
    <w:rsid w:val="26A94201"/>
    <w:rsid w:val="26AC274F"/>
    <w:rsid w:val="2703471B"/>
    <w:rsid w:val="27044A29"/>
    <w:rsid w:val="271D34C8"/>
    <w:rsid w:val="276142BF"/>
    <w:rsid w:val="27783712"/>
    <w:rsid w:val="27907362"/>
    <w:rsid w:val="28333E1D"/>
    <w:rsid w:val="28454BD6"/>
    <w:rsid w:val="28455253"/>
    <w:rsid w:val="28551971"/>
    <w:rsid w:val="285B1C53"/>
    <w:rsid w:val="289F7086"/>
    <w:rsid w:val="28C32028"/>
    <w:rsid w:val="28CC490F"/>
    <w:rsid w:val="28DE40AA"/>
    <w:rsid w:val="28F0587C"/>
    <w:rsid w:val="29345E77"/>
    <w:rsid w:val="294C65AD"/>
    <w:rsid w:val="29806583"/>
    <w:rsid w:val="298B3C4C"/>
    <w:rsid w:val="29A364F6"/>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2F6E8D"/>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BB2B0B"/>
    <w:rsid w:val="30DF1478"/>
    <w:rsid w:val="30EC586F"/>
    <w:rsid w:val="314550B7"/>
    <w:rsid w:val="317D7842"/>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2E3B92"/>
    <w:rsid w:val="363A3B40"/>
    <w:rsid w:val="365302AE"/>
    <w:rsid w:val="36607A0A"/>
    <w:rsid w:val="366E227C"/>
    <w:rsid w:val="366F2E0D"/>
    <w:rsid w:val="367B6A5C"/>
    <w:rsid w:val="36A74ADA"/>
    <w:rsid w:val="36AD60D5"/>
    <w:rsid w:val="36B224F9"/>
    <w:rsid w:val="36EC0CC9"/>
    <w:rsid w:val="371D3D90"/>
    <w:rsid w:val="37217005"/>
    <w:rsid w:val="373F410B"/>
    <w:rsid w:val="377C65F6"/>
    <w:rsid w:val="37AE2441"/>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7D0FE5"/>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DF3F27"/>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B053E3"/>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6A1A24"/>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F3316A"/>
    <w:rsid w:val="460E7DA5"/>
    <w:rsid w:val="46422483"/>
    <w:rsid w:val="4659254A"/>
    <w:rsid w:val="465B0637"/>
    <w:rsid w:val="465E3F0D"/>
    <w:rsid w:val="466A16E6"/>
    <w:rsid w:val="466B6D23"/>
    <w:rsid w:val="46893F2B"/>
    <w:rsid w:val="46C4686E"/>
    <w:rsid w:val="477B778F"/>
    <w:rsid w:val="478203EC"/>
    <w:rsid w:val="47AF04F3"/>
    <w:rsid w:val="47B025FA"/>
    <w:rsid w:val="47D918C0"/>
    <w:rsid w:val="4809698F"/>
    <w:rsid w:val="4811697D"/>
    <w:rsid w:val="487A3E25"/>
    <w:rsid w:val="488B5503"/>
    <w:rsid w:val="48937E21"/>
    <w:rsid w:val="489A0361"/>
    <w:rsid w:val="48B94FF3"/>
    <w:rsid w:val="48E37AAB"/>
    <w:rsid w:val="48FD4B4C"/>
    <w:rsid w:val="48FF1196"/>
    <w:rsid w:val="490A68E0"/>
    <w:rsid w:val="491055FE"/>
    <w:rsid w:val="495F5B3E"/>
    <w:rsid w:val="496F77D7"/>
    <w:rsid w:val="497654FD"/>
    <w:rsid w:val="49B64211"/>
    <w:rsid w:val="49E56AF9"/>
    <w:rsid w:val="49F6167F"/>
    <w:rsid w:val="4A064FA0"/>
    <w:rsid w:val="4A16615C"/>
    <w:rsid w:val="4A4100D0"/>
    <w:rsid w:val="4A4424D7"/>
    <w:rsid w:val="4AB82D0F"/>
    <w:rsid w:val="4AEB7664"/>
    <w:rsid w:val="4AFD7C19"/>
    <w:rsid w:val="4B0567D1"/>
    <w:rsid w:val="4B236AAE"/>
    <w:rsid w:val="4B707271"/>
    <w:rsid w:val="4B9739F7"/>
    <w:rsid w:val="4BEE2503"/>
    <w:rsid w:val="4C24368C"/>
    <w:rsid w:val="4C245A30"/>
    <w:rsid w:val="4CB6685F"/>
    <w:rsid w:val="4CC367FE"/>
    <w:rsid w:val="4D077F3C"/>
    <w:rsid w:val="4D123355"/>
    <w:rsid w:val="4D2A3B31"/>
    <w:rsid w:val="4D312C52"/>
    <w:rsid w:val="4D905305"/>
    <w:rsid w:val="4D964A72"/>
    <w:rsid w:val="4D9C1254"/>
    <w:rsid w:val="4DCD0ED0"/>
    <w:rsid w:val="4E586090"/>
    <w:rsid w:val="4E793892"/>
    <w:rsid w:val="4E800872"/>
    <w:rsid w:val="4EC569ED"/>
    <w:rsid w:val="4ED50EA1"/>
    <w:rsid w:val="4EEC050C"/>
    <w:rsid w:val="4F104EC3"/>
    <w:rsid w:val="4F47354A"/>
    <w:rsid w:val="4F911C54"/>
    <w:rsid w:val="4FE625E0"/>
    <w:rsid w:val="5021480F"/>
    <w:rsid w:val="506F7CB9"/>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A84F35"/>
    <w:rsid w:val="54013861"/>
    <w:rsid w:val="54487265"/>
    <w:rsid w:val="544D6070"/>
    <w:rsid w:val="54605E1E"/>
    <w:rsid w:val="54A00C0B"/>
    <w:rsid w:val="54B3506A"/>
    <w:rsid w:val="54CA0D16"/>
    <w:rsid w:val="54DD4057"/>
    <w:rsid w:val="54E7490F"/>
    <w:rsid w:val="550764A4"/>
    <w:rsid w:val="550B2BF6"/>
    <w:rsid w:val="55214EB5"/>
    <w:rsid w:val="55364EFD"/>
    <w:rsid w:val="555D4828"/>
    <w:rsid w:val="55725447"/>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A8234F"/>
    <w:rsid w:val="5D0C4701"/>
    <w:rsid w:val="5D0F0395"/>
    <w:rsid w:val="5D221076"/>
    <w:rsid w:val="5D397964"/>
    <w:rsid w:val="5D5A391C"/>
    <w:rsid w:val="5D5B5F78"/>
    <w:rsid w:val="5D5F10C0"/>
    <w:rsid w:val="5D891B7B"/>
    <w:rsid w:val="5DAD38EE"/>
    <w:rsid w:val="5E006862"/>
    <w:rsid w:val="5E0207B9"/>
    <w:rsid w:val="5E1834A1"/>
    <w:rsid w:val="5E261785"/>
    <w:rsid w:val="5E4A7017"/>
    <w:rsid w:val="5E552BBA"/>
    <w:rsid w:val="5E611C10"/>
    <w:rsid w:val="5E7A0F3F"/>
    <w:rsid w:val="5EFC7377"/>
    <w:rsid w:val="5F06174D"/>
    <w:rsid w:val="5F287496"/>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2A5239"/>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B7297C"/>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B876C8"/>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2F1B59"/>
    <w:rsid w:val="6F8331F1"/>
    <w:rsid w:val="6FAE1A09"/>
    <w:rsid w:val="6FD75BF8"/>
    <w:rsid w:val="6FFE746D"/>
    <w:rsid w:val="700343D1"/>
    <w:rsid w:val="707723D0"/>
    <w:rsid w:val="70F5661B"/>
    <w:rsid w:val="71360107"/>
    <w:rsid w:val="713B688E"/>
    <w:rsid w:val="71D43752"/>
    <w:rsid w:val="71F1796A"/>
    <w:rsid w:val="72047918"/>
    <w:rsid w:val="72154626"/>
    <w:rsid w:val="72262B5D"/>
    <w:rsid w:val="72283FF7"/>
    <w:rsid w:val="722E7212"/>
    <w:rsid w:val="723A0474"/>
    <w:rsid w:val="725923E4"/>
    <w:rsid w:val="72864BF7"/>
    <w:rsid w:val="729023FC"/>
    <w:rsid w:val="73C0646E"/>
    <w:rsid w:val="740C51B6"/>
    <w:rsid w:val="742222F5"/>
    <w:rsid w:val="74476126"/>
    <w:rsid w:val="74706664"/>
    <w:rsid w:val="747F3682"/>
    <w:rsid w:val="749C4185"/>
    <w:rsid w:val="75067759"/>
    <w:rsid w:val="752E6DCD"/>
    <w:rsid w:val="7551380D"/>
    <w:rsid w:val="75600BE5"/>
    <w:rsid w:val="7564475C"/>
    <w:rsid w:val="7583797F"/>
    <w:rsid w:val="75D20F1D"/>
    <w:rsid w:val="75DA2C18"/>
    <w:rsid w:val="75F54412"/>
    <w:rsid w:val="75FF55F2"/>
    <w:rsid w:val="761D08E0"/>
    <w:rsid w:val="765D347C"/>
    <w:rsid w:val="76826699"/>
    <w:rsid w:val="76B304EB"/>
    <w:rsid w:val="76C87133"/>
    <w:rsid w:val="76CD08D5"/>
    <w:rsid w:val="76DB4B92"/>
    <w:rsid w:val="77052AA4"/>
    <w:rsid w:val="77136511"/>
    <w:rsid w:val="77340A39"/>
    <w:rsid w:val="77351FD0"/>
    <w:rsid w:val="77472422"/>
    <w:rsid w:val="777F31F2"/>
    <w:rsid w:val="77D1700D"/>
    <w:rsid w:val="77EC04CC"/>
    <w:rsid w:val="78775729"/>
    <w:rsid w:val="78A42DB0"/>
    <w:rsid w:val="78A656AB"/>
    <w:rsid w:val="78AE6AF1"/>
    <w:rsid w:val="78B2245C"/>
    <w:rsid w:val="78DD320D"/>
    <w:rsid w:val="78E172CC"/>
    <w:rsid w:val="78EA1D1F"/>
    <w:rsid w:val="7904172F"/>
    <w:rsid w:val="790F7E27"/>
    <w:rsid w:val="792A231A"/>
    <w:rsid w:val="79316829"/>
    <w:rsid w:val="797E66A9"/>
    <w:rsid w:val="798014AD"/>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7"/>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0"/>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5"/>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basedOn w:val="69"/>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6"/>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5"/>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8"/>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5"/>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99"/>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9"/>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6"/>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30749</Words>
  <Characters>32519</Characters>
  <Lines>281</Lines>
  <Paragraphs>79</Paragraphs>
  <TotalTime>1</TotalTime>
  <ScaleCrop>false</ScaleCrop>
  <LinksUpToDate>false</LinksUpToDate>
  <CharactersWithSpaces>37980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ying</cp:lastModifiedBy>
  <cp:lastPrinted>2021-12-27T03:06:00Z</cp:lastPrinted>
  <dcterms:modified xsi:type="dcterms:W3CDTF">2023-07-31T02:06:23Z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