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杭州市临安区“一网统管”建设项目</w:t>
      </w:r>
    </w:p>
    <w:p>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编号:（采购编号</w:t>
      </w:r>
      <w:r>
        <w:rPr>
          <w:rFonts w:hint="eastAsia" w:ascii="仿宋" w:hAnsi="仿宋" w:eastAsia="仿宋" w:cs="仿宋"/>
          <w:sz w:val="30"/>
          <w:szCs w:val="30"/>
          <w:highlight w:val="none"/>
          <w:lang w:val="en-US" w:eastAsia="zh-CN"/>
        </w:rPr>
        <w:t>LZC-GK-2022-09061</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杭州市临安区数据资源管理局</w:t>
      </w:r>
    </w:p>
    <w:p>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杭州市公共资源交易中心</w:t>
      </w:r>
      <w:r>
        <w:rPr>
          <w:rFonts w:hint="eastAsia" w:ascii="仿宋" w:hAnsi="仿宋" w:eastAsia="仿宋" w:cs="仿宋"/>
          <w:bCs/>
          <w:sz w:val="32"/>
          <w:szCs w:val="32"/>
          <w:lang w:eastAsia="zh-CN"/>
        </w:rPr>
        <w:t>临安分中心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年</w:t>
      </w:r>
      <w:r>
        <w:rPr>
          <w:rFonts w:hint="eastAsia" w:ascii="仿宋" w:hAnsi="仿宋" w:eastAsia="仿宋" w:cs="仿宋"/>
          <w:bCs/>
          <w:sz w:val="32"/>
          <w:szCs w:val="32"/>
          <w:lang w:eastAsia="zh-CN"/>
        </w:rPr>
        <w:t>九</w:t>
      </w:r>
      <w:r>
        <w:rPr>
          <w:rFonts w:hint="eastAsia" w:ascii="仿宋" w:hAnsi="仿宋" w:eastAsia="仿宋" w:cs="仿宋"/>
          <w:bCs/>
          <w:sz w:val="32"/>
          <w:szCs w:val="32"/>
        </w:rPr>
        <w:t>月</w:t>
      </w:r>
      <w:r>
        <w:rPr>
          <w:rFonts w:hint="eastAsia" w:ascii="仿宋" w:hAnsi="仿宋" w:eastAsia="仿宋" w:cs="仿宋"/>
          <w:bCs/>
          <w:sz w:val="32"/>
          <w:szCs w:val="32"/>
          <w:lang w:eastAsia="zh-CN"/>
        </w:rPr>
        <w:t>七</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pStyle w:val="634"/>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rPr>
        <w:t>杭州市临安区“一网统管”建设项目招标项目的潜在投标人应在政采云平台（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lang w:val="en-US" w:eastAsia="zh-CN"/>
        </w:rPr>
        <w:t>LZC-GK-2022-09061</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val="0"/>
          <w:bCs/>
          <w:sz w:val="24"/>
        </w:rPr>
        <w:t>杭州市临安区“一网统管”建设项目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15000000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15000000</w:t>
      </w:r>
      <w:r>
        <w:rPr>
          <w:rFonts w:hint="eastAsia" w:ascii="仿宋" w:hAnsi="仿宋" w:eastAsia="仿宋" w:cs="仿宋"/>
          <w:sz w:val="24"/>
        </w:rPr>
        <w:t xml:space="preserve"> </w:t>
      </w:r>
    </w:p>
    <w:p>
      <w:pPr>
        <w:pStyle w:val="7"/>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本项目为临安区一网统管平台建设项目，围绕《浙江省人民政府办公厅关于开展城市治理“一网统管”试点工作的通知》，围绕驾驶舱、指标体系、事件任务、时空地图等多方面进行项目建设。做好城市运行生命体征的指标体系构建、事件任务流转处置体系构建，建设统一时空数据底座。详见招标文件第三部分采购需求。</w:t>
      </w:r>
    </w:p>
    <w:p>
      <w:pPr>
        <w:pStyle w:val="128"/>
        <w:ind w:firstLine="482"/>
        <w:outlineLvl w:val="2"/>
        <w:rPr>
          <w:rFonts w:hint="eastAsia" w:ascii="仿宋" w:hAnsi="仿宋" w:eastAsia="仿宋" w:cs="仿宋"/>
          <w:b w:val="0"/>
          <w:bCs/>
        </w:rPr>
      </w:pPr>
      <w:r>
        <w:rPr>
          <w:rFonts w:hint="eastAsia" w:ascii="仿宋" w:hAnsi="仿宋" w:eastAsia="仿宋" w:cs="仿宋"/>
          <w:b/>
        </w:rPr>
        <w:t>合同履约期限：</w:t>
      </w:r>
      <w:r>
        <w:rPr>
          <w:rFonts w:hint="eastAsia" w:ascii="仿宋" w:hAnsi="仿宋" w:eastAsia="仿宋" w:cs="仿宋"/>
          <w:b w:val="0"/>
          <w:bCs/>
        </w:rPr>
        <w:t>本项目建设周期为6个月以内，自合同签订开始6个月内完成建设（可提前完成）</w:t>
      </w:r>
    </w:p>
    <w:p>
      <w:pPr>
        <w:pStyle w:val="7"/>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rPr>
        <w:t>三、获取招</w:t>
      </w:r>
      <w:r>
        <w:rPr>
          <w:rFonts w:hint="eastAsia" w:ascii="仿宋" w:hAnsi="仿宋" w:eastAsia="仿宋" w:cs="仿宋"/>
          <w:b/>
          <w:sz w:val="24"/>
          <w:highlight w:val="none"/>
        </w:rPr>
        <w:t xml:space="preserve">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址：市民中心2号楼4楼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项目联系方式（询问）：0571-58606722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质疑联系人：方先生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质疑联系方式：0571-63700016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（1）标的：</w:t>
            </w:r>
            <w:r>
              <w:rPr>
                <w:rFonts w:hint="eastAsia" w:ascii="仿宋" w:hAnsi="仿宋" w:eastAsia="仿宋" w:cs="仿宋"/>
                <w:b/>
                <w:bCs/>
                <w:kern w:val="0"/>
                <w:sz w:val="24"/>
                <w:u w:val="single"/>
              </w:rPr>
              <w:t>一网统管平台建设</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szCs w:val="24"/>
                <w:lang w:val="zh-CN" w:eastAsia="zh-CN" w:bidi="ar-SA"/>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sz w:val="24"/>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sz w:val="32"/>
        </w:rPr>
      </w:pPr>
    </w:p>
    <w:p>
      <w:pPr>
        <w:pStyle w:val="12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2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5"/>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4714665"/>
      <w:bookmarkEnd w:id="17"/>
      <w:bookmarkStart w:id="18" w:name="_Hlt75236101"/>
      <w:bookmarkEnd w:id="18"/>
      <w:bookmarkStart w:id="19" w:name="_Hlt68073093"/>
      <w:bookmarkEnd w:id="19"/>
      <w:bookmarkStart w:id="20" w:name="_Hlt74707468"/>
      <w:bookmarkEnd w:id="20"/>
      <w:bookmarkStart w:id="21" w:name="_Hlt68072990"/>
      <w:bookmarkEnd w:id="21"/>
      <w:bookmarkStart w:id="22" w:name="_Hlt75236011"/>
      <w:bookmarkEnd w:id="22"/>
      <w:bookmarkStart w:id="23" w:name="_Hlt74730295"/>
      <w:bookmarkEnd w:id="23"/>
      <w:bookmarkStart w:id="24" w:name="_Hlt75236290"/>
      <w:bookmarkEnd w:id="24"/>
      <w:bookmarkStart w:id="25" w:name="_Hlt74729768"/>
      <w:bookmarkEnd w:id="25"/>
      <w:bookmarkStart w:id="26" w:name="_Hlt68403820"/>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962"/>
        <w:keepNext w:val="0"/>
        <w:keepLines w:val="0"/>
        <w:pageBreakBefore w:val="0"/>
        <w:widowControl w:val="0"/>
        <w:kinsoku/>
        <w:wordWrap/>
        <w:overflowPunct/>
        <w:topLinePunct w:val="0"/>
        <w:autoSpaceDE/>
        <w:autoSpaceDN/>
        <w:bidi w:val="0"/>
        <w:adjustRightInd w:val="0"/>
        <w:spacing w:before="190" w:after="190" w:line="400" w:lineRule="exact"/>
        <w:textAlignment w:val="auto"/>
        <w:rPr>
          <w:rFonts w:hint="eastAsia" w:ascii="仿宋" w:hAnsi="仿宋" w:eastAsia="仿宋" w:cs="仿宋"/>
          <w:sz w:val="24"/>
          <w:szCs w:val="24"/>
        </w:rPr>
      </w:pPr>
      <w:r>
        <w:rPr>
          <w:rFonts w:hint="eastAsia" w:ascii="仿宋" w:hAnsi="仿宋" w:eastAsia="仿宋" w:cs="仿宋"/>
          <w:sz w:val="24"/>
          <w:szCs w:val="24"/>
        </w:rPr>
        <w:t>采购需求</w:t>
      </w:r>
    </w:p>
    <w:p>
      <w:pPr>
        <w:pStyle w:val="963"/>
        <w:keepNext w:val="0"/>
        <w:keepLines w:val="0"/>
        <w:pageBreakBefore w:val="0"/>
        <w:widowControl w:val="0"/>
        <w:kinsoku/>
        <w:wordWrap/>
        <w:overflowPunct/>
        <w:topLinePunct w:val="0"/>
        <w:autoSpaceDE/>
        <w:autoSpaceDN/>
        <w:bidi w:val="0"/>
        <w:adjustRightInd w:val="0"/>
        <w:spacing w:before="190" w:after="190" w:line="400" w:lineRule="exact"/>
        <w:textAlignment w:val="auto"/>
        <w:rPr>
          <w:rFonts w:hint="eastAsia" w:ascii="仿宋" w:hAnsi="仿宋" w:eastAsia="仿宋" w:cs="仿宋"/>
          <w:sz w:val="24"/>
          <w:szCs w:val="24"/>
        </w:rPr>
      </w:pPr>
      <w:r>
        <w:rPr>
          <w:rFonts w:hint="eastAsia" w:ascii="仿宋" w:hAnsi="仿宋" w:eastAsia="仿宋" w:cs="仿宋"/>
          <w:sz w:val="24"/>
          <w:szCs w:val="24"/>
        </w:rPr>
        <w:t>项目简介</w:t>
      </w:r>
    </w:p>
    <w:p>
      <w:pPr>
        <w:pStyle w:val="82"/>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lang w:bidi="ar-SA"/>
        </w:rPr>
      </w:pPr>
      <w:r>
        <w:rPr>
          <w:rFonts w:hint="eastAsia" w:ascii="仿宋" w:hAnsi="仿宋" w:eastAsia="仿宋" w:cs="仿宋"/>
          <w:sz w:val="24"/>
          <w:szCs w:val="24"/>
          <w:lang w:bidi="ar-SA"/>
        </w:rPr>
        <w:t>本项目为临安区一网统管平台建设项目，围绕《浙江省人民政府办公厅关于开展城市治理“一网统管”试点工作的通知》，围绕驾驶舱、指标体系、事件任务、时空地图等多方面进行项目建设。做好城市运行生命体征的指标体系构建、事件任务流转处置体系构建，建设统一时空数据底座。</w:t>
      </w:r>
    </w:p>
    <w:p>
      <w:pPr>
        <w:pStyle w:val="963"/>
        <w:keepNext w:val="0"/>
        <w:keepLines w:val="0"/>
        <w:pageBreakBefore w:val="0"/>
        <w:widowControl w:val="0"/>
        <w:kinsoku/>
        <w:wordWrap/>
        <w:overflowPunct/>
        <w:topLinePunct w:val="0"/>
        <w:autoSpaceDE/>
        <w:autoSpaceDN/>
        <w:bidi w:val="0"/>
        <w:adjustRightInd w:val="0"/>
        <w:spacing w:before="190" w:after="190" w:line="400" w:lineRule="exact"/>
        <w:textAlignment w:val="auto"/>
        <w:rPr>
          <w:rFonts w:hint="eastAsia" w:ascii="仿宋" w:hAnsi="仿宋" w:eastAsia="仿宋" w:cs="仿宋"/>
          <w:sz w:val="24"/>
          <w:szCs w:val="24"/>
        </w:rPr>
      </w:pPr>
      <w:r>
        <w:rPr>
          <w:rFonts w:hint="eastAsia" w:ascii="仿宋" w:hAnsi="仿宋" w:eastAsia="仿宋" w:cs="仿宋"/>
          <w:sz w:val="24"/>
          <w:szCs w:val="24"/>
        </w:rPr>
        <w:t>建设原则</w:t>
      </w:r>
    </w:p>
    <w:p>
      <w:pPr>
        <w:pStyle w:val="96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szCs w:val="24"/>
        </w:rPr>
      </w:pPr>
      <w:bookmarkStart w:id="28" w:name="_Toc88210575"/>
      <w:bookmarkStart w:id="29" w:name="_Toc111729956"/>
      <w:r>
        <w:rPr>
          <w:rFonts w:hint="eastAsia" w:ascii="仿宋" w:hAnsi="仿宋" w:eastAsia="仿宋" w:cs="仿宋"/>
          <w:sz w:val="24"/>
          <w:szCs w:val="24"/>
        </w:rPr>
        <w:t>适用性原则</w:t>
      </w:r>
      <w:bookmarkEnd w:id="28"/>
      <w:bookmarkEnd w:id="29"/>
    </w:p>
    <w:p>
      <w:pPr>
        <w:pStyle w:val="82"/>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lang w:bidi="ar-SA"/>
        </w:rPr>
      </w:pPr>
      <w:r>
        <w:rPr>
          <w:rFonts w:hint="eastAsia" w:ascii="仿宋" w:hAnsi="仿宋" w:eastAsia="仿宋" w:cs="仿宋"/>
          <w:sz w:val="24"/>
          <w:szCs w:val="24"/>
          <w:lang w:bidi="ar-SA"/>
        </w:rPr>
        <w:t>一网统管平台的建设要秉持先进适用原则，要研究清楚未来几年的建设方向，可以分步实施，逐步建设，注重应用场景和先进适用技术的有机结合，解决投入成本与效率问题。要打破单纯性通过政府一次性投入的老模式，探索出持续建设的新模式。</w:t>
      </w:r>
    </w:p>
    <w:p>
      <w:pPr>
        <w:pStyle w:val="96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szCs w:val="24"/>
        </w:rPr>
      </w:pPr>
      <w:bookmarkStart w:id="30" w:name="_Toc111729957"/>
      <w:bookmarkStart w:id="31" w:name="_Toc88210576"/>
      <w:r>
        <w:rPr>
          <w:rFonts w:hint="eastAsia" w:ascii="仿宋" w:hAnsi="仿宋" w:eastAsia="仿宋" w:cs="仿宋"/>
          <w:sz w:val="24"/>
          <w:szCs w:val="24"/>
        </w:rPr>
        <w:t>创新性原则</w:t>
      </w:r>
      <w:bookmarkEnd w:id="30"/>
      <w:bookmarkEnd w:id="31"/>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一网统管平台的建设要秉持创新性原则，积极运用云计算、大数据、人工智能、移动互联网、物联网、5G、区块链等先进数据技术，在管理体制、运行机制、建设运维模式等方面探索创新，加强统筹协调，促进数据开放共融共享。重点围绕重点领域，提供渠道多样、简便易用的场景创新自助服务。</w:t>
      </w:r>
    </w:p>
    <w:p>
      <w:pPr>
        <w:pStyle w:val="96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szCs w:val="24"/>
        </w:rPr>
      </w:pPr>
      <w:bookmarkStart w:id="32" w:name="_Toc88210577"/>
      <w:bookmarkStart w:id="33" w:name="_Toc111729958"/>
      <w:r>
        <w:rPr>
          <w:rFonts w:hint="eastAsia" w:ascii="仿宋" w:hAnsi="仿宋" w:eastAsia="仿宋" w:cs="仿宋"/>
          <w:sz w:val="24"/>
          <w:szCs w:val="24"/>
        </w:rPr>
        <w:t>共享性原则</w:t>
      </w:r>
      <w:bookmarkEnd w:id="32"/>
      <w:bookmarkEnd w:id="33"/>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一网统管平台的建设要秉持共享性原则，坚持上下齐抓联动，形成合力。充分调动积极性、主动性，努力争取政策、规划的支持，有效开展区县、镇街多级协同，促进跨部门协调配合和业务联动，强化制度衔接，构建跨层级、跨区域、跨系统、跨部门、跨业务的一体化推进机制。</w:t>
      </w:r>
    </w:p>
    <w:p>
      <w:pPr>
        <w:pStyle w:val="96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szCs w:val="24"/>
        </w:rPr>
      </w:pPr>
      <w:bookmarkStart w:id="34" w:name="_Toc111729959"/>
      <w:bookmarkStart w:id="35" w:name="_Toc88210578"/>
      <w:r>
        <w:rPr>
          <w:rFonts w:hint="eastAsia" w:ascii="仿宋" w:hAnsi="仿宋" w:eastAsia="仿宋" w:cs="仿宋"/>
          <w:sz w:val="24"/>
          <w:szCs w:val="24"/>
        </w:rPr>
        <w:t>实用性原则</w:t>
      </w:r>
      <w:bookmarkEnd w:id="34"/>
      <w:bookmarkEnd w:id="35"/>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一网统管平台的建设要秉持实用性原则，从城市管理的实际需求出发，结合当地特色，量身定制建设解决方案。同时，方案提出的建设架构、建设内容、建设步骤要可操作、可落地、可应用、可实现，避免由于照搬照抄而造成不必要的损失。</w:t>
      </w:r>
    </w:p>
    <w:p>
      <w:pPr>
        <w:pStyle w:val="96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z w:val="24"/>
          <w:szCs w:val="24"/>
        </w:rPr>
      </w:pPr>
      <w:bookmarkStart w:id="36" w:name="_Toc88210579"/>
      <w:bookmarkStart w:id="37" w:name="_Toc111729960"/>
      <w:r>
        <w:rPr>
          <w:rFonts w:hint="eastAsia" w:ascii="仿宋" w:hAnsi="仿宋" w:eastAsia="仿宋" w:cs="仿宋"/>
          <w:sz w:val="24"/>
          <w:szCs w:val="24"/>
        </w:rPr>
        <w:t>安全性原则</w:t>
      </w:r>
      <w:bookmarkEnd w:id="36"/>
      <w:bookmarkEnd w:id="37"/>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一网统管平台的建设要遵循安全性原则，完善相关法规制度，切实保护信息资源使用过程中的隐私；建立责任明晰、能力完备、协同高效的数字安全保障体系；健全数字安全风险预警、情报共享、研判处置和应急协调机制，提升预警分析和溯源能力；进行安全升维，尝试以全新的视角去理解数字安全问题，以协作为基础，推动数据联动，共同提升防护意识等。</w:t>
      </w:r>
    </w:p>
    <w:p>
      <w:pPr>
        <w:pStyle w:val="963"/>
        <w:keepNext w:val="0"/>
        <w:keepLines w:val="0"/>
        <w:pageBreakBefore w:val="0"/>
        <w:widowControl w:val="0"/>
        <w:kinsoku/>
        <w:wordWrap/>
        <w:overflowPunct/>
        <w:topLinePunct w:val="0"/>
        <w:autoSpaceDE/>
        <w:autoSpaceDN/>
        <w:bidi w:val="0"/>
        <w:adjustRightInd w:val="0"/>
        <w:spacing w:before="190" w:after="190" w:line="400" w:lineRule="exact"/>
        <w:textAlignment w:val="auto"/>
        <w:rPr>
          <w:rFonts w:hint="eastAsia" w:ascii="仿宋" w:hAnsi="仿宋" w:eastAsia="仿宋" w:cs="仿宋"/>
          <w:sz w:val="24"/>
          <w:szCs w:val="24"/>
        </w:rPr>
      </w:pPr>
      <w:r>
        <w:rPr>
          <w:rFonts w:hint="eastAsia" w:ascii="仿宋" w:hAnsi="仿宋" w:eastAsia="仿宋" w:cs="仿宋"/>
          <w:sz w:val="24"/>
          <w:szCs w:val="24"/>
        </w:rPr>
        <w:t>建设依据</w:t>
      </w:r>
    </w:p>
    <w:p>
      <w:pPr>
        <w:pStyle w:val="82"/>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《浙江省数字化改革总体方案》</w:t>
      </w:r>
    </w:p>
    <w:p>
      <w:pPr>
        <w:pStyle w:val="82"/>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lang w:bidi="ar-SA"/>
        </w:rPr>
      </w:pPr>
      <w:r>
        <w:rPr>
          <w:rFonts w:hint="eastAsia" w:ascii="仿宋" w:hAnsi="仿宋" w:eastAsia="仿宋" w:cs="仿宋"/>
          <w:sz w:val="24"/>
          <w:szCs w:val="24"/>
          <w:lang w:bidi="ar-SA"/>
        </w:rPr>
        <w:t>《2022年全省数字化改革工作要点》</w:t>
      </w:r>
    </w:p>
    <w:p>
      <w:pPr>
        <w:pStyle w:val="82"/>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《浙江省人民政府办公厅关于开展城市治理“一网统管”试点工作的通知》</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《临安区智慧“天目”数字化改革总体方案》</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《软件工程 GB/T19001-2000应用于计算机软件的指南》（GB/T 19003-2008）；</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《信息安全技术数据库管理系统安全技术要求》（GB/T 20273-2006）；</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《信息技术开放系统互联高层安全模型》（GB/T17965-2000）；</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《信息技术开放系统互联基本参考模型》（GB/T9387-1998）；</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《信息技术开放系统互联应用层结构》（GB/T17176-1997）；</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《信息技术开放系统互联开放系统安全框架》（GB/T18794-2016）；</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《信息技术开放系统互联通用高层安全》（GB/T18237-2000）；</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《软件文档管理指南》（GB/T16680-1996）；</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《信息技术系统及软件完整性级别》（GB/T18492-2001）；</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《信息技术软件维护》（GB/T20157-2006）；</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《信息安全技术数据库管理系统安全技术要求》（GB/T20273-2006）；</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《信息技术软件生存周期过程配置管理》（GB/T20158-2016）；</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《计算机软件需求规格说明规范》（GB/T9385-2008）；</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《计算机软件测试文件编制规范》（GB/T9386-2008）；</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《计算机软件可靠性和可维护性管理》（GB/T14394-2008）；</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《1:5001:10001:2000基础地理信息要素数据字典》（GB/T20258.1）；</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《基础地理信息要素分类与代码》（GB/T13923-2006）；</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《基础地理信息数据库基本规定》（GB/T30319-2013）；</w:t>
      </w:r>
    </w:p>
    <w:p>
      <w:pPr>
        <w:keepNext w:val="0"/>
        <w:keepLines w:val="0"/>
        <w:pageBreakBefore w:val="0"/>
        <w:widowControl w:val="0"/>
        <w:kinsoku/>
        <w:wordWrap/>
        <w:overflowPunct/>
        <w:topLinePunct w:val="0"/>
        <w:autoSpaceDE/>
        <w:autoSpaceDN/>
        <w:bidi w:val="0"/>
        <w:adjustRightInd w:val="0"/>
        <w:spacing w:line="40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《基础地理信息标准数据基本规定》（GB21139-2007）；</w:t>
      </w:r>
    </w:p>
    <w:p>
      <w:pPr>
        <w:ind w:firstLine="560"/>
        <w:rPr>
          <w:rFonts w:hint="eastAsia" w:ascii="仿宋" w:hAnsi="仿宋" w:eastAsia="仿宋" w:cs="仿宋"/>
          <w:sz w:val="24"/>
          <w:szCs w:val="24"/>
        </w:rPr>
      </w:pPr>
      <w:r>
        <w:rPr>
          <w:rFonts w:hint="eastAsia" w:ascii="仿宋" w:hAnsi="仿宋" w:eastAsia="仿宋" w:cs="仿宋"/>
          <w:sz w:val="24"/>
          <w:szCs w:val="24"/>
        </w:rPr>
        <w:t>《1:5001:10001:2000数字地形测量规范》（DG/TJ08-86）；</w:t>
      </w:r>
    </w:p>
    <w:p>
      <w:pPr>
        <w:ind w:firstLine="560"/>
        <w:rPr>
          <w:rFonts w:hint="eastAsia" w:ascii="仿宋" w:hAnsi="仿宋" w:eastAsia="仿宋" w:cs="仿宋"/>
          <w:sz w:val="24"/>
          <w:szCs w:val="24"/>
        </w:rPr>
      </w:pPr>
      <w:r>
        <w:rPr>
          <w:rFonts w:hint="eastAsia" w:ascii="仿宋" w:hAnsi="仿宋" w:eastAsia="仿宋" w:cs="仿宋"/>
          <w:sz w:val="24"/>
          <w:szCs w:val="24"/>
        </w:rPr>
        <w:t>《城市测量规范》（CJJ/T8）；</w:t>
      </w:r>
    </w:p>
    <w:p>
      <w:pPr>
        <w:ind w:firstLine="560"/>
        <w:rPr>
          <w:rFonts w:hint="eastAsia" w:ascii="仿宋" w:hAnsi="仿宋" w:eastAsia="仿宋" w:cs="仿宋"/>
          <w:sz w:val="24"/>
          <w:szCs w:val="24"/>
        </w:rPr>
      </w:pPr>
      <w:r>
        <w:rPr>
          <w:rFonts w:hint="eastAsia" w:ascii="仿宋" w:hAnsi="仿宋" w:eastAsia="仿宋" w:cs="仿宋"/>
          <w:sz w:val="24"/>
          <w:szCs w:val="24"/>
        </w:rPr>
        <w:t>《三维地理信息模型数据产品规范》CH/T9015-2012；</w:t>
      </w:r>
    </w:p>
    <w:p>
      <w:pPr>
        <w:ind w:firstLine="560"/>
        <w:rPr>
          <w:rFonts w:hint="eastAsia" w:ascii="仿宋" w:hAnsi="仿宋" w:eastAsia="仿宋" w:cs="仿宋"/>
          <w:sz w:val="24"/>
          <w:szCs w:val="24"/>
        </w:rPr>
      </w:pPr>
      <w:r>
        <w:rPr>
          <w:rFonts w:hint="eastAsia" w:ascii="仿宋" w:hAnsi="仿宋" w:eastAsia="仿宋" w:cs="仿宋"/>
          <w:sz w:val="24"/>
          <w:szCs w:val="24"/>
        </w:rPr>
        <w:t>《三维地理信息模型生产规范》CH/T9016-2012；</w:t>
      </w:r>
    </w:p>
    <w:p>
      <w:pPr>
        <w:ind w:firstLine="560"/>
        <w:rPr>
          <w:rFonts w:hint="eastAsia" w:ascii="仿宋" w:hAnsi="仿宋" w:eastAsia="仿宋" w:cs="仿宋"/>
          <w:sz w:val="24"/>
          <w:szCs w:val="24"/>
        </w:rPr>
      </w:pPr>
      <w:r>
        <w:rPr>
          <w:rFonts w:hint="eastAsia" w:ascii="仿宋" w:hAnsi="仿宋" w:eastAsia="仿宋" w:cs="仿宋"/>
          <w:sz w:val="24"/>
          <w:szCs w:val="24"/>
        </w:rPr>
        <w:t>《三维地理信息模型数据库规范》（CH/T9017-2012）；</w:t>
      </w:r>
    </w:p>
    <w:p>
      <w:pPr>
        <w:ind w:firstLine="560"/>
        <w:rPr>
          <w:rFonts w:hint="eastAsia" w:ascii="仿宋" w:hAnsi="仿宋" w:eastAsia="仿宋" w:cs="仿宋"/>
          <w:sz w:val="24"/>
          <w:szCs w:val="24"/>
        </w:rPr>
      </w:pPr>
      <w:r>
        <w:rPr>
          <w:rFonts w:hint="eastAsia" w:ascii="仿宋" w:hAnsi="仿宋" w:eastAsia="仿宋" w:cs="仿宋"/>
          <w:sz w:val="24"/>
          <w:szCs w:val="24"/>
        </w:rPr>
        <w:t>《地理信息公共服务平台公共地理框架数据地理实体与地名地址数据规范》（CH/Z9010-2011）。</w:t>
      </w:r>
    </w:p>
    <w:p>
      <w:pPr>
        <w:pStyle w:val="963"/>
        <w:spacing w:before="190" w:after="190"/>
        <w:rPr>
          <w:rFonts w:hint="eastAsia" w:ascii="仿宋" w:hAnsi="仿宋" w:eastAsia="仿宋" w:cs="仿宋"/>
          <w:sz w:val="24"/>
          <w:szCs w:val="24"/>
        </w:rPr>
      </w:pPr>
      <w:r>
        <w:rPr>
          <w:rFonts w:hint="eastAsia" w:ascii="仿宋" w:hAnsi="仿宋" w:eastAsia="仿宋" w:cs="仿宋"/>
          <w:sz w:val="24"/>
          <w:szCs w:val="24"/>
        </w:rPr>
        <w:t>建设内容</w:t>
      </w:r>
    </w:p>
    <w:p>
      <w:pPr>
        <w:pStyle w:val="964"/>
        <w:rPr>
          <w:rFonts w:hint="eastAsia" w:ascii="仿宋" w:hAnsi="仿宋" w:eastAsia="仿宋" w:cs="仿宋"/>
          <w:sz w:val="24"/>
          <w:szCs w:val="24"/>
        </w:rPr>
      </w:pPr>
      <w:r>
        <w:rPr>
          <w:rFonts w:hint="eastAsia" w:ascii="仿宋" w:hAnsi="仿宋" w:eastAsia="仿宋" w:cs="仿宋"/>
          <w:sz w:val="24"/>
          <w:szCs w:val="24"/>
        </w:rPr>
        <w:t>一网统管驾驶舱</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一网统管驾驶舱，包含运行总览、指标预警、事件任务、指挥调度、AI赋能、应用集成、考评考核七大中心。</w:t>
      </w:r>
    </w:p>
    <w:tbl>
      <w:tblPr>
        <w:tblStyle w:val="62"/>
        <w:tblW w:w="8800" w:type="dxa"/>
        <w:tblInd w:w="108" w:type="dxa"/>
        <w:tblLayout w:type="autofit"/>
        <w:tblCellMar>
          <w:top w:w="0" w:type="dxa"/>
          <w:left w:w="108" w:type="dxa"/>
          <w:bottom w:w="0" w:type="dxa"/>
          <w:right w:w="108" w:type="dxa"/>
        </w:tblCellMar>
      </w:tblPr>
      <w:tblGrid>
        <w:gridCol w:w="1080"/>
        <w:gridCol w:w="1080"/>
        <w:gridCol w:w="1080"/>
        <w:gridCol w:w="5560"/>
      </w:tblGrid>
      <w:tr>
        <w:tblPrEx>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子系统</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模块</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功能大块</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一网统管驾驶舱</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运行总览中心</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运行总览中心</w:t>
            </w: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城市底图接入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驾驶舱集成</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城市安全指标展示</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城市环境指标展示</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城市运行指标展示</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城市党建指标展示</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城市经济指标展示</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城市服务指标展示</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指标预警中心</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指标预警中心</w:t>
            </w: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防疫预警</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经济预警</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生态预警</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平安预警</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自然灾害预警</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事件预警</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指挥调度中心</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指挥调度中心</w:t>
            </w: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资源接入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指挥复盘接入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值班值守接入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事件任务中心</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事件任务中心</w:t>
            </w: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事件上报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事件研判</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事件交办</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事件处置</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事件审核、办结</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地图指标展示</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城市底图</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掌上指挥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考核评价中心</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考核评价中心</w:t>
            </w: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事件效能分析</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任务效能分析</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数据统计分析</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事件处置效能考评</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重大任务考核</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平安考核</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应用集成中心</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应用集成中心</w:t>
            </w: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各部门驾驶舱建设情况</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各镇/街道驾驶舱建设情况</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各类别驾驶舱建设情况</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平台使用次数top10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近七天平台访问频率趋势</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驾驶舱动态图</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应用集成（镇街）</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应用集成（部门）</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AI赋能中心</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AI赋能中心</w:t>
            </w: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物联感知发现接入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智能算法运行接入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大数据分析研判接入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底图集成接入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后台管理平台</w:t>
            </w:r>
          </w:p>
        </w:tc>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统一工作台</w:t>
            </w: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首页</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意见反馈</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后台配置</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用户管理</w:t>
            </w: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用户管理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组织管理</w:t>
            </w: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组织管理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权限管理</w:t>
            </w: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权限管理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日志管理</w:t>
            </w: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日志管理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消息管理</w:t>
            </w:r>
          </w:p>
        </w:tc>
        <w:tc>
          <w:tcPr>
            <w:tcW w:w="55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消息管理</w:t>
            </w:r>
          </w:p>
        </w:tc>
      </w:tr>
    </w:tbl>
    <w:p>
      <w:pPr>
        <w:pStyle w:val="82"/>
        <w:ind w:firstLine="0" w:firstLineChars="0"/>
        <w:rPr>
          <w:rFonts w:hint="eastAsia" w:ascii="仿宋" w:hAnsi="仿宋" w:eastAsia="仿宋" w:cs="仿宋"/>
          <w:sz w:val="24"/>
          <w:szCs w:val="24"/>
          <w:lang w:bidi="ar-SA"/>
        </w:rPr>
      </w:pPr>
    </w:p>
    <w:p>
      <w:pPr>
        <w:pStyle w:val="82"/>
        <w:ind w:firstLine="560"/>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指标管理平台</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围绕城市运行的生命体征六大领域，进行指标梳理和上架服务，本次建设约1500个指标，同时结合指标自定义、AI等多种方式的预警设置，预警体征风险。</w:t>
      </w:r>
    </w:p>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8040" w:type="dxa"/>
        <w:tblInd w:w="-10" w:type="dxa"/>
        <w:tblLayout w:type="autofit"/>
        <w:tblCellMar>
          <w:top w:w="0" w:type="dxa"/>
          <w:left w:w="108" w:type="dxa"/>
          <w:bottom w:w="0" w:type="dxa"/>
          <w:right w:w="108" w:type="dxa"/>
        </w:tblCellMar>
      </w:tblPr>
      <w:tblGrid>
        <w:gridCol w:w="1080"/>
        <w:gridCol w:w="1080"/>
        <w:gridCol w:w="2000"/>
        <w:gridCol w:w="3880"/>
      </w:tblGrid>
      <w:tr>
        <w:tblPrEx>
          <w:tblCellMar>
            <w:top w:w="0" w:type="dxa"/>
            <w:left w:w="108" w:type="dxa"/>
            <w:bottom w:w="0" w:type="dxa"/>
            <w:right w:w="108" w:type="dxa"/>
          </w:tblCellMar>
        </w:tblPrEx>
        <w:trPr>
          <w:trHeight w:val="300"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指标管理平台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首页</w:t>
            </w:r>
          </w:p>
        </w:tc>
        <w:tc>
          <w:tcPr>
            <w:tcW w:w="2000" w:type="dxa"/>
            <w:vMerge w:val="restart"/>
            <w:tcBorders>
              <w:top w:val="single" w:color="auto" w:sz="8" w:space="0"/>
              <w:left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流程引导助手</w:t>
            </w:r>
          </w:p>
        </w:tc>
        <w:tc>
          <w:tcPr>
            <w:tcW w:w="38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登录推荐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日常推荐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引导推荐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支持对指标、指标体系的设计、指标数据接入、管理、监测、开放等每一步操作的流程引导</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指标全生命周期状态</w:t>
            </w: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指标全生命周期状态</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流程概述与入口</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流程概述</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流程入口</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待办告警</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待办任务汇总</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告警信息汇总</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数据概览</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概览指标</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数字钻取</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概览动态</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更新概览</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周期切换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指标体系动态</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指标数据更新</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指标信息更新</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专题更新</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工作动态</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待办清单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预警清单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热门动态</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热门指标排行</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热门专题排行</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趋势分析</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指标量分析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指标数据量分析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专题量分析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指标分布</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专题构成分析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周期构成分析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部门构成分析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指标体系</w:t>
            </w: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新建专题</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流程化创建</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按脑图创建</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智能创建</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专题设计</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目录拆解</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专题卡片</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专题引导</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专题可视化监测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专题动态</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专题导入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专题导出</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思维脑图</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脑图管理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脑图设计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设计工具</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脑图缩略图</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脑图导入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脑图导出</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专题转脑图</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脑图转专题</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基础指标</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指标定义</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指标数据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指标导入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指标卡片</w:t>
            </w:r>
          </w:p>
        </w:tc>
      </w:tr>
      <w:tr>
        <w:tblPrEx>
          <w:tblCellMar>
            <w:top w:w="0" w:type="dxa"/>
            <w:left w:w="108" w:type="dxa"/>
            <w:bottom w:w="0" w:type="dxa"/>
            <w:right w:w="108" w:type="dxa"/>
          </w:tblCellMar>
        </w:tblPrEx>
        <w:trPr>
          <w:trHeight w:val="9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指标历史记录</w:t>
            </w:r>
          </w:p>
        </w:tc>
      </w:tr>
      <w:tr>
        <w:tblPrEx>
          <w:tblCellMar>
            <w:top w:w="0" w:type="dxa"/>
            <w:left w:w="108" w:type="dxa"/>
            <w:bottom w:w="0" w:type="dxa"/>
            <w:right w:w="108" w:type="dxa"/>
          </w:tblCellMar>
        </w:tblPrEx>
        <w:trPr>
          <w:trHeight w:val="9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right w:val="single" w:color="auto" w:sz="8"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复合指标</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复合指标定义</w:t>
            </w:r>
          </w:p>
        </w:tc>
      </w:tr>
      <w:tr>
        <w:tblPrEx>
          <w:tblCellMar>
            <w:top w:w="0" w:type="dxa"/>
            <w:left w:w="108" w:type="dxa"/>
            <w:bottom w:w="0" w:type="dxa"/>
            <w:right w:w="108" w:type="dxa"/>
          </w:tblCellMar>
        </w:tblPrEx>
        <w:trPr>
          <w:trHeight w:val="9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复合指标数据</w:t>
            </w:r>
          </w:p>
        </w:tc>
      </w:tr>
      <w:tr>
        <w:tblPrEx>
          <w:tblCellMar>
            <w:top w:w="0" w:type="dxa"/>
            <w:left w:w="108" w:type="dxa"/>
            <w:bottom w:w="0" w:type="dxa"/>
            <w:right w:w="108" w:type="dxa"/>
          </w:tblCellMar>
        </w:tblPrEx>
        <w:trPr>
          <w:trHeight w:val="9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复合指标卡片</w:t>
            </w:r>
          </w:p>
        </w:tc>
      </w:tr>
      <w:tr>
        <w:tblPrEx>
          <w:tblCellMar>
            <w:top w:w="0" w:type="dxa"/>
            <w:left w:w="108" w:type="dxa"/>
            <w:bottom w:w="0" w:type="dxa"/>
            <w:right w:w="108" w:type="dxa"/>
          </w:tblCellMar>
        </w:tblPrEx>
        <w:trPr>
          <w:trHeight w:val="9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指标同比计算</w:t>
            </w:r>
          </w:p>
        </w:tc>
      </w:tr>
      <w:tr>
        <w:tblPrEx>
          <w:tblCellMar>
            <w:top w:w="0" w:type="dxa"/>
            <w:left w:w="108" w:type="dxa"/>
            <w:bottom w:w="0" w:type="dxa"/>
            <w:right w:w="108" w:type="dxa"/>
          </w:tblCellMar>
        </w:tblPrEx>
        <w:trPr>
          <w:trHeight w:val="9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指标环比计算</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自定义维度</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维度分组</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维度字典</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地区维度</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地区维度</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默认分组、常用地区分组</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计量单位</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计量单位</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指标字段配置</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指标字段配置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任务处理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任务状态快捷入口</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任务列表</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任务详情</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nil"/>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任务管理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nil"/>
              <w:right w:val="single" w:color="auto" w:sz="8" w:space="0"/>
            </w:tcBorders>
            <w:shd w:val="clear" w:color="auto" w:fill="auto"/>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新增指标</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nil"/>
              <w:right w:val="single" w:color="auto" w:sz="8" w:space="0"/>
            </w:tcBorders>
            <w:shd w:val="clear" w:color="auto" w:fill="auto"/>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修改指标</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kern w:val="0"/>
                <w:sz w:val="24"/>
                <w:szCs w:val="21"/>
              </w:rPr>
            </w:pPr>
            <w:r>
              <w:rPr>
                <w:rFonts w:hint="eastAsia" w:ascii="仿宋" w:hAnsi="仿宋" w:eastAsia="仿宋" w:cs="宋体"/>
                <w:kern w:val="0"/>
                <w:sz w:val="24"/>
                <w:szCs w:val="21"/>
              </w:rPr>
              <w:t>时跟进处理流程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填报计划</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填报模板</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数据填报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级联拓扑</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级联拓扑</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向下级联</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向下级联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向上级联</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向上级联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主动授权</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主动授权</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权限组管理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权限组管理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指标仓库</w:t>
            </w: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资源门户</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共享目录检索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指标目录挂载</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指标信息</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指标收藏</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权限申请</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我的指标</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目录检索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指标查询服务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指标档案分析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指标数据分析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指标预警分析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我的专题</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专题搜索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专题档案</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专题预警分析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指标智能</w:t>
            </w:r>
          </w:p>
        </w:tc>
        <w:tc>
          <w:tcPr>
            <w:tcW w:w="200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模型广场</w:t>
            </w: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模型列表</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模型画像</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right w:val="single" w:color="auto" w:sz="8"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指数加工</w:t>
            </w: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指数创建</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指数模板</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权重配置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指数校验</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生成周期配置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算法模型</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行业集中度评估模型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企业创新力评估模型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企业合规度评估模型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企业能效分析模型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楼宇经济效益评价模型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城市主动治理评价模型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城市治理效能评价模型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评价文本情感分类模型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评价文本多标签分类模型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指标图谱</w:t>
            </w: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关系挖掘</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属性筛选</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图谱管理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布局切换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图谱分享</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预测分析</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预测查看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结果比较</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预测模型切换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预测模型包</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随机游动预测模型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均值预测模型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季节性朴素预测模型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漂移预测模型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多元线性回归预测模型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简单指数平滑模型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二次指数平滑模型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三次指数平滑模型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季节性自回归移动平均模型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广义自回归条件异方差模型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自回归整合移动平均模型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Prophet预测模型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循环神经网络预测模型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门控循环网络预测模型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长短期记忆网络预测模型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集成学习回归预测模型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指标体检</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支持对指标的数据质量，缺失字段、波动异常、格式异常、重复定义、超期未生成数据等问题进行体检，并把指标质量好坏程度分值量化，予以打分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体检结果</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部门体检统计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专题体检统计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体检问题项统计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体检综合评分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体检执行</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体检指标量统计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体检排行榜</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记录详情</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体检处理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体检模型</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可用性校验模型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合理性校验模型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一致性校验模型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完整性校验模型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时效性校验模型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标准性校验模型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指标服务</w:t>
            </w: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指标接入</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指标API接入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指标库表接入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指标填报接入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指标开放</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指标发布目录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指标服务详情</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指标部门分享</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分享、申请后的指标可应用于指标报告、指标监测、指标体系设计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专题开放</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专题发布目录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专题服务详情</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接入管理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运维大盘</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配置向导</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转换管理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作业管理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运维监控</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工具管理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库级同步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数据探查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right w:val="single" w:color="auto" w:sz="8"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开放管理</w:t>
            </w: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目录驱动服务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管理围绕目录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数链管理体系</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服务全生命周期管理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协议转换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接口编排服务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服务弹性伸缩</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多维度监控分析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全面安全保障</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多级流控</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跨网传输服务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数据汇聚服务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数据推送服务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数据查询服务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数据审批下载服务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数据比对订阅服务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授权交换服务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数据高铁服务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数据填报服务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标准级联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质量级联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纵向级联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横向级联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跨网级联</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级联拓扑</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指标监测</w:t>
            </w: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监测规则</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阈值监测规则</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里程碑监测规则</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趋势监测规则</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监测告警</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监测告警</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AI预警记录</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AI阈值监测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AI里程碑监测</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AI告警记录</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AI告警记录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AI监测推送</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AI监测推送</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AI告警忽略</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AI告警忽略</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AI告警黑名单</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AI告警黑名单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指标应用</w:t>
            </w: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默认可视化配置</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可视化配置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自主选择</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kern w:val="0"/>
                <w:sz w:val="24"/>
                <w:szCs w:val="21"/>
              </w:rPr>
              <w:t>支持对指标体系中所需建设的指标进行自主选择的能力</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驾驶舱管理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驾驶舱管理，</w:t>
            </w:r>
            <w:r>
              <w:rPr>
                <w:rFonts w:hint="eastAsia" w:ascii="仿宋" w:hAnsi="仿宋" w:eastAsia="仿宋" w:cs="宋体"/>
                <w:kern w:val="0"/>
                <w:sz w:val="24"/>
                <w:szCs w:val="21"/>
              </w:rPr>
              <w:t>可通过选择不同主题驾驶舱模板来获取所需建设的指标及指标范围</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驾驶舱发布</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驾驶舱发布</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指标大盘</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指标大盘</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权限组配置</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权限组配置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用户权限</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用户权限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报告管理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报告列表</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新建报告</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编辑报告</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编辑信息</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报告记录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推送配置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模板组件</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格式组件</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指标数值</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柱状统计图</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折线统计图</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排名图</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饼状统计图</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表格组件</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时间组件</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SQL组件</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模板管理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内置模板</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自定义模板</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报告记录管理</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报告记录查询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报告记录预览</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报告记录导出</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报告重新生成</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报告重新推送</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报告生成器</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报告记录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系统管理</w:t>
            </w: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系统配置</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系统配置</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系统日志</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系统日志</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请求记录</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请求记录</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nil"/>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用户中心</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组织管理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nil"/>
              <w:right w:val="single" w:color="auto" w:sz="8" w:space="0"/>
            </w:tcBorders>
            <w:shd w:val="clear" w:color="auto" w:fill="auto"/>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用户管理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nil"/>
              <w:right w:val="single" w:color="auto" w:sz="8" w:space="0"/>
            </w:tcBorders>
            <w:shd w:val="clear" w:color="auto" w:fill="auto"/>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应用管理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nil"/>
              <w:right w:val="single" w:color="auto" w:sz="8" w:space="0"/>
            </w:tcBorders>
            <w:shd w:val="clear" w:color="auto" w:fill="auto"/>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权限管理</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日志审计</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移动助手</w:t>
            </w: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首页</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指标监控</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进度监控</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关注指标</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指标搜索</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指标详情</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告警详情</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一键直达</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专题直达</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专题列表</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指标列表</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rPr>
            </w:pPr>
          </w:p>
        </w:tc>
        <w:tc>
          <w:tcPr>
            <w:tcW w:w="200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个人信息</w:t>
            </w:r>
          </w:p>
        </w:tc>
        <w:tc>
          <w:tcPr>
            <w:tcW w:w="388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个人信息</w:t>
            </w:r>
          </w:p>
        </w:tc>
      </w:tr>
    </w:tbl>
    <w:p>
      <w:pPr>
        <w:pStyle w:val="82"/>
        <w:ind w:firstLine="0" w:firstLineChars="0"/>
        <w:rPr>
          <w:rFonts w:hint="eastAsia" w:ascii="仿宋" w:hAnsi="仿宋" w:eastAsia="仿宋" w:cs="仿宋"/>
          <w:sz w:val="24"/>
          <w:szCs w:val="24"/>
          <w:lang w:bidi="ar-SA"/>
        </w:rPr>
      </w:pPr>
    </w:p>
    <w:p>
      <w:pPr>
        <w:pStyle w:val="82"/>
        <w:ind w:firstLine="560"/>
        <w:rPr>
          <w:rFonts w:hint="eastAsia" w:ascii="仿宋" w:hAnsi="仿宋" w:eastAsia="仿宋" w:cs="仿宋"/>
          <w:sz w:val="24"/>
          <w:szCs w:val="24"/>
          <w:highlight w:val="none"/>
          <w:lang w:bidi="ar-SA"/>
        </w:rPr>
      </w:pPr>
      <w:r>
        <w:rPr>
          <w:rFonts w:hint="eastAsia" w:ascii="仿宋" w:hAnsi="仿宋" w:eastAsia="仿宋" w:cs="仿宋"/>
          <w:sz w:val="24"/>
          <w:szCs w:val="24"/>
          <w:highlight w:val="none"/>
          <w:lang w:bidi="ar-SA"/>
        </w:rPr>
        <w:t>指标管理平台</w:t>
      </w:r>
      <w:r>
        <w:rPr>
          <w:rFonts w:hint="default" w:ascii="仿宋" w:hAnsi="仿宋" w:eastAsia="仿宋" w:cs="仿宋_GB2312"/>
          <w:sz w:val="24"/>
          <w:highlight w:val="none"/>
          <w:lang w:val="en-US" w:eastAsia="zh-CN"/>
        </w:rPr>
        <w:t>技术指标</w:t>
      </w:r>
      <w:r>
        <w:rPr>
          <w:rFonts w:hint="eastAsia" w:ascii="仿宋" w:hAnsi="仿宋" w:eastAsia="仿宋" w:cs="仿宋"/>
          <w:sz w:val="24"/>
          <w:szCs w:val="24"/>
          <w:highlight w:val="none"/>
          <w:lang w:bidi="ar-SA"/>
        </w:rPr>
        <w:t>要求：</w:t>
      </w:r>
    </w:p>
    <w:tbl>
      <w:tblPr>
        <w:tblStyle w:val="62"/>
        <w:tblW w:w="5000" w:type="pct"/>
        <w:tblInd w:w="0" w:type="dxa"/>
        <w:tblLayout w:type="autofit"/>
        <w:tblCellMar>
          <w:top w:w="0" w:type="dxa"/>
          <w:left w:w="108" w:type="dxa"/>
          <w:bottom w:w="0" w:type="dxa"/>
          <w:right w:w="108" w:type="dxa"/>
        </w:tblCellMar>
      </w:tblPr>
      <w:tblGrid>
        <w:gridCol w:w="985"/>
        <w:gridCol w:w="7510"/>
      </w:tblGrid>
      <w:tr>
        <w:tblPrEx>
          <w:tblCellMar>
            <w:top w:w="0" w:type="dxa"/>
            <w:left w:w="108" w:type="dxa"/>
            <w:bottom w:w="0" w:type="dxa"/>
            <w:right w:w="108" w:type="dxa"/>
          </w:tblCellMar>
        </w:tblPrEx>
        <w:trPr>
          <w:trHeight w:val="99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24"/>
                <w:szCs w:val="24"/>
                <w:highlight w:val="none"/>
              </w:rPr>
            </w:pPr>
            <w:r>
              <w:rPr>
                <w:rFonts w:hint="default" w:ascii="仿宋" w:hAnsi="仿宋" w:eastAsia="仿宋" w:cs="仿宋_GB2312"/>
                <w:sz w:val="24"/>
                <w:highlight w:val="none"/>
                <w:lang w:val="en-US" w:eastAsia="zh-CN"/>
              </w:rPr>
              <w:t>技术指标</w:t>
            </w:r>
          </w:p>
        </w:tc>
        <w:tc>
          <w:tcPr>
            <w:tcW w:w="4420" w:type="pc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支持不低于十万级指标管理。</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eastAsia="zh-CN"/>
              </w:rPr>
              <w:t>需</w:t>
            </w:r>
            <w:r>
              <w:rPr>
                <w:rFonts w:hint="eastAsia" w:ascii="仿宋" w:hAnsi="仿宋" w:eastAsia="仿宋" w:cs="仿宋"/>
                <w:kern w:val="0"/>
                <w:sz w:val="24"/>
                <w:szCs w:val="24"/>
                <w:highlight w:val="none"/>
              </w:rPr>
              <w:t>提供具有CMA（中国计量认证）标识或CNAS（中国合格评定国家认可委员会认证）标识的测试报告关键页（含首页、盖章页及对应功能描述页）等证明材料。</w:t>
            </w:r>
          </w:p>
        </w:tc>
      </w:tr>
      <w:tr>
        <w:tblPrEx>
          <w:tblCellMar>
            <w:top w:w="0" w:type="dxa"/>
            <w:left w:w="108" w:type="dxa"/>
            <w:bottom w:w="0" w:type="dxa"/>
            <w:right w:w="108" w:type="dxa"/>
          </w:tblCellMar>
        </w:tblPrEx>
        <w:trPr>
          <w:trHeight w:val="990" w:hRule="atLeast"/>
        </w:trPr>
        <w:tc>
          <w:tcPr>
            <w:tcW w:w="58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eastAsia" w:ascii="仿宋" w:hAnsi="仿宋" w:eastAsia="仿宋" w:cs="仿宋"/>
                <w:kern w:val="0"/>
                <w:sz w:val="24"/>
                <w:szCs w:val="24"/>
                <w:highlight w:val="none"/>
              </w:rPr>
            </w:pPr>
          </w:p>
        </w:tc>
        <w:tc>
          <w:tcPr>
            <w:tcW w:w="4420" w:type="pct"/>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单用户指标体检平均响应时间不高于0.1秒。</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eastAsia="zh-CN"/>
              </w:rPr>
              <w:t>需</w:t>
            </w:r>
            <w:r>
              <w:rPr>
                <w:rFonts w:hint="eastAsia" w:ascii="仿宋" w:hAnsi="仿宋" w:eastAsia="仿宋" w:cs="仿宋"/>
                <w:kern w:val="0"/>
                <w:sz w:val="24"/>
                <w:szCs w:val="24"/>
                <w:highlight w:val="none"/>
              </w:rPr>
              <w:t>提供具有CMA（中国计量认证）标识或CNAS（中国合格评定国家认可委员会认证）标识的测试报告关键页（含首页、盖章页及对应功能描述页）等证明材料。</w:t>
            </w:r>
          </w:p>
        </w:tc>
      </w:tr>
      <w:tr>
        <w:tblPrEx>
          <w:tblCellMar>
            <w:top w:w="0" w:type="dxa"/>
            <w:left w:w="108" w:type="dxa"/>
            <w:bottom w:w="0" w:type="dxa"/>
            <w:right w:w="108" w:type="dxa"/>
          </w:tblCellMar>
        </w:tblPrEx>
        <w:trPr>
          <w:trHeight w:val="990" w:hRule="atLeast"/>
        </w:trPr>
        <w:tc>
          <w:tcPr>
            <w:tcW w:w="58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eastAsia" w:ascii="仿宋" w:hAnsi="仿宋" w:eastAsia="仿宋" w:cs="仿宋"/>
                <w:kern w:val="0"/>
                <w:sz w:val="24"/>
                <w:szCs w:val="24"/>
                <w:highlight w:val="none"/>
              </w:rPr>
            </w:pPr>
          </w:p>
        </w:tc>
        <w:tc>
          <w:tcPr>
            <w:tcW w:w="4420" w:type="pct"/>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单节点指标查询支持不少于500并发用户数</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eastAsia="zh-CN"/>
              </w:rPr>
              <w:t>需</w:t>
            </w:r>
            <w:r>
              <w:rPr>
                <w:rFonts w:hint="eastAsia" w:ascii="仿宋" w:hAnsi="仿宋" w:eastAsia="仿宋" w:cs="仿宋"/>
                <w:kern w:val="0"/>
                <w:sz w:val="24"/>
                <w:szCs w:val="24"/>
                <w:highlight w:val="none"/>
              </w:rPr>
              <w:t>提供具有CMA（中国计量认证）标识或CNAS（中国合格评定国家认可委员会认证）标识的测试报告关键页（含首页、盖章页及对应功能描述页）等证明材料。</w:t>
            </w:r>
          </w:p>
        </w:tc>
      </w:tr>
    </w:tbl>
    <w:p>
      <w:pPr>
        <w:pStyle w:val="82"/>
        <w:ind w:firstLine="0" w:firstLineChars="0"/>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一网统管指标体系服务</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一网统管指标体征通过调研梳理、指标接入治理加工上架、预警预测规则设置等多全流程，目前分为城市经济、城市运行、城市党建、城市环境、城市服务、城市安全六大领域。每个领域分为细分领域进行指标的调研和设计。</w:t>
      </w:r>
    </w:p>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5000" w:type="pct"/>
        <w:tblInd w:w="0" w:type="dxa"/>
        <w:tblLayout w:type="autofit"/>
        <w:tblCellMar>
          <w:top w:w="0" w:type="dxa"/>
          <w:left w:w="108" w:type="dxa"/>
          <w:bottom w:w="0" w:type="dxa"/>
          <w:right w:w="108" w:type="dxa"/>
        </w:tblCellMar>
      </w:tblPr>
      <w:tblGrid>
        <w:gridCol w:w="1699"/>
        <w:gridCol w:w="1699"/>
        <w:gridCol w:w="1699"/>
        <w:gridCol w:w="1699"/>
        <w:gridCol w:w="1699"/>
      </w:tblGrid>
      <w:tr>
        <w:tblPrEx>
          <w:tblCellMar>
            <w:top w:w="0" w:type="dxa"/>
            <w:left w:w="108" w:type="dxa"/>
            <w:bottom w:w="0" w:type="dxa"/>
            <w:right w:w="108" w:type="dxa"/>
          </w:tblCellMar>
        </w:tblPrEx>
        <w:trPr>
          <w:trHeight w:val="570" w:hRule="atLeast"/>
        </w:trPr>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00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子系统</w:t>
            </w:r>
          </w:p>
        </w:tc>
        <w:tc>
          <w:tcPr>
            <w:tcW w:w="100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模块</w:t>
            </w:r>
          </w:p>
        </w:tc>
        <w:tc>
          <w:tcPr>
            <w:tcW w:w="100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功能大块</w:t>
            </w:r>
          </w:p>
        </w:tc>
        <w:tc>
          <w:tcPr>
            <w:tcW w:w="100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w:t>
            </w:r>
          </w:p>
        </w:tc>
      </w:tr>
      <w:tr>
        <w:tblPrEx>
          <w:tblCellMar>
            <w:top w:w="0" w:type="dxa"/>
            <w:left w:w="108" w:type="dxa"/>
            <w:bottom w:w="0" w:type="dxa"/>
            <w:right w:w="108" w:type="dxa"/>
          </w:tblCellMar>
        </w:tblPrEx>
        <w:trPr>
          <w:trHeight w:val="57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一网统管指标体系服务</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城市经济指标调研服务（约250个）</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城市经济指标调研服务（约250个）</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农林牧渔业</w:t>
            </w:r>
          </w:p>
        </w:tc>
      </w:tr>
      <w:tr>
        <w:tblPrEx>
          <w:tblCellMar>
            <w:top w:w="0" w:type="dxa"/>
            <w:left w:w="108" w:type="dxa"/>
            <w:bottom w:w="0" w:type="dxa"/>
            <w:right w:w="108" w:type="dxa"/>
          </w:tblCellMar>
        </w:tblPrEx>
        <w:trPr>
          <w:trHeight w:val="57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固定资产投资</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对外贸易</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工业</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市场主体</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建筑业</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房地产业</w:t>
            </w:r>
          </w:p>
        </w:tc>
      </w:tr>
      <w:tr>
        <w:tblPrEx>
          <w:tblCellMar>
            <w:top w:w="0" w:type="dxa"/>
            <w:left w:w="108" w:type="dxa"/>
            <w:bottom w:w="0" w:type="dxa"/>
            <w:right w:w="108" w:type="dxa"/>
          </w:tblCellMar>
        </w:tblPrEx>
        <w:trPr>
          <w:trHeight w:val="57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批发和零售业</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旅游业</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经济运行</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城市运行指标调研服务（约250个）</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城市运行指标调研服务（约250个）</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交通出行</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人口家庭</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住房保障</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公共安全</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劳动就业</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卫生医疗</w:t>
            </w:r>
          </w:p>
        </w:tc>
      </w:tr>
      <w:tr>
        <w:tblPrEx>
          <w:tblCellMar>
            <w:top w:w="0" w:type="dxa"/>
            <w:left w:w="108" w:type="dxa"/>
            <w:bottom w:w="0" w:type="dxa"/>
            <w:right w:w="108" w:type="dxa"/>
          </w:tblCellMar>
        </w:tblPrEx>
        <w:trPr>
          <w:trHeight w:val="57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城市基础设施</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政务服务</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教育</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社会保障</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社会管理</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城市环境指标调研服务（约250个）</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城市环境指标调研服务（约250个）</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垃圾处置</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大气气象</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应急预测</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水文状况</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环境保护</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绿色发展</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能源消耗</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自然资源</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城市服务指标调研服务（约250个）</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城市服务指标调研服务（约250个）</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全域旅游</w:t>
            </w:r>
          </w:p>
        </w:tc>
      </w:tr>
      <w:tr>
        <w:tblPrEx>
          <w:tblCellMar>
            <w:top w:w="0" w:type="dxa"/>
            <w:left w:w="108" w:type="dxa"/>
            <w:bottom w:w="0" w:type="dxa"/>
            <w:right w:w="108" w:type="dxa"/>
          </w:tblCellMar>
        </w:tblPrEx>
        <w:trPr>
          <w:trHeight w:val="57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文化教育从业人员</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文化服务</w:t>
            </w:r>
          </w:p>
        </w:tc>
      </w:tr>
      <w:tr>
        <w:tblPrEx>
          <w:tblCellMar>
            <w:top w:w="0" w:type="dxa"/>
            <w:left w:w="108" w:type="dxa"/>
            <w:bottom w:w="0" w:type="dxa"/>
            <w:right w:w="108" w:type="dxa"/>
          </w:tblCellMar>
        </w:tblPrEx>
        <w:trPr>
          <w:trHeight w:val="570"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文化生产经营</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文化设施</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文明创建</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非遗文化</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城市党建指标调研服务（约250个）</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城市党建指标调研服务（约250个）</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党建发展</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39</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共青团</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宗教团体</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宣传</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工会</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统一战线</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城市安全指标调研服务（约250个）</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城市安全指标调研服务（约250个）</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公共安全</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社会管理</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应急预测</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信访管理</w:t>
            </w:r>
          </w:p>
        </w:tc>
      </w:tr>
      <w:tr>
        <w:tblPrEx>
          <w:tblCellMar>
            <w:top w:w="0" w:type="dxa"/>
            <w:left w:w="108" w:type="dxa"/>
            <w:bottom w:w="0" w:type="dxa"/>
            <w:right w:w="108" w:type="dxa"/>
          </w:tblCellMar>
        </w:tblPrEx>
        <w:trPr>
          <w:trHeight w:val="28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48</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基层治理</w:t>
            </w:r>
          </w:p>
        </w:tc>
      </w:tr>
      <w:tr>
        <w:tblPrEx>
          <w:tblCellMar>
            <w:top w:w="0" w:type="dxa"/>
            <w:left w:w="108" w:type="dxa"/>
            <w:bottom w:w="0" w:type="dxa"/>
            <w:right w:w="108" w:type="dxa"/>
          </w:tblCellMar>
        </w:tblPrEx>
        <w:trPr>
          <w:trHeight w:val="85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49</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指标上架服务</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1500个全量指标上架服务</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1500个六大领域指标治理服务</w:t>
            </w:r>
          </w:p>
        </w:tc>
      </w:tr>
      <w:tr>
        <w:tblPrEx>
          <w:tblCellMar>
            <w:top w:w="0" w:type="dxa"/>
            <w:left w:w="108" w:type="dxa"/>
            <w:bottom w:w="0" w:type="dxa"/>
            <w:right w:w="108" w:type="dxa"/>
          </w:tblCellMar>
        </w:tblPrEx>
        <w:trPr>
          <w:trHeight w:val="855" w:hRule="atLeast"/>
        </w:trPr>
        <w:tc>
          <w:tcPr>
            <w:tcW w:w="100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100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指标预警设计服务</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指标预警设计服务</w:t>
            </w:r>
          </w:p>
        </w:tc>
        <w:tc>
          <w:tcPr>
            <w:tcW w:w="100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六大领域指标预警服务</w:t>
            </w:r>
          </w:p>
        </w:tc>
      </w:tr>
    </w:tbl>
    <w:p>
      <w:pPr>
        <w:pStyle w:val="82"/>
        <w:ind w:firstLine="170" w:firstLineChars="71"/>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事件中心管理平台</w:t>
      </w:r>
    </w:p>
    <w:p>
      <w:pPr>
        <w:ind w:firstLine="560"/>
        <w:rPr>
          <w:rFonts w:hint="eastAsia" w:ascii="仿宋" w:hAnsi="仿宋" w:eastAsia="仿宋" w:cs="仿宋"/>
          <w:color w:val="000000"/>
          <w:sz w:val="24"/>
          <w:szCs w:val="24"/>
        </w:rPr>
      </w:pPr>
      <w:bookmarkStart w:id="38" w:name="shortdesc-tcy-nem-jj5"/>
      <w:r>
        <w:rPr>
          <w:rFonts w:hint="eastAsia" w:ascii="仿宋" w:hAnsi="仿宋" w:eastAsia="仿宋" w:cs="仿宋"/>
          <w:color w:val="000000"/>
          <w:sz w:val="24"/>
          <w:szCs w:val="24"/>
        </w:rPr>
        <w:t>事件中心提供城市事件的模型管理和实例管理能力，并可基于事件的接入和处置提供事件多维分析能力。事件中心基于事项中心、事件智能引擎的算法能力以及智能数据中心实现对上层应用系统的底层能力支撑。</w:t>
      </w:r>
    </w:p>
    <w:bookmarkEnd w:id="38"/>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5000" w:type="pct"/>
        <w:tblInd w:w="0" w:type="dxa"/>
        <w:tblLayout w:type="autofit"/>
        <w:tblCellMar>
          <w:top w:w="0" w:type="dxa"/>
          <w:left w:w="108" w:type="dxa"/>
          <w:bottom w:w="0" w:type="dxa"/>
          <w:right w:w="108" w:type="dxa"/>
        </w:tblCellMar>
      </w:tblPr>
      <w:tblGrid>
        <w:gridCol w:w="593"/>
        <w:gridCol w:w="708"/>
        <w:gridCol w:w="598"/>
        <w:gridCol w:w="817"/>
        <w:gridCol w:w="2628"/>
        <w:gridCol w:w="3151"/>
      </w:tblGrid>
      <w:tr>
        <w:tblPrEx>
          <w:tblCellMar>
            <w:top w:w="0" w:type="dxa"/>
            <w:left w:w="108" w:type="dxa"/>
            <w:bottom w:w="0" w:type="dxa"/>
            <w:right w:w="108" w:type="dxa"/>
          </w:tblCellMar>
        </w:tblPrEx>
        <w:trPr>
          <w:trHeight w:val="285" w:hRule="atLeast"/>
        </w:trPr>
        <w:tc>
          <w:tcPr>
            <w:tcW w:w="34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41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子系统</w:t>
            </w:r>
          </w:p>
        </w:tc>
        <w:tc>
          <w:tcPr>
            <w:tcW w:w="35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模块</w:t>
            </w:r>
          </w:p>
        </w:tc>
        <w:tc>
          <w:tcPr>
            <w:tcW w:w="48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功能大块</w:t>
            </w:r>
          </w:p>
        </w:tc>
        <w:tc>
          <w:tcPr>
            <w:tcW w:w="1547"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功能</w:t>
            </w:r>
          </w:p>
        </w:tc>
        <w:tc>
          <w:tcPr>
            <w:tcW w:w="185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功能详述</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41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事件中心管理平台</w:t>
            </w:r>
          </w:p>
        </w:tc>
        <w:tc>
          <w:tcPr>
            <w:tcW w:w="3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事项中心</w:t>
            </w: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事项管理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事项创建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事项搜索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事项详情查看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事项编辑</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事项上线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事项升级</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事项多版本</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事项升级过程中，兼容事项的运行态配置和升级态配置，满足升级事项配置的同时不影响业务正常运行。</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事项下线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权责围栏</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新增业务条线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业务条线列表展示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编辑业务条线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删除业务条线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组织机构列表展示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新增组织机构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禁用/启用组织机构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删除组织机构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组织机构处置系统id关联</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通过权责围栏查询权责清单</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更换属地组织机构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通过权责围栏查询适用事项</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权责围栏规则映射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支持通过事项上的部门处置规则（地址条件、处置层级）映射已有的权责围栏规则，映射不到系统会在部门条线上创建一条新的权责围栏规则。</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事项表单</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字段列表</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添加事项字段</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导入算法场景字段</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移除表单字段</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表单字段同步</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表单字段分栏</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表单字段灵活分栏</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表单字段分组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表单提示组件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表单按钮组件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表单标签组件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换行符组件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表单字段联动</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表单字段数据共享</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字段标题配置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字段组件属性</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字段只读模式</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字段隐藏模式</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必填项配置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多选项数量配置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数值大小配置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文件后缀校验</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文本长度配置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特定文本格式校验</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正则表达式校验</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脚本规则校验</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条件表达式设定默认值</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条件表达式强制赋值</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条件表达式过滤枚举项</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表单PC端适配</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已配置的表单schema表单动态渲染，动态协议支持PC端展示。</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表单H5端适配</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已配置的表单schema表单动态渲染，动态协议支持H5端展示。</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智能回填</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支持在C端用户使用表单时，将算法抽取和数据共享的内容回填至表单字段内。</w:t>
            </w:r>
            <w:r>
              <w:rPr>
                <w:rFonts w:hint="eastAsia" w:ascii="仿宋" w:hAnsi="仿宋" w:eastAsia="仿宋" w:cs="宋体"/>
                <w:kern w:val="0"/>
                <w:sz w:val="24"/>
                <w:szCs w:val="21"/>
              </w:rPr>
              <w:t>通过精细化梳理处置过程中需要各项数据进行分组分栏布局编排设计，同时通过AI数据抽取及API数据共享方式</w:t>
            </w:r>
            <w:r>
              <w:rPr>
                <w:rFonts w:ascii="仿宋" w:hAnsi="仿宋" w:eastAsia="仿宋" w:cs="宋体"/>
                <w:kern w:val="0"/>
                <w:sz w:val="24"/>
                <w:szCs w:val="21"/>
              </w:rPr>
              <w:t>调取数据</w:t>
            </w:r>
            <w:r>
              <w:rPr>
                <w:rFonts w:hint="eastAsia" w:ascii="仿宋" w:hAnsi="仿宋" w:eastAsia="仿宋" w:cs="宋体"/>
                <w:kern w:val="0"/>
                <w:sz w:val="24"/>
                <w:szCs w:val="21"/>
              </w:rPr>
              <w:t>，形成更细颗粒度的处置表单，帮助处置人员更高效的处置。</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事项要素管理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事项字段创建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事项字段全链路提供API</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事项字段搜索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事项字段编辑</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事项字段删除</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事项字段组件</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字段组件-单行文本框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字段组件-多行文本框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字段组件-整数输入框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字段组件-小数输入框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字段组件-附件组件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字段组件-级联单选组件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字段组件-级联多选组件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字段组件-下拉多选</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字段组件-多选</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字段组件-地区选择</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字段组件-时间</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字段组件-时间区间</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字段组件-表格组件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字段组件-卡片组件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字段组件-嵌套卡片</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字段组件-普通表格</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字段组件-整数输入框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事项模板管理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事项模板创建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事项模板分组管理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分组管理引用事项字段</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事项字段别名</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事项字段是否必填</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事项字段能否修改</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分组管理移除事项字段</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分组管理事项字段排序</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事项模板编辑</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事项模板启用</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事项分类管理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事项多级分类</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接入外部分类数据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事件中心</w:t>
            </w: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事件源接入</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事件源列表展示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事件源搜索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事件源数据权限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新增事件源接入</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通过API方式接入事件源数据</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自定义扩展字段</w:t>
            </w:r>
          </w:p>
        </w:tc>
      </w:tr>
      <w:tr>
        <w:tblPrEx>
          <w:tblCellMar>
            <w:top w:w="0" w:type="dxa"/>
            <w:left w:w="108" w:type="dxa"/>
            <w:bottom w:w="0" w:type="dxa"/>
            <w:right w:w="108" w:type="dxa"/>
          </w:tblCellMar>
        </w:tblPrEx>
        <w:trPr>
          <w:trHeight w:val="368"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编辑事件源</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算法服务配置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事件流转策略配置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事件源详情查看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编辑事件源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编辑事件源名称、开发商信息、接入的扩展字段</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删除事件源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161"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事件管理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事件列表与查询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事件智能分派</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事件处置工程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事件扩线能力</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事件智能处置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事件类型</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事件类型列表展示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事件类型树</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事件类型新增</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事件类型导入</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事件类型编辑</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事件类型删除</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调度中心</w:t>
            </w: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调度流程管理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调度流程编排</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支持通过流程编辑器的组件，编排一个或多个部门的串并行的处置流程，具备三种以上的事项路由规则设置。</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流程编辑器组件-开始流程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流程编辑器组件-流程节点</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流程编辑器组件-流程线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流程编辑器组件-网关</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流程编辑器组件-结束流程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节点操作配置</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节点关联事项部门</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节点执行条件配置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节点功能包-通用功能包</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节点功能包-批量派发功能包</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节点功能包-复核功能包</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节点分派策略</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派发系统至部门自有处置系统</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派发至平台处置系统</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分派策略-仅分派至部门</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分派策略-随机分派至部门岗位人员（指派到人）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可在节点定义分派策略，指定分派给部门的具体岗位，系统会根据分派策略随机派给岗位对应的一个账号。</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分派策略-分派至部门岗位所有人员（指派到人）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可在节点定义分派策略，指定分派给部门的具体岗位，系统会根据分派策略派给岗位所有账号。</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节点通知服务</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任务环节通知配置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调度流程多版本</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流程编排配置上线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流程编排配置升级</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流程编排正副本并行</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调度引擎智能服务</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事件工单自动创建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基于事项驱动流程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357"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智能拆分部门任务</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自动分派能力</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手动分派能力</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智能合单计算服务</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全视角处置过程呈现</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事件工单多维度查询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事件工单与任务状态映射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外部设备数据集成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外部排班数据集成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任务处置原子能力</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任务分派</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任务分派撤回</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任务签收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任务批量签收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申请退件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同意退件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驳回退件</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366"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申请延期</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同意延期</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驳回延期</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结束延期</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任务催办</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任务转交</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任务追加部门</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申请挂起</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同意挂起</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驳回挂起</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结束挂起</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任务办结</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任务批量办结</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督办打标</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复核启动</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复核反馈</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端到端任务处置</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待办任务数据查询服务</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任务详情数据查询服务</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已完成任务数据查询服务</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标准版PC待办任务</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标准版H5待办任务</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标准版PC任务详情</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标准版H5任务详情</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资源中心</w:t>
            </w: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组织管理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组织搜索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组织列表展示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用户管理　</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账号搜索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账号详情查看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网格管理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导入网格数据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网格列表展示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网格详情查看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设备管理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导入设备数据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设备搜索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设备列表展示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设备详情查看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排班管理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导入排班数据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排班人员搜索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排班数据列表展示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排班数据详情查看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事件智能助手</w:t>
            </w: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智能引擎-文本标注</w:t>
            </w:r>
          </w:p>
        </w:tc>
        <w:tc>
          <w:tcPr>
            <w:tcW w:w="15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数据集管理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标注任务管理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智能引擎-模型管理</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部署模型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模型运行状态监控</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模型运行日志查询</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模型参数配置（规划中）</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流量配置</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流量分发</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防数据倾斜</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模型下线</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智能引擎-场景管理</w:t>
            </w:r>
          </w:p>
        </w:tc>
        <w:tc>
          <w:tcPr>
            <w:tcW w:w="1547"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场景管理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场景增、删、改、查：管理城市运行管理事件场景的增加、删除、修改、查询。</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字段管理</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场景字段增、删、改、查：支持将事件抽取的要素添加到场景中，并支持修改、删除、查询。</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字段映射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字段映射：事项表单中的字段与场景字段的映射，支持算法识别的事件文本信息回填至表单字段。</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关联事项</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关联事项：支持场景事项的关联、解除关联、查询事项。</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批量删除事项</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批量删除：场景添加事项后，支持批量删除事项。</w:t>
            </w:r>
          </w:p>
        </w:tc>
      </w:tr>
      <w:tr>
        <w:tblPrEx>
          <w:tblCellMar>
            <w:top w:w="0" w:type="dxa"/>
            <w:left w:w="108" w:type="dxa"/>
            <w:bottom w:w="0" w:type="dxa"/>
            <w:right w:w="108" w:type="dxa"/>
          </w:tblCellMar>
        </w:tblPrEx>
        <w:trPr>
          <w:trHeight w:val="570"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批量映射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批量映射：为提供字段映射效率，支持批量映射，获取多个事项中的交集字段。</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查看映射详情</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查看映射详情：完成字段映射后，支持查看场景与事项字段映射的详情。</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主要功能</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分类推荐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通过事件要素，对事件进行模型构建，实现事件的分类推荐。</w:t>
            </w:r>
          </w:p>
        </w:tc>
      </w:tr>
      <w:tr>
        <w:tblPrEx>
          <w:tblCellMar>
            <w:top w:w="0" w:type="dxa"/>
            <w:left w:w="108" w:type="dxa"/>
            <w:bottom w:w="0" w:type="dxa"/>
            <w:right w:w="108" w:type="dxa"/>
          </w:tblCellMar>
        </w:tblPrEx>
        <w:trPr>
          <w:trHeight w:val="85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部门推荐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基于事件要素，对事件进行模型构建，并实现与权力事项的多维度模型匹配相似度计算，当事件匹配事项成功后，系统将通过智能化手段从事项权责围栏中精确计算出具体的部门组织机构。</w:t>
            </w:r>
          </w:p>
        </w:tc>
      </w:tr>
      <w:tr>
        <w:tblPrEx>
          <w:tblCellMar>
            <w:top w:w="0" w:type="dxa"/>
            <w:left w:w="108" w:type="dxa"/>
            <w:bottom w:w="0" w:type="dxa"/>
            <w:right w:w="108" w:type="dxa"/>
          </w:tblCellMar>
        </w:tblPrEx>
        <w:trPr>
          <w:trHeight w:val="85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事件归一</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支持智能提取事件中的关键要素以及事件发生的地址，对大规模历史事件进行快速去重，从而将事件进行归一</w:t>
            </w:r>
          </w:p>
        </w:tc>
      </w:tr>
      <w:tr>
        <w:tblPrEx>
          <w:tblCellMar>
            <w:top w:w="0" w:type="dxa"/>
            <w:left w:w="108" w:type="dxa"/>
            <w:bottom w:w="0" w:type="dxa"/>
            <w:right w:w="108" w:type="dxa"/>
          </w:tblCellMar>
        </w:tblPrEx>
        <w:trPr>
          <w:trHeight w:val="85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事件脉络</w:t>
            </w:r>
          </w:p>
        </w:tc>
        <w:tc>
          <w:tcPr>
            <w:tcW w:w="1854" w:type="pct"/>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通过事件要素实时分析出该上报人上报过的历史事件，分派员可参考该人员同类型历史事件的分派部门、处置意见。</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算法模型-场景识别模型</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场景文本向量化</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同义词识别与归一</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场景关键词识别</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场景交互性特征构建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场景文本语义识别</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算法模型-事件要素抽取模型</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城市事件实体集构建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实体关键词特征构建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要素文本向量化</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224</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要素文本语义分析</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225</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文本事件地址识别</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226</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算法模型-事件事项匹配模型</w:t>
            </w: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外部依赖</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227</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技术架构</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228</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事项表征</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229</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事件要素表征</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230</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场景事件交互性特征构建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31</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事项事件交互性特征构建</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32</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事项向量化召回</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285" w:hRule="atLeast"/>
        </w:trPr>
        <w:tc>
          <w:tcPr>
            <w:tcW w:w="34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33</w:t>
            </w:r>
          </w:p>
        </w:tc>
        <w:tc>
          <w:tcPr>
            <w:tcW w:w="41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52"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48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547"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多塔交互性匹配模型</w:t>
            </w:r>
          </w:p>
        </w:tc>
        <w:tc>
          <w:tcPr>
            <w:tcW w:w="1854"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bl>
    <w:p>
      <w:pPr>
        <w:pStyle w:val="82"/>
        <w:ind w:firstLine="0" w:firstLineChars="0"/>
        <w:rPr>
          <w:rFonts w:hint="eastAsia" w:ascii="仿宋" w:hAnsi="仿宋" w:eastAsia="仿宋" w:cs="仿宋"/>
          <w:sz w:val="24"/>
          <w:szCs w:val="24"/>
          <w:lang w:bidi="ar-SA"/>
        </w:rPr>
      </w:pPr>
    </w:p>
    <w:p>
      <w:pPr>
        <w:pStyle w:val="82"/>
        <w:ind w:firstLine="0" w:firstLineChars="0"/>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事项接入处置服务</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提供10个业务系统的事件对接接入服务。业务系统产生的事件通过区级一网统管事件中心进行汇聚和沉淀，并且通过事件中心完成和基层治理四平台的对接打通。</w:t>
      </w:r>
    </w:p>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5000" w:type="pct"/>
        <w:tblInd w:w="0" w:type="dxa"/>
        <w:tblLayout w:type="autofit"/>
        <w:tblCellMar>
          <w:top w:w="0" w:type="dxa"/>
          <w:left w:w="108" w:type="dxa"/>
          <w:bottom w:w="0" w:type="dxa"/>
          <w:right w:w="108" w:type="dxa"/>
        </w:tblCellMar>
      </w:tblPr>
      <w:tblGrid>
        <w:gridCol w:w="1519"/>
        <w:gridCol w:w="1519"/>
        <w:gridCol w:w="1519"/>
        <w:gridCol w:w="3938"/>
      </w:tblGrid>
      <w:tr>
        <w:tblPrEx>
          <w:tblCellMar>
            <w:top w:w="0" w:type="dxa"/>
            <w:left w:w="108" w:type="dxa"/>
            <w:bottom w:w="0" w:type="dxa"/>
            <w:right w:w="108" w:type="dxa"/>
          </w:tblCellMar>
        </w:tblPrEx>
        <w:trPr>
          <w:trHeight w:val="285" w:hRule="atLeast"/>
        </w:trPr>
        <w:tc>
          <w:tcPr>
            <w:tcW w:w="8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89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子系统</w:t>
            </w:r>
          </w:p>
        </w:tc>
        <w:tc>
          <w:tcPr>
            <w:tcW w:w="89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模块</w:t>
            </w:r>
          </w:p>
        </w:tc>
        <w:tc>
          <w:tcPr>
            <w:tcW w:w="231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w:t>
            </w:r>
          </w:p>
        </w:tc>
      </w:tr>
      <w:tr>
        <w:tblPrEx>
          <w:tblCellMar>
            <w:top w:w="0" w:type="dxa"/>
            <w:left w:w="108" w:type="dxa"/>
            <w:bottom w:w="0" w:type="dxa"/>
            <w:right w:w="108" w:type="dxa"/>
          </w:tblCellMar>
        </w:tblPrEx>
        <w:trPr>
          <w:trHeight w:val="570"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9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事项接入处置服务</w:t>
            </w:r>
          </w:p>
        </w:tc>
        <w:tc>
          <w:tcPr>
            <w:tcW w:w="89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10个单一事项对接</w:t>
            </w:r>
          </w:p>
        </w:tc>
        <w:tc>
          <w:tcPr>
            <w:tcW w:w="231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业务系统接口对接</w:t>
            </w:r>
          </w:p>
        </w:tc>
      </w:tr>
      <w:tr>
        <w:tblPrEx>
          <w:tblCellMar>
            <w:top w:w="0" w:type="dxa"/>
            <w:left w:w="108" w:type="dxa"/>
            <w:bottom w:w="0" w:type="dxa"/>
            <w:right w:w="108" w:type="dxa"/>
          </w:tblCellMar>
        </w:tblPrEx>
        <w:trPr>
          <w:trHeight w:val="855"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31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基层治理四平台接口对接</w:t>
            </w:r>
          </w:p>
        </w:tc>
      </w:tr>
      <w:tr>
        <w:tblPrEx>
          <w:tblCellMar>
            <w:top w:w="0" w:type="dxa"/>
            <w:left w:w="108" w:type="dxa"/>
            <w:bottom w:w="0" w:type="dxa"/>
            <w:right w:w="108" w:type="dxa"/>
          </w:tblCellMar>
        </w:tblPrEx>
        <w:trPr>
          <w:trHeight w:val="285"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89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2个多跨一件事模块开发服务</w:t>
            </w:r>
          </w:p>
        </w:tc>
        <w:tc>
          <w:tcPr>
            <w:tcW w:w="2318"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业务调研</w:t>
            </w:r>
          </w:p>
        </w:tc>
      </w:tr>
      <w:tr>
        <w:tblPrEx>
          <w:tblCellMar>
            <w:top w:w="0" w:type="dxa"/>
            <w:left w:w="108" w:type="dxa"/>
            <w:bottom w:w="0" w:type="dxa"/>
            <w:right w:w="108" w:type="dxa"/>
          </w:tblCellMar>
        </w:tblPrEx>
        <w:trPr>
          <w:trHeight w:val="285"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318"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业务梳理</w:t>
            </w:r>
          </w:p>
        </w:tc>
      </w:tr>
      <w:tr>
        <w:tblPrEx>
          <w:tblCellMar>
            <w:top w:w="0" w:type="dxa"/>
            <w:left w:w="108" w:type="dxa"/>
            <w:bottom w:w="0" w:type="dxa"/>
            <w:right w:w="108" w:type="dxa"/>
          </w:tblCellMar>
        </w:tblPrEx>
        <w:trPr>
          <w:trHeight w:val="285"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318"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流程制定</w:t>
            </w:r>
          </w:p>
        </w:tc>
      </w:tr>
      <w:tr>
        <w:tblPrEx>
          <w:tblCellMar>
            <w:top w:w="0" w:type="dxa"/>
            <w:left w:w="108" w:type="dxa"/>
            <w:bottom w:w="0" w:type="dxa"/>
            <w:right w:w="108" w:type="dxa"/>
          </w:tblCellMar>
        </w:tblPrEx>
        <w:trPr>
          <w:trHeight w:val="285"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318"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数据对接</w:t>
            </w:r>
          </w:p>
        </w:tc>
      </w:tr>
      <w:tr>
        <w:tblPrEx>
          <w:tblCellMar>
            <w:top w:w="0" w:type="dxa"/>
            <w:left w:w="108" w:type="dxa"/>
            <w:bottom w:w="0" w:type="dxa"/>
            <w:right w:w="108" w:type="dxa"/>
          </w:tblCellMar>
        </w:tblPrEx>
        <w:trPr>
          <w:trHeight w:val="285"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318"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开发调优</w:t>
            </w:r>
          </w:p>
        </w:tc>
      </w:tr>
      <w:tr>
        <w:tblPrEx>
          <w:tblCellMar>
            <w:top w:w="0" w:type="dxa"/>
            <w:left w:w="108" w:type="dxa"/>
            <w:bottom w:w="0" w:type="dxa"/>
            <w:right w:w="108" w:type="dxa"/>
          </w:tblCellMar>
        </w:tblPrEx>
        <w:trPr>
          <w:trHeight w:val="285" w:hRule="atLeast"/>
        </w:trPr>
        <w:tc>
          <w:tcPr>
            <w:tcW w:w="89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89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318"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运行测试</w:t>
            </w:r>
          </w:p>
        </w:tc>
      </w:tr>
    </w:tbl>
    <w:p>
      <w:pPr>
        <w:pStyle w:val="82"/>
        <w:ind w:firstLine="0" w:firstLineChars="0"/>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掌上指挥室</w:t>
      </w:r>
    </w:p>
    <w:p>
      <w:pPr>
        <w:ind w:firstLine="560"/>
        <w:rPr>
          <w:rFonts w:hint="eastAsia" w:ascii="仿宋" w:hAnsi="仿宋" w:eastAsia="仿宋" w:cs="仿宋"/>
          <w:sz w:val="24"/>
          <w:szCs w:val="24"/>
        </w:rPr>
      </w:pPr>
      <w:r>
        <w:rPr>
          <w:rFonts w:hint="eastAsia" w:ascii="仿宋" w:hAnsi="仿宋" w:eastAsia="仿宋" w:cs="仿宋"/>
          <w:sz w:val="24"/>
          <w:szCs w:val="24"/>
        </w:rPr>
        <w:t>“掌上指挥”应用有效支撑县乡村一体联动，契合跨层级、跨地域、跨系统、跨部门、跨业务“整体智治、高效协同”的改革要求，具有标准化的接口。</w:t>
      </w:r>
    </w:p>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5000" w:type="pct"/>
        <w:tblInd w:w="0" w:type="dxa"/>
        <w:tblLayout w:type="autofit"/>
        <w:tblCellMar>
          <w:top w:w="0" w:type="dxa"/>
          <w:left w:w="108" w:type="dxa"/>
          <w:bottom w:w="0" w:type="dxa"/>
          <w:right w:w="108" w:type="dxa"/>
        </w:tblCellMar>
      </w:tblPr>
      <w:tblGrid>
        <w:gridCol w:w="760"/>
        <w:gridCol w:w="1176"/>
        <w:gridCol w:w="2136"/>
        <w:gridCol w:w="4423"/>
      </w:tblGrid>
      <w:tr>
        <w:tblPrEx>
          <w:tblCellMar>
            <w:top w:w="0" w:type="dxa"/>
            <w:left w:w="108" w:type="dxa"/>
            <w:bottom w:w="0" w:type="dxa"/>
            <w:right w:w="108" w:type="dxa"/>
          </w:tblCellMar>
        </w:tblPrEx>
        <w:trPr>
          <w:trHeight w:val="571" w:hRule="atLeast"/>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子系统</w:t>
            </w:r>
          </w:p>
        </w:tc>
        <w:tc>
          <w:tcPr>
            <w:tcW w:w="18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功能模块</w:t>
            </w:r>
          </w:p>
        </w:tc>
        <w:tc>
          <w:tcPr>
            <w:tcW w:w="2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功能描述</w:t>
            </w:r>
          </w:p>
        </w:tc>
      </w:tr>
      <w:tr>
        <w:tblPrEx>
          <w:tblCellMar>
            <w:top w:w="0" w:type="dxa"/>
            <w:left w:w="108" w:type="dxa"/>
            <w:bottom w:w="0" w:type="dxa"/>
            <w:right w:w="108" w:type="dxa"/>
          </w:tblCellMar>
        </w:tblPrEx>
        <w:trPr>
          <w:trHeight w:val="571"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b/>
                <w:bCs/>
                <w:color w:val="000000"/>
                <w:sz w:val="24"/>
                <w:szCs w:val="24"/>
              </w:rPr>
            </w:pPr>
          </w:p>
        </w:tc>
        <w:tc>
          <w:tcPr>
            <w:tcW w:w="18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b/>
                <w:bCs/>
                <w:color w:val="000000"/>
                <w:sz w:val="24"/>
                <w:szCs w:val="24"/>
              </w:rPr>
            </w:pPr>
          </w:p>
        </w:tc>
        <w:tc>
          <w:tcPr>
            <w:tcW w:w="2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b/>
                <w:bCs/>
                <w:color w:val="000000"/>
                <w:sz w:val="24"/>
                <w:szCs w:val="24"/>
              </w:rPr>
            </w:pPr>
          </w:p>
        </w:tc>
      </w:tr>
      <w:tr>
        <w:tblPrEx>
          <w:tblCellMar>
            <w:top w:w="0" w:type="dxa"/>
            <w:left w:w="108" w:type="dxa"/>
            <w:bottom w:w="0" w:type="dxa"/>
            <w:right w:w="108" w:type="dxa"/>
          </w:tblCellMar>
        </w:tblPrEx>
        <w:trPr>
          <w:trHeight w:val="360" w:hRule="atLeast"/>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处置端</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边聊边办</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边聊边办</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支持查看详情进入边聊边办页面，可以通过文字、图片、视频等多种方式进行线上沟通</w:t>
            </w:r>
          </w:p>
        </w:tc>
      </w:tr>
      <w:tr>
        <w:tblPrEx>
          <w:tblCellMar>
            <w:top w:w="0" w:type="dxa"/>
            <w:left w:w="108" w:type="dxa"/>
            <w:bottom w:w="0" w:type="dxa"/>
            <w:right w:w="108" w:type="dxa"/>
          </w:tblCellMar>
        </w:tblPrEx>
        <w:trPr>
          <w:trHeight w:val="72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协同人员管理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协同人员管理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支持通过钉钉选人选择需要添加的协同人员，选择完成后会自动加载协同人员所在部门，选择角色后确认完成添加</w:t>
            </w: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指挥长管理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trike/>
                <w:color w:val="000000"/>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人员权限管理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trike/>
                <w:color w:val="000000"/>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催办督办</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催办督办</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trike/>
                <w:color w:val="000000"/>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关键节点管理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查看关键节点</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支持在边聊边办的关键节点查看目前所有的关键节点</w:t>
            </w: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添加关键节点</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trike/>
                <w:color w:val="000000"/>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协同工具</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图片管理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支持通过专有钉钉相机拍摄图片，同时将图片数据加入证据库</w:t>
            </w: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文件管理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签到管理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位置共享</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支持定位、筛选位置，将位置发送到边聊边办</w:t>
            </w: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录音证据管理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一事一码</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支持自动生成事件二维码，支持浙政钉分享，浙政钉权限控制，加入申请等功能</w:t>
            </w: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部门任务管理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评价管理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支持线上专班中的人员在事件办结完成后对该事件进行评价</w:t>
            </w: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点赞管理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72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视频联动</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支持在指挥室页面云上联动，可选择不参与的人员，确认完所有参会人员之后可发起线上视频会商。</w:t>
            </w: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证据库</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trike/>
                <w:color w:val="000000"/>
                <w:sz w:val="24"/>
                <w:szCs w:val="24"/>
              </w:rPr>
            </w:pPr>
          </w:p>
        </w:tc>
      </w:tr>
      <w:tr>
        <w:tblPrEx>
          <w:tblCellMar>
            <w:top w:w="0" w:type="dxa"/>
            <w:left w:w="108" w:type="dxa"/>
            <w:bottom w:w="0" w:type="dxa"/>
            <w:right w:w="108" w:type="dxa"/>
          </w:tblCellMar>
        </w:tblPrEx>
        <w:trPr>
          <w:trHeight w:val="72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协同任务管理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任务执行模块</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trike/>
                <w:color w:val="000000"/>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跟踪管理模块</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trike/>
                <w:color w:val="000000"/>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工作台</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我的待办</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支持通过工作台我的事件、我的待办任务进入事件</w:t>
            </w:r>
          </w:p>
        </w:tc>
      </w:tr>
      <w:tr>
        <w:tblPrEx>
          <w:tblCellMar>
            <w:top w:w="0" w:type="dxa"/>
            <w:left w:w="108" w:type="dxa"/>
            <w:bottom w:w="0" w:type="dxa"/>
            <w:right w:w="108" w:type="dxa"/>
          </w:tblCellMar>
        </w:tblPrEx>
        <w:trPr>
          <w:trHeight w:val="72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发起线上专班</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r>
              <w:rPr>
                <w:rFonts w:hint="eastAsia" w:ascii="仿宋" w:hAnsi="仿宋" w:eastAsia="仿宋" w:cs="仿宋"/>
                <w:sz w:val="24"/>
                <w:szCs w:val="24"/>
              </w:rPr>
              <w:t>支持区县、乡镇管理员设定权限，分配权限的人员可以通过浙政钉端发起线上专班，发起线上专班需要输入事件描述、选择分类、设定标签。</w:t>
            </w:r>
          </w:p>
        </w:tc>
      </w:tr>
      <w:tr>
        <w:tblPrEx>
          <w:tblCellMar>
            <w:top w:w="0" w:type="dxa"/>
            <w:left w:w="108" w:type="dxa"/>
            <w:bottom w:w="0" w:type="dxa"/>
            <w:right w:w="108" w:type="dxa"/>
          </w:tblCellMar>
        </w:tblPrEx>
        <w:trPr>
          <w:trHeight w:val="201" w:hRule="atLeast"/>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管理端</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专班管理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事件台帐</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分级管理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流程管理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办结反馈管理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47"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自动督办规则管理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督办台账</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15"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组织管理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部门管理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网格管理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乡镇（街道）管理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360"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人员管理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部门联络人管理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09"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管理员设定</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57"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白名单管理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291"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发起专班权限管理</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83"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 w:hAnsi="仿宋" w:eastAsia="仿宋" w:cs="仿宋"/>
                <w:color w:val="000000"/>
                <w:sz w:val="24"/>
                <w:szCs w:val="24"/>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一键发起配置</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一键发起配置</w:t>
            </w:r>
          </w:p>
        </w:tc>
        <w:tc>
          <w:tcPr>
            <w:tcW w:w="2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仿宋" w:hAnsi="仿宋" w:eastAsia="仿宋" w:cs="仿宋"/>
                <w:sz w:val="24"/>
                <w:szCs w:val="24"/>
              </w:rPr>
            </w:pPr>
          </w:p>
        </w:tc>
      </w:tr>
    </w:tbl>
    <w:p>
      <w:pPr>
        <w:pStyle w:val="82"/>
        <w:ind w:firstLine="0" w:firstLineChars="0"/>
        <w:rPr>
          <w:rFonts w:hint="eastAsia" w:ascii="仿宋" w:hAnsi="仿宋" w:eastAsia="仿宋" w:cs="仿宋"/>
          <w:sz w:val="24"/>
          <w:szCs w:val="24"/>
          <w:lang w:bidi="ar-SA"/>
        </w:rPr>
      </w:pPr>
    </w:p>
    <w:p>
      <w:pPr>
        <w:pStyle w:val="82"/>
        <w:ind w:firstLine="0" w:firstLineChars="0"/>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任务中心管理平台</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配合三级工作台提供移动版工作台、包括区、镇街、村社三级可视化视图，可综合展示各层级治理概览和个人工作情况。</w:t>
      </w:r>
    </w:p>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5000" w:type="pct"/>
        <w:tblInd w:w="0" w:type="dxa"/>
        <w:tblLayout w:type="autofit"/>
        <w:tblCellMar>
          <w:top w:w="0" w:type="dxa"/>
          <w:left w:w="108" w:type="dxa"/>
          <w:bottom w:w="0" w:type="dxa"/>
          <w:right w:w="108" w:type="dxa"/>
        </w:tblCellMar>
      </w:tblPr>
      <w:tblGrid>
        <w:gridCol w:w="974"/>
        <w:gridCol w:w="2211"/>
        <w:gridCol w:w="2029"/>
        <w:gridCol w:w="3281"/>
      </w:tblGrid>
      <w:tr>
        <w:tblPrEx>
          <w:tblCellMar>
            <w:top w:w="0" w:type="dxa"/>
            <w:left w:w="108" w:type="dxa"/>
            <w:bottom w:w="0" w:type="dxa"/>
            <w:right w:w="108" w:type="dxa"/>
          </w:tblCellMar>
        </w:tblPrEx>
        <w:trPr>
          <w:trHeight w:val="540" w:hRule="atLeast"/>
        </w:trPr>
        <w:tc>
          <w:tcPr>
            <w:tcW w:w="57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任务中心管理平台</w:t>
            </w:r>
          </w:p>
        </w:tc>
        <w:tc>
          <w:tcPr>
            <w:tcW w:w="1301"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任务中心工作台（移动端）</w:t>
            </w:r>
          </w:p>
        </w:tc>
        <w:tc>
          <w:tcPr>
            <w:tcW w:w="119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移动工作台</w:t>
            </w:r>
          </w:p>
        </w:tc>
        <w:tc>
          <w:tcPr>
            <w:tcW w:w="1930"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三级移动工作台</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我的日程</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我的日程列表</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日程查询</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创建日程</w:t>
            </w:r>
          </w:p>
        </w:tc>
      </w:tr>
      <w:tr>
        <w:tblPrEx>
          <w:tblCellMar>
            <w:top w:w="0" w:type="dxa"/>
            <w:left w:w="108" w:type="dxa"/>
            <w:bottom w:w="0" w:type="dxa"/>
            <w:right w:w="108" w:type="dxa"/>
          </w:tblCellMar>
        </w:tblPrEx>
        <w:trPr>
          <w:trHeight w:val="90"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日程管理</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我的事项</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待办事项列表</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待办事项查询</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我的任务</w:t>
            </w: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走访巡查任务</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数据核查任务</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指令下达任务</w:t>
            </w:r>
          </w:p>
        </w:tc>
      </w:tr>
      <w:tr>
        <w:tblPrEx>
          <w:tblCellMar>
            <w:top w:w="0" w:type="dxa"/>
            <w:left w:w="108" w:type="dxa"/>
            <w:bottom w:w="0" w:type="dxa"/>
            <w:right w:w="108" w:type="dxa"/>
          </w:tblCellMar>
        </w:tblPrEx>
        <w:trPr>
          <w:trHeight w:val="90"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树形任务管理</w:t>
            </w:r>
          </w:p>
        </w:tc>
      </w:tr>
      <w:tr>
        <w:tblPrEx>
          <w:tblCellMar>
            <w:top w:w="0" w:type="dxa"/>
            <w:left w:w="108" w:type="dxa"/>
            <w:bottom w:w="0" w:type="dxa"/>
            <w:right w:w="108" w:type="dxa"/>
          </w:tblCellMar>
        </w:tblPrEx>
        <w:trPr>
          <w:trHeight w:val="25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任务管理业务中台</w:t>
            </w:r>
          </w:p>
        </w:tc>
        <w:tc>
          <w:tcPr>
            <w:tcW w:w="119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我的工作台</w:t>
            </w: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工作档案</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系统消息</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消息接收设置</w:t>
            </w:r>
          </w:p>
        </w:tc>
      </w:tr>
      <w:tr>
        <w:tblPrEx>
          <w:tblCellMar>
            <w:top w:w="0" w:type="dxa"/>
            <w:left w:w="108" w:type="dxa"/>
            <w:bottom w:w="0" w:type="dxa"/>
            <w:right w:w="108" w:type="dxa"/>
          </w:tblCellMar>
        </w:tblPrEx>
        <w:trPr>
          <w:trHeight w:val="540"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通知公告</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帮助中心</w:t>
            </w:r>
          </w:p>
        </w:tc>
      </w:tr>
      <w:tr>
        <w:tblPrEx>
          <w:tblCellMar>
            <w:top w:w="0" w:type="dxa"/>
            <w:left w:w="108" w:type="dxa"/>
            <w:bottom w:w="0" w:type="dxa"/>
            <w:right w:w="108" w:type="dxa"/>
          </w:tblCellMar>
        </w:tblPrEx>
        <w:trPr>
          <w:trHeight w:val="90"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个人信息</w:t>
            </w:r>
          </w:p>
        </w:tc>
      </w:tr>
      <w:tr>
        <w:tblPrEx>
          <w:tblCellMar>
            <w:top w:w="0" w:type="dxa"/>
            <w:left w:w="108" w:type="dxa"/>
            <w:bottom w:w="0" w:type="dxa"/>
            <w:right w:w="108" w:type="dxa"/>
          </w:tblCellMar>
        </w:tblPrEx>
        <w:trPr>
          <w:trHeight w:val="430"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p>
        </w:tc>
        <w:tc>
          <w:tcPr>
            <w:tcW w:w="119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任务管理服务</w:t>
            </w: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任务中心概览</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任务接入</w:t>
            </w:r>
          </w:p>
        </w:tc>
      </w:tr>
      <w:tr>
        <w:tblPrEx>
          <w:tblCellMar>
            <w:top w:w="0" w:type="dxa"/>
            <w:left w:w="108" w:type="dxa"/>
            <w:bottom w:w="0" w:type="dxa"/>
            <w:right w:w="108" w:type="dxa"/>
          </w:tblCellMar>
        </w:tblPrEx>
        <w:trPr>
          <w:trHeight w:val="44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任务创建（三类任务）</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任务配置（三类任务）</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任务事项管理（三类任务）</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任务管理（三类任务）</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任务订阅</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任务预警</w:t>
            </w:r>
          </w:p>
        </w:tc>
      </w:tr>
      <w:tr>
        <w:tblPrEx>
          <w:tblCellMar>
            <w:top w:w="0" w:type="dxa"/>
            <w:left w:w="108" w:type="dxa"/>
            <w:bottom w:w="0" w:type="dxa"/>
            <w:right w:w="108" w:type="dxa"/>
          </w:tblCellMar>
        </w:tblPrEx>
        <w:trPr>
          <w:trHeight w:val="220"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任务分析</w:t>
            </w:r>
          </w:p>
        </w:tc>
      </w:tr>
      <w:tr>
        <w:tblPrEx>
          <w:tblCellMar>
            <w:top w:w="0" w:type="dxa"/>
            <w:left w:w="108" w:type="dxa"/>
            <w:bottom w:w="0" w:type="dxa"/>
            <w:right w:w="108" w:type="dxa"/>
          </w:tblCellMar>
        </w:tblPrEx>
        <w:trPr>
          <w:trHeight w:val="14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调度日志</w:t>
            </w:r>
          </w:p>
        </w:tc>
      </w:tr>
      <w:tr>
        <w:tblPrEx>
          <w:tblCellMar>
            <w:top w:w="0" w:type="dxa"/>
            <w:left w:w="108" w:type="dxa"/>
            <w:bottom w:w="0" w:type="dxa"/>
            <w:right w:w="108" w:type="dxa"/>
          </w:tblCellMar>
        </w:tblPrEx>
        <w:trPr>
          <w:trHeight w:val="285"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权限管理</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树形任务创建</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树形任务配置</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树形任务跟踪</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辖区树形任务管理</w:t>
            </w:r>
          </w:p>
        </w:tc>
      </w:tr>
      <w:tr>
        <w:tblPrEx>
          <w:tblCellMar>
            <w:top w:w="0" w:type="dxa"/>
            <w:left w:w="108" w:type="dxa"/>
            <w:bottom w:w="0" w:type="dxa"/>
            <w:right w:w="108" w:type="dxa"/>
          </w:tblCellMar>
        </w:tblPrEx>
        <w:trPr>
          <w:trHeight w:val="381"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待处置树形任务</w:t>
            </w:r>
          </w:p>
        </w:tc>
      </w:tr>
      <w:tr>
        <w:tblPrEx>
          <w:tblCellMar>
            <w:top w:w="0" w:type="dxa"/>
            <w:left w:w="108" w:type="dxa"/>
            <w:bottom w:w="0" w:type="dxa"/>
            <w:right w:w="108" w:type="dxa"/>
          </w:tblCellMar>
        </w:tblPrEx>
        <w:trPr>
          <w:trHeight w:val="200" w:hRule="atLeast"/>
        </w:trPr>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3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19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1930"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待评价树形任务</w:t>
            </w:r>
          </w:p>
        </w:tc>
      </w:tr>
    </w:tbl>
    <w:p>
      <w:pPr>
        <w:pStyle w:val="82"/>
        <w:ind w:firstLine="0" w:firstLineChars="0"/>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时空地图数据服务</w:t>
      </w:r>
    </w:p>
    <w:p>
      <w:pPr>
        <w:pStyle w:val="82"/>
        <w:ind w:firstLine="560"/>
        <w:rPr>
          <w:rFonts w:hint="eastAsia" w:ascii="仿宋" w:hAnsi="仿宋" w:eastAsia="仿宋" w:cs="仿宋"/>
          <w:sz w:val="24"/>
          <w:szCs w:val="24"/>
        </w:rPr>
      </w:pPr>
      <w:r>
        <w:rPr>
          <w:rFonts w:hint="eastAsia" w:ascii="仿宋" w:hAnsi="仿宋" w:eastAsia="仿宋" w:cs="仿宋"/>
          <w:sz w:val="24"/>
          <w:szCs w:val="24"/>
        </w:rPr>
        <w:t>打造基于时空数据治理、时空数据挖掘 、时空数据标签计算、时空数据资产管理、时空数据质量管理、时空元数据管理于一体的时空数据中台，其具备多源异构数据整合、数据提纯加工、数据资产服务化能力、数据价值显性化等核心能力。本次围绕区一体化智能化公共数据平台提供不少于230张表的治理服务。</w:t>
      </w:r>
    </w:p>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5000" w:type="pct"/>
        <w:tblInd w:w="0" w:type="dxa"/>
        <w:tblLayout w:type="autofit"/>
        <w:tblCellMar>
          <w:top w:w="0" w:type="dxa"/>
          <w:left w:w="108" w:type="dxa"/>
          <w:bottom w:w="0" w:type="dxa"/>
          <w:right w:w="108" w:type="dxa"/>
        </w:tblCellMar>
      </w:tblPr>
      <w:tblGrid>
        <w:gridCol w:w="1074"/>
        <w:gridCol w:w="1074"/>
        <w:gridCol w:w="1074"/>
        <w:gridCol w:w="1074"/>
        <w:gridCol w:w="4199"/>
      </w:tblGrid>
      <w:tr>
        <w:tblPrEx>
          <w:tblCellMar>
            <w:top w:w="0" w:type="dxa"/>
            <w:left w:w="108" w:type="dxa"/>
            <w:bottom w:w="0" w:type="dxa"/>
            <w:right w:w="108" w:type="dxa"/>
          </w:tblCellMar>
        </w:tblPrEx>
        <w:trPr>
          <w:trHeight w:val="495" w:hRule="atLeast"/>
        </w:trPr>
        <w:tc>
          <w:tcPr>
            <w:tcW w:w="63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632" w:type="pct"/>
            <w:tcBorders>
              <w:top w:val="single" w:color="auto" w:sz="8" w:space="0"/>
              <w:left w:val="nil"/>
              <w:bottom w:val="single" w:color="auto" w:sz="8" w:space="0"/>
              <w:right w:val="single" w:color="auto" w:sz="8" w:space="0"/>
            </w:tcBorders>
            <w:shd w:val="clear" w:color="auto" w:fill="FFFFFF" w:themeFill="background1"/>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子系统</w:t>
            </w:r>
          </w:p>
        </w:tc>
        <w:tc>
          <w:tcPr>
            <w:tcW w:w="632" w:type="pct"/>
            <w:tcBorders>
              <w:top w:val="single" w:color="auto" w:sz="8" w:space="0"/>
              <w:left w:val="nil"/>
              <w:bottom w:val="single" w:color="auto" w:sz="8" w:space="0"/>
              <w:right w:val="single" w:color="auto" w:sz="8" w:space="0"/>
            </w:tcBorders>
            <w:shd w:val="clear" w:color="auto" w:fill="FFFFFF" w:themeFill="background1"/>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模块</w:t>
            </w:r>
          </w:p>
        </w:tc>
        <w:tc>
          <w:tcPr>
            <w:tcW w:w="632" w:type="pct"/>
            <w:tcBorders>
              <w:top w:val="single" w:color="auto" w:sz="8" w:space="0"/>
              <w:left w:val="nil"/>
              <w:bottom w:val="single" w:color="auto" w:sz="8" w:space="0"/>
              <w:right w:val="single" w:color="auto" w:sz="8" w:space="0"/>
            </w:tcBorders>
            <w:shd w:val="clear" w:color="auto" w:fill="FFFFFF" w:themeFill="background1"/>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w:t>
            </w:r>
          </w:p>
        </w:tc>
        <w:tc>
          <w:tcPr>
            <w:tcW w:w="2471" w:type="pct"/>
            <w:tcBorders>
              <w:top w:val="single" w:color="auto" w:sz="8" w:space="0"/>
              <w:left w:val="nil"/>
              <w:bottom w:val="single" w:color="auto" w:sz="8" w:space="0"/>
              <w:right w:val="single" w:color="auto" w:sz="8" w:space="0"/>
            </w:tcBorders>
            <w:shd w:val="clear" w:color="auto" w:fill="FFFFFF" w:themeFill="background1"/>
            <w:vAlign w:val="center"/>
          </w:tcPr>
          <w:p>
            <w:pPr>
              <w:widowControl/>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描述</w:t>
            </w:r>
          </w:p>
        </w:tc>
      </w:tr>
      <w:tr>
        <w:tblPrEx>
          <w:tblCellMar>
            <w:top w:w="0" w:type="dxa"/>
            <w:left w:w="108" w:type="dxa"/>
            <w:bottom w:w="0" w:type="dxa"/>
            <w:right w:w="108" w:type="dxa"/>
          </w:tblCellMar>
        </w:tblPrEx>
        <w:trPr>
          <w:trHeight w:val="73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32"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信息资源规划和数据库设计</w:t>
            </w:r>
          </w:p>
        </w:tc>
        <w:tc>
          <w:tcPr>
            <w:tcW w:w="632"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基础地理数据接入治理</w:t>
            </w: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全要素基础数据</w:t>
            </w:r>
          </w:p>
        </w:tc>
        <w:tc>
          <w:tcPr>
            <w:tcW w:w="2471"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对临安区各委办收集上来的一体化平台数据进行治理、入库。该数据全部具备每年更新一次的保障能力。</w:t>
            </w:r>
          </w:p>
        </w:tc>
      </w:tr>
      <w:tr>
        <w:tblPrEx>
          <w:tblCellMar>
            <w:top w:w="0" w:type="dxa"/>
            <w:left w:w="108" w:type="dxa"/>
            <w:bottom w:w="0" w:type="dxa"/>
            <w:right w:w="108" w:type="dxa"/>
          </w:tblCellMar>
        </w:tblPrEx>
        <w:trPr>
          <w:trHeight w:val="49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遥感影像数据</w:t>
            </w:r>
          </w:p>
        </w:tc>
        <w:tc>
          <w:tcPr>
            <w:tcW w:w="2471"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接入临安区地理信息数据服务。并具备每年更新一次的保障能力。</w:t>
            </w:r>
          </w:p>
        </w:tc>
      </w:tr>
      <w:tr>
        <w:tblPrEx>
          <w:tblCellMar>
            <w:top w:w="0" w:type="dxa"/>
            <w:left w:w="108" w:type="dxa"/>
            <w:bottom w:w="0" w:type="dxa"/>
            <w:right w:w="108" w:type="dxa"/>
          </w:tblCellMar>
        </w:tblPrEx>
        <w:trPr>
          <w:trHeight w:val="49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行政区划数据</w:t>
            </w:r>
          </w:p>
        </w:tc>
        <w:tc>
          <w:tcPr>
            <w:tcW w:w="2471"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接入临安区地理信息数据服务。并具备每年更新一次的保障能力。</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公共专题数据接入治理</w:t>
            </w:r>
          </w:p>
        </w:tc>
        <w:tc>
          <w:tcPr>
            <w:tcW w:w="632"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地名地址数据</w:t>
            </w:r>
          </w:p>
        </w:tc>
        <w:tc>
          <w:tcPr>
            <w:tcW w:w="2471"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有地名地址库的统一标准化：基于政法委提供的临安区地名地址数据，对一体化平台归集到的各类业务信息,按统一地址标准及精细化管理要求，分级分类进行标准化治理，并形成服务，同时具备动态更新的保障能力。</w:t>
            </w:r>
          </w:p>
        </w:tc>
      </w:tr>
      <w:tr>
        <w:tblPrEx>
          <w:tblCellMar>
            <w:top w:w="0" w:type="dxa"/>
            <w:left w:w="108" w:type="dxa"/>
            <w:bottom w:w="0" w:type="dxa"/>
            <w:right w:w="108" w:type="dxa"/>
          </w:tblCellMar>
        </w:tblPrEx>
        <w:trPr>
          <w:trHeight w:val="145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471" w:type="pct"/>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名地址AI模型训练：基于本地的地名地址数据样本进行地名地址实别、地址匹配等AI模型训练：第一部分使用标准地址库，对地址元素进行缺省、别名替换、重复、替换其它地址元素；另一部分直接使用非结构化文本，使用三方工具进行横向对比，人工校对得到样本集。</w:t>
            </w:r>
          </w:p>
        </w:tc>
      </w:tr>
      <w:tr>
        <w:tblPrEx>
          <w:tblCellMar>
            <w:top w:w="0" w:type="dxa"/>
            <w:left w:w="108" w:type="dxa"/>
            <w:bottom w:w="0" w:type="dxa"/>
            <w:right w:w="108" w:type="dxa"/>
          </w:tblCellMar>
        </w:tblPrEx>
        <w:trPr>
          <w:trHeight w:val="97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2471" w:type="pct"/>
            <w:tcBorders>
              <w:top w:val="nil"/>
              <w:left w:val="nil"/>
              <w:bottom w:val="nil"/>
              <w:right w:val="single" w:color="000000"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地名地址关系库建立：时空数据治理系统对各类数据融合后，根据各个地址提取出来的其时空关联关系，形成关系库。地址标准化的过程是采用基于规则的算法，依赖标注地址元素关系库。</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政务专题数据接入治理</w:t>
            </w: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教育类专题数据</w:t>
            </w:r>
          </w:p>
        </w:tc>
        <w:tc>
          <w:tcPr>
            <w:tcW w:w="2471" w:type="pct"/>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民政类专题数据</w:t>
            </w:r>
          </w:p>
        </w:tc>
        <w:tc>
          <w:tcPr>
            <w:tcW w:w="247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生态环境类专题数据</w:t>
            </w:r>
          </w:p>
        </w:tc>
        <w:tc>
          <w:tcPr>
            <w:tcW w:w="247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卫生健康类专题数据</w:t>
            </w:r>
          </w:p>
        </w:tc>
        <w:tc>
          <w:tcPr>
            <w:tcW w:w="247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住建类专题数据</w:t>
            </w:r>
          </w:p>
        </w:tc>
        <w:tc>
          <w:tcPr>
            <w:tcW w:w="247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自然资源类专题数据</w:t>
            </w:r>
          </w:p>
        </w:tc>
        <w:tc>
          <w:tcPr>
            <w:tcW w:w="247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r>
        <w:tblPrEx>
          <w:tblCellMar>
            <w:top w:w="0" w:type="dxa"/>
            <w:left w:w="108" w:type="dxa"/>
            <w:bottom w:w="0" w:type="dxa"/>
            <w:right w:w="108" w:type="dxa"/>
          </w:tblCellMar>
        </w:tblPrEx>
        <w:trPr>
          <w:trHeight w:val="121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城管类专题数据</w:t>
            </w:r>
          </w:p>
        </w:tc>
        <w:tc>
          <w:tcPr>
            <w:tcW w:w="247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r>
        <w:tblPrEx>
          <w:tblCellMar>
            <w:top w:w="0" w:type="dxa"/>
            <w:left w:w="108" w:type="dxa"/>
            <w:bottom w:w="0" w:type="dxa"/>
            <w:right w:w="108" w:type="dxa"/>
          </w:tblCellMar>
        </w:tblPrEx>
        <w:trPr>
          <w:trHeight w:val="1455" w:hRule="atLeast"/>
        </w:trPr>
        <w:tc>
          <w:tcPr>
            <w:tcW w:w="632"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hint="eastAsia" w:ascii="仿宋" w:hAnsi="仿宋" w:eastAsia="仿宋" w:cs="仿宋"/>
                <w:color w:val="000000"/>
                <w:kern w:val="0"/>
                <w:sz w:val="24"/>
                <w:szCs w:val="24"/>
              </w:rPr>
            </w:pPr>
          </w:p>
        </w:tc>
        <w:tc>
          <w:tcPr>
            <w:tcW w:w="632"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统计类专题数据</w:t>
            </w:r>
          </w:p>
        </w:tc>
        <w:tc>
          <w:tcPr>
            <w:tcW w:w="247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统计类专题数据为固定资产投资情况数据，基于时空数据治理系统支撑地名地址要素的快速实别，未识别要素的核实确认，并完成各级地址的标准化处理工作，以及时空化的坐标转换、实体要素关联挂接等处理工作，实现该类专题数据空间落图和实体要素关联挂接。</w:t>
            </w:r>
          </w:p>
        </w:tc>
      </w:tr>
    </w:tbl>
    <w:p>
      <w:pPr>
        <w:pStyle w:val="82"/>
        <w:ind w:firstLine="0" w:firstLineChars="0"/>
        <w:rPr>
          <w:rFonts w:hint="eastAsia" w:ascii="仿宋" w:hAnsi="仿宋" w:eastAsia="仿宋" w:cs="仿宋"/>
          <w:sz w:val="24"/>
          <w:szCs w:val="24"/>
          <w:lang w:bidi="ar-SA"/>
        </w:rPr>
      </w:pPr>
    </w:p>
    <w:p>
      <w:pPr>
        <w:pStyle w:val="82"/>
        <w:ind w:firstLine="0" w:firstLineChars="0"/>
        <w:rPr>
          <w:rFonts w:hint="eastAsia" w:ascii="仿宋" w:hAnsi="仿宋" w:eastAsia="仿宋" w:cs="仿宋"/>
          <w:sz w:val="24"/>
          <w:szCs w:val="24"/>
          <w:lang w:bidi="ar-SA"/>
        </w:rPr>
      </w:pPr>
    </w:p>
    <w:p>
      <w:pPr>
        <w:pStyle w:val="964"/>
        <w:rPr>
          <w:rFonts w:hint="eastAsia" w:ascii="仿宋" w:hAnsi="仿宋" w:eastAsia="仿宋" w:cs="仿宋"/>
          <w:sz w:val="24"/>
          <w:szCs w:val="24"/>
        </w:rPr>
      </w:pPr>
      <w:r>
        <w:rPr>
          <w:rFonts w:hint="eastAsia" w:ascii="仿宋" w:hAnsi="仿宋" w:eastAsia="仿宋" w:cs="仿宋"/>
          <w:sz w:val="24"/>
          <w:szCs w:val="24"/>
        </w:rPr>
        <w:t>时空地图平台</w:t>
      </w:r>
    </w:p>
    <w:p>
      <w:pPr>
        <w:pStyle w:val="82"/>
        <w:ind w:firstLine="560"/>
        <w:rPr>
          <w:rFonts w:hint="eastAsia" w:ascii="仿宋" w:hAnsi="仿宋" w:eastAsia="仿宋" w:cs="仿宋"/>
          <w:sz w:val="24"/>
          <w:szCs w:val="24"/>
        </w:rPr>
      </w:pPr>
      <w:r>
        <w:rPr>
          <w:rFonts w:hint="eastAsia" w:ascii="仿宋" w:hAnsi="仿宋" w:eastAsia="仿宋" w:cs="仿宋"/>
          <w:sz w:val="24"/>
          <w:szCs w:val="24"/>
        </w:rPr>
        <w:t>建设内容基于大数据、物联网、云计算、微服务等技术，实现对时空数据治理并搭建时空数据中台、时空服务中台及时空应用中台，构建临安区本项目，为临安区一网统管建设提供数据支撑及服务支撑。</w:t>
      </w:r>
    </w:p>
    <w:p>
      <w:pPr>
        <w:pStyle w:val="82"/>
        <w:ind w:firstLine="560"/>
        <w:rPr>
          <w:rFonts w:hint="eastAsia" w:ascii="仿宋" w:hAnsi="仿宋" w:eastAsia="仿宋" w:cs="仿宋"/>
          <w:sz w:val="24"/>
          <w:szCs w:val="24"/>
        </w:rPr>
      </w:pPr>
      <w:r>
        <w:rPr>
          <w:rFonts w:hint="eastAsia" w:ascii="仿宋" w:hAnsi="仿宋" w:eastAsia="仿宋" w:cs="仿宋"/>
          <w:sz w:val="24"/>
          <w:szCs w:val="24"/>
        </w:rPr>
        <w:t>包括以下功能模块：</w:t>
      </w:r>
    </w:p>
    <w:tbl>
      <w:tblPr>
        <w:tblStyle w:val="62"/>
        <w:tblW w:w="5000" w:type="pct"/>
        <w:tblInd w:w="0" w:type="dxa"/>
        <w:tblLayout w:type="autofit"/>
        <w:tblCellMar>
          <w:top w:w="0" w:type="dxa"/>
          <w:left w:w="108" w:type="dxa"/>
          <w:bottom w:w="0" w:type="dxa"/>
          <w:right w:w="108" w:type="dxa"/>
        </w:tblCellMar>
      </w:tblPr>
      <w:tblGrid>
        <w:gridCol w:w="576"/>
        <w:gridCol w:w="457"/>
        <w:gridCol w:w="486"/>
        <w:gridCol w:w="500"/>
        <w:gridCol w:w="1700"/>
        <w:gridCol w:w="4776"/>
      </w:tblGrid>
      <w:tr>
        <w:tblPrEx>
          <w:tblCellMar>
            <w:top w:w="0" w:type="dxa"/>
            <w:left w:w="108" w:type="dxa"/>
            <w:bottom w:w="0" w:type="dxa"/>
            <w:right w:w="108" w:type="dxa"/>
          </w:tblCellMar>
        </w:tblPrEx>
        <w:trPr>
          <w:trHeight w:val="57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子系统</w:t>
            </w:r>
          </w:p>
        </w:tc>
        <w:tc>
          <w:tcPr>
            <w:tcW w:w="2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模块</w:t>
            </w:r>
          </w:p>
        </w:tc>
        <w:tc>
          <w:tcPr>
            <w:tcW w:w="2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功能大块</w:t>
            </w:r>
          </w:p>
        </w:tc>
        <w:tc>
          <w:tcPr>
            <w:tcW w:w="100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功能</w:t>
            </w:r>
          </w:p>
        </w:tc>
        <w:tc>
          <w:tcPr>
            <w:tcW w:w="28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详细描述</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6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时空地图平台</w:t>
            </w:r>
          </w:p>
        </w:tc>
        <w:tc>
          <w:tcPr>
            <w:tcW w:w="29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时空数据中台</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时空数据汇聚系统</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采集概览</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基础统计指标值</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采集的数据大小趋势统计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采集的数据量趋势统计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数据量来源统计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数据源类型统计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数据接入</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适配器管理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下载模板</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上传数据</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文件解析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上传文件</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数据库连接配置</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数据源同步配置</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接口数据源配置</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数据映射</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数据源管理</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文件数据源列表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文件名称修改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数据追加</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数据替换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数据删除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数据库连接列表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删除数据库连接</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数据源信息修改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数据源同步列表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删除数据源同步任务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数据源同步信息修改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数据源同步列表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删除接口数据源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修改接口数据源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文件夹管理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数据源搜索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数据源下载</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采集日志</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日志记录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日志查询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日志导出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时空数据治理系统</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数据分级分类</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数据分类</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数据分级</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数据异常管理</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异常问题列列表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系统处理异常管理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人工处理异常管理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异常处理统计分析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数据标准化</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统一数据格式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地址转坐标</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坐标互转</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坐标转地址</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字符标准化</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中文数字处理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信息补全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地址分节</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时空数据一致化处理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时空数据标签计算系统</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数据选择</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仓库/主题选择</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UDF</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执行</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保存</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查看历史版本</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定制规则</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规则查看</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新增规则</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更新规则</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规则删除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标签元数据</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标签字典插入</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标签筛选</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标签规则查看</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标签删除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字典导出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标签下/上线</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标签融合</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标签导入</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标签融合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数据筛选</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字段选择</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算法选择</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部署任务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标签校验</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标签结果表行数对比</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代表标签唯一性的主键对比</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字段空值率对比</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时空数据资产管理系统</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数据资产目录</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按数据治理流程管理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按元数据标签管理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模型元数据检索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时空数据标准管理</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数据标准字典</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对照表模块</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对照统计模块</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数据资产查询分析</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数据资产查询分析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数据资产集成与导入</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数据调度</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数据资产索引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数据资产发布</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资产发布申请</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资产下架申请</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资产撤回</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删除资产</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数据资产质量管理系统</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数据规则模型库管理</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单表规则创建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自定义规则创建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跨表规则创建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规则的查询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规则的删除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规则的修改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规则模型库</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数据质量任务调度</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调度任务的创建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调度任务的修改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调度任务的详情</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调度任务的恢复</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调度任务的立即执行</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调度任务的删除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调度任务的日志管理</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数据质量报告</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唯一性检查报告</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值特征评估报告</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字段数据评估</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数据清洗问题趋势报告</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时空元数据管理系统</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元数据目录</w:t>
            </w: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数据库列表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数据表列表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函数列表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函数参数列表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存储过程列表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存储过程参数列表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数据字段（包括外键、主键、索引等）列表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元数据浏览</w:t>
            </w: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数据库元数据浏览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函数元数据浏览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函数参数元数据浏览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存储过程元数据浏览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存储过程参数元数据浏览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表元数据浏览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字段元数据浏览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外键元数据浏览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主键元数据浏览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索引元数据浏览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元数据维护</w:t>
            </w: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数据库元数据维护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函数元数据维护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函数参数元数据维护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存储过程元数据维护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存储过程参数元数据维护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表元数据维护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字段元数据维护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外键元数据维护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主键元数据维护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索引元数据维护</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元数据查询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元数据查询</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元数据更新</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元数据更新</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元数据输出</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元数据输出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变更记录</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变更记录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时空服务中台　</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专题底图服务</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通用地图绘制功能服务接口</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地图漫游</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地图控件</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地图标注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点线面可视化</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数据可视化功能服务接口</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基础可视化服务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楼栋建筑白模多级可视化功能服务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轨迹图功能接口</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聚合图功能接口</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网格热力图功能接口</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光圈图功能接口</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风场图功能接口</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三维墙功能接口</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地图动态可视化</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基础数据服务</w:t>
            </w: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基础数据服务方式</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基础数据服务方式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综合查询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建筑物信息查询API</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建筑物历史信息查询API</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建筑物空间查询API</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建筑物户信息查询API</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重点建筑物三维模型查询API</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重点建筑物人口关联查询API</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属性查询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地图点选查询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框选查询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圈选查询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多边形查询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分类统计</w:t>
            </w: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热力图</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聚合图</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地图统计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表格</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柱形图</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饼图</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曲线图</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分析服务</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趋势分析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异常分析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相关性分析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数据下载</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数据下载</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地理编码服务</w:t>
            </w: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空间位置坐标的匹配服务</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空间位置坐标的匹配服务</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地址和地址的匹配服务</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地址和地址的匹配服务</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地名和地名的模糊匹配服务</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地名和地名的模糊匹配服务</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地址和地名的匹配服务</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地址和地名的匹配服务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查询服务</w:t>
            </w: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POI查询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POI查询、城市配套</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区域数据查询与分析</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区域数据查询</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标签数据查询与分析</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标签数据查询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时空应用中台</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地图中心</w:t>
            </w: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资源目录</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资源目录</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资源目录搜索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资源目录搜索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数据叠加</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叠加图层</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撒点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OD流向图</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详情展示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关闭详情展示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数据可视化</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热力图</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网格聚合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点聚合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分段统计</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物联网感知数据点位展示</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物联网节点点位展示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物联感知数据设备点位展示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视频监控数据设备点位展示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GPS设备数据点位展示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关键字查询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智能提示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关键字查询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查询结果定位</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详情展示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关闭详情展示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空间查询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点选查询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周边快查</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画线缓冲查询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拉框查询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圆选查询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多边形查询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详情展示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关闭详情展示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行政区查询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街道目录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小区目录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街道定位</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小区定位</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空间量算</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距离量算</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面积量算</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路径分析</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路径分析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智能分析</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驾车到达圈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步行到达圈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骑行到达圈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重点网格全区概览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重点网格居住人群分析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重点网格到访人群分析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重点网格人群画像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园区全区概览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园区工作人群分析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园区到访人群分析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园区人群画像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常规网格全区概览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常规网格工作人群分析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常规网格到访人群分析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常规网格人群画像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区域分析全区概览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区域分析人口指数</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区域分析配套设施</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资源分类</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主题分类</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部门分类</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点击查看</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应用信息中心</w:t>
            </w: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应用目录</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应用目录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应用列表</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应用列表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按应用名称排序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按发布时间排序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按请求量排序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应用总数、分页</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应用检索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应用检索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查看详情</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应用信息展示</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访问地址、返回</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服务中心</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服务目录</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底图服务资源目录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图层服务资源目录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数据服务资源目录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功能服务资源目录</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资源服务列表</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资源列表展示面板</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资源列表按名称排序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资源列表按发布时间排序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资源列表按浏览次数排序</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资源服务检索</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资源服务检索</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资源服务详情查看</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资源服务详情查看</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收藏服务</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服务收藏</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收藏删除</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收藏列表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服务申请</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服务申请提交</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待申请资源</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待申请资源</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工作台</w:t>
            </w: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服务管理</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服务注册</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服务筛选</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组合筛选</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服务运行状态</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服务启动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服务停止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服务在线状态</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服务上/下线</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批量上下线</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服务搜索</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服务列表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服务编辑</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数据服务浏览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功能服务浏览</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服务共享设置</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服务审核</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目录管理</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功能服务目录</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新增一级目录</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新增N级目录</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目录名称编辑</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目录移动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284</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目录列表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285</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目录资源统计</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286</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目录删除</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目录资源列表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288</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主题分类编辑</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289</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数据服务目录</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应用管理</w:t>
            </w: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增加应用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291</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删除应用</w:t>
            </w:r>
          </w:p>
        </w:tc>
      </w:tr>
      <w:tr>
        <w:tblPrEx>
          <w:tblCellMar>
            <w:top w:w="0" w:type="dxa"/>
            <w:left w:w="108" w:type="dxa"/>
            <w:bottom w:w="0" w:type="dxa"/>
            <w:right w:w="108" w:type="dxa"/>
          </w:tblCellMar>
        </w:tblPrEx>
        <w:trPr>
          <w:trHeight w:val="367"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292</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编辑应用</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293</w:t>
            </w:r>
          </w:p>
        </w:tc>
        <w:tc>
          <w:tcPr>
            <w:tcW w:w="26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0"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9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28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查询应用</w:t>
            </w:r>
          </w:p>
        </w:tc>
      </w:tr>
    </w:tbl>
    <w:p>
      <w:pPr>
        <w:pStyle w:val="82"/>
        <w:ind w:firstLine="560"/>
        <w:rPr>
          <w:rFonts w:hint="eastAsia" w:ascii="仿宋" w:hAnsi="仿宋" w:eastAsia="仿宋" w:cs="仿宋"/>
          <w:sz w:val="24"/>
          <w:szCs w:val="24"/>
        </w:rPr>
      </w:pPr>
    </w:p>
    <w:p>
      <w:pPr>
        <w:pStyle w:val="82"/>
        <w:ind w:firstLine="560"/>
        <w:rPr>
          <w:rFonts w:ascii="仿宋" w:hAnsi="仿宋" w:eastAsia="仿宋"/>
        </w:rPr>
      </w:pPr>
      <w:r>
        <w:rPr>
          <w:rFonts w:hint="eastAsia" w:ascii="仿宋" w:hAnsi="仿宋" w:eastAsia="仿宋"/>
        </w:rPr>
        <w:t>服务器GIS平台是基于高性能跨平台C++内核的云GIS软件开发平台，含空间数据库引擎SDX+。提供全功能的GIS服务发布、管理与聚合能力，并支持多层次的扩展开发。提供强大的空间大数据、三维等相关的Web服务，支持海量的矢量、栅格数据免切片发布，提供多种SDK，助力构建微服务架构的云原生GIS应用系统。</w:t>
      </w:r>
    </w:p>
    <w:p>
      <w:pPr>
        <w:pStyle w:val="82"/>
        <w:ind w:firstLine="560"/>
        <w:rPr>
          <w:rFonts w:ascii="仿宋" w:hAnsi="仿宋" w:eastAsia="仿宋"/>
        </w:rPr>
      </w:pPr>
      <w:r>
        <w:rPr>
          <w:rFonts w:hint="eastAsia" w:ascii="仿宋" w:hAnsi="仿宋" w:eastAsia="仿宋"/>
        </w:rPr>
        <w:t>桌面GIS平台是二三维一体化桌面 GIS 软件，提供涵盖数据加载、数据转换、类型转换、数据浏览和编辑、地图制图、场景操作、布局排版和打印等在内的常规GIS功能。</w:t>
      </w:r>
    </w:p>
    <w:p>
      <w:pPr>
        <w:pStyle w:val="82"/>
        <w:ind w:firstLine="560"/>
        <w:rPr>
          <w:rFonts w:ascii="仿宋" w:hAnsi="仿宋" w:eastAsia="仿宋"/>
        </w:rPr>
      </w:pPr>
      <w:r>
        <w:rPr>
          <w:rFonts w:hint="eastAsia" w:ascii="仿宋" w:hAnsi="仿宋" w:eastAsia="仿宋"/>
        </w:rPr>
        <w:t>时空平台中服务器GIS平台、桌面GIS平台</w:t>
      </w:r>
      <w:r>
        <w:rPr>
          <w:rFonts w:hint="eastAsia" w:ascii="仿宋" w:hAnsi="仿宋" w:eastAsia="仿宋"/>
          <w:lang w:eastAsia="zh-CN"/>
        </w:rPr>
        <w:t>功能</w:t>
      </w:r>
      <w:r>
        <w:rPr>
          <w:rFonts w:hint="eastAsia" w:ascii="仿宋" w:hAnsi="仿宋" w:eastAsia="仿宋"/>
        </w:rPr>
        <w:t>要求：</w:t>
      </w:r>
    </w:p>
    <w:tbl>
      <w:tblPr>
        <w:tblStyle w:val="62"/>
        <w:tblW w:w="5000" w:type="pct"/>
        <w:tblInd w:w="0" w:type="dxa"/>
        <w:tblLayout w:type="autofit"/>
        <w:tblCellMar>
          <w:top w:w="0" w:type="dxa"/>
          <w:left w:w="108" w:type="dxa"/>
          <w:bottom w:w="0" w:type="dxa"/>
          <w:right w:w="108" w:type="dxa"/>
        </w:tblCellMar>
      </w:tblPr>
      <w:tblGrid>
        <w:gridCol w:w="1133"/>
        <w:gridCol w:w="1133"/>
        <w:gridCol w:w="2805"/>
        <w:gridCol w:w="3424"/>
      </w:tblGrid>
      <w:tr>
        <w:tblPrEx>
          <w:tblCellMar>
            <w:top w:w="0" w:type="dxa"/>
            <w:left w:w="108" w:type="dxa"/>
            <w:bottom w:w="0" w:type="dxa"/>
            <w:right w:w="108" w:type="dxa"/>
          </w:tblCellMar>
        </w:tblPrEx>
        <w:trPr>
          <w:trHeight w:val="570" w:hRule="atLeast"/>
        </w:trPr>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6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模块</w:t>
            </w:r>
          </w:p>
        </w:tc>
        <w:tc>
          <w:tcPr>
            <w:tcW w:w="16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功能大块</w:t>
            </w:r>
          </w:p>
        </w:tc>
        <w:tc>
          <w:tcPr>
            <w:tcW w:w="201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功能</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66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服务器GIS软件平台</w:t>
            </w:r>
          </w:p>
        </w:tc>
        <w:tc>
          <w:tcPr>
            <w:tcW w:w="165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系统功能</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日志服务</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服务管理</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服务器安全</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监控与统计</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备份与恢复</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计划任务</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服务发布</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工作空间数据</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远程Web服务</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瓦片数据</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地图服务</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地图操作</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距离/面积量算</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动态投影</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动态专题图</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空间查询</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属性查询</w:t>
            </w:r>
          </w:p>
        </w:tc>
      </w:tr>
      <w:tr>
        <w:tblPrEx>
          <w:tblCellMar>
            <w:top w:w="0" w:type="dxa"/>
            <w:left w:w="108" w:type="dxa"/>
            <w:bottom w:w="0" w:type="dxa"/>
            <w:right w:w="108" w:type="dxa"/>
          </w:tblCellMar>
        </w:tblPrEx>
        <w:trPr>
          <w:trHeight w:val="570"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矢量瓦片服务</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矢量瓦片服务</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Web服务</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REST服务</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OGC服务</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服务聚合</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GIS服务端地图聚合</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GIS服务端数据聚合</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客户端WMS聚合、客户端WFS聚合</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客户端第三方在线服务聚合</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几何服务</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面积量算</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距离量算</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坐标转换</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开发支持</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开发支持</w:t>
            </w:r>
          </w:p>
        </w:tc>
      </w:tr>
      <w:tr>
        <w:tblPrEx>
          <w:tblCellMar>
            <w:top w:w="0" w:type="dxa"/>
            <w:left w:w="108" w:type="dxa"/>
            <w:bottom w:w="0" w:type="dxa"/>
            <w:right w:w="108" w:type="dxa"/>
          </w:tblCellMar>
        </w:tblPrEx>
        <w:trPr>
          <w:trHeight w:val="570"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三维服务扩展模块</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三维服务扩展模块</w:t>
            </w:r>
          </w:p>
        </w:tc>
      </w:tr>
      <w:tr>
        <w:tblPrEx>
          <w:tblCellMar>
            <w:top w:w="0" w:type="dxa"/>
            <w:left w:w="108" w:type="dxa"/>
            <w:bottom w:w="0" w:type="dxa"/>
            <w:right w:w="108" w:type="dxa"/>
          </w:tblCellMar>
        </w:tblPrEx>
        <w:trPr>
          <w:trHeight w:val="570"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66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门户GIS软件平台</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地图资源整合</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地图资源整合</w:t>
            </w:r>
          </w:p>
        </w:tc>
      </w:tr>
      <w:tr>
        <w:tblPrEx>
          <w:tblCellMar>
            <w:top w:w="0" w:type="dxa"/>
            <w:left w:w="108" w:type="dxa"/>
            <w:bottom w:w="0" w:type="dxa"/>
            <w:right w:w="108" w:type="dxa"/>
          </w:tblCellMar>
        </w:tblPrEx>
        <w:trPr>
          <w:trHeight w:val="570"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地图资源查找</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地图资源查找</w:t>
            </w:r>
          </w:p>
        </w:tc>
      </w:tr>
      <w:tr>
        <w:tblPrEx>
          <w:tblCellMar>
            <w:top w:w="0" w:type="dxa"/>
            <w:left w:w="108" w:type="dxa"/>
            <w:bottom w:w="0" w:type="dxa"/>
            <w:right w:w="108" w:type="dxa"/>
          </w:tblCellMar>
        </w:tblPrEx>
        <w:trPr>
          <w:trHeight w:val="570"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地图共享授权</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地图共享授权</w:t>
            </w:r>
          </w:p>
        </w:tc>
      </w:tr>
      <w:tr>
        <w:tblPrEx>
          <w:tblCellMar>
            <w:top w:w="0" w:type="dxa"/>
            <w:left w:w="108" w:type="dxa"/>
            <w:bottom w:w="0" w:type="dxa"/>
            <w:right w:w="108" w:type="dxa"/>
          </w:tblCellMar>
        </w:tblPrEx>
        <w:trPr>
          <w:trHeight w:val="570"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服务共享接口</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服务共享接口</w:t>
            </w:r>
          </w:p>
        </w:tc>
      </w:tr>
      <w:tr>
        <w:tblPrEx>
          <w:tblCellMar>
            <w:top w:w="0" w:type="dxa"/>
            <w:left w:w="108" w:type="dxa"/>
            <w:bottom w:w="0" w:type="dxa"/>
            <w:right w:w="108" w:type="dxa"/>
          </w:tblCellMar>
        </w:tblPrEx>
        <w:trPr>
          <w:trHeight w:val="570"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地图资源管理</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地图资源管理</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门户统计</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门户统计</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66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桌面GIS软件平台</w:t>
            </w: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数据导入</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数据导入</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数据导出</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数据导出</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数据编辑</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数据编辑</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数据配准</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数据配准</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投影转换</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投影转换</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符号制作</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符号制作</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地图制图</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地图制图</w:t>
            </w:r>
          </w:p>
        </w:tc>
      </w:tr>
      <w:tr>
        <w:tblPrEx>
          <w:tblCellMar>
            <w:top w:w="0" w:type="dxa"/>
            <w:left w:w="108" w:type="dxa"/>
            <w:bottom w:w="0" w:type="dxa"/>
            <w:right w:w="108" w:type="dxa"/>
          </w:tblCellMar>
        </w:tblPrEx>
        <w:trPr>
          <w:trHeight w:val="285"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三维场景</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三维场景</w:t>
            </w:r>
          </w:p>
        </w:tc>
      </w:tr>
      <w:tr>
        <w:tblPrEx>
          <w:tblCellMar>
            <w:top w:w="0" w:type="dxa"/>
            <w:left w:w="108" w:type="dxa"/>
            <w:bottom w:w="0" w:type="dxa"/>
            <w:right w:w="108" w:type="dxa"/>
          </w:tblCellMar>
        </w:tblPrEx>
        <w:trPr>
          <w:trHeight w:val="570"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专题库制作</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专题库制作</w:t>
            </w:r>
          </w:p>
        </w:tc>
      </w:tr>
      <w:tr>
        <w:tblPrEx>
          <w:tblCellMar>
            <w:top w:w="0" w:type="dxa"/>
            <w:left w:w="108" w:type="dxa"/>
            <w:bottom w:w="0" w:type="dxa"/>
            <w:right w:w="108" w:type="dxa"/>
          </w:tblCellMar>
        </w:tblPrEx>
        <w:trPr>
          <w:trHeight w:val="28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66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rPr>
            </w:pPr>
          </w:p>
        </w:tc>
        <w:tc>
          <w:tcPr>
            <w:tcW w:w="16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地图瓦片</w:t>
            </w:r>
          </w:p>
        </w:tc>
        <w:tc>
          <w:tcPr>
            <w:tcW w:w="2015"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地图瓦片</w:t>
            </w:r>
          </w:p>
        </w:tc>
      </w:tr>
    </w:tbl>
    <w:p>
      <w:pPr>
        <w:pStyle w:val="82"/>
        <w:ind w:firstLine="560"/>
        <w:rPr>
          <w:rFonts w:hint="eastAsia" w:ascii="仿宋" w:hAnsi="仿宋" w:eastAsia="仿宋" w:cs="仿宋"/>
          <w:sz w:val="24"/>
          <w:szCs w:val="24"/>
        </w:rPr>
      </w:pPr>
    </w:p>
    <w:p>
      <w:pPr>
        <w:pStyle w:val="82"/>
        <w:ind w:firstLine="560"/>
        <w:rPr>
          <w:rFonts w:hint="eastAsia" w:ascii="仿宋" w:hAnsi="仿宋" w:eastAsia="仿宋" w:cs="仿宋"/>
          <w:sz w:val="24"/>
          <w:szCs w:val="24"/>
        </w:rPr>
      </w:pPr>
      <w:r>
        <w:rPr>
          <w:rFonts w:hint="eastAsia" w:ascii="仿宋" w:hAnsi="仿宋" w:eastAsia="仿宋"/>
        </w:rPr>
        <w:t>时空平台中服务器GIS平台、桌面GIS平台</w:t>
      </w:r>
      <w:r>
        <w:rPr>
          <w:rFonts w:hint="default" w:ascii="仿宋" w:hAnsi="仿宋" w:eastAsia="仿宋" w:cs="仿宋_GB2312"/>
          <w:sz w:val="24"/>
          <w:highlight w:val="none"/>
          <w:lang w:val="en-US" w:eastAsia="zh-CN"/>
        </w:rPr>
        <w:t>技术指标</w:t>
      </w:r>
      <w:r>
        <w:rPr>
          <w:rFonts w:hint="eastAsia" w:ascii="仿宋" w:hAnsi="仿宋" w:eastAsia="仿宋"/>
        </w:rPr>
        <w:t>要求：</w:t>
      </w:r>
    </w:p>
    <w:tbl>
      <w:tblPr>
        <w:tblStyle w:val="62"/>
        <w:tblW w:w="5000" w:type="pct"/>
        <w:jc w:val="center"/>
        <w:tblLayout w:type="autofit"/>
        <w:tblCellMar>
          <w:top w:w="0" w:type="dxa"/>
          <w:left w:w="108" w:type="dxa"/>
          <w:bottom w:w="0" w:type="dxa"/>
          <w:right w:w="108" w:type="dxa"/>
        </w:tblCellMar>
      </w:tblPr>
      <w:tblGrid>
        <w:gridCol w:w="720"/>
        <w:gridCol w:w="1451"/>
        <w:gridCol w:w="6324"/>
      </w:tblGrid>
      <w:tr>
        <w:tblPrEx>
          <w:tblCellMar>
            <w:top w:w="0" w:type="dxa"/>
            <w:left w:w="108" w:type="dxa"/>
            <w:bottom w:w="0" w:type="dxa"/>
            <w:right w:w="108" w:type="dxa"/>
          </w:tblCellMar>
        </w:tblPrEx>
        <w:trPr>
          <w:trHeight w:val="990" w:hRule="atLeast"/>
          <w:jc w:val="center"/>
        </w:trPr>
        <w:tc>
          <w:tcPr>
            <w:tcW w:w="424"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仿宋"/>
                <w:kern w:val="0"/>
                <w:sz w:val="24"/>
                <w:szCs w:val="24"/>
              </w:rPr>
            </w:pPr>
            <w:r>
              <w:rPr>
                <w:rFonts w:hint="default" w:ascii="仿宋" w:hAnsi="仿宋" w:eastAsia="仿宋" w:cs="仿宋_GB2312"/>
                <w:sz w:val="24"/>
                <w:highlight w:val="none"/>
                <w:lang w:val="en-US" w:eastAsia="zh-CN"/>
              </w:rPr>
              <w:t>技术指标</w:t>
            </w:r>
          </w:p>
        </w:tc>
        <w:tc>
          <w:tcPr>
            <w:tcW w:w="854" w:type="pct"/>
            <w:vMerge w:val="restart"/>
            <w:tcBorders>
              <w:top w:val="single" w:color="000000" w:sz="4" w:space="0"/>
              <w:left w:val="nil"/>
              <w:right w:val="single" w:color="auto" w:sz="4" w:space="0"/>
            </w:tcBorders>
          </w:tcPr>
          <w:p>
            <w:pPr>
              <w:widowControl/>
              <w:spacing w:line="240" w:lineRule="auto"/>
              <w:ind w:firstLine="0" w:firstLineChars="0"/>
              <w:jc w:val="left"/>
              <w:rPr>
                <w:rFonts w:hint="eastAsia" w:ascii="仿宋" w:hAnsi="仿宋" w:eastAsia="仿宋" w:cs="仿宋"/>
                <w:kern w:val="0"/>
                <w:sz w:val="24"/>
                <w:szCs w:val="24"/>
              </w:rPr>
            </w:pPr>
          </w:p>
          <w:p>
            <w:pPr>
              <w:widowControl/>
              <w:spacing w:line="240" w:lineRule="auto"/>
              <w:ind w:firstLine="0" w:firstLineChars="0"/>
              <w:jc w:val="left"/>
              <w:rPr>
                <w:rFonts w:hint="eastAsia" w:ascii="仿宋" w:hAnsi="仿宋" w:eastAsia="仿宋" w:cs="仿宋"/>
                <w:kern w:val="0"/>
                <w:sz w:val="24"/>
                <w:szCs w:val="24"/>
              </w:rPr>
            </w:pPr>
          </w:p>
          <w:p>
            <w:pPr>
              <w:widowControl/>
              <w:spacing w:line="240" w:lineRule="auto"/>
              <w:ind w:firstLine="0" w:firstLineChars="0"/>
              <w:jc w:val="left"/>
              <w:rPr>
                <w:rFonts w:hint="eastAsia" w:ascii="仿宋" w:hAnsi="仿宋" w:eastAsia="仿宋" w:cs="仿宋"/>
                <w:kern w:val="0"/>
                <w:sz w:val="24"/>
                <w:szCs w:val="24"/>
              </w:rPr>
            </w:pPr>
          </w:p>
          <w:p>
            <w:pPr>
              <w:widowControl/>
              <w:spacing w:line="240" w:lineRule="auto"/>
              <w:ind w:firstLine="0" w:firstLineChars="0"/>
              <w:jc w:val="left"/>
              <w:rPr>
                <w:rFonts w:hint="eastAsia" w:ascii="仿宋" w:hAnsi="仿宋" w:eastAsia="仿宋" w:cs="仿宋"/>
                <w:kern w:val="0"/>
                <w:sz w:val="24"/>
                <w:szCs w:val="24"/>
              </w:rPr>
            </w:pPr>
          </w:p>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服务器GIS</w:t>
            </w:r>
          </w:p>
        </w:tc>
        <w:tc>
          <w:tcPr>
            <w:tcW w:w="3722"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采用国产自主可控GIS平台（需提供产品著作权证书）</w:t>
            </w:r>
          </w:p>
        </w:tc>
      </w:tr>
      <w:tr>
        <w:tblPrEx>
          <w:tblCellMar>
            <w:top w:w="0" w:type="dxa"/>
            <w:left w:w="108" w:type="dxa"/>
            <w:bottom w:w="0" w:type="dxa"/>
            <w:right w:w="108" w:type="dxa"/>
          </w:tblCellMar>
        </w:tblPrEx>
        <w:trPr>
          <w:trHeight w:val="990" w:hRule="atLeast"/>
          <w:jc w:val="center"/>
        </w:trPr>
        <w:tc>
          <w:tcPr>
            <w:tcW w:w="424" w:type="pct"/>
            <w:vMerge w:val="continue"/>
            <w:tcBorders>
              <w:left w:val="single" w:color="000000" w:sz="4" w:space="0"/>
              <w:right w:val="single" w:color="000000" w:sz="4" w:space="0"/>
            </w:tcBorders>
            <w:vAlign w:val="center"/>
          </w:tcPr>
          <w:p>
            <w:pPr>
              <w:widowControl/>
              <w:spacing w:line="240" w:lineRule="auto"/>
              <w:ind w:firstLine="0" w:firstLineChars="0"/>
              <w:jc w:val="left"/>
              <w:rPr>
                <w:rFonts w:hint="eastAsia" w:ascii="仿宋" w:hAnsi="仿宋" w:eastAsia="仿宋" w:cs="仿宋"/>
                <w:kern w:val="0"/>
                <w:sz w:val="24"/>
                <w:szCs w:val="24"/>
              </w:rPr>
            </w:pPr>
          </w:p>
        </w:tc>
        <w:tc>
          <w:tcPr>
            <w:tcW w:w="854" w:type="pct"/>
            <w:vMerge w:val="continue"/>
            <w:tcBorders>
              <w:left w:val="nil"/>
              <w:right w:val="single" w:color="auto" w:sz="4" w:space="0"/>
            </w:tcBorders>
          </w:tcPr>
          <w:p>
            <w:pPr>
              <w:ind w:firstLine="0" w:firstLineChars="0"/>
              <w:jc w:val="left"/>
              <w:textAlignment w:val="center"/>
              <w:rPr>
                <w:rFonts w:hint="eastAsia" w:ascii="仿宋" w:hAnsi="仿宋" w:eastAsia="仿宋" w:cs="仿宋"/>
                <w:kern w:val="0"/>
                <w:sz w:val="24"/>
                <w:szCs w:val="24"/>
              </w:rPr>
            </w:pPr>
          </w:p>
        </w:tc>
        <w:tc>
          <w:tcPr>
            <w:tcW w:w="3722" w:type="pct"/>
            <w:tcBorders>
              <w:top w:val="single" w:color="auto" w:sz="4" w:space="0"/>
              <w:left w:val="single" w:color="auto" w:sz="4" w:space="0"/>
              <w:bottom w:val="single" w:color="000000" w:sz="4" w:space="0"/>
              <w:right w:val="single" w:color="000000" w:sz="4" w:space="0"/>
            </w:tcBorders>
            <w:shd w:val="clear" w:color="auto" w:fill="auto"/>
            <w:vAlign w:val="center"/>
          </w:tcPr>
          <w:p>
            <w:pPr>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支持麒麟、统信等国产操作系统，支持瀚高、金仓等国产数据库，支持鲲鹏、龙芯等国产CPU（需提供产品兼容互认证明）；</w:t>
            </w:r>
          </w:p>
        </w:tc>
      </w:tr>
      <w:tr>
        <w:tblPrEx>
          <w:tblCellMar>
            <w:top w:w="0" w:type="dxa"/>
            <w:left w:w="108" w:type="dxa"/>
            <w:bottom w:w="0" w:type="dxa"/>
            <w:right w:w="108" w:type="dxa"/>
          </w:tblCellMar>
        </w:tblPrEx>
        <w:trPr>
          <w:trHeight w:val="50" w:hRule="atLeast"/>
          <w:jc w:val="center"/>
        </w:trPr>
        <w:tc>
          <w:tcPr>
            <w:tcW w:w="424" w:type="pct"/>
            <w:vMerge w:val="continue"/>
            <w:tcBorders>
              <w:left w:val="single" w:color="000000" w:sz="4" w:space="0"/>
              <w:right w:val="single" w:color="000000" w:sz="4" w:space="0"/>
            </w:tcBorders>
            <w:vAlign w:val="center"/>
          </w:tcPr>
          <w:p>
            <w:pPr>
              <w:widowControl/>
              <w:spacing w:line="240" w:lineRule="auto"/>
              <w:ind w:firstLine="0" w:firstLineChars="0"/>
              <w:jc w:val="left"/>
              <w:rPr>
                <w:rFonts w:hint="eastAsia" w:ascii="仿宋" w:hAnsi="仿宋" w:eastAsia="仿宋" w:cs="仿宋"/>
                <w:kern w:val="0"/>
                <w:sz w:val="24"/>
                <w:szCs w:val="24"/>
              </w:rPr>
            </w:pPr>
          </w:p>
        </w:tc>
        <w:tc>
          <w:tcPr>
            <w:tcW w:w="854" w:type="pct"/>
            <w:vMerge w:val="continue"/>
            <w:tcBorders>
              <w:left w:val="nil"/>
              <w:bottom w:val="single" w:color="auto" w:sz="4" w:space="0"/>
              <w:right w:val="single" w:color="auto" w:sz="4" w:space="0"/>
            </w:tcBorders>
          </w:tcPr>
          <w:p>
            <w:pPr>
              <w:ind w:firstLine="0" w:firstLineChars="0"/>
              <w:jc w:val="left"/>
              <w:textAlignment w:val="center"/>
              <w:rPr>
                <w:rFonts w:hint="eastAsia" w:ascii="仿宋" w:hAnsi="仿宋" w:eastAsia="仿宋" w:cs="仿宋"/>
                <w:kern w:val="0"/>
                <w:sz w:val="24"/>
                <w:szCs w:val="24"/>
              </w:rPr>
            </w:pPr>
          </w:p>
        </w:tc>
        <w:tc>
          <w:tcPr>
            <w:tcW w:w="3722" w:type="pct"/>
            <w:tcBorders>
              <w:top w:val="nil"/>
              <w:left w:val="single" w:color="auto" w:sz="4" w:space="0"/>
              <w:bottom w:val="single" w:color="auto" w:sz="4" w:space="0"/>
              <w:right w:val="single" w:color="000000" w:sz="4" w:space="0"/>
            </w:tcBorders>
            <w:shd w:val="clear" w:color="auto" w:fill="auto"/>
            <w:vAlign w:val="center"/>
          </w:tcPr>
          <w:p>
            <w:pPr>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支持生成S3M/S3MB标准的三维缓存格式，支持分布式生产WebP格式的地图瓦片（提供软件截图）；</w:t>
            </w:r>
          </w:p>
        </w:tc>
      </w:tr>
      <w:tr>
        <w:tblPrEx>
          <w:tblCellMar>
            <w:top w:w="0" w:type="dxa"/>
            <w:left w:w="108" w:type="dxa"/>
            <w:bottom w:w="0" w:type="dxa"/>
            <w:right w:w="108" w:type="dxa"/>
          </w:tblCellMar>
        </w:tblPrEx>
        <w:trPr>
          <w:trHeight w:val="50" w:hRule="atLeast"/>
          <w:jc w:val="center"/>
        </w:trPr>
        <w:tc>
          <w:tcPr>
            <w:tcW w:w="424" w:type="pct"/>
            <w:vMerge w:val="continue"/>
            <w:tcBorders>
              <w:left w:val="single" w:color="000000" w:sz="4" w:space="0"/>
              <w:right w:val="single" w:color="000000" w:sz="4" w:space="0"/>
            </w:tcBorders>
            <w:vAlign w:val="center"/>
          </w:tcPr>
          <w:p>
            <w:pPr>
              <w:widowControl/>
              <w:spacing w:line="240" w:lineRule="auto"/>
              <w:ind w:firstLine="0" w:firstLineChars="0"/>
              <w:jc w:val="left"/>
              <w:rPr>
                <w:rFonts w:hint="eastAsia" w:ascii="仿宋" w:hAnsi="仿宋" w:eastAsia="仿宋" w:cs="仿宋"/>
                <w:kern w:val="0"/>
                <w:sz w:val="24"/>
                <w:szCs w:val="24"/>
              </w:rPr>
            </w:pPr>
          </w:p>
        </w:tc>
        <w:tc>
          <w:tcPr>
            <w:tcW w:w="854" w:type="pct"/>
            <w:vMerge w:val="restart"/>
            <w:tcBorders>
              <w:top w:val="single" w:color="auto" w:sz="4" w:space="0"/>
              <w:left w:val="nil"/>
              <w:right w:val="single" w:color="auto" w:sz="4" w:space="0"/>
            </w:tcBorders>
          </w:tcPr>
          <w:p>
            <w:pPr>
              <w:ind w:firstLine="0" w:firstLineChars="0"/>
              <w:jc w:val="center"/>
              <w:textAlignment w:val="center"/>
              <w:rPr>
                <w:rFonts w:hint="eastAsia" w:ascii="仿宋" w:hAnsi="仿宋" w:eastAsia="仿宋" w:cs="仿宋"/>
                <w:sz w:val="24"/>
                <w:szCs w:val="24"/>
              </w:rPr>
            </w:pPr>
          </w:p>
          <w:p>
            <w:pPr>
              <w:ind w:firstLine="0" w:firstLineChars="0"/>
              <w:jc w:val="center"/>
              <w:textAlignment w:val="center"/>
              <w:rPr>
                <w:rFonts w:hint="eastAsia" w:ascii="仿宋" w:hAnsi="仿宋" w:eastAsia="仿宋" w:cs="仿宋"/>
                <w:sz w:val="24"/>
                <w:szCs w:val="24"/>
              </w:rPr>
            </w:pPr>
          </w:p>
          <w:p>
            <w:pPr>
              <w:ind w:firstLine="0" w:firstLineChars="0"/>
              <w:jc w:val="center"/>
              <w:textAlignment w:val="center"/>
              <w:rPr>
                <w:rFonts w:hint="eastAsia" w:ascii="仿宋" w:hAnsi="仿宋" w:eastAsia="仿宋" w:cs="仿宋"/>
                <w:sz w:val="24"/>
                <w:szCs w:val="24"/>
              </w:rPr>
            </w:pPr>
          </w:p>
          <w:p>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桌面GIS</w:t>
            </w:r>
          </w:p>
        </w:tc>
        <w:tc>
          <w:tcPr>
            <w:tcW w:w="3722" w:type="pct"/>
            <w:tcBorders>
              <w:top w:val="single" w:color="auto" w:sz="4" w:space="0"/>
              <w:left w:val="single" w:color="auto" w:sz="4" w:space="0"/>
              <w:bottom w:val="single" w:color="auto" w:sz="4" w:space="0"/>
              <w:right w:val="single" w:color="000000" w:sz="4" w:space="0"/>
            </w:tcBorders>
            <w:shd w:val="clear" w:color="auto" w:fill="auto"/>
            <w:vAlign w:val="center"/>
          </w:tcPr>
          <w:p>
            <w:pPr>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采用国产自主可控GIS平台（需提供产品著作权证书）；</w:t>
            </w:r>
          </w:p>
        </w:tc>
      </w:tr>
      <w:tr>
        <w:tblPrEx>
          <w:tblCellMar>
            <w:top w:w="0" w:type="dxa"/>
            <w:left w:w="108" w:type="dxa"/>
            <w:bottom w:w="0" w:type="dxa"/>
            <w:right w:w="108" w:type="dxa"/>
          </w:tblCellMar>
        </w:tblPrEx>
        <w:trPr>
          <w:trHeight w:val="50" w:hRule="atLeast"/>
          <w:jc w:val="center"/>
        </w:trPr>
        <w:tc>
          <w:tcPr>
            <w:tcW w:w="424" w:type="pct"/>
            <w:vMerge w:val="continue"/>
            <w:tcBorders>
              <w:left w:val="single" w:color="000000" w:sz="4" w:space="0"/>
              <w:right w:val="single" w:color="000000" w:sz="4" w:space="0"/>
            </w:tcBorders>
            <w:vAlign w:val="center"/>
          </w:tcPr>
          <w:p>
            <w:pPr>
              <w:widowControl/>
              <w:spacing w:line="240" w:lineRule="auto"/>
              <w:ind w:firstLine="0" w:firstLineChars="0"/>
              <w:jc w:val="left"/>
              <w:rPr>
                <w:rFonts w:hint="eastAsia" w:ascii="仿宋" w:hAnsi="仿宋" w:eastAsia="仿宋" w:cs="仿宋"/>
                <w:kern w:val="0"/>
                <w:sz w:val="24"/>
                <w:szCs w:val="24"/>
              </w:rPr>
            </w:pPr>
          </w:p>
        </w:tc>
        <w:tc>
          <w:tcPr>
            <w:tcW w:w="854" w:type="pct"/>
            <w:vMerge w:val="continue"/>
            <w:tcBorders>
              <w:left w:val="nil"/>
              <w:right w:val="single" w:color="auto" w:sz="4" w:space="0"/>
            </w:tcBorders>
          </w:tcPr>
          <w:p>
            <w:pPr>
              <w:ind w:firstLine="0" w:firstLineChars="0"/>
              <w:jc w:val="left"/>
              <w:textAlignment w:val="center"/>
              <w:rPr>
                <w:rFonts w:hint="eastAsia" w:ascii="仿宋" w:hAnsi="仿宋" w:eastAsia="仿宋" w:cs="仿宋"/>
                <w:kern w:val="0"/>
                <w:sz w:val="24"/>
                <w:szCs w:val="24"/>
              </w:rPr>
            </w:pPr>
          </w:p>
        </w:tc>
        <w:tc>
          <w:tcPr>
            <w:tcW w:w="3722" w:type="pct"/>
            <w:tcBorders>
              <w:top w:val="single" w:color="auto" w:sz="4" w:space="0"/>
              <w:left w:val="single" w:color="auto" w:sz="4" w:space="0"/>
              <w:bottom w:val="single" w:color="auto" w:sz="4" w:space="0"/>
              <w:right w:val="single" w:color="000000" w:sz="4" w:space="0"/>
            </w:tcBorders>
            <w:shd w:val="clear" w:color="auto" w:fill="auto"/>
            <w:vAlign w:val="center"/>
          </w:tcPr>
          <w:p>
            <w:pPr>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具备空间数据引擎SDX+管理文件数据和空间数据库，支持国产数据库，如BeyonDB、KingBase、HighGoDB、K-DB、POLARDB、GaussDB等（提供软件截图）；</w:t>
            </w:r>
          </w:p>
        </w:tc>
      </w:tr>
      <w:tr>
        <w:tblPrEx>
          <w:tblCellMar>
            <w:top w:w="0" w:type="dxa"/>
            <w:left w:w="108" w:type="dxa"/>
            <w:bottom w:w="0" w:type="dxa"/>
            <w:right w:w="108" w:type="dxa"/>
          </w:tblCellMar>
        </w:tblPrEx>
        <w:trPr>
          <w:trHeight w:val="50" w:hRule="atLeast"/>
          <w:jc w:val="center"/>
        </w:trPr>
        <w:tc>
          <w:tcPr>
            <w:tcW w:w="424" w:type="pct"/>
            <w:vMerge w:val="continue"/>
            <w:tcBorders>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eastAsia" w:ascii="仿宋" w:hAnsi="仿宋" w:eastAsia="仿宋" w:cs="仿宋"/>
                <w:kern w:val="0"/>
                <w:sz w:val="24"/>
                <w:szCs w:val="24"/>
              </w:rPr>
            </w:pPr>
          </w:p>
        </w:tc>
        <w:tc>
          <w:tcPr>
            <w:tcW w:w="854" w:type="pct"/>
            <w:vMerge w:val="continue"/>
            <w:tcBorders>
              <w:left w:val="nil"/>
              <w:bottom w:val="single" w:color="000000" w:sz="4" w:space="0"/>
              <w:right w:val="single" w:color="auto" w:sz="4" w:space="0"/>
            </w:tcBorders>
          </w:tcPr>
          <w:p>
            <w:pPr>
              <w:ind w:firstLine="0" w:firstLineChars="0"/>
              <w:jc w:val="left"/>
              <w:textAlignment w:val="center"/>
              <w:rPr>
                <w:rFonts w:hint="eastAsia" w:ascii="仿宋" w:hAnsi="仿宋" w:eastAsia="仿宋" w:cs="仿宋"/>
                <w:kern w:val="0"/>
                <w:sz w:val="24"/>
                <w:szCs w:val="24"/>
              </w:rPr>
            </w:pPr>
          </w:p>
        </w:tc>
        <w:tc>
          <w:tcPr>
            <w:tcW w:w="3722" w:type="pct"/>
            <w:tcBorders>
              <w:top w:val="single" w:color="auto" w:sz="4" w:space="0"/>
              <w:left w:val="single" w:color="auto" w:sz="4" w:space="0"/>
              <w:bottom w:val="single" w:color="000000" w:sz="4" w:space="0"/>
              <w:right w:val="single" w:color="000000" w:sz="4" w:space="0"/>
            </w:tcBorders>
            <w:shd w:val="clear" w:color="auto" w:fill="auto"/>
            <w:vAlign w:val="center"/>
          </w:tcPr>
          <w:p>
            <w:pPr>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倾斜摄影模型支持合并根节点、纹理压缩、纹理重映射、单体化、修改中心点、EUN转投影坐标系等轻量化处理操作（提供软件截图）；</w:t>
            </w:r>
          </w:p>
        </w:tc>
      </w:tr>
    </w:tbl>
    <w:p>
      <w:pPr>
        <w:pStyle w:val="963"/>
        <w:spacing w:before="190" w:after="190"/>
        <w:rPr>
          <w:rFonts w:hint="eastAsia" w:ascii="仿宋" w:hAnsi="仿宋" w:eastAsia="仿宋" w:cs="仿宋"/>
          <w:sz w:val="24"/>
          <w:szCs w:val="24"/>
        </w:rPr>
      </w:pPr>
      <w:r>
        <w:rPr>
          <w:rFonts w:hint="eastAsia" w:ascii="仿宋" w:hAnsi="仿宋" w:eastAsia="仿宋" w:cs="仿宋"/>
          <w:sz w:val="24"/>
          <w:szCs w:val="24"/>
        </w:rPr>
        <w:t>技术要求</w:t>
      </w:r>
    </w:p>
    <w:p>
      <w:pPr>
        <w:pStyle w:val="964"/>
        <w:rPr>
          <w:rFonts w:hint="eastAsia" w:ascii="仿宋" w:hAnsi="仿宋" w:eastAsia="仿宋" w:cs="仿宋"/>
          <w:sz w:val="24"/>
          <w:szCs w:val="24"/>
        </w:rPr>
      </w:pPr>
      <w:r>
        <w:rPr>
          <w:rFonts w:hint="eastAsia" w:ascii="仿宋" w:hAnsi="仿宋" w:eastAsia="仿宋" w:cs="仿宋"/>
          <w:sz w:val="24"/>
          <w:szCs w:val="24"/>
        </w:rPr>
        <w:t>安全要求</w:t>
      </w:r>
    </w:p>
    <w:p>
      <w:pPr>
        <w:pStyle w:val="82"/>
        <w:ind w:firstLine="560"/>
        <w:rPr>
          <w:rFonts w:ascii="仿宋" w:hAnsi="仿宋" w:eastAsia="仿宋"/>
        </w:rPr>
      </w:pPr>
      <w:r>
        <w:rPr>
          <w:rFonts w:hint="eastAsia" w:ascii="仿宋" w:hAnsi="仿宋" w:eastAsia="仿宋"/>
        </w:rPr>
        <w:t>本项目须提供三年三次等级保护三级和三次密码测评。</w:t>
      </w:r>
    </w:p>
    <w:p>
      <w:pPr>
        <w:pStyle w:val="964"/>
        <w:rPr>
          <w:rFonts w:hint="eastAsia" w:ascii="仿宋" w:hAnsi="仿宋" w:eastAsia="仿宋" w:cs="仿宋"/>
          <w:sz w:val="24"/>
          <w:szCs w:val="24"/>
        </w:rPr>
      </w:pPr>
      <w:r>
        <w:rPr>
          <w:rFonts w:hint="eastAsia" w:ascii="仿宋" w:hAnsi="仿宋" w:eastAsia="仿宋" w:cs="仿宋"/>
          <w:sz w:val="24"/>
          <w:szCs w:val="24"/>
        </w:rPr>
        <w:t>服务要求</w:t>
      </w:r>
    </w:p>
    <w:p>
      <w:pPr>
        <w:pStyle w:val="82"/>
        <w:ind w:firstLine="560"/>
        <w:rPr>
          <w:rFonts w:hint="eastAsia" w:ascii="仿宋" w:hAnsi="仿宋" w:eastAsia="仿宋" w:cs="仿宋"/>
          <w:sz w:val="24"/>
          <w:szCs w:val="24"/>
        </w:rPr>
      </w:pPr>
      <w:r>
        <w:rPr>
          <w:rFonts w:hint="eastAsia" w:ascii="仿宋" w:hAnsi="仿宋" w:eastAsia="仿宋" w:cs="仿宋"/>
          <w:sz w:val="24"/>
          <w:szCs w:val="24"/>
        </w:rPr>
        <w:t>1.建设工期：本项目建设周期为6个月以内，自合同签订开始6个月内完成建设（可提前完成），供应商建设完成后提交采购人验收申请，采购人在收到验收申请的五个工作日内组织验收。</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2.实施地点：杭州市临安区数据资源管理局。</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3.服务期：自</w:t>
      </w:r>
      <w:r>
        <w:rPr>
          <w:rFonts w:hint="eastAsia" w:ascii="仿宋" w:hAnsi="仿宋" w:eastAsia="仿宋" w:cs="仿宋"/>
          <w:sz w:val="24"/>
          <w:szCs w:val="24"/>
          <w:lang w:eastAsia="zh-CN" w:bidi="ar-SA"/>
        </w:rPr>
        <w:t>项目验收合格后</w:t>
      </w:r>
      <w:r>
        <w:rPr>
          <w:rFonts w:hint="eastAsia" w:ascii="仿宋" w:hAnsi="仿宋" w:eastAsia="仿宋" w:cs="仿宋"/>
          <w:sz w:val="24"/>
          <w:szCs w:val="24"/>
          <w:lang w:bidi="ar-SA"/>
        </w:rPr>
        <w:t>36个月。</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4.售后服务：本项目须提供三年两人的驻场运维服务，工作地点由采购人指定。</w:t>
      </w:r>
    </w:p>
    <w:p>
      <w:pPr>
        <w:pStyle w:val="82"/>
        <w:ind w:firstLine="560"/>
        <w:rPr>
          <w:rFonts w:hint="eastAsia" w:ascii="仿宋" w:hAnsi="仿宋" w:eastAsia="仿宋" w:cs="仿宋"/>
          <w:sz w:val="24"/>
          <w:szCs w:val="24"/>
        </w:rPr>
      </w:pPr>
      <w:r>
        <w:rPr>
          <w:rFonts w:hint="eastAsia" w:ascii="仿宋" w:hAnsi="仿宋" w:eastAsia="仿宋" w:cs="仿宋"/>
          <w:sz w:val="24"/>
          <w:szCs w:val="24"/>
          <w:lang w:bidi="ar-SA"/>
        </w:rPr>
        <w:t>5.培训工作：在验收完成后，</w:t>
      </w:r>
      <w:r>
        <w:rPr>
          <w:rFonts w:hint="eastAsia" w:ascii="仿宋" w:hAnsi="仿宋" w:eastAsia="仿宋" w:cs="仿宋"/>
          <w:sz w:val="24"/>
          <w:szCs w:val="24"/>
        </w:rPr>
        <w:t>供应商须面向采购人提供技术培训服务，以确保采购人能了解并掌握相关系统的操作使用，培训时间、地点、具体人员由采购人指定。</w:t>
      </w:r>
    </w:p>
    <w:p>
      <w:pPr>
        <w:pStyle w:val="964"/>
        <w:rPr>
          <w:rFonts w:hint="eastAsia" w:ascii="仿宋" w:hAnsi="仿宋" w:eastAsia="仿宋" w:cs="仿宋"/>
          <w:sz w:val="24"/>
          <w:szCs w:val="24"/>
        </w:rPr>
      </w:pPr>
      <w:r>
        <w:rPr>
          <w:rFonts w:hint="eastAsia" w:ascii="仿宋" w:hAnsi="仿宋" w:eastAsia="仿宋" w:cs="仿宋"/>
          <w:sz w:val="24"/>
          <w:szCs w:val="24"/>
        </w:rPr>
        <w:t>商务条款要求</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本项目建设期为6个月内，运维期为三年。</w:t>
      </w:r>
    </w:p>
    <w:p>
      <w:pPr>
        <w:pStyle w:val="82"/>
        <w:ind w:firstLine="560"/>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项目建设期：</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1.合同签订后</w:t>
      </w:r>
      <w:r>
        <w:rPr>
          <w:rFonts w:hint="eastAsia" w:ascii="仿宋" w:hAnsi="仿宋" w:eastAsia="仿宋" w:cs="仿宋"/>
          <w:sz w:val="24"/>
          <w:szCs w:val="24"/>
          <w:lang w:eastAsia="zh-CN" w:bidi="ar-SA"/>
        </w:rPr>
        <w:t>预付</w:t>
      </w:r>
      <w:r>
        <w:rPr>
          <w:rFonts w:hint="eastAsia" w:ascii="仿宋" w:hAnsi="仿宋" w:eastAsia="仿宋" w:cs="仿宋"/>
          <w:sz w:val="24"/>
          <w:szCs w:val="24"/>
          <w:lang w:bidi="ar-SA"/>
        </w:rPr>
        <w:t>合同总金额的40%资金；</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2.项目初验完成后支付合同总金额的30%资金；</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3.项目终验完成后支付合同总金额的2</w:t>
      </w:r>
      <w:r>
        <w:rPr>
          <w:rFonts w:hint="eastAsia" w:ascii="仿宋" w:hAnsi="仿宋" w:eastAsia="仿宋" w:cs="仿宋"/>
          <w:sz w:val="24"/>
          <w:szCs w:val="24"/>
          <w:lang w:val="en-US" w:eastAsia="zh-CN" w:bidi="ar-SA"/>
        </w:rPr>
        <w:t>0</w:t>
      </w:r>
      <w:r>
        <w:rPr>
          <w:rFonts w:hint="eastAsia" w:ascii="仿宋" w:hAnsi="仿宋" w:eastAsia="仿宋" w:cs="仿宋"/>
          <w:sz w:val="24"/>
          <w:szCs w:val="24"/>
          <w:lang w:bidi="ar-SA"/>
        </w:rPr>
        <w:t>%资金；</w:t>
      </w:r>
    </w:p>
    <w:p>
      <w:pPr>
        <w:pStyle w:val="82"/>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项目维护期：</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val="en-US" w:eastAsia="zh-CN" w:bidi="ar-SA"/>
        </w:rPr>
        <w:t>1</w:t>
      </w:r>
      <w:r>
        <w:rPr>
          <w:rFonts w:hint="eastAsia" w:ascii="仿宋" w:hAnsi="仿宋" w:eastAsia="仿宋" w:cs="仿宋"/>
          <w:sz w:val="24"/>
          <w:szCs w:val="24"/>
          <w:lang w:bidi="ar-SA"/>
        </w:rPr>
        <w:t>.项目</w:t>
      </w:r>
      <w:r>
        <w:rPr>
          <w:rFonts w:hint="eastAsia" w:ascii="仿宋" w:hAnsi="仿宋" w:eastAsia="仿宋" w:cs="仿宋"/>
          <w:sz w:val="24"/>
          <w:szCs w:val="24"/>
          <w:lang w:eastAsia="zh-CN" w:bidi="ar-SA"/>
        </w:rPr>
        <w:t>运维第</w:t>
      </w:r>
      <w:r>
        <w:rPr>
          <w:rFonts w:hint="eastAsia" w:ascii="仿宋" w:hAnsi="仿宋" w:eastAsia="仿宋" w:cs="仿宋"/>
          <w:sz w:val="24"/>
          <w:szCs w:val="24"/>
          <w:lang w:bidi="ar-SA"/>
        </w:rPr>
        <w:t>2年支付合同总金额的</w:t>
      </w:r>
      <w:r>
        <w:rPr>
          <w:rFonts w:hint="eastAsia" w:ascii="仿宋" w:hAnsi="仿宋" w:eastAsia="仿宋" w:cs="仿宋"/>
          <w:sz w:val="24"/>
          <w:szCs w:val="24"/>
          <w:lang w:val="en-US" w:eastAsia="zh-CN" w:bidi="ar-SA"/>
        </w:rPr>
        <w:t>5</w:t>
      </w:r>
      <w:r>
        <w:rPr>
          <w:rFonts w:hint="eastAsia" w:ascii="仿宋" w:hAnsi="仿宋" w:eastAsia="仿宋" w:cs="仿宋"/>
          <w:sz w:val="24"/>
          <w:szCs w:val="24"/>
          <w:lang w:bidi="ar-SA"/>
        </w:rPr>
        <w:t>%资金；</w:t>
      </w:r>
    </w:p>
    <w:p>
      <w:pPr>
        <w:pStyle w:val="82"/>
        <w:ind w:firstLine="560"/>
      </w:pPr>
      <w:r>
        <w:rPr>
          <w:rFonts w:hint="eastAsia" w:ascii="仿宋" w:hAnsi="仿宋" w:eastAsia="仿宋" w:cs="仿宋"/>
          <w:sz w:val="24"/>
          <w:szCs w:val="24"/>
          <w:lang w:val="en-US" w:eastAsia="zh-CN" w:bidi="ar-SA"/>
        </w:rPr>
        <w:t>2</w:t>
      </w:r>
      <w:r>
        <w:rPr>
          <w:rFonts w:hint="eastAsia" w:ascii="仿宋" w:hAnsi="仿宋" w:eastAsia="仿宋" w:cs="仿宋"/>
          <w:sz w:val="24"/>
          <w:szCs w:val="24"/>
          <w:lang w:bidi="ar-SA"/>
        </w:rPr>
        <w:t>.项目</w:t>
      </w:r>
      <w:r>
        <w:rPr>
          <w:rFonts w:hint="eastAsia" w:ascii="仿宋" w:hAnsi="仿宋" w:eastAsia="仿宋" w:cs="仿宋"/>
          <w:sz w:val="24"/>
          <w:szCs w:val="24"/>
          <w:lang w:eastAsia="zh-CN" w:bidi="ar-SA"/>
        </w:rPr>
        <w:t>运维第</w:t>
      </w:r>
      <w:r>
        <w:rPr>
          <w:rFonts w:hint="eastAsia" w:ascii="仿宋" w:hAnsi="仿宋" w:eastAsia="仿宋" w:cs="仿宋"/>
          <w:sz w:val="24"/>
          <w:szCs w:val="24"/>
          <w:lang w:bidi="ar-SA"/>
        </w:rPr>
        <w:t>3年支付合同总金额的</w:t>
      </w:r>
      <w:r>
        <w:rPr>
          <w:rFonts w:hint="eastAsia" w:ascii="仿宋" w:hAnsi="仿宋" w:eastAsia="仿宋" w:cs="仿宋"/>
          <w:sz w:val="24"/>
          <w:szCs w:val="24"/>
          <w:lang w:val="en-US" w:eastAsia="zh-CN" w:bidi="ar-SA"/>
        </w:rPr>
        <w:t>5</w:t>
      </w:r>
      <w:r>
        <w:rPr>
          <w:rFonts w:hint="eastAsia" w:ascii="仿宋" w:hAnsi="仿宋" w:eastAsia="仿宋" w:cs="仿宋"/>
          <w:sz w:val="24"/>
          <w:szCs w:val="24"/>
          <w:lang w:bidi="ar-SA"/>
        </w:rPr>
        <w:t>%资金。</w:t>
      </w:r>
    </w:p>
    <w:p>
      <w:pPr>
        <w:pStyle w:val="82"/>
        <w:ind w:firstLine="560"/>
        <w:rPr>
          <w:rFonts w:hint="eastAsia" w:ascii="仿宋" w:hAnsi="仿宋" w:eastAsia="仿宋" w:cs="仿宋"/>
          <w:b/>
          <w:sz w:val="36"/>
          <w:szCs w:val="36"/>
        </w:rPr>
      </w:pPr>
      <w:r>
        <w:rPr>
          <w:lang w:bidi="ar-SA"/>
        </w:rPr>
        <w:br w:type="page"/>
      </w: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9" w:name="_Toc184312113"/>
      <w:bookmarkEnd w:id="39"/>
      <w:bookmarkStart w:id="40" w:name="_Toc184312116"/>
      <w:bookmarkEnd w:id="40"/>
      <w:bookmarkStart w:id="41" w:name="_Toc184314450"/>
      <w:bookmarkEnd w:id="41"/>
      <w:bookmarkStart w:id="42" w:name="_Toc184314421"/>
      <w:bookmarkEnd w:id="42"/>
      <w:bookmarkStart w:id="43" w:name="_Toc184314414"/>
      <w:bookmarkEnd w:id="43"/>
      <w:bookmarkStart w:id="44" w:name="_Toc184310296"/>
      <w:bookmarkEnd w:id="44"/>
      <w:bookmarkStart w:id="45" w:name="_Toc184310283"/>
      <w:bookmarkEnd w:id="45"/>
      <w:bookmarkStart w:id="46" w:name="_Toc184310299"/>
      <w:bookmarkEnd w:id="46"/>
      <w:bookmarkStart w:id="47" w:name="_Toc184314472"/>
      <w:bookmarkEnd w:id="47"/>
      <w:bookmarkStart w:id="48" w:name="_Toc184314428"/>
      <w:bookmarkEnd w:id="48"/>
      <w:bookmarkStart w:id="49" w:name="_Toc184313277"/>
      <w:bookmarkEnd w:id="49"/>
      <w:bookmarkStart w:id="50" w:name="_Toc184312139"/>
      <w:bookmarkEnd w:id="50"/>
      <w:bookmarkStart w:id="51" w:name="_Toc184312067"/>
      <w:bookmarkEnd w:id="51"/>
      <w:bookmarkStart w:id="52" w:name="_Toc184313295"/>
      <w:bookmarkEnd w:id="52"/>
      <w:bookmarkStart w:id="53" w:name="_Toc184314449"/>
      <w:bookmarkEnd w:id="53"/>
      <w:bookmarkStart w:id="54" w:name="_Toc184310289"/>
      <w:bookmarkEnd w:id="54"/>
      <w:bookmarkStart w:id="55" w:name="_Toc184314444"/>
      <w:bookmarkEnd w:id="55"/>
      <w:bookmarkStart w:id="56" w:name="_Toc184312085"/>
      <w:bookmarkEnd w:id="56"/>
      <w:bookmarkStart w:id="57" w:name="_Toc184312138"/>
      <w:bookmarkEnd w:id="57"/>
      <w:bookmarkStart w:id="58" w:name="_Toc184313238"/>
      <w:bookmarkEnd w:id="58"/>
      <w:bookmarkStart w:id="59" w:name="_Toc184313244"/>
      <w:bookmarkEnd w:id="59"/>
      <w:bookmarkStart w:id="60" w:name="_Toc184313262"/>
      <w:bookmarkEnd w:id="60"/>
      <w:bookmarkStart w:id="61" w:name="_Toc184313282"/>
      <w:bookmarkEnd w:id="61"/>
      <w:bookmarkStart w:id="62" w:name="_Toc184314482"/>
      <w:bookmarkEnd w:id="62"/>
      <w:bookmarkStart w:id="63" w:name="_Toc184313274"/>
      <w:bookmarkEnd w:id="63"/>
      <w:bookmarkStart w:id="64" w:name="_Toc184313306"/>
      <w:bookmarkEnd w:id="64"/>
      <w:bookmarkStart w:id="65" w:name="_Toc184312079"/>
      <w:bookmarkEnd w:id="65"/>
      <w:bookmarkStart w:id="66" w:name="_Toc184312075"/>
      <w:bookmarkEnd w:id="66"/>
      <w:bookmarkStart w:id="67" w:name="_Toc184308079"/>
      <w:bookmarkEnd w:id="67"/>
      <w:bookmarkStart w:id="68" w:name="_Toc184310323"/>
      <w:bookmarkEnd w:id="68"/>
      <w:bookmarkStart w:id="69" w:name="_Toc184314415"/>
      <w:bookmarkEnd w:id="69"/>
      <w:bookmarkStart w:id="70" w:name="_Toc184312104"/>
      <w:bookmarkEnd w:id="70"/>
      <w:bookmarkStart w:id="71" w:name="_Toc184312099"/>
      <w:bookmarkEnd w:id="71"/>
      <w:bookmarkStart w:id="72" w:name="_Toc184314445"/>
      <w:bookmarkEnd w:id="72"/>
      <w:bookmarkStart w:id="73" w:name="_Toc184314460"/>
      <w:bookmarkEnd w:id="73"/>
      <w:bookmarkStart w:id="74" w:name="_Toc184314420"/>
      <w:bookmarkEnd w:id="74"/>
      <w:bookmarkStart w:id="75" w:name="_Toc184310319"/>
      <w:bookmarkEnd w:id="75"/>
      <w:bookmarkStart w:id="76" w:name="_Toc184310272"/>
      <w:bookmarkEnd w:id="76"/>
      <w:bookmarkStart w:id="77" w:name="_Toc184308108"/>
      <w:bookmarkEnd w:id="77"/>
      <w:bookmarkStart w:id="78" w:name="_Toc184310284"/>
      <w:bookmarkEnd w:id="78"/>
      <w:bookmarkStart w:id="79" w:name="_Toc184308100"/>
      <w:bookmarkEnd w:id="79"/>
      <w:bookmarkStart w:id="80" w:name="_Toc184308041"/>
      <w:bookmarkEnd w:id="80"/>
      <w:bookmarkStart w:id="81" w:name="_Toc184312074"/>
      <w:bookmarkEnd w:id="81"/>
      <w:bookmarkStart w:id="82" w:name="_Toc184310312"/>
      <w:bookmarkEnd w:id="82"/>
      <w:bookmarkStart w:id="83" w:name="_Toc184312102"/>
      <w:bookmarkEnd w:id="83"/>
      <w:bookmarkStart w:id="84" w:name="_Toc184308039"/>
      <w:bookmarkEnd w:id="84"/>
      <w:bookmarkStart w:id="85" w:name="_Toc184310297"/>
      <w:bookmarkEnd w:id="85"/>
      <w:bookmarkStart w:id="86" w:name="_Toc184314478"/>
      <w:bookmarkEnd w:id="86"/>
      <w:bookmarkStart w:id="87" w:name="_Toc184310318"/>
      <w:bookmarkEnd w:id="87"/>
      <w:bookmarkStart w:id="88" w:name="_Toc184308044"/>
      <w:bookmarkEnd w:id="88"/>
      <w:bookmarkStart w:id="89" w:name="_Toc184308086"/>
      <w:bookmarkEnd w:id="89"/>
      <w:bookmarkStart w:id="90" w:name="_Toc184310328"/>
      <w:bookmarkEnd w:id="90"/>
      <w:bookmarkStart w:id="91" w:name="_Toc184308066"/>
      <w:bookmarkEnd w:id="91"/>
      <w:bookmarkStart w:id="92" w:name="_Toc184310316"/>
      <w:bookmarkEnd w:id="92"/>
      <w:bookmarkStart w:id="93" w:name="_Toc184313265"/>
      <w:bookmarkEnd w:id="93"/>
      <w:bookmarkStart w:id="94" w:name="_Toc184313256"/>
      <w:bookmarkEnd w:id="94"/>
      <w:bookmarkStart w:id="95" w:name="_Toc184314462"/>
      <w:bookmarkEnd w:id="95"/>
      <w:bookmarkStart w:id="96" w:name="_Toc184310287"/>
      <w:bookmarkEnd w:id="96"/>
      <w:bookmarkStart w:id="97" w:name="_Toc184310324"/>
      <w:bookmarkEnd w:id="97"/>
      <w:bookmarkStart w:id="98" w:name="_Toc184314411"/>
      <w:bookmarkEnd w:id="98"/>
      <w:bookmarkStart w:id="99" w:name="_Toc184312078"/>
      <w:bookmarkEnd w:id="99"/>
      <w:bookmarkStart w:id="100" w:name="_Toc184308096"/>
      <w:bookmarkEnd w:id="100"/>
      <w:bookmarkStart w:id="101" w:name="_Toc184314432"/>
      <w:bookmarkEnd w:id="101"/>
      <w:bookmarkStart w:id="102" w:name="_Toc184312073"/>
      <w:bookmarkEnd w:id="102"/>
      <w:bookmarkStart w:id="103" w:name="_Toc184310285"/>
      <w:bookmarkEnd w:id="103"/>
      <w:bookmarkStart w:id="104" w:name="_Toc184314473"/>
      <w:bookmarkEnd w:id="104"/>
      <w:bookmarkStart w:id="105" w:name="_Toc184313264"/>
      <w:bookmarkEnd w:id="105"/>
      <w:bookmarkStart w:id="106" w:name="_Toc184312081"/>
      <w:bookmarkEnd w:id="106"/>
      <w:bookmarkStart w:id="107" w:name="_Toc184312093"/>
      <w:bookmarkEnd w:id="107"/>
      <w:bookmarkStart w:id="108" w:name="_Toc184314418"/>
      <w:bookmarkEnd w:id="108"/>
      <w:bookmarkStart w:id="109" w:name="_Toc184312089"/>
      <w:bookmarkEnd w:id="109"/>
      <w:bookmarkStart w:id="110" w:name="_Toc184313246"/>
      <w:bookmarkEnd w:id="110"/>
      <w:bookmarkStart w:id="111" w:name="_Toc184310311"/>
      <w:bookmarkEnd w:id="111"/>
      <w:bookmarkStart w:id="112" w:name="_Toc184313301"/>
      <w:bookmarkEnd w:id="112"/>
      <w:bookmarkStart w:id="113" w:name="_Toc184312129"/>
      <w:bookmarkEnd w:id="113"/>
      <w:bookmarkStart w:id="114" w:name="_Toc184312086"/>
      <w:bookmarkEnd w:id="114"/>
      <w:bookmarkStart w:id="115" w:name="_Toc184314480"/>
      <w:bookmarkEnd w:id="115"/>
      <w:bookmarkStart w:id="116" w:name="_Toc184312111"/>
      <w:bookmarkEnd w:id="116"/>
      <w:bookmarkStart w:id="117" w:name="_Toc184314431"/>
      <w:bookmarkEnd w:id="117"/>
      <w:bookmarkStart w:id="118" w:name="_Toc184310339"/>
      <w:bookmarkEnd w:id="118"/>
      <w:bookmarkStart w:id="119" w:name="_Toc184313243"/>
      <w:bookmarkEnd w:id="119"/>
      <w:bookmarkStart w:id="120" w:name="_Toc184310314"/>
      <w:bookmarkEnd w:id="120"/>
      <w:bookmarkStart w:id="121" w:name="_Toc184314479"/>
      <w:bookmarkEnd w:id="121"/>
      <w:bookmarkStart w:id="122" w:name="_Toc184308059"/>
      <w:bookmarkEnd w:id="122"/>
      <w:bookmarkStart w:id="123" w:name="_Toc184314442"/>
      <w:bookmarkEnd w:id="123"/>
      <w:bookmarkStart w:id="124" w:name="_Toc184313259"/>
      <w:bookmarkEnd w:id="124"/>
      <w:bookmarkStart w:id="125" w:name="_Toc184314461"/>
      <w:bookmarkEnd w:id="125"/>
      <w:bookmarkStart w:id="126" w:name="_Toc184313260"/>
      <w:bookmarkEnd w:id="126"/>
      <w:bookmarkStart w:id="127" w:name="_Toc184310277"/>
      <w:bookmarkEnd w:id="127"/>
      <w:bookmarkStart w:id="128" w:name="_Toc184314457"/>
      <w:bookmarkEnd w:id="128"/>
      <w:bookmarkStart w:id="129" w:name="_Toc184310344"/>
      <w:bookmarkEnd w:id="129"/>
      <w:bookmarkStart w:id="130" w:name="_Toc184312071"/>
      <w:bookmarkEnd w:id="130"/>
      <w:bookmarkStart w:id="131" w:name="_Toc184312092"/>
      <w:bookmarkEnd w:id="131"/>
      <w:bookmarkStart w:id="132" w:name="_Toc184310333"/>
      <w:bookmarkEnd w:id="132"/>
      <w:bookmarkStart w:id="133" w:name="_Toc184313272"/>
      <w:bookmarkEnd w:id="133"/>
      <w:bookmarkStart w:id="134" w:name="_Toc184313266"/>
      <w:bookmarkEnd w:id="134"/>
      <w:bookmarkStart w:id="135" w:name="_Toc184310279"/>
      <w:bookmarkEnd w:id="135"/>
      <w:bookmarkStart w:id="136" w:name="_Toc184308067"/>
      <w:bookmarkEnd w:id="136"/>
      <w:bookmarkStart w:id="137" w:name="_Toc184313261"/>
      <w:bookmarkEnd w:id="137"/>
      <w:bookmarkStart w:id="138" w:name="_Toc184313254"/>
      <w:bookmarkEnd w:id="138"/>
      <w:bookmarkStart w:id="139" w:name="_Toc184313245"/>
      <w:bookmarkEnd w:id="139"/>
      <w:bookmarkStart w:id="140" w:name="_Toc184314467"/>
      <w:bookmarkEnd w:id="140"/>
      <w:bookmarkStart w:id="141" w:name="_Toc184308071"/>
      <w:bookmarkEnd w:id="141"/>
      <w:bookmarkStart w:id="142" w:name="_Toc184314447"/>
      <w:bookmarkEnd w:id="142"/>
      <w:bookmarkStart w:id="143" w:name="_Toc184312127"/>
      <w:bookmarkEnd w:id="143"/>
      <w:bookmarkStart w:id="144" w:name="_Toc184310342"/>
      <w:bookmarkEnd w:id="144"/>
      <w:bookmarkStart w:id="145" w:name="_Toc184313239"/>
      <w:bookmarkEnd w:id="145"/>
      <w:bookmarkStart w:id="146" w:name="_Toc184308062"/>
      <w:bookmarkEnd w:id="146"/>
      <w:bookmarkStart w:id="147" w:name="_Toc184312106"/>
      <w:bookmarkEnd w:id="147"/>
      <w:bookmarkStart w:id="148" w:name="_Toc184314417"/>
      <w:bookmarkEnd w:id="148"/>
      <w:bookmarkStart w:id="149" w:name="_Toc184308106"/>
      <w:bookmarkEnd w:id="149"/>
      <w:bookmarkStart w:id="150" w:name="_Toc184308091"/>
      <w:bookmarkEnd w:id="150"/>
      <w:bookmarkStart w:id="151" w:name="_Toc184308083"/>
      <w:bookmarkEnd w:id="151"/>
      <w:bookmarkStart w:id="152" w:name="_Toc184313267"/>
      <w:bookmarkEnd w:id="152"/>
      <w:bookmarkStart w:id="153" w:name="_Toc184310274"/>
      <w:bookmarkEnd w:id="153"/>
      <w:bookmarkStart w:id="154" w:name="_Toc184312097"/>
      <w:bookmarkEnd w:id="154"/>
      <w:bookmarkStart w:id="155" w:name="_Toc184310276"/>
      <w:bookmarkEnd w:id="155"/>
      <w:bookmarkStart w:id="156" w:name="_Toc184314433"/>
      <w:bookmarkEnd w:id="156"/>
      <w:bookmarkStart w:id="157" w:name="_Toc184312095"/>
      <w:bookmarkEnd w:id="157"/>
      <w:bookmarkStart w:id="158" w:name="_Toc184314416"/>
      <w:bookmarkEnd w:id="158"/>
      <w:bookmarkStart w:id="159" w:name="_Toc184308094"/>
      <w:bookmarkEnd w:id="159"/>
      <w:bookmarkStart w:id="160" w:name="_Toc184310303"/>
      <w:bookmarkEnd w:id="160"/>
      <w:bookmarkStart w:id="161" w:name="_Toc184312100"/>
      <w:bookmarkEnd w:id="161"/>
      <w:bookmarkStart w:id="162" w:name="_Toc184314463"/>
      <w:bookmarkEnd w:id="162"/>
      <w:bookmarkStart w:id="163" w:name="_Toc184308105"/>
      <w:bookmarkEnd w:id="163"/>
      <w:bookmarkStart w:id="164" w:name="_Toc184313270"/>
      <w:bookmarkEnd w:id="164"/>
      <w:bookmarkStart w:id="165" w:name="_Toc184308042"/>
      <w:bookmarkEnd w:id="165"/>
      <w:bookmarkStart w:id="166" w:name="_Toc184310341"/>
      <w:bookmarkEnd w:id="166"/>
      <w:bookmarkStart w:id="167" w:name="_Toc184314474"/>
      <w:bookmarkEnd w:id="167"/>
      <w:bookmarkStart w:id="168" w:name="_Toc184308089"/>
      <w:bookmarkEnd w:id="168"/>
      <w:bookmarkStart w:id="169" w:name="_Toc184314477"/>
      <w:bookmarkEnd w:id="169"/>
      <w:bookmarkStart w:id="170" w:name="_Toc184310326"/>
      <w:bookmarkEnd w:id="170"/>
      <w:bookmarkStart w:id="171" w:name="_Toc184314434"/>
      <w:bookmarkEnd w:id="171"/>
      <w:bookmarkStart w:id="172" w:name="_Toc184313308"/>
      <w:bookmarkEnd w:id="172"/>
      <w:bookmarkStart w:id="173" w:name="_Toc184310290"/>
      <w:bookmarkEnd w:id="173"/>
      <w:bookmarkStart w:id="174" w:name="_Toc184308061"/>
      <w:bookmarkEnd w:id="174"/>
      <w:bookmarkStart w:id="175" w:name="_Toc184312082"/>
      <w:bookmarkEnd w:id="175"/>
      <w:bookmarkStart w:id="176" w:name="_Toc184310301"/>
      <w:bookmarkEnd w:id="176"/>
      <w:bookmarkStart w:id="177" w:name="_Toc184308038"/>
      <w:bookmarkEnd w:id="177"/>
      <w:bookmarkStart w:id="178" w:name="_Toc184312120"/>
      <w:bookmarkEnd w:id="178"/>
      <w:bookmarkStart w:id="179" w:name="_Toc184312084"/>
      <w:bookmarkEnd w:id="179"/>
      <w:bookmarkStart w:id="180" w:name="_Toc184308057"/>
      <w:bookmarkEnd w:id="180"/>
      <w:bookmarkStart w:id="181" w:name="_Toc184313257"/>
      <w:bookmarkEnd w:id="181"/>
      <w:bookmarkStart w:id="182" w:name="_Toc184313299"/>
      <w:bookmarkEnd w:id="182"/>
      <w:bookmarkStart w:id="183" w:name="_Toc184314438"/>
      <w:bookmarkEnd w:id="183"/>
      <w:bookmarkStart w:id="184" w:name="_Toc184308043"/>
      <w:bookmarkEnd w:id="184"/>
      <w:bookmarkStart w:id="185" w:name="_Toc184314440"/>
      <w:bookmarkEnd w:id="185"/>
      <w:bookmarkStart w:id="186" w:name="_Toc184310335"/>
      <w:bookmarkEnd w:id="186"/>
      <w:bookmarkStart w:id="187" w:name="_Toc184314425"/>
      <w:bookmarkEnd w:id="187"/>
      <w:bookmarkStart w:id="188" w:name="_Toc184310291"/>
      <w:bookmarkEnd w:id="188"/>
      <w:bookmarkStart w:id="189" w:name="_Toc184313294"/>
      <w:bookmarkEnd w:id="189"/>
      <w:bookmarkStart w:id="190" w:name="_Toc184308075"/>
      <w:bookmarkEnd w:id="190"/>
      <w:bookmarkStart w:id="191" w:name="_Toc184310337"/>
      <w:bookmarkEnd w:id="191"/>
      <w:bookmarkStart w:id="192" w:name="_Toc184314453"/>
      <w:bookmarkEnd w:id="192"/>
      <w:bookmarkStart w:id="193" w:name="_Toc184312123"/>
      <w:bookmarkEnd w:id="193"/>
      <w:bookmarkStart w:id="194" w:name="_Toc184314470"/>
      <w:bookmarkEnd w:id="194"/>
      <w:bookmarkStart w:id="195" w:name="_Toc184310278"/>
      <w:bookmarkEnd w:id="195"/>
      <w:bookmarkStart w:id="196" w:name="_Toc184308065"/>
      <w:bookmarkEnd w:id="196"/>
      <w:bookmarkStart w:id="197" w:name="_Toc184313300"/>
      <w:bookmarkEnd w:id="197"/>
      <w:bookmarkStart w:id="198" w:name="_Toc184310275"/>
      <w:bookmarkEnd w:id="198"/>
      <w:bookmarkStart w:id="199" w:name="_Toc184308087"/>
      <w:bookmarkEnd w:id="199"/>
      <w:bookmarkStart w:id="200" w:name="_Toc184314419"/>
      <w:bookmarkEnd w:id="200"/>
      <w:bookmarkStart w:id="201" w:name="_Toc184312068"/>
      <w:bookmarkEnd w:id="201"/>
      <w:bookmarkStart w:id="202" w:name="_Toc184310331"/>
      <w:bookmarkEnd w:id="202"/>
      <w:bookmarkStart w:id="203" w:name="_Toc184308048"/>
      <w:bookmarkEnd w:id="203"/>
      <w:bookmarkStart w:id="204" w:name="_Toc184312076"/>
      <w:bookmarkEnd w:id="204"/>
      <w:bookmarkStart w:id="205" w:name="_Toc184312077"/>
      <w:bookmarkEnd w:id="205"/>
      <w:bookmarkStart w:id="206" w:name="_Toc184314458"/>
      <w:bookmarkEnd w:id="206"/>
      <w:bookmarkStart w:id="207" w:name="_Toc184308090"/>
      <w:bookmarkEnd w:id="207"/>
      <w:bookmarkStart w:id="208" w:name="_Toc184308081"/>
      <w:bookmarkEnd w:id="208"/>
      <w:bookmarkStart w:id="209" w:name="_Toc184314443"/>
      <w:bookmarkEnd w:id="209"/>
      <w:bookmarkStart w:id="210" w:name="_Toc184308055"/>
      <w:bookmarkEnd w:id="210"/>
      <w:bookmarkStart w:id="211" w:name="_Toc184310317"/>
      <w:bookmarkEnd w:id="211"/>
      <w:bookmarkStart w:id="212" w:name="_Toc184308064"/>
      <w:bookmarkEnd w:id="212"/>
      <w:bookmarkStart w:id="213" w:name="_Toc184312108"/>
      <w:bookmarkEnd w:id="213"/>
      <w:bookmarkStart w:id="214" w:name="_Toc184308103"/>
      <w:bookmarkEnd w:id="214"/>
      <w:bookmarkStart w:id="215" w:name="_Toc184308040"/>
      <w:bookmarkEnd w:id="215"/>
      <w:bookmarkStart w:id="216" w:name="_Toc184314468"/>
      <w:bookmarkEnd w:id="216"/>
      <w:bookmarkStart w:id="217" w:name="_Toc184314459"/>
      <w:bookmarkEnd w:id="217"/>
      <w:bookmarkStart w:id="218" w:name="_Toc184312121"/>
      <w:bookmarkEnd w:id="218"/>
      <w:bookmarkStart w:id="219" w:name="_Toc184312112"/>
      <w:bookmarkEnd w:id="219"/>
      <w:bookmarkStart w:id="220" w:name="_Toc184314439"/>
      <w:bookmarkEnd w:id="220"/>
      <w:bookmarkStart w:id="221" w:name="_Toc184312137"/>
      <w:bookmarkEnd w:id="221"/>
      <w:bookmarkStart w:id="222" w:name="_Toc184313304"/>
      <w:bookmarkEnd w:id="222"/>
      <w:bookmarkStart w:id="223" w:name="_Toc184310273"/>
      <w:bookmarkEnd w:id="223"/>
      <w:bookmarkStart w:id="224" w:name="_Toc184314412"/>
      <w:bookmarkEnd w:id="224"/>
      <w:bookmarkStart w:id="225" w:name="_Toc184308037"/>
      <w:bookmarkEnd w:id="225"/>
      <w:bookmarkStart w:id="226" w:name="_Toc184313310"/>
      <w:bookmarkEnd w:id="226"/>
      <w:bookmarkStart w:id="227" w:name="_Toc184313241"/>
      <w:bookmarkEnd w:id="227"/>
      <w:bookmarkStart w:id="228" w:name="_Toc184312109"/>
      <w:bookmarkEnd w:id="228"/>
      <w:bookmarkStart w:id="229" w:name="_Toc184313273"/>
      <w:bookmarkEnd w:id="229"/>
      <w:bookmarkStart w:id="230" w:name="_Toc184308084"/>
      <w:bookmarkEnd w:id="230"/>
      <w:bookmarkStart w:id="231" w:name="_Toc184312114"/>
      <w:bookmarkEnd w:id="231"/>
      <w:bookmarkStart w:id="232" w:name="_Toc184308046"/>
      <w:bookmarkEnd w:id="232"/>
      <w:bookmarkStart w:id="233" w:name="_Toc184310286"/>
      <w:bookmarkEnd w:id="233"/>
      <w:bookmarkStart w:id="234" w:name="_Toc184310304"/>
      <w:bookmarkEnd w:id="234"/>
      <w:bookmarkStart w:id="235" w:name="_Toc184308049"/>
      <w:bookmarkEnd w:id="235"/>
      <w:bookmarkStart w:id="236" w:name="_Toc184312134"/>
      <w:bookmarkEnd w:id="236"/>
      <w:bookmarkStart w:id="237" w:name="_Toc184312132"/>
      <w:bookmarkEnd w:id="237"/>
      <w:bookmarkStart w:id="238" w:name="_Toc184314475"/>
      <w:bookmarkEnd w:id="238"/>
      <w:bookmarkStart w:id="239" w:name="_Toc184308085"/>
      <w:bookmarkEnd w:id="239"/>
      <w:bookmarkStart w:id="240" w:name="_Toc184314465"/>
      <w:bookmarkEnd w:id="240"/>
      <w:bookmarkStart w:id="241" w:name="_Toc184312117"/>
      <w:bookmarkEnd w:id="241"/>
      <w:bookmarkStart w:id="242" w:name="_Toc184310325"/>
      <w:bookmarkEnd w:id="242"/>
      <w:bookmarkStart w:id="243" w:name="_Toc184312087"/>
      <w:bookmarkEnd w:id="243"/>
      <w:bookmarkStart w:id="244" w:name="_Toc184312130"/>
      <w:bookmarkEnd w:id="244"/>
      <w:bookmarkStart w:id="245" w:name="_Toc184308088"/>
      <w:bookmarkEnd w:id="245"/>
      <w:bookmarkStart w:id="246" w:name="_Toc184314423"/>
      <w:bookmarkEnd w:id="246"/>
      <w:bookmarkStart w:id="247" w:name="_Toc184312094"/>
      <w:bookmarkEnd w:id="247"/>
      <w:bookmarkStart w:id="248" w:name="_Toc184312088"/>
      <w:bookmarkEnd w:id="248"/>
      <w:bookmarkStart w:id="249" w:name="_Toc184310308"/>
      <w:bookmarkEnd w:id="249"/>
      <w:bookmarkStart w:id="250" w:name="_Toc184313298"/>
      <w:bookmarkEnd w:id="250"/>
      <w:bookmarkStart w:id="251" w:name="_Toc184312096"/>
      <w:bookmarkEnd w:id="251"/>
      <w:bookmarkStart w:id="252" w:name="_Toc184308102"/>
      <w:bookmarkEnd w:id="252"/>
      <w:bookmarkStart w:id="253" w:name="_Toc184308068"/>
      <w:bookmarkEnd w:id="253"/>
      <w:bookmarkStart w:id="254" w:name="_Toc184313287"/>
      <w:bookmarkEnd w:id="254"/>
      <w:bookmarkStart w:id="255" w:name="_Toc184313248"/>
      <w:bookmarkEnd w:id="255"/>
      <w:bookmarkStart w:id="256" w:name="_Toc184312119"/>
      <w:bookmarkEnd w:id="256"/>
      <w:bookmarkStart w:id="257" w:name="_Toc184312135"/>
      <w:bookmarkEnd w:id="257"/>
      <w:bookmarkStart w:id="258" w:name="_Toc184314466"/>
      <w:bookmarkEnd w:id="258"/>
      <w:bookmarkStart w:id="259" w:name="_Toc184313281"/>
      <w:bookmarkEnd w:id="259"/>
      <w:bookmarkStart w:id="260" w:name="_Toc184308104"/>
      <w:bookmarkEnd w:id="260"/>
      <w:bookmarkStart w:id="261" w:name="_Toc184310305"/>
      <w:bookmarkEnd w:id="261"/>
      <w:bookmarkStart w:id="262" w:name="_Toc184312091"/>
      <w:bookmarkEnd w:id="262"/>
      <w:bookmarkStart w:id="263" w:name="_Toc184313242"/>
      <w:bookmarkEnd w:id="263"/>
      <w:bookmarkStart w:id="264" w:name="_Toc184312083"/>
      <w:bookmarkEnd w:id="264"/>
      <w:bookmarkStart w:id="265" w:name="_Toc184314476"/>
      <w:bookmarkEnd w:id="265"/>
      <w:bookmarkStart w:id="266" w:name="_Toc184313288"/>
      <w:bookmarkEnd w:id="266"/>
      <w:bookmarkStart w:id="267" w:name="_Toc184314413"/>
      <w:bookmarkEnd w:id="267"/>
      <w:bookmarkStart w:id="268" w:name="_Toc184313303"/>
      <w:bookmarkEnd w:id="268"/>
      <w:bookmarkStart w:id="269" w:name="_Toc184310334"/>
      <w:bookmarkEnd w:id="269"/>
      <w:bookmarkStart w:id="270" w:name="_Toc184312072"/>
      <w:bookmarkEnd w:id="270"/>
      <w:bookmarkStart w:id="271" w:name="_Toc184314436"/>
      <w:bookmarkEnd w:id="271"/>
      <w:bookmarkStart w:id="272" w:name="_Toc184313263"/>
      <w:bookmarkEnd w:id="272"/>
      <w:bookmarkStart w:id="273" w:name="_Toc184314424"/>
      <w:bookmarkEnd w:id="273"/>
      <w:bookmarkStart w:id="274" w:name="_Toc184310288"/>
      <w:bookmarkEnd w:id="274"/>
      <w:bookmarkStart w:id="275" w:name="_Toc184308099"/>
      <w:bookmarkEnd w:id="275"/>
      <w:bookmarkStart w:id="276" w:name="_Toc184313285"/>
      <w:bookmarkEnd w:id="276"/>
      <w:bookmarkStart w:id="277" w:name="_Toc184313251"/>
      <w:bookmarkEnd w:id="277"/>
      <w:bookmarkStart w:id="278" w:name="_Toc184310340"/>
      <w:bookmarkEnd w:id="278"/>
      <w:bookmarkStart w:id="279" w:name="_Toc184310322"/>
      <w:bookmarkEnd w:id="279"/>
      <w:bookmarkStart w:id="280" w:name="_Toc184312125"/>
      <w:bookmarkEnd w:id="280"/>
      <w:bookmarkStart w:id="281" w:name="_Toc184312136"/>
      <w:bookmarkEnd w:id="281"/>
      <w:bookmarkStart w:id="282" w:name="_Toc184312069"/>
      <w:bookmarkEnd w:id="282"/>
      <w:bookmarkStart w:id="283" w:name="_Toc184314452"/>
      <w:bookmarkEnd w:id="283"/>
      <w:bookmarkStart w:id="284" w:name="_Toc184308051"/>
      <w:bookmarkEnd w:id="284"/>
      <w:bookmarkStart w:id="285" w:name="_Toc184312098"/>
      <w:bookmarkEnd w:id="285"/>
      <w:bookmarkStart w:id="286" w:name="_Toc184308054"/>
      <w:bookmarkEnd w:id="286"/>
      <w:bookmarkStart w:id="287" w:name="_Toc184313258"/>
      <w:bookmarkEnd w:id="287"/>
      <w:bookmarkStart w:id="288" w:name="_Toc184308056"/>
      <w:bookmarkEnd w:id="288"/>
      <w:bookmarkStart w:id="289" w:name="_Toc184314454"/>
      <w:bookmarkEnd w:id="289"/>
      <w:bookmarkStart w:id="290" w:name="_Toc184310329"/>
      <w:bookmarkEnd w:id="290"/>
      <w:bookmarkStart w:id="291" w:name="_Toc184308098"/>
      <w:bookmarkEnd w:id="291"/>
      <w:bookmarkStart w:id="292" w:name="_Toc184312126"/>
      <w:bookmarkEnd w:id="292"/>
      <w:bookmarkStart w:id="293" w:name="_Toc184308073"/>
      <w:bookmarkEnd w:id="293"/>
      <w:bookmarkStart w:id="294" w:name="_Toc184314446"/>
      <w:bookmarkEnd w:id="294"/>
      <w:bookmarkStart w:id="295" w:name="_Toc184308077"/>
      <w:bookmarkEnd w:id="295"/>
      <w:bookmarkStart w:id="296" w:name="_Toc184308072"/>
      <w:bookmarkEnd w:id="296"/>
      <w:bookmarkStart w:id="297" w:name="_Toc184314441"/>
      <w:bookmarkEnd w:id="297"/>
      <w:bookmarkStart w:id="298" w:name="_Toc184312122"/>
      <w:bookmarkEnd w:id="298"/>
      <w:bookmarkStart w:id="299" w:name="_Toc184310321"/>
      <w:bookmarkEnd w:id="299"/>
      <w:bookmarkStart w:id="300" w:name="_Toc184310315"/>
      <w:bookmarkEnd w:id="300"/>
      <w:bookmarkStart w:id="301" w:name="_Toc184314435"/>
      <w:bookmarkEnd w:id="301"/>
      <w:bookmarkStart w:id="302" w:name="_Toc184308107"/>
      <w:bookmarkEnd w:id="302"/>
      <w:bookmarkStart w:id="303" w:name="_Toc184313280"/>
      <w:bookmarkEnd w:id="303"/>
      <w:bookmarkStart w:id="304" w:name="_Toc184314481"/>
      <w:bookmarkEnd w:id="304"/>
      <w:bookmarkStart w:id="305" w:name="_Toc184310309"/>
      <w:bookmarkEnd w:id="305"/>
      <w:bookmarkStart w:id="306" w:name="_Toc184313253"/>
      <w:bookmarkEnd w:id="306"/>
      <w:bookmarkStart w:id="307" w:name="_Toc184313247"/>
      <w:bookmarkEnd w:id="307"/>
      <w:bookmarkStart w:id="308" w:name="_Toc184310280"/>
      <w:bookmarkEnd w:id="308"/>
      <w:bookmarkStart w:id="309" w:name="_Toc184310294"/>
      <w:bookmarkEnd w:id="309"/>
      <w:bookmarkStart w:id="310" w:name="_Toc184310338"/>
      <w:bookmarkEnd w:id="310"/>
      <w:bookmarkStart w:id="311" w:name="_Toc184312090"/>
      <w:bookmarkEnd w:id="311"/>
      <w:bookmarkStart w:id="312" w:name="_Toc184308078"/>
      <w:bookmarkEnd w:id="312"/>
      <w:bookmarkStart w:id="313" w:name="_Toc184313290"/>
      <w:bookmarkEnd w:id="313"/>
      <w:bookmarkStart w:id="314" w:name="_Toc184310307"/>
      <w:bookmarkEnd w:id="314"/>
      <w:bookmarkStart w:id="315" w:name="_Toc184310330"/>
      <w:bookmarkEnd w:id="315"/>
      <w:bookmarkStart w:id="316" w:name="_Toc184312133"/>
      <w:bookmarkEnd w:id="316"/>
      <w:bookmarkStart w:id="317" w:name="_Toc184312131"/>
      <w:bookmarkEnd w:id="317"/>
      <w:bookmarkStart w:id="318" w:name="_Toc184312128"/>
      <w:bookmarkEnd w:id="318"/>
      <w:bookmarkStart w:id="319" w:name="_Toc184313279"/>
      <w:bookmarkEnd w:id="319"/>
      <w:bookmarkStart w:id="320" w:name="_Toc184314437"/>
      <w:bookmarkEnd w:id="320"/>
      <w:bookmarkStart w:id="321" w:name="_Toc184308095"/>
      <w:bookmarkEnd w:id="321"/>
      <w:bookmarkStart w:id="322" w:name="_Toc184308058"/>
      <w:bookmarkEnd w:id="322"/>
      <w:bookmarkStart w:id="323" w:name="_Toc184308076"/>
      <w:bookmarkEnd w:id="323"/>
      <w:bookmarkStart w:id="324" w:name="_Toc184312118"/>
      <w:bookmarkEnd w:id="324"/>
      <w:bookmarkStart w:id="325" w:name="_Toc184308047"/>
      <w:bookmarkEnd w:id="325"/>
      <w:bookmarkStart w:id="326" w:name="_Toc184308074"/>
      <w:bookmarkEnd w:id="326"/>
      <w:bookmarkStart w:id="327" w:name="_Toc184310336"/>
      <w:bookmarkEnd w:id="327"/>
      <w:bookmarkStart w:id="328" w:name="_Toc184314427"/>
      <w:bookmarkEnd w:id="328"/>
      <w:bookmarkStart w:id="329" w:name="_Toc184313293"/>
      <w:bookmarkEnd w:id="329"/>
      <w:bookmarkStart w:id="330" w:name="_Toc184313278"/>
      <w:bookmarkEnd w:id="330"/>
      <w:bookmarkStart w:id="331" w:name="_Toc184313297"/>
      <w:bookmarkEnd w:id="331"/>
      <w:bookmarkStart w:id="332" w:name="_Toc184314456"/>
      <w:bookmarkEnd w:id="332"/>
      <w:bookmarkStart w:id="333" w:name="_Toc184313307"/>
      <w:bookmarkEnd w:id="333"/>
      <w:bookmarkStart w:id="334" w:name="_Toc184313286"/>
      <w:bookmarkEnd w:id="334"/>
      <w:bookmarkStart w:id="335" w:name="_Toc184308080"/>
      <w:bookmarkEnd w:id="335"/>
      <w:bookmarkStart w:id="336" w:name="_Toc184310298"/>
      <w:bookmarkEnd w:id="336"/>
      <w:bookmarkStart w:id="337" w:name="_Toc184308036"/>
      <w:bookmarkEnd w:id="337"/>
      <w:bookmarkStart w:id="338" w:name="_Toc184310310"/>
      <w:bookmarkEnd w:id="338"/>
      <w:bookmarkStart w:id="339" w:name="_Toc184313296"/>
      <w:bookmarkEnd w:id="339"/>
      <w:bookmarkStart w:id="340" w:name="_Toc184313289"/>
      <w:bookmarkEnd w:id="340"/>
      <w:bookmarkStart w:id="341" w:name="_Toc184308092"/>
      <w:bookmarkEnd w:id="341"/>
      <w:bookmarkStart w:id="342" w:name="_Toc184310327"/>
      <w:bookmarkEnd w:id="342"/>
      <w:bookmarkStart w:id="343" w:name="_Toc184308101"/>
      <w:bookmarkEnd w:id="343"/>
      <w:bookmarkStart w:id="344" w:name="_Toc184310306"/>
      <w:bookmarkEnd w:id="344"/>
      <w:bookmarkStart w:id="345" w:name="_Toc184308097"/>
      <w:bookmarkEnd w:id="345"/>
      <w:bookmarkStart w:id="346" w:name="_Toc184313250"/>
      <w:bookmarkEnd w:id="346"/>
      <w:bookmarkStart w:id="347" w:name="_Toc184314469"/>
      <w:bookmarkEnd w:id="347"/>
      <w:bookmarkStart w:id="348" w:name="_Toc184313291"/>
      <w:bookmarkEnd w:id="348"/>
      <w:bookmarkStart w:id="349" w:name="_Toc184312124"/>
      <w:bookmarkEnd w:id="349"/>
      <w:bookmarkStart w:id="350" w:name="_Toc184308069"/>
      <w:bookmarkEnd w:id="350"/>
      <w:bookmarkStart w:id="351" w:name="_Toc184308070"/>
      <w:bookmarkEnd w:id="351"/>
      <w:bookmarkStart w:id="352" w:name="_Toc184310302"/>
      <w:bookmarkEnd w:id="352"/>
      <w:bookmarkStart w:id="353" w:name="_Toc184308060"/>
      <w:bookmarkEnd w:id="353"/>
      <w:bookmarkStart w:id="354" w:name="_Toc184314464"/>
      <w:bookmarkEnd w:id="354"/>
      <w:bookmarkStart w:id="355" w:name="_Toc184313249"/>
      <w:bookmarkEnd w:id="355"/>
      <w:bookmarkStart w:id="356" w:name="_Toc184314422"/>
      <w:bookmarkEnd w:id="356"/>
      <w:bookmarkStart w:id="357" w:name="_Toc184313240"/>
      <w:bookmarkEnd w:id="357"/>
      <w:bookmarkStart w:id="358" w:name="_Toc184314455"/>
      <w:bookmarkEnd w:id="358"/>
      <w:bookmarkStart w:id="359" w:name="_Toc184314410"/>
      <w:bookmarkEnd w:id="359"/>
      <w:bookmarkStart w:id="360" w:name="_Toc184313276"/>
      <w:bookmarkEnd w:id="360"/>
      <w:bookmarkStart w:id="361" w:name="_Toc184310313"/>
      <w:bookmarkEnd w:id="361"/>
      <w:bookmarkStart w:id="362" w:name="_Toc184313305"/>
      <w:bookmarkEnd w:id="362"/>
      <w:bookmarkStart w:id="363" w:name="_Toc184314448"/>
      <w:bookmarkEnd w:id="363"/>
      <w:bookmarkStart w:id="364" w:name="_Toc184313302"/>
      <w:bookmarkEnd w:id="364"/>
      <w:bookmarkStart w:id="365" w:name="_Toc184310300"/>
      <w:bookmarkEnd w:id="365"/>
      <w:bookmarkStart w:id="366" w:name="_Toc184308093"/>
      <w:bookmarkEnd w:id="366"/>
      <w:bookmarkStart w:id="367" w:name="_Toc184314430"/>
      <w:bookmarkEnd w:id="367"/>
      <w:bookmarkStart w:id="368" w:name="_Toc184310320"/>
      <w:bookmarkEnd w:id="368"/>
      <w:bookmarkStart w:id="369" w:name="_Toc184308053"/>
      <w:bookmarkEnd w:id="369"/>
      <w:bookmarkStart w:id="370" w:name="_Toc184313309"/>
      <w:bookmarkEnd w:id="370"/>
      <w:bookmarkStart w:id="371" w:name="_Toc184312105"/>
      <w:bookmarkEnd w:id="371"/>
      <w:bookmarkStart w:id="372" w:name="_Toc184312103"/>
      <w:bookmarkEnd w:id="372"/>
      <w:bookmarkStart w:id="373" w:name="_Toc184310293"/>
      <w:bookmarkEnd w:id="373"/>
      <w:bookmarkStart w:id="374" w:name="_Toc184310281"/>
      <w:bookmarkEnd w:id="374"/>
      <w:bookmarkStart w:id="375" w:name="_Toc184313255"/>
      <w:bookmarkEnd w:id="375"/>
      <w:bookmarkStart w:id="376" w:name="_Toc184314471"/>
      <w:bookmarkEnd w:id="376"/>
      <w:bookmarkStart w:id="377" w:name="_Toc184314426"/>
      <w:bookmarkEnd w:id="377"/>
      <w:bookmarkStart w:id="378" w:name="_Toc184310295"/>
      <w:bookmarkEnd w:id="378"/>
      <w:bookmarkStart w:id="379" w:name="_Toc184310332"/>
      <w:bookmarkEnd w:id="379"/>
      <w:bookmarkStart w:id="380" w:name="_Toc184313268"/>
      <w:bookmarkEnd w:id="380"/>
      <w:bookmarkStart w:id="381" w:name="_Toc184314429"/>
      <w:bookmarkEnd w:id="381"/>
      <w:bookmarkStart w:id="382" w:name="_Toc184312070"/>
      <w:bookmarkEnd w:id="382"/>
      <w:bookmarkStart w:id="383" w:name="_Toc184313269"/>
      <w:bookmarkEnd w:id="383"/>
      <w:bookmarkStart w:id="384" w:name="_Toc184308052"/>
      <w:bookmarkEnd w:id="384"/>
      <w:bookmarkStart w:id="385" w:name="_Toc184308050"/>
      <w:bookmarkEnd w:id="385"/>
      <w:bookmarkStart w:id="386" w:name="_Toc184312107"/>
      <w:bookmarkEnd w:id="386"/>
      <w:bookmarkStart w:id="387" w:name="_Toc184313271"/>
      <w:bookmarkEnd w:id="387"/>
      <w:bookmarkStart w:id="388" w:name="_Toc184313252"/>
      <w:bookmarkEnd w:id="388"/>
      <w:bookmarkStart w:id="389" w:name="_Toc184313283"/>
      <w:bookmarkEnd w:id="389"/>
      <w:bookmarkStart w:id="390" w:name="_Toc184312101"/>
      <w:bookmarkEnd w:id="390"/>
      <w:bookmarkStart w:id="391" w:name="_Toc184308082"/>
      <w:bookmarkEnd w:id="391"/>
      <w:bookmarkStart w:id="392" w:name="_Toc184312110"/>
      <w:bookmarkEnd w:id="392"/>
      <w:bookmarkStart w:id="393" w:name="_Toc184312080"/>
      <w:bookmarkEnd w:id="393"/>
      <w:bookmarkStart w:id="394" w:name="_Toc184313284"/>
      <w:bookmarkEnd w:id="394"/>
      <w:bookmarkStart w:id="395" w:name="_Toc184313292"/>
      <w:bookmarkEnd w:id="395"/>
      <w:bookmarkStart w:id="396" w:name="_Toc184308063"/>
      <w:bookmarkEnd w:id="396"/>
      <w:bookmarkStart w:id="397" w:name="_Toc184310343"/>
      <w:bookmarkEnd w:id="397"/>
      <w:bookmarkStart w:id="398" w:name="_Toc184312115"/>
      <w:bookmarkEnd w:id="398"/>
      <w:bookmarkStart w:id="399" w:name="_Toc184313275"/>
      <w:bookmarkEnd w:id="399"/>
      <w:bookmarkStart w:id="400" w:name="_Toc184308045"/>
      <w:bookmarkEnd w:id="400"/>
      <w:bookmarkStart w:id="401" w:name="_Toc184314451"/>
      <w:bookmarkEnd w:id="401"/>
      <w:bookmarkStart w:id="402" w:name="_Toc184310292"/>
      <w:bookmarkEnd w:id="402"/>
      <w:bookmarkStart w:id="403" w:name="_Toc184310282"/>
      <w:bookmarkEnd w:id="403"/>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144"/>
        <w:gridCol w:w="691"/>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68"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028" w:type="pct"/>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407" w:type="pct"/>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1096" w:type="pct"/>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028"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lang w:eastAsia="zh-Hans"/>
              </w:rPr>
              <w:t>项目情况分析</w:t>
            </w:r>
            <w:r>
              <w:rPr>
                <w:rFonts w:hint="eastAsia" w:ascii="仿宋" w:hAnsi="仿宋" w:eastAsia="仿宋" w:cs="仿宋_GB2312"/>
                <w:sz w:val="24"/>
                <w:highlight w:val="none"/>
              </w:rPr>
              <w:t>:提供投标人对该项目整总体架构、现状、需求分析的整体理解，分析完整、准确到位，统筹考虑了总体目标实现的得3分，有缺项或不完善的得1分，与实际情况不符的不得分。</w:t>
            </w:r>
          </w:p>
        </w:tc>
        <w:tc>
          <w:tcPr>
            <w:tcW w:w="407"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lang w:val="en-US" w:eastAsia="zh-CN"/>
              </w:rPr>
              <w:t>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028"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投标人</w:t>
            </w:r>
            <w:r>
              <w:rPr>
                <w:rFonts w:hint="default" w:ascii="仿宋" w:hAnsi="仿宋" w:eastAsia="仿宋" w:cs="仿宋_GB2312"/>
                <w:sz w:val="24"/>
                <w:highlight w:val="none"/>
                <w:lang w:val="en-US" w:eastAsia="zh-CN"/>
              </w:rPr>
              <w:t>阐述本项目</w:t>
            </w:r>
            <w:r>
              <w:rPr>
                <w:rFonts w:hint="eastAsia" w:ascii="仿宋" w:hAnsi="仿宋" w:eastAsia="仿宋" w:cs="仿宋_GB2312"/>
                <w:sz w:val="24"/>
                <w:highlight w:val="none"/>
                <w:lang w:val="en-US" w:eastAsia="zh-CN"/>
              </w:rPr>
              <w:t>软件开发</w:t>
            </w:r>
            <w:r>
              <w:rPr>
                <w:rFonts w:hint="default" w:ascii="仿宋" w:hAnsi="仿宋" w:eastAsia="仿宋" w:cs="仿宋_GB2312"/>
                <w:sz w:val="24"/>
                <w:highlight w:val="none"/>
                <w:lang w:val="en-US" w:eastAsia="zh-CN"/>
              </w:rPr>
              <w:t>的建设内容，包含：①一网统管驾驶舱；②指标管理平台；③一网统管指标体系服务</w:t>
            </w:r>
            <w:r>
              <w:rPr>
                <w:rFonts w:hint="eastAsia" w:ascii="仿宋" w:hAnsi="仿宋" w:eastAsia="仿宋" w:cs="仿宋_GB2312"/>
                <w:sz w:val="24"/>
                <w:highlight w:val="none"/>
                <w:lang w:val="en-US" w:eastAsia="zh-CN"/>
              </w:rPr>
              <w:t>；④事件中心管理平台、事项接入处置服务；⑤掌上指挥室；⑥任务中心管理平台；⑦时空地图数据服务、时空地图平台。</w:t>
            </w:r>
            <w:r>
              <w:rPr>
                <w:rFonts w:hint="default" w:ascii="仿宋" w:hAnsi="仿宋" w:eastAsia="仿宋" w:cs="仿宋_GB2312"/>
                <w:sz w:val="24"/>
                <w:highlight w:val="none"/>
                <w:lang w:val="en-US" w:eastAsia="zh-CN"/>
              </w:rPr>
              <w:t>内容详尽且</w:t>
            </w:r>
            <w:r>
              <w:rPr>
                <w:rFonts w:hint="eastAsia" w:ascii="仿宋" w:hAnsi="仿宋" w:eastAsia="仿宋" w:cs="仿宋_GB2312"/>
                <w:sz w:val="24"/>
                <w:highlight w:val="none"/>
                <w:lang w:val="en-US" w:eastAsia="zh-CN"/>
              </w:rPr>
              <w:t>完全</w:t>
            </w:r>
            <w:r>
              <w:rPr>
                <w:rFonts w:hint="default" w:ascii="仿宋" w:hAnsi="仿宋" w:eastAsia="仿宋" w:cs="仿宋_GB2312"/>
                <w:sz w:val="24"/>
                <w:highlight w:val="none"/>
                <w:lang w:val="en-US" w:eastAsia="zh-CN"/>
              </w:rPr>
              <w:t>满足采购需求的，每一项得</w:t>
            </w:r>
            <w:r>
              <w:rPr>
                <w:rFonts w:hint="eastAsia" w:ascii="仿宋" w:hAnsi="仿宋" w:eastAsia="仿宋" w:cs="仿宋_GB2312"/>
                <w:sz w:val="24"/>
                <w:highlight w:val="none"/>
                <w:lang w:val="en-US" w:eastAsia="zh-CN"/>
              </w:rPr>
              <w:t>3</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；内容完整且基本满足采购需求的得2分；</w:t>
            </w:r>
            <w:r>
              <w:rPr>
                <w:rFonts w:hint="default" w:ascii="仿宋" w:hAnsi="仿宋" w:eastAsia="仿宋" w:cs="仿宋_GB2312"/>
                <w:sz w:val="24"/>
                <w:highlight w:val="none"/>
                <w:lang w:val="en-US" w:eastAsia="zh-CN"/>
              </w:rPr>
              <w:t>内容缺少或部分满足采购人需求的，每一项得</w:t>
            </w:r>
            <w:r>
              <w:rPr>
                <w:rFonts w:hint="eastAsia" w:ascii="仿宋" w:hAnsi="仿宋" w:eastAsia="仿宋" w:cs="仿宋_GB2312"/>
                <w:sz w:val="24"/>
                <w:highlight w:val="none"/>
                <w:lang w:val="en-US" w:eastAsia="zh-CN"/>
              </w:rPr>
              <w:t>1</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CN"/>
              </w:rPr>
              <w:t>无内容或不满足采购人需求的不得分，</w:t>
            </w:r>
            <w:r>
              <w:rPr>
                <w:rFonts w:hint="eastAsia" w:ascii="仿宋" w:hAnsi="仿宋" w:eastAsia="仿宋" w:cs="仿宋_GB2312"/>
                <w:sz w:val="24"/>
                <w:highlight w:val="none"/>
                <w:lang w:val="en-US" w:eastAsia="zh-CN"/>
              </w:rPr>
              <w:t>共21</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w:t>
            </w:r>
          </w:p>
        </w:tc>
        <w:tc>
          <w:tcPr>
            <w:tcW w:w="407"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109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（二）软件开发建设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028" w:type="pct"/>
            <w:vAlign w:val="center"/>
          </w:tcPr>
          <w:p>
            <w:pPr>
              <w:spacing w:line="360" w:lineRule="auto"/>
              <w:outlineLvl w:val="0"/>
              <w:rPr>
                <w:rFonts w:hint="default" w:ascii="仿宋" w:hAnsi="仿宋" w:eastAsia="仿宋" w:cs="仿宋_GB2312"/>
                <w:sz w:val="24"/>
                <w:highlight w:val="none"/>
                <w:lang w:val="en-US" w:eastAsia="zh-CN"/>
              </w:rPr>
            </w:pPr>
            <w:r>
              <w:rPr>
                <w:rFonts w:hint="default" w:ascii="仿宋" w:hAnsi="仿宋" w:eastAsia="仿宋" w:cs="仿宋_GB2312"/>
                <w:sz w:val="24"/>
                <w:highlight w:val="none"/>
                <w:lang w:val="en-US" w:eastAsia="zh-CN"/>
              </w:rPr>
              <w:t>指标管理平台</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CN"/>
              </w:rPr>
              <w:t>服务器GIS</w:t>
            </w:r>
            <w:r>
              <w:rPr>
                <w:rFonts w:hint="eastAsia" w:ascii="仿宋" w:hAnsi="仿宋" w:eastAsia="仿宋" w:cs="仿宋_GB2312"/>
                <w:sz w:val="24"/>
                <w:highlight w:val="none"/>
                <w:lang w:val="en-US" w:eastAsia="zh-CN"/>
              </w:rPr>
              <w:t>平台</w:t>
            </w:r>
            <w:r>
              <w:rPr>
                <w:rFonts w:hint="default" w:ascii="仿宋" w:hAnsi="仿宋" w:eastAsia="仿宋" w:cs="仿宋_GB2312"/>
                <w:sz w:val="24"/>
                <w:highlight w:val="none"/>
                <w:lang w:val="en-US" w:eastAsia="zh-CN"/>
              </w:rPr>
              <w:t>、桌面GIS</w:t>
            </w:r>
            <w:r>
              <w:rPr>
                <w:rFonts w:hint="eastAsia" w:ascii="仿宋" w:hAnsi="仿宋" w:eastAsia="仿宋" w:cs="仿宋_GB2312"/>
                <w:sz w:val="24"/>
                <w:highlight w:val="none"/>
                <w:lang w:val="en-US" w:eastAsia="zh-CN"/>
              </w:rPr>
              <w:t>平台</w:t>
            </w:r>
            <w:r>
              <w:rPr>
                <w:rFonts w:hint="default" w:ascii="仿宋" w:hAnsi="仿宋" w:eastAsia="仿宋" w:cs="仿宋_GB2312"/>
                <w:sz w:val="24"/>
                <w:highlight w:val="none"/>
                <w:lang w:val="en-US" w:eastAsia="zh-CN"/>
              </w:rPr>
              <w:t>的技术指标的吻合程度和偏差情况</w:t>
            </w:r>
            <w:r>
              <w:rPr>
                <w:rFonts w:hint="eastAsia" w:ascii="仿宋" w:hAnsi="仿宋" w:eastAsia="仿宋" w:cs="仿宋_GB2312"/>
                <w:sz w:val="24"/>
                <w:highlight w:val="none"/>
                <w:lang w:val="en-US" w:eastAsia="zh-CN"/>
              </w:rPr>
              <w:t>，</w:t>
            </w:r>
            <w:r>
              <w:rPr>
                <w:rFonts w:hint="default" w:ascii="仿宋" w:hAnsi="仿宋" w:eastAsia="仿宋" w:cs="仿宋_GB2312"/>
                <w:sz w:val="24"/>
                <w:highlight w:val="none"/>
                <w:lang w:val="en-US" w:eastAsia="zh-CN"/>
              </w:rPr>
              <w:t>满足</w:t>
            </w:r>
            <w:r>
              <w:rPr>
                <w:rFonts w:hint="eastAsia" w:ascii="仿宋" w:hAnsi="仿宋" w:eastAsia="仿宋" w:cs="仿宋_GB2312"/>
                <w:sz w:val="24"/>
                <w:highlight w:val="none"/>
                <w:lang w:val="en-US" w:eastAsia="zh-CN"/>
              </w:rPr>
              <w:t>采购</w:t>
            </w:r>
            <w:r>
              <w:rPr>
                <w:rFonts w:hint="default" w:ascii="仿宋" w:hAnsi="仿宋" w:eastAsia="仿宋" w:cs="仿宋_GB2312"/>
                <w:sz w:val="24"/>
                <w:highlight w:val="none"/>
                <w:lang w:val="en-US" w:eastAsia="zh-CN"/>
              </w:rPr>
              <w:t>件技术指标的得基准分</w:t>
            </w:r>
            <w:r>
              <w:rPr>
                <w:rFonts w:hint="eastAsia" w:ascii="仿宋" w:hAnsi="仿宋" w:eastAsia="仿宋" w:cs="仿宋_GB2312"/>
                <w:sz w:val="24"/>
                <w:highlight w:val="none"/>
                <w:lang w:val="en-US" w:eastAsia="zh-CN"/>
              </w:rPr>
              <w:t>8</w:t>
            </w:r>
            <w:r>
              <w:rPr>
                <w:rFonts w:hint="default" w:ascii="仿宋" w:hAnsi="仿宋" w:eastAsia="仿宋" w:cs="仿宋_GB2312"/>
                <w:sz w:val="24"/>
                <w:highlight w:val="none"/>
                <w:lang w:val="en-US" w:eastAsia="zh-CN"/>
              </w:rPr>
              <w:t>分，</w:t>
            </w:r>
            <w:r>
              <w:rPr>
                <w:rFonts w:hint="eastAsia" w:ascii="仿宋" w:hAnsi="仿宋" w:eastAsia="仿宋" w:cs="仿宋_GB2312"/>
                <w:sz w:val="24"/>
                <w:highlight w:val="none"/>
                <w:lang w:val="en-US" w:eastAsia="zh-CN"/>
              </w:rPr>
              <w:t>技术指标</w:t>
            </w:r>
            <w:r>
              <w:rPr>
                <w:rFonts w:hint="default" w:ascii="仿宋" w:hAnsi="仿宋" w:eastAsia="仿宋" w:cs="仿宋_GB2312"/>
                <w:sz w:val="24"/>
                <w:highlight w:val="none"/>
                <w:lang w:val="en-US" w:eastAsia="zh-CN"/>
              </w:rPr>
              <w:t>要求负偏离或未响应的每项扣</w:t>
            </w:r>
            <w:r>
              <w:rPr>
                <w:rFonts w:hint="eastAsia" w:ascii="仿宋" w:hAnsi="仿宋" w:eastAsia="仿宋" w:cs="仿宋_GB2312"/>
                <w:sz w:val="24"/>
                <w:highlight w:val="none"/>
                <w:lang w:val="en-US" w:eastAsia="zh-CN"/>
              </w:rPr>
              <w:t>1</w:t>
            </w:r>
            <w:r>
              <w:rPr>
                <w:rFonts w:hint="default" w:ascii="仿宋" w:hAnsi="仿宋" w:eastAsia="仿宋" w:cs="仿宋_GB2312"/>
                <w:sz w:val="24"/>
                <w:highlight w:val="none"/>
                <w:lang w:val="en-US" w:eastAsia="zh-CN"/>
              </w:rPr>
              <w:t>分（无实质性意义的负偏离不扣分）</w:t>
            </w:r>
            <w:r>
              <w:rPr>
                <w:rFonts w:hint="eastAsia" w:ascii="仿宋" w:hAnsi="仿宋" w:eastAsia="仿宋" w:cs="仿宋_GB2312"/>
                <w:sz w:val="24"/>
                <w:highlight w:val="none"/>
                <w:lang w:val="en-US" w:eastAsia="zh-CN"/>
              </w:rPr>
              <w:t>，共8分。</w:t>
            </w:r>
          </w:p>
          <w:p>
            <w:pPr>
              <w:spacing w:line="360" w:lineRule="auto"/>
              <w:outlineLvl w:val="0"/>
              <w:rPr>
                <w:rFonts w:ascii="仿宋" w:hAnsi="仿宋" w:eastAsia="仿宋" w:cs="仿宋_GB2312"/>
                <w:sz w:val="24"/>
                <w:highlight w:val="none"/>
              </w:rPr>
            </w:pPr>
            <w:r>
              <w:rPr>
                <w:rFonts w:hint="default" w:ascii="仿宋" w:hAnsi="仿宋" w:eastAsia="仿宋" w:cs="仿宋_GB2312"/>
                <w:sz w:val="24"/>
                <w:highlight w:val="none"/>
                <w:lang w:val="en-US" w:eastAsia="zh-CN"/>
              </w:rPr>
              <w:t>注：要求提供测试报告复印件、证书复印件等证明材料而未提供视作一项负偏离。</w:t>
            </w:r>
          </w:p>
        </w:tc>
        <w:tc>
          <w:tcPr>
            <w:tcW w:w="407"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096"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（三）平台偏差情况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028"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szCs w:val="24"/>
                <w:highlight w:val="none"/>
                <w:lang w:eastAsia="zh-CN"/>
              </w:rPr>
              <w:t>项目实施方案</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rPr>
              <w:t>投标人应根据</w:t>
            </w:r>
            <w:r>
              <w:rPr>
                <w:rFonts w:hint="eastAsia" w:ascii="仿宋" w:hAnsi="仿宋" w:eastAsia="仿宋" w:cs="仿宋_GB2312"/>
                <w:sz w:val="24"/>
                <w:szCs w:val="24"/>
                <w:highlight w:val="none"/>
                <w:lang w:val="en-US" w:eastAsia="zh-CN"/>
              </w:rPr>
              <w:t>采购需求</w:t>
            </w:r>
            <w:r>
              <w:rPr>
                <w:rFonts w:hint="eastAsia" w:ascii="仿宋" w:hAnsi="仿宋" w:eastAsia="仿宋" w:cs="仿宋_GB2312"/>
                <w:sz w:val="24"/>
                <w:szCs w:val="24"/>
                <w:highlight w:val="none"/>
              </w:rPr>
              <w:t>中工作内容提供一份完整的项目进度计划，以确定各阶段的主要工作内容、成果及其进度。进度安排完善、可行性强的得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分，计划较完善、可行性较强的得</w:t>
            </w:r>
            <w:r>
              <w:rPr>
                <w:rFonts w:hint="eastAsia" w:ascii="仿宋" w:hAnsi="仿宋" w:eastAsia="仿宋" w:cs="仿宋_GB2312"/>
                <w:sz w:val="24"/>
                <w:szCs w:val="24"/>
                <w:highlight w:val="none"/>
                <w:lang w:val="en-US" w:eastAsia="zh-CN"/>
              </w:rPr>
              <w:t>2</w:t>
            </w:r>
            <w:r>
              <w:rPr>
                <w:rFonts w:hint="eastAsia" w:ascii="仿宋" w:hAnsi="仿宋" w:eastAsia="仿宋" w:cs="仿宋_GB2312"/>
                <w:sz w:val="24"/>
                <w:szCs w:val="24"/>
                <w:highlight w:val="none"/>
              </w:rPr>
              <w:t>分，进度安排一般的得1分</w:t>
            </w:r>
            <w:r>
              <w:rPr>
                <w:rFonts w:hint="eastAsia" w:ascii="仿宋" w:hAnsi="仿宋" w:eastAsia="仿宋" w:cs="仿宋_GB2312"/>
                <w:sz w:val="24"/>
                <w:szCs w:val="24"/>
                <w:highlight w:val="none"/>
                <w:lang w:eastAsia="zh-CN"/>
              </w:rPr>
              <w:t>，无计划或计划不合理的不得分</w:t>
            </w:r>
            <w:r>
              <w:rPr>
                <w:rFonts w:hint="eastAsia" w:ascii="仿宋" w:hAnsi="仿宋" w:eastAsia="仿宋" w:cs="仿宋_GB2312"/>
                <w:sz w:val="24"/>
                <w:szCs w:val="24"/>
                <w:highlight w:val="none"/>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3分。</w:t>
            </w:r>
          </w:p>
        </w:tc>
        <w:tc>
          <w:tcPr>
            <w:tcW w:w="407"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028" w:type="pct"/>
            <w:vAlign w:val="center"/>
          </w:tcPr>
          <w:p>
            <w:pPr>
              <w:spacing w:line="360" w:lineRule="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eastAsia="zh-CN"/>
              </w:rPr>
              <w:t>①</w:t>
            </w:r>
            <w:r>
              <w:rPr>
                <w:rFonts w:hint="eastAsia" w:ascii="仿宋" w:hAnsi="仿宋" w:eastAsia="仿宋" w:cs="仿宋_GB2312"/>
                <w:sz w:val="24"/>
                <w:highlight w:val="none"/>
                <w:lang w:eastAsia="zh-Hans"/>
              </w:rPr>
              <w:t>本项目拟派项目</w:t>
            </w:r>
            <w:r>
              <w:rPr>
                <w:rFonts w:hint="eastAsia" w:ascii="仿宋" w:hAnsi="仿宋" w:eastAsia="仿宋" w:cs="仿宋_GB2312"/>
                <w:sz w:val="24"/>
                <w:highlight w:val="none"/>
                <w:lang w:eastAsia="zh-CN"/>
              </w:rPr>
              <w:t>负责人</w:t>
            </w:r>
            <w:r>
              <w:rPr>
                <w:rFonts w:hint="eastAsia" w:ascii="仿宋" w:hAnsi="仿宋" w:eastAsia="仿宋" w:cs="仿宋_GB2312"/>
                <w:sz w:val="24"/>
                <w:highlight w:val="none"/>
                <w:lang w:eastAsia="zh-Hans"/>
              </w:rPr>
              <w:t>具备高级工程师（信息化相关）</w:t>
            </w:r>
            <w:r>
              <w:rPr>
                <w:rFonts w:hint="eastAsia" w:ascii="仿宋" w:hAnsi="仿宋" w:eastAsia="仿宋" w:cs="仿宋_GB2312"/>
                <w:sz w:val="24"/>
                <w:highlight w:val="none"/>
                <w:lang w:eastAsia="zh-CN"/>
              </w:rPr>
              <w:t>、</w:t>
            </w:r>
            <w:bookmarkStart w:id="529" w:name="_GoBack"/>
            <w:bookmarkEnd w:id="529"/>
            <w:r>
              <w:rPr>
                <w:rFonts w:hint="eastAsia" w:ascii="仿宋" w:hAnsi="仿宋" w:eastAsia="仿宋" w:cs="仿宋_GB2312"/>
                <w:sz w:val="24"/>
                <w:highlight w:val="none"/>
                <w:lang w:eastAsia="zh-Hans"/>
              </w:rPr>
              <w:t>信息系统项目管理师的</w:t>
            </w:r>
            <w:r>
              <w:rPr>
                <w:rFonts w:hint="eastAsia" w:ascii="仿宋" w:hAnsi="仿宋" w:eastAsia="仿宋" w:cs="仿宋_GB2312"/>
                <w:sz w:val="24"/>
                <w:highlight w:val="none"/>
                <w:lang w:eastAsia="zh-CN"/>
              </w:rPr>
              <w:t>，每个证书</w:t>
            </w:r>
            <w:r>
              <w:rPr>
                <w:rFonts w:hint="eastAsia" w:ascii="仿宋" w:hAnsi="仿宋" w:eastAsia="仿宋" w:cs="仿宋_GB2312"/>
                <w:sz w:val="24"/>
                <w:highlight w:val="none"/>
                <w:lang w:eastAsia="zh-Hans"/>
              </w:rPr>
              <w:t>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②</w:t>
            </w:r>
            <w:r>
              <w:rPr>
                <w:rFonts w:hint="eastAsia" w:ascii="仿宋" w:hAnsi="仿宋" w:eastAsia="仿宋" w:cs="仿宋_GB2312"/>
                <w:sz w:val="24"/>
                <w:highlight w:val="none"/>
                <w:lang w:eastAsia="zh-Hans"/>
              </w:rPr>
              <w:t>项目组实施人员</w:t>
            </w:r>
            <w:r>
              <w:rPr>
                <w:rFonts w:hint="eastAsia" w:ascii="仿宋" w:hAnsi="仿宋" w:eastAsia="仿宋" w:cs="仿宋_GB2312"/>
                <w:sz w:val="24"/>
                <w:highlight w:val="none"/>
                <w:lang w:eastAsia="zh-CN"/>
              </w:rPr>
              <w:t>（不含项目负责人）</w:t>
            </w:r>
            <w:r>
              <w:rPr>
                <w:rFonts w:hint="eastAsia" w:ascii="仿宋" w:hAnsi="仿宋" w:eastAsia="仿宋" w:cs="仿宋_GB2312"/>
                <w:sz w:val="24"/>
                <w:highlight w:val="none"/>
                <w:lang w:eastAsia="zh-Hans"/>
              </w:rPr>
              <w:t>具备高级工程师（信息化相关）的</w:t>
            </w:r>
            <w:r>
              <w:rPr>
                <w:rFonts w:hint="eastAsia" w:ascii="仿宋" w:hAnsi="仿宋" w:eastAsia="仿宋" w:cs="仿宋_GB2312"/>
                <w:sz w:val="24"/>
                <w:highlight w:val="none"/>
                <w:lang w:eastAsia="zh-CN"/>
              </w:rPr>
              <w:t>，每人</w:t>
            </w:r>
            <w:r>
              <w:rPr>
                <w:rFonts w:hint="eastAsia" w:ascii="仿宋" w:hAnsi="仿宋" w:eastAsia="仿宋" w:cs="仿宋_GB2312"/>
                <w:sz w:val="24"/>
                <w:highlight w:val="none"/>
                <w:lang w:eastAsia="zh-Hans"/>
              </w:rPr>
              <w:t>得1分</w:t>
            </w:r>
            <w:r>
              <w:rPr>
                <w:rFonts w:hint="eastAsia" w:ascii="仿宋" w:hAnsi="仿宋" w:eastAsia="仿宋" w:cs="仿宋_GB2312"/>
                <w:sz w:val="24"/>
                <w:highlight w:val="none"/>
                <w:lang w:eastAsia="zh-CN"/>
              </w:rPr>
              <w:t>。最高得</w:t>
            </w:r>
            <w:r>
              <w:rPr>
                <w:rFonts w:hint="eastAsia" w:ascii="仿宋" w:hAnsi="仿宋" w:eastAsia="仿宋" w:cs="仿宋_GB2312"/>
                <w:sz w:val="24"/>
                <w:highlight w:val="none"/>
                <w:lang w:val="en-US" w:eastAsia="zh-CN"/>
              </w:rPr>
              <w:t>3分。共7分。</w:t>
            </w:r>
          </w:p>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以上提供实施人员清单、相关证书、社保证明，否则不得分。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（五）项目组成员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028"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zh-CN" w:eastAsia="zh-CN"/>
              </w:rPr>
              <w:t>测试及验收方案：投标人是否提出合理可行的功能测试及验收方案。满足得</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val="zh-CN" w:eastAsia="zh-CN"/>
              </w:rPr>
              <w:t>分，部分满足得1分，不满足不得分，共</w:t>
            </w:r>
            <w:r>
              <w:rPr>
                <w:rFonts w:hint="eastAsia" w:ascii="仿宋" w:hAnsi="仿宋" w:eastAsia="仿宋" w:cs="仿宋_GB2312"/>
                <w:sz w:val="24"/>
                <w:highlight w:val="none"/>
                <w:lang w:val="en-US" w:eastAsia="zh-CN"/>
              </w:rPr>
              <w:t>3分。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lang w:val="zh-CN" w:eastAsia="zh-CN"/>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028" w:type="pct"/>
            <w:vAlign w:val="center"/>
          </w:tcPr>
          <w:p>
            <w:pPr>
              <w:spacing w:line="360" w:lineRule="auto"/>
              <w:outlineLvl w:val="0"/>
              <w:rPr>
                <w:rFonts w:hint="eastAsia" w:ascii="仿宋" w:hAnsi="仿宋" w:eastAsia="仿宋" w:cs="仿宋_GB2312"/>
                <w:sz w:val="24"/>
                <w:highlight w:val="none"/>
                <w:lang w:eastAsia="zh-Hans"/>
              </w:rPr>
            </w:pPr>
            <w:r>
              <w:rPr>
                <w:rFonts w:hint="eastAsia" w:ascii="仿宋" w:hAnsi="仿宋" w:eastAsia="仿宋" w:cs="仿宋_GB2312"/>
                <w:sz w:val="24"/>
                <w:highlight w:val="none"/>
                <w:lang w:eastAsia="zh-Hans"/>
              </w:rPr>
              <w:t>培训方案：培训计划包括培训内容、培训时间地点、培训对象，培训师资力量等；根据培训方案内容进行评分，每一项科学合理，利于实际操作的得0.5分。共2分。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3028"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CN"/>
              </w:rPr>
              <w:t>投标人承诺</w:t>
            </w:r>
            <w:r>
              <w:rPr>
                <w:rFonts w:hint="eastAsia" w:ascii="仿宋" w:hAnsi="仿宋" w:eastAsia="仿宋" w:cs="仿宋_GB2312"/>
                <w:sz w:val="24"/>
                <w:highlight w:val="none"/>
                <w:lang w:eastAsia="zh-Hans"/>
              </w:rPr>
              <w:t>提供三年</w:t>
            </w:r>
            <w:r>
              <w:rPr>
                <w:rFonts w:hint="eastAsia" w:ascii="仿宋" w:hAnsi="仿宋" w:eastAsia="仿宋" w:cs="仿宋_GB2312"/>
                <w:sz w:val="24"/>
                <w:highlight w:val="none"/>
                <w:lang w:eastAsia="zh-CN"/>
              </w:rPr>
              <w:t>不少于</w:t>
            </w:r>
            <w:r>
              <w:rPr>
                <w:rFonts w:hint="eastAsia" w:ascii="仿宋" w:hAnsi="仿宋" w:eastAsia="仿宋" w:cs="仿宋_GB2312"/>
                <w:sz w:val="24"/>
                <w:highlight w:val="none"/>
                <w:lang w:eastAsia="zh-Hans"/>
              </w:rPr>
              <w:t>两人的驻场运维服务，</w:t>
            </w:r>
            <w:r>
              <w:rPr>
                <w:rFonts w:hint="eastAsia" w:ascii="仿宋" w:hAnsi="仿宋" w:eastAsia="仿宋" w:cs="仿宋_GB2312"/>
                <w:sz w:val="24"/>
                <w:highlight w:val="none"/>
                <w:lang w:eastAsia="zh-CN"/>
              </w:rPr>
              <w:t>提供相关承诺的得</w:t>
            </w:r>
            <w:r>
              <w:rPr>
                <w:rFonts w:hint="eastAsia" w:ascii="仿宋" w:hAnsi="仿宋" w:eastAsia="仿宋" w:cs="仿宋_GB2312"/>
                <w:sz w:val="24"/>
                <w:highlight w:val="none"/>
                <w:lang w:val="en-US" w:eastAsia="zh-CN"/>
              </w:rPr>
              <w:t>3分，否则不得分。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lang w:eastAsia="zh-Han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3028" w:type="pct"/>
            <w:vAlign w:val="center"/>
          </w:tcPr>
          <w:p>
            <w:pPr>
              <w:spacing w:line="360" w:lineRule="auto"/>
              <w:outlineLvl w:val="0"/>
              <w:rPr>
                <w:rFonts w:hint="eastAsia" w:ascii="仿宋" w:hAnsi="仿宋" w:eastAsia="仿宋" w:cs="仿宋_GB2312"/>
                <w:kern w:val="2"/>
                <w:sz w:val="24"/>
                <w:szCs w:val="22"/>
                <w:highlight w:val="none"/>
                <w:lang w:val="en-US" w:eastAsia="zh-CN" w:bidi="ar-SA"/>
              </w:rPr>
            </w:pPr>
            <w:r>
              <w:rPr>
                <w:rFonts w:hint="eastAsia" w:ascii="仿宋" w:hAnsi="仿宋" w:eastAsia="仿宋" w:cs="仿宋_GB2312"/>
                <w:sz w:val="24"/>
                <w:highlight w:val="none"/>
                <w:lang w:eastAsia="zh-Hans"/>
              </w:rPr>
              <w:t>投标人应提供明确的质量保证目标，质量保证措施和质量体系，要求合理先进并具有详细的实施内容等，满足得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eastAsia="zh-Hans"/>
              </w:rPr>
              <w:t>分，部分满足得1分，不满足不得分，共</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eastAsia="zh-Hans"/>
              </w:rPr>
              <w:t>分。</w:t>
            </w:r>
          </w:p>
        </w:tc>
        <w:tc>
          <w:tcPr>
            <w:tcW w:w="407"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1096"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028" w:type="pct"/>
            <w:vAlign w:val="center"/>
          </w:tcPr>
          <w:p>
            <w:pPr>
              <w:spacing w:line="360" w:lineRule="auto"/>
              <w:outlineLvl w:val="0"/>
              <w:rPr>
                <w:rFonts w:hint="eastAsia" w:ascii="仿宋" w:hAnsi="仿宋" w:eastAsia="仿宋" w:cs="仿宋"/>
                <w:sz w:val="24"/>
                <w:highlight w:val="none"/>
                <w:lang w:val="en-US" w:eastAsia="zh-Hans"/>
              </w:rPr>
            </w:pPr>
            <w:r>
              <w:rPr>
                <w:rFonts w:hint="eastAsia" w:ascii="仿宋" w:hAnsi="仿宋" w:eastAsia="仿宋" w:cs="仿宋"/>
                <w:sz w:val="24"/>
                <w:highlight w:val="none"/>
                <w:lang w:eastAsia="zh-Hans"/>
              </w:rPr>
              <w:t>系统演示</w:t>
            </w:r>
            <w:r>
              <w:rPr>
                <w:rFonts w:hint="eastAsia" w:ascii="仿宋" w:hAnsi="仿宋" w:eastAsia="仿宋" w:cs="仿宋"/>
                <w:sz w:val="24"/>
                <w:highlight w:val="none"/>
                <w:lang w:val="en-US" w:eastAsia="zh-Hans"/>
              </w:rPr>
              <w:t>：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spacing w:line="360" w:lineRule="auto"/>
              <w:outlineLvl w:val="0"/>
              <w:rPr>
                <w:rFonts w:hint="eastAsia" w:ascii="仿宋" w:hAnsi="仿宋" w:eastAsia="仿宋" w:cs="仿宋"/>
                <w:sz w:val="24"/>
                <w:highlight w:val="none"/>
                <w:lang w:val="en-US" w:eastAsia="zh-Hans"/>
              </w:rPr>
            </w:pPr>
            <w:r>
              <w:rPr>
                <w:rFonts w:hint="eastAsia" w:ascii="仿宋" w:hAnsi="仿宋" w:eastAsia="仿宋" w:cs="仿宋"/>
                <w:sz w:val="24"/>
                <w:highlight w:val="none"/>
                <w:lang w:val="en-US" w:eastAsia="zh-Hans"/>
              </w:rPr>
              <w:t>注：演示视频需密封送达，评标阶段拆封演示，因响应方自身原因导致无法演示或者演示效果不理想的，责任自负。</w:t>
            </w:r>
          </w:p>
          <w:p>
            <w:pPr>
              <w:pStyle w:val="796"/>
              <w:widowControl/>
              <w:numPr>
                <w:ilvl w:val="0"/>
                <w:numId w:val="0"/>
              </w:numPr>
              <w:ind w:leftChars="0"/>
              <w:jc w:val="left"/>
              <w:rPr>
                <w:rFonts w:ascii="仿宋" w:hAnsi="仿宋" w:eastAsia="仿宋" w:cs="宋体"/>
                <w:szCs w:val="21"/>
                <w:highlight w:val="none"/>
                <w:lang w:bidi="ar"/>
              </w:rPr>
            </w:pPr>
            <w:r>
              <w:rPr>
                <w:rFonts w:hint="eastAsia" w:ascii="仿宋" w:hAnsi="仿宋" w:eastAsia="仿宋" w:cs="宋体"/>
                <w:b/>
                <w:bCs/>
                <w:kern w:val="0"/>
                <w:szCs w:val="21"/>
                <w:highlight w:val="none"/>
                <w:lang w:val="en-US" w:eastAsia="zh-CN"/>
              </w:rPr>
              <w:t>1.</w:t>
            </w:r>
            <w:r>
              <w:rPr>
                <w:rFonts w:hint="eastAsia" w:ascii="仿宋" w:hAnsi="仿宋" w:eastAsia="仿宋" w:cs="宋体"/>
                <w:b/>
                <w:bCs/>
                <w:kern w:val="0"/>
                <w:szCs w:val="21"/>
              </w:rPr>
              <w:t>掌上</w:t>
            </w:r>
            <w:r>
              <w:rPr>
                <w:rFonts w:hint="eastAsia" w:ascii="仿宋" w:hAnsi="仿宋" w:eastAsia="仿宋" w:cs="宋体"/>
                <w:b/>
                <w:bCs/>
                <w:kern w:val="0"/>
                <w:szCs w:val="21"/>
                <w:highlight w:val="none"/>
              </w:rPr>
              <w:t>指挥室</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eastAsia="zh-CN"/>
              </w:rPr>
              <w:t>①</w:t>
            </w:r>
            <w:r>
              <w:rPr>
                <w:rFonts w:hint="eastAsia" w:ascii="仿宋" w:hAnsi="仿宋" w:eastAsia="仿宋" w:cs="宋体"/>
                <w:kern w:val="0"/>
                <w:szCs w:val="21"/>
                <w:highlight w:val="none"/>
              </w:rPr>
              <w:t>演示基于浙政钉云上指挥功能，包含边聊边办、</w:t>
            </w:r>
            <w:r>
              <w:rPr>
                <w:rFonts w:hint="eastAsia" w:ascii="仿宋" w:hAnsi="仿宋" w:eastAsia="仿宋" w:cs="宋体"/>
                <w:color w:val="000000"/>
                <w:kern w:val="0"/>
                <w:szCs w:val="21"/>
                <w:highlight w:val="none"/>
                <w:lang w:bidi="ar"/>
              </w:rPr>
              <w:t>协同人员管理</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eastAsia="zh-Hans"/>
              </w:rPr>
              <w:t>一事一码</w:t>
            </w:r>
            <w:r>
              <w:rPr>
                <w:rFonts w:hint="eastAsia" w:ascii="仿宋" w:hAnsi="仿宋" w:eastAsia="仿宋" w:cs="宋体"/>
                <w:kern w:val="0"/>
                <w:szCs w:val="21"/>
                <w:highlight w:val="none"/>
                <w:lang w:eastAsia="zh-CN"/>
              </w:rPr>
              <w:t>；②</w:t>
            </w:r>
            <w:r>
              <w:rPr>
                <w:rFonts w:hint="eastAsia" w:ascii="仿宋" w:hAnsi="仿宋" w:eastAsia="仿宋" w:cs="宋体"/>
                <w:color w:val="000000"/>
                <w:kern w:val="0"/>
                <w:szCs w:val="21"/>
                <w:highlight w:val="none"/>
                <w:lang w:bidi="ar"/>
              </w:rPr>
              <w:t>查看关键节点</w:t>
            </w:r>
            <w:r>
              <w:rPr>
                <w:rFonts w:hint="eastAsia" w:ascii="仿宋" w:hAnsi="仿宋" w:eastAsia="仿宋" w:cs="宋体"/>
                <w:kern w:val="0"/>
                <w:szCs w:val="21"/>
                <w:highlight w:val="none"/>
              </w:rPr>
              <w:t>、事件</w:t>
            </w:r>
            <w:r>
              <w:rPr>
                <w:rFonts w:hint="eastAsia" w:ascii="仿宋" w:hAnsi="仿宋" w:eastAsia="仿宋" w:cs="宋体"/>
                <w:kern w:val="0"/>
                <w:szCs w:val="21"/>
                <w:highlight w:val="none"/>
                <w:lang w:eastAsia="zh-Hans"/>
              </w:rPr>
              <w:t>评价</w:t>
            </w:r>
            <w:r>
              <w:rPr>
                <w:rFonts w:hint="eastAsia" w:ascii="仿宋" w:hAnsi="仿宋" w:eastAsia="仿宋" w:cs="宋体"/>
                <w:kern w:val="0"/>
                <w:szCs w:val="21"/>
                <w:highlight w:val="none"/>
              </w:rPr>
              <w:t>、</w:t>
            </w:r>
            <w:r>
              <w:rPr>
                <w:rFonts w:hint="eastAsia" w:ascii="仿宋" w:hAnsi="仿宋" w:eastAsia="仿宋" w:cs="宋体"/>
                <w:color w:val="000000"/>
                <w:kern w:val="0"/>
                <w:szCs w:val="21"/>
                <w:highlight w:val="none"/>
                <w:lang w:bidi="ar"/>
              </w:rPr>
              <w:t>视频联动</w:t>
            </w:r>
            <w:r>
              <w:rPr>
                <w:rFonts w:hint="eastAsia" w:ascii="仿宋" w:hAnsi="仿宋" w:eastAsia="仿宋" w:cs="宋体"/>
                <w:kern w:val="0"/>
                <w:szCs w:val="21"/>
                <w:highlight w:val="none"/>
              </w:rPr>
              <w:t>、</w:t>
            </w:r>
            <w:r>
              <w:rPr>
                <w:rFonts w:hint="eastAsia" w:ascii="仿宋" w:hAnsi="仿宋" w:eastAsia="仿宋" w:cs="宋体"/>
                <w:color w:val="000000"/>
                <w:kern w:val="0"/>
                <w:szCs w:val="21"/>
                <w:highlight w:val="none"/>
                <w:lang w:bidi="ar"/>
              </w:rPr>
              <w:t>发起线上专班</w:t>
            </w:r>
            <w:r>
              <w:rPr>
                <w:rFonts w:hint="eastAsia" w:ascii="仿宋" w:hAnsi="仿宋" w:eastAsia="仿宋" w:cs="宋体"/>
                <w:kern w:val="0"/>
                <w:szCs w:val="21"/>
                <w:highlight w:val="none"/>
              </w:rPr>
              <w:t>、</w:t>
            </w:r>
            <w:r>
              <w:rPr>
                <w:rFonts w:hint="eastAsia" w:ascii="仿宋" w:hAnsi="仿宋" w:eastAsia="仿宋" w:cs="宋体"/>
                <w:color w:val="000000"/>
                <w:kern w:val="0"/>
                <w:szCs w:val="21"/>
                <w:highlight w:val="none"/>
                <w:lang w:bidi="ar"/>
              </w:rPr>
              <w:t>我的待办</w:t>
            </w:r>
            <w:r>
              <w:rPr>
                <w:rFonts w:hint="eastAsia" w:ascii="仿宋" w:hAnsi="仿宋" w:eastAsia="仿宋" w:cs="宋体"/>
                <w:kern w:val="0"/>
                <w:szCs w:val="21"/>
                <w:highlight w:val="none"/>
              </w:rPr>
              <w:t>、</w:t>
            </w:r>
            <w:r>
              <w:rPr>
                <w:rFonts w:hint="eastAsia" w:ascii="仿宋" w:hAnsi="仿宋" w:eastAsia="仿宋" w:cs="宋体"/>
                <w:color w:val="000000"/>
                <w:kern w:val="0"/>
                <w:szCs w:val="21"/>
                <w:highlight w:val="none"/>
                <w:lang w:bidi="ar"/>
              </w:rPr>
              <w:t>位置共享</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eastAsia="zh-CN"/>
              </w:rPr>
              <w:t>每项演示成功得</w:t>
            </w:r>
            <w:r>
              <w:rPr>
                <w:rFonts w:hint="eastAsia" w:ascii="仿宋" w:hAnsi="仿宋" w:eastAsia="仿宋" w:cs="宋体"/>
                <w:kern w:val="0"/>
                <w:szCs w:val="21"/>
                <w:highlight w:val="none"/>
                <w:lang w:val="en-US" w:eastAsia="zh-CN"/>
              </w:rPr>
              <w:t>1分，否则不得分，共2分。</w:t>
            </w:r>
          </w:p>
          <w:p>
            <w:pPr>
              <w:pStyle w:val="796"/>
              <w:widowControl/>
              <w:numPr>
                <w:ilvl w:val="0"/>
                <w:numId w:val="0"/>
              </w:numPr>
              <w:ind w:leftChars="0"/>
              <w:jc w:val="left"/>
              <w:rPr>
                <w:rFonts w:ascii="仿宋" w:hAnsi="仿宋" w:eastAsia="仿宋" w:cs="宋体"/>
                <w:kern w:val="0"/>
                <w:szCs w:val="21"/>
                <w:highlight w:val="none"/>
              </w:rPr>
            </w:pPr>
            <w:r>
              <w:rPr>
                <w:rFonts w:hint="eastAsia" w:ascii="仿宋" w:hAnsi="仿宋" w:eastAsia="仿宋" w:cs="宋体"/>
                <w:b/>
                <w:bCs/>
                <w:kern w:val="0"/>
                <w:szCs w:val="21"/>
                <w:highlight w:val="none"/>
                <w:lang w:val="en-US" w:eastAsia="zh-CN"/>
              </w:rPr>
              <w:t>2.</w:t>
            </w:r>
            <w:r>
              <w:rPr>
                <w:rFonts w:hint="eastAsia" w:ascii="仿宋" w:hAnsi="仿宋" w:eastAsia="仿宋" w:cs="宋体"/>
                <w:b/>
                <w:bCs/>
                <w:kern w:val="0"/>
                <w:szCs w:val="21"/>
              </w:rPr>
              <w:t>事件中心管理平台——</w:t>
            </w:r>
            <w:r>
              <w:rPr>
                <w:rFonts w:ascii="仿宋" w:hAnsi="仿宋" w:eastAsia="仿宋" w:cs="宋体"/>
                <w:b/>
                <w:bCs/>
                <w:kern w:val="0"/>
                <w:szCs w:val="21"/>
              </w:rPr>
              <w:t>事件源</w:t>
            </w:r>
            <w:r>
              <w:rPr>
                <w:rFonts w:hint="eastAsia" w:ascii="仿宋" w:hAnsi="仿宋" w:eastAsia="仿宋" w:cs="宋体"/>
                <w:b/>
                <w:bCs/>
                <w:kern w:val="0"/>
                <w:szCs w:val="21"/>
              </w:rPr>
              <w:t>接入</w:t>
            </w:r>
            <w:r>
              <w:rPr>
                <w:rFonts w:hint="eastAsia" w:ascii="仿宋" w:hAnsi="仿宋" w:eastAsia="仿宋" w:cs="宋体"/>
                <w:b/>
                <w:bCs/>
                <w:kern w:val="0"/>
                <w:szCs w:val="21"/>
                <w:highlight w:val="none"/>
              </w:rPr>
              <w:t>：</w:t>
            </w:r>
            <w:r>
              <w:rPr>
                <w:rFonts w:hint="eastAsia" w:ascii="仿宋" w:hAnsi="仿宋" w:eastAsia="仿宋" w:cs="宋体"/>
                <w:b w:val="0"/>
                <w:bCs w:val="0"/>
                <w:kern w:val="0"/>
                <w:szCs w:val="21"/>
                <w:highlight w:val="none"/>
                <w:lang w:eastAsia="zh-CN"/>
              </w:rPr>
              <w:t>①</w:t>
            </w:r>
            <w:r>
              <w:rPr>
                <w:rFonts w:hint="eastAsia" w:ascii="仿宋" w:hAnsi="仿宋" w:eastAsia="仿宋" w:cs="宋体"/>
                <w:kern w:val="0"/>
                <w:szCs w:val="21"/>
                <w:highlight w:val="none"/>
              </w:rPr>
              <w:t>支持通过API方式接入事件源数据，事件源开发商可自定义扩展字段</w:t>
            </w:r>
            <w:r>
              <w:rPr>
                <w:rFonts w:hint="eastAsia" w:ascii="仿宋" w:hAnsi="仿宋" w:eastAsia="仿宋" w:cs="宋体"/>
                <w:kern w:val="0"/>
                <w:szCs w:val="21"/>
                <w:highlight w:val="none"/>
                <w:lang w:eastAsia="zh-CN"/>
              </w:rPr>
              <w:t>；②</w:t>
            </w:r>
            <w:r>
              <w:rPr>
                <w:rFonts w:hint="eastAsia" w:ascii="仿宋" w:hAnsi="仿宋" w:eastAsia="仿宋" w:cs="宋体"/>
                <w:kern w:val="0"/>
                <w:szCs w:val="21"/>
                <w:highlight w:val="none"/>
              </w:rPr>
              <w:t>支持对事件源信息进行编辑修改。可编辑的内容包括：事件源名称、开发商信息、接入的扩展字段。</w:t>
            </w:r>
            <w:r>
              <w:rPr>
                <w:rFonts w:hint="eastAsia" w:ascii="仿宋" w:hAnsi="仿宋" w:eastAsia="仿宋" w:cs="宋体"/>
                <w:kern w:val="0"/>
                <w:szCs w:val="21"/>
                <w:highlight w:val="none"/>
                <w:lang w:eastAsia="zh-CN"/>
              </w:rPr>
              <w:t>每项演示成功得</w:t>
            </w:r>
            <w:r>
              <w:rPr>
                <w:rFonts w:hint="eastAsia" w:ascii="仿宋" w:hAnsi="仿宋" w:eastAsia="仿宋" w:cs="宋体"/>
                <w:kern w:val="0"/>
                <w:szCs w:val="21"/>
                <w:highlight w:val="none"/>
                <w:lang w:val="en-US" w:eastAsia="zh-CN"/>
              </w:rPr>
              <w:t>1分，否则不得分，共2分。</w:t>
            </w:r>
          </w:p>
          <w:p>
            <w:pPr>
              <w:pStyle w:val="796"/>
              <w:widowControl/>
              <w:numPr>
                <w:ilvl w:val="0"/>
                <w:numId w:val="0"/>
              </w:numPr>
              <w:ind w:leftChars="0"/>
              <w:jc w:val="left"/>
              <w:rPr>
                <w:rFonts w:ascii="仿宋" w:hAnsi="仿宋" w:eastAsia="仿宋" w:cs="宋体"/>
                <w:kern w:val="0"/>
                <w:szCs w:val="21"/>
                <w:highlight w:val="none"/>
              </w:rPr>
            </w:pPr>
            <w:r>
              <w:rPr>
                <w:rFonts w:hint="eastAsia" w:ascii="仿宋" w:hAnsi="仿宋" w:eastAsia="仿宋" w:cs="宋体"/>
                <w:b/>
                <w:bCs/>
                <w:kern w:val="0"/>
                <w:szCs w:val="21"/>
                <w:highlight w:val="none"/>
                <w:lang w:val="en-US" w:eastAsia="zh-CN"/>
              </w:rPr>
              <w:t>3.</w:t>
            </w:r>
            <w:r>
              <w:rPr>
                <w:rFonts w:hint="eastAsia" w:ascii="仿宋" w:hAnsi="仿宋" w:eastAsia="仿宋" w:cs="宋体"/>
                <w:b/>
                <w:bCs/>
                <w:kern w:val="0"/>
                <w:szCs w:val="21"/>
              </w:rPr>
              <w:t>事件中心管理平台——事项表单：</w:t>
            </w:r>
            <w:r>
              <w:rPr>
                <w:rFonts w:hint="eastAsia" w:ascii="仿宋" w:hAnsi="仿宋" w:eastAsia="仿宋" w:cs="宋体"/>
                <w:b w:val="0"/>
                <w:bCs w:val="0"/>
                <w:kern w:val="0"/>
                <w:szCs w:val="21"/>
                <w:highlight w:val="none"/>
                <w:lang w:eastAsia="zh-CN"/>
              </w:rPr>
              <w:t>①</w:t>
            </w:r>
            <w:r>
              <w:rPr>
                <w:rFonts w:hint="eastAsia" w:ascii="仿宋" w:hAnsi="仿宋" w:eastAsia="仿宋" w:cs="宋体"/>
                <w:kern w:val="0"/>
                <w:szCs w:val="21"/>
                <w:highlight w:val="none"/>
              </w:rPr>
              <w:t>可查看已创建的事项详情，事项详情由schema动态渲染</w:t>
            </w:r>
            <w:r>
              <w:rPr>
                <w:rFonts w:hint="eastAsia" w:ascii="仿宋" w:hAnsi="仿宋" w:eastAsia="仿宋" w:cs="宋体"/>
                <w:kern w:val="0"/>
                <w:szCs w:val="21"/>
                <w:highlight w:val="none"/>
                <w:lang w:eastAsia="zh-CN"/>
              </w:rPr>
              <w:t>；②</w:t>
            </w:r>
            <w:r>
              <w:rPr>
                <w:rFonts w:hint="eastAsia" w:ascii="仿宋" w:hAnsi="仿宋" w:eastAsia="仿宋" w:cs="宋体"/>
                <w:kern w:val="0"/>
                <w:szCs w:val="21"/>
                <w:highlight w:val="none"/>
              </w:rPr>
              <w:t>已配置的事项表单schema动态渲染，动态协议支持PC端展示</w:t>
            </w:r>
            <w:r>
              <w:rPr>
                <w:rFonts w:ascii="仿宋" w:hAnsi="仿宋" w:eastAsia="仿宋" w:cs="宋体"/>
                <w:kern w:val="0"/>
                <w:szCs w:val="21"/>
                <w:highlight w:val="none"/>
              </w:rPr>
              <w:t>，</w:t>
            </w:r>
            <w:r>
              <w:rPr>
                <w:rFonts w:hint="eastAsia" w:ascii="仿宋" w:hAnsi="仿宋" w:eastAsia="仿宋" w:cs="宋体"/>
                <w:kern w:val="0"/>
                <w:szCs w:val="21"/>
                <w:highlight w:val="none"/>
              </w:rPr>
              <w:t>动态协议支持H5端展示。</w:t>
            </w:r>
            <w:r>
              <w:rPr>
                <w:rFonts w:hint="eastAsia" w:ascii="仿宋" w:hAnsi="仿宋" w:eastAsia="仿宋" w:cs="宋体"/>
                <w:kern w:val="0"/>
                <w:szCs w:val="21"/>
                <w:highlight w:val="none"/>
                <w:lang w:eastAsia="zh-CN"/>
              </w:rPr>
              <w:t>每项演示成功得</w:t>
            </w:r>
            <w:r>
              <w:rPr>
                <w:rFonts w:hint="eastAsia" w:ascii="仿宋" w:hAnsi="仿宋" w:eastAsia="仿宋" w:cs="宋体"/>
                <w:kern w:val="0"/>
                <w:szCs w:val="21"/>
                <w:highlight w:val="none"/>
                <w:lang w:val="en-US" w:eastAsia="zh-CN"/>
              </w:rPr>
              <w:t>1分，否则不得分，共2分。</w:t>
            </w:r>
          </w:p>
          <w:p>
            <w:pPr>
              <w:pStyle w:val="796"/>
              <w:widowControl/>
              <w:numPr>
                <w:ilvl w:val="0"/>
                <w:numId w:val="0"/>
              </w:numPr>
              <w:ind w:leftChars="0"/>
              <w:jc w:val="left"/>
              <w:rPr>
                <w:rFonts w:ascii="仿宋" w:hAnsi="仿宋" w:eastAsia="仿宋" w:cs="宋体"/>
                <w:kern w:val="0"/>
                <w:szCs w:val="21"/>
                <w:highlight w:val="none"/>
              </w:rPr>
            </w:pPr>
            <w:r>
              <w:rPr>
                <w:rFonts w:hint="eastAsia" w:ascii="仿宋" w:hAnsi="仿宋" w:eastAsia="仿宋" w:cs="宋体"/>
                <w:b/>
                <w:bCs/>
                <w:kern w:val="0"/>
                <w:szCs w:val="21"/>
                <w:highlight w:val="none"/>
                <w:lang w:val="en-US" w:eastAsia="zh-CN"/>
              </w:rPr>
              <w:t>4.</w:t>
            </w:r>
            <w:r>
              <w:rPr>
                <w:rFonts w:hint="eastAsia" w:ascii="仿宋" w:hAnsi="仿宋" w:eastAsia="仿宋" w:cs="宋体"/>
                <w:b/>
                <w:bCs/>
                <w:kern w:val="0"/>
                <w:szCs w:val="21"/>
              </w:rPr>
              <w:t>事件中心管理平台——权责围栏：</w:t>
            </w:r>
            <w:r>
              <w:rPr>
                <w:rFonts w:hint="eastAsia" w:ascii="仿宋" w:hAnsi="仿宋" w:eastAsia="仿宋" w:cs="宋体"/>
                <w:kern w:val="0"/>
                <w:szCs w:val="21"/>
                <w:highlight w:val="none"/>
              </w:rPr>
              <w:t>支持通过事项上的部门处置规则（地址条件、处置层级）映射已有的权责围栏规则，映射不到系统会在部门条线上创建一条新的权责围栏规则。演示</w:t>
            </w:r>
            <w:r>
              <w:rPr>
                <w:rFonts w:hint="eastAsia" w:ascii="仿宋" w:hAnsi="仿宋" w:eastAsia="仿宋" w:cs="宋体"/>
                <w:kern w:val="0"/>
                <w:szCs w:val="21"/>
                <w:highlight w:val="none"/>
                <w:lang w:eastAsia="zh-CN"/>
              </w:rPr>
              <w:t>成功</w:t>
            </w:r>
            <w:r>
              <w:rPr>
                <w:rFonts w:hint="eastAsia" w:ascii="仿宋" w:hAnsi="仿宋" w:eastAsia="仿宋" w:cs="宋体"/>
                <w:kern w:val="0"/>
                <w:szCs w:val="21"/>
                <w:highlight w:val="none"/>
              </w:rPr>
              <w:t>得</w:t>
            </w:r>
            <w:r>
              <w:rPr>
                <w:rFonts w:hint="eastAsia" w:ascii="仿宋" w:hAnsi="仿宋" w:eastAsia="仿宋" w:cs="宋体"/>
                <w:kern w:val="0"/>
                <w:szCs w:val="21"/>
                <w:highlight w:val="none"/>
                <w:lang w:val="en-US" w:eastAsia="zh-CN"/>
              </w:rPr>
              <w:t>2</w:t>
            </w:r>
            <w:r>
              <w:rPr>
                <w:rFonts w:hint="eastAsia" w:ascii="仿宋" w:hAnsi="仿宋" w:eastAsia="仿宋" w:cs="宋体"/>
                <w:kern w:val="0"/>
                <w:szCs w:val="21"/>
                <w:highlight w:val="none"/>
              </w:rPr>
              <w:t>分</w:t>
            </w:r>
            <w:r>
              <w:rPr>
                <w:rFonts w:hint="eastAsia" w:ascii="仿宋" w:hAnsi="仿宋" w:eastAsia="仿宋" w:cs="宋体"/>
                <w:kern w:val="0"/>
                <w:szCs w:val="21"/>
                <w:highlight w:val="none"/>
                <w:lang w:val="en-US" w:eastAsia="zh-CN"/>
              </w:rPr>
              <w:t>，否则不得分</w:t>
            </w:r>
            <w:r>
              <w:rPr>
                <w:rFonts w:hint="eastAsia" w:ascii="仿宋" w:hAnsi="仿宋" w:eastAsia="仿宋" w:cs="宋体"/>
                <w:kern w:val="0"/>
                <w:szCs w:val="21"/>
                <w:highlight w:val="none"/>
              </w:rPr>
              <w:t>。</w:t>
            </w:r>
          </w:p>
          <w:p>
            <w:pPr>
              <w:pStyle w:val="796"/>
              <w:widowControl/>
              <w:numPr>
                <w:ilvl w:val="0"/>
                <w:numId w:val="0"/>
              </w:numPr>
              <w:ind w:leftChars="0"/>
              <w:jc w:val="left"/>
              <w:rPr>
                <w:rFonts w:ascii="仿宋" w:hAnsi="仿宋" w:eastAsia="仿宋" w:cs="宋体"/>
                <w:kern w:val="0"/>
                <w:szCs w:val="21"/>
                <w:highlight w:val="none"/>
              </w:rPr>
            </w:pPr>
            <w:r>
              <w:rPr>
                <w:rFonts w:hint="eastAsia" w:ascii="仿宋" w:hAnsi="仿宋" w:eastAsia="仿宋" w:cs="宋体"/>
                <w:b/>
                <w:bCs/>
                <w:kern w:val="0"/>
                <w:szCs w:val="21"/>
                <w:highlight w:val="none"/>
                <w:lang w:val="en-US" w:eastAsia="zh-CN"/>
              </w:rPr>
              <w:t>5.</w:t>
            </w:r>
            <w:r>
              <w:rPr>
                <w:rFonts w:hint="eastAsia" w:ascii="仿宋" w:hAnsi="仿宋" w:eastAsia="仿宋" w:cs="宋体"/>
                <w:b/>
                <w:bCs/>
                <w:kern w:val="0"/>
                <w:szCs w:val="21"/>
              </w:rPr>
              <w:t>事件中心管理平台——调度中心:</w:t>
            </w:r>
            <w:r>
              <w:rPr>
                <w:rFonts w:hint="eastAsia" w:ascii="仿宋" w:hAnsi="仿宋" w:eastAsia="仿宋" w:cs="宋体"/>
                <w:kern w:val="0"/>
                <w:szCs w:val="21"/>
                <w:highlight w:val="none"/>
              </w:rPr>
              <w:t>支持通过流程编辑器的组件，编排一个或多个部门的串并行的处置流程。演示</w:t>
            </w:r>
            <w:r>
              <w:rPr>
                <w:rFonts w:hint="eastAsia" w:ascii="仿宋" w:hAnsi="仿宋" w:eastAsia="仿宋" w:cs="宋体"/>
                <w:kern w:val="0"/>
                <w:szCs w:val="21"/>
                <w:highlight w:val="none"/>
                <w:lang w:eastAsia="zh-CN"/>
              </w:rPr>
              <w:t>成功</w:t>
            </w:r>
            <w:r>
              <w:rPr>
                <w:rFonts w:hint="eastAsia" w:ascii="仿宋" w:hAnsi="仿宋" w:eastAsia="仿宋" w:cs="宋体"/>
                <w:kern w:val="0"/>
                <w:szCs w:val="21"/>
                <w:highlight w:val="none"/>
              </w:rPr>
              <w:t>得</w:t>
            </w:r>
            <w:r>
              <w:rPr>
                <w:rFonts w:hint="eastAsia" w:ascii="仿宋" w:hAnsi="仿宋" w:eastAsia="仿宋" w:cs="宋体"/>
                <w:kern w:val="0"/>
                <w:szCs w:val="21"/>
                <w:highlight w:val="none"/>
                <w:lang w:val="en-US" w:eastAsia="zh-CN"/>
              </w:rPr>
              <w:t>2</w:t>
            </w:r>
            <w:r>
              <w:rPr>
                <w:rFonts w:hint="eastAsia" w:ascii="仿宋" w:hAnsi="仿宋" w:eastAsia="仿宋" w:cs="宋体"/>
                <w:kern w:val="0"/>
                <w:szCs w:val="21"/>
                <w:highlight w:val="none"/>
              </w:rPr>
              <w:t>分</w:t>
            </w:r>
            <w:r>
              <w:rPr>
                <w:rFonts w:hint="eastAsia" w:ascii="仿宋" w:hAnsi="仿宋" w:eastAsia="仿宋" w:cs="宋体"/>
                <w:kern w:val="0"/>
                <w:szCs w:val="21"/>
                <w:highlight w:val="none"/>
                <w:lang w:val="en-US" w:eastAsia="zh-CN"/>
              </w:rPr>
              <w:t>，否则不得分</w:t>
            </w:r>
            <w:r>
              <w:rPr>
                <w:rFonts w:hint="eastAsia" w:ascii="仿宋" w:hAnsi="仿宋" w:eastAsia="仿宋" w:cs="宋体"/>
                <w:kern w:val="0"/>
                <w:szCs w:val="21"/>
                <w:highlight w:val="none"/>
              </w:rPr>
              <w:t>。</w:t>
            </w:r>
          </w:p>
          <w:p>
            <w:pPr>
              <w:pStyle w:val="796"/>
              <w:widowControl/>
              <w:numPr>
                <w:ilvl w:val="0"/>
                <w:numId w:val="0"/>
              </w:numPr>
              <w:ind w:leftChars="0"/>
              <w:jc w:val="left"/>
              <w:rPr>
                <w:rFonts w:ascii="仿宋" w:hAnsi="仿宋" w:eastAsia="仿宋" w:cs="宋体"/>
                <w:kern w:val="0"/>
                <w:szCs w:val="21"/>
                <w:highlight w:val="none"/>
              </w:rPr>
            </w:pPr>
            <w:r>
              <w:rPr>
                <w:rFonts w:hint="eastAsia" w:ascii="仿宋" w:hAnsi="仿宋" w:eastAsia="仿宋" w:cs="宋体"/>
                <w:b/>
                <w:bCs/>
                <w:kern w:val="0"/>
                <w:szCs w:val="21"/>
                <w:highlight w:val="none"/>
                <w:lang w:val="en-US" w:eastAsia="zh-CN"/>
              </w:rPr>
              <w:t>6.</w:t>
            </w:r>
            <w:r>
              <w:rPr>
                <w:rFonts w:hint="eastAsia" w:ascii="仿宋" w:hAnsi="仿宋" w:eastAsia="仿宋" w:cs="宋体"/>
                <w:b/>
                <w:bCs/>
                <w:kern w:val="0"/>
                <w:szCs w:val="21"/>
              </w:rPr>
              <w:t>事件中心管理平台——事件归一演示：</w:t>
            </w:r>
            <w:r>
              <w:rPr>
                <w:rFonts w:ascii="仿宋" w:hAnsi="仿宋" w:eastAsia="仿宋" w:cs="宋体"/>
                <w:kern w:val="0"/>
                <w:szCs w:val="21"/>
                <w:highlight w:val="none"/>
              </w:rPr>
              <w:t>演示</w:t>
            </w:r>
            <w:r>
              <w:rPr>
                <w:rFonts w:hint="eastAsia" w:ascii="仿宋" w:hAnsi="仿宋" w:eastAsia="仿宋" w:cs="宋体"/>
                <w:kern w:val="0"/>
                <w:szCs w:val="21"/>
                <w:highlight w:val="none"/>
              </w:rPr>
              <w:t>通过智能提取事件中的关键要素以及事件发生的地址，对大规模历史事件进行快速去重，从而将事件进行归一。演示</w:t>
            </w:r>
            <w:r>
              <w:rPr>
                <w:rFonts w:hint="eastAsia" w:ascii="仿宋" w:hAnsi="仿宋" w:eastAsia="仿宋" w:cs="宋体"/>
                <w:kern w:val="0"/>
                <w:szCs w:val="21"/>
                <w:highlight w:val="none"/>
                <w:lang w:eastAsia="zh-CN"/>
              </w:rPr>
              <w:t>成功</w:t>
            </w:r>
            <w:r>
              <w:rPr>
                <w:rFonts w:hint="eastAsia" w:ascii="仿宋" w:hAnsi="仿宋" w:eastAsia="仿宋" w:cs="宋体"/>
                <w:kern w:val="0"/>
                <w:szCs w:val="21"/>
                <w:highlight w:val="none"/>
              </w:rPr>
              <w:t>得</w:t>
            </w:r>
            <w:r>
              <w:rPr>
                <w:rFonts w:hint="eastAsia" w:ascii="仿宋" w:hAnsi="仿宋" w:eastAsia="仿宋" w:cs="宋体"/>
                <w:kern w:val="0"/>
                <w:szCs w:val="21"/>
                <w:highlight w:val="none"/>
                <w:lang w:val="en-US" w:eastAsia="zh-CN"/>
              </w:rPr>
              <w:t>2</w:t>
            </w:r>
            <w:r>
              <w:rPr>
                <w:rFonts w:hint="eastAsia" w:ascii="仿宋" w:hAnsi="仿宋" w:eastAsia="仿宋" w:cs="宋体"/>
                <w:kern w:val="0"/>
                <w:szCs w:val="21"/>
                <w:highlight w:val="none"/>
              </w:rPr>
              <w:t>分</w:t>
            </w:r>
            <w:r>
              <w:rPr>
                <w:rFonts w:hint="eastAsia" w:ascii="仿宋" w:hAnsi="仿宋" w:eastAsia="仿宋" w:cs="宋体"/>
                <w:kern w:val="0"/>
                <w:szCs w:val="21"/>
                <w:highlight w:val="none"/>
                <w:lang w:val="en-US" w:eastAsia="zh-CN"/>
              </w:rPr>
              <w:t>，否则不得分</w:t>
            </w:r>
            <w:r>
              <w:rPr>
                <w:rFonts w:hint="eastAsia" w:ascii="仿宋" w:hAnsi="仿宋" w:eastAsia="仿宋" w:cs="宋体"/>
                <w:kern w:val="0"/>
                <w:szCs w:val="21"/>
                <w:highlight w:val="none"/>
              </w:rPr>
              <w:t>。</w:t>
            </w:r>
          </w:p>
          <w:p>
            <w:pPr>
              <w:pStyle w:val="796"/>
              <w:widowControl/>
              <w:numPr>
                <w:ilvl w:val="0"/>
                <w:numId w:val="0"/>
              </w:numPr>
              <w:ind w:leftChars="0"/>
              <w:jc w:val="left"/>
              <w:rPr>
                <w:rFonts w:ascii="仿宋" w:hAnsi="仿宋" w:eastAsia="仿宋" w:cs="宋体"/>
                <w:kern w:val="0"/>
                <w:szCs w:val="21"/>
                <w:highlight w:val="none"/>
              </w:rPr>
            </w:pPr>
            <w:r>
              <w:rPr>
                <w:rFonts w:hint="eastAsia" w:ascii="仿宋" w:hAnsi="仿宋" w:eastAsia="仿宋" w:cs="宋体"/>
                <w:b/>
                <w:bCs/>
                <w:kern w:val="0"/>
                <w:szCs w:val="21"/>
                <w:highlight w:val="none"/>
                <w:lang w:val="en-US" w:eastAsia="zh-CN"/>
              </w:rPr>
              <w:t>7.</w:t>
            </w:r>
            <w:r>
              <w:rPr>
                <w:rFonts w:hint="eastAsia" w:ascii="仿宋" w:hAnsi="仿宋" w:eastAsia="仿宋" w:cs="宋体"/>
                <w:b/>
                <w:bCs/>
                <w:kern w:val="0"/>
                <w:szCs w:val="21"/>
              </w:rPr>
              <w:t>事件中心管理平台——事件脉络</w:t>
            </w:r>
            <w:r>
              <w:rPr>
                <w:rFonts w:ascii="仿宋" w:hAnsi="仿宋" w:eastAsia="仿宋" w:cs="宋体"/>
                <w:b/>
                <w:bCs/>
                <w:kern w:val="0"/>
                <w:szCs w:val="21"/>
              </w:rPr>
              <w:t>演示</w:t>
            </w:r>
            <w:r>
              <w:rPr>
                <w:rFonts w:hint="eastAsia" w:ascii="仿宋" w:hAnsi="仿宋" w:eastAsia="仿宋" w:cs="宋体"/>
                <w:b/>
                <w:bCs/>
                <w:kern w:val="0"/>
                <w:szCs w:val="21"/>
              </w:rPr>
              <w:t>：</w:t>
            </w:r>
            <w:r>
              <w:rPr>
                <w:rFonts w:hint="eastAsia" w:ascii="仿宋" w:hAnsi="仿宋" w:eastAsia="仿宋" w:cs="宋体"/>
                <w:kern w:val="0"/>
                <w:szCs w:val="21"/>
                <w:highlight w:val="none"/>
              </w:rPr>
              <w:t>通过事件要素实时分析出该上报人上报过的历史事件，分派员可参考该人员同类型历史事件的分派部门、处置意见。演示</w:t>
            </w:r>
            <w:r>
              <w:rPr>
                <w:rFonts w:hint="eastAsia" w:ascii="仿宋" w:hAnsi="仿宋" w:eastAsia="仿宋" w:cs="宋体"/>
                <w:kern w:val="0"/>
                <w:szCs w:val="21"/>
                <w:highlight w:val="none"/>
                <w:lang w:eastAsia="zh-CN"/>
              </w:rPr>
              <w:t>成功</w:t>
            </w:r>
            <w:r>
              <w:rPr>
                <w:rFonts w:hint="eastAsia" w:ascii="仿宋" w:hAnsi="仿宋" w:eastAsia="仿宋" w:cs="宋体"/>
                <w:kern w:val="0"/>
                <w:szCs w:val="21"/>
                <w:highlight w:val="none"/>
              </w:rPr>
              <w:t>得</w:t>
            </w:r>
            <w:r>
              <w:rPr>
                <w:rFonts w:hint="eastAsia" w:ascii="仿宋" w:hAnsi="仿宋" w:eastAsia="仿宋" w:cs="宋体"/>
                <w:kern w:val="0"/>
                <w:szCs w:val="21"/>
                <w:highlight w:val="none"/>
                <w:lang w:val="en-US" w:eastAsia="zh-CN"/>
              </w:rPr>
              <w:t>2</w:t>
            </w:r>
            <w:r>
              <w:rPr>
                <w:rFonts w:hint="eastAsia" w:ascii="仿宋" w:hAnsi="仿宋" w:eastAsia="仿宋" w:cs="宋体"/>
                <w:kern w:val="0"/>
                <w:szCs w:val="21"/>
                <w:highlight w:val="none"/>
              </w:rPr>
              <w:t>分</w:t>
            </w:r>
            <w:r>
              <w:rPr>
                <w:rFonts w:hint="eastAsia" w:ascii="仿宋" w:hAnsi="仿宋" w:eastAsia="仿宋" w:cs="宋体"/>
                <w:kern w:val="0"/>
                <w:szCs w:val="21"/>
                <w:highlight w:val="none"/>
                <w:lang w:val="en-US" w:eastAsia="zh-CN"/>
              </w:rPr>
              <w:t>，否则不得分</w:t>
            </w:r>
            <w:r>
              <w:rPr>
                <w:rFonts w:hint="eastAsia" w:ascii="仿宋" w:hAnsi="仿宋" w:eastAsia="仿宋" w:cs="宋体"/>
                <w:kern w:val="0"/>
                <w:szCs w:val="21"/>
                <w:highlight w:val="none"/>
              </w:rPr>
              <w:t>。</w:t>
            </w:r>
          </w:p>
          <w:p>
            <w:pPr>
              <w:pStyle w:val="796"/>
              <w:widowControl/>
              <w:numPr>
                <w:ilvl w:val="0"/>
                <w:numId w:val="0"/>
              </w:numPr>
              <w:ind w:leftChars="0"/>
              <w:jc w:val="left"/>
              <w:rPr>
                <w:rFonts w:ascii="仿宋" w:hAnsi="仿宋" w:eastAsia="仿宋" w:cs="宋体"/>
                <w:kern w:val="0"/>
                <w:sz w:val="24"/>
                <w:szCs w:val="21"/>
                <w:highlight w:val="none"/>
              </w:rPr>
            </w:pPr>
            <w:r>
              <w:rPr>
                <w:rFonts w:hint="eastAsia" w:ascii="仿宋" w:hAnsi="仿宋" w:eastAsia="仿宋" w:cs="宋体"/>
                <w:b/>
                <w:bCs/>
                <w:kern w:val="0"/>
                <w:sz w:val="24"/>
                <w:szCs w:val="21"/>
                <w:highlight w:val="none"/>
                <w:lang w:val="en-US" w:eastAsia="zh-CN"/>
              </w:rPr>
              <w:t>8.</w:t>
            </w:r>
            <w:r>
              <w:rPr>
                <w:rFonts w:hint="eastAsia" w:ascii="仿宋" w:hAnsi="仿宋" w:eastAsia="仿宋" w:cs="宋体"/>
                <w:b/>
                <w:bCs/>
                <w:kern w:val="0"/>
                <w:szCs w:val="21"/>
              </w:rPr>
              <w:t>事件中心管理平台——事项</w:t>
            </w:r>
            <w:r>
              <w:rPr>
                <w:rFonts w:hint="eastAsia" w:ascii="仿宋" w:hAnsi="仿宋" w:eastAsia="仿宋" w:cs="宋体"/>
                <w:b/>
                <w:bCs/>
                <w:kern w:val="0"/>
                <w:sz w:val="24"/>
                <w:szCs w:val="21"/>
              </w:rPr>
              <w:t>表单智能回填：</w:t>
            </w:r>
            <w:r>
              <w:rPr>
                <w:rFonts w:hint="eastAsia" w:ascii="仿宋" w:hAnsi="仿宋" w:eastAsia="仿宋" w:cs="宋体"/>
                <w:b w:val="0"/>
                <w:bCs w:val="0"/>
                <w:kern w:val="0"/>
                <w:sz w:val="24"/>
                <w:szCs w:val="21"/>
                <w:highlight w:val="none"/>
                <w:lang w:eastAsia="zh-CN"/>
              </w:rPr>
              <w:t>①</w:t>
            </w:r>
            <w:r>
              <w:rPr>
                <w:rFonts w:hint="eastAsia" w:ascii="仿宋" w:hAnsi="仿宋" w:eastAsia="仿宋" w:cs="宋体"/>
                <w:kern w:val="0"/>
                <w:sz w:val="24"/>
                <w:szCs w:val="21"/>
                <w:highlight w:val="none"/>
              </w:rPr>
              <w:t>通过精细化梳理处置过程中需要各项数据进行分组分栏布局编排设计</w:t>
            </w:r>
            <w:r>
              <w:rPr>
                <w:rFonts w:hint="eastAsia" w:ascii="仿宋" w:hAnsi="仿宋" w:eastAsia="仿宋" w:cs="宋体"/>
                <w:kern w:val="0"/>
                <w:sz w:val="24"/>
                <w:szCs w:val="21"/>
                <w:highlight w:val="none"/>
                <w:lang w:eastAsia="zh-CN"/>
              </w:rPr>
              <w:t>；②</w:t>
            </w:r>
            <w:r>
              <w:rPr>
                <w:rFonts w:hint="eastAsia" w:ascii="仿宋" w:hAnsi="仿宋" w:eastAsia="仿宋" w:cs="宋体"/>
                <w:kern w:val="0"/>
                <w:sz w:val="24"/>
                <w:szCs w:val="21"/>
                <w:highlight w:val="none"/>
              </w:rPr>
              <w:t>同时通过AI数据抽取及API数据共享方式</w:t>
            </w:r>
            <w:r>
              <w:rPr>
                <w:rFonts w:ascii="仿宋" w:hAnsi="仿宋" w:eastAsia="仿宋" w:cs="宋体"/>
                <w:kern w:val="0"/>
                <w:sz w:val="24"/>
                <w:szCs w:val="21"/>
                <w:highlight w:val="none"/>
              </w:rPr>
              <w:t>调取数据</w:t>
            </w:r>
            <w:r>
              <w:rPr>
                <w:rFonts w:hint="eastAsia" w:ascii="仿宋" w:hAnsi="仿宋" w:eastAsia="仿宋" w:cs="宋体"/>
                <w:kern w:val="0"/>
                <w:sz w:val="24"/>
                <w:szCs w:val="21"/>
                <w:highlight w:val="none"/>
              </w:rPr>
              <w:t>，形成更细颗粒度的处置表单，帮助处置人员更高效的处置。</w:t>
            </w:r>
            <w:r>
              <w:rPr>
                <w:rFonts w:hint="eastAsia" w:ascii="仿宋" w:hAnsi="仿宋" w:eastAsia="仿宋" w:cs="宋体"/>
                <w:kern w:val="0"/>
                <w:szCs w:val="21"/>
                <w:highlight w:val="none"/>
                <w:lang w:eastAsia="zh-CN"/>
              </w:rPr>
              <w:t>每项演示成功得</w:t>
            </w:r>
            <w:r>
              <w:rPr>
                <w:rFonts w:hint="eastAsia" w:ascii="仿宋" w:hAnsi="仿宋" w:eastAsia="仿宋" w:cs="宋体"/>
                <w:kern w:val="0"/>
                <w:szCs w:val="21"/>
                <w:highlight w:val="none"/>
                <w:lang w:val="en-US" w:eastAsia="zh-CN"/>
              </w:rPr>
              <w:t>1分，否则不得分，共2分。</w:t>
            </w:r>
          </w:p>
          <w:p>
            <w:pPr>
              <w:pStyle w:val="796"/>
              <w:widowControl/>
              <w:numPr>
                <w:ilvl w:val="0"/>
                <w:numId w:val="0"/>
              </w:numPr>
              <w:ind w:leftChars="0"/>
              <w:jc w:val="left"/>
              <w:rPr>
                <w:rFonts w:hint="eastAsia" w:ascii="仿宋" w:hAnsi="仿宋" w:eastAsia="仿宋" w:cs="仿宋_GB2312"/>
                <w:sz w:val="24"/>
                <w:highlight w:val="none"/>
                <w:lang w:eastAsia="zh-Hans"/>
              </w:rPr>
            </w:pPr>
            <w:r>
              <w:rPr>
                <w:rFonts w:hint="eastAsia" w:ascii="仿宋" w:hAnsi="仿宋" w:eastAsia="仿宋" w:cs="宋体"/>
                <w:b/>
                <w:bCs/>
                <w:kern w:val="0"/>
                <w:sz w:val="24"/>
                <w:szCs w:val="21"/>
                <w:highlight w:val="none"/>
                <w:lang w:val="en-US" w:eastAsia="zh-CN"/>
              </w:rPr>
              <w:t>9.</w:t>
            </w:r>
            <w:r>
              <w:rPr>
                <w:rFonts w:hint="eastAsia" w:ascii="仿宋" w:hAnsi="仿宋" w:eastAsia="仿宋" w:cs="宋体"/>
                <w:b/>
                <w:bCs/>
                <w:kern w:val="0"/>
                <w:szCs w:val="21"/>
              </w:rPr>
              <w:t>指标管理平台——首页：</w:t>
            </w:r>
            <w:r>
              <w:rPr>
                <w:rFonts w:hint="eastAsia" w:ascii="仿宋" w:hAnsi="仿宋" w:eastAsia="仿宋" w:cs="宋体"/>
                <w:kern w:val="0"/>
                <w:sz w:val="24"/>
                <w:szCs w:val="21"/>
                <w:highlight w:val="none"/>
              </w:rPr>
              <w:t>支持对指标、指标体系的设计、指标数据接入、管理、监测、开放等每一步操作的流程引导</w:t>
            </w:r>
            <w:r>
              <w:rPr>
                <w:rFonts w:hint="eastAsia" w:ascii="仿宋" w:hAnsi="仿宋" w:eastAsia="仿宋" w:cs="宋体"/>
                <w:kern w:val="0"/>
                <w:sz w:val="24"/>
                <w:szCs w:val="21"/>
                <w:highlight w:val="none"/>
                <w:lang w:eastAsia="zh-CN"/>
              </w:rPr>
              <w:t>。</w:t>
            </w:r>
            <w:r>
              <w:rPr>
                <w:rFonts w:hint="eastAsia" w:ascii="仿宋" w:hAnsi="仿宋" w:eastAsia="仿宋" w:cs="宋体"/>
                <w:kern w:val="0"/>
                <w:szCs w:val="21"/>
                <w:highlight w:val="none"/>
              </w:rPr>
              <w:t>演示</w:t>
            </w:r>
            <w:r>
              <w:rPr>
                <w:rFonts w:hint="eastAsia" w:ascii="仿宋" w:hAnsi="仿宋" w:eastAsia="仿宋" w:cs="宋体"/>
                <w:kern w:val="0"/>
                <w:szCs w:val="21"/>
                <w:highlight w:val="none"/>
                <w:lang w:eastAsia="zh-CN"/>
              </w:rPr>
              <w:t>成功</w:t>
            </w:r>
            <w:r>
              <w:rPr>
                <w:rFonts w:hint="eastAsia" w:ascii="仿宋" w:hAnsi="仿宋" w:eastAsia="仿宋" w:cs="宋体"/>
                <w:kern w:val="0"/>
                <w:szCs w:val="21"/>
                <w:highlight w:val="none"/>
              </w:rPr>
              <w:t>得</w:t>
            </w:r>
            <w:r>
              <w:rPr>
                <w:rFonts w:hint="eastAsia" w:ascii="仿宋" w:hAnsi="仿宋" w:eastAsia="仿宋" w:cs="宋体"/>
                <w:kern w:val="0"/>
                <w:szCs w:val="21"/>
                <w:highlight w:val="none"/>
                <w:lang w:val="en-US" w:eastAsia="zh-CN"/>
              </w:rPr>
              <w:t>2</w:t>
            </w:r>
            <w:r>
              <w:rPr>
                <w:rFonts w:hint="eastAsia" w:ascii="仿宋" w:hAnsi="仿宋" w:eastAsia="仿宋" w:cs="宋体"/>
                <w:kern w:val="0"/>
                <w:szCs w:val="21"/>
                <w:highlight w:val="none"/>
              </w:rPr>
              <w:t>分</w:t>
            </w:r>
            <w:r>
              <w:rPr>
                <w:rFonts w:hint="eastAsia" w:ascii="仿宋" w:hAnsi="仿宋" w:eastAsia="仿宋" w:cs="宋体"/>
                <w:kern w:val="0"/>
                <w:szCs w:val="21"/>
                <w:highlight w:val="none"/>
                <w:lang w:val="en-US" w:eastAsia="zh-CN"/>
              </w:rPr>
              <w:t>，否则不得分</w:t>
            </w:r>
            <w:r>
              <w:rPr>
                <w:rFonts w:hint="eastAsia" w:ascii="仿宋" w:hAnsi="仿宋" w:eastAsia="仿宋" w:cs="宋体"/>
                <w:kern w:val="0"/>
                <w:szCs w:val="21"/>
                <w:highlight w:val="none"/>
              </w:rPr>
              <w:t>。</w:t>
            </w:r>
          </w:p>
          <w:p>
            <w:pPr>
              <w:pStyle w:val="796"/>
              <w:widowControl/>
              <w:numPr>
                <w:ilvl w:val="0"/>
                <w:numId w:val="0"/>
              </w:numPr>
              <w:ind w:leftChars="0"/>
              <w:jc w:val="left"/>
              <w:rPr>
                <w:rFonts w:hint="eastAsia" w:ascii="仿宋" w:hAnsi="仿宋" w:eastAsia="仿宋" w:cs="仿宋_GB2312"/>
                <w:sz w:val="24"/>
                <w:highlight w:val="none"/>
                <w:lang w:eastAsia="zh-Hans"/>
              </w:rPr>
            </w:pPr>
            <w:r>
              <w:rPr>
                <w:rFonts w:hint="eastAsia" w:ascii="仿宋" w:hAnsi="仿宋" w:eastAsia="仿宋" w:cs="宋体"/>
                <w:b/>
                <w:bCs/>
                <w:kern w:val="0"/>
                <w:sz w:val="24"/>
                <w:szCs w:val="21"/>
                <w:highlight w:val="none"/>
                <w:lang w:val="en-US" w:eastAsia="zh-CN"/>
              </w:rPr>
              <w:t>10.</w:t>
            </w:r>
            <w:r>
              <w:rPr>
                <w:rFonts w:hint="eastAsia" w:ascii="仿宋" w:hAnsi="仿宋" w:eastAsia="仿宋" w:cs="宋体"/>
                <w:b/>
                <w:bCs/>
                <w:kern w:val="0"/>
                <w:sz w:val="24"/>
                <w:szCs w:val="21"/>
              </w:rPr>
              <w:t>指标管理平台——指标体系：</w:t>
            </w:r>
            <w:r>
              <w:rPr>
                <w:rFonts w:hint="eastAsia" w:ascii="仿宋" w:hAnsi="仿宋" w:eastAsia="仿宋" w:cs="宋体"/>
                <w:b w:val="0"/>
                <w:bCs w:val="0"/>
                <w:kern w:val="0"/>
                <w:sz w:val="24"/>
                <w:szCs w:val="21"/>
                <w:highlight w:val="none"/>
                <w:lang w:eastAsia="zh-CN"/>
              </w:rPr>
              <w:t>①</w:t>
            </w:r>
            <w:r>
              <w:rPr>
                <w:rFonts w:hint="eastAsia" w:ascii="仿宋" w:hAnsi="仿宋" w:eastAsia="仿宋" w:cs="宋体"/>
                <w:kern w:val="0"/>
                <w:sz w:val="24"/>
                <w:szCs w:val="21"/>
                <w:highlight w:val="none"/>
              </w:rPr>
              <w:t>支持对指标的维度进行分组管理、指标计量单位的管理</w:t>
            </w:r>
            <w:r>
              <w:rPr>
                <w:rFonts w:hint="eastAsia" w:ascii="仿宋" w:hAnsi="仿宋" w:eastAsia="仿宋" w:cs="宋体"/>
                <w:kern w:val="0"/>
                <w:sz w:val="24"/>
                <w:szCs w:val="21"/>
                <w:highlight w:val="none"/>
                <w:lang w:eastAsia="zh-CN"/>
              </w:rPr>
              <w:t>；②</w:t>
            </w:r>
            <w:r>
              <w:rPr>
                <w:rFonts w:hint="eastAsia" w:ascii="仿宋" w:hAnsi="仿宋" w:eastAsia="仿宋" w:cs="宋体"/>
                <w:kern w:val="0"/>
                <w:sz w:val="24"/>
                <w:szCs w:val="21"/>
                <w:highlight w:val="none"/>
              </w:rPr>
              <w:t>同时可实现指标同比、环比的自动计算，实现对指标的变化快速掌握。</w:t>
            </w:r>
            <w:r>
              <w:rPr>
                <w:rFonts w:hint="eastAsia" w:ascii="仿宋" w:hAnsi="仿宋" w:eastAsia="仿宋" w:cs="宋体"/>
                <w:kern w:val="0"/>
                <w:szCs w:val="21"/>
                <w:highlight w:val="none"/>
                <w:lang w:eastAsia="zh-CN"/>
              </w:rPr>
              <w:t>每项演示成功得</w:t>
            </w:r>
            <w:r>
              <w:rPr>
                <w:rFonts w:hint="eastAsia" w:ascii="仿宋" w:hAnsi="仿宋" w:eastAsia="仿宋" w:cs="宋体"/>
                <w:kern w:val="0"/>
                <w:szCs w:val="21"/>
                <w:highlight w:val="none"/>
                <w:lang w:val="en-US" w:eastAsia="zh-CN"/>
              </w:rPr>
              <w:t>1分，否则不得分，共2分。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1096"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3028" w:type="pct"/>
            <w:vAlign w:val="center"/>
          </w:tcPr>
          <w:p>
            <w:pPr>
              <w:spacing w:line="360" w:lineRule="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Hans"/>
              </w:rPr>
              <w:t>所投指标管理平台具备相关软件著作权</w:t>
            </w:r>
            <w:r>
              <w:rPr>
                <w:rFonts w:hint="eastAsia" w:ascii="仿宋" w:hAnsi="仿宋" w:eastAsia="仿宋" w:cs="仿宋_GB2312"/>
                <w:sz w:val="24"/>
                <w:highlight w:val="none"/>
                <w:lang w:eastAsia="zh-CN"/>
              </w:rPr>
              <w:t>，提供软件著作权证的</w:t>
            </w:r>
            <w:r>
              <w:rPr>
                <w:rFonts w:hint="eastAsia" w:ascii="仿宋" w:hAnsi="仿宋" w:eastAsia="仿宋" w:cs="仿宋_GB2312"/>
                <w:sz w:val="24"/>
                <w:highlight w:val="none"/>
                <w:lang w:eastAsia="zh-Hans"/>
              </w:rPr>
              <w:t>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096" w:type="pct"/>
            <w:vMerge w:val="restart"/>
            <w:vAlign w:val="center"/>
          </w:tcPr>
          <w:p>
            <w:pPr>
              <w:jc w:val="center"/>
              <w:rPr>
                <w:rFonts w:hint="eastAsia" w:ascii="仿宋" w:hAnsi="仿宋" w:eastAsia="仿宋" w:cs="仿宋"/>
                <w:highlight w:val="none"/>
                <w:lang w:val="en-US" w:eastAsia="zh-CN"/>
              </w:rPr>
            </w:pPr>
            <w:r>
              <w:rPr>
                <w:rFonts w:hint="eastAsia" w:ascii="仿宋" w:hAnsi="仿宋" w:eastAsia="仿宋" w:cs="仿宋"/>
                <w:sz w:val="24"/>
                <w:szCs w:val="28"/>
                <w:highlight w:val="none"/>
                <w:lang w:val="en-US" w:eastAsia="zh-CN"/>
              </w:rPr>
              <w:t>（十）综合实力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028" w:type="pct"/>
            <w:vAlign w:val="center"/>
          </w:tcPr>
          <w:p>
            <w:pPr>
              <w:spacing w:line="360" w:lineRule="auto"/>
              <w:outlineLvl w:val="0"/>
              <w:rPr>
                <w:rFonts w:hint="eastAsia" w:ascii="仿宋" w:hAnsi="仿宋" w:eastAsia="仿宋" w:cs="仿宋_GB2312"/>
                <w:sz w:val="24"/>
                <w:highlight w:val="none"/>
                <w:lang w:eastAsia="zh-Hans"/>
              </w:rPr>
            </w:pPr>
            <w:r>
              <w:rPr>
                <w:rFonts w:hint="eastAsia" w:ascii="仿宋" w:hAnsi="仿宋" w:eastAsia="仿宋" w:cs="仿宋_GB2312"/>
                <w:sz w:val="24"/>
                <w:highlight w:val="none"/>
                <w:lang w:eastAsia="zh-Hans"/>
              </w:rPr>
              <w:t>投标人具备信息技术服务运行维护资质</w:t>
            </w:r>
            <w:r>
              <w:rPr>
                <w:rFonts w:hint="eastAsia" w:ascii="仿宋" w:hAnsi="仿宋" w:eastAsia="仿宋" w:cs="仿宋_GB2312"/>
                <w:sz w:val="24"/>
                <w:highlight w:val="none"/>
                <w:lang w:eastAsia="zh-CN"/>
              </w:rPr>
              <w:t>，提供相关证书的得</w:t>
            </w:r>
            <w:r>
              <w:rPr>
                <w:rFonts w:hint="eastAsia" w:ascii="仿宋" w:hAnsi="仿宋" w:eastAsia="仿宋" w:cs="仿宋_GB2312"/>
                <w:sz w:val="24"/>
                <w:highlight w:val="none"/>
                <w:lang w:val="en-US" w:eastAsia="zh-CN"/>
              </w:rPr>
              <w:t>2分</w:t>
            </w:r>
            <w:r>
              <w:rPr>
                <w:rFonts w:hint="eastAsia" w:ascii="仿宋" w:hAnsi="仿宋" w:eastAsia="仿宋" w:cs="仿宋_GB2312"/>
                <w:sz w:val="24"/>
                <w:highlight w:val="none"/>
                <w:lang w:eastAsia="zh-CN"/>
              </w:rPr>
              <w:t>。</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Merge w:val="continue"/>
            <w:vAlign w:val="center"/>
          </w:tcPr>
          <w:p>
            <w:pPr>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p>
        </w:tc>
        <w:tc>
          <w:tcPr>
            <w:tcW w:w="3028" w:type="pct"/>
            <w:vAlign w:val="center"/>
          </w:tcPr>
          <w:p>
            <w:pPr>
              <w:spacing w:line="360" w:lineRule="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eastAsia="zh-Hans"/>
              </w:rPr>
              <w:t>投标人具有ISO9001质量管理体系证书</w:t>
            </w:r>
            <w:r>
              <w:rPr>
                <w:rFonts w:hint="eastAsia" w:ascii="仿宋" w:hAnsi="仿宋" w:eastAsia="仿宋" w:cs="仿宋_GB2312"/>
                <w:sz w:val="24"/>
                <w:highlight w:val="none"/>
                <w:lang w:eastAsia="zh-CN"/>
              </w:rPr>
              <w:t>、ISO20000信息技术服务管理体系认证证书、ISO27001信息安全管理体系认证证书，提供相关证书，每个证书</w:t>
            </w:r>
            <w:r>
              <w:rPr>
                <w:rFonts w:hint="eastAsia" w:ascii="仿宋" w:hAnsi="仿宋" w:eastAsia="仿宋" w:cs="仿宋_GB2312"/>
                <w:sz w:val="24"/>
                <w:highlight w:val="none"/>
                <w:lang w:eastAsia="zh-Hans"/>
              </w:rPr>
              <w:t>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3分。</w:t>
            </w:r>
          </w:p>
        </w:tc>
        <w:tc>
          <w:tcPr>
            <w:tcW w:w="407"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Merge w:val="continue"/>
            <w:vAlign w:val="center"/>
          </w:tcPr>
          <w:p>
            <w:pPr>
              <w:jc w:val="center"/>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3028" w:type="pct"/>
            <w:vAlign w:val="center"/>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lang w:eastAsia="zh-Hans"/>
              </w:rPr>
              <w:t>类似项目建设的成功经验</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eastAsia="zh-Hans"/>
              </w:rPr>
              <w:t>投标人提供</w:t>
            </w:r>
            <w:r>
              <w:rPr>
                <w:rFonts w:hint="eastAsia" w:ascii="仿宋" w:hAnsi="仿宋" w:eastAsia="仿宋" w:cs="仿宋_GB2312"/>
                <w:sz w:val="24"/>
                <w:highlight w:val="none"/>
                <w:lang w:eastAsia="zh-CN"/>
              </w:rPr>
              <w:t>自</w:t>
            </w:r>
            <w:r>
              <w:rPr>
                <w:rFonts w:hint="eastAsia" w:ascii="仿宋" w:hAnsi="仿宋" w:eastAsia="仿宋" w:cs="仿宋_GB2312"/>
                <w:sz w:val="24"/>
                <w:highlight w:val="none"/>
                <w:lang w:val="en-US" w:eastAsia="zh-CN"/>
              </w:rPr>
              <w:t>2019</w:t>
            </w:r>
            <w:r>
              <w:rPr>
                <w:rFonts w:hint="eastAsia" w:ascii="仿宋" w:hAnsi="仿宋" w:eastAsia="仿宋" w:cs="仿宋_GB2312"/>
                <w:sz w:val="24"/>
                <w:highlight w:val="none"/>
                <w:lang w:eastAsia="zh-Hans"/>
              </w:rPr>
              <w:t>年1月1日至</w:t>
            </w:r>
            <w:r>
              <w:rPr>
                <w:rFonts w:hint="eastAsia" w:ascii="仿宋" w:hAnsi="仿宋" w:eastAsia="仿宋" w:cs="仿宋_GB2312"/>
                <w:sz w:val="24"/>
                <w:highlight w:val="none"/>
              </w:rPr>
              <w:t>开标时间止</w:t>
            </w:r>
            <w:r>
              <w:rPr>
                <w:rFonts w:hint="eastAsia" w:ascii="仿宋" w:hAnsi="仿宋" w:eastAsia="仿宋" w:cs="仿宋_GB2312"/>
                <w:sz w:val="24"/>
                <w:highlight w:val="none"/>
                <w:lang w:eastAsia="zh-Hans"/>
              </w:rPr>
              <w:t>（以合同签订时间为准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完成过智慧城市类或大数据平台建设</w:t>
            </w:r>
            <w:r>
              <w:rPr>
                <w:rFonts w:hint="eastAsia" w:ascii="仿宋" w:hAnsi="仿宋" w:eastAsia="仿宋" w:cs="仿宋_GB2312"/>
                <w:sz w:val="24"/>
                <w:highlight w:val="none"/>
                <w:lang w:eastAsia="zh-CN"/>
              </w:rPr>
              <w:t>类</w:t>
            </w:r>
            <w:r>
              <w:rPr>
                <w:rFonts w:hint="eastAsia" w:ascii="仿宋" w:hAnsi="仿宋" w:eastAsia="仿宋" w:cs="仿宋_GB2312"/>
                <w:sz w:val="24"/>
                <w:highlight w:val="none"/>
                <w:lang w:eastAsia="zh-Hans"/>
              </w:rPr>
              <w:t>案例情况，</w:t>
            </w:r>
            <w:r>
              <w:rPr>
                <w:rFonts w:hint="eastAsia" w:ascii="仿宋" w:hAnsi="仿宋" w:eastAsia="仿宋" w:cs="仿宋_GB2312"/>
                <w:sz w:val="24"/>
                <w:highlight w:val="none"/>
                <w:lang w:eastAsia="zh-CN"/>
              </w:rPr>
              <w:t>提供合同扫描件，</w:t>
            </w:r>
            <w:r>
              <w:rPr>
                <w:rFonts w:hint="eastAsia" w:ascii="仿宋" w:hAnsi="仿宋" w:eastAsia="仿宋" w:cs="仿宋_GB2312"/>
                <w:sz w:val="24"/>
                <w:highlight w:val="none"/>
                <w:lang w:eastAsia="zh-Hans"/>
              </w:rPr>
              <w:t>每个案例得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共</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rPr>
              <w:t>。</w:t>
            </w:r>
          </w:p>
        </w:tc>
        <w:tc>
          <w:tcPr>
            <w:tcW w:w="407" w:type="pct"/>
            <w:vAlign w:val="center"/>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Merge w:val="continue"/>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68" w:type="pct"/>
            <w:vAlign w:val="center"/>
          </w:tcPr>
          <w:p>
            <w:pPr>
              <w:spacing w:line="360" w:lineRule="auto"/>
              <w:jc w:val="center"/>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3028" w:type="pct"/>
          </w:tcPr>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有效投标报价的最低价作为评标基准价，其最低报价为满分；按［投标报价得分=（评标基准价/投标报价）*</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0］的计算公式计算。</w:t>
            </w:r>
          </w:p>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评标过程中，不得去掉报价中的最高报价和最低报价。</w:t>
            </w:r>
          </w:p>
          <w:p>
            <w:pPr>
              <w:spacing w:line="360" w:lineRule="auto"/>
              <w:outlineLvl w:val="0"/>
              <w:rPr>
                <w:rFonts w:hint="eastAsia" w:ascii="仿宋" w:hAnsi="仿宋" w:eastAsia="仿宋" w:cs="仿宋_GB2312"/>
                <w:sz w:val="24"/>
                <w:highlight w:val="none"/>
              </w:rPr>
            </w:pPr>
            <w:r>
              <w:rPr>
                <w:rFonts w:hint="eastAsia" w:ascii="仿宋" w:hAnsi="仿宋" w:eastAsia="仿宋" w:cs="仿宋_GB2312"/>
                <w:sz w:val="24"/>
                <w:highlight w:val="none"/>
              </w:rPr>
              <w:t>因落实政府采购政策需要进行价格调整的，以调整后的价格计算评标基准价和投标报价。</w:t>
            </w:r>
          </w:p>
        </w:tc>
        <w:tc>
          <w:tcPr>
            <w:tcW w:w="407"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w:t>
            </w:r>
          </w:p>
        </w:tc>
        <w:tc>
          <w:tcPr>
            <w:tcW w:w="1096"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5"/>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404" w:name="第五部分"/>
      <w:bookmarkStart w:id="405"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5"/>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hint="eastAsia" w:ascii="仿宋" w:hAnsi="仿宋" w:eastAsia="仿宋" w:cs="仿宋"/>
          <w:szCs w:val="24"/>
        </w:rPr>
      </w:pPr>
    </w:p>
    <w:p>
      <w:pPr>
        <w:pStyle w:val="596"/>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06" w:name="_Toc15367"/>
      <w:bookmarkStart w:id="407" w:name="_Toc28855"/>
      <w:bookmarkStart w:id="408" w:name="_Toc20421"/>
      <w:bookmarkStart w:id="409" w:name="_Toc22967"/>
      <w:bookmarkStart w:id="410" w:name="_Toc19273"/>
      <w:r>
        <w:rPr>
          <w:rFonts w:hint="eastAsia" w:ascii="仿宋" w:hAnsi="仿宋" w:eastAsia="仿宋" w:cs="仿宋"/>
          <w:b/>
          <w:sz w:val="24"/>
        </w:rPr>
        <w:t>1.1 合同组成部分</w:t>
      </w:r>
      <w:bookmarkEnd w:id="406"/>
      <w:bookmarkEnd w:id="407"/>
      <w:bookmarkEnd w:id="408"/>
      <w:bookmarkEnd w:id="409"/>
      <w:bookmarkEnd w:id="41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11" w:name="_Toc6311"/>
      <w:bookmarkStart w:id="412" w:name="_Toc22185"/>
      <w:bookmarkStart w:id="413" w:name="_Toc18585"/>
      <w:bookmarkStart w:id="414" w:name="_Toc2918"/>
      <w:bookmarkStart w:id="415" w:name="_Toc6773"/>
      <w:r>
        <w:rPr>
          <w:rFonts w:hint="eastAsia" w:ascii="仿宋" w:hAnsi="仿宋" w:eastAsia="仿宋" w:cs="仿宋"/>
          <w:b/>
          <w:sz w:val="24"/>
        </w:rPr>
        <w:t>1.2 标的</w:t>
      </w:r>
      <w:bookmarkEnd w:id="411"/>
      <w:bookmarkEnd w:id="412"/>
      <w:bookmarkEnd w:id="413"/>
      <w:bookmarkEnd w:id="414"/>
      <w:bookmarkEnd w:id="415"/>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16" w:name="_Toc5635"/>
      <w:bookmarkStart w:id="417" w:name="_Toc4929"/>
      <w:bookmarkStart w:id="418" w:name="_Toc1386"/>
      <w:bookmarkStart w:id="419" w:name="_Toc21124"/>
      <w:bookmarkStart w:id="420" w:name="_Toc13918"/>
      <w:r>
        <w:rPr>
          <w:rFonts w:hint="eastAsia" w:ascii="仿宋" w:hAnsi="仿宋" w:eastAsia="仿宋" w:cs="仿宋"/>
          <w:b/>
          <w:sz w:val="24"/>
        </w:rPr>
        <w:t>1.3 价款</w:t>
      </w:r>
      <w:bookmarkEnd w:id="416"/>
      <w:bookmarkEnd w:id="417"/>
      <w:bookmarkEnd w:id="418"/>
      <w:bookmarkEnd w:id="419"/>
      <w:bookmarkEnd w:id="42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21" w:name="_Toc3654"/>
      <w:bookmarkStart w:id="422" w:name="_Toc30158"/>
      <w:bookmarkStart w:id="423" w:name="_Toc26916"/>
      <w:bookmarkStart w:id="424" w:name="_Toc14993"/>
      <w:bookmarkStart w:id="425" w:name="_Toc30506"/>
      <w:r>
        <w:rPr>
          <w:rFonts w:hint="eastAsia" w:ascii="仿宋" w:hAnsi="仿宋" w:eastAsia="仿宋" w:cs="仿宋"/>
          <w:b/>
          <w:sz w:val="24"/>
        </w:rPr>
        <w:t>1.4 付款方式和发票开具方式</w:t>
      </w:r>
      <w:bookmarkEnd w:id="421"/>
      <w:bookmarkEnd w:id="422"/>
      <w:bookmarkEnd w:id="423"/>
      <w:bookmarkEnd w:id="424"/>
      <w:bookmarkEnd w:id="425"/>
    </w:p>
    <w:p>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26" w:name="_Toc8772"/>
      <w:bookmarkStart w:id="427" w:name="_Toc3625"/>
      <w:bookmarkStart w:id="428" w:name="_Toc11108"/>
      <w:bookmarkStart w:id="429" w:name="_Toc4760"/>
      <w:bookmarkStart w:id="430" w:name="_Toc31421"/>
      <w:r>
        <w:rPr>
          <w:rFonts w:hint="eastAsia" w:ascii="仿宋" w:hAnsi="仿宋" w:eastAsia="仿宋" w:cs="仿宋"/>
          <w:b/>
          <w:sz w:val="24"/>
        </w:rPr>
        <w:t>1.5 履行期限、地点和方式</w:t>
      </w:r>
      <w:bookmarkEnd w:id="426"/>
      <w:bookmarkEnd w:id="427"/>
      <w:bookmarkEnd w:id="428"/>
      <w:bookmarkEnd w:id="429"/>
      <w:bookmarkEnd w:id="430"/>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31" w:name="_Toc3079"/>
      <w:bookmarkStart w:id="432" w:name="_Toc5698"/>
      <w:bookmarkStart w:id="433" w:name="_Toc24662"/>
      <w:bookmarkStart w:id="434" w:name="_Toc2375"/>
      <w:bookmarkStart w:id="435" w:name="_Toc8586"/>
      <w:r>
        <w:rPr>
          <w:rFonts w:hint="eastAsia" w:ascii="仿宋" w:hAnsi="仿宋" w:eastAsia="仿宋" w:cs="仿宋"/>
          <w:b/>
          <w:sz w:val="24"/>
        </w:rPr>
        <w:t>1.6 违约责任</w:t>
      </w:r>
      <w:bookmarkEnd w:id="431"/>
      <w:bookmarkEnd w:id="432"/>
      <w:bookmarkEnd w:id="433"/>
      <w:bookmarkEnd w:id="434"/>
      <w:bookmarkEnd w:id="43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36" w:name="_Toc18683"/>
      <w:bookmarkStart w:id="437" w:name="_Toc26807"/>
      <w:bookmarkStart w:id="438" w:name="_Toc9497"/>
      <w:bookmarkStart w:id="439" w:name="_Toc30329"/>
      <w:bookmarkStart w:id="440" w:name="_Toc32454"/>
      <w:r>
        <w:rPr>
          <w:rFonts w:hint="eastAsia" w:ascii="仿宋" w:hAnsi="仿宋" w:eastAsia="仿宋" w:cs="仿宋"/>
          <w:b/>
          <w:sz w:val="24"/>
        </w:rPr>
        <w:t>1.7 合同争议的解决</w:t>
      </w:r>
      <w:bookmarkEnd w:id="436"/>
      <w:bookmarkEnd w:id="437"/>
      <w:bookmarkEnd w:id="438"/>
      <w:bookmarkEnd w:id="439"/>
      <w:bookmarkEnd w:id="440"/>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41" w:name="_Toc23784"/>
      <w:bookmarkStart w:id="442" w:name="_Toc16417"/>
      <w:bookmarkStart w:id="443" w:name="_Toc12273"/>
      <w:bookmarkStart w:id="444" w:name="_Toc26227"/>
      <w:bookmarkStart w:id="445" w:name="_Toc15827"/>
      <w:r>
        <w:rPr>
          <w:rFonts w:hint="eastAsia" w:ascii="仿宋" w:hAnsi="仿宋" w:eastAsia="仿宋" w:cs="仿宋"/>
          <w:b/>
          <w:sz w:val="24"/>
        </w:rPr>
        <w:t>1.8 合同生效</w:t>
      </w:r>
      <w:bookmarkEnd w:id="441"/>
      <w:bookmarkEnd w:id="442"/>
      <w:bookmarkEnd w:id="443"/>
      <w:bookmarkEnd w:id="444"/>
      <w:bookmarkEnd w:id="445"/>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46" w:name="_Toc25079"/>
      <w:bookmarkStart w:id="447" w:name="_Toc14021"/>
      <w:bookmarkStart w:id="448" w:name="_Toc31297"/>
      <w:bookmarkStart w:id="449" w:name="_Toc5228"/>
      <w:bookmarkStart w:id="450" w:name="_Toc19680"/>
      <w:r>
        <w:rPr>
          <w:rFonts w:hint="eastAsia" w:ascii="仿宋" w:hAnsi="仿宋" w:eastAsia="仿宋" w:cs="仿宋"/>
          <w:b/>
          <w:sz w:val="24"/>
        </w:rPr>
        <w:t>2.1 定义</w:t>
      </w:r>
      <w:bookmarkEnd w:id="446"/>
      <w:bookmarkEnd w:id="447"/>
      <w:bookmarkEnd w:id="448"/>
      <w:bookmarkEnd w:id="449"/>
      <w:bookmarkEnd w:id="4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51" w:name="_Toc23289"/>
      <w:bookmarkStart w:id="452" w:name="_Toc31402"/>
      <w:bookmarkStart w:id="453" w:name="_Toc19539"/>
      <w:bookmarkStart w:id="454" w:name="_Toc16752"/>
      <w:bookmarkStart w:id="455" w:name="_Toc3769"/>
      <w:r>
        <w:rPr>
          <w:rFonts w:hint="eastAsia" w:ascii="仿宋" w:hAnsi="仿宋" w:eastAsia="仿宋" w:cs="仿宋"/>
          <w:b/>
          <w:sz w:val="24"/>
        </w:rPr>
        <w:t>2.2 技术规范</w:t>
      </w:r>
      <w:bookmarkEnd w:id="451"/>
      <w:bookmarkEnd w:id="452"/>
      <w:bookmarkEnd w:id="453"/>
      <w:bookmarkEnd w:id="454"/>
      <w:bookmarkEnd w:id="45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6" w:name="_Toc9161"/>
      <w:bookmarkStart w:id="457" w:name="_Toc27945"/>
      <w:bookmarkStart w:id="458" w:name="_Toc12412"/>
      <w:bookmarkStart w:id="459" w:name="_Toc4133"/>
      <w:bookmarkStart w:id="460" w:name="_Toc13673"/>
      <w:r>
        <w:rPr>
          <w:rFonts w:hint="eastAsia" w:ascii="仿宋" w:hAnsi="仿宋" w:eastAsia="仿宋" w:cs="仿宋"/>
          <w:b/>
          <w:sz w:val="24"/>
        </w:rPr>
        <w:t>2.3 知识产权</w:t>
      </w:r>
      <w:bookmarkEnd w:id="456"/>
      <w:bookmarkEnd w:id="457"/>
      <w:bookmarkEnd w:id="458"/>
      <w:bookmarkEnd w:id="459"/>
      <w:bookmarkEnd w:id="46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61" w:name="_Toc15447"/>
      <w:bookmarkStart w:id="462" w:name="_Toc32670"/>
      <w:bookmarkStart w:id="463" w:name="_Toc31233"/>
      <w:bookmarkStart w:id="464" w:name="_Toc26555"/>
      <w:bookmarkStart w:id="465" w:name="_Toc22011"/>
      <w:r>
        <w:rPr>
          <w:rFonts w:hint="eastAsia" w:ascii="仿宋" w:hAnsi="仿宋" w:eastAsia="仿宋" w:cs="仿宋"/>
          <w:b/>
          <w:sz w:val="24"/>
        </w:rPr>
        <w:t>2.5 结算方式和付款条件</w:t>
      </w:r>
      <w:bookmarkEnd w:id="461"/>
      <w:bookmarkEnd w:id="462"/>
      <w:bookmarkEnd w:id="463"/>
      <w:bookmarkEnd w:id="464"/>
      <w:bookmarkEnd w:id="46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6" w:name="_Toc13154"/>
      <w:bookmarkStart w:id="467" w:name="_Toc13467"/>
      <w:bookmarkStart w:id="468" w:name="_Toc30507"/>
      <w:bookmarkStart w:id="469" w:name="_Toc16163"/>
      <w:bookmarkStart w:id="470" w:name="_Toc18990"/>
      <w:r>
        <w:rPr>
          <w:rFonts w:hint="eastAsia" w:ascii="仿宋" w:hAnsi="仿宋" w:eastAsia="仿宋" w:cs="仿宋"/>
          <w:b/>
          <w:sz w:val="24"/>
        </w:rPr>
        <w:t>2.6 技术资料和保密义务</w:t>
      </w:r>
      <w:bookmarkEnd w:id="466"/>
      <w:bookmarkEnd w:id="467"/>
      <w:bookmarkEnd w:id="468"/>
      <w:bookmarkEnd w:id="469"/>
      <w:bookmarkEnd w:id="47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71" w:name="_Toc19069"/>
      <w:r>
        <w:rPr>
          <w:rFonts w:hint="eastAsia" w:ascii="仿宋" w:hAnsi="仿宋" w:eastAsia="仿宋" w:cs="仿宋"/>
          <w:b/>
          <w:sz w:val="24"/>
        </w:rPr>
        <w:t>2.7 质量保证</w:t>
      </w:r>
      <w:bookmarkEnd w:id="47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72" w:name="_Toc22267"/>
      <w:r>
        <w:rPr>
          <w:rFonts w:hint="eastAsia" w:ascii="仿宋" w:hAnsi="仿宋" w:eastAsia="仿宋" w:cs="仿宋"/>
          <w:b/>
          <w:sz w:val="24"/>
        </w:rPr>
        <w:t>2.8 延迟履行</w:t>
      </w:r>
      <w:bookmarkEnd w:id="4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73" w:name="_Toc10611"/>
      <w:r>
        <w:rPr>
          <w:rFonts w:hint="eastAsia" w:ascii="仿宋" w:hAnsi="仿宋" w:eastAsia="仿宋" w:cs="仿宋"/>
          <w:b/>
          <w:sz w:val="24"/>
        </w:rPr>
        <w:t>2.9 合同变更</w:t>
      </w:r>
      <w:bookmarkEnd w:id="47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74" w:name="_Toc26689"/>
      <w:bookmarkStart w:id="475" w:name="_Toc21830"/>
      <w:bookmarkStart w:id="476" w:name="_Toc23368"/>
      <w:bookmarkStart w:id="477" w:name="_Toc42"/>
      <w:bookmarkStart w:id="478" w:name="_Toc10663"/>
      <w:r>
        <w:rPr>
          <w:rFonts w:hint="eastAsia" w:ascii="仿宋" w:hAnsi="仿宋" w:eastAsia="仿宋" w:cs="仿宋"/>
          <w:b/>
          <w:sz w:val="24"/>
        </w:rPr>
        <w:t>2.10 合同转让和分包</w:t>
      </w:r>
      <w:bookmarkEnd w:id="474"/>
      <w:bookmarkEnd w:id="475"/>
      <w:bookmarkEnd w:id="476"/>
      <w:bookmarkEnd w:id="477"/>
      <w:bookmarkEnd w:id="47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79" w:name="_Toc32494"/>
      <w:bookmarkStart w:id="480" w:name="_Toc26633"/>
      <w:bookmarkStart w:id="481" w:name="_Toc4720"/>
      <w:bookmarkStart w:id="482" w:name="_Toc14371"/>
      <w:bookmarkStart w:id="483" w:name="_Toc25571"/>
      <w:r>
        <w:rPr>
          <w:rFonts w:hint="eastAsia" w:ascii="仿宋" w:hAnsi="仿宋" w:eastAsia="仿宋" w:cs="仿宋"/>
          <w:b/>
          <w:sz w:val="24"/>
        </w:rPr>
        <w:t>2.11 不可抗力</w:t>
      </w:r>
      <w:bookmarkEnd w:id="479"/>
      <w:bookmarkEnd w:id="480"/>
      <w:bookmarkEnd w:id="481"/>
      <w:bookmarkEnd w:id="482"/>
      <w:bookmarkEnd w:id="48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84" w:name="_Toc24465"/>
      <w:bookmarkStart w:id="485" w:name="_Toc3638"/>
      <w:bookmarkStart w:id="486" w:name="_Toc23854"/>
      <w:bookmarkStart w:id="487" w:name="_Toc25783"/>
      <w:bookmarkStart w:id="488" w:name="_Toc14115"/>
      <w:r>
        <w:rPr>
          <w:rFonts w:hint="eastAsia" w:ascii="仿宋" w:hAnsi="仿宋" w:eastAsia="仿宋" w:cs="仿宋"/>
          <w:b/>
          <w:sz w:val="24"/>
        </w:rPr>
        <w:t>2.12 税费</w:t>
      </w:r>
      <w:bookmarkEnd w:id="484"/>
      <w:bookmarkEnd w:id="485"/>
      <w:bookmarkEnd w:id="486"/>
      <w:bookmarkEnd w:id="487"/>
      <w:bookmarkEnd w:id="48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89" w:name="_Toc14814"/>
      <w:bookmarkStart w:id="490" w:name="_Toc26883"/>
      <w:bookmarkStart w:id="491" w:name="_Toc30105"/>
      <w:bookmarkStart w:id="492" w:name="_Toc7315"/>
      <w:bookmarkStart w:id="493" w:name="_Toc25525"/>
      <w:r>
        <w:rPr>
          <w:rFonts w:hint="eastAsia" w:ascii="仿宋" w:hAnsi="仿宋" w:eastAsia="仿宋" w:cs="仿宋"/>
          <w:b/>
          <w:sz w:val="24"/>
        </w:rPr>
        <w:t>2.13 乙方破产</w:t>
      </w:r>
      <w:bookmarkEnd w:id="489"/>
      <w:bookmarkEnd w:id="490"/>
      <w:bookmarkEnd w:id="491"/>
      <w:bookmarkEnd w:id="492"/>
      <w:bookmarkEnd w:id="49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94" w:name="_Toc2016"/>
      <w:bookmarkStart w:id="495" w:name="_Toc23323"/>
      <w:bookmarkStart w:id="496" w:name="_Toc1123"/>
      <w:r>
        <w:rPr>
          <w:rFonts w:hint="eastAsia" w:ascii="仿宋" w:hAnsi="仿宋" w:eastAsia="仿宋" w:cs="仿宋"/>
          <w:b/>
          <w:sz w:val="24"/>
        </w:rPr>
        <w:t>2.14 合同中止、终止</w:t>
      </w:r>
      <w:bookmarkEnd w:id="494"/>
      <w:bookmarkEnd w:id="495"/>
      <w:bookmarkEnd w:id="4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97" w:name="_Toc17363"/>
      <w:bookmarkStart w:id="498" w:name="_Toc1969"/>
      <w:bookmarkStart w:id="499" w:name="_Toc14525"/>
      <w:r>
        <w:rPr>
          <w:rFonts w:hint="eastAsia" w:ascii="仿宋" w:hAnsi="仿宋" w:eastAsia="仿宋" w:cs="仿宋"/>
          <w:b/>
          <w:sz w:val="24"/>
        </w:rPr>
        <w:t>2.15 检验和验收</w:t>
      </w:r>
      <w:bookmarkEnd w:id="497"/>
      <w:bookmarkEnd w:id="498"/>
      <w:bookmarkEnd w:id="499"/>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500" w:name="_Toc12666"/>
      <w:bookmarkStart w:id="501" w:name="_Toc25198"/>
      <w:bookmarkStart w:id="502" w:name="_Toc31892"/>
      <w:bookmarkStart w:id="503" w:name="_Toc9808"/>
      <w:bookmarkStart w:id="504" w:name="_Toc2308"/>
      <w:r>
        <w:rPr>
          <w:rFonts w:hint="eastAsia" w:ascii="仿宋" w:hAnsi="仿宋" w:eastAsia="仿宋" w:cs="仿宋"/>
          <w:b/>
          <w:sz w:val="24"/>
        </w:rPr>
        <w:t>2.16 通知和送达</w:t>
      </w:r>
      <w:bookmarkEnd w:id="500"/>
      <w:bookmarkEnd w:id="501"/>
      <w:bookmarkEnd w:id="502"/>
      <w:bookmarkEnd w:id="503"/>
      <w:bookmarkEnd w:id="504"/>
    </w:p>
    <w:p>
      <w:pPr>
        <w:spacing w:line="560" w:lineRule="exact"/>
        <w:ind w:firstLine="480" w:firstLineChars="200"/>
        <w:rPr>
          <w:rFonts w:hint="eastAsia" w:ascii="仿宋" w:hAnsi="仿宋" w:eastAsia="仿宋" w:cs="仿宋"/>
          <w:sz w:val="24"/>
        </w:rPr>
      </w:pPr>
      <w:bookmarkStart w:id="505" w:name="_Toc27674"/>
      <w:bookmarkStart w:id="506"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pPr>
        <w:spacing w:line="560" w:lineRule="exact"/>
        <w:ind w:firstLine="482" w:firstLineChars="200"/>
        <w:outlineLvl w:val="0"/>
        <w:rPr>
          <w:rFonts w:hint="eastAsia" w:ascii="仿宋" w:hAnsi="仿宋" w:eastAsia="仿宋" w:cs="仿宋"/>
          <w:b/>
          <w:sz w:val="24"/>
        </w:rPr>
      </w:pPr>
      <w:bookmarkStart w:id="507" w:name="_Toc27644"/>
      <w:bookmarkStart w:id="508" w:name="_Toc28906"/>
      <w:bookmarkStart w:id="509" w:name="_Toc12254"/>
      <w:bookmarkStart w:id="510" w:name="_Toc5063"/>
      <w:bookmarkStart w:id="511" w:name="_Toc20808"/>
      <w:r>
        <w:rPr>
          <w:rFonts w:hint="eastAsia" w:ascii="仿宋" w:hAnsi="仿宋" w:eastAsia="仿宋" w:cs="仿宋"/>
          <w:b/>
          <w:sz w:val="24"/>
        </w:rPr>
        <w:t>2.17 合同使用的文字和适用的法律</w:t>
      </w:r>
      <w:bookmarkEnd w:id="507"/>
      <w:bookmarkEnd w:id="508"/>
      <w:bookmarkEnd w:id="509"/>
      <w:bookmarkEnd w:id="510"/>
      <w:bookmarkEnd w:id="51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12" w:name="_Toc30096"/>
      <w:bookmarkStart w:id="513" w:name="_Toc1492"/>
      <w:bookmarkStart w:id="514" w:name="_Toc27403"/>
      <w:bookmarkStart w:id="515" w:name="_Toc22266"/>
      <w:bookmarkStart w:id="516" w:name="_Toc27127"/>
      <w:r>
        <w:rPr>
          <w:rFonts w:hint="eastAsia" w:ascii="仿宋" w:hAnsi="仿宋" w:eastAsia="仿宋" w:cs="仿宋"/>
          <w:b/>
          <w:sz w:val="24"/>
        </w:rPr>
        <w:t>2.18 履约保证金</w:t>
      </w:r>
      <w:bookmarkEnd w:id="512"/>
      <w:bookmarkEnd w:id="513"/>
      <w:bookmarkEnd w:id="514"/>
      <w:bookmarkEnd w:id="515"/>
      <w:bookmarkEnd w:id="516"/>
    </w:p>
    <w:p>
      <w:pPr>
        <w:pStyle w:val="95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17" w:name="_Toc331685784"/>
      <w:r>
        <w:rPr>
          <w:rFonts w:hint="eastAsia" w:ascii="仿宋" w:hAnsi="仿宋" w:eastAsia="仿宋" w:cs="仿宋"/>
          <w:b/>
          <w:szCs w:val="24"/>
        </w:rPr>
        <w:t xml:space="preserve"> </w:t>
      </w:r>
      <w:bookmarkEnd w:id="517"/>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3"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1.4.4</w:t>
            </w:r>
          </w:p>
        </w:tc>
        <w:tc>
          <w:tcPr>
            <w:tcW w:w="4533" w:type="pct"/>
            <w:vAlign w:val="center"/>
          </w:tcPr>
          <w:p>
            <w:pPr>
              <w:pStyle w:val="82"/>
              <w:ind w:firstLine="560"/>
              <w:rPr>
                <w:rFonts w:hint="eastAsia" w:ascii="仿宋" w:hAnsi="仿宋" w:eastAsia="仿宋" w:cs="仿宋"/>
                <w:sz w:val="24"/>
                <w:szCs w:val="24"/>
                <w:highlight w:val="none"/>
                <w:lang w:bidi="ar-SA"/>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w:t>
            </w:r>
          </w:p>
          <w:p>
            <w:pPr>
              <w:pStyle w:val="82"/>
              <w:ind w:firstLine="560"/>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项目建设期：</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1.合同签订后</w:t>
            </w:r>
            <w:r>
              <w:rPr>
                <w:rFonts w:hint="eastAsia" w:ascii="仿宋" w:hAnsi="仿宋" w:eastAsia="仿宋" w:cs="仿宋"/>
                <w:sz w:val="24"/>
                <w:szCs w:val="24"/>
                <w:lang w:eastAsia="zh-CN" w:bidi="ar-SA"/>
              </w:rPr>
              <w:t>预付</w:t>
            </w:r>
            <w:r>
              <w:rPr>
                <w:rFonts w:hint="eastAsia" w:ascii="仿宋" w:hAnsi="仿宋" w:eastAsia="仿宋" w:cs="仿宋"/>
                <w:sz w:val="24"/>
                <w:szCs w:val="24"/>
                <w:lang w:bidi="ar-SA"/>
              </w:rPr>
              <w:t>合同总金额的40%资金；</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2.项目初验完成后支付合同总金额的30%资金；</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bidi="ar-SA"/>
              </w:rPr>
              <w:t>3.项目终验完成后支付合同总金额的2</w:t>
            </w:r>
            <w:r>
              <w:rPr>
                <w:rFonts w:hint="eastAsia" w:ascii="仿宋" w:hAnsi="仿宋" w:eastAsia="仿宋" w:cs="仿宋"/>
                <w:sz w:val="24"/>
                <w:szCs w:val="24"/>
                <w:lang w:val="en-US" w:eastAsia="zh-CN" w:bidi="ar-SA"/>
              </w:rPr>
              <w:t>0</w:t>
            </w:r>
            <w:r>
              <w:rPr>
                <w:rFonts w:hint="eastAsia" w:ascii="仿宋" w:hAnsi="仿宋" w:eastAsia="仿宋" w:cs="仿宋"/>
                <w:sz w:val="24"/>
                <w:szCs w:val="24"/>
                <w:lang w:bidi="ar-SA"/>
              </w:rPr>
              <w:t>%资金；</w:t>
            </w:r>
          </w:p>
          <w:p>
            <w:pPr>
              <w:pStyle w:val="82"/>
              <w:rPr>
                <w:rFonts w:hint="eastAsia" w:ascii="仿宋" w:hAnsi="仿宋" w:eastAsia="仿宋" w:cs="仿宋"/>
                <w:sz w:val="24"/>
                <w:szCs w:val="24"/>
                <w:lang w:eastAsia="zh-CN" w:bidi="ar-SA"/>
              </w:rPr>
            </w:pPr>
            <w:r>
              <w:rPr>
                <w:rFonts w:hint="eastAsia" w:ascii="仿宋" w:hAnsi="仿宋" w:eastAsia="仿宋" w:cs="仿宋"/>
                <w:sz w:val="24"/>
                <w:szCs w:val="24"/>
                <w:lang w:eastAsia="zh-CN" w:bidi="ar-SA"/>
              </w:rPr>
              <w:t>项目维护期：</w:t>
            </w:r>
          </w:p>
          <w:p>
            <w:pPr>
              <w:pStyle w:val="82"/>
              <w:ind w:firstLine="560"/>
              <w:rPr>
                <w:rFonts w:hint="eastAsia" w:ascii="仿宋" w:hAnsi="仿宋" w:eastAsia="仿宋" w:cs="仿宋"/>
                <w:sz w:val="24"/>
                <w:szCs w:val="24"/>
                <w:lang w:bidi="ar-SA"/>
              </w:rPr>
            </w:pPr>
            <w:r>
              <w:rPr>
                <w:rFonts w:hint="eastAsia" w:ascii="仿宋" w:hAnsi="仿宋" w:eastAsia="仿宋" w:cs="仿宋"/>
                <w:sz w:val="24"/>
                <w:szCs w:val="24"/>
                <w:lang w:val="en-US" w:eastAsia="zh-CN" w:bidi="ar-SA"/>
              </w:rPr>
              <w:t>1</w:t>
            </w:r>
            <w:r>
              <w:rPr>
                <w:rFonts w:hint="eastAsia" w:ascii="仿宋" w:hAnsi="仿宋" w:eastAsia="仿宋" w:cs="仿宋"/>
                <w:sz w:val="24"/>
                <w:szCs w:val="24"/>
                <w:lang w:bidi="ar-SA"/>
              </w:rPr>
              <w:t>.项目</w:t>
            </w:r>
            <w:r>
              <w:rPr>
                <w:rFonts w:hint="eastAsia" w:ascii="仿宋" w:hAnsi="仿宋" w:eastAsia="仿宋" w:cs="仿宋"/>
                <w:sz w:val="24"/>
                <w:szCs w:val="24"/>
                <w:lang w:eastAsia="zh-CN" w:bidi="ar-SA"/>
              </w:rPr>
              <w:t>运维第</w:t>
            </w:r>
            <w:r>
              <w:rPr>
                <w:rFonts w:hint="eastAsia" w:ascii="仿宋" w:hAnsi="仿宋" w:eastAsia="仿宋" w:cs="仿宋"/>
                <w:sz w:val="24"/>
                <w:szCs w:val="24"/>
                <w:lang w:bidi="ar-SA"/>
              </w:rPr>
              <w:t>2年支付合同总金额的</w:t>
            </w:r>
            <w:r>
              <w:rPr>
                <w:rFonts w:hint="eastAsia" w:ascii="仿宋" w:hAnsi="仿宋" w:eastAsia="仿宋" w:cs="仿宋"/>
                <w:sz w:val="24"/>
                <w:szCs w:val="24"/>
                <w:lang w:val="en-US" w:eastAsia="zh-CN" w:bidi="ar-SA"/>
              </w:rPr>
              <w:t>5</w:t>
            </w:r>
            <w:r>
              <w:rPr>
                <w:rFonts w:hint="eastAsia" w:ascii="仿宋" w:hAnsi="仿宋" w:eastAsia="仿宋" w:cs="仿宋"/>
                <w:sz w:val="24"/>
                <w:szCs w:val="24"/>
                <w:lang w:bidi="ar-SA"/>
              </w:rPr>
              <w:t>%资金；</w:t>
            </w:r>
          </w:p>
          <w:p>
            <w:pPr>
              <w:pStyle w:val="82"/>
              <w:ind w:firstLine="560"/>
              <w:rPr>
                <w:rFonts w:hint="eastAsia" w:ascii="仿宋" w:hAnsi="仿宋" w:eastAsia="仿宋" w:cs="仿宋"/>
                <w:sz w:val="24"/>
                <w:highlight w:val="none"/>
              </w:rPr>
            </w:pPr>
            <w:r>
              <w:rPr>
                <w:rFonts w:hint="eastAsia" w:ascii="仿宋" w:hAnsi="仿宋" w:eastAsia="仿宋" w:cs="仿宋"/>
                <w:sz w:val="24"/>
                <w:szCs w:val="24"/>
                <w:lang w:val="en-US" w:eastAsia="zh-CN" w:bidi="ar-SA"/>
              </w:rPr>
              <w:t>2</w:t>
            </w:r>
            <w:r>
              <w:rPr>
                <w:rFonts w:hint="eastAsia" w:ascii="仿宋" w:hAnsi="仿宋" w:eastAsia="仿宋" w:cs="仿宋"/>
                <w:sz w:val="24"/>
                <w:szCs w:val="24"/>
                <w:lang w:bidi="ar-SA"/>
              </w:rPr>
              <w:t>.项目</w:t>
            </w:r>
            <w:r>
              <w:rPr>
                <w:rFonts w:hint="eastAsia" w:ascii="仿宋" w:hAnsi="仿宋" w:eastAsia="仿宋" w:cs="仿宋"/>
                <w:sz w:val="24"/>
                <w:szCs w:val="24"/>
                <w:lang w:eastAsia="zh-CN" w:bidi="ar-SA"/>
              </w:rPr>
              <w:t>运维第</w:t>
            </w:r>
            <w:r>
              <w:rPr>
                <w:rFonts w:hint="eastAsia" w:ascii="仿宋" w:hAnsi="仿宋" w:eastAsia="仿宋" w:cs="仿宋"/>
                <w:sz w:val="24"/>
                <w:szCs w:val="24"/>
                <w:lang w:bidi="ar-SA"/>
              </w:rPr>
              <w:t>3年支付合同总金额的</w:t>
            </w:r>
            <w:r>
              <w:rPr>
                <w:rFonts w:hint="eastAsia" w:ascii="仿宋" w:hAnsi="仿宋" w:eastAsia="仿宋" w:cs="仿宋"/>
                <w:sz w:val="24"/>
                <w:szCs w:val="24"/>
                <w:lang w:val="en-US" w:eastAsia="zh-CN" w:bidi="ar-SA"/>
              </w:rPr>
              <w:t>5</w:t>
            </w:r>
            <w:r>
              <w:rPr>
                <w:rFonts w:hint="eastAsia" w:ascii="仿宋" w:hAnsi="仿宋" w:eastAsia="仿宋" w:cs="仿宋"/>
                <w:sz w:val="24"/>
                <w:szCs w:val="24"/>
                <w:lang w:bidi="ar-SA"/>
              </w:rPr>
              <w:t>%资金。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bidi="ar-SA"/>
              </w:rPr>
              <w:t>本项目建设期为6个月内，运维期为三年。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3" w:type="pct"/>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3" w:type="pct"/>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结算方式和付款条件：见付款方式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275" w:type="dxa"/>
            <w:vAlign w:val="center"/>
          </w:tcPr>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275" w:type="dxa"/>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3" w:type="pct"/>
            <w:vAlign w:val="center"/>
          </w:tcPr>
          <w:p>
            <w:pPr>
              <w:spacing w:line="360" w:lineRule="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2.18.1</w:t>
            </w:r>
          </w:p>
        </w:tc>
        <w:tc>
          <w:tcPr>
            <w:tcW w:w="8275" w:type="dxa"/>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2.18.2</w:t>
            </w:r>
          </w:p>
        </w:tc>
        <w:tc>
          <w:tcPr>
            <w:tcW w:w="8275"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4"/>
      <w:r>
        <w:rPr>
          <w:rFonts w:hint="eastAsia" w:ascii="仿宋" w:hAnsi="仿宋" w:eastAsia="仿宋" w:cs="仿宋"/>
          <w:b/>
          <w:sz w:val="36"/>
          <w:szCs w:val="20"/>
        </w:rPr>
        <w:t xml:space="preserve"> </w:t>
      </w:r>
      <w:bookmarkEnd w:id="405"/>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5"/>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5"/>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8" w:name="_Hlk101257010"/>
      <w:r>
        <w:rPr>
          <w:rFonts w:hint="eastAsia" w:ascii="仿宋" w:hAnsi="仿宋" w:eastAsia="仿宋" w:cs="仿宋"/>
          <w:snapToGrid w:val="0"/>
          <w:kern w:val="28"/>
          <w:sz w:val="24"/>
          <w:szCs w:val="20"/>
        </w:rPr>
        <w:t>（如果有)</w:t>
      </w:r>
      <w:bookmarkEnd w:id="518"/>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5"/>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5"/>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19" w:name="_Toc465665161"/>
      <w:r>
        <w:rPr>
          <w:rFonts w:hint="eastAsia" w:ascii="仿宋" w:hAnsi="仿宋" w:eastAsia="仿宋" w:cs="仿宋"/>
        </w:rPr>
        <w:t>附件</w:t>
      </w:r>
      <w:bookmarkEnd w:id="519"/>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20" w:name="OLE_LINK14"/>
      <w:bookmarkStart w:id="521" w:name="OLE_LINK13"/>
      <w:r>
        <w:rPr>
          <w:rFonts w:hint="eastAsia" w:ascii="仿宋" w:hAnsi="仿宋" w:eastAsia="仿宋" w:cs="仿宋"/>
          <w:b/>
          <w:spacing w:val="6"/>
          <w:sz w:val="32"/>
          <w:szCs w:val="32"/>
        </w:rPr>
        <w:t>残疾人福利性单位声明函</w:t>
      </w:r>
    </w:p>
    <w:bookmarkEnd w:id="520"/>
    <w:bookmarkEnd w:id="521"/>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22" w:name="_Hlk101131882"/>
      <w:r>
        <w:rPr>
          <w:rFonts w:hint="eastAsia" w:ascii="仿宋" w:hAnsi="仿宋" w:eastAsia="仿宋" w:cs="仿宋"/>
          <w:kern w:val="0"/>
          <w:sz w:val="24"/>
          <w:u w:val="single"/>
        </w:rPr>
        <w:t>联合体成员X,……</w:t>
      </w:r>
      <w:bookmarkEnd w:id="52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3"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23"/>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4"/>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25" w:name="_Toc164085800"/>
    <w:bookmarkStart w:id="526" w:name="_Toc36110187"/>
    <w:bookmarkStart w:id="527" w:name="_Toc131845147"/>
    <w:bookmarkStart w:id="528" w:name="_Toc91899912"/>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w:t>
    </w:r>
    <w:r>
      <w:rPr>
        <w:rFonts w:hint="eastAsia"/>
        <w:lang w:eastAsia="zh-CN"/>
      </w:rPr>
      <w:t>临安区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lang w:eastAsia="zh-CN"/>
      </w:rPr>
      <w:t>临安区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2005A"/>
    <w:multiLevelType w:val="multilevel"/>
    <w:tmpl w:val="52E2005A"/>
    <w:lvl w:ilvl="0" w:tentative="0">
      <w:start w:val="1"/>
      <w:numFmt w:val="decimal"/>
      <w:pStyle w:val="962"/>
      <w:suff w:val="space"/>
      <w:lvlText w:val="%1."/>
      <w:lvlJc w:val="left"/>
      <w:pPr>
        <w:ind w:left="0" w:firstLine="0"/>
      </w:pPr>
      <w:rPr>
        <w:rFonts w:hint="eastAsia"/>
      </w:rPr>
    </w:lvl>
    <w:lvl w:ilvl="1" w:tentative="0">
      <w:start w:val="1"/>
      <w:numFmt w:val="decimal"/>
      <w:pStyle w:val="963"/>
      <w:suff w:val="space"/>
      <w:lvlText w:val="%1.%2"/>
      <w:lvlJc w:val="left"/>
      <w:pPr>
        <w:ind w:left="1843" w:firstLine="0"/>
      </w:pPr>
      <w:rPr>
        <w:rFonts w:hint="eastAsia"/>
      </w:rPr>
    </w:lvl>
    <w:lvl w:ilvl="2" w:tentative="0">
      <w:start w:val="1"/>
      <w:numFmt w:val="decimal"/>
      <w:pStyle w:val="964"/>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64452"/>
    <w:rsid w:val="02B73960"/>
    <w:rsid w:val="02DC4B10"/>
    <w:rsid w:val="02DD76CE"/>
    <w:rsid w:val="02F36323"/>
    <w:rsid w:val="02F5619C"/>
    <w:rsid w:val="0326446A"/>
    <w:rsid w:val="032D5555"/>
    <w:rsid w:val="036634D2"/>
    <w:rsid w:val="03A87965"/>
    <w:rsid w:val="03DD35E4"/>
    <w:rsid w:val="04076900"/>
    <w:rsid w:val="041A5A3B"/>
    <w:rsid w:val="042311BA"/>
    <w:rsid w:val="04266047"/>
    <w:rsid w:val="042B157A"/>
    <w:rsid w:val="046116FF"/>
    <w:rsid w:val="048F763B"/>
    <w:rsid w:val="0490667D"/>
    <w:rsid w:val="04965203"/>
    <w:rsid w:val="049F330E"/>
    <w:rsid w:val="04AA775C"/>
    <w:rsid w:val="04AF1889"/>
    <w:rsid w:val="04F66F48"/>
    <w:rsid w:val="05251E14"/>
    <w:rsid w:val="05A16594"/>
    <w:rsid w:val="05A7762D"/>
    <w:rsid w:val="060E5941"/>
    <w:rsid w:val="06110FAF"/>
    <w:rsid w:val="06493CA7"/>
    <w:rsid w:val="065A6178"/>
    <w:rsid w:val="066F1CF3"/>
    <w:rsid w:val="06930BB8"/>
    <w:rsid w:val="06BC36B6"/>
    <w:rsid w:val="07245D42"/>
    <w:rsid w:val="07264C62"/>
    <w:rsid w:val="0779354C"/>
    <w:rsid w:val="07F673FD"/>
    <w:rsid w:val="08061376"/>
    <w:rsid w:val="08452D77"/>
    <w:rsid w:val="086401F8"/>
    <w:rsid w:val="0874190C"/>
    <w:rsid w:val="08751CAA"/>
    <w:rsid w:val="087E4C40"/>
    <w:rsid w:val="088A1B3B"/>
    <w:rsid w:val="08A871D0"/>
    <w:rsid w:val="08D07B17"/>
    <w:rsid w:val="08D66AD6"/>
    <w:rsid w:val="08DA33A3"/>
    <w:rsid w:val="08E80F13"/>
    <w:rsid w:val="091A695D"/>
    <w:rsid w:val="0925673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F3297"/>
    <w:rsid w:val="0AA374A5"/>
    <w:rsid w:val="0AAB7649"/>
    <w:rsid w:val="0ABC5606"/>
    <w:rsid w:val="0B30404E"/>
    <w:rsid w:val="0B3B4BF1"/>
    <w:rsid w:val="0B455060"/>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8624E"/>
    <w:rsid w:val="0CF86C95"/>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72714"/>
    <w:rsid w:val="0EB803EE"/>
    <w:rsid w:val="0EF94D4B"/>
    <w:rsid w:val="0F281CF8"/>
    <w:rsid w:val="0F4958DC"/>
    <w:rsid w:val="0F515DF7"/>
    <w:rsid w:val="0F596BA8"/>
    <w:rsid w:val="0F6248D2"/>
    <w:rsid w:val="0F693536"/>
    <w:rsid w:val="0F7B0511"/>
    <w:rsid w:val="0F7B76D9"/>
    <w:rsid w:val="0F816ACD"/>
    <w:rsid w:val="0F9832DB"/>
    <w:rsid w:val="0FBF3FD2"/>
    <w:rsid w:val="0FBF7FF3"/>
    <w:rsid w:val="101379BD"/>
    <w:rsid w:val="10646583"/>
    <w:rsid w:val="107D4B15"/>
    <w:rsid w:val="108A3C80"/>
    <w:rsid w:val="10C26171"/>
    <w:rsid w:val="10E114E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83DE6"/>
    <w:rsid w:val="141008D8"/>
    <w:rsid w:val="14125FE6"/>
    <w:rsid w:val="146D271E"/>
    <w:rsid w:val="14982588"/>
    <w:rsid w:val="149A5AD9"/>
    <w:rsid w:val="14A7619D"/>
    <w:rsid w:val="150536C3"/>
    <w:rsid w:val="150C1963"/>
    <w:rsid w:val="151447A0"/>
    <w:rsid w:val="154A6454"/>
    <w:rsid w:val="15762120"/>
    <w:rsid w:val="16611266"/>
    <w:rsid w:val="167D4228"/>
    <w:rsid w:val="16A8729C"/>
    <w:rsid w:val="16B33777"/>
    <w:rsid w:val="16BC70A7"/>
    <w:rsid w:val="16C6339E"/>
    <w:rsid w:val="172F2D79"/>
    <w:rsid w:val="17557BEF"/>
    <w:rsid w:val="17D349C1"/>
    <w:rsid w:val="1830729E"/>
    <w:rsid w:val="1870062C"/>
    <w:rsid w:val="18817102"/>
    <w:rsid w:val="18830A15"/>
    <w:rsid w:val="18852B28"/>
    <w:rsid w:val="188B5321"/>
    <w:rsid w:val="19052051"/>
    <w:rsid w:val="19932372"/>
    <w:rsid w:val="19A20DD5"/>
    <w:rsid w:val="19AE03F1"/>
    <w:rsid w:val="1A071A03"/>
    <w:rsid w:val="1A1F16AE"/>
    <w:rsid w:val="1A3B5C77"/>
    <w:rsid w:val="1A984BAD"/>
    <w:rsid w:val="1AB8220E"/>
    <w:rsid w:val="1AE17724"/>
    <w:rsid w:val="1AE4166C"/>
    <w:rsid w:val="1AF06CFB"/>
    <w:rsid w:val="1AF11B8D"/>
    <w:rsid w:val="1B11359C"/>
    <w:rsid w:val="1B261B12"/>
    <w:rsid w:val="1B2A271F"/>
    <w:rsid w:val="1B530544"/>
    <w:rsid w:val="1B713184"/>
    <w:rsid w:val="1BA209CF"/>
    <w:rsid w:val="1BB4777D"/>
    <w:rsid w:val="1BD75AB8"/>
    <w:rsid w:val="1C0459C2"/>
    <w:rsid w:val="1C1B3B4A"/>
    <w:rsid w:val="1C7A3585"/>
    <w:rsid w:val="1C835EF3"/>
    <w:rsid w:val="1C88086E"/>
    <w:rsid w:val="1D266CE1"/>
    <w:rsid w:val="1D3963AF"/>
    <w:rsid w:val="1D6A673C"/>
    <w:rsid w:val="1D9247AE"/>
    <w:rsid w:val="1DB567EC"/>
    <w:rsid w:val="1DDE0AE0"/>
    <w:rsid w:val="1DF51A98"/>
    <w:rsid w:val="1DFF68A5"/>
    <w:rsid w:val="1E3D060F"/>
    <w:rsid w:val="1E3F7D2E"/>
    <w:rsid w:val="1E4134E4"/>
    <w:rsid w:val="1E5062B3"/>
    <w:rsid w:val="1E523514"/>
    <w:rsid w:val="1E714A66"/>
    <w:rsid w:val="1E802593"/>
    <w:rsid w:val="1E8B6156"/>
    <w:rsid w:val="1EA703CC"/>
    <w:rsid w:val="1EB7330C"/>
    <w:rsid w:val="1F0A0FF3"/>
    <w:rsid w:val="1F4846B0"/>
    <w:rsid w:val="1F5771FF"/>
    <w:rsid w:val="1FE868A9"/>
    <w:rsid w:val="20034907"/>
    <w:rsid w:val="20173E4B"/>
    <w:rsid w:val="204E48BC"/>
    <w:rsid w:val="208921B3"/>
    <w:rsid w:val="20973DEB"/>
    <w:rsid w:val="20B26522"/>
    <w:rsid w:val="20B44310"/>
    <w:rsid w:val="211116EB"/>
    <w:rsid w:val="216133FC"/>
    <w:rsid w:val="21D56769"/>
    <w:rsid w:val="21E52EF3"/>
    <w:rsid w:val="21E55D39"/>
    <w:rsid w:val="21F81E96"/>
    <w:rsid w:val="21FB5D7B"/>
    <w:rsid w:val="22015E94"/>
    <w:rsid w:val="220B1C3D"/>
    <w:rsid w:val="221D1D20"/>
    <w:rsid w:val="22334A87"/>
    <w:rsid w:val="22BE6801"/>
    <w:rsid w:val="233500BF"/>
    <w:rsid w:val="23377FF7"/>
    <w:rsid w:val="235813AF"/>
    <w:rsid w:val="236B425F"/>
    <w:rsid w:val="23836192"/>
    <w:rsid w:val="23901F29"/>
    <w:rsid w:val="239C0061"/>
    <w:rsid w:val="23B908A4"/>
    <w:rsid w:val="23CB1B9A"/>
    <w:rsid w:val="23CE633A"/>
    <w:rsid w:val="23E95BEF"/>
    <w:rsid w:val="23FD0064"/>
    <w:rsid w:val="245375B0"/>
    <w:rsid w:val="24642C0A"/>
    <w:rsid w:val="24B22173"/>
    <w:rsid w:val="24B95AD9"/>
    <w:rsid w:val="24BE24DA"/>
    <w:rsid w:val="24C946E3"/>
    <w:rsid w:val="24CF5825"/>
    <w:rsid w:val="24D663E6"/>
    <w:rsid w:val="24D77F2B"/>
    <w:rsid w:val="2535131C"/>
    <w:rsid w:val="257C66DB"/>
    <w:rsid w:val="258B00E2"/>
    <w:rsid w:val="25A917A6"/>
    <w:rsid w:val="25BE27CC"/>
    <w:rsid w:val="25F74A5C"/>
    <w:rsid w:val="2628662C"/>
    <w:rsid w:val="262D45DE"/>
    <w:rsid w:val="26871DC8"/>
    <w:rsid w:val="26A53EF9"/>
    <w:rsid w:val="26A94201"/>
    <w:rsid w:val="26AC274F"/>
    <w:rsid w:val="27044A29"/>
    <w:rsid w:val="27105F1C"/>
    <w:rsid w:val="271D34C8"/>
    <w:rsid w:val="276142BF"/>
    <w:rsid w:val="27783712"/>
    <w:rsid w:val="27907362"/>
    <w:rsid w:val="27CC46DD"/>
    <w:rsid w:val="28333E1D"/>
    <w:rsid w:val="28454BD6"/>
    <w:rsid w:val="28455253"/>
    <w:rsid w:val="28551971"/>
    <w:rsid w:val="285B1C53"/>
    <w:rsid w:val="287D425D"/>
    <w:rsid w:val="289F7086"/>
    <w:rsid w:val="28C32028"/>
    <w:rsid w:val="28CC490F"/>
    <w:rsid w:val="28DE40AA"/>
    <w:rsid w:val="29345E77"/>
    <w:rsid w:val="294C65AD"/>
    <w:rsid w:val="29806583"/>
    <w:rsid w:val="298B3C4C"/>
    <w:rsid w:val="29EF026D"/>
    <w:rsid w:val="29F26D24"/>
    <w:rsid w:val="2A15033F"/>
    <w:rsid w:val="2A1662C1"/>
    <w:rsid w:val="2A1C7367"/>
    <w:rsid w:val="2A2815FA"/>
    <w:rsid w:val="2A6D6092"/>
    <w:rsid w:val="2A7D76B4"/>
    <w:rsid w:val="2A9B0728"/>
    <w:rsid w:val="2AD253E8"/>
    <w:rsid w:val="2B437463"/>
    <w:rsid w:val="2B5D28A8"/>
    <w:rsid w:val="2B7807EE"/>
    <w:rsid w:val="2B8A6447"/>
    <w:rsid w:val="2BA50BF7"/>
    <w:rsid w:val="2BBF00EC"/>
    <w:rsid w:val="2BC37CFD"/>
    <w:rsid w:val="2BD5237F"/>
    <w:rsid w:val="2BE536CE"/>
    <w:rsid w:val="2BE758D9"/>
    <w:rsid w:val="2C09049E"/>
    <w:rsid w:val="2C0A653C"/>
    <w:rsid w:val="2C191F85"/>
    <w:rsid w:val="2C297286"/>
    <w:rsid w:val="2CBC46D3"/>
    <w:rsid w:val="2CE82D6F"/>
    <w:rsid w:val="2D343236"/>
    <w:rsid w:val="2D3C7168"/>
    <w:rsid w:val="2DC964D8"/>
    <w:rsid w:val="2DD15014"/>
    <w:rsid w:val="2DF72DE4"/>
    <w:rsid w:val="2E0220AF"/>
    <w:rsid w:val="2E4B082A"/>
    <w:rsid w:val="2E5D4E86"/>
    <w:rsid w:val="2E5D790B"/>
    <w:rsid w:val="2E886943"/>
    <w:rsid w:val="2E9A3C18"/>
    <w:rsid w:val="2EBB0FEE"/>
    <w:rsid w:val="2EC63002"/>
    <w:rsid w:val="2F0A6B38"/>
    <w:rsid w:val="2F8C3767"/>
    <w:rsid w:val="2F946CCB"/>
    <w:rsid w:val="2FD25781"/>
    <w:rsid w:val="2FDC745C"/>
    <w:rsid w:val="2FFD7934"/>
    <w:rsid w:val="30733ACD"/>
    <w:rsid w:val="308C3862"/>
    <w:rsid w:val="309379D8"/>
    <w:rsid w:val="30A270F7"/>
    <w:rsid w:val="30DF1478"/>
    <w:rsid w:val="30EC586F"/>
    <w:rsid w:val="311A7A91"/>
    <w:rsid w:val="319C6071"/>
    <w:rsid w:val="31AC537E"/>
    <w:rsid w:val="31E3679B"/>
    <w:rsid w:val="31E732FD"/>
    <w:rsid w:val="32517576"/>
    <w:rsid w:val="32BE5C2C"/>
    <w:rsid w:val="32FB6478"/>
    <w:rsid w:val="33263B3F"/>
    <w:rsid w:val="336963EB"/>
    <w:rsid w:val="33816EEB"/>
    <w:rsid w:val="338623CE"/>
    <w:rsid w:val="33EB55CD"/>
    <w:rsid w:val="33EC4C02"/>
    <w:rsid w:val="33F527CA"/>
    <w:rsid w:val="340D2360"/>
    <w:rsid w:val="3410665D"/>
    <w:rsid w:val="34211214"/>
    <w:rsid w:val="342E63AB"/>
    <w:rsid w:val="34950E68"/>
    <w:rsid w:val="34986E94"/>
    <w:rsid w:val="34AF62C9"/>
    <w:rsid w:val="34CB4388"/>
    <w:rsid w:val="34F00AED"/>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80E43"/>
    <w:rsid w:val="3B420871"/>
    <w:rsid w:val="3B616CFF"/>
    <w:rsid w:val="3B6259F6"/>
    <w:rsid w:val="3B976654"/>
    <w:rsid w:val="3BC01EFC"/>
    <w:rsid w:val="3BCA786A"/>
    <w:rsid w:val="3BCD0A41"/>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364F4"/>
    <w:rsid w:val="3E377251"/>
    <w:rsid w:val="3E42664B"/>
    <w:rsid w:val="3E5A7334"/>
    <w:rsid w:val="3E7B5D6B"/>
    <w:rsid w:val="3E843E66"/>
    <w:rsid w:val="3E8F51FE"/>
    <w:rsid w:val="3E926F87"/>
    <w:rsid w:val="3E9A59DE"/>
    <w:rsid w:val="3EAF4836"/>
    <w:rsid w:val="3EC33DFA"/>
    <w:rsid w:val="3F060E16"/>
    <w:rsid w:val="3F1D1096"/>
    <w:rsid w:val="3F2E7A11"/>
    <w:rsid w:val="3F2F0234"/>
    <w:rsid w:val="3F3F6AF4"/>
    <w:rsid w:val="3F6363FE"/>
    <w:rsid w:val="3F756B8F"/>
    <w:rsid w:val="3F95482B"/>
    <w:rsid w:val="4019356B"/>
    <w:rsid w:val="40592157"/>
    <w:rsid w:val="406E1CAE"/>
    <w:rsid w:val="40A0133A"/>
    <w:rsid w:val="40C31A53"/>
    <w:rsid w:val="40FF545D"/>
    <w:rsid w:val="40FF7A60"/>
    <w:rsid w:val="410067C8"/>
    <w:rsid w:val="418F0D2A"/>
    <w:rsid w:val="41D01505"/>
    <w:rsid w:val="423A78B1"/>
    <w:rsid w:val="42474939"/>
    <w:rsid w:val="424C3C57"/>
    <w:rsid w:val="42613FF3"/>
    <w:rsid w:val="42660D96"/>
    <w:rsid w:val="428667D2"/>
    <w:rsid w:val="42CD1CE0"/>
    <w:rsid w:val="42E1381E"/>
    <w:rsid w:val="42ED6459"/>
    <w:rsid w:val="42FE58DD"/>
    <w:rsid w:val="43036DCF"/>
    <w:rsid w:val="43174B3D"/>
    <w:rsid w:val="432B13E5"/>
    <w:rsid w:val="434B790E"/>
    <w:rsid w:val="4360274F"/>
    <w:rsid w:val="43977AB6"/>
    <w:rsid w:val="43A3342B"/>
    <w:rsid w:val="43C77C27"/>
    <w:rsid w:val="43DE09EE"/>
    <w:rsid w:val="44002FAD"/>
    <w:rsid w:val="447102ED"/>
    <w:rsid w:val="449101DD"/>
    <w:rsid w:val="44DE1391"/>
    <w:rsid w:val="451B225C"/>
    <w:rsid w:val="452410C9"/>
    <w:rsid w:val="452C1A44"/>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42EC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A6D52"/>
    <w:rsid w:val="494724E8"/>
    <w:rsid w:val="495F5B3E"/>
    <w:rsid w:val="496F77D7"/>
    <w:rsid w:val="497654FD"/>
    <w:rsid w:val="49B64211"/>
    <w:rsid w:val="49F6167F"/>
    <w:rsid w:val="4A064FA0"/>
    <w:rsid w:val="4A16615C"/>
    <w:rsid w:val="4A4424D7"/>
    <w:rsid w:val="4AB82D0F"/>
    <w:rsid w:val="4AEB7664"/>
    <w:rsid w:val="4AFD7C19"/>
    <w:rsid w:val="4B0567D1"/>
    <w:rsid w:val="4B236AAE"/>
    <w:rsid w:val="4B6E4BBD"/>
    <w:rsid w:val="4B707271"/>
    <w:rsid w:val="4B9739F7"/>
    <w:rsid w:val="4BEE2503"/>
    <w:rsid w:val="4C245A30"/>
    <w:rsid w:val="4CB6685F"/>
    <w:rsid w:val="4CC367FE"/>
    <w:rsid w:val="4D077F3C"/>
    <w:rsid w:val="4D123355"/>
    <w:rsid w:val="4D2A3B31"/>
    <w:rsid w:val="4D312C52"/>
    <w:rsid w:val="4D905305"/>
    <w:rsid w:val="4D964A72"/>
    <w:rsid w:val="4D9C1254"/>
    <w:rsid w:val="4DAC4DBD"/>
    <w:rsid w:val="4E793892"/>
    <w:rsid w:val="4E800872"/>
    <w:rsid w:val="4E847C88"/>
    <w:rsid w:val="4EC569ED"/>
    <w:rsid w:val="4ED50EA1"/>
    <w:rsid w:val="4EEC050C"/>
    <w:rsid w:val="4F104EC3"/>
    <w:rsid w:val="4F47354A"/>
    <w:rsid w:val="4F911C54"/>
    <w:rsid w:val="4FC93C5E"/>
    <w:rsid w:val="4FE625E0"/>
    <w:rsid w:val="5021480F"/>
    <w:rsid w:val="508D102A"/>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50E62"/>
    <w:rsid w:val="5397158E"/>
    <w:rsid w:val="54013861"/>
    <w:rsid w:val="54487265"/>
    <w:rsid w:val="544D6070"/>
    <w:rsid w:val="545047D0"/>
    <w:rsid w:val="54605E1E"/>
    <w:rsid w:val="54B3506A"/>
    <w:rsid w:val="54CA0D16"/>
    <w:rsid w:val="54DD4057"/>
    <w:rsid w:val="54DF6F48"/>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56B9C"/>
    <w:rsid w:val="56EC0BED"/>
    <w:rsid w:val="57032A2C"/>
    <w:rsid w:val="570F5219"/>
    <w:rsid w:val="57255E98"/>
    <w:rsid w:val="57525D0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00BC6"/>
    <w:rsid w:val="595E1678"/>
    <w:rsid w:val="596D5BD4"/>
    <w:rsid w:val="597E3DD8"/>
    <w:rsid w:val="59F80043"/>
    <w:rsid w:val="5A0049B7"/>
    <w:rsid w:val="5A09252F"/>
    <w:rsid w:val="5A0B2778"/>
    <w:rsid w:val="5A2A7C7B"/>
    <w:rsid w:val="5A3E2560"/>
    <w:rsid w:val="5A5B5814"/>
    <w:rsid w:val="5A5D3B6E"/>
    <w:rsid w:val="5A637A76"/>
    <w:rsid w:val="5A6D33BA"/>
    <w:rsid w:val="5A792B1F"/>
    <w:rsid w:val="5A874767"/>
    <w:rsid w:val="5AA85BE2"/>
    <w:rsid w:val="5AAD6F28"/>
    <w:rsid w:val="5AD63A24"/>
    <w:rsid w:val="5B2E1A1D"/>
    <w:rsid w:val="5B843A1C"/>
    <w:rsid w:val="5B873E3F"/>
    <w:rsid w:val="5BD8426B"/>
    <w:rsid w:val="5C02690E"/>
    <w:rsid w:val="5C196DA7"/>
    <w:rsid w:val="5C2A048C"/>
    <w:rsid w:val="5C80234E"/>
    <w:rsid w:val="5C8A680C"/>
    <w:rsid w:val="5D0C4701"/>
    <w:rsid w:val="5D0F0395"/>
    <w:rsid w:val="5D221076"/>
    <w:rsid w:val="5D26205D"/>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1295"/>
    <w:rsid w:val="61054A27"/>
    <w:rsid w:val="610A52BC"/>
    <w:rsid w:val="61104B9A"/>
    <w:rsid w:val="611D2366"/>
    <w:rsid w:val="61421856"/>
    <w:rsid w:val="615227C4"/>
    <w:rsid w:val="61654E3F"/>
    <w:rsid w:val="617E1683"/>
    <w:rsid w:val="6182292A"/>
    <w:rsid w:val="619F7F92"/>
    <w:rsid w:val="61F94C26"/>
    <w:rsid w:val="62000E56"/>
    <w:rsid w:val="624F3E49"/>
    <w:rsid w:val="62632286"/>
    <w:rsid w:val="626F4DB6"/>
    <w:rsid w:val="62885958"/>
    <w:rsid w:val="62B156C3"/>
    <w:rsid w:val="62D66462"/>
    <w:rsid w:val="62F40B65"/>
    <w:rsid w:val="62FC2CFE"/>
    <w:rsid w:val="63024505"/>
    <w:rsid w:val="635600A5"/>
    <w:rsid w:val="635B1DB5"/>
    <w:rsid w:val="63711FED"/>
    <w:rsid w:val="63786D48"/>
    <w:rsid w:val="63880DDC"/>
    <w:rsid w:val="638D750D"/>
    <w:rsid w:val="63AC6CC0"/>
    <w:rsid w:val="64022956"/>
    <w:rsid w:val="64055776"/>
    <w:rsid w:val="64240056"/>
    <w:rsid w:val="643E143A"/>
    <w:rsid w:val="64491666"/>
    <w:rsid w:val="648B6EEF"/>
    <w:rsid w:val="648C2B1B"/>
    <w:rsid w:val="64C158BF"/>
    <w:rsid w:val="64CE2EAA"/>
    <w:rsid w:val="653C3090"/>
    <w:rsid w:val="65621857"/>
    <w:rsid w:val="65854376"/>
    <w:rsid w:val="658767BE"/>
    <w:rsid w:val="65892531"/>
    <w:rsid w:val="66195831"/>
    <w:rsid w:val="662E75B1"/>
    <w:rsid w:val="66342C2E"/>
    <w:rsid w:val="663E784C"/>
    <w:rsid w:val="666C4522"/>
    <w:rsid w:val="667062B8"/>
    <w:rsid w:val="668B6A45"/>
    <w:rsid w:val="668F45A0"/>
    <w:rsid w:val="66986520"/>
    <w:rsid w:val="66BB4887"/>
    <w:rsid w:val="672F3F24"/>
    <w:rsid w:val="673E055F"/>
    <w:rsid w:val="67551CE3"/>
    <w:rsid w:val="67A22552"/>
    <w:rsid w:val="67B22DCC"/>
    <w:rsid w:val="67BE71AA"/>
    <w:rsid w:val="67CC2B0F"/>
    <w:rsid w:val="67D90273"/>
    <w:rsid w:val="67DE5875"/>
    <w:rsid w:val="67E55852"/>
    <w:rsid w:val="67EB1AB4"/>
    <w:rsid w:val="67FA1285"/>
    <w:rsid w:val="68551F4F"/>
    <w:rsid w:val="687C10C9"/>
    <w:rsid w:val="68840C16"/>
    <w:rsid w:val="68876EFB"/>
    <w:rsid w:val="68884654"/>
    <w:rsid w:val="689F444F"/>
    <w:rsid w:val="68B559F8"/>
    <w:rsid w:val="68B96DBB"/>
    <w:rsid w:val="68CA2805"/>
    <w:rsid w:val="68E937A3"/>
    <w:rsid w:val="6928103B"/>
    <w:rsid w:val="693E15D3"/>
    <w:rsid w:val="69627681"/>
    <w:rsid w:val="6977531D"/>
    <w:rsid w:val="69CC2BFF"/>
    <w:rsid w:val="69D26F7D"/>
    <w:rsid w:val="69FD55B8"/>
    <w:rsid w:val="6A0B1C62"/>
    <w:rsid w:val="6A2406C8"/>
    <w:rsid w:val="6A3C7C47"/>
    <w:rsid w:val="6ADE0BD1"/>
    <w:rsid w:val="6AE96859"/>
    <w:rsid w:val="6B035692"/>
    <w:rsid w:val="6B147746"/>
    <w:rsid w:val="6B24787C"/>
    <w:rsid w:val="6B573233"/>
    <w:rsid w:val="6B5B6274"/>
    <w:rsid w:val="6B935D53"/>
    <w:rsid w:val="6C12584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F7773"/>
    <w:rsid w:val="6E8335BD"/>
    <w:rsid w:val="6E8E12EF"/>
    <w:rsid w:val="6E972936"/>
    <w:rsid w:val="6ED446C5"/>
    <w:rsid w:val="6EE24AA6"/>
    <w:rsid w:val="6F0060CC"/>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1E3915"/>
    <w:rsid w:val="742222F5"/>
    <w:rsid w:val="74476126"/>
    <w:rsid w:val="746A77A2"/>
    <w:rsid w:val="74706664"/>
    <w:rsid w:val="747F3682"/>
    <w:rsid w:val="749C4185"/>
    <w:rsid w:val="75035F6E"/>
    <w:rsid w:val="75067759"/>
    <w:rsid w:val="752E6DCD"/>
    <w:rsid w:val="7551380D"/>
    <w:rsid w:val="75600BE5"/>
    <w:rsid w:val="7564475C"/>
    <w:rsid w:val="7583797F"/>
    <w:rsid w:val="759467A1"/>
    <w:rsid w:val="75C755A4"/>
    <w:rsid w:val="75CD06FF"/>
    <w:rsid w:val="75D20F1D"/>
    <w:rsid w:val="75DA2C18"/>
    <w:rsid w:val="75F54412"/>
    <w:rsid w:val="75FF4DC7"/>
    <w:rsid w:val="76142B10"/>
    <w:rsid w:val="761D08E0"/>
    <w:rsid w:val="765D347C"/>
    <w:rsid w:val="767607CD"/>
    <w:rsid w:val="76826699"/>
    <w:rsid w:val="76C87133"/>
    <w:rsid w:val="76CD08D5"/>
    <w:rsid w:val="76DB4B92"/>
    <w:rsid w:val="77052AA4"/>
    <w:rsid w:val="77136511"/>
    <w:rsid w:val="77340A39"/>
    <w:rsid w:val="77351FD0"/>
    <w:rsid w:val="77472422"/>
    <w:rsid w:val="77510A95"/>
    <w:rsid w:val="777F31F2"/>
    <w:rsid w:val="77B949CB"/>
    <w:rsid w:val="77D1700D"/>
    <w:rsid w:val="77EC04CC"/>
    <w:rsid w:val="780E1922"/>
    <w:rsid w:val="78774D55"/>
    <w:rsid w:val="78775729"/>
    <w:rsid w:val="789738C8"/>
    <w:rsid w:val="78A42DB0"/>
    <w:rsid w:val="78A656AB"/>
    <w:rsid w:val="78B2245C"/>
    <w:rsid w:val="78D80D8D"/>
    <w:rsid w:val="78E172CC"/>
    <w:rsid w:val="78EA1D1F"/>
    <w:rsid w:val="7904172F"/>
    <w:rsid w:val="790F7E27"/>
    <w:rsid w:val="792A231A"/>
    <w:rsid w:val="79316829"/>
    <w:rsid w:val="797E66A9"/>
    <w:rsid w:val="798518A4"/>
    <w:rsid w:val="79A11268"/>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B64B4"/>
    <w:rsid w:val="7B5A2978"/>
    <w:rsid w:val="7B5A7E4C"/>
    <w:rsid w:val="7B667AF9"/>
    <w:rsid w:val="7B7468F8"/>
    <w:rsid w:val="7BC45927"/>
    <w:rsid w:val="7BEE0103"/>
    <w:rsid w:val="7C0A0FE4"/>
    <w:rsid w:val="7C254906"/>
    <w:rsid w:val="7C590818"/>
    <w:rsid w:val="7C6D2098"/>
    <w:rsid w:val="7C7C10F6"/>
    <w:rsid w:val="7C853BEA"/>
    <w:rsid w:val="7C881368"/>
    <w:rsid w:val="7CDF6279"/>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B763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8"/>
    <w:qFormat/>
    <w:uiPriority w:val="0"/>
    <w:pPr>
      <w:ind w:firstLine="420"/>
    </w:pPr>
    <w:rPr>
      <w:rFonts w:hAnsi="Calibri" w:cs="Times New Roman"/>
      <w:snapToGrid/>
      <w:szCs w:val="20"/>
    </w:rPr>
  </w:style>
  <w:style w:type="paragraph" w:styleId="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一级标题"/>
    <w:basedOn w:val="1"/>
    <w:next w:val="82"/>
    <w:qFormat/>
    <w:uiPriority w:val="0"/>
    <w:pPr>
      <w:numPr>
        <w:ilvl w:val="0"/>
        <w:numId w:val="1"/>
      </w:numPr>
      <w:spacing w:before="50" w:beforeLines="50" w:after="50" w:afterLines="50"/>
      <w:ind w:firstLineChars="0"/>
      <w:outlineLvl w:val="0"/>
    </w:pPr>
    <w:rPr>
      <w:sz w:val="36"/>
      <w:szCs w:val="30"/>
    </w:rPr>
  </w:style>
  <w:style w:type="paragraph" w:customStyle="1" w:styleId="963">
    <w:name w:val="二级标题"/>
    <w:basedOn w:val="1"/>
    <w:next w:val="82"/>
    <w:qFormat/>
    <w:uiPriority w:val="0"/>
    <w:pPr>
      <w:numPr>
        <w:ilvl w:val="1"/>
        <w:numId w:val="1"/>
      </w:numPr>
      <w:spacing w:before="50" w:beforeLines="50" w:after="50" w:afterLines="50"/>
      <w:ind w:left="0" w:firstLineChars="0"/>
      <w:outlineLvl w:val="1"/>
    </w:pPr>
    <w:rPr>
      <w:sz w:val="32"/>
      <w:szCs w:val="32"/>
    </w:rPr>
  </w:style>
  <w:style w:type="paragraph" w:customStyle="1" w:styleId="964">
    <w:name w:val="三级标题"/>
    <w:basedOn w:val="1"/>
    <w:next w:val="82"/>
    <w:qFormat/>
    <w:uiPriority w:val="0"/>
    <w:pPr>
      <w:numPr>
        <w:ilvl w:val="2"/>
        <w:numId w:val="1"/>
      </w:numPr>
      <w:spacing w:before="190" w:beforeLines="50" w:after="190" w:afterLines="50"/>
      <w:ind w:firstLineChars="0"/>
      <w:outlineLvl w:val="2"/>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5975</Words>
  <Characters>34060</Characters>
  <Lines>283</Lines>
  <Paragraphs>79</Paragraphs>
  <TotalTime>16</TotalTime>
  <ScaleCrop>false</ScaleCrop>
  <LinksUpToDate>false</LinksUpToDate>
  <CharactersWithSpaces>39956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杨颖</cp:lastModifiedBy>
  <cp:lastPrinted>2021-12-27T03:06:00Z</cp:lastPrinted>
  <dcterms:modified xsi:type="dcterms:W3CDTF">2022-09-09T07:49:19Z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