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杭州市临安区2022亲清在线建设项目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rPr>
        <w:t xml:space="preserve"> （电</w:t>
      </w:r>
      <w:r>
        <w:rPr>
          <w:rFonts w:hint="eastAsia" w:ascii="仿宋" w:hAnsi="仿宋" w:eastAsia="仿宋" w:cs="仿宋"/>
          <w:b/>
          <w:sz w:val="44"/>
          <w:szCs w:val="44"/>
          <w:highlight w:val="none"/>
        </w:rPr>
        <w:t>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编号:（采购编号</w:t>
      </w:r>
      <w:r>
        <w:rPr>
          <w:rFonts w:hint="eastAsia" w:ascii="仿宋" w:hAnsi="仿宋" w:eastAsia="仿宋" w:cs="仿宋"/>
          <w:sz w:val="30"/>
          <w:szCs w:val="30"/>
          <w:highlight w:val="none"/>
          <w:lang w:val="en-US" w:eastAsia="zh-CN"/>
        </w:rPr>
        <w:t>LZC-GK-2022-08051</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杭州市临安区数据资源管理局</w:t>
      </w:r>
    </w:p>
    <w:p>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杭州市公共资源交易中心</w:t>
      </w:r>
      <w:r>
        <w:rPr>
          <w:rFonts w:hint="eastAsia" w:ascii="仿宋" w:hAnsi="仿宋" w:eastAsia="仿宋" w:cs="仿宋"/>
          <w:bCs/>
          <w:sz w:val="32"/>
          <w:szCs w:val="32"/>
          <w:lang w:eastAsia="zh-CN"/>
        </w:rPr>
        <w:t>临安分中心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年</w:t>
      </w:r>
      <w:r>
        <w:rPr>
          <w:rFonts w:hint="eastAsia" w:ascii="仿宋" w:hAnsi="仿宋" w:eastAsia="仿宋" w:cs="仿宋"/>
          <w:bCs/>
          <w:sz w:val="32"/>
          <w:szCs w:val="32"/>
          <w:lang w:eastAsia="zh-CN"/>
        </w:rPr>
        <w:t>八</w:t>
      </w:r>
      <w:r>
        <w:rPr>
          <w:rFonts w:hint="eastAsia" w:ascii="仿宋" w:hAnsi="仿宋" w:eastAsia="仿宋" w:cs="仿宋"/>
          <w:bCs/>
          <w:sz w:val="32"/>
          <w:szCs w:val="32"/>
        </w:rPr>
        <w:t>月</w:t>
      </w:r>
      <w:r>
        <w:rPr>
          <w:rFonts w:hint="eastAsia" w:ascii="仿宋" w:hAnsi="仿宋" w:eastAsia="仿宋" w:cs="仿宋"/>
          <w:bCs/>
          <w:sz w:val="32"/>
          <w:szCs w:val="32"/>
          <w:lang w:eastAsia="zh-CN"/>
        </w:rPr>
        <w:t>二十二</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pStyle w:val="636"/>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rPr>
        <w:t>杭州市临安区2022亲清在线建设项目招标项目的潜在投标人应在政采云平台（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lang w:val="en-US" w:eastAsia="zh-CN"/>
        </w:rPr>
        <w:t>LZC-GK-2022-08051</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杭州市临安区2022亲清在线建设项目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950000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950000</w:t>
      </w:r>
      <w:r>
        <w:rPr>
          <w:rFonts w:hint="eastAsia" w:ascii="仿宋" w:hAnsi="仿宋" w:eastAsia="仿宋" w:cs="仿宋"/>
          <w:sz w:val="24"/>
        </w:rPr>
        <w:t xml:space="preserve">  </w:t>
      </w:r>
    </w:p>
    <w:p>
      <w:pPr>
        <w:spacing w:line="360" w:lineRule="auto"/>
        <w:ind w:firstLine="482" w:firstLineChars="200"/>
        <w:jc w:val="both"/>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bookmarkStart w:id="518" w:name="_GoBack"/>
      <w:r>
        <w:rPr>
          <w:rFonts w:hint="eastAsia" w:ascii="仿宋" w:hAnsi="仿宋" w:eastAsia="仿宋" w:cs="仿宋"/>
          <w:b w:val="0"/>
          <w:i w:val="0"/>
          <w:caps w:val="0"/>
          <w:color w:val="000000"/>
          <w:spacing w:val="0"/>
          <w:sz w:val="24"/>
          <w:szCs w:val="24"/>
        </w:rPr>
        <w:t>本系统主要分为企业端、政府端。企业端，一个企业只需通过一个入口，便可以实现政府服务“最多点一次”，通过企业账号密码、或电子营业执照等相关信息进行企业法人登录后，可以在平台上根据企业自身的特点，进行相应的补贴申请，企业填报需要最少的数据，非常便捷，减少自由裁量权，实现实时兑付。政府端，对接浙政钉账户体系，通过浙政钉扫码或账号登录，可以实时查看政策的审批管理内容、兑现记录、支付情况等等一系列的相关内容。根据每条政策的具体情况，来落实的具体相关部门及负责人，做到第一时间责任明确。</w:t>
      </w:r>
      <w:bookmarkEnd w:id="518"/>
      <w:r>
        <w:rPr>
          <w:rFonts w:hint="eastAsia" w:ascii="仿宋" w:hAnsi="仿宋" w:eastAsia="仿宋" w:cs="仿宋"/>
          <w:bCs/>
          <w:snapToGrid/>
          <w:color w:val="auto"/>
          <w:kern w:val="2"/>
          <w:sz w:val="24"/>
          <w:szCs w:val="24"/>
        </w:rPr>
        <w:t>详见招标文件第三部分采购需求。</w:t>
      </w:r>
    </w:p>
    <w:p>
      <w:pPr>
        <w:pStyle w:val="130"/>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kern w:val="2"/>
          <w:sz w:val="24"/>
          <w:szCs w:val="24"/>
          <w:lang w:val="en-US" w:eastAsia="zh-CN" w:bidi="ar"/>
        </w:rPr>
        <w:t>合同签订之日起90天内完成整体项目建设。</w:t>
      </w:r>
    </w:p>
    <w:p>
      <w:pPr>
        <w:pStyle w:val="9"/>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hint="eastAsia" w:ascii="仿宋" w:hAnsi="仿宋" w:eastAsia="仿宋" w:cs="仿宋"/>
        </w:rPr>
      </w:pP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址：市民中心2号楼4楼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项目联系方式（询问）：0571-58606722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质疑联系人：方先生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质疑联系方式：0571-63700016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张晨</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（1）标的：</w:t>
            </w:r>
            <w:r>
              <w:rPr>
                <w:rFonts w:hint="eastAsia" w:ascii="仿宋" w:hAnsi="仿宋" w:eastAsia="仿宋" w:cs="仿宋"/>
                <w:b/>
                <w:bCs/>
                <w:kern w:val="0"/>
                <w:sz w:val="24"/>
                <w:u w:val="single"/>
              </w:rPr>
              <w:t>2022亲清在线建设</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软件和信息技术服务</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sz w:val="24"/>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9"/>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8"/>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0"/>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9"/>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0"/>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0"/>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0"/>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0"/>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5"/>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5"/>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7"/>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0"/>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0"/>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sz w:val="32"/>
        </w:rPr>
      </w:pPr>
    </w:p>
    <w:p>
      <w:pPr>
        <w:pStyle w:val="130"/>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6"/>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6"/>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30"/>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0"/>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0"/>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7"/>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0"/>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0"/>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0"/>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0"/>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0"/>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7"/>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29768"/>
      <w:bookmarkEnd w:id="16"/>
      <w:bookmarkStart w:id="17" w:name="_Hlt75236290"/>
      <w:bookmarkEnd w:id="17"/>
      <w:bookmarkStart w:id="18" w:name="_Hlt74730295"/>
      <w:bookmarkEnd w:id="18"/>
      <w:bookmarkStart w:id="19" w:name="_Hlt75236011"/>
      <w:bookmarkEnd w:id="19"/>
      <w:bookmarkStart w:id="20" w:name="_Hlt68072990"/>
      <w:bookmarkEnd w:id="20"/>
      <w:bookmarkStart w:id="21" w:name="_Hlt74707468"/>
      <w:bookmarkEnd w:id="21"/>
      <w:bookmarkStart w:id="22" w:name="_Hlt68073093"/>
      <w:bookmarkEnd w:id="22"/>
      <w:bookmarkStart w:id="23" w:name="_Hlt75236101"/>
      <w:bookmarkEnd w:id="23"/>
      <w:bookmarkStart w:id="24" w:name="_Hlt68072998"/>
      <w:bookmarkEnd w:id="24"/>
      <w:bookmarkStart w:id="25" w:name="_Hlt74714665"/>
      <w:bookmarkEnd w:id="25"/>
      <w:bookmarkStart w:id="26" w:name="_Hlt68057669"/>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4"/>
        <w:numPr>
          <w:ilvl w:val="0"/>
          <w:numId w:val="1"/>
        </w:numPr>
        <w:bidi w:val="0"/>
        <w:spacing w:line="360" w:lineRule="auto"/>
        <w:ind w:left="425" w:leftChars="0" w:hanging="425"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项目背景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80" w:firstLineChars="200"/>
        <w:textAlignment w:val="auto"/>
        <w:rPr>
          <w:rFonts w:hint="eastAsia" w:ascii="仿宋" w:hAnsi="仿宋" w:eastAsia="仿宋" w:cs="仿宋"/>
          <w:lang w:val="en-US" w:eastAsia="zh-CN"/>
        </w:rPr>
      </w:pPr>
      <w:r>
        <w:rPr>
          <w:rFonts w:hint="eastAsia" w:ascii="仿宋" w:hAnsi="仿宋" w:eastAsia="仿宋" w:cs="仿宋"/>
          <w:sz w:val="24"/>
          <w:szCs w:val="24"/>
          <w:lang w:val="en-US" w:eastAsia="zh-CN"/>
        </w:rPr>
        <w:t>杭州市“亲清”新型政商关系数字平台——“亲清在线”是政企之间通过政商“直通车式”的在线服务，切实发挥政商协同优势，真正实现在线双向互动、直接连接、平等互信。“亲清在线”平台是杭州帮扶支持企业发展的重要平台，是数字赋能政府服务的创新探索。为实现“战疫情、促发展”目标，在做好顶层设计的基础上，惠企政策将陆续通过“亲清在线”平台实现在线兑付。</w:t>
      </w:r>
    </w:p>
    <w:p>
      <w:pPr>
        <w:pStyle w:val="4"/>
        <w:numPr>
          <w:ilvl w:val="0"/>
          <w:numId w:val="1"/>
        </w:numPr>
        <w:bidi w:val="0"/>
        <w:spacing w:line="360" w:lineRule="auto"/>
        <w:ind w:left="425" w:leftChars="0" w:hanging="425"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项目建设目标</w:t>
      </w:r>
    </w:p>
    <w:p>
      <w:pPr>
        <w:pStyle w:val="6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杭州市亲清新型政商关系数字平台——“亲清在线”平台是“一键通”的新型政商数字协同系统，是杭州帮扶支持企业发展的重要平台，是数字赋能政府服务的创新探索。</w:t>
      </w:r>
    </w:p>
    <w:p>
      <w:pPr>
        <w:pStyle w:val="6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为实现“战疫情、促发展”目标，在做好顶层设计的基础上，杭州疫情期间惠企政策将通过“亲清在线”平台实现在线兑付。</w:t>
      </w:r>
    </w:p>
    <w:p>
      <w:pPr>
        <w:pStyle w:val="6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“亲清在线”平台前端可以分别向企业、政府部门提供政策兑现和互动交流服务等操作功能；后端通过</w:t>
      </w:r>
      <w:r>
        <w:rPr>
          <w:rFonts w:hint="eastAsia" w:ascii="仿宋" w:hAnsi="仿宋" w:eastAsia="仿宋" w:cs="仿宋"/>
          <w:color w:val="000000" w:themeColor="text1"/>
          <w:sz w:val="24"/>
          <w:szCs w:val="24"/>
          <w:lang w:val="en-US" w:eastAsia="zh-CN"/>
          <w14:textFill>
            <w14:solidFill>
              <w14:schemeClr w14:val="tx1"/>
            </w14:solidFill>
          </w14:textFill>
        </w:rPr>
        <w:t>IRS一体化数字资源系统</w:t>
      </w:r>
      <w:r>
        <w:rPr>
          <w:rFonts w:hint="eastAsia" w:ascii="仿宋" w:hAnsi="仿宋" w:eastAsia="仿宋" w:cs="仿宋"/>
          <w:color w:val="000000" w:themeColor="text1"/>
          <w:sz w:val="24"/>
          <w:szCs w:val="24"/>
          <w:lang w:eastAsia="zh-CN"/>
          <w14:textFill>
            <w14:solidFill>
              <w14:schemeClr w14:val="tx1"/>
            </w14:solidFill>
          </w14:textFill>
        </w:rPr>
        <w:t>，与部门及区、县（市）业务系统进行数据协同，实现政策服务、在线互动和决策支持等功能</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4"/>
        <w:numPr>
          <w:ilvl w:val="0"/>
          <w:numId w:val="1"/>
        </w:numPr>
        <w:bidi w:val="0"/>
        <w:spacing w:line="360" w:lineRule="auto"/>
        <w:ind w:left="425" w:leftChars="0" w:hanging="425"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建设原则</w:t>
      </w:r>
    </w:p>
    <w:p>
      <w:pPr>
        <w:spacing w:line="360" w:lineRule="auto"/>
        <w:ind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本项目的建设必须着眼于全局，项目建设之前就应“统一规划、统一标准、统一部署”，包括实施进度安排的协调一致、技术架构的统一、接口规范的统一等。“以需求为导向，以应用促发展；整合现有资源、有效实用、适度超前”，避免重复投资。</w:t>
      </w:r>
    </w:p>
    <w:p>
      <w:pPr>
        <w:pStyle w:val="4"/>
        <w:numPr>
          <w:ilvl w:val="0"/>
          <w:numId w:val="1"/>
        </w:numPr>
        <w:bidi w:val="0"/>
        <w:ind w:left="425" w:leftChars="0" w:hanging="425"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建设内容</w:t>
      </w:r>
    </w:p>
    <w:p>
      <w:pPr>
        <w:spacing w:line="360" w:lineRule="auto"/>
        <w:ind w:firstLine="480" w:firstLineChars="200"/>
        <w:jc w:val="both"/>
        <w:rPr>
          <w:rFonts w:hint="eastAsia" w:ascii="仿宋" w:hAnsi="仿宋" w:eastAsia="仿宋" w:cs="仿宋"/>
        </w:rPr>
      </w:pPr>
      <w:r>
        <w:rPr>
          <w:rFonts w:hint="eastAsia" w:ascii="仿宋" w:hAnsi="仿宋" w:eastAsia="仿宋" w:cs="仿宋"/>
          <w:b w:val="0"/>
          <w:i w:val="0"/>
          <w:caps w:val="0"/>
          <w:color w:val="000000"/>
          <w:spacing w:val="0"/>
          <w:sz w:val="24"/>
          <w:szCs w:val="24"/>
        </w:rPr>
        <w:t>“亲清在线”数字平台是杭州市构建亲清新型政商关系的重要平台，是深化“最多跑一次”改革的积极探索。</w:t>
      </w:r>
    </w:p>
    <w:p>
      <w:pPr>
        <w:spacing w:line="360" w:lineRule="auto"/>
        <w:ind w:firstLine="480" w:firstLineChars="20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本系统主要分为企业端、政府端。</w:t>
      </w:r>
    </w:p>
    <w:p>
      <w:pPr>
        <w:spacing w:line="360" w:lineRule="auto"/>
        <w:ind w:firstLine="480" w:firstLineChars="20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企业端，一个企业只需通过一个入口，便可以实现政府服务“最多点一次”，通过企业账号密码、或电子营业执照等相关信息进行企业法人登录后，可以在平台上根据企业自身的特点，进行相应的补贴申请，企业填报需要最少的数据，非常便捷，减少自由裁量权，实现实时兑付。</w:t>
      </w:r>
    </w:p>
    <w:p>
      <w:pPr>
        <w:spacing w:line="360" w:lineRule="auto"/>
        <w:ind w:firstLine="480" w:firstLineChars="20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政府端，对接浙政钉账户体系，通过浙政钉扫码或账号登录，可以实时查看政策的审批管理内容、兑现记录、支付情况等等一系列的相关内容。根据每条政策的具体情况，来落实的具体相关部门及负责人，做到第一时间责任明确。</w:t>
      </w:r>
    </w:p>
    <w:p>
      <w:pPr>
        <w:pStyle w:val="2"/>
        <w:ind w:firstLine="480" w:firstLineChars="200"/>
        <w:rPr>
          <w:rFonts w:hint="eastAsia" w:ascii="仿宋" w:hAnsi="仿宋" w:eastAsia="仿宋" w:cs="仿宋"/>
          <w:lang w:val="en-US" w:eastAsia="zh-CN"/>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需上线政策清单如下：</w:t>
      </w:r>
    </w:p>
    <w:tbl>
      <w:tblPr>
        <w:tblStyle w:val="64"/>
        <w:tblW w:w="7446" w:type="dxa"/>
        <w:jc w:val="center"/>
        <w:shd w:val="clear" w:color="auto" w:fill="auto"/>
        <w:tblLayout w:type="fixed"/>
        <w:tblCellMar>
          <w:top w:w="0" w:type="dxa"/>
          <w:left w:w="0" w:type="dxa"/>
          <w:bottom w:w="0" w:type="dxa"/>
          <w:right w:w="0" w:type="dxa"/>
        </w:tblCellMar>
      </w:tblPr>
      <w:tblGrid>
        <w:gridCol w:w="1386"/>
        <w:gridCol w:w="6060"/>
      </w:tblGrid>
      <w:tr>
        <w:tblPrEx>
          <w:shd w:val="clear" w:color="auto" w:fill="auto"/>
          <w:tblCellMar>
            <w:top w:w="0" w:type="dxa"/>
            <w:left w:w="0" w:type="dxa"/>
            <w:bottom w:w="0" w:type="dxa"/>
            <w:right w:w="0" w:type="dxa"/>
          </w:tblCellMar>
        </w:tblPrEx>
        <w:trPr>
          <w:trHeight w:val="74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政策名称</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临安区应届毕业生生活补贴</w:t>
            </w:r>
          </w:p>
        </w:tc>
      </w:tr>
      <w:tr>
        <w:tblPrEx>
          <w:tblCellMar>
            <w:top w:w="0" w:type="dxa"/>
            <w:left w:w="0" w:type="dxa"/>
            <w:bottom w:w="0" w:type="dxa"/>
            <w:right w:w="0" w:type="dxa"/>
          </w:tblCellMar>
        </w:tblPrEx>
        <w:trPr>
          <w:trHeight w:val="84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临安区小微企业工会经费返还</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临安区标准制定奖励</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临安区区级发明追加和省、市专利资助</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临安区科技型企业认定奖励</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临安区中小微企业研发费用投入补助</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临安区加快推进绿色发展项目</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临安区加快推进数字化改造项目</w:t>
            </w:r>
          </w:p>
        </w:tc>
      </w:tr>
      <w:tr>
        <w:tblPrEx>
          <w:tblCellMar>
            <w:top w:w="0" w:type="dxa"/>
            <w:left w:w="0" w:type="dxa"/>
            <w:bottom w:w="0" w:type="dxa"/>
            <w:right w:w="0" w:type="dxa"/>
          </w:tblCellMar>
        </w:tblPrEx>
        <w:trPr>
          <w:trHeight w:val="82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临安区小微企业上规升级财政奖励</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临安区品牌补助政策</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临安区技术改造项目奖励</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临安区专利补助</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临安区支持轻钢农房建设助推乡村振兴战略补助</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临安区企业自主引才政策</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临安区国家高新技术企业认定奖励</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临安区引进高层次人才生活补贴</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临安区高层次人才购车上牌补贴</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临安区D类及以上人才认定奖励政策</w:t>
            </w:r>
          </w:p>
        </w:tc>
      </w:tr>
      <w:tr>
        <w:tblPrEx>
          <w:tblCellMar>
            <w:top w:w="0" w:type="dxa"/>
            <w:left w:w="0" w:type="dxa"/>
            <w:bottom w:w="0" w:type="dxa"/>
            <w:right w:w="0" w:type="dxa"/>
          </w:tblCellMar>
        </w:tblPrEx>
        <w:trPr>
          <w:trHeight w:val="700"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临安区院士专家工作站资助</w:t>
            </w:r>
          </w:p>
        </w:tc>
      </w:tr>
    </w:tbl>
    <w:p>
      <w:pPr>
        <w:rPr>
          <w:rFonts w:hint="eastAsia" w:ascii="仿宋" w:hAnsi="仿宋" w:eastAsia="仿宋" w:cs="仿宋"/>
          <w:lang w:val="en-US" w:eastAsia="zh-CN"/>
        </w:rPr>
      </w:pP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sz w:val="28"/>
          <w:szCs w:val="28"/>
          <w:lang w:val="en-US"/>
        </w:rPr>
      </w:pPr>
      <w:r>
        <w:rPr>
          <w:rFonts w:hint="eastAsia" w:ascii="仿宋" w:hAnsi="仿宋" w:eastAsia="仿宋" w:cs="仿宋"/>
          <w:sz w:val="28"/>
          <w:szCs w:val="28"/>
          <w:lang w:val="en-US" w:eastAsia="zh-CN"/>
        </w:rPr>
        <w:t xml:space="preserve"> 临安区应届毕业生生活补贴</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政策依据：1.《关于临安区打造人才高地的若干意见》（临委办发〔2019〕80号）“对新引进全日制博士、硕士、本科应届毕业生(含毕业5年内的回国留学人员、外国人才)给予12万元、7万元、2万元的生活补贴（含市级补贴）。” 2.《关于临安区打造人才高地若干意见的实施细则》（临人才办〔2020〕1号）“对来临的全球本科及以上学历应届毕业生（含毕业5年内的回国留学人员、外国人才）发放一次性生活补贴，其中本科1万元、硕士3万元、博士5万元。应届大学毕业生在临安区工作满3年后，再给予本科1万元、硕士3万元、博士5万元一次性生活补贴（市级补贴）。其中，硕士、博士在临用人单位缴纳社会保险满1年后，再给予1万元、2万元的一次性生活补贴(区级补贴)。”</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临安区小微企业工会经费返还</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政策内容：政策依据：《中华全国总工会办公厅关于实施小微企业工会经费支持政策的通知》（厅字〔2019〕32号）精神，切实减轻小微企业负担，对全区小微企业工会经费实行全额返还。</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8"/>
          <w:szCs w:val="28"/>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支持参与各类标准制定：一、政策适用对象;小微企业，界定按《中小企业划型标准规定》（工信部联企业〔2011〕300号）确定的小微企业划型标准，统一为返还期前界定。二、返还基本条件：已建立工会组织、独立开设经费银行账户、独立进行财务核算的小微企业。</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临安区标准制定奖励</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政策内容：政策依据：《杭州市临安区人民政府关于进一步强化创新驱动推进现代服务业发展的若干政策意见》[临政函〔2018〕29号]。</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支持参与各类标准制定：对主持制定（修订）国际标准、国家标准、行业标准（包括“浙江制造”标准）、省级地方标准的单位，分别给予一次性奖励20万元、15万元、10万元、5万元。参与制定的单位打包减半共同享受。对同一年度、同一企业制定的同一级别多个标准的，按最高不超过制定该级别的3个标准进行奖励。</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 临安区区级发明追加和省、市专利资助</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政策内容：对注册地在临安，且在当年度获得发明的企业，给与10000元/家的一次性区级奖励。</w:t>
      </w:r>
    </w:p>
    <w:p>
      <w:pPr>
        <w:pStyle w:val="2"/>
        <w:rPr>
          <w:rFonts w:hint="eastAsia" w:ascii="仿宋" w:hAnsi="仿宋" w:eastAsia="仿宋" w:cs="仿宋"/>
          <w:lang w:val="en-US" w:eastAsia="zh-CN"/>
        </w:rPr>
      </w:pP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临安区科技型企业认定奖励</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政策依据：《杭州市临安区人民政府关于进一步强化创新驱动推进现代服务业发展的若干政策意见》[临政函〔2018〕29号]--加快科技型企业梯队培育。鼓励企业申报科技型企业，认定省科技型中小企业每家奖励1万元。</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关于印发《杭州市“雏鹰计划”企业培育工程实施意见》的通知（杭科高〔2020〕71号）--对新评审纳入雏鹰计划培育库的企业，给予一次性20万元的创业无偿资助。（20万元包括杭州5万元，临安15万元，此次拨付的为临安的15万元）</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《〈中共杭州市委 杭州市人民政府关于实施“新制造业计划”推进高质量发展的若干意见〉具体政策解释说明》--对新认定的国家高新技术企业每家补助60万元，其中杭州补助15万元，地方补助45万元。</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临安区中小微企业研发费用投入补助</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政策依据：关于印发《下杭州市科技型企业研发费用投入财政补助资金管理办法》的通知（杭科资〔2020〕129号）--规上企业研发费较上年增加额排名全市前200名的给予增长部分的20%补助，单个企业最高补助200万元；规下企业研发费较上年增加额排名全市前400名的给予增长部分的20%补助，单个企业最高补助50万元；国家重点扶持“先进制造与自动化”领域高企较上年新增研发费200万元以上的给予增长部分的20%补助，单个企业最高补助200万元。</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临安区加快推进绿色发展项目</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对列入工业节能技术装备（产品）推广目录、绿色产品的，分别按国家、省级给予30万元、20万元一次性奖励；获评绿色工厂、绿色园区和绿色供应链管理企业示范名单的，分别按照国家、省级给予200万元、100万元一次性奖励；进档的予以补差。对通过清洁生产审核、电平衡（水平衡）测试验收的，给予5万元一次性资助；对获得省级“绿色企业”和省级“节水型企业”的分别给予10万元一次性奖励。对新增一级能效变压器且产权为非供电部门的，按变压器容量给予50元/kVA一次性资助；对新增一级能效高效节能电机的，按功率数给予40元/kW一次性资助；单个企业当年最高不超过10万元。</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临安区加快推进数字化改造项目</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政策内容：临安区本级鼓励“企业上云”：对首次获得杭州市及以上制造业企业上云标杆荣誉企业，给予20万元一次性奖励。</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临安区本级加大创新型企业培育力度：对首次获得国家级企业技术中心认定的企业，给予100万元一次性奖励；对首次获得省级企业技术中心的企业，给予50万元一次性奖励。进档补差奖励。</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杭州市制造业数字化改造攻关：杭州市制造业数字化改造攻关项目，按项目实际投资的20%、每个项目给予不高于100万元的补助</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临安区本级树立智能制造典型标杆：对首次获得浙江省“数字化车间”项目认定荣誉的企业，给予100万元一次性奖励。</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临安区本级推进企业工厂物联网建设：按项目实际完成投资额（设备和外购软件、云服务投入）的20%给予资助，单个项目最高不超过80万元。</w:t>
      </w:r>
    </w:p>
    <w:p>
      <w:pPr>
        <w:pStyle w:val="6"/>
        <w:rPr>
          <w:rFonts w:hint="eastAsia" w:ascii="仿宋" w:hAnsi="仿宋" w:eastAsia="仿宋" w:cs="仿宋"/>
          <w:lang w:val="en-US" w:eastAsia="zh-CN"/>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国家、省首台（套）：按照国内首台套、省内首台套分别给予100万、50万的资助，市（区）1：1配套奖励。</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临安区小微企业上规升级财政奖励</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政策内容：首次上规的杭州市临安区注册的工业企业给予10万元一次性奖励。</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临安区品牌补助政策</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政策内容：政策依据：《杭州市临安区人民政府关于进一步强化创新驱动推进现代服务业发展的若干政策意见》[临政函〔2018〕29号]</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鼓励企业争创品牌。对成功创建“浙江制造”品牌的（获得认证认可证书），奖励30万元。</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临安区技术改造项目奖励</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政策内容：杭州市制造业企业技术改造：根据项目备案投资完成情况，新一代信息技术及应用、高端装备、生物医药、集成电路、新能源新材料产业5类项目按照实际投资额20%比例资助，其他项目按照10%比例资助。</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临安区加大工业固定资产投资力度项目（区制造业企业技术改造）：对实际完成投资额100万元（含）至1000万元（设备、外购技术及软件投入）并经过核准、备案的新建和技术改造项目，按实际完成投资额的4%给予资助。对实际完成投资额1000万元（含）（设备、外购技术及软件投入）以上并经过核准、备案的新建和技术改造项目，按杭州市政策执行。其中，对2018年以前核准、备案且实际完成投资额1000万元（含）以上（设备、外购设备及软件投入）的新建和技术改造项目，按实际完成投资额的4%给予资助，单个项目最高不超过500万元。</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 xml:space="preserve"> 临安区专利补助</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政策内容：对国内授权的发明、实用新型和外观设计专利，每件分别给予0.4万元、0.2万元（含杭州补助）、0.1万元（含杭州补助）的一次性补助。</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本次建设内容：因原专利接口采购合同到期，临安区数据局进行了新专利接口的采购和变更。本项目需将新专利接口注册，与接口提供方对接、确认接口返回字段，根据新专利接口返回的数据格式和数据内容调整代码实现逻辑，并进行系统运行的整体回归测试。</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 临安区支持轻钢农房建设助推乡村振兴战略补助</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w:t>
      </w:r>
    </w:p>
    <w:p>
      <w:pPr>
        <w:pStyle w:val="6"/>
        <w:numPr>
          <w:ilvl w:val="0"/>
          <w:numId w:val="2"/>
        </w:numPr>
        <w:spacing w:line="360" w:lineRule="auto"/>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补助标准原则上为200元/平方米,对认定为集中连片建设（5幢及以上）的项目再给予100元/平方米的补助。</w:t>
      </w:r>
    </w:p>
    <w:p>
      <w:pPr>
        <w:pStyle w:val="6"/>
        <w:numPr>
          <w:ilvl w:val="0"/>
          <w:numId w:val="2"/>
        </w:numPr>
        <w:spacing w:line="360" w:lineRule="auto"/>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 xml:space="preserve"> 按照“当年竣工、次年补助”的方式实施。</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 临安区企业自主引才政策</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政策内容：《关于促进“双招双引”推动产业高质量可持续发展的若干政策意见的实施细则》（临商务〔2021〕22号）“</w:t>
      </w:r>
      <w:r>
        <w:rPr>
          <w:rFonts w:hint="eastAsia" w:ascii="仿宋" w:hAnsi="仿宋" w:eastAsia="仿宋" w:cs="仿宋"/>
          <w:bCs w:val="0"/>
          <w:color w:val="000000" w:themeColor="text1"/>
          <w:kern w:val="2"/>
          <w:sz w:val="24"/>
          <w:szCs w:val="24"/>
          <w:lang w:val="zh-TW" w:eastAsia="zh-CN" w:bidi="ar-SA"/>
          <w14:textFill>
            <w14:solidFill>
              <w14:schemeClr w14:val="tx1"/>
            </w14:solidFill>
          </w14:textFill>
        </w:rPr>
        <w:t>对新引进全日制本科及以上学历毕业生(首次来临就业)的企业给予引才资助。每引进1名本科、硕士、博士，分别给予企业1000元、2万元、10万元资助，每家企业当年度最高资助150万元。</w:t>
      </w: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 xml:space="preserve"> 临安区国家高新技术企业认定奖励</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政策内容：对新认定的国家高新技术企业每家补助60万元，其中杭州补助15万元，地方补助45万元。</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bCs w:val="0"/>
          <w:kern w:val="44"/>
          <w:sz w:val="28"/>
          <w:szCs w:val="28"/>
          <w:highlight w:val="none"/>
          <w:lang w:val="en-US" w:eastAsia="zh-CN" w:bidi="ar-SA"/>
        </w:rPr>
      </w:pPr>
      <w:r>
        <w:rPr>
          <w:rFonts w:hint="eastAsia" w:ascii="仿宋" w:hAnsi="仿宋" w:eastAsia="仿宋" w:cs="仿宋"/>
          <w:b w:val="0"/>
          <w:bCs w:val="0"/>
          <w:kern w:val="44"/>
          <w:sz w:val="28"/>
          <w:szCs w:val="28"/>
          <w:highlight w:val="none"/>
          <w:lang w:val="en-US" w:eastAsia="zh-CN" w:bidi="ar-SA"/>
        </w:rPr>
        <w:t xml:space="preserve"> 临安区引进高层次人才生活补贴</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对新引进且达到服务年限的人才，给予全日制博士、硕士和毕业7年内的本科往届毕业生5万元、3万元、1万元的生活补贴，正高级职称人才5万元的生活补贴，副高级职称人才、高级技师或地级市以上技术能手、首席技师、技能大师工作室领衔人3万元的生活补贴。</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bCs w:val="0"/>
          <w:kern w:val="44"/>
          <w:sz w:val="28"/>
          <w:szCs w:val="28"/>
          <w:highlight w:val="none"/>
          <w:lang w:val="en-US" w:eastAsia="zh-CN" w:bidi="ar-SA"/>
        </w:rPr>
      </w:pPr>
      <w:r>
        <w:rPr>
          <w:rFonts w:hint="eastAsia" w:ascii="仿宋" w:hAnsi="仿宋" w:eastAsia="仿宋" w:cs="仿宋"/>
          <w:b w:val="0"/>
          <w:bCs w:val="0"/>
          <w:kern w:val="44"/>
          <w:sz w:val="28"/>
          <w:szCs w:val="28"/>
          <w:highlight w:val="none"/>
          <w:lang w:val="en-US" w:eastAsia="zh-CN" w:bidi="ar-SA"/>
        </w:rPr>
        <w:t xml:space="preserve"> 临安区高层次人才购车上牌补贴</w:t>
      </w:r>
    </w:p>
    <w:p>
      <w:pPr>
        <w:pStyle w:val="6"/>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对新引进且达到服务年限的人才，给予全日制博士、硕士和毕业7年内的本科往届毕业生5万元、3万元、1万元的生活补贴，正高级职称人才5万元的生活补贴，副高级职称人才、高级技师或地级市以上技术能手、首席技师、技能大师工作室领衔人3万元的生活补贴。</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bCs w:val="0"/>
          <w:kern w:val="44"/>
          <w:sz w:val="28"/>
          <w:szCs w:val="28"/>
          <w:highlight w:val="none"/>
          <w:lang w:val="en-US" w:eastAsia="zh-CN" w:bidi="ar-SA"/>
        </w:rPr>
      </w:pPr>
      <w:r>
        <w:rPr>
          <w:rFonts w:hint="eastAsia" w:ascii="仿宋" w:hAnsi="仿宋" w:eastAsia="仿宋" w:cs="仿宋"/>
          <w:b w:val="0"/>
          <w:bCs w:val="0"/>
          <w:kern w:val="44"/>
          <w:sz w:val="28"/>
          <w:szCs w:val="28"/>
          <w:highlight w:val="none"/>
          <w:lang w:val="en-US" w:eastAsia="zh-CN" w:bidi="ar-SA"/>
        </w:rPr>
        <w:t xml:space="preserve"> 临安区D类及以上人才认定奖励政策</w:t>
      </w:r>
    </w:p>
    <w:p>
      <w:pPr>
        <w:spacing w:line="540" w:lineRule="exact"/>
        <w:ind w:firstLine="480" w:firstLineChars="200"/>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政策内容：对通过临安认定的杭州市A类人才奖励10000元、B类人才奖励8000元、C类人才奖励6000元、D类人才奖励4000元。人才类别升级的，可享受差额奖励。</w:t>
      </w:r>
    </w:p>
    <w:p>
      <w:pPr>
        <w:pStyle w:val="7"/>
        <w:numPr>
          <w:ilvl w:val="1"/>
          <w:numId w:val="1"/>
        </w:numPr>
        <w:tabs>
          <w:tab w:val="left" w:pos="0"/>
          <w:tab w:val="clear" w:pos="420"/>
          <w:tab w:val="clear" w:pos="432"/>
        </w:tabs>
        <w:bidi w:val="0"/>
        <w:ind w:left="0" w:leftChars="0" w:firstLine="0" w:firstLineChars="0"/>
        <w:rPr>
          <w:rFonts w:hint="eastAsia" w:ascii="仿宋" w:hAnsi="仿宋" w:eastAsia="仿宋" w:cs="仿宋"/>
          <w:b w:val="0"/>
          <w:bCs w:val="0"/>
          <w:kern w:val="44"/>
          <w:sz w:val="28"/>
          <w:szCs w:val="28"/>
          <w:highlight w:val="none"/>
          <w:lang w:val="en-US" w:eastAsia="zh-CN" w:bidi="ar-SA"/>
        </w:rPr>
      </w:pPr>
      <w:r>
        <w:rPr>
          <w:rFonts w:hint="eastAsia" w:ascii="仿宋" w:hAnsi="仿宋" w:eastAsia="仿宋" w:cs="仿宋"/>
          <w:b w:val="0"/>
          <w:bCs w:val="0"/>
          <w:kern w:val="44"/>
          <w:sz w:val="28"/>
          <w:szCs w:val="28"/>
          <w:highlight w:val="none"/>
          <w:lang w:val="en-US" w:eastAsia="zh-CN" w:bidi="ar-SA"/>
        </w:rPr>
        <w:t xml:space="preserve"> 临安区院士专家工作站资助</w:t>
      </w:r>
    </w:p>
    <w:p>
      <w:pPr>
        <w:pStyle w:val="60"/>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政策内容：</w:t>
      </w:r>
    </w:p>
    <w:p>
      <w:pPr>
        <w:pStyle w:val="60"/>
        <w:keepNext w:val="0"/>
        <w:keepLines w:val="0"/>
        <w:widowControl/>
        <w:suppressLineNumbers w:val="0"/>
        <w:spacing w:line="360" w:lineRule="auto"/>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（1）认定为市级“”满一年后，进行首次建站考核。考核等次为优秀的建站单位，给予50万元的资助；考核等次为合格的建站单位，给予30万元的资助；考核等次为不合格的不给予资助。</w:t>
      </w:r>
    </w:p>
    <w:p>
      <w:pPr>
        <w:pStyle w:val="60"/>
        <w:keepNext w:val="0"/>
        <w:keepLines w:val="0"/>
        <w:widowControl/>
        <w:suppressLineNumbers w:val="0"/>
        <w:spacing w:line="360" w:lineRule="auto"/>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（2）认定为市级“专家工作站（A 类）”满一年后，进行首次建站考核。考核等次为合格的建站单位，给予20万元的资助；考核等次为不合格的不给予资助。</w:t>
      </w:r>
    </w:p>
    <w:p>
      <w:pPr>
        <w:pStyle w:val="60"/>
        <w:keepNext w:val="0"/>
        <w:keepLines w:val="0"/>
        <w:widowControl/>
        <w:suppressLineNumbers w:val="0"/>
        <w:spacing w:line="360" w:lineRule="auto"/>
        <w:rPr>
          <w:rFonts w:hint="eastAsia" w:ascii="仿宋" w:hAnsi="仿宋" w:eastAsia="仿宋" w:cs="仿宋"/>
          <w:lang w:val="en-US" w:eastAsia="zh-CN"/>
        </w:rPr>
      </w:pPr>
      <w:r>
        <w:rPr>
          <w:rFonts w:hint="eastAsia" w:ascii="仿宋" w:hAnsi="仿宋" w:eastAsia="仿宋" w:cs="仿宋"/>
          <w:bCs w:val="0"/>
          <w:color w:val="000000" w:themeColor="text1"/>
          <w:kern w:val="2"/>
          <w:sz w:val="24"/>
          <w:szCs w:val="24"/>
          <w:lang w:val="en-US" w:eastAsia="zh-CN" w:bidi="ar-SA"/>
          <w14:textFill>
            <w14:solidFill>
              <w14:schemeClr w14:val="tx1"/>
            </w14:solidFill>
          </w14:textFill>
        </w:rPr>
        <w:t>（3）认定为市级“专家工作站（B 类）”满一年后，进行首次 建站考核。考核等次为合格的建站单位，给予 10 万元的资 助；考核等次为不合格的不给予资助。</w:t>
      </w:r>
    </w:p>
    <w:p>
      <w:pPr>
        <w:pStyle w:val="4"/>
        <w:numPr>
          <w:ilvl w:val="0"/>
          <w:numId w:val="1"/>
        </w:numPr>
        <w:bidi w:val="0"/>
        <w:ind w:left="425" w:leftChars="0" w:hanging="425" w:firstLineChars="0"/>
        <w:jc w:val="left"/>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技术总体要求</w:t>
      </w:r>
    </w:p>
    <w:p>
      <w:p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基于 B/S 技术架构的软件，在主流软硬件环境上都可以运行。</w:t>
      </w:r>
    </w:p>
    <w:p>
      <w:pPr>
        <w:numPr>
          <w:ilvl w:val="0"/>
          <w:numId w:val="3"/>
        </w:num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采用JAVA语言技术，基于J2EE技术的分布式计算技术进行系统架构设计和系统开发；</w:t>
      </w:r>
    </w:p>
    <w:p>
      <w:pPr>
        <w:numPr>
          <w:ilvl w:val="0"/>
          <w:numId w:val="3"/>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采用Web Service技术；</w:t>
      </w:r>
    </w:p>
    <w:p>
      <w:pPr>
        <w:numPr>
          <w:ilvl w:val="0"/>
          <w:numId w:val="3"/>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用户侧</w:t>
      </w:r>
      <w:r>
        <w:rPr>
          <w:rFonts w:hint="eastAsia" w:ascii="仿宋" w:hAnsi="仿宋" w:eastAsia="仿宋" w:cs="仿宋"/>
          <w:sz w:val="24"/>
          <w:szCs w:val="24"/>
        </w:rPr>
        <w:t>支持Windows、UNIX以及Linux等操作系统；</w:t>
      </w:r>
    </w:p>
    <w:p>
      <w:pPr>
        <w:numPr>
          <w:ilvl w:val="0"/>
          <w:numId w:val="3"/>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利用</w:t>
      </w:r>
      <w:r>
        <w:rPr>
          <w:rFonts w:hint="eastAsia" w:ascii="仿宋" w:hAnsi="仿宋" w:eastAsia="仿宋" w:cs="仿宋"/>
          <w:sz w:val="24"/>
          <w:szCs w:val="24"/>
          <w:lang w:val="en-US" w:eastAsia="zh-CN"/>
        </w:rPr>
        <w:t>json</w:t>
      </w:r>
      <w:r>
        <w:rPr>
          <w:rFonts w:hint="eastAsia" w:ascii="仿宋" w:hAnsi="仿宋" w:eastAsia="仿宋" w:cs="仿宋"/>
          <w:sz w:val="24"/>
          <w:szCs w:val="24"/>
        </w:rPr>
        <w:t>作为系统接口的数据交换标准，进行信息资源整合；</w:t>
      </w:r>
    </w:p>
    <w:p>
      <w:pPr>
        <w:numPr>
          <w:ilvl w:val="0"/>
          <w:numId w:val="3"/>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采用docker容器化部署</w:t>
      </w:r>
    </w:p>
    <w:p>
      <w:pPr>
        <w:numPr>
          <w:ilvl w:val="0"/>
          <w:numId w:val="3"/>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采用组件技术提供系统的快速开发和更新；</w:t>
      </w:r>
    </w:p>
    <w:p>
      <w:pPr>
        <w:numPr>
          <w:ilvl w:val="0"/>
          <w:numId w:val="3"/>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采用高性能中间件技术作为基础平台，如政务平台中间件技术、数据访问中间件技术、事务处理中间件技术、安全控制中间件技术等；</w:t>
      </w:r>
    </w:p>
    <w:p>
      <w:pPr>
        <w:numPr>
          <w:ilvl w:val="0"/>
          <w:numId w:val="3"/>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支持信任与授权服务、基于底层的PKI/PMI证书服务机制和PKI基础安全服务机制，提供符合J2EE规范的可信Web计算平台，该平台提供基于安全</w:t>
      </w:r>
      <w:r>
        <w:rPr>
          <w:rFonts w:hint="eastAsia" w:ascii="仿宋" w:hAnsi="仿宋" w:eastAsia="仿宋" w:cs="仿宋"/>
          <w:sz w:val="24"/>
          <w:szCs w:val="24"/>
          <w:lang w:val="en-US" w:eastAsia="zh-CN"/>
        </w:rPr>
        <w:t>json</w:t>
      </w:r>
      <w:r>
        <w:rPr>
          <w:rFonts w:hint="eastAsia" w:ascii="仿宋" w:hAnsi="仿宋" w:eastAsia="仿宋" w:cs="仿宋"/>
          <w:sz w:val="24"/>
          <w:szCs w:val="24"/>
        </w:rPr>
        <w:t>技术的PKI基础安全服务和PKI/PMI证书服务的统一调用接口</w:t>
      </w:r>
      <w:r>
        <w:rPr>
          <w:rFonts w:hint="eastAsia" w:ascii="仿宋" w:hAnsi="仿宋" w:eastAsia="仿宋" w:cs="仿宋"/>
          <w:sz w:val="24"/>
          <w:szCs w:val="24"/>
          <w:lang w:eastAsia="zh-CN"/>
        </w:rPr>
        <w:t>。</w:t>
      </w:r>
    </w:p>
    <w:p>
      <w:pPr>
        <w:pStyle w:val="4"/>
        <w:numPr>
          <w:ilvl w:val="0"/>
          <w:numId w:val="1"/>
        </w:numPr>
        <w:bidi w:val="0"/>
        <w:ind w:left="425" w:leftChars="0" w:hanging="425" w:firstLineChars="0"/>
        <w:jc w:val="left"/>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服务、培训及验收需求</w:t>
      </w:r>
    </w:p>
    <w:p>
      <w:pPr>
        <w:keepNext w:val="0"/>
        <w:keepLines w:val="0"/>
        <w:widowControl w:val="0"/>
        <w:numPr>
          <w:ilvl w:val="0"/>
          <w:numId w:val="4"/>
        </w:numPr>
        <w:suppressLineNumbers w:val="0"/>
        <w:autoSpaceDE w:val="0"/>
        <w:autoSpaceDN/>
        <w:spacing w:before="157" w:beforeLines="50" w:beforeAutospacing="0" w:after="157" w:afterLines="50" w:afterAutospacing="0" w:line="360" w:lineRule="auto"/>
        <w:ind w:left="0" w:right="0" w:firstLine="480" w:firstLineChars="200"/>
        <w:jc w:val="both"/>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项目实施周期：</w:t>
      </w:r>
    </w:p>
    <w:p>
      <w:pPr>
        <w:keepNext w:val="0"/>
        <w:keepLines w:val="0"/>
        <w:widowControl w:val="0"/>
        <w:numPr>
          <w:ilvl w:val="0"/>
          <w:numId w:val="0"/>
        </w:numPr>
        <w:suppressLineNumbers w:val="0"/>
        <w:autoSpaceDE w:val="0"/>
        <w:autoSpaceDN/>
        <w:spacing w:before="157" w:beforeLines="50" w:beforeAutospacing="0" w:after="157" w:afterLines="50" w:afterAutospacing="0" w:line="360" w:lineRule="auto"/>
        <w:ind w:leftChars="200" w:right="0" w:rightChars="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合同签订之日起90天内完成整体项目建设。</w:t>
      </w:r>
    </w:p>
    <w:p>
      <w:pPr>
        <w:keepNext w:val="0"/>
        <w:keepLines w:val="0"/>
        <w:widowControl w:val="0"/>
        <w:suppressLineNumbers w:val="0"/>
        <w:autoSpaceDE w:val="0"/>
        <w:autoSpaceDN/>
        <w:spacing w:before="157" w:beforeLines="50" w:beforeAutospacing="0" w:after="157" w:afterLines="5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2）项目售后服务要求：</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lang w:eastAsia="zh-CN"/>
        </w:rPr>
      </w:pPr>
      <w:r>
        <w:rPr>
          <w:rFonts w:hint="eastAsia" w:ascii="仿宋" w:hAnsi="仿宋" w:eastAsia="仿宋" w:cs="仿宋"/>
          <w:kern w:val="2"/>
          <w:sz w:val="24"/>
          <w:szCs w:val="24"/>
        </w:rPr>
        <w:t>本项目需提供</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年</w:t>
      </w:r>
      <w:r>
        <w:rPr>
          <w:rFonts w:hint="eastAsia" w:ascii="仿宋" w:hAnsi="仿宋" w:eastAsia="仿宋" w:cs="仿宋"/>
          <w:kern w:val="2"/>
          <w:sz w:val="24"/>
          <w:szCs w:val="24"/>
          <w:lang w:val="en-US" w:eastAsia="zh-CN"/>
        </w:rPr>
        <w:t>售后服务，</w:t>
      </w:r>
      <w:r>
        <w:rPr>
          <w:rFonts w:hint="eastAsia" w:ascii="仿宋" w:hAnsi="仿宋" w:eastAsia="仿宋" w:cs="仿宋"/>
          <w:kern w:val="2"/>
          <w:sz w:val="24"/>
          <w:szCs w:val="24"/>
        </w:rPr>
        <w:t>负责解答用户在软件平台使用中遇到的问题，并及时提出解决问题的建议和操作方法；维护人员应具备独立承担日常维护的技术能力，及时响应服务需求</w:t>
      </w:r>
      <w:r>
        <w:rPr>
          <w:rFonts w:hint="eastAsia" w:ascii="仿宋" w:hAnsi="仿宋" w:eastAsia="仿宋" w:cs="仿宋"/>
          <w:kern w:val="2"/>
          <w:sz w:val="24"/>
          <w:szCs w:val="24"/>
          <w:lang w:eastAsia="zh-CN"/>
        </w:rPr>
        <w:t>。</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lang w:eastAsia="zh-CN"/>
        </w:rPr>
      </w:pPr>
      <w:r>
        <w:rPr>
          <w:rFonts w:hint="eastAsia" w:ascii="仿宋" w:hAnsi="仿宋" w:eastAsia="仿宋" w:cs="仿宋"/>
          <w:kern w:val="2"/>
          <w:sz w:val="24"/>
          <w:szCs w:val="24"/>
        </w:rPr>
        <w:t>3）项目培训要求</w:t>
      </w:r>
      <w:r>
        <w:rPr>
          <w:rFonts w:hint="eastAsia" w:ascii="仿宋" w:hAnsi="仿宋" w:eastAsia="仿宋" w:cs="仿宋"/>
          <w:kern w:val="2"/>
          <w:sz w:val="24"/>
          <w:szCs w:val="24"/>
          <w:lang w:eastAsia="zh-CN"/>
        </w:rPr>
        <w:t>：</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培训对象主要包括系统管理员及使用人员，培训至少包括如下内容：</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（1）系统操作培训：主要面向使用系统的工作人员，提供操作手册；</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（2）系统日常维护培训：主要面向技术人员进行培训，使其具备独立进行系统日常维护的能力。</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lang w:eastAsia="zh-CN"/>
        </w:rPr>
      </w:pPr>
      <w:r>
        <w:rPr>
          <w:rFonts w:hint="eastAsia" w:ascii="仿宋" w:hAnsi="仿宋" w:eastAsia="仿宋" w:cs="仿宋"/>
          <w:kern w:val="2"/>
          <w:sz w:val="24"/>
          <w:szCs w:val="24"/>
        </w:rPr>
        <w:t>4）项目实施人员要求</w:t>
      </w:r>
      <w:r>
        <w:rPr>
          <w:rFonts w:hint="eastAsia" w:ascii="仿宋" w:hAnsi="仿宋" w:eastAsia="仿宋" w:cs="仿宋"/>
          <w:kern w:val="2"/>
          <w:sz w:val="24"/>
          <w:szCs w:val="24"/>
          <w:lang w:eastAsia="zh-CN"/>
        </w:rPr>
        <w:t>：</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项目组应包含实施本项目所必须的各类技术和管理人员，其中包括但不限于项目经理、业务专家以及系统分析、架构设计、应用开发、系统测试、文档管理等方面的专业人员。</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lang w:eastAsia="zh-CN"/>
        </w:rPr>
      </w:pPr>
      <w:r>
        <w:rPr>
          <w:rFonts w:hint="eastAsia" w:ascii="仿宋" w:hAnsi="仿宋" w:eastAsia="仿宋" w:cs="仿宋"/>
          <w:kern w:val="2"/>
          <w:sz w:val="24"/>
          <w:szCs w:val="24"/>
        </w:rPr>
        <w:t>5）项目验收要求</w:t>
      </w:r>
      <w:r>
        <w:rPr>
          <w:rFonts w:hint="eastAsia" w:ascii="仿宋" w:hAnsi="仿宋" w:eastAsia="仿宋" w:cs="仿宋"/>
          <w:kern w:val="2"/>
          <w:sz w:val="24"/>
          <w:szCs w:val="24"/>
          <w:lang w:eastAsia="zh-CN"/>
        </w:rPr>
        <w:t>：</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（1）验收组织</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业主方负责组织本项目验收小组，负责整个验收过程。供应商应组建由有关专业技术人员构成的测试小组，并在项目验收小组指导监督下开展工作。验收小组提出的验收测试要求及质量保证要求，供应商应积极响应，并会同业主方共同制定合适的验收和质量保证方案。</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（2）验收标准</w:t>
      </w:r>
    </w:p>
    <w:p>
      <w:pPr>
        <w:pStyle w:val="877"/>
        <w:keepNext w:val="0"/>
        <w:keepLines w:val="0"/>
        <w:widowControl w:val="0"/>
        <w:numPr>
          <w:ilvl w:val="0"/>
          <w:numId w:val="5"/>
        </w:numPr>
        <w:suppressLineNumbers w:val="0"/>
        <w:autoSpaceDE w:val="0"/>
        <w:autoSpaceDN/>
        <w:spacing w:before="157" w:beforeLines="50" w:beforeAutospacing="0" w:after="157" w:afterLines="50" w:afterAutospacing="0" w:line="360" w:lineRule="auto"/>
        <w:ind w:left="150" w:leftChars="0" w:firstLine="480" w:firstLineChars="0"/>
        <w:rPr>
          <w:rFonts w:hint="eastAsia" w:ascii="仿宋" w:hAnsi="仿宋" w:eastAsia="仿宋" w:cs="仿宋"/>
          <w:kern w:val="2"/>
          <w:sz w:val="24"/>
          <w:szCs w:val="24"/>
        </w:rPr>
      </w:pPr>
      <w:r>
        <w:rPr>
          <w:rFonts w:hint="eastAsia" w:ascii="仿宋" w:hAnsi="仿宋" w:eastAsia="仿宋" w:cs="仿宋"/>
          <w:kern w:val="2"/>
          <w:sz w:val="24"/>
          <w:szCs w:val="24"/>
        </w:rPr>
        <w:t>各阶段实施满足本需求书要求，并完成相关培训和知识转移工作。</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按用户需求书完成相关的工作并提交项目成果，所有项目成果均已达到需求书要求，通过采购人的审查并签字确认。</w:t>
      </w:r>
    </w:p>
    <w:p>
      <w:pPr>
        <w:pStyle w:val="877"/>
        <w:keepNext w:val="0"/>
        <w:keepLines w:val="0"/>
        <w:widowControl w:val="0"/>
        <w:numPr>
          <w:ilvl w:val="0"/>
          <w:numId w:val="5"/>
        </w:numPr>
        <w:suppressLineNumbers w:val="0"/>
        <w:autoSpaceDE w:val="0"/>
        <w:autoSpaceDN/>
        <w:spacing w:before="157" w:beforeLines="50" w:beforeAutospacing="0" w:after="157" w:afterLines="50" w:afterAutospacing="0" w:line="360" w:lineRule="auto"/>
        <w:ind w:left="150" w:leftChars="0" w:firstLine="480" w:firstLineChars="0"/>
        <w:rPr>
          <w:rFonts w:hint="eastAsia" w:ascii="仿宋" w:hAnsi="仿宋" w:eastAsia="仿宋" w:cs="仿宋"/>
          <w:kern w:val="2"/>
          <w:sz w:val="24"/>
          <w:szCs w:val="24"/>
        </w:rPr>
      </w:pPr>
      <w:r>
        <w:rPr>
          <w:rFonts w:hint="eastAsia" w:ascii="仿宋" w:hAnsi="仿宋" w:eastAsia="仿宋" w:cs="仿宋"/>
          <w:kern w:val="2"/>
          <w:sz w:val="24"/>
          <w:szCs w:val="24"/>
        </w:rPr>
        <w:t>系统性能、功能、安全、文档满足需求。</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试运行期间如出现功能故障、系统不稳定现象，解决故障时间不计入试运行时间，上线试运行时间往后顺延。</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61"/>
        <w:rPr>
          <w:rFonts w:hint="eastAsia" w:ascii="仿宋" w:hAnsi="仿宋" w:eastAsia="仿宋" w:cs="仿宋"/>
          <w:kern w:val="2"/>
          <w:sz w:val="24"/>
          <w:szCs w:val="24"/>
        </w:rPr>
      </w:pPr>
      <w:r>
        <w:rPr>
          <w:rFonts w:hint="eastAsia" w:ascii="仿宋" w:hAnsi="仿宋" w:eastAsia="仿宋" w:cs="仿宋"/>
          <w:kern w:val="2"/>
          <w:sz w:val="24"/>
          <w:szCs w:val="24"/>
        </w:rPr>
        <w:t>（3）验收</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项目成果交付后，采购人检查项目符合项目验收标准后，供应商组织进行项目验收工作。</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本项目的验收需在系统上线试运行结束后进行。</w:t>
      </w:r>
    </w:p>
    <w:p>
      <w:pPr>
        <w:pStyle w:val="877"/>
        <w:keepNext w:val="0"/>
        <w:keepLines w:val="0"/>
        <w:widowControl w:val="0"/>
        <w:suppressLineNumbers w:val="0"/>
        <w:autoSpaceDE w:val="0"/>
        <w:autoSpaceDN/>
        <w:spacing w:before="157" w:beforeLines="50" w:beforeAutospacing="0" w:after="157" w:afterLines="50" w:afterAutospacing="0" w:line="360" w:lineRule="auto"/>
        <w:ind w:left="0"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本项目中全过程所提交的技术文档如有修改，供应商需提交最新版本的相关技术文档等。</w:t>
      </w:r>
    </w:p>
    <w:p>
      <w:pPr>
        <w:pStyle w:val="4"/>
        <w:numPr>
          <w:ilvl w:val="0"/>
          <w:numId w:val="1"/>
        </w:numPr>
        <w:bidi w:val="0"/>
        <w:ind w:left="425" w:leftChars="0" w:hanging="425" w:firstLineChars="0"/>
        <w:jc w:val="left"/>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项目付款方式</w:t>
      </w:r>
    </w:p>
    <w:p>
      <w:pPr>
        <w:pStyle w:val="877"/>
        <w:keepNext w:val="0"/>
        <w:keepLines w:val="0"/>
        <w:widowControl w:val="0"/>
        <w:suppressLineNumbers w:val="0"/>
        <w:autoSpaceDE w:val="0"/>
        <w:autoSpaceDN/>
        <w:spacing w:before="157" w:beforeLines="50" w:beforeAutospacing="0" w:after="157" w:afterLines="50" w:afterAutospacing="0"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1、第一期付款：采购合同签订生效后的7个工作日内，采购单位向成交供应商支付合同总价40%的预付款项；</w:t>
      </w:r>
    </w:p>
    <w:p>
      <w:pPr>
        <w:pStyle w:val="877"/>
        <w:keepNext w:val="0"/>
        <w:keepLines w:val="0"/>
        <w:widowControl w:val="0"/>
        <w:suppressLineNumbers w:val="0"/>
        <w:autoSpaceDE w:val="0"/>
        <w:autoSpaceDN/>
        <w:spacing w:before="157" w:beforeLines="50" w:beforeAutospacing="0" w:after="157" w:afterLines="50" w:afterAutospacing="0"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2，第二期付款：项目完成系统上线，并通过初验后5个工作日内，采购单位向成交供应商支付合同总价的30%；</w:t>
      </w:r>
    </w:p>
    <w:p>
      <w:pPr>
        <w:pStyle w:val="877"/>
        <w:keepNext w:val="0"/>
        <w:keepLines w:val="0"/>
        <w:widowControl w:val="0"/>
        <w:suppressLineNumbers w:val="0"/>
        <w:autoSpaceDE w:val="0"/>
        <w:autoSpaceDN/>
        <w:spacing w:before="157" w:beforeLines="50" w:beforeAutospacing="0" w:after="157" w:afterLines="50" w:afterAutospacing="0" w:line="360" w:lineRule="auto"/>
        <w:rPr>
          <w:rFonts w:hint="eastAsia" w:ascii="仿宋" w:hAnsi="仿宋" w:eastAsia="仿宋" w:cs="仿宋"/>
          <w:sz w:val="24"/>
        </w:rPr>
      </w:pPr>
      <w:r>
        <w:rPr>
          <w:rFonts w:hint="eastAsia" w:ascii="仿宋" w:hAnsi="仿宋" w:eastAsia="仿宋" w:cs="仿宋"/>
          <w:kern w:val="2"/>
          <w:sz w:val="24"/>
          <w:szCs w:val="24"/>
          <w:lang w:val="en-US" w:eastAsia="zh-CN"/>
        </w:rPr>
        <w:t>3，第三期付款：系统上线试运行3个月，且通过终验后5个工作日内，采购单位向成交供应商支付合同总价的30%。</w:t>
      </w:r>
    </w:p>
    <w:p>
      <w:pPr>
        <w:widowControl/>
        <w:ind w:firstLine="720" w:firstLineChars="300"/>
        <w:jc w:val="left"/>
        <w:rPr>
          <w:rFonts w:hint="eastAsia" w:ascii="仿宋" w:hAnsi="仿宋" w:eastAsia="仿宋" w:cs="仿宋"/>
          <w:bCs/>
          <w:sz w:val="24"/>
        </w:rPr>
      </w:pPr>
    </w:p>
    <w:p>
      <w:pPr>
        <w:rPr>
          <w:rFonts w:hint="eastAsia" w:ascii="仿宋" w:hAnsi="仿宋" w:eastAsia="仿宋" w:cs="仿宋"/>
          <w:snapToGrid w:val="0"/>
          <w:kern w:val="0"/>
          <w:sz w:val="24"/>
        </w:rPr>
      </w:pPr>
    </w:p>
    <w:p>
      <w:pPr>
        <w:snapToGrid w:val="0"/>
        <w:spacing w:line="360" w:lineRule="auto"/>
        <w:jc w:val="center"/>
        <w:rPr>
          <w:rFonts w:hint="eastAsia" w:ascii="仿宋" w:hAnsi="仿宋" w:eastAsia="仿宋" w:cs="仿宋"/>
          <w:b/>
          <w:sz w:val="36"/>
          <w:szCs w:val="36"/>
          <w:lang w:eastAsia="zh-CN"/>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8" w:name="_Toc184314450"/>
      <w:bookmarkEnd w:id="28"/>
      <w:bookmarkStart w:id="29" w:name="_Toc184314421"/>
      <w:bookmarkEnd w:id="29"/>
      <w:bookmarkStart w:id="30" w:name="_Toc184314414"/>
      <w:bookmarkEnd w:id="30"/>
      <w:bookmarkStart w:id="31" w:name="_Toc184310296"/>
      <w:bookmarkEnd w:id="31"/>
      <w:bookmarkStart w:id="32" w:name="_Toc184310283"/>
      <w:bookmarkEnd w:id="32"/>
      <w:bookmarkStart w:id="33" w:name="_Toc184310299"/>
      <w:bookmarkEnd w:id="33"/>
      <w:bookmarkStart w:id="34" w:name="_Toc184314472"/>
      <w:bookmarkEnd w:id="34"/>
      <w:bookmarkStart w:id="35" w:name="_Toc184314428"/>
      <w:bookmarkEnd w:id="35"/>
      <w:bookmarkStart w:id="36" w:name="_Toc184313277"/>
      <w:bookmarkEnd w:id="36"/>
      <w:bookmarkStart w:id="37" w:name="_Toc184312139"/>
      <w:bookmarkEnd w:id="37"/>
      <w:bookmarkStart w:id="38" w:name="_Toc184312067"/>
      <w:bookmarkEnd w:id="38"/>
      <w:bookmarkStart w:id="39" w:name="_Toc184313295"/>
      <w:bookmarkEnd w:id="39"/>
      <w:bookmarkStart w:id="40" w:name="_Toc184314449"/>
      <w:bookmarkEnd w:id="40"/>
      <w:bookmarkStart w:id="41" w:name="_Toc184310289"/>
      <w:bookmarkEnd w:id="41"/>
      <w:bookmarkStart w:id="42" w:name="_Toc184314444"/>
      <w:bookmarkEnd w:id="42"/>
      <w:bookmarkStart w:id="43" w:name="_Toc184312085"/>
      <w:bookmarkEnd w:id="43"/>
      <w:bookmarkStart w:id="44" w:name="_Toc184312138"/>
      <w:bookmarkEnd w:id="44"/>
      <w:bookmarkStart w:id="45" w:name="_Toc184313238"/>
      <w:bookmarkEnd w:id="45"/>
      <w:bookmarkStart w:id="46" w:name="_Toc184313244"/>
      <w:bookmarkEnd w:id="46"/>
      <w:bookmarkStart w:id="47" w:name="_Toc184313262"/>
      <w:bookmarkEnd w:id="47"/>
      <w:bookmarkStart w:id="48" w:name="_Toc184313282"/>
      <w:bookmarkEnd w:id="48"/>
      <w:bookmarkStart w:id="49" w:name="_Toc184314482"/>
      <w:bookmarkEnd w:id="49"/>
      <w:bookmarkStart w:id="50" w:name="_Toc184313274"/>
      <w:bookmarkEnd w:id="50"/>
      <w:bookmarkStart w:id="51" w:name="_Toc184313306"/>
      <w:bookmarkEnd w:id="51"/>
      <w:bookmarkStart w:id="52" w:name="_Toc184312079"/>
      <w:bookmarkEnd w:id="52"/>
      <w:bookmarkStart w:id="53" w:name="_Toc184312075"/>
      <w:bookmarkEnd w:id="53"/>
      <w:bookmarkStart w:id="54" w:name="_Toc184308079"/>
      <w:bookmarkEnd w:id="54"/>
      <w:bookmarkStart w:id="55" w:name="_Toc184310323"/>
      <w:bookmarkEnd w:id="55"/>
      <w:bookmarkStart w:id="56" w:name="_Toc184314415"/>
      <w:bookmarkEnd w:id="56"/>
      <w:bookmarkStart w:id="57" w:name="_Toc184312104"/>
      <w:bookmarkEnd w:id="57"/>
      <w:bookmarkStart w:id="58" w:name="_Toc184312099"/>
      <w:bookmarkEnd w:id="58"/>
      <w:bookmarkStart w:id="59" w:name="_Toc184314445"/>
      <w:bookmarkEnd w:id="59"/>
      <w:bookmarkStart w:id="60" w:name="_Toc184314460"/>
      <w:bookmarkEnd w:id="60"/>
      <w:bookmarkStart w:id="61" w:name="_Toc184314420"/>
      <w:bookmarkEnd w:id="61"/>
      <w:bookmarkStart w:id="62" w:name="_Toc184310319"/>
      <w:bookmarkEnd w:id="62"/>
      <w:bookmarkStart w:id="63" w:name="_Toc184310272"/>
      <w:bookmarkEnd w:id="63"/>
      <w:bookmarkStart w:id="64" w:name="_Toc184308108"/>
      <w:bookmarkEnd w:id="64"/>
      <w:bookmarkStart w:id="65" w:name="_Toc184310284"/>
      <w:bookmarkEnd w:id="65"/>
      <w:bookmarkStart w:id="66" w:name="_Toc184308100"/>
      <w:bookmarkEnd w:id="66"/>
      <w:bookmarkStart w:id="67" w:name="_Toc184308041"/>
      <w:bookmarkEnd w:id="67"/>
      <w:bookmarkStart w:id="68" w:name="_Toc184312074"/>
      <w:bookmarkEnd w:id="68"/>
      <w:bookmarkStart w:id="69" w:name="_Toc184310312"/>
      <w:bookmarkEnd w:id="69"/>
      <w:bookmarkStart w:id="70" w:name="_Toc184312102"/>
      <w:bookmarkEnd w:id="70"/>
      <w:bookmarkStart w:id="71" w:name="_Toc184308039"/>
      <w:bookmarkEnd w:id="71"/>
      <w:bookmarkStart w:id="72" w:name="_Toc184310297"/>
      <w:bookmarkEnd w:id="72"/>
      <w:bookmarkStart w:id="73" w:name="_Toc184314478"/>
      <w:bookmarkEnd w:id="73"/>
      <w:bookmarkStart w:id="74" w:name="_Toc184310318"/>
      <w:bookmarkEnd w:id="74"/>
      <w:bookmarkStart w:id="75" w:name="_Toc184308044"/>
      <w:bookmarkEnd w:id="75"/>
      <w:bookmarkStart w:id="76" w:name="_Toc184308086"/>
      <w:bookmarkEnd w:id="76"/>
      <w:bookmarkStart w:id="77" w:name="_Toc184310328"/>
      <w:bookmarkEnd w:id="77"/>
      <w:bookmarkStart w:id="78" w:name="_Toc184308066"/>
      <w:bookmarkEnd w:id="78"/>
      <w:bookmarkStart w:id="79" w:name="_Toc184310316"/>
      <w:bookmarkEnd w:id="79"/>
      <w:bookmarkStart w:id="80" w:name="_Toc184313265"/>
      <w:bookmarkEnd w:id="80"/>
      <w:bookmarkStart w:id="81" w:name="_Toc184313256"/>
      <w:bookmarkEnd w:id="81"/>
      <w:bookmarkStart w:id="82" w:name="_Toc184314462"/>
      <w:bookmarkEnd w:id="82"/>
      <w:bookmarkStart w:id="83" w:name="_Toc184310287"/>
      <w:bookmarkEnd w:id="83"/>
      <w:bookmarkStart w:id="84" w:name="_Toc184310324"/>
      <w:bookmarkEnd w:id="84"/>
      <w:bookmarkStart w:id="85" w:name="_Toc184314411"/>
      <w:bookmarkEnd w:id="85"/>
      <w:bookmarkStart w:id="86" w:name="_Toc184312078"/>
      <w:bookmarkEnd w:id="86"/>
      <w:bookmarkStart w:id="87" w:name="_Toc184308096"/>
      <w:bookmarkEnd w:id="87"/>
      <w:bookmarkStart w:id="88" w:name="_Toc184314432"/>
      <w:bookmarkEnd w:id="88"/>
      <w:bookmarkStart w:id="89" w:name="_Toc184312073"/>
      <w:bookmarkEnd w:id="89"/>
      <w:bookmarkStart w:id="90" w:name="_Toc184310285"/>
      <w:bookmarkEnd w:id="90"/>
      <w:bookmarkStart w:id="91" w:name="_Toc184314473"/>
      <w:bookmarkEnd w:id="91"/>
      <w:bookmarkStart w:id="92" w:name="_Toc184313264"/>
      <w:bookmarkEnd w:id="92"/>
      <w:bookmarkStart w:id="93" w:name="_Toc184312081"/>
      <w:bookmarkEnd w:id="93"/>
      <w:bookmarkStart w:id="94" w:name="_Toc184312093"/>
      <w:bookmarkEnd w:id="94"/>
      <w:bookmarkStart w:id="95" w:name="_Toc184314418"/>
      <w:bookmarkEnd w:id="95"/>
      <w:bookmarkStart w:id="96" w:name="_Toc184312089"/>
      <w:bookmarkEnd w:id="96"/>
      <w:bookmarkStart w:id="97" w:name="_Toc184313246"/>
      <w:bookmarkEnd w:id="97"/>
      <w:bookmarkStart w:id="98" w:name="_Toc184310311"/>
      <w:bookmarkEnd w:id="98"/>
      <w:bookmarkStart w:id="99" w:name="_Toc184313301"/>
      <w:bookmarkEnd w:id="99"/>
      <w:bookmarkStart w:id="100" w:name="_Toc184312129"/>
      <w:bookmarkEnd w:id="100"/>
      <w:bookmarkStart w:id="101" w:name="_Toc184312086"/>
      <w:bookmarkEnd w:id="101"/>
      <w:bookmarkStart w:id="102" w:name="_Toc184314480"/>
      <w:bookmarkEnd w:id="102"/>
      <w:bookmarkStart w:id="103" w:name="_Toc184312111"/>
      <w:bookmarkEnd w:id="103"/>
      <w:bookmarkStart w:id="104" w:name="_Toc184314431"/>
      <w:bookmarkEnd w:id="104"/>
      <w:bookmarkStart w:id="105" w:name="_Toc184310339"/>
      <w:bookmarkEnd w:id="105"/>
      <w:bookmarkStart w:id="106" w:name="_Toc184313243"/>
      <w:bookmarkEnd w:id="106"/>
      <w:bookmarkStart w:id="107" w:name="_Toc184310314"/>
      <w:bookmarkEnd w:id="107"/>
      <w:bookmarkStart w:id="108" w:name="_Toc184314479"/>
      <w:bookmarkEnd w:id="108"/>
      <w:bookmarkStart w:id="109" w:name="_Toc184308059"/>
      <w:bookmarkEnd w:id="109"/>
      <w:bookmarkStart w:id="110" w:name="_Toc184314442"/>
      <w:bookmarkEnd w:id="110"/>
      <w:bookmarkStart w:id="111" w:name="_Toc184313259"/>
      <w:bookmarkEnd w:id="111"/>
      <w:bookmarkStart w:id="112" w:name="_Toc184314461"/>
      <w:bookmarkEnd w:id="112"/>
      <w:bookmarkStart w:id="113" w:name="_Toc184313260"/>
      <w:bookmarkEnd w:id="113"/>
      <w:bookmarkStart w:id="114" w:name="_Toc184310277"/>
      <w:bookmarkEnd w:id="114"/>
      <w:bookmarkStart w:id="115" w:name="_Toc184314457"/>
      <w:bookmarkEnd w:id="115"/>
      <w:bookmarkStart w:id="116" w:name="_Toc184310344"/>
      <w:bookmarkEnd w:id="116"/>
      <w:bookmarkStart w:id="117" w:name="_Toc184312071"/>
      <w:bookmarkEnd w:id="117"/>
      <w:bookmarkStart w:id="118" w:name="_Toc184312092"/>
      <w:bookmarkEnd w:id="118"/>
      <w:bookmarkStart w:id="119" w:name="_Toc184310333"/>
      <w:bookmarkEnd w:id="119"/>
      <w:bookmarkStart w:id="120" w:name="_Toc184313272"/>
      <w:bookmarkEnd w:id="120"/>
      <w:bookmarkStart w:id="121" w:name="_Toc184313266"/>
      <w:bookmarkEnd w:id="121"/>
      <w:bookmarkStart w:id="122" w:name="_Toc184310279"/>
      <w:bookmarkEnd w:id="122"/>
      <w:bookmarkStart w:id="123" w:name="_Toc184308067"/>
      <w:bookmarkEnd w:id="123"/>
      <w:bookmarkStart w:id="124" w:name="_Toc184313261"/>
      <w:bookmarkEnd w:id="124"/>
      <w:bookmarkStart w:id="125" w:name="_Toc184313254"/>
      <w:bookmarkEnd w:id="125"/>
      <w:bookmarkStart w:id="126" w:name="_Toc184313245"/>
      <w:bookmarkEnd w:id="126"/>
      <w:bookmarkStart w:id="127" w:name="_Toc184314467"/>
      <w:bookmarkEnd w:id="127"/>
      <w:bookmarkStart w:id="128" w:name="_Toc184308071"/>
      <w:bookmarkEnd w:id="128"/>
      <w:bookmarkStart w:id="129" w:name="_Toc184314447"/>
      <w:bookmarkEnd w:id="129"/>
      <w:bookmarkStart w:id="130" w:name="_Toc184312127"/>
      <w:bookmarkEnd w:id="130"/>
      <w:bookmarkStart w:id="131" w:name="_Toc184310342"/>
      <w:bookmarkEnd w:id="131"/>
      <w:bookmarkStart w:id="132" w:name="_Toc184313239"/>
      <w:bookmarkEnd w:id="132"/>
      <w:bookmarkStart w:id="133" w:name="_Toc184308062"/>
      <w:bookmarkEnd w:id="133"/>
      <w:bookmarkStart w:id="134" w:name="_Toc184312106"/>
      <w:bookmarkEnd w:id="134"/>
      <w:bookmarkStart w:id="135" w:name="_Toc184314417"/>
      <w:bookmarkEnd w:id="135"/>
      <w:bookmarkStart w:id="136" w:name="_Toc184308106"/>
      <w:bookmarkEnd w:id="136"/>
      <w:bookmarkStart w:id="137" w:name="_Toc184308091"/>
      <w:bookmarkEnd w:id="137"/>
      <w:bookmarkStart w:id="138" w:name="_Toc184308083"/>
      <w:bookmarkEnd w:id="138"/>
      <w:bookmarkStart w:id="139" w:name="_Toc184313267"/>
      <w:bookmarkEnd w:id="139"/>
      <w:bookmarkStart w:id="140" w:name="_Toc184310274"/>
      <w:bookmarkEnd w:id="140"/>
      <w:bookmarkStart w:id="141" w:name="_Toc184312097"/>
      <w:bookmarkEnd w:id="141"/>
      <w:bookmarkStart w:id="142" w:name="_Toc184310276"/>
      <w:bookmarkEnd w:id="142"/>
      <w:bookmarkStart w:id="143" w:name="_Toc184314433"/>
      <w:bookmarkEnd w:id="143"/>
      <w:bookmarkStart w:id="144" w:name="_Toc184312095"/>
      <w:bookmarkEnd w:id="144"/>
      <w:bookmarkStart w:id="145" w:name="_Toc184314416"/>
      <w:bookmarkEnd w:id="145"/>
      <w:bookmarkStart w:id="146" w:name="_Toc184308094"/>
      <w:bookmarkEnd w:id="146"/>
      <w:bookmarkStart w:id="147" w:name="_Toc184310303"/>
      <w:bookmarkEnd w:id="147"/>
      <w:bookmarkStart w:id="148" w:name="_Toc184312100"/>
      <w:bookmarkEnd w:id="148"/>
      <w:bookmarkStart w:id="149" w:name="_Toc184314463"/>
      <w:bookmarkEnd w:id="149"/>
      <w:bookmarkStart w:id="150" w:name="_Toc184308105"/>
      <w:bookmarkEnd w:id="150"/>
      <w:bookmarkStart w:id="151" w:name="_Toc184313270"/>
      <w:bookmarkEnd w:id="151"/>
      <w:bookmarkStart w:id="152" w:name="_Toc184308042"/>
      <w:bookmarkEnd w:id="152"/>
      <w:bookmarkStart w:id="153" w:name="_Toc184310341"/>
      <w:bookmarkEnd w:id="153"/>
      <w:bookmarkStart w:id="154" w:name="_Toc184314474"/>
      <w:bookmarkEnd w:id="154"/>
      <w:bookmarkStart w:id="155" w:name="_Toc184308089"/>
      <w:bookmarkEnd w:id="155"/>
      <w:bookmarkStart w:id="156" w:name="_Toc184314477"/>
      <w:bookmarkEnd w:id="156"/>
      <w:bookmarkStart w:id="157" w:name="_Toc184310326"/>
      <w:bookmarkEnd w:id="157"/>
      <w:bookmarkStart w:id="158" w:name="_Toc184314434"/>
      <w:bookmarkEnd w:id="158"/>
      <w:bookmarkStart w:id="159" w:name="_Toc184313308"/>
      <w:bookmarkEnd w:id="159"/>
      <w:bookmarkStart w:id="160" w:name="_Toc184310290"/>
      <w:bookmarkEnd w:id="160"/>
      <w:bookmarkStart w:id="161" w:name="_Toc184308061"/>
      <w:bookmarkEnd w:id="161"/>
      <w:bookmarkStart w:id="162" w:name="_Toc184312082"/>
      <w:bookmarkEnd w:id="162"/>
      <w:bookmarkStart w:id="163" w:name="_Toc184310301"/>
      <w:bookmarkEnd w:id="163"/>
      <w:bookmarkStart w:id="164" w:name="_Toc184308038"/>
      <w:bookmarkEnd w:id="164"/>
      <w:bookmarkStart w:id="165" w:name="_Toc184312120"/>
      <w:bookmarkEnd w:id="165"/>
      <w:bookmarkStart w:id="166" w:name="_Toc184312084"/>
      <w:bookmarkEnd w:id="166"/>
      <w:bookmarkStart w:id="167" w:name="_Toc184308057"/>
      <w:bookmarkEnd w:id="167"/>
      <w:bookmarkStart w:id="168" w:name="_Toc184313257"/>
      <w:bookmarkEnd w:id="168"/>
      <w:bookmarkStart w:id="169" w:name="_Toc184313299"/>
      <w:bookmarkEnd w:id="169"/>
      <w:bookmarkStart w:id="170" w:name="_Toc184314438"/>
      <w:bookmarkEnd w:id="170"/>
      <w:bookmarkStart w:id="171" w:name="_Toc184308043"/>
      <w:bookmarkEnd w:id="171"/>
      <w:bookmarkStart w:id="172" w:name="_Toc184314440"/>
      <w:bookmarkEnd w:id="172"/>
      <w:bookmarkStart w:id="173" w:name="_Toc184310335"/>
      <w:bookmarkEnd w:id="173"/>
      <w:bookmarkStart w:id="174" w:name="_Toc184314425"/>
      <w:bookmarkEnd w:id="174"/>
      <w:bookmarkStart w:id="175" w:name="_Toc184310291"/>
      <w:bookmarkEnd w:id="175"/>
      <w:bookmarkStart w:id="176" w:name="_Toc184313294"/>
      <w:bookmarkEnd w:id="176"/>
      <w:bookmarkStart w:id="177" w:name="_Toc184308075"/>
      <w:bookmarkEnd w:id="177"/>
      <w:bookmarkStart w:id="178" w:name="_Toc184310337"/>
      <w:bookmarkEnd w:id="178"/>
      <w:bookmarkStart w:id="179" w:name="_Toc184314453"/>
      <w:bookmarkEnd w:id="179"/>
      <w:bookmarkStart w:id="180" w:name="_Toc184312123"/>
      <w:bookmarkEnd w:id="180"/>
      <w:bookmarkStart w:id="181" w:name="_Toc184314470"/>
      <w:bookmarkEnd w:id="181"/>
      <w:bookmarkStart w:id="182" w:name="_Toc184310278"/>
      <w:bookmarkEnd w:id="182"/>
      <w:bookmarkStart w:id="183" w:name="_Toc184308065"/>
      <w:bookmarkEnd w:id="183"/>
      <w:bookmarkStart w:id="184" w:name="_Toc184313300"/>
      <w:bookmarkEnd w:id="184"/>
      <w:bookmarkStart w:id="185" w:name="_Toc184310275"/>
      <w:bookmarkEnd w:id="185"/>
      <w:bookmarkStart w:id="186" w:name="_Toc184308087"/>
      <w:bookmarkEnd w:id="186"/>
      <w:bookmarkStart w:id="187" w:name="_Toc184314419"/>
      <w:bookmarkEnd w:id="187"/>
      <w:bookmarkStart w:id="188" w:name="_Toc184312068"/>
      <w:bookmarkEnd w:id="188"/>
      <w:bookmarkStart w:id="189" w:name="_Toc184310331"/>
      <w:bookmarkEnd w:id="189"/>
      <w:bookmarkStart w:id="190" w:name="_Toc184308048"/>
      <w:bookmarkEnd w:id="190"/>
      <w:bookmarkStart w:id="191" w:name="_Toc184312076"/>
      <w:bookmarkEnd w:id="191"/>
      <w:bookmarkStart w:id="192" w:name="_Toc184312077"/>
      <w:bookmarkEnd w:id="192"/>
      <w:bookmarkStart w:id="193" w:name="_Toc184314458"/>
      <w:bookmarkEnd w:id="193"/>
      <w:bookmarkStart w:id="194" w:name="_Toc184308090"/>
      <w:bookmarkEnd w:id="194"/>
      <w:bookmarkStart w:id="195" w:name="_Toc184308081"/>
      <w:bookmarkEnd w:id="195"/>
      <w:bookmarkStart w:id="196" w:name="_Toc184314443"/>
      <w:bookmarkEnd w:id="196"/>
      <w:bookmarkStart w:id="197" w:name="_Toc184308055"/>
      <w:bookmarkEnd w:id="197"/>
      <w:bookmarkStart w:id="198" w:name="_Toc184310317"/>
      <w:bookmarkEnd w:id="198"/>
      <w:bookmarkStart w:id="199" w:name="_Toc184308064"/>
      <w:bookmarkEnd w:id="199"/>
      <w:bookmarkStart w:id="200" w:name="_Toc184312108"/>
      <w:bookmarkEnd w:id="200"/>
      <w:bookmarkStart w:id="201" w:name="_Toc184308103"/>
      <w:bookmarkEnd w:id="201"/>
      <w:bookmarkStart w:id="202" w:name="_Toc184308040"/>
      <w:bookmarkEnd w:id="202"/>
      <w:bookmarkStart w:id="203" w:name="_Toc184314468"/>
      <w:bookmarkEnd w:id="203"/>
      <w:bookmarkStart w:id="204" w:name="_Toc184314459"/>
      <w:bookmarkEnd w:id="204"/>
      <w:bookmarkStart w:id="205" w:name="_Toc184312121"/>
      <w:bookmarkEnd w:id="205"/>
      <w:bookmarkStart w:id="206" w:name="_Toc184312112"/>
      <w:bookmarkEnd w:id="206"/>
      <w:bookmarkStart w:id="207" w:name="_Toc184314439"/>
      <w:bookmarkEnd w:id="207"/>
      <w:bookmarkStart w:id="208" w:name="_Toc184312137"/>
      <w:bookmarkEnd w:id="208"/>
      <w:bookmarkStart w:id="209" w:name="_Toc184313304"/>
      <w:bookmarkEnd w:id="209"/>
      <w:bookmarkStart w:id="210" w:name="_Toc184310273"/>
      <w:bookmarkEnd w:id="210"/>
      <w:bookmarkStart w:id="211" w:name="_Toc184314412"/>
      <w:bookmarkEnd w:id="211"/>
      <w:bookmarkStart w:id="212" w:name="_Toc184308037"/>
      <w:bookmarkEnd w:id="212"/>
      <w:bookmarkStart w:id="213" w:name="_Toc184313310"/>
      <w:bookmarkEnd w:id="213"/>
      <w:bookmarkStart w:id="214" w:name="_Toc184313241"/>
      <w:bookmarkEnd w:id="214"/>
      <w:bookmarkStart w:id="215" w:name="_Toc184312109"/>
      <w:bookmarkEnd w:id="215"/>
      <w:bookmarkStart w:id="216" w:name="_Toc184313273"/>
      <w:bookmarkEnd w:id="216"/>
      <w:bookmarkStart w:id="217" w:name="_Toc184308084"/>
      <w:bookmarkEnd w:id="217"/>
      <w:bookmarkStart w:id="218" w:name="_Toc184312114"/>
      <w:bookmarkEnd w:id="218"/>
      <w:bookmarkStart w:id="219" w:name="_Toc184308046"/>
      <w:bookmarkEnd w:id="219"/>
      <w:bookmarkStart w:id="220" w:name="_Toc184310286"/>
      <w:bookmarkEnd w:id="220"/>
      <w:bookmarkStart w:id="221" w:name="_Toc184310304"/>
      <w:bookmarkEnd w:id="221"/>
      <w:bookmarkStart w:id="222" w:name="_Toc184308049"/>
      <w:bookmarkEnd w:id="222"/>
      <w:bookmarkStart w:id="223" w:name="_Toc184312134"/>
      <w:bookmarkEnd w:id="223"/>
      <w:bookmarkStart w:id="224" w:name="_Toc184312132"/>
      <w:bookmarkEnd w:id="224"/>
      <w:bookmarkStart w:id="225" w:name="_Toc184314475"/>
      <w:bookmarkEnd w:id="225"/>
      <w:bookmarkStart w:id="226" w:name="_Toc184308085"/>
      <w:bookmarkEnd w:id="226"/>
      <w:bookmarkStart w:id="227" w:name="_Toc184314465"/>
      <w:bookmarkEnd w:id="227"/>
      <w:bookmarkStart w:id="228" w:name="_Toc184312117"/>
      <w:bookmarkEnd w:id="228"/>
      <w:bookmarkStart w:id="229" w:name="_Toc184310325"/>
      <w:bookmarkEnd w:id="229"/>
      <w:bookmarkStart w:id="230" w:name="_Toc184312087"/>
      <w:bookmarkEnd w:id="230"/>
      <w:bookmarkStart w:id="231" w:name="_Toc184312130"/>
      <w:bookmarkEnd w:id="231"/>
      <w:bookmarkStart w:id="232" w:name="_Toc184312113"/>
      <w:bookmarkEnd w:id="232"/>
      <w:bookmarkStart w:id="233" w:name="_Toc184312116"/>
      <w:bookmarkEnd w:id="233"/>
      <w:bookmarkStart w:id="234" w:name="_Toc184308088"/>
      <w:bookmarkEnd w:id="234"/>
      <w:bookmarkStart w:id="235" w:name="_Toc184314423"/>
      <w:bookmarkEnd w:id="235"/>
      <w:bookmarkStart w:id="236" w:name="_Toc184312094"/>
      <w:bookmarkEnd w:id="236"/>
      <w:bookmarkStart w:id="237" w:name="_Toc184312088"/>
      <w:bookmarkEnd w:id="237"/>
      <w:bookmarkStart w:id="238" w:name="_Toc184310308"/>
      <w:bookmarkEnd w:id="238"/>
      <w:bookmarkStart w:id="239" w:name="_Toc184313298"/>
      <w:bookmarkEnd w:id="239"/>
      <w:bookmarkStart w:id="240" w:name="_Toc184312096"/>
      <w:bookmarkEnd w:id="240"/>
      <w:bookmarkStart w:id="241" w:name="_Toc184308102"/>
      <w:bookmarkEnd w:id="241"/>
      <w:bookmarkStart w:id="242" w:name="_Toc184308068"/>
      <w:bookmarkEnd w:id="242"/>
      <w:bookmarkStart w:id="243" w:name="_Toc184313287"/>
      <w:bookmarkEnd w:id="243"/>
      <w:bookmarkStart w:id="244" w:name="_Toc184313248"/>
      <w:bookmarkEnd w:id="244"/>
      <w:bookmarkStart w:id="245" w:name="_Toc184312119"/>
      <w:bookmarkEnd w:id="245"/>
      <w:bookmarkStart w:id="246" w:name="_Toc184312135"/>
      <w:bookmarkEnd w:id="246"/>
      <w:bookmarkStart w:id="247" w:name="_Toc184314466"/>
      <w:bookmarkEnd w:id="247"/>
      <w:bookmarkStart w:id="248" w:name="_Toc184313281"/>
      <w:bookmarkEnd w:id="248"/>
      <w:bookmarkStart w:id="249" w:name="_Toc184308104"/>
      <w:bookmarkEnd w:id="249"/>
      <w:bookmarkStart w:id="250" w:name="_Toc184310305"/>
      <w:bookmarkEnd w:id="250"/>
      <w:bookmarkStart w:id="251" w:name="_Toc184312091"/>
      <w:bookmarkEnd w:id="251"/>
      <w:bookmarkStart w:id="252" w:name="_Toc184313242"/>
      <w:bookmarkEnd w:id="252"/>
      <w:bookmarkStart w:id="253" w:name="_Toc184312083"/>
      <w:bookmarkEnd w:id="253"/>
      <w:bookmarkStart w:id="254" w:name="_Toc184314476"/>
      <w:bookmarkEnd w:id="254"/>
      <w:bookmarkStart w:id="255" w:name="_Toc184313288"/>
      <w:bookmarkEnd w:id="255"/>
      <w:bookmarkStart w:id="256" w:name="_Toc184314413"/>
      <w:bookmarkEnd w:id="256"/>
      <w:bookmarkStart w:id="257" w:name="_Toc184313303"/>
      <w:bookmarkEnd w:id="257"/>
      <w:bookmarkStart w:id="258" w:name="_Toc184310334"/>
      <w:bookmarkEnd w:id="258"/>
      <w:bookmarkStart w:id="259" w:name="_Toc184312072"/>
      <w:bookmarkEnd w:id="259"/>
      <w:bookmarkStart w:id="260" w:name="_Toc184314436"/>
      <w:bookmarkEnd w:id="260"/>
      <w:bookmarkStart w:id="261" w:name="_Toc184313263"/>
      <w:bookmarkEnd w:id="261"/>
      <w:bookmarkStart w:id="262" w:name="_Toc184314424"/>
      <w:bookmarkEnd w:id="262"/>
      <w:bookmarkStart w:id="263" w:name="_Toc184310288"/>
      <w:bookmarkEnd w:id="263"/>
      <w:bookmarkStart w:id="264" w:name="_Toc184308099"/>
      <w:bookmarkEnd w:id="264"/>
      <w:bookmarkStart w:id="265" w:name="_Toc184313285"/>
      <w:bookmarkEnd w:id="265"/>
      <w:bookmarkStart w:id="266" w:name="_Toc184313251"/>
      <w:bookmarkEnd w:id="266"/>
      <w:bookmarkStart w:id="267" w:name="_Toc184310340"/>
      <w:bookmarkEnd w:id="267"/>
      <w:bookmarkStart w:id="268" w:name="_Toc184310322"/>
      <w:bookmarkEnd w:id="268"/>
      <w:bookmarkStart w:id="269" w:name="_Toc184312125"/>
      <w:bookmarkEnd w:id="269"/>
      <w:bookmarkStart w:id="270" w:name="_Toc184312136"/>
      <w:bookmarkEnd w:id="270"/>
      <w:bookmarkStart w:id="271" w:name="_Toc184312069"/>
      <w:bookmarkEnd w:id="271"/>
      <w:bookmarkStart w:id="272" w:name="_Toc184314452"/>
      <w:bookmarkEnd w:id="272"/>
      <w:bookmarkStart w:id="273" w:name="_Toc184308051"/>
      <w:bookmarkEnd w:id="273"/>
      <w:bookmarkStart w:id="274" w:name="_Toc184312098"/>
      <w:bookmarkEnd w:id="274"/>
      <w:bookmarkStart w:id="275" w:name="_Toc184308054"/>
      <w:bookmarkEnd w:id="275"/>
      <w:bookmarkStart w:id="276" w:name="_Toc184313258"/>
      <w:bookmarkEnd w:id="276"/>
      <w:bookmarkStart w:id="277" w:name="_Toc184308056"/>
      <w:bookmarkEnd w:id="277"/>
      <w:bookmarkStart w:id="278" w:name="_Toc184314454"/>
      <w:bookmarkEnd w:id="278"/>
      <w:bookmarkStart w:id="279" w:name="_Toc184310329"/>
      <w:bookmarkEnd w:id="279"/>
      <w:bookmarkStart w:id="280" w:name="_Toc184308098"/>
      <w:bookmarkEnd w:id="280"/>
      <w:bookmarkStart w:id="281" w:name="_Toc184312126"/>
      <w:bookmarkEnd w:id="281"/>
      <w:bookmarkStart w:id="282" w:name="_Toc184308073"/>
      <w:bookmarkEnd w:id="282"/>
      <w:bookmarkStart w:id="283" w:name="_Toc184314446"/>
      <w:bookmarkEnd w:id="283"/>
      <w:bookmarkStart w:id="284" w:name="_Toc184308077"/>
      <w:bookmarkEnd w:id="284"/>
      <w:bookmarkStart w:id="285" w:name="_Toc184308072"/>
      <w:bookmarkEnd w:id="285"/>
      <w:bookmarkStart w:id="286" w:name="_Toc184314441"/>
      <w:bookmarkEnd w:id="286"/>
      <w:bookmarkStart w:id="287" w:name="_Toc184312122"/>
      <w:bookmarkEnd w:id="287"/>
      <w:bookmarkStart w:id="288" w:name="_Toc184310321"/>
      <w:bookmarkEnd w:id="288"/>
      <w:bookmarkStart w:id="289" w:name="_Toc184310315"/>
      <w:bookmarkEnd w:id="289"/>
      <w:bookmarkStart w:id="290" w:name="_Toc184314435"/>
      <w:bookmarkEnd w:id="290"/>
      <w:bookmarkStart w:id="291" w:name="_Toc184308107"/>
      <w:bookmarkEnd w:id="291"/>
      <w:bookmarkStart w:id="292" w:name="_Toc184313280"/>
      <w:bookmarkEnd w:id="292"/>
      <w:bookmarkStart w:id="293" w:name="_Toc184314481"/>
      <w:bookmarkEnd w:id="293"/>
      <w:bookmarkStart w:id="294" w:name="_Toc184310309"/>
      <w:bookmarkEnd w:id="294"/>
      <w:bookmarkStart w:id="295" w:name="_Toc184313253"/>
      <w:bookmarkEnd w:id="295"/>
      <w:bookmarkStart w:id="296" w:name="_Toc184313247"/>
      <w:bookmarkEnd w:id="296"/>
      <w:bookmarkStart w:id="297" w:name="_Toc184310280"/>
      <w:bookmarkEnd w:id="297"/>
      <w:bookmarkStart w:id="298" w:name="_Toc184310294"/>
      <w:bookmarkEnd w:id="298"/>
      <w:bookmarkStart w:id="299" w:name="_Toc184310338"/>
      <w:bookmarkEnd w:id="299"/>
      <w:bookmarkStart w:id="300" w:name="_Toc184312090"/>
      <w:bookmarkEnd w:id="300"/>
      <w:bookmarkStart w:id="301" w:name="_Toc184308078"/>
      <w:bookmarkEnd w:id="301"/>
      <w:bookmarkStart w:id="302" w:name="_Toc184313290"/>
      <w:bookmarkEnd w:id="302"/>
      <w:bookmarkStart w:id="303" w:name="_Toc184310307"/>
      <w:bookmarkEnd w:id="303"/>
      <w:bookmarkStart w:id="304" w:name="_Toc184310330"/>
      <w:bookmarkEnd w:id="304"/>
      <w:bookmarkStart w:id="305" w:name="_Toc184312133"/>
      <w:bookmarkEnd w:id="305"/>
      <w:bookmarkStart w:id="306" w:name="_Toc184312131"/>
      <w:bookmarkEnd w:id="306"/>
      <w:bookmarkStart w:id="307" w:name="_Toc184312128"/>
      <w:bookmarkEnd w:id="307"/>
      <w:bookmarkStart w:id="308" w:name="_Toc184313279"/>
      <w:bookmarkEnd w:id="308"/>
      <w:bookmarkStart w:id="309" w:name="_Toc184314437"/>
      <w:bookmarkEnd w:id="309"/>
      <w:bookmarkStart w:id="310" w:name="_Toc184308095"/>
      <w:bookmarkEnd w:id="310"/>
      <w:bookmarkStart w:id="311" w:name="_Toc184308058"/>
      <w:bookmarkEnd w:id="311"/>
      <w:bookmarkStart w:id="312" w:name="_Toc184308076"/>
      <w:bookmarkEnd w:id="312"/>
      <w:bookmarkStart w:id="313" w:name="_Toc184312118"/>
      <w:bookmarkEnd w:id="313"/>
      <w:bookmarkStart w:id="314" w:name="_Toc184308047"/>
      <w:bookmarkEnd w:id="314"/>
      <w:bookmarkStart w:id="315" w:name="_Toc184308074"/>
      <w:bookmarkEnd w:id="315"/>
      <w:bookmarkStart w:id="316" w:name="_Toc184310336"/>
      <w:bookmarkEnd w:id="316"/>
      <w:bookmarkStart w:id="317" w:name="_Toc184314427"/>
      <w:bookmarkEnd w:id="317"/>
      <w:bookmarkStart w:id="318" w:name="_Toc184313293"/>
      <w:bookmarkEnd w:id="318"/>
      <w:bookmarkStart w:id="319" w:name="_Toc184313278"/>
      <w:bookmarkEnd w:id="319"/>
      <w:bookmarkStart w:id="320" w:name="_Toc184313297"/>
      <w:bookmarkEnd w:id="320"/>
      <w:bookmarkStart w:id="321" w:name="_Toc184314456"/>
      <w:bookmarkEnd w:id="321"/>
      <w:bookmarkStart w:id="322" w:name="_Toc184313307"/>
      <w:bookmarkEnd w:id="322"/>
      <w:bookmarkStart w:id="323" w:name="_Toc184313286"/>
      <w:bookmarkEnd w:id="323"/>
      <w:bookmarkStart w:id="324" w:name="_Toc184308080"/>
      <w:bookmarkEnd w:id="324"/>
      <w:bookmarkStart w:id="325" w:name="_Toc184310298"/>
      <w:bookmarkEnd w:id="325"/>
      <w:bookmarkStart w:id="326" w:name="_Toc184308036"/>
      <w:bookmarkEnd w:id="326"/>
      <w:bookmarkStart w:id="327" w:name="_Toc184310310"/>
      <w:bookmarkEnd w:id="327"/>
      <w:bookmarkStart w:id="328" w:name="_Toc184313296"/>
      <w:bookmarkEnd w:id="328"/>
      <w:bookmarkStart w:id="329" w:name="_Toc184313289"/>
      <w:bookmarkEnd w:id="329"/>
      <w:bookmarkStart w:id="330" w:name="_Toc184308092"/>
      <w:bookmarkEnd w:id="330"/>
      <w:bookmarkStart w:id="331" w:name="_Toc184310327"/>
      <w:bookmarkEnd w:id="331"/>
      <w:bookmarkStart w:id="332" w:name="_Toc184308101"/>
      <w:bookmarkEnd w:id="332"/>
      <w:bookmarkStart w:id="333" w:name="_Toc184310306"/>
      <w:bookmarkEnd w:id="333"/>
      <w:bookmarkStart w:id="334" w:name="_Toc184308097"/>
      <w:bookmarkEnd w:id="334"/>
      <w:bookmarkStart w:id="335" w:name="_Toc184313250"/>
      <w:bookmarkEnd w:id="335"/>
      <w:bookmarkStart w:id="336" w:name="_Toc184314469"/>
      <w:bookmarkEnd w:id="336"/>
      <w:bookmarkStart w:id="337" w:name="_Toc184313291"/>
      <w:bookmarkEnd w:id="337"/>
      <w:bookmarkStart w:id="338" w:name="_Toc184312124"/>
      <w:bookmarkEnd w:id="338"/>
      <w:bookmarkStart w:id="339" w:name="_Toc184308069"/>
      <w:bookmarkEnd w:id="339"/>
      <w:bookmarkStart w:id="340" w:name="_Toc184308070"/>
      <w:bookmarkEnd w:id="340"/>
      <w:bookmarkStart w:id="341" w:name="_Toc184310302"/>
      <w:bookmarkEnd w:id="341"/>
      <w:bookmarkStart w:id="342" w:name="_Toc184308060"/>
      <w:bookmarkEnd w:id="342"/>
      <w:bookmarkStart w:id="343" w:name="_Toc184314464"/>
      <w:bookmarkEnd w:id="343"/>
      <w:bookmarkStart w:id="344" w:name="_Toc184313249"/>
      <w:bookmarkEnd w:id="344"/>
      <w:bookmarkStart w:id="345" w:name="_Toc184314422"/>
      <w:bookmarkEnd w:id="345"/>
      <w:bookmarkStart w:id="346" w:name="_Toc184313240"/>
      <w:bookmarkEnd w:id="346"/>
      <w:bookmarkStart w:id="347" w:name="_Toc184314455"/>
      <w:bookmarkEnd w:id="347"/>
      <w:bookmarkStart w:id="348" w:name="_Toc184314410"/>
      <w:bookmarkEnd w:id="348"/>
      <w:bookmarkStart w:id="349" w:name="_Toc184313276"/>
      <w:bookmarkEnd w:id="349"/>
      <w:bookmarkStart w:id="350" w:name="_Toc184310313"/>
      <w:bookmarkEnd w:id="350"/>
      <w:bookmarkStart w:id="351" w:name="_Toc184313305"/>
      <w:bookmarkEnd w:id="351"/>
      <w:bookmarkStart w:id="352" w:name="_Toc184314448"/>
      <w:bookmarkEnd w:id="352"/>
      <w:bookmarkStart w:id="353" w:name="_Toc184313302"/>
      <w:bookmarkEnd w:id="353"/>
      <w:bookmarkStart w:id="354" w:name="_Toc184310300"/>
      <w:bookmarkEnd w:id="354"/>
      <w:bookmarkStart w:id="355" w:name="_Toc184308093"/>
      <w:bookmarkEnd w:id="355"/>
      <w:bookmarkStart w:id="356" w:name="_Toc184314430"/>
      <w:bookmarkEnd w:id="356"/>
      <w:bookmarkStart w:id="357" w:name="_Toc184310320"/>
      <w:bookmarkEnd w:id="357"/>
      <w:bookmarkStart w:id="358" w:name="_Toc184308053"/>
      <w:bookmarkEnd w:id="358"/>
      <w:bookmarkStart w:id="359" w:name="_Toc184313309"/>
      <w:bookmarkEnd w:id="359"/>
      <w:bookmarkStart w:id="360" w:name="_Toc184312105"/>
      <w:bookmarkEnd w:id="360"/>
      <w:bookmarkStart w:id="361" w:name="_Toc184312103"/>
      <w:bookmarkEnd w:id="361"/>
      <w:bookmarkStart w:id="362" w:name="_Toc184310293"/>
      <w:bookmarkEnd w:id="362"/>
      <w:bookmarkStart w:id="363" w:name="_Toc184310281"/>
      <w:bookmarkEnd w:id="363"/>
      <w:bookmarkStart w:id="364" w:name="_Toc184313255"/>
      <w:bookmarkEnd w:id="364"/>
      <w:bookmarkStart w:id="365" w:name="_Toc184314471"/>
      <w:bookmarkEnd w:id="365"/>
      <w:bookmarkStart w:id="366" w:name="_Toc184314426"/>
      <w:bookmarkEnd w:id="366"/>
      <w:bookmarkStart w:id="367" w:name="_Toc184310295"/>
      <w:bookmarkEnd w:id="367"/>
      <w:bookmarkStart w:id="368" w:name="_Toc184310332"/>
      <w:bookmarkEnd w:id="368"/>
      <w:bookmarkStart w:id="369" w:name="_Toc184313268"/>
      <w:bookmarkEnd w:id="369"/>
      <w:bookmarkStart w:id="370" w:name="_Toc184314429"/>
      <w:bookmarkEnd w:id="370"/>
      <w:bookmarkStart w:id="371" w:name="_Toc184312070"/>
      <w:bookmarkEnd w:id="371"/>
      <w:bookmarkStart w:id="372" w:name="_Toc184313269"/>
      <w:bookmarkEnd w:id="372"/>
      <w:bookmarkStart w:id="373" w:name="_Toc184308052"/>
      <w:bookmarkEnd w:id="373"/>
      <w:bookmarkStart w:id="374" w:name="_Toc184308050"/>
      <w:bookmarkEnd w:id="374"/>
      <w:bookmarkStart w:id="375" w:name="_Toc184312107"/>
      <w:bookmarkEnd w:id="375"/>
      <w:bookmarkStart w:id="376" w:name="_Toc184313271"/>
      <w:bookmarkEnd w:id="376"/>
      <w:bookmarkStart w:id="377" w:name="_Toc184313252"/>
      <w:bookmarkEnd w:id="377"/>
      <w:bookmarkStart w:id="378" w:name="_Toc184313283"/>
      <w:bookmarkEnd w:id="378"/>
      <w:bookmarkStart w:id="379" w:name="_Toc184312101"/>
      <w:bookmarkEnd w:id="379"/>
      <w:bookmarkStart w:id="380" w:name="_Toc184308082"/>
      <w:bookmarkEnd w:id="380"/>
      <w:bookmarkStart w:id="381" w:name="_Toc184312110"/>
      <w:bookmarkEnd w:id="381"/>
      <w:bookmarkStart w:id="382" w:name="_Toc184312080"/>
      <w:bookmarkEnd w:id="382"/>
      <w:bookmarkStart w:id="383" w:name="_Toc184313284"/>
      <w:bookmarkEnd w:id="383"/>
      <w:bookmarkStart w:id="384" w:name="_Toc184313292"/>
      <w:bookmarkEnd w:id="384"/>
      <w:bookmarkStart w:id="385" w:name="_Toc184308063"/>
      <w:bookmarkEnd w:id="385"/>
      <w:bookmarkStart w:id="386" w:name="_Toc184310343"/>
      <w:bookmarkEnd w:id="386"/>
      <w:bookmarkStart w:id="387" w:name="_Toc184312115"/>
      <w:bookmarkEnd w:id="387"/>
      <w:bookmarkStart w:id="388" w:name="_Toc184313275"/>
      <w:bookmarkEnd w:id="388"/>
      <w:bookmarkStart w:id="389" w:name="_Toc184308045"/>
      <w:bookmarkEnd w:id="389"/>
      <w:bookmarkStart w:id="390" w:name="_Toc184314451"/>
      <w:bookmarkEnd w:id="390"/>
      <w:bookmarkStart w:id="391" w:name="_Toc184310292"/>
      <w:bookmarkEnd w:id="391"/>
      <w:bookmarkStart w:id="392" w:name="_Toc184310282"/>
      <w:bookmarkEnd w:id="392"/>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68" w:type="pct"/>
            <w:vAlign w:val="center"/>
          </w:tcPr>
          <w:p>
            <w:pPr>
              <w:spacing w:line="36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3028" w:type="pct"/>
            <w:vAlign w:val="center"/>
          </w:tcPr>
          <w:p>
            <w:pPr>
              <w:spacing w:line="360" w:lineRule="auto"/>
              <w:ind w:firstLine="1560" w:firstLineChars="650"/>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407" w:type="pct"/>
            <w:vAlign w:val="center"/>
          </w:tcPr>
          <w:p>
            <w:pPr>
              <w:spacing w:line="360" w:lineRule="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1095" w:type="pct"/>
          </w:tcPr>
          <w:p>
            <w:pPr>
              <w:spacing w:line="360" w:lineRule="auto"/>
              <w:outlineLvl w:val="0"/>
              <w:rPr>
                <w:rFonts w:hint="eastAsia" w:ascii="仿宋" w:hAnsi="仿宋" w:eastAsia="仿宋" w:cs="仿宋"/>
                <w:bCs/>
                <w:sz w:val="24"/>
                <w:szCs w:val="24"/>
              </w:rPr>
            </w:pPr>
            <w:r>
              <w:rPr>
                <w:rFonts w:hint="eastAsia" w:ascii="仿宋" w:hAnsi="仿宋" w:eastAsia="仿宋" w:cs="仿宋"/>
                <w:bCs/>
                <w:sz w:val="24"/>
                <w:szCs w:val="24"/>
              </w:rPr>
              <w:t>投标文件中评标标准相应的商务技术资料目录</w:t>
            </w:r>
            <w:r>
              <w:rPr>
                <w:rFonts w:hint="eastAsia" w:ascii="仿宋" w:hAnsi="仿宋" w:eastAsia="仿宋" w:cs="仿宋"/>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根据对采购人项目建设思路、项目建设目标、项目建设内容的理解，投标人总体方案设计合理、完整、可行，针对性强的得5分；方案设计基本满足用户需求的得3分；提供的方案设计不合理，对用户需求不理解、不贴合实际的不得分。共5分。</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（一）</w:t>
            </w:r>
            <w:r>
              <w:rPr>
                <w:rFonts w:hint="eastAsia" w:ascii="仿宋" w:hAnsi="仿宋" w:eastAsia="仿宋" w:cs="仿宋"/>
                <w:sz w:val="24"/>
                <w:szCs w:val="24"/>
                <w:lang w:val="en-US" w:eastAsia="zh-CN"/>
              </w:rPr>
              <w:t>总体方案设计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rPr>
              <w:t>投标人能够根据系统要求，设计相应合理的①</w:t>
            </w:r>
            <w:r>
              <w:rPr>
                <w:rFonts w:hint="eastAsia" w:ascii="仿宋" w:hAnsi="仿宋" w:eastAsia="仿宋" w:cs="仿宋"/>
                <w:sz w:val="24"/>
                <w:szCs w:val="24"/>
                <w:lang w:val="en-US" w:eastAsia="zh-CN"/>
              </w:rPr>
              <w:t>系统架构、</w:t>
            </w:r>
            <w:r>
              <w:rPr>
                <w:rFonts w:hint="eastAsia" w:ascii="仿宋" w:hAnsi="仿宋" w:eastAsia="仿宋" w:cs="仿宋"/>
                <w:sz w:val="24"/>
                <w:szCs w:val="24"/>
              </w:rPr>
              <w:t>②</w:t>
            </w:r>
            <w:r>
              <w:rPr>
                <w:rFonts w:hint="eastAsia" w:ascii="仿宋" w:hAnsi="仿宋" w:eastAsia="仿宋" w:cs="仿宋"/>
                <w:sz w:val="24"/>
                <w:szCs w:val="24"/>
                <w:lang w:val="en-US" w:eastAsia="zh-CN"/>
              </w:rPr>
              <w:t>业务架构</w:t>
            </w:r>
            <w:r>
              <w:rPr>
                <w:rFonts w:hint="eastAsia" w:ascii="仿宋" w:hAnsi="仿宋" w:eastAsia="仿宋" w:cs="仿宋"/>
                <w:sz w:val="24"/>
                <w:szCs w:val="24"/>
                <w:lang w:eastAsia="zh-CN"/>
              </w:rPr>
              <w:t>、</w:t>
            </w:r>
            <w:r>
              <w:rPr>
                <w:rFonts w:hint="eastAsia" w:ascii="仿宋" w:hAnsi="仿宋" w:eastAsia="仿宋" w:cs="仿宋"/>
                <w:sz w:val="24"/>
                <w:szCs w:val="24"/>
              </w:rPr>
              <w:t>③</w:t>
            </w:r>
            <w:r>
              <w:rPr>
                <w:rFonts w:hint="eastAsia" w:ascii="仿宋" w:hAnsi="仿宋" w:eastAsia="仿宋" w:cs="仿宋"/>
                <w:sz w:val="24"/>
                <w:szCs w:val="24"/>
                <w:lang w:val="en-US" w:eastAsia="zh-CN"/>
              </w:rPr>
              <w:t>系统交互</w:t>
            </w:r>
            <w:r>
              <w:rPr>
                <w:rFonts w:hint="eastAsia" w:ascii="仿宋" w:hAnsi="仿宋" w:eastAsia="仿宋" w:cs="仿宋"/>
                <w:sz w:val="24"/>
                <w:szCs w:val="24"/>
              </w:rPr>
              <w:t>内容。满足</w:t>
            </w:r>
            <w:r>
              <w:rPr>
                <w:rFonts w:hint="eastAsia" w:ascii="仿宋" w:hAnsi="仿宋" w:eastAsia="仿宋" w:cs="仿宋"/>
                <w:sz w:val="24"/>
                <w:szCs w:val="24"/>
                <w:lang w:eastAsia="zh-CN"/>
              </w:rPr>
              <w:t>采购需求的每项</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分，部分满足得1分，不满足</w:t>
            </w:r>
            <w:r>
              <w:rPr>
                <w:rFonts w:hint="eastAsia" w:ascii="仿宋" w:hAnsi="仿宋" w:eastAsia="仿宋" w:cs="仿宋"/>
                <w:sz w:val="24"/>
                <w:szCs w:val="24"/>
                <w:lang w:eastAsia="zh-CN"/>
              </w:rPr>
              <w:t>或每提供的</w:t>
            </w:r>
            <w:r>
              <w:rPr>
                <w:rFonts w:hint="eastAsia" w:ascii="仿宋" w:hAnsi="仿宋" w:eastAsia="仿宋" w:cs="仿宋"/>
                <w:sz w:val="24"/>
                <w:szCs w:val="24"/>
              </w:rPr>
              <w:t>不得分</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6分。</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95" w:type="pct"/>
            <w:vMerge w:val="restar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（二）系统方案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028" w:type="pct"/>
            <w:vAlign w:val="center"/>
          </w:tcPr>
          <w:p>
            <w:pPr>
              <w:spacing w:line="360" w:lineRule="auto"/>
              <w:outlineLvl w:val="0"/>
              <w:rPr>
                <w:rFonts w:hint="eastAsia" w:ascii="仿宋" w:hAnsi="仿宋" w:eastAsia="仿宋" w:cs="仿宋_GB2312"/>
                <w:kern w:val="2"/>
                <w:sz w:val="24"/>
                <w:szCs w:val="24"/>
                <w:highlight w:val="yellow"/>
                <w:lang w:val="en-US" w:eastAsia="zh-CN" w:bidi="ar-SA"/>
              </w:rPr>
            </w:pPr>
            <w:r>
              <w:rPr>
                <w:rFonts w:hint="eastAsia" w:ascii="仿宋" w:hAnsi="仿宋" w:eastAsia="仿宋" w:cs="仿宋"/>
                <w:sz w:val="24"/>
                <w:szCs w:val="24"/>
                <w:lang w:val="en-US" w:eastAsia="zh-CN"/>
              </w:rPr>
              <w:t>投标人</w:t>
            </w:r>
            <w:r>
              <w:rPr>
                <w:rFonts w:hint="default" w:ascii="仿宋" w:hAnsi="仿宋" w:eastAsia="仿宋" w:cs="仿宋"/>
                <w:sz w:val="24"/>
                <w:szCs w:val="24"/>
                <w:lang w:val="en-US" w:eastAsia="zh-CN"/>
              </w:rPr>
              <w:t>阐述本项目方案的建设内容，包含：①企业端；②政府端，内容详尽</w:t>
            </w:r>
            <w:r>
              <w:rPr>
                <w:rFonts w:hint="eastAsia" w:ascii="仿宋" w:hAnsi="仿宋" w:eastAsia="仿宋" w:cs="仿宋"/>
                <w:sz w:val="24"/>
                <w:szCs w:val="24"/>
                <w:lang w:val="en-US" w:eastAsia="zh-CN"/>
              </w:rPr>
              <w:t>、完全</w:t>
            </w:r>
            <w:r>
              <w:rPr>
                <w:rFonts w:hint="default" w:ascii="仿宋" w:hAnsi="仿宋" w:eastAsia="仿宋" w:cs="仿宋"/>
                <w:sz w:val="24"/>
                <w:szCs w:val="24"/>
                <w:lang w:val="en-US" w:eastAsia="zh-CN"/>
              </w:rPr>
              <w:t>满足采购需求</w:t>
            </w:r>
            <w:r>
              <w:rPr>
                <w:rFonts w:hint="eastAsia" w:ascii="仿宋" w:hAnsi="仿宋" w:eastAsia="仿宋" w:cs="仿宋"/>
                <w:sz w:val="24"/>
                <w:szCs w:val="24"/>
                <w:lang w:val="en-US" w:eastAsia="zh-CN"/>
              </w:rPr>
              <w:t>且设计科学合理</w:t>
            </w:r>
            <w:r>
              <w:rPr>
                <w:rFonts w:hint="default" w:ascii="仿宋" w:hAnsi="仿宋" w:eastAsia="仿宋" w:cs="仿宋"/>
                <w:sz w:val="24"/>
                <w:szCs w:val="24"/>
                <w:lang w:val="en-US" w:eastAsia="zh-CN"/>
              </w:rPr>
              <w:t>的，每一项得</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；内容满足采购需求、设计合理的，每一项得3分；</w:t>
            </w:r>
            <w:r>
              <w:rPr>
                <w:rFonts w:hint="default" w:ascii="仿宋" w:hAnsi="仿宋" w:eastAsia="仿宋" w:cs="仿宋"/>
                <w:sz w:val="24"/>
                <w:szCs w:val="24"/>
                <w:lang w:val="en-US" w:eastAsia="zh-CN"/>
              </w:rPr>
              <w:t>内容缺少或部分满足采购人需求的，每一项得</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无内容或不满足采购人需求的不得分，</w:t>
            </w:r>
            <w:r>
              <w:rPr>
                <w:rFonts w:hint="eastAsia" w:ascii="仿宋" w:hAnsi="仿宋" w:eastAsia="仿宋" w:cs="仿宋"/>
                <w:sz w:val="24"/>
                <w:szCs w:val="24"/>
                <w:lang w:val="en-US" w:eastAsia="zh-CN"/>
              </w:rPr>
              <w:t>共10</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95" w:type="pct"/>
            <w:vMerge w:val="continue"/>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default" w:ascii="仿宋" w:hAnsi="仿宋" w:eastAsia="仿宋" w:cs="仿宋"/>
                <w:sz w:val="24"/>
                <w:szCs w:val="24"/>
                <w:lang w:val="en-US"/>
              </w:rPr>
            </w:pPr>
            <w:r>
              <w:rPr>
                <w:rFonts w:hint="eastAsia" w:ascii="仿宋" w:hAnsi="仿宋" w:eastAsia="仿宋" w:cs="仿宋"/>
                <w:sz w:val="24"/>
                <w:szCs w:val="24"/>
                <w:lang w:val="en-US" w:eastAsia="zh-CN"/>
              </w:rPr>
              <w:t>根据政策及兑现需求，梳理兑现流程，充分考虑不同需求情况下功能设计的合理性及完善性。完全满足兑现需求、设计科学合理的得8分；满足兑现需求，设计较合理的得5分；部分满足的得2分；未提供或不满足的不得分。</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95" w:type="pct"/>
            <w:vMerge w:val="continue"/>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lang w:eastAsia="zh-CN"/>
              </w:rPr>
              <w:t>项目实施方案</w:t>
            </w:r>
            <w:r>
              <w:rPr>
                <w:rFonts w:hint="eastAsia" w:ascii="仿宋" w:hAnsi="仿宋" w:eastAsia="仿宋" w:cs="仿宋"/>
                <w:sz w:val="24"/>
                <w:szCs w:val="24"/>
                <w:lang w:val="en-US" w:eastAsia="zh-CN"/>
              </w:rPr>
              <w:t>:</w:t>
            </w:r>
            <w:r>
              <w:rPr>
                <w:rFonts w:hint="eastAsia" w:ascii="仿宋" w:hAnsi="仿宋" w:eastAsia="仿宋" w:cs="仿宋"/>
                <w:sz w:val="24"/>
                <w:szCs w:val="24"/>
              </w:rPr>
              <w:t>投标人应根据</w:t>
            </w:r>
            <w:r>
              <w:rPr>
                <w:rFonts w:hint="eastAsia" w:ascii="仿宋" w:hAnsi="仿宋" w:eastAsia="仿宋" w:cs="仿宋"/>
                <w:sz w:val="24"/>
                <w:szCs w:val="24"/>
                <w:lang w:val="en-US" w:eastAsia="zh-CN"/>
              </w:rPr>
              <w:t>采购需求</w:t>
            </w:r>
            <w:r>
              <w:rPr>
                <w:rFonts w:hint="eastAsia" w:ascii="仿宋" w:hAnsi="仿宋" w:eastAsia="仿宋" w:cs="仿宋"/>
                <w:sz w:val="24"/>
                <w:szCs w:val="24"/>
              </w:rPr>
              <w:t>中工作内容提供一份完整的项目进度计划，以确定各阶段的主要工作内容、成果及其进度。进度安排完善、可行性强的得</w:t>
            </w:r>
            <w:r>
              <w:rPr>
                <w:rFonts w:hint="eastAsia" w:ascii="仿宋" w:hAnsi="仿宋" w:eastAsia="仿宋" w:cs="仿宋"/>
                <w:sz w:val="24"/>
                <w:szCs w:val="24"/>
                <w:lang w:val="en-US" w:eastAsia="zh-CN"/>
              </w:rPr>
              <w:t>5</w:t>
            </w:r>
            <w:r>
              <w:rPr>
                <w:rFonts w:hint="eastAsia" w:ascii="仿宋" w:hAnsi="仿宋" w:eastAsia="仿宋" w:cs="仿宋"/>
                <w:sz w:val="24"/>
                <w:szCs w:val="24"/>
              </w:rPr>
              <w:t>分，计划较完善、可行性较强的得</w:t>
            </w:r>
            <w:r>
              <w:rPr>
                <w:rFonts w:hint="eastAsia" w:ascii="仿宋" w:hAnsi="仿宋" w:eastAsia="仿宋" w:cs="仿宋"/>
                <w:sz w:val="24"/>
                <w:szCs w:val="24"/>
                <w:lang w:val="en-US" w:eastAsia="zh-CN"/>
              </w:rPr>
              <w:t>3</w:t>
            </w:r>
            <w:r>
              <w:rPr>
                <w:rFonts w:hint="eastAsia" w:ascii="仿宋" w:hAnsi="仿宋" w:eastAsia="仿宋" w:cs="仿宋"/>
                <w:sz w:val="24"/>
                <w:szCs w:val="24"/>
              </w:rPr>
              <w:t>分，进度安排一般的得1分</w:t>
            </w:r>
            <w:r>
              <w:rPr>
                <w:rFonts w:hint="eastAsia" w:ascii="仿宋" w:hAnsi="仿宋" w:eastAsia="仿宋" w:cs="仿宋"/>
                <w:sz w:val="24"/>
                <w:szCs w:val="24"/>
                <w:lang w:eastAsia="zh-CN"/>
              </w:rPr>
              <w:t>，无计划或计划不合理的不得分</w:t>
            </w:r>
            <w:r>
              <w:rPr>
                <w:rFonts w:hint="eastAsia" w:ascii="仿宋" w:hAnsi="仿宋" w:eastAsia="仿宋" w:cs="仿宋"/>
                <w:sz w:val="24"/>
                <w:szCs w:val="24"/>
              </w:rPr>
              <w:t>。</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5分。</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（三）项目实施方案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028" w:type="pct"/>
            <w:vAlign w:val="center"/>
          </w:tcPr>
          <w:p>
            <w:pPr>
              <w:spacing w:line="360" w:lineRule="auto"/>
              <w:outlineLvl w:val="0"/>
              <w:rPr>
                <w:rFonts w:hint="eastAsia" w:ascii="仿宋" w:hAnsi="仿宋" w:eastAsia="仿宋" w:cs="Times New Roman"/>
                <w:kern w:val="2"/>
                <w:sz w:val="24"/>
                <w:szCs w:val="24"/>
                <w:lang w:val="en-US" w:eastAsia="zh-CN" w:bidi="ar-SA"/>
              </w:rPr>
            </w:pPr>
            <w:r>
              <w:rPr>
                <w:rFonts w:hint="eastAsia" w:ascii="仿宋" w:hAnsi="仿宋" w:eastAsia="仿宋"/>
                <w:sz w:val="24"/>
              </w:rPr>
              <w:t>项目管理分工明确，项目组织结构科学合理</w:t>
            </w:r>
            <w:r>
              <w:rPr>
                <w:rFonts w:hint="eastAsia" w:ascii="仿宋" w:hAnsi="仿宋" w:eastAsia="仿宋"/>
                <w:sz w:val="24"/>
                <w:lang w:eastAsia="zh-CN"/>
              </w:rPr>
              <w:t>的得</w:t>
            </w:r>
            <w:r>
              <w:rPr>
                <w:rFonts w:hint="eastAsia" w:ascii="仿宋" w:hAnsi="仿宋" w:eastAsia="仿宋"/>
                <w:sz w:val="24"/>
                <w:lang w:val="en-US" w:eastAsia="zh-CN"/>
              </w:rPr>
              <w:t>3分，基本合理得1分，否则不得分。共3分。</w:t>
            </w:r>
          </w:p>
        </w:tc>
        <w:tc>
          <w:tcPr>
            <w:tcW w:w="407" w:type="pct"/>
            <w:vAlign w:val="center"/>
          </w:tcPr>
          <w:p>
            <w:pPr>
              <w:spacing w:line="360" w:lineRule="auto"/>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c>
          <w:tcPr>
            <w:tcW w:w="1095" w:type="pct"/>
            <w:vMerge w:val="restar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（四）项目实施人员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default" w:ascii="仿宋" w:hAnsi="仿宋" w:eastAsia="仿宋" w:cs="仿宋"/>
                <w:sz w:val="24"/>
                <w:szCs w:val="24"/>
                <w:lang w:val="en-US"/>
              </w:rPr>
            </w:pPr>
            <w:r>
              <w:rPr>
                <w:rFonts w:hint="eastAsia" w:ascii="仿宋" w:hAnsi="仿宋" w:eastAsia="仿宋" w:cs="仿宋"/>
                <w:sz w:val="24"/>
                <w:highlight w:val="none"/>
                <w:lang w:eastAsia="zh-CN"/>
              </w:rPr>
              <w:t>①</w:t>
            </w:r>
            <w:r>
              <w:rPr>
                <w:rFonts w:hint="eastAsia" w:ascii="仿宋" w:hAnsi="仿宋" w:eastAsia="仿宋" w:cs="仿宋"/>
                <w:sz w:val="24"/>
                <w:highlight w:val="none"/>
              </w:rPr>
              <w:t>项目负责人具备</w:t>
            </w:r>
            <w:r>
              <w:rPr>
                <w:rFonts w:hint="eastAsia" w:ascii="仿宋" w:hAnsi="仿宋" w:eastAsia="仿宋" w:cs="仿宋"/>
                <w:sz w:val="24"/>
                <w:highlight w:val="none"/>
                <w:lang w:eastAsia="zh-CN"/>
              </w:rPr>
              <w:t>信息系统项目管理师证书的</w:t>
            </w:r>
            <w:r>
              <w:rPr>
                <w:rFonts w:hint="eastAsia" w:ascii="仿宋" w:hAnsi="仿宋" w:eastAsia="仿宋"/>
                <w:sz w:val="24"/>
                <w:lang w:eastAsia="zh-CN"/>
              </w:rPr>
              <w:t>得</w:t>
            </w:r>
            <w:r>
              <w:rPr>
                <w:rFonts w:hint="eastAsia" w:ascii="仿宋" w:hAnsi="仿宋" w:eastAsia="仿宋"/>
                <w:sz w:val="24"/>
                <w:lang w:val="en-US" w:eastAsia="zh-CN"/>
              </w:rPr>
              <w:t>2分；②项目的开发实施人员及运行维护人至少有一人具备软件工程师资质的得2分。需同时提供证书扫描件及社保证明，共4分。</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95" w:type="pct"/>
            <w:vMerge w:val="continue"/>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投标人是否提出合理可行的功能测试</w:t>
            </w:r>
            <w:r>
              <w:rPr>
                <w:rFonts w:hint="eastAsia" w:ascii="仿宋" w:hAnsi="仿宋" w:eastAsia="仿宋" w:cs="仿宋"/>
                <w:sz w:val="24"/>
                <w:szCs w:val="24"/>
                <w:lang w:eastAsia="zh-CN"/>
              </w:rPr>
              <w:t>、试运行</w:t>
            </w:r>
            <w:r>
              <w:rPr>
                <w:rFonts w:hint="eastAsia" w:ascii="仿宋" w:hAnsi="仿宋" w:eastAsia="仿宋" w:cs="仿宋"/>
                <w:sz w:val="24"/>
                <w:szCs w:val="24"/>
              </w:rPr>
              <w:t>及验收方案。满足得2分，部分满足得1分，不满足不得分</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2分。</w:t>
            </w:r>
          </w:p>
        </w:tc>
        <w:tc>
          <w:tcPr>
            <w:tcW w:w="407" w:type="pc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（五）</w:t>
            </w:r>
            <w:r>
              <w:rPr>
                <w:rFonts w:hint="eastAsia" w:ascii="仿宋" w:hAnsi="仿宋" w:eastAsia="仿宋" w:cs="仿宋"/>
                <w:sz w:val="24"/>
                <w:szCs w:val="24"/>
              </w:rPr>
              <w:t>功能测试</w:t>
            </w:r>
            <w:r>
              <w:rPr>
                <w:rFonts w:hint="eastAsia" w:ascii="仿宋" w:hAnsi="仿宋" w:eastAsia="仿宋" w:cs="仿宋"/>
                <w:sz w:val="24"/>
                <w:szCs w:val="24"/>
                <w:lang w:eastAsia="zh-CN"/>
              </w:rPr>
              <w:t>、试运行</w:t>
            </w:r>
            <w:r>
              <w:rPr>
                <w:rFonts w:hint="eastAsia" w:ascii="仿宋" w:hAnsi="仿宋" w:eastAsia="仿宋" w:cs="仿宋"/>
                <w:sz w:val="24"/>
                <w:szCs w:val="24"/>
              </w:rPr>
              <w:t>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lang w:val="zh-CN" w:eastAsia="zh-CN"/>
              </w:rPr>
              <w:t>投标人提供培训计划包括培训内容、培训时间地点、培训对象、培训师资力量等，根据培训方案内容进行评分，每一项科学合理，利于实际操作的得0.5分，共2分。</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（六）培训方案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sz w:val="24"/>
                <w:szCs w:val="24"/>
                <w:lang w:val="en-US"/>
              </w:rPr>
            </w:pPr>
            <w:r>
              <w:rPr>
                <w:rFonts w:hint="eastAsia" w:ascii="仿宋" w:hAnsi="仿宋" w:eastAsia="仿宋" w:cs="仿宋"/>
                <w:sz w:val="24"/>
                <w:szCs w:val="24"/>
                <w:lang w:val="en-US" w:eastAsia="zh-CN"/>
              </w:rPr>
              <w:t>投标人承诺提供3年7*24小时热线服务，负责解答用户在软件平台使用中遇到的问题，并及时提出解决问题的建议和操作方法的得2分；承诺提供较强的专业技术队伍，能提供快速的售后服务响应，能够2小时内到达现场的得1分，否则不得分，共3分。</w:t>
            </w:r>
          </w:p>
        </w:tc>
        <w:tc>
          <w:tcPr>
            <w:tcW w:w="407" w:type="pc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（七）售后服务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360" w:firstLineChars="150"/>
              <w:jc w:val="left"/>
              <w:textAlignment w:val="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028" w:type="pct"/>
            <w:vAlign w:val="center"/>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rPr>
              <w:t>投标人取得ISO20000信息技术服务管理体系认证、ISO27001信息安全管理体系认证证书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ISO9001质量管理体系证书，提供相关证书，</w:t>
            </w:r>
            <w:r>
              <w:rPr>
                <w:rFonts w:hint="eastAsia" w:ascii="仿宋" w:hAnsi="仿宋" w:eastAsia="仿宋" w:cs="仿宋"/>
                <w:sz w:val="24"/>
                <w:szCs w:val="24"/>
              </w:rPr>
              <w:t>每</w:t>
            </w:r>
            <w:r>
              <w:rPr>
                <w:rFonts w:hint="eastAsia" w:ascii="仿宋" w:hAnsi="仿宋" w:eastAsia="仿宋" w:cs="仿宋"/>
                <w:sz w:val="24"/>
                <w:szCs w:val="24"/>
                <w:lang w:eastAsia="zh-CN"/>
              </w:rPr>
              <w:t>项证书</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val="en-US" w:eastAsia="zh-CN"/>
              </w:rPr>
              <w:t>共3</w:t>
            </w:r>
            <w:r>
              <w:rPr>
                <w:rFonts w:hint="eastAsia" w:ascii="仿宋" w:hAnsi="仿宋" w:eastAsia="仿宋" w:cs="仿宋"/>
                <w:sz w:val="24"/>
                <w:szCs w:val="24"/>
              </w:rPr>
              <w:t>分。</w:t>
            </w:r>
          </w:p>
        </w:tc>
        <w:tc>
          <w:tcPr>
            <w:tcW w:w="407" w:type="pc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napToGrid/>
              <w:spacing w:line="360" w:lineRule="auto"/>
              <w:ind w:firstLine="240" w:firstLineChars="10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（八）综合实力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028" w:type="pct"/>
            <w:vAlign w:val="center"/>
          </w:tcPr>
          <w:p>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auto"/>
                <w:kern w:val="2"/>
                <w:sz w:val="24"/>
                <w:szCs w:val="24"/>
                <w:lang w:val="en-US" w:eastAsia="zh-CN" w:bidi="ar-SA"/>
              </w:rPr>
              <w:t>投标人自2019年1月1日至开标时间止（以合同签订时间为准），类似项目业绩的每提供一个得 1分，须同时提供相关合同及验收报告，共3分。</w:t>
            </w:r>
          </w:p>
        </w:tc>
        <w:tc>
          <w:tcPr>
            <w:tcW w:w="407" w:type="pct"/>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3</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（九）</w:t>
            </w:r>
            <w:r>
              <w:rPr>
                <w:rFonts w:hint="eastAsia" w:ascii="仿宋" w:hAnsi="仿宋" w:eastAsia="仿宋" w:cs="仿宋"/>
                <w:color w:val="auto"/>
                <w:kern w:val="2"/>
                <w:sz w:val="24"/>
                <w:szCs w:val="24"/>
                <w:lang w:val="en-US" w:eastAsia="zh-CN" w:bidi="ar-SA"/>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240" w:firstLineChars="100"/>
              <w:textAlignment w:val="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028" w:type="pct"/>
          </w:tcPr>
          <w:p>
            <w:pPr>
              <w:spacing w:line="360" w:lineRule="auto"/>
              <w:outlineLvl w:val="0"/>
              <w:rPr>
                <w:rFonts w:hint="eastAsia" w:ascii="仿宋" w:hAnsi="仿宋" w:eastAsia="仿宋" w:cs="仿宋"/>
                <w:sz w:val="24"/>
                <w:lang w:val="en-US" w:eastAsia="zh-Hans"/>
              </w:rPr>
            </w:pPr>
            <w:r>
              <w:rPr>
                <w:rFonts w:hint="eastAsia" w:ascii="仿宋" w:hAnsi="仿宋" w:eastAsia="仿宋" w:cs="仿宋"/>
                <w:sz w:val="24"/>
                <w:lang w:eastAsia="zh-Hans"/>
              </w:rPr>
              <w:t>系统演示</w:t>
            </w:r>
            <w:r>
              <w:rPr>
                <w:rFonts w:hint="eastAsia" w:ascii="仿宋" w:hAnsi="仿宋" w:eastAsia="仿宋" w:cs="仿宋"/>
                <w:sz w:val="24"/>
                <w:lang w:val="en-US" w:eastAsia="zh-Hans"/>
              </w:rPr>
              <w:t>：由投标人自行准备相关演示环境，软件模型成功展现本次项目要求的功能，演示视频须制作成光盘或U盘，在投标截止前提交至杭州市临安区行政服务中心B座四楼B448办公室，逾期拒收。演示内容如下（PPT、Word演示或未提供演示不得分）：</w:t>
            </w:r>
          </w:p>
          <w:p>
            <w:pPr>
              <w:spacing w:line="360" w:lineRule="auto"/>
              <w:outlineLvl w:val="0"/>
              <w:rPr>
                <w:rFonts w:hint="eastAsia" w:ascii="仿宋" w:hAnsi="仿宋" w:eastAsia="仿宋" w:cs="仿宋"/>
                <w:sz w:val="24"/>
                <w:lang w:val="en-US" w:eastAsia="zh-Hans"/>
              </w:rPr>
            </w:pPr>
            <w:r>
              <w:rPr>
                <w:rFonts w:hint="eastAsia" w:ascii="仿宋" w:hAnsi="仿宋" w:eastAsia="仿宋" w:cs="仿宋"/>
                <w:sz w:val="24"/>
                <w:lang w:val="en-US" w:eastAsia="zh-Hans"/>
              </w:rPr>
              <w:t>注：演示视频需密封送达，评标阶段拆封演示，因响应方自身原因导致无法演示或者演示效果不理想的，责任自负。</w:t>
            </w:r>
          </w:p>
          <w:p>
            <w:pPr>
              <w:spacing w:line="360" w:lineRule="auto"/>
              <w:outlineLvl w:val="0"/>
              <w:rPr>
                <w:rFonts w:hint="eastAsia" w:ascii="仿宋" w:hAnsi="仿宋" w:eastAsia="仿宋" w:cs="仿宋"/>
                <w:sz w:val="24"/>
                <w:lang w:val="en-US" w:eastAsia="zh-Hans"/>
              </w:rPr>
            </w:pPr>
            <w:r>
              <w:rPr>
                <w:rFonts w:hint="eastAsia" w:ascii="仿宋" w:hAnsi="仿宋" w:eastAsia="仿宋" w:cs="仿宋"/>
                <w:sz w:val="24"/>
                <w:lang w:val="en-US" w:eastAsia="zh-Hans"/>
              </w:rPr>
              <w:t>企业端：</w:t>
            </w:r>
          </w:p>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lang w:val="en-US" w:eastAsia="zh-Hans"/>
              </w:rPr>
              <w:t>①企业账户登陆演示</w:t>
            </w:r>
            <w:r>
              <w:rPr>
                <w:rFonts w:hint="eastAsia" w:ascii="仿宋" w:hAnsi="仿宋" w:eastAsia="仿宋" w:cs="仿宋"/>
                <w:sz w:val="24"/>
                <w:lang w:val="en-US" w:eastAsia="zh-CN"/>
              </w:rPr>
              <w:t>，演示成功得2分，否则不得分；</w:t>
            </w:r>
          </w:p>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lang w:val="en-US" w:eastAsia="zh-CN"/>
              </w:rPr>
              <w:t>②政策申报、异议处理提交、兑现失败重新提交、对公账户修改流程演示，每成功演示一个流程得1分，共4分；</w:t>
            </w:r>
          </w:p>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lang w:val="en-US" w:eastAsia="zh-CN"/>
              </w:rPr>
              <w:t>③查看兑现记录、兑现详情操作演示，每成功演示一个流程得1分，共2分。</w:t>
            </w:r>
          </w:p>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lang w:val="en-US" w:eastAsia="zh-CN"/>
              </w:rPr>
              <w:t>政府端：</w:t>
            </w:r>
          </w:p>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lang w:val="en-US" w:eastAsia="zh-CN"/>
              </w:rPr>
              <w:t>①政府操作人员浙政钉扫码登录演示，演示成功得1分，否则不得分；</w:t>
            </w:r>
          </w:p>
          <w:p>
            <w:pPr>
              <w:spacing w:line="360" w:lineRule="auto"/>
              <w:outlineLvl w:val="0"/>
              <w:rPr>
                <w:rFonts w:hint="eastAsia" w:ascii="仿宋" w:hAnsi="仿宋" w:eastAsia="仿宋" w:cs="仿宋"/>
                <w:sz w:val="24"/>
                <w:lang w:val="en-US" w:eastAsia="zh-CN"/>
              </w:rPr>
            </w:pPr>
            <w:r>
              <w:rPr>
                <w:rFonts w:hint="eastAsia" w:ascii="仿宋" w:hAnsi="仿宋" w:eastAsia="仿宋" w:cs="仿宋"/>
                <w:sz w:val="24"/>
                <w:lang w:val="en-US" w:eastAsia="zh-CN"/>
              </w:rPr>
              <w:t>②企业提交的异议数据处理（通过、退回、不通过）操作演示，每成功演示一个流程得1分，共3分；</w:t>
            </w:r>
          </w:p>
          <w:p>
            <w:pPr>
              <w:spacing w:line="360" w:lineRule="auto"/>
              <w:outlineLvl w:val="0"/>
              <w:rPr>
                <w:rFonts w:hint="eastAsia" w:ascii="仿宋" w:hAnsi="仿宋" w:eastAsia="仿宋" w:cs="仿宋"/>
                <w:sz w:val="24"/>
                <w:szCs w:val="24"/>
              </w:rPr>
            </w:pPr>
            <w:r>
              <w:rPr>
                <w:rFonts w:hint="eastAsia" w:ascii="仿宋" w:hAnsi="仿宋" w:eastAsia="仿宋" w:cs="仿宋"/>
                <w:sz w:val="24"/>
                <w:lang w:val="en-US" w:eastAsia="zh-CN"/>
              </w:rPr>
              <w:t>③落地情况、兑现处理、兑现记录、政策详情页面查看演示，每成功演示一个流程得1分，共4分。</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120" w:firstLineChars="50"/>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68" w:type="pct"/>
            <w:vAlign w:val="center"/>
          </w:tcPr>
          <w:p>
            <w:pPr>
              <w:keepNext w:val="0"/>
              <w:keepLines w:val="0"/>
              <w:pageBreakBefore w:val="0"/>
              <w:kinsoku/>
              <w:wordWrap/>
              <w:overflowPunct/>
              <w:topLinePunct w:val="0"/>
              <w:autoSpaceDE/>
              <w:autoSpaceDN/>
              <w:bidi w:val="0"/>
              <w:snapToGrid/>
              <w:spacing w:line="360" w:lineRule="auto"/>
              <w:ind w:firstLine="240" w:firstLineChars="10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xml:space="preserve"> </w:t>
            </w:r>
          </w:p>
        </w:tc>
        <w:tc>
          <w:tcPr>
            <w:tcW w:w="3028" w:type="pct"/>
          </w:tcPr>
          <w:p>
            <w:pPr>
              <w:keepNext w:val="0"/>
              <w:keepLines w:val="0"/>
              <w:pageBreakBefore w:val="0"/>
              <w:kinsoku/>
              <w:wordWrap/>
              <w:overflowPunct/>
              <w:topLinePunct w:val="0"/>
              <w:autoSpaceDE/>
              <w:autoSpaceDN/>
              <w:bidi w:val="0"/>
              <w:snapToGrid/>
              <w:spacing w:line="360" w:lineRule="auto"/>
              <w:textAlignment w:val="auto"/>
              <w:outlineLvl w:val="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0］的计算公式计算。</w:t>
            </w:r>
          </w:p>
          <w:p>
            <w:pPr>
              <w:keepNext w:val="0"/>
              <w:keepLines w:val="0"/>
              <w:pageBreakBefore w:val="0"/>
              <w:widowControl/>
              <w:shd w:val="clear" w:color="auto" w:fill="FFFFFF"/>
              <w:kinsoku/>
              <w:wordWrap/>
              <w:overflowPunct/>
              <w:topLinePunct w:val="0"/>
              <w:autoSpaceDE/>
              <w:autoSpaceDN/>
              <w:bidi w:val="0"/>
              <w:adjustRightInd/>
              <w:snapToGrid/>
              <w:spacing w:after="225" w:line="360" w:lineRule="auto"/>
              <w:ind w:firstLine="420"/>
              <w:jc w:val="left"/>
              <w:textAlignment w:val="auto"/>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after="225" w:line="360" w:lineRule="auto"/>
              <w:ind w:firstLine="420"/>
              <w:jc w:val="left"/>
              <w:textAlignment w:val="auto"/>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407" w:type="pct"/>
            <w:vAlign w:val="center"/>
          </w:tcPr>
          <w:p>
            <w:pPr>
              <w:keepNext w:val="0"/>
              <w:keepLines w:val="0"/>
              <w:pageBreakBefore w:val="0"/>
              <w:kinsoku/>
              <w:wordWrap/>
              <w:overflowPunct/>
              <w:topLinePunct w:val="0"/>
              <w:autoSpaceDE/>
              <w:autoSpaceDN/>
              <w:bidi w:val="0"/>
              <w:snapToGrid/>
              <w:spacing w:line="360" w:lineRule="auto"/>
              <w:ind w:firstLine="120" w:firstLineChars="5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1095" w:type="pct"/>
            <w:vAlign w:val="center"/>
          </w:tcPr>
          <w:p>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468" w:type="pct"/>
            <w:vAlign w:val="center"/>
          </w:tcPr>
          <w:p>
            <w:pPr>
              <w:spacing w:line="360" w:lineRule="auto"/>
              <w:ind w:firstLine="240" w:firstLineChars="100"/>
              <w:outlineLvl w:val="0"/>
              <w:rPr>
                <w:rFonts w:hint="eastAsia" w:ascii="仿宋" w:hAnsi="仿宋" w:eastAsia="仿宋" w:cs="仿宋"/>
                <w:sz w:val="24"/>
                <w:szCs w:val="24"/>
              </w:rPr>
            </w:pPr>
          </w:p>
        </w:tc>
        <w:tc>
          <w:tcPr>
            <w:tcW w:w="3028" w:type="pct"/>
          </w:tcPr>
          <w:p>
            <w:pPr>
              <w:widowControl/>
              <w:shd w:val="clear" w:color="auto" w:fill="FFFFFF"/>
              <w:adjustRightInd/>
              <w:spacing w:after="225" w:line="315" w:lineRule="atLeast"/>
              <w:ind w:firstLine="420"/>
              <w:jc w:val="left"/>
              <w:rPr>
                <w:rFonts w:hint="eastAsia" w:ascii="仿宋" w:hAnsi="仿宋" w:eastAsia="仿宋" w:cs="仿宋"/>
                <w:sz w:val="24"/>
                <w:szCs w:val="24"/>
              </w:rPr>
            </w:pPr>
            <w:r>
              <w:rPr>
                <w:rFonts w:hint="eastAsia" w:ascii="仿宋" w:hAnsi="仿宋" w:eastAsia="仿宋" w:cs="仿宋"/>
                <w:sz w:val="24"/>
                <w:szCs w:val="24"/>
              </w:rPr>
              <w:t>注意：不得以特定金额的业绩作为评审因素，政府采购货物和服务项目业绩分不得高于价格分的10%。</w:t>
            </w:r>
          </w:p>
        </w:tc>
        <w:tc>
          <w:tcPr>
            <w:tcW w:w="407" w:type="pct"/>
            <w:vAlign w:val="center"/>
          </w:tcPr>
          <w:p>
            <w:pPr>
              <w:spacing w:line="360" w:lineRule="auto"/>
              <w:ind w:firstLine="120" w:firstLineChars="50"/>
              <w:outlineLvl w:val="0"/>
              <w:rPr>
                <w:rFonts w:hint="eastAsia" w:ascii="仿宋" w:hAnsi="仿宋" w:eastAsia="仿宋" w:cs="仿宋"/>
                <w:sz w:val="24"/>
                <w:szCs w:val="24"/>
              </w:rPr>
            </w:pPr>
          </w:p>
        </w:tc>
        <w:tc>
          <w:tcPr>
            <w:tcW w:w="1095" w:type="pct"/>
            <w:vAlign w:val="center"/>
          </w:tcPr>
          <w:p>
            <w:pPr>
              <w:spacing w:line="360" w:lineRule="auto"/>
              <w:jc w:val="center"/>
              <w:outlineLvl w:val="0"/>
              <w:rPr>
                <w:rFonts w:hint="eastAsia" w:ascii="仿宋" w:hAnsi="仿宋" w:eastAsia="仿宋" w:cs="仿宋"/>
                <w:sz w:val="24"/>
                <w:szCs w:val="24"/>
              </w:rPr>
            </w:pP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0"/>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0"/>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7"/>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7"/>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7"/>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7"/>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7"/>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7"/>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7"/>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7"/>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1"/>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7"/>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8"/>
        <w:spacing w:before="120" w:line="22" w:lineRule="atLeast"/>
        <w:rPr>
          <w:rFonts w:hint="eastAsia" w:ascii="仿宋" w:hAnsi="仿宋" w:eastAsia="仿宋" w:cs="仿宋"/>
          <w:szCs w:val="24"/>
        </w:rPr>
      </w:pPr>
    </w:p>
    <w:p>
      <w:pPr>
        <w:pStyle w:val="598"/>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395" w:name="_Toc20421"/>
      <w:bookmarkStart w:id="396" w:name="_Toc28855"/>
      <w:bookmarkStart w:id="397" w:name="_Toc19273"/>
      <w:bookmarkStart w:id="398" w:name="_Toc22967"/>
      <w:bookmarkStart w:id="399" w:name="_Toc15367"/>
      <w:r>
        <w:rPr>
          <w:rFonts w:hint="eastAsia" w:ascii="仿宋" w:hAnsi="仿宋" w:eastAsia="仿宋" w:cs="仿宋"/>
          <w:b/>
          <w:sz w:val="24"/>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0" w:name="_Toc6311"/>
      <w:bookmarkStart w:id="401" w:name="_Toc22185"/>
      <w:bookmarkStart w:id="402" w:name="_Toc2918"/>
      <w:bookmarkStart w:id="403" w:name="_Toc6773"/>
      <w:bookmarkStart w:id="404" w:name="_Toc18585"/>
      <w:r>
        <w:rPr>
          <w:rFonts w:hint="eastAsia" w:ascii="仿宋" w:hAnsi="仿宋" w:eastAsia="仿宋" w:cs="仿宋"/>
          <w:b/>
          <w:sz w:val="24"/>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5" w:name="_Toc1386"/>
      <w:bookmarkStart w:id="406" w:name="_Toc5635"/>
      <w:bookmarkStart w:id="407" w:name="_Toc21124"/>
      <w:bookmarkStart w:id="408" w:name="_Toc13918"/>
      <w:bookmarkStart w:id="409" w:name="_Toc4929"/>
      <w:r>
        <w:rPr>
          <w:rFonts w:hint="eastAsia" w:ascii="仿宋" w:hAnsi="仿宋" w:eastAsia="仿宋" w:cs="仿宋"/>
          <w:b/>
          <w:sz w:val="24"/>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sz w:val="24"/>
                <w:szCs w:val="24"/>
              </w:rPr>
            </w:pPr>
          </w:p>
        </w:tc>
        <w:tc>
          <w:tcPr>
            <w:tcW w:w="3402" w:type="dxa"/>
            <w:vAlign w:val="center"/>
          </w:tcPr>
          <w:p>
            <w:pPr>
              <w:pStyle w:val="319"/>
              <w:spacing w:line="560" w:lineRule="exact"/>
              <w:ind w:firstLine="200"/>
              <w:jc w:val="center"/>
              <w:rPr>
                <w:rFonts w:hint="eastAsia" w:ascii="仿宋" w:hAnsi="仿宋" w:eastAsia="仿宋" w:cs="仿宋"/>
                <w:sz w:val="24"/>
                <w:szCs w:val="24"/>
              </w:rPr>
            </w:pP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9"/>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10" w:name="_Toc26916"/>
      <w:bookmarkStart w:id="411" w:name="_Toc30158"/>
      <w:bookmarkStart w:id="412" w:name="_Toc14993"/>
      <w:bookmarkStart w:id="413" w:name="_Toc30506"/>
      <w:bookmarkStart w:id="414" w:name="_Toc3654"/>
      <w:r>
        <w:rPr>
          <w:rFonts w:hint="eastAsia" w:ascii="仿宋" w:hAnsi="仿宋" w:eastAsia="仿宋" w:cs="仿宋"/>
          <w:b/>
          <w:sz w:val="24"/>
        </w:rPr>
        <w:t>1.4 付款方式和发票开具方式</w:t>
      </w:r>
      <w:bookmarkEnd w:id="410"/>
      <w:bookmarkEnd w:id="411"/>
      <w:bookmarkEnd w:id="412"/>
      <w:bookmarkEnd w:id="413"/>
      <w:bookmarkEnd w:id="414"/>
    </w:p>
    <w:p>
      <w:pPr>
        <w:pStyle w:val="95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15" w:name="_Toc31421"/>
      <w:bookmarkStart w:id="416" w:name="_Toc4760"/>
      <w:bookmarkStart w:id="417" w:name="_Toc11108"/>
      <w:bookmarkStart w:id="418" w:name="_Toc3625"/>
      <w:bookmarkStart w:id="419" w:name="_Toc8772"/>
      <w:r>
        <w:rPr>
          <w:rFonts w:hint="eastAsia" w:ascii="仿宋" w:hAnsi="仿宋" w:eastAsia="仿宋" w:cs="仿宋"/>
          <w:b/>
          <w:sz w:val="24"/>
        </w:rPr>
        <w:t>1.5 履行期限、地点和方式</w:t>
      </w:r>
      <w:bookmarkEnd w:id="415"/>
      <w:bookmarkEnd w:id="416"/>
      <w:bookmarkEnd w:id="417"/>
      <w:bookmarkEnd w:id="418"/>
      <w:bookmarkEnd w:id="41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20" w:name="_Toc8586"/>
      <w:bookmarkStart w:id="421" w:name="_Toc2375"/>
      <w:bookmarkStart w:id="422" w:name="_Toc24662"/>
      <w:bookmarkStart w:id="423" w:name="_Toc5698"/>
      <w:bookmarkStart w:id="424" w:name="_Toc3079"/>
      <w:r>
        <w:rPr>
          <w:rFonts w:hint="eastAsia" w:ascii="仿宋" w:hAnsi="仿宋" w:eastAsia="仿宋" w:cs="仿宋"/>
          <w:b/>
          <w:sz w:val="24"/>
        </w:rPr>
        <w:t>1.6 违约责任</w:t>
      </w:r>
      <w:bookmarkEnd w:id="420"/>
      <w:bookmarkEnd w:id="421"/>
      <w:bookmarkEnd w:id="422"/>
      <w:bookmarkEnd w:id="423"/>
      <w:bookmarkEnd w:id="42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25" w:name="_Toc32454"/>
      <w:bookmarkStart w:id="426" w:name="_Toc30329"/>
      <w:bookmarkStart w:id="427" w:name="_Toc9497"/>
      <w:bookmarkStart w:id="428" w:name="_Toc26807"/>
      <w:bookmarkStart w:id="429" w:name="_Toc18683"/>
      <w:r>
        <w:rPr>
          <w:rFonts w:hint="eastAsia" w:ascii="仿宋" w:hAnsi="仿宋" w:eastAsia="仿宋" w:cs="仿宋"/>
          <w:b/>
          <w:sz w:val="24"/>
        </w:rPr>
        <w:t>1.7 合同争议的解决</w:t>
      </w:r>
      <w:bookmarkEnd w:id="425"/>
      <w:bookmarkEnd w:id="426"/>
      <w:bookmarkEnd w:id="427"/>
      <w:bookmarkEnd w:id="428"/>
      <w:bookmarkEnd w:id="429"/>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30" w:name="_Toc15827"/>
      <w:bookmarkStart w:id="431" w:name="_Toc26227"/>
      <w:bookmarkStart w:id="432" w:name="_Toc12273"/>
      <w:bookmarkStart w:id="433" w:name="_Toc16417"/>
      <w:bookmarkStart w:id="434" w:name="_Toc23784"/>
      <w:r>
        <w:rPr>
          <w:rFonts w:hint="eastAsia" w:ascii="仿宋" w:hAnsi="仿宋" w:eastAsia="仿宋" w:cs="仿宋"/>
          <w:b/>
          <w:sz w:val="24"/>
        </w:rPr>
        <w:t>1.8 合同生效</w:t>
      </w:r>
      <w:bookmarkEnd w:id="430"/>
      <w:bookmarkEnd w:id="431"/>
      <w:bookmarkEnd w:id="432"/>
      <w:bookmarkEnd w:id="433"/>
      <w:bookmarkEnd w:id="434"/>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701"/>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35" w:name="_Toc19680"/>
      <w:bookmarkStart w:id="436" w:name="_Toc5228"/>
      <w:bookmarkStart w:id="437" w:name="_Toc31297"/>
      <w:bookmarkStart w:id="438" w:name="_Toc14021"/>
      <w:bookmarkStart w:id="439" w:name="_Toc25079"/>
      <w:r>
        <w:rPr>
          <w:rFonts w:hint="eastAsia" w:ascii="仿宋" w:hAnsi="仿宋" w:eastAsia="仿宋" w:cs="仿宋"/>
          <w:b/>
          <w:sz w:val="24"/>
        </w:rPr>
        <w:t>2.1 定义</w:t>
      </w:r>
      <w:bookmarkEnd w:id="435"/>
      <w:bookmarkEnd w:id="436"/>
      <w:bookmarkEnd w:id="437"/>
      <w:bookmarkEnd w:id="438"/>
      <w:bookmarkEnd w:id="43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40" w:name="_Toc3769"/>
      <w:bookmarkStart w:id="441" w:name="_Toc16752"/>
      <w:bookmarkStart w:id="442" w:name="_Toc19539"/>
      <w:bookmarkStart w:id="443" w:name="_Toc31402"/>
      <w:bookmarkStart w:id="444" w:name="_Toc23289"/>
      <w:r>
        <w:rPr>
          <w:rFonts w:hint="eastAsia" w:ascii="仿宋" w:hAnsi="仿宋" w:eastAsia="仿宋" w:cs="仿宋"/>
          <w:b/>
          <w:sz w:val="24"/>
        </w:rPr>
        <w:t>2.2 技术规范</w:t>
      </w:r>
      <w:bookmarkEnd w:id="440"/>
      <w:bookmarkEnd w:id="441"/>
      <w:bookmarkEnd w:id="442"/>
      <w:bookmarkEnd w:id="443"/>
      <w:bookmarkEnd w:id="44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45" w:name="_Toc13673"/>
      <w:bookmarkStart w:id="446" w:name="_Toc4133"/>
      <w:bookmarkStart w:id="447" w:name="_Toc12412"/>
      <w:bookmarkStart w:id="448" w:name="_Toc27945"/>
      <w:bookmarkStart w:id="449" w:name="_Toc9161"/>
      <w:r>
        <w:rPr>
          <w:rFonts w:hint="eastAsia" w:ascii="仿宋" w:hAnsi="仿宋" w:eastAsia="仿宋" w:cs="仿宋"/>
          <w:b/>
          <w:sz w:val="24"/>
        </w:rPr>
        <w:t>2.3 知识产权</w:t>
      </w:r>
      <w:bookmarkEnd w:id="445"/>
      <w:bookmarkEnd w:id="446"/>
      <w:bookmarkEnd w:id="447"/>
      <w:bookmarkEnd w:id="448"/>
      <w:bookmarkEnd w:id="4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50" w:name="_Toc22011"/>
      <w:bookmarkStart w:id="451" w:name="_Toc26555"/>
      <w:bookmarkStart w:id="452" w:name="_Toc31233"/>
      <w:bookmarkStart w:id="453" w:name="_Toc32670"/>
      <w:bookmarkStart w:id="454" w:name="_Toc15447"/>
      <w:r>
        <w:rPr>
          <w:rFonts w:hint="eastAsia" w:ascii="仿宋" w:hAnsi="仿宋" w:eastAsia="仿宋" w:cs="仿宋"/>
          <w:b/>
          <w:sz w:val="24"/>
        </w:rPr>
        <w:t>2.5 结算方式和付款条件</w:t>
      </w:r>
      <w:bookmarkEnd w:id="450"/>
      <w:bookmarkEnd w:id="451"/>
      <w:bookmarkEnd w:id="452"/>
      <w:bookmarkEnd w:id="453"/>
      <w:bookmarkEnd w:id="45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5" w:name="_Toc13467"/>
      <w:bookmarkStart w:id="456" w:name="_Toc30507"/>
      <w:bookmarkStart w:id="457" w:name="_Toc16163"/>
      <w:bookmarkStart w:id="458" w:name="_Toc18990"/>
      <w:bookmarkStart w:id="459" w:name="_Toc13154"/>
      <w:r>
        <w:rPr>
          <w:rFonts w:hint="eastAsia" w:ascii="仿宋" w:hAnsi="仿宋" w:eastAsia="仿宋" w:cs="仿宋"/>
          <w:b/>
          <w:sz w:val="24"/>
        </w:rPr>
        <w:t>2.6 技术资料和保密义务</w:t>
      </w:r>
      <w:bookmarkEnd w:id="455"/>
      <w:bookmarkEnd w:id="456"/>
      <w:bookmarkEnd w:id="457"/>
      <w:bookmarkEnd w:id="458"/>
      <w:bookmarkEnd w:id="45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60" w:name="_Toc19069"/>
      <w:r>
        <w:rPr>
          <w:rFonts w:hint="eastAsia" w:ascii="仿宋" w:hAnsi="仿宋" w:eastAsia="仿宋" w:cs="仿宋"/>
          <w:b/>
          <w:sz w:val="24"/>
        </w:rPr>
        <w:t>2.7 质量保证</w:t>
      </w:r>
      <w:bookmarkEnd w:id="46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61" w:name="_Toc22267"/>
      <w:r>
        <w:rPr>
          <w:rFonts w:hint="eastAsia" w:ascii="仿宋" w:hAnsi="仿宋" w:eastAsia="仿宋" w:cs="仿宋"/>
          <w:b/>
          <w:sz w:val="24"/>
        </w:rPr>
        <w:t>2.8 延迟履行</w:t>
      </w:r>
      <w:bookmarkEnd w:id="46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62" w:name="_Toc10611"/>
      <w:r>
        <w:rPr>
          <w:rFonts w:hint="eastAsia" w:ascii="仿宋" w:hAnsi="仿宋" w:eastAsia="仿宋" w:cs="仿宋"/>
          <w:b/>
          <w:sz w:val="24"/>
        </w:rPr>
        <w:t>2.9 合同变更</w:t>
      </w:r>
      <w:bookmarkEnd w:id="46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63" w:name="_Toc10663"/>
      <w:bookmarkStart w:id="464" w:name="_Toc42"/>
      <w:bookmarkStart w:id="465" w:name="_Toc23368"/>
      <w:bookmarkStart w:id="466" w:name="_Toc21830"/>
      <w:bookmarkStart w:id="467" w:name="_Toc26689"/>
      <w:r>
        <w:rPr>
          <w:rFonts w:hint="eastAsia" w:ascii="仿宋" w:hAnsi="仿宋" w:eastAsia="仿宋" w:cs="仿宋"/>
          <w:b/>
          <w:sz w:val="24"/>
        </w:rPr>
        <w:t>2.10 合同转让和分包</w:t>
      </w:r>
      <w:bookmarkEnd w:id="463"/>
      <w:bookmarkEnd w:id="464"/>
      <w:bookmarkEnd w:id="465"/>
      <w:bookmarkEnd w:id="466"/>
      <w:bookmarkEnd w:id="46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68" w:name="_Toc25571"/>
      <w:bookmarkStart w:id="469" w:name="_Toc14371"/>
      <w:bookmarkStart w:id="470" w:name="_Toc4720"/>
      <w:bookmarkStart w:id="471" w:name="_Toc26633"/>
      <w:bookmarkStart w:id="472" w:name="_Toc32494"/>
      <w:r>
        <w:rPr>
          <w:rFonts w:hint="eastAsia" w:ascii="仿宋" w:hAnsi="仿宋" w:eastAsia="仿宋" w:cs="仿宋"/>
          <w:b/>
          <w:sz w:val="24"/>
        </w:rPr>
        <w:t>2.11 不可抗力</w:t>
      </w:r>
      <w:bookmarkEnd w:id="468"/>
      <w:bookmarkEnd w:id="469"/>
      <w:bookmarkEnd w:id="470"/>
      <w:bookmarkEnd w:id="471"/>
      <w:bookmarkEnd w:id="4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73" w:name="_Toc14115"/>
      <w:bookmarkStart w:id="474" w:name="_Toc25783"/>
      <w:bookmarkStart w:id="475" w:name="_Toc23854"/>
      <w:bookmarkStart w:id="476" w:name="_Toc3638"/>
      <w:bookmarkStart w:id="477" w:name="_Toc24465"/>
      <w:r>
        <w:rPr>
          <w:rFonts w:hint="eastAsia" w:ascii="仿宋" w:hAnsi="仿宋" w:eastAsia="仿宋" w:cs="仿宋"/>
          <w:b/>
          <w:sz w:val="24"/>
        </w:rPr>
        <w:t>2.12 税费</w:t>
      </w:r>
      <w:bookmarkEnd w:id="473"/>
      <w:bookmarkEnd w:id="474"/>
      <w:bookmarkEnd w:id="475"/>
      <w:bookmarkEnd w:id="476"/>
      <w:bookmarkEnd w:id="47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78" w:name="_Toc25525"/>
      <w:bookmarkStart w:id="479" w:name="_Toc7315"/>
      <w:bookmarkStart w:id="480" w:name="_Toc30105"/>
      <w:bookmarkStart w:id="481" w:name="_Toc26883"/>
      <w:bookmarkStart w:id="482" w:name="_Toc14814"/>
      <w:r>
        <w:rPr>
          <w:rFonts w:hint="eastAsia" w:ascii="仿宋" w:hAnsi="仿宋" w:eastAsia="仿宋" w:cs="仿宋"/>
          <w:b/>
          <w:sz w:val="24"/>
        </w:rPr>
        <w:t>2.13 乙方破产</w:t>
      </w:r>
      <w:bookmarkEnd w:id="478"/>
      <w:bookmarkEnd w:id="479"/>
      <w:bookmarkEnd w:id="480"/>
      <w:bookmarkEnd w:id="481"/>
      <w:bookmarkEnd w:id="48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83" w:name="_Toc1123"/>
      <w:bookmarkStart w:id="484" w:name="_Toc23323"/>
      <w:bookmarkStart w:id="485" w:name="_Toc2016"/>
      <w:r>
        <w:rPr>
          <w:rFonts w:hint="eastAsia" w:ascii="仿宋" w:hAnsi="仿宋" w:eastAsia="仿宋" w:cs="仿宋"/>
          <w:b/>
          <w:sz w:val="24"/>
        </w:rPr>
        <w:t>2.14 合同中止、终止</w:t>
      </w:r>
      <w:bookmarkEnd w:id="483"/>
      <w:bookmarkEnd w:id="484"/>
      <w:bookmarkEnd w:id="48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86" w:name="_Toc14525"/>
      <w:bookmarkStart w:id="487" w:name="_Toc1969"/>
      <w:bookmarkStart w:id="488" w:name="_Toc17363"/>
      <w:r>
        <w:rPr>
          <w:rFonts w:hint="eastAsia" w:ascii="仿宋" w:hAnsi="仿宋" w:eastAsia="仿宋" w:cs="仿宋"/>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89" w:name="_Toc2308"/>
      <w:bookmarkStart w:id="490" w:name="_Toc9808"/>
      <w:bookmarkStart w:id="491" w:name="_Toc31892"/>
      <w:bookmarkStart w:id="492" w:name="_Toc25198"/>
      <w:bookmarkStart w:id="493" w:name="_Toc12666"/>
      <w:r>
        <w:rPr>
          <w:rFonts w:hint="eastAsia" w:ascii="仿宋" w:hAnsi="仿宋" w:eastAsia="仿宋" w:cs="仿宋"/>
          <w:b/>
          <w:sz w:val="24"/>
        </w:rPr>
        <w:t>2.16 通知和送达</w:t>
      </w:r>
      <w:bookmarkEnd w:id="489"/>
      <w:bookmarkEnd w:id="490"/>
      <w:bookmarkEnd w:id="491"/>
      <w:bookmarkEnd w:id="492"/>
      <w:bookmarkEnd w:id="493"/>
    </w:p>
    <w:p>
      <w:pPr>
        <w:spacing w:line="560" w:lineRule="exact"/>
        <w:ind w:firstLine="480" w:firstLineChars="200"/>
        <w:rPr>
          <w:rFonts w:hint="eastAsia" w:ascii="仿宋" w:hAnsi="仿宋" w:eastAsia="仿宋" w:cs="仿宋"/>
          <w:sz w:val="24"/>
        </w:rPr>
      </w:pPr>
      <w:bookmarkStart w:id="494" w:name="_Toc18401"/>
      <w:bookmarkStart w:id="495"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560" w:lineRule="exact"/>
        <w:ind w:firstLine="482" w:firstLineChars="200"/>
        <w:outlineLvl w:val="0"/>
        <w:rPr>
          <w:rFonts w:hint="eastAsia" w:ascii="仿宋" w:hAnsi="仿宋" w:eastAsia="仿宋" w:cs="仿宋"/>
          <w:b/>
          <w:sz w:val="24"/>
        </w:rPr>
      </w:pPr>
      <w:bookmarkStart w:id="496" w:name="_Toc20808"/>
      <w:bookmarkStart w:id="497" w:name="_Toc5063"/>
      <w:bookmarkStart w:id="498" w:name="_Toc12254"/>
      <w:bookmarkStart w:id="499" w:name="_Toc28906"/>
      <w:bookmarkStart w:id="500" w:name="_Toc27644"/>
      <w:r>
        <w:rPr>
          <w:rFonts w:hint="eastAsia" w:ascii="仿宋" w:hAnsi="仿宋" w:eastAsia="仿宋" w:cs="仿宋"/>
          <w:b/>
          <w:sz w:val="24"/>
        </w:rPr>
        <w:t>2.17 合同使用的文字和适用的法律</w:t>
      </w:r>
      <w:bookmarkEnd w:id="496"/>
      <w:bookmarkEnd w:id="497"/>
      <w:bookmarkEnd w:id="498"/>
      <w:bookmarkEnd w:id="499"/>
      <w:bookmarkEnd w:id="50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01" w:name="_Toc27127"/>
      <w:bookmarkStart w:id="502" w:name="_Toc22266"/>
      <w:bookmarkStart w:id="503" w:name="_Toc27403"/>
      <w:bookmarkStart w:id="504" w:name="_Toc1492"/>
      <w:bookmarkStart w:id="505" w:name="_Toc30096"/>
      <w:r>
        <w:rPr>
          <w:rFonts w:hint="eastAsia" w:ascii="仿宋" w:hAnsi="仿宋" w:eastAsia="仿宋" w:cs="仿宋"/>
          <w:b/>
          <w:sz w:val="24"/>
        </w:rPr>
        <w:t>2.18 履约保证金</w:t>
      </w:r>
      <w:bookmarkEnd w:id="501"/>
      <w:bookmarkEnd w:id="502"/>
      <w:bookmarkEnd w:id="503"/>
      <w:bookmarkEnd w:id="504"/>
      <w:bookmarkEnd w:id="505"/>
    </w:p>
    <w:p>
      <w:pPr>
        <w:pStyle w:val="959"/>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701"/>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06" w:name="_Toc331685784"/>
      <w:r>
        <w:rPr>
          <w:rFonts w:hint="eastAsia" w:ascii="仿宋" w:hAnsi="仿宋" w:eastAsia="仿宋" w:cs="仿宋"/>
          <w:b/>
          <w:szCs w:val="24"/>
        </w:rPr>
        <w:t xml:space="preserve"> </w:t>
      </w:r>
      <w:bookmarkEnd w:id="506"/>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3"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1.4.4</w:t>
            </w:r>
          </w:p>
        </w:tc>
        <w:tc>
          <w:tcPr>
            <w:tcW w:w="4533" w:type="pct"/>
            <w:vAlign w:val="center"/>
          </w:tcPr>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w:t>
            </w:r>
            <w:r>
              <w:rPr>
                <w:rFonts w:hint="eastAsia" w:ascii="仿宋" w:hAnsi="仿宋" w:eastAsia="仿宋" w:cs="仿宋"/>
                <w:sz w:val="24"/>
                <w:highlight w:val="none"/>
                <w:lang w:val="en-US" w:eastAsia="zh-CN"/>
              </w:rPr>
              <w:t>1、第一期付款：采购合同签订生效后的7个工作日内，采购单位向成交供应商支付合同总价40%的预付款项；</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2，第二期付款：项目完成系统上线，并通过初验后5个工作日内，采购单位向成交供应商支付合同总价的30%；</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3，第三期付款：系统上线试运行3个月，且通过终验后5个工作日内，采购单位向成交供应商支付合同总价的30%。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合同签订之日起90天内完成整体项目建设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3" w:type="pct"/>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3" w:type="pct"/>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533" w:type="pct"/>
            <w:vAlign w:val="center"/>
          </w:tcPr>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4533" w:type="pct"/>
            <w:vAlign w:val="center"/>
          </w:tcPr>
          <w:p>
            <w:pPr>
              <w:spacing w:line="360" w:lineRule="auto"/>
              <w:rPr>
                <w:rFonts w:hint="eastAsia" w:ascii="仿宋" w:hAnsi="仿宋" w:eastAsia="仿宋" w:cs="仿宋"/>
                <w:sz w:val="24"/>
                <w:highlight w:val="none"/>
                <w:lang w:val="en-US" w:eastAsia="zh-CN"/>
              </w:rPr>
            </w:pPr>
            <w:r>
              <w:rPr>
                <w:rFonts w:hint="eastAsia" w:ascii="仿宋" w:hAnsi="仿宋" w:eastAsia="仿宋" w:cs="仿宋"/>
                <w:kern w:val="2"/>
                <w:sz w:val="24"/>
                <w:szCs w:val="24"/>
                <w:highlight w:val="none"/>
                <w:lang w:val="en-US" w:eastAsia="zh-CN" w:bidi="ar-SA"/>
              </w:rPr>
              <w:t>结算方式和付款条件：</w:t>
            </w:r>
            <w:r>
              <w:rPr>
                <w:rFonts w:hint="eastAsia" w:ascii="仿宋" w:hAnsi="仿宋" w:eastAsia="仿宋" w:cs="仿宋"/>
                <w:sz w:val="24"/>
                <w:highlight w:val="none"/>
              </w:rPr>
              <w:t>本次项目合同总价为大写人民币元整（￥元），采用分期付款方式，具体如下：</w:t>
            </w:r>
            <w:r>
              <w:rPr>
                <w:rFonts w:hint="eastAsia" w:ascii="仿宋" w:hAnsi="仿宋" w:eastAsia="仿宋" w:cs="仿宋"/>
                <w:sz w:val="24"/>
                <w:highlight w:val="none"/>
                <w:lang w:val="en-US" w:eastAsia="zh-CN"/>
              </w:rPr>
              <w:t>1、第一期付款：采购合同签订生效后的7个工作日内，采购单位向成交供应商支付合同总价40%的预付款项；</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2，第二期付款：项目完成系统上线，并通过初验后5个工作日内，采购单位向成交供应商支付合同总价的30%；</w:t>
            </w:r>
          </w:p>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3，第三期付款：系统上线试运行3个月，且通过终验后5个工作日内，采购单位向成交供应商支付合同总价的30%。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275" w:type="dxa"/>
            <w:vAlign w:val="center"/>
          </w:tcPr>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275" w:type="dxa"/>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3" w:type="pct"/>
            <w:vAlign w:val="center"/>
          </w:tcPr>
          <w:p>
            <w:pPr>
              <w:spacing w:line="360" w:lineRule="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2.18.1</w:t>
            </w:r>
          </w:p>
        </w:tc>
        <w:tc>
          <w:tcPr>
            <w:tcW w:w="8275" w:type="dxa"/>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2.18.2</w:t>
            </w:r>
          </w:p>
        </w:tc>
        <w:tc>
          <w:tcPr>
            <w:tcW w:w="8275"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3"/>
      <w:r>
        <w:rPr>
          <w:rFonts w:hint="eastAsia" w:ascii="仿宋" w:hAnsi="仿宋" w:eastAsia="仿宋" w:cs="仿宋"/>
          <w:b/>
          <w:sz w:val="36"/>
          <w:szCs w:val="20"/>
        </w:rPr>
        <w:t xml:space="preserve"> </w:t>
      </w:r>
      <w:bookmarkEnd w:id="394"/>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lang w:eastAsia="zh-CN"/>
        </w:rPr>
        <w:t>无</w:t>
      </w:r>
      <w:r>
        <w:rPr>
          <w:rFonts w:hint="eastAsia" w:ascii="仿宋" w:hAnsi="仿宋" w:eastAsia="仿宋" w:cs="仿宋"/>
          <w:sz w:val="24"/>
        </w:rPr>
        <w:t xml:space="preserve"> </w:t>
      </w:r>
    </w:p>
    <w:p>
      <w:pPr>
        <w:widowControl/>
        <w:spacing w:line="360" w:lineRule="auto"/>
        <w:ind w:firstLine="480"/>
        <w:jc w:val="left"/>
        <w:rPr>
          <w:rFonts w:hint="eastAsia" w:ascii="仿宋" w:hAnsi="仿宋" w:eastAsia="仿宋" w:cs="仿宋"/>
          <w:sz w:val="24"/>
        </w:rPr>
      </w:pPr>
    </w:p>
    <w:p>
      <w:pPr>
        <w:widowControl/>
        <w:spacing w:line="360" w:lineRule="auto"/>
        <w:ind w:left="150"/>
        <w:jc w:val="center"/>
        <w:rPr>
          <w:rFonts w:hint="eastAsia" w:ascii="仿宋" w:hAnsi="仿宋" w:eastAsia="仿宋" w:cs="仿宋"/>
          <w:b/>
          <w:kern w:val="0"/>
          <w:sz w:val="32"/>
          <w:szCs w:val="32"/>
        </w:rPr>
      </w:pPr>
    </w:p>
    <w:p>
      <w:pPr>
        <w:pStyle w:val="2"/>
        <w:rPr>
          <w:rFonts w:hint="eastAsia"/>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7"/>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pStyle w:val="7"/>
        <w:ind w:left="0" w:leftChars="0" w:firstLine="0" w:firstLineChars="0"/>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7" w:name="_Hlk101257010"/>
      <w:r>
        <w:rPr>
          <w:rFonts w:hint="eastAsia" w:ascii="仿宋" w:hAnsi="仿宋" w:eastAsia="仿宋" w:cs="仿宋"/>
          <w:snapToGrid w:val="0"/>
          <w:kern w:val="28"/>
          <w:sz w:val="24"/>
          <w:szCs w:val="20"/>
        </w:rPr>
        <w:t>（如果有)</w:t>
      </w:r>
      <w:bookmarkEnd w:id="507"/>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7"/>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8"/>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7"/>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2022亲清在线建设</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lang w:eastAsia="zh-CN"/>
        </w:rPr>
        <w:t>软件和信息技术服务</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jc w:val="both"/>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692"/>
        <w:keepNext w:val="0"/>
        <w:pageBreakBefore w:val="0"/>
        <w:tabs>
          <w:tab w:val="clear" w:pos="720"/>
        </w:tabs>
        <w:snapToGrid w:val="0"/>
        <w:spacing w:before="120" w:after="120"/>
        <w:ind w:firstLine="643"/>
        <w:jc w:val="both"/>
        <w:outlineLvl w:val="9"/>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7"/>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7"/>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08" w:name="_Toc465665161"/>
      <w:r>
        <w:rPr>
          <w:rFonts w:hint="eastAsia" w:ascii="仿宋" w:hAnsi="仿宋" w:eastAsia="仿宋" w:cs="仿宋"/>
        </w:rPr>
        <w:t>附件</w:t>
      </w:r>
      <w:bookmarkEnd w:id="508"/>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9" w:name="OLE_LINK14"/>
      <w:bookmarkStart w:id="510" w:name="OLE_LINK13"/>
      <w:r>
        <w:rPr>
          <w:rFonts w:hint="eastAsia" w:ascii="仿宋" w:hAnsi="仿宋" w:eastAsia="仿宋" w:cs="仿宋"/>
          <w:b/>
          <w:spacing w:val="6"/>
          <w:sz w:val="32"/>
          <w:szCs w:val="32"/>
        </w:rPr>
        <w:t>残疾人福利性单位声明函</w:t>
      </w:r>
    </w:p>
    <w:bookmarkEnd w:id="509"/>
    <w:bookmarkEnd w:id="510"/>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1" w:name="_Hlk101131882"/>
      <w:r>
        <w:rPr>
          <w:rFonts w:hint="eastAsia" w:ascii="仿宋" w:hAnsi="仿宋" w:eastAsia="仿宋" w:cs="仿宋"/>
          <w:kern w:val="0"/>
          <w:sz w:val="24"/>
          <w:u w:val="single"/>
        </w:rPr>
        <w:t>联合体成员X,……</w:t>
      </w:r>
      <w:bookmarkEnd w:id="51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2"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12"/>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1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3"/>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7"/>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4" w:name="_Toc164085800"/>
    <w:bookmarkStart w:id="515" w:name="_Toc36110187"/>
    <w:bookmarkStart w:id="516" w:name="_Toc13184514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w:t>
    </w:r>
    <w:r>
      <w:rPr>
        <w:rFonts w:hint="eastAsia"/>
        <w:lang w:eastAsia="zh-CN"/>
      </w:rPr>
      <w:t>市临安区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lang w:eastAsia="zh-CN"/>
      </w:rPr>
      <w:t>临安区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D02BF"/>
    <w:multiLevelType w:val="singleLevel"/>
    <w:tmpl w:val="A03D02BF"/>
    <w:lvl w:ilvl="0" w:tentative="0">
      <w:start w:val="1"/>
      <w:numFmt w:val="decimal"/>
      <w:suff w:val="nothing"/>
      <w:lvlText w:val="%1）"/>
      <w:lvlJc w:val="left"/>
    </w:lvl>
  </w:abstractNum>
  <w:abstractNum w:abstractNumId="1">
    <w:nsid w:val="AB6F2251"/>
    <w:multiLevelType w:val="singleLevel"/>
    <w:tmpl w:val="AB6F2251"/>
    <w:lvl w:ilvl="0" w:tentative="0">
      <w:start w:val="1"/>
      <w:numFmt w:val="decimal"/>
      <w:lvlText w:val="%1."/>
      <w:lvlJc w:val="left"/>
      <w:pPr>
        <w:tabs>
          <w:tab w:val="left" w:pos="312"/>
        </w:tabs>
      </w:pPr>
    </w:lvl>
  </w:abstractNum>
  <w:abstractNum w:abstractNumId="2">
    <w:nsid w:val="E5E67124"/>
    <w:multiLevelType w:val="singleLevel"/>
    <w:tmpl w:val="E5E67124"/>
    <w:lvl w:ilvl="0" w:tentative="0">
      <w:start w:val="1"/>
      <w:numFmt w:val="decimal"/>
      <w:suff w:val="nothing"/>
      <w:lvlText w:val="%1）"/>
      <w:lvlJc w:val="left"/>
    </w:lvl>
  </w:abstractNum>
  <w:abstractNum w:abstractNumId="3">
    <w:nsid w:val="EA5BB903"/>
    <w:multiLevelType w:val="multilevel"/>
    <w:tmpl w:val="EA5BB903"/>
    <w:lvl w:ilvl="0" w:tentative="0">
      <w:start w:val="1"/>
      <w:numFmt w:val="decimal"/>
      <w:lvlText w:val="%1."/>
      <w:lvlJc w:val="left"/>
      <w:pPr>
        <w:ind w:left="425" w:hanging="425"/>
      </w:pPr>
      <w:rPr>
        <w:rFonts w:hint="default"/>
      </w:rPr>
    </w:lvl>
    <w:lvl w:ilvl="1" w:tentative="0">
      <w:start w:val="1"/>
      <w:numFmt w:val="decimal"/>
      <w:suff w:val="nothing"/>
      <w:lvlText w:val="%1.%2"/>
      <w:lvlJc w:val="left"/>
      <w:pPr>
        <w:tabs>
          <w:tab w:val="left" w:pos="420"/>
        </w:tabs>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D60CBB6"/>
    <w:multiLevelType w:val="singleLevel"/>
    <w:tmpl w:val="0D60CBB6"/>
    <w:lvl w:ilvl="0" w:tentative="0">
      <w:start w:val="1"/>
      <w:numFmt w:val="decimalEnclosedCircleChinese"/>
      <w:suff w:val="nothing"/>
      <w:lvlText w:val="%1　"/>
      <w:lvlJc w:val="left"/>
      <w:pPr>
        <w:ind w:left="150" w:firstLine="400"/>
      </w:pPr>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2D4"/>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8385C"/>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87AE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E1E15"/>
    <w:rsid w:val="0FBF3FD2"/>
    <w:rsid w:val="0FBF7FF3"/>
    <w:rsid w:val="101379BD"/>
    <w:rsid w:val="10646583"/>
    <w:rsid w:val="107D4B15"/>
    <w:rsid w:val="108A3C80"/>
    <w:rsid w:val="109E269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B6432"/>
    <w:rsid w:val="17557BEF"/>
    <w:rsid w:val="17986B6A"/>
    <w:rsid w:val="17BB581E"/>
    <w:rsid w:val="17CF0885"/>
    <w:rsid w:val="17D349C1"/>
    <w:rsid w:val="1830729E"/>
    <w:rsid w:val="1870062C"/>
    <w:rsid w:val="18817102"/>
    <w:rsid w:val="18830A15"/>
    <w:rsid w:val="18852B28"/>
    <w:rsid w:val="188B5321"/>
    <w:rsid w:val="18BD6715"/>
    <w:rsid w:val="19932372"/>
    <w:rsid w:val="19A20DD5"/>
    <w:rsid w:val="19AE03F1"/>
    <w:rsid w:val="19D62DD1"/>
    <w:rsid w:val="1A020E03"/>
    <w:rsid w:val="1A071A03"/>
    <w:rsid w:val="1A1F16AE"/>
    <w:rsid w:val="1A3B5C77"/>
    <w:rsid w:val="1A984BAD"/>
    <w:rsid w:val="1AA25208"/>
    <w:rsid w:val="1AB8220E"/>
    <w:rsid w:val="1AE4166C"/>
    <w:rsid w:val="1AF06CFB"/>
    <w:rsid w:val="1AF11B8D"/>
    <w:rsid w:val="1B11359C"/>
    <w:rsid w:val="1B152587"/>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846B0"/>
    <w:rsid w:val="1F5771FF"/>
    <w:rsid w:val="1FE868A9"/>
    <w:rsid w:val="20034907"/>
    <w:rsid w:val="20173E4B"/>
    <w:rsid w:val="20263BB7"/>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136A3"/>
    <w:rsid w:val="23836192"/>
    <w:rsid w:val="23901F29"/>
    <w:rsid w:val="239C0061"/>
    <w:rsid w:val="23B908A4"/>
    <w:rsid w:val="23CB1B9A"/>
    <w:rsid w:val="23E1474E"/>
    <w:rsid w:val="23E95BEF"/>
    <w:rsid w:val="23FD0064"/>
    <w:rsid w:val="245375B0"/>
    <w:rsid w:val="24642C0A"/>
    <w:rsid w:val="24B22173"/>
    <w:rsid w:val="24B95AD9"/>
    <w:rsid w:val="24BE24DA"/>
    <w:rsid w:val="24CF5825"/>
    <w:rsid w:val="24D663E6"/>
    <w:rsid w:val="24D77F2B"/>
    <w:rsid w:val="24F2637A"/>
    <w:rsid w:val="258B00E2"/>
    <w:rsid w:val="25A917A6"/>
    <w:rsid w:val="25BE27CC"/>
    <w:rsid w:val="25F74A5C"/>
    <w:rsid w:val="2628662C"/>
    <w:rsid w:val="262D45DE"/>
    <w:rsid w:val="26871DC8"/>
    <w:rsid w:val="26A53EF9"/>
    <w:rsid w:val="26A94201"/>
    <w:rsid w:val="26AC274F"/>
    <w:rsid w:val="27044A29"/>
    <w:rsid w:val="271D34C8"/>
    <w:rsid w:val="274030BF"/>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4EE1"/>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87FBF"/>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CA7685"/>
    <w:rsid w:val="33EB55CD"/>
    <w:rsid w:val="33EC4C02"/>
    <w:rsid w:val="340D2360"/>
    <w:rsid w:val="3410665D"/>
    <w:rsid w:val="34211214"/>
    <w:rsid w:val="342E63AB"/>
    <w:rsid w:val="34950E68"/>
    <w:rsid w:val="34986E94"/>
    <w:rsid w:val="34AF62C9"/>
    <w:rsid w:val="34CB4388"/>
    <w:rsid w:val="34FA6E12"/>
    <w:rsid w:val="3539455A"/>
    <w:rsid w:val="354D7158"/>
    <w:rsid w:val="358D5588"/>
    <w:rsid w:val="363A3B40"/>
    <w:rsid w:val="365302AE"/>
    <w:rsid w:val="36607A0A"/>
    <w:rsid w:val="366E227C"/>
    <w:rsid w:val="366F2E0D"/>
    <w:rsid w:val="367B6A5C"/>
    <w:rsid w:val="36A35E5B"/>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5302A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D5939"/>
    <w:rsid w:val="4019356B"/>
    <w:rsid w:val="40592157"/>
    <w:rsid w:val="406E1CAE"/>
    <w:rsid w:val="40A0133A"/>
    <w:rsid w:val="40C31A53"/>
    <w:rsid w:val="40FF545D"/>
    <w:rsid w:val="410067C8"/>
    <w:rsid w:val="415F2D44"/>
    <w:rsid w:val="418F0D2A"/>
    <w:rsid w:val="41D01505"/>
    <w:rsid w:val="423365E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D4498"/>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E001B"/>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B0E7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43C70"/>
    <w:rsid w:val="54013861"/>
    <w:rsid w:val="54487265"/>
    <w:rsid w:val="544D6070"/>
    <w:rsid w:val="54605E1E"/>
    <w:rsid w:val="54B3506A"/>
    <w:rsid w:val="54CA0D16"/>
    <w:rsid w:val="54DD4057"/>
    <w:rsid w:val="54E7490F"/>
    <w:rsid w:val="550764A4"/>
    <w:rsid w:val="550B2BF6"/>
    <w:rsid w:val="55214EB5"/>
    <w:rsid w:val="55364EFD"/>
    <w:rsid w:val="55497CD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159AB"/>
    <w:rsid w:val="5A2A7C7B"/>
    <w:rsid w:val="5A3E2560"/>
    <w:rsid w:val="5A5D3B6E"/>
    <w:rsid w:val="5A637A76"/>
    <w:rsid w:val="5A6D33BA"/>
    <w:rsid w:val="5A792B1F"/>
    <w:rsid w:val="5A874767"/>
    <w:rsid w:val="5AA85BE2"/>
    <w:rsid w:val="5AAD6F28"/>
    <w:rsid w:val="5AD63A24"/>
    <w:rsid w:val="5B2E1A1D"/>
    <w:rsid w:val="5B843A1C"/>
    <w:rsid w:val="5B873E3F"/>
    <w:rsid w:val="5BBB0145"/>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A1F47"/>
    <w:rsid w:val="63AC6CC0"/>
    <w:rsid w:val="64055776"/>
    <w:rsid w:val="64240056"/>
    <w:rsid w:val="643E143A"/>
    <w:rsid w:val="64491666"/>
    <w:rsid w:val="648B6EEF"/>
    <w:rsid w:val="64C158BF"/>
    <w:rsid w:val="64CE2EAA"/>
    <w:rsid w:val="64E85652"/>
    <w:rsid w:val="65063E2F"/>
    <w:rsid w:val="653C3090"/>
    <w:rsid w:val="65854376"/>
    <w:rsid w:val="658767BE"/>
    <w:rsid w:val="65892531"/>
    <w:rsid w:val="66195831"/>
    <w:rsid w:val="662E75B1"/>
    <w:rsid w:val="66342C2E"/>
    <w:rsid w:val="663E784C"/>
    <w:rsid w:val="668B6A45"/>
    <w:rsid w:val="672F3F24"/>
    <w:rsid w:val="67335523"/>
    <w:rsid w:val="673E055F"/>
    <w:rsid w:val="67551CE3"/>
    <w:rsid w:val="675A1345"/>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9D088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24436"/>
    <w:rsid w:val="6E972936"/>
    <w:rsid w:val="6E9E09DC"/>
    <w:rsid w:val="6ED446C5"/>
    <w:rsid w:val="6F2A7D94"/>
    <w:rsid w:val="6F8331F1"/>
    <w:rsid w:val="6FAE1A09"/>
    <w:rsid w:val="6FD75BF8"/>
    <w:rsid w:val="707723D0"/>
    <w:rsid w:val="70F5661B"/>
    <w:rsid w:val="71360107"/>
    <w:rsid w:val="713B688E"/>
    <w:rsid w:val="71B34166"/>
    <w:rsid w:val="71D43752"/>
    <w:rsid w:val="71F1796A"/>
    <w:rsid w:val="72154626"/>
    <w:rsid w:val="72262B5D"/>
    <w:rsid w:val="72283FF7"/>
    <w:rsid w:val="722E7212"/>
    <w:rsid w:val="723A0474"/>
    <w:rsid w:val="725923E4"/>
    <w:rsid w:val="72864BF7"/>
    <w:rsid w:val="729023FC"/>
    <w:rsid w:val="7360359C"/>
    <w:rsid w:val="73C0646E"/>
    <w:rsid w:val="742222F5"/>
    <w:rsid w:val="74476126"/>
    <w:rsid w:val="74706664"/>
    <w:rsid w:val="747F3682"/>
    <w:rsid w:val="749C4185"/>
    <w:rsid w:val="74B53C7C"/>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07088"/>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6"/>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4"/>
    <w:next w:val="6"/>
    <w:qFormat/>
    <w:uiPriority w:val="0"/>
    <w:pPr>
      <w:keepNext/>
      <w:keepLines/>
      <w:adjustRightInd/>
      <w:spacing w:line="360" w:lineRule="auto"/>
      <w:ind w:left="432" w:hanging="432"/>
      <w:jc w:val="left"/>
      <w:outlineLvl w:val="1"/>
    </w:pPr>
    <w:rPr>
      <w:rFonts w:ascii="仿宋_GB2312" w:hAnsi="仿宋" w:eastAsia="仿宋_GB2312"/>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0"/>
    <w:qFormat/>
    <w:uiPriority w:val="0"/>
    <w:pPr>
      <w:ind w:firstLine="420"/>
    </w:pPr>
    <w:rPr>
      <w:rFonts w:hAnsi="Calibri" w:cs="Times New Roman"/>
      <w:snapToGrid/>
      <w:szCs w:val="20"/>
    </w:rPr>
  </w:style>
  <w:style w:type="paragraph" w:styleId="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5">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6">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paragraph" w:styleId="9">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3"/>
    <w:qFormat/>
    <w:uiPriority w:val="99"/>
    <w:pPr>
      <w:jc w:val="left"/>
    </w:pPr>
  </w:style>
  <w:style w:type="paragraph" w:styleId="24">
    <w:name w:val="Salutation"/>
    <w:basedOn w:val="1"/>
    <w:next w:val="1"/>
    <w:link w:val="297"/>
    <w:qFormat/>
    <w:uiPriority w:val="0"/>
    <w:rPr>
      <w:rFonts w:ascii="仿宋_GB2312" w:eastAsia="仿宋_GB2312"/>
      <w:sz w:val="28"/>
      <w:szCs w:val="20"/>
    </w:rPr>
  </w:style>
  <w:style w:type="paragraph" w:styleId="25">
    <w:name w:val="Body Text 3"/>
    <w:basedOn w:val="1"/>
    <w:link w:val="329"/>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9"/>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7"/>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9"/>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11"/>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4"/>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10"/>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3"/>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10"/>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5"/>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3"/>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4"/>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9"/>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7"/>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8"/>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1"/>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8"/>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10"/>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10"/>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8"/>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1"/>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5975</Words>
  <Characters>34060</Characters>
  <Lines>283</Lines>
  <Paragraphs>79</Paragraphs>
  <TotalTime>2</TotalTime>
  <ScaleCrop>false</ScaleCrop>
  <LinksUpToDate>false</LinksUpToDate>
  <CharactersWithSpaces>39956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杨颖</cp:lastModifiedBy>
  <cp:lastPrinted>2021-12-27T03:06:00Z</cp:lastPrinted>
  <dcterms:modified xsi:type="dcterms:W3CDTF">2022-08-23T01:22:53Z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