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_GB2312"/>
          <w:b/>
          <w:color w:val="000000"/>
          <w:sz w:val="24"/>
        </w:rPr>
      </w:pPr>
    </w:p>
    <w:p>
      <w:pPr>
        <w:spacing w:line="360" w:lineRule="auto"/>
        <w:jc w:val="center"/>
        <w:rPr>
          <w:rFonts w:hint="eastAsia" w:ascii="仿宋" w:hAnsi="仿宋" w:eastAsia="仿宋" w:cs="仿宋_GB2312"/>
          <w:b/>
          <w:color w:val="000000"/>
          <w:sz w:val="24"/>
        </w:rPr>
      </w:pPr>
    </w:p>
    <w:p>
      <w:pPr>
        <w:adjustRightInd/>
        <w:spacing w:line="360" w:lineRule="auto"/>
        <w:jc w:val="center"/>
        <w:rPr>
          <w:rFonts w:hint="eastAsia" w:ascii="仿宋" w:hAnsi="仿宋" w:eastAsia="仿宋" w:cs="仿宋_GB2312"/>
          <w:b/>
          <w:color w:val="000000"/>
          <w:sz w:val="44"/>
          <w:szCs w:val="44"/>
        </w:rPr>
      </w:pPr>
    </w:p>
    <w:p>
      <w:pPr>
        <w:adjustRightInd/>
        <w:spacing w:line="360" w:lineRule="auto"/>
        <w:jc w:val="center"/>
        <w:rPr>
          <w:rFonts w:hint="eastAsia" w:ascii="仿宋_GB2312" w:hAnsi="仿宋" w:eastAsia="仿宋_GB2312"/>
          <w:b/>
          <w:color w:val="auto"/>
          <w:sz w:val="44"/>
          <w:szCs w:val="44"/>
        </w:rPr>
      </w:pPr>
      <w:r>
        <w:rPr>
          <w:rFonts w:hint="eastAsia" w:ascii="仿宋_GB2312" w:hAnsi="仿宋" w:eastAsia="仿宋_GB2312"/>
          <w:b/>
          <w:color w:val="auto"/>
          <w:sz w:val="44"/>
          <w:szCs w:val="44"/>
        </w:rPr>
        <w:t>杭州市临安区农业农村局'天目农房'全周期“掌上”服务管理“一件事”管理系统建设项目</w:t>
      </w:r>
    </w:p>
    <w:p>
      <w:pPr>
        <w:adjustRightInd/>
        <w:spacing w:line="360" w:lineRule="auto"/>
        <w:jc w:val="center"/>
        <w:rPr>
          <w:rFonts w:hint="eastAsia" w:ascii="仿宋" w:hAnsi="仿宋" w:eastAsia="仿宋" w:cs="仿宋_GB2312"/>
          <w:b/>
          <w:color w:val="000000"/>
          <w:sz w:val="72"/>
          <w:szCs w:val="72"/>
        </w:rPr>
      </w:pPr>
      <w:r>
        <w:rPr>
          <w:rFonts w:hint="eastAsia" w:ascii="仿宋" w:hAnsi="仿宋" w:eastAsia="仿宋" w:cs="仿宋_GB2312"/>
          <w:b/>
          <w:color w:val="000000"/>
          <w:sz w:val="72"/>
          <w:szCs w:val="72"/>
        </w:rPr>
        <w:t xml:space="preserve">采购文件 </w:t>
      </w:r>
    </w:p>
    <w:p>
      <w:pPr>
        <w:adjustRightInd/>
        <w:spacing w:line="360" w:lineRule="auto"/>
        <w:jc w:val="center"/>
        <w:rPr>
          <w:rFonts w:hint="eastAsia" w:ascii="仿宋" w:hAnsi="仿宋" w:eastAsia="仿宋" w:cs="仿宋_GB2312"/>
          <w:b/>
          <w:color w:val="000000"/>
          <w:sz w:val="72"/>
          <w:szCs w:val="72"/>
        </w:rPr>
      </w:pPr>
    </w:p>
    <w:p>
      <w:pPr>
        <w:spacing w:line="360" w:lineRule="auto"/>
        <w:jc w:val="center"/>
        <w:rPr>
          <w:rFonts w:hint="eastAsia" w:ascii="仿宋" w:hAnsi="仿宋" w:eastAsia="仿宋" w:cs="仿宋_GB2312"/>
          <w:b/>
          <w:color w:val="000000"/>
          <w:sz w:val="24"/>
        </w:rPr>
      </w:pPr>
    </w:p>
    <w:p>
      <w:pPr>
        <w:snapToGrid w:val="0"/>
        <w:spacing w:line="360" w:lineRule="auto"/>
        <w:jc w:val="center"/>
        <w:rPr>
          <w:rFonts w:hint="default" w:ascii="仿宋" w:hAnsi="仿宋" w:eastAsia="仿宋" w:cs="仿宋_GB2312"/>
          <w:color w:val="000000"/>
          <w:sz w:val="30"/>
          <w:szCs w:val="30"/>
          <w:lang w:val="en-US" w:eastAsia="zh-CN"/>
        </w:rPr>
      </w:pPr>
      <w:r>
        <w:rPr>
          <w:rFonts w:hint="eastAsia" w:ascii="仿宋" w:hAnsi="仿宋" w:eastAsia="仿宋" w:cs="仿宋_GB2312"/>
          <w:color w:val="000000"/>
          <w:sz w:val="30"/>
          <w:szCs w:val="30"/>
        </w:rPr>
        <w:t>编号:</w:t>
      </w:r>
      <w:r>
        <w:rPr>
          <w:rFonts w:hint="eastAsia" w:ascii="仿宋" w:hAnsi="仿宋" w:eastAsia="仿宋" w:cs="仿宋_GB2312"/>
          <w:color w:val="000000"/>
          <w:sz w:val="30"/>
          <w:szCs w:val="30"/>
          <w:lang w:val="en-US" w:eastAsia="zh-CN"/>
        </w:rPr>
        <w:t>LZC</w:t>
      </w:r>
      <w:r>
        <w:rPr>
          <w:rFonts w:hint="eastAsia" w:ascii="仿宋" w:hAnsi="仿宋" w:eastAsia="仿宋" w:cs="仿宋_GB2312"/>
          <w:color w:val="000000"/>
          <w:sz w:val="30"/>
          <w:szCs w:val="30"/>
        </w:rPr>
        <w:t>-</w:t>
      </w:r>
      <w:r>
        <w:rPr>
          <w:rFonts w:hint="eastAsia" w:ascii="仿宋" w:hAnsi="仿宋" w:eastAsia="仿宋" w:cs="仿宋_GB2312"/>
          <w:color w:val="000000"/>
          <w:sz w:val="30"/>
          <w:szCs w:val="30"/>
          <w:lang w:val="en-US" w:eastAsia="zh-CN"/>
        </w:rPr>
        <w:t>DY-</w:t>
      </w:r>
      <w:r>
        <w:rPr>
          <w:rFonts w:hint="eastAsia" w:ascii="仿宋" w:hAnsi="仿宋" w:eastAsia="仿宋" w:cs="仿宋_GB2312"/>
          <w:color w:val="000000"/>
          <w:sz w:val="30"/>
          <w:szCs w:val="30"/>
        </w:rPr>
        <w:t>202</w:t>
      </w:r>
      <w:r>
        <w:rPr>
          <w:rFonts w:hint="eastAsia" w:ascii="仿宋" w:hAnsi="仿宋" w:eastAsia="仿宋" w:cs="仿宋_GB2312"/>
          <w:color w:val="000000"/>
          <w:sz w:val="30"/>
          <w:szCs w:val="30"/>
          <w:lang w:val="en-US" w:eastAsia="zh-CN"/>
        </w:rPr>
        <w:t>1</w:t>
      </w:r>
      <w:r>
        <w:rPr>
          <w:rFonts w:hint="eastAsia" w:ascii="仿宋" w:hAnsi="仿宋" w:eastAsia="仿宋" w:cs="仿宋_GB2312"/>
          <w:color w:val="000000"/>
          <w:sz w:val="30"/>
          <w:szCs w:val="30"/>
        </w:rPr>
        <w:t>-</w:t>
      </w:r>
      <w:r>
        <w:rPr>
          <w:rFonts w:hint="eastAsia" w:ascii="仿宋" w:hAnsi="仿宋" w:eastAsia="仿宋" w:cs="仿宋_GB2312"/>
          <w:color w:val="000000"/>
          <w:sz w:val="30"/>
          <w:szCs w:val="30"/>
          <w:lang w:val="en-US" w:eastAsia="zh-CN"/>
        </w:rPr>
        <w:t>06040</w:t>
      </w:r>
    </w:p>
    <w:p>
      <w:pPr>
        <w:adjustRightInd/>
        <w:spacing w:line="360" w:lineRule="auto"/>
        <w:rPr>
          <w:rFonts w:hint="eastAsia" w:ascii="仿宋" w:hAnsi="仿宋" w:eastAsia="仿宋" w:cs="仿宋_GB2312"/>
          <w:color w:val="000000"/>
          <w:sz w:val="28"/>
          <w:szCs w:val="20"/>
        </w:rPr>
      </w:pPr>
    </w:p>
    <w:p>
      <w:pPr>
        <w:spacing w:line="360" w:lineRule="auto"/>
        <w:jc w:val="center"/>
        <w:rPr>
          <w:rFonts w:hint="eastAsia" w:ascii="仿宋" w:hAnsi="仿宋" w:eastAsia="仿宋" w:cs="仿宋_GB2312"/>
          <w:color w:val="000000"/>
          <w:sz w:val="24"/>
        </w:rPr>
      </w:pPr>
    </w:p>
    <w:p>
      <w:pPr>
        <w:spacing w:line="360" w:lineRule="auto"/>
        <w:jc w:val="center"/>
        <w:rPr>
          <w:rFonts w:hint="eastAsia" w:ascii="仿宋" w:hAnsi="仿宋" w:eastAsia="仿宋" w:cs="仿宋_GB2312"/>
          <w:color w:val="000000"/>
          <w:sz w:val="24"/>
        </w:rPr>
      </w:pPr>
    </w:p>
    <w:p>
      <w:pPr>
        <w:spacing w:line="360" w:lineRule="auto"/>
        <w:jc w:val="center"/>
        <w:rPr>
          <w:rFonts w:hint="eastAsia" w:ascii="仿宋" w:hAnsi="仿宋" w:eastAsia="仿宋" w:cs="仿宋_GB2312"/>
          <w:color w:val="000000"/>
          <w:sz w:val="24"/>
        </w:rPr>
      </w:pPr>
    </w:p>
    <w:p>
      <w:pPr>
        <w:spacing w:line="360" w:lineRule="auto"/>
        <w:jc w:val="center"/>
        <w:rPr>
          <w:rFonts w:hint="eastAsia" w:ascii="仿宋" w:hAnsi="仿宋" w:eastAsia="仿宋" w:cs="仿宋_GB2312"/>
          <w:color w:val="000000"/>
          <w:sz w:val="24"/>
        </w:rPr>
      </w:pPr>
    </w:p>
    <w:p>
      <w:pPr>
        <w:spacing w:line="360" w:lineRule="auto"/>
        <w:jc w:val="center"/>
        <w:rPr>
          <w:rFonts w:hint="eastAsia" w:ascii="仿宋" w:hAnsi="仿宋" w:eastAsia="仿宋" w:cs="仿宋_GB2312"/>
          <w:color w:val="000000"/>
          <w:sz w:val="24"/>
        </w:rPr>
      </w:pPr>
    </w:p>
    <w:p>
      <w:pPr>
        <w:pStyle w:val="19"/>
        <w:widowControl w:val="0"/>
        <w:spacing w:before="0" w:beforeAutospacing="0" w:after="0" w:afterAutospacing="0" w:line="360" w:lineRule="auto"/>
        <w:textAlignment w:val="auto"/>
        <w:rPr>
          <w:rFonts w:ascii="仿宋" w:hAnsi="仿宋" w:eastAsia="仿宋" w:cs="仿宋_GB2312"/>
          <w:color w:val="000000"/>
          <w:kern w:val="2"/>
        </w:rPr>
      </w:pPr>
    </w:p>
    <w:p>
      <w:pPr>
        <w:spacing w:line="360" w:lineRule="auto"/>
        <w:jc w:val="center"/>
        <w:rPr>
          <w:rFonts w:hint="eastAsia" w:ascii="仿宋" w:hAnsi="仿宋" w:eastAsia="仿宋" w:cs="仿宋_GB2312"/>
          <w:color w:val="000000"/>
          <w:sz w:val="24"/>
        </w:rPr>
      </w:pPr>
    </w:p>
    <w:p>
      <w:pPr>
        <w:spacing w:line="360" w:lineRule="auto"/>
        <w:rPr>
          <w:rFonts w:hint="eastAsia" w:ascii="仿宋" w:hAnsi="仿宋" w:eastAsia="仿宋" w:cs="仿宋_GB2312"/>
          <w:b/>
          <w:color w:val="000000"/>
          <w:sz w:val="24"/>
        </w:rPr>
      </w:pPr>
      <w:r>
        <w:rPr>
          <w:rFonts w:hint="eastAsia" w:ascii="仿宋" w:hAnsi="仿宋" w:eastAsia="仿宋" w:cs="仿宋_GB2312"/>
          <w:color w:val="000000"/>
          <w:sz w:val="24"/>
        </w:rPr>
        <w:t xml:space="preserve">                                      </w:t>
      </w:r>
    </w:p>
    <w:p>
      <w:pPr>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杭州市临安区农业农村局</w:t>
      </w:r>
    </w:p>
    <w:p>
      <w:pPr>
        <w:spacing w:line="360" w:lineRule="auto"/>
        <w:jc w:val="center"/>
        <w:rPr>
          <w:rFonts w:hint="eastAsia" w:ascii="仿宋" w:hAnsi="仿宋" w:eastAsia="仿宋" w:cs="仿宋_GB2312"/>
          <w:bCs/>
          <w:color w:val="000000"/>
          <w:sz w:val="32"/>
          <w:szCs w:val="32"/>
          <w:lang w:val="en-US" w:eastAsia="zh-CN"/>
        </w:rPr>
      </w:pPr>
      <w:r>
        <w:rPr>
          <w:rFonts w:hint="eastAsia" w:ascii="仿宋" w:hAnsi="仿宋" w:eastAsia="仿宋" w:cs="仿宋_GB2312"/>
          <w:bCs/>
          <w:color w:val="000000"/>
          <w:sz w:val="32"/>
          <w:szCs w:val="32"/>
        </w:rPr>
        <w:t>杭州市公共资源交易中心</w:t>
      </w:r>
      <w:r>
        <w:rPr>
          <w:rFonts w:hint="eastAsia" w:ascii="仿宋" w:hAnsi="仿宋" w:eastAsia="仿宋" w:cs="仿宋_GB2312"/>
          <w:bCs/>
          <w:color w:val="000000"/>
          <w:sz w:val="32"/>
          <w:szCs w:val="32"/>
          <w:lang w:eastAsia="zh-CN"/>
        </w:rPr>
        <w:t>临安分中心</w:t>
      </w:r>
    </w:p>
    <w:p>
      <w:pPr>
        <w:spacing w:line="360" w:lineRule="auto"/>
        <w:jc w:val="center"/>
        <w:rPr>
          <w:rFonts w:hint="eastAsia" w:ascii="仿宋" w:hAnsi="仿宋" w:eastAsia="仿宋" w:cs="仿宋_GB2312"/>
          <w:color w:val="FF0000"/>
          <w:sz w:val="24"/>
        </w:rPr>
      </w:pPr>
      <w:r>
        <w:rPr>
          <w:rFonts w:hint="eastAsia" w:ascii="仿宋" w:hAnsi="仿宋" w:eastAsia="仿宋" w:cs="仿宋_GB2312"/>
          <w:bCs/>
          <w:color w:val="000000"/>
          <w:sz w:val="32"/>
          <w:szCs w:val="32"/>
        </w:rPr>
        <w:t>二〇二</w:t>
      </w:r>
      <w:r>
        <w:rPr>
          <w:rFonts w:hint="eastAsia" w:ascii="仿宋" w:hAnsi="仿宋" w:eastAsia="仿宋" w:cs="仿宋_GB2312"/>
          <w:bCs/>
          <w:color w:val="000000"/>
          <w:sz w:val="32"/>
          <w:szCs w:val="32"/>
          <w:lang w:eastAsia="zh-CN"/>
        </w:rPr>
        <w:t>一</w:t>
      </w:r>
      <w:r>
        <w:rPr>
          <w:rFonts w:hint="eastAsia" w:ascii="仿宋" w:hAnsi="仿宋" w:eastAsia="仿宋" w:cs="仿宋_GB2312"/>
          <w:bCs/>
          <w:color w:val="000000"/>
          <w:sz w:val="32"/>
          <w:szCs w:val="32"/>
        </w:rPr>
        <w:t>年</w:t>
      </w:r>
      <w:r>
        <w:rPr>
          <w:rFonts w:hint="eastAsia" w:ascii="仿宋" w:hAnsi="仿宋" w:eastAsia="仿宋" w:cs="仿宋_GB2312"/>
          <w:bCs/>
          <w:color w:val="000000"/>
          <w:sz w:val="32"/>
          <w:szCs w:val="32"/>
          <w:lang w:eastAsia="zh-CN"/>
        </w:rPr>
        <w:t>七</w:t>
      </w:r>
      <w:r>
        <w:rPr>
          <w:rFonts w:hint="eastAsia" w:ascii="仿宋" w:hAnsi="仿宋" w:eastAsia="仿宋" w:cs="仿宋_GB2312"/>
          <w:bCs/>
          <w:color w:val="000000"/>
          <w:sz w:val="32"/>
          <w:szCs w:val="32"/>
        </w:rPr>
        <w:t>月</w:t>
      </w:r>
      <w:r>
        <w:rPr>
          <w:rFonts w:hint="eastAsia" w:ascii="仿宋" w:hAnsi="仿宋" w:eastAsia="仿宋" w:cs="仿宋_GB2312"/>
          <w:bCs/>
          <w:color w:val="000000"/>
          <w:sz w:val="32"/>
          <w:szCs w:val="32"/>
          <w:lang w:eastAsia="zh-CN"/>
        </w:rPr>
        <w:t>一</w:t>
      </w:r>
      <w:r>
        <w:rPr>
          <w:rFonts w:hint="eastAsia" w:ascii="仿宋" w:hAnsi="仿宋" w:eastAsia="仿宋" w:cs="仿宋_GB2312"/>
          <w:bCs/>
          <w:color w:val="000000"/>
          <w:sz w:val="32"/>
          <w:szCs w:val="32"/>
        </w:rPr>
        <w:t>日</w:t>
      </w:r>
      <w:r>
        <w:rPr>
          <w:rFonts w:hint="eastAsia" w:ascii="仿宋" w:hAnsi="仿宋" w:eastAsia="仿宋" w:cs="仿宋_GB2312"/>
          <w:color w:val="FF0000"/>
          <w:sz w:val="24"/>
        </w:rPr>
        <w:br w:type="page"/>
      </w:r>
      <w:bookmarkStart w:id="0" w:name="_Hlt67893495"/>
      <w:bookmarkEnd w:id="0"/>
    </w:p>
    <w:p>
      <w:pPr>
        <w:spacing w:line="360" w:lineRule="auto"/>
        <w:jc w:val="center"/>
        <w:rPr>
          <w:rFonts w:hint="eastAsia" w:ascii="仿宋" w:hAnsi="仿宋" w:eastAsia="仿宋" w:cs="仿宋_GB2312"/>
          <w:color w:val="000000"/>
          <w:sz w:val="24"/>
        </w:rPr>
      </w:pPr>
    </w:p>
    <w:p>
      <w:pPr>
        <w:spacing w:line="360" w:lineRule="auto"/>
        <w:jc w:val="center"/>
        <w:rPr>
          <w:rFonts w:hint="eastAsia" w:ascii="仿宋" w:hAnsi="仿宋" w:eastAsia="仿宋" w:cs="仿宋_GB2312"/>
          <w:b/>
          <w:color w:val="000000"/>
          <w:sz w:val="48"/>
          <w:szCs w:val="48"/>
        </w:rPr>
      </w:pPr>
      <w:r>
        <w:rPr>
          <w:rFonts w:hint="eastAsia" w:ascii="仿宋" w:hAnsi="仿宋" w:eastAsia="仿宋" w:cs="仿宋_GB2312"/>
          <w:b/>
          <w:color w:val="000000"/>
          <w:sz w:val="48"/>
          <w:szCs w:val="48"/>
        </w:rPr>
        <w:t>目  录</w:t>
      </w:r>
    </w:p>
    <w:p>
      <w:pPr>
        <w:spacing w:line="360" w:lineRule="auto"/>
        <w:rPr>
          <w:rFonts w:hint="eastAsia" w:ascii="仿宋" w:hAnsi="仿宋" w:eastAsia="仿宋" w:cs="仿宋_GB2312"/>
          <w:color w:val="000000"/>
          <w:sz w:val="32"/>
          <w:szCs w:val="32"/>
        </w:rPr>
      </w:pPr>
    </w:p>
    <w:p>
      <w:pPr>
        <w:spacing w:line="360" w:lineRule="auto"/>
        <w:rPr>
          <w:rFonts w:hint="eastAsia" w:ascii="仿宋" w:hAnsi="仿宋" w:eastAsia="仿宋" w:cs="仿宋_GB2312"/>
          <w:color w:val="000000"/>
          <w:sz w:val="32"/>
          <w:szCs w:val="32"/>
        </w:rPr>
      </w:pP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第一部分      邀请函</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第二部分      供应商须知</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第三部分      采购需求</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第四部分      拟签订的合同文本</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第五部分      应提交的有关格式范例</w:t>
      </w:r>
    </w:p>
    <w:p>
      <w:pPr>
        <w:spacing w:line="360" w:lineRule="auto"/>
        <w:ind w:firstLine="549" w:firstLineChars="229"/>
        <w:rPr>
          <w:rFonts w:hint="eastAsia" w:ascii="仿宋" w:hAnsi="仿宋" w:eastAsia="仿宋" w:cs="仿宋_GB2312"/>
          <w:color w:val="000000"/>
          <w:sz w:val="24"/>
        </w:rPr>
      </w:pPr>
      <w:bookmarkStart w:id="1" w:name="_Hlt91233176"/>
      <w:bookmarkEnd w:id="1"/>
      <w:bookmarkStart w:id="2" w:name="_Toc91899869"/>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rPr>
          <w:rFonts w:hint="eastAsia" w:ascii="仿宋" w:hAnsi="仿宋" w:eastAsia="仿宋" w:cs="仿宋_GB2312"/>
          <w:color w:val="000000"/>
          <w:sz w:val="24"/>
        </w:rPr>
      </w:pPr>
    </w:p>
    <w:p>
      <w:pPr>
        <w:adjustRightInd/>
        <w:spacing w:line="360" w:lineRule="auto"/>
        <w:jc w:val="center"/>
        <w:outlineLvl w:val="0"/>
        <w:rPr>
          <w:rFonts w:hint="eastAsia" w:ascii="仿宋" w:hAnsi="仿宋" w:eastAsia="仿宋" w:cs="仿宋_GB2312"/>
          <w:b/>
          <w:color w:val="000000"/>
          <w:sz w:val="36"/>
          <w:szCs w:val="20"/>
        </w:rPr>
      </w:pPr>
      <w:bookmarkStart w:id="3" w:name="第一部分"/>
      <w:r>
        <w:rPr>
          <w:rFonts w:hint="eastAsia" w:ascii="仿宋" w:hAnsi="仿宋" w:eastAsia="仿宋" w:cs="仿宋_GB2312"/>
          <w:b/>
          <w:color w:val="000000"/>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000000"/>
          <w:sz w:val="36"/>
          <w:szCs w:val="20"/>
        </w:rPr>
        <w:t>第一部分 邀请函</w:t>
      </w:r>
    </w:p>
    <w:p>
      <w:pPr>
        <w:spacing w:line="360" w:lineRule="auto"/>
        <w:rPr>
          <w:rFonts w:ascii="仿宋_GB2312" w:eastAsia="仿宋_GB2312"/>
          <w:color w:val="auto"/>
          <w:sz w:val="24"/>
          <w:highlight w:val="none"/>
          <w:u w:val="single"/>
        </w:rPr>
      </w:pPr>
      <w:r>
        <w:rPr>
          <w:rFonts w:ascii="仿宋_GB2312" w:eastAsia="仿宋_GB2312"/>
          <w:b/>
          <w:bCs/>
          <w:color w:val="auto"/>
          <w:sz w:val="24"/>
          <w:highlight w:val="none"/>
        </w:rPr>
        <w:t>杭州</w:t>
      </w:r>
      <w:r>
        <w:rPr>
          <w:rFonts w:hint="eastAsia" w:ascii="仿宋_GB2312" w:eastAsia="仿宋_GB2312"/>
          <w:b/>
          <w:bCs/>
          <w:color w:val="auto"/>
          <w:sz w:val="24"/>
          <w:highlight w:val="none"/>
          <w:lang w:eastAsia="zh-CN"/>
        </w:rPr>
        <w:t>临安数智城市发展有限公司</w:t>
      </w:r>
      <w:r>
        <w:rPr>
          <w:rFonts w:hint="eastAsia" w:ascii="仿宋_GB2312" w:eastAsia="仿宋_GB2312"/>
          <w:color w:val="auto"/>
          <w:sz w:val="24"/>
          <w:highlight w:val="none"/>
        </w:rPr>
        <w:t>：</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杭州市公共资源交易中心</w:t>
      </w:r>
      <w:r>
        <w:rPr>
          <w:rFonts w:hint="eastAsia" w:ascii="仿宋" w:hAnsi="仿宋" w:eastAsia="仿宋" w:cs="仿宋_GB2312"/>
          <w:color w:val="000000"/>
          <w:sz w:val="24"/>
          <w:lang w:eastAsia="zh-CN"/>
        </w:rPr>
        <w:t>临安分中心</w:t>
      </w:r>
      <w:r>
        <w:rPr>
          <w:rFonts w:hint="eastAsia" w:ascii="仿宋" w:hAnsi="仿宋" w:eastAsia="仿宋" w:cs="仿宋_GB2312"/>
          <w:color w:val="000000"/>
          <w:sz w:val="24"/>
        </w:rPr>
        <w:t>作为集中采购机构（以下简称采购机构）受采购人杭州市临安区农业农村局的委托，就“杭州市临安区农业农村局'天目农房'全周期“掌上”服务管理“一件事”管理系统建设项目”特邀请贵公司参加单一来源采购。具体如下：</w:t>
      </w:r>
    </w:p>
    <w:p>
      <w:pPr>
        <w:pStyle w:val="8"/>
        <w:spacing w:line="360" w:lineRule="auto"/>
        <w:ind w:firstLine="472" w:firstLineChars="196"/>
        <w:rPr>
          <w:rFonts w:hint="eastAsia" w:ascii="仿宋" w:hAnsi="仿宋" w:eastAsia="仿宋" w:cs="仿宋_GB2312"/>
          <w:color w:val="000000"/>
          <w:sz w:val="24"/>
          <w:szCs w:val="24"/>
        </w:rPr>
      </w:pPr>
      <w:r>
        <w:rPr>
          <w:rFonts w:hint="eastAsia" w:ascii="仿宋" w:hAnsi="仿宋" w:eastAsia="仿宋" w:cs="仿宋_GB2312"/>
          <w:b/>
          <w:color w:val="000000"/>
          <w:sz w:val="24"/>
          <w:szCs w:val="24"/>
        </w:rPr>
        <w:t>1、采购编号：</w:t>
      </w:r>
      <w:r>
        <w:rPr>
          <w:rFonts w:hint="eastAsia" w:ascii="仿宋" w:hAnsi="仿宋" w:eastAsia="仿宋" w:cs="仿宋_GB2312"/>
          <w:b/>
          <w:color w:val="000000"/>
          <w:sz w:val="24"/>
          <w:szCs w:val="24"/>
          <w:lang w:val="en-US" w:eastAsia="zh-CN"/>
        </w:rPr>
        <w:t>LZC</w:t>
      </w:r>
      <w:r>
        <w:rPr>
          <w:rFonts w:hint="eastAsia" w:ascii="仿宋" w:hAnsi="仿宋" w:eastAsia="仿宋" w:cs="仿宋_GB2312"/>
          <w:b/>
          <w:color w:val="000000"/>
          <w:sz w:val="24"/>
          <w:szCs w:val="24"/>
        </w:rPr>
        <w:t>-</w:t>
      </w:r>
      <w:r>
        <w:rPr>
          <w:rFonts w:hint="eastAsia" w:ascii="仿宋" w:hAnsi="仿宋" w:eastAsia="仿宋" w:cs="仿宋_GB2312"/>
          <w:b/>
          <w:color w:val="000000"/>
          <w:sz w:val="24"/>
          <w:szCs w:val="24"/>
          <w:lang w:val="en-US" w:eastAsia="zh-CN"/>
        </w:rPr>
        <w:t>DY-</w:t>
      </w:r>
      <w:r>
        <w:rPr>
          <w:rFonts w:hint="eastAsia" w:ascii="仿宋" w:hAnsi="仿宋" w:eastAsia="仿宋" w:cs="仿宋_GB2312"/>
          <w:b/>
          <w:color w:val="000000"/>
          <w:sz w:val="24"/>
          <w:szCs w:val="24"/>
        </w:rPr>
        <w:t>202</w:t>
      </w:r>
      <w:r>
        <w:rPr>
          <w:rFonts w:hint="eastAsia" w:ascii="仿宋" w:hAnsi="仿宋" w:eastAsia="仿宋" w:cs="仿宋_GB2312"/>
          <w:b/>
          <w:color w:val="000000"/>
          <w:sz w:val="24"/>
          <w:szCs w:val="24"/>
          <w:lang w:val="en-US" w:eastAsia="zh-CN"/>
        </w:rPr>
        <w:t>1</w:t>
      </w:r>
      <w:r>
        <w:rPr>
          <w:rFonts w:hint="eastAsia" w:ascii="仿宋" w:hAnsi="仿宋" w:eastAsia="仿宋" w:cs="仿宋_GB2312"/>
          <w:b/>
          <w:color w:val="000000"/>
          <w:sz w:val="24"/>
          <w:szCs w:val="24"/>
        </w:rPr>
        <w:t>-</w:t>
      </w:r>
      <w:r>
        <w:rPr>
          <w:rFonts w:hint="eastAsia" w:ascii="仿宋" w:hAnsi="仿宋" w:eastAsia="仿宋" w:cs="仿宋_GB2312"/>
          <w:b/>
          <w:color w:val="000000"/>
          <w:sz w:val="24"/>
          <w:szCs w:val="24"/>
          <w:lang w:val="en-US" w:eastAsia="zh-CN"/>
        </w:rPr>
        <w:t>06040</w:t>
      </w:r>
    </w:p>
    <w:p>
      <w:pPr>
        <w:pStyle w:val="8"/>
        <w:spacing w:line="360" w:lineRule="auto"/>
        <w:ind w:firstLine="472" w:firstLineChars="196"/>
        <w:rPr>
          <w:rFonts w:hint="eastAsia" w:ascii="仿宋" w:hAnsi="仿宋" w:eastAsia="仿宋" w:cs="仿宋_GB2312"/>
          <w:b w:val="0"/>
          <w:bCs/>
          <w:color w:val="000000"/>
          <w:sz w:val="24"/>
          <w:szCs w:val="24"/>
        </w:rPr>
      </w:pPr>
      <w:r>
        <w:rPr>
          <w:rFonts w:hint="eastAsia" w:ascii="仿宋" w:hAnsi="仿宋" w:eastAsia="仿宋" w:cs="仿宋_GB2312"/>
          <w:b/>
          <w:color w:val="000000"/>
          <w:sz w:val="24"/>
          <w:szCs w:val="24"/>
        </w:rPr>
        <w:t>2、项目名称：</w:t>
      </w:r>
      <w:r>
        <w:rPr>
          <w:rFonts w:hint="eastAsia" w:ascii="仿宋" w:hAnsi="仿宋" w:eastAsia="仿宋" w:cs="仿宋_GB2312"/>
          <w:b w:val="0"/>
          <w:bCs/>
          <w:color w:val="000000"/>
          <w:sz w:val="24"/>
          <w:szCs w:val="24"/>
        </w:rPr>
        <w:t>杭州市临安区农业农村局'天目农房'全周期“掌上”服务管理“一件事”管理系统建设项目</w:t>
      </w:r>
    </w:p>
    <w:p>
      <w:pPr>
        <w:pStyle w:val="8"/>
        <w:spacing w:line="360" w:lineRule="auto"/>
        <w:ind w:firstLine="482" w:firstLineChars="200"/>
        <w:rPr>
          <w:rFonts w:hint="eastAsia" w:ascii="仿宋" w:hAnsi="仿宋" w:eastAsia="仿宋" w:cs="仿宋_GB2312"/>
          <w:b/>
          <w:color w:val="000000"/>
          <w:sz w:val="24"/>
          <w:szCs w:val="24"/>
        </w:rPr>
      </w:pPr>
      <w:r>
        <w:rPr>
          <w:rFonts w:hint="eastAsia" w:ascii="仿宋" w:hAnsi="仿宋" w:eastAsia="仿宋" w:cs="仿宋_GB2312"/>
          <w:b/>
          <w:color w:val="000000"/>
          <w:sz w:val="24"/>
          <w:szCs w:val="24"/>
        </w:rPr>
        <w:t>3、</w:t>
      </w:r>
      <w:r>
        <w:rPr>
          <w:rFonts w:hint="eastAsia" w:ascii="仿宋" w:hAnsi="仿宋" w:eastAsia="仿宋"/>
          <w:b/>
          <w:color w:val="000000"/>
          <w:sz w:val="24"/>
          <w:lang w:val="zh-CN"/>
        </w:rPr>
        <w:t>预算金额：</w:t>
      </w:r>
      <w:r>
        <w:rPr>
          <w:rFonts w:hint="eastAsia" w:ascii="仿宋" w:hAnsi="仿宋" w:eastAsia="仿宋"/>
          <w:b/>
          <w:color w:val="000000"/>
          <w:sz w:val="24"/>
        </w:rPr>
        <w:t>人民币</w:t>
      </w:r>
      <w:r>
        <w:rPr>
          <w:rFonts w:hint="eastAsia" w:ascii="仿宋" w:hAnsi="仿宋" w:eastAsia="仿宋"/>
          <w:b/>
          <w:color w:val="000000"/>
          <w:sz w:val="24"/>
          <w:lang w:val="en-US" w:eastAsia="zh-CN"/>
        </w:rPr>
        <w:t>60</w:t>
      </w:r>
      <w:r>
        <w:rPr>
          <w:rFonts w:hint="eastAsia" w:ascii="仿宋" w:hAnsi="仿宋" w:eastAsia="仿宋"/>
          <w:b/>
          <w:color w:val="000000"/>
          <w:sz w:val="24"/>
        </w:rPr>
        <w:t>万元</w:t>
      </w:r>
    </w:p>
    <w:p>
      <w:pPr>
        <w:pStyle w:val="8"/>
        <w:spacing w:line="360" w:lineRule="auto"/>
        <w:ind w:firstLine="482" w:firstLineChars="200"/>
        <w:rPr>
          <w:rFonts w:hint="eastAsia" w:ascii="仿宋" w:hAnsi="仿宋" w:eastAsia="仿宋" w:cs="仿宋_GB2312"/>
          <w:color w:val="000000"/>
          <w:sz w:val="24"/>
          <w:szCs w:val="24"/>
        </w:rPr>
      </w:pPr>
      <w:r>
        <w:rPr>
          <w:rFonts w:hint="eastAsia" w:ascii="仿宋" w:hAnsi="仿宋" w:eastAsia="仿宋" w:cs="仿宋_GB2312"/>
          <w:b/>
          <w:color w:val="000000"/>
          <w:sz w:val="24"/>
          <w:szCs w:val="24"/>
        </w:rPr>
        <w:t>4、采购方式：</w:t>
      </w:r>
      <w:r>
        <w:rPr>
          <w:rFonts w:hint="eastAsia" w:ascii="仿宋" w:hAnsi="仿宋" w:eastAsia="仿宋" w:cs="仿宋_GB2312"/>
          <w:color w:val="000000"/>
          <w:sz w:val="24"/>
          <w:szCs w:val="24"/>
        </w:rPr>
        <w:t>单一来源采购</w:t>
      </w:r>
    </w:p>
    <w:p>
      <w:pPr>
        <w:spacing w:line="360" w:lineRule="auto"/>
        <w:ind w:firstLine="482" w:firstLineChars="200"/>
        <w:rPr>
          <w:rFonts w:hint="eastAsia" w:ascii="仿宋" w:hAnsi="仿宋" w:eastAsia="仿宋" w:cs="仿宋_GB2312"/>
          <w:color w:val="000000"/>
          <w:sz w:val="24"/>
        </w:rPr>
      </w:pPr>
      <w:r>
        <w:rPr>
          <w:rFonts w:hint="eastAsia" w:ascii="仿宋" w:hAnsi="仿宋" w:eastAsia="仿宋" w:cs="仿宋_GB2312"/>
          <w:b/>
          <w:color w:val="000000"/>
          <w:sz w:val="24"/>
        </w:rPr>
        <w:t>5、采购人的采购需求</w:t>
      </w:r>
      <w:r>
        <w:rPr>
          <w:rFonts w:hint="eastAsia" w:ascii="仿宋" w:hAnsi="仿宋" w:eastAsia="仿宋" w:cs="仿宋_GB2312"/>
          <w:b/>
          <w:color w:val="000000"/>
          <w:sz w:val="24"/>
          <w:highlight w:val="none"/>
        </w:rPr>
        <w:t>：</w:t>
      </w:r>
      <w:r>
        <w:rPr>
          <w:rFonts w:hint="eastAsia" w:ascii="仿宋_GB2312" w:hAnsi="宋体" w:eastAsia="仿宋_GB2312" w:cs="MT Extra"/>
          <w:sz w:val="24"/>
          <w:highlight w:val="none"/>
        </w:rPr>
        <w:t>详</w:t>
      </w:r>
      <w:r>
        <w:rPr>
          <w:rFonts w:hint="eastAsia" w:ascii="仿宋" w:hAnsi="仿宋" w:eastAsia="仿宋" w:cs="仿宋_GB2312"/>
          <w:color w:val="000000"/>
          <w:sz w:val="24"/>
          <w:highlight w:val="none"/>
        </w:rPr>
        <w:t>见采购</w:t>
      </w:r>
      <w:r>
        <w:rPr>
          <w:rFonts w:hint="eastAsia" w:ascii="仿宋" w:hAnsi="仿宋" w:eastAsia="仿宋" w:cs="仿宋_GB2312"/>
          <w:color w:val="000000"/>
          <w:sz w:val="24"/>
          <w:highlight w:val="none"/>
          <w:lang w:eastAsia="zh-CN"/>
        </w:rPr>
        <w:t>需求</w:t>
      </w:r>
      <w:r>
        <w:rPr>
          <w:rFonts w:hint="eastAsia" w:ascii="仿宋" w:hAnsi="仿宋" w:eastAsia="仿宋" w:cs="仿宋_GB2312"/>
          <w:color w:val="000000"/>
          <w:sz w:val="24"/>
          <w:highlight w:val="none"/>
        </w:rPr>
        <w:t>。</w:t>
      </w:r>
    </w:p>
    <w:p>
      <w:pPr>
        <w:pStyle w:val="4"/>
        <w:spacing w:line="360" w:lineRule="auto"/>
        <w:ind w:firstLine="470" w:firstLineChars="196"/>
        <w:rPr>
          <w:rFonts w:hint="eastAsia" w:ascii="仿宋" w:hAnsi="仿宋" w:eastAsia="仿宋" w:cs="仿宋_GB2312"/>
          <w:snapToGrid/>
          <w:kern w:val="2"/>
          <w:sz w:val="24"/>
        </w:rPr>
      </w:pPr>
      <w:r>
        <w:rPr>
          <w:rFonts w:hint="eastAsia" w:ascii="仿宋" w:hAnsi="仿宋" w:eastAsia="仿宋" w:cs="仿宋_GB2312"/>
          <w:sz w:val="24"/>
        </w:rPr>
        <w:t>6、</w:t>
      </w:r>
      <w:r>
        <w:rPr>
          <w:rFonts w:hint="eastAsia" w:ascii="仿宋" w:hAnsi="仿宋" w:eastAsia="仿宋"/>
          <w:b/>
          <w:sz w:val="24"/>
        </w:rPr>
        <w:t>需要落实的政府采购政策：包括保护环境、节约能源、促进中小企业发展等。详见采购文件总则。</w:t>
      </w:r>
    </w:p>
    <w:p>
      <w:pPr>
        <w:spacing w:line="360" w:lineRule="auto"/>
        <w:ind w:firstLine="475" w:firstLineChars="197"/>
        <w:rPr>
          <w:rFonts w:hint="eastAsia" w:ascii="仿宋" w:hAnsi="仿宋" w:eastAsia="仿宋" w:cs="仿宋_GB2312"/>
          <w:b/>
          <w:color w:val="000000"/>
          <w:sz w:val="24"/>
        </w:rPr>
      </w:pPr>
      <w:r>
        <w:rPr>
          <w:rFonts w:hint="eastAsia" w:ascii="仿宋" w:hAnsi="仿宋" w:eastAsia="仿宋" w:cs="仿宋_GB2312"/>
          <w:b/>
          <w:color w:val="000000"/>
          <w:sz w:val="24"/>
        </w:rPr>
        <w:t>7、供应商的资格要求：</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（1）基本条件：符合《中华人民共和国政府采购法》第二十二条第一款的规定；</w:t>
      </w:r>
    </w:p>
    <w:p>
      <w:pPr>
        <w:widowControl/>
        <w:spacing w:line="360" w:lineRule="auto"/>
        <w:ind w:firstLine="480" w:firstLineChars="200"/>
        <w:jc w:val="left"/>
        <w:rPr>
          <w:rFonts w:hint="eastAsia" w:ascii="仿宋" w:hAnsi="仿宋" w:eastAsia="仿宋" w:cs="仿宋_GB2312"/>
          <w:color w:val="000000"/>
          <w:sz w:val="24"/>
        </w:rPr>
      </w:pPr>
      <w:r>
        <w:rPr>
          <w:rFonts w:hint="eastAsia" w:ascii="仿宋" w:hAnsi="仿宋" w:eastAsia="仿宋" w:cs="仿宋_GB2312"/>
          <w:color w:val="000000"/>
          <w:sz w:val="24"/>
        </w:rPr>
        <w:t xml:space="preserve">（2）特定条件：无。 </w:t>
      </w:r>
    </w:p>
    <w:p>
      <w:pPr>
        <w:spacing w:line="360" w:lineRule="auto"/>
        <w:ind w:firstLine="482" w:firstLineChars="200"/>
        <w:rPr>
          <w:rFonts w:ascii="仿宋" w:hAnsi="仿宋" w:eastAsia="仿宋" w:cs="仿宋_GB2312"/>
          <w:b/>
          <w:snapToGrid w:val="0"/>
          <w:color w:val="000000"/>
          <w:kern w:val="28"/>
          <w:sz w:val="24"/>
          <w:highlight w:val="none"/>
        </w:rPr>
      </w:pPr>
      <w:r>
        <w:rPr>
          <w:rFonts w:hint="eastAsia" w:ascii="仿宋" w:hAnsi="仿宋" w:eastAsia="仿宋" w:cs="仿宋_GB2312"/>
          <w:b/>
          <w:snapToGrid w:val="0"/>
          <w:color w:val="000000"/>
          <w:kern w:val="28"/>
          <w:sz w:val="24"/>
        </w:rPr>
        <w:t>8</w:t>
      </w:r>
      <w:r>
        <w:rPr>
          <w:rFonts w:hint="eastAsia" w:ascii="仿宋" w:hAnsi="仿宋" w:eastAsia="仿宋" w:cs="仿宋_GB2312"/>
          <w:b/>
          <w:snapToGrid w:val="0"/>
          <w:color w:val="000000"/>
          <w:kern w:val="28"/>
          <w:sz w:val="24"/>
          <w:highlight w:val="none"/>
        </w:rPr>
        <w:t>、获取采购文件的时间期限、地点、方式及采购文件售价：</w:t>
      </w:r>
    </w:p>
    <w:p>
      <w:pPr>
        <w:spacing w:line="360" w:lineRule="auto"/>
        <w:rPr>
          <w:rFonts w:ascii="仿宋" w:hAnsi="仿宋" w:eastAsia="仿宋" w:cs="仿宋_GB2312"/>
          <w:color w:val="000000"/>
          <w:sz w:val="24"/>
          <w:highlight w:val="none"/>
        </w:rPr>
      </w:pPr>
      <w:r>
        <w:rPr>
          <w:rFonts w:hint="eastAsia" w:ascii="仿宋" w:hAnsi="仿宋" w:eastAsia="仿宋" w:cs="仿宋_GB2312"/>
          <w:color w:val="000000"/>
          <w:sz w:val="24"/>
          <w:highlight w:val="none"/>
        </w:rPr>
        <w:t>（1）时间期限：</w:t>
      </w:r>
      <w:r>
        <w:rPr>
          <w:rFonts w:hint="eastAsia" w:ascii="仿宋" w:hAnsi="仿宋" w:eastAsia="仿宋" w:cs="仿宋_GB2312"/>
          <w:color w:val="auto"/>
          <w:sz w:val="24"/>
          <w:highlight w:val="none"/>
        </w:rPr>
        <w:t>至202</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年</w:t>
      </w:r>
      <w:r>
        <w:rPr>
          <w:rFonts w:hint="eastAsia" w:ascii="宋体" w:hAnsi="宋体" w:eastAsia="仿宋" w:cs="宋体"/>
          <w:color w:val="auto"/>
          <w:sz w:val="24"/>
          <w:highlight w:val="none"/>
          <w:lang w:val="en-US" w:eastAsia="zh-CN"/>
        </w:rPr>
        <w:t>7</w:t>
      </w:r>
      <w:r>
        <w:rPr>
          <w:rFonts w:hint="eastAsia" w:ascii="仿宋" w:hAnsi="仿宋" w:eastAsia="仿宋" w:cs="仿宋_GB2312"/>
          <w:color w:val="auto"/>
          <w:sz w:val="24"/>
          <w:highlight w:val="none"/>
        </w:rPr>
        <w:t>月</w:t>
      </w:r>
      <w:r>
        <w:rPr>
          <w:rFonts w:hint="eastAsia" w:ascii="宋体" w:hAnsi="宋体" w:eastAsia="仿宋" w:cs="宋体"/>
          <w:color w:val="auto"/>
          <w:sz w:val="24"/>
          <w:highlight w:val="none"/>
          <w:lang w:val="en-US" w:eastAsia="zh-CN"/>
        </w:rPr>
        <w:t>9</w:t>
      </w:r>
      <w:r>
        <w:rPr>
          <w:rFonts w:hint="eastAsia" w:ascii="仿宋" w:hAnsi="仿宋" w:eastAsia="仿宋" w:cs="仿宋_GB2312"/>
          <w:color w:val="auto"/>
          <w:sz w:val="24"/>
          <w:highlight w:val="none"/>
        </w:rPr>
        <w:t>日</w:t>
      </w:r>
      <w:r>
        <w:rPr>
          <w:rFonts w:hint="eastAsia" w:ascii="仿宋" w:hAnsi="仿宋" w:eastAsia="仿宋" w:cs="仿宋_GB2312"/>
          <w:color w:val="000000"/>
          <w:sz w:val="24"/>
          <w:highlight w:val="none"/>
        </w:rPr>
        <w:t>；</w:t>
      </w:r>
    </w:p>
    <w:p>
      <w:pPr>
        <w:spacing w:line="360" w:lineRule="auto"/>
        <w:rPr>
          <w:rFonts w:ascii="仿宋" w:hAnsi="仿宋" w:eastAsia="仿宋" w:cs="仿宋_GB2312"/>
          <w:sz w:val="24"/>
        </w:rPr>
      </w:pPr>
      <w:r>
        <w:rPr>
          <w:rFonts w:hint="eastAsia" w:ascii="仿宋" w:hAnsi="仿宋" w:eastAsia="仿宋" w:cs="仿宋_GB2312"/>
          <w:color w:val="000000"/>
          <w:sz w:val="24"/>
        </w:rPr>
        <w:t>（2）地点：政府采购云平台（www.zcygov.cn）</w:t>
      </w:r>
      <w:r>
        <w:rPr>
          <w:rFonts w:hint="eastAsia" w:ascii="仿宋" w:hAnsi="仿宋" w:eastAsia="仿宋" w:cs="仿宋_GB2312"/>
          <w:sz w:val="24"/>
        </w:rPr>
        <w:t>；</w:t>
      </w:r>
    </w:p>
    <w:p>
      <w:pPr>
        <w:spacing w:line="360" w:lineRule="auto"/>
        <w:rPr>
          <w:rFonts w:ascii="仿宋" w:hAnsi="仿宋" w:eastAsia="仿宋" w:cs="仿宋_GB2312"/>
          <w:sz w:val="24"/>
        </w:rPr>
      </w:pPr>
      <w:r>
        <w:rPr>
          <w:rFonts w:hint="eastAsia" w:ascii="仿宋" w:hAnsi="仿宋" w:eastAsia="仿宋" w:cs="仿宋_GB2312"/>
          <w:sz w:val="24"/>
        </w:rPr>
        <w:t>（3）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spacing w:line="360" w:lineRule="auto"/>
        <w:rPr>
          <w:rFonts w:ascii="仿宋" w:hAnsi="仿宋" w:eastAsia="仿宋" w:cs="仿宋_GB2312"/>
          <w:sz w:val="24"/>
        </w:rPr>
      </w:pPr>
      <w:r>
        <w:rPr>
          <w:rFonts w:hint="eastAsia" w:ascii="仿宋" w:hAnsi="仿宋" w:eastAsia="仿宋" w:cs="仿宋_GB2312"/>
          <w:sz w:val="24"/>
        </w:rPr>
        <w:t>（4）售价：免费</w:t>
      </w:r>
    </w:p>
    <w:p>
      <w:pPr>
        <w:spacing w:line="360" w:lineRule="auto"/>
        <w:rPr>
          <w:rFonts w:ascii="仿宋" w:hAnsi="仿宋" w:eastAsia="仿宋" w:cs="仿宋_GB2312"/>
          <w:sz w:val="24"/>
        </w:rPr>
      </w:pPr>
      <w:r>
        <w:rPr>
          <w:rFonts w:hint="eastAsia" w:ascii="仿宋" w:hAnsi="仿宋" w:eastAsia="仿宋" w:cs="仿宋_GB2312"/>
          <w:sz w:val="24"/>
        </w:rPr>
        <w:t>（5）提示：</w:t>
      </w:r>
    </w:p>
    <w:p>
      <w:pPr>
        <w:spacing w:line="360" w:lineRule="auto"/>
        <w:rPr>
          <w:rFonts w:ascii="仿宋" w:hAnsi="仿宋" w:eastAsia="仿宋" w:cs="仿宋_GB2312"/>
          <w:sz w:val="24"/>
        </w:rPr>
      </w:pPr>
      <w:r>
        <w:rPr>
          <w:rFonts w:hint="eastAsia" w:ascii="仿宋" w:hAnsi="仿宋" w:eastAsia="仿宋" w:cs="仿宋_GB2312"/>
          <w:sz w:val="24"/>
        </w:rPr>
        <w:t>1）不提供采购文件纸质版；供应商未按上述方式（网上在线获取）获取的采购文件与采购机构发布的采购文件不一致的，由其自行承担由此产生的后果。</w:t>
      </w:r>
    </w:p>
    <w:p>
      <w:pPr>
        <w:widowControl/>
        <w:spacing w:line="360" w:lineRule="auto"/>
        <w:jc w:val="left"/>
        <w:rPr>
          <w:rFonts w:hint="eastAsia" w:ascii="仿宋" w:hAnsi="仿宋" w:eastAsia="仿宋" w:cs="仿宋_GB2312"/>
          <w:sz w:val="24"/>
        </w:rPr>
      </w:pPr>
      <w:r>
        <w:rPr>
          <w:rFonts w:hint="eastAsia" w:ascii="仿宋" w:hAnsi="仿宋" w:eastAsia="仿宋" w:cs="仿宋_GB2312"/>
          <w:sz w:val="24"/>
        </w:rPr>
        <w:t>2）获取采购文件的时间期限截止之日之后供应商提出获取采购文件的，采购机构将允许其获取，但该供应商如对采购文件有异议的，应在知道或者应知其权益受到损害之日起七个工作日内且在响应截止时间之前以书面形式向采购机构提出。</w:t>
      </w:r>
    </w:p>
    <w:p>
      <w:pPr>
        <w:pStyle w:val="4"/>
        <w:spacing w:line="360" w:lineRule="auto"/>
        <w:ind w:firstLine="436" w:firstLineChars="181"/>
        <w:rPr>
          <w:rFonts w:hint="eastAsia" w:ascii="仿宋" w:hAnsi="仿宋" w:eastAsia="仿宋" w:cs="仿宋_GB2312"/>
          <w:color w:val="auto"/>
          <w:sz w:val="24"/>
          <w:szCs w:val="24"/>
          <w:highlight w:val="none"/>
        </w:rPr>
      </w:pPr>
      <w:r>
        <w:rPr>
          <w:rFonts w:hint="eastAsia" w:ascii="仿宋" w:hAnsi="仿宋" w:eastAsia="仿宋" w:cs="仿宋_GB2312"/>
          <w:b/>
          <w:color w:val="auto"/>
          <w:sz w:val="24"/>
          <w:szCs w:val="24"/>
        </w:rPr>
        <w:t>9、响应截止时间与</w:t>
      </w:r>
      <w:r>
        <w:rPr>
          <w:rFonts w:hint="eastAsia" w:ascii="仿宋" w:hAnsi="仿宋" w:eastAsia="仿宋" w:cs="仿宋_GB2312"/>
          <w:b/>
          <w:color w:val="auto"/>
          <w:sz w:val="24"/>
          <w:szCs w:val="24"/>
          <w:highlight w:val="none"/>
        </w:rPr>
        <w:t>地点：</w:t>
      </w:r>
      <w:r>
        <w:rPr>
          <w:rFonts w:hint="eastAsia" w:ascii="仿宋" w:hAnsi="仿宋" w:eastAsia="仿宋" w:cs="仿宋_GB2312"/>
          <w:color w:val="auto"/>
          <w:sz w:val="24"/>
          <w:szCs w:val="24"/>
          <w:highlight w:val="none"/>
        </w:rPr>
        <w:t>202</w:t>
      </w:r>
      <w:r>
        <w:rPr>
          <w:rFonts w:hint="eastAsia" w:ascii="仿宋" w:hAnsi="仿宋" w:eastAsia="仿宋" w:cs="仿宋_GB2312"/>
          <w:color w:val="auto"/>
          <w:sz w:val="24"/>
          <w:szCs w:val="24"/>
          <w:highlight w:val="none"/>
          <w:lang w:val="en-US" w:eastAsia="zh-CN"/>
        </w:rPr>
        <w:t>1</w:t>
      </w:r>
      <w:r>
        <w:rPr>
          <w:rFonts w:hint="eastAsia" w:ascii="仿宋" w:hAnsi="仿宋" w:eastAsia="仿宋" w:cs="仿宋_GB2312"/>
          <w:color w:val="auto"/>
          <w:sz w:val="24"/>
          <w:szCs w:val="24"/>
          <w:highlight w:val="none"/>
        </w:rPr>
        <w:t>年</w:t>
      </w:r>
      <w:r>
        <w:rPr>
          <w:rFonts w:hint="eastAsia" w:ascii="仿宋" w:hAnsi="仿宋" w:eastAsia="仿宋" w:cs="仿宋_GB2312"/>
          <w:color w:val="auto"/>
          <w:sz w:val="24"/>
          <w:szCs w:val="24"/>
          <w:highlight w:val="none"/>
          <w:lang w:val="en-US" w:eastAsia="zh-CN"/>
        </w:rPr>
        <w:t>7</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val="en-US" w:eastAsia="zh-CN"/>
        </w:rPr>
        <w:t>9</w:t>
      </w:r>
      <w:r>
        <w:rPr>
          <w:rFonts w:hint="eastAsia" w:ascii="仿宋" w:hAnsi="仿宋" w:eastAsia="仿宋" w:cs="仿宋_GB2312"/>
          <w:color w:val="auto"/>
          <w:sz w:val="24"/>
          <w:szCs w:val="24"/>
          <w:highlight w:val="none"/>
        </w:rPr>
        <w:t>日</w:t>
      </w:r>
      <w:r>
        <w:rPr>
          <w:rFonts w:hint="eastAsia" w:ascii="仿宋" w:hAnsi="仿宋" w:eastAsia="仿宋" w:cs="仿宋_GB2312"/>
          <w:color w:val="auto"/>
          <w:sz w:val="24"/>
          <w:szCs w:val="24"/>
          <w:highlight w:val="none"/>
          <w:lang w:val="en-US" w:eastAsia="zh-CN"/>
        </w:rPr>
        <w:t>13</w:t>
      </w:r>
      <w:r>
        <w:rPr>
          <w:rFonts w:hint="eastAsia" w:ascii="仿宋" w:hAnsi="仿宋" w:eastAsia="仿宋" w:cs="仿宋_GB2312"/>
          <w:color w:val="auto"/>
          <w:sz w:val="24"/>
          <w:szCs w:val="24"/>
          <w:highlight w:val="none"/>
        </w:rPr>
        <w:t>时</w:t>
      </w:r>
      <w:r>
        <w:rPr>
          <w:rFonts w:hint="eastAsia" w:ascii="仿宋" w:hAnsi="仿宋" w:eastAsia="仿宋" w:cs="仿宋_GB2312"/>
          <w:color w:val="auto"/>
          <w:sz w:val="24"/>
          <w:szCs w:val="24"/>
          <w:highlight w:val="none"/>
          <w:lang w:val="en-US" w:eastAsia="zh-CN"/>
        </w:rPr>
        <w:t>30</w:t>
      </w:r>
      <w:r>
        <w:rPr>
          <w:rFonts w:hint="eastAsia" w:ascii="仿宋" w:hAnsi="仿宋" w:eastAsia="仿宋" w:cs="仿宋_GB2312"/>
          <w:color w:val="auto"/>
          <w:sz w:val="24"/>
          <w:szCs w:val="24"/>
          <w:highlight w:val="none"/>
        </w:rPr>
        <w:t>分</w:t>
      </w:r>
      <w:r>
        <w:rPr>
          <w:rFonts w:hint="eastAsia" w:ascii="仿宋" w:hAnsi="仿宋" w:eastAsia="仿宋" w:cs="仿宋_GB2312"/>
          <w:color w:val="auto"/>
          <w:sz w:val="24"/>
          <w:szCs w:val="24"/>
          <w:highlight w:val="none"/>
          <w:lang w:val="en-US" w:eastAsia="zh-CN"/>
        </w:rPr>
        <w:t>00</w:t>
      </w:r>
      <w:r>
        <w:rPr>
          <w:rFonts w:hint="eastAsia" w:ascii="仿宋" w:hAnsi="仿宋" w:eastAsia="仿宋" w:cs="仿宋_GB2312"/>
          <w:color w:val="auto"/>
          <w:sz w:val="24"/>
          <w:szCs w:val="24"/>
          <w:highlight w:val="none"/>
        </w:rPr>
        <w:t>秒，地点：</w:t>
      </w:r>
      <w:r>
        <w:rPr>
          <w:rFonts w:ascii="仿宋" w:hAnsi="仿宋" w:eastAsia="仿宋" w:cs="仿宋"/>
          <w:i w:val="0"/>
          <w:iCs w:val="0"/>
          <w:caps w:val="0"/>
          <w:color w:val="000000"/>
          <w:spacing w:val="0"/>
          <w:sz w:val="27"/>
          <w:szCs w:val="27"/>
          <w:highlight w:val="none"/>
        </w:rPr>
        <w:t>政采云平台（https://www.zcygov.cn/）</w:t>
      </w:r>
      <w:r>
        <w:rPr>
          <w:rFonts w:hint="eastAsia" w:ascii="仿宋" w:hAnsi="仿宋" w:eastAsia="仿宋" w:cs="仿宋_GB2312"/>
          <w:color w:val="auto"/>
          <w:sz w:val="24"/>
          <w:szCs w:val="24"/>
          <w:highlight w:val="none"/>
        </w:rPr>
        <w:t>。</w:t>
      </w:r>
    </w:p>
    <w:p>
      <w:pPr>
        <w:pStyle w:val="4"/>
        <w:spacing w:line="360" w:lineRule="auto"/>
        <w:ind w:firstLine="436" w:firstLineChars="181"/>
        <w:rPr>
          <w:rFonts w:hint="eastAsia" w:ascii="仿宋" w:hAnsi="仿宋" w:eastAsia="仿宋" w:cs="仿宋_GB2312"/>
          <w:sz w:val="24"/>
          <w:szCs w:val="24"/>
        </w:rPr>
      </w:pPr>
      <w:r>
        <w:rPr>
          <w:rFonts w:hint="eastAsia" w:ascii="仿宋" w:hAnsi="仿宋" w:eastAsia="仿宋" w:cs="仿宋_GB2312"/>
          <w:b/>
          <w:color w:val="auto"/>
          <w:sz w:val="24"/>
          <w:szCs w:val="24"/>
          <w:highlight w:val="none"/>
        </w:rPr>
        <w:t>10、开启响应文件时间与地点：</w:t>
      </w:r>
      <w:r>
        <w:rPr>
          <w:rFonts w:hint="eastAsia" w:ascii="仿宋" w:hAnsi="仿宋" w:eastAsia="仿宋" w:cs="仿宋_GB2312"/>
          <w:color w:val="auto"/>
          <w:sz w:val="24"/>
          <w:szCs w:val="24"/>
          <w:highlight w:val="none"/>
        </w:rPr>
        <w:t xml:space="preserve"> 202</w:t>
      </w:r>
      <w:r>
        <w:rPr>
          <w:rFonts w:hint="eastAsia" w:ascii="仿宋" w:hAnsi="仿宋" w:eastAsia="仿宋" w:cs="仿宋_GB2312"/>
          <w:color w:val="auto"/>
          <w:sz w:val="24"/>
          <w:szCs w:val="24"/>
          <w:highlight w:val="none"/>
          <w:lang w:val="en-US" w:eastAsia="zh-CN"/>
        </w:rPr>
        <w:t>1</w:t>
      </w:r>
      <w:r>
        <w:rPr>
          <w:rFonts w:hint="eastAsia" w:ascii="仿宋" w:hAnsi="仿宋" w:eastAsia="仿宋" w:cs="仿宋_GB2312"/>
          <w:color w:val="auto"/>
          <w:sz w:val="24"/>
          <w:szCs w:val="24"/>
          <w:highlight w:val="none"/>
        </w:rPr>
        <w:t>年</w:t>
      </w:r>
      <w:r>
        <w:rPr>
          <w:rFonts w:hint="eastAsia" w:ascii="仿宋" w:hAnsi="仿宋" w:eastAsia="仿宋" w:cs="仿宋_GB2312"/>
          <w:color w:val="auto"/>
          <w:sz w:val="24"/>
          <w:szCs w:val="24"/>
          <w:highlight w:val="none"/>
          <w:lang w:val="en-US" w:eastAsia="zh-CN"/>
        </w:rPr>
        <w:t>7</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val="en-US" w:eastAsia="zh-CN"/>
        </w:rPr>
        <w:t>9</w:t>
      </w:r>
      <w:r>
        <w:rPr>
          <w:rFonts w:hint="eastAsia" w:ascii="仿宋" w:hAnsi="仿宋" w:eastAsia="仿宋" w:cs="仿宋_GB2312"/>
          <w:color w:val="auto"/>
          <w:sz w:val="24"/>
          <w:szCs w:val="24"/>
          <w:highlight w:val="none"/>
        </w:rPr>
        <w:t>日</w:t>
      </w:r>
      <w:r>
        <w:rPr>
          <w:rFonts w:hint="eastAsia" w:ascii="仿宋" w:hAnsi="仿宋" w:eastAsia="仿宋" w:cs="仿宋_GB2312"/>
          <w:color w:val="auto"/>
          <w:sz w:val="24"/>
          <w:szCs w:val="24"/>
          <w:highlight w:val="none"/>
          <w:lang w:val="en-US" w:eastAsia="zh-CN"/>
        </w:rPr>
        <w:t>13</w:t>
      </w:r>
      <w:r>
        <w:rPr>
          <w:rFonts w:hint="eastAsia" w:ascii="仿宋" w:hAnsi="仿宋" w:eastAsia="仿宋" w:cs="仿宋_GB2312"/>
          <w:color w:val="auto"/>
          <w:sz w:val="24"/>
          <w:szCs w:val="24"/>
          <w:highlight w:val="none"/>
        </w:rPr>
        <w:t>时</w:t>
      </w:r>
      <w:r>
        <w:rPr>
          <w:rFonts w:hint="eastAsia" w:ascii="仿宋" w:hAnsi="仿宋" w:eastAsia="仿宋" w:cs="仿宋_GB2312"/>
          <w:color w:val="auto"/>
          <w:sz w:val="24"/>
          <w:szCs w:val="24"/>
          <w:highlight w:val="none"/>
          <w:lang w:val="en-US" w:eastAsia="zh-CN"/>
        </w:rPr>
        <w:t>30</w:t>
      </w:r>
      <w:r>
        <w:rPr>
          <w:rFonts w:hint="eastAsia" w:ascii="仿宋" w:hAnsi="仿宋" w:eastAsia="仿宋" w:cs="仿宋_GB2312"/>
          <w:color w:val="auto"/>
          <w:sz w:val="24"/>
          <w:szCs w:val="24"/>
          <w:highlight w:val="none"/>
        </w:rPr>
        <w:t>分</w:t>
      </w:r>
      <w:r>
        <w:rPr>
          <w:rFonts w:hint="eastAsia" w:ascii="仿宋" w:hAnsi="仿宋" w:eastAsia="仿宋" w:cs="仿宋_GB2312"/>
          <w:color w:val="auto"/>
          <w:sz w:val="24"/>
          <w:szCs w:val="24"/>
          <w:highlight w:val="none"/>
          <w:lang w:val="en-US" w:eastAsia="zh-CN"/>
        </w:rPr>
        <w:t>00</w:t>
      </w:r>
      <w:r>
        <w:rPr>
          <w:rFonts w:hint="eastAsia" w:ascii="仿宋" w:hAnsi="仿宋" w:eastAsia="仿宋" w:cs="仿宋_GB2312"/>
          <w:color w:val="auto"/>
          <w:sz w:val="24"/>
          <w:szCs w:val="24"/>
          <w:highlight w:val="none"/>
        </w:rPr>
        <w:t>秒，</w:t>
      </w:r>
      <w:r>
        <w:rPr>
          <w:rFonts w:ascii="仿宋" w:hAnsi="仿宋" w:eastAsia="仿宋" w:cs="仿宋"/>
          <w:i w:val="0"/>
          <w:iCs w:val="0"/>
          <w:caps w:val="0"/>
          <w:color w:val="000000"/>
          <w:spacing w:val="0"/>
          <w:sz w:val="27"/>
          <w:szCs w:val="27"/>
          <w:highlight w:val="none"/>
        </w:rPr>
        <w:t>杭州市公共资源交易中心临安分中心1号开标室[杭州市临安区锦</w:t>
      </w:r>
      <w:r>
        <w:rPr>
          <w:rFonts w:ascii="仿宋" w:hAnsi="仿宋" w:eastAsia="仿宋" w:cs="仿宋"/>
          <w:i w:val="0"/>
          <w:iCs w:val="0"/>
          <w:caps w:val="0"/>
          <w:color w:val="000000"/>
          <w:spacing w:val="0"/>
          <w:sz w:val="27"/>
          <w:szCs w:val="27"/>
        </w:rPr>
        <w:t>北街道科技大道4398号市民中心B座4楼]，政采云平台（https://www.zcygov.cn/）</w:t>
      </w:r>
      <w:r>
        <w:rPr>
          <w:rFonts w:hint="eastAsia" w:ascii="仿宋" w:hAnsi="仿宋" w:eastAsia="仿宋" w:cs="仿宋_GB2312"/>
          <w:color w:val="auto"/>
          <w:sz w:val="24"/>
          <w:szCs w:val="24"/>
        </w:rPr>
        <w:t>。</w:t>
      </w:r>
    </w:p>
    <w:p>
      <w:pPr>
        <w:pStyle w:val="4"/>
        <w:spacing w:line="360" w:lineRule="auto"/>
        <w:ind w:firstLine="436" w:firstLineChars="181"/>
        <w:rPr>
          <w:rFonts w:hint="eastAsia" w:ascii="仿宋" w:hAnsi="仿宋" w:eastAsia="仿宋" w:cs="仿宋_GB2312"/>
          <w:sz w:val="24"/>
        </w:rPr>
      </w:pPr>
      <w:r>
        <w:rPr>
          <w:rFonts w:hint="eastAsia" w:ascii="仿宋" w:hAnsi="仿宋" w:eastAsia="仿宋" w:cs="仿宋_GB2312"/>
          <w:b/>
          <w:sz w:val="24"/>
        </w:rPr>
        <w:t>11、响应保证金：</w:t>
      </w:r>
      <w:r>
        <w:rPr>
          <w:rFonts w:hint="eastAsia" w:ascii="仿宋" w:hAnsi="仿宋" w:eastAsia="仿宋" w:cs="仿宋_GB2312"/>
          <w:sz w:val="24"/>
        </w:rPr>
        <w:t>不需缴纳。</w:t>
      </w:r>
    </w:p>
    <w:p>
      <w:pPr>
        <w:pStyle w:val="4"/>
        <w:spacing w:line="360" w:lineRule="auto"/>
        <w:ind w:firstLine="436" w:firstLineChars="181"/>
        <w:rPr>
          <w:rFonts w:hint="eastAsia" w:ascii="仿宋" w:hAnsi="仿宋" w:eastAsia="仿宋" w:cs="仿宋_GB2312"/>
          <w:sz w:val="24"/>
        </w:rPr>
      </w:pPr>
      <w:r>
        <w:rPr>
          <w:rFonts w:hint="eastAsia" w:ascii="仿宋" w:hAnsi="仿宋" w:eastAsia="仿宋" w:cs="仿宋_GB2312"/>
          <w:b/>
          <w:bCs/>
          <w:sz w:val="24"/>
          <w:lang w:val="en-US" w:eastAsia="zh-CN"/>
        </w:rPr>
        <w:t>12</w:t>
      </w:r>
      <w:r>
        <w:rPr>
          <w:rFonts w:hint="eastAsia" w:ascii="仿宋" w:hAnsi="仿宋" w:eastAsia="仿宋" w:cs="仿宋_GB2312"/>
          <w:b/>
          <w:bCs/>
          <w:sz w:val="24"/>
        </w:rPr>
        <w:t>、其他补充事宜</w:t>
      </w:r>
    </w:p>
    <w:p>
      <w:pPr>
        <w:pStyle w:val="4"/>
        <w:spacing w:line="360" w:lineRule="auto"/>
        <w:ind w:firstLine="434" w:firstLineChars="181"/>
        <w:rPr>
          <w:rFonts w:hint="eastAsia" w:ascii="仿宋" w:hAnsi="仿宋" w:eastAsia="仿宋" w:cs="仿宋_GB2312"/>
          <w:sz w:val="24"/>
        </w:rPr>
      </w:pPr>
      <w:r>
        <w:rPr>
          <w:rFonts w:hint="eastAsia" w:ascii="仿宋" w:hAnsi="仿宋" w:eastAsia="仿宋" w:cs="仿宋_GB2312"/>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
        <w:spacing w:line="360" w:lineRule="auto"/>
        <w:ind w:firstLine="434" w:firstLineChars="181"/>
        <w:rPr>
          <w:rFonts w:hint="eastAsia" w:ascii="仿宋" w:hAnsi="仿宋" w:eastAsia="仿宋" w:cs="仿宋_GB2312"/>
          <w:sz w:val="24"/>
        </w:rPr>
      </w:pPr>
      <w:r>
        <w:rPr>
          <w:rFonts w:hint="eastAsia" w:ascii="仿宋" w:hAnsi="仿宋" w:eastAsia="仿宋" w:cs="仿宋_GB2312"/>
          <w:sz w:val="24"/>
        </w:rPr>
        <w:t>2. 需要落实的政府采购政策：包括保护环境、节约能源、促进中小企业发展等。详见</w:t>
      </w:r>
      <w:r>
        <w:rPr>
          <w:rFonts w:hint="eastAsia" w:ascii="仿宋" w:hAnsi="仿宋" w:eastAsia="仿宋" w:cs="仿宋_GB2312"/>
          <w:sz w:val="24"/>
          <w:lang w:eastAsia="zh-CN"/>
        </w:rPr>
        <w:t>谈判</w:t>
      </w:r>
      <w:r>
        <w:rPr>
          <w:rFonts w:hint="eastAsia" w:ascii="仿宋" w:hAnsi="仿宋" w:eastAsia="仿宋" w:cs="仿宋_GB2312"/>
          <w:sz w:val="24"/>
        </w:rPr>
        <w:t>文件的第二部分总则。</w:t>
      </w:r>
    </w:p>
    <w:p>
      <w:pPr>
        <w:pStyle w:val="4"/>
        <w:spacing w:line="360" w:lineRule="auto"/>
        <w:ind w:firstLine="434" w:firstLineChars="181"/>
        <w:rPr>
          <w:rFonts w:hint="eastAsia" w:ascii="仿宋" w:hAnsi="仿宋" w:eastAsia="仿宋" w:cs="仿宋_GB2312"/>
          <w:sz w:val="24"/>
        </w:rPr>
      </w:pPr>
      <w:r>
        <w:rPr>
          <w:rFonts w:hint="eastAsia" w:ascii="仿宋" w:hAnsi="仿宋" w:eastAsia="仿宋" w:cs="仿宋_GB2312"/>
          <w:sz w:val="24"/>
        </w:rPr>
        <w:t xml:space="preserve">3.电子招投标的说明： </w:t>
      </w:r>
    </w:p>
    <w:p>
      <w:pPr>
        <w:pStyle w:val="4"/>
        <w:spacing w:line="360" w:lineRule="auto"/>
        <w:ind w:firstLine="434" w:firstLineChars="181"/>
        <w:rPr>
          <w:rFonts w:hint="eastAsia" w:ascii="仿宋" w:hAnsi="仿宋" w:eastAsia="仿宋" w:cs="仿宋_GB2312"/>
          <w:sz w:val="24"/>
        </w:rPr>
      </w:pPr>
      <w:r>
        <w:rPr>
          <w:rFonts w:hint="eastAsia" w:ascii="仿宋" w:hAnsi="仿宋" w:eastAsia="仿宋" w:cs="仿宋_GB2312"/>
          <w:sz w:val="24"/>
        </w:rPr>
        <w:t>1）电子招投标：本项目以数据电文形式，依托“政府采购云平台（www.zcygov.cn）”进行招投标活动，不接受纸质投标文件。</w:t>
      </w:r>
    </w:p>
    <w:p>
      <w:pPr>
        <w:pStyle w:val="4"/>
        <w:spacing w:line="360" w:lineRule="auto"/>
        <w:ind w:firstLine="434" w:firstLineChars="181"/>
        <w:rPr>
          <w:rFonts w:hint="eastAsia" w:ascii="仿宋" w:hAnsi="仿宋" w:eastAsia="仿宋" w:cs="仿宋_GB2312"/>
          <w:sz w:val="24"/>
        </w:rPr>
      </w:pPr>
      <w:r>
        <w:rPr>
          <w:rFonts w:hint="eastAsia" w:ascii="仿宋" w:hAnsi="仿宋" w:eastAsia="仿宋" w:cs="仿宋_GB2312"/>
          <w:sz w:val="24"/>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pStyle w:val="4"/>
        <w:spacing w:line="360" w:lineRule="auto"/>
        <w:ind w:firstLine="434" w:firstLineChars="181"/>
        <w:rPr>
          <w:rFonts w:hint="eastAsia" w:ascii="仿宋" w:hAnsi="仿宋" w:eastAsia="仿宋" w:cs="仿宋_GB2312"/>
          <w:sz w:val="24"/>
        </w:rPr>
      </w:pPr>
      <w:r>
        <w:rPr>
          <w:rFonts w:hint="eastAsia" w:ascii="仿宋" w:hAnsi="仿宋" w:eastAsia="仿宋" w:cs="仿宋_GB2312"/>
          <w:sz w:val="24"/>
        </w:rPr>
        <w:t>3）招标文件的获取：使用账号登录或者使用CA登录政采云平台；进入“项目采购”应用，在获取采购文件菜单中选择项目，获取招标文件。</w:t>
      </w:r>
    </w:p>
    <w:p>
      <w:pPr>
        <w:pStyle w:val="4"/>
        <w:spacing w:line="360" w:lineRule="auto"/>
        <w:ind w:firstLine="434" w:firstLineChars="181"/>
        <w:rPr>
          <w:rFonts w:hint="eastAsia" w:ascii="仿宋" w:hAnsi="仿宋" w:eastAsia="仿宋" w:cs="仿宋_GB2312"/>
          <w:sz w:val="24"/>
        </w:rPr>
      </w:pPr>
      <w:r>
        <w:rPr>
          <w:rFonts w:hint="eastAsia" w:ascii="仿宋" w:hAnsi="仿宋" w:eastAsia="仿宋" w:cs="仿宋_GB2312"/>
          <w:sz w:val="24"/>
        </w:rPr>
        <w:t>4）投标文件的制作：在“政采云电子交易客户端”中完成“填写基本信息”、“导入投标文件”、“标书关联”、“标书检查”、“电子签名”、“生成电子标书”等操作。</w:t>
      </w:r>
    </w:p>
    <w:p>
      <w:pPr>
        <w:pStyle w:val="4"/>
        <w:spacing w:line="360" w:lineRule="auto"/>
        <w:ind w:firstLine="434" w:firstLineChars="181"/>
        <w:rPr>
          <w:rFonts w:hint="eastAsia" w:ascii="仿宋" w:hAnsi="仿宋" w:eastAsia="仿宋" w:cs="仿宋_GB2312"/>
          <w:sz w:val="24"/>
        </w:rPr>
      </w:pPr>
      <w:r>
        <w:rPr>
          <w:rFonts w:hint="eastAsia" w:ascii="仿宋" w:hAnsi="仿宋" w:eastAsia="仿宋" w:cs="仿宋_GB2312"/>
          <w:sz w:val="24"/>
        </w:rPr>
        <w:t xml:space="preserve">5）采购人、采购机构将依托政采云平台完成本项目的电子交易活动，平台不接受未按上述方式获取招标文件的供应商进行投标活动； </w:t>
      </w:r>
    </w:p>
    <w:p>
      <w:pPr>
        <w:pStyle w:val="4"/>
        <w:spacing w:line="360" w:lineRule="auto"/>
        <w:ind w:firstLine="434" w:firstLineChars="181"/>
        <w:rPr>
          <w:rFonts w:hint="eastAsia" w:ascii="仿宋" w:hAnsi="仿宋" w:eastAsia="仿宋" w:cs="仿宋_GB2312"/>
          <w:sz w:val="24"/>
        </w:rPr>
      </w:pPr>
      <w:r>
        <w:rPr>
          <w:rFonts w:hint="eastAsia" w:ascii="仿宋" w:hAnsi="仿宋" w:eastAsia="仿宋" w:cs="仿宋_GB2312"/>
          <w:sz w:val="24"/>
        </w:rPr>
        <w:t>6）对未按上述方式获取招标文件的供应商对该文件提出的质疑，采购人或采购代理机构将不予处理；</w:t>
      </w:r>
    </w:p>
    <w:p>
      <w:pPr>
        <w:pStyle w:val="4"/>
        <w:spacing w:line="360" w:lineRule="auto"/>
        <w:ind w:firstLine="434" w:firstLineChars="181"/>
        <w:rPr>
          <w:rFonts w:hint="eastAsia" w:ascii="仿宋" w:hAnsi="仿宋" w:eastAsia="仿宋" w:cs="仿宋_GB2312"/>
          <w:sz w:val="24"/>
        </w:rPr>
      </w:pPr>
      <w:r>
        <w:rPr>
          <w:rFonts w:hint="eastAsia" w:ascii="仿宋" w:hAnsi="仿宋" w:eastAsia="仿宋" w:cs="仿宋_GB2312"/>
          <w:sz w:val="24"/>
        </w:rPr>
        <w:t>7）不提供招标文件纸质版。</w:t>
      </w:r>
    </w:p>
    <w:p>
      <w:pPr>
        <w:pStyle w:val="4"/>
        <w:spacing w:line="360" w:lineRule="auto"/>
        <w:ind w:firstLine="434" w:firstLineChars="181"/>
        <w:rPr>
          <w:rFonts w:hint="eastAsia" w:ascii="仿宋" w:hAnsi="仿宋" w:eastAsia="仿宋" w:cs="仿宋_GB2312"/>
          <w:sz w:val="24"/>
          <w:lang w:eastAsia="zh-CN"/>
        </w:rPr>
      </w:pPr>
      <w:r>
        <w:rPr>
          <w:rFonts w:hint="eastAsia" w:ascii="仿宋" w:hAnsi="仿宋" w:eastAsia="仿宋" w:cs="仿宋_GB2312"/>
          <w:sz w:val="24"/>
        </w:rPr>
        <w:t>8）投标文件的传输递交：投标人在投标截止时间前将加密的投标文件上传至政府采购云平台，还可以在投标截止时间前直接提交或者以邮政快递方式递交备份投标文件1份。备份投标文件的制作、存储、密封详见</w:t>
      </w:r>
      <w:r>
        <w:rPr>
          <w:rFonts w:hint="eastAsia" w:ascii="仿宋" w:hAnsi="仿宋" w:eastAsia="仿宋" w:cs="仿宋_GB2312"/>
          <w:sz w:val="24"/>
          <w:lang w:eastAsia="zh-CN"/>
        </w:rPr>
        <w:t>谈判</w:t>
      </w:r>
      <w:r>
        <w:rPr>
          <w:rFonts w:hint="eastAsia" w:ascii="仿宋" w:hAnsi="仿宋" w:eastAsia="仿宋" w:cs="仿宋_GB2312"/>
          <w:sz w:val="24"/>
        </w:rPr>
        <w:t>文件第二部分第七、响应文件的提交和备份</w:t>
      </w:r>
      <w:r>
        <w:rPr>
          <w:rFonts w:hint="eastAsia" w:ascii="仿宋" w:hAnsi="仿宋" w:eastAsia="仿宋" w:cs="仿宋_GB2312"/>
          <w:sz w:val="24"/>
          <w:lang w:eastAsia="zh-CN"/>
        </w:rPr>
        <w:t>。</w:t>
      </w:r>
    </w:p>
    <w:p>
      <w:pPr>
        <w:pStyle w:val="4"/>
        <w:spacing w:line="360" w:lineRule="auto"/>
        <w:ind w:firstLine="434" w:firstLineChars="181"/>
        <w:rPr>
          <w:rFonts w:hint="eastAsia" w:ascii="仿宋" w:hAnsi="仿宋" w:eastAsia="仿宋" w:cs="仿宋_GB2312"/>
          <w:sz w:val="24"/>
        </w:rPr>
      </w:pPr>
      <w:r>
        <w:rPr>
          <w:rFonts w:hint="eastAsia" w:ascii="仿宋" w:hAnsi="仿宋" w:eastAsia="仿宋" w:cs="仿宋_GB2312"/>
          <w:sz w:val="24"/>
        </w:rPr>
        <w:t>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pStyle w:val="4"/>
        <w:spacing w:line="360" w:lineRule="auto"/>
        <w:ind w:firstLine="434" w:firstLineChars="181"/>
        <w:rPr>
          <w:rFonts w:hint="eastAsia" w:ascii="仿宋" w:hAnsi="仿宋" w:eastAsia="仿宋" w:cs="仿宋_GB2312"/>
          <w:sz w:val="24"/>
        </w:rPr>
      </w:pPr>
      <w:r>
        <w:rPr>
          <w:rFonts w:hint="eastAsia" w:ascii="仿宋" w:hAnsi="仿宋" w:eastAsia="仿宋" w:cs="仿宋_GB2312"/>
          <w:sz w:val="24"/>
        </w:rPr>
        <w:t>10）具体操作指南：详见政采云平台“服务中心-帮助文档-项目采购-操作流程-电子招投标-政府采购项目电子交易管理操作指南-供应商”。</w:t>
      </w:r>
    </w:p>
    <w:p>
      <w:pPr>
        <w:pStyle w:val="8"/>
        <w:spacing w:line="360" w:lineRule="auto"/>
        <w:ind w:firstLine="472" w:firstLineChars="196"/>
        <w:rPr>
          <w:rFonts w:hint="eastAsia" w:ascii="仿宋" w:hAnsi="仿宋" w:eastAsia="仿宋"/>
          <w:b/>
          <w:color w:val="000000"/>
          <w:sz w:val="24"/>
          <w:szCs w:val="24"/>
        </w:rPr>
      </w:pPr>
      <w:r>
        <w:rPr>
          <w:rFonts w:hint="eastAsia" w:ascii="仿宋" w:hAnsi="仿宋" w:eastAsia="仿宋" w:cs="仿宋_GB2312"/>
          <w:b/>
          <w:color w:val="000000"/>
          <w:sz w:val="24"/>
          <w:szCs w:val="24"/>
        </w:rPr>
        <w:t>1</w:t>
      </w:r>
      <w:r>
        <w:rPr>
          <w:rFonts w:hint="eastAsia" w:ascii="仿宋" w:hAnsi="仿宋" w:eastAsia="仿宋" w:cs="仿宋_GB2312"/>
          <w:b/>
          <w:color w:val="000000"/>
          <w:sz w:val="24"/>
          <w:szCs w:val="24"/>
          <w:lang w:val="en-US" w:eastAsia="zh-CN"/>
        </w:rPr>
        <w:t>3</w:t>
      </w:r>
      <w:r>
        <w:rPr>
          <w:rFonts w:hint="eastAsia" w:ascii="仿宋" w:hAnsi="仿宋" w:eastAsia="仿宋" w:cs="仿宋_GB2312"/>
          <w:b/>
          <w:color w:val="000000"/>
          <w:sz w:val="24"/>
          <w:szCs w:val="24"/>
        </w:rPr>
        <w:t>、</w:t>
      </w:r>
      <w:r>
        <w:rPr>
          <w:rFonts w:hint="eastAsia" w:ascii="仿宋" w:hAnsi="仿宋" w:eastAsia="仿宋"/>
          <w:b/>
          <w:color w:val="000000"/>
          <w:sz w:val="24"/>
          <w:szCs w:val="24"/>
        </w:rPr>
        <w:t>采购人、采购机构：</w:t>
      </w:r>
    </w:p>
    <w:p>
      <w:pPr>
        <w:pStyle w:val="4"/>
        <w:spacing w:line="360" w:lineRule="auto"/>
        <w:ind w:left="0" w:leftChars="0" w:firstLine="480" w:firstLineChars="200"/>
        <w:rPr>
          <w:rFonts w:hint="eastAsia" w:ascii="仿宋" w:hAnsi="仿宋" w:eastAsia="仿宋" w:cs="仿宋"/>
          <w:snapToGrid/>
          <w:color w:val="0000FF"/>
          <w:kern w:val="2"/>
          <w:sz w:val="24"/>
        </w:rPr>
      </w:pPr>
      <w:r>
        <w:rPr>
          <w:rFonts w:hint="eastAsia" w:ascii="仿宋" w:hAnsi="仿宋" w:eastAsia="仿宋"/>
          <w:sz w:val="24"/>
        </w:rPr>
        <w:t>（1）</w:t>
      </w:r>
      <w:r>
        <w:rPr>
          <w:rFonts w:hint="eastAsia" w:ascii="仿宋" w:hAnsi="仿宋" w:eastAsia="仿宋" w:cs="仿宋_GB2312"/>
          <w:sz w:val="24"/>
          <w:szCs w:val="24"/>
        </w:rPr>
        <w:t>采购人</w:t>
      </w:r>
      <w:r>
        <w:rPr>
          <w:rFonts w:hint="eastAsia" w:ascii="仿宋" w:hAnsi="仿宋" w:eastAsia="仿宋" w:cs="仿宋_GB2312"/>
          <w:sz w:val="24"/>
        </w:rPr>
        <w:t>：杭州市临安区农业</w:t>
      </w:r>
      <w:r>
        <w:rPr>
          <w:rFonts w:hint="eastAsia" w:ascii="仿宋" w:hAnsi="仿宋" w:eastAsia="仿宋" w:cs="仿宋_GB2312"/>
          <w:sz w:val="24"/>
          <w:highlight w:val="none"/>
          <w:shd w:val="clear"/>
        </w:rPr>
        <w:t>农村局</w:t>
      </w:r>
      <w:r>
        <w:rPr>
          <w:rFonts w:hint="eastAsia" w:ascii="仿宋" w:hAnsi="仿宋" w:eastAsia="仿宋" w:cs="仿宋_GB2312"/>
          <w:color w:val="auto"/>
          <w:sz w:val="24"/>
          <w:highlight w:val="none"/>
          <w:shd w:val="clear"/>
        </w:rPr>
        <w:t>；</w:t>
      </w:r>
      <w:r>
        <w:rPr>
          <w:rFonts w:hint="eastAsia" w:ascii="仿宋" w:hAnsi="仿宋" w:eastAsia="仿宋" w:cs="仿宋"/>
          <w:color w:val="auto"/>
          <w:sz w:val="24"/>
          <w:szCs w:val="24"/>
          <w:highlight w:val="none"/>
          <w:shd w:val="clear"/>
        </w:rPr>
        <w:t>联系人：赖华平，联系电话：0571</w:t>
      </w:r>
      <w:r>
        <w:rPr>
          <w:rFonts w:hint="eastAsia" w:ascii="仿宋" w:hAnsi="仿宋" w:eastAsia="仿宋" w:cs="仿宋"/>
          <w:color w:val="auto"/>
          <w:sz w:val="24"/>
          <w:szCs w:val="24"/>
          <w:highlight w:val="none"/>
          <w:shd w:val="clear"/>
          <w:lang w:val="en-US" w:eastAsia="zh-CN"/>
        </w:rPr>
        <w:t>-</w:t>
      </w:r>
      <w:r>
        <w:rPr>
          <w:rFonts w:hint="eastAsia" w:ascii="仿宋" w:hAnsi="仿宋" w:eastAsia="仿宋" w:cs="仿宋"/>
          <w:color w:val="auto"/>
          <w:sz w:val="24"/>
          <w:szCs w:val="24"/>
          <w:highlight w:val="none"/>
          <w:shd w:val="clear"/>
        </w:rPr>
        <w:t xml:space="preserve"> 63781065。</w:t>
      </w:r>
    </w:p>
    <w:p>
      <w:pPr>
        <w:pStyle w:val="4"/>
        <w:spacing w:line="360" w:lineRule="auto"/>
        <w:ind w:firstLine="434" w:firstLineChars="181"/>
        <w:rPr>
          <w:rFonts w:ascii="仿宋_GB2312" w:hAnsi="仿宋_GB2312" w:eastAsia="仿宋_GB2312" w:cs="仿宋_GB2312"/>
          <w:b/>
          <w:color w:val="auto"/>
          <w:sz w:val="24"/>
          <w:szCs w:val="24"/>
        </w:rPr>
      </w:pPr>
      <w:r>
        <w:rPr>
          <w:rFonts w:hint="eastAsia" w:ascii="仿宋" w:hAnsi="仿宋" w:eastAsia="仿宋"/>
          <w:bCs/>
          <w:sz w:val="24"/>
        </w:rPr>
        <w:t>（2）采购机构：杭州市公共资源交易中心</w:t>
      </w:r>
      <w:r>
        <w:rPr>
          <w:rFonts w:hint="eastAsia" w:ascii="仿宋" w:hAnsi="仿宋" w:eastAsia="仿宋"/>
          <w:bCs/>
          <w:sz w:val="24"/>
          <w:lang w:eastAsia="zh-CN"/>
        </w:rPr>
        <w:t>临安分中心</w:t>
      </w:r>
      <w:r>
        <w:rPr>
          <w:rFonts w:hint="eastAsia" w:ascii="仿宋" w:hAnsi="仿宋" w:eastAsia="仿宋"/>
          <w:bCs/>
          <w:sz w:val="24"/>
        </w:rPr>
        <w:t>；</w:t>
      </w:r>
      <w:r>
        <w:rPr>
          <w:rFonts w:hint="eastAsia" w:ascii="仿宋" w:hAnsi="仿宋" w:eastAsia="仿宋" w:cs="仿宋_GB2312"/>
          <w:sz w:val="24"/>
        </w:rPr>
        <w:t>地址：杭州市临安区锦北街道科技大道4398号市民中心B座4楼；</w:t>
      </w:r>
      <w:r>
        <w:rPr>
          <w:rFonts w:hint="eastAsia" w:ascii="仿宋" w:hAnsi="仿宋" w:eastAsia="仿宋" w:cs="仿宋_GB2312"/>
          <w:sz w:val="24"/>
          <w:szCs w:val="24"/>
        </w:rPr>
        <w:t>联系方式：采购项目</w:t>
      </w:r>
      <w:r>
        <w:rPr>
          <w:rFonts w:hint="eastAsia" w:ascii="仿宋" w:hAnsi="仿宋" w:eastAsia="仿宋" w:cs="仿宋_GB2312"/>
          <w:sz w:val="24"/>
        </w:rPr>
        <w:t>联系人:</w:t>
      </w:r>
      <w:r>
        <w:rPr>
          <w:rFonts w:hint="eastAsia" w:ascii="仿宋" w:hAnsi="仿宋" w:eastAsia="仿宋" w:cs="仿宋_GB2312"/>
          <w:sz w:val="24"/>
          <w:lang w:eastAsia="zh-CN"/>
        </w:rPr>
        <w:t>杨颖</w:t>
      </w:r>
      <w:r>
        <w:rPr>
          <w:rFonts w:hint="eastAsia" w:ascii="仿宋" w:hAnsi="仿宋" w:eastAsia="仿宋" w:cs="仿宋_GB2312"/>
          <w:sz w:val="24"/>
        </w:rPr>
        <w:t>，0571-</w:t>
      </w:r>
      <w:r>
        <w:rPr>
          <w:rFonts w:hint="eastAsia" w:ascii="仿宋" w:hAnsi="仿宋" w:eastAsia="仿宋" w:cs="仿宋_GB2312"/>
          <w:sz w:val="24"/>
          <w:lang w:val="en-US" w:eastAsia="zh-CN"/>
        </w:rPr>
        <w:t>23616011</w:t>
      </w:r>
      <w:r>
        <w:rPr>
          <w:rFonts w:hint="eastAsia" w:ascii="仿宋" w:hAnsi="仿宋" w:eastAsia="仿宋" w:cs="仿宋_GB2312"/>
          <w:sz w:val="24"/>
        </w:rPr>
        <w:t>。</w:t>
      </w:r>
    </w:p>
    <w:p>
      <w:pPr>
        <w:widowControl/>
        <w:spacing w:line="360" w:lineRule="auto"/>
        <w:ind w:firstLine="480" w:firstLineChars="200"/>
        <w:jc w:val="left"/>
        <w:rPr>
          <w:rFonts w:hint="eastAsia" w:ascii="仿宋" w:hAnsi="仿宋" w:eastAsia="仿宋" w:cs="仿宋_GB2312"/>
          <w:color w:val="000000"/>
          <w:sz w:val="24"/>
        </w:rPr>
      </w:pPr>
      <w:r>
        <w:rPr>
          <w:rFonts w:hint="eastAsia" w:ascii="仿宋" w:hAnsi="仿宋" w:eastAsia="仿宋" w:cs="Arial"/>
          <w:bCs/>
          <w:snapToGrid w:val="0"/>
          <w:color w:val="000000"/>
          <w:kern w:val="28"/>
          <w:sz w:val="24"/>
        </w:rPr>
        <w:t>（3）同级政府采购监督管理部门：</w:t>
      </w:r>
      <w:r>
        <w:rPr>
          <w:rFonts w:hint="eastAsia" w:ascii="仿宋" w:hAnsi="仿宋" w:eastAsia="仿宋" w:cs="仿宋_GB2312"/>
          <w:color w:val="000000"/>
          <w:sz w:val="24"/>
        </w:rPr>
        <w:t>杭州市临安区财政局政府采购监管科；地址：临天路1950号；联系方式：联系人</w:t>
      </w:r>
      <w:r>
        <w:rPr>
          <w:rFonts w:hint="eastAsia" w:ascii="仿宋" w:hAnsi="仿宋" w:eastAsia="仿宋" w:cs="仿宋_GB2312"/>
          <w:color w:val="000000"/>
          <w:sz w:val="24"/>
          <w:lang w:eastAsia="zh-CN"/>
        </w:rPr>
        <w:t>：</w:t>
      </w:r>
      <w:r>
        <w:rPr>
          <w:rFonts w:hint="eastAsia" w:ascii="仿宋" w:hAnsi="仿宋" w:eastAsia="仿宋" w:cs="仿宋_GB2312"/>
          <w:color w:val="000000"/>
          <w:sz w:val="24"/>
        </w:rPr>
        <w:t xml:space="preserve">喻伟建，0571-61073953。 </w:t>
      </w:r>
    </w:p>
    <w:p>
      <w:pPr>
        <w:pStyle w:val="8"/>
        <w:spacing w:line="360" w:lineRule="auto"/>
        <w:rPr>
          <w:rFonts w:hint="eastAsia" w:ascii="仿宋" w:hAnsi="仿宋" w:eastAsia="仿宋" w:cs="Arial"/>
          <w:bCs/>
          <w:snapToGrid w:val="0"/>
          <w:color w:val="000000"/>
          <w:kern w:val="28"/>
          <w:sz w:val="24"/>
          <w:szCs w:val="24"/>
        </w:rPr>
      </w:pPr>
    </w:p>
    <w:p>
      <w:pPr>
        <w:pStyle w:val="8"/>
        <w:spacing w:line="360" w:lineRule="auto"/>
        <w:ind w:firstLine="472" w:firstLineChars="196"/>
        <w:rPr>
          <w:rFonts w:hint="eastAsia" w:ascii="仿宋" w:hAnsi="仿宋" w:eastAsia="仿宋" w:cs="仿宋_GB2312"/>
          <w:b/>
          <w:color w:val="000000"/>
          <w:sz w:val="24"/>
          <w:szCs w:val="24"/>
        </w:rPr>
      </w:pPr>
    </w:p>
    <w:p>
      <w:pPr>
        <w:pStyle w:val="8"/>
        <w:spacing w:line="360" w:lineRule="auto"/>
        <w:ind w:firstLine="472" w:firstLineChars="196"/>
        <w:rPr>
          <w:rFonts w:hint="eastAsia" w:ascii="仿宋" w:hAnsi="仿宋" w:eastAsia="仿宋" w:cs="仿宋_GB2312"/>
          <w:b/>
          <w:color w:val="000000"/>
          <w:sz w:val="24"/>
          <w:szCs w:val="24"/>
        </w:rPr>
      </w:pPr>
    </w:p>
    <w:p>
      <w:pPr>
        <w:spacing w:line="360" w:lineRule="auto"/>
        <w:ind w:firstLine="200"/>
        <w:jc w:val="center"/>
        <w:rPr>
          <w:rFonts w:hint="eastAsia" w:ascii="仿宋" w:hAnsi="仿宋" w:eastAsia="仿宋" w:cs="仿宋_GB2312"/>
          <w:color w:val="000000"/>
          <w:sz w:val="24"/>
        </w:rPr>
      </w:pPr>
      <w:r>
        <w:rPr>
          <w:rFonts w:hint="eastAsia" w:ascii="仿宋" w:hAnsi="仿宋" w:eastAsia="仿宋" w:cs="仿宋_GB2312"/>
          <w:color w:val="000000"/>
          <w:sz w:val="24"/>
        </w:rPr>
        <w:t xml:space="preserve">                            </w:t>
      </w:r>
    </w:p>
    <w:p>
      <w:pPr>
        <w:spacing w:line="360" w:lineRule="auto"/>
        <w:ind w:firstLine="200"/>
        <w:jc w:val="center"/>
        <w:rPr>
          <w:rFonts w:hint="eastAsia" w:ascii="仿宋" w:hAnsi="仿宋" w:eastAsia="仿宋" w:cs="仿宋_GB2312"/>
          <w:color w:val="000000"/>
          <w:sz w:val="24"/>
        </w:rPr>
      </w:pPr>
      <w:r>
        <w:rPr>
          <w:rFonts w:hint="eastAsia" w:ascii="仿宋" w:hAnsi="仿宋" w:eastAsia="仿宋" w:cs="仿宋_GB2312"/>
          <w:color w:val="000000"/>
          <w:sz w:val="24"/>
        </w:rPr>
        <w:t xml:space="preserve">                               </w:t>
      </w:r>
      <w:r>
        <w:rPr>
          <w:rFonts w:hint="eastAsia" w:ascii="仿宋" w:hAnsi="仿宋" w:eastAsia="仿宋"/>
          <w:bCs/>
          <w:sz w:val="24"/>
        </w:rPr>
        <w:t>杭州市公共资源交易中心</w:t>
      </w:r>
      <w:r>
        <w:rPr>
          <w:rFonts w:hint="eastAsia" w:ascii="仿宋" w:hAnsi="仿宋" w:eastAsia="仿宋"/>
          <w:bCs/>
          <w:sz w:val="24"/>
          <w:lang w:eastAsia="zh-CN"/>
        </w:rPr>
        <w:t>临安分中心</w:t>
      </w:r>
    </w:p>
    <w:p>
      <w:pPr>
        <w:pStyle w:val="8"/>
        <w:spacing w:line="360" w:lineRule="auto"/>
        <w:ind w:firstLine="480" w:firstLineChars="200"/>
        <w:rPr>
          <w:rFonts w:hint="eastAsia" w:ascii="仿宋" w:hAnsi="仿宋" w:eastAsia="仿宋" w:cs="仿宋_GB2312"/>
          <w:color w:val="auto"/>
          <w:sz w:val="24"/>
          <w:szCs w:val="24"/>
        </w:rPr>
      </w:pPr>
      <w:r>
        <w:rPr>
          <w:rFonts w:hint="eastAsia" w:ascii="仿宋" w:hAnsi="仿宋" w:eastAsia="仿宋" w:cs="仿宋_GB2312"/>
          <w:color w:val="000000"/>
          <w:sz w:val="24"/>
          <w:szCs w:val="24"/>
        </w:rPr>
        <w:t xml:space="preserve">                                         </w:t>
      </w:r>
      <w:r>
        <w:rPr>
          <w:rFonts w:hint="eastAsia" w:ascii="仿宋" w:hAnsi="仿宋" w:eastAsia="仿宋" w:cs="仿宋_GB2312"/>
          <w:color w:val="auto"/>
          <w:sz w:val="24"/>
          <w:szCs w:val="24"/>
        </w:rPr>
        <w:t>二○二</w:t>
      </w:r>
      <w:r>
        <w:rPr>
          <w:rFonts w:hint="eastAsia" w:ascii="仿宋" w:hAnsi="仿宋" w:eastAsia="仿宋" w:cs="仿宋_GB2312"/>
          <w:color w:val="auto"/>
          <w:sz w:val="24"/>
          <w:szCs w:val="24"/>
          <w:lang w:eastAsia="zh-CN"/>
        </w:rPr>
        <w:t>一</w:t>
      </w:r>
      <w:r>
        <w:rPr>
          <w:rFonts w:hint="eastAsia" w:ascii="仿宋" w:hAnsi="仿宋" w:eastAsia="仿宋" w:cs="仿宋_GB2312"/>
          <w:color w:val="auto"/>
          <w:sz w:val="24"/>
          <w:szCs w:val="24"/>
        </w:rPr>
        <w:t>年</w:t>
      </w:r>
      <w:r>
        <w:rPr>
          <w:rFonts w:hint="eastAsia" w:ascii="仿宋" w:hAnsi="仿宋" w:eastAsia="仿宋" w:cs="仿宋_GB2312"/>
          <w:color w:val="auto"/>
          <w:sz w:val="24"/>
          <w:szCs w:val="24"/>
          <w:lang w:eastAsia="zh-CN"/>
        </w:rPr>
        <w:t>七</w:t>
      </w:r>
      <w:r>
        <w:rPr>
          <w:rFonts w:hint="eastAsia" w:ascii="仿宋" w:hAnsi="仿宋" w:eastAsia="仿宋" w:cs="仿宋_GB2312"/>
          <w:color w:val="auto"/>
          <w:sz w:val="24"/>
          <w:szCs w:val="24"/>
        </w:rPr>
        <w:t>月</w:t>
      </w:r>
      <w:r>
        <w:rPr>
          <w:rFonts w:hint="eastAsia" w:ascii="仿宋" w:hAnsi="仿宋" w:eastAsia="仿宋" w:cs="仿宋_GB2312"/>
          <w:color w:val="auto"/>
          <w:sz w:val="24"/>
          <w:szCs w:val="24"/>
          <w:lang w:eastAsia="zh-CN"/>
        </w:rPr>
        <w:t>一</w:t>
      </w:r>
      <w:r>
        <w:rPr>
          <w:rFonts w:hint="eastAsia" w:ascii="仿宋" w:hAnsi="仿宋" w:eastAsia="仿宋" w:cs="仿宋_GB2312"/>
          <w:color w:val="auto"/>
          <w:sz w:val="24"/>
          <w:szCs w:val="24"/>
        </w:rPr>
        <w:t>日</w:t>
      </w:r>
    </w:p>
    <w:p>
      <w:pPr>
        <w:adjustRightInd/>
        <w:spacing w:line="360" w:lineRule="auto"/>
        <w:jc w:val="center"/>
        <w:outlineLvl w:val="0"/>
        <w:rPr>
          <w:rFonts w:hint="eastAsia" w:ascii="仿宋" w:hAnsi="仿宋" w:eastAsia="仿宋" w:cs="仿宋_GB2312"/>
          <w:b/>
          <w:color w:val="000000"/>
          <w:sz w:val="36"/>
          <w:szCs w:val="20"/>
        </w:rPr>
      </w:pPr>
      <w:r>
        <w:rPr>
          <w:rFonts w:hint="eastAsia" w:ascii="仿宋" w:hAnsi="仿宋" w:eastAsia="仿宋" w:cs="仿宋_GB2312"/>
          <w:b/>
          <w:color w:val="000000"/>
          <w:sz w:val="36"/>
          <w:szCs w:val="20"/>
        </w:rPr>
        <w:br w:type="page"/>
      </w:r>
      <w:r>
        <w:rPr>
          <w:rFonts w:hint="eastAsia" w:ascii="仿宋" w:hAnsi="仿宋" w:eastAsia="仿宋" w:cs="仿宋_GB2312"/>
          <w:b/>
          <w:color w:val="000000"/>
          <w:sz w:val="36"/>
          <w:szCs w:val="20"/>
        </w:rPr>
        <w:t>第二部分</w:t>
      </w:r>
      <w:bookmarkEnd w:id="8"/>
      <w:r>
        <w:rPr>
          <w:rFonts w:hint="eastAsia" w:ascii="仿宋" w:hAnsi="仿宋" w:eastAsia="仿宋" w:cs="仿宋_GB2312"/>
          <w:b/>
          <w:color w:val="000000"/>
          <w:sz w:val="36"/>
          <w:szCs w:val="20"/>
        </w:rPr>
        <w:t xml:space="preserve"> 供应商须知</w:t>
      </w:r>
      <w:bookmarkEnd w:id="9"/>
    </w:p>
    <w:p>
      <w:pPr>
        <w:snapToGrid w:val="0"/>
        <w:spacing w:line="360" w:lineRule="auto"/>
        <w:jc w:val="center"/>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前附表</w:t>
      </w:r>
    </w:p>
    <w:tbl>
      <w:tblPr>
        <w:tblStyle w:val="1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事项</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5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报价要求</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 w:hAnsi="仿宋" w:eastAsia="仿宋" w:cs="仿宋_GB2312"/>
                <w:color w:val="000000"/>
                <w:kern w:val="0"/>
                <w:sz w:val="24"/>
                <w:lang w:val="zh-CN"/>
              </w:rPr>
            </w:pPr>
            <w:r>
              <w:rPr>
                <w:rFonts w:hint="eastAsia" w:ascii="仿宋" w:hAnsi="仿宋" w:eastAsia="仿宋"/>
                <w:color w:val="000000"/>
                <w:kern w:val="0"/>
                <w:sz w:val="24"/>
                <w:lang w:val="zh-CN"/>
              </w:rPr>
              <w:t>有关本项目建设、服务所需的</w:t>
            </w:r>
            <w:r>
              <w:rPr>
                <w:rFonts w:hint="eastAsia" w:ascii="仿宋" w:hAnsi="仿宋" w:eastAsia="仿宋"/>
                <w:color w:val="000000"/>
                <w:sz w:val="24"/>
              </w:rPr>
              <w:t>全部</w:t>
            </w:r>
            <w:r>
              <w:rPr>
                <w:rFonts w:hint="eastAsia" w:ascii="仿宋" w:hAnsi="仿宋" w:eastAsia="仿宋"/>
                <w:color w:val="000000"/>
                <w:kern w:val="0"/>
                <w:sz w:val="24"/>
                <w:lang w:val="zh-CN"/>
              </w:rPr>
              <w:t>费用包括税费均计入报价。</w:t>
            </w:r>
            <w:r>
              <w:rPr>
                <w:rFonts w:hint="eastAsia" w:ascii="仿宋" w:hAnsi="仿宋" w:eastAsia="仿宋" w:cs="仿宋_GB2312"/>
                <w:color w:val="000000"/>
                <w:kern w:val="0"/>
                <w:sz w:val="24"/>
                <w:lang w:val="zh-CN"/>
              </w:rPr>
              <w:t>响应文件中价格全部采用人民币报价。采购文件未列明，而供应商认为必需的费用也需列入报价。</w:t>
            </w:r>
          </w:p>
          <w:p>
            <w:pPr>
              <w:snapToGrid w:val="0"/>
              <w:spacing w:line="360" w:lineRule="auto"/>
              <w:jc w:val="left"/>
              <w:rPr>
                <w:rFonts w:hint="eastAsia"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响应报价出现下列情形的，响应无效：</w:t>
            </w:r>
          </w:p>
          <w:p>
            <w:pPr>
              <w:snapToGrid w:val="0"/>
              <w:spacing w:line="360" w:lineRule="auto"/>
              <w:jc w:val="left"/>
              <w:rPr>
                <w:rFonts w:hint="eastAsia"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响应报价出现不是唯一的、有选择性响应报价的；</w:t>
            </w:r>
          </w:p>
          <w:p>
            <w:pPr>
              <w:snapToGrid w:val="0"/>
              <w:spacing w:line="360" w:lineRule="auto"/>
              <w:jc w:val="left"/>
              <w:rPr>
                <w:rFonts w:hint="eastAsia"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仿宋_GB2312"/>
                <w:b/>
                <w:color w:val="000000"/>
                <w:sz w:val="24"/>
              </w:rPr>
              <w:t>响应报价高于本项目采购预算或者最高限价的;</w:t>
            </w:r>
          </w:p>
          <w:p>
            <w:pPr>
              <w:spacing w:line="360" w:lineRule="auto"/>
              <w:rPr>
                <w:rFonts w:hint="eastAsia" w:ascii="仿宋" w:hAnsi="仿宋" w:eastAsia="仿宋"/>
                <w:color w:val="000000"/>
                <w:sz w:val="24"/>
              </w:rPr>
            </w:pPr>
            <w:r>
              <w:rPr>
                <w:rFonts w:hint="eastAsia" w:ascii="仿宋" w:hAnsi="仿宋" w:eastAsia="仿宋"/>
                <w:b/>
                <w:color w:val="000000"/>
                <w:sz w:val="24"/>
              </w:rPr>
              <w:t>▲响应报价填写不完整或字迹不能辨认或有漏项的；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分包或转包</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_GB2312"/>
                <w:color w:val="000000"/>
                <w:sz w:val="24"/>
              </w:rPr>
            </w:pPr>
            <w:r>
              <w:rPr>
                <w:rFonts w:hint="eastAsia" w:ascii="仿宋" w:hAnsi="仿宋" w:eastAsia="仿宋" w:cs="仿宋_GB2312"/>
                <w:color w:val="000000"/>
                <w:sz w:val="24"/>
              </w:rPr>
              <w:t>（1）采购人</w:t>
            </w:r>
            <w:r>
              <w:rPr>
                <w:rFonts w:hint="eastAsia" w:ascii="仿宋" w:hAnsi="仿宋" w:eastAsia="仿宋" w:cs="仿宋_GB2312"/>
                <w:b/>
                <w:color w:val="000000"/>
                <w:sz w:val="24"/>
              </w:rPr>
              <w:t>不同意</w:t>
            </w:r>
            <w:r>
              <w:rPr>
                <w:rFonts w:hint="eastAsia" w:ascii="仿宋" w:hAnsi="仿宋" w:eastAsia="仿宋" w:cs="仿宋_GB2312"/>
                <w:color w:val="000000"/>
                <w:sz w:val="24"/>
              </w:rPr>
              <w:t>分包。</w:t>
            </w:r>
          </w:p>
          <w:p>
            <w:pPr>
              <w:snapToGrid w:val="0"/>
              <w:spacing w:line="360" w:lineRule="auto"/>
              <w:rPr>
                <w:rFonts w:hint="eastAsia" w:ascii="仿宋" w:hAnsi="仿宋" w:eastAsia="仿宋" w:cs="仿宋_GB2312"/>
                <w:color w:val="000000"/>
                <w:sz w:val="24"/>
              </w:rPr>
            </w:pPr>
            <w:r>
              <w:rPr>
                <w:rFonts w:hint="eastAsia" w:ascii="仿宋" w:hAnsi="仿宋" w:eastAsia="仿宋" w:cs="仿宋_GB2312"/>
                <w:color w:val="000000"/>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4"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_GB2312"/>
                <w:color w:val="000000"/>
                <w:sz w:val="24"/>
              </w:rPr>
            </w:pPr>
          </w:p>
          <w:p>
            <w:pPr>
              <w:snapToGrid w:val="0"/>
              <w:spacing w:line="360" w:lineRule="auto"/>
              <w:jc w:val="center"/>
              <w:rPr>
                <w:rFonts w:hint="eastAsia" w:ascii="仿宋" w:hAnsi="仿宋" w:eastAsia="仿宋" w:cs="仿宋_GB2312"/>
                <w:color w:val="000000"/>
                <w:sz w:val="24"/>
              </w:rPr>
            </w:pPr>
          </w:p>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供应商应当提供的特定资格证明文件</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olor w:val="000000"/>
                <w:sz w:val="24"/>
              </w:rPr>
            </w:pPr>
            <w:r>
              <w:rPr>
                <w:rFonts w:hint="eastAsia" w:ascii="仿宋" w:hAnsi="仿宋" w:eastAsia="仿宋"/>
                <w:color w:val="000000"/>
                <w:sz w:val="24"/>
              </w:rPr>
              <w:t>特定资格证明文件：无。</w:t>
            </w:r>
          </w:p>
          <w:p>
            <w:pPr>
              <w:spacing w:line="360" w:lineRule="auto"/>
              <w:rPr>
                <w:rFonts w:hint="eastAsia"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rPr>
              <w:t>供应商未提供有效的特定资格证明文件的，视为供应商不具备采购文件中规定的资格要求，响应无效。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51"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themeColor="text1"/>
                <w:sz w:val="24"/>
                <w:lang w:val="en-US" w:eastAsia="zh-CN"/>
                <w14:textFill>
                  <w14:solidFill>
                    <w14:schemeClr w14:val="tx1"/>
                  </w14:solidFill>
                </w14:textFill>
              </w:rPr>
              <w:t>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Cs/>
                <w:color w:val="000000"/>
                <w:sz w:val="24"/>
              </w:rPr>
            </w:pPr>
            <w:r>
              <w:rPr>
                <w:rFonts w:hint="eastAsia" w:ascii="仿宋" w:hAnsi="仿宋" w:eastAsia="仿宋" w:cs="仿宋_GB2312"/>
                <w:b/>
                <w:color w:val="000000" w:themeColor="text1"/>
                <w:sz w:val="24"/>
                <w14:textFill>
                  <w14:solidFill>
                    <w14:schemeClr w14:val="tx1"/>
                  </w14:solidFill>
                </w14:textFill>
              </w:rPr>
              <w:t>方案讲解演示</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8"/>
              <w:jc w:val="left"/>
              <w:rPr>
                <w:rFonts w:hint="eastAsia" w:ascii="仿宋" w:hAnsi="仿宋" w:eastAsia="仿宋" w:cs="仿宋_GB2312"/>
                <w:b/>
                <w:color w:val="000000"/>
                <w:sz w:val="24"/>
              </w:rPr>
            </w:pPr>
            <w:r>
              <w:rPr>
                <w:rFonts w:hint="eastAsia" w:ascii="仿宋" w:hAnsi="仿宋" w:eastAsia="仿宋"/>
                <w:color w:val="000000" w:themeColor="text1"/>
                <w:sz w:val="24"/>
                <w14:textFill>
                  <w14:solidFill>
                    <w14:schemeClr w14:val="tx1"/>
                  </w14:solidFill>
                </w14:textFill>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57"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top"/>
          </w:tcPr>
          <w:p>
            <w:pPr>
              <w:snapToGrid w:val="0"/>
              <w:spacing w:line="360" w:lineRule="auto"/>
              <w:jc w:val="center"/>
              <w:rPr>
                <w:rFonts w:hint="eastAsia" w:ascii="仿宋" w:hAnsi="仿宋" w:eastAsia="仿宋" w:cs="仿宋_GB2312"/>
                <w:color w:val="000000"/>
                <w:sz w:val="24"/>
              </w:rPr>
            </w:pPr>
          </w:p>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采购机构代理费用</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olor w:val="000000"/>
                <w:sz w:val="24"/>
              </w:rPr>
            </w:pPr>
            <w:r>
              <w:rPr>
                <w:rFonts w:hint="eastAsia" w:ascii="仿宋" w:hAnsi="仿宋" w:eastAsia="仿宋"/>
                <w:color w:val="000000"/>
                <w:sz w:val="24"/>
              </w:rPr>
              <w:t>无。</w:t>
            </w:r>
          </w:p>
        </w:tc>
      </w:tr>
    </w:tbl>
    <w:p>
      <w:pPr>
        <w:snapToGrid w:val="0"/>
        <w:spacing w:line="360" w:lineRule="auto"/>
        <w:jc w:val="center"/>
        <w:rPr>
          <w:rFonts w:hint="eastAsia" w:ascii="仿宋" w:hAnsi="仿宋" w:eastAsia="仿宋" w:cs="仿宋_GB2312"/>
          <w:b/>
          <w:color w:val="000000"/>
          <w:sz w:val="32"/>
          <w:szCs w:val="20"/>
        </w:rPr>
      </w:pPr>
    </w:p>
    <w:p>
      <w:pPr>
        <w:adjustRightInd/>
        <w:spacing w:line="360" w:lineRule="auto"/>
        <w:ind w:firstLine="3845" w:firstLineChars="1197"/>
        <w:outlineLvl w:val="0"/>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一、总则</w:t>
      </w:r>
      <w:bookmarkEnd w:id="10"/>
    </w:p>
    <w:p>
      <w:pPr>
        <w:snapToGrid w:val="0"/>
        <w:spacing w:line="360" w:lineRule="auto"/>
        <w:ind w:firstLine="361" w:firstLineChars="150"/>
        <w:jc w:val="left"/>
        <w:outlineLvl w:val="1"/>
        <w:rPr>
          <w:rFonts w:ascii="仿宋" w:hAnsi="仿宋" w:eastAsia="仿宋"/>
          <w:b/>
          <w:color w:val="000000"/>
          <w:sz w:val="24"/>
        </w:rPr>
      </w:pPr>
      <w:r>
        <w:rPr>
          <w:rFonts w:hint="eastAsia" w:ascii="仿宋" w:hAnsi="仿宋" w:eastAsia="仿宋"/>
          <w:b/>
          <w:color w:val="000000"/>
          <w:sz w:val="24"/>
        </w:rPr>
        <w:t>1.</w:t>
      </w:r>
      <w:r>
        <w:rPr>
          <w:rFonts w:ascii="仿宋" w:hAnsi="仿宋" w:eastAsia="仿宋"/>
          <w:b/>
          <w:color w:val="000000"/>
          <w:sz w:val="24"/>
        </w:rPr>
        <w:t xml:space="preserve"> 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本采购文件适用于该项目的邀请、响应、开启响应文件、资格审查及信用信息查询、协商、成交、合同、验收等行为（法律、法规另有规定的，从其规定）。</w:t>
      </w:r>
    </w:p>
    <w:p>
      <w:pPr>
        <w:adjustRightInd/>
        <w:spacing w:line="360" w:lineRule="auto"/>
        <w:outlineLvl w:val="0"/>
        <w:rPr>
          <w:rFonts w:hint="eastAsia" w:ascii="仿宋" w:hAnsi="仿宋" w:eastAsia="仿宋" w:cs="仿宋_GB2312"/>
          <w:b/>
          <w:color w:val="000000"/>
          <w:sz w:val="24"/>
        </w:rPr>
      </w:pPr>
      <w:r>
        <w:rPr>
          <w:rFonts w:hint="eastAsia" w:ascii="仿宋" w:hAnsi="仿宋" w:eastAsia="仿宋" w:cs="仿宋_GB2312"/>
          <w:b/>
          <w:color w:val="000000"/>
          <w:sz w:val="24"/>
        </w:rPr>
        <w:t xml:space="preserve">   2.定义</w:t>
      </w:r>
    </w:p>
    <w:p>
      <w:pPr>
        <w:spacing w:line="360" w:lineRule="auto"/>
        <w:ind w:firstLine="480" w:firstLineChars="200"/>
        <w:rPr>
          <w:rFonts w:hint="eastAsia"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“采购人”系指邀请函中载明的本项目的采购人。</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2.2</w:t>
      </w:r>
      <w:r>
        <w:rPr>
          <w:rFonts w:ascii="仿宋" w:hAnsi="仿宋" w:eastAsia="仿宋"/>
          <w:color w:val="000000"/>
          <w:sz w:val="24"/>
        </w:rPr>
        <w:t xml:space="preserve"> </w:t>
      </w:r>
      <w:r>
        <w:rPr>
          <w:rFonts w:hint="eastAsia" w:ascii="仿宋" w:hAnsi="仿宋" w:eastAsia="仿宋"/>
          <w:color w:val="000000"/>
          <w:sz w:val="24"/>
        </w:rPr>
        <w:t>“采购机构”系指邀请函中载明的本项目的采购机构。</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2.3</w:t>
      </w:r>
      <w:r>
        <w:rPr>
          <w:rFonts w:ascii="仿宋" w:hAnsi="仿宋" w:eastAsia="仿宋"/>
          <w:color w:val="000000"/>
          <w:sz w:val="24"/>
        </w:rPr>
        <w:t xml:space="preserve"> </w:t>
      </w:r>
      <w:r>
        <w:rPr>
          <w:rFonts w:hint="eastAsia" w:ascii="仿宋" w:hAnsi="仿宋" w:eastAsia="仿宋"/>
          <w:color w:val="000000"/>
          <w:sz w:val="24"/>
        </w:rPr>
        <w:t>“负责人”系指法人企业的法定负责人，或其他组织为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2.4 “采购人员”系指采购人及具有相关经验的专业人员组成的采购小组。</w:t>
      </w:r>
    </w:p>
    <w:p>
      <w:pPr>
        <w:spacing w:line="360" w:lineRule="auto"/>
        <w:ind w:firstLine="480" w:firstLineChars="200"/>
        <w:rPr>
          <w:rFonts w:hint="eastAsia" w:ascii="仿宋" w:hAnsi="仿宋" w:eastAsia="仿宋"/>
          <w:color w:val="000000"/>
          <w:sz w:val="24"/>
        </w:rPr>
      </w:pPr>
      <w:r>
        <w:rPr>
          <w:rFonts w:hint="eastAsia" w:ascii="仿宋" w:hAnsi="仿宋" w:eastAsia="仿宋"/>
          <w:sz w:val="24"/>
        </w:rPr>
        <w:t>2.5“公章”系指单位法定名称章。因特殊原因需要使用冠以法定名称的业务专用章的，响应时须提供《业务专用章使用说明函》（附件5）。</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2.6“▲” 系指实质性要求条款。</w:t>
      </w:r>
    </w:p>
    <w:p>
      <w:pPr>
        <w:spacing w:line="360" w:lineRule="auto"/>
        <w:ind w:firstLine="241" w:firstLineChars="100"/>
        <w:rPr>
          <w:rFonts w:hint="eastAsia" w:ascii="仿宋" w:hAnsi="仿宋" w:eastAsia="仿宋"/>
          <w:b/>
          <w:color w:val="000000"/>
          <w:sz w:val="24"/>
        </w:rPr>
      </w:pPr>
      <w:r>
        <w:rPr>
          <w:rFonts w:hint="eastAsia" w:ascii="仿宋" w:hAnsi="仿宋" w:eastAsia="仿宋"/>
          <w:b/>
          <w:color w:val="000000"/>
          <w:sz w:val="24"/>
        </w:rPr>
        <w:t>3.</w:t>
      </w:r>
      <w:r>
        <w:rPr>
          <w:rFonts w:hint="eastAsia" w:ascii="仿宋" w:hAnsi="仿宋" w:eastAsia="仿宋"/>
          <w:color w:val="000000"/>
        </w:rPr>
        <w:t xml:space="preserve"> </w:t>
      </w:r>
      <w:r>
        <w:rPr>
          <w:rFonts w:hint="eastAsia" w:ascii="仿宋" w:hAnsi="仿宋" w:eastAsia="仿宋"/>
          <w:b/>
          <w:color w:val="000000"/>
          <w:sz w:val="24"/>
        </w:rPr>
        <w:t>采购项目需要落实的政府采购政策</w:t>
      </w:r>
    </w:p>
    <w:p>
      <w:pPr>
        <w:spacing w:line="360" w:lineRule="auto"/>
        <w:ind w:firstLine="240" w:firstLineChars="100"/>
        <w:rPr>
          <w:rFonts w:hint="eastAsia"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w:t>
      </w:r>
    </w:p>
    <w:p>
      <w:pPr>
        <w:spacing w:line="360" w:lineRule="auto"/>
        <w:ind w:firstLine="240" w:firstLineChars="100"/>
        <w:rPr>
          <w:rFonts w:hint="eastAsia" w:ascii="仿宋" w:hAnsi="仿宋" w:eastAsia="仿宋"/>
          <w:color w:val="000000"/>
          <w:sz w:val="24"/>
        </w:rPr>
      </w:pPr>
      <w:r>
        <w:rPr>
          <w:rFonts w:hint="eastAsia" w:ascii="仿宋" w:hAnsi="仿宋" w:eastAsia="仿宋"/>
          <w:color w:val="000000"/>
          <w:sz w:val="24"/>
        </w:rPr>
        <w:t>3.2 节能环保要求</w:t>
      </w:r>
    </w:p>
    <w:p>
      <w:pPr>
        <w:spacing w:line="360" w:lineRule="auto"/>
        <w:ind w:firstLine="480" w:firstLineChars="200"/>
        <w:rPr>
          <w:rFonts w:hint="eastAsia" w:ascii="仿宋" w:hAnsi="仿宋" w:eastAsia="仿宋"/>
          <w:sz w:val="24"/>
        </w:rPr>
      </w:pPr>
      <w:r>
        <w:rPr>
          <w:rFonts w:hint="eastAsia" w:ascii="仿宋" w:hAnsi="仿宋" w:eastAsia="仿宋"/>
          <w:sz w:val="24"/>
        </w:rPr>
        <w:t>3.2.1</w:t>
      </w:r>
      <w:r>
        <w:rPr>
          <w:rFonts w:ascii="仿宋" w:hAnsi="仿宋" w:eastAsia="仿宋"/>
          <w:sz w:val="24"/>
        </w:rPr>
        <w:t>采购人拟采购的产品属于品目清单范围的，采购人及其委托的采购代理机构</w:t>
      </w:r>
      <w:r>
        <w:rPr>
          <w:rFonts w:hint="eastAsia" w:ascii="仿宋" w:hAnsi="仿宋" w:eastAsia="仿宋"/>
          <w:sz w:val="24"/>
        </w:rPr>
        <w:t>将</w:t>
      </w:r>
      <w:r>
        <w:rPr>
          <w:rFonts w:ascii="仿宋" w:hAnsi="仿宋" w:eastAsia="仿宋"/>
          <w:sz w:val="24"/>
        </w:rPr>
        <w:t>依据国家确定的认证机构出具的、处于有效期之内的节能产品、环境标志产品认证证书，对获得证书的产品实施政府优先采购或强制采购。</w:t>
      </w:r>
      <w:r>
        <w:rPr>
          <w:rFonts w:hint="eastAsia" w:ascii="仿宋" w:hAnsi="仿宋" w:eastAsia="仿宋"/>
          <w:sz w:val="24"/>
        </w:rPr>
        <w:t>供应商须按招标文件要求提供相关产品认证证书。</w:t>
      </w:r>
    </w:p>
    <w:p>
      <w:pPr>
        <w:spacing w:line="360" w:lineRule="auto"/>
        <w:ind w:firstLine="480" w:firstLineChars="200"/>
        <w:rPr>
          <w:rFonts w:hint="eastAsia" w:ascii="仿宋" w:hAnsi="仿宋" w:eastAsia="仿宋"/>
          <w:b/>
          <w:sz w:val="24"/>
        </w:rPr>
      </w:pPr>
      <w:r>
        <w:rPr>
          <w:rFonts w:hint="eastAsia" w:ascii="仿宋" w:hAnsi="仿宋" w:eastAsia="仿宋"/>
          <w:sz w:val="24"/>
        </w:rPr>
        <w:t>3.2.2</w:t>
      </w:r>
      <w:r>
        <w:rPr>
          <w:rFonts w:ascii="仿宋" w:hAnsi="仿宋" w:eastAsia="仿宋"/>
          <w:b/>
          <w:sz w:val="24"/>
        </w:rPr>
        <w:t>采购人拟采购的产品属于</w:t>
      </w:r>
      <w:r>
        <w:rPr>
          <w:rFonts w:hint="eastAsia" w:ascii="仿宋" w:hAnsi="仿宋" w:eastAsia="仿宋"/>
          <w:b/>
          <w:sz w:val="24"/>
        </w:rPr>
        <w:t>政府强制采购的节能产品品目清单范围的，供应商未按采购文件要求提供国家确定的认证机构出具的、处于有效期之内的节能产品认证证书，响应无效。</w:t>
      </w:r>
    </w:p>
    <w:p>
      <w:pPr>
        <w:spacing w:line="360" w:lineRule="auto"/>
        <w:ind w:firstLine="240" w:firstLineChars="100"/>
        <w:rPr>
          <w:rFonts w:hint="eastAsia" w:ascii="仿宋" w:hAnsi="仿宋" w:eastAsia="仿宋"/>
          <w:b/>
          <w:color w:val="000000"/>
          <w:sz w:val="24"/>
        </w:rPr>
      </w:pPr>
      <w:r>
        <w:rPr>
          <w:rFonts w:hint="eastAsia" w:ascii="仿宋" w:hAnsi="仿宋" w:eastAsia="仿宋"/>
          <w:sz w:val="24"/>
        </w:rPr>
        <w:t>3.3</w:t>
      </w:r>
      <w:r>
        <w:rPr>
          <w:rFonts w:hint="eastAsia" w:ascii="仿宋_GB2312" w:hAnsi="仿宋" w:eastAsia="仿宋_GB2312"/>
          <w:b/>
          <w:sz w:val="24"/>
        </w:rPr>
        <w:t>中小企业信用融资：为支持和促进中小企业发展，进一步发挥政府采购政策功能，杭州市财政局 、中国银保监会浙江监管局、杭州市人民政府金融工作办公室、杭州市经济和信息化局共同出台了《杭州市政府采购支持中小企业信用融资管理办法》（网址：http://cg.hzft.gov.cn/www/noticedetail.do?noticeguid=8a0691a36af3b171016c51516f2c0976），供应商若有融资意向，请登陆杭州市政府采购网（http://cg.hzft.gov.cn）“中小企业信用融资”专栏，查看信用融资政策文件及各相关银行服务方案。</w:t>
      </w:r>
      <w:r>
        <w:rPr>
          <w:rFonts w:hint="eastAsia" w:ascii="仿宋" w:hAnsi="仿宋" w:eastAsia="仿宋"/>
          <w:sz w:val="24"/>
        </w:rPr>
        <w:cr/>
      </w:r>
      <w:r>
        <w:rPr>
          <w:rFonts w:hint="eastAsia" w:ascii="仿宋" w:hAnsi="仿宋" w:eastAsia="仿宋"/>
          <w:b/>
          <w:color w:val="000000"/>
          <w:sz w:val="24"/>
        </w:rPr>
        <w:t>4. 询问、质疑、投诉</w:t>
      </w:r>
    </w:p>
    <w:p>
      <w:pPr>
        <w:autoSpaceDE w:val="0"/>
        <w:autoSpaceDN w:val="0"/>
        <w:spacing w:line="360" w:lineRule="auto"/>
        <w:ind w:firstLine="240" w:firstLineChars="100"/>
        <w:jc w:val="left"/>
        <w:rPr>
          <w:rFonts w:ascii="仿宋" w:hAnsi="仿宋" w:eastAsia="仿宋" w:cs="微软雅黑"/>
          <w:color w:val="000000"/>
          <w:kern w:val="0"/>
          <w:sz w:val="24"/>
          <w:lang w:val="zh-CN"/>
        </w:rPr>
      </w:pPr>
      <w:r>
        <w:rPr>
          <w:rFonts w:hint="eastAsia" w:ascii="仿宋" w:hAnsi="仿宋" w:eastAsia="仿宋" w:cs="微软雅黑"/>
          <w:color w:val="000000"/>
          <w:kern w:val="0"/>
          <w:sz w:val="24"/>
          <w:lang w:val="zh-CN"/>
        </w:rPr>
        <w:t>4.1供应商询问</w:t>
      </w:r>
    </w:p>
    <w:p>
      <w:pPr>
        <w:pStyle w:val="8"/>
        <w:spacing w:line="360" w:lineRule="auto"/>
        <w:ind w:firstLine="480" w:firstLineChars="200"/>
        <w:rPr>
          <w:rFonts w:ascii="仿宋" w:hAnsi="仿宋" w:eastAsia="仿宋"/>
          <w:color w:val="000000"/>
          <w:sz w:val="24"/>
        </w:rPr>
      </w:pPr>
      <w:r>
        <w:rPr>
          <w:rFonts w:hint="eastAsia" w:ascii="仿宋" w:hAnsi="仿宋" w:eastAsia="仿宋"/>
          <w:sz w:val="24"/>
        </w:rPr>
        <w:t>根据采购人与采购机构签订的《杭州市集中采购年度委托协议》的规定：供应商可以就采购文件中特定资格条件、采购需求及采购过程中有关现场考察事项向采购人提出询问，采购人将对此作出答复；供应商可以就采购活动中的其它事项向采购机构提出询问，采购机构将对此作出答复。</w:t>
      </w:r>
      <w:r>
        <w:rPr>
          <w:rFonts w:hint="eastAsia" w:ascii="仿宋" w:hAnsi="仿宋" w:eastAsia="仿宋"/>
          <w:color w:val="000000"/>
          <w:sz w:val="24"/>
        </w:rPr>
        <w:t>答复的内容不得涉及商业秘密。</w:t>
      </w:r>
    </w:p>
    <w:p>
      <w:pPr>
        <w:autoSpaceDE w:val="0"/>
        <w:autoSpaceDN w:val="0"/>
        <w:spacing w:line="360" w:lineRule="auto"/>
        <w:ind w:firstLine="240" w:firstLineChars="100"/>
        <w:jc w:val="left"/>
        <w:rPr>
          <w:rFonts w:ascii="仿宋" w:hAnsi="仿宋" w:eastAsia="仿宋" w:cs="微软雅黑"/>
          <w:color w:val="000000"/>
          <w:kern w:val="0"/>
          <w:sz w:val="24"/>
          <w:lang w:val="zh-CN"/>
        </w:rPr>
      </w:pPr>
      <w:r>
        <w:rPr>
          <w:rFonts w:hint="eastAsia" w:ascii="仿宋" w:hAnsi="仿宋" w:eastAsia="仿宋" w:cs="微软雅黑"/>
          <w:color w:val="000000"/>
          <w:kern w:val="0"/>
          <w:sz w:val="24"/>
          <w:lang w:val="zh-CN"/>
        </w:rPr>
        <w:t>4.2供应商质疑</w:t>
      </w:r>
    </w:p>
    <w:p>
      <w:pPr>
        <w:pStyle w:val="8"/>
        <w:spacing w:line="360" w:lineRule="auto"/>
        <w:ind w:firstLine="480" w:firstLineChars="200"/>
        <w:rPr>
          <w:rFonts w:ascii="仿宋" w:hAnsi="仿宋" w:eastAsia="仿宋"/>
          <w:color w:val="000000"/>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.1提出质疑的供应商应当是参与所质疑项目采购活动的供应商。潜在供应商已依法获取其可质疑的采购文件的，可以对该文件提出质疑。</w:t>
      </w:r>
    </w:p>
    <w:p>
      <w:pPr>
        <w:pStyle w:val="8"/>
        <w:spacing w:line="360" w:lineRule="auto"/>
        <w:ind w:firstLine="480" w:firstLineChars="200"/>
        <w:rPr>
          <w:rFonts w:ascii="仿宋" w:hAnsi="仿宋" w:eastAsia="仿宋"/>
          <w:color w:val="000000"/>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4"/>
        <w:spacing w:line="360" w:lineRule="auto"/>
        <w:ind w:firstLine="434" w:firstLineChars="181"/>
        <w:rPr>
          <w:rFonts w:hint="eastAsia" w:ascii="仿宋" w:hAnsi="仿宋" w:eastAsia="仿宋"/>
          <w:snapToGrid/>
          <w:color w:val="auto"/>
          <w:kern w:val="2"/>
          <w:sz w:val="24"/>
        </w:rPr>
      </w:pPr>
      <w:r>
        <w:rPr>
          <w:rFonts w:hint="eastAsia" w:ascii="仿宋" w:hAnsi="仿宋" w:eastAsia="仿宋"/>
          <w:snapToGrid/>
          <w:kern w:val="2"/>
          <w:sz w:val="24"/>
        </w:rPr>
        <w:t>（1）对采购文件提出质疑的，质疑期限为供应商获得采购文件之日或者采购文件获取截止之日起计算，且应当在采购响应截</w:t>
      </w:r>
      <w:r>
        <w:rPr>
          <w:rFonts w:hint="eastAsia" w:ascii="仿宋" w:hAnsi="仿宋" w:eastAsia="仿宋"/>
          <w:snapToGrid/>
          <w:color w:val="auto"/>
          <w:kern w:val="2"/>
          <w:sz w:val="24"/>
        </w:rPr>
        <w:t>止时间之前提出。根据采购人与采购机构签订的《杭州市集中采购年度委托协议》的规定：对采购文件中特定资格条件、采购需求提出的质疑，原则上由采购人负责答复；对采购文件中其他内容提出的质疑，原则上由采购机构负责答复。</w:t>
      </w:r>
    </w:p>
    <w:p>
      <w:pPr>
        <w:pStyle w:val="8"/>
        <w:spacing w:line="360" w:lineRule="auto"/>
        <w:ind w:firstLine="480" w:firstLineChars="200"/>
        <w:rPr>
          <w:rFonts w:hint="eastAsia" w:ascii="仿宋" w:hAnsi="仿宋" w:eastAsia="仿宋"/>
          <w:sz w:val="24"/>
        </w:rPr>
      </w:pPr>
      <w:r>
        <w:rPr>
          <w:rFonts w:hint="eastAsia" w:ascii="仿宋" w:hAnsi="仿宋" w:eastAsia="仿宋"/>
          <w:color w:val="000000"/>
          <w:sz w:val="24"/>
        </w:rPr>
        <w:t>（2）对采购过程提出质疑的，质疑期限为各采购程序环节结束之日起计算。对同一采购程序环节的质疑，供应商须一次</w:t>
      </w:r>
      <w:r>
        <w:rPr>
          <w:rFonts w:hint="eastAsia" w:ascii="仿宋" w:hAnsi="仿宋" w:eastAsia="仿宋"/>
          <w:sz w:val="24"/>
        </w:rPr>
        <w:t>性提出。根据采购人与采购机构签订的《杭州市集中采购年度委托协议》的规定：对采购过程中有关现场考察提出的质疑，原则上由采购人负责答复；对采购过程中其它事项提出的质疑，原则上由采购机构负责答复。</w:t>
      </w:r>
    </w:p>
    <w:p>
      <w:pPr>
        <w:pStyle w:val="8"/>
        <w:spacing w:line="360" w:lineRule="auto"/>
        <w:ind w:firstLine="480" w:firstLineChars="200"/>
        <w:rPr>
          <w:rFonts w:ascii="仿宋" w:hAnsi="仿宋" w:eastAsia="仿宋"/>
          <w:color w:val="000000"/>
          <w:sz w:val="24"/>
        </w:rPr>
      </w:pPr>
      <w:r>
        <w:rPr>
          <w:rFonts w:hint="eastAsia" w:ascii="仿宋" w:hAnsi="仿宋" w:eastAsia="仿宋"/>
          <w:color w:val="000000"/>
          <w:sz w:val="24"/>
        </w:rPr>
        <w:t>（3）对采购结果提出质疑的，质疑期限自采购结果公告期限届满之日起计算。对采购结果提出质疑的，采购机构负责答复。</w:t>
      </w:r>
    </w:p>
    <w:p>
      <w:pPr>
        <w:pStyle w:val="8"/>
        <w:snapToGrid w:val="0"/>
        <w:spacing w:line="360" w:lineRule="auto"/>
        <w:ind w:firstLine="480" w:firstLineChars="200"/>
        <w:contextualSpacing/>
        <w:rPr>
          <w:rFonts w:ascii="仿宋" w:hAnsi="仿宋" w:eastAsia="仿宋"/>
          <w:color w:val="000000"/>
          <w:sz w:val="24"/>
        </w:rPr>
      </w:pPr>
      <w:r>
        <w:rPr>
          <w:rFonts w:hint="eastAsia" w:ascii="仿宋" w:hAnsi="仿宋" w:eastAsia="仿宋" w:cs="微软雅黑"/>
          <w:color w:val="000000"/>
          <w:kern w:val="0"/>
          <w:sz w:val="24"/>
          <w:lang w:val="zh-CN"/>
        </w:rPr>
        <w:t>4.2.3</w:t>
      </w:r>
      <w:r>
        <w:rPr>
          <w:rFonts w:ascii="仿宋" w:hAnsi="仿宋" w:eastAsia="仿宋"/>
          <w:color w:val="000000"/>
          <w:sz w:val="24"/>
        </w:rPr>
        <w:t>供应商提出质疑应当提交质疑函和必要的证明材料。质疑函应当包括下列内容：</w:t>
      </w:r>
    </w:p>
    <w:p>
      <w:pPr>
        <w:pStyle w:val="20"/>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4.2.3.1</w:t>
      </w:r>
      <w:r>
        <w:rPr>
          <w:rFonts w:ascii="仿宋" w:hAnsi="仿宋" w:eastAsia="仿宋" w:cs="Arial"/>
          <w:snapToGrid w:val="0"/>
          <w:color w:val="000000"/>
          <w:kern w:val="2"/>
          <w:szCs w:val="21"/>
        </w:rPr>
        <w:t>供应商的姓名或者名称、地址、邮编、联系人及联系电话；</w:t>
      </w:r>
    </w:p>
    <w:p>
      <w:pPr>
        <w:pStyle w:val="20"/>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4.2.3.2</w:t>
      </w:r>
      <w:r>
        <w:rPr>
          <w:rFonts w:ascii="仿宋" w:hAnsi="仿宋" w:eastAsia="仿宋" w:cs="Arial"/>
          <w:snapToGrid w:val="0"/>
          <w:color w:val="000000"/>
          <w:kern w:val="2"/>
          <w:szCs w:val="21"/>
        </w:rPr>
        <w:t>质疑项目的名称、编号；</w:t>
      </w:r>
    </w:p>
    <w:p>
      <w:pPr>
        <w:pStyle w:val="20"/>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4.2.3.3</w:t>
      </w:r>
      <w:r>
        <w:rPr>
          <w:rFonts w:ascii="仿宋" w:hAnsi="仿宋" w:eastAsia="仿宋" w:cs="Arial"/>
          <w:snapToGrid w:val="0"/>
          <w:color w:val="000000"/>
          <w:kern w:val="2"/>
          <w:szCs w:val="21"/>
        </w:rPr>
        <w:t>具体、明确的质疑事项和与质疑事项相关的请求；</w:t>
      </w:r>
    </w:p>
    <w:p>
      <w:pPr>
        <w:pStyle w:val="20"/>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4.2.3.4</w:t>
      </w:r>
      <w:r>
        <w:rPr>
          <w:rFonts w:ascii="仿宋" w:hAnsi="仿宋" w:eastAsia="仿宋" w:cs="Arial"/>
          <w:snapToGrid w:val="0"/>
          <w:color w:val="000000"/>
          <w:kern w:val="2"/>
          <w:szCs w:val="21"/>
        </w:rPr>
        <w:t>事实依据；</w:t>
      </w:r>
    </w:p>
    <w:p>
      <w:pPr>
        <w:pStyle w:val="20"/>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4.2.3.5</w:t>
      </w:r>
      <w:r>
        <w:rPr>
          <w:rFonts w:ascii="仿宋" w:hAnsi="仿宋" w:eastAsia="仿宋" w:cs="Arial"/>
          <w:snapToGrid w:val="0"/>
          <w:color w:val="000000"/>
          <w:kern w:val="2"/>
          <w:szCs w:val="21"/>
        </w:rPr>
        <w:t>必要的法律依据；</w:t>
      </w:r>
    </w:p>
    <w:p>
      <w:pPr>
        <w:pStyle w:val="20"/>
        <w:shd w:val="clear" w:color="auto" w:fill="FFFFFF"/>
        <w:snapToGrid w:val="0"/>
        <w:spacing w:after="240" w:afterAutospacing="0" w:line="360" w:lineRule="auto"/>
        <w:ind w:firstLine="480"/>
        <w:contextualSpacing/>
        <w:rPr>
          <w:rFonts w:hint="eastAsia" w:ascii="仿宋" w:hAnsi="仿宋" w:eastAsia="仿宋" w:cs="Arial"/>
          <w:snapToGrid w:val="0"/>
          <w:color w:val="000000"/>
          <w:kern w:val="2"/>
          <w:szCs w:val="21"/>
        </w:rPr>
      </w:pPr>
      <w:r>
        <w:rPr>
          <w:rFonts w:hint="eastAsia" w:ascii="仿宋" w:hAnsi="仿宋" w:eastAsia="仿宋" w:cs="微软雅黑"/>
          <w:color w:val="000000"/>
          <w:lang w:val="zh-CN"/>
        </w:rPr>
        <w:t>4.2.3.6</w:t>
      </w:r>
      <w:r>
        <w:rPr>
          <w:rFonts w:ascii="仿宋" w:hAnsi="仿宋" w:eastAsia="仿宋" w:cs="Arial"/>
          <w:snapToGrid w:val="0"/>
          <w:color w:val="000000"/>
          <w:kern w:val="2"/>
          <w:szCs w:val="21"/>
        </w:rPr>
        <w:t>提出质疑的日期。</w:t>
      </w:r>
    </w:p>
    <w:p>
      <w:pPr>
        <w:pStyle w:val="20"/>
        <w:shd w:val="clear" w:color="auto" w:fill="FFFFFF"/>
        <w:snapToGrid w:val="0"/>
        <w:spacing w:after="240" w:afterAutospacing="0" w:line="360" w:lineRule="auto"/>
        <w:ind w:firstLine="480"/>
        <w:contextualSpacing/>
        <w:rPr>
          <w:rFonts w:hint="eastAsia" w:ascii="仿宋" w:hAnsi="仿宋" w:eastAsia="仿宋"/>
          <w:color w:val="000000"/>
        </w:rPr>
      </w:pPr>
      <w:r>
        <w:rPr>
          <w:rFonts w:hint="eastAsia" w:ascii="仿宋" w:hAnsi="仿宋" w:eastAsia="仿宋"/>
          <w:color w:val="000000"/>
        </w:rPr>
        <w:t>供应商提交的质疑函需一式三份。</w:t>
      </w:r>
      <w:r>
        <w:rPr>
          <w:rFonts w:ascii="仿宋" w:hAnsi="仿宋" w:eastAsia="仿宋"/>
          <w:color w:val="000000"/>
        </w:rPr>
        <w:t>供应商为自然人的，应当由本人签字；供应商为法人或者其他组织的，应当由法定代表人、主要负责人，或者其授权代表签字或者盖章，并加盖公章。</w:t>
      </w:r>
    </w:p>
    <w:p>
      <w:pPr>
        <w:pStyle w:val="20"/>
        <w:shd w:val="clear" w:color="auto" w:fill="FFFFFF"/>
        <w:snapToGrid w:val="0"/>
        <w:spacing w:after="240" w:afterAutospacing="0" w:line="360" w:lineRule="auto"/>
        <w:ind w:firstLine="480"/>
        <w:contextualSpacing/>
        <w:rPr>
          <w:rFonts w:hint="eastAsia" w:ascii="仿宋" w:hAnsi="仿宋" w:eastAsia="仿宋"/>
          <w:color w:val="000000"/>
        </w:rPr>
      </w:pPr>
      <w:r>
        <w:rPr>
          <w:rFonts w:hint="eastAsia" w:ascii="仿宋" w:hAnsi="仿宋" w:eastAsia="仿宋"/>
          <w:color w:val="000000"/>
        </w:rPr>
        <w:t>质疑函范本及制作说明详见附件1。</w:t>
      </w:r>
    </w:p>
    <w:p>
      <w:pPr>
        <w:pStyle w:val="20"/>
        <w:shd w:val="clear" w:color="auto" w:fill="FFFFFF"/>
        <w:snapToGrid w:val="0"/>
        <w:spacing w:after="240" w:afterAutospacing="0" w:line="360" w:lineRule="auto"/>
        <w:ind w:firstLine="480"/>
        <w:contextualSpacing/>
        <w:rPr>
          <w:rFonts w:hint="eastAsia"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20"/>
        <w:shd w:val="clear" w:color="auto" w:fill="FFFFFF"/>
        <w:snapToGrid w:val="0"/>
        <w:spacing w:after="240" w:afterAutospacing="0" w:line="360" w:lineRule="auto"/>
        <w:ind w:firstLine="480"/>
        <w:contextualSpacing/>
        <w:rPr>
          <w:rFonts w:hint="eastAsia"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.5询问或者质疑事项可能影响采购结果的，采购人应当暂停签订合同，已经签订合同的，应当中止履行合同。</w:t>
      </w:r>
    </w:p>
    <w:p>
      <w:pPr>
        <w:pStyle w:val="20"/>
        <w:shd w:val="clear" w:color="auto" w:fill="FFFFFF"/>
        <w:snapToGrid w:val="0"/>
        <w:spacing w:after="240" w:afterAutospacing="0" w:line="360" w:lineRule="auto"/>
        <w:ind w:firstLine="480"/>
        <w:contextualSpacing/>
        <w:rPr>
          <w:rFonts w:hint="eastAsia" w:ascii="仿宋" w:hAnsi="仿宋" w:eastAsia="仿宋"/>
          <w:kern w:val="2"/>
        </w:rPr>
      </w:pPr>
      <w:r>
        <w:rPr>
          <w:rFonts w:hint="eastAsia" w:ascii="仿宋" w:hAnsi="仿宋" w:eastAsia="仿宋"/>
          <w:kern w:val="2"/>
        </w:rPr>
        <w:t>4.2.6质疑接收人：</w:t>
      </w:r>
      <w:r>
        <w:rPr>
          <w:rFonts w:hint="eastAsia" w:ascii="仿宋" w:hAnsi="仿宋" w:eastAsia="仿宋" w:cs="Arial"/>
          <w:bCs/>
          <w:snapToGrid w:val="0"/>
          <w:kern w:val="28"/>
          <w:lang w:eastAsia="zh-CN"/>
        </w:rPr>
        <w:t>张晨</w:t>
      </w:r>
      <w:r>
        <w:rPr>
          <w:rFonts w:hint="eastAsia" w:ascii="仿宋" w:hAnsi="仿宋" w:eastAsia="仿宋"/>
          <w:kern w:val="2"/>
        </w:rPr>
        <w:t>；联系电话：0571-</w:t>
      </w:r>
      <w:r>
        <w:rPr>
          <w:rFonts w:hint="eastAsia" w:ascii="仿宋" w:hAnsi="仿宋" w:eastAsia="仿宋"/>
          <w:kern w:val="2"/>
          <w:lang w:val="en-US" w:eastAsia="zh-CN"/>
        </w:rPr>
        <w:t>23616016</w:t>
      </w:r>
      <w:r>
        <w:rPr>
          <w:rFonts w:hint="eastAsia" w:ascii="仿宋" w:hAnsi="仿宋" w:eastAsia="仿宋"/>
          <w:kern w:val="2"/>
        </w:rPr>
        <w:t xml:space="preserve"> ，传真：0571-</w:t>
      </w:r>
      <w:r>
        <w:rPr>
          <w:rFonts w:hint="eastAsia" w:ascii="仿宋" w:hAnsi="仿宋" w:eastAsia="仿宋"/>
          <w:kern w:val="2"/>
          <w:lang w:val="en-US" w:eastAsia="zh-CN"/>
        </w:rPr>
        <w:t>23616016</w:t>
      </w:r>
      <w:r>
        <w:rPr>
          <w:rFonts w:hint="eastAsia" w:ascii="仿宋" w:hAnsi="仿宋" w:eastAsia="仿宋"/>
          <w:kern w:val="2"/>
        </w:rPr>
        <w:t>；地址：</w:t>
      </w:r>
      <w:r>
        <w:rPr>
          <w:rFonts w:hint="eastAsia" w:ascii="仿宋" w:hAnsi="仿宋" w:eastAsia="仿宋"/>
          <w:kern w:val="2"/>
          <w:lang w:eastAsia="zh-CN"/>
        </w:rPr>
        <w:t>浙江省杭州市临安区锦北街道科技大道</w:t>
      </w:r>
      <w:r>
        <w:rPr>
          <w:rFonts w:hint="eastAsia" w:ascii="仿宋" w:hAnsi="仿宋" w:eastAsia="仿宋"/>
          <w:kern w:val="2"/>
          <w:lang w:val="en-US" w:eastAsia="zh-CN"/>
        </w:rPr>
        <w:t>4398号市民中心B座B448政府采购办公室</w:t>
      </w:r>
      <w:r>
        <w:rPr>
          <w:rFonts w:hint="eastAsia" w:ascii="仿宋" w:hAnsi="仿宋" w:eastAsia="仿宋"/>
          <w:kern w:val="2"/>
        </w:rPr>
        <w:t>。</w:t>
      </w:r>
    </w:p>
    <w:p>
      <w:pPr>
        <w:pStyle w:val="20"/>
        <w:shd w:val="clear" w:color="auto" w:fill="FFFFFF"/>
        <w:snapToGrid w:val="0"/>
        <w:spacing w:after="240" w:afterAutospacing="0" w:line="360" w:lineRule="auto"/>
        <w:ind w:firstLine="480"/>
        <w:contextualSpacing/>
        <w:rPr>
          <w:rFonts w:hint="eastAsia" w:ascii="仿宋" w:hAnsi="仿宋" w:eastAsia="仿宋" w:cs="微软雅黑"/>
          <w:color w:val="000000"/>
          <w:lang w:val="zh-CN"/>
        </w:rPr>
      </w:pPr>
      <w:r>
        <w:rPr>
          <w:rFonts w:hint="eastAsia" w:ascii="仿宋" w:hAnsi="仿宋" w:eastAsia="仿宋" w:cs="微软雅黑"/>
          <w:color w:val="000000"/>
          <w:lang w:val="zh-CN"/>
        </w:rPr>
        <w:t>4.3供应商投诉</w:t>
      </w:r>
    </w:p>
    <w:p>
      <w:pPr>
        <w:pStyle w:val="20"/>
        <w:shd w:val="clear" w:color="auto" w:fill="FFFFFF"/>
        <w:snapToGrid w:val="0"/>
        <w:spacing w:after="240" w:afterAutospacing="0" w:line="360" w:lineRule="auto"/>
        <w:ind w:firstLine="480"/>
        <w:contextualSpacing/>
        <w:rPr>
          <w:rFonts w:hint="eastAsia" w:ascii="仿宋" w:hAnsi="仿宋" w:eastAsia="仿宋"/>
          <w:color w:val="000000"/>
        </w:rPr>
      </w:pPr>
      <w:r>
        <w:rPr>
          <w:rFonts w:ascii="仿宋" w:hAnsi="仿宋" w:eastAsia="仿宋"/>
          <w:color w:val="000000"/>
        </w:rPr>
        <w:t>4.3</w:t>
      </w:r>
      <w:r>
        <w:rPr>
          <w:rFonts w:hint="eastAsia" w:ascii="仿宋" w:hAnsi="仿宋" w:eastAsia="仿宋"/>
          <w:color w:val="000000"/>
        </w:rPr>
        <w:t>.1质疑供应商对采购人、采购机构的答复不满意或者采购人、采购机构未在规定的时间内作出答复的，可以在答复期满后十五个工作日内向同级政府采购监督管理部门提出投诉。</w:t>
      </w:r>
    </w:p>
    <w:p>
      <w:pPr>
        <w:pStyle w:val="20"/>
        <w:shd w:val="clear" w:color="auto" w:fill="FFFFFF"/>
        <w:snapToGrid w:val="0"/>
        <w:spacing w:after="240" w:afterAutospacing="0" w:line="360" w:lineRule="auto"/>
        <w:ind w:firstLine="480"/>
        <w:contextualSpacing/>
        <w:rPr>
          <w:rFonts w:hint="eastAsia" w:ascii="仿宋" w:hAnsi="仿宋" w:eastAsia="仿宋"/>
          <w:color w:val="000000"/>
        </w:rPr>
      </w:pPr>
      <w:r>
        <w:rPr>
          <w:rFonts w:ascii="仿宋" w:hAnsi="仿宋" w:eastAsia="仿宋"/>
          <w:color w:val="000000"/>
        </w:rPr>
        <w:t>4.3</w:t>
      </w:r>
      <w:r>
        <w:rPr>
          <w:rFonts w:hint="eastAsia" w:ascii="仿宋" w:hAnsi="仿宋" w:eastAsia="仿宋"/>
          <w:color w:val="000000"/>
        </w:rPr>
        <w:t>.</w:t>
      </w:r>
      <w:r>
        <w:rPr>
          <w:rFonts w:hint="eastAsia" w:ascii="仿宋" w:hAnsi="仿宋" w:eastAsia="仿宋" w:cs="微软雅黑"/>
          <w:color w:val="000000"/>
          <w:lang w:val="zh-CN"/>
        </w:rPr>
        <w:t>2</w:t>
      </w:r>
      <w:r>
        <w:rPr>
          <w:rFonts w:hint="eastAsia" w:ascii="仿宋" w:hAnsi="仿宋" w:eastAsia="仿宋"/>
          <w:color w:val="000000"/>
        </w:rPr>
        <w:t>供应商投诉的事项不得超出已质疑事项的范围，基于质疑答复内容提出的投诉事项除外。</w:t>
      </w:r>
    </w:p>
    <w:p>
      <w:pPr>
        <w:pStyle w:val="20"/>
        <w:shd w:val="clear" w:color="auto" w:fill="FFFFFF"/>
        <w:snapToGrid w:val="0"/>
        <w:spacing w:after="240" w:afterAutospacing="0" w:line="360" w:lineRule="auto"/>
        <w:ind w:firstLine="480"/>
        <w:contextualSpacing/>
        <w:rPr>
          <w:rFonts w:hint="eastAsia" w:ascii="仿宋" w:hAnsi="仿宋" w:eastAsia="仿宋"/>
          <w:color w:val="000000"/>
        </w:rPr>
      </w:pPr>
      <w:r>
        <w:rPr>
          <w:rFonts w:ascii="仿宋" w:hAnsi="仿宋" w:eastAsia="仿宋"/>
          <w:color w:val="000000"/>
        </w:rPr>
        <w:t>4.3</w:t>
      </w:r>
      <w:r>
        <w:rPr>
          <w:rFonts w:hint="eastAsia" w:ascii="仿宋" w:hAnsi="仿宋" w:eastAsia="仿宋"/>
          <w:color w:val="000000"/>
        </w:rPr>
        <w:t>.3供应商投诉应当有明确的请求和必要的证明材料。</w:t>
      </w:r>
    </w:p>
    <w:p>
      <w:pPr>
        <w:pStyle w:val="20"/>
        <w:shd w:val="clear" w:color="auto" w:fill="FFFFFF"/>
        <w:snapToGrid w:val="0"/>
        <w:spacing w:after="240" w:afterAutospacing="0" w:line="360" w:lineRule="auto"/>
        <w:ind w:firstLine="480"/>
        <w:contextualSpacing/>
        <w:rPr>
          <w:rFonts w:hint="eastAsia" w:ascii="仿宋" w:hAnsi="仿宋" w:eastAsia="仿宋"/>
          <w:color w:val="000000"/>
        </w:rPr>
      </w:pPr>
      <w:r>
        <w:rPr>
          <w:rFonts w:ascii="仿宋" w:hAnsi="仿宋" w:eastAsia="仿宋"/>
          <w:color w:val="000000"/>
        </w:rPr>
        <w:t>4.3</w:t>
      </w:r>
      <w:r>
        <w:rPr>
          <w:rFonts w:hint="eastAsia" w:ascii="仿宋" w:hAnsi="仿宋" w:eastAsia="仿宋"/>
          <w:color w:val="000000"/>
        </w:rPr>
        <w:t>.5 以联合体形式参加政府采购活动的，其投诉应当由组成联合体的所有供应商共同提出。</w:t>
      </w:r>
    </w:p>
    <w:p>
      <w:pPr>
        <w:pStyle w:val="20"/>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olor w:val="000000"/>
        </w:rPr>
        <w:t>投诉书范本及制作说明详见附件2。</w:t>
      </w:r>
    </w:p>
    <w:p>
      <w:pPr>
        <w:pStyle w:val="21"/>
        <w:snapToGrid w:val="0"/>
        <w:spacing w:before="0"/>
        <w:ind w:firstLine="360"/>
        <w:rPr>
          <w:rFonts w:hint="eastAsia" w:ascii="仿宋" w:hAnsi="仿宋" w:eastAsia="仿宋" w:cs="仿宋_GB2312"/>
          <w:color w:val="000000"/>
          <w:sz w:val="18"/>
          <w:szCs w:val="18"/>
        </w:rPr>
      </w:pPr>
    </w:p>
    <w:p>
      <w:pPr>
        <w:adjustRightInd/>
        <w:spacing w:line="360" w:lineRule="auto"/>
        <w:jc w:val="center"/>
        <w:outlineLvl w:val="0"/>
        <w:rPr>
          <w:rFonts w:hint="eastAsia" w:ascii="仿宋" w:hAnsi="仿宋" w:eastAsia="仿宋" w:cs="仿宋_GB2312"/>
          <w:b/>
          <w:color w:val="000000"/>
          <w:sz w:val="32"/>
          <w:szCs w:val="20"/>
        </w:rPr>
      </w:pPr>
      <w:bookmarkStart w:id="11" w:name="_Hlt68072990"/>
      <w:bookmarkEnd w:id="11"/>
      <w:bookmarkStart w:id="12" w:name="_Hlt68057669"/>
      <w:bookmarkEnd w:id="12"/>
      <w:bookmarkStart w:id="13" w:name="_Hlt74729768"/>
      <w:bookmarkEnd w:id="13"/>
      <w:bookmarkStart w:id="14" w:name="_Hlt74707468"/>
      <w:bookmarkEnd w:id="14"/>
      <w:bookmarkStart w:id="15" w:name="_Hlt74714665"/>
      <w:bookmarkEnd w:id="15"/>
      <w:bookmarkStart w:id="16" w:name="_Hlt74730295"/>
      <w:bookmarkEnd w:id="16"/>
      <w:bookmarkStart w:id="17" w:name="_Hlt75236290"/>
      <w:bookmarkEnd w:id="17"/>
      <w:bookmarkStart w:id="18" w:name="_Toc91899879"/>
      <w:r>
        <w:rPr>
          <w:rFonts w:hint="eastAsia" w:ascii="仿宋" w:hAnsi="仿宋" w:eastAsia="仿宋" w:cs="仿宋_GB2312"/>
          <w:b/>
          <w:color w:val="000000"/>
          <w:sz w:val="32"/>
          <w:szCs w:val="20"/>
        </w:rPr>
        <w:t>二、采购文件</w:t>
      </w:r>
      <w:bookmarkEnd w:id="18"/>
      <w:r>
        <w:rPr>
          <w:rFonts w:hint="eastAsia" w:ascii="仿宋" w:hAnsi="仿宋" w:eastAsia="仿宋" w:cs="仿宋_GB2312"/>
          <w:b/>
          <w:color w:val="000000"/>
          <w:sz w:val="32"/>
          <w:szCs w:val="20"/>
        </w:rPr>
        <w:t>的构成、澄清、修改</w:t>
      </w:r>
    </w:p>
    <w:p>
      <w:pPr>
        <w:pStyle w:val="8"/>
        <w:spacing w:line="360" w:lineRule="auto"/>
        <w:rPr>
          <w:rFonts w:hint="eastAsia" w:ascii="仿宋" w:hAnsi="仿宋" w:eastAsia="仿宋" w:cs="仿宋_GB2312"/>
          <w:b/>
          <w:color w:val="000000"/>
          <w:sz w:val="24"/>
          <w:szCs w:val="24"/>
        </w:rPr>
      </w:pPr>
      <w:bookmarkStart w:id="19" w:name="_Toc91899880"/>
      <w:bookmarkStart w:id="20" w:name="_Hlt74730307"/>
      <w:r>
        <w:rPr>
          <w:rFonts w:hint="eastAsia" w:ascii="仿宋" w:hAnsi="仿宋" w:eastAsia="仿宋" w:cs="仿宋_GB2312"/>
          <w:b/>
          <w:color w:val="000000"/>
          <w:sz w:val="24"/>
          <w:szCs w:val="24"/>
        </w:rPr>
        <w:t>5．采购文件的构成</w:t>
      </w:r>
      <w:bookmarkEnd w:id="19"/>
    </w:p>
    <w:bookmarkEnd w:id="20"/>
    <w:p>
      <w:pPr>
        <w:pStyle w:val="8"/>
        <w:spacing w:line="360" w:lineRule="auto"/>
        <w:ind w:firstLine="480" w:firstLineChars="200"/>
        <w:rPr>
          <w:rFonts w:hint="eastAsia" w:ascii="仿宋" w:hAnsi="仿宋" w:eastAsia="仿宋" w:cs="仿宋_GB2312"/>
          <w:color w:val="000000"/>
          <w:sz w:val="24"/>
          <w:szCs w:val="24"/>
        </w:rPr>
      </w:pPr>
      <w:r>
        <w:rPr>
          <w:rFonts w:hint="eastAsia" w:ascii="仿宋" w:hAnsi="仿宋" w:eastAsia="仿宋" w:cs="仿宋_GB2312"/>
          <w:color w:val="000000"/>
          <w:sz w:val="24"/>
          <w:szCs w:val="24"/>
        </w:rPr>
        <w:t>5.1 采购文件包括下列文件及附件</w:t>
      </w:r>
    </w:p>
    <w:p>
      <w:pPr>
        <w:pStyle w:val="8"/>
        <w:numPr>
          <w:ilvl w:val="0"/>
          <w:numId w:val="2"/>
        </w:numPr>
        <w:spacing w:line="360" w:lineRule="auto"/>
        <w:ind w:left="839" w:firstLine="480" w:firstLineChars="200"/>
        <w:rPr>
          <w:rFonts w:hint="eastAsia" w:ascii="仿宋" w:hAnsi="仿宋" w:eastAsia="仿宋" w:cs="仿宋_GB2312"/>
          <w:color w:val="000000"/>
          <w:sz w:val="24"/>
          <w:szCs w:val="24"/>
        </w:rPr>
      </w:pPr>
      <w:r>
        <w:rPr>
          <w:rFonts w:hint="eastAsia" w:ascii="仿宋" w:hAnsi="仿宋" w:eastAsia="仿宋" w:cs="仿宋_GB2312"/>
          <w:color w:val="000000"/>
          <w:sz w:val="24"/>
          <w:szCs w:val="24"/>
        </w:rPr>
        <w:t>第一部分 邀请函</w:t>
      </w:r>
    </w:p>
    <w:p>
      <w:pPr>
        <w:pStyle w:val="8"/>
        <w:numPr>
          <w:ilvl w:val="0"/>
          <w:numId w:val="2"/>
        </w:numPr>
        <w:spacing w:line="360" w:lineRule="auto"/>
        <w:ind w:left="839" w:firstLine="480" w:firstLineChars="200"/>
        <w:rPr>
          <w:rFonts w:hint="eastAsia" w:ascii="仿宋" w:hAnsi="仿宋" w:eastAsia="仿宋" w:cs="仿宋_GB2312"/>
          <w:color w:val="000000"/>
          <w:sz w:val="24"/>
          <w:szCs w:val="24"/>
        </w:rPr>
      </w:pPr>
      <w:r>
        <w:rPr>
          <w:rFonts w:hint="eastAsia" w:ascii="仿宋" w:hAnsi="仿宋" w:eastAsia="仿宋" w:cs="仿宋_GB2312"/>
          <w:color w:val="000000"/>
          <w:sz w:val="24"/>
          <w:szCs w:val="24"/>
        </w:rPr>
        <w:t>第二部分 供应商须知</w:t>
      </w:r>
    </w:p>
    <w:p>
      <w:pPr>
        <w:pStyle w:val="8"/>
        <w:numPr>
          <w:ilvl w:val="0"/>
          <w:numId w:val="2"/>
        </w:numPr>
        <w:spacing w:line="360" w:lineRule="auto"/>
        <w:ind w:left="839" w:firstLine="480" w:firstLineChars="200"/>
        <w:rPr>
          <w:rFonts w:hint="eastAsia" w:ascii="仿宋" w:hAnsi="仿宋" w:eastAsia="仿宋" w:cs="仿宋_GB2312"/>
          <w:color w:val="000000"/>
          <w:sz w:val="24"/>
          <w:szCs w:val="24"/>
        </w:rPr>
      </w:pPr>
      <w:r>
        <w:rPr>
          <w:rFonts w:hint="eastAsia" w:ascii="仿宋" w:hAnsi="仿宋" w:eastAsia="仿宋" w:cs="仿宋_GB2312"/>
          <w:color w:val="000000"/>
          <w:sz w:val="24"/>
          <w:szCs w:val="24"/>
        </w:rPr>
        <w:t>第三部分 采购需求</w:t>
      </w:r>
    </w:p>
    <w:p>
      <w:pPr>
        <w:pStyle w:val="8"/>
        <w:numPr>
          <w:ilvl w:val="0"/>
          <w:numId w:val="2"/>
        </w:numPr>
        <w:spacing w:line="360" w:lineRule="auto"/>
        <w:ind w:left="839" w:firstLine="480" w:firstLineChars="200"/>
        <w:rPr>
          <w:rFonts w:hint="eastAsia" w:ascii="仿宋" w:hAnsi="仿宋" w:eastAsia="仿宋" w:cs="仿宋_GB2312"/>
          <w:color w:val="000000"/>
          <w:sz w:val="24"/>
          <w:szCs w:val="24"/>
        </w:rPr>
      </w:pPr>
      <w:r>
        <w:rPr>
          <w:rFonts w:hint="eastAsia" w:ascii="仿宋" w:hAnsi="仿宋" w:eastAsia="仿宋" w:cs="仿宋_GB2312"/>
          <w:color w:val="000000"/>
          <w:sz w:val="24"/>
          <w:szCs w:val="24"/>
        </w:rPr>
        <w:t>第四部分 拟签订的合同文本</w:t>
      </w:r>
    </w:p>
    <w:p>
      <w:pPr>
        <w:pStyle w:val="8"/>
        <w:numPr>
          <w:ilvl w:val="0"/>
          <w:numId w:val="2"/>
        </w:numPr>
        <w:spacing w:line="360" w:lineRule="auto"/>
        <w:ind w:left="839" w:firstLine="480" w:firstLineChars="200"/>
        <w:rPr>
          <w:rFonts w:hint="eastAsia" w:ascii="仿宋" w:hAnsi="仿宋" w:eastAsia="仿宋" w:cs="仿宋_GB2312"/>
          <w:color w:val="000000"/>
          <w:sz w:val="24"/>
          <w:szCs w:val="24"/>
        </w:rPr>
      </w:pPr>
      <w:r>
        <w:rPr>
          <w:rFonts w:hint="eastAsia" w:ascii="仿宋" w:hAnsi="仿宋" w:eastAsia="仿宋" w:cs="仿宋_GB2312"/>
          <w:color w:val="000000"/>
          <w:sz w:val="24"/>
          <w:szCs w:val="24"/>
        </w:rPr>
        <w:t>第五部分 应提交的有关格式范例</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澄清或者修改的内容为采购文件的组成部分</w:t>
      </w:r>
      <w:r>
        <w:rPr>
          <w:rFonts w:hint="eastAsia" w:ascii="仿宋" w:hAnsi="仿宋" w:eastAsia="仿宋" w:cs="仿宋_GB2312"/>
          <w:color w:val="000000"/>
          <w:sz w:val="24"/>
        </w:rPr>
        <w:t>。</w:t>
      </w:r>
    </w:p>
    <w:p>
      <w:pPr>
        <w:pStyle w:val="8"/>
        <w:spacing w:line="360" w:lineRule="auto"/>
        <w:rPr>
          <w:rFonts w:hint="eastAsia" w:ascii="仿宋" w:hAnsi="仿宋" w:eastAsia="仿宋" w:cs="仿宋_GB2312"/>
          <w:b/>
          <w:color w:val="000000"/>
          <w:sz w:val="24"/>
          <w:szCs w:val="24"/>
        </w:rPr>
      </w:pPr>
      <w:r>
        <w:rPr>
          <w:rFonts w:hint="eastAsia" w:ascii="仿宋" w:hAnsi="仿宋" w:eastAsia="仿宋" w:cs="仿宋_GB2312"/>
          <w:b/>
          <w:color w:val="000000"/>
          <w:sz w:val="24"/>
          <w:szCs w:val="24"/>
        </w:rPr>
        <w:t>6. 采购文件的澄清、修改</w:t>
      </w:r>
    </w:p>
    <w:p>
      <w:pPr>
        <w:pStyle w:val="21"/>
        <w:snapToGrid w:val="0"/>
        <w:spacing w:before="0"/>
        <w:ind w:firstLine="480"/>
        <w:rPr>
          <w:rFonts w:hint="eastAsia" w:ascii="仿宋" w:hAnsi="仿宋" w:eastAsia="仿宋" w:cs="仿宋_GB2312"/>
          <w:color w:val="000000"/>
        </w:rPr>
      </w:pPr>
      <w:r>
        <w:rPr>
          <w:rFonts w:hint="eastAsia" w:ascii="仿宋" w:hAnsi="仿宋" w:eastAsia="仿宋" w:cs="仿宋_GB2312"/>
          <w:color w:val="000000"/>
        </w:rPr>
        <w:t>6.1已获取采购文件的供应商，若有问题需要澄清，应于响应截止时间前，以书面形式向采购机构提出，采购机构与采购人研究后，对认为有必要回答的问题，将以书面解答形式通知所有采购文件收受人。</w:t>
      </w:r>
    </w:p>
    <w:p>
      <w:pPr>
        <w:pStyle w:val="21"/>
        <w:snapToGrid w:val="0"/>
        <w:spacing w:before="0"/>
        <w:ind w:firstLine="480"/>
        <w:rPr>
          <w:rFonts w:hint="eastAsia" w:ascii="仿宋" w:hAnsi="仿宋" w:eastAsia="仿宋"/>
        </w:rPr>
      </w:pPr>
      <w:r>
        <w:rPr>
          <w:rFonts w:hint="eastAsia" w:ascii="仿宋" w:hAnsi="仿宋" w:eastAsia="仿宋"/>
        </w:rPr>
        <w:t>6.2从采购文件发出至响应截止日期，采购机构可能会以补充通知的方式修改采购文件。若有必要，采购机构将酌情延长递交响应文件的截止时间和开启响应文件时间。该澄清或者修改的内容为采购文件的组成部分。</w:t>
      </w:r>
    </w:p>
    <w:p>
      <w:pPr>
        <w:spacing w:line="360" w:lineRule="auto"/>
        <w:ind w:firstLine="482" w:firstLineChars="200"/>
        <w:rPr>
          <w:rFonts w:hint="eastAsia"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szCs w:val="21"/>
        </w:rPr>
        <w:t>响应文件未按采购文件的澄清、修改的内容编制，又不符合实质性要求的，响应无效。</w:t>
      </w:r>
    </w:p>
    <w:p>
      <w:pPr>
        <w:pStyle w:val="5"/>
        <w:rPr>
          <w:rFonts w:hint="eastAsia" w:ascii="仿宋" w:hAnsi="仿宋" w:eastAsia="仿宋" w:cs="仿宋_GB2312"/>
          <w:color w:val="000000"/>
          <w:sz w:val="18"/>
          <w:szCs w:val="18"/>
          <w:lang w:val="en-US"/>
        </w:rPr>
      </w:pPr>
      <w:r>
        <w:rPr>
          <w:rFonts w:hint="eastAsia" w:ascii="仿宋" w:hAnsi="仿宋" w:eastAsia="仿宋" w:cs="仿宋_GB2312"/>
          <w:color w:val="000000"/>
          <w:szCs w:val="24"/>
          <w:lang w:val="en-US"/>
        </w:rPr>
        <w:t xml:space="preserve">    </w:t>
      </w:r>
    </w:p>
    <w:p>
      <w:pPr>
        <w:adjustRightInd/>
        <w:spacing w:line="360" w:lineRule="auto"/>
        <w:jc w:val="center"/>
        <w:outlineLvl w:val="0"/>
        <w:rPr>
          <w:rFonts w:hint="eastAsia" w:ascii="仿宋" w:hAnsi="仿宋" w:eastAsia="仿宋" w:cs="仿宋_GB2312"/>
          <w:b/>
          <w:color w:val="000000"/>
          <w:sz w:val="30"/>
          <w:szCs w:val="20"/>
        </w:rPr>
      </w:pPr>
      <w:bookmarkStart w:id="21" w:name="_Hlt75236011"/>
      <w:bookmarkEnd w:id="21"/>
      <w:bookmarkStart w:id="22" w:name="_Toc91899884"/>
      <w:r>
        <w:rPr>
          <w:rFonts w:hint="eastAsia" w:ascii="仿宋" w:hAnsi="仿宋" w:eastAsia="仿宋" w:cs="仿宋_GB2312"/>
          <w:b/>
          <w:color w:val="000000"/>
          <w:sz w:val="30"/>
          <w:szCs w:val="20"/>
        </w:rPr>
        <w:t>三、</w:t>
      </w:r>
      <w:bookmarkEnd w:id="22"/>
      <w:r>
        <w:rPr>
          <w:rFonts w:hint="eastAsia" w:ascii="仿宋" w:hAnsi="仿宋" w:eastAsia="仿宋" w:cs="仿宋_GB2312"/>
          <w:b/>
          <w:color w:val="000000"/>
          <w:sz w:val="30"/>
          <w:szCs w:val="20"/>
        </w:rPr>
        <w:t>响应</w:t>
      </w:r>
    </w:p>
    <w:p>
      <w:pPr>
        <w:pStyle w:val="8"/>
        <w:spacing w:line="360" w:lineRule="auto"/>
        <w:rPr>
          <w:rFonts w:hint="eastAsia" w:ascii="仿宋" w:hAnsi="仿宋" w:eastAsia="仿宋" w:cs="仿宋_GB2312"/>
          <w:b/>
          <w:color w:val="000000"/>
          <w:sz w:val="24"/>
          <w:szCs w:val="24"/>
        </w:rPr>
      </w:pPr>
      <w:bookmarkStart w:id="23" w:name="_Toc91899892"/>
      <w:bookmarkStart w:id="24" w:name="_Toc86216991"/>
      <w:r>
        <w:rPr>
          <w:rFonts w:hint="eastAsia" w:ascii="仿宋" w:hAnsi="仿宋" w:eastAsia="仿宋" w:cs="仿宋_GB2312"/>
          <w:b/>
          <w:color w:val="000000"/>
          <w:sz w:val="24"/>
          <w:szCs w:val="24"/>
        </w:rPr>
        <w:t>7. 采购文件的获取</w:t>
      </w:r>
    </w:p>
    <w:p>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详见邀请函中获取采购文件的时间期限、地点、方式及采购文件售价。</w:t>
      </w:r>
    </w:p>
    <w:p>
      <w:pPr>
        <w:pStyle w:val="8"/>
        <w:spacing w:line="360" w:lineRule="auto"/>
        <w:rPr>
          <w:rFonts w:hint="eastAsia" w:ascii="仿宋" w:hAnsi="仿宋" w:eastAsia="仿宋" w:cs="仿宋_GB2312"/>
          <w:b/>
          <w:color w:val="000000"/>
          <w:sz w:val="24"/>
          <w:szCs w:val="24"/>
        </w:rPr>
      </w:pPr>
      <w:r>
        <w:rPr>
          <w:rFonts w:hint="eastAsia" w:ascii="仿宋" w:hAnsi="仿宋" w:eastAsia="仿宋" w:cs="仿宋_GB2312"/>
          <w:b/>
          <w:color w:val="000000"/>
          <w:sz w:val="24"/>
          <w:szCs w:val="24"/>
        </w:rPr>
        <w:t>8. 响应文件的语言</w:t>
      </w:r>
    </w:p>
    <w:p>
      <w:pPr>
        <w:autoSpaceDE w:val="0"/>
        <w:autoSpaceDN w:val="0"/>
        <w:spacing w:line="360" w:lineRule="auto"/>
        <w:ind w:firstLine="480" w:firstLineChars="200"/>
        <w:rPr>
          <w:rFonts w:hint="eastAsia" w:ascii="仿宋" w:hAnsi="仿宋" w:eastAsia="仿宋" w:cs="仿宋_GB2312"/>
          <w:color w:val="000000"/>
          <w:sz w:val="24"/>
          <w:lang w:val="zh-CN"/>
        </w:rPr>
      </w:pPr>
      <w:r>
        <w:rPr>
          <w:rFonts w:hint="eastAsia" w:ascii="仿宋" w:hAnsi="仿宋" w:eastAsia="仿宋" w:cs="仿宋_GB2312"/>
          <w:color w:val="000000"/>
          <w:sz w:val="24"/>
        </w:rPr>
        <w:t>响应文件及供应商与采购有关的来往通知、函件和文件均应使用中文。</w:t>
      </w:r>
    </w:p>
    <w:p>
      <w:pPr>
        <w:pStyle w:val="8"/>
        <w:spacing w:line="360" w:lineRule="auto"/>
        <w:rPr>
          <w:rFonts w:hint="eastAsia" w:ascii="仿宋" w:hAnsi="仿宋" w:eastAsia="仿宋" w:cs="仿宋_GB2312"/>
          <w:b/>
          <w:color w:val="000000"/>
          <w:sz w:val="24"/>
          <w:szCs w:val="24"/>
        </w:rPr>
      </w:pPr>
      <w:r>
        <w:rPr>
          <w:rFonts w:hint="eastAsia" w:ascii="仿宋" w:hAnsi="仿宋" w:eastAsia="仿宋" w:cs="仿宋_GB2312"/>
          <w:b/>
          <w:color w:val="000000"/>
          <w:sz w:val="24"/>
          <w:szCs w:val="24"/>
        </w:rPr>
        <w:t>9. 响应文件的组成</w:t>
      </w:r>
    </w:p>
    <w:p>
      <w:pPr>
        <w:pStyle w:val="8"/>
        <w:snapToGrid w:val="0"/>
        <w:spacing w:line="360" w:lineRule="auto"/>
        <w:ind w:firstLine="480" w:firstLineChars="200"/>
        <w:rPr>
          <w:rFonts w:hint="eastAsia" w:ascii="仿宋" w:hAnsi="仿宋" w:eastAsia="仿宋" w:cs="仿宋_GB2312"/>
          <w:color w:val="000000"/>
          <w:sz w:val="24"/>
          <w:szCs w:val="24"/>
        </w:rPr>
      </w:pPr>
      <w:r>
        <w:rPr>
          <w:rFonts w:hint="eastAsia" w:ascii="仿宋" w:hAnsi="仿宋" w:eastAsia="仿宋" w:cs="仿宋_GB2312"/>
          <w:color w:val="000000"/>
          <w:sz w:val="24"/>
          <w:szCs w:val="24"/>
        </w:rPr>
        <w:t>响应文件应当包括以下主要内容：</w:t>
      </w:r>
      <w:r>
        <w:rPr>
          <w:rFonts w:hint="eastAsia" w:ascii="仿宋" w:hAnsi="仿宋" w:eastAsia="仿宋" w:cs="仿宋_GB2312"/>
          <w:b/>
          <w:bCs/>
          <w:color w:val="000000"/>
          <w:sz w:val="24"/>
          <w:szCs w:val="24"/>
        </w:rPr>
        <w:t>资格文件、报价文件、商务技术文件</w:t>
      </w:r>
      <w:r>
        <w:rPr>
          <w:rFonts w:hint="eastAsia" w:ascii="仿宋" w:hAnsi="仿宋" w:eastAsia="仿宋" w:cs="仿宋_GB2312"/>
          <w:color w:val="000000"/>
          <w:sz w:val="24"/>
          <w:szCs w:val="24"/>
        </w:rPr>
        <w:t>。</w:t>
      </w:r>
      <w:r>
        <w:rPr>
          <w:rFonts w:hint="eastAsia" w:ascii="仿宋" w:hAnsi="仿宋" w:eastAsia="仿宋" w:cs="仿宋_GB2312"/>
          <w:color w:val="000000"/>
          <w:sz w:val="24"/>
          <w:szCs w:val="24"/>
          <w:lang w:eastAsia="zh-CN"/>
        </w:rPr>
        <w:t>响应</w:t>
      </w:r>
      <w:r>
        <w:rPr>
          <w:rFonts w:hint="eastAsia" w:ascii="仿宋" w:hAnsi="仿宋" w:eastAsia="仿宋" w:cs="仿宋_GB2312"/>
          <w:color w:val="000000"/>
          <w:sz w:val="24"/>
          <w:szCs w:val="24"/>
        </w:rPr>
        <w:t>文件应当对</w:t>
      </w:r>
      <w:r>
        <w:rPr>
          <w:rFonts w:hint="eastAsia" w:ascii="仿宋" w:hAnsi="仿宋" w:eastAsia="仿宋" w:cs="仿宋_GB2312"/>
          <w:color w:val="000000"/>
          <w:sz w:val="24"/>
          <w:szCs w:val="24"/>
          <w:lang w:eastAsia="zh-CN"/>
        </w:rPr>
        <w:t>谈判</w:t>
      </w:r>
      <w:r>
        <w:rPr>
          <w:rFonts w:hint="eastAsia" w:ascii="仿宋" w:hAnsi="仿宋" w:eastAsia="仿宋" w:cs="仿宋_GB2312"/>
          <w:color w:val="000000"/>
          <w:sz w:val="24"/>
          <w:szCs w:val="24"/>
        </w:rPr>
        <w:t>文件提出的要求和条件作出明确响应。</w:t>
      </w:r>
    </w:p>
    <w:p>
      <w:pPr>
        <w:pStyle w:val="8"/>
        <w:snapToGrid w:val="0"/>
        <w:spacing w:line="360" w:lineRule="auto"/>
        <w:ind w:firstLine="480" w:firstLineChars="200"/>
        <w:rPr>
          <w:rFonts w:hint="eastAsia" w:ascii="仿宋" w:hAnsi="仿宋" w:eastAsia="仿宋" w:cs="仿宋_GB2312"/>
          <w:color w:val="000000"/>
          <w:sz w:val="24"/>
          <w:szCs w:val="24"/>
        </w:rPr>
      </w:pPr>
      <w:r>
        <w:rPr>
          <w:rFonts w:hint="eastAsia" w:ascii="仿宋" w:hAnsi="仿宋" w:eastAsia="仿宋" w:cs="仿宋_GB2312"/>
          <w:color w:val="000000"/>
          <w:sz w:val="24"/>
          <w:szCs w:val="24"/>
        </w:rPr>
        <w:t>响应文件应当对采购文件提出的要求和条件作出明确响应，包括以下主要内容：</w:t>
      </w:r>
    </w:p>
    <w:p>
      <w:pPr>
        <w:snapToGrid w:val="0"/>
        <w:spacing w:line="360" w:lineRule="auto"/>
        <w:ind w:firstLine="482" w:firstLineChars="200"/>
        <w:rPr>
          <w:rFonts w:hint="eastAsia" w:ascii="仿宋" w:hAnsi="仿宋" w:eastAsia="仿宋" w:cs="仿宋_GB2312"/>
          <w:color w:val="000000"/>
          <w:sz w:val="24"/>
          <w:szCs w:val="24"/>
        </w:rPr>
      </w:pPr>
      <w:r>
        <w:rPr>
          <w:rFonts w:hint="eastAsia" w:ascii="仿宋" w:hAnsi="仿宋" w:eastAsia="仿宋" w:cs="仿宋_GB2312"/>
          <w:b/>
          <w:sz w:val="24"/>
          <w:lang w:val="en-US" w:eastAsia="zh-CN"/>
        </w:rPr>
        <w:t>9</w:t>
      </w:r>
      <w:r>
        <w:rPr>
          <w:rFonts w:hint="eastAsia" w:ascii="仿宋" w:hAnsi="仿宋" w:eastAsia="仿宋" w:cs="仿宋_GB2312"/>
          <w:b/>
          <w:sz w:val="24"/>
        </w:rPr>
        <w:t>.1 资格文件</w:t>
      </w:r>
      <w:r>
        <w:rPr>
          <w:rFonts w:hint="eastAsia" w:ascii="仿宋" w:hAnsi="仿宋" w:eastAsia="仿宋" w:cs="仿宋_GB2312"/>
          <w:sz w:val="24"/>
        </w:rPr>
        <w:t>应包括以下内容（均需使用电子签名）：</w:t>
      </w:r>
      <w:r>
        <w:rPr>
          <w:rFonts w:hint="eastAsia" w:ascii="仿宋" w:hAnsi="仿宋" w:eastAsia="仿宋" w:cs="仿宋_GB2312"/>
          <w:kern w:val="0"/>
          <w:sz w:val="24"/>
        </w:rPr>
        <w:t>证明其符合《中华人民共和国政府采购法》</w:t>
      </w:r>
      <w:r>
        <w:rPr>
          <w:rFonts w:hint="eastAsia" w:ascii="仿宋" w:hAnsi="仿宋" w:eastAsia="仿宋" w:cs="Arial"/>
          <w:kern w:val="0"/>
          <w:sz w:val="24"/>
        </w:rPr>
        <w:t>规定的供应商基本条件和采购项目对供应商的特定条件</w:t>
      </w:r>
      <w:r>
        <w:rPr>
          <w:rFonts w:hint="eastAsia" w:ascii="仿宋" w:hAnsi="仿宋" w:eastAsia="仿宋" w:cs="仿宋_GB2312"/>
          <w:sz w:val="24"/>
        </w:rPr>
        <w:t>（如果项目要求）</w:t>
      </w:r>
      <w:r>
        <w:rPr>
          <w:rFonts w:hint="eastAsia" w:ascii="仿宋" w:hAnsi="仿宋" w:eastAsia="仿宋" w:cs="仿宋_GB2312"/>
          <w:kern w:val="0"/>
          <w:sz w:val="24"/>
        </w:rPr>
        <w:t>的有关资格证明文件。</w:t>
      </w:r>
      <w:r>
        <w:rPr>
          <w:rFonts w:hint="eastAsia" w:ascii="仿宋" w:hAnsi="仿宋" w:eastAsia="仿宋" w:cs="仿宋_GB2312"/>
          <w:b/>
          <w:kern w:val="0"/>
          <w:sz w:val="24"/>
        </w:rPr>
        <w:t>（以联合体形式进行政府采购的，参加联合体的供应商均应当提供）</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9.1</w:t>
      </w:r>
      <w:r>
        <w:rPr>
          <w:rFonts w:hint="eastAsia" w:ascii="仿宋" w:hAnsi="仿宋" w:eastAsia="仿宋" w:cs="仿宋_GB2312"/>
          <w:color w:val="000000"/>
          <w:sz w:val="24"/>
          <w:lang w:val="en-US" w:eastAsia="zh-CN"/>
        </w:rPr>
        <w:t>.1</w:t>
      </w:r>
      <w:r>
        <w:rPr>
          <w:rFonts w:hint="eastAsia" w:ascii="仿宋" w:hAnsi="仿宋" w:eastAsia="仿宋" w:cs="仿宋_GB2312"/>
          <w:color w:val="000000"/>
          <w:sz w:val="24"/>
        </w:rPr>
        <w:t xml:space="preserve"> </w:t>
      </w:r>
      <w:r>
        <w:rPr>
          <w:rFonts w:hint="eastAsia" w:ascii="仿宋" w:hAnsi="仿宋" w:eastAsia="仿宋" w:cs="仿宋_GB2312"/>
          <w:color w:val="000000"/>
          <w:kern w:val="0"/>
          <w:sz w:val="24"/>
        </w:rPr>
        <w:t>响应函</w:t>
      </w:r>
      <w:r>
        <w:rPr>
          <w:rFonts w:hint="eastAsia" w:ascii="仿宋" w:hAnsi="仿宋" w:eastAsia="仿宋" w:cs="仿宋_GB2312"/>
          <w:color w:val="000000"/>
          <w:sz w:val="24"/>
        </w:rPr>
        <w:t>；</w:t>
      </w:r>
    </w:p>
    <w:p>
      <w:pPr>
        <w:pStyle w:val="8"/>
        <w:spacing w:line="360" w:lineRule="auto"/>
        <w:ind w:firstLine="480" w:firstLineChars="200"/>
        <w:rPr>
          <w:rFonts w:hint="eastAsia" w:ascii="仿宋" w:hAnsi="仿宋" w:eastAsia="仿宋"/>
          <w:b/>
          <w:sz w:val="24"/>
        </w:rPr>
      </w:pPr>
      <w:bookmarkStart w:id="25" w:name="_Hlt68073093"/>
      <w:bookmarkEnd w:id="25"/>
      <w:bookmarkStart w:id="26" w:name="_Hlt68403820"/>
      <w:bookmarkEnd w:id="26"/>
      <w:bookmarkStart w:id="27" w:name="_Hlt68072998"/>
      <w:bookmarkEnd w:id="27"/>
      <w:r>
        <w:rPr>
          <w:rFonts w:hint="eastAsia" w:ascii="仿宋" w:hAnsi="仿宋" w:eastAsia="仿宋" w:cs="仿宋_GB2312"/>
          <w:color w:val="000000"/>
          <w:sz w:val="24"/>
        </w:rPr>
        <w:t>9.</w:t>
      </w:r>
      <w:r>
        <w:rPr>
          <w:rFonts w:hint="eastAsia" w:ascii="仿宋" w:hAnsi="仿宋" w:eastAsia="仿宋" w:cs="仿宋_GB2312"/>
          <w:color w:val="000000"/>
          <w:sz w:val="24"/>
          <w:lang w:val="en-US" w:eastAsia="zh-CN"/>
        </w:rPr>
        <w:t>1.</w:t>
      </w:r>
      <w:r>
        <w:rPr>
          <w:rFonts w:hint="eastAsia" w:ascii="仿宋" w:hAnsi="仿宋" w:eastAsia="仿宋" w:cs="仿宋_GB2312"/>
          <w:color w:val="000000"/>
          <w:sz w:val="24"/>
        </w:rPr>
        <w:t>2</w:t>
      </w:r>
      <w:r>
        <w:rPr>
          <w:rFonts w:hint="eastAsia" w:ascii="仿宋" w:hAnsi="仿宋" w:eastAsia="仿宋"/>
          <w:color w:val="000000"/>
          <w:sz w:val="24"/>
        </w:rPr>
        <w:t>营业执照(或事业法人</w:t>
      </w:r>
      <w:r>
        <w:rPr>
          <w:rFonts w:hint="eastAsia" w:ascii="仿宋" w:hAnsi="仿宋" w:eastAsia="仿宋"/>
          <w:sz w:val="24"/>
        </w:rPr>
        <w:t>登记证或其他工商等登记证明材料)复印件（供应商为自然人的，提供</w:t>
      </w:r>
      <w:r>
        <w:rPr>
          <w:rFonts w:hint="eastAsia" w:ascii="仿宋_GB2312" w:hAnsi="Helvetica" w:eastAsia="仿宋_GB2312" w:cs="Helvetica"/>
          <w:kern w:val="0"/>
          <w:sz w:val="24"/>
        </w:rPr>
        <w:t>自然人的身份证明</w:t>
      </w:r>
      <w:r>
        <w:rPr>
          <w:rFonts w:hint="eastAsia" w:ascii="仿宋" w:hAnsi="仿宋" w:eastAsia="仿宋"/>
          <w:sz w:val="24"/>
        </w:rPr>
        <w:t>）、税务登记证(</w:t>
      </w:r>
      <w:r>
        <w:rPr>
          <w:rFonts w:hint="eastAsia" w:ascii="仿宋_GB2312" w:hAnsi="Helvetica" w:eastAsia="仿宋_GB2312" w:cs="Helvetica"/>
          <w:kern w:val="0"/>
          <w:sz w:val="24"/>
        </w:rPr>
        <w:t>或其它依法缴纳税收的相关材料</w:t>
      </w:r>
      <w:r>
        <w:rPr>
          <w:rFonts w:hint="eastAsia" w:ascii="仿宋" w:hAnsi="仿宋" w:eastAsia="仿宋"/>
          <w:sz w:val="24"/>
        </w:rPr>
        <w:t>)复印件、社保登记证（</w:t>
      </w:r>
      <w:r>
        <w:rPr>
          <w:rFonts w:hint="eastAsia" w:ascii="仿宋_GB2312" w:hAnsi="Helvetica" w:eastAsia="仿宋_GB2312" w:cs="Helvetica"/>
          <w:kern w:val="0"/>
          <w:sz w:val="24"/>
        </w:rPr>
        <w:t>或其它依法缴纳社会保障资金的相关材料</w:t>
      </w:r>
      <w:r>
        <w:rPr>
          <w:rFonts w:hint="eastAsia" w:ascii="仿宋" w:hAnsi="仿宋" w:eastAsia="仿宋"/>
          <w:sz w:val="24"/>
        </w:rPr>
        <w:t>）复印件；实施“多证合一、一照一码”登记制度改革的，只需提供改革后取得的营业执照复印件；</w:t>
      </w:r>
      <w:r>
        <w:rPr>
          <w:rFonts w:hint="eastAsia" w:ascii="仿宋" w:hAnsi="仿宋" w:eastAsia="仿宋"/>
          <w:b/>
          <w:sz w:val="24"/>
        </w:rPr>
        <w:t>（以联合体形式进行政府采购的，参加联合体的供应商均应当提供）</w:t>
      </w:r>
    </w:p>
    <w:p>
      <w:pPr>
        <w:pStyle w:val="8"/>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sz w:val="24"/>
        </w:rPr>
        <w:t>金融、保险、通讯等特定行业的全国性企业所设立的区域性分支机构，以及</w:t>
      </w:r>
      <w:r>
        <w:rPr>
          <w:rFonts w:hint="eastAsia" w:ascii="仿宋" w:hAnsi="仿宋" w:eastAsia="仿宋" w:cs="仿宋_GB2312"/>
          <w:color w:val="000000"/>
          <w:sz w:val="24"/>
        </w:rPr>
        <w:t>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8"/>
        <w:spacing w:line="360" w:lineRule="auto"/>
        <w:ind w:firstLine="480" w:firstLineChars="200"/>
        <w:rPr>
          <w:rFonts w:hint="eastAsia" w:ascii="仿宋" w:hAnsi="仿宋" w:eastAsia="仿宋" w:cs="仿宋_GB2312"/>
          <w:b/>
          <w:color w:val="000000"/>
          <w:sz w:val="24"/>
        </w:rPr>
      </w:pPr>
      <w:r>
        <w:rPr>
          <w:rFonts w:hint="eastAsia" w:ascii="仿宋" w:hAnsi="仿宋" w:eastAsia="仿宋" w:cs="仿宋_GB2312"/>
          <w:color w:val="000000"/>
          <w:sz w:val="24"/>
        </w:rPr>
        <w:t>9.</w:t>
      </w:r>
      <w:r>
        <w:rPr>
          <w:rFonts w:hint="eastAsia" w:ascii="仿宋" w:hAnsi="仿宋" w:eastAsia="仿宋" w:cs="仿宋_GB2312"/>
          <w:color w:val="000000"/>
          <w:sz w:val="24"/>
          <w:lang w:val="en-US" w:eastAsia="zh-CN"/>
        </w:rPr>
        <w:t>1.</w:t>
      </w:r>
      <w:r>
        <w:rPr>
          <w:rFonts w:hint="eastAsia" w:ascii="仿宋" w:hAnsi="仿宋" w:eastAsia="仿宋" w:cs="仿宋_GB2312"/>
          <w:color w:val="000000"/>
          <w:sz w:val="24"/>
        </w:rPr>
        <w:t>3</w:t>
      </w:r>
      <w:r>
        <w:rPr>
          <w:rFonts w:hint="eastAsia" w:ascii="仿宋_GB2312" w:hAnsi="仿宋" w:eastAsia="仿宋_GB2312"/>
          <w:sz w:val="24"/>
        </w:rPr>
        <w:t>法定代表人授权书，法定代表人及其授权代表的身份证复印件；如法定代表人直接响应并对响应文件签字的，只需提供其身份证</w:t>
      </w:r>
      <w:r>
        <w:rPr>
          <w:rFonts w:hint="eastAsia" w:ascii="仿宋" w:hAnsi="仿宋" w:eastAsia="仿宋" w:cs="仿宋_GB2312"/>
          <w:color w:val="000000"/>
          <w:sz w:val="24"/>
        </w:rPr>
        <w:t>正反面</w:t>
      </w:r>
      <w:r>
        <w:rPr>
          <w:rFonts w:hint="eastAsia" w:ascii="仿宋_GB2312" w:hAnsi="仿宋" w:eastAsia="仿宋_GB2312"/>
          <w:sz w:val="24"/>
        </w:rPr>
        <w:t>复印件</w:t>
      </w:r>
      <w:r>
        <w:rPr>
          <w:rFonts w:hint="eastAsia" w:ascii="仿宋" w:hAnsi="仿宋" w:eastAsia="仿宋" w:cs="仿宋_GB2312"/>
          <w:color w:val="000000"/>
          <w:sz w:val="24"/>
        </w:rPr>
        <w:t>；</w:t>
      </w:r>
      <w:r>
        <w:rPr>
          <w:rFonts w:hint="eastAsia" w:ascii="仿宋_GB2312" w:hAnsi="宋体" w:eastAsia="仿宋_GB2312"/>
          <w:sz w:val="24"/>
        </w:rPr>
        <w:t>如以联合体形式参加政府采购活动的，</w:t>
      </w:r>
      <w:r>
        <w:rPr>
          <w:rFonts w:hint="eastAsia" w:ascii="仿宋_GB2312" w:hAnsi="仿宋" w:eastAsia="仿宋_GB2312" w:cs="Arial"/>
          <w:sz w:val="24"/>
        </w:rPr>
        <w:t>联合体各方应当指定牵头人，授权其代表所有联合体成员负责响应和合同实施阶段的主办、协调工作，并应当向采购机构提交由所有联合体成员法定代表人签署的授权书。</w:t>
      </w:r>
      <w:r>
        <w:rPr>
          <w:rFonts w:hint="eastAsia" w:ascii="仿宋" w:hAnsi="仿宋" w:eastAsia="仿宋"/>
          <w:color w:val="000000"/>
          <w:sz w:val="24"/>
        </w:rPr>
        <w:t>▲</w:t>
      </w:r>
      <w:r>
        <w:rPr>
          <w:rFonts w:hint="eastAsia" w:ascii="仿宋" w:hAnsi="仿宋" w:eastAsia="仿宋" w:cs="仿宋_GB2312"/>
          <w:b/>
          <w:color w:val="000000"/>
          <w:sz w:val="24"/>
        </w:rPr>
        <w:t>响应文件中法定代表人授权书所载内容与本项目内容有异的，响应无效。</w:t>
      </w:r>
    </w:p>
    <w:p>
      <w:pPr>
        <w:pStyle w:val="8"/>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9.</w:t>
      </w:r>
      <w:r>
        <w:rPr>
          <w:rFonts w:hint="eastAsia" w:ascii="仿宋" w:hAnsi="仿宋" w:eastAsia="仿宋" w:cs="仿宋_GB2312"/>
          <w:color w:val="000000"/>
          <w:sz w:val="24"/>
          <w:lang w:val="en-US" w:eastAsia="zh-CN"/>
        </w:rPr>
        <w:t>1.</w:t>
      </w:r>
      <w:r>
        <w:rPr>
          <w:rFonts w:hint="eastAsia" w:ascii="仿宋" w:hAnsi="仿宋" w:eastAsia="仿宋" w:cs="仿宋_GB2312"/>
          <w:color w:val="000000"/>
          <w:sz w:val="24"/>
        </w:rPr>
        <w:t>4</w:t>
      </w:r>
      <w:r>
        <w:rPr>
          <w:rFonts w:hint="eastAsia" w:ascii="仿宋_GB2312" w:hAnsi="仿宋" w:eastAsia="仿宋_GB2312" w:cs="Arial"/>
          <w:sz w:val="24"/>
        </w:rPr>
        <w:t>联合体协议。联合体响应的</w:t>
      </w:r>
      <w:r>
        <w:rPr>
          <w:rFonts w:hint="eastAsia" w:ascii="仿宋_GB2312" w:hAnsi="宋体" w:eastAsia="仿宋_GB2312"/>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供应商不具备响应资格,该联合体响应文件将被作无效响应文件处理；</w:t>
      </w:r>
      <w:r>
        <w:rPr>
          <w:rFonts w:hint="eastAsia" w:ascii="仿宋" w:hAnsi="仿宋" w:eastAsia="仿宋"/>
          <w:color w:val="000000"/>
          <w:sz w:val="24"/>
        </w:rPr>
        <w:t>（</w:t>
      </w:r>
      <w:r>
        <w:rPr>
          <w:rFonts w:hint="eastAsia" w:ascii="仿宋" w:hAnsi="仿宋" w:eastAsia="仿宋"/>
          <w:b/>
          <w:color w:val="000000"/>
          <w:sz w:val="24"/>
        </w:rPr>
        <w:t>▲如以联合体形式参加政府采购活动的，联合体协议不符合采购文件规定的联合体协议要求的，响应无效。</w:t>
      </w:r>
      <w:r>
        <w:rPr>
          <w:rFonts w:hint="eastAsia" w:ascii="仿宋" w:hAnsi="仿宋" w:eastAsia="仿宋"/>
          <w:color w:val="000000"/>
          <w:sz w:val="24"/>
        </w:rPr>
        <w:t>）</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9.</w:t>
      </w:r>
      <w:r>
        <w:rPr>
          <w:rFonts w:hint="eastAsia" w:ascii="仿宋" w:hAnsi="仿宋" w:eastAsia="仿宋" w:cs="仿宋_GB2312"/>
          <w:color w:val="000000"/>
          <w:sz w:val="24"/>
          <w:lang w:val="en-US" w:eastAsia="zh-CN"/>
        </w:rPr>
        <w:t>1.</w:t>
      </w:r>
      <w:r>
        <w:rPr>
          <w:rFonts w:hint="eastAsia" w:ascii="仿宋" w:hAnsi="仿宋" w:eastAsia="仿宋" w:cs="仿宋_GB2312"/>
          <w:color w:val="000000"/>
          <w:sz w:val="24"/>
        </w:rPr>
        <w:t xml:space="preserve">5 </w:t>
      </w:r>
      <w:r>
        <w:rPr>
          <w:rFonts w:hint="eastAsia" w:ascii="仿宋" w:hAnsi="仿宋" w:eastAsia="仿宋" w:cs="仿宋_GB2312"/>
          <w:color w:val="000000"/>
          <w:sz w:val="24"/>
          <w:lang w:eastAsia="zh-CN"/>
        </w:rPr>
        <w:t>上一</w:t>
      </w:r>
      <w:r>
        <w:rPr>
          <w:rFonts w:hint="eastAsia" w:ascii="仿宋" w:hAnsi="仿宋" w:eastAsia="仿宋" w:cs="仿宋_GB2312"/>
          <w:color w:val="000000"/>
          <w:sz w:val="24"/>
        </w:rPr>
        <w:t>年度资产负债表等财</w:t>
      </w:r>
      <w:r>
        <w:rPr>
          <w:rFonts w:hint="eastAsia" w:ascii="仿宋" w:hAnsi="仿宋" w:eastAsia="仿宋" w:cs="仿宋_GB2312"/>
          <w:sz w:val="24"/>
        </w:rPr>
        <w:t>务报表资料文件 (或其它</w:t>
      </w:r>
      <w:r>
        <w:rPr>
          <w:rFonts w:hint="eastAsia" w:ascii="仿宋_GB2312" w:hAnsi="Helvetica" w:eastAsia="仿宋_GB2312" w:cs="Helvetica"/>
          <w:kern w:val="0"/>
          <w:sz w:val="24"/>
        </w:rPr>
        <w:t>财务状况报告，</w:t>
      </w:r>
      <w:r>
        <w:rPr>
          <w:rFonts w:hint="eastAsia" w:ascii="仿宋" w:hAnsi="仿宋" w:eastAsia="仿宋" w:cs="仿宋_GB2312"/>
          <w:sz w:val="24"/>
        </w:rPr>
        <w:t>新</w:t>
      </w:r>
      <w:r>
        <w:rPr>
          <w:rFonts w:hint="eastAsia" w:ascii="仿宋" w:hAnsi="仿宋" w:eastAsia="仿宋" w:cs="仿宋_GB2312"/>
          <w:color w:val="000000"/>
          <w:sz w:val="24"/>
        </w:rPr>
        <w:t>成立的公司，必须提供情况说明)；</w:t>
      </w:r>
    </w:p>
    <w:p>
      <w:pPr>
        <w:pStyle w:val="8"/>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9.</w:t>
      </w:r>
      <w:r>
        <w:rPr>
          <w:rFonts w:hint="eastAsia" w:ascii="仿宋" w:hAnsi="仿宋" w:eastAsia="仿宋" w:cs="仿宋_GB2312"/>
          <w:color w:val="000000"/>
          <w:sz w:val="24"/>
          <w:lang w:val="en-US" w:eastAsia="zh-CN"/>
        </w:rPr>
        <w:t>1.</w:t>
      </w:r>
      <w:r>
        <w:rPr>
          <w:rFonts w:hint="eastAsia" w:ascii="仿宋" w:hAnsi="仿宋" w:eastAsia="仿宋" w:cs="仿宋_GB2312"/>
          <w:color w:val="000000"/>
          <w:sz w:val="24"/>
        </w:rPr>
        <w:t>6具有履行合同所必需的设备和专业技术能力的承诺函；</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9.</w:t>
      </w:r>
      <w:r>
        <w:rPr>
          <w:rFonts w:hint="eastAsia" w:ascii="仿宋" w:hAnsi="仿宋" w:eastAsia="仿宋" w:cs="仿宋_GB2312"/>
          <w:color w:val="000000"/>
          <w:sz w:val="24"/>
          <w:lang w:val="en-US" w:eastAsia="zh-CN"/>
        </w:rPr>
        <w:t>1.</w:t>
      </w:r>
      <w:r>
        <w:rPr>
          <w:rFonts w:hint="eastAsia" w:ascii="仿宋" w:hAnsi="仿宋" w:eastAsia="仿宋" w:cs="仿宋_GB2312"/>
          <w:color w:val="000000"/>
          <w:sz w:val="24"/>
        </w:rPr>
        <w:t>7参加政府采购活动前三年内，在经营活动中没有重大违法记录的声明；</w:t>
      </w:r>
    </w:p>
    <w:p>
      <w:pPr>
        <w:spacing w:line="360" w:lineRule="auto"/>
        <w:ind w:firstLine="480" w:firstLineChars="200"/>
        <w:rPr>
          <w:rFonts w:hint="eastAsia" w:ascii="仿宋" w:hAnsi="仿宋" w:eastAsia="仿宋" w:cs="仿宋_GB2312"/>
          <w:color w:val="000000"/>
          <w:sz w:val="24"/>
          <w:szCs w:val="20"/>
        </w:rPr>
      </w:pPr>
      <w:r>
        <w:rPr>
          <w:rFonts w:hint="eastAsia" w:ascii="仿宋" w:hAnsi="仿宋" w:eastAsia="仿宋" w:cs="仿宋_GB2312"/>
          <w:color w:val="000000"/>
          <w:sz w:val="24"/>
        </w:rPr>
        <w:t>9.</w:t>
      </w:r>
      <w:r>
        <w:rPr>
          <w:rFonts w:hint="eastAsia" w:ascii="仿宋" w:hAnsi="仿宋" w:eastAsia="仿宋" w:cs="仿宋_GB2312"/>
          <w:color w:val="000000"/>
          <w:sz w:val="24"/>
          <w:lang w:val="en-US" w:eastAsia="zh-CN"/>
        </w:rPr>
        <w:t>1.</w:t>
      </w:r>
      <w:r>
        <w:rPr>
          <w:rFonts w:hint="eastAsia" w:ascii="仿宋" w:hAnsi="仿宋" w:eastAsia="仿宋" w:cs="仿宋_GB2312"/>
          <w:color w:val="000000"/>
          <w:sz w:val="24"/>
        </w:rPr>
        <w:t>8</w:t>
      </w:r>
      <w:r>
        <w:rPr>
          <w:rFonts w:hint="eastAsia" w:ascii="仿宋" w:hAnsi="仿宋" w:eastAsia="仿宋" w:cs="仿宋_GB2312"/>
          <w:color w:val="000000"/>
          <w:sz w:val="24"/>
          <w:szCs w:val="20"/>
        </w:rPr>
        <w:t xml:space="preserve">具有良好商业信誉的特别声明； </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9.</w:t>
      </w:r>
      <w:r>
        <w:rPr>
          <w:rFonts w:hint="eastAsia" w:ascii="仿宋" w:hAnsi="仿宋" w:eastAsia="仿宋" w:cs="仿宋_GB2312"/>
          <w:color w:val="000000"/>
          <w:sz w:val="24"/>
          <w:lang w:val="en-US" w:eastAsia="zh-CN"/>
        </w:rPr>
        <w:t>1.</w:t>
      </w:r>
      <w:r>
        <w:rPr>
          <w:rFonts w:hint="eastAsia" w:ascii="仿宋" w:hAnsi="仿宋" w:eastAsia="仿宋" w:cs="仿宋_GB2312"/>
          <w:color w:val="000000"/>
          <w:sz w:val="24"/>
        </w:rPr>
        <w:t>9符合特定资格条件（如果项目要求）的有关证明材料（复印件）；（如果有）</w:t>
      </w:r>
    </w:p>
    <w:p>
      <w:pPr>
        <w:pStyle w:val="8"/>
        <w:spacing w:line="360" w:lineRule="auto"/>
        <w:ind w:firstLine="480" w:firstLineChars="200"/>
        <w:rPr>
          <w:rFonts w:hint="eastAsia" w:ascii="仿宋" w:hAnsi="仿宋" w:eastAsia="仿宋" w:cs="仿宋"/>
          <w:kern w:val="0"/>
          <w:sz w:val="24"/>
          <w:szCs w:val="24"/>
          <w:lang w:val="zh-CN"/>
        </w:rPr>
      </w:pPr>
      <w:bookmarkStart w:id="28" w:name="_Toc91899887"/>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lang w:val="zh-CN"/>
        </w:rPr>
        <w:t xml:space="preserve">.2  </w:t>
      </w:r>
      <w:r>
        <w:rPr>
          <w:rFonts w:hint="eastAsia" w:ascii="仿宋" w:hAnsi="仿宋" w:eastAsia="仿宋" w:cs="仿宋"/>
          <w:b/>
          <w:sz w:val="24"/>
          <w:szCs w:val="24"/>
        </w:rPr>
        <w:t>商务技术</w:t>
      </w:r>
      <w:r>
        <w:rPr>
          <w:rFonts w:hint="eastAsia" w:ascii="仿宋" w:hAnsi="仿宋" w:eastAsia="仿宋" w:cs="仿宋"/>
          <w:b/>
          <w:kern w:val="0"/>
          <w:sz w:val="24"/>
          <w:szCs w:val="24"/>
          <w:lang w:val="zh-CN"/>
        </w:rPr>
        <w:t>文件应</w:t>
      </w:r>
      <w:r>
        <w:rPr>
          <w:rFonts w:hint="eastAsia" w:ascii="仿宋" w:hAnsi="仿宋" w:eastAsia="仿宋" w:cs="仿宋"/>
          <w:kern w:val="0"/>
          <w:sz w:val="24"/>
          <w:szCs w:val="24"/>
          <w:lang w:val="zh-CN"/>
        </w:rPr>
        <w:t>包括以下内容</w:t>
      </w:r>
      <w:r>
        <w:rPr>
          <w:rFonts w:hint="eastAsia" w:ascii="仿宋" w:hAnsi="仿宋" w:eastAsia="仿宋" w:cs="仿宋"/>
          <w:sz w:val="24"/>
          <w:szCs w:val="24"/>
        </w:rPr>
        <w:t>（均需使用电子签名）</w:t>
      </w:r>
      <w:r>
        <w:rPr>
          <w:rFonts w:hint="eastAsia" w:ascii="仿宋" w:hAnsi="仿宋" w:eastAsia="仿宋" w:cs="仿宋"/>
          <w:kern w:val="0"/>
          <w:sz w:val="24"/>
          <w:szCs w:val="24"/>
          <w:lang w:val="zh-CN"/>
        </w:rPr>
        <w:t>：</w:t>
      </w:r>
    </w:p>
    <w:p>
      <w:pPr>
        <w:pStyle w:val="8"/>
        <w:spacing w:line="360" w:lineRule="auto"/>
        <w:ind w:firstLine="480" w:firstLineChars="200"/>
        <w:rPr>
          <w:rFonts w:hint="eastAsia" w:ascii="仿宋" w:hAnsi="仿宋" w:eastAsia="仿宋" w:cs="仿宋"/>
          <w:sz w:val="24"/>
        </w:rPr>
      </w:pPr>
      <w:r>
        <w:rPr>
          <w:rFonts w:hint="eastAsia" w:ascii="仿宋" w:hAnsi="仿宋" w:eastAsia="仿宋" w:cs="仿宋"/>
          <w:kern w:val="0"/>
          <w:sz w:val="24"/>
          <w:szCs w:val="24"/>
          <w:lang w:val="en-US" w:eastAsia="zh-CN"/>
        </w:rPr>
        <w:t>9.2.1</w:t>
      </w:r>
      <w:r>
        <w:rPr>
          <w:rFonts w:hint="eastAsia" w:ascii="仿宋" w:hAnsi="仿宋" w:eastAsia="仿宋" w:cs="仿宋"/>
          <w:sz w:val="24"/>
        </w:rPr>
        <w:t>声明书；</w:t>
      </w:r>
    </w:p>
    <w:p>
      <w:pPr>
        <w:pStyle w:val="8"/>
        <w:spacing w:line="360" w:lineRule="auto"/>
        <w:ind w:firstLine="480" w:firstLineChars="200"/>
        <w:rPr>
          <w:rFonts w:hint="eastAsia" w:ascii="仿宋" w:hAnsi="仿宋" w:eastAsia="仿宋" w:cs="仿宋"/>
          <w:kern w:val="0"/>
          <w:sz w:val="24"/>
          <w:lang w:eastAsia="zh-CN"/>
        </w:rPr>
      </w:pPr>
      <w:r>
        <w:rPr>
          <w:rFonts w:hint="eastAsia" w:ascii="仿宋" w:hAnsi="仿宋" w:eastAsia="仿宋" w:cs="仿宋"/>
          <w:sz w:val="24"/>
          <w:lang w:val="en-US" w:eastAsia="zh-CN"/>
        </w:rPr>
        <w:t>9</w:t>
      </w:r>
      <w:r>
        <w:rPr>
          <w:rFonts w:hint="eastAsia" w:ascii="仿宋" w:hAnsi="仿宋" w:eastAsia="仿宋" w:cs="仿宋"/>
          <w:sz w:val="24"/>
        </w:rPr>
        <w:t>.2.</w:t>
      </w:r>
      <w:r>
        <w:rPr>
          <w:rFonts w:hint="eastAsia" w:ascii="仿宋" w:hAnsi="仿宋" w:eastAsia="仿宋" w:cs="仿宋"/>
          <w:sz w:val="24"/>
          <w:lang w:val="en-US" w:eastAsia="zh-CN"/>
        </w:rPr>
        <w:t>2</w:t>
      </w:r>
      <w:r>
        <w:rPr>
          <w:rFonts w:hint="eastAsia" w:ascii="仿宋" w:hAnsi="仿宋" w:eastAsia="仿宋" w:cs="仿宋"/>
          <w:sz w:val="24"/>
        </w:rPr>
        <w:t xml:space="preserve"> 所有资信文件：</w:t>
      </w:r>
      <w:r>
        <w:rPr>
          <w:rFonts w:hint="eastAsia" w:ascii="仿宋" w:hAnsi="仿宋" w:eastAsia="仿宋" w:cs="仿宋"/>
          <w:kern w:val="0"/>
          <w:sz w:val="24"/>
        </w:rPr>
        <w:t>见前附表所述；（如果有）</w:t>
      </w:r>
      <w:r>
        <w:rPr>
          <w:rFonts w:hint="eastAsia" w:ascii="仿宋" w:hAnsi="仿宋" w:eastAsia="仿宋" w:cs="仿宋"/>
          <w:kern w:val="0"/>
          <w:sz w:val="24"/>
          <w:lang w:eastAsia="zh-CN"/>
        </w:rPr>
        <w:t>；</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lang w:val="en-US" w:eastAsia="zh-CN"/>
        </w:rPr>
        <w:t>9.2.3</w:t>
      </w:r>
      <w:r>
        <w:rPr>
          <w:rFonts w:hint="eastAsia" w:ascii="仿宋" w:hAnsi="仿宋" w:eastAsia="仿宋" w:cs="仿宋"/>
          <w:sz w:val="24"/>
          <w:lang w:eastAsia="zh-CN"/>
        </w:rPr>
        <w:t>规定时间内</w:t>
      </w:r>
      <w:r>
        <w:rPr>
          <w:rFonts w:hint="eastAsia" w:ascii="仿宋" w:hAnsi="仿宋" w:eastAsia="仿宋" w:cs="仿宋"/>
          <w:sz w:val="24"/>
        </w:rPr>
        <w:t>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snapToGrid w:val="0"/>
          <w:sz w:val="24"/>
          <w:lang w:val="en-US" w:eastAsia="zh-CN"/>
        </w:rPr>
        <w:t>9.2.4</w:t>
      </w:r>
      <w:r>
        <w:rPr>
          <w:rFonts w:hint="eastAsia" w:ascii="仿宋" w:hAnsi="仿宋" w:eastAsia="仿宋" w:cs="仿宋"/>
          <w:snapToGrid w:val="0"/>
          <w:sz w:val="24"/>
        </w:rPr>
        <w:t>非本地供应商售后服务机构证明材料。非本地供应商</w:t>
      </w:r>
      <w:r>
        <w:rPr>
          <w:rFonts w:hint="eastAsia" w:ascii="仿宋" w:hAnsi="仿宋" w:eastAsia="仿宋" w:cs="仿宋"/>
          <w:sz w:val="24"/>
          <w:lang w:val="zh-CN"/>
        </w:rPr>
        <w:t>在杭州的分公司</w:t>
      </w:r>
      <w:r>
        <w:rPr>
          <w:rFonts w:hint="eastAsia" w:ascii="仿宋" w:hAnsi="仿宋" w:eastAsia="仿宋" w:cs="仿宋"/>
          <w:kern w:val="0"/>
          <w:sz w:val="24"/>
        </w:rPr>
        <w:t>（</w:t>
      </w:r>
      <w:r>
        <w:rPr>
          <w:rFonts w:hint="eastAsia" w:ascii="仿宋" w:hAnsi="仿宋" w:eastAsia="仿宋" w:cs="仿宋"/>
          <w:sz w:val="24"/>
          <w:lang w:val="zh-CN"/>
        </w:rPr>
        <w:t>需提供本地工商注册</w:t>
      </w:r>
      <w:r>
        <w:rPr>
          <w:rFonts w:hint="eastAsia" w:ascii="仿宋" w:hAnsi="仿宋" w:eastAsia="仿宋" w:cs="仿宋"/>
          <w:sz w:val="24"/>
        </w:rPr>
        <w:t>登记</w:t>
      </w:r>
      <w:r>
        <w:rPr>
          <w:rFonts w:hint="eastAsia" w:ascii="仿宋" w:hAnsi="仿宋" w:eastAsia="仿宋" w:cs="仿宋"/>
          <w:sz w:val="24"/>
          <w:lang w:val="zh-CN"/>
        </w:rPr>
        <w:t>资料）或办事处</w:t>
      </w:r>
      <w:r>
        <w:rPr>
          <w:rFonts w:hint="eastAsia" w:ascii="仿宋" w:hAnsi="仿宋" w:eastAsia="仿宋" w:cs="仿宋"/>
          <w:kern w:val="0"/>
          <w:sz w:val="24"/>
        </w:rPr>
        <w:t>（</w:t>
      </w:r>
      <w:r>
        <w:rPr>
          <w:rFonts w:hint="eastAsia" w:ascii="仿宋" w:hAnsi="仿宋" w:eastAsia="仿宋" w:cs="仿宋"/>
          <w:sz w:val="24"/>
          <w:lang w:val="zh-CN"/>
        </w:rPr>
        <w:t>需提供本地国内经济合作办注册资料</w:t>
      </w:r>
      <w:r>
        <w:rPr>
          <w:rFonts w:hint="eastAsia" w:ascii="仿宋" w:hAnsi="仿宋" w:eastAsia="仿宋" w:cs="仿宋"/>
          <w:kern w:val="0"/>
          <w:sz w:val="24"/>
        </w:rPr>
        <w:t>）或符合本项目服务能力并签订合作协议的第三方机构或者书面承诺中标（成交）公示后在杭州市区设立售后服务机构作</w:t>
      </w:r>
      <w:r>
        <w:rPr>
          <w:rFonts w:hint="eastAsia" w:ascii="仿宋" w:hAnsi="仿宋" w:eastAsia="仿宋" w:cs="仿宋"/>
          <w:sz w:val="24"/>
          <w:lang w:val="zh-CN"/>
        </w:rPr>
        <w:t>为常驻服务和技术支持机构；</w:t>
      </w:r>
      <w:r>
        <w:rPr>
          <w:rFonts w:hint="eastAsia" w:ascii="仿宋" w:hAnsi="仿宋" w:eastAsia="仿宋" w:cs="仿宋"/>
          <w:kern w:val="0"/>
          <w:sz w:val="24"/>
          <w:lang w:val="zh-CN"/>
        </w:rPr>
        <w:t>(如果有)</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9.2.5</w:t>
      </w:r>
      <w:r>
        <w:rPr>
          <w:rFonts w:hint="eastAsia" w:ascii="仿宋" w:hAnsi="仿宋" w:eastAsia="仿宋" w:cs="仿宋"/>
          <w:kern w:val="0"/>
          <w:sz w:val="24"/>
          <w:lang w:val="zh-CN"/>
        </w:rPr>
        <w:t>关于对谈判文件中有关条款的拒绝声明</w:t>
      </w:r>
      <w:r>
        <w:rPr>
          <w:rFonts w:hint="eastAsia" w:ascii="仿宋" w:hAnsi="仿宋" w:eastAsia="仿宋" w:cs="仿宋"/>
          <w:sz w:val="24"/>
          <w:lang w:val="zh-CN"/>
        </w:rPr>
        <w:t>；</w:t>
      </w:r>
      <w:r>
        <w:rPr>
          <w:rFonts w:hint="eastAsia" w:ascii="仿宋" w:hAnsi="仿宋" w:eastAsia="仿宋" w:cs="仿宋"/>
          <w:kern w:val="0"/>
          <w:sz w:val="24"/>
          <w:lang w:val="zh-CN"/>
        </w:rPr>
        <w:t>(如果有)</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lang w:val="en-US" w:eastAsia="zh-CN"/>
        </w:rPr>
        <w:t>9.2.6</w:t>
      </w:r>
      <w:r>
        <w:rPr>
          <w:rFonts w:hint="eastAsia" w:ascii="仿宋" w:hAnsi="仿宋" w:eastAsia="仿宋" w:cs="仿宋"/>
          <w:kern w:val="0"/>
          <w:sz w:val="24"/>
          <w:lang w:val="zh-CN"/>
        </w:rPr>
        <w:t>供应商认为需要的其他商务文件或说明；(如果有)</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9.2.7</w:t>
      </w:r>
      <w:r>
        <w:rPr>
          <w:rFonts w:hint="eastAsia" w:ascii="仿宋" w:hAnsi="仿宋" w:eastAsia="仿宋" w:cs="仿宋"/>
          <w:sz w:val="24"/>
        </w:rPr>
        <w:t>廉政承诺书。</w:t>
      </w:r>
    </w:p>
    <w:p>
      <w:pPr>
        <w:pStyle w:val="8"/>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lang w:val="en-US" w:eastAsia="zh-CN"/>
        </w:rPr>
        <w:t>9.2.8</w:t>
      </w:r>
      <w:r>
        <w:rPr>
          <w:rFonts w:hint="eastAsia" w:ascii="仿宋" w:hAnsi="仿宋" w:eastAsia="仿宋" w:cs="仿宋"/>
          <w:sz w:val="24"/>
          <w:lang w:val="zh-CN"/>
        </w:rPr>
        <w:t>供应商应提供针对项目的完整“技术解决方案”：针对本项目的完整技术解决方案和实施方案；详细阐述项目方案的实现思路及关键技术；符合本项目对当前和未来发展的要求；以及对功能设计和实施计划的建议；</w:t>
      </w:r>
    </w:p>
    <w:p>
      <w:pPr>
        <w:pStyle w:val="8"/>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rPr>
        <w:t>如果本项目涉及硬件设备采购，还需提供相关设备完整配置方案（设备名称、品牌、规格型号、数量、主要技术参数等），明确表示该项指标所涉及的软硬件是标准配置还是选择配置</w:t>
      </w:r>
      <w:r>
        <w:rPr>
          <w:rFonts w:hint="eastAsia" w:ascii="仿宋" w:hAnsi="仿宋" w:eastAsia="仿宋" w:cs="仿宋"/>
          <w:b/>
          <w:sz w:val="24"/>
        </w:rPr>
        <w:t>（所有技术指标表述均应采用中文，如当前公布的技术指标只有英文表述的，必须由供应商作出中文注释，否则</w:t>
      </w:r>
      <w:r>
        <w:rPr>
          <w:rFonts w:hint="eastAsia" w:ascii="仿宋" w:hAnsi="仿宋" w:eastAsia="仿宋" w:cs="仿宋"/>
          <w:b/>
          <w:kern w:val="0"/>
          <w:sz w:val="24"/>
          <w:lang w:val="zh-CN"/>
        </w:rPr>
        <w:t>任何含糊不清的</w:t>
      </w:r>
      <w:r>
        <w:rPr>
          <w:rFonts w:hint="eastAsia" w:ascii="仿宋" w:hAnsi="仿宋" w:eastAsia="仿宋" w:cs="仿宋"/>
          <w:b/>
          <w:sz w:val="24"/>
        </w:rPr>
        <w:t>表述导致</w:t>
      </w:r>
      <w:r>
        <w:rPr>
          <w:rFonts w:hint="eastAsia" w:ascii="仿宋" w:hAnsi="仿宋" w:eastAsia="仿宋" w:cs="仿宋"/>
          <w:b/>
          <w:kern w:val="0"/>
          <w:sz w:val="24"/>
          <w:lang w:val="zh-CN"/>
        </w:rPr>
        <w:t>谈判小组技术扣分直至认定为响应无效都将是供应商的责任）</w:t>
      </w:r>
      <w:r>
        <w:rPr>
          <w:rFonts w:hint="eastAsia" w:ascii="仿宋" w:hAnsi="仿宋" w:eastAsia="仿宋" w:cs="仿宋"/>
          <w:sz w:val="24"/>
        </w:rPr>
        <w:t>；</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9.2.9</w:t>
      </w:r>
      <w:r>
        <w:rPr>
          <w:rFonts w:hint="eastAsia" w:ascii="仿宋" w:hAnsi="仿宋" w:eastAsia="仿宋" w:cs="仿宋"/>
          <w:kern w:val="0"/>
          <w:sz w:val="24"/>
          <w:lang w:val="zh-CN"/>
        </w:rPr>
        <w:t>针对本项目的详细“组织实施方案”。本项目详细工作实施组织方案，包括(但不限于)以下内容：组织机构、工作时间进度表、工作程序和步骤、管理和协调方法、关键步骤的思路和要点；</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9.2.10</w:t>
      </w:r>
      <w:r>
        <w:rPr>
          <w:rFonts w:hint="eastAsia" w:ascii="仿宋" w:hAnsi="仿宋" w:eastAsia="仿宋" w:cs="仿宋"/>
          <w:kern w:val="0"/>
          <w:sz w:val="24"/>
          <w:lang w:val="zh-CN"/>
        </w:rPr>
        <w:t>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9.2.11</w:t>
      </w:r>
      <w:r>
        <w:rPr>
          <w:rFonts w:hint="eastAsia" w:ascii="仿宋" w:hAnsi="仿宋" w:eastAsia="仿宋" w:cs="仿宋"/>
          <w:kern w:val="0"/>
          <w:sz w:val="24"/>
          <w:lang w:val="zh-CN"/>
        </w:rPr>
        <w:t>供应商为完成本项目组建的“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9.2.12</w:t>
      </w:r>
      <w:r>
        <w:rPr>
          <w:rFonts w:hint="eastAsia" w:ascii="仿宋" w:hAnsi="仿宋" w:eastAsia="仿宋" w:cs="仿宋"/>
          <w:kern w:val="0"/>
          <w:sz w:val="24"/>
          <w:lang w:val="zh-CN"/>
        </w:rPr>
        <w:t>优惠条件及特殊承诺；</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lang w:val="en-US" w:eastAsia="zh-CN"/>
        </w:rPr>
        <w:t>9.2.13</w:t>
      </w:r>
      <w:r>
        <w:rPr>
          <w:rFonts w:hint="eastAsia" w:ascii="仿宋" w:hAnsi="仿宋" w:eastAsia="仿宋" w:cs="仿宋"/>
          <w:kern w:val="0"/>
          <w:sz w:val="24"/>
          <w:lang w:val="zh-CN"/>
        </w:rPr>
        <w:t>培训计划；（如果有）</w:t>
      </w:r>
    </w:p>
    <w:p>
      <w:pPr>
        <w:pStyle w:val="8"/>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en-US" w:eastAsia="zh-CN"/>
        </w:rPr>
        <w:t>9.2.14</w:t>
      </w:r>
      <w:r>
        <w:rPr>
          <w:rFonts w:hint="eastAsia" w:ascii="仿宋" w:hAnsi="仿宋" w:eastAsia="仿宋" w:cs="仿宋"/>
          <w:kern w:val="0"/>
          <w:sz w:val="24"/>
        </w:rPr>
        <w:t>随机特殊工具和</w:t>
      </w:r>
      <w:r>
        <w:rPr>
          <w:rFonts w:hint="eastAsia" w:ascii="仿宋" w:hAnsi="仿宋" w:eastAsia="仿宋" w:cs="仿宋"/>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8"/>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lang w:val="en-US" w:eastAsia="zh-CN"/>
        </w:rPr>
        <w:t>9.2.15</w:t>
      </w:r>
      <w:r>
        <w:rPr>
          <w:rFonts w:hint="eastAsia" w:ascii="仿宋" w:hAnsi="仿宋" w:eastAsia="仿宋" w:cs="仿宋"/>
          <w:kern w:val="0"/>
          <w:sz w:val="24"/>
          <w:szCs w:val="24"/>
          <w:lang w:val="zh-CN"/>
        </w:rPr>
        <w:t>供应商认为需要的其他技术文件或说明。</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en-US" w:eastAsia="zh-CN"/>
        </w:rPr>
        <w:t>9</w:t>
      </w:r>
      <w:r>
        <w:rPr>
          <w:rFonts w:hint="eastAsia" w:ascii="仿宋" w:hAnsi="仿宋" w:eastAsia="仿宋" w:cs="仿宋"/>
          <w:kern w:val="0"/>
          <w:sz w:val="24"/>
          <w:lang w:val="zh-CN"/>
        </w:rPr>
        <w:t xml:space="preserve">.3  </w:t>
      </w:r>
      <w:r>
        <w:rPr>
          <w:rFonts w:hint="eastAsia" w:ascii="仿宋" w:hAnsi="仿宋" w:eastAsia="仿宋" w:cs="仿宋"/>
          <w:sz w:val="24"/>
        </w:rPr>
        <w:t>投标人的</w:t>
      </w:r>
      <w:r>
        <w:rPr>
          <w:rFonts w:hint="eastAsia" w:ascii="仿宋" w:hAnsi="仿宋" w:eastAsia="仿宋" w:cs="仿宋"/>
          <w:b/>
          <w:sz w:val="24"/>
        </w:rPr>
        <w:t>报价文件</w:t>
      </w:r>
      <w:r>
        <w:rPr>
          <w:rFonts w:hint="eastAsia" w:ascii="仿宋" w:hAnsi="仿宋" w:eastAsia="仿宋" w:cs="仿宋"/>
          <w:sz w:val="24"/>
        </w:rPr>
        <w:t>应包括以下内容（均需使用电子签名）：</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.3.1</w:t>
      </w:r>
      <w:r>
        <w:rPr>
          <w:rFonts w:hint="eastAsia" w:ascii="仿宋" w:hAnsi="仿宋" w:eastAsia="仿宋" w:cs="仿宋"/>
          <w:kern w:val="0"/>
          <w:sz w:val="24"/>
        </w:rPr>
        <w:t>投标响应函</w:t>
      </w:r>
      <w:r>
        <w:rPr>
          <w:rFonts w:hint="eastAsia" w:ascii="仿宋" w:hAnsi="仿宋" w:eastAsia="仿宋" w:cs="仿宋"/>
          <w:sz w:val="24"/>
        </w:rPr>
        <w:t>；</w:t>
      </w:r>
    </w:p>
    <w:p>
      <w:pPr>
        <w:pStyle w:val="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.3.2首次投标(开标)一览表；</w:t>
      </w:r>
    </w:p>
    <w:p>
      <w:pPr>
        <w:pStyle w:val="21"/>
        <w:snapToGrid w:val="0"/>
        <w:spacing w:before="0"/>
        <w:ind w:firstLine="0" w:firstLineChars="0"/>
        <w:outlineLvl w:val="0"/>
        <w:rPr>
          <w:rFonts w:hint="eastAsia" w:ascii="仿宋" w:hAnsi="仿宋" w:eastAsia="仿宋" w:cs="仿宋_GB2312"/>
          <w:b/>
          <w:color w:val="000000"/>
          <w:szCs w:val="24"/>
        </w:rPr>
      </w:pPr>
      <w:r>
        <w:rPr>
          <w:rFonts w:hint="eastAsia" w:ascii="仿宋" w:hAnsi="仿宋" w:eastAsia="仿宋" w:cs="仿宋_GB2312"/>
          <w:b/>
          <w:color w:val="000000"/>
          <w:szCs w:val="24"/>
        </w:rPr>
        <w:t>10</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响应文件的编制</w:t>
      </w:r>
    </w:p>
    <w:p>
      <w:pPr>
        <w:spacing w:line="360" w:lineRule="auto"/>
        <w:ind w:firstLine="480" w:firstLineChars="200"/>
        <w:rPr>
          <w:rFonts w:hint="eastAsia" w:ascii="仿宋" w:hAnsi="仿宋" w:eastAsia="仿宋" w:cs="仿宋"/>
          <w:b/>
          <w:color w:val="000000"/>
          <w:sz w:val="24"/>
          <w:szCs w:val="21"/>
        </w:rPr>
      </w:pPr>
      <w:r>
        <w:rPr>
          <w:rFonts w:hint="eastAsia" w:ascii="仿宋" w:hAnsi="仿宋" w:eastAsia="仿宋" w:cs="仿宋"/>
          <w:color w:val="000000"/>
          <w:kern w:val="0"/>
          <w:sz w:val="24"/>
        </w:rPr>
        <w:t>10</w:t>
      </w:r>
      <w:r>
        <w:rPr>
          <w:rFonts w:hint="eastAsia" w:ascii="仿宋" w:hAnsi="仿宋" w:eastAsia="仿宋" w:cs="仿宋"/>
          <w:color w:val="000000"/>
          <w:kern w:val="0"/>
          <w:sz w:val="24"/>
          <w:lang w:val="zh-CN"/>
        </w:rPr>
        <w:t>.1各供应商在编制响应文件时请按照采购文件第五部分规定的格式进行，混乱的编排导致响应文件被误读或采购人员查找不到有效文件是供应商的风险。</w:t>
      </w:r>
      <w:r>
        <w:rPr>
          <w:rFonts w:hint="eastAsia" w:ascii="仿宋" w:hAnsi="仿宋" w:eastAsia="仿宋" w:cs="仿宋"/>
          <w:b/>
          <w:color w:val="000000"/>
          <w:sz w:val="24"/>
        </w:rPr>
        <w:t>▲响应文件未按规定的格式编制的，响应无效；</w:t>
      </w:r>
    </w:p>
    <w:bookmarkEnd w:id="28"/>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en-US" w:eastAsia="zh-CN"/>
        </w:rPr>
        <w:t>10</w:t>
      </w:r>
      <w:r>
        <w:rPr>
          <w:rFonts w:hint="eastAsia" w:ascii="仿宋" w:hAnsi="仿宋" w:eastAsia="仿宋" w:cs="仿宋"/>
          <w:kern w:val="0"/>
          <w:sz w:val="24"/>
          <w:lang w:val="zh-CN"/>
        </w:rPr>
        <w:t>.2供应商进行电子交易应安装客户端软件—“政采云电子交易客户端”，并按照谈判文件和电子交易平台的要求编制并加密响应文件。供应商未按规定加密的响应文件，电子交易平台将拒收并提示。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en-US" w:eastAsia="zh-CN"/>
        </w:rPr>
        <w:t>10</w:t>
      </w:r>
      <w:r>
        <w:rPr>
          <w:rFonts w:hint="eastAsia" w:ascii="仿宋" w:hAnsi="仿宋" w:eastAsia="仿宋" w:cs="仿宋"/>
          <w:kern w:val="0"/>
          <w:sz w:val="24"/>
          <w:lang w:val="zh-CN"/>
        </w:rPr>
        <w:t>.3使用“政采云电子交易客户端”需要提前申领CA数字证书，申领流程请自行前往“浙江政府采购网-下载专区-电子交易客户端-CA驱动和申领流程”进行查阅。</w:t>
      </w:r>
    </w:p>
    <w:p>
      <w:pPr>
        <w:pStyle w:val="21"/>
        <w:snapToGrid w:val="0"/>
        <w:spacing w:before="0"/>
        <w:ind w:firstLine="480"/>
        <w:rPr>
          <w:rFonts w:hint="eastAsia" w:ascii="仿宋" w:hAnsi="仿宋" w:eastAsia="仿宋" w:cs="仿宋"/>
          <w:b/>
        </w:rPr>
      </w:pPr>
      <w:r>
        <w:rPr>
          <w:rFonts w:hint="eastAsia" w:ascii="仿宋" w:hAnsi="仿宋" w:eastAsia="仿宋" w:cs="仿宋"/>
          <w:szCs w:val="24"/>
          <w:lang w:val="en-US" w:eastAsia="zh-CN"/>
        </w:rPr>
        <w:t>10</w:t>
      </w:r>
      <w:r>
        <w:rPr>
          <w:rFonts w:hint="eastAsia" w:ascii="仿宋" w:hAnsi="仿宋" w:eastAsia="仿宋" w:cs="仿宋"/>
          <w:szCs w:val="24"/>
        </w:rPr>
        <w:t>.4响应文件按照</w:t>
      </w:r>
      <w:r>
        <w:rPr>
          <w:rFonts w:hint="eastAsia" w:ascii="仿宋" w:hAnsi="仿宋" w:eastAsia="仿宋" w:cs="仿宋"/>
          <w:szCs w:val="24"/>
          <w:lang w:eastAsia="zh-CN"/>
        </w:rPr>
        <w:t>谈判</w:t>
      </w:r>
      <w:r>
        <w:rPr>
          <w:rFonts w:hint="eastAsia" w:ascii="仿宋" w:hAnsi="仿宋" w:eastAsia="仿宋" w:cs="仿宋"/>
          <w:szCs w:val="24"/>
        </w:rPr>
        <w:t>文件第</w:t>
      </w:r>
      <w:r>
        <w:rPr>
          <w:rFonts w:hint="eastAsia" w:ascii="仿宋" w:hAnsi="仿宋" w:eastAsia="仿宋" w:cs="仿宋"/>
          <w:szCs w:val="24"/>
          <w:lang w:eastAsia="zh-CN"/>
        </w:rPr>
        <w:t>六</w:t>
      </w:r>
      <w:r>
        <w:rPr>
          <w:rFonts w:hint="eastAsia" w:ascii="仿宋" w:hAnsi="仿宋" w:eastAsia="仿宋" w:cs="仿宋"/>
          <w:szCs w:val="24"/>
        </w:rPr>
        <w:t>部分格式要</w:t>
      </w:r>
      <w:r>
        <w:rPr>
          <w:rFonts w:hint="eastAsia" w:ascii="仿宋" w:hAnsi="仿宋" w:eastAsia="仿宋" w:cs="仿宋"/>
        </w:rPr>
        <w:t>求进行签署、盖章。</w:t>
      </w:r>
      <w:r>
        <w:rPr>
          <w:rFonts w:hint="eastAsia" w:ascii="仿宋" w:hAnsi="仿宋" w:eastAsia="仿宋" w:cs="仿宋"/>
          <w:b/>
        </w:rPr>
        <w:t>供应商的响应文件未按照</w:t>
      </w:r>
      <w:r>
        <w:rPr>
          <w:rFonts w:hint="eastAsia" w:ascii="仿宋" w:hAnsi="仿宋" w:eastAsia="仿宋" w:cs="仿宋"/>
          <w:b/>
          <w:lang w:eastAsia="zh-CN"/>
        </w:rPr>
        <w:t>谈判</w:t>
      </w:r>
      <w:r>
        <w:rPr>
          <w:rFonts w:hint="eastAsia" w:ascii="仿宋" w:hAnsi="仿宋" w:eastAsia="仿宋" w:cs="仿宋"/>
          <w:b/>
        </w:rPr>
        <w:t>文件要求签署、盖章的，其响应无效</w:t>
      </w:r>
      <w:r>
        <w:rPr>
          <w:rFonts w:hint="eastAsia" w:ascii="仿宋" w:hAnsi="仿宋" w:eastAsia="仿宋" w:cs="仿宋"/>
          <w:szCs w:val="24"/>
        </w:rPr>
        <w:t>。</w:t>
      </w:r>
    </w:p>
    <w:p>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.5为确保网上操作合法、有效和安全，供应商应当在响应截止时间前完成在“政府采购云平台”的身份认证，确保在电子交易过程中能够对相关数据电文进行加密和使用电子签名。</w:t>
      </w:r>
    </w:p>
    <w:p>
      <w:pPr>
        <w:pStyle w:val="8"/>
        <w:numPr>
          <w:ilvl w:val="0"/>
          <w:numId w:val="3"/>
        </w:num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响应文件的提交和备份</w:t>
      </w:r>
    </w:p>
    <w:p>
      <w:pPr>
        <w:pStyle w:val="21"/>
        <w:spacing w:before="0"/>
        <w:ind w:firstLine="482" w:firstLineChars="200"/>
        <w:rPr>
          <w:rFonts w:hint="eastAsia" w:ascii="仿宋" w:hAnsi="仿宋" w:eastAsia="仿宋" w:cs="仿宋"/>
          <w:b/>
          <w:szCs w:val="24"/>
        </w:rPr>
      </w:pPr>
      <w:r>
        <w:rPr>
          <w:rFonts w:hint="eastAsia" w:ascii="仿宋" w:hAnsi="仿宋" w:eastAsia="仿宋" w:cs="仿宋"/>
          <w:b/>
          <w:szCs w:val="24"/>
          <w:lang w:val="en-US" w:eastAsia="zh-CN"/>
        </w:rPr>
        <w:t>11.</w:t>
      </w:r>
      <w:r>
        <w:rPr>
          <w:rFonts w:hint="eastAsia" w:ascii="仿宋" w:hAnsi="仿宋" w:eastAsia="仿宋" w:cs="仿宋"/>
          <w:b/>
          <w:szCs w:val="24"/>
        </w:rPr>
        <w:t>1.响应文件的提交、补充、修改、撤回</w:t>
      </w:r>
    </w:p>
    <w:p>
      <w:pPr>
        <w:pStyle w:val="21"/>
        <w:ind w:firstLine="480"/>
        <w:rPr>
          <w:rFonts w:hint="eastAsia" w:ascii="仿宋" w:hAnsi="仿宋" w:eastAsia="仿宋" w:cs="仿宋"/>
          <w:szCs w:val="24"/>
        </w:rPr>
      </w:pPr>
      <w:r>
        <w:rPr>
          <w:rFonts w:hint="eastAsia" w:ascii="仿宋" w:hAnsi="仿宋" w:eastAsia="仿宋" w:cs="仿宋"/>
          <w:szCs w:val="24"/>
          <w:lang w:val="en-US" w:eastAsia="zh-CN"/>
        </w:rPr>
        <w:t>11.</w:t>
      </w:r>
      <w:r>
        <w:rPr>
          <w:rFonts w:hint="eastAsia" w:ascii="仿宋" w:hAnsi="仿宋" w:eastAsia="仿宋" w:cs="仿宋"/>
          <w:szCs w:val="24"/>
        </w:rPr>
        <w:t>1.1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1.2 在响应截止时间以后，不能补充、修改响应文件。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1.3 在提交“最后报价”后，供应商不能退出</w:t>
      </w:r>
      <w:r>
        <w:rPr>
          <w:rFonts w:hint="eastAsia" w:ascii="仿宋" w:hAnsi="仿宋" w:eastAsia="仿宋" w:cs="仿宋"/>
          <w:sz w:val="24"/>
          <w:lang w:eastAsia="zh-CN"/>
        </w:rPr>
        <w:t>谈判</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1.5 采购机构可以视情况延长响应文件提交的截止时间。在上述情况下，采购机构与供应商以前在响应截止期方面的全部权利、责任和义务，将适用于延长至新的响应截止期。</w:t>
      </w:r>
    </w:p>
    <w:p>
      <w:pPr>
        <w:pStyle w:val="8"/>
        <w:spacing w:line="360" w:lineRule="auto"/>
        <w:rPr>
          <w:rFonts w:hint="eastAsia" w:ascii="仿宋" w:hAnsi="仿宋" w:eastAsia="仿宋" w:cs="仿宋"/>
          <w:b/>
          <w:sz w:val="24"/>
          <w:szCs w:val="24"/>
        </w:rPr>
      </w:pPr>
      <w:r>
        <w:rPr>
          <w:rFonts w:hint="eastAsia" w:ascii="仿宋" w:hAnsi="仿宋" w:eastAsia="仿宋" w:cs="仿宋"/>
          <w:b/>
          <w:sz w:val="24"/>
          <w:szCs w:val="24"/>
          <w:lang w:val="en-US" w:eastAsia="zh-CN"/>
        </w:rPr>
        <w:t>11.</w:t>
      </w:r>
      <w:r>
        <w:rPr>
          <w:rFonts w:hint="eastAsia" w:ascii="仿宋" w:hAnsi="仿宋" w:eastAsia="仿宋" w:cs="仿宋"/>
          <w:b/>
          <w:sz w:val="24"/>
          <w:szCs w:val="24"/>
        </w:rPr>
        <w:t>2.备份响应文件</w:t>
      </w:r>
    </w:p>
    <w:p>
      <w:pPr>
        <w:pStyle w:val="8"/>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2.1 供应商在电子交易平台传输递交响应文件后，还可以在响应截止时间前直接提交或者以快递方式递交备份响应文件1份，</w:t>
      </w:r>
      <w:r>
        <w:rPr>
          <w:rFonts w:hint="eastAsia" w:ascii="仿宋" w:hAnsi="仿宋" w:eastAsia="仿宋" w:cs="仿宋"/>
          <w:b/>
          <w:sz w:val="24"/>
          <w:szCs w:val="24"/>
        </w:rPr>
        <w:t>但采购人、采购机构不强制或变相强制供应商提交备份响应文件。</w:t>
      </w:r>
    </w:p>
    <w:p>
      <w:pPr>
        <w:pStyle w:val="8"/>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2.2 备份响应文件须在“政采云投标客户端”制作生成，并储存在</w:t>
      </w:r>
      <w:r>
        <w:rPr>
          <w:rFonts w:hint="eastAsia" w:ascii="仿宋" w:hAnsi="仿宋" w:eastAsia="仿宋" w:cs="仿宋"/>
          <w:b/>
          <w:i w:val="0"/>
          <w:iCs w:val="0"/>
          <w:sz w:val="24"/>
          <w:u w:val="none"/>
        </w:rPr>
        <w:t>DVD光盘</w:t>
      </w:r>
      <w:r>
        <w:rPr>
          <w:rFonts w:hint="eastAsia" w:ascii="仿宋" w:hAnsi="仿宋" w:eastAsia="仿宋" w:cs="仿宋"/>
          <w:b/>
          <w:i w:val="0"/>
          <w:iCs w:val="0"/>
          <w:sz w:val="24"/>
          <w:u w:val="none"/>
          <w:lang w:eastAsia="zh-CN"/>
        </w:rPr>
        <w:t>或</w:t>
      </w:r>
      <w:r>
        <w:rPr>
          <w:rFonts w:hint="eastAsia" w:ascii="仿宋" w:hAnsi="仿宋" w:eastAsia="仿宋" w:cs="仿宋"/>
          <w:b/>
          <w:i w:val="0"/>
          <w:iCs w:val="0"/>
          <w:sz w:val="24"/>
          <w:u w:val="none"/>
          <w:lang w:val="en-US" w:eastAsia="zh-CN"/>
        </w:rPr>
        <w:t>U盘</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8"/>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2.3 直接提交备份响应文件的，供应商应于响应截止时间前在</w:t>
      </w:r>
      <w:r>
        <w:rPr>
          <w:rFonts w:hint="eastAsia" w:ascii="仿宋" w:hAnsi="仿宋" w:eastAsia="仿宋" w:cs="仿宋"/>
          <w:sz w:val="24"/>
          <w:szCs w:val="24"/>
          <w:lang w:eastAsia="zh-CN"/>
        </w:rPr>
        <w:t>谈判</w:t>
      </w:r>
      <w:r>
        <w:rPr>
          <w:rFonts w:hint="eastAsia" w:ascii="仿宋" w:hAnsi="仿宋" w:eastAsia="仿宋" w:cs="仿宋"/>
          <w:sz w:val="24"/>
          <w:szCs w:val="24"/>
        </w:rPr>
        <w:t>公告中载明的开启响应文件的地点将备份响应文件提交给采购机构，采购机构将拒绝接受逾期送达的备份响应文件。</w:t>
      </w:r>
    </w:p>
    <w:p>
      <w:pPr>
        <w:pStyle w:val="8"/>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2.4 以快递方式递交备份响应文件的，供应商应先将备份响应文件按要求密封和标记，再进行快递包装后邮寄。备份响应文件须在响应截止时间之前送达</w:t>
      </w:r>
      <w:r>
        <w:rPr>
          <w:rFonts w:hint="eastAsia" w:ascii="仿宋" w:hAnsi="仿宋" w:eastAsia="仿宋" w:cs="仿宋"/>
          <w:sz w:val="24"/>
          <w:szCs w:val="24"/>
          <w:lang w:eastAsia="zh-CN"/>
        </w:rPr>
        <w:t>浙江省杭州市临安区锦北街道科技大道</w:t>
      </w:r>
      <w:r>
        <w:rPr>
          <w:rFonts w:hint="eastAsia" w:ascii="仿宋" w:hAnsi="仿宋" w:eastAsia="仿宋" w:cs="仿宋"/>
          <w:sz w:val="24"/>
          <w:szCs w:val="24"/>
          <w:lang w:val="en-US" w:eastAsia="zh-CN"/>
        </w:rPr>
        <w:t>4398号市民中心B座448办公室</w:t>
      </w:r>
      <w:r>
        <w:rPr>
          <w:rFonts w:hint="eastAsia" w:ascii="仿宋" w:hAnsi="仿宋" w:eastAsia="仿宋" w:cs="仿宋"/>
          <w:sz w:val="24"/>
          <w:szCs w:val="24"/>
        </w:rPr>
        <w:t>；送达时间以签收人签收时间为准（签收人：</w:t>
      </w:r>
      <w:r>
        <w:rPr>
          <w:rFonts w:hint="eastAsia" w:ascii="仿宋" w:hAnsi="仿宋" w:eastAsia="仿宋" w:cs="仿宋"/>
          <w:sz w:val="24"/>
          <w:szCs w:val="24"/>
          <w:lang w:eastAsia="zh-CN"/>
        </w:rPr>
        <w:t>杨颖</w:t>
      </w:r>
      <w:r>
        <w:rPr>
          <w:rFonts w:hint="eastAsia" w:ascii="仿宋" w:hAnsi="仿宋" w:eastAsia="仿宋" w:cs="仿宋"/>
          <w:sz w:val="24"/>
          <w:szCs w:val="24"/>
        </w:rPr>
        <w:t>，联系电话：0571-</w:t>
      </w:r>
      <w:r>
        <w:rPr>
          <w:rFonts w:hint="eastAsia" w:ascii="仿宋" w:hAnsi="仿宋" w:eastAsia="仿宋" w:cs="仿宋"/>
          <w:sz w:val="24"/>
          <w:szCs w:val="24"/>
          <w:lang w:val="en-US" w:eastAsia="zh-CN"/>
        </w:rPr>
        <w:t>23616011</w:t>
      </w:r>
      <w:r>
        <w:rPr>
          <w:rFonts w:hint="eastAsia" w:ascii="仿宋" w:hAnsi="仿宋" w:eastAsia="仿宋" w:cs="仿宋"/>
          <w:sz w:val="24"/>
          <w:szCs w:val="24"/>
        </w:rPr>
        <w:t>）。采购机构将拒绝接受逾期送达的备份响应文件。邮寄过程中，电子备份响应文件发生泄露、遗失、损坏或延期送达等情况的，由供应商自行负责。</w:t>
      </w:r>
    </w:p>
    <w:p>
      <w:pPr>
        <w:pStyle w:val="8"/>
        <w:spacing w:line="360" w:lineRule="auto"/>
        <w:ind w:firstLine="361" w:firstLineChars="150"/>
        <w:rPr>
          <w:rFonts w:hint="eastAsia" w:ascii="仿宋" w:hAnsi="仿宋" w:eastAsia="仿宋"/>
          <w:color w:val="000000"/>
          <w:sz w:val="24"/>
        </w:rPr>
      </w:pPr>
      <w:r>
        <w:rPr>
          <w:rFonts w:hint="eastAsia" w:ascii="仿宋" w:hAnsi="仿宋" w:eastAsia="仿宋" w:cs="仿宋"/>
          <w:b/>
          <w:sz w:val="24"/>
          <w:szCs w:val="24"/>
          <w:lang w:val="en-US" w:eastAsia="zh-CN"/>
        </w:rPr>
        <w:t>11.</w:t>
      </w: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供应商仅提交备份响应文件，没有在电子交易平台传输递交响应文件的，响应无效。</w:t>
      </w:r>
    </w:p>
    <w:bookmarkEnd w:id="23"/>
    <w:bookmarkEnd w:id="24"/>
    <w:p>
      <w:pPr>
        <w:pStyle w:val="21"/>
        <w:spacing w:before="0"/>
        <w:ind w:firstLine="0" w:firstLineChars="0"/>
        <w:rPr>
          <w:rFonts w:hint="eastAsia" w:ascii="仿宋" w:hAnsi="仿宋" w:eastAsia="仿宋" w:cs="仿宋_GB2312"/>
          <w:b/>
          <w:color w:val="000000"/>
          <w:szCs w:val="24"/>
        </w:rPr>
      </w:pPr>
      <w:bookmarkStart w:id="29" w:name="_Toc164416483"/>
      <w:bookmarkStart w:id="30" w:name="第三部分"/>
      <w:r>
        <w:rPr>
          <w:rFonts w:hint="eastAsia" w:ascii="仿宋" w:hAnsi="仿宋" w:eastAsia="仿宋" w:cs="仿宋_GB2312"/>
          <w:b/>
          <w:color w:val="000000"/>
          <w:szCs w:val="24"/>
        </w:rPr>
        <w:t>1</w:t>
      </w:r>
      <w:r>
        <w:rPr>
          <w:rFonts w:hint="eastAsia" w:ascii="仿宋" w:hAnsi="仿宋" w:eastAsia="仿宋" w:cs="仿宋_GB2312"/>
          <w:b/>
          <w:color w:val="000000"/>
          <w:szCs w:val="24"/>
          <w:lang w:val="en-US" w:eastAsia="zh-CN"/>
        </w:rPr>
        <w:t>2</w:t>
      </w:r>
      <w:r>
        <w:rPr>
          <w:rFonts w:hint="eastAsia" w:ascii="仿宋" w:hAnsi="仿宋" w:eastAsia="仿宋" w:cs="仿宋_GB2312"/>
          <w:b/>
          <w:color w:val="000000"/>
          <w:szCs w:val="24"/>
        </w:rPr>
        <w:t>.响应有效期</w:t>
      </w:r>
    </w:p>
    <w:p>
      <w:pPr>
        <w:spacing w:line="360" w:lineRule="auto"/>
        <w:ind w:firstLine="480" w:firstLineChars="200"/>
        <w:rPr>
          <w:rFonts w:hint="eastAsia" w:ascii="仿宋" w:hAnsi="仿宋" w:eastAsia="仿宋" w:cs="仿宋_GB2312"/>
          <w:b/>
          <w:color w:val="000000"/>
          <w:sz w:val="24"/>
          <w:szCs w:val="21"/>
        </w:rPr>
      </w:pPr>
      <w:r>
        <w:rPr>
          <w:rFonts w:hint="eastAsia" w:ascii="仿宋" w:hAnsi="仿宋" w:eastAsia="仿宋" w:cs="仿宋_GB2312"/>
          <w:color w:val="000000"/>
          <w:sz w:val="24"/>
          <w:szCs w:val="20"/>
        </w:rPr>
        <w:t>1</w:t>
      </w:r>
      <w:r>
        <w:rPr>
          <w:rFonts w:hint="eastAsia" w:ascii="仿宋" w:hAnsi="仿宋" w:eastAsia="仿宋" w:cs="仿宋_GB2312"/>
          <w:color w:val="000000"/>
          <w:sz w:val="24"/>
          <w:szCs w:val="20"/>
          <w:lang w:val="en-US" w:eastAsia="zh-CN"/>
        </w:rPr>
        <w:t>2</w:t>
      </w:r>
      <w:r>
        <w:rPr>
          <w:rFonts w:hint="eastAsia" w:ascii="仿宋" w:hAnsi="仿宋" w:eastAsia="仿宋" w:cs="仿宋_GB2312"/>
          <w:color w:val="000000"/>
          <w:sz w:val="24"/>
          <w:szCs w:val="20"/>
        </w:rPr>
        <w:t>.1响应有效期为从提交响应文件的截止之日起90天。▲</w:t>
      </w:r>
      <w:r>
        <w:rPr>
          <w:rFonts w:hint="eastAsia" w:ascii="仿宋" w:hAnsi="仿宋" w:eastAsia="仿宋" w:cs="仿宋_GB2312"/>
          <w:b/>
          <w:color w:val="000000"/>
          <w:sz w:val="24"/>
          <w:szCs w:val="20"/>
        </w:rPr>
        <w:t>供应商的响应文件中承</w:t>
      </w:r>
      <w:r>
        <w:rPr>
          <w:rFonts w:hint="eastAsia" w:ascii="仿宋" w:hAnsi="仿宋" w:eastAsia="仿宋" w:cs="仿宋_GB2312"/>
          <w:b/>
          <w:color w:val="000000"/>
          <w:sz w:val="24"/>
          <w:szCs w:val="21"/>
        </w:rPr>
        <w:t>诺的响应有效期少于采购文件中载明的响应有效期的，响应无效。</w:t>
      </w:r>
    </w:p>
    <w:p>
      <w:pPr>
        <w:pStyle w:val="21"/>
        <w:spacing w:before="0"/>
        <w:ind w:firstLine="480"/>
        <w:rPr>
          <w:rFonts w:hint="eastAsia" w:ascii="仿宋" w:hAnsi="仿宋" w:eastAsia="仿宋" w:cs="仿宋_GB2312"/>
          <w:color w:val="000000"/>
        </w:rPr>
      </w:pPr>
      <w:r>
        <w:rPr>
          <w:rFonts w:hint="eastAsia" w:ascii="仿宋" w:hAnsi="仿宋" w:eastAsia="仿宋" w:cs="仿宋_GB2312"/>
          <w:color w:val="000000"/>
        </w:rPr>
        <w:t>1</w:t>
      </w:r>
      <w:r>
        <w:rPr>
          <w:rFonts w:hint="eastAsia" w:ascii="仿宋" w:hAnsi="仿宋" w:eastAsia="仿宋" w:cs="仿宋_GB2312"/>
          <w:color w:val="000000"/>
          <w:lang w:val="en-US" w:eastAsia="zh-CN"/>
        </w:rPr>
        <w:t>2</w:t>
      </w:r>
      <w:r>
        <w:rPr>
          <w:rFonts w:hint="eastAsia" w:ascii="仿宋" w:hAnsi="仿宋" w:eastAsia="仿宋" w:cs="仿宋_GB2312"/>
          <w:color w:val="000000"/>
        </w:rPr>
        <w:t>.2响应文件合格投递后，自响应截止日期起，在响应有效期内有效。</w:t>
      </w:r>
    </w:p>
    <w:p>
      <w:pPr>
        <w:pStyle w:val="21"/>
        <w:spacing w:before="0"/>
        <w:ind w:firstLine="480"/>
        <w:rPr>
          <w:rFonts w:hint="eastAsia" w:ascii="仿宋" w:hAnsi="仿宋" w:eastAsia="仿宋" w:cs="仿宋_GB2312"/>
          <w:color w:val="000000"/>
        </w:rPr>
      </w:pPr>
      <w:r>
        <w:rPr>
          <w:rFonts w:hint="eastAsia" w:ascii="仿宋" w:hAnsi="仿宋" w:eastAsia="仿宋" w:cs="仿宋_GB2312"/>
          <w:color w:val="000000"/>
        </w:rPr>
        <w:t>1</w:t>
      </w:r>
      <w:r>
        <w:rPr>
          <w:rFonts w:hint="eastAsia" w:ascii="仿宋" w:hAnsi="仿宋" w:eastAsia="仿宋" w:cs="仿宋_GB2312"/>
          <w:color w:val="000000"/>
          <w:lang w:val="en-US" w:eastAsia="zh-CN"/>
        </w:rPr>
        <w:t>2</w:t>
      </w:r>
      <w:r>
        <w:rPr>
          <w:rFonts w:hint="eastAsia" w:ascii="仿宋" w:hAnsi="仿宋" w:eastAsia="仿宋" w:cs="仿宋_GB2312"/>
          <w:color w:val="000000"/>
        </w:rPr>
        <w:t>.3在原定响应有效期满之前，如果出现特殊情况，采购机构可以以书面形式通知供应商延长响应有效期。供应商同意延长的，不得要求或被允许修改其响应文件，供应商拒绝延长的，其响应无效。</w:t>
      </w:r>
    </w:p>
    <w:p>
      <w:pPr>
        <w:pStyle w:val="21"/>
        <w:spacing w:before="0"/>
        <w:ind w:firstLine="643"/>
        <w:rPr>
          <w:rFonts w:hint="eastAsia" w:ascii="仿宋" w:hAnsi="仿宋" w:eastAsia="仿宋" w:cs="仿宋_GB2312"/>
          <w:b/>
          <w:color w:val="000000"/>
          <w:sz w:val="32"/>
        </w:rPr>
      </w:pPr>
      <w:bookmarkStart w:id="31" w:name="_Toc91899897"/>
    </w:p>
    <w:p>
      <w:pPr>
        <w:pStyle w:val="21"/>
        <w:spacing w:before="0"/>
        <w:ind w:firstLine="2715" w:firstLineChars="845"/>
        <w:rPr>
          <w:rFonts w:hint="eastAsia" w:ascii="仿宋" w:hAnsi="仿宋" w:eastAsia="仿宋" w:cs="仿宋_GB2312"/>
          <w:b/>
          <w:color w:val="000000"/>
          <w:sz w:val="32"/>
        </w:rPr>
      </w:pPr>
      <w:r>
        <w:rPr>
          <w:rFonts w:hint="eastAsia" w:ascii="仿宋" w:hAnsi="仿宋" w:eastAsia="仿宋" w:cs="仿宋_GB2312"/>
          <w:b/>
          <w:color w:val="000000"/>
          <w:sz w:val="32"/>
        </w:rPr>
        <w:t>四、</w:t>
      </w:r>
      <w:bookmarkEnd w:id="31"/>
      <w:r>
        <w:rPr>
          <w:rFonts w:hint="eastAsia" w:ascii="仿宋" w:hAnsi="仿宋" w:eastAsia="仿宋" w:cs="仿宋_GB2312"/>
          <w:b/>
          <w:color w:val="000000"/>
          <w:sz w:val="32"/>
        </w:rPr>
        <w:t>信用信息查询与开启响应文件</w:t>
      </w:r>
    </w:p>
    <w:p>
      <w:pPr>
        <w:pStyle w:val="22"/>
        <w:spacing w:before="0" w:line="360" w:lineRule="auto"/>
        <w:ind w:left="0" w:firstLine="241" w:firstLineChars="100"/>
        <w:contextualSpacing/>
        <w:rPr>
          <w:rFonts w:hint="eastAsia" w:ascii="仿宋_GB2312" w:eastAsia="仿宋_GB2312"/>
          <w:color w:val="FF0000"/>
          <w:sz w:val="24"/>
        </w:rPr>
      </w:pPr>
      <w:r>
        <w:rPr>
          <w:rFonts w:hint="eastAsia" w:ascii="仿宋" w:hAnsi="仿宋" w:eastAsia="仿宋" w:cs="仿宋_GB2312"/>
          <w:b/>
          <w:color w:val="000000"/>
          <w:sz w:val="24"/>
          <w:szCs w:val="24"/>
        </w:rPr>
        <w:t>17.信用信息查询</w:t>
      </w:r>
      <w:r>
        <w:rPr>
          <w:rFonts w:hint="eastAsia" w:ascii="仿宋_GB2312" w:eastAsia="仿宋_GB2312"/>
          <w:color w:val="FF0000"/>
          <w:sz w:val="24"/>
        </w:rPr>
        <w:t xml:space="preserve"> </w:t>
      </w:r>
    </w:p>
    <w:p>
      <w:pPr>
        <w:pStyle w:val="21"/>
        <w:spacing w:before="0"/>
        <w:ind w:firstLine="495" w:firstLineChars="0"/>
        <w:rPr>
          <w:rFonts w:hint="eastAsia" w:ascii="仿宋" w:hAnsi="仿宋" w:eastAsia="仿宋" w:cs="Arial"/>
          <w:color w:val="000000"/>
          <w:kern w:val="0"/>
          <w:szCs w:val="24"/>
        </w:rPr>
      </w:pPr>
      <w:r>
        <w:rPr>
          <w:rFonts w:hint="eastAsia" w:ascii="仿宋" w:hAnsi="仿宋" w:eastAsia="仿宋" w:cs="Arial"/>
          <w:color w:val="000000"/>
          <w:kern w:val="0"/>
          <w:szCs w:val="24"/>
        </w:rPr>
        <w:t>17.1信用信息查询渠道及截止时间：采购机构将通过“信用中国”网站(www.creditchina.gov.cn)、中国政府采购网(www.ccgp.gov.cn)渠道查询供应商响应截止时间当天的信用记录。</w:t>
      </w:r>
    </w:p>
    <w:p>
      <w:pPr>
        <w:pStyle w:val="21"/>
        <w:spacing w:before="0"/>
        <w:ind w:firstLine="495" w:firstLineChars="0"/>
        <w:rPr>
          <w:rFonts w:hint="eastAsia" w:ascii="仿宋" w:hAnsi="仿宋" w:eastAsia="仿宋" w:cs="Arial"/>
          <w:color w:val="000000"/>
          <w:kern w:val="0"/>
          <w:szCs w:val="24"/>
        </w:rPr>
      </w:pPr>
      <w:r>
        <w:rPr>
          <w:rFonts w:hint="eastAsia" w:ascii="仿宋" w:hAnsi="仿宋" w:eastAsia="仿宋" w:cs="Arial"/>
          <w:color w:val="000000"/>
          <w:kern w:val="0"/>
          <w:szCs w:val="24"/>
        </w:rPr>
        <w:t>17.2信用信息查询记录和证据留存的具体方式：现场查询的供应商的信用记录、查询结果经确认后将与采购文件一起存档。</w:t>
      </w:r>
    </w:p>
    <w:p>
      <w:pPr>
        <w:pStyle w:val="21"/>
        <w:spacing w:before="0"/>
        <w:ind w:firstLine="495" w:firstLineChars="0"/>
        <w:rPr>
          <w:rFonts w:hint="eastAsia" w:ascii="仿宋" w:hAnsi="仿宋" w:eastAsia="仿宋" w:cs="Arial"/>
          <w:color w:val="000000"/>
          <w:kern w:val="0"/>
          <w:szCs w:val="24"/>
        </w:rPr>
      </w:pPr>
      <w:r>
        <w:rPr>
          <w:rFonts w:hint="eastAsia" w:ascii="仿宋" w:hAnsi="仿宋" w:eastAsia="仿宋" w:cs="Arial"/>
          <w:color w:val="000000"/>
          <w:kern w:val="0"/>
          <w:szCs w:val="24"/>
        </w:rPr>
        <w:t>17.3信用信息的使用规则：经查询列入失信被执行人名单、重大税收违法案件当事人名单、政府采购严重违法失信行为记录名单的供应商将被拒绝参与政府采购活动。</w:t>
      </w:r>
    </w:p>
    <w:p>
      <w:pPr>
        <w:pStyle w:val="22"/>
        <w:spacing w:before="0" w:line="360" w:lineRule="auto"/>
        <w:ind w:left="0" w:firstLine="241" w:firstLineChars="100"/>
        <w:contextualSpacing/>
        <w:rPr>
          <w:rFonts w:hint="eastAsia" w:ascii="仿宋_GB2312" w:eastAsia="仿宋_GB2312"/>
          <w:color w:val="FF0000"/>
          <w:sz w:val="24"/>
        </w:rPr>
      </w:pPr>
      <w:r>
        <w:rPr>
          <w:rFonts w:hint="eastAsia" w:ascii="仿宋" w:hAnsi="仿宋" w:eastAsia="仿宋" w:cs="仿宋_GB2312"/>
          <w:b/>
          <w:color w:val="000000"/>
          <w:sz w:val="24"/>
          <w:szCs w:val="24"/>
        </w:rPr>
        <w:t>18.开启响应文件</w:t>
      </w:r>
      <w:r>
        <w:rPr>
          <w:rFonts w:hint="eastAsia" w:ascii="仿宋_GB2312" w:eastAsia="仿宋_GB2312"/>
          <w:color w:val="FF0000"/>
          <w:sz w:val="24"/>
        </w:rPr>
        <w:t xml:space="preserve"> </w:t>
      </w:r>
    </w:p>
    <w:p>
      <w:pPr>
        <w:pStyle w:val="22"/>
        <w:spacing w:before="0" w:line="360" w:lineRule="auto"/>
        <w:ind w:left="0" w:firstLine="480" w:firstLineChars="200"/>
        <w:contextualSpacing/>
        <w:rPr>
          <w:rFonts w:hint="eastAsia" w:ascii="仿宋" w:hAnsi="仿宋" w:eastAsia="仿宋" w:cs="仿宋_GB2312"/>
          <w:color w:val="000000"/>
          <w:sz w:val="24"/>
        </w:rPr>
      </w:pPr>
      <w:r>
        <w:rPr>
          <w:rFonts w:hint="eastAsia" w:ascii="仿宋" w:hAnsi="仿宋" w:eastAsia="仿宋" w:cs="仿宋_GB2312"/>
          <w:color w:val="000000"/>
          <w:sz w:val="24"/>
        </w:rPr>
        <w:t>18.1</w:t>
      </w:r>
      <w:r>
        <w:rPr>
          <w:rFonts w:ascii="仿宋" w:hAnsi="仿宋" w:eastAsia="仿宋" w:cs="仿宋_GB2312"/>
          <w:color w:val="000000"/>
          <w:sz w:val="24"/>
        </w:rPr>
        <w:t xml:space="preserve"> </w:t>
      </w:r>
      <w:r>
        <w:rPr>
          <w:rFonts w:hint="eastAsia" w:ascii="仿宋" w:hAnsi="仿宋" w:eastAsia="仿宋" w:cs="仿宋_GB2312"/>
          <w:color w:val="000000"/>
          <w:sz w:val="24"/>
        </w:rPr>
        <w:t>开启响应文件</w:t>
      </w:r>
      <w:r>
        <w:rPr>
          <w:rFonts w:ascii="仿宋" w:hAnsi="仿宋" w:eastAsia="仿宋" w:cs="仿宋_GB2312"/>
          <w:color w:val="000000"/>
          <w:sz w:val="24"/>
        </w:rPr>
        <w:t>在采购文件确定的时间</w:t>
      </w:r>
      <w:r>
        <w:rPr>
          <w:rFonts w:hint="eastAsia" w:ascii="仿宋" w:hAnsi="仿宋" w:eastAsia="仿宋" w:cs="仿宋_GB2312"/>
          <w:color w:val="000000"/>
          <w:sz w:val="24"/>
        </w:rPr>
        <w:t>、</w:t>
      </w:r>
      <w:r>
        <w:rPr>
          <w:rFonts w:ascii="仿宋" w:hAnsi="仿宋" w:eastAsia="仿宋" w:cs="仿宋_GB2312"/>
          <w:color w:val="000000"/>
          <w:sz w:val="24"/>
        </w:rPr>
        <w:t>地点</w:t>
      </w:r>
      <w:r>
        <w:rPr>
          <w:rFonts w:hint="eastAsia" w:ascii="仿宋" w:hAnsi="仿宋" w:eastAsia="仿宋" w:cs="仿宋_GB2312"/>
          <w:color w:val="000000"/>
          <w:sz w:val="24"/>
        </w:rPr>
        <w:t>进行</w:t>
      </w:r>
      <w:r>
        <w:rPr>
          <w:rFonts w:ascii="仿宋" w:hAnsi="仿宋" w:eastAsia="仿宋" w:cs="仿宋_GB2312"/>
          <w:color w:val="000000"/>
          <w:sz w:val="24"/>
        </w:rPr>
        <w:t>。</w:t>
      </w:r>
    </w:p>
    <w:p>
      <w:pPr>
        <w:pStyle w:val="22"/>
        <w:spacing w:before="0" w:line="360" w:lineRule="auto"/>
        <w:ind w:left="0" w:firstLine="240" w:firstLineChars="100"/>
        <w:contextualSpacing/>
        <w:rPr>
          <w:rFonts w:hint="eastAsia" w:ascii="仿宋" w:hAnsi="仿宋" w:eastAsia="仿宋" w:cs="仿宋_GB2312"/>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18.2</w:t>
      </w:r>
      <w:r>
        <w:rPr>
          <w:rFonts w:ascii="仿宋" w:hAnsi="仿宋" w:eastAsia="仿宋" w:cs="仿宋_GB2312"/>
          <w:color w:val="000000"/>
          <w:sz w:val="24"/>
        </w:rPr>
        <w:t xml:space="preserve"> 开启响应文件由采购机构主持，邀请供应商参加。</w:t>
      </w:r>
      <w:r>
        <w:rPr>
          <w:rFonts w:hint="eastAsia" w:ascii="仿宋" w:hAnsi="仿宋" w:eastAsia="仿宋" w:cs="仿宋_GB2312"/>
          <w:color w:val="000000"/>
          <w:sz w:val="24"/>
        </w:rPr>
        <w:t>采购人员</w:t>
      </w:r>
      <w:r>
        <w:rPr>
          <w:rFonts w:ascii="仿宋" w:hAnsi="仿宋" w:eastAsia="仿宋" w:cs="仿宋_GB2312"/>
          <w:color w:val="000000"/>
          <w:sz w:val="24"/>
        </w:rPr>
        <w:t>不得参加开启响应文件活动。</w:t>
      </w:r>
    </w:p>
    <w:p>
      <w:pPr>
        <w:pStyle w:val="22"/>
        <w:spacing w:before="0" w:line="360" w:lineRule="auto"/>
        <w:ind w:left="0" w:firstLine="240" w:firstLineChars="100"/>
        <w:contextualSpacing/>
        <w:rPr>
          <w:rFonts w:hint="eastAsia" w:ascii="仿宋" w:hAnsi="仿宋" w:eastAsia="仿宋" w:cs="仿宋_GB2312"/>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 xml:space="preserve">18.3 </w:t>
      </w:r>
      <w:r>
        <w:rPr>
          <w:rFonts w:ascii="仿宋" w:hAnsi="仿宋" w:eastAsia="仿宋" w:cs="仿宋_GB2312"/>
          <w:color w:val="000000"/>
          <w:sz w:val="24"/>
        </w:rPr>
        <w:t>开启响应文件时，由供应商检查响应文件的密封情况；经确认无误后，由采购机构工作人员当众拆封，</w:t>
      </w:r>
      <w:r>
        <w:rPr>
          <w:rFonts w:hint="eastAsia" w:ascii="仿宋" w:hAnsi="仿宋" w:eastAsia="仿宋" w:cs="仿宋_GB2312"/>
          <w:color w:val="000000"/>
          <w:sz w:val="24"/>
        </w:rPr>
        <w:t>核验响应文件份数及</w:t>
      </w:r>
      <w:r>
        <w:rPr>
          <w:rFonts w:ascii="仿宋" w:hAnsi="仿宋" w:eastAsia="仿宋" w:cs="仿宋_GB2312"/>
          <w:color w:val="000000"/>
          <w:sz w:val="24"/>
        </w:rPr>
        <w:t>供应商名称</w:t>
      </w:r>
      <w:r>
        <w:rPr>
          <w:rFonts w:hint="eastAsia" w:ascii="仿宋" w:hAnsi="仿宋" w:eastAsia="仿宋" w:cs="仿宋_GB2312"/>
          <w:color w:val="000000"/>
          <w:sz w:val="24"/>
        </w:rPr>
        <w:t>等</w:t>
      </w:r>
      <w:r>
        <w:rPr>
          <w:rFonts w:ascii="仿宋" w:hAnsi="仿宋" w:eastAsia="仿宋" w:cs="仿宋_GB2312"/>
          <w:color w:val="000000"/>
          <w:sz w:val="24"/>
        </w:rPr>
        <w:t>内容。</w:t>
      </w:r>
    </w:p>
    <w:p>
      <w:pPr>
        <w:pStyle w:val="22"/>
        <w:spacing w:before="0" w:line="360" w:lineRule="auto"/>
        <w:ind w:left="0" w:firstLine="240" w:firstLineChars="100"/>
        <w:contextualSpacing/>
        <w:rPr>
          <w:rFonts w:hint="eastAsia" w:ascii="仿宋" w:hAnsi="仿宋" w:eastAsia="仿宋" w:cs="仿宋_GB2312"/>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18.4</w:t>
      </w:r>
      <w:r>
        <w:rPr>
          <w:rFonts w:ascii="仿宋" w:hAnsi="仿宋" w:eastAsia="仿宋" w:cs="仿宋_GB2312"/>
          <w:color w:val="000000"/>
          <w:sz w:val="24"/>
        </w:rPr>
        <w:t xml:space="preserve"> 开启响应文件过程应当由采购机构负责记录，由参加开启响应文件的供应商和相关工作人员签字确认后随采购文件一并存档。</w:t>
      </w:r>
    </w:p>
    <w:p>
      <w:pPr>
        <w:pStyle w:val="22"/>
        <w:spacing w:before="0" w:line="360" w:lineRule="auto"/>
        <w:ind w:left="0" w:firstLine="480" w:firstLineChars="200"/>
        <w:contextualSpacing/>
        <w:rPr>
          <w:rFonts w:hint="eastAsia" w:ascii="仿宋" w:hAnsi="仿宋" w:eastAsia="仿宋" w:cs="仿宋_GB2312"/>
          <w:color w:val="000000"/>
          <w:sz w:val="24"/>
        </w:rPr>
      </w:pPr>
      <w:r>
        <w:rPr>
          <w:rFonts w:hint="eastAsia" w:ascii="仿宋" w:hAnsi="仿宋" w:eastAsia="仿宋" w:cs="仿宋_GB2312"/>
          <w:color w:val="000000"/>
          <w:sz w:val="24"/>
        </w:rPr>
        <w:t>18.5</w:t>
      </w:r>
      <w:r>
        <w:rPr>
          <w:rFonts w:ascii="仿宋" w:hAnsi="仿宋" w:eastAsia="仿宋" w:cs="仿宋_GB2312"/>
          <w:color w:val="000000"/>
          <w:sz w:val="24"/>
        </w:rPr>
        <w:t>　供应商代表对开启响应文件过程和开启响应文件记录有疑义，以及认为相关工作人员有需要回避的情形的，应当场提出询问或者回避申请。采购机构对供应商代表提出的询问或者回避申请应当及时处理。</w:t>
      </w:r>
    </w:p>
    <w:p>
      <w:pPr>
        <w:pStyle w:val="22"/>
        <w:spacing w:before="0" w:line="360" w:lineRule="auto"/>
        <w:ind w:left="0" w:firstLine="480" w:firstLineChars="200"/>
        <w:contextualSpacing/>
        <w:rPr>
          <w:rFonts w:ascii="仿宋" w:hAnsi="仿宋" w:eastAsia="仿宋" w:cs="仿宋_GB2312"/>
          <w:color w:val="000000"/>
          <w:sz w:val="24"/>
        </w:rPr>
      </w:pPr>
      <w:r>
        <w:rPr>
          <w:rFonts w:ascii="仿宋" w:hAnsi="仿宋" w:eastAsia="仿宋" w:cs="仿宋_GB2312"/>
          <w:color w:val="000000"/>
          <w:sz w:val="24"/>
        </w:rPr>
        <w:t>供应商未参加开启响应文件的，视同认可开启响应文件结果。</w:t>
      </w:r>
    </w:p>
    <w:p>
      <w:pPr>
        <w:pStyle w:val="21"/>
        <w:spacing w:before="0"/>
        <w:ind w:firstLine="495" w:firstLineChars="0"/>
        <w:rPr>
          <w:rFonts w:hint="eastAsia" w:ascii="仿宋" w:hAnsi="仿宋" w:eastAsia="仿宋" w:cs="Arial"/>
          <w:color w:val="000000"/>
          <w:kern w:val="0"/>
          <w:szCs w:val="24"/>
        </w:rPr>
      </w:pPr>
      <w:r>
        <w:rPr>
          <w:rFonts w:hint="eastAsia" w:ascii="仿宋" w:hAnsi="仿宋" w:eastAsia="仿宋" w:cs="Arial"/>
          <w:color w:val="000000"/>
          <w:kern w:val="0"/>
          <w:szCs w:val="24"/>
        </w:rPr>
        <w:t>重违法失信行为记录名单的供应商将被拒绝参与政府采购活动。</w:t>
      </w:r>
    </w:p>
    <w:p>
      <w:pPr>
        <w:pStyle w:val="21"/>
        <w:spacing w:before="0"/>
        <w:ind w:firstLine="480"/>
        <w:rPr>
          <w:rFonts w:hint="eastAsia" w:ascii="仿宋" w:hAnsi="仿宋" w:eastAsia="仿宋" w:cs="仿宋_GB2312"/>
          <w:color w:val="000000"/>
        </w:rPr>
      </w:pPr>
    </w:p>
    <w:p>
      <w:pPr>
        <w:pStyle w:val="21"/>
        <w:spacing w:before="0"/>
        <w:ind w:firstLine="0" w:firstLineChars="0"/>
        <w:rPr>
          <w:rFonts w:hint="eastAsia" w:ascii="仿宋" w:hAnsi="仿宋" w:eastAsia="仿宋" w:cs="Arial"/>
          <w:color w:val="000000"/>
          <w:kern w:val="0"/>
          <w:szCs w:val="24"/>
        </w:rPr>
      </w:pPr>
    </w:p>
    <w:p>
      <w:pPr>
        <w:snapToGrid w:val="0"/>
        <w:spacing w:line="360" w:lineRule="auto"/>
        <w:jc w:val="center"/>
        <w:outlineLvl w:val="0"/>
        <w:rPr>
          <w:rFonts w:hint="eastAsia" w:ascii="仿宋" w:hAnsi="仿宋" w:eastAsia="仿宋" w:cs="仿宋_GB2312"/>
          <w:b/>
          <w:color w:val="000000"/>
          <w:sz w:val="36"/>
          <w:szCs w:val="36"/>
        </w:rPr>
      </w:pPr>
      <w:bookmarkStart w:id="32" w:name="_Hlt75236101"/>
      <w:bookmarkEnd w:id="32"/>
      <w:bookmarkStart w:id="33" w:name="_Toc91899902"/>
      <w:r>
        <w:rPr>
          <w:rFonts w:hint="eastAsia" w:ascii="仿宋" w:hAnsi="仿宋" w:eastAsia="仿宋" w:cs="仿宋_GB2312"/>
          <w:b/>
          <w:color w:val="000000"/>
          <w:sz w:val="36"/>
          <w:szCs w:val="36"/>
        </w:rPr>
        <w:t>五、</w:t>
      </w:r>
      <w:bookmarkEnd w:id="33"/>
      <w:r>
        <w:rPr>
          <w:rFonts w:hint="eastAsia" w:ascii="仿宋" w:hAnsi="仿宋" w:eastAsia="仿宋" w:cs="仿宋_GB2312"/>
          <w:b/>
          <w:color w:val="000000"/>
          <w:sz w:val="36"/>
          <w:szCs w:val="36"/>
        </w:rPr>
        <w:t>协商程序</w:t>
      </w:r>
    </w:p>
    <w:p>
      <w:pPr>
        <w:adjustRightInd/>
        <w:spacing w:line="360" w:lineRule="auto"/>
        <w:ind w:firstLine="354" w:firstLineChars="147"/>
        <w:rPr>
          <w:rFonts w:hint="eastAsia" w:ascii="仿宋" w:hAnsi="仿宋" w:eastAsia="仿宋" w:cs="Arial"/>
          <w:kern w:val="0"/>
          <w:sz w:val="24"/>
        </w:rPr>
      </w:pPr>
      <w:bookmarkStart w:id="34" w:name="_Toc91899903"/>
      <w:r>
        <w:rPr>
          <w:rFonts w:hint="eastAsia" w:ascii="仿宋" w:hAnsi="仿宋" w:eastAsia="仿宋" w:cs="Arial"/>
          <w:b/>
          <w:kern w:val="0"/>
          <w:sz w:val="24"/>
        </w:rPr>
        <w:t>19.采购人员的组成。</w:t>
      </w:r>
      <w:r>
        <w:rPr>
          <w:rFonts w:hint="eastAsia" w:ascii="仿宋" w:hAnsi="仿宋" w:eastAsia="仿宋" w:cs="Arial"/>
          <w:kern w:val="0"/>
          <w:sz w:val="24"/>
        </w:rPr>
        <w:t>采购人、采购代理机构应当组织具有相关经验的专业人员形成采购人员。采购人员依法由3人（含）以上单数组成，其中专业人员不得少于采购人员成员总数的2/3。</w:t>
      </w:r>
    </w:p>
    <w:p>
      <w:pPr>
        <w:pStyle w:val="21"/>
        <w:spacing w:before="0"/>
        <w:ind w:firstLine="354" w:firstLineChars="147"/>
        <w:rPr>
          <w:rFonts w:hint="eastAsia" w:ascii="仿宋" w:hAnsi="仿宋" w:eastAsia="仿宋" w:cs="Arial"/>
          <w:kern w:val="0"/>
        </w:rPr>
      </w:pPr>
      <w:r>
        <w:rPr>
          <w:rFonts w:hint="eastAsia" w:ascii="仿宋" w:hAnsi="仿宋" w:eastAsia="仿宋" w:cs="Arial"/>
          <w:b/>
          <w:kern w:val="0"/>
        </w:rPr>
        <w:t>20.采购人员</w:t>
      </w:r>
      <w:r>
        <w:rPr>
          <w:rFonts w:hint="eastAsia" w:ascii="仿宋" w:hAnsi="仿宋" w:eastAsia="仿宋" w:cs="Arial"/>
          <w:b/>
          <w:kern w:val="0"/>
          <w:szCs w:val="24"/>
        </w:rPr>
        <w:t>的回避。</w:t>
      </w:r>
      <w:r>
        <w:rPr>
          <w:rFonts w:hint="eastAsia" w:ascii="仿宋" w:hAnsi="仿宋" w:eastAsia="仿宋" w:cs="Arial"/>
          <w:kern w:val="0"/>
        </w:rPr>
        <w:t>在政府采购活动中，组成人员与供应商有下列利害关系之一的，应当回避：</w:t>
      </w:r>
    </w:p>
    <w:p>
      <w:pPr>
        <w:pStyle w:val="21"/>
        <w:spacing w:before="0"/>
        <w:ind w:firstLine="0" w:firstLineChars="0"/>
        <w:rPr>
          <w:rFonts w:hint="eastAsia" w:ascii="仿宋" w:hAnsi="仿宋" w:eastAsia="仿宋" w:cs="Arial"/>
          <w:kern w:val="0"/>
        </w:rPr>
      </w:pPr>
      <w:r>
        <w:rPr>
          <w:rFonts w:hint="eastAsia" w:ascii="仿宋" w:hAnsi="仿宋" w:eastAsia="仿宋" w:cs="Arial"/>
          <w:kern w:val="0"/>
        </w:rPr>
        <w:t>　　20.1参加采购活动前3年内与供应商存在劳动关系；</w:t>
      </w:r>
    </w:p>
    <w:p>
      <w:pPr>
        <w:pStyle w:val="21"/>
        <w:spacing w:before="0"/>
        <w:ind w:firstLine="0" w:firstLineChars="0"/>
        <w:rPr>
          <w:rFonts w:hint="eastAsia" w:ascii="仿宋" w:hAnsi="仿宋" w:eastAsia="仿宋" w:cs="Arial"/>
          <w:kern w:val="0"/>
        </w:rPr>
      </w:pPr>
      <w:r>
        <w:rPr>
          <w:rFonts w:hint="eastAsia" w:ascii="仿宋" w:hAnsi="仿宋" w:eastAsia="仿宋" w:cs="Arial"/>
          <w:kern w:val="0"/>
        </w:rPr>
        <w:t>　　20.2参加采购活动前3年内担任供应商的董事、监事；</w:t>
      </w:r>
    </w:p>
    <w:p>
      <w:pPr>
        <w:pStyle w:val="21"/>
        <w:spacing w:before="0"/>
        <w:ind w:firstLine="0" w:firstLineChars="0"/>
        <w:rPr>
          <w:rFonts w:hint="eastAsia" w:ascii="仿宋" w:hAnsi="仿宋" w:eastAsia="仿宋" w:cs="Arial"/>
          <w:kern w:val="0"/>
        </w:rPr>
      </w:pPr>
      <w:r>
        <w:rPr>
          <w:rFonts w:hint="eastAsia" w:ascii="仿宋" w:hAnsi="仿宋" w:eastAsia="仿宋" w:cs="Arial"/>
          <w:kern w:val="0"/>
        </w:rPr>
        <w:t>　　20.3参加采购活动前3年内是供应商的控股股东或者实际控制人；</w:t>
      </w:r>
    </w:p>
    <w:p>
      <w:pPr>
        <w:pStyle w:val="21"/>
        <w:spacing w:before="0"/>
        <w:ind w:firstLine="0" w:firstLineChars="0"/>
        <w:rPr>
          <w:rFonts w:hint="eastAsia" w:ascii="仿宋" w:hAnsi="仿宋" w:eastAsia="仿宋" w:cs="Arial"/>
          <w:kern w:val="0"/>
        </w:rPr>
      </w:pPr>
      <w:r>
        <w:rPr>
          <w:rFonts w:hint="eastAsia" w:ascii="仿宋" w:hAnsi="仿宋" w:eastAsia="仿宋" w:cs="Arial"/>
          <w:kern w:val="0"/>
        </w:rPr>
        <w:t>　　20.4与供应商的法定代表人或者负责人有夫妻、直系血亲、三代以内旁系血亲或者近姻亲关系；</w:t>
      </w:r>
    </w:p>
    <w:p>
      <w:pPr>
        <w:pStyle w:val="21"/>
        <w:spacing w:before="0"/>
        <w:ind w:firstLine="0" w:firstLineChars="0"/>
        <w:rPr>
          <w:rFonts w:hint="eastAsia" w:ascii="仿宋" w:hAnsi="仿宋" w:eastAsia="仿宋" w:cs="Arial"/>
          <w:kern w:val="0"/>
        </w:rPr>
      </w:pPr>
      <w:r>
        <w:rPr>
          <w:rFonts w:hint="eastAsia" w:ascii="仿宋" w:hAnsi="仿宋" w:eastAsia="仿宋" w:cs="Arial"/>
          <w:kern w:val="0"/>
        </w:rPr>
        <w:t>　  20.5与供应商有其他可能影响政府采购活动公平、公正进行的关系。</w:t>
      </w:r>
    </w:p>
    <w:p>
      <w:pPr>
        <w:pStyle w:val="21"/>
        <w:spacing w:before="0"/>
        <w:ind w:firstLine="0" w:firstLineChars="0"/>
        <w:rPr>
          <w:rFonts w:hint="eastAsia" w:ascii="仿宋" w:hAnsi="仿宋" w:eastAsia="仿宋" w:cs="Arial"/>
          <w:b/>
          <w:kern w:val="0"/>
          <w:szCs w:val="24"/>
        </w:rPr>
      </w:pPr>
      <w:r>
        <w:rPr>
          <w:rFonts w:hint="eastAsia" w:ascii="仿宋" w:hAnsi="仿宋" w:eastAsia="仿宋" w:cs="Arial"/>
          <w:b/>
          <w:kern w:val="0"/>
          <w:szCs w:val="24"/>
        </w:rPr>
        <w:t>21.采购人员应</w:t>
      </w:r>
      <w:r>
        <w:rPr>
          <w:rFonts w:ascii="仿宋" w:hAnsi="仿宋" w:eastAsia="仿宋" w:cs="Arial"/>
          <w:b/>
          <w:kern w:val="0"/>
          <w:szCs w:val="24"/>
        </w:rPr>
        <w:t>独立履行下列职责：</w:t>
      </w:r>
    </w:p>
    <w:p>
      <w:pPr>
        <w:pStyle w:val="21"/>
        <w:spacing w:before="0"/>
        <w:ind w:firstLine="480"/>
        <w:rPr>
          <w:rFonts w:hint="eastAsia" w:ascii="仿宋" w:hAnsi="仿宋" w:eastAsia="仿宋" w:cs="Arial"/>
          <w:kern w:val="0"/>
        </w:rPr>
      </w:pPr>
      <w:r>
        <w:rPr>
          <w:rFonts w:hint="eastAsia" w:ascii="仿宋" w:hAnsi="仿宋" w:eastAsia="仿宋" w:cs="Arial"/>
          <w:kern w:val="0"/>
        </w:rPr>
        <w:t>21.1</w:t>
      </w:r>
      <w:r>
        <w:rPr>
          <w:rFonts w:ascii="仿宋" w:hAnsi="仿宋" w:eastAsia="仿宋" w:cs="Arial"/>
          <w:kern w:val="0"/>
        </w:rPr>
        <w:t>审查、评价响应文件是否符合采购文件的实质性要求；</w:t>
      </w:r>
    </w:p>
    <w:p>
      <w:pPr>
        <w:pStyle w:val="21"/>
        <w:spacing w:before="0"/>
        <w:ind w:firstLine="480"/>
        <w:rPr>
          <w:rFonts w:hint="eastAsia" w:ascii="仿宋" w:hAnsi="仿宋" w:eastAsia="仿宋" w:cs="Arial"/>
          <w:kern w:val="0"/>
        </w:rPr>
      </w:pPr>
      <w:r>
        <w:rPr>
          <w:rFonts w:hint="eastAsia" w:ascii="仿宋" w:hAnsi="仿宋" w:eastAsia="仿宋" w:cs="Arial"/>
          <w:kern w:val="0"/>
        </w:rPr>
        <w:t>21.2</w:t>
      </w:r>
      <w:r>
        <w:rPr>
          <w:rFonts w:ascii="仿宋" w:hAnsi="仿宋" w:eastAsia="仿宋" w:cs="Arial"/>
          <w:kern w:val="0"/>
        </w:rPr>
        <w:t>要求供应商对响应文件有关事项作出澄清或者说明；</w:t>
      </w:r>
    </w:p>
    <w:p>
      <w:pPr>
        <w:pStyle w:val="21"/>
        <w:spacing w:before="0"/>
        <w:ind w:firstLine="480"/>
        <w:rPr>
          <w:rFonts w:hint="eastAsia" w:ascii="仿宋" w:hAnsi="仿宋" w:eastAsia="仿宋" w:cs="Arial"/>
          <w:kern w:val="0"/>
        </w:rPr>
      </w:pPr>
      <w:r>
        <w:rPr>
          <w:rFonts w:hint="eastAsia" w:ascii="仿宋" w:hAnsi="仿宋" w:eastAsia="仿宋" w:cs="Arial"/>
          <w:kern w:val="0"/>
        </w:rPr>
        <w:t>21.3</w:t>
      </w:r>
      <w:r>
        <w:rPr>
          <w:rFonts w:ascii="仿宋" w:hAnsi="仿宋" w:eastAsia="仿宋" w:cs="Arial"/>
          <w:kern w:val="0"/>
        </w:rPr>
        <w:t>对响应文件进行</w:t>
      </w:r>
      <w:r>
        <w:rPr>
          <w:rFonts w:hint="eastAsia" w:ascii="仿宋" w:hAnsi="仿宋" w:eastAsia="仿宋" w:cs="Arial"/>
          <w:kern w:val="0"/>
        </w:rPr>
        <w:t>综合分析</w:t>
      </w:r>
      <w:r>
        <w:rPr>
          <w:rFonts w:ascii="仿宋" w:hAnsi="仿宋" w:eastAsia="仿宋" w:cs="Arial"/>
          <w:kern w:val="0"/>
        </w:rPr>
        <w:t>评价；</w:t>
      </w:r>
    </w:p>
    <w:p>
      <w:pPr>
        <w:pStyle w:val="21"/>
        <w:spacing w:before="0"/>
        <w:ind w:firstLine="480"/>
        <w:rPr>
          <w:rFonts w:hint="eastAsia" w:ascii="仿宋" w:hAnsi="仿宋" w:eastAsia="仿宋" w:cs="Arial"/>
          <w:kern w:val="0"/>
        </w:rPr>
      </w:pPr>
      <w:r>
        <w:rPr>
          <w:rFonts w:hint="eastAsia" w:ascii="仿宋" w:hAnsi="仿宋" w:eastAsia="仿宋" w:cs="Arial"/>
          <w:kern w:val="0"/>
        </w:rPr>
        <w:t>21.4与供应商进行协商，确定最终的成交价格</w:t>
      </w:r>
      <w:r>
        <w:rPr>
          <w:rFonts w:ascii="仿宋" w:hAnsi="仿宋" w:eastAsia="仿宋" w:cs="Arial"/>
          <w:kern w:val="0"/>
        </w:rPr>
        <w:t>；</w:t>
      </w:r>
    </w:p>
    <w:p>
      <w:pPr>
        <w:pStyle w:val="21"/>
        <w:spacing w:before="0"/>
        <w:ind w:firstLine="480"/>
        <w:rPr>
          <w:rFonts w:hint="eastAsia" w:ascii="仿宋" w:hAnsi="仿宋" w:eastAsia="仿宋" w:cs="Arial"/>
          <w:kern w:val="0"/>
        </w:rPr>
      </w:pPr>
      <w:r>
        <w:rPr>
          <w:rFonts w:hint="eastAsia" w:ascii="仿宋" w:hAnsi="仿宋" w:eastAsia="仿宋" w:cs="Arial"/>
          <w:kern w:val="0"/>
        </w:rPr>
        <w:t>21.5 编写协商情况记录表并签署意见；</w:t>
      </w:r>
    </w:p>
    <w:p>
      <w:pPr>
        <w:pStyle w:val="21"/>
        <w:spacing w:before="0"/>
        <w:ind w:firstLine="480"/>
        <w:rPr>
          <w:rFonts w:hint="eastAsia" w:ascii="仿宋" w:hAnsi="仿宋" w:eastAsia="仿宋" w:cs="Arial"/>
          <w:kern w:val="0"/>
        </w:rPr>
      </w:pPr>
      <w:r>
        <w:rPr>
          <w:rFonts w:hint="eastAsia" w:ascii="仿宋" w:hAnsi="仿宋" w:eastAsia="仿宋" w:cs="Arial"/>
          <w:kern w:val="0"/>
        </w:rPr>
        <w:t>21.6</w:t>
      </w:r>
      <w:r>
        <w:rPr>
          <w:rFonts w:ascii="仿宋" w:hAnsi="仿宋" w:eastAsia="仿宋" w:cs="Arial"/>
          <w:kern w:val="0"/>
        </w:rPr>
        <w:t>向采购人、采购机构或者有关部门报告评标中发现的违法行为</w:t>
      </w:r>
      <w:r>
        <w:rPr>
          <w:rFonts w:hint="eastAsia" w:ascii="仿宋" w:hAnsi="仿宋" w:eastAsia="仿宋" w:cs="Arial"/>
          <w:kern w:val="0"/>
        </w:rPr>
        <w:t>；</w:t>
      </w:r>
    </w:p>
    <w:p>
      <w:pPr>
        <w:pStyle w:val="21"/>
        <w:spacing w:before="0"/>
        <w:ind w:firstLine="480"/>
        <w:rPr>
          <w:rFonts w:hint="eastAsia" w:ascii="仿宋" w:hAnsi="仿宋" w:eastAsia="仿宋" w:cs="Arial"/>
          <w:kern w:val="0"/>
        </w:rPr>
      </w:pPr>
      <w:r>
        <w:rPr>
          <w:rFonts w:hint="eastAsia" w:ascii="仿宋" w:hAnsi="仿宋" w:eastAsia="仿宋" w:cs="Arial"/>
          <w:kern w:val="0"/>
        </w:rPr>
        <w:t>21.7法律、法规、规章、采购文件等规定的其它事项。</w:t>
      </w:r>
    </w:p>
    <w:p>
      <w:pPr>
        <w:pStyle w:val="21"/>
        <w:spacing w:before="0"/>
        <w:ind w:firstLine="0" w:firstLineChars="0"/>
        <w:rPr>
          <w:rFonts w:ascii="仿宋" w:hAnsi="仿宋" w:eastAsia="仿宋" w:cs="Arial"/>
          <w:b/>
          <w:kern w:val="0"/>
          <w:szCs w:val="24"/>
        </w:rPr>
      </w:pPr>
      <w:r>
        <w:rPr>
          <w:rFonts w:hint="eastAsia" w:ascii="仿宋" w:hAnsi="仿宋" w:eastAsia="仿宋" w:cs="Arial"/>
          <w:b/>
          <w:kern w:val="0"/>
          <w:szCs w:val="24"/>
        </w:rPr>
        <w:t>22.采购人员</w:t>
      </w:r>
      <w:r>
        <w:rPr>
          <w:rFonts w:ascii="仿宋" w:hAnsi="仿宋" w:eastAsia="仿宋" w:cs="Arial"/>
          <w:b/>
          <w:kern w:val="0"/>
          <w:szCs w:val="24"/>
        </w:rPr>
        <w:t>不得有下列行为：</w:t>
      </w:r>
    </w:p>
    <w:p>
      <w:pPr>
        <w:pStyle w:val="21"/>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rPr>
        <w:t xml:space="preserve">  22.1</w:t>
      </w:r>
      <w:r>
        <w:rPr>
          <w:rFonts w:ascii="仿宋" w:hAnsi="仿宋" w:eastAsia="仿宋" w:cs="Arial"/>
          <w:kern w:val="0"/>
        </w:rPr>
        <w:t>确定参与</w:t>
      </w:r>
      <w:r>
        <w:rPr>
          <w:rFonts w:hint="eastAsia" w:ascii="仿宋" w:hAnsi="仿宋" w:eastAsia="仿宋" w:cs="Arial"/>
          <w:kern w:val="0"/>
        </w:rPr>
        <w:t>协商</w:t>
      </w:r>
      <w:r>
        <w:rPr>
          <w:rFonts w:ascii="仿宋" w:hAnsi="仿宋" w:eastAsia="仿宋" w:cs="Arial"/>
          <w:kern w:val="0"/>
        </w:rPr>
        <w:t>评标至</w:t>
      </w:r>
      <w:r>
        <w:rPr>
          <w:rFonts w:hint="eastAsia" w:ascii="仿宋" w:hAnsi="仿宋" w:eastAsia="仿宋" w:cs="Arial"/>
          <w:kern w:val="0"/>
        </w:rPr>
        <w:t>协商</w:t>
      </w:r>
      <w:r>
        <w:rPr>
          <w:rFonts w:ascii="仿宋" w:hAnsi="仿宋" w:eastAsia="仿宋" w:cs="Arial"/>
          <w:kern w:val="0"/>
        </w:rPr>
        <w:t>结束前私自接触供应商；</w:t>
      </w:r>
    </w:p>
    <w:p>
      <w:pPr>
        <w:pStyle w:val="21"/>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rPr>
        <w:t xml:space="preserve">  22.2</w:t>
      </w:r>
      <w:r>
        <w:rPr>
          <w:rFonts w:ascii="仿宋" w:hAnsi="仿宋" w:eastAsia="仿宋" w:cs="Arial"/>
          <w:kern w:val="0"/>
        </w:rPr>
        <w:t>违反纪律发表倾向性意见或者征询采购人的倾向性意见；</w:t>
      </w:r>
    </w:p>
    <w:p>
      <w:pPr>
        <w:pStyle w:val="21"/>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rPr>
        <w:t xml:space="preserve">  22.3</w:t>
      </w:r>
      <w:r>
        <w:rPr>
          <w:rFonts w:ascii="仿宋" w:hAnsi="仿宋" w:eastAsia="仿宋" w:cs="Arial"/>
          <w:kern w:val="0"/>
        </w:rPr>
        <w:t>在过程中擅离职守，影响程序正常进行的；</w:t>
      </w:r>
    </w:p>
    <w:p>
      <w:pPr>
        <w:pStyle w:val="21"/>
        <w:spacing w:before="0"/>
        <w:ind w:firstLine="480"/>
        <w:rPr>
          <w:rFonts w:ascii="仿宋" w:hAnsi="仿宋" w:eastAsia="仿宋" w:cs="Arial"/>
          <w:kern w:val="0"/>
        </w:rPr>
      </w:pPr>
      <w:r>
        <w:rPr>
          <w:rFonts w:hint="eastAsia" w:ascii="仿宋" w:hAnsi="仿宋" w:eastAsia="仿宋" w:cs="Arial"/>
          <w:kern w:val="0"/>
        </w:rPr>
        <w:t>22.4</w:t>
      </w:r>
      <w:r>
        <w:rPr>
          <w:rFonts w:ascii="仿宋" w:hAnsi="仿宋" w:eastAsia="仿宋" w:cs="Arial"/>
          <w:kern w:val="0"/>
        </w:rPr>
        <w:t>记录、复制或者带走任何评标资料；</w:t>
      </w:r>
    </w:p>
    <w:p>
      <w:pPr>
        <w:pStyle w:val="21"/>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rPr>
        <w:t xml:space="preserve">  22.5</w:t>
      </w:r>
      <w:r>
        <w:rPr>
          <w:rFonts w:ascii="仿宋" w:hAnsi="仿宋" w:eastAsia="仿宋" w:cs="Arial"/>
          <w:kern w:val="0"/>
        </w:rPr>
        <w:t>其他不遵守纪律的行为。</w:t>
      </w:r>
    </w:p>
    <w:p>
      <w:pPr>
        <w:pStyle w:val="21"/>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rPr>
        <w:t>采购人员</w:t>
      </w:r>
      <w:r>
        <w:rPr>
          <w:rFonts w:ascii="仿宋" w:hAnsi="仿宋" w:eastAsia="仿宋" w:cs="Arial"/>
          <w:kern w:val="0"/>
        </w:rPr>
        <w:t>有</w:t>
      </w:r>
      <w:r>
        <w:rPr>
          <w:rFonts w:hint="eastAsia" w:ascii="仿宋" w:hAnsi="仿宋" w:eastAsia="仿宋" w:cs="Arial"/>
          <w:kern w:val="0"/>
        </w:rPr>
        <w:t>上述</w:t>
      </w:r>
      <w:r>
        <w:rPr>
          <w:rFonts w:ascii="仿宋" w:hAnsi="仿宋" w:eastAsia="仿宋" w:cs="Arial"/>
          <w:kern w:val="0"/>
        </w:rPr>
        <w:t>之一的，其意见无效，并不得获取劳务报酬和报销异地差旅费。</w:t>
      </w:r>
    </w:p>
    <w:p>
      <w:pPr>
        <w:pStyle w:val="21"/>
        <w:spacing w:before="0"/>
        <w:ind w:firstLine="0" w:firstLineChars="0"/>
        <w:rPr>
          <w:rFonts w:hint="eastAsia" w:ascii="仿宋" w:hAnsi="仿宋" w:eastAsia="仿宋" w:cs="Arial"/>
          <w:b/>
          <w:kern w:val="0"/>
        </w:rPr>
      </w:pPr>
      <w:r>
        <w:rPr>
          <w:rFonts w:hint="eastAsia" w:ascii="仿宋" w:hAnsi="仿宋" w:eastAsia="仿宋" w:cs="Arial"/>
          <w:b/>
          <w:kern w:val="0"/>
        </w:rPr>
        <w:t>23．协商流程</w:t>
      </w:r>
    </w:p>
    <w:p>
      <w:pPr>
        <w:pStyle w:val="21"/>
        <w:spacing w:before="0"/>
        <w:ind w:firstLine="0" w:firstLineChars="0"/>
        <w:rPr>
          <w:rFonts w:hint="eastAsia" w:ascii="仿宋" w:hAnsi="仿宋" w:eastAsia="仿宋" w:cs="Arial"/>
          <w:kern w:val="0"/>
          <w:szCs w:val="24"/>
        </w:rPr>
      </w:pPr>
      <w:r>
        <w:rPr>
          <w:rFonts w:hint="eastAsia" w:ascii="仿宋" w:hAnsi="仿宋" w:eastAsia="仿宋" w:cs="Arial"/>
          <w:b/>
          <w:kern w:val="0"/>
          <w:szCs w:val="24"/>
        </w:rPr>
        <w:t xml:space="preserve">    23.1符合性审查。</w:t>
      </w:r>
      <w:r>
        <w:rPr>
          <w:rFonts w:ascii="仿宋" w:hAnsi="仿宋" w:eastAsia="仿宋" w:cs="Arial"/>
          <w:b/>
          <w:kern w:val="0"/>
          <w:szCs w:val="24"/>
        </w:rPr>
        <w:t xml:space="preserve"> </w:t>
      </w:r>
      <w:r>
        <w:rPr>
          <w:rFonts w:hint="eastAsia" w:ascii="仿宋" w:hAnsi="仿宋" w:eastAsia="仿宋" w:cs="Arial"/>
          <w:kern w:val="0"/>
          <w:szCs w:val="24"/>
        </w:rPr>
        <w:t>根据采购文件的规定，从响应文件的有效性、完整性和对单一来源采购文件的响应程度进行审查，是否满足采购文件的实质性要求</w:t>
      </w:r>
      <w:r>
        <w:rPr>
          <w:rFonts w:ascii="仿宋" w:hAnsi="仿宋" w:eastAsia="仿宋" w:cs="Arial"/>
          <w:kern w:val="0"/>
          <w:szCs w:val="24"/>
        </w:rPr>
        <w:t>。</w:t>
      </w:r>
    </w:p>
    <w:p>
      <w:pPr>
        <w:pStyle w:val="21"/>
        <w:spacing w:before="0"/>
        <w:ind w:firstLine="472" w:firstLineChars="196"/>
        <w:rPr>
          <w:rFonts w:hint="eastAsia" w:ascii="仿宋" w:hAnsi="仿宋" w:eastAsia="仿宋" w:cs="Arial"/>
          <w:kern w:val="0"/>
          <w:szCs w:val="24"/>
        </w:rPr>
      </w:pPr>
      <w:r>
        <w:rPr>
          <w:rFonts w:hint="eastAsia" w:ascii="仿宋" w:hAnsi="仿宋" w:eastAsia="仿宋" w:cs="Arial"/>
          <w:b/>
          <w:kern w:val="0"/>
          <w:szCs w:val="24"/>
        </w:rPr>
        <w:t>23.2.供应商澄清、说明或者补正。</w:t>
      </w:r>
      <w:r>
        <w:rPr>
          <w:rFonts w:ascii="仿宋" w:hAnsi="仿宋" w:eastAsia="仿宋" w:cs="Arial"/>
          <w:kern w:val="0"/>
          <w:szCs w:val="24"/>
        </w:rPr>
        <w:t>对于响应文件中含义不明确、同类问题表述不一致或者有明显文字和计算错误的内容，</w:t>
      </w:r>
      <w:r>
        <w:rPr>
          <w:rFonts w:hint="eastAsia" w:ascii="仿宋" w:hAnsi="仿宋" w:eastAsia="仿宋" w:cs="Arial"/>
          <w:kern w:val="0"/>
          <w:szCs w:val="24"/>
        </w:rPr>
        <w:t>采购人员</w:t>
      </w:r>
      <w:r>
        <w:rPr>
          <w:rFonts w:ascii="仿宋" w:hAnsi="仿宋" w:eastAsia="仿宋" w:cs="Arial"/>
          <w:kern w:val="0"/>
          <w:szCs w:val="24"/>
        </w:rPr>
        <w:t>应当以书面形式要求供应商作出必要的澄清、说明或者补正。澄清、说明或者补正应当采用书面形式，并加盖公章，或者由法定代表人或其授权的代表签字。供应商的澄清、说明或者补正不得超出响应文件的范围或者改变响应文件的实质性内容。</w:t>
      </w:r>
    </w:p>
    <w:p>
      <w:pPr>
        <w:pStyle w:val="21"/>
        <w:spacing w:before="0"/>
        <w:ind w:firstLine="472" w:firstLineChars="196"/>
        <w:rPr>
          <w:rFonts w:hint="eastAsia" w:ascii="仿宋" w:hAnsi="仿宋" w:eastAsia="仿宋" w:cs="Arial"/>
          <w:color w:val="000000"/>
          <w:kern w:val="0"/>
          <w:szCs w:val="24"/>
        </w:rPr>
      </w:pPr>
      <w:r>
        <w:rPr>
          <w:rFonts w:hint="eastAsia" w:ascii="仿宋" w:hAnsi="仿宋" w:eastAsia="仿宋" w:cs="Arial"/>
          <w:b/>
          <w:kern w:val="0"/>
          <w:szCs w:val="24"/>
        </w:rPr>
        <w:t>23.3.商定合理的成交价格。</w:t>
      </w:r>
      <w:r>
        <w:rPr>
          <w:rFonts w:hint="eastAsia" w:ascii="仿宋" w:hAnsi="仿宋" w:eastAsia="仿宋" w:cs="Arial"/>
          <w:kern w:val="0"/>
          <w:szCs w:val="24"/>
        </w:rPr>
        <w:t>根据供应商提供的采购标的</w:t>
      </w:r>
      <w:r>
        <w:rPr>
          <w:rFonts w:hint="eastAsia" w:ascii="仿宋" w:hAnsi="仿宋" w:eastAsia="仿宋" w:cs="Arial"/>
          <w:color w:val="000000"/>
          <w:kern w:val="0"/>
          <w:szCs w:val="24"/>
        </w:rPr>
        <w:t>成本等情况说明，对供应商的报价的合理性、准确性等进行审查，商定最终的成交价格。</w:t>
      </w:r>
    </w:p>
    <w:p>
      <w:pPr>
        <w:pStyle w:val="7"/>
        <w:spacing w:line="360" w:lineRule="auto"/>
        <w:ind w:left="559" w:hanging="559" w:hangingChars="199"/>
        <w:rPr>
          <w:rFonts w:hint="eastAsia" w:ascii="仿宋" w:hAnsi="仿宋" w:eastAsia="仿宋" w:cs="仿宋_GB2312"/>
          <w:color w:val="000000"/>
          <w:szCs w:val="21"/>
        </w:rPr>
      </w:pPr>
      <w:r>
        <w:rPr>
          <w:rFonts w:hint="eastAsia" w:ascii="仿宋" w:hAnsi="仿宋" w:eastAsia="仿宋" w:cs="仿宋_GB2312"/>
          <w:b/>
          <w:color w:val="000000"/>
          <w:spacing w:val="20"/>
        </w:rPr>
        <w:t>24.响应无效。</w:t>
      </w:r>
      <w:r>
        <w:rPr>
          <w:rFonts w:hint="eastAsia" w:ascii="仿宋" w:hAnsi="仿宋" w:eastAsia="仿宋" w:cs="仿宋_GB2312"/>
          <w:color w:val="000000"/>
          <w:szCs w:val="21"/>
        </w:rPr>
        <w:t>有下列情况之一的，响应无效：</w:t>
      </w:r>
    </w:p>
    <w:p>
      <w:pPr>
        <w:spacing w:line="360" w:lineRule="auto"/>
        <w:ind w:firstLine="480" w:firstLineChars="200"/>
        <w:rPr>
          <w:rFonts w:hint="eastAsia" w:ascii="仿宋" w:hAnsi="仿宋" w:eastAsia="仿宋" w:cs="仿宋_GB2312"/>
          <w:color w:val="000000"/>
          <w:sz w:val="24"/>
          <w:szCs w:val="21"/>
        </w:rPr>
      </w:pPr>
      <w:r>
        <w:rPr>
          <w:rFonts w:hint="eastAsia" w:ascii="仿宋" w:hAnsi="仿宋" w:eastAsia="仿宋" w:cs="仿宋_GB2312"/>
          <w:color w:val="000000"/>
          <w:sz w:val="24"/>
          <w:szCs w:val="21"/>
        </w:rPr>
        <w:t>24.1供应商不具备采购文件中规定的资格要求的（供应商未提供有效的资格证明文件的，视为供应商不具备采购文件中规定的资格要求）；</w:t>
      </w:r>
    </w:p>
    <w:p>
      <w:pPr>
        <w:spacing w:line="360" w:lineRule="auto"/>
        <w:ind w:firstLine="480" w:firstLineChars="200"/>
        <w:rPr>
          <w:rFonts w:hint="eastAsia" w:ascii="仿宋" w:hAnsi="仿宋" w:eastAsia="仿宋" w:cs="仿宋_GB2312"/>
          <w:color w:val="000000"/>
          <w:sz w:val="24"/>
          <w:szCs w:val="21"/>
        </w:rPr>
      </w:pPr>
      <w:r>
        <w:rPr>
          <w:rFonts w:hint="eastAsia" w:ascii="仿宋" w:hAnsi="仿宋" w:eastAsia="仿宋" w:cs="仿宋_GB2312"/>
          <w:color w:val="000000"/>
          <w:sz w:val="24"/>
          <w:szCs w:val="21"/>
        </w:rPr>
        <w:t>24.2应如以联合体形式参加政府采购活动的，联合体协议不符合采购文件规定的联合体协议要求的；</w:t>
      </w:r>
    </w:p>
    <w:p>
      <w:pPr>
        <w:spacing w:line="360" w:lineRule="auto"/>
        <w:ind w:firstLine="480" w:firstLineChars="200"/>
        <w:rPr>
          <w:rFonts w:hint="eastAsia" w:ascii="仿宋" w:hAnsi="仿宋" w:eastAsia="仿宋" w:cs="仿宋_GB2312"/>
          <w:color w:val="000000"/>
          <w:sz w:val="24"/>
          <w:szCs w:val="21"/>
        </w:rPr>
      </w:pPr>
      <w:r>
        <w:rPr>
          <w:rFonts w:hint="eastAsia" w:ascii="仿宋" w:hAnsi="仿宋" w:eastAsia="仿宋" w:cs="仿宋_GB2312"/>
          <w:color w:val="000000"/>
          <w:sz w:val="24"/>
          <w:szCs w:val="21"/>
        </w:rPr>
        <w:t>24.3响应文件未按规定的格式编制的；</w:t>
      </w:r>
    </w:p>
    <w:p>
      <w:pPr>
        <w:spacing w:line="360" w:lineRule="auto"/>
        <w:ind w:firstLine="480" w:firstLineChars="200"/>
        <w:rPr>
          <w:rFonts w:hint="eastAsia" w:ascii="仿宋" w:hAnsi="仿宋" w:eastAsia="仿宋" w:cs="仿宋_GB2312"/>
          <w:color w:val="000000"/>
          <w:sz w:val="24"/>
          <w:szCs w:val="21"/>
        </w:rPr>
      </w:pPr>
      <w:r>
        <w:rPr>
          <w:rFonts w:hint="eastAsia" w:ascii="仿宋" w:hAnsi="仿宋" w:eastAsia="仿宋" w:cs="仿宋_GB2312"/>
          <w:color w:val="000000"/>
          <w:sz w:val="24"/>
          <w:szCs w:val="21"/>
        </w:rPr>
        <w:t>24.4响应文件未按采购文件的澄清、修改的内容编制，又不符合实质性要求的；</w:t>
      </w:r>
    </w:p>
    <w:p>
      <w:pPr>
        <w:spacing w:line="360" w:lineRule="auto"/>
        <w:ind w:firstLine="480" w:firstLineChars="200"/>
        <w:rPr>
          <w:rFonts w:hint="eastAsia" w:ascii="仿宋" w:hAnsi="仿宋" w:eastAsia="仿宋" w:cs="仿宋_GB2312"/>
          <w:color w:val="000000"/>
          <w:sz w:val="24"/>
          <w:szCs w:val="21"/>
        </w:rPr>
      </w:pPr>
      <w:r>
        <w:rPr>
          <w:rFonts w:hint="eastAsia" w:ascii="仿宋" w:hAnsi="仿宋" w:eastAsia="仿宋" w:cs="仿宋_GB2312"/>
          <w:color w:val="000000"/>
          <w:sz w:val="24"/>
          <w:szCs w:val="21"/>
        </w:rPr>
        <w:t>24.5响应文件组成漏项，内容不全或内容字迹模糊辨认不清的；</w:t>
      </w:r>
    </w:p>
    <w:p>
      <w:pPr>
        <w:spacing w:line="360" w:lineRule="auto"/>
        <w:ind w:firstLine="480" w:firstLineChars="200"/>
        <w:rPr>
          <w:rFonts w:hint="eastAsia" w:ascii="仿宋" w:hAnsi="仿宋" w:eastAsia="仿宋" w:cs="仿宋_GB2312"/>
          <w:color w:val="000000"/>
          <w:sz w:val="24"/>
          <w:szCs w:val="21"/>
        </w:rPr>
      </w:pPr>
      <w:r>
        <w:rPr>
          <w:rFonts w:hint="eastAsia" w:ascii="仿宋" w:hAnsi="仿宋" w:eastAsia="仿宋" w:cs="仿宋_GB2312"/>
          <w:color w:val="000000"/>
          <w:sz w:val="24"/>
          <w:szCs w:val="21"/>
        </w:rPr>
        <w:t>24.6响应文件中法定代表人授权书所载内容与本项目内容有异的；</w:t>
      </w:r>
    </w:p>
    <w:p>
      <w:pPr>
        <w:spacing w:line="360" w:lineRule="auto"/>
        <w:ind w:firstLine="480" w:firstLineChars="200"/>
        <w:rPr>
          <w:rFonts w:hint="eastAsia" w:ascii="仿宋" w:hAnsi="仿宋" w:eastAsia="仿宋" w:cs="仿宋_GB2312"/>
          <w:color w:val="000000"/>
          <w:sz w:val="24"/>
          <w:szCs w:val="21"/>
        </w:rPr>
      </w:pPr>
      <w:r>
        <w:rPr>
          <w:rFonts w:hint="eastAsia" w:ascii="仿宋" w:hAnsi="仿宋" w:eastAsia="仿宋" w:cs="仿宋_GB2312"/>
          <w:color w:val="000000"/>
          <w:sz w:val="24"/>
          <w:szCs w:val="21"/>
        </w:rPr>
        <w:t>24.7响应文件未按照采购文件要求签署、盖章的；</w:t>
      </w:r>
    </w:p>
    <w:p>
      <w:pPr>
        <w:spacing w:line="360" w:lineRule="auto"/>
        <w:ind w:firstLine="480" w:firstLineChars="200"/>
        <w:rPr>
          <w:rFonts w:hint="eastAsia" w:ascii="仿宋" w:hAnsi="仿宋" w:eastAsia="仿宋" w:cs="仿宋_GB2312"/>
          <w:color w:val="000000"/>
          <w:sz w:val="24"/>
          <w:szCs w:val="21"/>
        </w:rPr>
      </w:pPr>
      <w:r>
        <w:rPr>
          <w:rFonts w:hint="eastAsia" w:ascii="仿宋" w:hAnsi="仿宋" w:eastAsia="仿宋" w:cs="仿宋_GB2312"/>
          <w:color w:val="000000"/>
          <w:sz w:val="24"/>
          <w:szCs w:val="21"/>
        </w:rPr>
        <w:t>24.8响应文件正、副本份数不足，其响应文件作无效处理；</w:t>
      </w:r>
    </w:p>
    <w:p>
      <w:pPr>
        <w:spacing w:line="360" w:lineRule="auto"/>
        <w:ind w:firstLine="480" w:firstLineChars="200"/>
        <w:rPr>
          <w:rFonts w:hint="eastAsia" w:ascii="仿宋" w:hAnsi="仿宋" w:eastAsia="仿宋" w:cs="仿宋_GB2312"/>
          <w:color w:val="000000"/>
          <w:sz w:val="24"/>
          <w:szCs w:val="21"/>
        </w:rPr>
      </w:pPr>
      <w:r>
        <w:rPr>
          <w:rFonts w:hint="eastAsia" w:ascii="仿宋" w:hAnsi="仿宋" w:eastAsia="仿宋" w:cs="仿宋_GB2312"/>
          <w:color w:val="000000"/>
          <w:sz w:val="24"/>
          <w:szCs w:val="21"/>
        </w:rPr>
        <w:t>24.9采购文件要求提供样品，供应商没有提供样品的；</w:t>
      </w:r>
    </w:p>
    <w:p>
      <w:pPr>
        <w:spacing w:line="360" w:lineRule="auto"/>
        <w:ind w:firstLine="480" w:firstLineChars="200"/>
        <w:rPr>
          <w:rFonts w:hint="eastAsia" w:ascii="仿宋" w:hAnsi="仿宋" w:eastAsia="仿宋" w:cs="仿宋_GB2312"/>
          <w:color w:val="000000"/>
          <w:sz w:val="24"/>
          <w:szCs w:val="21"/>
        </w:rPr>
      </w:pPr>
      <w:r>
        <w:rPr>
          <w:rFonts w:hint="eastAsia" w:ascii="仿宋" w:hAnsi="仿宋" w:eastAsia="仿宋" w:cs="仿宋_GB2312"/>
          <w:color w:val="000000"/>
          <w:sz w:val="24"/>
          <w:szCs w:val="21"/>
        </w:rPr>
        <w:t>24.10响应文件中未含所投产品相应的节能产品政府采购清单页的（如果本项目采购涉及节能清单中的政府强制采购的节能产品的）；</w:t>
      </w:r>
    </w:p>
    <w:p>
      <w:pPr>
        <w:spacing w:line="360" w:lineRule="auto"/>
        <w:ind w:firstLine="480" w:firstLineChars="200"/>
        <w:rPr>
          <w:rFonts w:hint="eastAsia" w:ascii="仿宋" w:hAnsi="仿宋" w:eastAsia="仿宋" w:cs="仿宋_GB2312"/>
          <w:color w:val="000000"/>
          <w:sz w:val="24"/>
          <w:szCs w:val="21"/>
        </w:rPr>
      </w:pPr>
      <w:r>
        <w:rPr>
          <w:rFonts w:hint="eastAsia" w:ascii="仿宋" w:hAnsi="仿宋" w:eastAsia="仿宋" w:cs="仿宋_GB2312"/>
          <w:color w:val="000000"/>
          <w:sz w:val="24"/>
          <w:szCs w:val="21"/>
        </w:rPr>
        <w:t>24.11响应文件含有采购人不能接受的附加条件的；</w:t>
      </w:r>
    </w:p>
    <w:p>
      <w:pPr>
        <w:spacing w:line="360" w:lineRule="auto"/>
        <w:ind w:firstLine="480" w:firstLineChars="200"/>
        <w:rPr>
          <w:rFonts w:hint="eastAsia" w:ascii="仿宋" w:hAnsi="仿宋" w:eastAsia="仿宋" w:cs="仿宋_GB2312"/>
          <w:color w:val="000000"/>
          <w:sz w:val="24"/>
          <w:szCs w:val="21"/>
        </w:rPr>
      </w:pPr>
      <w:r>
        <w:rPr>
          <w:rFonts w:hint="eastAsia" w:ascii="仿宋" w:hAnsi="仿宋" w:eastAsia="仿宋" w:cs="仿宋_GB2312"/>
          <w:color w:val="000000"/>
          <w:sz w:val="24"/>
          <w:szCs w:val="21"/>
        </w:rPr>
        <w:t>24.12响应文件中承诺的响应有效期少于采购文件中载明的响应有效期的；</w:t>
      </w:r>
    </w:p>
    <w:p>
      <w:pPr>
        <w:spacing w:line="360" w:lineRule="auto"/>
        <w:ind w:firstLine="480" w:firstLineChars="200"/>
        <w:rPr>
          <w:rFonts w:hint="eastAsia" w:ascii="仿宋" w:hAnsi="仿宋" w:eastAsia="仿宋" w:cs="仿宋_GB2312"/>
          <w:color w:val="000000"/>
          <w:sz w:val="24"/>
          <w:szCs w:val="21"/>
        </w:rPr>
      </w:pPr>
      <w:r>
        <w:rPr>
          <w:rFonts w:hint="eastAsia" w:ascii="仿宋" w:hAnsi="仿宋" w:eastAsia="仿宋" w:cs="仿宋_GB2312"/>
          <w:color w:val="000000"/>
          <w:sz w:val="24"/>
          <w:szCs w:val="21"/>
        </w:rPr>
        <w:t>24.13供应商所投内容不符合采购需求中实质性要求的；</w:t>
      </w:r>
    </w:p>
    <w:p>
      <w:pPr>
        <w:snapToGrid w:val="0"/>
        <w:spacing w:line="360" w:lineRule="auto"/>
        <w:jc w:val="left"/>
        <w:rPr>
          <w:rFonts w:hint="eastAsia" w:ascii="仿宋" w:hAnsi="仿宋" w:eastAsia="仿宋" w:cs="仿宋_GB2312"/>
          <w:color w:val="000000"/>
          <w:sz w:val="24"/>
          <w:szCs w:val="21"/>
        </w:rPr>
      </w:pPr>
      <w:r>
        <w:rPr>
          <w:rFonts w:hint="eastAsia" w:ascii="仿宋" w:hAnsi="仿宋" w:eastAsia="仿宋" w:cs="仿宋_GB2312"/>
          <w:color w:val="000000"/>
          <w:sz w:val="24"/>
          <w:szCs w:val="21"/>
        </w:rPr>
        <w:t xml:space="preserve">    24.14响应报价高于本项目采购预算或者最高限价的;</w:t>
      </w:r>
    </w:p>
    <w:p>
      <w:pPr>
        <w:spacing w:line="360" w:lineRule="auto"/>
        <w:ind w:firstLine="480" w:firstLineChars="200"/>
        <w:rPr>
          <w:rFonts w:hint="eastAsia" w:ascii="仿宋" w:hAnsi="仿宋" w:eastAsia="仿宋" w:cs="仿宋_GB2312"/>
          <w:color w:val="000000"/>
          <w:sz w:val="24"/>
          <w:szCs w:val="21"/>
        </w:rPr>
      </w:pPr>
      <w:r>
        <w:rPr>
          <w:rFonts w:hint="eastAsia" w:ascii="仿宋" w:hAnsi="仿宋" w:eastAsia="仿宋" w:cs="仿宋_GB2312"/>
          <w:color w:val="000000"/>
          <w:sz w:val="24"/>
          <w:szCs w:val="21"/>
        </w:rPr>
        <w:t>24.15供应商提供虚假材料响应的（包括但不限于以下情节）；</w:t>
      </w:r>
    </w:p>
    <w:p>
      <w:pPr>
        <w:spacing w:line="360" w:lineRule="auto"/>
        <w:ind w:firstLine="720" w:firstLineChars="300"/>
        <w:rPr>
          <w:rFonts w:hint="eastAsia" w:ascii="仿宋" w:hAnsi="仿宋" w:eastAsia="仿宋" w:cs="仿宋_GB2312"/>
          <w:color w:val="000000"/>
          <w:sz w:val="24"/>
          <w:szCs w:val="21"/>
        </w:rPr>
      </w:pPr>
      <w:r>
        <w:rPr>
          <w:rFonts w:hint="eastAsia" w:ascii="仿宋" w:hAnsi="仿宋" w:eastAsia="仿宋" w:cs="仿宋_GB2312"/>
          <w:color w:val="000000"/>
          <w:sz w:val="24"/>
          <w:szCs w:val="21"/>
        </w:rPr>
        <w:t>24.15.1使用伪造、变造的许可证件；</w:t>
      </w:r>
      <w:r>
        <w:rPr>
          <w:rFonts w:hint="eastAsia" w:ascii="仿宋" w:hAnsi="仿宋" w:eastAsia="仿宋" w:cs="仿宋_GB2312"/>
          <w:color w:val="000000"/>
          <w:sz w:val="24"/>
          <w:szCs w:val="21"/>
        </w:rPr>
        <w:br w:type="textWrapping"/>
      </w:r>
      <w:r>
        <w:rPr>
          <w:rFonts w:hint="eastAsia" w:ascii="宋体" w:hAnsi="宋体" w:cs="宋体"/>
          <w:color w:val="000000"/>
          <w:sz w:val="24"/>
          <w:szCs w:val="21"/>
        </w:rPr>
        <w:t>  </w:t>
      </w:r>
      <w:r>
        <w:rPr>
          <w:rFonts w:hint="eastAsia" w:ascii="仿宋" w:hAnsi="仿宋" w:eastAsia="仿宋" w:cs="仿宋_GB2312"/>
          <w:color w:val="000000"/>
          <w:sz w:val="24"/>
          <w:szCs w:val="21"/>
        </w:rPr>
        <w:t xml:space="preserve">  24.15.2提供虚假的财务状况或者业绩；</w:t>
      </w:r>
      <w:r>
        <w:rPr>
          <w:rFonts w:hint="eastAsia" w:ascii="仿宋" w:hAnsi="仿宋" w:eastAsia="仿宋" w:cs="仿宋_GB2312"/>
          <w:color w:val="000000"/>
          <w:sz w:val="24"/>
          <w:szCs w:val="21"/>
        </w:rPr>
        <w:br w:type="textWrapping"/>
      </w:r>
      <w:r>
        <w:rPr>
          <w:rFonts w:hint="eastAsia" w:ascii="宋体" w:hAnsi="宋体" w:cs="宋体"/>
          <w:color w:val="000000"/>
          <w:sz w:val="24"/>
          <w:szCs w:val="21"/>
        </w:rPr>
        <w:t>  </w:t>
      </w:r>
      <w:r>
        <w:rPr>
          <w:rFonts w:hint="eastAsia" w:ascii="仿宋" w:hAnsi="仿宋" w:eastAsia="仿宋" w:cs="仿宋_GB2312"/>
          <w:color w:val="000000"/>
          <w:sz w:val="24"/>
          <w:szCs w:val="21"/>
        </w:rPr>
        <w:t xml:space="preserve">  24.15.3提供虚假的项目负责人或者主要技术人员简历、劳动关系证明；</w:t>
      </w:r>
      <w:r>
        <w:rPr>
          <w:rFonts w:hint="eastAsia" w:ascii="仿宋" w:hAnsi="仿宋" w:eastAsia="仿宋" w:cs="仿宋_GB2312"/>
          <w:color w:val="000000"/>
          <w:sz w:val="24"/>
          <w:szCs w:val="21"/>
        </w:rPr>
        <w:br w:type="textWrapping"/>
      </w:r>
      <w:r>
        <w:rPr>
          <w:rFonts w:hint="eastAsia" w:ascii="宋体" w:hAnsi="宋体" w:cs="宋体"/>
          <w:color w:val="000000"/>
          <w:sz w:val="24"/>
          <w:szCs w:val="21"/>
        </w:rPr>
        <w:t>  </w:t>
      </w:r>
      <w:r>
        <w:rPr>
          <w:rFonts w:hint="eastAsia" w:ascii="仿宋" w:hAnsi="仿宋" w:eastAsia="仿宋" w:cs="仿宋_GB2312"/>
          <w:color w:val="000000"/>
          <w:sz w:val="24"/>
          <w:szCs w:val="21"/>
        </w:rPr>
        <w:t xml:space="preserve">  24.15.4提供虚假的信用状况；</w:t>
      </w:r>
      <w:r>
        <w:rPr>
          <w:rFonts w:hint="eastAsia" w:ascii="仿宋" w:hAnsi="仿宋" w:eastAsia="仿宋" w:cs="仿宋_GB2312"/>
          <w:color w:val="000000"/>
          <w:sz w:val="24"/>
          <w:szCs w:val="21"/>
        </w:rPr>
        <w:br w:type="textWrapping"/>
      </w:r>
      <w:r>
        <w:rPr>
          <w:rFonts w:hint="eastAsia" w:ascii="宋体" w:hAnsi="宋体" w:cs="宋体"/>
          <w:color w:val="000000"/>
          <w:sz w:val="24"/>
          <w:szCs w:val="21"/>
        </w:rPr>
        <w:t> </w:t>
      </w:r>
      <w:r>
        <w:rPr>
          <w:rFonts w:hint="eastAsia" w:ascii="仿宋" w:hAnsi="仿宋" w:eastAsia="仿宋" w:cs="仿宋_GB2312"/>
          <w:color w:val="000000"/>
          <w:sz w:val="24"/>
          <w:szCs w:val="21"/>
        </w:rPr>
        <w:t xml:space="preserve">    24</w:t>
      </w:r>
      <w:r>
        <w:rPr>
          <w:rFonts w:ascii="仿宋" w:hAnsi="仿宋" w:eastAsia="仿宋" w:cs="仿宋_GB2312"/>
          <w:color w:val="000000"/>
          <w:sz w:val="24"/>
          <w:szCs w:val="21"/>
        </w:rPr>
        <w:t>.</w:t>
      </w:r>
      <w:r>
        <w:rPr>
          <w:rFonts w:hint="eastAsia" w:ascii="仿宋" w:hAnsi="仿宋" w:eastAsia="仿宋" w:cs="仿宋_GB2312"/>
          <w:color w:val="000000"/>
          <w:sz w:val="24"/>
          <w:szCs w:val="21"/>
        </w:rPr>
        <w:t>15</w:t>
      </w:r>
      <w:r>
        <w:rPr>
          <w:rFonts w:ascii="仿宋" w:hAnsi="仿宋" w:eastAsia="仿宋" w:cs="仿宋_GB2312"/>
          <w:color w:val="000000"/>
          <w:sz w:val="24"/>
          <w:szCs w:val="21"/>
        </w:rPr>
        <w:t>.</w:t>
      </w:r>
      <w:r>
        <w:rPr>
          <w:rFonts w:hint="eastAsia" w:ascii="仿宋" w:hAnsi="仿宋" w:eastAsia="仿宋" w:cs="仿宋_GB2312"/>
          <w:color w:val="000000"/>
          <w:sz w:val="24"/>
          <w:szCs w:val="21"/>
        </w:rPr>
        <w:t>5其他弄虚作假的行为。</w:t>
      </w:r>
      <w:r>
        <w:rPr>
          <w:rFonts w:hint="eastAsia" w:ascii="仿宋" w:hAnsi="仿宋" w:eastAsia="仿宋" w:cs="仿宋_GB2312"/>
          <w:color w:val="000000"/>
          <w:sz w:val="24"/>
          <w:szCs w:val="21"/>
        </w:rPr>
        <w:br w:type="textWrapping"/>
      </w:r>
      <w:r>
        <w:rPr>
          <w:rFonts w:hint="eastAsia" w:ascii="仿宋" w:hAnsi="仿宋" w:eastAsia="仿宋" w:cs="仿宋_GB2312"/>
          <w:color w:val="000000"/>
          <w:sz w:val="24"/>
          <w:szCs w:val="21"/>
        </w:rPr>
        <w:t xml:space="preserve">    24.16法律、法规、规章（适用本市的）及省级以上规范性文件（适用本市的）规定的其他无效情形。</w:t>
      </w:r>
    </w:p>
    <w:p>
      <w:pPr>
        <w:spacing w:line="360" w:lineRule="auto"/>
        <w:ind w:firstLine="240" w:firstLineChars="100"/>
        <w:rPr>
          <w:rFonts w:hint="eastAsia" w:ascii="仿宋" w:hAnsi="仿宋" w:eastAsia="仿宋" w:cs="仿宋_GB2312"/>
          <w:color w:val="000000"/>
          <w:sz w:val="24"/>
          <w:szCs w:val="21"/>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六、协商情况记录</w:t>
      </w:r>
      <w:r>
        <w:rPr>
          <w:rFonts w:ascii="仿宋" w:hAnsi="仿宋" w:eastAsia="仿宋" w:cs="仿宋_GB2312"/>
          <w:b/>
          <w:color w:val="000000"/>
          <w:sz w:val="32"/>
        </w:rPr>
        <w:t xml:space="preserve"> </w:t>
      </w:r>
    </w:p>
    <w:p>
      <w:pPr>
        <w:pStyle w:val="21"/>
        <w:spacing w:before="0"/>
        <w:ind w:firstLine="0" w:firstLineChars="0"/>
        <w:rPr>
          <w:rFonts w:hint="eastAsia" w:ascii="仿宋" w:hAnsi="仿宋" w:eastAsia="仿宋" w:cs="仿宋_GB2312"/>
          <w:b/>
          <w:color w:val="000000"/>
          <w:szCs w:val="24"/>
        </w:rPr>
      </w:pPr>
      <w:r>
        <w:rPr>
          <w:rFonts w:hint="eastAsia" w:ascii="仿宋" w:hAnsi="仿宋" w:eastAsia="仿宋" w:cs="仿宋_GB2312"/>
          <w:b/>
          <w:color w:val="000000"/>
          <w:szCs w:val="24"/>
        </w:rPr>
        <w:t>25.</w:t>
      </w:r>
      <w:r>
        <w:rPr>
          <w:rFonts w:ascii="仿宋" w:hAnsi="仿宋" w:eastAsia="仿宋" w:cs="仿宋_GB2312"/>
          <w:b/>
          <w:color w:val="000000"/>
          <w:szCs w:val="24"/>
        </w:rPr>
        <w:t xml:space="preserve"> </w:t>
      </w:r>
      <w:r>
        <w:rPr>
          <w:rFonts w:hint="eastAsia" w:ascii="仿宋" w:hAnsi="仿宋" w:eastAsia="仿宋" w:cs="仿宋_GB2312"/>
          <w:b/>
          <w:color w:val="000000"/>
          <w:szCs w:val="24"/>
        </w:rPr>
        <w:t>采购人员应当编写协商情况记录，主要内容包括：</w:t>
      </w:r>
    </w:p>
    <w:p>
      <w:pPr>
        <w:pStyle w:val="21"/>
        <w:spacing w:before="0"/>
        <w:ind w:firstLine="240" w:firstLineChars="100"/>
        <w:rPr>
          <w:rFonts w:hint="eastAsia" w:ascii="仿宋" w:hAnsi="仿宋" w:eastAsia="仿宋" w:cs="仿宋_GB2312"/>
          <w:color w:val="000000"/>
          <w:szCs w:val="24"/>
        </w:rPr>
      </w:pPr>
      <w:r>
        <w:rPr>
          <w:rFonts w:hint="eastAsia" w:ascii="仿宋" w:hAnsi="仿宋" w:eastAsia="仿宋" w:cs="仿宋_GB2312"/>
          <w:color w:val="000000"/>
          <w:szCs w:val="24"/>
        </w:rPr>
        <w:t>（一）按照相关规定进行公示的，公示情况说明；</w:t>
      </w:r>
    </w:p>
    <w:p>
      <w:pPr>
        <w:pStyle w:val="21"/>
        <w:spacing w:before="0"/>
        <w:ind w:firstLine="240" w:firstLineChars="100"/>
        <w:rPr>
          <w:rFonts w:hint="eastAsia" w:ascii="仿宋" w:hAnsi="仿宋" w:eastAsia="仿宋" w:cs="仿宋_GB2312"/>
          <w:color w:val="000000"/>
          <w:szCs w:val="24"/>
        </w:rPr>
      </w:pPr>
      <w:r>
        <w:rPr>
          <w:rFonts w:hint="eastAsia" w:ascii="仿宋" w:hAnsi="仿宋" w:eastAsia="仿宋" w:cs="仿宋_GB2312"/>
          <w:color w:val="000000"/>
          <w:szCs w:val="24"/>
        </w:rPr>
        <w:t>（二）协商日期和地点，采购人员名单；</w:t>
      </w:r>
    </w:p>
    <w:p>
      <w:pPr>
        <w:pStyle w:val="21"/>
        <w:spacing w:before="0"/>
        <w:ind w:firstLine="240" w:firstLineChars="100"/>
        <w:rPr>
          <w:rFonts w:hint="eastAsia" w:ascii="仿宋" w:hAnsi="仿宋" w:eastAsia="仿宋" w:cs="仿宋_GB2312"/>
          <w:color w:val="000000"/>
          <w:szCs w:val="24"/>
        </w:rPr>
      </w:pPr>
      <w:r>
        <w:rPr>
          <w:rFonts w:hint="eastAsia" w:ascii="仿宋" w:hAnsi="仿宋" w:eastAsia="仿宋" w:cs="仿宋_GB2312"/>
          <w:color w:val="000000"/>
          <w:szCs w:val="24"/>
        </w:rPr>
        <w:t>（三）供应商提供的采购标的成本、同类项目合同价格以及相关专利、专有技术等情况说明；</w:t>
      </w:r>
    </w:p>
    <w:p>
      <w:pPr>
        <w:pStyle w:val="21"/>
        <w:spacing w:before="0"/>
        <w:ind w:firstLine="240" w:firstLineChars="100"/>
        <w:rPr>
          <w:rFonts w:hint="eastAsia" w:ascii="仿宋" w:hAnsi="仿宋" w:eastAsia="仿宋" w:cs="仿宋_GB2312"/>
          <w:color w:val="000000"/>
          <w:szCs w:val="24"/>
        </w:rPr>
      </w:pPr>
      <w:r>
        <w:rPr>
          <w:rFonts w:hint="eastAsia" w:ascii="仿宋" w:hAnsi="仿宋" w:eastAsia="仿宋" w:cs="仿宋_GB2312"/>
          <w:color w:val="000000"/>
          <w:szCs w:val="24"/>
        </w:rPr>
        <w:t>（四）合同主要条款及价格商定情况。</w:t>
      </w:r>
    </w:p>
    <w:p>
      <w:pPr>
        <w:pStyle w:val="21"/>
        <w:spacing w:before="0"/>
        <w:ind w:firstLine="360" w:firstLineChars="150"/>
        <w:rPr>
          <w:rFonts w:hint="eastAsia" w:ascii="仿宋" w:hAnsi="仿宋" w:eastAsia="仿宋" w:cs="仿宋_GB2312"/>
          <w:color w:val="000000"/>
          <w:szCs w:val="24"/>
        </w:rPr>
      </w:pPr>
      <w:r>
        <w:rPr>
          <w:rFonts w:hint="eastAsia" w:ascii="仿宋" w:hAnsi="仿宋" w:eastAsia="仿宋" w:cs="仿宋_GB2312"/>
          <w:color w:val="000000"/>
          <w:szCs w:val="24"/>
        </w:rPr>
        <w:t>协商情况记录应当由采购全体人员签字认可。</w:t>
      </w:r>
    </w:p>
    <w:p>
      <w:pPr>
        <w:pStyle w:val="21"/>
        <w:spacing w:before="0"/>
        <w:ind w:firstLine="0" w:firstLineChars="0"/>
        <w:rPr>
          <w:rFonts w:ascii="仿宋" w:hAnsi="仿宋" w:eastAsia="仿宋" w:cs="仿宋_GB2312"/>
          <w:color w:val="000000"/>
          <w:szCs w:val="24"/>
        </w:rPr>
      </w:pPr>
      <w:r>
        <w:rPr>
          <w:rFonts w:hint="eastAsia" w:ascii="仿宋" w:hAnsi="仿宋" w:eastAsia="仿宋" w:cs="仿宋_GB2312"/>
          <w:b/>
          <w:color w:val="000000"/>
          <w:szCs w:val="24"/>
        </w:rPr>
        <w:t>26.</w:t>
      </w:r>
      <w:r>
        <w:rPr>
          <w:rFonts w:ascii="仿宋" w:hAnsi="仿宋" w:eastAsia="仿宋" w:cs="仿宋_GB2312"/>
          <w:b/>
          <w:color w:val="000000"/>
          <w:szCs w:val="24"/>
        </w:rPr>
        <w:t xml:space="preserve"> </w:t>
      </w:r>
      <w:r>
        <w:rPr>
          <w:rFonts w:hint="eastAsia" w:ascii="仿宋" w:hAnsi="仿宋" w:eastAsia="仿宋" w:cs="仿宋_GB2312"/>
          <w:b/>
          <w:color w:val="000000"/>
          <w:szCs w:val="24"/>
        </w:rPr>
        <w:t>争议</w:t>
      </w:r>
      <w:r>
        <w:rPr>
          <w:rFonts w:ascii="仿宋" w:hAnsi="仿宋" w:eastAsia="仿宋" w:cs="仿宋_GB2312"/>
          <w:b/>
          <w:color w:val="000000"/>
          <w:szCs w:val="24"/>
        </w:rPr>
        <w:t>事项</w:t>
      </w:r>
      <w:r>
        <w:rPr>
          <w:rFonts w:hint="eastAsia" w:ascii="仿宋" w:hAnsi="仿宋" w:eastAsia="仿宋" w:cs="仿宋_GB2312"/>
          <w:b/>
          <w:color w:val="000000"/>
          <w:szCs w:val="24"/>
        </w:rPr>
        <w:t>处理。</w:t>
      </w:r>
      <w:r>
        <w:rPr>
          <w:rFonts w:hint="eastAsia" w:ascii="仿宋" w:hAnsi="仿宋" w:eastAsia="仿宋" w:cs="仿宋_GB2312"/>
          <w:color w:val="000000"/>
          <w:szCs w:val="24"/>
        </w:rPr>
        <w:t>对协商情况记录有异议的采购人员，应当签署不同意见并说明理由。采购人员拒绝在记录上签字又不书面说明其不同意见和理由的，视为同意。</w:t>
      </w:r>
    </w:p>
    <w:p>
      <w:pPr>
        <w:widowControl/>
        <w:adjustRightInd/>
        <w:spacing w:before="100" w:beforeAutospacing="1" w:after="100" w:afterAutospacing="1" w:line="360" w:lineRule="auto"/>
        <w:jc w:val="left"/>
        <w:rPr>
          <w:rFonts w:hint="eastAsia" w:ascii="仿宋" w:hAnsi="仿宋" w:eastAsia="仿宋" w:cs="仿宋_GB2312"/>
          <w:color w:val="000000"/>
        </w:rPr>
      </w:pPr>
      <w:r>
        <w:rPr>
          <w:rFonts w:ascii="ˎ̥" w:hAnsi="ˎ̥" w:cs="宋体"/>
          <w:kern w:val="0"/>
          <w:sz w:val="24"/>
        </w:rPr>
        <w:t>　</w:t>
      </w:r>
      <w:r>
        <w:rPr>
          <w:rFonts w:hint="eastAsia" w:ascii="ˎ̥" w:hAnsi="ˎ̥" w:cs="宋体"/>
          <w:kern w:val="0"/>
          <w:sz w:val="24"/>
        </w:rPr>
        <w:t xml:space="preserve">                      </w:t>
      </w:r>
      <w:r>
        <w:rPr>
          <w:rFonts w:hint="eastAsia" w:ascii="仿宋" w:hAnsi="仿宋" w:eastAsia="仿宋" w:cs="仿宋_GB2312"/>
          <w:b/>
          <w:color w:val="000000"/>
          <w:sz w:val="32"/>
        </w:rPr>
        <w:t>七、重新组织采购</w:t>
      </w:r>
    </w:p>
    <w:p>
      <w:pPr>
        <w:pStyle w:val="7"/>
        <w:snapToGrid w:val="0"/>
        <w:spacing w:line="360" w:lineRule="auto"/>
        <w:ind w:firstLine="0" w:firstLineChars="0"/>
        <w:rPr>
          <w:rFonts w:hint="eastAsia" w:ascii="仿宋" w:hAnsi="仿宋" w:eastAsia="仿宋" w:cs="仿宋_GB2312"/>
          <w:b/>
          <w:color w:val="000000"/>
        </w:rPr>
      </w:pPr>
      <w:r>
        <w:rPr>
          <w:rFonts w:hint="eastAsia" w:ascii="仿宋" w:hAnsi="仿宋" w:eastAsia="仿宋" w:cs="仿宋_GB2312"/>
          <w:b/>
          <w:color w:val="000000"/>
        </w:rPr>
        <w:t>27.出现下列情形之一的，采购人或者采购代理机构应当终止采购活动，发布终止公告并说明原因，重新开展采购活动：</w:t>
      </w:r>
    </w:p>
    <w:p>
      <w:pPr>
        <w:pStyle w:val="7"/>
        <w:numPr>
          <w:ilvl w:val="0"/>
          <w:numId w:val="4"/>
        </w:numPr>
        <w:snapToGrid w:val="0"/>
        <w:spacing w:line="360" w:lineRule="auto"/>
        <w:ind w:firstLineChars="0"/>
        <w:rPr>
          <w:rFonts w:hint="eastAsia" w:ascii="仿宋" w:hAnsi="仿宋" w:eastAsia="仿宋" w:cs="仿宋_GB2312"/>
          <w:color w:val="000000"/>
        </w:rPr>
      </w:pPr>
      <w:r>
        <w:rPr>
          <w:rFonts w:hint="eastAsia" w:ascii="仿宋" w:hAnsi="仿宋" w:eastAsia="仿宋" w:cs="仿宋_GB2312"/>
          <w:color w:val="000000"/>
        </w:rPr>
        <w:t>因情况变化，不再符合规定的单一来源采购方式适用情形的；</w:t>
      </w:r>
    </w:p>
    <w:p>
      <w:pPr>
        <w:pStyle w:val="7"/>
        <w:numPr>
          <w:ilvl w:val="0"/>
          <w:numId w:val="4"/>
        </w:numPr>
        <w:snapToGrid w:val="0"/>
        <w:spacing w:line="360" w:lineRule="auto"/>
        <w:ind w:firstLineChars="0"/>
        <w:rPr>
          <w:rFonts w:hint="eastAsia" w:ascii="仿宋" w:hAnsi="仿宋" w:eastAsia="仿宋" w:cs="仿宋_GB2312"/>
          <w:color w:val="000000"/>
        </w:rPr>
      </w:pPr>
      <w:r>
        <w:rPr>
          <w:rFonts w:hint="eastAsia" w:ascii="仿宋" w:hAnsi="仿宋" w:eastAsia="仿宋" w:cs="仿宋_GB2312"/>
          <w:color w:val="000000"/>
        </w:rPr>
        <w:t>出现影响采购公正的违法、违规行为的；</w:t>
      </w:r>
    </w:p>
    <w:p>
      <w:pPr>
        <w:pStyle w:val="7"/>
        <w:numPr>
          <w:ilvl w:val="0"/>
          <w:numId w:val="4"/>
        </w:numPr>
        <w:snapToGrid w:val="0"/>
        <w:spacing w:line="360" w:lineRule="auto"/>
        <w:ind w:firstLineChars="0"/>
        <w:rPr>
          <w:rFonts w:hint="eastAsia" w:ascii="仿宋" w:hAnsi="仿宋" w:eastAsia="仿宋" w:cs="仿宋_GB2312"/>
          <w:color w:val="000000"/>
        </w:rPr>
      </w:pPr>
      <w:r>
        <w:rPr>
          <w:rFonts w:hint="eastAsia" w:ascii="仿宋" w:hAnsi="仿宋" w:eastAsia="仿宋" w:cs="仿宋_GB2312"/>
          <w:color w:val="000000"/>
        </w:rPr>
        <w:t>报价超过采购预算的。</w:t>
      </w:r>
    </w:p>
    <w:p>
      <w:pPr>
        <w:pStyle w:val="7"/>
        <w:snapToGrid w:val="0"/>
        <w:spacing w:line="360" w:lineRule="auto"/>
        <w:ind w:firstLine="0" w:firstLineChars="0"/>
        <w:rPr>
          <w:rFonts w:hint="eastAsia" w:ascii="仿宋" w:hAnsi="仿宋" w:eastAsia="仿宋" w:cs="仿宋_GB2312"/>
          <w:color w:val="000000"/>
        </w:rPr>
      </w:pPr>
    </w:p>
    <w:p>
      <w:pPr>
        <w:pStyle w:val="7"/>
        <w:snapToGrid w:val="0"/>
        <w:spacing w:line="360" w:lineRule="auto"/>
        <w:rPr>
          <w:rFonts w:hint="eastAsia" w:ascii="仿宋" w:hAnsi="仿宋" w:eastAsia="仿宋" w:cs="仿宋_GB2312"/>
          <w:color w:val="000000"/>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八、评审过程的保密与录像</w:t>
      </w:r>
    </w:p>
    <w:p>
      <w:pPr>
        <w:widowControl/>
        <w:spacing w:line="360" w:lineRule="auto"/>
        <w:ind w:firstLine="482" w:firstLineChars="200"/>
        <w:rPr>
          <w:rFonts w:hint="eastAsia" w:ascii="仿宋" w:hAnsi="仿宋" w:eastAsia="仿宋" w:cs="仿宋_GB2312"/>
          <w:color w:val="000000"/>
          <w:sz w:val="24"/>
        </w:rPr>
      </w:pPr>
      <w:r>
        <w:rPr>
          <w:rFonts w:hint="eastAsia" w:ascii="仿宋" w:hAnsi="仿宋" w:eastAsia="仿宋" w:cs="仿宋_GB2312"/>
          <w:b/>
          <w:color w:val="000000"/>
          <w:sz w:val="24"/>
        </w:rPr>
        <w:t>28.保密。</w:t>
      </w:r>
      <w:r>
        <w:rPr>
          <w:rFonts w:hint="eastAsia" w:ascii="仿宋" w:hAnsi="仿宋" w:eastAsia="仿宋" w:cs="仿宋_GB2312"/>
          <w:color w:val="000000"/>
          <w:sz w:val="24"/>
        </w:rPr>
        <w:t>协商</w:t>
      </w:r>
      <w:r>
        <w:rPr>
          <w:rFonts w:ascii="仿宋" w:hAnsi="仿宋" w:eastAsia="仿宋" w:cs="仿宋_GB2312"/>
          <w:color w:val="000000"/>
          <w:sz w:val="24"/>
        </w:rPr>
        <w:t>活动在严格保密的情况下进行。过程中凡是与</w:t>
      </w:r>
      <w:r>
        <w:rPr>
          <w:rFonts w:hint="eastAsia" w:ascii="仿宋" w:hAnsi="仿宋" w:eastAsia="仿宋" w:cs="仿宋_GB2312"/>
          <w:color w:val="000000"/>
          <w:sz w:val="24"/>
        </w:rPr>
        <w:t>响应文件协商、商定</w:t>
      </w:r>
      <w:r>
        <w:rPr>
          <w:rFonts w:ascii="仿宋" w:hAnsi="仿宋" w:eastAsia="仿宋" w:cs="仿宋_GB2312"/>
          <w:color w:val="000000"/>
          <w:sz w:val="24"/>
        </w:rPr>
        <w:t>等有关的情况，以及涉及国家秘密和商业秘密等信息，</w:t>
      </w:r>
      <w:r>
        <w:rPr>
          <w:rFonts w:hint="eastAsia" w:ascii="仿宋" w:hAnsi="仿宋" w:eastAsia="仿宋" w:cs="仿宋_GB2312"/>
          <w:color w:val="000000"/>
          <w:sz w:val="24"/>
        </w:rPr>
        <w:t>采购人员</w:t>
      </w:r>
      <w:r>
        <w:rPr>
          <w:rFonts w:ascii="仿宋" w:hAnsi="仿宋" w:eastAsia="仿宋" w:cs="仿宋_GB2312"/>
          <w:color w:val="000000"/>
          <w:sz w:val="24"/>
        </w:rPr>
        <w:t>、采购人和采购机构工作人员、相关监督人员等有关人员应当予以保密。</w:t>
      </w:r>
    </w:p>
    <w:p>
      <w:pPr>
        <w:spacing w:line="360" w:lineRule="auto"/>
        <w:ind w:firstLine="470" w:firstLineChars="195"/>
        <w:rPr>
          <w:rFonts w:hint="eastAsia" w:ascii="仿宋" w:hAnsi="仿宋" w:eastAsia="仿宋" w:cs="仿宋_GB2312"/>
          <w:color w:val="000000"/>
          <w:sz w:val="24"/>
        </w:rPr>
      </w:pPr>
      <w:r>
        <w:rPr>
          <w:rFonts w:hint="eastAsia" w:ascii="仿宋" w:hAnsi="仿宋" w:eastAsia="仿宋" w:cs="仿宋_GB2312"/>
          <w:b/>
          <w:color w:val="000000"/>
          <w:sz w:val="24"/>
        </w:rPr>
        <w:t>29.录音录像。</w:t>
      </w:r>
      <w:r>
        <w:rPr>
          <w:rFonts w:hint="eastAsia" w:ascii="仿宋" w:hAnsi="仿宋" w:eastAsia="仿宋" w:cs="仿宋_GB2312"/>
          <w:color w:val="000000"/>
          <w:sz w:val="24"/>
        </w:rPr>
        <w:t>采购机构对协商工作现场进行全过程录音录像，录音录像资料作为采购项目文件随其他文件一并存档。</w:t>
      </w:r>
    </w:p>
    <w:p>
      <w:pPr>
        <w:spacing w:line="360" w:lineRule="auto"/>
        <w:ind w:firstLine="468" w:firstLineChars="195"/>
        <w:rPr>
          <w:rFonts w:hint="eastAsia" w:ascii="仿宋" w:hAnsi="仿宋" w:eastAsia="仿宋" w:cs="仿宋_GB2312"/>
          <w:color w:val="000000"/>
          <w:sz w:val="24"/>
        </w:rPr>
      </w:pPr>
    </w:p>
    <w:p>
      <w:pPr>
        <w:spacing w:line="360" w:lineRule="auto"/>
        <w:ind w:firstLine="470" w:firstLineChars="195"/>
        <w:rPr>
          <w:rFonts w:hint="eastAsia" w:ascii="仿宋" w:hAnsi="仿宋" w:eastAsia="仿宋" w:cs="仿宋_GB2312"/>
          <w:b/>
          <w:color w:val="000000"/>
          <w:sz w:val="24"/>
        </w:rPr>
      </w:pPr>
    </w:p>
    <w:p>
      <w:pPr>
        <w:snapToGrid w:val="0"/>
        <w:spacing w:line="360" w:lineRule="auto"/>
        <w:jc w:val="center"/>
        <w:outlineLvl w:val="0"/>
        <w:rPr>
          <w:rFonts w:hint="eastAsia" w:ascii="仿宋" w:hAnsi="仿宋" w:eastAsia="仿宋" w:cs="仿宋_GB2312"/>
          <w:b/>
          <w:color w:val="000000"/>
          <w:sz w:val="36"/>
          <w:szCs w:val="36"/>
        </w:rPr>
      </w:pPr>
      <w:r>
        <w:rPr>
          <w:rFonts w:hint="eastAsia" w:ascii="仿宋" w:hAnsi="仿宋" w:eastAsia="仿宋" w:cs="仿宋_GB2312"/>
          <w:b/>
          <w:color w:val="000000"/>
          <w:sz w:val="36"/>
          <w:szCs w:val="36"/>
        </w:rPr>
        <w:t>九、成交</w:t>
      </w:r>
    </w:p>
    <w:p>
      <w:pPr>
        <w:pStyle w:val="7"/>
        <w:spacing w:line="360" w:lineRule="auto"/>
        <w:ind w:left="479" w:hanging="479" w:hangingChars="199"/>
        <w:rPr>
          <w:rFonts w:hint="eastAsia" w:ascii="仿宋" w:hAnsi="仿宋" w:eastAsia="仿宋" w:cs="仿宋_GB2312"/>
          <w:b/>
          <w:color w:val="000000"/>
        </w:rPr>
      </w:pPr>
      <w:r>
        <w:rPr>
          <w:rFonts w:hint="eastAsia" w:ascii="仿宋" w:hAnsi="仿宋" w:eastAsia="仿宋" w:cs="仿宋_GB2312"/>
          <w:b/>
          <w:color w:val="000000"/>
        </w:rPr>
        <w:t>30. 确定成交供应商</w:t>
      </w:r>
    </w:p>
    <w:p>
      <w:pPr>
        <w:pStyle w:val="21"/>
        <w:snapToGrid w:val="0"/>
        <w:spacing w:before="0"/>
        <w:ind w:firstLine="480"/>
        <w:rPr>
          <w:rFonts w:hint="eastAsia" w:ascii="仿宋" w:hAnsi="仿宋" w:eastAsia="仿宋" w:cs="仿宋_GB2312"/>
          <w:b/>
          <w:color w:val="000000"/>
          <w:szCs w:val="24"/>
        </w:rPr>
      </w:pPr>
      <w:r>
        <w:rPr>
          <w:rFonts w:hint="eastAsia" w:ascii="仿宋" w:hAnsi="仿宋" w:eastAsia="仿宋" w:cs="仿宋_GB2312"/>
          <w:color w:val="000000"/>
          <w:szCs w:val="24"/>
        </w:rPr>
        <w:t>采购机构将自协商结束之日起2个工作日内将协商情况记录送交采购人。采购人将自收到记录之日起5个工作日内确定成交供应商。</w:t>
      </w:r>
    </w:p>
    <w:p>
      <w:pPr>
        <w:pStyle w:val="21"/>
        <w:snapToGrid w:val="0"/>
        <w:spacing w:before="0"/>
        <w:ind w:firstLine="0" w:firstLineChars="0"/>
        <w:rPr>
          <w:rFonts w:hint="eastAsia" w:ascii="仿宋" w:hAnsi="仿宋" w:eastAsia="仿宋" w:cs="仿宋_GB2312"/>
          <w:b/>
          <w:color w:val="000000"/>
          <w:szCs w:val="24"/>
        </w:rPr>
      </w:pPr>
      <w:r>
        <w:rPr>
          <w:rFonts w:hint="eastAsia" w:ascii="仿宋" w:hAnsi="仿宋" w:eastAsia="仿宋" w:cs="仿宋_GB2312"/>
          <w:b/>
          <w:color w:val="000000"/>
          <w:szCs w:val="24"/>
        </w:rPr>
        <w:t>31. 成交通知与成交结果公告</w:t>
      </w:r>
    </w:p>
    <w:p>
      <w:pPr>
        <w:widowControl/>
        <w:shd w:val="clear" w:color="auto" w:fill="FFFFFF"/>
        <w:spacing w:line="360" w:lineRule="auto"/>
        <w:ind w:firstLine="480"/>
        <w:jc w:val="left"/>
        <w:rPr>
          <w:rFonts w:hint="eastAsia" w:ascii="仿宋" w:hAnsi="仿宋" w:eastAsia="仿宋" w:cs="仿宋_GB2312"/>
          <w:color w:val="000000"/>
          <w:sz w:val="24"/>
        </w:rPr>
      </w:pPr>
      <w:r>
        <w:rPr>
          <w:rFonts w:hint="eastAsia" w:ascii="仿宋" w:hAnsi="仿宋" w:eastAsia="仿宋" w:cs="仿宋_GB2312"/>
          <w:color w:val="000000"/>
          <w:sz w:val="24"/>
        </w:rPr>
        <w:t>31.1采购机构将在自成交供应商确定之日起2个工作日内，发出成交通知书，并在网站上公告成交结果。</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31.2成交</w:t>
      </w:r>
      <w:r>
        <w:rPr>
          <w:rFonts w:ascii="仿宋" w:hAnsi="仿宋" w:eastAsia="仿宋" w:cs="仿宋_GB2312"/>
          <w:color w:val="000000"/>
          <w:sz w:val="24"/>
        </w:rPr>
        <w:t>结果公告内容包括采购人及其委托的采购机构的名称、地址、联系方式，项目名称和项目编号，</w:t>
      </w:r>
      <w:r>
        <w:rPr>
          <w:rFonts w:hint="eastAsia" w:ascii="仿宋" w:hAnsi="仿宋" w:eastAsia="仿宋" w:cs="仿宋_GB2312"/>
          <w:color w:val="000000"/>
          <w:sz w:val="24"/>
        </w:rPr>
        <w:t>成交供应商</w:t>
      </w:r>
      <w:r>
        <w:rPr>
          <w:rFonts w:ascii="仿宋" w:hAnsi="仿宋" w:eastAsia="仿宋" w:cs="仿宋_GB2312"/>
          <w:color w:val="000000"/>
          <w:sz w:val="24"/>
        </w:rPr>
        <w:t>名称、地址和</w:t>
      </w:r>
      <w:r>
        <w:rPr>
          <w:rFonts w:hint="eastAsia" w:ascii="仿宋" w:hAnsi="仿宋" w:eastAsia="仿宋" w:cs="仿宋_GB2312"/>
          <w:color w:val="000000"/>
          <w:sz w:val="24"/>
        </w:rPr>
        <w:t>成交</w:t>
      </w:r>
      <w:r>
        <w:rPr>
          <w:rFonts w:ascii="仿宋" w:hAnsi="仿宋" w:eastAsia="仿宋" w:cs="仿宋_GB2312"/>
          <w:color w:val="000000"/>
          <w:sz w:val="24"/>
        </w:rPr>
        <w:t>金额，主要</w:t>
      </w:r>
      <w:r>
        <w:rPr>
          <w:rFonts w:hint="eastAsia" w:ascii="仿宋" w:hAnsi="仿宋" w:eastAsia="仿宋" w:cs="仿宋_GB2312"/>
          <w:color w:val="000000"/>
          <w:sz w:val="24"/>
        </w:rPr>
        <w:t>成交</w:t>
      </w:r>
      <w:r>
        <w:rPr>
          <w:rFonts w:ascii="仿宋" w:hAnsi="仿宋" w:eastAsia="仿宋" w:cs="仿宋_GB2312"/>
          <w:color w:val="000000"/>
          <w:sz w:val="24"/>
        </w:rPr>
        <w:t>标的的名称、规格型号、数量、单价、服务要求以及</w:t>
      </w:r>
      <w:r>
        <w:rPr>
          <w:rFonts w:hint="eastAsia" w:ascii="仿宋" w:hAnsi="仿宋" w:eastAsia="仿宋" w:cs="仿宋_GB2312"/>
          <w:color w:val="000000"/>
          <w:sz w:val="24"/>
        </w:rPr>
        <w:t>采购人员</w:t>
      </w:r>
      <w:r>
        <w:rPr>
          <w:rFonts w:ascii="仿宋" w:hAnsi="仿宋" w:eastAsia="仿宋" w:cs="仿宋_GB2312"/>
          <w:color w:val="000000"/>
          <w:sz w:val="24"/>
        </w:rPr>
        <w:t>名单。</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31.3</w:t>
      </w:r>
      <w:r>
        <w:rPr>
          <w:rFonts w:ascii="仿宋" w:hAnsi="仿宋" w:eastAsia="仿宋" w:cs="仿宋_GB2312"/>
          <w:color w:val="000000"/>
          <w:sz w:val="24"/>
        </w:rPr>
        <w:t>公告期限为1个工作日。</w:t>
      </w:r>
    </w:p>
    <w:p>
      <w:pPr>
        <w:tabs>
          <w:tab w:val="left" w:pos="0"/>
        </w:tabs>
        <w:spacing w:line="360" w:lineRule="auto"/>
        <w:ind w:firstLine="480"/>
        <w:rPr>
          <w:rFonts w:hint="eastAsia" w:ascii="仿宋" w:hAnsi="仿宋" w:eastAsia="仿宋" w:cs="仿宋_GB2312"/>
          <w:color w:val="000000"/>
          <w:sz w:val="24"/>
        </w:rPr>
      </w:pPr>
    </w:p>
    <w:p>
      <w:pPr>
        <w:snapToGrid w:val="0"/>
        <w:spacing w:line="360" w:lineRule="auto"/>
        <w:ind w:left="120" w:leftChars="57" w:firstLine="482" w:firstLineChars="150"/>
        <w:jc w:val="center"/>
        <w:rPr>
          <w:rFonts w:hint="eastAsia" w:ascii="仿宋" w:hAnsi="仿宋" w:eastAsia="仿宋" w:cs="仿宋_GB2312"/>
          <w:b/>
          <w:color w:val="000000"/>
          <w:sz w:val="32"/>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十、合同授予</w:t>
      </w:r>
    </w:p>
    <w:p>
      <w:pPr>
        <w:pStyle w:val="7"/>
        <w:spacing w:line="360" w:lineRule="auto"/>
        <w:ind w:left="479" w:hanging="479" w:hangingChars="199"/>
        <w:rPr>
          <w:rFonts w:hint="eastAsia" w:ascii="仿宋" w:hAnsi="仿宋" w:eastAsia="仿宋" w:cs="仿宋_GB2312"/>
          <w:b/>
          <w:color w:val="000000"/>
        </w:rPr>
      </w:pPr>
      <w:r>
        <w:rPr>
          <w:rFonts w:hint="eastAsia" w:ascii="仿宋" w:hAnsi="仿宋" w:eastAsia="仿宋" w:cs="仿宋_GB2312"/>
          <w:b/>
          <w:color w:val="000000"/>
        </w:rPr>
        <w:t xml:space="preserve">32. </w:t>
      </w:r>
      <w:r>
        <w:rPr>
          <w:rFonts w:hint="eastAsia" w:ascii="仿宋" w:hAnsi="仿宋" w:eastAsia="仿宋" w:cs="仿宋_GB2312"/>
          <w:color w:val="000000"/>
        </w:rPr>
        <w:t>合同主要条款详见第四部分拟签订的合同文本。</w:t>
      </w:r>
    </w:p>
    <w:p>
      <w:pPr>
        <w:pStyle w:val="7"/>
        <w:spacing w:line="360" w:lineRule="auto"/>
        <w:ind w:left="479" w:hanging="479" w:hangingChars="199"/>
        <w:rPr>
          <w:rFonts w:hint="eastAsia" w:ascii="仿宋" w:hAnsi="仿宋" w:eastAsia="仿宋" w:cs="仿宋_GB2312"/>
          <w:b/>
          <w:color w:val="000000"/>
        </w:rPr>
      </w:pPr>
      <w:r>
        <w:rPr>
          <w:rFonts w:hint="eastAsia" w:ascii="仿宋" w:hAnsi="仿宋" w:eastAsia="仿宋" w:cs="仿宋_GB2312"/>
          <w:b/>
          <w:color w:val="000000"/>
        </w:rPr>
        <w:t>33. 合同的签订</w:t>
      </w:r>
    </w:p>
    <w:p>
      <w:pPr>
        <w:widowControl/>
        <w:shd w:val="clear" w:color="auto" w:fill="FFFFFF"/>
        <w:spacing w:line="360" w:lineRule="auto"/>
        <w:ind w:firstLine="480"/>
        <w:jc w:val="left"/>
        <w:rPr>
          <w:rFonts w:hint="eastAsia" w:ascii="仿宋" w:hAnsi="仿宋" w:eastAsia="仿宋" w:cs="Arial"/>
          <w:color w:val="000000"/>
          <w:kern w:val="0"/>
          <w:sz w:val="24"/>
        </w:rPr>
      </w:pPr>
      <w:r>
        <w:rPr>
          <w:rFonts w:hint="eastAsia" w:ascii="仿宋" w:hAnsi="仿宋" w:eastAsia="仿宋" w:cs="仿宋_GB2312"/>
          <w:color w:val="000000"/>
          <w:sz w:val="24"/>
        </w:rPr>
        <w:t>33.1</w:t>
      </w:r>
      <w:r>
        <w:rPr>
          <w:rFonts w:hint="eastAsia" w:ascii="仿宋" w:hAnsi="仿宋" w:eastAsia="仿宋" w:cs="Arial"/>
          <w:color w:val="000000"/>
          <w:kern w:val="0"/>
          <w:sz w:val="24"/>
        </w:rPr>
        <w:t xml:space="preserve"> 采购人与成交供应商应当在成交通知书发出之日起三十日内，按照采购文件确定的事项签订政府采购合同。</w:t>
      </w:r>
    </w:p>
    <w:p>
      <w:pPr>
        <w:pStyle w:val="21"/>
        <w:snapToGrid w:val="0"/>
        <w:spacing w:before="0"/>
        <w:ind w:firstLine="480"/>
        <w:rPr>
          <w:rFonts w:hint="eastAsia" w:ascii="仿宋" w:hAnsi="仿宋" w:eastAsia="仿宋"/>
          <w:color w:val="000000"/>
          <w:kern w:val="0"/>
        </w:rPr>
      </w:pPr>
      <w:r>
        <w:rPr>
          <w:rFonts w:hint="eastAsia" w:ascii="仿宋" w:hAnsi="仿宋" w:eastAsia="仿宋" w:cs="仿宋_GB2312"/>
          <w:color w:val="000000"/>
          <w:kern w:val="0"/>
        </w:rPr>
        <w:t>33</w:t>
      </w:r>
      <w:r>
        <w:rPr>
          <w:rFonts w:hint="eastAsia" w:ascii="仿宋" w:hAnsi="仿宋" w:eastAsia="仿宋" w:cs="仿宋_GB2312"/>
          <w:color w:val="000000"/>
          <w:kern w:val="0"/>
          <w:lang w:val="zh-CN"/>
        </w:rPr>
        <w:t>.2成交供应商</w:t>
      </w:r>
      <w:r>
        <w:rPr>
          <w:rFonts w:hint="eastAsia" w:ascii="仿宋" w:hAnsi="仿宋" w:eastAsia="仿宋"/>
          <w:color w:val="000000"/>
          <w:kern w:val="0"/>
          <w:lang w:val="zh-CN"/>
        </w:rPr>
        <w:t>按规定的日期、时间、地点，由法定代表人或其授权代表与采购人代表签订合同。如成交供应商为联合体的，由联合体成员各方法定代表人或其授权代表与采购人代表签订合同。</w:t>
      </w:r>
    </w:p>
    <w:p>
      <w:pPr>
        <w:pStyle w:val="21"/>
        <w:snapToGrid w:val="0"/>
        <w:spacing w:before="0"/>
        <w:ind w:firstLine="480"/>
        <w:rPr>
          <w:rFonts w:hint="eastAsia" w:ascii="仿宋" w:hAnsi="仿宋" w:eastAsia="仿宋" w:cs="仿宋_GB2312"/>
          <w:color w:val="000000"/>
        </w:rPr>
      </w:pPr>
      <w:r>
        <w:rPr>
          <w:rFonts w:hint="eastAsia" w:ascii="仿宋" w:hAnsi="仿宋" w:eastAsia="仿宋" w:cs="仿宋_GB2312"/>
          <w:color w:val="000000"/>
        </w:rPr>
        <w:t>33.3如签订合同并生效后，供应商无故拒绝或延期，除按照合同条款处理外，列入不良行为记录一次，并给予通报。</w:t>
      </w:r>
    </w:p>
    <w:p>
      <w:pPr>
        <w:pStyle w:val="21"/>
        <w:snapToGrid w:val="0"/>
        <w:spacing w:before="0"/>
        <w:ind w:firstLine="480"/>
        <w:rPr>
          <w:rFonts w:hint="eastAsia" w:ascii="仿宋" w:hAnsi="仿宋" w:eastAsia="仿宋" w:cs="仿宋_GB2312"/>
          <w:color w:val="000000"/>
        </w:rPr>
      </w:pPr>
      <w:r>
        <w:rPr>
          <w:rFonts w:hint="eastAsia" w:ascii="仿宋" w:hAnsi="仿宋" w:eastAsia="仿宋" w:cs="仿宋_GB2312"/>
          <w:color w:val="000000"/>
        </w:rPr>
        <w:t>33.4成交供应商拒绝与采购人签订合同的，可以重新开展采购活动。</w:t>
      </w:r>
    </w:p>
    <w:p>
      <w:pPr>
        <w:pStyle w:val="7"/>
        <w:spacing w:line="360" w:lineRule="auto"/>
        <w:ind w:left="479" w:hanging="479" w:hangingChars="199"/>
        <w:rPr>
          <w:rFonts w:hint="eastAsia" w:ascii="仿宋" w:hAnsi="仿宋" w:eastAsia="仿宋" w:cs="仿宋_GB2312"/>
          <w:b/>
          <w:color w:val="000000"/>
        </w:rPr>
      </w:pPr>
      <w:r>
        <w:rPr>
          <w:rFonts w:hint="eastAsia" w:ascii="仿宋" w:hAnsi="仿宋" w:eastAsia="仿宋" w:cs="仿宋_GB2312"/>
          <w:b/>
          <w:color w:val="000000"/>
        </w:rPr>
        <w:t>34. 履约保证金</w:t>
      </w:r>
    </w:p>
    <w:p>
      <w:pPr>
        <w:tabs>
          <w:tab w:val="left" w:pos="0"/>
        </w:tabs>
        <w:spacing w:line="360" w:lineRule="auto"/>
        <w:ind w:firstLine="480"/>
        <w:rPr>
          <w:rFonts w:hint="eastAsia" w:ascii="仿宋" w:hAnsi="仿宋" w:eastAsia="仿宋"/>
          <w:color w:val="000000"/>
          <w:sz w:val="24"/>
        </w:rPr>
      </w:pPr>
      <w:r>
        <w:rPr>
          <w:rFonts w:hint="eastAsia" w:ascii="仿宋" w:hAnsi="仿宋" w:eastAsia="仿宋" w:cs="Helvetica"/>
          <w:color w:val="000000"/>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olor w:val="000000"/>
          <w:sz w:val="24"/>
        </w:rPr>
        <w:t>。履约保证金的数额不得超过政府采购合同金额的10%。</w:t>
      </w:r>
    </w:p>
    <w:p>
      <w:pPr>
        <w:tabs>
          <w:tab w:val="left" w:pos="0"/>
        </w:tabs>
        <w:spacing w:line="360" w:lineRule="auto"/>
        <w:ind w:firstLine="480"/>
        <w:rPr>
          <w:rFonts w:hint="eastAsia" w:ascii="仿宋" w:hAnsi="仿宋" w:eastAsia="仿宋"/>
          <w:color w:val="000000"/>
          <w:sz w:val="24"/>
        </w:rPr>
      </w:pPr>
    </w:p>
    <w:p>
      <w:pPr>
        <w:snapToGrid w:val="0"/>
        <w:spacing w:line="360" w:lineRule="auto"/>
        <w:ind w:left="120" w:leftChars="57" w:firstLine="360" w:firstLineChars="150"/>
        <w:jc w:val="center"/>
        <w:rPr>
          <w:rFonts w:hint="eastAsia" w:ascii="仿宋" w:hAnsi="仿宋" w:eastAsia="仿宋" w:cs="仿宋_GB2312"/>
          <w:b/>
          <w:color w:val="000000"/>
          <w:sz w:val="32"/>
        </w:rPr>
      </w:pPr>
      <w:r>
        <w:rPr>
          <w:rFonts w:hint="eastAsia" w:ascii="仿宋" w:hAnsi="仿宋" w:eastAsia="仿宋"/>
          <w:color w:val="000000"/>
          <w:sz w:val="24"/>
        </w:rPr>
        <w:t xml:space="preserve"> </w:t>
      </w:r>
      <w:r>
        <w:rPr>
          <w:rFonts w:hint="eastAsia" w:ascii="仿宋" w:hAnsi="仿宋" w:eastAsia="仿宋" w:cs="仿宋_GB2312"/>
          <w:b/>
          <w:color w:val="000000"/>
          <w:sz w:val="32"/>
        </w:rPr>
        <w:t>十一、验收</w:t>
      </w:r>
    </w:p>
    <w:p>
      <w:pPr>
        <w:pStyle w:val="7"/>
        <w:spacing w:line="360" w:lineRule="auto"/>
        <w:ind w:firstLine="0" w:firstLineChars="0"/>
        <w:rPr>
          <w:rFonts w:hint="eastAsia" w:ascii="仿宋" w:hAnsi="仿宋" w:eastAsia="仿宋" w:cs="仿宋_GB2312"/>
          <w:b/>
          <w:color w:val="000000"/>
        </w:rPr>
      </w:pPr>
      <w:r>
        <w:rPr>
          <w:rFonts w:hint="eastAsia" w:ascii="仿宋" w:hAnsi="仿宋" w:eastAsia="仿宋" w:cs="仿宋_GB2312"/>
          <w:b/>
          <w:color w:val="000000"/>
        </w:rPr>
        <w:t>35.验收</w:t>
      </w:r>
    </w:p>
    <w:p>
      <w:pPr>
        <w:tabs>
          <w:tab w:val="left" w:pos="0"/>
        </w:tabs>
        <w:spacing w:line="360" w:lineRule="auto"/>
        <w:ind w:firstLine="480"/>
        <w:rPr>
          <w:rFonts w:hint="eastAsia" w:ascii="仿宋" w:hAnsi="仿宋" w:eastAsia="仿宋" w:cs="Helvetica"/>
          <w:color w:val="000000"/>
          <w:kern w:val="0"/>
          <w:sz w:val="24"/>
        </w:rPr>
      </w:pPr>
      <w:r>
        <w:rPr>
          <w:rFonts w:hint="eastAsia" w:ascii="仿宋" w:hAnsi="仿宋" w:eastAsia="仿宋" w:cs="Helvetica"/>
          <w:color w:val="000000"/>
          <w:kern w:val="0"/>
          <w:sz w:val="24"/>
        </w:rPr>
        <w:t>35.1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Helvetica"/>
          <w:color w:val="000000"/>
          <w:kern w:val="0"/>
          <w:sz w:val="24"/>
        </w:rPr>
      </w:pPr>
      <w:r>
        <w:rPr>
          <w:rFonts w:hint="eastAsia" w:ascii="仿宋" w:hAnsi="仿宋" w:eastAsia="仿宋" w:cs="Helvetica"/>
          <w:color w:val="000000"/>
          <w:kern w:val="0"/>
          <w:sz w:val="24"/>
        </w:rPr>
        <w:t>35.2采购人可以邀请参加本项目的其他供应商或者第三方机构参与验收。参与验收的供应商或者第三方机构的意见作为验收书的参考资料一并存档。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35.3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_GB2312"/>
          <w:color w:val="000000"/>
          <w:sz w:val="18"/>
          <w:szCs w:val="18"/>
        </w:rPr>
      </w:pPr>
      <w:r>
        <w:rPr>
          <w:rFonts w:hint="eastAsia" w:ascii="仿宋" w:hAnsi="仿宋" w:eastAsia="仿宋" w:cs="Helvetica"/>
          <w:color w:val="000000"/>
          <w:kern w:val="0"/>
          <w:sz w:val="24"/>
        </w:rPr>
        <w:t>35.4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bookmarkEnd w:id="34"/>
    <w:p>
      <w:pPr>
        <w:adjustRightInd/>
        <w:spacing w:line="360" w:lineRule="auto"/>
        <w:jc w:val="center"/>
        <w:rPr>
          <w:rFonts w:hint="eastAsia" w:ascii="仿宋" w:hAnsi="仿宋" w:eastAsia="仿宋" w:cs="仿宋_GB2312"/>
          <w:b/>
          <w:color w:val="000000"/>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29"/>
    <w:bookmarkEnd w:id="30"/>
    <w:p>
      <w:pPr>
        <w:spacing w:line="360" w:lineRule="auto"/>
        <w:jc w:val="center"/>
        <w:outlineLvl w:val="0"/>
        <w:rPr>
          <w:rFonts w:hint="eastAsia" w:ascii="仿宋" w:hAnsi="仿宋" w:eastAsia="仿宋" w:cs="仿宋_GB2312"/>
          <w:b/>
          <w:color w:val="000000"/>
          <w:sz w:val="36"/>
          <w:szCs w:val="36"/>
        </w:rPr>
      </w:pPr>
      <w:bookmarkStart w:id="35" w:name="第四部分"/>
      <w:r>
        <w:rPr>
          <w:rFonts w:hint="eastAsia" w:ascii="仿宋" w:hAnsi="仿宋" w:eastAsia="仿宋" w:cs="仿宋_GB2312"/>
          <w:b/>
          <w:color w:val="000000"/>
          <w:sz w:val="36"/>
          <w:szCs w:val="36"/>
        </w:rPr>
        <w:t>第三部分   采购需求</w:t>
      </w:r>
    </w:p>
    <w:p>
      <w:pPr>
        <w:numPr>
          <w:ilvl w:val="0"/>
          <w:numId w:val="0"/>
        </w:numPr>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一、建设目标</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据国家政策及相关部门管理要求，构建临安农村住房建房资格库系统，运用互联网＋、大数据、区块链、地理信息技术等科技手段来降低沟通、服务和监管成本，并与政府多部门(农村农业、规资、住建、司法)共享合作，实现农村建房资格认定科学化、精细化、智能化和快速化；主要完成以下几个目标：</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 综合运用各部门数据：农村建房资格库系统与其他部门的数据进行对接，打通各个部门之间的信息孤岛，通过数据“多跑路”，贯穿公安户籍数据、农村农业局审批数据、规资规划数据、处罚数据、住建房产数据、民政婚姻数据、建房设计图纸数据、住建工匠数据、第三方实时监控、图纸信息等融合，通过大数据比对、规则库进行智能化、可视化的建房资格认定，实现建房户“一键申请，全流程透明”的透明建房，简化了建房申请流程，加快了建房审批过程。</w:t>
      </w:r>
    </w:p>
    <w:p>
      <w:pPr>
        <w:numPr>
          <w:ilvl w:val="0"/>
          <w:numId w:val="0"/>
        </w:numPr>
        <w:ind w:firstLine="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最多跑一次：农户建房申请，选房，选工匠，建房，竣工，确权，办证，纠纷取证等都在资格库中一条龙实现，真正为农户“细流程、降难度、送工匠、送图纸”，降低农户的建房门槛，同时加强农村建房规划，“脏乱差”专项有规划、有设计、有形象、有文化等“美丽乡村、镇”。</w:t>
      </w:r>
    </w:p>
    <w:p>
      <w:pPr>
        <w:numPr>
          <w:ilvl w:val="0"/>
          <w:numId w:val="0"/>
        </w:numPr>
        <w:ind w:firstLine="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3：三带图，四到场：动态巡查+实时监控、线上线下双结合。</w:t>
      </w:r>
    </w:p>
    <w:p>
      <w:pPr>
        <w:numPr>
          <w:ilvl w:val="0"/>
          <w:numId w:val="0"/>
        </w:numPr>
        <w:ind w:firstLine="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4：全流程掌上办：网上申请，网上审批，网上监管，网上办证。</w:t>
      </w:r>
    </w:p>
    <w:p>
      <w:pPr>
        <w:numPr>
          <w:ilvl w:val="0"/>
          <w:numId w:val="0"/>
        </w:numPr>
        <w:outlineLvl w:val="2"/>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 二、建设规模和周期</w:t>
      </w:r>
    </w:p>
    <w:p>
      <w:pPr>
        <w:numPr>
          <w:ilvl w:val="0"/>
          <w:numId w:val="0"/>
        </w:num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本项目建设周期为2021年6月到2021年12月，预算60万元，要求在8月底前完成系统开发，9月开始</w:t>
      </w:r>
      <w:r>
        <w:rPr>
          <w:rFonts w:hint="eastAsia" w:ascii="仿宋" w:hAnsi="仿宋" w:eastAsia="仿宋" w:cs="仿宋"/>
          <w:sz w:val="24"/>
          <w:szCs w:val="24"/>
          <w:lang w:val="zh-TW" w:eastAsia="zh-CN"/>
        </w:rPr>
        <w:t>启动系统试运行，并根据系统运行情况，做好等保二级和服务器升级工作，</w:t>
      </w:r>
      <w:r>
        <w:rPr>
          <w:rFonts w:hint="eastAsia" w:ascii="仿宋" w:hAnsi="仿宋" w:eastAsia="仿宋" w:cs="仿宋"/>
          <w:sz w:val="24"/>
          <w:szCs w:val="24"/>
          <w:lang w:val="en-US" w:eastAsia="zh-CN"/>
        </w:rPr>
        <w:t>不断完善系统。</w:t>
      </w:r>
    </w:p>
    <w:p>
      <w:pPr>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三、</w:t>
      </w:r>
      <w:r>
        <w:rPr>
          <w:rFonts w:hint="eastAsia" w:ascii="仿宋" w:hAnsi="仿宋" w:eastAsia="仿宋" w:cs="仿宋"/>
          <w:b/>
          <w:bCs/>
          <w:color w:val="auto"/>
          <w:sz w:val="24"/>
          <w:szCs w:val="24"/>
        </w:rPr>
        <w:t>项目建设内容一览表</w:t>
      </w:r>
    </w:p>
    <w:tbl>
      <w:tblPr>
        <w:tblStyle w:val="14"/>
        <w:tblW w:w="0" w:type="auto"/>
        <w:tblInd w:w="-151" w:type="dxa"/>
        <w:tblLayout w:type="autofit"/>
        <w:tblCellMar>
          <w:top w:w="0" w:type="dxa"/>
          <w:left w:w="108" w:type="dxa"/>
          <w:bottom w:w="0" w:type="dxa"/>
          <w:right w:w="108" w:type="dxa"/>
        </w:tblCellMar>
      </w:tblPr>
      <w:tblGrid>
        <w:gridCol w:w="717"/>
        <w:gridCol w:w="1659"/>
        <w:gridCol w:w="6270"/>
      </w:tblGrid>
      <w:tr>
        <w:tblPrEx>
          <w:tblCellMar>
            <w:top w:w="0" w:type="dxa"/>
            <w:left w:w="108" w:type="dxa"/>
            <w:bottom w:w="0" w:type="dxa"/>
            <w:right w:w="108" w:type="dxa"/>
          </w:tblCellMar>
        </w:tblPrEx>
        <w:trPr>
          <w:trHeight w:val="629"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建设内容</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描述</w:t>
            </w:r>
          </w:p>
        </w:tc>
      </w:tr>
      <w:tr>
        <w:tblPrEx>
          <w:tblCellMar>
            <w:top w:w="0" w:type="dxa"/>
            <w:left w:w="108" w:type="dxa"/>
            <w:bottom w:w="0" w:type="dxa"/>
            <w:right w:w="108" w:type="dxa"/>
          </w:tblCellMar>
        </w:tblPrEx>
        <w:trPr>
          <w:trHeight w:val="401"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1</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sz w:val="24"/>
                <w:szCs w:val="24"/>
                <w:lang w:val="en-US" w:eastAsia="zh-CN"/>
              </w:rPr>
              <w:t>建房申请平台</w:t>
            </w:r>
          </w:p>
        </w:tc>
        <w:tc>
          <w:tcPr>
            <w:tcW w:w="0" w:type="auto"/>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 xml:space="preserve"> 建房户提出申请，调用资格库进行实时研判，进行建房资格认定，审查等</w:t>
            </w:r>
          </w:p>
        </w:tc>
      </w:tr>
      <w:tr>
        <w:tblPrEx>
          <w:tblCellMar>
            <w:top w:w="0" w:type="dxa"/>
            <w:left w:w="108" w:type="dxa"/>
            <w:bottom w:w="0" w:type="dxa"/>
            <w:right w:w="108" w:type="dxa"/>
          </w:tblCellMar>
        </w:tblPrEx>
        <w:trPr>
          <w:trHeight w:val="401"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sz w:val="24"/>
                <w:szCs w:val="24"/>
                <w:lang w:val="en-US" w:eastAsia="zh-CN"/>
              </w:rPr>
              <w:t>建房户建房全过程管理平台</w:t>
            </w:r>
          </w:p>
        </w:tc>
        <w:tc>
          <w:tcPr>
            <w:tcW w:w="0" w:type="auto"/>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建房全过程管理平台，包括图纸，工匠，合同，协议，过程管理，实时监控，政策法规，实时沟通，VR等</w:t>
            </w:r>
          </w:p>
        </w:tc>
      </w:tr>
      <w:tr>
        <w:tblPrEx>
          <w:tblCellMar>
            <w:top w:w="0" w:type="dxa"/>
            <w:left w:w="108" w:type="dxa"/>
            <w:bottom w:w="0" w:type="dxa"/>
            <w:right w:w="108" w:type="dxa"/>
          </w:tblCellMar>
        </w:tblPrEx>
        <w:trPr>
          <w:trHeight w:val="493"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sz w:val="24"/>
                <w:szCs w:val="24"/>
                <w:lang w:eastAsia="zh-CN" w:bidi="lo-LA"/>
              </w:rPr>
            </w:pPr>
            <w:r>
              <w:rPr>
                <w:rFonts w:hint="eastAsia" w:ascii="仿宋" w:hAnsi="仿宋" w:eastAsia="仿宋" w:cs="仿宋"/>
                <w:b w:val="0"/>
                <w:bCs w:val="0"/>
                <w:sz w:val="24"/>
                <w:szCs w:val="24"/>
                <w:lang w:val="en-US" w:eastAsia="zh-CN"/>
              </w:rPr>
              <w:t>3</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sz w:val="24"/>
                <w:szCs w:val="24"/>
                <w:lang w:val="en-US" w:eastAsia="zh-CN"/>
              </w:rPr>
              <w:t>在线审批管理平台</w:t>
            </w:r>
          </w:p>
        </w:tc>
        <w:tc>
          <w:tcPr>
            <w:tcW w:w="0" w:type="auto"/>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包括根据资格库进行预审，各级部门审核，提交，上报，规划管理，地图管理，危房管理，报表中心，自定义报表等</w:t>
            </w:r>
          </w:p>
        </w:tc>
      </w:tr>
      <w:tr>
        <w:tblPrEx>
          <w:tblCellMar>
            <w:top w:w="0" w:type="dxa"/>
            <w:left w:w="108" w:type="dxa"/>
            <w:bottom w:w="0" w:type="dxa"/>
            <w:right w:w="108" w:type="dxa"/>
          </w:tblCellMar>
        </w:tblPrEx>
        <w:trPr>
          <w:trHeight w:val="493"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sz w:val="24"/>
                <w:szCs w:val="24"/>
                <w:lang w:eastAsia="zh-CN" w:bidi="lo-LA"/>
              </w:rPr>
            </w:pPr>
            <w:r>
              <w:rPr>
                <w:rFonts w:hint="eastAsia" w:ascii="仿宋" w:hAnsi="仿宋" w:eastAsia="仿宋" w:cs="仿宋"/>
                <w:b w:val="0"/>
                <w:bCs w:val="0"/>
                <w:sz w:val="24"/>
                <w:szCs w:val="24"/>
                <w:lang w:val="en-US" w:eastAsia="zh-CN"/>
              </w:rPr>
              <w:t>4</w:t>
            </w:r>
          </w:p>
        </w:tc>
        <w:tc>
          <w:tcPr>
            <w:tcW w:w="0" w:type="auto"/>
            <w:tcBorders>
              <w:top w:val="single" w:color="auto" w:sz="4" w:space="0"/>
              <w:left w:val="nil"/>
              <w:bottom w:val="single" w:color="auto" w:sz="4" w:space="0"/>
              <w:right w:val="single" w:color="auto" w:sz="4" w:space="0"/>
            </w:tcBorders>
            <w:noWrap w:val="0"/>
            <w:vAlign w:val="center"/>
          </w:tcPr>
          <w:p>
            <w:pPr>
              <w:widowControl/>
              <w:jc w:val="both"/>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sz w:val="24"/>
                <w:szCs w:val="24"/>
                <w:lang w:val="en-US" w:eastAsia="zh-CN"/>
              </w:rPr>
              <w:t>新闻政策管理子系统</w:t>
            </w:r>
          </w:p>
        </w:tc>
        <w:tc>
          <w:tcPr>
            <w:tcW w:w="0" w:type="auto"/>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各级新闻政策管理，国家级，省级，地方政策，政策解读，政策说明；审批公告、事项公告、最新通知新闻等。</w:t>
            </w:r>
          </w:p>
        </w:tc>
      </w:tr>
      <w:tr>
        <w:tblPrEx>
          <w:tblCellMar>
            <w:top w:w="0" w:type="dxa"/>
            <w:left w:w="108" w:type="dxa"/>
            <w:bottom w:w="0" w:type="dxa"/>
            <w:right w:w="108" w:type="dxa"/>
          </w:tblCellMar>
        </w:tblPrEx>
        <w:trPr>
          <w:trHeight w:val="493"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sz w:val="24"/>
                <w:szCs w:val="24"/>
                <w:lang w:eastAsia="zh-CN" w:bidi="lo-LA"/>
              </w:rPr>
            </w:pPr>
            <w:r>
              <w:rPr>
                <w:rFonts w:hint="eastAsia" w:ascii="仿宋" w:hAnsi="仿宋" w:eastAsia="仿宋" w:cs="仿宋"/>
                <w:b w:val="0"/>
                <w:bCs w:val="0"/>
                <w:sz w:val="24"/>
                <w:szCs w:val="24"/>
                <w:lang w:val="en-US" w:eastAsia="zh-CN"/>
              </w:rPr>
              <w:t>5</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sz w:val="24"/>
                <w:szCs w:val="24"/>
                <w:lang w:val="en-US" w:eastAsia="zh-CN"/>
              </w:rPr>
              <w:t>建房工匠管理子系统</w:t>
            </w:r>
          </w:p>
        </w:tc>
        <w:tc>
          <w:tcPr>
            <w:tcW w:w="0" w:type="auto"/>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建房工匠管理中心，学习中心、考试中心、培训中心、评价中心、排名中心等。</w:t>
            </w:r>
          </w:p>
        </w:tc>
      </w:tr>
      <w:tr>
        <w:tblPrEx>
          <w:tblCellMar>
            <w:top w:w="0" w:type="dxa"/>
            <w:left w:w="108" w:type="dxa"/>
            <w:bottom w:w="0" w:type="dxa"/>
            <w:right w:w="108" w:type="dxa"/>
          </w:tblCellMar>
        </w:tblPrEx>
        <w:trPr>
          <w:trHeight w:val="493"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sz w:val="24"/>
                <w:szCs w:val="24"/>
                <w:lang w:val="en-US" w:eastAsia="zh-CN" w:bidi="lo-LA"/>
              </w:rPr>
            </w:pPr>
            <w:r>
              <w:rPr>
                <w:rFonts w:hint="eastAsia" w:ascii="仿宋" w:hAnsi="仿宋" w:eastAsia="仿宋" w:cs="仿宋"/>
                <w:b w:val="0"/>
                <w:bCs w:val="0"/>
                <w:sz w:val="24"/>
                <w:szCs w:val="24"/>
                <w:lang w:val="en-US" w:eastAsia="zh-CN" w:bidi="lo-LA"/>
              </w:rPr>
              <w:t>6</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sz w:val="24"/>
                <w:szCs w:val="24"/>
                <w:lang w:val="en-US" w:eastAsia="zh-CN"/>
              </w:rPr>
              <w:t>工匠审批管理子系统</w:t>
            </w:r>
          </w:p>
        </w:tc>
        <w:tc>
          <w:tcPr>
            <w:tcW w:w="0" w:type="auto"/>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对工匠申请入驻、建筑公司、入驻考试、定期培训、证书管理、排名管理等</w:t>
            </w:r>
          </w:p>
        </w:tc>
      </w:tr>
      <w:tr>
        <w:tblPrEx>
          <w:tblCellMar>
            <w:top w:w="0" w:type="dxa"/>
            <w:left w:w="108" w:type="dxa"/>
            <w:bottom w:w="0" w:type="dxa"/>
            <w:right w:w="108" w:type="dxa"/>
          </w:tblCellMar>
        </w:tblPrEx>
        <w:trPr>
          <w:trHeight w:val="493"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sz w:val="24"/>
                <w:szCs w:val="24"/>
                <w:lang w:eastAsia="zh-CN" w:bidi="lo-LA"/>
              </w:rPr>
            </w:pPr>
            <w:r>
              <w:rPr>
                <w:rFonts w:hint="eastAsia" w:ascii="仿宋" w:hAnsi="仿宋" w:eastAsia="仿宋" w:cs="仿宋"/>
                <w:b w:val="0"/>
                <w:bCs w:val="0"/>
                <w:sz w:val="24"/>
                <w:szCs w:val="24"/>
                <w:lang w:val="en-US" w:eastAsia="zh-CN"/>
              </w:rPr>
              <w:t>7</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sz w:val="24"/>
                <w:szCs w:val="24"/>
                <w:lang w:val="en-US" w:eastAsia="zh-CN"/>
              </w:rPr>
              <w:t>补助管理子系统</w:t>
            </w:r>
          </w:p>
        </w:tc>
        <w:tc>
          <w:tcPr>
            <w:tcW w:w="0" w:type="auto"/>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对农村建房各类补助政策解读，补助申请，补助计算，补助判断等内容的申请、管理等；</w:t>
            </w:r>
          </w:p>
        </w:tc>
      </w:tr>
      <w:tr>
        <w:tblPrEx>
          <w:tblCellMar>
            <w:top w:w="0" w:type="dxa"/>
            <w:left w:w="108" w:type="dxa"/>
            <w:bottom w:w="0" w:type="dxa"/>
            <w:right w:w="108" w:type="dxa"/>
          </w:tblCellMar>
        </w:tblPrEx>
        <w:trPr>
          <w:trHeight w:val="493"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不动产管理子系统</w:t>
            </w:r>
          </w:p>
        </w:tc>
        <w:tc>
          <w:tcPr>
            <w:tcW w:w="0" w:type="auto"/>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包括不动产申请、批复，流转申请、流转批复，产权注销、规划管理等</w:t>
            </w:r>
          </w:p>
        </w:tc>
      </w:tr>
      <w:tr>
        <w:tblPrEx>
          <w:tblCellMar>
            <w:top w:w="0" w:type="dxa"/>
            <w:left w:w="108" w:type="dxa"/>
            <w:bottom w:w="0" w:type="dxa"/>
            <w:right w:w="108" w:type="dxa"/>
          </w:tblCellMar>
        </w:tblPrEx>
        <w:trPr>
          <w:trHeight w:val="493"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建房巡查监督管理子系统</w:t>
            </w:r>
          </w:p>
        </w:tc>
        <w:tc>
          <w:tcPr>
            <w:tcW w:w="0" w:type="auto"/>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包括巡查任务、巡查清单，一到场管理、二到场管理、三到场管理、四到场管理、违建查处、违规处理、违章通报等管理</w:t>
            </w:r>
          </w:p>
        </w:tc>
      </w:tr>
      <w:tr>
        <w:tblPrEx>
          <w:tblCellMar>
            <w:top w:w="0" w:type="dxa"/>
            <w:left w:w="108" w:type="dxa"/>
            <w:bottom w:w="0" w:type="dxa"/>
            <w:right w:w="108" w:type="dxa"/>
          </w:tblCellMar>
        </w:tblPrEx>
        <w:trPr>
          <w:trHeight w:val="493"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系统对接管理</w:t>
            </w:r>
          </w:p>
        </w:tc>
        <w:tc>
          <w:tcPr>
            <w:tcW w:w="0" w:type="auto"/>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对公安户籍、主键房产、民政婚宴、规自规划等数据进行对接管理</w:t>
            </w:r>
          </w:p>
        </w:tc>
      </w:tr>
      <w:tr>
        <w:tblPrEx>
          <w:tblCellMar>
            <w:top w:w="0" w:type="dxa"/>
            <w:left w:w="108" w:type="dxa"/>
            <w:bottom w:w="0" w:type="dxa"/>
            <w:right w:w="108" w:type="dxa"/>
          </w:tblCellMar>
        </w:tblPrEx>
        <w:trPr>
          <w:trHeight w:val="493"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系统报表中心</w:t>
            </w:r>
          </w:p>
        </w:tc>
        <w:tc>
          <w:tcPr>
            <w:tcW w:w="0" w:type="auto"/>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包括审批报表、房产报表、工匠报表、房产档案等管理</w:t>
            </w:r>
          </w:p>
        </w:tc>
      </w:tr>
      <w:tr>
        <w:tblPrEx>
          <w:tblCellMar>
            <w:top w:w="0" w:type="dxa"/>
            <w:left w:w="108" w:type="dxa"/>
            <w:bottom w:w="0" w:type="dxa"/>
            <w:right w:w="108" w:type="dxa"/>
          </w:tblCellMar>
        </w:tblPrEx>
        <w:trPr>
          <w:trHeight w:val="493"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建房数字化驾驶舱</w:t>
            </w:r>
          </w:p>
        </w:tc>
        <w:tc>
          <w:tcPr>
            <w:tcW w:w="0" w:type="auto"/>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通过图形的方式展现农村住房一张图，包括GPS地址，VR图纸，实时监控视频等</w:t>
            </w:r>
          </w:p>
        </w:tc>
      </w:tr>
      <w:tr>
        <w:tblPrEx>
          <w:tblCellMar>
            <w:top w:w="0" w:type="dxa"/>
            <w:left w:w="108" w:type="dxa"/>
            <w:bottom w:w="0" w:type="dxa"/>
            <w:right w:w="108" w:type="dxa"/>
          </w:tblCellMar>
        </w:tblPrEx>
        <w:trPr>
          <w:trHeight w:val="493"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系统管理</w:t>
            </w:r>
          </w:p>
        </w:tc>
        <w:tc>
          <w:tcPr>
            <w:tcW w:w="0" w:type="auto"/>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val="0"/>
                <w:bCs w:val="0"/>
                <w:kern w:val="0"/>
                <w:sz w:val="24"/>
                <w:szCs w:val="24"/>
                <w:lang w:val="en-US" w:eastAsia="zh-CN" w:bidi="lo-LA"/>
              </w:rPr>
            </w:pPr>
            <w:r>
              <w:rPr>
                <w:rFonts w:hint="eastAsia" w:ascii="仿宋" w:hAnsi="仿宋" w:eastAsia="仿宋" w:cs="仿宋"/>
                <w:b w:val="0"/>
                <w:bCs w:val="0"/>
                <w:kern w:val="0"/>
                <w:sz w:val="24"/>
                <w:szCs w:val="24"/>
                <w:lang w:val="en-US" w:eastAsia="zh-CN" w:bidi="lo-LA"/>
              </w:rPr>
              <w:t>对系统中的用户管理、角色管理、功能管理、数据过滤管理、规则库管理、字典信息管理，部门管理等。</w:t>
            </w:r>
          </w:p>
        </w:tc>
      </w:tr>
    </w:tbl>
    <w:p>
      <w:pPr>
        <w:numPr>
          <w:ilvl w:val="0"/>
          <w:numId w:val="0"/>
        </w:numPr>
        <w:outlineLvl w:val="1"/>
        <w:rPr>
          <w:rFonts w:hint="eastAsia" w:ascii="仿宋" w:hAnsi="仿宋" w:eastAsia="仿宋" w:cs="仿宋"/>
          <w:sz w:val="24"/>
          <w:szCs w:val="24"/>
        </w:rPr>
      </w:pPr>
      <w:r>
        <w:rPr>
          <w:rFonts w:hint="eastAsia" w:ascii="仿宋" w:hAnsi="仿宋" w:eastAsia="仿宋" w:cs="仿宋"/>
          <w:sz w:val="24"/>
          <w:szCs w:val="24"/>
        </w:rPr>
        <w:t>项目的功能</w:t>
      </w:r>
      <w:r>
        <w:rPr>
          <w:rFonts w:hint="eastAsia" w:ascii="仿宋" w:hAnsi="仿宋" w:eastAsia="仿宋" w:cs="仿宋"/>
          <w:sz w:val="24"/>
          <w:szCs w:val="24"/>
          <w:lang w:val="en-US" w:eastAsia="zh-Hans"/>
        </w:rPr>
        <w:t>清单</w:t>
      </w:r>
    </w:p>
    <w:p>
      <w:pPr>
        <w:widowControl w:val="0"/>
        <w:numPr>
          <w:ilvl w:val="0"/>
          <w:numId w:val="0"/>
        </w:numPr>
        <w:spacing w:line="288" w:lineRule="auto"/>
        <w:jc w:val="both"/>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一：建房申请平台</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1731"/>
        <w:gridCol w:w="676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trPr>
        <w:tc>
          <w:tcPr>
            <w:tcW w:w="1731" w:type="dxa"/>
            <w:tcBorders>
              <w:bottom w:val="single" w:color="auto" w:sz="4" w:space="0"/>
              <w:right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w:t>
            </w:r>
            <w:r>
              <w:rPr>
                <w:rFonts w:hint="eastAsia" w:ascii="仿宋" w:hAnsi="仿宋" w:eastAsia="仿宋" w:cs="仿宋"/>
                <w:b/>
                <w:bCs/>
                <w:sz w:val="24"/>
                <w:szCs w:val="24"/>
              </w:rPr>
              <w:t>名称</w:t>
            </w:r>
          </w:p>
        </w:tc>
        <w:tc>
          <w:tcPr>
            <w:tcW w:w="6764" w:type="dxa"/>
            <w:tcBorders>
              <w:left w:val="nil"/>
              <w:bottom w:val="single" w:color="auto" w:sz="4" w:space="0"/>
            </w:tcBorders>
            <w:noWrap w:val="0"/>
            <w:vAlign w:val="center"/>
          </w:tcPr>
          <w:p>
            <w:pPr>
              <w:widowControl/>
              <w:jc w:val="center"/>
              <w:rPr>
                <w:rFonts w:hint="eastAsia" w:ascii="仿宋" w:hAnsi="仿宋" w:eastAsia="仿宋" w:cs="仿宋"/>
                <w:b/>
                <w:bCs/>
                <w:sz w:val="24"/>
                <w:szCs w:val="24"/>
                <w:lang w:eastAsia="zh-Hans"/>
              </w:rPr>
            </w:pPr>
            <w:r>
              <w:rPr>
                <w:rFonts w:hint="eastAsia" w:ascii="仿宋" w:hAnsi="仿宋" w:eastAsia="仿宋" w:cs="仿宋"/>
                <w:b/>
                <w:bCs/>
                <w:sz w:val="24"/>
                <w:szCs w:val="24"/>
                <w:lang w:val="en-US" w:eastAsia="zh-Hans"/>
              </w:rPr>
              <w:t>功能和性能要求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731"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建房户注册</w:t>
            </w:r>
          </w:p>
        </w:tc>
        <w:tc>
          <w:tcPr>
            <w:tcW w:w="6764" w:type="dxa"/>
            <w:tcBorders>
              <w:top w:val="single" w:color="auto" w:sz="4" w:space="0"/>
              <w:left w:val="nil"/>
              <w:bottom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 xml:space="preserve"> 以户主名义进行注册，系统能自动根据身份证判断是否是户主并支持手机号短信认定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731"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建房资格认定</w:t>
            </w:r>
          </w:p>
        </w:tc>
        <w:tc>
          <w:tcPr>
            <w:tcW w:w="6764" w:type="dxa"/>
            <w:tcBorders>
              <w:top w:val="single" w:color="auto" w:sz="4" w:space="0"/>
              <w:left w:val="nil"/>
              <w:bottom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系统自动根据建房规则库，自动判断当前建房户的建房资格，并展示给建房户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31"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建房申请</w:t>
            </w:r>
          </w:p>
        </w:tc>
        <w:tc>
          <w:tcPr>
            <w:tcW w:w="6764" w:type="dxa"/>
            <w:tcBorders>
              <w:top w:val="single" w:color="auto" w:sz="4" w:space="0"/>
              <w:left w:val="nil"/>
              <w:bottom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支持身份证明文件自动验证，支持提交原住宅权利证书，住房设计图选择，自动生成书面申请文件并支持导出打印。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31"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图集中心</w:t>
            </w:r>
          </w:p>
        </w:tc>
        <w:tc>
          <w:tcPr>
            <w:tcW w:w="6764" w:type="dxa"/>
            <w:tcBorders>
              <w:top w:val="single" w:color="auto" w:sz="4" w:space="0"/>
              <w:left w:val="nil"/>
              <w:bottom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建房户可以在线查看符合规划的各种图集，可以查看图集对应的房源信息、线上线下相结合方式展现。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31"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VR图集</w:t>
            </w:r>
          </w:p>
        </w:tc>
        <w:tc>
          <w:tcPr>
            <w:tcW w:w="6764" w:type="dxa"/>
            <w:tcBorders>
              <w:top w:val="single" w:color="auto" w:sz="4" w:space="0"/>
              <w:left w:val="nil"/>
              <w:bottom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建房户可以查看VR图集，进入查看详细内容，并可直接发起申请。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31"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政策法规</w:t>
            </w:r>
          </w:p>
        </w:tc>
        <w:tc>
          <w:tcPr>
            <w:tcW w:w="6764" w:type="dxa"/>
            <w:tcBorders>
              <w:top w:val="single" w:color="auto" w:sz="4" w:space="0"/>
              <w:left w:val="nil"/>
              <w:bottom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包括省级政策、市级政策、本地政策等，方便建房户快速查询，支持文件预览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31"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工匠中心</w:t>
            </w:r>
          </w:p>
        </w:tc>
        <w:tc>
          <w:tcPr>
            <w:tcW w:w="6764"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展示所有经过认定的工匠清单，包括工匠照片，成功案例，联系方式，口碑，荣誉，地区等各种内容；支持在线选择工匠，支持与工匠在线交流，支持在线签署代建协议，支持协议各流程管理和控制；支持在线协议模板选择和导出打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31" w:type="dxa"/>
            <w:tcBorders>
              <w:top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“安居贷”</w:t>
            </w:r>
          </w:p>
        </w:tc>
        <w:tc>
          <w:tcPr>
            <w:tcW w:w="6764" w:type="dxa"/>
            <w:tcBorders>
              <w:top w:val="single" w:color="auto" w:sz="4" w:space="0"/>
              <w:left w:val="nil"/>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支持安居贷介绍，咨询，下单等功能；</w:t>
            </w:r>
          </w:p>
        </w:tc>
      </w:tr>
    </w:tbl>
    <w:p>
      <w:pPr>
        <w:widowControl w:val="0"/>
        <w:numPr>
          <w:ilvl w:val="0"/>
          <w:numId w:val="0"/>
        </w:numPr>
        <w:spacing w:line="288" w:lineRule="auto"/>
        <w:jc w:val="both"/>
        <w:rPr>
          <w:rFonts w:hint="eastAsia" w:ascii="仿宋" w:hAnsi="仿宋" w:eastAsia="仿宋" w:cs="仿宋"/>
          <w:b/>
          <w:sz w:val="24"/>
          <w:szCs w:val="24"/>
          <w:lang w:val="en-US" w:eastAsia="zh-CN"/>
        </w:rPr>
      </w:pPr>
    </w:p>
    <w:p>
      <w:pPr>
        <w:widowControl w:val="0"/>
        <w:numPr>
          <w:ilvl w:val="0"/>
          <w:numId w:val="0"/>
        </w:numPr>
        <w:spacing w:line="288" w:lineRule="auto"/>
        <w:jc w:val="both"/>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二：建房户建房全过程管理平台</w:t>
      </w:r>
    </w:p>
    <w:tbl>
      <w:tblPr>
        <w:tblStyle w:val="14"/>
        <w:tblW w:w="8522"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745"/>
        <w:gridCol w:w="677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trPr>
        <w:tc>
          <w:tcPr>
            <w:tcW w:w="1745" w:type="dxa"/>
            <w:tcBorders>
              <w:bottom w:val="single" w:color="auto" w:sz="4" w:space="0"/>
              <w:right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w:t>
            </w:r>
            <w:r>
              <w:rPr>
                <w:rFonts w:hint="eastAsia" w:ascii="仿宋" w:hAnsi="仿宋" w:eastAsia="仿宋" w:cs="仿宋"/>
                <w:b/>
                <w:bCs/>
                <w:sz w:val="24"/>
                <w:szCs w:val="24"/>
              </w:rPr>
              <w:t>名称</w:t>
            </w:r>
          </w:p>
        </w:tc>
        <w:tc>
          <w:tcPr>
            <w:tcW w:w="6777" w:type="dxa"/>
            <w:tcBorders>
              <w:left w:val="nil"/>
              <w:bottom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功能和性能要求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745"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建房总览</w:t>
            </w:r>
          </w:p>
        </w:tc>
        <w:tc>
          <w:tcPr>
            <w:tcW w:w="6777"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通过红绿灯的模式，通过建房“一张图”实时展现建房全过程动态信息。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45"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基础信息</w:t>
            </w:r>
          </w:p>
        </w:tc>
        <w:tc>
          <w:tcPr>
            <w:tcW w:w="6777"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支持建房基础信息，包括基本信息，常驻人信息，现有房屋处理，农民建房信息，村委会意见等。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45"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建房合同</w:t>
            </w:r>
          </w:p>
        </w:tc>
        <w:tc>
          <w:tcPr>
            <w:tcW w:w="6777"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合同在线编辑，在线签名，生成合同PDF，发送合同到管理部门；支持工匠与建房户之间的消息关联；支持按照地区上传不同的合同模板，系统自动根据模板填充相关合同的数据，相互约定，建设总价，支付方式等内容，自动生成合同预览，自动把在线签名写入到合同中，并在线生成不可更改的PDF文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45"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安全责任书</w:t>
            </w:r>
          </w:p>
        </w:tc>
        <w:tc>
          <w:tcPr>
            <w:tcW w:w="6777"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支持在线签署安全责任书，支持安全责任书的编辑，支持安全责任书在线签名，自动关联签名并生成PDF，支持建房户与工匠之间的沟通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45"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建房全流程</w:t>
            </w:r>
          </w:p>
        </w:tc>
        <w:tc>
          <w:tcPr>
            <w:tcW w:w="6777"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按照每个建房的流程，分别展示“一到场”、“二到场”、“三到场”、“四到场”的情况，支持一到场需要办理的各种事项说明、支持一到场图片上传、视频上传，建房户可以根据“四到场”的要求，逐条进行处理和对比，支持自检完毕后打钩和时间、图片、视频情况的记录；</w:t>
            </w:r>
          </w:p>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支持用地申请、土地使用证、户口本、身份证、单身具结书、村公示照片、规划图、房屋设计施工图、建房承诺书、施工合同、安全责任书、工匠证书、其它等建设过程全流程资料管理；</w:t>
            </w:r>
          </w:p>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系统支持全过程图片信息上传、视频信息上传、文件预览下载等基本操作；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45"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实时视频</w:t>
            </w:r>
          </w:p>
        </w:tc>
        <w:tc>
          <w:tcPr>
            <w:tcW w:w="6777"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对接建房现场的监控探头，在建房户安装监控探头的基础上，建房户可以实时打开监控视频进行监控，建房户可以实时了解建房现场状况。系统支持大华监控平台的对接，展示相关的视频数据。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45"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申请证书</w:t>
            </w:r>
          </w:p>
        </w:tc>
        <w:tc>
          <w:tcPr>
            <w:tcW w:w="6777"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支持竣工验收，在竣工验收结束后申请证书，申请证书包括房屋使用权利证书，自动管理房产全过程数据，支持查看申请证书流程，支持下载证书。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45" w:type="dxa"/>
            <w:tcBorders>
              <w:top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工匠评价</w:t>
            </w:r>
          </w:p>
        </w:tc>
        <w:tc>
          <w:tcPr>
            <w:tcW w:w="6777" w:type="dxa"/>
            <w:tcBorders>
              <w:top w:val="single" w:color="auto" w:sz="4" w:space="0"/>
              <w:left w:val="nil"/>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支持用户的工匠的打分和评价，对工匠专业技能，工地管理，施工流程，用户满意度等方面进行综合评价；支持工匠按照评价进行排名；</w:t>
            </w:r>
          </w:p>
        </w:tc>
      </w:tr>
    </w:tbl>
    <w:p>
      <w:pPr>
        <w:pStyle w:val="11"/>
        <w:rPr>
          <w:rFonts w:hint="eastAsia" w:ascii="仿宋" w:hAnsi="仿宋" w:eastAsia="仿宋" w:cs="仿宋"/>
          <w:sz w:val="24"/>
          <w:szCs w:val="24"/>
          <w:lang w:val="en-US" w:eastAsia="zh-CN"/>
        </w:rPr>
      </w:pPr>
    </w:p>
    <w:p>
      <w:pPr>
        <w:widowControl w:val="0"/>
        <w:numPr>
          <w:ilvl w:val="0"/>
          <w:numId w:val="0"/>
        </w:numPr>
        <w:spacing w:line="288" w:lineRule="auto"/>
        <w:jc w:val="both"/>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三：在线审批管理平台</w:t>
      </w:r>
    </w:p>
    <w:tbl>
      <w:tblPr>
        <w:tblStyle w:val="14"/>
        <w:tblW w:w="852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772"/>
        <w:gridCol w:w="674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trPr>
        <w:tc>
          <w:tcPr>
            <w:tcW w:w="1772" w:type="dxa"/>
            <w:tcBorders>
              <w:bottom w:val="single" w:color="auto" w:sz="4" w:space="0"/>
              <w:right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w:t>
            </w:r>
            <w:r>
              <w:rPr>
                <w:rFonts w:hint="eastAsia" w:ascii="仿宋" w:hAnsi="仿宋" w:eastAsia="仿宋" w:cs="仿宋"/>
                <w:b/>
                <w:bCs/>
                <w:sz w:val="24"/>
                <w:szCs w:val="24"/>
              </w:rPr>
              <w:t>名称</w:t>
            </w:r>
          </w:p>
        </w:tc>
        <w:tc>
          <w:tcPr>
            <w:tcW w:w="6748" w:type="dxa"/>
            <w:tcBorders>
              <w:left w:val="nil"/>
              <w:bottom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功能和性能要求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772"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系统主界面</w:t>
            </w:r>
          </w:p>
        </w:tc>
        <w:tc>
          <w:tcPr>
            <w:tcW w:w="6748"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用户登录后，自动根据用户所在的部门跳转到不同的主页进行展示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772"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管理首页</w:t>
            </w:r>
          </w:p>
        </w:tc>
        <w:tc>
          <w:tcPr>
            <w:tcW w:w="6748"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支持建房量、建房面积、建筑层数，审批分布，地区分组，审批情况等内容的展现和图形化展现；支持按照时间，年度进行查询；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72"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建房预审</w:t>
            </w:r>
          </w:p>
        </w:tc>
        <w:tc>
          <w:tcPr>
            <w:tcW w:w="6748"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支持对各类建房户申请进行预审、包括建房户认定，建房户人口标准，宅基地标准，建造标准等；支持系统自动预审，人工核对的模式，降低由于数据不一致造成的问题；</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72"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村级审查</w:t>
            </w:r>
          </w:p>
        </w:tc>
        <w:tc>
          <w:tcPr>
            <w:tcW w:w="6748"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支持村（居）委会（集体经济组织）审查建房申请各项资料，支持集体讨论公示，支持上报上级。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72"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镇街审批</w:t>
            </w:r>
          </w:p>
        </w:tc>
        <w:tc>
          <w:tcPr>
            <w:tcW w:w="6748"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支持指定时间内对上报材料进行审批，支持联合现场踏勘，支持办理审批手续和发放“施工许可证”；对于特殊申请，支持上报上级部门批复；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72"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主管部门审批</w:t>
            </w:r>
          </w:p>
        </w:tc>
        <w:tc>
          <w:tcPr>
            <w:tcW w:w="6748"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支持建房申请全流程数据查看；支持“三规合一”；支持部门审核退回；</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72"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报表查询</w:t>
            </w:r>
          </w:p>
        </w:tc>
        <w:tc>
          <w:tcPr>
            <w:tcW w:w="6748"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支持建房量统计；支持面积分析统计；支持建筑层数分析统计；支持审批数据分析；支持数据报表；支持导出；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72"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地图展示</w:t>
            </w:r>
          </w:p>
        </w:tc>
        <w:tc>
          <w:tcPr>
            <w:tcW w:w="6748"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支持在高德地图展示建房数据，包括位置信息以及相关的房产数据，图形等；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72"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危旧地图</w:t>
            </w:r>
          </w:p>
        </w:tc>
        <w:tc>
          <w:tcPr>
            <w:tcW w:w="6748"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支持地图展示危旧房屋，分为C级、D级、倒塌、灾害点等进行不同的显示；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72"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建房管理</w:t>
            </w:r>
          </w:p>
        </w:tc>
        <w:tc>
          <w:tcPr>
            <w:tcW w:w="6748"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支持建房全流程展示和数据管理，包括基础信息、监管台账、建房附件、审批流程、勘探意见、规划建设、地图展示、施工日志、动态监管、施工资料等；支持导出施工牌、土地证等管理；支持数据导出；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72" w:type="dxa"/>
            <w:tcBorders>
              <w:top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测绘管理</w:t>
            </w:r>
          </w:p>
        </w:tc>
        <w:tc>
          <w:tcPr>
            <w:tcW w:w="6748" w:type="dxa"/>
            <w:tcBorders>
              <w:top w:val="single" w:color="auto" w:sz="4" w:space="0"/>
              <w:left w:val="nil"/>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支持在竣工验收阶段完成后，上传房屋坐标位置和不动产权籍等信息；支持划分为待处理、已处理、查询等功能展示；</w:t>
            </w:r>
          </w:p>
        </w:tc>
      </w:tr>
    </w:tbl>
    <w:p>
      <w:pPr>
        <w:pStyle w:val="11"/>
        <w:rPr>
          <w:rFonts w:hint="eastAsia" w:ascii="仿宋" w:hAnsi="仿宋" w:eastAsia="仿宋" w:cs="仿宋"/>
          <w:sz w:val="24"/>
          <w:szCs w:val="24"/>
          <w:lang w:val="en-US" w:eastAsia="zh-CN"/>
        </w:rPr>
      </w:pPr>
    </w:p>
    <w:p>
      <w:pPr>
        <w:widowControl w:val="0"/>
        <w:numPr>
          <w:ilvl w:val="0"/>
          <w:numId w:val="0"/>
        </w:numPr>
        <w:spacing w:line="288" w:lineRule="auto"/>
        <w:jc w:val="both"/>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四：新闻政策管理子系统</w:t>
      </w:r>
    </w:p>
    <w:tbl>
      <w:tblPr>
        <w:tblStyle w:val="14"/>
        <w:tblW w:w="852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786"/>
        <w:gridCol w:w="673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trPr>
        <w:tc>
          <w:tcPr>
            <w:tcW w:w="1786" w:type="dxa"/>
            <w:tcBorders>
              <w:bottom w:val="single" w:color="auto" w:sz="4" w:space="0"/>
              <w:right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w:t>
            </w:r>
            <w:r>
              <w:rPr>
                <w:rFonts w:hint="eastAsia" w:ascii="仿宋" w:hAnsi="仿宋" w:eastAsia="仿宋" w:cs="仿宋"/>
                <w:b/>
                <w:bCs/>
                <w:sz w:val="24"/>
                <w:szCs w:val="24"/>
              </w:rPr>
              <w:t>名称</w:t>
            </w:r>
          </w:p>
        </w:tc>
        <w:tc>
          <w:tcPr>
            <w:tcW w:w="6734" w:type="dxa"/>
            <w:tcBorders>
              <w:left w:val="nil"/>
              <w:bottom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功能和性能要求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786"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新闻公告管理</w:t>
            </w:r>
          </w:p>
        </w:tc>
        <w:tc>
          <w:tcPr>
            <w:tcW w:w="6734"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支持不同类型的公告管理；支持公告内容按照html格式编排，支持公告附件，支持视频等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786"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政策管理中心</w:t>
            </w:r>
          </w:p>
        </w:tc>
        <w:tc>
          <w:tcPr>
            <w:tcW w:w="6734"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支持国家级、省级、市级、地方政策管理；支持公告公示管理；支持优秀案例管理等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86" w:type="dxa"/>
            <w:tcBorders>
              <w:top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新闻公告展示</w:t>
            </w:r>
          </w:p>
        </w:tc>
        <w:tc>
          <w:tcPr>
            <w:tcW w:w="6734" w:type="dxa"/>
            <w:tcBorders>
              <w:top w:val="single" w:color="auto" w:sz="4" w:space="0"/>
              <w:left w:val="nil"/>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支持新闻公告展示，支持手机端展示，支持PC端展示；</w:t>
            </w:r>
          </w:p>
        </w:tc>
      </w:tr>
    </w:tbl>
    <w:p>
      <w:pPr>
        <w:pStyle w:val="11"/>
        <w:rPr>
          <w:rFonts w:hint="eastAsia" w:ascii="仿宋" w:hAnsi="仿宋" w:eastAsia="仿宋" w:cs="仿宋"/>
          <w:sz w:val="24"/>
          <w:szCs w:val="24"/>
          <w:lang w:val="en-US" w:eastAsia="zh-CN"/>
        </w:rPr>
      </w:pPr>
    </w:p>
    <w:p>
      <w:pPr>
        <w:widowControl w:val="0"/>
        <w:numPr>
          <w:ilvl w:val="0"/>
          <w:numId w:val="0"/>
        </w:numPr>
        <w:spacing w:line="288" w:lineRule="auto"/>
        <w:jc w:val="both"/>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五：建房工匠管理子系统</w:t>
      </w:r>
    </w:p>
    <w:tbl>
      <w:tblPr>
        <w:tblStyle w:val="14"/>
        <w:tblW w:w="851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786"/>
        <w:gridCol w:w="673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trPr>
        <w:tc>
          <w:tcPr>
            <w:tcW w:w="1786" w:type="dxa"/>
            <w:tcBorders>
              <w:bottom w:val="single" w:color="auto" w:sz="4" w:space="0"/>
              <w:right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w:t>
            </w:r>
            <w:r>
              <w:rPr>
                <w:rFonts w:hint="eastAsia" w:ascii="仿宋" w:hAnsi="仿宋" w:eastAsia="仿宋" w:cs="仿宋"/>
                <w:b/>
                <w:bCs/>
                <w:sz w:val="24"/>
                <w:szCs w:val="24"/>
              </w:rPr>
              <w:t>名称</w:t>
            </w:r>
          </w:p>
        </w:tc>
        <w:tc>
          <w:tcPr>
            <w:tcW w:w="6733" w:type="dxa"/>
            <w:tcBorders>
              <w:left w:val="nil"/>
              <w:bottom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功能和性能要求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786"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工匠注册管理</w:t>
            </w:r>
          </w:p>
        </w:tc>
        <w:tc>
          <w:tcPr>
            <w:tcW w:w="6733"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支持工匠在线注册；支持工匠在线提交相关证明文件；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786"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工匠个人中心</w:t>
            </w:r>
          </w:p>
        </w:tc>
        <w:tc>
          <w:tcPr>
            <w:tcW w:w="6733"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支持工匠个人信息展示；支持工匠个人信息修改；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786"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订单中心</w:t>
            </w:r>
          </w:p>
        </w:tc>
        <w:tc>
          <w:tcPr>
            <w:tcW w:w="6733"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建房户在工匠中心可以打电话给咨询，确定工匠后，可以生成与工匠生成订单，工匠可以在订单中进行报价，取消，生成合同等操作，报价的时候可以输入价格的各种明细、总价格，相关的附件等上传。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786"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合同中心</w:t>
            </w:r>
          </w:p>
        </w:tc>
        <w:tc>
          <w:tcPr>
            <w:tcW w:w="6733"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支持工匠和建房户之间的在线交流；支持建房户在线下单；支持协议的编辑；支持协议的打印和生成；支持工单各阶段的管理；支持工单结束发起验收；支持建房户对工单的评价等；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786"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我的工人</w:t>
            </w:r>
          </w:p>
        </w:tc>
        <w:tc>
          <w:tcPr>
            <w:tcW w:w="6733"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支持工匠把名下的工人录入到系统中，工人信息包括姓名，工种，标签，电话等，管理部门也可以查看该数据，方便工匠、包工头通过手机管理自己的功能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786"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记工管理</w:t>
            </w:r>
          </w:p>
        </w:tc>
        <w:tc>
          <w:tcPr>
            <w:tcW w:w="6733"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支持按照时间段查询每个工人的工作情况，单价，总价等，支持在线添加工人的工作内容，支持导出报表，支持自动汇总统计，帮助包工头创建手机上的账本</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786"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我的案例</w:t>
            </w:r>
          </w:p>
        </w:tc>
        <w:tc>
          <w:tcPr>
            <w:tcW w:w="6733"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支持工匠对自己施工的房屋进行二次编辑，对房屋进行各方面的拍照，添加相关说明，并可发布到自己的工匠下；在建房户端，建房户可以看到工匠实施的优秀案例，并看到房产相关的照片，施工的图片等。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786"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法律法规</w:t>
            </w:r>
          </w:p>
        </w:tc>
        <w:tc>
          <w:tcPr>
            <w:tcW w:w="6733"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支持工匠在线查看国家，省级，地方的法律法规，支持在线流程，PDF附件查看等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786"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培训考试</w:t>
            </w:r>
          </w:p>
        </w:tc>
        <w:tc>
          <w:tcPr>
            <w:tcW w:w="6733"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支持工匠在线培训，支持工匠下载培训文件，支持在线考试和测试，支持培训成功展现；支持培训报名管理。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786" w:type="dxa"/>
            <w:tcBorders>
              <w:top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过程管理</w:t>
            </w:r>
          </w:p>
        </w:tc>
        <w:tc>
          <w:tcPr>
            <w:tcW w:w="6733" w:type="dxa"/>
            <w:tcBorders>
              <w:top w:val="single" w:color="auto" w:sz="4" w:space="0"/>
              <w:left w:val="nil"/>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支持工匠对施工流程，施工日志等管理；支持施工流程，施工日志，施工图形，施工视频的共享，支持数据在管理部门、建房户、工匠之间共享共用；支持工匠全流程数据录入；</w:t>
            </w:r>
          </w:p>
        </w:tc>
      </w:tr>
    </w:tbl>
    <w:p>
      <w:pPr>
        <w:pStyle w:val="11"/>
        <w:rPr>
          <w:rFonts w:hint="eastAsia" w:ascii="仿宋" w:hAnsi="仿宋" w:eastAsia="仿宋" w:cs="仿宋"/>
          <w:sz w:val="24"/>
          <w:szCs w:val="24"/>
        </w:rPr>
      </w:pPr>
    </w:p>
    <w:p>
      <w:pPr>
        <w:widowControl w:val="0"/>
        <w:numPr>
          <w:ilvl w:val="0"/>
          <w:numId w:val="0"/>
        </w:numPr>
        <w:spacing w:line="288" w:lineRule="auto"/>
        <w:jc w:val="both"/>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六：工匠审批管理子系统</w:t>
      </w:r>
    </w:p>
    <w:tbl>
      <w:tblPr>
        <w:tblStyle w:val="14"/>
        <w:tblW w:w="8522"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813"/>
        <w:gridCol w:w="670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trPr>
        <w:tc>
          <w:tcPr>
            <w:tcW w:w="1813" w:type="dxa"/>
            <w:tcBorders>
              <w:bottom w:val="single" w:color="auto" w:sz="4" w:space="0"/>
              <w:right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w:t>
            </w:r>
            <w:r>
              <w:rPr>
                <w:rFonts w:hint="eastAsia" w:ascii="仿宋" w:hAnsi="仿宋" w:eastAsia="仿宋" w:cs="仿宋"/>
                <w:b/>
                <w:bCs/>
                <w:sz w:val="24"/>
                <w:szCs w:val="24"/>
              </w:rPr>
              <w:t>名称</w:t>
            </w:r>
          </w:p>
        </w:tc>
        <w:tc>
          <w:tcPr>
            <w:tcW w:w="6709" w:type="dxa"/>
            <w:tcBorders>
              <w:left w:val="nil"/>
              <w:bottom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功能和性能要求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813"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待审批工匠</w:t>
            </w:r>
          </w:p>
        </w:tc>
        <w:tc>
          <w:tcPr>
            <w:tcW w:w="6709"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支持待审批的工匠信息；支持查看工匠全部信息包括相关附件等；支持在线审批；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813"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建筑公司管理</w:t>
            </w:r>
          </w:p>
        </w:tc>
        <w:tc>
          <w:tcPr>
            <w:tcW w:w="6709"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支持建筑公司录入；支持建筑公司相关资料录入；支持建筑公司相关案例录入；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13"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培训通知</w:t>
            </w:r>
          </w:p>
        </w:tc>
        <w:tc>
          <w:tcPr>
            <w:tcW w:w="6709"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支持在线发布培训通知给各个工匠；支持群发和特定发送；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13"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培训内容管理</w:t>
            </w:r>
          </w:p>
        </w:tc>
        <w:tc>
          <w:tcPr>
            <w:tcW w:w="6709"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支持在线内容类别管理；支持在线添加内容；支持视屏上传等；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13"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培训考试管理</w:t>
            </w:r>
          </w:p>
        </w:tc>
        <w:tc>
          <w:tcPr>
            <w:tcW w:w="6709"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支持在线整理培训试卷；支持在线考试；支持试卷评分等；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13"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工匠服务日志</w:t>
            </w:r>
          </w:p>
        </w:tc>
        <w:tc>
          <w:tcPr>
            <w:tcW w:w="6709"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支持工匠服务列表；支持工匠施工全流程信息查看。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13" w:type="dxa"/>
            <w:tcBorders>
              <w:top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工匠排名管理</w:t>
            </w:r>
          </w:p>
        </w:tc>
        <w:tc>
          <w:tcPr>
            <w:tcW w:w="6709" w:type="dxa"/>
            <w:tcBorders>
              <w:top w:val="single" w:color="auto" w:sz="4" w:space="0"/>
              <w:left w:val="nil"/>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支持根据用户满意度对工匠进行管理；</w:t>
            </w:r>
          </w:p>
        </w:tc>
      </w:tr>
    </w:tbl>
    <w:p>
      <w:pPr>
        <w:pStyle w:val="11"/>
        <w:rPr>
          <w:rFonts w:hint="eastAsia" w:ascii="仿宋" w:hAnsi="仿宋" w:eastAsia="仿宋" w:cs="仿宋"/>
          <w:sz w:val="24"/>
          <w:szCs w:val="24"/>
        </w:rPr>
      </w:pPr>
    </w:p>
    <w:p>
      <w:pPr>
        <w:widowControl w:val="0"/>
        <w:numPr>
          <w:ilvl w:val="0"/>
          <w:numId w:val="0"/>
        </w:numPr>
        <w:spacing w:line="288" w:lineRule="auto"/>
        <w:jc w:val="both"/>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七：补助管理子系统</w:t>
      </w:r>
    </w:p>
    <w:tbl>
      <w:tblPr>
        <w:tblStyle w:val="14"/>
        <w:tblW w:w="852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813"/>
        <w:gridCol w:w="670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trPr>
        <w:tc>
          <w:tcPr>
            <w:tcW w:w="1813" w:type="dxa"/>
            <w:tcBorders>
              <w:bottom w:val="single" w:color="auto" w:sz="4" w:space="0"/>
              <w:right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w:t>
            </w:r>
            <w:r>
              <w:rPr>
                <w:rFonts w:hint="eastAsia" w:ascii="仿宋" w:hAnsi="仿宋" w:eastAsia="仿宋" w:cs="仿宋"/>
                <w:b/>
                <w:bCs/>
                <w:sz w:val="24"/>
                <w:szCs w:val="24"/>
              </w:rPr>
              <w:t>名称</w:t>
            </w:r>
          </w:p>
        </w:tc>
        <w:tc>
          <w:tcPr>
            <w:tcW w:w="6707" w:type="dxa"/>
            <w:tcBorders>
              <w:left w:val="nil"/>
              <w:bottom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功能和性能要求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813"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补助申请</w:t>
            </w:r>
          </w:p>
        </w:tc>
        <w:tc>
          <w:tcPr>
            <w:tcW w:w="6707"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支持建房户对轻钢农房补助的申请和对危旧房申请补助；支持建房数据，包括建房类型，材料类型，图纸等内容的共享，支持补助申请的预判；</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813"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补助申请批复</w:t>
            </w:r>
          </w:p>
        </w:tc>
        <w:tc>
          <w:tcPr>
            <w:tcW w:w="6707"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支持在预判的基础上，进行人工审核；支持人工审单结果的打印；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13" w:type="dxa"/>
            <w:tcBorders>
              <w:top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补助报告</w:t>
            </w:r>
          </w:p>
        </w:tc>
        <w:tc>
          <w:tcPr>
            <w:tcW w:w="6707" w:type="dxa"/>
            <w:tcBorders>
              <w:top w:val="single" w:color="auto" w:sz="4" w:space="0"/>
              <w:left w:val="nil"/>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支持按照地区、时间、部门、人员等方式对补助的申请；补助批复情况；补助发放情况进行统计；</w:t>
            </w:r>
          </w:p>
        </w:tc>
      </w:tr>
    </w:tbl>
    <w:p>
      <w:pPr>
        <w:pStyle w:val="11"/>
        <w:rPr>
          <w:rFonts w:hint="eastAsia" w:ascii="仿宋" w:hAnsi="仿宋" w:eastAsia="仿宋" w:cs="仿宋"/>
          <w:sz w:val="24"/>
          <w:szCs w:val="24"/>
        </w:rPr>
      </w:pPr>
    </w:p>
    <w:p>
      <w:pPr>
        <w:widowControl w:val="0"/>
        <w:numPr>
          <w:ilvl w:val="0"/>
          <w:numId w:val="0"/>
        </w:numPr>
        <w:spacing w:line="288" w:lineRule="auto"/>
        <w:jc w:val="both"/>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八：不动产管理子系统</w:t>
      </w:r>
    </w:p>
    <w:tbl>
      <w:tblPr>
        <w:tblStyle w:val="14"/>
        <w:tblW w:w="852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827"/>
        <w:gridCol w:w="669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trPr>
        <w:tc>
          <w:tcPr>
            <w:tcW w:w="1827" w:type="dxa"/>
            <w:tcBorders>
              <w:bottom w:val="single" w:color="auto" w:sz="4" w:space="0"/>
              <w:right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w:t>
            </w:r>
            <w:r>
              <w:rPr>
                <w:rFonts w:hint="eastAsia" w:ascii="仿宋" w:hAnsi="仿宋" w:eastAsia="仿宋" w:cs="仿宋"/>
                <w:b/>
                <w:bCs/>
                <w:sz w:val="24"/>
                <w:szCs w:val="24"/>
              </w:rPr>
              <w:t>名称</w:t>
            </w:r>
          </w:p>
        </w:tc>
        <w:tc>
          <w:tcPr>
            <w:tcW w:w="6693" w:type="dxa"/>
            <w:tcBorders>
              <w:left w:val="nil"/>
              <w:bottom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功能和性能要求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827"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不动产申请</w:t>
            </w:r>
          </w:p>
        </w:tc>
        <w:tc>
          <w:tcPr>
            <w:tcW w:w="6693"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支持建房户在建房结束后发起不动产登记申请，支持建房全过程资料共享；</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827"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不动产申请批复</w:t>
            </w:r>
          </w:p>
        </w:tc>
        <w:tc>
          <w:tcPr>
            <w:tcW w:w="6693"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支持管理部门对不动产申请的批复；支持在线查看不动产权图片等；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27"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流转申请</w:t>
            </w:r>
          </w:p>
        </w:tc>
        <w:tc>
          <w:tcPr>
            <w:tcW w:w="6693"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支持建房户在获取确权登录后，申请使用权流转；支持流转信息的录入和展示；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27"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流转批复</w:t>
            </w:r>
          </w:p>
        </w:tc>
        <w:tc>
          <w:tcPr>
            <w:tcW w:w="6693"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支持对申请的内容进行批复和登记；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27"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产权注销</w:t>
            </w:r>
          </w:p>
        </w:tc>
        <w:tc>
          <w:tcPr>
            <w:tcW w:w="6693"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支持管理部门查看产权信息；支持管理部门注销产权信息；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27" w:type="dxa"/>
            <w:tcBorders>
              <w:top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规划管理</w:t>
            </w:r>
          </w:p>
        </w:tc>
        <w:tc>
          <w:tcPr>
            <w:tcW w:w="6693" w:type="dxa"/>
            <w:tcBorders>
              <w:top w:val="single" w:color="auto" w:sz="4" w:space="0"/>
              <w:left w:val="nil"/>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支持村庄、街道的规划管理和查看；</w:t>
            </w:r>
          </w:p>
        </w:tc>
      </w:tr>
    </w:tbl>
    <w:p>
      <w:pPr>
        <w:pStyle w:val="11"/>
        <w:rPr>
          <w:rFonts w:hint="eastAsia" w:ascii="仿宋" w:hAnsi="仿宋" w:eastAsia="仿宋" w:cs="仿宋"/>
          <w:sz w:val="24"/>
          <w:szCs w:val="24"/>
        </w:rPr>
      </w:pPr>
    </w:p>
    <w:p>
      <w:pPr>
        <w:widowControl w:val="0"/>
        <w:numPr>
          <w:ilvl w:val="0"/>
          <w:numId w:val="0"/>
        </w:numPr>
        <w:spacing w:line="288" w:lineRule="auto"/>
        <w:jc w:val="both"/>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九：建房巡查监督管理子系统</w:t>
      </w:r>
    </w:p>
    <w:tbl>
      <w:tblPr>
        <w:tblStyle w:val="14"/>
        <w:tblW w:w="8520" w:type="dxa"/>
        <w:tblInd w:w="0" w:type="dxa"/>
        <w:tblLayout w:type="fixed"/>
        <w:tblCellMar>
          <w:top w:w="0" w:type="dxa"/>
          <w:left w:w="108" w:type="dxa"/>
          <w:bottom w:w="0" w:type="dxa"/>
          <w:right w:w="108" w:type="dxa"/>
        </w:tblCellMar>
      </w:tblPr>
      <w:tblGrid>
        <w:gridCol w:w="1813"/>
        <w:gridCol w:w="6707"/>
      </w:tblGrid>
      <w:tr>
        <w:tblPrEx>
          <w:tblCellMar>
            <w:top w:w="0" w:type="dxa"/>
            <w:left w:w="108" w:type="dxa"/>
            <w:bottom w:w="0" w:type="dxa"/>
            <w:right w:w="108" w:type="dxa"/>
          </w:tblCellMar>
        </w:tblPrEx>
        <w:trPr>
          <w:trHeight w:val="629" w:hRule="atLeast"/>
        </w:trPr>
        <w:tc>
          <w:tcPr>
            <w:tcW w:w="18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w:t>
            </w:r>
            <w:r>
              <w:rPr>
                <w:rFonts w:hint="eastAsia" w:ascii="仿宋" w:hAnsi="仿宋" w:eastAsia="仿宋" w:cs="仿宋"/>
                <w:b/>
                <w:bCs/>
                <w:sz w:val="24"/>
                <w:szCs w:val="24"/>
              </w:rPr>
              <w:t>名称</w:t>
            </w:r>
          </w:p>
        </w:tc>
        <w:tc>
          <w:tcPr>
            <w:tcW w:w="670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功能和性能要求</w:t>
            </w:r>
          </w:p>
        </w:tc>
      </w:tr>
      <w:tr>
        <w:tblPrEx>
          <w:tblCellMar>
            <w:top w:w="0" w:type="dxa"/>
            <w:left w:w="108" w:type="dxa"/>
            <w:bottom w:w="0" w:type="dxa"/>
            <w:right w:w="108" w:type="dxa"/>
          </w:tblCellMar>
        </w:tblPrEx>
        <w:trPr>
          <w:trHeight w:val="401" w:hRule="atLeast"/>
        </w:trPr>
        <w:tc>
          <w:tcPr>
            <w:tcW w:w="18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 xml:space="preserve">巡查任务 </w:t>
            </w:r>
          </w:p>
        </w:tc>
        <w:tc>
          <w:tcPr>
            <w:tcW w:w="670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支持展示所有需要巡查的任务、巡查内容，结合GPS地址展现巡查的地址；</w:t>
            </w:r>
          </w:p>
        </w:tc>
      </w:tr>
      <w:tr>
        <w:tblPrEx>
          <w:tblCellMar>
            <w:top w:w="0" w:type="dxa"/>
            <w:left w:w="108" w:type="dxa"/>
            <w:bottom w:w="0" w:type="dxa"/>
            <w:right w:w="108" w:type="dxa"/>
          </w:tblCellMar>
        </w:tblPrEx>
        <w:trPr>
          <w:trHeight w:val="401" w:hRule="atLeast"/>
        </w:trPr>
        <w:tc>
          <w:tcPr>
            <w:tcW w:w="18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一到场管理</w:t>
            </w:r>
          </w:p>
        </w:tc>
        <w:tc>
          <w:tcPr>
            <w:tcW w:w="670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支持管理部门一到场管理；支持拍摄照片；支持拍摄短视频；支持信息填写等；支持一到场清单和完成清单等；</w:t>
            </w:r>
          </w:p>
        </w:tc>
      </w:tr>
      <w:tr>
        <w:tblPrEx>
          <w:tblCellMar>
            <w:top w:w="0" w:type="dxa"/>
            <w:left w:w="108" w:type="dxa"/>
            <w:bottom w:w="0" w:type="dxa"/>
            <w:right w:w="108" w:type="dxa"/>
          </w:tblCellMar>
        </w:tblPrEx>
        <w:trPr>
          <w:trHeight w:val="493" w:hRule="atLeast"/>
        </w:trPr>
        <w:tc>
          <w:tcPr>
            <w:tcW w:w="18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二到场管理</w:t>
            </w:r>
          </w:p>
        </w:tc>
        <w:tc>
          <w:tcPr>
            <w:tcW w:w="670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支持管理部门二到场管理；支持拍摄照片；支持拍摄短视频；支持信息填写等；支持二到场清单和完成清单等；</w:t>
            </w:r>
          </w:p>
        </w:tc>
      </w:tr>
      <w:tr>
        <w:tblPrEx>
          <w:tblCellMar>
            <w:top w:w="0" w:type="dxa"/>
            <w:left w:w="108" w:type="dxa"/>
            <w:bottom w:w="0" w:type="dxa"/>
            <w:right w:w="108" w:type="dxa"/>
          </w:tblCellMar>
        </w:tblPrEx>
        <w:trPr>
          <w:trHeight w:val="493" w:hRule="atLeast"/>
        </w:trPr>
        <w:tc>
          <w:tcPr>
            <w:tcW w:w="18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三到场管理</w:t>
            </w:r>
          </w:p>
        </w:tc>
        <w:tc>
          <w:tcPr>
            <w:tcW w:w="670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支持管理部门三到场管理；支持拍摄照片；支持拍摄短视频；支持信息填写等；支持三到场清单和完成清单等；</w:t>
            </w:r>
          </w:p>
        </w:tc>
      </w:tr>
      <w:tr>
        <w:tblPrEx>
          <w:tblCellMar>
            <w:top w:w="0" w:type="dxa"/>
            <w:left w:w="108" w:type="dxa"/>
            <w:bottom w:w="0" w:type="dxa"/>
            <w:right w:w="108" w:type="dxa"/>
          </w:tblCellMar>
        </w:tblPrEx>
        <w:trPr>
          <w:trHeight w:val="493" w:hRule="atLeast"/>
        </w:trPr>
        <w:tc>
          <w:tcPr>
            <w:tcW w:w="18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四到场管理</w:t>
            </w:r>
          </w:p>
        </w:tc>
        <w:tc>
          <w:tcPr>
            <w:tcW w:w="670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支持管理部门四到场管理；支持拍摄照片；支持拍摄短视频；支持信息填写等；支持四到场清单和完成清单等；</w:t>
            </w:r>
          </w:p>
        </w:tc>
      </w:tr>
      <w:tr>
        <w:tblPrEx>
          <w:tblCellMar>
            <w:top w:w="0" w:type="dxa"/>
            <w:left w:w="108" w:type="dxa"/>
            <w:bottom w:w="0" w:type="dxa"/>
            <w:right w:w="108" w:type="dxa"/>
          </w:tblCellMar>
        </w:tblPrEx>
        <w:trPr>
          <w:trHeight w:val="493" w:hRule="atLeast"/>
        </w:trPr>
        <w:tc>
          <w:tcPr>
            <w:tcW w:w="18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巡查日志</w:t>
            </w:r>
          </w:p>
        </w:tc>
        <w:tc>
          <w:tcPr>
            <w:tcW w:w="670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支持巡查员录入巡查日志；支持GPS地址；支持照片拍摄；支持短视频拍摄等；</w:t>
            </w:r>
          </w:p>
        </w:tc>
      </w:tr>
      <w:tr>
        <w:tblPrEx>
          <w:tblCellMar>
            <w:top w:w="0" w:type="dxa"/>
            <w:left w:w="108" w:type="dxa"/>
            <w:bottom w:w="0" w:type="dxa"/>
            <w:right w:w="108" w:type="dxa"/>
          </w:tblCellMar>
        </w:tblPrEx>
        <w:trPr>
          <w:trHeight w:val="493" w:hRule="atLeast"/>
        </w:trPr>
        <w:tc>
          <w:tcPr>
            <w:tcW w:w="18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违建查处</w:t>
            </w:r>
          </w:p>
        </w:tc>
        <w:tc>
          <w:tcPr>
            <w:tcW w:w="670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支持录入违建信息；支持违建信息展现和提交；</w:t>
            </w:r>
          </w:p>
        </w:tc>
      </w:tr>
      <w:tr>
        <w:tblPrEx>
          <w:tblCellMar>
            <w:top w:w="0" w:type="dxa"/>
            <w:left w:w="108" w:type="dxa"/>
            <w:bottom w:w="0" w:type="dxa"/>
            <w:right w:w="108" w:type="dxa"/>
          </w:tblCellMar>
        </w:tblPrEx>
        <w:trPr>
          <w:trHeight w:val="493" w:hRule="atLeast"/>
        </w:trPr>
        <w:tc>
          <w:tcPr>
            <w:tcW w:w="18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违规处理</w:t>
            </w:r>
          </w:p>
        </w:tc>
        <w:tc>
          <w:tcPr>
            <w:tcW w:w="670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支持录入违规事件；支持违规事件处罚；支持违规处理结果展现；</w:t>
            </w:r>
          </w:p>
        </w:tc>
      </w:tr>
    </w:tbl>
    <w:p>
      <w:pPr>
        <w:pStyle w:val="11"/>
        <w:rPr>
          <w:rFonts w:hint="eastAsia" w:ascii="仿宋" w:hAnsi="仿宋" w:eastAsia="仿宋" w:cs="仿宋"/>
          <w:sz w:val="24"/>
          <w:szCs w:val="24"/>
        </w:rPr>
      </w:pPr>
    </w:p>
    <w:p>
      <w:pPr>
        <w:widowControl w:val="0"/>
        <w:numPr>
          <w:ilvl w:val="0"/>
          <w:numId w:val="0"/>
        </w:numPr>
        <w:spacing w:line="288" w:lineRule="auto"/>
        <w:jc w:val="both"/>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十：系统对接管理</w:t>
      </w:r>
    </w:p>
    <w:tbl>
      <w:tblPr>
        <w:tblStyle w:val="14"/>
        <w:tblW w:w="851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854"/>
        <w:gridCol w:w="666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trPr>
        <w:tc>
          <w:tcPr>
            <w:tcW w:w="1854" w:type="dxa"/>
            <w:tcBorders>
              <w:bottom w:val="single" w:color="auto" w:sz="4" w:space="0"/>
              <w:right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w:t>
            </w:r>
            <w:r>
              <w:rPr>
                <w:rFonts w:hint="eastAsia" w:ascii="仿宋" w:hAnsi="仿宋" w:eastAsia="仿宋" w:cs="仿宋"/>
                <w:b/>
                <w:bCs/>
                <w:sz w:val="24"/>
                <w:szCs w:val="24"/>
              </w:rPr>
              <w:t>名称</w:t>
            </w:r>
          </w:p>
        </w:tc>
        <w:tc>
          <w:tcPr>
            <w:tcW w:w="6665" w:type="dxa"/>
            <w:tcBorders>
              <w:left w:val="nil"/>
              <w:bottom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功能和性能要求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854"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户籍对接</w:t>
            </w:r>
          </w:p>
        </w:tc>
        <w:tc>
          <w:tcPr>
            <w:tcW w:w="6665" w:type="dxa"/>
            <w:vMerge w:val="restart"/>
            <w:tcBorders>
              <w:top w:val="single" w:color="auto" w:sz="4" w:space="0"/>
              <w:left w:val="nil"/>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对获取的数据进行API，数据库同步，前置数据库等同步处理，在数据同步过程中，需要对数据进行适当的清理，把符合本系统且本系统所要求的数据，根据规则判断完毕后入库，对每个类别的数据进行分开清洗，清洗完毕后数据分别存入到Redis缓存以及相关的本地数据库表；需要定义定时更新的机制，定期同步和更新相关的第三方数据，保证数据的完整性和及时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854"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职工参保信息</w:t>
            </w:r>
          </w:p>
        </w:tc>
        <w:tc>
          <w:tcPr>
            <w:tcW w:w="6665" w:type="dxa"/>
            <w:vMerge w:val="continue"/>
            <w:tcBorders>
              <w:left w:val="nil"/>
            </w:tcBorders>
            <w:noWrap w:val="0"/>
            <w:vAlign w:val="center"/>
          </w:tcPr>
          <w:p>
            <w:pPr>
              <w:widowControl/>
              <w:jc w:val="left"/>
              <w:rPr>
                <w:rFonts w:hint="eastAsia" w:ascii="仿宋" w:hAnsi="仿宋" w:eastAsia="仿宋" w:cs="仿宋"/>
                <w:kern w:val="0"/>
                <w:sz w:val="24"/>
                <w:szCs w:val="24"/>
                <w:lang w:val="en-US" w:eastAsia="zh-CN" w:bidi="lo-L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54"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社保缴纳</w:t>
            </w:r>
          </w:p>
        </w:tc>
        <w:tc>
          <w:tcPr>
            <w:tcW w:w="6665" w:type="dxa"/>
            <w:vMerge w:val="continue"/>
            <w:tcBorders>
              <w:left w:val="nil"/>
            </w:tcBorders>
            <w:noWrap w:val="0"/>
            <w:vAlign w:val="center"/>
          </w:tcPr>
          <w:p>
            <w:pPr>
              <w:widowControl/>
              <w:jc w:val="left"/>
              <w:rPr>
                <w:rFonts w:hint="eastAsia" w:ascii="仿宋" w:hAnsi="仿宋" w:eastAsia="仿宋" w:cs="仿宋"/>
                <w:kern w:val="0"/>
                <w:sz w:val="24"/>
                <w:szCs w:val="24"/>
                <w:lang w:val="en-US" w:eastAsia="zh-CN" w:bidi="lo-L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54"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养老数据</w:t>
            </w:r>
          </w:p>
        </w:tc>
        <w:tc>
          <w:tcPr>
            <w:tcW w:w="6665" w:type="dxa"/>
            <w:vMerge w:val="continue"/>
            <w:tcBorders>
              <w:left w:val="nil"/>
            </w:tcBorders>
            <w:noWrap w:val="0"/>
            <w:vAlign w:val="center"/>
          </w:tcPr>
          <w:p>
            <w:pPr>
              <w:widowControl/>
              <w:jc w:val="left"/>
              <w:rPr>
                <w:rFonts w:hint="eastAsia" w:ascii="仿宋" w:hAnsi="仿宋" w:eastAsia="仿宋" w:cs="仿宋"/>
                <w:kern w:val="0"/>
                <w:sz w:val="24"/>
                <w:szCs w:val="24"/>
                <w:lang w:val="en-US" w:eastAsia="zh-CN" w:bidi="lo-L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54"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2020.11低保在册人员</w:t>
            </w:r>
          </w:p>
        </w:tc>
        <w:tc>
          <w:tcPr>
            <w:tcW w:w="6665" w:type="dxa"/>
            <w:vMerge w:val="continue"/>
            <w:tcBorders>
              <w:left w:val="nil"/>
            </w:tcBorders>
            <w:noWrap w:val="0"/>
            <w:vAlign w:val="center"/>
          </w:tcPr>
          <w:p>
            <w:pPr>
              <w:widowControl/>
              <w:jc w:val="left"/>
              <w:rPr>
                <w:rFonts w:hint="eastAsia" w:ascii="仿宋" w:hAnsi="仿宋" w:eastAsia="仿宋" w:cs="仿宋"/>
                <w:kern w:val="0"/>
                <w:sz w:val="24"/>
                <w:szCs w:val="24"/>
                <w:lang w:val="en-US" w:eastAsia="zh-CN" w:bidi="lo-L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54"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临时救助</w:t>
            </w:r>
          </w:p>
        </w:tc>
        <w:tc>
          <w:tcPr>
            <w:tcW w:w="6665" w:type="dxa"/>
            <w:vMerge w:val="continue"/>
            <w:tcBorders>
              <w:left w:val="nil"/>
            </w:tcBorders>
            <w:noWrap w:val="0"/>
            <w:vAlign w:val="center"/>
          </w:tcPr>
          <w:p>
            <w:pPr>
              <w:widowControl/>
              <w:jc w:val="left"/>
              <w:rPr>
                <w:rFonts w:hint="eastAsia" w:ascii="仿宋" w:hAnsi="仿宋" w:eastAsia="仿宋" w:cs="仿宋"/>
                <w:kern w:val="0"/>
                <w:sz w:val="24"/>
                <w:szCs w:val="24"/>
                <w:lang w:val="en-US" w:eastAsia="zh-CN" w:bidi="lo-L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54"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儿童收养</w:t>
            </w:r>
          </w:p>
        </w:tc>
        <w:tc>
          <w:tcPr>
            <w:tcW w:w="6665" w:type="dxa"/>
            <w:vMerge w:val="continue"/>
            <w:tcBorders>
              <w:left w:val="nil"/>
            </w:tcBorders>
            <w:noWrap w:val="0"/>
            <w:vAlign w:val="center"/>
          </w:tcPr>
          <w:p>
            <w:pPr>
              <w:widowControl/>
              <w:jc w:val="left"/>
              <w:rPr>
                <w:rFonts w:hint="eastAsia" w:ascii="仿宋" w:hAnsi="仿宋" w:eastAsia="仿宋" w:cs="仿宋"/>
                <w:kern w:val="0"/>
                <w:sz w:val="24"/>
                <w:szCs w:val="24"/>
                <w:lang w:val="en-US" w:eastAsia="zh-CN" w:bidi="lo-L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54"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2020.11特困人员在册人员</w:t>
            </w:r>
          </w:p>
        </w:tc>
        <w:tc>
          <w:tcPr>
            <w:tcW w:w="6665" w:type="dxa"/>
            <w:vMerge w:val="continue"/>
            <w:tcBorders>
              <w:left w:val="nil"/>
            </w:tcBorders>
            <w:noWrap w:val="0"/>
            <w:vAlign w:val="center"/>
          </w:tcPr>
          <w:p>
            <w:pPr>
              <w:widowControl/>
              <w:jc w:val="left"/>
              <w:rPr>
                <w:rFonts w:hint="eastAsia" w:ascii="仿宋" w:hAnsi="仿宋" w:eastAsia="仿宋" w:cs="仿宋"/>
                <w:kern w:val="0"/>
                <w:sz w:val="24"/>
                <w:szCs w:val="24"/>
                <w:lang w:val="en-US" w:eastAsia="zh-CN" w:bidi="lo-L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54"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申请建房在册常驻人</w:t>
            </w:r>
          </w:p>
        </w:tc>
        <w:tc>
          <w:tcPr>
            <w:tcW w:w="6665" w:type="dxa"/>
            <w:vMerge w:val="continue"/>
            <w:tcBorders>
              <w:left w:val="nil"/>
            </w:tcBorders>
            <w:noWrap w:val="0"/>
            <w:vAlign w:val="center"/>
          </w:tcPr>
          <w:p>
            <w:pPr>
              <w:widowControl/>
              <w:jc w:val="left"/>
              <w:rPr>
                <w:rFonts w:hint="eastAsia" w:ascii="仿宋" w:hAnsi="仿宋" w:eastAsia="仿宋" w:cs="仿宋"/>
                <w:kern w:val="0"/>
                <w:sz w:val="24"/>
                <w:szCs w:val="24"/>
                <w:lang w:val="en-US" w:eastAsia="zh-CN" w:bidi="lo-L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54"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农房建房信息</w:t>
            </w:r>
          </w:p>
        </w:tc>
        <w:tc>
          <w:tcPr>
            <w:tcW w:w="6665" w:type="dxa"/>
            <w:vMerge w:val="continue"/>
            <w:tcBorders>
              <w:left w:val="nil"/>
            </w:tcBorders>
            <w:noWrap w:val="0"/>
            <w:vAlign w:val="center"/>
          </w:tcPr>
          <w:p>
            <w:pPr>
              <w:widowControl/>
              <w:jc w:val="left"/>
              <w:rPr>
                <w:rFonts w:hint="eastAsia" w:ascii="仿宋" w:hAnsi="仿宋" w:eastAsia="仿宋" w:cs="仿宋"/>
                <w:kern w:val="0"/>
                <w:sz w:val="24"/>
                <w:szCs w:val="24"/>
                <w:lang w:val="en-US" w:eastAsia="zh-CN" w:bidi="lo-L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54"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房地产权</w:t>
            </w:r>
          </w:p>
        </w:tc>
        <w:tc>
          <w:tcPr>
            <w:tcW w:w="6665" w:type="dxa"/>
            <w:vMerge w:val="continue"/>
            <w:tcBorders>
              <w:left w:val="nil"/>
            </w:tcBorders>
            <w:noWrap w:val="0"/>
            <w:vAlign w:val="center"/>
          </w:tcPr>
          <w:p>
            <w:pPr>
              <w:widowControl/>
              <w:jc w:val="left"/>
              <w:rPr>
                <w:rFonts w:hint="eastAsia" w:ascii="仿宋" w:hAnsi="仿宋" w:eastAsia="仿宋" w:cs="仿宋"/>
                <w:kern w:val="0"/>
                <w:sz w:val="24"/>
                <w:szCs w:val="24"/>
                <w:lang w:val="en-US" w:eastAsia="zh-CN" w:bidi="lo-L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54"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婚姻证</w:t>
            </w:r>
          </w:p>
        </w:tc>
        <w:tc>
          <w:tcPr>
            <w:tcW w:w="6665" w:type="dxa"/>
            <w:vMerge w:val="continue"/>
            <w:tcBorders>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54" w:type="dxa"/>
            <w:tcBorders>
              <w:top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在线监控对接</w:t>
            </w:r>
          </w:p>
        </w:tc>
        <w:tc>
          <w:tcPr>
            <w:tcW w:w="6665" w:type="dxa"/>
            <w:tcBorders>
              <w:top w:val="single" w:color="auto" w:sz="4" w:space="0"/>
              <w:left w:val="nil"/>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支持在线监控设备对接；支持监控视频展现；</w:t>
            </w:r>
          </w:p>
        </w:tc>
      </w:tr>
    </w:tbl>
    <w:p>
      <w:pPr>
        <w:pStyle w:val="11"/>
        <w:rPr>
          <w:rFonts w:hint="eastAsia" w:ascii="仿宋" w:hAnsi="仿宋" w:eastAsia="仿宋" w:cs="仿宋"/>
          <w:sz w:val="24"/>
          <w:szCs w:val="24"/>
        </w:rPr>
      </w:pPr>
    </w:p>
    <w:p>
      <w:pPr>
        <w:widowControl w:val="0"/>
        <w:numPr>
          <w:ilvl w:val="0"/>
          <w:numId w:val="0"/>
        </w:numPr>
        <w:spacing w:line="288" w:lineRule="auto"/>
        <w:jc w:val="both"/>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十一：系统报表中心</w:t>
      </w:r>
    </w:p>
    <w:tbl>
      <w:tblPr>
        <w:tblStyle w:val="14"/>
        <w:tblW w:w="852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854"/>
        <w:gridCol w:w="666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trPr>
        <w:tc>
          <w:tcPr>
            <w:tcW w:w="1854" w:type="dxa"/>
            <w:tcBorders>
              <w:bottom w:val="single" w:color="auto" w:sz="4" w:space="0"/>
              <w:right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w:t>
            </w:r>
            <w:r>
              <w:rPr>
                <w:rFonts w:hint="eastAsia" w:ascii="仿宋" w:hAnsi="仿宋" w:eastAsia="仿宋" w:cs="仿宋"/>
                <w:b/>
                <w:bCs/>
                <w:sz w:val="24"/>
                <w:szCs w:val="24"/>
              </w:rPr>
              <w:t>名称</w:t>
            </w:r>
          </w:p>
        </w:tc>
        <w:tc>
          <w:tcPr>
            <w:tcW w:w="6666" w:type="dxa"/>
            <w:tcBorders>
              <w:left w:val="nil"/>
              <w:bottom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功能和性能要求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854"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审批报表</w:t>
            </w:r>
          </w:p>
        </w:tc>
        <w:tc>
          <w:tcPr>
            <w:tcW w:w="6666"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支持通过地区、村庄、时间、家庭等展示审批情况，包括申请、村委审批、村镇审批、上级审核等；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854"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图纸报表</w:t>
            </w:r>
          </w:p>
        </w:tc>
        <w:tc>
          <w:tcPr>
            <w:tcW w:w="6666"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支持图片的分类汇总统计，包括图纸使用情况，设计情况，修改情况，选用情况，欢迎程度等统计；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54"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工匠报表</w:t>
            </w:r>
          </w:p>
        </w:tc>
        <w:tc>
          <w:tcPr>
            <w:tcW w:w="6666"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支持工匠报表，包括工匠入驻情况；工匠培训情况，工匠评分情况，工匠排名等；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54" w:type="dxa"/>
            <w:tcBorders>
              <w:top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房产档案</w:t>
            </w:r>
          </w:p>
        </w:tc>
        <w:tc>
          <w:tcPr>
            <w:tcW w:w="6666" w:type="dxa"/>
            <w:tcBorders>
              <w:top w:val="single" w:color="auto" w:sz="4" w:space="0"/>
              <w:left w:val="nil"/>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支持一个报告展现建房全流程档案，支持打印成PDF，支持附件在线浏览；</w:t>
            </w:r>
          </w:p>
        </w:tc>
      </w:tr>
    </w:tbl>
    <w:p>
      <w:pPr>
        <w:pStyle w:val="11"/>
        <w:rPr>
          <w:rFonts w:hint="eastAsia" w:ascii="仿宋" w:hAnsi="仿宋" w:eastAsia="仿宋" w:cs="仿宋"/>
          <w:sz w:val="24"/>
          <w:szCs w:val="24"/>
        </w:rPr>
      </w:pPr>
    </w:p>
    <w:p>
      <w:pPr>
        <w:widowControl w:val="0"/>
        <w:numPr>
          <w:ilvl w:val="0"/>
          <w:numId w:val="0"/>
        </w:numPr>
        <w:spacing w:line="288" w:lineRule="auto"/>
        <w:jc w:val="both"/>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十二：建房数字化驾驶舱</w:t>
      </w:r>
    </w:p>
    <w:tbl>
      <w:tblPr>
        <w:tblStyle w:val="14"/>
        <w:tblW w:w="852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881"/>
        <w:gridCol w:w="663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trPr>
        <w:tc>
          <w:tcPr>
            <w:tcW w:w="1881" w:type="dxa"/>
            <w:tcBorders>
              <w:bottom w:val="single" w:color="auto" w:sz="4" w:space="0"/>
              <w:right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w:t>
            </w:r>
            <w:r>
              <w:rPr>
                <w:rFonts w:hint="eastAsia" w:ascii="仿宋" w:hAnsi="仿宋" w:eastAsia="仿宋" w:cs="仿宋"/>
                <w:b/>
                <w:bCs/>
                <w:sz w:val="24"/>
                <w:szCs w:val="24"/>
              </w:rPr>
              <w:t>名称</w:t>
            </w:r>
          </w:p>
        </w:tc>
        <w:tc>
          <w:tcPr>
            <w:tcW w:w="6639" w:type="dxa"/>
            <w:tcBorders>
              <w:left w:val="nil"/>
              <w:bottom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功能和性能要求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881"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展示总览页</w:t>
            </w:r>
          </w:p>
        </w:tc>
        <w:tc>
          <w:tcPr>
            <w:tcW w:w="6639"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支持全区建房汇总，根据建房类别，新建、改建、审批等情况；支持部门进度汇总，包括7日事项办结率等；支持工匠排名；支持图纸排名；支持地区排名；支持年度建房趋势等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881"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地图展示</w:t>
            </w:r>
          </w:p>
        </w:tc>
        <w:tc>
          <w:tcPr>
            <w:tcW w:w="6639"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支持全区地区展示，支持房产地图标志，支持红、黄、绿三色实时监控；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81"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 xml:space="preserve">  建房效果展示</w:t>
            </w:r>
          </w:p>
        </w:tc>
        <w:tc>
          <w:tcPr>
            <w:tcW w:w="6639"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支持工匠效果展示；支持房屋图片展示；支持地区规划展示；支持访问VR展示等；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881" w:type="dxa"/>
            <w:tcBorders>
              <w:top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房产档案</w:t>
            </w:r>
          </w:p>
        </w:tc>
        <w:tc>
          <w:tcPr>
            <w:tcW w:w="6639" w:type="dxa"/>
            <w:tcBorders>
              <w:top w:val="single" w:color="auto" w:sz="4" w:space="0"/>
              <w:left w:val="nil"/>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支持一个报告展现建房全流程档案，支持打印成PDF，支持附件在线浏览；</w:t>
            </w:r>
          </w:p>
        </w:tc>
      </w:tr>
    </w:tbl>
    <w:p>
      <w:pPr>
        <w:widowControl w:val="0"/>
        <w:numPr>
          <w:ilvl w:val="0"/>
          <w:numId w:val="0"/>
        </w:numPr>
        <w:spacing w:line="288" w:lineRule="auto"/>
        <w:jc w:val="both"/>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十三：系统管理</w:t>
      </w:r>
    </w:p>
    <w:tbl>
      <w:tblPr>
        <w:tblStyle w:val="14"/>
        <w:tblW w:w="852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909"/>
        <w:gridCol w:w="661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trPr>
        <w:tc>
          <w:tcPr>
            <w:tcW w:w="1909" w:type="dxa"/>
            <w:tcBorders>
              <w:bottom w:val="single" w:color="auto" w:sz="4" w:space="0"/>
              <w:right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w:t>
            </w:r>
            <w:r>
              <w:rPr>
                <w:rFonts w:hint="eastAsia" w:ascii="仿宋" w:hAnsi="仿宋" w:eastAsia="仿宋" w:cs="仿宋"/>
                <w:b/>
                <w:bCs/>
                <w:sz w:val="24"/>
                <w:szCs w:val="24"/>
              </w:rPr>
              <w:t>名称</w:t>
            </w:r>
          </w:p>
        </w:tc>
        <w:tc>
          <w:tcPr>
            <w:tcW w:w="6611" w:type="dxa"/>
            <w:tcBorders>
              <w:left w:val="nil"/>
              <w:bottom w:val="single" w:color="auto" w:sz="4" w:space="0"/>
            </w:tcBorders>
            <w:noWrap w:val="0"/>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lang w:val="en-US" w:eastAsia="zh-Hans"/>
              </w:rPr>
              <w:t>功能和性能要求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909"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用户管理</w:t>
            </w:r>
          </w:p>
        </w:tc>
        <w:tc>
          <w:tcPr>
            <w:tcW w:w="6611"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对后台用户进行管理包括对用户的账号，登录密码，用户基本新，用户所在部门，用户级别，职位等内容进行管理，支持新增用户，删除用户，锁定用，重置密码，导出等功能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1" w:hRule="atLeast"/>
        </w:trPr>
        <w:tc>
          <w:tcPr>
            <w:tcW w:w="1909"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角色管理</w:t>
            </w:r>
          </w:p>
        </w:tc>
        <w:tc>
          <w:tcPr>
            <w:tcW w:w="6611"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对用户的角色进行管理，支持根据角色分配系统功能，分配完功能后，可以根据定义，在系统登录成功后判断用户显示的功能清单，支持用户角色的新增，修改，删除，功能分配，用户分配等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909"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数据过滤</w:t>
            </w:r>
          </w:p>
        </w:tc>
        <w:tc>
          <w:tcPr>
            <w:tcW w:w="6611"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对特定用户的数据查看权限进行管理，支持新增，修改，删除，导出等常规操作，支持系统在展示具体数据的时候，过滤相关的数据。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909"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部门维护</w:t>
            </w:r>
          </w:p>
        </w:tc>
        <w:tc>
          <w:tcPr>
            <w:tcW w:w="6611"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支持对各个部门进行维护，系统支持多级结构树形进行维护，支持节点新增、节点修改、节点删除，支持部门详情修改等功能。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909"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规则库管理</w:t>
            </w:r>
          </w:p>
        </w:tc>
        <w:tc>
          <w:tcPr>
            <w:tcW w:w="6611"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支持对临安是建房实施细则中 各种判断规则进行梳理，支持判断类定义，方法定义，支持判断执行，方便管理部门添加规则。</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909"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字典信息管理</w:t>
            </w:r>
          </w:p>
        </w:tc>
        <w:tc>
          <w:tcPr>
            <w:tcW w:w="6611" w:type="dxa"/>
            <w:tcBorders>
              <w:top w:val="single" w:color="auto" w:sz="4" w:space="0"/>
              <w:left w:val="nil"/>
              <w:bottom w:val="single" w:color="auto" w:sz="4" w:space="0"/>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支持各种类别的字典信息管理，如房产类别、农户类别等，支持新怎，修改，删除，导出等。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1909" w:type="dxa"/>
            <w:tcBorders>
              <w:top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工作流管理</w:t>
            </w:r>
          </w:p>
        </w:tc>
        <w:tc>
          <w:tcPr>
            <w:tcW w:w="6611" w:type="dxa"/>
            <w:tcBorders>
              <w:top w:val="single" w:color="auto" w:sz="4" w:space="0"/>
              <w:left w:val="nil"/>
            </w:tcBorders>
            <w:noWrap w:val="0"/>
            <w:vAlign w:val="center"/>
          </w:tcPr>
          <w:p>
            <w:pPr>
              <w:widowControl/>
              <w:jc w:val="left"/>
              <w:rPr>
                <w:rFonts w:hint="eastAsia" w:ascii="仿宋" w:hAnsi="仿宋" w:eastAsia="仿宋" w:cs="仿宋"/>
                <w:kern w:val="0"/>
                <w:sz w:val="24"/>
                <w:szCs w:val="24"/>
                <w:lang w:val="en-US" w:eastAsia="zh-CN" w:bidi="lo-LA"/>
              </w:rPr>
            </w:pPr>
            <w:r>
              <w:rPr>
                <w:rFonts w:hint="eastAsia" w:ascii="仿宋" w:hAnsi="仿宋" w:eastAsia="仿宋" w:cs="仿宋"/>
                <w:kern w:val="0"/>
                <w:sz w:val="24"/>
                <w:szCs w:val="24"/>
                <w:lang w:val="en-US" w:eastAsia="zh-CN" w:bidi="lo-LA"/>
              </w:rPr>
              <w:t>支持添加工作流，工作流节点设定，权限设定等</w:t>
            </w:r>
          </w:p>
        </w:tc>
      </w:tr>
    </w:tbl>
    <w:p>
      <w:pPr>
        <w:ind w:firstLine="482" w:firstLineChars="200"/>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四、项目建设规划</w:t>
      </w:r>
    </w:p>
    <w:p>
      <w:pPr>
        <w:snapToGrid w:val="0"/>
        <w:spacing w:line="360" w:lineRule="auto"/>
        <w:ind w:left="120" w:leftChars="57" w:firstLine="360" w:firstLineChars="15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的建设内容分为13个子系统四大类型。第一大类型是针对建房户的建房申请、建房图集、VR图集、工匠中心等为建房户提供农村建房各种服务；第二大类是针对管理部门的建房资格审核、申请批复、工匠审核等审批管理类；第三大类是数据共享、数据治理和大数据研判，通过获取其它部门的数据为建房户的资格认定、面积审核、过程监控提供服务；第四大类是图形化展现，通过各种数据的汇集，形象化、图形化的展现，建设“领导数据驾驶舱”。</w:t>
      </w:r>
    </w:p>
    <w:p>
      <w:pPr>
        <w:numPr>
          <w:ilvl w:val="0"/>
          <w:numId w:val="5"/>
        </w:numPr>
        <w:snapToGrid w:val="0"/>
        <w:spacing w:line="360" w:lineRule="auto"/>
        <w:ind w:left="120" w:leftChars="57" w:firstLine="361" w:firstLineChars="15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其他事项</w:t>
      </w:r>
    </w:p>
    <w:p>
      <w:pPr>
        <w:numPr>
          <w:ilvl w:val="0"/>
          <w:numId w:val="6"/>
        </w:numPr>
        <w:snapToGrid w:val="0"/>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合同签订后支付合同价的40%，项目完成验收后支付合同价的55%，两年运维，两年期满后支付合同价款的5%。</w:t>
      </w:r>
    </w:p>
    <w:p>
      <w:pPr>
        <w:numPr>
          <w:numId w:val="0"/>
        </w:numPr>
        <w:snapToGrid w:val="0"/>
        <w:spacing w:line="360" w:lineRule="auto"/>
        <w:ind w:firstLine="480" w:firstLineChars="200"/>
        <w:jc w:val="both"/>
        <w:rPr>
          <w:rFonts w:hint="eastAsia" w:ascii="仿宋" w:hAnsi="仿宋" w:eastAsia="仿宋" w:cs="仿宋_GB2312"/>
          <w:b/>
          <w:color w:val="000000"/>
          <w:sz w:val="32"/>
        </w:rPr>
      </w:pPr>
      <w:r>
        <w:rPr>
          <w:rFonts w:hint="eastAsia" w:ascii="仿宋" w:hAnsi="仿宋" w:eastAsia="仿宋" w:cs="仿宋"/>
          <w:sz w:val="24"/>
          <w:szCs w:val="24"/>
          <w:lang w:val="en-US" w:eastAsia="zh-CN"/>
        </w:rPr>
        <w:t>2、相关事项接入浙里办和政务服务网。</w:t>
      </w:r>
      <w:r>
        <w:rPr>
          <w:rFonts w:hint="default" w:ascii="仿宋_GB2312" w:eastAsia="仿宋_GB2312" w:cs="Times New Roman"/>
          <w:kern w:val="2"/>
          <w:sz w:val="28"/>
          <w:szCs w:val="28"/>
          <w:lang w:eastAsia="zh-CN" w:bidi="ar-SA"/>
        </w:rPr>
        <w:br w:type="page"/>
      </w:r>
      <w:bookmarkStart w:id="206" w:name="_GoBack"/>
      <w:bookmarkEnd w:id="206"/>
    </w:p>
    <w:p>
      <w:pPr>
        <w:spacing w:line="360" w:lineRule="auto"/>
        <w:ind w:left="720" w:firstLine="723" w:firstLineChars="200"/>
        <w:outlineLvl w:val="0"/>
        <w:rPr>
          <w:rFonts w:hint="eastAsia" w:ascii="仿宋" w:hAnsi="仿宋" w:eastAsia="仿宋" w:cs="仿宋_GB2312"/>
          <w:b/>
          <w:color w:val="000000"/>
          <w:sz w:val="36"/>
          <w:szCs w:val="36"/>
        </w:rPr>
      </w:pPr>
      <w:r>
        <w:rPr>
          <w:rFonts w:hint="eastAsia" w:ascii="仿宋" w:hAnsi="仿宋" w:eastAsia="仿宋" w:cs="仿宋_GB2312"/>
          <w:b/>
          <w:color w:val="000000"/>
          <w:sz w:val="36"/>
          <w:szCs w:val="36"/>
        </w:rPr>
        <w:t>第四部分</w:t>
      </w:r>
      <w:bookmarkEnd w:id="35"/>
      <w:r>
        <w:rPr>
          <w:rFonts w:hint="eastAsia" w:ascii="仿宋" w:hAnsi="仿宋" w:eastAsia="仿宋" w:cs="仿宋_GB2312"/>
          <w:b/>
          <w:color w:val="000000"/>
          <w:sz w:val="36"/>
          <w:szCs w:val="36"/>
        </w:rPr>
        <w:t xml:space="preserve"> 拟签订的合同文本</w:t>
      </w:r>
    </w:p>
    <w:p>
      <w:pPr>
        <w:spacing w:line="360" w:lineRule="auto"/>
        <w:rPr>
          <w:rFonts w:hint="eastAsia" w:ascii="仿宋_GB2312" w:hAnsi="楷体" w:eastAsia="仿宋_GB2312"/>
          <w:sz w:val="24"/>
        </w:rPr>
      </w:pPr>
      <w:bookmarkStart w:id="36" w:name="第五部分"/>
      <w:bookmarkStart w:id="37" w:name="_Toc86217003"/>
    </w:p>
    <w:p>
      <w:pPr>
        <w:spacing w:line="360" w:lineRule="auto"/>
        <w:rPr>
          <w:rFonts w:hint="eastAsia" w:ascii="仿宋_GB2312" w:hAnsi="楷体" w:eastAsia="仿宋_GB2312"/>
          <w:sz w:val="24"/>
          <w:u w:val="single"/>
        </w:rPr>
      </w:pPr>
      <w:r>
        <w:rPr>
          <w:rFonts w:hint="eastAsia" w:ascii="仿宋_GB2312" w:hAnsi="楷体" w:eastAsia="仿宋_GB2312"/>
          <w:sz w:val="24"/>
        </w:rPr>
        <w:t>合同编号：</w:t>
      </w:r>
      <w:r>
        <w:rPr>
          <w:rFonts w:hint="eastAsia" w:ascii="仿宋_GB2312" w:hAnsi="楷体" w:eastAsia="仿宋_GB2312"/>
          <w:sz w:val="24"/>
          <w:u w:val="single"/>
        </w:rPr>
        <w:t xml:space="preserve">           </w:t>
      </w:r>
    </w:p>
    <w:p>
      <w:pPr>
        <w:pStyle w:val="23"/>
        <w:ind w:firstLine="482"/>
        <w:jc w:val="center"/>
        <w:rPr>
          <w:rFonts w:hint="eastAsia" w:ascii="仿宋_GB2312" w:hAnsi="楷体" w:eastAsia="仿宋_GB2312"/>
          <w:b/>
          <w:szCs w:val="24"/>
        </w:rPr>
      </w:pPr>
    </w:p>
    <w:p>
      <w:pPr>
        <w:pStyle w:val="23"/>
        <w:rPr>
          <w:rFonts w:hint="eastAsia" w:ascii="仿宋_GB2312" w:hAnsi="楷体" w:eastAsia="仿宋_GB2312"/>
          <w:szCs w:val="24"/>
        </w:rPr>
      </w:pPr>
    </w:p>
    <w:p>
      <w:pPr>
        <w:pStyle w:val="23"/>
        <w:rPr>
          <w:rFonts w:hint="eastAsia" w:ascii="仿宋_GB2312" w:hAnsi="楷体" w:eastAsia="仿宋_GB2312"/>
          <w:szCs w:val="24"/>
        </w:rPr>
      </w:pPr>
    </w:p>
    <w:p>
      <w:pPr>
        <w:spacing w:before="120" w:line="360" w:lineRule="auto"/>
        <w:rPr>
          <w:rFonts w:hint="eastAsia" w:ascii="仿宋_GB2312" w:hAnsi="楷体" w:eastAsia="仿宋_GB2312"/>
          <w:sz w:val="24"/>
        </w:rPr>
      </w:pPr>
    </w:p>
    <w:p>
      <w:pPr>
        <w:spacing w:before="120" w:line="360" w:lineRule="auto"/>
        <w:ind w:left="960"/>
        <w:rPr>
          <w:rFonts w:hint="eastAsia" w:ascii="仿宋_GB2312" w:hAnsi="楷体" w:eastAsia="仿宋_GB2312"/>
          <w:sz w:val="24"/>
        </w:rPr>
      </w:pPr>
      <w:r>
        <w:rPr>
          <w:rFonts w:hint="eastAsia" w:ascii="仿宋_GB2312" w:hAnsi="楷体" w:eastAsia="仿宋_GB2312"/>
          <w:sz w:val="24"/>
        </w:rPr>
        <w:t>项目名称：</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 xml:space="preserve"> </w:t>
      </w:r>
      <w:r>
        <w:rPr>
          <w:rFonts w:hint="eastAsia" w:ascii="仿宋_GB2312" w:hAnsi="楷体" w:eastAsia="仿宋_GB2312"/>
          <w:sz w:val="24"/>
          <w:u w:val="single"/>
        </w:rPr>
        <w:t xml:space="preserve">                                  </w:t>
      </w:r>
    </w:p>
    <w:p>
      <w:pPr>
        <w:pStyle w:val="24"/>
        <w:spacing w:before="120"/>
        <w:rPr>
          <w:rFonts w:hint="eastAsia" w:hAnsi="楷体"/>
          <w:szCs w:val="24"/>
        </w:rPr>
      </w:pPr>
    </w:p>
    <w:p>
      <w:pPr>
        <w:pStyle w:val="24"/>
        <w:spacing w:before="120"/>
        <w:rPr>
          <w:rFonts w:hint="eastAsia" w:hAnsi="楷体"/>
          <w:szCs w:val="24"/>
        </w:rPr>
      </w:pPr>
    </w:p>
    <w:p>
      <w:pPr>
        <w:spacing w:line="360" w:lineRule="auto"/>
        <w:rPr>
          <w:rFonts w:hint="eastAsia" w:ascii="仿宋_GB2312" w:eastAsia="仿宋_GB2312"/>
          <w:sz w:val="24"/>
        </w:rPr>
      </w:pPr>
    </w:p>
    <w:p>
      <w:pPr>
        <w:spacing w:before="120" w:line="360" w:lineRule="auto"/>
        <w:ind w:left="960"/>
        <w:rPr>
          <w:rFonts w:hint="eastAsia" w:ascii="仿宋_GB2312" w:hAnsi="楷体" w:eastAsia="仿宋_GB2312"/>
          <w:sz w:val="24"/>
          <w:u w:val="single"/>
        </w:rPr>
      </w:pPr>
      <w:r>
        <w:rPr>
          <w:rFonts w:hint="eastAsia" w:ascii="仿宋_GB2312" w:hAnsi="楷体" w:eastAsia="仿宋_GB2312"/>
          <w:sz w:val="24"/>
        </w:rPr>
        <w:t>甲方：</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 xml:space="preserve"> </w:t>
      </w:r>
      <w:r>
        <w:rPr>
          <w:rFonts w:hint="eastAsia" w:ascii="仿宋_GB2312" w:hAnsi="楷体" w:eastAsia="仿宋_GB2312"/>
          <w:sz w:val="24"/>
          <w:u w:val="single"/>
        </w:rPr>
        <w:t xml:space="preserve">                                    </w:t>
      </w:r>
    </w:p>
    <w:p>
      <w:pPr>
        <w:spacing w:before="120" w:line="360" w:lineRule="auto"/>
        <w:rPr>
          <w:rFonts w:hint="eastAsia" w:ascii="仿宋_GB2312" w:hAnsi="楷体" w:eastAsia="仿宋_GB2312"/>
          <w:sz w:val="24"/>
        </w:rPr>
      </w:pPr>
    </w:p>
    <w:p>
      <w:pPr>
        <w:spacing w:before="120" w:line="360" w:lineRule="auto"/>
        <w:ind w:left="960"/>
        <w:rPr>
          <w:rFonts w:hint="eastAsia" w:ascii="仿宋_GB2312" w:hAnsi="楷体" w:eastAsia="仿宋_GB2312"/>
          <w:sz w:val="24"/>
          <w:u w:val="single"/>
        </w:rPr>
      </w:pPr>
      <w:r>
        <w:rPr>
          <w:rFonts w:hint="eastAsia" w:ascii="仿宋_GB2312" w:hAnsi="楷体" w:eastAsia="仿宋_GB2312"/>
          <w:sz w:val="24"/>
        </w:rPr>
        <w:t>乙方：</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 xml:space="preserve"> </w:t>
      </w:r>
      <w:r>
        <w:rPr>
          <w:rFonts w:hint="eastAsia" w:ascii="仿宋_GB2312" w:hAnsi="楷体" w:eastAsia="仿宋_GB2312"/>
          <w:sz w:val="24"/>
          <w:u w:val="single"/>
        </w:rPr>
        <w:t xml:space="preserve">                                   </w:t>
      </w:r>
    </w:p>
    <w:p>
      <w:pPr>
        <w:spacing w:before="120" w:line="360" w:lineRule="auto"/>
        <w:rPr>
          <w:rFonts w:hint="eastAsia" w:ascii="仿宋_GB2312" w:hAnsi="楷体" w:eastAsia="仿宋_GB2312"/>
          <w:sz w:val="24"/>
        </w:rPr>
      </w:pPr>
    </w:p>
    <w:p>
      <w:pPr>
        <w:spacing w:before="120" w:line="360" w:lineRule="auto"/>
        <w:ind w:firstLine="960" w:firstLineChars="400"/>
        <w:rPr>
          <w:rFonts w:hint="eastAsia" w:ascii="仿宋_GB2312" w:hAnsi="楷体" w:eastAsia="仿宋_GB2312"/>
          <w:sz w:val="24"/>
          <w:u w:val="single"/>
        </w:rPr>
      </w:pPr>
      <w:r>
        <w:rPr>
          <w:rFonts w:hint="eastAsia" w:ascii="仿宋_GB2312" w:hAnsi="楷体" w:eastAsia="仿宋_GB2312"/>
          <w:sz w:val="24"/>
        </w:rPr>
        <w:t>签订地：</w:t>
      </w:r>
      <w:r>
        <w:rPr>
          <w:rFonts w:hint="eastAsia" w:ascii="仿宋_GB2312" w:hAnsi="楷体" w:eastAsia="仿宋_GB2312"/>
          <w:sz w:val="24"/>
          <w:u w:val="single"/>
        </w:rPr>
        <w:t xml:space="preserve">                                     </w:t>
      </w:r>
    </w:p>
    <w:p>
      <w:pPr>
        <w:spacing w:before="120" w:line="360" w:lineRule="auto"/>
        <w:rPr>
          <w:rFonts w:hint="eastAsia" w:ascii="仿宋_GB2312" w:hAnsi="楷体" w:eastAsia="仿宋_GB2312"/>
          <w:sz w:val="24"/>
        </w:rPr>
      </w:pPr>
    </w:p>
    <w:p>
      <w:pPr>
        <w:spacing w:before="120" w:line="360" w:lineRule="auto"/>
        <w:ind w:firstLine="960" w:firstLineChars="400"/>
        <w:rPr>
          <w:rFonts w:hint="eastAsia"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pPr>
        <w:autoSpaceDE w:val="0"/>
        <w:autoSpaceDN w:val="0"/>
        <w:spacing w:line="360" w:lineRule="auto"/>
        <w:ind w:firstLine="640"/>
        <w:jc w:val="center"/>
        <w:rPr>
          <w:rFonts w:hint="eastAsia" w:ascii="仿宋_GB2312" w:hAnsi="宋体" w:eastAsia="仿宋_GB2312"/>
          <w:sz w:val="24"/>
        </w:rPr>
        <w:sectPr>
          <w:headerReference r:id="rId8" w:type="default"/>
          <w:footerReference r:id="rId9" w:type="default"/>
          <w:pgSz w:w="11907" w:h="16840"/>
          <w:pgMar w:top="1474" w:right="1814" w:bottom="1474" w:left="1814" w:header="851" w:footer="851" w:gutter="0"/>
          <w:cols w:space="720" w:num="1"/>
          <w:docGrid w:linePitch="462" w:charSpace="0"/>
        </w:sectPr>
      </w:pPr>
    </w:p>
    <w:p>
      <w:pPr>
        <w:spacing w:line="360" w:lineRule="auto"/>
        <w:ind w:firstLine="562" w:firstLineChars="200"/>
        <w:jc w:val="center"/>
        <w:rPr>
          <w:rFonts w:hint="eastAsia" w:ascii="仿宋_GB2312" w:hAnsi="楷体" w:eastAsia="仿宋_GB2312"/>
          <w:b/>
          <w:sz w:val="28"/>
          <w:szCs w:val="28"/>
        </w:rPr>
      </w:pPr>
      <w:r>
        <w:rPr>
          <w:rFonts w:hint="eastAsia" w:ascii="仿宋_GB2312" w:hAnsi="楷体" w:eastAsia="仿宋_GB2312"/>
          <w:b/>
          <w:sz w:val="28"/>
          <w:szCs w:val="28"/>
        </w:rPr>
        <w:t>第一部分 合同书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楷体" w:eastAsia="仿宋_GB2312"/>
          <w:sz w:val="24"/>
          <w:u w:val="single"/>
        </w:rPr>
        <w:t xml:space="preserve">   （采购人名称）   </w:t>
      </w:r>
      <w:r>
        <w:rPr>
          <w:rFonts w:hint="eastAsia" w:ascii="仿宋_GB2312" w:hAnsi="楷体" w:eastAsia="仿宋_GB2312"/>
          <w:sz w:val="24"/>
        </w:rPr>
        <w:t>以</w:t>
      </w:r>
      <w:r>
        <w:rPr>
          <w:rFonts w:hint="eastAsia" w:ascii="仿宋_GB2312" w:hAnsi="楷体" w:eastAsia="仿宋_GB2312"/>
          <w:sz w:val="24"/>
          <w:u w:val="single"/>
        </w:rPr>
        <w:t xml:space="preserve">   （政府采购方式）  </w:t>
      </w:r>
      <w:r>
        <w:rPr>
          <w:rFonts w:hint="eastAsia" w:ascii="仿宋_GB2312" w:hAnsi="楷体" w:eastAsia="仿宋_GB2312"/>
          <w:sz w:val="24"/>
        </w:rPr>
        <w:t>对</w:t>
      </w:r>
      <w:r>
        <w:rPr>
          <w:rFonts w:hint="eastAsia" w:ascii="仿宋_GB2312" w:hAnsi="楷体" w:eastAsia="仿宋_GB2312"/>
          <w:sz w:val="24"/>
          <w:u w:val="single"/>
        </w:rPr>
        <w:t xml:space="preserve">   （同前页项目名称）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（成交供应商名称）</w:t>
      </w:r>
      <w:r>
        <w:rPr>
          <w:rFonts w:hint="eastAsia" w:ascii="仿宋_GB2312" w:hAnsi="楷体" w:eastAsia="仿宋_GB2312"/>
          <w:sz w:val="24"/>
        </w:rPr>
        <w:t>为该项目成交供应商。现于成交通知书发出之日起三十日内，按照采购文件确定的事项签订本合同。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根据《中华人民共和国合同法》、《中华人民共和国政府采购法》等相关法律法规之规定，按照平等、自愿、公平和诚实信用的原则，经</w:t>
      </w:r>
      <w:r>
        <w:rPr>
          <w:rFonts w:hint="eastAsia" w:ascii="仿宋_GB2312" w:hAnsi="楷体" w:eastAsia="仿宋_GB2312"/>
          <w:sz w:val="24"/>
          <w:u w:val="single"/>
        </w:rPr>
        <w:t xml:space="preserve">   （采购人名称）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（成交供应商名称）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outlineLvl w:val="0"/>
        <w:rPr>
          <w:rFonts w:hint="eastAsia" w:ascii="仿宋_GB2312" w:hAnsi="楷体" w:eastAsia="仿宋_GB2312"/>
          <w:b/>
          <w:sz w:val="24"/>
        </w:rPr>
      </w:pPr>
      <w:bookmarkStart w:id="38" w:name="_Toc3029"/>
      <w:bookmarkStart w:id="39" w:name="_Toc24059"/>
      <w:bookmarkStart w:id="40" w:name="_Toc2232"/>
      <w:r>
        <w:rPr>
          <w:rFonts w:hint="eastAsia" w:ascii="仿宋_GB2312" w:hAnsi="楷体" w:eastAsia="仿宋_GB2312"/>
          <w:b/>
          <w:sz w:val="24"/>
        </w:rPr>
        <w:t>1.1 合同组成部分</w:t>
      </w:r>
      <w:bookmarkEnd w:id="38"/>
      <w:bookmarkEnd w:id="39"/>
      <w:bookmarkEnd w:id="4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成交通知书；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响应文件（含澄清或者说明文件）；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响应文件（含澄清或者修改文件）；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outlineLvl w:val="0"/>
        <w:rPr>
          <w:rFonts w:hint="eastAsia" w:ascii="仿宋_GB2312" w:hAnsi="楷体" w:eastAsia="仿宋_GB2312"/>
          <w:b/>
          <w:sz w:val="24"/>
        </w:rPr>
      </w:pPr>
      <w:bookmarkStart w:id="41" w:name="_Toc27126"/>
      <w:bookmarkStart w:id="42" w:name="_Toc24300"/>
      <w:bookmarkStart w:id="43" w:name="_Toc21295"/>
      <w:r>
        <w:rPr>
          <w:rFonts w:hint="eastAsia" w:ascii="仿宋_GB2312" w:hAnsi="楷体" w:eastAsia="仿宋_GB2312"/>
          <w:b/>
          <w:sz w:val="24"/>
        </w:rPr>
        <w:t>1.2 标的物</w:t>
      </w:r>
      <w:bookmarkEnd w:id="41"/>
      <w:bookmarkEnd w:id="42"/>
      <w:bookmarkEnd w:id="43"/>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 标的物名称：</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1.2.2 标的物数量：</w:t>
      </w:r>
      <w:r>
        <w:rPr>
          <w:rFonts w:hint="eastAsia" w:ascii="仿宋_GB2312" w:hAnsi="楷体" w:eastAsia="仿宋_GB2312"/>
          <w:sz w:val="24"/>
          <w:u w:val="single"/>
        </w:rPr>
        <w:t xml:space="preserve">   </w:t>
      </w:r>
      <w:r>
        <w:rPr>
          <w:rFonts w:hint="eastAsia" w:ascii="仿宋_GB2312" w:hAnsi="楷体" w:eastAsia="仿宋_GB2312"/>
          <w:color w:val="0000FF"/>
          <w:sz w:val="24"/>
          <w:u w:val="single"/>
          <w:lang w:val="en-US" w:eastAsia="zh-CN"/>
        </w:rPr>
        <w:t xml:space="preserve"> </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1.2.3 标的物质量：</w:t>
      </w:r>
      <w:r>
        <w:rPr>
          <w:rFonts w:hint="eastAsia" w:ascii="仿宋_GB2312" w:hAnsi="楷体" w:eastAsia="仿宋_GB2312"/>
          <w:sz w:val="24"/>
          <w:u w:val="single"/>
        </w:rPr>
        <w:t>　　　</w:t>
      </w:r>
      <w:r>
        <w:rPr>
          <w:rFonts w:hint="eastAsia" w:ascii="仿宋_GB2312" w:hAnsi="楷体" w:eastAsia="仿宋_GB2312"/>
          <w:color w:val="0000FF"/>
          <w:sz w:val="24"/>
          <w:u w:val="single"/>
          <w:lang w:val="en-US" w:eastAsia="zh-CN"/>
        </w:rPr>
        <w:t xml:space="preserve"> </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4" w:name="_Toc23292"/>
      <w:bookmarkStart w:id="45" w:name="_Toc21631"/>
      <w:bookmarkStart w:id="46" w:name="_Toc21551"/>
      <w:r>
        <w:rPr>
          <w:rFonts w:hint="eastAsia" w:ascii="仿宋_GB2312" w:hAnsi="楷体" w:eastAsia="仿宋_GB2312"/>
          <w:b/>
          <w:sz w:val="24"/>
        </w:rPr>
        <w:t>1.3 价款</w:t>
      </w:r>
      <w:bookmarkEnd w:id="44"/>
      <w:bookmarkEnd w:id="45"/>
      <w:bookmarkEnd w:id="4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5"/>
              <w:spacing w:line="360" w:lineRule="auto"/>
              <w:jc w:val="center"/>
              <w:rPr>
                <w:rFonts w:hint="eastAsia" w:ascii="仿宋_GB2312" w:hAnsi="楷体" w:eastAsia="仿宋_GB2312"/>
                <w:sz w:val="24"/>
                <w:szCs w:val="24"/>
              </w:rPr>
            </w:pPr>
            <w:r>
              <w:rPr>
                <w:rFonts w:hint="eastAsia" w:ascii="仿宋_GB2312" w:hAnsi="楷体" w:eastAsia="仿宋_GB2312"/>
                <w:sz w:val="24"/>
                <w:szCs w:val="24"/>
              </w:rPr>
              <w:t>序号</w:t>
            </w:r>
          </w:p>
        </w:tc>
        <w:tc>
          <w:tcPr>
            <w:tcW w:w="3402" w:type="dxa"/>
            <w:noWrap w:val="0"/>
            <w:vAlign w:val="center"/>
          </w:tcPr>
          <w:p>
            <w:pPr>
              <w:pStyle w:val="25"/>
              <w:spacing w:line="360" w:lineRule="auto"/>
              <w:ind w:firstLine="200"/>
              <w:jc w:val="center"/>
              <w:rPr>
                <w:rFonts w:hint="eastAsia" w:ascii="仿宋_GB2312" w:hAnsi="楷体" w:eastAsia="仿宋_GB2312"/>
                <w:sz w:val="24"/>
                <w:szCs w:val="24"/>
              </w:rPr>
            </w:pPr>
            <w:r>
              <w:rPr>
                <w:rFonts w:hint="eastAsia" w:ascii="仿宋_GB2312" w:hAnsi="楷体" w:eastAsia="仿宋_GB2312"/>
                <w:sz w:val="24"/>
                <w:szCs w:val="24"/>
              </w:rPr>
              <w:t>分项名称</w:t>
            </w:r>
          </w:p>
        </w:tc>
        <w:tc>
          <w:tcPr>
            <w:tcW w:w="2552" w:type="dxa"/>
            <w:noWrap w:val="0"/>
            <w:vAlign w:val="center"/>
          </w:tcPr>
          <w:p>
            <w:pPr>
              <w:pStyle w:val="25"/>
              <w:spacing w:line="360" w:lineRule="auto"/>
              <w:jc w:val="center"/>
              <w:rPr>
                <w:rFonts w:hint="eastAsia" w:ascii="仿宋_GB2312" w:hAnsi="楷体" w:eastAsia="仿宋_GB2312"/>
                <w:sz w:val="24"/>
                <w:szCs w:val="24"/>
              </w:rPr>
            </w:pPr>
            <w:r>
              <w:rPr>
                <w:rFonts w:hint="eastAsia" w:ascii="仿宋_GB2312" w:hAnsi="楷体" w:eastAsia="仿宋_GB231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5"/>
              <w:spacing w:line="360" w:lineRule="auto"/>
              <w:ind w:firstLine="200"/>
              <w:jc w:val="center"/>
              <w:rPr>
                <w:rFonts w:hint="eastAsia" w:ascii="仿宋_GB2312" w:hAnsi="楷体" w:eastAsia="仿宋_GB2312"/>
                <w:sz w:val="24"/>
                <w:szCs w:val="24"/>
              </w:rPr>
            </w:pPr>
          </w:p>
        </w:tc>
        <w:tc>
          <w:tcPr>
            <w:tcW w:w="3402" w:type="dxa"/>
            <w:noWrap w:val="0"/>
            <w:vAlign w:val="center"/>
          </w:tcPr>
          <w:p>
            <w:pPr>
              <w:pStyle w:val="25"/>
              <w:spacing w:line="360" w:lineRule="auto"/>
              <w:ind w:firstLine="200"/>
              <w:jc w:val="center"/>
              <w:rPr>
                <w:rFonts w:hint="eastAsia" w:ascii="仿宋_GB2312" w:hAnsi="楷体" w:eastAsia="仿宋_GB2312"/>
                <w:sz w:val="24"/>
                <w:szCs w:val="24"/>
              </w:rPr>
            </w:pPr>
          </w:p>
        </w:tc>
        <w:tc>
          <w:tcPr>
            <w:tcW w:w="2552" w:type="dxa"/>
            <w:noWrap w:val="0"/>
            <w:vAlign w:val="center"/>
          </w:tcPr>
          <w:p>
            <w:pPr>
              <w:pStyle w:val="25"/>
              <w:spacing w:line="360" w:lineRule="auto"/>
              <w:ind w:firstLine="200"/>
              <w:jc w:val="center"/>
              <w:rPr>
                <w:rFonts w:hint="eastAsia"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5"/>
              <w:spacing w:line="360" w:lineRule="auto"/>
              <w:ind w:firstLine="200"/>
              <w:jc w:val="center"/>
              <w:rPr>
                <w:rFonts w:hint="eastAsia" w:ascii="仿宋_GB2312" w:hAnsi="楷体" w:eastAsia="仿宋_GB2312"/>
                <w:sz w:val="24"/>
                <w:szCs w:val="24"/>
              </w:rPr>
            </w:pPr>
          </w:p>
        </w:tc>
        <w:tc>
          <w:tcPr>
            <w:tcW w:w="3402" w:type="dxa"/>
            <w:noWrap w:val="0"/>
            <w:vAlign w:val="center"/>
          </w:tcPr>
          <w:p>
            <w:pPr>
              <w:pStyle w:val="25"/>
              <w:spacing w:line="360" w:lineRule="auto"/>
              <w:ind w:firstLine="200"/>
              <w:jc w:val="center"/>
              <w:rPr>
                <w:rFonts w:hint="eastAsia" w:ascii="仿宋_GB2312" w:hAnsi="楷体" w:eastAsia="仿宋_GB2312"/>
                <w:sz w:val="24"/>
                <w:szCs w:val="24"/>
              </w:rPr>
            </w:pPr>
          </w:p>
        </w:tc>
        <w:tc>
          <w:tcPr>
            <w:tcW w:w="2552" w:type="dxa"/>
            <w:noWrap w:val="0"/>
            <w:vAlign w:val="center"/>
          </w:tcPr>
          <w:p>
            <w:pPr>
              <w:pStyle w:val="25"/>
              <w:spacing w:line="360" w:lineRule="auto"/>
              <w:ind w:firstLine="200"/>
              <w:jc w:val="center"/>
              <w:rPr>
                <w:rFonts w:hint="eastAsia"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5"/>
              <w:spacing w:line="360" w:lineRule="auto"/>
              <w:ind w:firstLine="200"/>
              <w:jc w:val="center"/>
              <w:rPr>
                <w:rFonts w:hint="eastAsia" w:ascii="仿宋_GB2312" w:hAnsi="楷体" w:eastAsia="仿宋_GB2312"/>
                <w:sz w:val="24"/>
                <w:szCs w:val="24"/>
              </w:rPr>
            </w:pPr>
          </w:p>
        </w:tc>
        <w:tc>
          <w:tcPr>
            <w:tcW w:w="3402" w:type="dxa"/>
            <w:noWrap w:val="0"/>
            <w:vAlign w:val="center"/>
          </w:tcPr>
          <w:p>
            <w:pPr>
              <w:pStyle w:val="25"/>
              <w:spacing w:line="360" w:lineRule="auto"/>
              <w:ind w:firstLine="200"/>
              <w:jc w:val="center"/>
              <w:rPr>
                <w:rFonts w:hint="eastAsia" w:ascii="仿宋_GB2312" w:hAnsi="楷体" w:eastAsia="仿宋_GB2312"/>
                <w:sz w:val="24"/>
                <w:szCs w:val="24"/>
              </w:rPr>
            </w:pPr>
          </w:p>
        </w:tc>
        <w:tc>
          <w:tcPr>
            <w:tcW w:w="2552" w:type="dxa"/>
            <w:noWrap w:val="0"/>
            <w:vAlign w:val="center"/>
          </w:tcPr>
          <w:p>
            <w:pPr>
              <w:pStyle w:val="25"/>
              <w:spacing w:line="360" w:lineRule="auto"/>
              <w:ind w:firstLine="200"/>
              <w:jc w:val="center"/>
              <w:rPr>
                <w:rFonts w:hint="eastAsia"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25"/>
              <w:spacing w:line="360" w:lineRule="auto"/>
              <w:ind w:firstLine="200"/>
              <w:jc w:val="center"/>
              <w:rPr>
                <w:rFonts w:hint="eastAsia" w:ascii="仿宋_GB2312" w:hAnsi="楷体" w:eastAsia="仿宋_GB2312"/>
                <w:sz w:val="24"/>
                <w:szCs w:val="24"/>
              </w:rPr>
            </w:pPr>
            <w:r>
              <w:rPr>
                <w:rFonts w:hint="eastAsia" w:ascii="仿宋_GB2312" w:hAnsi="楷体" w:eastAsia="仿宋_GB2312"/>
                <w:sz w:val="24"/>
                <w:szCs w:val="24"/>
              </w:rPr>
              <w:t>总价</w:t>
            </w:r>
          </w:p>
        </w:tc>
        <w:tc>
          <w:tcPr>
            <w:tcW w:w="2552" w:type="dxa"/>
            <w:noWrap w:val="0"/>
            <w:vAlign w:val="center"/>
          </w:tcPr>
          <w:p>
            <w:pPr>
              <w:pStyle w:val="25"/>
              <w:spacing w:line="360" w:lineRule="auto"/>
              <w:ind w:firstLine="200"/>
              <w:jc w:val="center"/>
              <w:rPr>
                <w:rFonts w:hint="eastAsia" w:ascii="仿宋_GB2312" w:hAnsi="楷体" w:eastAsia="仿宋_GB2312"/>
                <w:sz w:val="24"/>
                <w:szCs w:val="24"/>
              </w:rPr>
            </w:pPr>
          </w:p>
        </w:tc>
      </w:tr>
    </w:tbl>
    <w:p>
      <w:pPr>
        <w:spacing w:line="360" w:lineRule="auto"/>
        <w:ind w:firstLine="482" w:firstLineChars="200"/>
        <w:outlineLvl w:val="0"/>
        <w:rPr>
          <w:rFonts w:hint="eastAsia" w:ascii="仿宋_GB2312" w:hAnsi="楷体" w:eastAsia="仿宋_GB2312"/>
          <w:b/>
          <w:sz w:val="24"/>
        </w:rPr>
      </w:pPr>
      <w:bookmarkStart w:id="47" w:name="_Toc10340"/>
      <w:bookmarkStart w:id="48" w:name="_Toc1814"/>
      <w:bookmarkStart w:id="49" w:name="_Toc22618"/>
      <w:r>
        <w:rPr>
          <w:rFonts w:hint="eastAsia" w:ascii="仿宋_GB2312" w:hAnsi="楷体" w:eastAsia="仿宋_GB2312"/>
          <w:b/>
          <w:sz w:val="24"/>
        </w:rPr>
        <w:t>1.4 付款方式和发票开具方式</w:t>
      </w:r>
      <w:bookmarkEnd w:id="47"/>
      <w:bookmarkEnd w:id="48"/>
      <w:bookmarkEnd w:id="4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color w:val="auto"/>
          <w:sz w:val="24"/>
        </w:rPr>
        <w:t>：</w:t>
      </w:r>
      <w:r>
        <w:rPr>
          <w:rFonts w:hint="eastAsia" w:ascii="仿宋_GB2312" w:hAnsi="楷体" w:eastAsia="仿宋_GB2312"/>
          <w:color w:val="auto"/>
          <w:sz w:val="24"/>
          <w:u w:val="single"/>
        </w:rPr>
        <w:t xml:space="preserve">   </w:t>
      </w:r>
      <w:r>
        <w:rPr>
          <w:rFonts w:hint="eastAsia" w:ascii="仿宋_GB2312" w:hAnsi="楷体" w:eastAsia="仿宋_GB2312"/>
          <w:color w:val="auto"/>
          <w:sz w:val="24"/>
          <w:u w:val="single"/>
          <w:lang w:val="en-US" w:eastAsia="zh-CN"/>
        </w:rPr>
        <w:t xml:space="preserve"> </w:t>
      </w:r>
      <w:r>
        <w:rPr>
          <w:rFonts w:hint="eastAsia" w:ascii="仿宋_GB2312" w:hAnsi="楷体" w:eastAsia="仿宋_GB2312"/>
          <w:color w:val="auto"/>
          <w:sz w:val="24"/>
          <w:u w:val="single"/>
        </w:rPr>
        <w:t xml:space="preserve">                         </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50" w:name="_Toc19304"/>
      <w:bookmarkStart w:id="51" w:name="_Toc32071"/>
      <w:bookmarkStart w:id="52" w:name="_Toc2846"/>
      <w:r>
        <w:rPr>
          <w:rFonts w:hint="eastAsia" w:ascii="仿宋_GB2312" w:hAnsi="楷体" w:eastAsia="仿宋_GB2312"/>
          <w:b/>
          <w:sz w:val="24"/>
        </w:rPr>
        <w:t>1.5 标的物交付期限、地点和方式</w:t>
      </w:r>
      <w:bookmarkEnd w:id="50"/>
      <w:bookmarkEnd w:id="51"/>
      <w:bookmarkEnd w:id="52"/>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53" w:name="_Toc19554"/>
      <w:bookmarkStart w:id="54" w:name="_Toc27250"/>
      <w:bookmarkStart w:id="55" w:name="_Toc21423"/>
      <w:r>
        <w:rPr>
          <w:rFonts w:hint="eastAsia" w:ascii="仿宋_GB2312" w:hAnsi="楷体" w:eastAsia="仿宋_GB2312"/>
          <w:b/>
          <w:sz w:val="24"/>
        </w:rPr>
        <w:t>1.6 违约责任</w:t>
      </w:r>
      <w:bookmarkEnd w:id="53"/>
      <w:bookmarkEnd w:id="54"/>
      <w:bookmarkEnd w:id="55"/>
    </w:p>
    <w:p>
      <w:pPr>
        <w:spacing w:line="360" w:lineRule="auto"/>
        <w:ind w:firstLine="480" w:firstLineChars="200"/>
        <w:rPr>
          <w:rFonts w:hint="eastAsia" w:ascii="仿宋_GB2312" w:hAnsi="楷体" w:eastAsia="仿宋_GB2312"/>
          <w:color w:val="auto"/>
          <w:sz w:val="24"/>
        </w:rPr>
      </w:pPr>
      <w:r>
        <w:rPr>
          <w:rFonts w:hint="eastAsia" w:ascii="仿宋_GB2312" w:hAnsi="楷体" w:eastAsia="仿宋_GB2312"/>
          <w:sz w:val="24"/>
        </w:rPr>
        <w:t>1</w:t>
      </w:r>
      <w:r>
        <w:rPr>
          <w:rFonts w:hint="eastAsia" w:ascii="仿宋_GB2312" w:hAnsi="楷体" w:eastAsia="仿宋_GB2312"/>
          <w:color w:val="auto"/>
          <w:sz w:val="24"/>
        </w:rPr>
        <w:t>.6.1 除不可抗力外，如果乙方没有按照本合同约定的期限、地点和方式交付标的物，那么甲方可要求乙方支付违约金，违约金按每迟延交付标的物一日的应交付而未交付标的物价格的</w:t>
      </w:r>
      <w:r>
        <w:rPr>
          <w:rFonts w:hint="eastAsia" w:ascii="仿宋_GB2312" w:hAnsi="楷体" w:eastAsia="仿宋_GB2312"/>
          <w:color w:val="auto"/>
          <w:sz w:val="24"/>
          <w:u w:val="single"/>
        </w:rPr>
        <w:t xml:space="preserve">  0.5  </w:t>
      </w:r>
      <w:r>
        <w:rPr>
          <w:rFonts w:hint="eastAsia" w:ascii="仿宋_GB2312" w:hAnsi="楷体" w:eastAsia="仿宋_GB2312"/>
          <w:color w:val="auto"/>
          <w:sz w:val="24"/>
        </w:rPr>
        <w:t>%计算，最高限额为本合同总价的</w:t>
      </w:r>
      <w:r>
        <w:rPr>
          <w:rFonts w:hint="eastAsia" w:ascii="仿宋_GB2312" w:hAnsi="楷体" w:eastAsia="仿宋_GB2312"/>
          <w:color w:val="auto"/>
          <w:sz w:val="24"/>
          <w:u w:val="single"/>
        </w:rPr>
        <w:t xml:space="preserve">  20  </w:t>
      </w:r>
      <w:r>
        <w:rPr>
          <w:rFonts w:hint="eastAsia" w:ascii="仿宋_GB2312" w:hAnsi="楷体" w:eastAsia="仿宋_GB2312"/>
          <w:color w:val="auto"/>
          <w:sz w:val="24"/>
        </w:rPr>
        <w:t>%；迟延交付标的物的违约金计算数额达到前述最高限额之日起，甲方有权在要求乙方支付违约金的同时，书面通知乙方解除本合同；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color w:val="auto"/>
          <w:sz w:val="24"/>
        </w:rPr>
        <w:t>1.6.2 除不可抗力外，如果甲方没有按照本合同约定的付款方式付款，那么乙方可要求甲方支付违约金，违约金按每迟延付款一日的应付而未付款的</w:t>
      </w:r>
      <w:r>
        <w:rPr>
          <w:rFonts w:hint="eastAsia" w:ascii="仿宋_GB2312" w:hAnsi="楷体" w:eastAsia="仿宋_GB2312"/>
          <w:color w:val="auto"/>
          <w:sz w:val="24"/>
          <w:u w:val="single"/>
        </w:rPr>
        <w:t xml:space="preserve"> 0.5  </w:t>
      </w:r>
      <w:r>
        <w:rPr>
          <w:rFonts w:hint="eastAsia" w:ascii="仿宋_GB2312" w:hAnsi="楷体" w:eastAsia="仿宋_GB2312"/>
          <w:color w:val="auto"/>
          <w:sz w:val="24"/>
        </w:rPr>
        <w:t>%计算，最高限额为本合同总价的</w:t>
      </w:r>
      <w:r>
        <w:rPr>
          <w:rFonts w:hint="eastAsia" w:ascii="仿宋_GB2312" w:hAnsi="楷体" w:eastAsia="仿宋_GB2312"/>
          <w:color w:val="auto"/>
          <w:sz w:val="24"/>
          <w:u w:val="single"/>
        </w:rPr>
        <w:t xml:space="preserve">  20 </w:t>
      </w:r>
      <w:r>
        <w:rPr>
          <w:rFonts w:hint="eastAsia" w:ascii="仿宋_GB2312" w:hAnsi="楷体" w:eastAsia="仿宋_GB2312"/>
          <w:color w:val="auto"/>
          <w:sz w:val="24"/>
        </w:rPr>
        <w:t>%；迟延付款的违约金计算数额达到前述最高限额之日起，乙方有权在要求甲方支付违约金的同时，书面</w:t>
      </w:r>
      <w:r>
        <w:rPr>
          <w:rFonts w:hint="eastAsia" w:ascii="仿宋_GB2312" w:hAnsi="楷体" w:eastAsia="仿宋_GB2312"/>
          <w:sz w:val="24"/>
        </w:rPr>
        <w:t>通知甲方解除本合同；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outlineLvl w:val="0"/>
        <w:rPr>
          <w:rFonts w:hint="eastAsia" w:ascii="仿宋_GB2312" w:hAnsi="仿宋" w:eastAsia="仿宋_GB2312"/>
          <w:b/>
          <w:sz w:val="24"/>
        </w:rPr>
      </w:pPr>
      <w:bookmarkStart w:id="56" w:name="_Toc16021"/>
      <w:bookmarkStart w:id="57" w:name="_Toc15583"/>
      <w:bookmarkStart w:id="58" w:name="_Toc28375"/>
      <w:r>
        <w:rPr>
          <w:rFonts w:hint="eastAsia" w:ascii="仿宋_GB2312" w:hAnsi="仿宋" w:eastAsia="仿宋_GB2312"/>
          <w:b/>
          <w:sz w:val="24"/>
        </w:rPr>
        <w:t>1.7 中小企业信用融资</w:t>
      </w:r>
    </w:p>
    <w:p>
      <w:pPr>
        <w:spacing w:line="360" w:lineRule="auto"/>
        <w:ind w:firstLine="480" w:firstLineChars="200"/>
        <w:outlineLvl w:val="0"/>
        <w:rPr>
          <w:rFonts w:hint="eastAsia" w:ascii="仿宋_GB2312" w:hAnsi="仿宋" w:eastAsia="仿宋_GB2312"/>
          <w:sz w:val="24"/>
        </w:rPr>
      </w:pPr>
      <w:r>
        <w:rPr>
          <w:rFonts w:hint="eastAsia" w:ascii="仿宋_GB2312" w:hAnsi="仿宋" w:eastAsia="仿宋_GB2312"/>
          <w:sz w:val="24"/>
        </w:rPr>
        <w:t>本合同拟采用下列第</w:t>
      </w:r>
      <w:r>
        <w:rPr>
          <w:rFonts w:hint="eastAsia" w:ascii="仿宋_GB2312" w:hAnsi="仿宋" w:eastAsia="仿宋_GB2312"/>
          <w:sz w:val="24"/>
          <w:u w:val="single"/>
        </w:rPr>
        <w:t xml:space="preserve">    </w:t>
      </w:r>
      <w:r>
        <w:rPr>
          <w:rFonts w:hint="eastAsia" w:ascii="仿宋_GB2312" w:hAnsi="仿宋" w:eastAsia="仿宋_GB2312"/>
          <w:sz w:val="24"/>
        </w:rPr>
        <w:t>种方式进行：</w:t>
      </w:r>
    </w:p>
    <w:p>
      <w:pPr>
        <w:spacing w:line="360" w:lineRule="auto"/>
        <w:ind w:firstLine="480" w:firstLineChars="200"/>
        <w:outlineLvl w:val="0"/>
        <w:rPr>
          <w:rFonts w:hint="eastAsia" w:ascii="仿宋_GB2312" w:hAnsi="仿宋" w:eastAsia="仿宋_GB2312"/>
          <w:sz w:val="24"/>
        </w:rPr>
      </w:pPr>
      <w:r>
        <w:rPr>
          <w:rFonts w:hint="eastAsia" w:ascii="仿宋_GB2312" w:hAnsi="仿宋" w:eastAsia="仿宋_GB2312"/>
          <w:sz w:val="24"/>
        </w:rPr>
        <w:t>1.7.1 本合同不采用中小企业信用融资；</w:t>
      </w:r>
    </w:p>
    <w:p>
      <w:pPr>
        <w:spacing w:line="360" w:lineRule="auto"/>
        <w:ind w:firstLine="480" w:firstLineChars="200"/>
        <w:outlineLvl w:val="0"/>
        <w:rPr>
          <w:rFonts w:hint="eastAsia" w:ascii="仿宋_GB2312" w:hAnsi="仿宋" w:eastAsia="仿宋_GB2312"/>
          <w:sz w:val="24"/>
        </w:rPr>
      </w:pPr>
      <w:r>
        <w:rPr>
          <w:rFonts w:hint="eastAsia" w:ascii="仿宋_GB2312" w:hAnsi="仿宋" w:eastAsia="仿宋_GB2312"/>
          <w:sz w:val="24"/>
        </w:rPr>
        <w:t>1.7.2 本合同拟采用中小企业信用融资。</w:t>
      </w:r>
    </w:p>
    <w:p>
      <w:pPr>
        <w:spacing w:line="360" w:lineRule="auto"/>
        <w:ind w:firstLine="480" w:firstLineChars="200"/>
        <w:outlineLvl w:val="0"/>
        <w:rPr>
          <w:rFonts w:hint="eastAsia" w:ascii="仿宋_GB2312" w:hAnsi="仿宋" w:eastAsia="仿宋_GB2312"/>
          <w:sz w:val="24"/>
        </w:rPr>
      </w:pPr>
      <w:r>
        <w:rPr>
          <w:rFonts w:hint="eastAsia" w:ascii="仿宋_GB2312" w:hAnsi="仿宋" w:eastAsia="仿宋_GB2312"/>
          <w:sz w:val="24"/>
        </w:rPr>
        <w:t>融资银行名称            ，账号            作为在该银行的唯一收款账号。市级政府采购资金支付时，采购单位必须将采购资金支付到备案合同中指定的融资银行及收款账号，以保障贷款资金的安全回收。已融资的政府采购合同，系统自动锁定账号，在没有合作银行出具书面意见同意修改的情况下，不得对该合同进行修改、变更或另行签订补充协议。</w:t>
      </w:r>
    </w:p>
    <w:p>
      <w:pPr>
        <w:spacing w:line="360" w:lineRule="auto"/>
        <w:ind w:firstLine="482" w:firstLineChars="200"/>
        <w:outlineLvl w:val="0"/>
        <w:rPr>
          <w:rFonts w:hint="eastAsia" w:ascii="仿宋_GB2312" w:hAnsi="楷体" w:eastAsia="仿宋_GB2312"/>
          <w:b/>
          <w:sz w:val="24"/>
        </w:rPr>
      </w:pPr>
      <w:r>
        <w:rPr>
          <w:rFonts w:hint="eastAsia" w:ascii="仿宋_GB2312" w:hAnsi="楷体" w:eastAsia="仿宋_GB2312"/>
          <w:b/>
          <w:sz w:val="24"/>
        </w:rPr>
        <w:t>1.8 合同争议的解决</w:t>
      </w:r>
      <w:bookmarkEnd w:id="56"/>
      <w:bookmarkEnd w:id="57"/>
      <w:bookmarkEnd w:id="58"/>
    </w:p>
    <w:p>
      <w:pPr>
        <w:spacing w:line="360" w:lineRule="auto"/>
        <w:ind w:firstLine="480" w:firstLineChars="200"/>
        <w:rPr>
          <w:rFonts w:hint="eastAsia" w:ascii="仿宋_GB2312" w:hAnsi="楷体" w:eastAsia="仿宋_GB2312"/>
          <w:color w:val="auto"/>
          <w:sz w:val="24"/>
        </w:rPr>
      </w:pPr>
      <w:r>
        <w:rPr>
          <w:rFonts w:hint="eastAsia" w:ascii="仿宋_GB2312" w:hAnsi="楷体" w:eastAsia="仿宋_GB2312"/>
          <w:sz w:val="24"/>
        </w:rPr>
        <w:t>本合</w:t>
      </w:r>
      <w:r>
        <w:rPr>
          <w:rFonts w:hint="eastAsia" w:ascii="仿宋_GB2312" w:hAnsi="楷体" w:eastAsia="仿宋_GB2312"/>
          <w:color w:val="auto"/>
          <w:sz w:val="24"/>
        </w:rPr>
        <w:t>同履行过程中发生的任何争议，双方当事人均可通过和解或者调解解决；不愿和解、调解或者和解、调解不成的，可以选择下列第</w:t>
      </w:r>
      <w:r>
        <w:rPr>
          <w:rFonts w:hint="eastAsia" w:ascii="仿宋_GB2312" w:hAnsi="楷体" w:eastAsia="仿宋_GB2312"/>
          <w:color w:val="auto"/>
          <w:sz w:val="24"/>
          <w:u w:val="single"/>
        </w:rPr>
        <w:t xml:space="preserve">  1  </w:t>
      </w:r>
      <w:r>
        <w:rPr>
          <w:rFonts w:hint="eastAsia" w:ascii="仿宋_GB2312" w:hAnsi="楷体" w:eastAsia="仿宋_GB2312"/>
          <w:color w:val="auto"/>
          <w:sz w:val="24"/>
        </w:rPr>
        <w:t>种方式解决：</w:t>
      </w:r>
    </w:p>
    <w:p>
      <w:pPr>
        <w:spacing w:line="360" w:lineRule="auto"/>
        <w:ind w:firstLine="480" w:firstLineChars="200"/>
        <w:rPr>
          <w:rFonts w:hint="eastAsia" w:ascii="仿宋_GB2312" w:hAnsi="楷体" w:eastAsia="仿宋_GB2312"/>
          <w:color w:val="auto"/>
          <w:sz w:val="24"/>
        </w:rPr>
      </w:pPr>
      <w:r>
        <w:rPr>
          <w:rFonts w:hint="eastAsia" w:ascii="仿宋_GB2312" w:hAnsi="楷体" w:eastAsia="仿宋_GB2312"/>
          <w:color w:val="auto"/>
          <w:sz w:val="24"/>
        </w:rPr>
        <w:t>1.8.1 将争议提交</w:t>
      </w:r>
      <w:r>
        <w:rPr>
          <w:rFonts w:hint="eastAsia" w:ascii="仿宋_GB2312" w:hAnsi="楷体" w:eastAsia="仿宋_GB2312"/>
          <w:color w:val="auto"/>
          <w:sz w:val="24"/>
          <w:u w:val="single"/>
        </w:rPr>
        <w:t xml:space="preserve">   杭州市    </w:t>
      </w:r>
      <w:r>
        <w:rPr>
          <w:rFonts w:hint="eastAsia" w:ascii="仿宋_GB2312" w:hAnsi="楷体" w:eastAsia="仿宋_GB2312"/>
          <w:color w:val="auto"/>
          <w:sz w:val="24"/>
        </w:rPr>
        <w:t>仲裁委员会依申请仲裁时其现行有效的仲裁规则裁决；</w:t>
      </w:r>
    </w:p>
    <w:p>
      <w:pPr>
        <w:spacing w:line="360" w:lineRule="auto"/>
        <w:ind w:firstLine="480" w:firstLineChars="200"/>
        <w:rPr>
          <w:rFonts w:hint="eastAsia" w:ascii="仿宋_GB2312" w:hAnsi="楷体" w:eastAsia="仿宋_GB2312"/>
          <w:color w:val="auto"/>
          <w:sz w:val="24"/>
        </w:rPr>
      </w:pPr>
      <w:r>
        <w:rPr>
          <w:rFonts w:hint="eastAsia" w:ascii="仿宋_GB2312" w:hAnsi="楷体" w:eastAsia="仿宋_GB2312"/>
          <w:color w:val="auto"/>
          <w:sz w:val="24"/>
        </w:rPr>
        <w:t>1.8.2 向</w:t>
      </w:r>
      <w:r>
        <w:rPr>
          <w:rFonts w:hint="eastAsia" w:ascii="仿宋_GB2312" w:hAnsi="楷体" w:eastAsia="仿宋_GB2312"/>
          <w:color w:val="auto"/>
          <w:sz w:val="24"/>
          <w:u w:val="single"/>
        </w:rPr>
        <w:t xml:space="preserve">   原告住所地    </w:t>
      </w:r>
      <w:r>
        <w:rPr>
          <w:rFonts w:hint="eastAsia" w:ascii="仿宋_GB2312" w:hAnsi="楷体" w:eastAsia="仿宋_GB2312"/>
          <w:color w:val="auto"/>
          <w:sz w:val="24"/>
        </w:rPr>
        <w:t>人民法院起诉。</w:t>
      </w:r>
    </w:p>
    <w:p>
      <w:pPr>
        <w:spacing w:line="360" w:lineRule="auto"/>
        <w:ind w:firstLine="482" w:firstLineChars="200"/>
        <w:outlineLvl w:val="0"/>
        <w:rPr>
          <w:rFonts w:hint="eastAsia" w:ascii="仿宋_GB2312" w:hAnsi="楷体" w:eastAsia="仿宋_GB2312"/>
          <w:b/>
          <w:sz w:val="24"/>
        </w:rPr>
      </w:pPr>
      <w:bookmarkStart w:id="59" w:name="_Toc7245"/>
      <w:bookmarkStart w:id="60" w:name="_Toc15322"/>
      <w:bookmarkStart w:id="61" w:name="_Toc11173"/>
      <w:r>
        <w:rPr>
          <w:rFonts w:hint="eastAsia" w:ascii="仿宋_GB2312" w:hAnsi="楷体" w:eastAsia="仿宋_GB2312"/>
          <w:b/>
          <w:sz w:val="24"/>
        </w:rPr>
        <w:t>1.9 合同生效</w:t>
      </w:r>
      <w:bookmarkEnd w:id="59"/>
      <w:bookmarkEnd w:id="60"/>
      <w:bookmarkEnd w:id="61"/>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本合同自双方当事人盖章或者签字时生效。</w:t>
      </w:r>
    </w:p>
    <w:p>
      <w:pPr>
        <w:autoSpaceDE w:val="0"/>
        <w:autoSpaceDN w:val="0"/>
        <w:spacing w:line="360" w:lineRule="auto"/>
        <w:rPr>
          <w:rFonts w:hint="eastAsia" w:ascii="仿宋_GB2312" w:hAnsi="楷体" w:eastAsia="仿宋_GB2312"/>
          <w:sz w:val="24"/>
          <w:lang w:val="zh-CN"/>
        </w:rPr>
      </w:pP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b/>
          <w:sz w:val="24"/>
          <w:lang w:val="zh-CN"/>
        </w:rPr>
        <w:t>甲方</w:t>
      </w:r>
      <w:r>
        <w:rPr>
          <w:rFonts w:hint="eastAsia" w:ascii="仿宋_GB2312" w:hAnsi="楷体" w:eastAsia="仿宋_GB2312"/>
          <w:sz w:val="24"/>
          <w:lang w:val="zh-CN"/>
        </w:rPr>
        <w:t xml:space="preserve">：                             </w:t>
      </w:r>
      <w:r>
        <w:rPr>
          <w:rFonts w:hint="eastAsia" w:ascii="仿宋_GB2312" w:hAnsi="楷体" w:eastAsia="仿宋_GB2312"/>
          <w:b/>
          <w:sz w:val="24"/>
          <w:lang w:val="zh-CN"/>
        </w:rPr>
        <w:t xml:space="preserve">      乙方</w:t>
      </w:r>
      <w:r>
        <w:rPr>
          <w:rFonts w:hint="eastAsia" w:ascii="仿宋_GB2312" w:hAnsi="楷体" w:eastAsia="仿宋_GB2312"/>
          <w:sz w:val="24"/>
          <w:lang w:val="zh-CN"/>
        </w:rPr>
        <w:t>：</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autoSpaceDE w:val="0"/>
        <w:autoSpaceDN w:val="0"/>
        <w:spacing w:line="360" w:lineRule="auto"/>
        <w:rPr>
          <w:rFonts w:hint="eastAsia" w:ascii="仿宋_GB2312" w:hAnsi="楷体" w:eastAsia="仿宋_GB2312"/>
          <w:sz w:val="24"/>
          <w:lang w:val="zh-CN"/>
        </w:rPr>
      </w:pP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住所：                                   住所：</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法定代表人或                             法定代表人或</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 xml:space="preserve">授权代表（签字）：                       授权代表（签字）: </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联系人：                                 联系人：</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邮政编码：                               邮政编码：</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传真:                                    传真:</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lang w:val="zh-CN"/>
        </w:rPr>
        <w:t>电子邮箱：                               电子邮箱：</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rPr>
        <w:t xml:space="preserve">开户银行：                               开户银行： </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rPr>
        <w:t xml:space="preserve">开户名称：                               开户名称： </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pStyle w:val="23"/>
        <w:ind w:firstLine="562"/>
        <w:jc w:val="center"/>
        <w:rPr>
          <w:rFonts w:hint="eastAsia" w:ascii="仿宋_GB2312" w:hAnsi="楷体" w:eastAsia="仿宋_GB2312"/>
          <w:b/>
          <w:sz w:val="28"/>
          <w:szCs w:val="28"/>
        </w:rPr>
      </w:pPr>
      <w:bookmarkStart w:id="62" w:name="_Toc331685783"/>
    </w:p>
    <w:p>
      <w:pPr>
        <w:pStyle w:val="23"/>
        <w:ind w:firstLine="562"/>
        <w:jc w:val="center"/>
        <w:rPr>
          <w:rFonts w:hint="eastAsia" w:ascii="仿宋_GB2312" w:hAnsi="楷体" w:eastAsia="仿宋_GB2312"/>
          <w:b/>
          <w:sz w:val="28"/>
          <w:szCs w:val="28"/>
        </w:rPr>
      </w:pPr>
      <w:r>
        <w:rPr>
          <w:rFonts w:ascii="仿宋_GB2312" w:hAnsi="楷体" w:eastAsia="仿宋_GB2312"/>
          <w:b/>
          <w:sz w:val="28"/>
          <w:szCs w:val="28"/>
        </w:rPr>
        <w:br w:type="page"/>
      </w:r>
      <w:r>
        <w:rPr>
          <w:rFonts w:hint="eastAsia" w:ascii="仿宋_GB2312" w:hAnsi="楷体" w:eastAsia="仿宋_GB2312"/>
          <w:b/>
          <w:sz w:val="28"/>
          <w:szCs w:val="28"/>
        </w:rPr>
        <w:t>第二部分 合同一般条款</w:t>
      </w:r>
      <w:bookmarkEnd w:id="62"/>
    </w:p>
    <w:p>
      <w:pPr>
        <w:spacing w:line="360" w:lineRule="auto"/>
        <w:ind w:firstLine="482" w:firstLineChars="200"/>
        <w:outlineLvl w:val="0"/>
        <w:rPr>
          <w:rFonts w:hint="eastAsia" w:ascii="仿宋_GB2312" w:hAnsi="楷体" w:eastAsia="仿宋_GB2312"/>
          <w:b/>
          <w:sz w:val="24"/>
        </w:rPr>
      </w:pPr>
      <w:bookmarkStart w:id="63" w:name="_Ref467379094"/>
      <w:bookmarkStart w:id="64" w:name="_Toc19614"/>
      <w:bookmarkStart w:id="65" w:name="_Ref467379195"/>
      <w:bookmarkStart w:id="66" w:name="_Ref467379101"/>
      <w:bookmarkStart w:id="67" w:name="_Toc487900349"/>
      <w:bookmarkStart w:id="68" w:name="_Ref467378499"/>
      <w:bookmarkStart w:id="69" w:name="_Ref467379214"/>
      <w:bookmarkStart w:id="70" w:name="_Toc28763"/>
      <w:bookmarkStart w:id="71" w:name="_Toc279701240"/>
      <w:bookmarkStart w:id="72" w:name="_Ref467379205"/>
      <w:bookmarkStart w:id="73" w:name="_Ref467379225"/>
      <w:bookmarkStart w:id="74" w:name="_Ref467379109"/>
      <w:bookmarkStart w:id="75" w:name="_Ref467378404"/>
      <w:bookmarkStart w:id="76" w:name="_Toc16917"/>
      <w:bookmarkStart w:id="77" w:name="_Ref467378463"/>
      <w:bookmarkStart w:id="78" w:name="_Toc259093669"/>
      <w:r>
        <w:rPr>
          <w:rFonts w:hint="eastAsia" w:ascii="仿宋_GB2312" w:hAnsi="楷体" w:eastAsia="仿宋_GB2312"/>
          <w:b/>
          <w:sz w:val="24"/>
        </w:rPr>
        <w:t>2.1 定义</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“合同”系指采购人和成交供应商签订的载明双方当事人所达成的协议，并包括所有的附件、附录和构成合同的其他文件。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“合同价”系指根据合同约定，成交供应商在完全履行合同义务后，采购人应支付给成交供应商的价格。</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hint="eastAsia" w:ascii="仿宋_GB2312" w:hAnsi="楷体" w:eastAsia="仿宋_GB2312"/>
          <w:sz w:val="24"/>
        </w:rPr>
      </w:pPr>
      <w:bookmarkStart w:id="79" w:name="_Ref467378840"/>
      <w:r>
        <w:rPr>
          <w:rFonts w:hint="eastAsia" w:ascii="仿宋_GB2312" w:hAnsi="楷体" w:eastAsia="仿宋_GB2312"/>
          <w:sz w:val="24"/>
        </w:rPr>
        <w:t>2.1.4 “甲方”系指与成交供应商签署合同的采购人</w:t>
      </w:r>
      <w:bookmarkEnd w:id="79"/>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hint="eastAsia" w:ascii="仿宋_GB2312" w:hAnsi="楷体" w:eastAsia="仿宋_GB2312"/>
          <w:sz w:val="24"/>
        </w:rPr>
      </w:pPr>
      <w:bookmarkStart w:id="80" w:name="_Ref467379400"/>
      <w:r>
        <w:rPr>
          <w:rFonts w:hint="eastAsia" w:ascii="仿宋_GB2312" w:hAnsi="楷体" w:eastAsia="仿宋_GB2312"/>
          <w:sz w:val="24"/>
        </w:rPr>
        <w:t>2.1.5 “乙方”系指根据合同约定交付标的物的成交供应商</w:t>
      </w:r>
      <w:bookmarkEnd w:id="80"/>
      <w:r>
        <w:rPr>
          <w:rFonts w:hint="eastAsia" w:ascii="仿宋_GB2312" w:hAnsi="楷体"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sz w:val="24"/>
        </w:rPr>
      </w:pPr>
      <w:bookmarkStart w:id="81" w:name="_Ref467379436"/>
      <w:r>
        <w:rPr>
          <w:rFonts w:hint="eastAsia" w:ascii="仿宋_GB2312" w:hAnsi="楷体" w:eastAsia="仿宋_GB2312"/>
          <w:sz w:val="24"/>
        </w:rPr>
        <w:t>2.1.6 “现场”系指合同约定标的物将要运至或者实施或者安装的地点。</w:t>
      </w:r>
      <w:bookmarkEnd w:id="81"/>
    </w:p>
    <w:p>
      <w:pPr>
        <w:spacing w:line="360" w:lineRule="auto"/>
        <w:ind w:firstLine="482" w:firstLineChars="200"/>
        <w:outlineLvl w:val="0"/>
        <w:rPr>
          <w:rFonts w:hint="eastAsia" w:ascii="仿宋_GB2312" w:hAnsi="楷体" w:eastAsia="仿宋_GB2312"/>
          <w:b/>
          <w:sz w:val="24"/>
        </w:rPr>
      </w:pPr>
      <w:bookmarkStart w:id="82" w:name="_Toc487900350"/>
      <w:bookmarkStart w:id="83" w:name="_Toc13336"/>
      <w:bookmarkStart w:id="84" w:name="_Toc27635"/>
      <w:bookmarkStart w:id="85" w:name="_Toc279701241"/>
      <w:bookmarkStart w:id="86" w:name="_Toc259093670"/>
      <w:bookmarkStart w:id="87" w:name="_Toc32504"/>
      <w:r>
        <w:rPr>
          <w:rFonts w:hint="eastAsia" w:ascii="仿宋_GB2312" w:hAnsi="楷体" w:eastAsia="仿宋_GB2312"/>
          <w:b/>
          <w:sz w:val="24"/>
        </w:rPr>
        <w:t>2.2 技术规范</w:t>
      </w:r>
      <w:bookmarkEnd w:id="82"/>
      <w:bookmarkEnd w:id="83"/>
      <w:bookmarkEnd w:id="84"/>
      <w:bookmarkEnd w:id="85"/>
      <w:bookmarkEnd w:id="86"/>
      <w:bookmarkEnd w:id="87"/>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响应准和规范为准。</w:t>
      </w:r>
    </w:p>
    <w:p>
      <w:pPr>
        <w:spacing w:line="360" w:lineRule="auto"/>
        <w:ind w:firstLine="482" w:firstLineChars="200"/>
        <w:outlineLvl w:val="0"/>
        <w:rPr>
          <w:rFonts w:hint="eastAsia" w:ascii="仿宋_GB2312" w:hAnsi="楷体" w:eastAsia="仿宋_GB2312"/>
          <w:b/>
          <w:sz w:val="24"/>
        </w:rPr>
      </w:pPr>
      <w:bookmarkStart w:id="88" w:name="_Toc259093671"/>
      <w:bookmarkStart w:id="89" w:name="_Toc487900351"/>
      <w:bookmarkStart w:id="90" w:name="_Toc9829"/>
      <w:bookmarkStart w:id="91" w:name="_Toc31634"/>
      <w:bookmarkStart w:id="92" w:name="_Toc279701242"/>
      <w:bookmarkStart w:id="93" w:name="_Toc27853"/>
      <w:r>
        <w:rPr>
          <w:rFonts w:hint="eastAsia" w:ascii="仿宋_GB2312" w:hAnsi="楷体" w:eastAsia="仿宋_GB2312"/>
          <w:b/>
          <w:sz w:val="24"/>
        </w:rPr>
        <w:t>2.3 知识产权</w:t>
      </w:r>
      <w:bookmarkEnd w:id="88"/>
      <w:bookmarkEnd w:id="89"/>
      <w:bookmarkEnd w:id="90"/>
      <w:bookmarkEnd w:id="91"/>
      <w:bookmarkEnd w:id="92"/>
      <w:bookmarkEnd w:id="9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94" w:name="_Toc29149"/>
      <w:bookmarkStart w:id="95" w:name="_Toc4194"/>
      <w:bookmarkStart w:id="96" w:name="_Toc11932"/>
      <w:r>
        <w:rPr>
          <w:rFonts w:hint="eastAsia" w:ascii="仿宋_GB2312" w:hAnsi="楷体" w:eastAsia="仿宋_GB2312"/>
          <w:b/>
          <w:sz w:val="24"/>
        </w:rPr>
        <w:t>2.4 包装和装运</w:t>
      </w:r>
      <w:bookmarkEnd w:id="94"/>
      <w:bookmarkEnd w:id="95"/>
      <w:bookmarkEnd w:id="9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97" w:name="_Ref467379527"/>
      <w:bookmarkStart w:id="98" w:name="_Ref467378591"/>
      <w:bookmarkStart w:id="99" w:name="_Ref467378541"/>
      <w:bookmarkStart w:id="100" w:name="_Ref467379536"/>
      <w:bookmarkStart w:id="101" w:name="_Toc279701245"/>
      <w:bookmarkStart w:id="102" w:name="_Ref467379542"/>
      <w:bookmarkStart w:id="103" w:name="_Toc487900354"/>
      <w:bookmarkStart w:id="104" w:name="_Toc259093674"/>
      <w:bookmarkStart w:id="105" w:name="_Toc30272"/>
      <w:bookmarkStart w:id="106" w:name="_Toc26182"/>
      <w:bookmarkStart w:id="107" w:name="_Toc19074"/>
      <w:r>
        <w:rPr>
          <w:rFonts w:hint="eastAsia" w:ascii="仿宋_GB2312" w:hAnsi="楷体" w:eastAsia="仿宋_GB2312"/>
          <w:b/>
          <w:sz w:val="24"/>
        </w:rPr>
        <w:t>2.</w:t>
      </w:r>
      <w:bookmarkEnd w:id="97"/>
      <w:bookmarkEnd w:id="98"/>
      <w:bookmarkEnd w:id="99"/>
      <w:bookmarkEnd w:id="100"/>
      <w:bookmarkEnd w:id="101"/>
      <w:bookmarkEnd w:id="102"/>
      <w:bookmarkEnd w:id="103"/>
      <w:bookmarkEnd w:id="104"/>
      <w:r>
        <w:rPr>
          <w:rFonts w:hint="eastAsia" w:ascii="仿宋_GB2312" w:hAnsi="楷体" w:eastAsia="仿宋_GB2312"/>
          <w:b/>
          <w:sz w:val="24"/>
        </w:rPr>
        <w:t>5 履约检查和问题反馈</w:t>
      </w:r>
      <w:bookmarkEnd w:id="105"/>
      <w:bookmarkEnd w:id="106"/>
      <w:bookmarkEnd w:id="107"/>
    </w:p>
    <w:p>
      <w:pPr>
        <w:spacing w:line="360" w:lineRule="auto"/>
        <w:ind w:firstLine="480" w:firstLineChars="200"/>
        <w:rPr>
          <w:rFonts w:hint="eastAsia" w:ascii="仿宋_GB2312" w:hAnsi="楷体" w:eastAsia="仿宋_GB2312"/>
          <w:sz w:val="24"/>
        </w:rPr>
      </w:pPr>
      <w:bookmarkStart w:id="108" w:name="_Ref467379657"/>
      <w:r>
        <w:rPr>
          <w:rFonts w:hint="eastAsia" w:ascii="仿宋_GB2312" w:hAnsi="楷体" w:eastAsia="仿宋_GB2312"/>
          <w:sz w:val="24"/>
        </w:rPr>
        <w:t>2.5.1</w:t>
      </w:r>
      <w:bookmarkEnd w:id="108"/>
      <w:bookmarkStart w:id="109" w:name="_Toc186431854"/>
      <w:bookmarkStart w:id="110" w:name="_Ref467379793"/>
      <w:bookmarkStart w:id="111" w:name="_Ref467379807"/>
      <w:bookmarkStart w:id="112" w:name="_Toc487900357"/>
      <w:bookmarkStart w:id="113" w:name="_Toc259093676"/>
      <w:bookmarkStart w:id="114" w:name="_Toc27970124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109"/>
      <w:bookmarkStart w:id="115" w:name="_Toc186431855"/>
      <w:r>
        <w:rPr>
          <w:rFonts w:hint="eastAsia" w:ascii="仿宋_GB2312" w:hAnsi="楷体" w:eastAsia="仿宋_GB2312"/>
          <w:sz w:val="24"/>
        </w:rPr>
        <w:t>。</w:t>
      </w:r>
    </w:p>
    <w:bookmarkEnd w:id="115"/>
    <w:p>
      <w:pPr>
        <w:spacing w:line="360" w:lineRule="auto"/>
        <w:ind w:firstLine="482" w:firstLineChars="200"/>
        <w:outlineLvl w:val="0"/>
        <w:rPr>
          <w:rFonts w:hint="eastAsia" w:ascii="仿宋_GB2312" w:hAnsi="楷体" w:eastAsia="仿宋_GB2312"/>
          <w:b/>
          <w:sz w:val="24"/>
        </w:rPr>
      </w:pPr>
      <w:bookmarkStart w:id="116" w:name="_Toc28451"/>
      <w:bookmarkStart w:id="117" w:name="_Toc19219"/>
      <w:bookmarkStart w:id="118" w:name="_Toc7836"/>
      <w:r>
        <w:rPr>
          <w:rFonts w:hint="eastAsia" w:ascii="仿宋_GB2312" w:hAnsi="楷体" w:eastAsia="仿宋_GB2312"/>
          <w:b/>
          <w:sz w:val="24"/>
        </w:rPr>
        <w:t>2.6 结算方式和付款条件</w:t>
      </w:r>
      <w:bookmarkEnd w:id="110"/>
      <w:bookmarkEnd w:id="111"/>
      <w:bookmarkEnd w:id="112"/>
      <w:bookmarkEnd w:id="113"/>
      <w:bookmarkEnd w:id="114"/>
      <w:bookmarkEnd w:id="116"/>
      <w:bookmarkEnd w:id="117"/>
      <w:bookmarkEnd w:id="11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119" w:name="_Toc279701248"/>
      <w:bookmarkStart w:id="120" w:name="_Toc259093677"/>
      <w:bookmarkStart w:id="121" w:name="_Toc487900358"/>
      <w:bookmarkStart w:id="122" w:name="_Ref467379923"/>
      <w:bookmarkStart w:id="123" w:name="_Ref467379863"/>
      <w:bookmarkStart w:id="124" w:name="_Ref467379852"/>
      <w:bookmarkStart w:id="125" w:name="_Toc3225"/>
      <w:bookmarkStart w:id="126" w:name="_Toc774"/>
      <w:bookmarkStart w:id="127" w:name="_Toc16110"/>
      <w:r>
        <w:rPr>
          <w:rFonts w:hint="eastAsia" w:ascii="仿宋_GB2312" w:hAnsi="楷体" w:eastAsia="仿宋_GB2312"/>
          <w:b/>
          <w:sz w:val="24"/>
        </w:rPr>
        <w:t>2.7 技术资料</w:t>
      </w:r>
      <w:bookmarkEnd w:id="119"/>
      <w:bookmarkEnd w:id="120"/>
      <w:bookmarkEnd w:id="121"/>
      <w:bookmarkEnd w:id="122"/>
      <w:bookmarkEnd w:id="123"/>
      <w:bookmarkEnd w:id="124"/>
      <w:r>
        <w:rPr>
          <w:rFonts w:hint="eastAsia" w:ascii="仿宋_GB2312" w:hAnsi="楷体" w:eastAsia="仿宋_GB2312"/>
          <w:b/>
          <w:sz w:val="24"/>
        </w:rPr>
        <w:t>和保密义务</w:t>
      </w:r>
      <w:bookmarkEnd w:id="125"/>
      <w:bookmarkEnd w:id="126"/>
      <w:bookmarkEnd w:id="127"/>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0"/>
        <w:rPr>
          <w:rFonts w:hint="eastAsia" w:ascii="仿宋_GB2312" w:hAnsi="楷体" w:eastAsia="仿宋_GB2312"/>
          <w:b/>
          <w:sz w:val="24"/>
        </w:rPr>
      </w:pPr>
      <w:bookmarkStart w:id="128" w:name="_Toc7860"/>
      <w:r>
        <w:rPr>
          <w:rFonts w:hint="eastAsia" w:ascii="仿宋_GB2312" w:hAnsi="楷体" w:eastAsia="仿宋_GB2312"/>
          <w:b/>
          <w:sz w:val="24"/>
        </w:rPr>
        <w:t>2.8 质量保证</w:t>
      </w:r>
      <w:bookmarkEnd w:id="12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仿宋_GB2312" w:hAnsi="楷体" w:eastAsia="仿宋_GB2312"/>
          <w:b/>
          <w:sz w:val="24"/>
        </w:rPr>
      </w:pPr>
      <w:bookmarkStart w:id="129" w:name="_Toc17244"/>
      <w:bookmarkStart w:id="130" w:name="_Toc279701252"/>
      <w:bookmarkStart w:id="131" w:name="_Toc487900362"/>
      <w:bookmarkStart w:id="132" w:name="_Toc259093681"/>
      <w:r>
        <w:rPr>
          <w:rFonts w:hint="eastAsia" w:ascii="仿宋_GB2312" w:hAnsi="楷体" w:eastAsia="仿宋_GB2312"/>
          <w:b/>
          <w:sz w:val="24"/>
        </w:rPr>
        <w:t>2.9 标的物的风险负担</w:t>
      </w:r>
      <w:bookmarkEnd w:id="129"/>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133" w:name="_Toc14055"/>
      <w:r>
        <w:rPr>
          <w:rFonts w:hint="eastAsia" w:ascii="仿宋_GB2312" w:hAnsi="楷体" w:eastAsia="仿宋_GB2312"/>
          <w:b/>
          <w:sz w:val="24"/>
        </w:rPr>
        <w:t>2.10 延迟交</w:t>
      </w:r>
      <w:bookmarkEnd w:id="130"/>
      <w:bookmarkEnd w:id="131"/>
      <w:bookmarkEnd w:id="132"/>
      <w:bookmarkEnd w:id="133"/>
      <w:r>
        <w:rPr>
          <w:rFonts w:hint="eastAsia" w:ascii="仿宋_GB2312" w:hAnsi="楷体" w:eastAsia="仿宋_GB2312"/>
          <w:b/>
          <w:sz w:val="24"/>
        </w:rPr>
        <w:t>付</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付的具体时间。</w:t>
      </w:r>
    </w:p>
    <w:p>
      <w:pPr>
        <w:spacing w:line="360" w:lineRule="auto"/>
        <w:ind w:firstLine="482" w:firstLineChars="200"/>
        <w:outlineLvl w:val="0"/>
        <w:rPr>
          <w:rFonts w:hint="eastAsia" w:ascii="仿宋_GB2312" w:hAnsi="楷体" w:eastAsia="仿宋_GB2312"/>
          <w:b/>
          <w:sz w:val="24"/>
        </w:rPr>
      </w:pPr>
      <w:bookmarkStart w:id="134" w:name="_Toc7502"/>
      <w:bookmarkStart w:id="135" w:name="_Toc259093683"/>
      <w:bookmarkStart w:id="136" w:name="_Ref467378121"/>
      <w:bookmarkStart w:id="137" w:name="_Toc279701254"/>
      <w:bookmarkStart w:id="138" w:name="_Toc487900364"/>
      <w:r>
        <w:rPr>
          <w:rFonts w:hint="eastAsia" w:ascii="仿宋_GB2312" w:hAnsi="楷体" w:eastAsia="仿宋_GB2312"/>
          <w:b/>
          <w:sz w:val="24"/>
        </w:rPr>
        <w:t>2.11 合同变更</w:t>
      </w:r>
      <w:bookmarkEnd w:id="13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139" w:name="_Toc259093688"/>
      <w:bookmarkStart w:id="140" w:name="_Toc279701259"/>
      <w:bookmarkStart w:id="141" w:name="_Toc487900369"/>
    </w:p>
    <w:p>
      <w:pPr>
        <w:spacing w:line="360" w:lineRule="auto"/>
        <w:ind w:firstLine="482" w:firstLineChars="200"/>
        <w:outlineLvl w:val="0"/>
        <w:rPr>
          <w:rFonts w:hint="eastAsia" w:ascii="仿宋_GB2312" w:hAnsi="楷体" w:eastAsia="仿宋_GB2312"/>
          <w:b/>
          <w:sz w:val="24"/>
        </w:rPr>
      </w:pPr>
      <w:bookmarkStart w:id="142" w:name="_Toc22955"/>
      <w:bookmarkStart w:id="143" w:name="_Toc15237"/>
      <w:bookmarkStart w:id="144" w:name="_Toc10366"/>
      <w:r>
        <w:rPr>
          <w:rFonts w:hint="eastAsia" w:ascii="仿宋_GB2312" w:hAnsi="楷体" w:eastAsia="仿宋_GB2312"/>
          <w:b/>
          <w:sz w:val="24"/>
        </w:rPr>
        <w:t>2.12 合同转让</w:t>
      </w:r>
      <w:bookmarkEnd w:id="139"/>
      <w:bookmarkEnd w:id="140"/>
      <w:bookmarkEnd w:id="141"/>
      <w:r>
        <w:rPr>
          <w:rFonts w:hint="eastAsia" w:ascii="仿宋_GB2312" w:hAnsi="楷体" w:eastAsia="仿宋_GB2312"/>
          <w:b/>
          <w:sz w:val="24"/>
        </w:rPr>
        <w:t>和分包</w:t>
      </w:r>
      <w:bookmarkEnd w:id="142"/>
      <w:bookmarkEnd w:id="143"/>
      <w:bookmarkEnd w:id="14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0"/>
        <w:rPr>
          <w:rFonts w:hint="eastAsia" w:ascii="仿宋_GB2312" w:hAnsi="楷体" w:eastAsia="仿宋_GB2312"/>
          <w:b/>
          <w:sz w:val="24"/>
        </w:rPr>
      </w:pPr>
      <w:bookmarkStart w:id="145" w:name="_Toc14066"/>
      <w:bookmarkStart w:id="146" w:name="_Toc13566"/>
      <w:bookmarkStart w:id="147" w:name="_Toc16508"/>
      <w:r>
        <w:rPr>
          <w:rFonts w:hint="eastAsia" w:ascii="仿宋_GB2312" w:hAnsi="楷体" w:eastAsia="仿宋_GB2312"/>
          <w:b/>
          <w:sz w:val="24"/>
        </w:rPr>
        <w:t>2.13 不可抗力</w:t>
      </w:r>
      <w:bookmarkEnd w:id="145"/>
      <w:bookmarkEnd w:id="146"/>
      <w:bookmarkEnd w:id="147"/>
    </w:p>
    <w:p>
      <w:pPr>
        <w:spacing w:line="360" w:lineRule="auto"/>
        <w:ind w:firstLine="480" w:firstLineChars="200"/>
        <w:rPr>
          <w:rFonts w:hint="eastAsia" w:ascii="仿宋_GB2312" w:hAnsi="楷体" w:eastAsia="仿宋_GB2312"/>
          <w:color w:val="auto"/>
          <w:sz w:val="24"/>
        </w:rPr>
      </w:pPr>
      <w:r>
        <w:rPr>
          <w:rFonts w:hint="eastAsia" w:ascii="仿宋_GB2312" w:hAnsi="楷体" w:eastAsia="仿宋_GB2312"/>
          <w:sz w:val="24"/>
        </w:rPr>
        <w:t>2.13.1如果任何一</w:t>
      </w:r>
      <w:r>
        <w:rPr>
          <w:rFonts w:hint="eastAsia" w:ascii="仿宋_GB2312" w:hAnsi="楷体" w:eastAsia="仿宋_GB2312"/>
          <w:color w:val="auto"/>
          <w:sz w:val="24"/>
        </w:rPr>
        <w:t>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color w:val="auto"/>
          <w:sz w:val="24"/>
        </w:rPr>
      </w:pPr>
      <w:r>
        <w:rPr>
          <w:rFonts w:hint="eastAsia" w:ascii="仿宋_GB2312" w:hAnsi="楷体" w:eastAsia="仿宋_GB2312"/>
          <w:color w:val="auto"/>
          <w:sz w:val="24"/>
        </w:rPr>
        <w:t>2.13.2受不可抗力影响的一方在不可抗力发生后，应在</w:t>
      </w:r>
      <w:r>
        <w:rPr>
          <w:rFonts w:hint="eastAsia" w:ascii="仿宋_GB2312" w:hAnsi="楷体" w:eastAsia="仿宋_GB2312"/>
          <w:b/>
          <w:color w:val="auto"/>
          <w:sz w:val="24"/>
          <w:u w:val="single"/>
        </w:rPr>
        <w:t>5日</w:t>
      </w:r>
      <w:r>
        <w:rPr>
          <w:rFonts w:hint="eastAsia" w:ascii="仿宋_GB2312" w:hAnsi="楷体" w:eastAsia="仿宋_GB2312"/>
          <w:color w:val="auto"/>
          <w:sz w:val="24"/>
        </w:rPr>
        <w:t>内以书面形式通知对方当事人，并在</w:t>
      </w:r>
      <w:r>
        <w:rPr>
          <w:rFonts w:hint="eastAsia" w:ascii="仿宋_GB2312" w:hAnsi="楷体" w:eastAsia="仿宋_GB2312"/>
          <w:b/>
          <w:color w:val="auto"/>
          <w:sz w:val="24"/>
          <w:u w:val="single"/>
        </w:rPr>
        <w:t>30日</w:t>
      </w:r>
      <w:r>
        <w:rPr>
          <w:rFonts w:hint="eastAsia" w:ascii="仿宋_GB2312" w:hAnsi="楷体" w:eastAsia="仿宋_GB2312"/>
          <w:color w:val="auto"/>
          <w:sz w:val="24"/>
        </w:rPr>
        <w:t>内，将有关部门出具的证明文件送达对方当事人。</w:t>
      </w:r>
    </w:p>
    <w:p>
      <w:pPr>
        <w:spacing w:line="360" w:lineRule="auto"/>
        <w:ind w:firstLine="480" w:firstLineChars="200"/>
        <w:rPr>
          <w:rFonts w:hint="eastAsia" w:ascii="仿宋_GB2312" w:hAnsi="楷体" w:eastAsia="仿宋_GB2312"/>
          <w:color w:val="auto"/>
          <w:sz w:val="24"/>
        </w:rPr>
      </w:pPr>
      <w:r>
        <w:rPr>
          <w:rFonts w:hint="eastAsia" w:ascii="仿宋_GB2312" w:hAnsi="楷体" w:eastAsia="仿宋_GB2312"/>
          <w:color w:val="auto"/>
          <w:sz w:val="24"/>
        </w:rPr>
        <w:t>2.13.3 因不可抗力致使不能实现合同目的的，当事人可以解除合同；</w:t>
      </w:r>
    </w:p>
    <w:p>
      <w:pPr>
        <w:spacing w:line="360" w:lineRule="auto"/>
        <w:ind w:firstLine="480" w:firstLineChars="200"/>
        <w:rPr>
          <w:rFonts w:hint="eastAsia" w:ascii="仿宋_GB2312" w:hAnsi="楷体" w:eastAsia="仿宋_GB2312"/>
          <w:color w:val="auto"/>
          <w:sz w:val="24"/>
        </w:rPr>
      </w:pPr>
      <w:r>
        <w:rPr>
          <w:rFonts w:hint="eastAsia" w:ascii="仿宋_GB2312" w:hAnsi="楷体" w:eastAsia="仿宋_GB2312"/>
          <w:color w:val="auto"/>
          <w:sz w:val="24"/>
        </w:rPr>
        <w:t>2.13.4 因不可抗力致使合同有变更必要的，双方当事人应在</w:t>
      </w:r>
      <w:r>
        <w:rPr>
          <w:rFonts w:hint="eastAsia" w:ascii="仿宋_GB2312" w:hAnsi="楷体" w:eastAsia="仿宋_GB2312"/>
          <w:b/>
          <w:color w:val="auto"/>
          <w:sz w:val="24"/>
          <w:u w:val="single"/>
        </w:rPr>
        <w:t>15日</w:t>
      </w:r>
      <w:r>
        <w:rPr>
          <w:rFonts w:hint="eastAsia" w:ascii="仿宋_GB2312" w:hAnsi="楷体" w:eastAsia="仿宋_GB2312"/>
          <w:color w:val="auto"/>
          <w:sz w:val="24"/>
        </w:rPr>
        <w:t>内以书面形式变更合同；</w:t>
      </w:r>
    </w:p>
    <w:p>
      <w:pPr>
        <w:spacing w:line="360" w:lineRule="auto"/>
        <w:ind w:firstLine="482" w:firstLineChars="200"/>
        <w:outlineLvl w:val="0"/>
        <w:rPr>
          <w:rFonts w:hint="eastAsia" w:ascii="仿宋_GB2312" w:hAnsi="楷体" w:eastAsia="仿宋_GB2312"/>
          <w:b/>
          <w:sz w:val="24"/>
        </w:rPr>
      </w:pPr>
      <w:bookmarkStart w:id="148" w:name="_Toc259093684"/>
      <w:bookmarkStart w:id="149" w:name="_Toc279701255"/>
      <w:bookmarkStart w:id="150" w:name="_Toc487900365"/>
      <w:bookmarkStart w:id="151" w:name="_Toc6969"/>
      <w:bookmarkStart w:id="152" w:name="_Toc30676"/>
      <w:bookmarkStart w:id="153" w:name="_Toc689"/>
      <w:r>
        <w:rPr>
          <w:rFonts w:hint="eastAsia" w:ascii="仿宋_GB2312" w:hAnsi="楷体" w:eastAsia="仿宋_GB2312"/>
          <w:b/>
          <w:sz w:val="24"/>
        </w:rPr>
        <w:t>2.14 税费</w:t>
      </w:r>
      <w:bookmarkEnd w:id="148"/>
      <w:bookmarkEnd w:id="149"/>
      <w:bookmarkEnd w:id="150"/>
      <w:bookmarkEnd w:id="151"/>
      <w:bookmarkEnd w:id="152"/>
      <w:bookmarkEnd w:id="15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outlineLvl w:val="0"/>
        <w:rPr>
          <w:rFonts w:hint="eastAsia" w:ascii="仿宋_GB2312" w:hAnsi="楷体" w:eastAsia="仿宋_GB2312"/>
          <w:b/>
          <w:sz w:val="24"/>
        </w:rPr>
      </w:pPr>
      <w:bookmarkStart w:id="154" w:name="_Toc7102"/>
      <w:bookmarkStart w:id="155" w:name="_Toc259093687"/>
      <w:bookmarkStart w:id="156" w:name="_Toc487900368"/>
      <w:bookmarkStart w:id="157" w:name="_Toc16959"/>
      <w:bookmarkStart w:id="158" w:name="_Toc8298"/>
      <w:bookmarkStart w:id="159" w:name="_Toc279701258"/>
      <w:r>
        <w:rPr>
          <w:rFonts w:hint="eastAsia" w:ascii="仿宋_GB2312" w:hAnsi="楷体" w:eastAsia="仿宋_GB2312"/>
          <w:b/>
          <w:sz w:val="24"/>
        </w:rPr>
        <w:t>2.15 乙方破产</w:t>
      </w:r>
      <w:bookmarkEnd w:id="154"/>
      <w:bookmarkEnd w:id="155"/>
      <w:bookmarkEnd w:id="156"/>
      <w:bookmarkEnd w:id="157"/>
      <w:bookmarkEnd w:id="158"/>
      <w:bookmarkEnd w:id="15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_GB2312" w:hAnsi="楷体" w:eastAsia="仿宋_GB2312"/>
          <w:b/>
          <w:sz w:val="24"/>
        </w:rPr>
      </w:pPr>
      <w:bookmarkStart w:id="160" w:name="_Toc15387"/>
      <w:bookmarkStart w:id="161" w:name="_Toc29333"/>
      <w:bookmarkStart w:id="162" w:name="_Toc6134"/>
      <w:r>
        <w:rPr>
          <w:rFonts w:hint="eastAsia" w:ascii="仿宋_GB2312" w:hAnsi="楷体" w:eastAsia="仿宋_GB2312"/>
          <w:b/>
          <w:sz w:val="24"/>
        </w:rPr>
        <w:t>2.16 合同中止、终止</w:t>
      </w:r>
      <w:bookmarkEnd w:id="160"/>
      <w:bookmarkEnd w:id="161"/>
      <w:bookmarkEnd w:id="162"/>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仿宋_GB2312" w:hAnsi="楷体" w:eastAsia="仿宋_GB2312"/>
          <w:b/>
          <w:sz w:val="24"/>
        </w:rPr>
      </w:pPr>
      <w:bookmarkStart w:id="163" w:name="_Toc14563"/>
      <w:bookmarkStart w:id="164" w:name="_Toc6596"/>
      <w:bookmarkStart w:id="165" w:name="_Toc1125"/>
      <w:r>
        <w:rPr>
          <w:rFonts w:hint="eastAsia" w:ascii="仿宋_GB2312" w:hAnsi="楷体" w:eastAsia="仿宋_GB2312"/>
          <w:b/>
          <w:sz w:val="24"/>
        </w:rPr>
        <w:t>2.17 检验和验收</w:t>
      </w:r>
      <w:bookmarkEnd w:id="163"/>
      <w:bookmarkEnd w:id="164"/>
      <w:bookmarkEnd w:id="165"/>
    </w:p>
    <w:p>
      <w:pPr>
        <w:tabs>
          <w:tab w:val="left" w:pos="360"/>
          <w:tab w:val="left" w:pos="540"/>
          <w:tab w:val="left" w:pos="1080"/>
        </w:tabs>
        <w:spacing w:line="360" w:lineRule="auto"/>
        <w:ind w:firstLine="480" w:firstLineChars="200"/>
        <w:rPr>
          <w:rFonts w:hint="eastAsia" w:ascii="仿宋_GB2312" w:hAnsi="楷体" w:eastAsia="仿宋_GB2312"/>
          <w:color w:val="auto"/>
          <w:sz w:val="24"/>
        </w:rPr>
      </w:pPr>
      <w:r>
        <w:rPr>
          <w:rFonts w:hint="eastAsia" w:ascii="仿宋_GB2312" w:hAnsi="楷体" w:eastAsia="仿宋_GB2312"/>
          <w:sz w:val="24"/>
        </w:rPr>
        <w:t>2.17.1标的物交付前，乙方应</w:t>
      </w:r>
      <w:r>
        <w:rPr>
          <w:rFonts w:hint="eastAsia" w:ascii="仿宋_GB2312" w:hAnsi="楷体" w:eastAsia="仿宋_GB2312"/>
          <w:color w:val="auto"/>
          <w:sz w:val="24"/>
        </w:rPr>
        <w:t>对标的物的质量、数量等方面进行详细、全面的检验，并向甲方出具证明标的物符合合同约定的文件；标的物交付时，乙方在</w:t>
      </w:r>
      <w:r>
        <w:rPr>
          <w:rFonts w:hint="eastAsia" w:ascii="仿宋_GB2312" w:hAnsi="楷体" w:eastAsia="仿宋_GB2312"/>
          <w:b/>
          <w:color w:val="auto"/>
          <w:sz w:val="24"/>
          <w:u w:val="single"/>
          <w:lang w:val="en-US" w:eastAsia="zh-CN"/>
        </w:rPr>
        <w:t xml:space="preserve">     </w:t>
      </w:r>
      <w:r>
        <w:rPr>
          <w:rFonts w:hint="eastAsia" w:ascii="仿宋_GB2312" w:hAnsi="楷体" w:eastAsia="仿宋_GB2312"/>
          <w:color w:val="auto"/>
          <w:sz w:val="24"/>
        </w:rPr>
        <w:t>内组织验收，并可依法邀请相关方参加，验收应出具验收书。</w:t>
      </w:r>
    </w:p>
    <w:p>
      <w:pPr>
        <w:tabs>
          <w:tab w:val="left" w:pos="360"/>
          <w:tab w:val="left" w:pos="540"/>
          <w:tab w:val="left" w:pos="1080"/>
        </w:tabs>
        <w:spacing w:line="360" w:lineRule="auto"/>
        <w:ind w:firstLine="480" w:firstLineChars="200"/>
        <w:rPr>
          <w:rFonts w:hint="eastAsia" w:ascii="仿宋_GB2312" w:hAnsi="楷体" w:eastAsia="仿宋_GB2312"/>
          <w:sz w:val="24"/>
        </w:rPr>
      </w:pPr>
      <w:r>
        <w:rPr>
          <w:rFonts w:hint="eastAsia" w:ascii="仿宋_GB2312" w:hAnsi="楷体" w:eastAsia="仿宋_GB2312"/>
          <w:color w:val="auto"/>
          <w:sz w:val="24"/>
        </w:rPr>
        <w:t>2.17.2合同期满或者履行完毕后，甲方有权组织（包括依法邀请国家认可的质量检测机构参加）对乙方履约的验收，即：按照合同约定的技术、服务、安全标准，组织</w:t>
      </w:r>
      <w:r>
        <w:rPr>
          <w:rFonts w:hint="eastAsia" w:ascii="仿宋_GB2312" w:hAnsi="楷体" w:eastAsia="仿宋_GB2312"/>
          <w:sz w:val="24"/>
        </w:rPr>
        <w:t>对每一项技术、服务、安全标准的履约情况的验收，并出具验收书。</w:t>
      </w:r>
    </w:p>
    <w:p>
      <w:pPr>
        <w:tabs>
          <w:tab w:val="left" w:pos="360"/>
          <w:tab w:val="left" w:pos="540"/>
          <w:tab w:val="left" w:pos="1080"/>
        </w:tabs>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135"/>
    <w:bookmarkEnd w:id="136"/>
    <w:bookmarkEnd w:id="137"/>
    <w:bookmarkEnd w:id="138"/>
    <w:p>
      <w:pPr>
        <w:spacing w:line="360" w:lineRule="auto"/>
        <w:ind w:firstLine="482" w:firstLineChars="200"/>
        <w:outlineLvl w:val="0"/>
        <w:rPr>
          <w:rFonts w:hint="eastAsia" w:ascii="仿宋_GB2312" w:hAnsi="楷体" w:eastAsia="仿宋_GB2312"/>
          <w:b/>
          <w:sz w:val="24"/>
        </w:rPr>
      </w:pPr>
      <w:bookmarkStart w:id="166" w:name="_Toc487900371"/>
      <w:bookmarkStart w:id="167" w:name="_Toc279701261"/>
      <w:bookmarkStart w:id="168" w:name="_Toc259093690"/>
      <w:bookmarkStart w:id="169" w:name="_Toc19604"/>
      <w:bookmarkStart w:id="170" w:name="_Toc25182"/>
      <w:bookmarkStart w:id="171" w:name="_Toc11284"/>
      <w:r>
        <w:rPr>
          <w:rFonts w:hint="eastAsia" w:ascii="仿宋_GB2312" w:hAnsi="楷体" w:eastAsia="仿宋_GB2312"/>
          <w:b/>
          <w:sz w:val="24"/>
        </w:rPr>
        <w:t>2.18 通知</w:t>
      </w:r>
      <w:bookmarkEnd w:id="166"/>
      <w:bookmarkEnd w:id="167"/>
      <w:bookmarkEnd w:id="168"/>
      <w:r>
        <w:rPr>
          <w:rFonts w:hint="eastAsia" w:ascii="仿宋_GB2312" w:hAnsi="楷体" w:eastAsia="仿宋_GB2312"/>
          <w:b/>
          <w:sz w:val="24"/>
        </w:rPr>
        <w:t>和送达</w:t>
      </w:r>
      <w:bookmarkEnd w:id="169"/>
      <w:bookmarkEnd w:id="170"/>
      <w:bookmarkEnd w:id="171"/>
    </w:p>
    <w:p>
      <w:pPr>
        <w:spacing w:line="360" w:lineRule="auto"/>
        <w:ind w:firstLine="480" w:firstLineChars="200"/>
        <w:rPr>
          <w:rFonts w:hint="eastAsia" w:ascii="仿宋_GB2312" w:hAnsi="楷体" w:eastAsia="仿宋_GB2312"/>
          <w:sz w:val="24"/>
        </w:rPr>
      </w:pPr>
      <w:bookmarkStart w:id="172" w:name="_Toc6698"/>
      <w:bookmarkStart w:id="173" w:name="_Toc3135"/>
      <w:bookmarkStart w:id="174" w:name="_Toc259093691"/>
      <w:bookmarkStart w:id="175" w:name="_Toc487900372"/>
      <w:bookmarkStart w:id="176" w:name="_Toc279701262"/>
      <w:r>
        <w:rPr>
          <w:rFonts w:hint="eastAsia" w:ascii="仿宋_GB2312" w:hAnsi="楷体" w:eastAsia="仿宋_GB2312"/>
          <w:sz w:val="24"/>
        </w:rPr>
        <w:t>2.18.1 任何一方因履行</w:t>
      </w:r>
      <w:r>
        <w:rPr>
          <w:rFonts w:hint="eastAsia" w:ascii="仿宋_GB2312" w:hAnsi="楷体" w:eastAsia="仿宋_GB2312"/>
          <w:color w:val="auto"/>
          <w:sz w:val="24"/>
        </w:rPr>
        <w:t>合同而以合同第一部分尾部所列明的</w:t>
      </w:r>
      <w:r>
        <w:rPr>
          <w:rFonts w:hint="eastAsia" w:ascii="仿宋_GB2312" w:hAnsi="楷体" w:eastAsia="仿宋_GB2312"/>
          <w:color w:val="auto"/>
          <w:sz w:val="24"/>
          <w:u w:val="single"/>
        </w:rPr>
        <w:t>“约定送达地址”为收件地址</w:t>
      </w:r>
      <w:r>
        <w:rPr>
          <w:rFonts w:hint="eastAsia" w:ascii="仿宋_GB2312" w:hAnsi="楷体" w:eastAsia="仿宋_GB2312"/>
          <w:color w:val="auto"/>
          <w:sz w:val="24"/>
        </w:rPr>
        <w:t>的所有通知、文件、材料，均视为已向对方当事人送达；任何一方变更上述送达方式或者地址的，应于</w:t>
      </w:r>
      <w:r>
        <w:rPr>
          <w:rFonts w:hint="eastAsia" w:ascii="仿宋_GB2312" w:hAnsi="楷体" w:eastAsia="仿宋_GB2312"/>
          <w:color w:val="auto"/>
          <w:sz w:val="24"/>
          <w:u w:val="single"/>
        </w:rPr>
        <w:t xml:space="preserve">  3 </w:t>
      </w:r>
      <w:r>
        <w:rPr>
          <w:rFonts w:hint="eastAsia" w:ascii="仿宋_GB2312" w:hAnsi="楷体" w:eastAsia="仿宋_GB2312"/>
          <w:color w:val="auto"/>
          <w:sz w:val="24"/>
        </w:rPr>
        <w:t>个工作日内书面通知对方当事人，在对方当</w:t>
      </w:r>
      <w:r>
        <w:rPr>
          <w:rFonts w:hint="eastAsia" w:ascii="仿宋_GB2312" w:hAnsi="楷体" w:eastAsia="仿宋_GB2312"/>
          <w:sz w:val="24"/>
        </w:rPr>
        <w:t>事人收到有关变更通知之前，变更前的约定送达方式或者地址仍视为有效。</w:t>
      </w:r>
      <w:bookmarkEnd w:id="172"/>
      <w:bookmarkEnd w:id="173"/>
    </w:p>
    <w:p>
      <w:pPr>
        <w:spacing w:line="360" w:lineRule="auto"/>
        <w:ind w:firstLine="480" w:firstLineChars="200"/>
        <w:rPr>
          <w:rFonts w:hint="eastAsia" w:ascii="仿宋_GB2312" w:hAnsi="楷体" w:eastAsia="仿宋_GB2312"/>
          <w:sz w:val="24"/>
        </w:rPr>
      </w:pPr>
      <w:bookmarkStart w:id="177" w:name="_Toc23128"/>
      <w:bookmarkStart w:id="178" w:name="_Toc23294"/>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7"/>
      <w:bookmarkEnd w:id="178"/>
    </w:p>
    <w:p>
      <w:pPr>
        <w:spacing w:line="360" w:lineRule="auto"/>
        <w:ind w:firstLine="482" w:firstLineChars="200"/>
        <w:outlineLvl w:val="0"/>
        <w:rPr>
          <w:rFonts w:hint="eastAsia" w:ascii="仿宋_GB2312" w:hAnsi="楷体" w:eastAsia="仿宋_GB2312"/>
          <w:b/>
          <w:sz w:val="24"/>
        </w:rPr>
      </w:pPr>
      <w:bookmarkStart w:id="179" w:name="_Toc18540"/>
      <w:bookmarkStart w:id="180" w:name="_Toc4355"/>
      <w:bookmarkStart w:id="181" w:name="_Toc30599"/>
      <w:r>
        <w:rPr>
          <w:rFonts w:hint="eastAsia" w:ascii="仿宋_GB2312" w:hAnsi="楷体" w:eastAsia="仿宋_GB2312"/>
          <w:b/>
          <w:sz w:val="24"/>
        </w:rPr>
        <w:t>2.19 计量单位</w:t>
      </w:r>
      <w:bookmarkEnd w:id="174"/>
      <w:bookmarkEnd w:id="175"/>
      <w:bookmarkEnd w:id="176"/>
      <w:bookmarkEnd w:id="179"/>
      <w:bookmarkEnd w:id="180"/>
      <w:bookmarkEnd w:id="18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outlineLvl w:val="0"/>
        <w:rPr>
          <w:rFonts w:hint="eastAsia" w:ascii="仿宋_GB2312" w:hAnsi="楷体" w:eastAsia="仿宋_GB2312"/>
          <w:b/>
          <w:sz w:val="24"/>
        </w:rPr>
      </w:pPr>
      <w:bookmarkStart w:id="182" w:name="_Toc18567"/>
      <w:bookmarkStart w:id="183" w:name="_Toc10330"/>
      <w:bookmarkStart w:id="184" w:name="_Toc279701263"/>
      <w:bookmarkStart w:id="185" w:name="_Toc487900373"/>
      <w:bookmarkStart w:id="186" w:name="_Toc259093692"/>
      <w:bookmarkStart w:id="187" w:name="_Toc12773"/>
      <w:r>
        <w:rPr>
          <w:rFonts w:hint="eastAsia" w:ascii="仿宋_GB2312" w:hAnsi="楷体" w:eastAsia="仿宋_GB2312"/>
          <w:b/>
          <w:sz w:val="24"/>
        </w:rPr>
        <w:t>2.20 合同使用的文字和适用的法律</w:t>
      </w:r>
      <w:bookmarkEnd w:id="182"/>
      <w:bookmarkEnd w:id="183"/>
      <w:bookmarkEnd w:id="184"/>
      <w:bookmarkEnd w:id="185"/>
      <w:bookmarkEnd w:id="186"/>
      <w:bookmarkEnd w:id="187"/>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outlineLvl w:val="0"/>
        <w:rPr>
          <w:rFonts w:hint="eastAsia" w:ascii="仿宋_GB2312" w:hAnsi="楷体" w:eastAsia="仿宋_GB2312"/>
          <w:b/>
          <w:sz w:val="24"/>
        </w:rPr>
      </w:pPr>
      <w:bookmarkStart w:id="188" w:name="_Toc259093693"/>
      <w:bookmarkStart w:id="189" w:name="_Toc16673"/>
      <w:bookmarkStart w:id="190" w:name="_Toc279701264"/>
      <w:bookmarkStart w:id="191" w:name="_Toc12004"/>
      <w:bookmarkStart w:id="192" w:name="_Toc3148"/>
      <w:bookmarkStart w:id="193" w:name="_Toc487900374"/>
      <w:r>
        <w:rPr>
          <w:rFonts w:hint="eastAsia" w:ascii="仿宋_GB2312" w:hAnsi="楷体" w:eastAsia="仿宋_GB2312"/>
          <w:b/>
          <w:sz w:val="24"/>
        </w:rPr>
        <w:t>2.21 履约保证金</w:t>
      </w:r>
      <w:bookmarkEnd w:id="188"/>
      <w:bookmarkEnd w:id="189"/>
      <w:bookmarkEnd w:id="190"/>
      <w:bookmarkEnd w:id="191"/>
      <w:bookmarkEnd w:id="192"/>
    </w:p>
    <w:p>
      <w:pPr>
        <w:spacing w:line="360" w:lineRule="auto"/>
        <w:ind w:firstLine="480" w:firstLineChars="200"/>
        <w:rPr>
          <w:rFonts w:hint="eastAsia" w:ascii="仿宋_GB2312" w:hAnsi="楷体" w:eastAsia="仿宋_GB2312"/>
          <w:color w:val="auto"/>
          <w:sz w:val="24"/>
        </w:rPr>
      </w:pPr>
      <w:r>
        <w:rPr>
          <w:rFonts w:hint="eastAsia" w:ascii="仿宋_GB2312" w:hAnsi="楷体" w:eastAsia="仿宋_GB2312"/>
          <w:sz w:val="24"/>
        </w:rPr>
        <w:t>2.21.1 采购文件要求乙方提交履约保证金的，乙</w:t>
      </w:r>
      <w:r>
        <w:rPr>
          <w:rFonts w:hint="eastAsia" w:ascii="仿宋_GB2312" w:hAnsi="楷体" w:eastAsia="仿宋_GB2312"/>
          <w:color w:val="auto"/>
          <w:sz w:val="24"/>
        </w:rPr>
        <w:t>方应在合同签订后</w:t>
      </w:r>
      <w:r>
        <w:rPr>
          <w:rFonts w:hint="eastAsia" w:ascii="仿宋_GB2312" w:hAnsi="楷体" w:eastAsia="仿宋_GB2312"/>
          <w:color w:val="auto"/>
          <w:sz w:val="24"/>
          <w:u w:val="single"/>
          <w:lang w:val="en-US" w:eastAsia="zh-CN"/>
        </w:rPr>
        <w:t xml:space="preserve">   </w:t>
      </w:r>
      <w:r>
        <w:rPr>
          <w:rFonts w:hint="eastAsia" w:ascii="仿宋_GB2312" w:hAnsi="楷体" w:eastAsia="仿宋_GB2312"/>
          <w:color w:val="auto"/>
          <w:sz w:val="24"/>
          <w:u w:val="single"/>
        </w:rPr>
        <w:t>个</w:t>
      </w:r>
      <w:r>
        <w:rPr>
          <w:rFonts w:hint="eastAsia" w:ascii="仿宋_GB2312" w:hAnsi="楷体" w:eastAsia="仿宋_GB2312"/>
          <w:color w:val="auto"/>
          <w:sz w:val="24"/>
        </w:rPr>
        <w:t>工作日内，以支票、汇票、本票或者金融机构、担保机构出具的保函等非现金形式，提交合同价</w:t>
      </w:r>
      <w:r>
        <w:rPr>
          <w:rFonts w:hint="eastAsia" w:ascii="仿宋_GB2312" w:hAnsi="楷体" w:eastAsia="仿宋_GB2312"/>
          <w:color w:val="auto"/>
          <w:sz w:val="24"/>
          <w:u w:val="single"/>
          <w:lang w:val="en-US" w:eastAsia="zh-CN"/>
        </w:rPr>
        <w:t xml:space="preserve">   </w:t>
      </w:r>
      <w:r>
        <w:rPr>
          <w:rFonts w:hint="eastAsia" w:ascii="仿宋_GB2312" w:hAnsi="楷体" w:eastAsia="仿宋_GB2312"/>
          <w:color w:val="auto"/>
          <w:sz w:val="24"/>
          <w:u w:val="single"/>
        </w:rPr>
        <w:t>%</w:t>
      </w:r>
      <w:r>
        <w:rPr>
          <w:rFonts w:hint="eastAsia" w:ascii="仿宋_GB2312" w:hAnsi="楷体" w:eastAsia="仿宋_GB2312"/>
          <w:color w:val="auto"/>
          <w:sz w:val="24"/>
        </w:rPr>
        <w:t>的履约保证金；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2.21.2  履约保证金在</w:t>
      </w:r>
      <w:r>
        <w:rPr>
          <w:rFonts w:hint="eastAsia" w:ascii="仿宋_GB2312" w:hAnsi="楷体" w:eastAsia="仿宋_GB2312"/>
          <w:color w:val="auto"/>
          <w:sz w:val="24"/>
          <w:u w:val="single"/>
        </w:rPr>
        <w:t>合同有效期内</w:t>
      </w:r>
      <w:r>
        <w:rPr>
          <w:rFonts w:hint="eastAsia" w:ascii="仿宋_GB2312" w:hAnsi="楷体" w:eastAsia="仿宋_GB2312"/>
          <w:color w:val="auto"/>
          <w:sz w:val="24"/>
        </w:rPr>
        <w:t>或者标的物质量保证期内不予退还或者应完全有效，前述约定期间届满或者标的物质量保证期届满之日起</w:t>
      </w:r>
      <w:r>
        <w:rPr>
          <w:rFonts w:hint="eastAsia" w:ascii="仿宋_GB2312" w:hAnsi="楷体" w:eastAsia="仿宋_GB2312"/>
          <w:color w:val="auto"/>
          <w:sz w:val="24"/>
          <w:u w:val="single"/>
        </w:rPr>
        <w:t xml:space="preserve"> 7 </w:t>
      </w:r>
      <w:r>
        <w:rPr>
          <w:rFonts w:hint="eastAsia" w:ascii="仿宋_GB2312" w:hAnsi="楷体" w:eastAsia="仿宋_GB2312"/>
          <w:color w:val="auto"/>
          <w:sz w:val="24"/>
        </w:rPr>
        <w:t>个工作日内，甲</w:t>
      </w:r>
      <w:r>
        <w:rPr>
          <w:rFonts w:hint="eastAsia" w:ascii="仿宋_GB2312" w:hAnsi="楷体" w:eastAsia="仿宋_GB2312"/>
          <w:sz w:val="24"/>
        </w:rPr>
        <w:t>方应将履约保证金退还乙方；</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93"/>
    <w:p>
      <w:pPr>
        <w:spacing w:line="360" w:lineRule="auto"/>
        <w:ind w:firstLine="482" w:firstLineChars="200"/>
        <w:outlineLvl w:val="0"/>
        <w:rPr>
          <w:rFonts w:hint="eastAsia" w:ascii="仿宋_GB2312" w:hAnsi="楷体" w:eastAsia="仿宋_GB2312"/>
          <w:b/>
          <w:sz w:val="24"/>
        </w:rPr>
      </w:pPr>
      <w:bookmarkStart w:id="194" w:name="_Toc19890"/>
      <w:bookmarkStart w:id="195" w:name="_Toc6885"/>
      <w:bookmarkStart w:id="196" w:name="_Toc14001"/>
      <w:r>
        <w:rPr>
          <w:rFonts w:hint="eastAsia" w:ascii="仿宋_GB2312" w:hAnsi="楷体" w:eastAsia="仿宋_GB2312"/>
          <w:b/>
          <w:sz w:val="24"/>
        </w:rPr>
        <w:t>2.22 合同份数</w:t>
      </w:r>
      <w:bookmarkEnd w:id="194"/>
      <w:bookmarkEnd w:id="195"/>
      <w:bookmarkEnd w:id="196"/>
    </w:p>
    <w:p>
      <w:pPr>
        <w:spacing w:line="360" w:lineRule="auto"/>
        <w:ind w:firstLine="480" w:firstLineChars="200"/>
        <w:rPr>
          <w:rFonts w:hint="eastAsia" w:ascii="仿宋_GB2312" w:hAnsi="楷体" w:eastAsia="仿宋_GB2312"/>
          <w:sz w:val="24"/>
        </w:rPr>
      </w:pP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宋体" w:eastAsia="仿宋_GB2312"/>
          <w:sz w:val="24"/>
        </w:rPr>
        <w:t>份，乙方执</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pStyle w:val="23"/>
        <w:jc w:val="center"/>
        <w:rPr>
          <w:rFonts w:hint="eastAsia" w:ascii="仿宋_GB2312" w:hAnsi="楷体" w:eastAsia="仿宋_GB2312"/>
          <w:b/>
          <w:color w:val="auto"/>
          <w:sz w:val="28"/>
          <w:szCs w:val="28"/>
        </w:rPr>
      </w:pPr>
      <w:r>
        <w:rPr>
          <w:rFonts w:hint="eastAsia" w:ascii="仿宋_GB2312" w:hAnsi="楷体" w:eastAsia="仿宋_GB2312"/>
          <w:szCs w:val="24"/>
        </w:rPr>
        <w:br w:type="page"/>
      </w:r>
      <w:bookmarkStart w:id="197" w:name="_Toc331685784"/>
      <w:r>
        <w:rPr>
          <w:rFonts w:hint="eastAsia" w:ascii="仿宋_GB2312" w:hAnsi="楷体" w:eastAsia="仿宋_GB2312"/>
          <w:b/>
          <w:color w:val="auto"/>
          <w:sz w:val="28"/>
          <w:szCs w:val="28"/>
        </w:rPr>
        <w:t>第三部分  合同专用条款</w:t>
      </w:r>
      <w:bookmarkEnd w:id="197"/>
    </w:p>
    <w:p>
      <w:pPr>
        <w:spacing w:line="360" w:lineRule="auto"/>
        <w:ind w:firstLine="480" w:firstLineChars="200"/>
        <w:rPr>
          <w:rFonts w:hint="eastAsia" w:ascii="仿宋_GB2312" w:hAnsi="楷体" w:eastAsia="仿宋_GB2312"/>
          <w:color w:val="auto"/>
          <w:sz w:val="24"/>
        </w:rPr>
      </w:pPr>
      <w:r>
        <w:rPr>
          <w:rFonts w:hint="eastAsia" w:ascii="仿宋_GB2312" w:hAnsi="楷体" w:eastAsia="仿宋_GB2312"/>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2.3.2具有知识产权的计算机软件等标的物的知识产权归属：</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                                                                       </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2.4.1包装和装运专用条款（如果有）：</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                                                                       </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2.4.2装运标的物的要求和通知：</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                                                                       </w:t>
      </w:r>
    </w:p>
    <w:p>
      <w:pPr>
        <w:spacing w:line="360" w:lineRule="auto"/>
        <w:ind w:firstLine="480" w:firstLineChars="200"/>
        <w:rPr>
          <w:rFonts w:ascii="仿宋_GB2312" w:hAnsi="楷体" w:eastAsia="仿宋_GB2312"/>
          <w:b/>
          <w:color w:val="auto"/>
          <w:sz w:val="24"/>
        </w:rPr>
      </w:pPr>
      <w:r>
        <w:rPr>
          <w:rFonts w:hint="eastAsia" w:ascii="仿宋_GB2312" w:hAnsi="楷体" w:eastAsia="仿宋_GB2312"/>
          <w:color w:val="auto"/>
          <w:sz w:val="24"/>
        </w:rPr>
        <w:t>2.6</w:t>
      </w:r>
      <w:r>
        <w:rPr>
          <w:rFonts w:hint="eastAsia" w:ascii="仿宋_GB2312" w:hAnsi="楷体" w:eastAsia="仿宋_GB2312"/>
          <w:b/>
          <w:color w:val="auto"/>
          <w:sz w:val="24"/>
        </w:rPr>
        <w:t>结算方式和付款条件</w:t>
      </w:r>
    </w:p>
    <w:p>
      <w:pPr>
        <w:spacing w:line="360" w:lineRule="auto"/>
        <w:ind w:firstLine="480" w:firstLineChars="200"/>
        <w:rPr>
          <w:rFonts w:ascii="仿宋_GB2312" w:eastAsia="仿宋_GB2312" w:cs="仿宋_GB2312"/>
          <w:color w:val="auto"/>
          <w:kern w:val="0"/>
          <w:sz w:val="24"/>
        </w:rPr>
      </w:pPr>
      <w:r>
        <w:rPr>
          <w:rFonts w:hint="eastAsia" w:ascii="仿宋_GB2312" w:eastAsia="仿宋_GB2312" w:cs="仿宋_GB2312"/>
          <w:color w:val="auto"/>
          <w:kern w:val="0"/>
          <w:sz w:val="24"/>
          <w:lang w:val="zh-CN"/>
        </w:rPr>
        <w:t>本次项目合同总价为大写人民币</w:t>
      </w:r>
      <w:r>
        <w:rPr>
          <w:rFonts w:hint="eastAsia" w:ascii="仿宋_GB2312" w:eastAsia="仿宋_GB2312" w:cs="仿宋_GB2312"/>
          <w:color w:val="auto"/>
          <w:kern w:val="0"/>
          <w:sz w:val="24"/>
          <w:u w:val="single"/>
          <w:lang w:val="zh-CN"/>
        </w:rPr>
        <w:t xml:space="preserve">            （</w:t>
      </w:r>
      <w:r>
        <w:rPr>
          <w:rFonts w:hint="eastAsia" w:ascii="仿宋_GB2312" w:eastAsia="仿宋_GB2312" w:cs="仿宋_GB2312"/>
          <w:color w:val="auto"/>
          <w:kern w:val="0"/>
          <w:sz w:val="24"/>
          <w:lang w:val="zh-CN"/>
        </w:rPr>
        <w:t>￥    元），采用分期付款方式，具体如下</w:t>
      </w:r>
      <w:r>
        <w:rPr>
          <w:rFonts w:hint="eastAsia" w:ascii="仿宋_GB2312" w:eastAsia="仿宋_GB2312" w:cs="仿宋_GB2312"/>
          <w:color w:val="auto"/>
          <w:kern w:val="0"/>
          <w:sz w:val="24"/>
        </w:rPr>
        <w:t>：</w:t>
      </w:r>
    </w:p>
    <w:p>
      <w:pPr>
        <w:pStyle w:val="21"/>
        <w:snapToGrid w:val="0"/>
        <w:spacing w:before="0"/>
        <w:ind w:firstLine="480"/>
        <w:rPr>
          <w:rFonts w:ascii="仿宋_GB2312" w:hAnsi="宋体" w:eastAsia="仿宋_GB2312"/>
          <w:color w:val="auto"/>
        </w:rPr>
      </w:pPr>
      <w:r>
        <w:rPr>
          <w:rFonts w:hint="eastAsia" w:ascii="仿宋_GB2312" w:hAnsi="宋体" w:eastAsia="仿宋_GB2312"/>
          <w:color w:val="auto"/>
          <w:lang w:val="zh-CN"/>
        </w:rPr>
        <w:t>第一次付款：</w:t>
      </w:r>
      <w:r>
        <w:rPr>
          <w:rFonts w:hint="eastAsia" w:ascii="仿宋_GB2312" w:hAnsi="仿宋" w:eastAsia="仿宋_GB2312"/>
          <w:color w:val="auto"/>
        </w:rPr>
        <w:t>合同签订当月内，</w:t>
      </w:r>
      <w:r>
        <w:rPr>
          <w:rFonts w:hint="eastAsia" w:ascii="仿宋_GB2312" w:eastAsia="仿宋_GB2312"/>
          <w:color w:val="auto"/>
        </w:rPr>
        <w:t>乙方凭甲方</w:t>
      </w:r>
      <w:r>
        <w:rPr>
          <w:rFonts w:hint="eastAsia" w:ascii="仿宋_GB2312" w:hAnsi="宋体" w:eastAsia="仿宋_GB2312"/>
          <w:color w:val="auto"/>
        </w:rPr>
        <w:t>签字盖章的支付通知书向甲方办理合同第一阶段合同款（合同总价的</w:t>
      </w:r>
      <w:r>
        <w:rPr>
          <w:rFonts w:hint="eastAsia" w:ascii="仿宋_GB2312" w:hAnsi="宋体" w:eastAsia="仿宋_GB2312"/>
          <w:color w:val="auto"/>
          <w:lang w:val="en-US" w:eastAsia="zh-CN"/>
        </w:rPr>
        <w:t xml:space="preserve">  </w:t>
      </w:r>
      <w:r>
        <w:rPr>
          <w:rFonts w:hint="eastAsia" w:ascii="仿宋_GB2312" w:hAnsi="宋体" w:eastAsia="仿宋_GB2312"/>
          <w:color w:val="auto"/>
        </w:rPr>
        <w:t>%）人民币：</w:t>
      </w:r>
      <w:r>
        <w:rPr>
          <w:rFonts w:hint="eastAsia" w:ascii="仿宋_GB2312" w:hAnsi="宋体" w:eastAsia="仿宋_GB2312"/>
          <w:color w:val="auto"/>
          <w:u w:val="single"/>
        </w:rPr>
        <w:t xml:space="preserve">            </w:t>
      </w:r>
      <w:r>
        <w:rPr>
          <w:rFonts w:hint="eastAsia" w:ascii="仿宋_GB2312" w:hAnsi="宋体" w:eastAsia="仿宋_GB2312"/>
          <w:color w:val="auto"/>
        </w:rPr>
        <w:t>合同款结算手续；</w:t>
      </w:r>
    </w:p>
    <w:p>
      <w:pPr>
        <w:pStyle w:val="21"/>
        <w:snapToGrid w:val="0"/>
        <w:spacing w:before="0"/>
        <w:ind w:firstLine="480"/>
        <w:rPr>
          <w:rFonts w:ascii="仿宋_GB2312" w:hAnsi="宋体" w:eastAsia="仿宋_GB2312"/>
          <w:color w:val="auto"/>
        </w:rPr>
      </w:pPr>
      <w:r>
        <w:rPr>
          <w:rFonts w:hint="eastAsia" w:ascii="仿宋_GB2312" w:hAnsi="宋体" w:eastAsia="仿宋_GB2312"/>
          <w:color w:val="auto"/>
        </w:rPr>
        <w:t>第二</w:t>
      </w:r>
      <w:r>
        <w:rPr>
          <w:rFonts w:hint="eastAsia" w:ascii="仿宋_GB2312" w:hAnsi="宋体" w:eastAsia="仿宋_GB2312"/>
          <w:color w:val="auto"/>
          <w:lang w:val="zh-CN"/>
        </w:rPr>
        <w:t>次付款</w:t>
      </w:r>
      <w:r>
        <w:rPr>
          <w:rFonts w:hint="eastAsia" w:ascii="仿宋_GB2312" w:hAnsi="宋体" w:eastAsia="仿宋_GB2312"/>
          <w:color w:val="auto"/>
        </w:rPr>
        <w:t>：</w:t>
      </w:r>
      <w:r>
        <w:rPr>
          <w:rFonts w:hint="eastAsia" w:ascii="仿宋_GB2312" w:hAnsi="宋体" w:eastAsia="仿宋_GB2312"/>
          <w:color w:val="auto"/>
          <w:lang w:val="en-US" w:eastAsia="zh-CN"/>
        </w:rPr>
        <w:t xml:space="preserve">  </w:t>
      </w:r>
      <w:r>
        <w:rPr>
          <w:rFonts w:hint="eastAsia" w:ascii="仿宋_GB2312" w:hAnsi="宋体" w:eastAsia="仿宋_GB2312"/>
          <w:color w:val="auto"/>
        </w:rPr>
        <w:t>年 月 日前</w:t>
      </w:r>
      <w:r>
        <w:rPr>
          <w:rFonts w:hint="eastAsia" w:ascii="仿宋_GB2312" w:hAnsi="仿宋" w:eastAsia="仿宋_GB2312"/>
          <w:color w:val="auto"/>
        </w:rPr>
        <w:t>，乙方凭甲方签字盖章的支付通知书、办理合同剩余合同款人民币：</w:t>
      </w:r>
      <w:r>
        <w:rPr>
          <w:rFonts w:hint="eastAsia" w:ascii="仿宋_GB2312" w:hAnsi="仿宋" w:eastAsia="仿宋_GB2312"/>
          <w:color w:val="auto"/>
          <w:u w:val="single"/>
        </w:rPr>
        <w:t xml:space="preserve">             </w:t>
      </w:r>
      <w:r>
        <w:rPr>
          <w:rFonts w:hint="eastAsia" w:ascii="仿宋_GB2312" w:hAnsi="仿宋" w:eastAsia="仿宋_GB2312"/>
          <w:color w:val="auto"/>
        </w:rPr>
        <w:t>结算手续</w:t>
      </w:r>
      <w:r>
        <w:rPr>
          <w:rFonts w:hint="eastAsia" w:ascii="仿宋_GB2312" w:hAnsi="宋体" w:eastAsia="仿宋_GB2312"/>
          <w:color w:val="auto"/>
        </w:rPr>
        <w:t>；</w:t>
      </w:r>
    </w:p>
    <w:p>
      <w:pPr>
        <w:spacing w:line="360" w:lineRule="auto"/>
        <w:ind w:firstLine="480" w:firstLineChars="200"/>
        <w:outlineLvl w:val="0"/>
        <w:rPr>
          <w:rFonts w:ascii="仿宋_GB2312" w:hAnsi="楷体" w:eastAsia="仿宋_GB2312"/>
          <w:b/>
          <w:color w:val="auto"/>
          <w:sz w:val="24"/>
        </w:rPr>
      </w:pPr>
      <w:r>
        <w:rPr>
          <w:rFonts w:hint="eastAsia" w:ascii="仿宋_GB2312" w:hAnsi="楷体" w:eastAsia="仿宋_GB2312"/>
          <w:color w:val="auto"/>
          <w:sz w:val="24"/>
        </w:rPr>
        <w:t>2.9</w:t>
      </w:r>
      <w:r>
        <w:rPr>
          <w:rFonts w:hint="eastAsia" w:ascii="仿宋_GB2312" w:hAnsi="楷体" w:eastAsia="仿宋_GB2312"/>
          <w:b/>
          <w:color w:val="auto"/>
          <w:sz w:val="24"/>
        </w:rPr>
        <w:t>标的物的风险负担</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标的物或者在途标度或者交付给第一承运人后的标的物毁损、灭失的风险负担：</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                                                                       </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2.17.3 检验和验收标准、程序等具体内容以及前述验收书的效力：</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                                                                       </w:t>
      </w:r>
    </w:p>
    <w:p>
      <w:pPr>
        <w:spacing w:line="360" w:lineRule="auto"/>
        <w:ind w:firstLine="480" w:firstLineChars="200"/>
        <w:rPr>
          <w:rFonts w:hint="eastAsia" w:ascii="仿宋_GB2312" w:hAnsi="楷体" w:eastAsia="仿宋_GB2312"/>
          <w:color w:val="auto"/>
          <w:sz w:val="24"/>
        </w:rPr>
      </w:pPr>
      <w:r>
        <w:rPr>
          <w:rFonts w:hint="eastAsia" w:ascii="仿宋_GB2312" w:hAnsi="楷体" w:eastAsia="仿宋_GB2312"/>
          <w:color w:val="auto"/>
          <w:sz w:val="24"/>
        </w:rPr>
        <w:t>3.1 其他：</w:t>
      </w:r>
    </w:p>
    <w:p>
      <w:pPr>
        <w:spacing w:line="360" w:lineRule="auto"/>
        <w:ind w:firstLine="480" w:firstLineChars="200"/>
        <w:rPr>
          <w:rFonts w:hint="eastAsia" w:ascii="仿宋_GB2312" w:hAnsi="楷体" w:eastAsia="仿宋_GB2312"/>
          <w:color w:val="auto"/>
          <w:sz w:val="24"/>
          <w:u w:val="single"/>
        </w:rPr>
      </w:pPr>
      <w:r>
        <w:rPr>
          <w:rFonts w:hint="eastAsia" w:ascii="仿宋_GB2312" w:hAnsi="楷体" w:eastAsia="仿宋_GB2312"/>
          <w:color w:val="auto"/>
          <w:sz w:val="24"/>
          <w:u w:val="single"/>
        </w:rPr>
        <w:t xml:space="preserve">                                                                       </w:t>
      </w:r>
    </w:p>
    <w:p>
      <w:pPr>
        <w:snapToGrid w:val="0"/>
        <w:spacing w:line="360" w:lineRule="auto"/>
        <w:jc w:val="center"/>
        <w:rPr>
          <w:rFonts w:hint="eastAsia" w:ascii="仿宋_GB2312" w:hAnsi="仿宋" w:eastAsia="仿宋_GB2312" w:cs="仿宋_GB2312"/>
          <w:b/>
          <w:color w:val="auto"/>
          <w:sz w:val="24"/>
        </w:rPr>
      </w:pPr>
    </w:p>
    <w:p>
      <w:pPr>
        <w:snapToGrid w:val="0"/>
        <w:spacing w:line="360" w:lineRule="auto"/>
        <w:jc w:val="center"/>
        <w:rPr>
          <w:rFonts w:hint="eastAsia" w:ascii="仿宋" w:hAnsi="仿宋" w:eastAsia="仿宋" w:cs="仿宋_GB2312"/>
          <w:b/>
          <w:color w:val="000000"/>
          <w:sz w:val="36"/>
          <w:szCs w:val="20"/>
        </w:rPr>
      </w:pPr>
      <w:r>
        <w:rPr>
          <w:rFonts w:hint="eastAsia" w:ascii="仿宋" w:hAnsi="仿宋" w:eastAsia="仿宋" w:cs="仿宋_GB2312"/>
          <w:b/>
          <w:color w:val="000000"/>
          <w:sz w:val="36"/>
          <w:szCs w:val="20"/>
        </w:rPr>
        <w:br w:type="page"/>
      </w:r>
      <w:r>
        <w:rPr>
          <w:rFonts w:hint="eastAsia" w:ascii="仿宋" w:hAnsi="仿宋" w:eastAsia="仿宋" w:cs="仿宋_GB2312"/>
          <w:b/>
          <w:color w:val="000000"/>
          <w:sz w:val="36"/>
          <w:szCs w:val="20"/>
        </w:rPr>
        <w:t>第五部分</w:t>
      </w:r>
      <w:bookmarkEnd w:id="36"/>
      <w:r>
        <w:rPr>
          <w:rFonts w:hint="eastAsia" w:ascii="仿宋" w:hAnsi="仿宋" w:eastAsia="仿宋" w:cs="仿宋_GB2312"/>
          <w:b/>
          <w:color w:val="000000"/>
          <w:sz w:val="36"/>
          <w:szCs w:val="20"/>
        </w:rPr>
        <w:t xml:space="preserve"> </w:t>
      </w:r>
      <w:bookmarkEnd w:id="37"/>
      <w:r>
        <w:rPr>
          <w:rFonts w:hint="eastAsia" w:ascii="仿宋" w:hAnsi="仿宋" w:eastAsia="仿宋" w:cs="仿宋_GB2312"/>
          <w:b/>
          <w:color w:val="000000"/>
          <w:sz w:val="36"/>
          <w:szCs w:val="20"/>
        </w:rPr>
        <w:t>应提交的有关格式范例</w:t>
      </w:r>
    </w:p>
    <w:p>
      <w:pPr>
        <w:spacing w:line="360" w:lineRule="auto"/>
        <w:ind w:firstLine="480" w:firstLineChars="200"/>
        <w:outlineLvl w:val="0"/>
        <w:rPr>
          <w:rFonts w:hint="eastAsia" w:ascii="仿宋" w:hAnsi="仿宋" w:eastAsia="仿宋" w:cs="仿宋_GB2312"/>
          <w:color w:val="000000"/>
          <w:sz w:val="24"/>
        </w:rPr>
      </w:pPr>
      <w:r>
        <w:rPr>
          <w:rFonts w:hint="eastAsia" w:ascii="仿宋" w:hAnsi="仿宋" w:eastAsia="仿宋" w:cs="仿宋_GB2312"/>
          <w:color w:val="000000"/>
          <w:sz w:val="24"/>
        </w:rPr>
        <w:t>供应商按照以下格式编制响应文件。</w:t>
      </w:r>
    </w:p>
    <w:p>
      <w:pPr>
        <w:spacing w:line="360" w:lineRule="auto"/>
        <w:ind w:firstLine="480" w:firstLineChars="200"/>
        <w:outlineLvl w:val="0"/>
        <w:rPr>
          <w:rFonts w:hint="eastAsia" w:ascii="仿宋" w:hAnsi="仿宋" w:eastAsia="仿宋" w:cs="仿宋_GB2312"/>
          <w:color w:val="000000"/>
          <w:sz w:val="24"/>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sz w:val="36"/>
          <w:szCs w:val="36"/>
          <w:lang w:val="zh-CN"/>
        </w:rPr>
        <w:t>▲</w:t>
      </w:r>
      <w:r>
        <w:rPr>
          <w:rFonts w:hint="eastAsia" w:ascii="仿宋" w:hAnsi="仿宋" w:eastAsia="仿宋" w:cs="仿宋_GB2312"/>
          <w:b/>
          <w:kern w:val="0"/>
          <w:sz w:val="36"/>
          <w:szCs w:val="36"/>
        </w:rPr>
        <w:t>资格文件部分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napToGrid w:val="0"/>
        <w:spacing w:line="360" w:lineRule="auto"/>
        <w:rPr>
          <w:rFonts w:hint="eastAsia" w:ascii="仿宋" w:hAnsi="仿宋" w:eastAsia="仿宋"/>
          <w:sz w:val="24"/>
          <w:lang w:eastAsia="zh-CN"/>
        </w:rPr>
      </w:pPr>
      <w:r>
        <w:rPr>
          <w:rFonts w:hint="eastAsia" w:ascii="仿宋" w:hAnsi="仿宋" w:eastAsia="仿宋"/>
          <w:sz w:val="24"/>
          <w:lang w:eastAsia="zh-CN"/>
        </w:rPr>
        <w:t>（</w:t>
      </w:r>
      <w:r>
        <w:rPr>
          <w:rFonts w:hint="eastAsia" w:ascii="仿宋" w:hAnsi="仿宋" w:eastAsia="仿宋"/>
          <w:sz w:val="24"/>
          <w:lang w:val="en-US" w:eastAsia="zh-CN"/>
        </w:rPr>
        <w:t>1</w:t>
      </w:r>
      <w:r>
        <w:rPr>
          <w:rFonts w:hint="eastAsia" w:ascii="仿宋" w:hAnsi="仿宋" w:eastAsia="仿宋"/>
          <w:sz w:val="24"/>
          <w:lang w:eastAsia="zh-CN"/>
        </w:rPr>
        <w:t>）响应函</w:t>
      </w:r>
      <w:r>
        <w:rPr>
          <w:rFonts w:hint="eastAsia" w:ascii="仿宋" w:hAnsi="仿宋" w:eastAsia="仿宋"/>
          <w:sz w:val="24"/>
        </w:rPr>
        <w:t>……………………………………………………………………………（页码）</w:t>
      </w:r>
    </w:p>
    <w:p>
      <w:pPr>
        <w:snapToGrid w:val="0"/>
        <w:spacing w:line="360" w:lineRule="auto"/>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2</w:t>
      </w:r>
      <w:r>
        <w:rPr>
          <w:rFonts w:hint="eastAsia" w:ascii="仿宋" w:hAnsi="仿宋" w:eastAsia="仿宋"/>
          <w:sz w:val="24"/>
        </w:rPr>
        <w:t>）</w:t>
      </w:r>
      <w:r>
        <w:rPr>
          <w:rFonts w:hint="eastAsia" w:ascii="仿宋" w:hAnsi="仿宋" w:eastAsia="仿宋" w:cs="仿宋_GB2312"/>
          <w:kern w:val="2"/>
          <w:sz w:val="24"/>
          <w:szCs w:val="24"/>
          <w:lang w:val="en-US" w:eastAsia="zh-CN" w:bidi="ar-SA"/>
        </w:rPr>
        <w:t>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Pr>
          <w:rFonts w:hint="eastAsia" w:ascii="仿宋_GB2312" w:hAnsi="仿宋" w:eastAsia="仿宋_GB2312"/>
          <w:sz w:val="24"/>
        </w:rPr>
        <w:t>营业执照复印件；</w:t>
      </w:r>
      <w:r>
        <w:rPr>
          <w:rFonts w:hint="eastAsia" w:ascii="仿宋_GB2312" w:hAnsi="仿宋" w:eastAsia="仿宋_GB2312" w:cs="仿宋_GB2312"/>
          <w:b/>
          <w:kern w:val="0"/>
          <w:sz w:val="24"/>
        </w:rPr>
        <w:t>（以联合体形式进行政府采购的，参加联合体的供应商均应当提供）</w:t>
      </w:r>
      <w:r>
        <w:rPr>
          <w:rFonts w:hint="eastAsia" w:ascii="仿宋" w:hAnsi="仿宋" w:eastAsia="仿宋"/>
          <w:sz w:val="24"/>
        </w:rPr>
        <w:t>………………………………………………………………………………………（页码）</w:t>
      </w:r>
    </w:p>
    <w:p>
      <w:pPr>
        <w:snapToGrid w:val="0"/>
        <w:spacing w:line="360" w:lineRule="auto"/>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）授权书 …………………………………………………………………………（页码）</w:t>
      </w:r>
    </w:p>
    <w:p>
      <w:pPr>
        <w:snapToGrid w:val="0"/>
        <w:spacing w:line="360" w:lineRule="auto"/>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4</w:t>
      </w:r>
      <w:r>
        <w:rPr>
          <w:rFonts w:hint="eastAsia" w:ascii="仿宋" w:hAnsi="仿宋" w:eastAsia="仿宋"/>
          <w:sz w:val="24"/>
        </w:rPr>
        <w:t>）</w:t>
      </w:r>
      <w:r>
        <w:rPr>
          <w:rFonts w:hint="eastAsia" w:ascii="仿宋" w:hAnsi="仿宋" w:eastAsia="仿宋"/>
          <w:sz w:val="24"/>
          <w:lang w:eastAsia="zh-CN"/>
        </w:rPr>
        <w:t>法定代表人、</w:t>
      </w:r>
      <w:r>
        <w:rPr>
          <w:rFonts w:hint="eastAsia" w:ascii="仿宋" w:hAnsi="仿宋" w:eastAsia="仿宋"/>
          <w:sz w:val="24"/>
        </w:rPr>
        <w:t>授权代表的身份证（复印件）…………………………………（页码）</w:t>
      </w:r>
    </w:p>
    <w:p>
      <w:pPr>
        <w:snapToGrid w:val="0"/>
        <w:spacing w:line="360" w:lineRule="auto"/>
        <w:rPr>
          <w:rFonts w:ascii="仿宋" w:hAnsi="仿宋" w:eastAsia="仿宋" w:cs="仿宋_GB2312"/>
          <w:sz w:val="24"/>
        </w:rPr>
      </w:pPr>
      <w:r>
        <w:rPr>
          <w:rFonts w:hint="eastAsia" w:ascii="仿宋" w:hAnsi="仿宋" w:eastAsia="仿宋" w:cs="仿宋_GB2312"/>
          <w:kern w:val="0"/>
          <w:sz w:val="24"/>
        </w:rPr>
        <w:t>（</w:t>
      </w:r>
      <w:r>
        <w:rPr>
          <w:rFonts w:hint="eastAsia" w:ascii="仿宋" w:hAnsi="仿宋" w:eastAsia="仿宋" w:cs="仿宋_GB2312"/>
          <w:kern w:val="0"/>
          <w:sz w:val="24"/>
          <w:lang w:val="en-US" w:eastAsia="zh-CN"/>
        </w:rPr>
        <w:t>5</w:t>
      </w:r>
      <w:r>
        <w:rPr>
          <w:rFonts w:hint="eastAsia" w:ascii="仿宋" w:hAnsi="仿宋" w:eastAsia="仿宋" w:cs="仿宋_GB2312"/>
          <w:kern w:val="0"/>
          <w:sz w:val="24"/>
        </w:rPr>
        <w:t>）</w:t>
      </w:r>
      <w:r>
        <w:rPr>
          <w:rFonts w:hint="eastAsia" w:ascii="仿宋" w:hAnsi="仿宋" w:eastAsia="仿宋" w:cs="仿宋_GB2312"/>
          <w:sz w:val="24"/>
          <w:lang w:eastAsia="zh-CN"/>
        </w:rPr>
        <w:t>上一</w:t>
      </w:r>
      <w:r>
        <w:rPr>
          <w:rFonts w:hint="eastAsia" w:ascii="仿宋" w:hAnsi="仿宋" w:eastAsia="仿宋" w:cs="仿宋_GB2312"/>
          <w:sz w:val="24"/>
        </w:rPr>
        <w:t>年度资产负债表等财务报表资料文件(新成立的公司，提供情况说明)</w:t>
      </w:r>
      <w:r>
        <w:rPr>
          <w:rFonts w:hint="eastAsia" w:ascii="仿宋" w:hAnsi="仿宋" w:eastAsia="仿宋" w:cs="仿宋_GB2312"/>
          <w:kern w:val="0"/>
          <w:sz w:val="24"/>
        </w:rPr>
        <w:t>（页码）</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rPr>
        <w:t>（</w:t>
      </w:r>
      <w:r>
        <w:rPr>
          <w:rFonts w:hint="eastAsia" w:ascii="仿宋" w:hAnsi="仿宋" w:eastAsia="仿宋" w:cs="仿宋_GB2312"/>
          <w:kern w:val="0"/>
          <w:sz w:val="24"/>
          <w:lang w:val="en-US" w:eastAsia="zh-CN"/>
        </w:rPr>
        <w:t>6</w:t>
      </w:r>
      <w:r>
        <w:rPr>
          <w:rFonts w:hint="eastAsia" w:ascii="仿宋" w:hAnsi="仿宋" w:eastAsia="仿宋" w:cs="仿宋_GB2312"/>
          <w:kern w:val="0"/>
          <w:sz w:val="24"/>
        </w:rPr>
        <w:t>）具有履行合同所必需的设备和专业技术能力的承诺函………………………（页码）</w:t>
      </w:r>
    </w:p>
    <w:p>
      <w:pPr>
        <w:snapToGrid w:val="0"/>
        <w:spacing w:line="360" w:lineRule="auto"/>
        <w:rPr>
          <w:rFonts w:ascii="仿宋" w:hAnsi="仿宋" w:eastAsia="仿宋" w:cs="仿宋_GB2312"/>
          <w:kern w:val="0"/>
          <w:sz w:val="24"/>
        </w:rPr>
      </w:pPr>
      <w:r>
        <w:rPr>
          <w:rFonts w:hint="eastAsia" w:ascii="仿宋" w:hAnsi="仿宋" w:eastAsia="仿宋" w:cs="仿宋_GB2312"/>
          <w:sz w:val="24"/>
        </w:rPr>
        <w:t>（</w:t>
      </w:r>
      <w:r>
        <w:rPr>
          <w:rFonts w:hint="eastAsia" w:ascii="仿宋" w:hAnsi="仿宋" w:eastAsia="仿宋" w:cs="仿宋_GB2312"/>
          <w:sz w:val="24"/>
          <w:lang w:val="en-US" w:eastAsia="zh-CN"/>
        </w:rPr>
        <w:t>7</w:t>
      </w:r>
      <w:r>
        <w:rPr>
          <w:rFonts w:hint="eastAsia" w:ascii="仿宋" w:hAnsi="仿宋" w:eastAsia="仿宋" w:cs="仿宋_GB2312"/>
          <w:sz w:val="24"/>
        </w:rPr>
        <w:t>）参加政府采购活动前三年内，在经营活动中没有重大违法记录的声明</w:t>
      </w:r>
      <w:r>
        <w:rPr>
          <w:rFonts w:hint="eastAsia" w:ascii="仿宋" w:hAnsi="仿宋" w:eastAsia="仿宋" w:cs="仿宋_GB2312"/>
          <w:kern w:val="0"/>
          <w:sz w:val="24"/>
        </w:rPr>
        <w:t xml:space="preserve"> …（页码）</w:t>
      </w:r>
    </w:p>
    <w:p>
      <w:pPr>
        <w:snapToGrid w:val="0"/>
        <w:spacing w:line="360" w:lineRule="auto"/>
        <w:rPr>
          <w:rFonts w:ascii="仿宋" w:hAnsi="仿宋" w:eastAsia="仿宋" w:cs="仿宋_GB2312"/>
          <w:kern w:val="0"/>
          <w:sz w:val="24"/>
        </w:rPr>
      </w:pPr>
      <w:r>
        <w:rPr>
          <w:rFonts w:hint="eastAsia" w:ascii="仿宋" w:hAnsi="仿宋" w:eastAsia="仿宋" w:cs="仿宋_GB2312"/>
          <w:sz w:val="24"/>
        </w:rPr>
        <w:t>（</w:t>
      </w:r>
      <w:r>
        <w:rPr>
          <w:rFonts w:hint="eastAsia" w:ascii="仿宋" w:hAnsi="仿宋" w:eastAsia="仿宋" w:cs="仿宋_GB2312"/>
          <w:sz w:val="24"/>
          <w:lang w:val="en-US" w:eastAsia="zh-CN"/>
        </w:rPr>
        <w:t>8</w:t>
      </w:r>
      <w:r>
        <w:rPr>
          <w:rFonts w:hint="eastAsia" w:ascii="仿宋" w:hAnsi="仿宋" w:eastAsia="仿宋" w:cs="仿宋_GB2312"/>
          <w:sz w:val="24"/>
        </w:rPr>
        <w:t>）具有良好商业信誉特别声明</w:t>
      </w:r>
      <w:r>
        <w:rPr>
          <w:rFonts w:hint="eastAsia" w:ascii="仿宋" w:hAnsi="仿宋" w:eastAsia="仿宋" w:cs="仿宋_GB2312"/>
          <w:kern w:val="0"/>
          <w:sz w:val="24"/>
        </w:rPr>
        <w:t>……………………………………………………（页码）</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rPr>
        <w:t>（</w:t>
      </w:r>
      <w:r>
        <w:rPr>
          <w:rFonts w:hint="eastAsia" w:ascii="仿宋" w:hAnsi="仿宋" w:eastAsia="仿宋" w:cs="仿宋_GB2312"/>
          <w:kern w:val="0"/>
          <w:sz w:val="24"/>
          <w:lang w:val="en-US" w:eastAsia="zh-CN"/>
        </w:rPr>
        <w:t>9</w:t>
      </w:r>
      <w:r>
        <w:rPr>
          <w:rFonts w:hint="eastAsia" w:ascii="仿宋" w:hAnsi="仿宋" w:eastAsia="仿宋" w:cs="仿宋_GB2312"/>
          <w:kern w:val="0"/>
          <w:sz w:val="24"/>
        </w:rPr>
        <w:t>）</w:t>
      </w:r>
      <w:r>
        <w:rPr>
          <w:rFonts w:hint="eastAsia" w:ascii="仿宋" w:hAnsi="仿宋" w:eastAsia="仿宋" w:cs="仿宋_GB2312"/>
          <w:sz w:val="24"/>
        </w:rPr>
        <w:t>符合特定资格条件（如果项目要求）的有关证明材料（复印件）</w:t>
      </w:r>
      <w:r>
        <w:rPr>
          <w:rFonts w:hint="eastAsia" w:ascii="仿宋" w:hAnsi="仿宋" w:eastAsia="仿宋" w:cs="仿宋_GB2312"/>
          <w:kern w:val="0"/>
          <w:sz w:val="24"/>
        </w:rPr>
        <w:t>…………（页码）</w:t>
      </w:r>
    </w:p>
    <w:p>
      <w:pPr>
        <w:spacing w:line="360" w:lineRule="auto"/>
        <w:rPr>
          <w:rFonts w:ascii="仿宋" w:hAnsi="仿宋" w:eastAsia="仿宋" w:cs="仿宋_GB2312"/>
          <w:kern w:val="0"/>
          <w:sz w:val="24"/>
        </w:rPr>
      </w:pPr>
      <w:r>
        <w:rPr>
          <w:rFonts w:hint="eastAsia" w:ascii="仿宋" w:hAnsi="仿宋" w:eastAsia="仿宋" w:cs="仿宋_GB2312"/>
          <w:kern w:val="0"/>
          <w:sz w:val="24"/>
        </w:rPr>
        <w:t>（</w:t>
      </w:r>
      <w:r>
        <w:rPr>
          <w:rFonts w:hint="eastAsia" w:ascii="仿宋" w:hAnsi="仿宋" w:eastAsia="仿宋" w:cs="仿宋_GB2312"/>
          <w:kern w:val="0"/>
          <w:sz w:val="24"/>
          <w:lang w:val="en-US" w:eastAsia="zh-CN"/>
        </w:rPr>
        <w:t>10</w:t>
      </w:r>
      <w:r>
        <w:rPr>
          <w:rFonts w:hint="eastAsia" w:ascii="仿宋" w:hAnsi="仿宋" w:eastAsia="仿宋" w:cs="仿宋_GB2312"/>
          <w:kern w:val="0"/>
          <w:sz w:val="24"/>
        </w:rPr>
        <w:t>）</w:t>
      </w:r>
      <w:r>
        <w:rPr>
          <w:rFonts w:hint="eastAsia" w:ascii="仿宋" w:hAnsi="仿宋" w:eastAsia="仿宋" w:cs="仿宋_GB2312"/>
          <w:sz w:val="24"/>
        </w:rPr>
        <w:t>以联合体形式投标的，提供联合体协议；本项目不接受联合体投标或者投标人不以联合体形式投标的，则不需要提供</w:t>
      </w:r>
      <w:r>
        <w:rPr>
          <w:rFonts w:hint="eastAsia" w:ascii="仿宋" w:hAnsi="仿宋" w:eastAsia="仿宋" w:cs="仿宋_GB2312"/>
          <w:kern w:val="0"/>
          <w:sz w:val="24"/>
        </w:rPr>
        <w:t>…………………………………………………（页码）</w:t>
      </w:r>
    </w:p>
    <w:p>
      <w:pPr>
        <w:snapToGrid w:val="0"/>
        <w:spacing w:line="360" w:lineRule="auto"/>
        <w:rPr>
          <w:rFonts w:hint="eastAsia" w:ascii="仿宋" w:hAnsi="仿宋" w:eastAsia="仿宋" w:cs="仿宋_GB2312"/>
          <w:color w:val="000000"/>
          <w:sz w:val="24"/>
        </w:rPr>
      </w:pPr>
    </w:p>
    <w:p>
      <w:pPr>
        <w:snapToGrid w:val="0"/>
        <w:spacing w:line="360" w:lineRule="auto"/>
        <w:ind w:firstLine="3240" w:firstLineChars="900"/>
        <w:rPr>
          <w:rFonts w:ascii="仿宋_GB2312" w:hAnsi="仿宋_GB2312" w:eastAsia="仿宋_GB2312" w:cs="仿宋_GB2312"/>
          <w:b/>
          <w:bCs/>
          <w:sz w:val="32"/>
          <w:szCs w:val="32"/>
        </w:rPr>
      </w:pPr>
      <w:r>
        <w:rPr>
          <w:rFonts w:ascii="仿宋" w:hAnsi="仿宋" w:eastAsia="仿宋" w:cs="仿宋_GB2312"/>
          <w:color w:val="000000"/>
          <w:sz w:val="36"/>
          <w:szCs w:val="36"/>
        </w:rPr>
        <w:br w:type="page"/>
      </w:r>
      <w:r>
        <w:rPr>
          <w:rFonts w:hint="eastAsia" w:ascii="仿宋_GB2312" w:hAnsi="仿宋_GB2312" w:eastAsia="仿宋_GB2312" w:cs="仿宋_GB2312"/>
          <w:b/>
          <w:kern w:val="0"/>
          <w:sz w:val="32"/>
          <w:szCs w:val="32"/>
        </w:rPr>
        <w:t>一、响应</w:t>
      </w:r>
      <w:r>
        <w:rPr>
          <w:rFonts w:hint="eastAsia" w:ascii="仿宋_GB2312" w:hAnsi="仿宋_GB2312" w:eastAsia="仿宋_GB2312" w:cs="仿宋_GB2312"/>
          <w:b/>
          <w:sz w:val="32"/>
          <w:szCs w:val="32"/>
        </w:rPr>
        <w:t>函</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XXX（单位名称）、杭州市公共资源交易中心</w:t>
      </w:r>
      <w:r>
        <w:rPr>
          <w:rFonts w:hint="eastAsia" w:ascii="仿宋_GB2312" w:hAnsi="仿宋_GB2312" w:eastAsia="仿宋_GB2312" w:cs="仿宋_GB2312"/>
          <w:sz w:val="24"/>
          <w:lang w:eastAsia="zh-CN"/>
        </w:rPr>
        <w:t>临安分中心</w:t>
      </w:r>
      <w:r>
        <w:rPr>
          <w:rFonts w:hint="eastAsia" w:ascii="仿宋_GB2312" w:hAnsi="仿宋_GB2312" w:eastAsia="仿宋_GB2312" w:cs="仿宋_GB2312"/>
          <w:sz w:val="24"/>
        </w:rPr>
        <w:t>：</w:t>
      </w:r>
    </w:p>
    <w:p>
      <w:pPr>
        <w:spacing w:line="360" w:lineRule="auto"/>
        <w:rPr>
          <w:rFonts w:ascii="仿宋_GB2312" w:hAnsi="仿宋_GB2312" w:eastAsia="仿宋_GB2312" w:cs="仿宋_GB2312"/>
          <w:sz w:val="24"/>
        </w:rPr>
      </w:pP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sz w:val="24"/>
        </w:rPr>
        <w:t>(供应商全称)授权</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sz w:val="24"/>
        </w:rPr>
        <w:t>(全权代表姓名)</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sz w:val="24"/>
        </w:rPr>
        <w:t>(职务、职称)为全权代表，参加贵方组织的项目名称</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【项目编号：</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】的有关活动，并对此项目进行响应。为此：</w:t>
      </w:r>
    </w:p>
    <w:p>
      <w:pPr>
        <w:numPr>
          <w:ilvl w:val="0"/>
          <w:numId w:val="7"/>
        </w:numPr>
        <w:adjustRightInd/>
        <w:spacing w:line="360" w:lineRule="auto"/>
        <w:rPr>
          <w:rFonts w:ascii="仿宋_GB2312" w:hAnsi="仿宋_GB2312" w:eastAsia="仿宋_GB2312" w:cs="仿宋_GB2312"/>
          <w:sz w:val="24"/>
        </w:rPr>
      </w:pPr>
      <w:r>
        <w:rPr>
          <w:rFonts w:hint="eastAsia" w:ascii="仿宋_GB2312" w:hAnsi="仿宋_GB2312" w:eastAsia="仿宋_GB2312" w:cs="仿宋_GB2312"/>
          <w:sz w:val="24"/>
        </w:rPr>
        <w:t>我方同意在采购文件规定的开启响应文件日期起遵守本响应函中的承诺，且在响应有效期满之前均具有约束力。</w:t>
      </w:r>
    </w:p>
    <w:p>
      <w:pPr>
        <w:numPr>
          <w:ilvl w:val="0"/>
          <w:numId w:val="7"/>
        </w:numPr>
        <w:adjustRightInd/>
        <w:spacing w:line="360" w:lineRule="auto"/>
        <w:rPr>
          <w:rFonts w:ascii="仿宋_GB2312" w:hAnsi="仿宋_GB2312" w:eastAsia="仿宋_GB2312" w:cs="仿宋_GB2312"/>
          <w:sz w:val="24"/>
        </w:rPr>
      </w:pPr>
      <w:r>
        <w:rPr>
          <w:rFonts w:hint="eastAsia" w:ascii="仿宋_GB2312" w:hAnsi="仿宋_GB2312" w:eastAsia="仿宋_GB2312" w:cs="仿宋_GB2312"/>
          <w:sz w:val="24"/>
        </w:rPr>
        <w:t>我方承诺已经具备《中华人民共和国政府采购法》中规定的参加政府采购活动的供应商应当具备的条件：</w:t>
      </w:r>
    </w:p>
    <w:p>
      <w:pPr>
        <w:spacing w:line="360" w:lineRule="auto"/>
        <w:ind w:left="481" w:leftChars="229" w:firstLine="720" w:firstLineChars="300"/>
        <w:rPr>
          <w:rFonts w:ascii="仿宋_GB2312" w:hAnsi="仿宋_GB2312" w:eastAsia="仿宋_GB2312" w:cs="仿宋_GB2312"/>
          <w:sz w:val="24"/>
        </w:rPr>
      </w:pPr>
      <w:r>
        <w:rPr>
          <w:rFonts w:hint="eastAsia" w:ascii="仿宋_GB2312" w:hAnsi="仿宋_GB2312" w:eastAsia="仿宋_GB2312" w:cs="仿宋_GB2312"/>
          <w:sz w:val="24"/>
        </w:rPr>
        <w:t>（1）具有独立承担民事责任的能力；</w:t>
      </w:r>
    </w:p>
    <w:p>
      <w:pPr>
        <w:spacing w:line="360" w:lineRule="auto"/>
        <w:ind w:left="481" w:leftChars="229" w:firstLine="720" w:firstLineChars="300"/>
        <w:rPr>
          <w:rFonts w:ascii="仿宋_GB2312" w:hAnsi="仿宋_GB2312" w:eastAsia="仿宋_GB2312" w:cs="仿宋_GB2312"/>
          <w:sz w:val="24"/>
        </w:rPr>
      </w:pPr>
      <w:r>
        <w:rPr>
          <w:rFonts w:hint="eastAsia" w:ascii="仿宋_GB2312" w:hAnsi="仿宋_GB2312" w:eastAsia="仿宋_GB2312" w:cs="仿宋_GB2312"/>
          <w:sz w:val="24"/>
        </w:rPr>
        <w:t>（2）遵守国家法律、行政法规，具有良好的信誉和商业道德；</w:t>
      </w:r>
    </w:p>
    <w:p>
      <w:pPr>
        <w:spacing w:line="360" w:lineRule="auto"/>
        <w:ind w:left="481" w:leftChars="229" w:firstLine="720" w:firstLineChars="300"/>
        <w:rPr>
          <w:rFonts w:ascii="仿宋_GB2312" w:hAnsi="仿宋_GB2312" w:eastAsia="仿宋_GB2312" w:cs="仿宋_GB2312"/>
          <w:sz w:val="24"/>
        </w:rPr>
      </w:pPr>
      <w:r>
        <w:rPr>
          <w:rFonts w:hint="eastAsia" w:ascii="仿宋_GB2312" w:hAnsi="仿宋_GB2312" w:eastAsia="仿宋_GB2312" w:cs="仿宋_GB2312"/>
          <w:sz w:val="24"/>
        </w:rPr>
        <w:t>（3）具有履行合同的能力和良好的履行合同记录；</w:t>
      </w:r>
    </w:p>
    <w:p>
      <w:pPr>
        <w:spacing w:line="360" w:lineRule="auto"/>
        <w:ind w:left="481" w:leftChars="229" w:firstLine="720" w:firstLineChars="300"/>
        <w:rPr>
          <w:rFonts w:ascii="仿宋_GB2312" w:hAnsi="仿宋_GB2312" w:eastAsia="仿宋_GB2312" w:cs="仿宋_GB2312"/>
          <w:sz w:val="24"/>
        </w:rPr>
      </w:pPr>
      <w:r>
        <w:rPr>
          <w:rFonts w:hint="eastAsia" w:ascii="仿宋_GB2312" w:hAnsi="仿宋_GB2312" w:eastAsia="仿宋_GB2312" w:cs="仿宋_GB2312"/>
          <w:sz w:val="24"/>
        </w:rPr>
        <w:t>（4）良好的资金、财务状况；</w:t>
      </w:r>
    </w:p>
    <w:p>
      <w:pPr>
        <w:spacing w:line="360" w:lineRule="auto"/>
        <w:ind w:left="481" w:leftChars="229" w:firstLine="720" w:firstLineChars="300"/>
        <w:rPr>
          <w:rFonts w:ascii="仿宋_GB2312" w:hAnsi="仿宋_GB2312" w:eastAsia="仿宋_GB2312" w:cs="仿宋_GB2312"/>
          <w:sz w:val="24"/>
        </w:rPr>
      </w:pPr>
      <w:r>
        <w:rPr>
          <w:rFonts w:hint="eastAsia" w:ascii="仿宋_GB2312" w:hAnsi="仿宋_GB2312" w:eastAsia="仿宋_GB2312" w:cs="仿宋_GB2312"/>
          <w:sz w:val="24"/>
        </w:rPr>
        <w:t>（5）产品及生产所需装备符合中国政府规定的相应技术标准和环保标准；</w:t>
      </w:r>
    </w:p>
    <w:p>
      <w:pPr>
        <w:spacing w:line="360" w:lineRule="auto"/>
        <w:ind w:left="481" w:leftChars="229" w:firstLine="720" w:firstLineChars="300"/>
        <w:rPr>
          <w:rFonts w:ascii="仿宋_GB2312" w:hAnsi="仿宋_GB2312" w:eastAsia="仿宋_GB2312" w:cs="仿宋_GB2312"/>
          <w:sz w:val="24"/>
        </w:rPr>
      </w:pPr>
      <w:r>
        <w:rPr>
          <w:rFonts w:hint="eastAsia" w:ascii="仿宋_GB2312" w:hAnsi="仿宋_GB2312" w:eastAsia="仿宋_GB2312" w:cs="仿宋_GB2312"/>
          <w:sz w:val="24"/>
        </w:rPr>
        <w:t>（6）没有违反政府采购法规、政策的记录；</w:t>
      </w:r>
    </w:p>
    <w:p>
      <w:pPr>
        <w:spacing w:line="360" w:lineRule="auto"/>
        <w:ind w:left="481" w:leftChars="229" w:firstLine="720" w:firstLineChars="300"/>
        <w:rPr>
          <w:rFonts w:ascii="仿宋_GB2312" w:hAnsi="仿宋_GB2312" w:eastAsia="仿宋_GB2312" w:cs="仿宋_GB2312"/>
          <w:sz w:val="24"/>
        </w:rPr>
      </w:pPr>
      <w:r>
        <w:rPr>
          <w:rFonts w:hint="eastAsia" w:ascii="仿宋_GB2312" w:hAnsi="仿宋_GB2312" w:eastAsia="仿宋_GB2312" w:cs="仿宋_GB2312"/>
          <w:sz w:val="24"/>
        </w:rPr>
        <w:t>（7）没有发生重大经济纠纷和走私犯罪记录；</w:t>
      </w:r>
    </w:p>
    <w:p>
      <w:pPr>
        <w:numPr>
          <w:ilvl w:val="0"/>
          <w:numId w:val="7"/>
        </w:numPr>
        <w:adjustRightInd/>
        <w:spacing w:line="360" w:lineRule="auto"/>
        <w:rPr>
          <w:rFonts w:ascii="仿宋_GB2312" w:hAnsi="仿宋_GB2312" w:eastAsia="仿宋_GB2312" w:cs="仿宋_GB2312"/>
          <w:sz w:val="24"/>
        </w:rPr>
      </w:pPr>
      <w:r>
        <w:rPr>
          <w:rFonts w:hint="eastAsia" w:ascii="仿宋_GB2312" w:hAnsi="仿宋_GB2312" w:eastAsia="仿宋_GB2312" w:cs="仿宋_GB2312"/>
          <w:sz w:val="24"/>
        </w:rPr>
        <w:t>提供</w:t>
      </w:r>
      <w:r>
        <w:rPr>
          <w:rFonts w:hint="eastAsia" w:ascii="仿宋_GB2312" w:hAnsi="仿宋_GB2312" w:eastAsia="仿宋_GB2312" w:cs="仿宋_GB2312"/>
          <w:bCs/>
          <w:kern w:val="44"/>
          <w:sz w:val="24"/>
        </w:rPr>
        <w:t>采购文件中</w:t>
      </w:r>
      <w:r>
        <w:rPr>
          <w:rFonts w:hint="eastAsia" w:ascii="仿宋_GB2312" w:hAnsi="仿宋_GB2312" w:eastAsia="仿宋_GB2312" w:cs="仿宋_GB2312"/>
          <w:sz w:val="24"/>
        </w:rPr>
        <w:t>规定的全部响应文件。</w:t>
      </w:r>
    </w:p>
    <w:p>
      <w:pPr>
        <w:numPr>
          <w:ilvl w:val="0"/>
          <w:numId w:val="7"/>
        </w:numPr>
        <w:adjustRightInd/>
        <w:spacing w:line="360" w:lineRule="auto"/>
        <w:rPr>
          <w:rFonts w:ascii="仿宋_GB2312" w:hAnsi="仿宋_GB2312" w:eastAsia="仿宋_GB2312" w:cs="仿宋_GB2312"/>
          <w:sz w:val="24"/>
        </w:rPr>
      </w:pPr>
      <w:r>
        <w:rPr>
          <w:rFonts w:hint="eastAsia" w:ascii="仿宋_GB2312" w:hAnsi="仿宋_GB2312" w:eastAsia="仿宋_GB2312" w:cs="仿宋_GB2312"/>
          <w:sz w:val="24"/>
        </w:rPr>
        <w:t>按采购文件要求提供和交付的货物和服务的响应报价详见《报价一览表》。</w:t>
      </w:r>
    </w:p>
    <w:p>
      <w:pPr>
        <w:numPr>
          <w:ilvl w:val="0"/>
          <w:numId w:val="7"/>
        </w:numPr>
        <w:adjustRightInd/>
        <w:spacing w:line="360" w:lineRule="auto"/>
        <w:rPr>
          <w:rFonts w:ascii="仿宋_GB2312" w:hAnsi="仿宋_GB2312" w:eastAsia="仿宋_GB2312" w:cs="仿宋_GB2312"/>
          <w:sz w:val="24"/>
        </w:rPr>
      </w:pPr>
      <w:r>
        <w:rPr>
          <w:rFonts w:hint="eastAsia" w:ascii="仿宋_GB2312" w:hAnsi="仿宋_GB2312" w:eastAsia="仿宋_GB2312" w:cs="仿宋_GB2312"/>
          <w:sz w:val="24"/>
        </w:rPr>
        <w:t>保证忠实地执行双方所签订的合同，并承担合同规定的责任和义务。</w:t>
      </w:r>
    </w:p>
    <w:p>
      <w:pPr>
        <w:numPr>
          <w:ilvl w:val="0"/>
          <w:numId w:val="7"/>
        </w:numPr>
        <w:adjustRightInd/>
        <w:spacing w:line="360" w:lineRule="auto"/>
        <w:rPr>
          <w:rFonts w:ascii="仿宋_GB2312" w:hAnsi="仿宋_GB2312" w:eastAsia="仿宋_GB2312" w:cs="仿宋_GB2312"/>
          <w:sz w:val="24"/>
        </w:rPr>
      </w:pPr>
      <w:r>
        <w:rPr>
          <w:rFonts w:hint="eastAsia" w:ascii="仿宋_GB2312" w:hAnsi="仿宋_GB2312" w:eastAsia="仿宋_GB2312" w:cs="仿宋_GB2312"/>
          <w:sz w:val="24"/>
        </w:rPr>
        <w:t>保证遵守采购文件中的其他有关规定。</w:t>
      </w:r>
    </w:p>
    <w:p>
      <w:pPr>
        <w:numPr>
          <w:ilvl w:val="0"/>
          <w:numId w:val="7"/>
        </w:numPr>
        <w:adjustRightInd/>
        <w:spacing w:line="360" w:lineRule="auto"/>
        <w:rPr>
          <w:rFonts w:ascii="仿宋_GB2312" w:hAnsi="仿宋_GB2312" w:eastAsia="仿宋_GB2312" w:cs="仿宋_GB2312"/>
          <w:sz w:val="24"/>
        </w:rPr>
      </w:pPr>
      <w:r>
        <w:rPr>
          <w:rFonts w:hint="eastAsia" w:ascii="仿宋_GB2312" w:hAnsi="仿宋_GB2312" w:eastAsia="仿宋_GB2312" w:cs="仿宋_GB2312"/>
          <w:sz w:val="24"/>
        </w:rPr>
        <w:t>我方愿意向贵方提供任何与该项目响应有关的数据、情况和技术资料。若贵方需要，我方愿意提供我方作出的一切承诺的证明材料。</w:t>
      </w:r>
    </w:p>
    <w:p>
      <w:pPr>
        <w:spacing w:line="360" w:lineRule="auto"/>
        <w:ind w:left="795" w:leftChars="150" w:hanging="480" w:hangingChars="200"/>
        <w:rPr>
          <w:rFonts w:ascii="仿宋_GB2312" w:hAnsi="仿宋_GB2312" w:eastAsia="仿宋_GB2312" w:cs="仿宋_GB2312"/>
          <w:sz w:val="24"/>
        </w:rPr>
      </w:pPr>
      <w:r>
        <w:rPr>
          <w:rFonts w:hint="eastAsia" w:ascii="仿宋_GB2312" w:hAnsi="仿宋_GB2312" w:eastAsia="仿宋_GB2312" w:cs="仿宋_GB2312"/>
          <w:sz w:val="24"/>
        </w:rPr>
        <w:t>8、我方已详细阅读全部采购文件，包括采购文件“更正（延期）公告”（如果有）、参考资料及有关附件，确认无误。</w:t>
      </w:r>
    </w:p>
    <w:p>
      <w:pPr>
        <w:spacing w:line="360" w:lineRule="auto"/>
        <w:ind w:left="795" w:leftChars="150" w:hanging="480" w:hangingChars="200"/>
        <w:rPr>
          <w:rFonts w:ascii="仿宋_GB2312" w:hAnsi="仿宋_GB2312" w:eastAsia="仿宋_GB2312" w:cs="仿宋_GB2312"/>
          <w:sz w:val="24"/>
        </w:rPr>
      </w:pPr>
      <w:r>
        <w:rPr>
          <w:rFonts w:hint="eastAsia" w:ascii="仿宋_GB2312" w:hAnsi="仿宋_GB2312" w:eastAsia="仿宋_GB2312" w:cs="仿宋_GB2312"/>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1"/>
          <w:numId w:val="8"/>
        </w:numPr>
        <w:adjustRightInd/>
        <w:spacing w:line="360" w:lineRule="auto"/>
        <w:rPr>
          <w:rFonts w:ascii="仿宋_GB2312" w:hAnsi="仿宋_GB2312" w:eastAsia="仿宋_GB2312" w:cs="仿宋_GB2312"/>
          <w:sz w:val="24"/>
        </w:rPr>
      </w:pPr>
      <w:r>
        <w:rPr>
          <w:rFonts w:hint="eastAsia" w:ascii="仿宋_GB2312" w:hAnsi="仿宋_GB2312" w:eastAsia="仿宋_GB2312" w:cs="仿宋_GB2312"/>
          <w:sz w:val="24"/>
        </w:rPr>
        <w:t>提供虚假材料谋取成交的；</w:t>
      </w:r>
    </w:p>
    <w:p>
      <w:pPr>
        <w:numPr>
          <w:ilvl w:val="1"/>
          <w:numId w:val="8"/>
        </w:numPr>
        <w:adjustRightInd/>
        <w:spacing w:line="360" w:lineRule="auto"/>
        <w:rPr>
          <w:rFonts w:ascii="仿宋_GB2312" w:hAnsi="仿宋_GB2312" w:eastAsia="仿宋_GB2312" w:cs="仿宋_GB2312"/>
          <w:sz w:val="24"/>
        </w:rPr>
      </w:pPr>
      <w:r>
        <w:rPr>
          <w:rFonts w:hint="eastAsia" w:ascii="仿宋_GB2312" w:hAnsi="仿宋_GB2312" w:eastAsia="仿宋_GB2312" w:cs="仿宋_GB2312"/>
          <w:sz w:val="24"/>
        </w:rPr>
        <w:t>采取不正当手段诋毁、排挤其他供应商的；</w:t>
      </w:r>
    </w:p>
    <w:p>
      <w:pPr>
        <w:numPr>
          <w:ilvl w:val="1"/>
          <w:numId w:val="8"/>
        </w:numPr>
        <w:adjustRightInd/>
        <w:spacing w:line="360" w:lineRule="auto"/>
        <w:rPr>
          <w:rFonts w:ascii="仿宋_GB2312" w:hAnsi="仿宋_GB2312" w:eastAsia="仿宋_GB2312" w:cs="仿宋_GB2312"/>
          <w:sz w:val="24"/>
        </w:rPr>
      </w:pPr>
      <w:r>
        <w:rPr>
          <w:rFonts w:hint="eastAsia" w:ascii="仿宋_GB2312" w:hAnsi="仿宋_GB2312" w:eastAsia="仿宋_GB2312" w:cs="仿宋_GB2312"/>
          <w:sz w:val="24"/>
        </w:rPr>
        <w:t>与采购人、其它供应商或者采购代理机构恶意串通的；</w:t>
      </w:r>
    </w:p>
    <w:p>
      <w:pPr>
        <w:numPr>
          <w:ilvl w:val="1"/>
          <w:numId w:val="8"/>
        </w:numPr>
        <w:adjustRightInd/>
        <w:spacing w:line="360" w:lineRule="auto"/>
        <w:rPr>
          <w:rFonts w:ascii="仿宋_GB2312" w:hAnsi="仿宋_GB2312" w:eastAsia="仿宋_GB2312" w:cs="仿宋_GB2312"/>
          <w:sz w:val="24"/>
        </w:rPr>
      </w:pPr>
      <w:r>
        <w:rPr>
          <w:rFonts w:hint="eastAsia" w:ascii="仿宋_GB2312" w:hAnsi="仿宋_GB2312" w:eastAsia="仿宋_GB2312" w:cs="仿宋_GB2312"/>
          <w:sz w:val="24"/>
        </w:rPr>
        <w:t>向采购人、采购机构行贿或者提供其他不正当利益的；</w:t>
      </w:r>
    </w:p>
    <w:p>
      <w:pPr>
        <w:numPr>
          <w:ilvl w:val="1"/>
          <w:numId w:val="8"/>
        </w:numPr>
        <w:adjustRightInd/>
        <w:spacing w:line="360" w:lineRule="auto"/>
        <w:rPr>
          <w:rFonts w:ascii="仿宋_GB2312" w:hAnsi="仿宋_GB2312" w:eastAsia="仿宋_GB2312" w:cs="仿宋_GB2312"/>
          <w:sz w:val="24"/>
        </w:rPr>
      </w:pPr>
      <w:r>
        <w:rPr>
          <w:rFonts w:hint="eastAsia" w:ascii="仿宋_GB2312" w:hAnsi="仿宋_GB2312" w:eastAsia="仿宋_GB2312" w:cs="仿宋_GB2312"/>
          <w:sz w:val="24"/>
        </w:rPr>
        <w:t>在采购过程中与采购人进行协商谈判的；</w:t>
      </w:r>
    </w:p>
    <w:p>
      <w:pPr>
        <w:numPr>
          <w:ilvl w:val="1"/>
          <w:numId w:val="8"/>
        </w:numPr>
        <w:adjustRightInd/>
        <w:spacing w:line="360" w:lineRule="auto"/>
        <w:rPr>
          <w:rFonts w:ascii="仿宋_GB2312" w:hAnsi="仿宋_GB2312" w:eastAsia="仿宋_GB2312" w:cs="仿宋_GB2312"/>
          <w:sz w:val="24"/>
        </w:rPr>
      </w:pPr>
      <w:r>
        <w:rPr>
          <w:rFonts w:hint="eastAsia" w:ascii="仿宋_GB2312" w:hAnsi="仿宋_GB2312" w:eastAsia="仿宋_GB2312" w:cs="仿宋_GB2312"/>
          <w:sz w:val="24"/>
        </w:rPr>
        <w:t>拒绝有关部门监督检查或提供虚假情况的。</w:t>
      </w:r>
    </w:p>
    <w:p>
      <w:pPr>
        <w:snapToGrid w:val="0"/>
        <w:spacing w:line="360" w:lineRule="auto"/>
        <w:ind w:firstLine="840" w:firstLineChars="350"/>
        <w:rPr>
          <w:rFonts w:ascii="仿宋_GB2312" w:hAnsi="仿宋_GB2312" w:eastAsia="仿宋_GB2312" w:cs="仿宋_GB2312"/>
          <w:sz w:val="24"/>
        </w:rPr>
      </w:pPr>
      <w:r>
        <w:rPr>
          <w:rFonts w:hint="eastAsia" w:ascii="仿宋_GB2312" w:hAnsi="仿宋_GB2312" w:eastAsia="仿宋_GB2312" w:cs="仿宋_GB2312"/>
          <w:sz w:val="24"/>
        </w:rPr>
        <w:t>供应商有前款第a)至e)项情形之一的，中标、成交无效。</w:t>
      </w:r>
    </w:p>
    <w:p>
      <w:pPr>
        <w:autoSpaceDE w:val="0"/>
        <w:autoSpaceDN w:val="0"/>
        <w:spacing w:line="360" w:lineRule="auto"/>
        <w:ind w:firstLine="3960" w:firstLineChars="1650"/>
        <w:rPr>
          <w:rFonts w:ascii="仿宋_GB2312" w:hAnsi="仿宋_GB2312" w:eastAsia="仿宋_GB2312" w:cs="仿宋_GB2312"/>
          <w:kern w:val="0"/>
          <w:sz w:val="24"/>
          <w:lang w:val="zh-CN"/>
        </w:rPr>
      </w:pPr>
    </w:p>
    <w:p>
      <w:pPr>
        <w:autoSpaceDE w:val="0"/>
        <w:autoSpaceDN w:val="0"/>
        <w:spacing w:line="360" w:lineRule="auto"/>
        <w:ind w:firstLine="3960" w:firstLineChars="1650"/>
        <w:rPr>
          <w:rFonts w:ascii="仿宋_GB2312" w:hAnsi="仿宋_GB2312" w:eastAsia="仿宋_GB2312" w:cs="仿宋_GB2312"/>
          <w:kern w:val="0"/>
          <w:sz w:val="24"/>
          <w:u w:val="single"/>
          <w:lang w:val="zh-CN"/>
        </w:rPr>
      </w:pPr>
      <w:r>
        <w:rPr>
          <w:rFonts w:hint="eastAsia" w:ascii="仿宋_GB2312" w:hAnsi="仿宋_GB2312" w:eastAsia="仿宋_GB2312" w:cs="仿宋_GB2312"/>
          <w:kern w:val="0"/>
          <w:sz w:val="24"/>
          <w:lang w:val="zh-CN"/>
        </w:rPr>
        <w:t xml:space="preserve">公 司 盖 章:  </w:t>
      </w:r>
      <w:r>
        <w:rPr>
          <w:rFonts w:hint="eastAsia" w:ascii="仿宋_GB2312" w:hAnsi="仿宋_GB2312" w:eastAsia="仿宋_GB2312" w:cs="仿宋_GB2312"/>
          <w:kern w:val="0"/>
          <w:sz w:val="24"/>
          <w:u w:val="single"/>
          <w:lang w:val="zh-CN"/>
        </w:rPr>
        <w:t xml:space="preserve">                     </w:t>
      </w:r>
    </w:p>
    <w:p>
      <w:pPr>
        <w:autoSpaceDE w:val="0"/>
        <w:autoSpaceDN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联系人：</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xml:space="preserve">联系电话: </w:t>
      </w:r>
      <w:r>
        <w:rPr>
          <w:rFonts w:hint="eastAsia" w:ascii="仿宋_GB2312" w:hAnsi="仿宋_GB2312" w:eastAsia="仿宋_GB2312" w:cs="仿宋_GB2312"/>
          <w:kern w:val="0"/>
          <w:sz w:val="24"/>
          <w:u w:val="single"/>
          <w:lang w:val="zh-CN"/>
        </w:rPr>
        <w:t xml:space="preserve">                </w:t>
      </w:r>
    </w:p>
    <w:p>
      <w:pPr>
        <w:autoSpaceDE w:val="0"/>
        <w:autoSpaceDN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联系地址：</w:t>
      </w:r>
      <w:r>
        <w:rPr>
          <w:rFonts w:hint="eastAsia" w:ascii="仿宋_GB2312" w:hAnsi="仿宋_GB2312" w:eastAsia="仿宋_GB2312" w:cs="仿宋_GB2312"/>
          <w:kern w:val="0"/>
          <w:sz w:val="24"/>
          <w:u w:val="single"/>
          <w:lang w:val="zh-CN"/>
        </w:rPr>
        <w:t xml:space="preserve">                                                        </w:t>
      </w:r>
    </w:p>
    <w:p>
      <w:pPr>
        <w:autoSpaceDE w:val="0"/>
        <w:autoSpaceDN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邮政编码：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传真号码：</w:t>
      </w:r>
      <w:r>
        <w:rPr>
          <w:rFonts w:hint="eastAsia" w:ascii="仿宋_GB2312" w:hAnsi="仿宋_GB2312" w:eastAsia="仿宋_GB2312" w:cs="仿宋_GB2312"/>
          <w:kern w:val="0"/>
          <w:sz w:val="24"/>
          <w:u w:val="single"/>
          <w:lang w:val="zh-CN"/>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kern w:val="0"/>
          <w:sz w:val="24"/>
          <w:lang w:val="zh-CN"/>
        </w:rPr>
        <w:t>日</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期</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u w:val="single"/>
        </w:rPr>
        <w:tab/>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u w:val="single"/>
        </w:rPr>
        <w:tab/>
      </w:r>
      <w:r>
        <w:rPr>
          <w:rFonts w:hint="eastAsia" w:ascii="仿宋_GB2312" w:hAnsi="仿宋_GB2312" w:eastAsia="仿宋_GB2312" w:cs="仿宋_GB2312"/>
          <w:kern w:val="0"/>
          <w:sz w:val="24"/>
          <w:u w:val="single"/>
        </w:rPr>
        <w:tab/>
      </w:r>
      <w:r>
        <w:rPr>
          <w:rFonts w:hint="eastAsia" w:ascii="仿宋_GB2312" w:hAnsi="仿宋_GB2312" w:eastAsia="仿宋_GB2312" w:cs="仿宋_GB2312"/>
          <w:kern w:val="0"/>
          <w:sz w:val="24"/>
          <w:lang w:val="zh-CN"/>
        </w:rPr>
        <w:t>日</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u w:val="single"/>
        </w:rPr>
        <w:tab/>
      </w:r>
      <w:r>
        <w:rPr>
          <w:rFonts w:hint="eastAsia" w:ascii="仿宋_GB2312" w:hAnsi="仿宋_GB2312" w:eastAsia="仿宋_GB2312" w:cs="仿宋_GB2312"/>
          <w:kern w:val="0"/>
          <w:sz w:val="24"/>
          <w:u w:val="single"/>
        </w:rPr>
        <w:t xml:space="preserve">         </w:t>
      </w:r>
    </w:p>
    <w:p>
      <w:pPr>
        <w:pStyle w:val="27"/>
        <w:keepNext w:val="0"/>
        <w:pageBreakBefore w:val="0"/>
        <w:tabs>
          <w:tab w:val="clear" w:pos="720"/>
        </w:tabs>
        <w:jc w:val="both"/>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注：未按照本响应函要求填报的将被视为非实质性响应，从而可能导致该响应被拒绝。</w:t>
      </w:r>
    </w:p>
    <w:p>
      <w:pPr>
        <w:snapToGrid w:val="0"/>
        <w:spacing w:line="360" w:lineRule="auto"/>
        <w:ind w:firstLine="3240" w:firstLineChars="900"/>
        <w:rPr>
          <w:rFonts w:hint="eastAsia" w:ascii="仿宋" w:hAnsi="仿宋" w:eastAsia="仿宋" w:cs="仿宋_GB2312"/>
          <w:color w:val="000000"/>
          <w:sz w:val="36"/>
          <w:szCs w:val="36"/>
        </w:rPr>
      </w:pPr>
    </w:p>
    <w:p>
      <w:pPr>
        <w:snapToGrid w:val="0"/>
        <w:spacing w:line="360" w:lineRule="auto"/>
        <w:ind w:firstLine="3240" w:firstLineChars="900"/>
        <w:rPr>
          <w:rFonts w:hint="eastAsia" w:ascii="仿宋" w:hAnsi="仿宋" w:eastAsia="仿宋" w:cs="仿宋_GB2312"/>
          <w:color w:val="000000"/>
          <w:sz w:val="36"/>
          <w:szCs w:val="36"/>
        </w:rPr>
      </w:pPr>
    </w:p>
    <w:p>
      <w:pPr>
        <w:snapToGrid w:val="0"/>
        <w:spacing w:line="360" w:lineRule="auto"/>
        <w:ind w:firstLine="3240" w:firstLineChars="900"/>
        <w:rPr>
          <w:rFonts w:hint="eastAsia" w:ascii="仿宋" w:hAnsi="仿宋" w:eastAsia="仿宋" w:cs="仿宋_GB2312"/>
          <w:color w:val="000000"/>
          <w:sz w:val="36"/>
          <w:szCs w:val="36"/>
        </w:rPr>
      </w:pPr>
    </w:p>
    <w:p>
      <w:pPr>
        <w:snapToGrid w:val="0"/>
        <w:spacing w:line="360" w:lineRule="auto"/>
        <w:ind w:firstLine="3240" w:firstLineChars="900"/>
        <w:rPr>
          <w:rFonts w:hint="eastAsia" w:ascii="仿宋" w:hAnsi="仿宋" w:eastAsia="仿宋" w:cs="仿宋_GB2312"/>
          <w:color w:val="000000"/>
          <w:sz w:val="36"/>
          <w:szCs w:val="36"/>
        </w:rPr>
      </w:pPr>
    </w:p>
    <w:p>
      <w:pPr>
        <w:spacing w:line="360" w:lineRule="auto"/>
        <w:jc w:val="center"/>
        <w:rPr>
          <w:rFonts w:hint="eastAsia" w:ascii="仿宋" w:hAnsi="仿宋" w:eastAsia="仿宋" w:cs="仿宋_GB2312"/>
          <w:b/>
          <w:color w:val="000000"/>
          <w:sz w:val="30"/>
          <w:szCs w:val="30"/>
        </w:rPr>
      </w:pPr>
      <w:r>
        <w:rPr>
          <w:rFonts w:hint="eastAsia" w:ascii="仿宋" w:hAnsi="仿宋" w:eastAsia="仿宋" w:cs="仿宋_GB2312"/>
          <w:b/>
          <w:color w:val="000000"/>
          <w:kern w:val="0"/>
          <w:sz w:val="32"/>
          <w:szCs w:val="32"/>
        </w:rPr>
        <w:t>二</w:t>
      </w:r>
      <w:r>
        <w:rPr>
          <w:rFonts w:hint="eastAsia" w:ascii="仿宋" w:hAnsi="仿宋" w:eastAsia="仿宋" w:cs="仿宋_GB2312"/>
          <w:b/>
          <w:color w:val="000000"/>
          <w:kern w:val="0"/>
          <w:sz w:val="32"/>
          <w:szCs w:val="32"/>
          <w:lang w:val="zh-CN"/>
        </w:rPr>
        <w:t>、</w:t>
      </w:r>
      <w:r>
        <w:rPr>
          <w:rFonts w:hint="eastAsia" w:ascii="仿宋" w:hAnsi="仿宋" w:eastAsia="仿宋" w:cs="仿宋_GB2312"/>
          <w:b/>
          <w:color w:val="000000"/>
          <w:sz w:val="30"/>
          <w:szCs w:val="30"/>
        </w:rPr>
        <w:t>营业执照或事业法人登记证证明材料（复印件）、税务缴纳证明文件（复印件）、社保缴纳证明文件（复印件）</w:t>
      </w:r>
    </w:p>
    <w:p>
      <w:pPr>
        <w:spacing w:line="360" w:lineRule="auto"/>
        <w:jc w:val="center"/>
        <w:rPr>
          <w:rFonts w:hint="eastAsia" w:ascii="仿宋" w:hAnsi="仿宋" w:eastAsia="仿宋" w:cs="仿宋_GB2312"/>
          <w:b/>
          <w:color w:val="000000"/>
          <w:sz w:val="30"/>
          <w:szCs w:val="30"/>
        </w:rPr>
      </w:pPr>
    </w:p>
    <w:p>
      <w:pPr>
        <w:snapToGrid w:val="0"/>
        <w:spacing w:line="360" w:lineRule="auto"/>
        <w:ind w:firstLine="576"/>
        <w:jc w:val="center"/>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供应商名称(公章)：</w:t>
      </w:r>
    </w:p>
    <w:p>
      <w:pPr>
        <w:snapToGrid w:val="0"/>
        <w:spacing w:line="360" w:lineRule="auto"/>
        <w:ind w:firstLine="576"/>
        <w:jc w:val="center"/>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 xml:space="preserve">                   日期：  年  月   日</w:t>
      </w:r>
    </w:p>
    <w:p>
      <w:pPr>
        <w:spacing w:line="360" w:lineRule="auto"/>
        <w:jc w:val="center"/>
        <w:rPr>
          <w:rFonts w:hint="eastAsia" w:ascii="仿宋" w:hAnsi="仿宋" w:eastAsia="仿宋" w:cs="仿宋_GB2312"/>
          <w:b/>
          <w:color w:val="000000"/>
          <w:sz w:val="30"/>
          <w:szCs w:val="30"/>
        </w:rPr>
      </w:pPr>
    </w:p>
    <w:p>
      <w:pPr>
        <w:widowControl/>
        <w:spacing w:line="360" w:lineRule="auto"/>
        <w:jc w:val="center"/>
        <w:rPr>
          <w:rFonts w:ascii="仿宋_GB2312" w:hAnsi="仿宋_GB2312" w:eastAsia="仿宋_GB2312" w:cs="仿宋_GB2312"/>
          <w:b/>
          <w:kern w:val="0"/>
          <w:sz w:val="32"/>
          <w:szCs w:val="32"/>
          <w:lang w:val="zh-CN"/>
        </w:rPr>
      </w:pPr>
      <w:r>
        <w:rPr>
          <w:rFonts w:ascii="仿宋_GB2312" w:hAnsi="仿宋_GB2312" w:eastAsia="仿宋_GB2312" w:cs="仿宋_GB2312"/>
          <w:b/>
          <w:kern w:val="0"/>
          <w:sz w:val="32"/>
          <w:szCs w:val="32"/>
        </w:rPr>
        <w:br w:type="page"/>
      </w:r>
      <w:r>
        <w:rPr>
          <w:rFonts w:hint="eastAsia" w:ascii="仿宋_GB2312" w:hAnsi="仿宋_GB2312" w:eastAsia="仿宋_GB2312" w:cs="仿宋_GB2312"/>
          <w:b/>
          <w:kern w:val="0"/>
          <w:sz w:val="32"/>
          <w:szCs w:val="32"/>
          <w:lang w:val="zh-CN"/>
        </w:rPr>
        <w:t>三、法定代表人授权书</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rPr>
        <w:t>XXX（单位名称）、杭州市公共资源交易中心</w:t>
      </w:r>
      <w:r>
        <w:rPr>
          <w:rFonts w:hint="eastAsia" w:ascii="仿宋_GB2312" w:hAnsi="仿宋_GB2312" w:eastAsia="仿宋_GB2312" w:cs="仿宋_GB2312"/>
          <w:sz w:val="24"/>
          <w:lang w:eastAsia="zh-CN"/>
        </w:rPr>
        <w:t>临安分中心</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兹委派我公司</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先生/女士(其在本公司的职务是：</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xml:space="preserve"> ，联系电话：</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手机：</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传真：</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)，代表我公司全权处理项目名称</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kern w:val="0"/>
          <w:sz w:val="24"/>
          <w:lang w:val="zh-CN"/>
        </w:rPr>
        <w:t>【项目编号：</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kern w:val="0"/>
          <w:sz w:val="24"/>
          <w:lang w:val="zh-CN"/>
        </w:rPr>
        <w:t>】政府采购响应的一切事项，若成交则全权代表本公司签订相关合同，并负责处理合同履行等事宜。</w:t>
      </w: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本委托书有效期：自    年 月  日起至    年  月  日止。</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特此告知。</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供应商名称(公章)：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w:t>
      </w:r>
      <w:r>
        <w:rPr>
          <w:rFonts w:hint="eastAsia" w:ascii="仿宋" w:hAnsi="仿宋" w:eastAsia="仿宋" w:cs="仿宋_GB2312"/>
          <w:color w:val="000000"/>
          <w:kern w:val="0"/>
          <w:sz w:val="24"/>
          <w:lang w:val="zh-CN"/>
        </w:rPr>
        <w:t>签字或盖章</w:t>
      </w:r>
      <w:r>
        <w:rPr>
          <w:rFonts w:hint="eastAsia" w:ascii="仿宋_GB2312" w:hAnsi="仿宋_GB2312" w:eastAsia="仿宋_GB2312" w:cs="仿宋_GB2312"/>
          <w:kern w:val="0"/>
          <w:sz w:val="24"/>
          <w:lang w:val="zh-CN"/>
        </w:rPr>
        <w:t>)：</w:t>
      </w:r>
    </w:p>
    <w:p>
      <w:pPr>
        <w:wordWrap w:val="0"/>
        <w:snapToGrid w:val="0"/>
        <w:spacing w:line="360" w:lineRule="auto"/>
        <w:jc w:val="righ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签发日期：   年  月   日</w:t>
      </w:r>
    </w:p>
    <w:p>
      <w:pPr>
        <w:snapToGrid w:val="0"/>
        <w:spacing w:line="360" w:lineRule="auto"/>
        <w:jc w:val="right"/>
        <w:rPr>
          <w:rFonts w:hint="eastAsia" w:ascii="仿宋_GB2312" w:hAnsi="仿宋_GB2312" w:eastAsia="仿宋_GB2312" w:cs="仿宋_GB2312"/>
          <w:kern w:val="0"/>
          <w:sz w:val="24"/>
          <w:lang w:val="zh-CN"/>
        </w:rPr>
      </w:pPr>
    </w:p>
    <w:p>
      <w:pPr>
        <w:snapToGrid w:val="0"/>
        <w:spacing w:line="360" w:lineRule="auto"/>
        <w:jc w:val="right"/>
        <w:rPr>
          <w:rFonts w:ascii="仿宋_GB2312" w:hAnsi="仿宋_GB2312" w:eastAsia="仿宋_GB2312" w:cs="仿宋_GB2312"/>
          <w:kern w:val="0"/>
          <w:sz w:val="24"/>
          <w:lang w:val="zh-CN"/>
        </w:rPr>
      </w:pPr>
    </w:p>
    <w:p>
      <w:pPr>
        <w:widowControl/>
        <w:adjustRightInd/>
        <w:jc w:val="left"/>
        <w:rPr>
          <w:rFonts w:ascii="仿宋_GB2312" w:hAnsi="仿宋_GB2312" w:eastAsia="仿宋_GB2312" w:cs="仿宋_GB2312"/>
          <w:b/>
          <w:bCs/>
          <w:sz w:val="30"/>
          <w:szCs w:val="30"/>
        </w:rPr>
      </w:pPr>
    </w:p>
    <w:p>
      <w:pPr>
        <w:autoSpaceDE w:val="0"/>
        <w:autoSpaceDN w:val="0"/>
        <w:spacing w:line="360" w:lineRule="auto"/>
        <w:jc w:val="center"/>
        <w:rPr>
          <w:rFonts w:ascii="仿宋_GB2312" w:hAnsi="仿宋_GB2312" w:eastAsia="仿宋_GB2312" w:cs="仿宋_GB2312"/>
          <w:sz w:val="24"/>
        </w:rPr>
      </w:pPr>
      <w:r>
        <w:rPr>
          <w:rFonts w:ascii="仿宋_GB2312" w:hAnsi="仿宋_GB2312" w:eastAsia="仿宋_GB2312" w:cs="仿宋_GB2312"/>
          <w:b/>
          <w:sz w:val="30"/>
          <w:szCs w:val="30"/>
        </w:rPr>
        <w:br w:type="page"/>
      </w:r>
      <w:r>
        <w:rPr>
          <w:rFonts w:hint="eastAsia" w:ascii="仿宋_GB2312" w:hAnsi="仿宋_GB2312" w:eastAsia="仿宋_GB2312" w:cs="仿宋_GB2312"/>
          <w:b/>
          <w:sz w:val="30"/>
          <w:szCs w:val="30"/>
        </w:rPr>
        <w:t>法定代表人及其授权代表的身份证（复印件）</w:t>
      </w:r>
    </w:p>
    <w:p>
      <w:pPr>
        <w:pStyle w:val="28"/>
        <w:spacing w:line="360" w:lineRule="auto"/>
        <w:rPr>
          <w:rFonts w:ascii="仿宋_GB2312" w:eastAsia="仿宋_GB2312"/>
          <w:bCs/>
          <w:sz w:val="24"/>
        </w:rPr>
      </w:pPr>
      <w:r>
        <w:rPr>
          <w:rFonts w:hint="eastAsia" w:ascii="仿宋_GB2312" w:eastAsia="仿宋_GB2312"/>
          <w:bCs/>
          <w:sz w:val="24"/>
        </w:rPr>
        <w:t>法定代表人身份证件扫描件：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8"/>
              <w:spacing w:line="360" w:lineRule="auto"/>
              <w:rPr>
                <w:rFonts w:ascii="仿宋_GB2312" w:eastAsia="仿宋_GB2312"/>
                <w:bCs/>
                <w:sz w:val="24"/>
              </w:rPr>
            </w:pPr>
            <w:r>
              <w:rPr>
                <w:rFonts w:hint="eastAsia" w:ascii="仿宋_GB2312" w:eastAsia="仿宋_GB2312"/>
                <w:bCs/>
                <w:sz w:val="24"/>
              </w:rPr>
              <w:t>正面</w:t>
            </w:r>
            <w:r>
              <w:rPr>
                <w:rFonts w:ascii="仿宋_GB2312" w:eastAsia="仿宋_GB2312"/>
                <w:bCs/>
                <w:sz w:val="24"/>
              </w:rPr>
              <w:t>：</w:t>
            </w:r>
            <w:r>
              <w:rPr>
                <w:rFonts w:hint="eastAsia" w:ascii="仿宋_GB2312" w:eastAsia="仿宋_GB2312"/>
                <w:bCs/>
                <w:sz w:val="24"/>
              </w:rPr>
              <w:t xml:space="preserve">                                 反面</w:t>
            </w:r>
            <w:r>
              <w:rPr>
                <w:rFonts w:ascii="仿宋_GB2312" w:eastAsia="仿宋_GB2312"/>
                <w:bCs/>
                <w:sz w:val="24"/>
              </w:rPr>
              <w:t>：</w:t>
            </w:r>
          </w:p>
          <w:p>
            <w:pPr>
              <w:pStyle w:val="28"/>
              <w:spacing w:line="360" w:lineRule="auto"/>
              <w:rPr>
                <w:rFonts w:ascii="仿宋_GB2312" w:eastAsia="仿宋_GB2312"/>
                <w:bCs/>
                <w:sz w:val="24"/>
              </w:rPr>
            </w:pPr>
          </w:p>
        </w:tc>
      </w:tr>
    </w:tbl>
    <w:p>
      <w:pPr>
        <w:pStyle w:val="28"/>
        <w:spacing w:line="360" w:lineRule="auto"/>
        <w:rPr>
          <w:rFonts w:ascii="仿宋_GB2312" w:eastAsia="仿宋_GB2312"/>
          <w:bCs/>
          <w:sz w:val="24"/>
        </w:rPr>
      </w:pPr>
      <w:r>
        <w:rPr>
          <w:rFonts w:hint="eastAsia" w:ascii="仿宋_GB2312" w:eastAsia="仿宋_GB2312"/>
          <w:bCs/>
          <w:sz w:val="24"/>
        </w:rPr>
        <w:t>授权代表身份证件扫描件：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8"/>
              <w:spacing w:line="360" w:lineRule="auto"/>
              <w:rPr>
                <w:rFonts w:ascii="仿宋_GB2312" w:eastAsia="仿宋_GB2312"/>
                <w:bCs/>
                <w:sz w:val="24"/>
              </w:rPr>
            </w:pPr>
            <w:r>
              <w:rPr>
                <w:rFonts w:hint="eastAsia" w:ascii="仿宋_GB2312" w:eastAsia="仿宋_GB2312"/>
                <w:bCs/>
                <w:sz w:val="24"/>
              </w:rPr>
              <w:t>正面</w:t>
            </w:r>
            <w:r>
              <w:rPr>
                <w:rFonts w:ascii="仿宋_GB2312" w:eastAsia="仿宋_GB2312"/>
                <w:bCs/>
                <w:sz w:val="24"/>
              </w:rPr>
              <w:t>：</w:t>
            </w:r>
            <w:r>
              <w:rPr>
                <w:rFonts w:hint="eastAsia" w:ascii="仿宋_GB2312" w:eastAsia="仿宋_GB2312"/>
                <w:bCs/>
                <w:sz w:val="24"/>
              </w:rPr>
              <w:t xml:space="preserve">                                 反面</w:t>
            </w:r>
            <w:r>
              <w:rPr>
                <w:rFonts w:ascii="仿宋_GB2312" w:eastAsia="仿宋_GB2312"/>
                <w:bCs/>
                <w:sz w:val="24"/>
              </w:rPr>
              <w:t>：</w:t>
            </w:r>
          </w:p>
          <w:p>
            <w:pPr>
              <w:pStyle w:val="28"/>
              <w:spacing w:line="360" w:lineRule="auto"/>
              <w:rPr>
                <w:rFonts w:ascii="仿宋_GB2312" w:eastAsia="仿宋_GB2312"/>
                <w:bCs/>
                <w:sz w:val="24"/>
              </w:rPr>
            </w:pPr>
          </w:p>
        </w:tc>
      </w:tr>
    </w:tbl>
    <w:p>
      <w:pPr>
        <w:snapToGrid w:val="0"/>
        <w:spacing w:line="360" w:lineRule="auto"/>
        <w:ind w:firstLine="576"/>
        <w:jc w:val="right"/>
        <w:rPr>
          <w:rFonts w:ascii="仿宋" w:hAnsi="仿宋" w:eastAsia="仿宋" w:cs="仿宋_GB2312"/>
          <w:color w:val="000000"/>
          <w:kern w:val="0"/>
          <w:sz w:val="24"/>
          <w:lang w:val="zh-CN"/>
        </w:rPr>
      </w:pPr>
    </w:p>
    <w:p>
      <w:pPr>
        <w:snapToGrid w:val="0"/>
        <w:spacing w:line="360" w:lineRule="auto"/>
        <w:ind w:firstLine="576"/>
        <w:jc w:val="center"/>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 xml:space="preserve">                  供应商名称(公章)：</w:t>
      </w:r>
    </w:p>
    <w:p>
      <w:pPr>
        <w:snapToGrid w:val="0"/>
        <w:spacing w:line="360" w:lineRule="auto"/>
        <w:ind w:firstLine="576"/>
        <w:jc w:val="center"/>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 xml:space="preserve">                   日期：  年  月   日</w:t>
      </w:r>
    </w:p>
    <w:p>
      <w:pPr>
        <w:spacing w:line="360" w:lineRule="auto"/>
        <w:rPr>
          <w:rFonts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napToGrid w:val="0"/>
        <w:spacing w:before="50" w:after="50" w:line="360" w:lineRule="auto"/>
        <w:jc w:val="center"/>
        <w:rPr>
          <w:rFonts w:ascii="仿宋" w:hAnsi="仿宋" w:eastAsia="仿宋" w:cs="仿宋_GB2312"/>
          <w:b/>
          <w:color w:val="000000"/>
          <w:sz w:val="30"/>
          <w:szCs w:val="30"/>
        </w:rPr>
      </w:pPr>
      <w:r>
        <w:rPr>
          <w:rFonts w:hint="eastAsia" w:ascii="仿宋" w:hAnsi="仿宋" w:eastAsia="仿宋" w:cs="仿宋_GB2312"/>
          <w:b/>
          <w:color w:val="000000"/>
          <w:sz w:val="30"/>
          <w:szCs w:val="30"/>
        </w:rPr>
        <w:t>四、联合体协议</w:t>
      </w:r>
    </w:p>
    <w:p>
      <w:pPr>
        <w:widowControl/>
        <w:adjustRightInd/>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注：非联合体响应的不需要提供联合体协议。</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甲方：</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乙方：</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各方经协商一致，决定组成一个联合体，以一个供应商的身份就杭州市公共资源交易中心（杭州市政府采购中心）组织实施的</w:t>
      </w:r>
      <w:r>
        <w:rPr>
          <w:rFonts w:hint="eastAsia" w:ascii="仿宋" w:hAnsi="仿宋" w:eastAsia="仿宋" w:cs="仿宋_GB2312"/>
          <w:kern w:val="0"/>
          <w:sz w:val="24"/>
          <w:u w:val="single"/>
          <w:lang w:val="zh-CN"/>
        </w:rPr>
        <w:t>项目名称_____________________ 【项目编号：_______________】</w:t>
      </w:r>
      <w:r>
        <w:rPr>
          <w:rFonts w:hint="eastAsia" w:ascii="仿宋" w:hAnsi="仿宋" w:eastAsia="仿宋" w:cs="仿宋_GB2312"/>
          <w:color w:val="000000"/>
          <w:kern w:val="0"/>
          <w:sz w:val="24"/>
          <w:lang w:val="zh-CN"/>
        </w:rPr>
        <w:t>共同响应。</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color w:val="000000"/>
          <w:kern w:val="0"/>
          <w:sz w:val="24"/>
          <w:lang w:val="zh-CN"/>
        </w:rPr>
        <w:t>一、各方一</w:t>
      </w:r>
      <w:r>
        <w:rPr>
          <w:rFonts w:hint="eastAsia" w:ascii="仿宋" w:hAnsi="仿宋" w:eastAsia="仿宋" w:cs="仿宋_GB2312"/>
          <w:kern w:val="0"/>
          <w:sz w:val="24"/>
          <w:lang w:val="zh-CN"/>
        </w:rPr>
        <w:t>致决定，</w:t>
      </w:r>
      <w:r>
        <w:rPr>
          <w:rFonts w:hint="eastAsia" w:ascii="仿宋" w:hAnsi="仿宋" w:eastAsia="仿宋" w:cs="Arial"/>
          <w:sz w:val="24"/>
        </w:rPr>
        <w:t>指定</w:t>
      </w:r>
      <w:r>
        <w:rPr>
          <w:rFonts w:hint="eastAsia" w:ascii="仿宋_GB2312" w:hAnsi="宋体" w:eastAsia="仿宋_GB2312"/>
          <w:u w:val="single"/>
        </w:rPr>
        <w:t xml:space="preserve">   </w:t>
      </w:r>
      <w:r>
        <w:rPr>
          <w:rFonts w:hint="eastAsia" w:ascii="仿宋" w:hAnsi="仿宋" w:eastAsia="仿宋" w:cs="Arial"/>
          <w:sz w:val="24"/>
        </w:rPr>
        <w:t>方为牵头人，代表所有联合体成员负责响应和合同实施阶段的主办、协调工作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所有联合体成员各方法定代表人签署授权书，授权书载明的</w:t>
      </w:r>
      <w:r>
        <w:rPr>
          <w:rFonts w:hint="eastAsia" w:ascii="仿宋" w:hAnsi="仿宋" w:eastAsia="仿宋" w:cs="仿宋_GB2312"/>
          <w:kern w:val="0"/>
          <w:sz w:val="24"/>
          <w:lang w:val="zh-CN"/>
        </w:rPr>
        <w:t>授权代</w:t>
      </w:r>
      <w:r>
        <w:rPr>
          <w:rFonts w:hint="eastAsia" w:ascii="仿宋" w:hAnsi="仿宋" w:eastAsia="仿宋" w:cs="仿宋_GB2312"/>
          <w:color w:val="000000"/>
          <w:kern w:val="0"/>
          <w:sz w:val="24"/>
          <w:lang w:val="zh-CN"/>
        </w:rPr>
        <w:t>表根据采购磋商文件规定及响应内容而对采购人、采购机构所作的任何合法承诺，包括书面澄清及响应等均对联合响应各方产生约束力。</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三、本次联合响应中，分工如下：甲方承担的工作和义务为：</w:t>
      </w:r>
      <w:r>
        <w:rPr>
          <w:rFonts w:hint="eastAsia" w:ascii="仿宋_GB2312" w:hAnsi="宋体" w:eastAsia="仿宋_GB2312"/>
          <w:color w:val="000000"/>
          <w:u w:val="single"/>
        </w:rPr>
        <w:t xml:space="preserve">             </w:t>
      </w:r>
      <w:r>
        <w:rPr>
          <w:rFonts w:hint="eastAsia" w:ascii="仿宋" w:hAnsi="仿宋" w:eastAsia="仿宋" w:cs="仿宋_GB2312"/>
          <w:color w:val="000000"/>
          <w:kern w:val="0"/>
          <w:sz w:val="24"/>
          <w:lang w:val="zh-CN"/>
        </w:rPr>
        <w:t>；乙方承担的工作和义务为：</w:t>
      </w:r>
      <w:r>
        <w:rPr>
          <w:rFonts w:hint="eastAsia" w:ascii="仿宋_GB2312" w:hAnsi="宋体" w:eastAsia="仿宋_GB2312"/>
          <w:color w:val="000000"/>
          <w:u w:val="single"/>
        </w:rPr>
        <w:t xml:space="preserve">            </w:t>
      </w:r>
      <w:r>
        <w:rPr>
          <w:rFonts w:hint="eastAsia" w:ascii="仿宋" w:hAnsi="仿宋" w:eastAsia="仿宋" w:cs="仿宋_GB2312"/>
          <w:color w:val="000000"/>
          <w:kern w:val="0"/>
          <w:sz w:val="24"/>
          <w:lang w:val="zh-CN"/>
        </w:rPr>
        <w:t xml:space="preserve"> ；……</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四、如果成交，</w:t>
      </w:r>
      <w:r>
        <w:rPr>
          <w:rFonts w:hint="eastAsia" w:ascii="仿宋" w:hAnsi="仿宋" w:eastAsia="仿宋"/>
          <w:color w:val="000000"/>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五、有关本次联合响应的其他事宜：</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3、本协议提交采购人、采购机构后，联合体各方不得以任何形式对上述内容进行修改或撤销。</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甲方单位：            （公章）          乙方单位：          （公章）</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法定代表人：（签章）                    法定代表人：（签章）</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    年   月   日                 日期：    年   月   日</w:t>
      </w:r>
    </w:p>
    <w:p>
      <w:pPr>
        <w:snapToGrid w:val="0"/>
        <w:spacing w:line="360" w:lineRule="auto"/>
        <w:ind w:firstLine="576"/>
        <w:rPr>
          <w:rFonts w:ascii="仿宋" w:hAnsi="仿宋" w:eastAsia="仿宋" w:cs="仿宋_GB2312"/>
          <w:color w:val="000000"/>
          <w:kern w:val="0"/>
          <w:sz w:val="24"/>
          <w:lang w:val="zh-CN"/>
        </w:rPr>
      </w:pPr>
    </w:p>
    <w:p>
      <w:pPr>
        <w:spacing w:line="360" w:lineRule="auto"/>
        <w:jc w:val="center"/>
        <w:rPr>
          <w:rFonts w:hint="eastAsia" w:ascii="仿宋" w:hAnsi="仿宋" w:eastAsia="仿宋" w:cs="仿宋_GB2312"/>
          <w:b/>
          <w:color w:val="000000"/>
          <w:sz w:val="30"/>
          <w:szCs w:val="30"/>
        </w:rPr>
      </w:pPr>
    </w:p>
    <w:p>
      <w:pPr>
        <w:spacing w:line="360" w:lineRule="auto"/>
        <w:ind w:firstLine="744" w:firstLineChars="247"/>
        <w:rPr>
          <w:rFonts w:hint="eastAsia" w:ascii="仿宋" w:hAnsi="仿宋" w:eastAsia="仿宋" w:cs="仿宋_GB2312"/>
          <w:b/>
          <w:color w:val="000000"/>
          <w:sz w:val="30"/>
          <w:szCs w:val="30"/>
        </w:rPr>
      </w:pPr>
      <w:r>
        <w:rPr>
          <w:rFonts w:hint="eastAsia" w:ascii="仿宋" w:hAnsi="仿宋" w:eastAsia="仿宋" w:cs="仿宋_GB2312"/>
          <w:b/>
          <w:color w:val="000000"/>
          <w:sz w:val="30"/>
          <w:szCs w:val="30"/>
        </w:rPr>
        <w:t>五、</w:t>
      </w:r>
      <w:r>
        <w:rPr>
          <w:rFonts w:hint="eastAsia" w:ascii="仿宋" w:hAnsi="仿宋" w:eastAsia="仿宋" w:cs="仿宋_GB2312"/>
          <w:b/>
          <w:color w:val="auto"/>
          <w:sz w:val="30"/>
          <w:szCs w:val="30"/>
          <w:lang w:eastAsia="zh-CN"/>
        </w:rPr>
        <w:t>上一</w:t>
      </w:r>
      <w:r>
        <w:rPr>
          <w:rFonts w:hint="eastAsia" w:ascii="仿宋" w:hAnsi="仿宋" w:eastAsia="仿宋" w:cs="仿宋_GB2312"/>
          <w:b/>
          <w:color w:val="000000"/>
          <w:sz w:val="30"/>
          <w:szCs w:val="30"/>
        </w:rPr>
        <w:t>年度资产负债表等财务报表资料文件（复印件）</w:t>
      </w:r>
    </w:p>
    <w:p>
      <w:pPr>
        <w:spacing w:line="360" w:lineRule="auto"/>
        <w:ind w:firstLine="744" w:firstLineChars="247"/>
        <w:rPr>
          <w:rFonts w:hint="eastAsia" w:ascii="仿宋" w:hAnsi="仿宋" w:eastAsia="仿宋" w:cs="仿宋_GB2312"/>
          <w:b/>
          <w:color w:val="000000"/>
          <w:sz w:val="30"/>
          <w:szCs w:val="30"/>
        </w:rPr>
      </w:pPr>
    </w:p>
    <w:p>
      <w:pPr>
        <w:snapToGrid w:val="0"/>
        <w:spacing w:line="360" w:lineRule="auto"/>
        <w:ind w:firstLine="5040" w:firstLineChars="21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供应商名称(公章)：</w:t>
      </w:r>
    </w:p>
    <w:p>
      <w:pPr>
        <w:snapToGrid w:val="0"/>
        <w:spacing w:line="360" w:lineRule="auto"/>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 xml:space="preserve">                                         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pPr>
        <w:spacing w:line="360" w:lineRule="auto"/>
        <w:rPr>
          <w:rFonts w:hint="eastAsia" w:ascii="仿宋" w:hAnsi="仿宋" w:eastAsia="仿宋" w:cs="仿宋_GB2312"/>
          <w:b/>
          <w:color w:val="000000"/>
          <w:sz w:val="30"/>
          <w:szCs w:val="30"/>
        </w:rPr>
      </w:pPr>
    </w:p>
    <w:p>
      <w:pPr>
        <w:snapToGrid w:val="0"/>
        <w:spacing w:line="360" w:lineRule="auto"/>
        <w:ind w:right="480"/>
        <w:jc w:val="center"/>
        <w:rPr>
          <w:rFonts w:hint="eastAsia" w:ascii="仿宋" w:hAnsi="仿宋" w:eastAsia="仿宋" w:cs="仿宋_GB2312"/>
          <w:b/>
          <w:color w:val="000000"/>
          <w:kern w:val="0"/>
          <w:sz w:val="32"/>
          <w:szCs w:val="32"/>
          <w:lang w:val="zh-CN"/>
        </w:rPr>
      </w:pPr>
    </w:p>
    <w:p>
      <w:pPr>
        <w:snapToGrid w:val="0"/>
        <w:spacing w:line="360" w:lineRule="auto"/>
        <w:ind w:right="480"/>
        <w:jc w:val="center"/>
        <w:rPr>
          <w:rFonts w:hint="eastAsia" w:ascii="仿宋" w:hAnsi="仿宋" w:eastAsia="仿宋" w:cs="仿宋_GB2312"/>
          <w:b/>
          <w:color w:val="000000"/>
          <w:kern w:val="0"/>
          <w:sz w:val="32"/>
          <w:szCs w:val="32"/>
        </w:rPr>
      </w:pPr>
      <w:r>
        <w:rPr>
          <w:rFonts w:hint="eastAsia" w:ascii="仿宋" w:hAnsi="仿宋" w:eastAsia="仿宋" w:cs="仿宋_GB2312"/>
          <w:b/>
          <w:color w:val="000000"/>
          <w:kern w:val="0"/>
          <w:sz w:val="32"/>
          <w:szCs w:val="32"/>
        </w:rPr>
        <w:t>六、具有履行合同所必需的设备和专业技术能力的承诺函</w:t>
      </w:r>
    </w:p>
    <w:p>
      <w:pPr>
        <w:snapToGrid w:val="0"/>
        <w:spacing w:line="360" w:lineRule="auto"/>
        <w:rPr>
          <w:rFonts w:hint="eastAsia" w:ascii="仿宋" w:hAnsi="仿宋" w:eastAsia="仿宋" w:cs="仿宋_GB2312"/>
          <w:color w:val="000000"/>
          <w:sz w:val="24"/>
        </w:rPr>
      </w:pPr>
      <w:r>
        <w:rPr>
          <w:rFonts w:hint="eastAsia" w:ascii="仿宋" w:hAnsi="仿宋" w:eastAsia="仿宋"/>
          <w:sz w:val="24"/>
        </w:rPr>
        <w:t>XXX（单位名称）</w:t>
      </w:r>
      <w:r>
        <w:rPr>
          <w:rFonts w:hint="eastAsia" w:ascii="仿宋" w:hAnsi="仿宋" w:eastAsia="仿宋" w:cs="仿宋_GB2312"/>
          <w:color w:val="000000"/>
          <w:sz w:val="24"/>
        </w:rPr>
        <w:t>、杭州市公共资源交易中心</w:t>
      </w:r>
      <w:r>
        <w:rPr>
          <w:rFonts w:hint="eastAsia" w:ascii="仿宋" w:hAnsi="仿宋" w:eastAsia="仿宋" w:cs="仿宋_GB2312"/>
          <w:color w:val="000000"/>
          <w:sz w:val="24"/>
          <w:lang w:eastAsia="zh-CN"/>
        </w:rPr>
        <w:t>临安分中心</w:t>
      </w:r>
      <w:r>
        <w:rPr>
          <w:rFonts w:hint="eastAsia" w:ascii="仿宋" w:hAnsi="仿宋" w:eastAsia="仿宋" w:cs="仿宋_GB2312"/>
          <w:color w:val="000000"/>
          <w:sz w:val="24"/>
        </w:rPr>
        <w:t>：</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我方郑重承诺，我方具有履行</w:t>
      </w:r>
      <w:r>
        <w:rPr>
          <w:rFonts w:hint="eastAsia" w:ascii="仿宋" w:hAnsi="仿宋" w:eastAsia="仿宋" w:cs="仿宋_GB2312"/>
          <w:kern w:val="0"/>
          <w:sz w:val="24"/>
          <w:u w:val="single"/>
          <w:lang w:val="zh-CN"/>
        </w:rPr>
        <w:t>项目名称_____________________ 【项目编号：_______________】</w:t>
      </w:r>
      <w:r>
        <w:rPr>
          <w:rFonts w:hint="eastAsia" w:ascii="仿宋" w:hAnsi="仿宋" w:eastAsia="仿宋" w:cs="仿宋_GB2312"/>
          <w:color w:val="000000"/>
          <w:sz w:val="24"/>
        </w:rPr>
        <w:t>合同所必需的设备和专业技术能力。如成交，我方将保证合同顺利履行。</w:t>
      </w:r>
    </w:p>
    <w:p>
      <w:pPr>
        <w:snapToGrid w:val="0"/>
        <w:spacing w:line="360" w:lineRule="auto"/>
        <w:ind w:firstLine="480" w:firstLineChars="200"/>
        <w:rPr>
          <w:rFonts w:hint="eastAsia" w:ascii="仿宋" w:hAnsi="仿宋" w:eastAsia="仿宋" w:cs="仿宋_GB2312"/>
          <w:color w:val="000000"/>
          <w:sz w:val="24"/>
        </w:rPr>
      </w:pPr>
    </w:p>
    <w:p>
      <w:pPr>
        <w:snapToGrid w:val="0"/>
        <w:spacing w:line="360" w:lineRule="auto"/>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 xml:space="preserve">                                          </w:t>
      </w:r>
    </w:p>
    <w:p>
      <w:pPr>
        <w:snapToGrid w:val="0"/>
        <w:spacing w:line="360" w:lineRule="auto"/>
        <w:ind w:firstLine="5040" w:firstLineChars="21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 xml:space="preserve"> 供应商名称(公章)：</w:t>
      </w:r>
    </w:p>
    <w:p>
      <w:pPr>
        <w:snapToGrid w:val="0"/>
        <w:spacing w:line="360" w:lineRule="auto"/>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 xml:space="preserve">                                         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pPr>
        <w:spacing w:line="360" w:lineRule="auto"/>
        <w:jc w:val="center"/>
        <w:rPr>
          <w:rFonts w:hint="eastAsia" w:ascii="仿宋" w:hAnsi="仿宋" w:eastAsia="仿宋" w:cs="仿宋_GB2312"/>
          <w:b/>
          <w:color w:val="000000"/>
          <w:kern w:val="0"/>
          <w:sz w:val="32"/>
          <w:szCs w:val="32"/>
        </w:rPr>
      </w:pPr>
    </w:p>
    <w:p>
      <w:pPr>
        <w:spacing w:line="360" w:lineRule="auto"/>
        <w:jc w:val="center"/>
        <w:rPr>
          <w:rFonts w:hint="eastAsia" w:ascii="仿宋" w:hAnsi="仿宋" w:eastAsia="仿宋" w:cs="仿宋_GB2312"/>
          <w:b/>
          <w:color w:val="000000"/>
          <w:kern w:val="0"/>
          <w:sz w:val="32"/>
          <w:szCs w:val="32"/>
        </w:rPr>
      </w:pPr>
    </w:p>
    <w:p>
      <w:pPr>
        <w:spacing w:line="360" w:lineRule="auto"/>
        <w:jc w:val="center"/>
        <w:rPr>
          <w:rFonts w:hint="eastAsia" w:ascii="仿宋" w:hAnsi="仿宋" w:eastAsia="仿宋" w:cs="仿宋_GB2312"/>
          <w:b/>
          <w:color w:val="000000"/>
          <w:kern w:val="0"/>
          <w:sz w:val="32"/>
          <w:szCs w:val="32"/>
        </w:rPr>
      </w:pPr>
      <w:r>
        <w:rPr>
          <w:rFonts w:hint="eastAsia" w:ascii="仿宋" w:hAnsi="仿宋" w:eastAsia="仿宋" w:cs="仿宋_GB2312"/>
          <w:b/>
          <w:color w:val="000000"/>
          <w:kern w:val="0"/>
          <w:sz w:val="32"/>
          <w:szCs w:val="32"/>
        </w:rPr>
        <w:t>七、参加政府采购活动前三年内，在经营活动中</w:t>
      </w:r>
    </w:p>
    <w:p>
      <w:pPr>
        <w:spacing w:line="360" w:lineRule="auto"/>
        <w:jc w:val="center"/>
        <w:rPr>
          <w:rFonts w:hint="eastAsia" w:ascii="仿宋" w:hAnsi="仿宋" w:eastAsia="仿宋" w:cs="仿宋_GB2312"/>
          <w:b/>
          <w:color w:val="000000"/>
          <w:kern w:val="0"/>
          <w:sz w:val="32"/>
          <w:szCs w:val="32"/>
          <w:lang w:val="zh-CN"/>
        </w:rPr>
      </w:pPr>
      <w:r>
        <w:rPr>
          <w:rFonts w:hint="eastAsia" w:ascii="仿宋" w:hAnsi="仿宋" w:eastAsia="仿宋" w:cs="仿宋_GB2312"/>
          <w:b/>
          <w:color w:val="000000"/>
          <w:kern w:val="0"/>
          <w:sz w:val="32"/>
          <w:szCs w:val="32"/>
        </w:rPr>
        <w:t>没有重大违法记录的声明</w:t>
      </w:r>
    </w:p>
    <w:p>
      <w:pPr>
        <w:snapToGrid w:val="0"/>
        <w:spacing w:line="360" w:lineRule="auto"/>
        <w:rPr>
          <w:rFonts w:hint="eastAsia" w:ascii="仿宋" w:hAnsi="仿宋" w:eastAsia="仿宋" w:cs="仿宋_GB2312"/>
          <w:color w:val="000000"/>
          <w:kern w:val="0"/>
          <w:sz w:val="24"/>
        </w:rPr>
      </w:pPr>
      <w:r>
        <w:rPr>
          <w:rFonts w:hint="eastAsia" w:ascii="仿宋" w:hAnsi="仿宋" w:eastAsia="仿宋"/>
          <w:sz w:val="24"/>
        </w:rPr>
        <w:t>XXX（单位名称）</w:t>
      </w:r>
      <w:r>
        <w:rPr>
          <w:rFonts w:hint="eastAsia" w:ascii="仿宋" w:hAnsi="仿宋" w:eastAsia="仿宋" w:cs="仿宋_GB2312"/>
          <w:color w:val="000000"/>
          <w:sz w:val="24"/>
        </w:rPr>
        <w:t>、杭州市公共资源交易中心</w:t>
      </w:r>
      <w:r>
        <w:rPr>
          <w:rFonts w:hint="eastAsia" w:ascii="仿宋" w:hAnsi="仿宋" w:eastAsia="仿宋" w:cs="仿宋_GB2312"/>
          <w:color w:val="000000"/>
          <w:sz w:val="24"/>
          <w:lang w:eastAsia="zh-CN"/>
        </w:rPr>
        <w:t>临安分中心</w:t>
      </w:r>
      <w:r>
        <w:rPr>
          <w:rFonts w:hint="eastAsia" w:ascii="仿宋" w:hAnsi="仿宋" w:eastAsia="仿宋" w:cs="仿宋_GB2312"/>
          <w:color w:val="000000"/>
          <w:kern w:val="0"/>
          <w:sz w:val="24"/>
          <w:lang w:val="zh-CN"/>
        </w:rPr>
        <w:t>：</w:t>
      </w:r>
    </w:p>
    <w:p>
      <w:pPr>
        <w:spacing w:line="360" w:lineRule="auto"/>
        <w:ind w:firstLine="480" w:firstLineChars="200"/>
        <w:rPr>
          <w:rFonts w:hint="eastAsia" w:ascii="仿宋" w:hAnsi="仿宋" w:eastAsia="仿宋" w:cs="仿宋_GB2312"/>
          <w:color w:val="000000"/>
          <w:sz w:val="24"/>
          <w:szCs w:val="20"/>
        </w:rPr>
      </w:pPr>
      <w:r>
        <w:rPr>
          <w:rFonts w:hint="eastAsia" w:ascii="仿宋" w:hAnsi="仿宋" w:eastAsia="仿宋" w:cs="仿宋_GB2312"/>
          <w:color w:val="000000"/>
          <w:kern w:val="0"/>
          <w:sz w:val="24"/>
          <w:lang w:val="zh-CN"/>
        </w:rPr>
        <w:t>我方</w:t>
      </w:r>
      <w:r>
        <w:rPr>
          <w:rFonts w:hint="eastAsia" w:ascii="仿宋" w:hAnsi="仿宋" w:eastAsia="仿宋" w:cs="仿宋_GB2312"/>
          <w:color w:val="000000"/>
          <w:sz w:val="24"/>
        </w:rPr>
        <w:t>声明响应截止时间前三年，在</w:t>
      </w:r>
      <w:r>
        <w:rPr>
          <w:rFonts w:hint="eastAsia" w:ascii="仿宋" w:hAnsi="仿宋" w:eastAsia="仿宋" w:cs="仿宋_GB2312"/>
          <w:color w:val="000000"/>
          <w:kern w:val="0"/>
          <w:sz w:val="24"/>
        </w:rPr>
        <w:t>经营活动中</w:t>
      </w:r>
      <w:r>
        <w:rPr>
          <w:rFonts w:hint="eastAsia" w:ascii="仿宋" w:hAnsi="仿宋" w:eastAsia="仿宋" w:cs="仿宋_GB2312"/>
          <w:color w:val="000000"/>
          <w:sz w:val="24"/>
        </w:rPr>
        <w:t>没有重大违法记录</w:t>
      </w:r>
      <w:r>
        <w:rPr>
          <w:rFonts w:hint="eastAsia" w:ascii="仿宋" w:hAnsi="仿宋" w:eastAsia="仿宋" w:cs="仿宋_GB2312"/>
          <w:color w:val="000000"/>
          <w:sz w:val="24"/>
          <w:szCs w:val="20"/>
        </w:rPr>
        <w:t xml:space="preserve">。 </w:t>
      </w:r>
    </w:p>
    <w:p>
      <w:pPr>
        <w:snapToGrid w:val="0"/>
        <w:spacing w:line="360" w:lineRule="auto"/>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 xml:space="preserve">                                           </w:t>
      </w:r>
    </w:p>
    <w:p>
      <w:pPr>
        <w:snapToGrid w:val="0"/>
        <w:spacing w:line="360" w:lineRule="auto"/>
        <w:rPr>
          <w:rFonts w:hint="eastAsia" w:ascii="仿宋" w:hAnsi="仿宋" w:eastAsia="仿宋" w:cs="仿宋_GB2312"/>
          <w:color w:val="000000"/>
          <w:kern w:val="0"/>
          <w:sz w:val="24"/>
          <w:lang w:val="zh-CN"/>
        </w:rPr>
      </w:pPr>
    </w:p>
    <w:p>
      <w:pPr>
        <w:snapToGrid w:val="0"/>
        <w:spacing w:line="360" w:lineRule="auto"/>
        <w:ind w:firstLine="4800" w:firstLineChars="20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供应商名称(公章)：</w:t>
      </w:r>
    </w:p>
    <w:p>
      <w:pPr>
        <w:snapToGrid w:val="0"/>
        <w:spacing w:line="360" w:lineRule="auto"/>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 xml:space="preserve">                                       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pPr>
        <w:snapToGrid w:val="0"/>
        <w:spacing w:line="360" w:lineRule="auto"/>
        <w:rPr>
          <w:rFonts w:hint="eastAsia" w:ascii="仿宋" w:hAnsi="仿宋" w:eastAsia="仿宋" w:cs="仿宋_GB2312"/>
          <w:color w:val="000000"/>
          <w:kern w:val="0"/>
          <w:sz w:val="24"/>
          <w:lang w:val="zh-CN"/>
        </w:rPr>
      </w:pPr>
    </w:p>
    <w:p>
      <w:pPr>
        <w:snapToGrid w:val="0"/>
        <w:spacing w:line="360" w:lineRule="auto"/>
        <w:rPr>
          <w:rFonts w:hint="eastAsia" w:ascii="仿宋" w:hAnsi="仿宋" w:eastAsia="仿宋" w:cs="仿宋_GB2312"/>
          <w:color w:val="000000"/>
          <w:kern w:val="0"/>
          <w:sz w:val="24"/>
          <w:lang w:val="zh-CN"/>
        </w:rPr>
      </w:pPr>
    </w:p>
    <w:p>
      <w:pPr>
        <w:snapToGrid w:val="0"/>
        <w:spacing w:line="360" w:lineRule="auto"/>
        <w:ind w:firstLine="1606" w:firstLineChars="500"/>
        <w:rPr>
          <w:rFonts w:hint="eastAsia" w:ascii="仿宋" w:hAnsi="仿宋" w:eastAsia="仿宋" w:cs="仿宋_GB2312"/>
          <w:b/>
          <w:color w:val="000000"/>
          <w:kern w:val="0"/>
          <w:sz w:val="32"/>
          <w:szCs w:val="32"/>
        </w:rPr>
      </w:pPr>
      <w:r>
        <w:rPr>
          <w:rFonts w:hint="eastAsia" w:ascii="仿宋" w:hAnsi="仿宋" w:eastAsia="仿宋" w:cs="仿宋_GB2312"/>
          <w:b/>
          <w:color w:val="000000"/>
          <w:kern w:val="0"/>
          <w:sz w:val="32"/>
          <w:szCs w:val="32"/>
        </w:rPr>
        <w:t>八、具有良好商业信誉特别声明</w:t>
      </w:r>
    </w:p>
    <w:p>
      <w:pPr>
        <w:snapToGrid w:val="0"/>
        <w:spacing w:line="360" w:lineRule="auto"/>
        <w:rPr>
          <w:rFonts w:hint="eastAsia" w:ascii="仿宋" w:hAnsi="仿宋" w:eastAsia="仿宋" w:cs="仿宋_GB2312"/>
          <w:color w:val="000000"/>
          <w:kern w:val="0"/>
          <w:sz w:val="24"/>
        </w:rPr>
      </w:pPr>
      <w:r>
        <w:rPr>
          <w:rFonts w:hint="eastAsia" w:ascii="仿宋" w:hAnsi="仿宋" w:eastAsia="仿宋" w:cs="仿宋_GB2312"/>
          <w:color w:val="000000"/>
          <w:sz w:val="24"/>
        </w:rPr>
        <w:t>XXX（单位名称）、杭州市公共资源交易中心</w:t>
      </w:r>
      <w:r>
        <w:rPr>
          <w:rFonts w:hint="eastAsia" w:ascii="仿宋" w:hAnsi="仿宋" w:eastAsia="仿宋" w:cs="仿宋_GB2312"/>
          <w:color w:val="000000"/>
          <w:sz w:val="24"/>
          <w:lang w:eastAsia="zh-CN"/>
        </w:rPr>
        <w:t>临安分中心</w:t>
      </w:r>
      <w:r>
        <w:rPr>
          <w:rFonts w:hint="eastAsia" w:ascii="仿宋" w:hAnsi="仿宋" w:eastAsia="仿宋" w:cs="仿宋_GB2312"/>
          <w:color w:val="000000"/>
          <w:kern w:val="0"/>
          <w:sz w:val="24"/>
          <w:lang w:val="zh-CN"/>
        </w:rPr>
        <w:t>：</w:t>
      </w:r>
    </w:p>
    <w:p>
      <w:pPr>
        <w:snapToGrid w:val="0"/>
        <w:spacing w:line="360" w:lineRule="auto"/>
        <w:ind w:firstLine="480"/>
        <w:rPr>
          <w:rFonts w:hint="eastAsia" w:ascii="仿宋" w:hAnsi="仿宋" w:eastAsia="仿宋" w:cs="仿宋_GB2312"/>
          <w:color w:val="000000"/>
          <w:kern w:val="0"/>
          <w:sz w:val="24"/>
          <w:lang w:val="zh-CN"/>
        </w:rPr>
      </w:pPr>
      <w:r>
        <w:rPr>
          <w:rFonts w:hint="eastAsia" w:ascii="仿宋" w:hAnsi="仿宋" w:eastAsia="仿宋" w:cs="仿宋_GB2312"/>
          <w:color w:val="000000"/>
          <w:sz w:val="24"/>
        </w:rPr>
        <w:t>截至响应截止时间，我方具有良好的商业信誉，不存在下列情形（包括但不限于）。否则，我方将承担在资格审查时不被通过的后果。</w:t>
      </w:r>
    </w:p>
    <w:p>
      <w:pPr>
        <w:pStyle w:val="21"/>
        <w:spacing w:before="0"/>
        <w:ind w:firstLine="495" w:firstLineChars="0"/>
        <w:rPr>
          <w:rFonts w:hint="eastAsia" w:ascii="仿宋_GB2312" w:eastAsia="仿宋_GB2312"/>
        </w:rPr>
      </w:pPr>
      <w:r>
        <w:rPr>
          <w:rFonts w:hint="eastAsia" w:ascii="仿宋_GB2312" w:eastAsia="仿宋_GB2312"/>
        </w:rPr>
        <w:t>1</w:t>
      </w:r>
      <w:r>
        <w:rPr>
          <w:rFonts w:hint="eastAsia" w:ascii="仿宋" w:hAnsi="仿宋" w:eastAsia="仿宋" w:cs="仿宋_GB2312"/>
          <w:b/>
          <w:color w:val="000000"/>
          <w:szCs w:val="24"/>
        </w:rPr>
        <w:t>、</w:t>
      </w:r>
      <w:r>
        <w:rPr>
          <w:rFonts w:hint="eastAsia" w:ascii="仿宋_GB2312" w:eastAsia="仿宋_GB2312"/>
        </w:rPr>
        <w:t>按照采购文件规定的信用信息查询渠道及截止时间，经查询列入失信被执行人名单、重大税收违法案件当事人名单、政府采购严重违法失信行为记录名单；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int="eastAsia" w:ascii="仿宋_GB2312" w:eastAsia="仿宋_GB2312"/>
          <w:sz w:val="24"/>
          <w:szCs w:val="20"/>
        </w:rPr>
      </w:pPr>
      <w:r>
        <w:rPr>
          <w:rFonts w:hint="eastAsia" w:ascii="仿宋_GB2312" w:eastAsia="仿宋_GB2312"/>
          <w:sz w:val="24"/>
          <w:szCs w:val="20"/>
        </w:rPr>
        <w:t xml:space="preserve">2、截至响应截止时间，因违反《浙江省政府采购供应商注册及诚信管理暂行办法》而被列入‘黑名单’，在处罚有效期内。 </w:t>
      </w:r>
    </w:p>
    <w:p>
      <w:pPr>
        <w:spacing w:line="360" w:lineRule="auto"/>
        <w:ind w:firstLine="480" w:firstLineChars="200"/>
        <w:rPr>
          <w:rFonts w:hint="eastAsia" w:ascii="仿宋_GB2312" w:eastAsia="仿宋_GB2312"/>
          <w:sz w:val="24"/>
          <w:szCs w:val="20"/>
        </w:rPr>
      </w:pPr>
    </w:p>
    <w:p>
      <w:pPr>
        <w:spacing w:line="360" w:lineRule="auto"/>
        <w:ind w:firstLine="480" w:firstLineChars="200"/>
        <w:rPr>
          <w:rFonts w:hint="eastAsia" w:ascii="仿宋_GB2312" w:eastAsia="仿宋_GB2312"/>
          <w:sz w:val="24"/>
          <w:szCs w:val="20"/>
        </w:rPr>
      </w:pPr>
    </w:p>
    <w:p>
      <w:pPr>
        <w:snapToGrid w:val="0"/>
        <w:spacing w:line="360" w:lineRule="auto"/>
        <w:ind w:firstLine="5040" w:firstLineChars="21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供应商名称(公章)：</w:t>
      </w:r>
    </w:p>
    <w:p>
      <w:pPr>
        <w:snapToGrid w:val="0"/>
        <w:spacing w:line="360" w:lineRule="auto"/>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 xml:space="preserve">                                         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pPr>
        <w:spacing w:line="360" w:lineRule="auto"/>
        <w:jc w:val="center"/>
        <w:rPr>
          <w:rFonts w:hint="eastAsia" w:ascii="仿宋" w:hAnsi="仿宋" w:eastAsia="仿宋" w:cs="仿宋_GB2312"/>
          <w:b/>
          <w:color w:val="000000"/>
          <w:sz w:val="30"/>
          <w:szCs w:val="30"/>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r>
        <w:rPr>
          <w:rFonts w:hint="eastAsia" w:ascii="仿宋" w:hAnsi="仿宋" w:eastAsia="仿宋" w:cs="仿宋_GB2312"/>
          <w:b/>
          <w:color w:val="000000"/>
          <w:sz w:val="32"/>
          <w:szCs w:val="32"/>
        </w:rPr>
        <w:t>九、特定资格条件要求的资质文件（复印件）</w:t>
      </w:r>
    </w:p>
    <w:p>
      <w:pPr>
        <w:widowControl/>
        <w:spacing w:line="360" w:lineRule="auto"/>
        <w:ind w:firstLine="480" w:firstLineChars="200"/>
        <w:jc w:val="left"/>
        <w:rPr>
          <w:rFonts w:hint="eastAsia" w:ascii="仿宋" w:hAnsi="仿宋" w:eastAsia="仿宋" w:cs="仿宋_GB2312"/>
          <w:color w:val="000000"/>
          <w:sz w:val="24"/>
        </w:rPr>
      </w:pPr>
      <w:r>
        <w:rPr>
          <w:rFonts w:hint="eastAsia" w:ascii="仿宋" w:hAnsi="仿宋" w:eastAsia="仿宋" w:cs="仿宋_GB2312"/>
          <w:color w:val="000000"/>
          <w:sz w:val="24"/>
        </w:rPr>
        <w:t>（由供应商根据邀请函合格的供应商应具备的特定资格要求编制；如果本项目没有设置特定资格条件，则不需要提供）</w:t>
      </w:r>
    </w:p>
    <w:p>
      <w:pPr>
        <w:widowControl/>
        <w:spacing w:line="360" w:lineRule="auto"/>
        <w:ind w:firstLine="480" w:firstLineChars="200"/>
        <w:jc w:val="left"/>
        <w:rPr>
          <w:rFonts w:hint="eastAsia" w:ascii="仿宋" w:hAnsi="仿宋" w:eastAsia="仿宋" w:cs="仿宋_GB2312"/>
          <w:color w:val="000000"/>
          <w:sz w:val="24"/>
        </w:rPr>
      </w:pPr>
    </w:p>
    <w:p>
      <w:pPr>
        <w:widowControl/>
        <w:spacing w:line="360" w:lineRule="auto"/>
        <w:ind w:firstLine="480" w:firstLineChars="200"/>
        <w:jc w:val="left"/>
        <w:rPr>
          <w:rFonts w:hint="eastAsia" w:ascii="仿宋" w:hAnsi="仿宋" w:eastAsia="仿宋" w:cs="仿宋_GB2312"/>
          <w:color w:val="000000"/>
          <w:sz w:val="24"/>
        </w:rPr>
      </w:pPr>
    </w:p>
    <w:p>
      <w:pPr>
        <w:snapToGrid w:val="0"/>
        <w:spacing w:line="360" w:lineRule="auto"/>
        <w:ind w:firstLine="5040" w:firstLineChars="21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供应商名称(公章)：</w:t>
      </w:r>
    </w:p>
    <w:p>
      <w:pPr>
        <w:snapToGrid w:val="0"/>
        <w:spacing w:line="360" w:lineRule="auto"/>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 xml:space="preserve">                                         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pPr>
        <w:widowControl/>
        <w:spacing w:line="360" w:lineRule="auto"/>
        <w:ind w:firstLine="480" w:firstLineChars="200"/>
        <w:jc w:val="left"/>
        <w:rPr>
          <w:rFonts w:hint="eastAsia" w:ascii="仿宋" w:hAnsi="仿宋" w:eastAsia="仿宋" w:cs="仿宋_GB2312"/>
          <w:color w:val="000000"/>
          <w:sz w:val="24"/>
        </w:rPr>
      </w:pPr>
    </w:p>
    <w:p>
      <w:pPr>
        <w:spacing w:line="360" w:lineRule="auto"/>
        <w:ind w:firstLine="480" w:firstLineChars="200"/>
        <w:rPr>
          <w:rFonts w:hint="eastAsia" w:ascii="仿宋" w:hAnsi="仿宋" w:eastAsia="仿宋" w:cs="仿宋_GB2312"/>
          <w:color w:val="000000"/>
          <w:sz w:val="24"/>
        </w:rPr>
      </w:pPr>
    </w:p>
    <w:p>
      <w:pPr>
        <w:snapToGrid w:val="0"/>
        <w:spacing w:line="360" w:lineRule="auto"/>
        <w:ind w:right="480"/>
        <w:jc w:val="center"/>
        <w:rPr>
          <w:rFonts w:ascii="仿宋_GB2312" w:hAnsi="仿宋_GB2312" w:eastAsia="仿宋_GB2312" w:cs="仿宋_GB2312"/>
          <w:b/>
          <w:sz w:val="30"/>
          <w:szCs w:val="30"/>
        </w:rPr>
        <w:sectPr>
          <w:headerReference r:id="rId12" w:type="first"/>
          <w:footerReference r:id="rId15" w:type="first"/>
          <w:headerReference r:id="rId10" w:type="default"/>
          <w:footerReference r:id="rId13" w:type="default"/>
          <w:headerReference r:id="rId11" w:type="even"/>
          <w:footerReference r:id="rId14" w:type="even"/>
          <w:pgSz w:w="11906" w:h="16838"/>
          <w:pgMar w:top="1247" w:right="1418" w:bottom="1276" w:left="1418" w:header="851" w:footer="992" w:gutter="0"/>
          <w:cols w:space="720" w:num="1"/>
          <w:titlePg/>
          <w:docGrid w:linePitch="312" w:charSpace="0"/>
        </w:sectPr>
      </w:pPr>
    </w:p>
    <w:p>
      <w:pPr>
        <w:widowControl/>
        <w:adjustRightInd/>
        <w:jc w:val="center"/>
        <w:rPr>
          <w:rFonts w:ascii="仿宋" w:hAnsi="仿宋" w:eastAsia="仿宋" w:cs="仿宋_GB2312"/>
          <w:b/>
          <w:kern w:val="0"/>
          <w:sz w:val="36"/>
          <w:szCs w:val="36"/>
        </w:rPr>
      </w:pPr>
      <w:r>
        <w:rPr>
          <w:rFonts w:hint="eastAsia" w:ascii="仿宋" w:hAnsi="仿宋" w:eastAsia="仿宋" w:cs="仿宋_GB2312"/>
          <w:sz w:val="36"/>
          <w:szCs w:val="36"/>
          <w:lang w:val="zh-CN"/>
        </w:rPr>
        <w:t>▲</w:t>
      </w:r>
      <w:r>
        <w:rPr>
          <w:rFonts w:hint="eastAsia" w:ascii="仿宋" w:hAnsi="仿宋" w:eastAsia="仿宋" w:cs="仿宋_GB2312"/>
          <w:b/>
          <w:kern w:val="0"/>
          <w:sz w:val="36"/>
          <w:szCs w:val="36"/>
        </w:rPr>
        <w:t>商务技术文件部分</w:t>
      </w:r>
    </w:p>
    <w:p>
      <w:pPr>
        <w:spacing w:line="360" w:lineRule="auto"/>
        <w:rPr>
          <w:rFonts w:ascii="仿宋_GB2312" w:hAnsi="仿宋_GB2312" w:eastAsia="仿宋_GB2312" w:cs="仿宋_GB2312"/>
          <w:b/>
          <w:kern w:val="0"/>
          <w:sz w:val="36"/>
          <w:szCs w:val="36"/>
        </w:rPr>
      </w:pPr>
    </w:p>
    <w:p>
      <w:pPr>
        <w:spacing w:line="360" w:lineRule="auto"/>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pStyle w:val="26"/>
        <w:spacing w:line="360" w:lineRule="auto"/>
        <w:rPr>
          <w:rFonts w:hAnsi="仿宋_GB2312" w:cs="仿宋_GB2312"/>
        </w:rPr>
      </w:pPr>
      <w:r>
        <w:rPr>
          <w:rFonts w:hint="eastAsia" w:hAnsi="仿宋_GB2312" w:cs="仿宋_GB2312"/>
        </w:rPr>
        <w:t>（</w:t>
      </w:r>
      <w:r>
        <w:rPr>
          <w:rFonts w:hint="eastAsia" w:hAnsi="仿宋_GB2312" w:cs="仿宋_GB2312"/>
          <w:lang w:val="en-US" w:eastAsia="zh-CN"/>
        </w:rPr>
        <w:t>1</w:t>
      </w:r>
      <w:r>
        <w:rPr>
          <w:rFonts w:hint="eastAsia" w:hAnsi="仿宋_GB2312" w:cs="仿宋_GB2312"/>
        </w:rPr>
        <w:t>）声明书………………………………………………………………（页码）</w:t>
      </w:r>
    </w:p>
    <w:p>
      <w:pPr>
        <w:pStyle w:val="26"/>
        <w:spacing w:line="360" w:lineRule="auto"/>
        <w:rPr>
          <w:rFonts w:hAnsi="仿宋_GB2312" w:cs="仿宋_GB2312"/>
        </w:rPr>
      </w:pPr>
      <w:r>
        <w:rPr>
          <w:rFonts w:hint="eastAsia" w:hAnsi="仿宋_GB2312" w:cs="仿宋_GB2312"/>
        </w:rPr>
        <w:t>（</w:t>
      </w:r>
      <w:r>
        <w:rPr>
          <w:rFonts w:hint="eastAsia" w:hAnsi="仿宋_GB2312" w:cs="仿宋_GB2312"/>
          <w:lang w:val="en-US" w:eastAsia="zh-CN"/>
        </w:rPr>
        <w:t>2</w:t>
      </w:r>
      <w:r>
        <w:rPr>
          <w:rFonts w:hint="eastAsia" w:hAnsi="仿宋_GB2312" w:cs="仿宋_GB2312"/>
        </w:rPr>
        <w:t>）所有资信文件（复印件）…………………………………………（页码）</w:t>
      </w:r>
    </w:p>
    <w:p>
      <w:pPr>
        <w:pStyle w:val="26"/>
        <w:spacing w:line="360" w:lineRule="auto"/>
        <w:rPr>
          <w:rFonts w:hAnsi="仿宋_GB2312" w:cs="仿宋_GB2312"/>
        </w:rPr>
      </w:pPr>
      <w:r>
        <w:rPr>
          <w:rFonts w:hint="eastAsia" w:hAnsi="仿宋_GB2312" w:cs="仿宋_GB2312"/>
        </w:rPr>
        <w:t>（</w:t>
      </w:r>
      <w:r>
        <w:rPr>
          <w:rFonts w:hint="eastAsia" w:hAnsi="仿宋_GB2312" w:cs="仿宋_GB2312"/>
          <w:lang w:val="en-US" w:eastAsia="zh-CN"/>
        </w:rPr>
        <w:t>3</w:t>
      </w:r>
      <w:r>
        <w:rPr>
          <w:rFonts w:hint="eastAsia" w:hAnsi="仿宋_GB2312" w:cs="仿宋_GB2312"/>
        </w:rPr>
        <w:t>）主要业绩证明</w:t>
      </w:r>
      <w:r>
        <w:rPr>
          <w:rFonts w:hint="eastAsia" w:hAnsi="仿宋_GB2312" w:cs="仿宋_GB2312"/>
          <w:lang w:val="zh-CN"/>
        </w:rPr>
        <w:t>………………………………………………………</w:t>
      </w:r>
      <w:r>
        <w:rPr>
          <w:rFonts w:hint="eastAsia" w:hAnsi="仿宋_GB2312" w:cs="仿宋_GB2312"/>
        </w:rPr>
        <w:t>（页码）</w:t>
      </w:r>
    </w:p>
    <w:p>
      <w:pPr>
        <w:spacing w:line="360" w:lineRule="auto"/>
        <w:ind w:firstLine="480" w:firstLineChars="200"/>
        <w:rPr>
          <w:rFonts w:ascii="仿宋_GB2312" w:hAnsi="仿宋_GB2312" w:eastAsia="仿宋_GB2312" w:cs="仿宋_GB2312"/>
          <w:sz w:val="24"/>
          <w:lang w:val="zh-CN"/>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）非本地供应商售后服务机构证明材料</w:t>
      </w:r>
      <w:r>
        <w:rPr>
          <w:rFonts w:hint="eastAsia" w:ascii="仿宋_GB2312" w:hAnsi="仿宋_GB2312" w:eastAsia="仿宋_GB2312" w:cs="仿宋_GB2312"/>
          <w:kern w:val="0"/>
          <w:sz w:val="24"/>
          <w:lang w:eastAsia="zh-CN"/>
        </w:rPr>
        <w:t>（如果有）</w:t>
      </w:r>
      <w:r>
        <w:rPr>
          <w:rFonts w:hint="eastAsia" w:ascii="仿宋_GB2312" w:hAnsi="仿宋_GB2312" w:eastAsia="仿宋_GB2312" w:cs="仿宋_GB2312"/>
          <w:sz w:val="24"/>
          <w:lang w:val="zh-CN"/>
        </w:rPr>
        <w:t>………………（页码）</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关于对磋商文件中有关条款的拒绝声明…………………………</w:t>
      </w:r>
      <w:r>
        <w:rPr>
          <w:rFonts w:hint="eastAsia" w:ascii="仿宋_GB2312" w:hAnsi="仿宋_GB2312" w:eastAsia="仿宋_GB2312" w:cs="仿宋_GB2312"/>
          <w:kern w:val="0"/>
          <w:sz w:val="24"/>
        </w:rPr>
        <w:t>（页码）</w:t>
      </w:r>
    </w:p>
    <w:p>
      <w:pPr>
        <w:pStyle w:val="26"/>
        <w:spacing w:line="360" w:lineRule="auto"/>
        <w:ind w:left="0"/>
        <w:rPr>
          <w:rFonts w:hAnsi="仿宋_GB2312" w:cs="仿宋_GB2312"/>
        </w:rPr>
      </w:pPr>
      <w:r>
        <w:rPr>
          <w:rFonts w:hint="eastAsia" w:hAnsi="仿宋_GB2312" w:cs="仿宋_GB2312"/>
        </w:rPr>
        <w:t>（</w:t>
      </w:r>
      <w:r>
        <w:rPr>
          <w:rFonts w:hint="eastAsia" w:hAnsi="仿宋_GB2312" w:cs="仿宋_GB2312"/>
          <w:lang w:val="en-US" w:eastAsia="zh-CN"/>
        </w:rPr>
        <w:t>6</w:t>
      </w:r>
      <w:r>
        <w:rPr>
          <w:rFonts w:hint="eastAsia" w:hAnsi="仿宋_GB2312" w:cs="仿宋_GB2312"/>
        </w:rPr>
        <w:t>）认为需要的其他商务文件或说明…………………………………（页码）</w:t>
      </w:r>
    </w:p>
    <w:p>
      <w:pPr>
        <w:pStyle w:val="26"/>
        <w:spacing w:line="360" w:lineRule="auto"/>
        <w:rPr>
          <w:rFonts w:hAnsi="仿宋_GB2312" w:cs="仿宋_GB2312"/>
        </w:rPr>
      </w:pPr>
      <w:r>
        <w:rPr>
          <w:rFonts w:hint="eastAsia" w:hAnsi="仿宋_GB2312" w:cs="仿宋_GB2312"/>
          <w:kern w:val="0"/>
        </w:rPr>
        <w:t>（</w:t>
      </w:r>
      <w:r>
        <w:rPr>
          <w:rFonts w:hint="eastAsia" w:hAnsi="仿宋_GB2312" w:cs="仿宋_GB2312"/>
          <w:kern w:val="0"/>
          <w:lang w:val="en-US" w:eastAsia="zh-CN"/>
        </w:rPr>
        <w:t>7</w:t>
      </w:r>
      <w:r>
        <w:rPr>
          <w:rFonts w:hint="eastAsia" w:hAnsi="仿宋_GB2312" w:cs="仿宋_GB2312"/>
          <w:kern w:val="0"/>
        </w:rPr>
        <w:t>）廉政承诺书…………………………………………………………（页码）</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8</w:t>
      </w:r>
      <w:r>
        <w:rPr>
          <w:rFonts w:hint="eastAsia" w:ascii="仿宋_GB2312" w:hAnsi="仿宋_GB2312" w:eastAsia="仿宋_GB2312" w:cs="仿宋_GB2312"/>
          <w:kern w:val="0"/>
          <w:sz w:val="24"/>
        </w:rPr>
        <w:t>）技术解决方案……………………………………………………（页码）</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9</w:t>
      </w:r>
      <w:r>
        <w:rPr>
          <w:rFonts w:hint="eastAsia" w:ascii="仿宋_GB2312" w:hAnsi="仿宋_GB2312" w:eastAsia="仿宋_GB2312" w:cs="仿宋_GB2312"/>
          <w:kern w:val="0"/>
          <w:sz w:val="24"/>
        </w:rPr>
        <w:t>）组织实施方案……………………………………………………（页码）</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0</w:t>
      </w:r>
      <w:r>
        <w:rPr>
          <w:rFonts w:hint="eastAsia" w:ascii="仿宋_GB2312" w:hAnsi="仿宋_GB2312" w:eastAsia="仿宋_GB2312" w:cs="仿宋_GB2312"/>
          <w:kern w:val="0"/>
          <w:sz w:val="24"/>
        </w:rPr>
        <w:t>）售后服务方案……………………………………………………（页码）</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）项目小组人员名单………………………………………………（页码）</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优惠条件及特殊承诺……………………………………………</w:t>
      </w:r>
      <w:r>
        <w:rPr>
          <w:rFonts w:hint="eastAsia" w:ascii="仿宋_GB2312" w:hAnsi="仿宋_GB2312" w:eastAsia="仿宋_GB2312" w:cs="仿宋_GB2312"/>
          <w:kern w:val="0"/>
          <w:sz w:val="24"/>
        </w:rPr>
        <w:t>（页码）</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培训计划…………………………………………………………</w:t>
      </w:r>
      <w:r>
        <w:rPr>
          <w:rFonts w:hint="eastAsia" w:ascii="仿宋_GB2312" w:hAnsi="仿宋_GB2312" w:eastAsia="仿宋_GB2312" w:cs="仿宋_GB2312"/>
          <w:kern w:val="0"/>
          <w:sz w:val="24"/>
        </w:rPr>
        <w:t>（页码）</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随机特殊工具和备品备件清单</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（页码）</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认为需要的其他技术文件或说明………………………………</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pPr>
        <w:spacing w:line="360" w:lineRule="auto"/>
        <w:jc w:val="center"/>
        <w:rPr>
          <w:rFonts w:ascii="仿宋_GB2312" w:hAnsi="仿宋_GB2312" w:eastAsia="仿宋_GB2312" w:cs="仿宋_GB2312"/>
          <w:sz w:val="24"/>
        </w:rPr>
      </w:pPr>
      <w:r>
        <w:rPr>
          <w:rFonts w:ascii="仿宋_GB2312" w:hAnsi="仿宋_GB2312" w:eastAsia="仿宋_GB2312" w:cs="仿宋_GB2312"/>
          <w:sz w:val="36"/>
          <w:szCs w:val="36"/>
        </w:rPr>
        <w:br w:type="page"/>
      </w:r>
    </w:p>
    <w:p>
      <w:pPr>
        <w:spacing w:line="360" w:lineRule="auto"/>
        <w:rPr>
          <w:rFonts w:ascii="仿宋_GB2312" w:hAnsi="仿宋_GB2312" w:eastAsia="仿宋_GB2312" w:cs="仿宋_GB2312"/>
          <w:b/>
          <w:bCs/>
          <w:sz w:val="24"/>
        </w:rPr>
      </w:pPr>
    </w:p>
    <w:p>
      <w:pPr>
        <w:snapToGrid w:val="0"/>
        <w:spacing w:line="360" w:lineRule="auto"/>
        <w:ind w:right="480"/>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zh-CN"/>
        </w:rPr>
        <w:t>一、声明书</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rPr>
        <w:t>XXX（单位名称）</w:t>
      </w:r>
      <w:r>
        <w:rPr>
          <w:rFonts w:hint="eastAsia" w:ascii="仿宋" w:hAnsi="仿宋" w:eastAsia="仿宋"/>
          <w:sz w:val="24"/>
        </w:rPr>
        <w:t>、</w:t>
      </w:r>
      <w:r>
        <w:rPr>
          <w:rFonts w:hint="eastAsia" w:ascii="仿宋_GB2312" w:hAnsi="仿宋_GB2312" w:eastAsia="仿宋_GB2312" w:cs="仿宋_GB2312"/>
          <w:sz w:val="24"/>
        </w:rPr>
        <w:t>杭州市公共资源交易中心</w:t>
      </w:r>
      <w:r>
        <w:rPr>
          <w:rFonts w:hint="eastAsia" w:ascii="仿宋_GB2312" w:hAnsi="仿宋_GB2312" w:eastAsia="仿宋_GB2312" w:cs="仿宋_GB2312"/>
          <w:sz w:val="24"/>
          <w:lang w:eastAsia="zh-CN"/>
        </w:rPr>
        <w:t>临安</w:t>
      </w:r>
      <w:r>
        <w:rPr>
          <w:rFonts w:hint="eastAsia" w:ascii="仿宋_GB2312" w:hAnsi="仿宋_GB2312" w:eastAsia="仿宋_GB2312" w:cs="仿宋_GB2312"/>
          <w:sz w:val="24"/>
        </w:rPr>
        <w:t>分中心</w:t>
      </w:r>
      <w:r>
        <w:rPr>
          <w:rFonts w:hint="eastAsia" w:ascii="仿宋_GB2312" w:hAnsi="仿宋_GB2312" w:eastAsia="仿宋_GB2312" w:cs="仿宋_GB2312"/>
          <w:sz w:val="24"/>
          <w:lang w:val="zh-CN"/>
        </w:rPr>
        <w:t>：</w:t>
      </w:r>
    </w:p>
    <w:p>
      <w:pPr>
        <w:snapToGrid w:val="0"/>
        <w:spacing w:line="360" w:lineRule="auto"/>
        <w:ind w:firstLine="48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我公司</w:t>
      </w:r>
      <w:r>
        <w:rPr>
          <w:rFonts w:hint="eastAsia" w:ascii="仿宋_GB2312" w:hAnsi="仿宋_GB2312" w:eastAsia="仿宋_GB2312" w:cs="仿宋_GB2312"/>
          <w:sz w:val="24"/>
        </w:rPr>
        <w:t>声明截止响应时间近三年以来，在浙江省范围内</w:t>
      </w:r>
      <w:r>
        <w:rPr>
          <w:rFonts w:hint="eastAsia" w:ascii="仿宋_GB2312" w:hAnsi="仿宋_GB2312" w:eastAsia="仿宋_GB2312" w:cs="仿宋_GB2312"/>
          <w:kern w:val="0"/>
          <w:sz w:val="24"/>
        </w:rPr>
        <w:t>政府采购领域中</w:t>
      </w:r>
      <w:r>
        <w:rPr>
          <w:rFonts w:hint="eastAsia" w:ascii="仿宋_GB2312" w:hAnsi="仿宋_GB2312" w:eastAsia="仿宋_GB2312" w:cs="仿宋_GB2312"/>
          <w:sz w:val="24"/>
        </w:rPr>
        <w:t>，在项目采购、响应和合同履约期间无任何不良行为记录和违法、违规行为</w:t>
      </w:r>
      <w:r>
        <w:rPr>
          <w:rFonts w:hint="eastAsia" w:ascii="仿宋_GB2312" w:hAnsi="仿宋_GB2312" w:eastAsia="仿宋_GB2312" w:cs="仿宋_GB2312"/>
          <w:kern w:val="0"/>
          <w:sz w:val="24"/>
          <w:lang w:val="zh-CN"/>
        </w:rPr>
        <w:t>。</w:t>
      </w:r>
    </w:p>
    <w:p>
      <w:pPr>
        <w:snapToGrid w:val="0"/>
        <w:spacing w:line="360" w:lineRule="auto"/>
        <w:ind w:firstLine="48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我公司自愿参加</w:t>
      </w:r>
      <w:r>
        <w:rPr>
          <w:rFonts w:hint="eastAsia" w:ascii="仿宋_GB2312" w:hAnsi="仿宋_GB2312" w:eastAsia="仿宋_GB2312" w:cs="仿宋_GB2312"/>
          <w:sz w:val="24"/>
        </w:rPr>
        <w:t>XXXXXX项目【采购编号：XXX】</w:t>
      </w:r>
      <w:r>
        <w:rPr>
          <w:rFonts w:hint="eastAsia" w:ascii="仿宋_GB2312" w:hAnsi="仿宋_GB2312" w:eastAsia="仿宋_GB2312" w:cs="仿宋_GB2312"/>
          <w:kern w:val="0"/>
          <w:sz w:val="24"/>
          <w:lang w:val="zh-CN"/>
        </w:rPr>
        <w:t>的响应，并保证响应文件中所列举的相关资料和公司基本情况资料是真实的、合法的。</w:t>
      </w:r>
    </w:p>
    <w:p>
      <w:pPr>
        <w:snapToGrid w:val="0"/>
        <w:spacing w:line="360" w:lineRule="auto"/>
        <w:ind w:firstLine="48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我公司已详细阅读全部“磋商文件”，包括“更正（延期）公告”（如果有）以及全部采购资料和相关附件，并已了解我公司在响应过程中的权利和义务。</w:t>
      </w:r>
    </w:p>
    <w:p>
      <w:pPr>
        <w:snapToGrid w:val="0"/>
        <w:spacing w:line="360" w:lineRule="auto"/>
        <w:ind w:firstLine="48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我公司理解并接受磋商文件的各项规定和要求，同意此次磋商文件中的各项内容，</w:t>
      </w:r>
      <w:r>
        <w:rPr>
          <w:rFonts w:hint="eastAsia" w:ascii="仿宋_GB2312" w:hAnsi="仿宋_GB2312" w:eastAsia="仿宋_GB2312" w:cs="仿宋_GB2312"/>
          <w:kern w:val="0"/>
          <w:sz w:val="24"/>
        </w:rPr>
        <w:t>并</w:t>
      </w:r>
      <w:r>
        <w:rPr>
          <w:rFonts w:hint="eastAsia" w:ascii="仿宋_GB2312" w:hAnsi="仿宋_GB2312" w:eastAsia="仿宋_GB2312" w:cs="仿宋_GB2312"/>
          <w:kern w:val="0"/>
          <w:sz w:val="24"/>
          <w:lang w:val="zh-CN"/>
        </w:rPr>
        <w:t>同意提供“贵方可能要求的与响应有关的一切数据或资料”等。</w:t>
      </w:r>
    </w:p>
    <w:p>
      <w:pPr>
        <w:snapToGrid w:val="0"/>
        <w:spacing w:line="360" w:lineRule="auto"/>
        <w:ind w:firstLine="48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本公司如成交，保证按照响应文件的承诺与贵方签订合同，保证履行合同条款并缴纳履约保证金。</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lang w:val="zh-CN"/>
        </w:rPr>
        <w:t>)：</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val="zh-CN"/>
        </w:rPr>
        <w:t>日</w:t>
      </w:r>
    </w:p>
    <w:p>
      <w:pPr>
        <w:spacing w:line="360" w:lineRule="auto"/>
        <w:jc w:val="center"/>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、所有资信文件（复印件）</w:t>
      </w: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sz w:val="24"/>
        </w:rPr>
        <w:t>（由供应商根据采购需求及磋商文件要求编制）</w:t>
      </w:r>
    </w:p>
    <w:p>
      <w:pPr>
        <w:spacing w:line="360" w:lineRule="auto"/>
        <w:jc w:val="center"/>
        <w:rPr>
          <w:rFonts w:ascii="仿宋_GB2312" w:hAnsi="仿宋_GB2312" w:eastAsia="仿宋_GB2312" w:cs="仿宋_GB2312"/>
          <w:b/>
          <w:sz w:val="30"/>
          <w:szCs w:val="30"/>
        </w:rPr>
      </w:pPr>
    </w:p>
    <w:p>
      <w:pPr>
        <w:spacing w:line="360" w:lineRule="auto"/>
        <w:jc w:val="center"/>
        <w:rPr>
          <w:rFonts w:ascii="仿宋_GB2312" w:hAnsi="仿宋_GB2312" w:eastAsia="仿宋_GB2312" w:cs="仿宋_GB2312"/>
          <w:b/>
          <w:sz w:val="32"/>
          <w:szCs w:val="32"/>
        </w:rPr>
      </w:pPr>
    </w:p>
    <w:p>
      <w:pPr>
        <w:snapToGrid w:val="0"/>
        <w:spacing w:line="360" w:lineRule="auto"/>
        <w:ind w:firstLine="5160" w:firstLineChars="215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lang w:val="zh-CN"/>
        </w:rPr>
        <w:t>)：</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val="zh-CN"/>
        </w:rPr>
        <w:t>日</w:t>
      </w:r>
    </w:p>
    <w:p>
      <w:pPr>
        <w:spacing w:line="360" w:lineRule="auto"/>
        <w:rPr>
          <w:rFonts w:ascii="仿宋_GB2312" w:hAnsi="仿宋_GB2312" w:eastAsia="仿宋_GB2312" w:cs="仿宋_GB2312"/>
          <w:b/>
          <w:sz w:val="32"/>
          <w:szCs w:val="32"/>
        </w:rPr>
        <w:sectPr>
          <w:headerReference r:id="rId16" w:type="default"/>
          <w:footerReference r:id="rId17" w:type="default"/>
          <w:pgSz w:w="11906" w:h="16838"/>
          <w:pgMar w:top="1247" w:right="1418" w:bottom="584" w:left="1418" w:header="851" w:footer="992" w:gutter="0"/>
          <w:cols w:space="720" w:num="1"/>
          <w:titlePg/>
          <w:docGrid w:linePitch="312" w:charSpace="0"/>
        </w:sect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w:t>
      </w:r>
      <w:r>
        <w:rPr>
          <w:rFonts w:hint="eastAsia" w:ascii="仿宋_GB2312" w:hAnsi="仿宋_GB2312" w:eastAsia="仿宋_GB2312" w:cs="仿宋_GB2312"/>
          <w:b/>
          <w:kern w:val="0"/>
          <w:sz w:val="32"/>
          <w:szCs w:val="32"/>
          <w:lang w:val="zh-CN"/>
        </w:rPr>
        <w:t>主要业绩证明</w:t>
      </w:r>
    </w:p>
    <w:p>
      <w:pPr>
        <w:autoSpaceDE w:val="0"/>
        <w:autoSpaceDN w:val="0"/>
        <w:spacing w:line="360" w:lineRule="auto"/>
        <w:ind w:firstLine="120"/>
        <w:rPr>
          <w:rFonts w:ascii="仿宋_GB2312" w:hAnsi="仿宋_GB2312" w:eastAsia="仿宋_GB2312" w:cs="仿宋_GB2312"/>
          <w:b/>
          <w:sz w:val="24"/>
        </w:rPr>
      </w:pPr>
      <w:r>
        <w:rPr>
          <w:rFonts w:hint="eastAsia" w:ascii="仿宋_GB2312" w:hAnsi="仿宋_GB2312" w:eastAsia="仿宋_GB2312" w:cs="仿宋_GB2312"/>
          <w:b/>
          <w:sz w:val="24"/>
        </w:rPr>
        <w:t>附表 :相关项目建设业绩一览表</w:t>
      </w:r>
    </w:p>
    <w:tbl>
      <w:tblPr>
        <w:tblStyle w:val="14"/>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投资</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bl>
    <w:p>
      <w:pPr>
        <w:autoSpaceDE w:val="0"/>
        <w:autoSpaceDN w:val="0"/>
        <w:spacing w:line="360" w:lineRule="auto"/>
        <w:rPr>
          <w:rFonts w:ascii="仿宋_GB2312" w:hAnsi="仿宋_GB2312" w:eastAsia="仿宋_GB2312" w:cs="仿宋_GB2312"/>
          <w:sz w:val="24"/>
        </w:rPr>
      </w:pPr>
      <w:r>
        <w:rPr>
          <w:rFonts w:hint="eastAsia" w:ascii="仿宋_GB2312" w:hAnsi="仿宋_GB2312" w:eastAsia="仿宋_GB2312" w:cs="仿宋_GB2312"/>
          <w:b/>
          <w:sz w:val="24"/>
        </w:rPr>
        <w:t>注：供应商可按上述的格式自行编制，须随表提交相应的合同复印件和用户单位验收证明</w:t>
      </w:r>
      <w:r>
        <w:rPr>
          <w:rFonts w:hint="eastAsia" w:ascii="仿宋_GB2312" w:hAnsi="仿宋_GB2312" w:eastAsia="仿宋_GB2312" w:cs="仿宋_GB2312"/>
          <w:b/>
          <w:sz w:val="24"/>
          <w:lang w:eastAsia="zh-CN"/>
        </w:rPr>
        <w:t>（如需要）</w:t>
      </w:r>
      <w:r>
        <w:rPr>
          <w:rFonts w:hint="eastAsia" w:ascii="仿宋_GB2312" w:hAnsi="仿宋_GB2312" w:eastAsia="仿宋_GB2312" w:cs="仿宋_GB2312"/>
          <w:b/>
          <w:sz w:val="24"/>
        </w:rPr>
        <w:t>并注明所在文件页码。</w:t>
      </w:r>
    </w:p>
    <w:p>
      <w:pPr>
        <w:autoSpaceDE w:val="0"/>
        <w:autoSpaceDN w:val="0"/>
        <w:spacing w:line="360" w:lineRule="auto"/>
        <w:rPr>
          <w:rFonts w:ascii="仿宋_GB2312" w:hAnsi="仿宋_GB2312" w:eastAsia="仿宋_GB2312" w:cs="仿宋_GB2312"/>
          <w:sz w:val="24"/>
        </w:rPr>
      </w:pPr>
    </w:p>
    <w:p>
      <w:pPr>
        <w:autoSpaceDE w:val="0"/>
        <w:autoSpaceDN w:val="0"/>
        <w:spacing w:line="360" w:lineRule="auto"/>
        <w:ind w:firstLine="5280" w:firstLineChars="2200"/>
        <w:rPr>
          <w:rFonts w:ascii="仿宋_GB2312" w:hAnsi="仿宋_GB2312" w:eastAsia="仿宋_GB2312" w:cs="仿宋_GB2312"/>
          <w:kern w:val="0"/>
          <w:sz w:val="24"/>
        </w:rPr>
      </w:pPr>
    </w:p>
    <w:p>
      <w:pPr>
        <w:autoSpaceDE w:val="0"/>
        <w:autoSpaceDN w:val="0"/>
        <w:spacing w:line="360" w:lineRule="auto"/>
        <w:ind w:firstLine="5280" w:firstLineChars="2200"/>
        <w:rPr>
          <w:rFonts w:ascii="仿宋_GB2312" w:hAnsi="仿宋_GB2312" w:eastAsia="仿宋_GB2312" w:cs="仿宋_GB2312"/>
          <w:kern w:val="0"/>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widowControl/>
        <w:adjustRightInd/>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br w:type="page"/>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、非本地供应商售后服务机构证明材料</w:t>
      </w: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sz w:val="24"/>
        </w:rPr>
        <w:t>（由供应商根据采购需求及磋商文件要求编制）</w:t>
      </w:r>
    </w:p>
    <w:p>
      <w:pPr>
        <w:spacing w:line="360" w:lineRule="auto"/>
        <w:jc w:val="center"/>
        <w:rPr>
          <w:rFonts w:ascii="仿宋_GB2312" w:hAnsi="仿宋_GB2312" w:eastAsia="仿宋_GB2312" w:cs="仿宋_GB2312"/>
          <w:b/>
          <w:bCs/>
          <w:sz w:val="32"/>
          <w:szCs w:val="32"/>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kern w:val="0"/>
          <w:sz w:val="32"/>
          <w:szCs w:val="32"/>
          <w:lang w:val="zh-CN"/>
        </w:rPr>
        <w:t>对磋商文件中有关条款的拒绝声明</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（由供应商根据采购需求自行编制）</w:t>
      </w:r>
    </w:p>
    <w:p>
      <w:pPr>
        <w:spacing w:line="360" w:lineRule="auto"/>
        <w:rPr>
          <w:rFonts w:ascii="仿宋_GB2312" w:hAnsi="仿宋_GB2312" w:eastAsia="仿宋_GB2312" w:cs="仿宋_GB2312"/>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、认为需要的</w:t>
      </w:r>
      <w:r>
        <w:rPr>
          <w:rFonts w:hint="eastAsia" w:ascii="仿宋_GB2312" w:hAnsi="仿宋_GB2312" w:eastAsia="仿宋_GB2312" w:cs="仿宋_GB2312"/>
          <w:b/>
          <w:kern w:val="0"/>
          <w:sz w:val="32"/>
          <w:szCs w:val="32"/>
          <w:lang w:val="zh-CN"/>
        </w:rPr>
        <w:t>其他商务文件或说明</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（由供应商根据采购需求自行编制）</w:t>
      </w:r>
    </w:p>
    <w:p>
      <w:pPr>
        <w:spacing w:line="360" w:lineRule="auto"/>
        <w:jc w:val="center"/>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kern w:val="0"/>
          <w:sz w:val="24"/>
        </w:rPr>
      </w:pPr>
    </w:p>
    <w:p>
      <w:pPr>
        <w:widowControl/>
        <w:adjustRightInd/>
        <w:jc w:val="left"/>
        <w:rPr>
          <w:rFonts w:ascii="仿宋_GB2312" w:hAnsi="仿宋_GB2312" w:eastAsia="仿宋_GB2312" w:cs="仿宋_GB2312"/>
          <w:b/>
          <w:sz w:val="32"/>
          <w:szCs w:val="32"/>
        </w:rPr>
      </w:pPr>
      <w:r>
        <w:rPr>
          <w:rFonts w:hAnsi="仿宋_GB2312" w:cs="仿宋_GB2312"/>
        </w:rPr>
        <w:br w:type="page"/>
      </w:r>
    </w:p>
    <w:p>
      <w:pPr>
        <w:pStyle w:val="30"/>
        <w:outlineLvl w:val="9"/>
        <w:rPr>
          <w:rFonts w:hAnsi="仿宋_GB2312" w:cs="仿宋_GB2312"/>
        </w:rPr>
      </w:pPr>
      <w:r>
        <w:rPr>
          <w:rFonts w:hint="eastAsia" w:hAnsi="仿宋_GB2312" w:cs="仿宋_GB2312"/>
          <w:lang w:eastAsia="zh-CN"/>
        </w:rPr>
        <w:t>七</w:t>
      </w:r>
      <w:r>
        <w:rPr>
          <w:rFonts w:hint="eastAsia" w:hAnsi="仿宋_GB2312" w:cs="仿宋_GB2312"/>
        </w:rPr>
        <w:t>、廉政承诺书</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r>
        <w:rPr>
          <w:rFonts w:hint="eastAsia" w:ascii="仿宋_GB2312" w:hAnsi="仿宋_GB2312" w:eastAsia="仿宋_GB2312" w:cs="仿宋_GB2312"/>
          <w:sz w:val="24"/>
        </w:rPr>
        <w:t>XXX（单位名称）</w:t>
      </w:r>
      <w:r>
        <w:rPr>
          <w:rFonts w:hint="eastAsia"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 xml:space="preserve">项目采购要求参加响应。在这次响应过程中和成交后，我们将严格遵守国家法律法规要求，并郑重承诺：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四、不为项目有关人员及部门出国（境）、旅游等提供方便；    </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五、不为项目有关人员个人装修住房、婚丧嫁娶、配偶子女工作安排等提供好处；    六、严格遵守政府采购法、采购响应法、合同法等法律，诚实守信，合法经营，坚</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有权立即取消我单位响应、成交或在建项目的建设资格，有权拒绝我单位在一定时期内进入你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w:t>
      </w:r>
      <w:r>
        <w:rPr>
          <w:rFonts w:hint="eastAsia" w:ascii="仿宋_GB2312" w:hAnsi="仿宋_GB2312" w:eastAsia="仿宋_GB2312" w:cs="仿宋_GB2312"/>
          <w:sz w:val="24"/>
        </w:rPr>
        <w:t>财政局</w:t>
      </w:r>
      <w:r>
        <w:rPr>
          <w:rFonts w:hint="eastAsia" w:ascii="仿宋_GB2312" w:hAnsi="仿宋_GB2312" w:eastAsia="仿宋_GB2312" w:cs="仿宋_GB2312"/>
          <w:kern w:val="0"/>
          <w:sz w:val="24"/>
          <w:lang w:val="zh-CN"/>
        </w:rPr>
        <w:t>。由此引起的相应损失均由我单位承担。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ascii="仿宋_GB2312" w:hAnsi="仿宋_GB2312" w:eastAsia="仿宋_GB2312" w:cs="仿宋_GB2312"/>
          <w:b/>
          <w:bCs/>
          <w:sz w:val="32"/>
          <w:szCs w:val="32"/>
        </w:rPr>
      </w:pPr>
    </w:p>
    <w:p>
      <w:pPr>
        <w:widowControl/>
        <w:adjustRightInd/>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br w:type="page"/>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、技术解决方案</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（由供应商根据采购需求及磋商文件要求编制）</w:t>
      </w:r>
    </w:p>
    <w:p>
      <w:pPr>
        <w:spacing w:line="360" w:lineRule="auto"/>
        <w:jc w:val="center"/>
        <w:rPr>
          <w:rFonts w:ascii="仿宋_GB2312" w:hAnsi="仿宋_GB2312" w:eastAsia="仿宋_GB2312" w:cs="仿宋_GB2312"/>
          <w:sz w:val="24"/>
        </w:rPr>
      </w:pPr>
    </w:p>
    <w:p>
      <w:pPr>
        <w:autoSpaceDE w:val="0"/>
        <w:autoSpaceDN w:val="0"/>
        <w:spacing w:line="360" w:lineRule="auto"/>
        <w:rPr>
          <w:rFonts w:ascii="仿宋_GB2312" w:hAnsi="仿宋_GB2312" w:eastAsia="仿宋_GB2312" w:cs="仿宋_GB2312"/>
          <w:kern w:val="0"/>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ascii="仿宋_GB2312" w:hAnsi="仿宋_GB2312" w:eastAsia="仿宋_GB2312" w:cs="仿宋_GB2312"/>
          <w:b/>
          <w:bCs/>
          <w:sz w:val="32"/>
          <w:szCs w:val="32"/>
        </w:rPr>
      </w:pPr>
    </w:p>
    <w:p>
      <w:pPr>
        <w:tabs>
          <w:tab w:val="left" w:pos="2790"/>
          <w:tab w:val="left" w:pos="4230"/>
        </w:tabs>
        <w:autoSpaceDE w:val="0"/>
        <w:autoSpaceDN w:val="0"/>
        <w:spacing w:line="360" w:lineRule="auto"/>
        <w:ind w:right="1400"/>
        <w:jc w:val="center"/>
        <w:rPr>
          <w:rFonts w:ascii="仿宋_GB2312" w:hAnsi="仿宋_GB2312" w:eastAsia="仿宋_GB2312" w:cs="仿宋_GB2312"/>
          <w:b/>
          <w:bCs/>
          <w:kern w:val="0"/>
          <w:sz w:val="24"/>
          <w:lang w:val="zh-CN"/>
        </w:rPr>
      </w:pPr>
    </w:p>
    <w:p>
      <w:pPr>
        <w:snapToGrid w:val="0"/>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响应产品规格配置清单</w:t>
      </w: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531"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设备名称</w:t>
            </w:r>
          </w:p>
        </w:tc>
        <w:tc>
          <w:tcPr>
            <w:tcW w:w="2160"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响应品牌及型号</w:t>
            </w:r>
          </w:p>
        </w:tc>
        <w:tc>
          <w:tcPr>
            <w:tcW w:w="2340"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规格配置详细说明</w:t>
            </w:r>
          </w:p>
        </w:tc>
        <w:tc>
          <w:tcPr>
            <w:tcW w:w="1080"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数量</w:t>
            </w:r>
          </w:p>
        </w:tc>
        <w:tc>
          <w:tcPr>
            <w:tcW w:w="1332"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531" w:type="dxa"/>
            <w:vAlign w:val="center"/>
          </w:tcPr>
          <w:p>
            <w:pPr>
              <w:snapToGrid w:val="0"/>
              <w:spacing w:line="360" w:lineRule="auto"/>
              <w:jc w:val="center"/>
              <w:rPr>
                <w:rFonts w:ascii="仿宋_GB2312" w:hAnsi="仿宋_GB2312" w:eastAsia="仿宋_GB2312" w:cs="仿宋_GB2312"/>
                <w:sz w:val="24"/>
              </w:rPr>
            </w:pPr>
          </w:p>
        </w:tc>
        <w:tc>
          <w:tcPr>
            <w:tcW w:w="2160" w:type="dxa"/>
            <w:vAlign w:val="center"/>
          </w:tcPr>
          <w:p>
            <w:pPr>
              <w:snapToGrid w:val="0"/>
              <w:spacing w:line="360" w:lineRule="auto"/>
              <w:jc w:val="center"/>
              <w:rPr>
                <w:rFonts w:ascii="仿宋_GB2312" w:hAnsi="仿宋_GB2312" w:eastAsia="仿宋_GB2312" w:cs="仿宋_GB2312"/>
                <w:sz w:val="24"/>
              </w:rPr>
            </w:pPr>
          </w:p>
        </w:tc>
        <w:tc>
          <w:tcPr>
            <w:tcW w:w="2340" w:type="dxa"/>
            <w:vAlign w:val="center"/>
          </w:tcPr>
          <w:p>
            <w:pPr>
              <w:spacing w:line="360" w:lineRule="auto"/>
              <w:jc w:val="center"/>
              <w:rPr>
                <w:rFonts w:ascii="仿宋_GB2312" w:hAnsi="仿宋_GB2312" w:eastAsia="仿宋_GB2312" w:cs="仿宋_GB2312"/>
                <w:sz w:val="24"/>
              </w:rPr>
            </w:pPr>
          </w:p>
        </w:tc>
        <w:tc>
          <w:tcPr>
            <w:tcW w:w="1080" w:type="dxa"/>
            <w:vAlign w:val="center"/>
          </w:tcPr>
          <w:p>
            <w:pPr>
              <w:spacing w:line="360" w:lineRule="auto"/>
              <w:jc w:val="center"/>
              <w:rPr>
                <w:rFonts w:ascii="仿宋_GB2312" w:hAnsi="仿宋_GB2312" w:eastAsia="仿宋_GB2312" w:cs="仿宋_GB2312"/>
                <w:sz w:val="24"/>
              </w:rPr>
            </w:pPr>
          </w:p>
        </w:tc>
        <w:tc>
          <w:tcPr>
            <w:tcW w:w="1332"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531" w:type="dxa"/>
            <w:vAlign w:val="center"/>
          </w:tcPr>
          <w:p>
            <w:pPr>
              <w:snapToGrid w:val="0"/>
              <w:spacing w:line="360" w:lineRule="auto"/>
              <w:jc w:val="center"/>
              <w:rPr>
                <w:rFonts w:ascii="仿宋_GB2312" w:hAnsi="仿宋_GB2312" w:eastAsia="仿宋_GB2312" w:cs="仿宋_GB2312"/>
                <w:sz w:val="24"/>
              </w:rPr>
            </w:pPr>
          </w:p>
        </w:tc>
        <w:tc>
          <w:tcPr>
            <w:tcW w:w="2160" w:type="dxa"/>
            <w:vAlign w:val="center"/>
          </w:tcPr>
          <w:p>
            <w:pPr>
              <w:snapToGrid w:val="0"/>
              <w:spacing w:line="360" w:lineRule="auto"/>
              <w:jc w:val="center"/>
              <w:rPr>
                <w:rFonts w:ascii="仿宋_GB2312" w:hAnsi="仿宋_GB2312" w:eastAsia="仿宋_GB2312" w:cs="仿宋_GB2312"/>
                <w:sz w:val="24"/>
              </w:rPr>
            </w:pPr>
          </w:p>
        </w:tc>
        <w:tc>
          <w:tcPr>
            <w:tcW w:w="2340" w:type="dxa"/>
            <w:vAlign w:val="center"/>
          </w:tcPr>
          <w:p>
            <w:pPr>
              <w:spacing w:line="360" w:lineRule="auto"/>
              <w:jc w:val="center"/>
              <w:rPr>
                <w:rFonts w:ascii="仿宋_GB2312" w:hAnsi="仿宋_GB2312" w:eastAsia="仿宋_GB2312" w:cs="仿宋_GB2312"/>
                <w:sz w:val="24"/>
              </w:rPr>
            </w:pPr>
          </w:p>
        </w:tc>
        <w:tc>
          <w:tcPr>
            <w:tcW w:w="1080" w:type="dxa"/>
            <w:vAlign w:val="center"/>
          </w:tcPr>
          <w:p>
            <w:pPr>
              <w:spacing w:line="360" w:lineRule="auto"/>
              <w:jc w:val="center"/>
              <w:rPr>
                <w:rFonts w:ascii="仿宋_GB2312" w:hAnsi="仿宋_GB2312" w:eastAsia="仿宋_GB2312" w:cs="仿宋_GB2312"/>
                <w:sz w:val="24"/>
              </w:rPr>
            </w:pPr>
          </w:p>
        </w:tc>
        <w:tc>
          <w:tcPr>
            <w:tcW w:w="1332"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531" w:type="dxa"/>
            <w:vAlign w:val="center"/>
          </w:tcPr>
          <w:p>
            <w:pPr>
              <w:snapToGrid w:val="0"/>
              <w:spacing w:line="360" w:lineRule="auto"/>
              <w:jc w:val="center"/>
              <w:rPr>
                <w:rFonts w:ascii="仿宋_GB2312" w:hAnsi="仿宋_GB2312" w:eastAsia="仿宋_GB2312" w:cs="仿宋_GB2312"/>
                <w:sz w:val="24"/>
              </w:rPr>
            </w:pPr>
          </w:p>
        </w:tc>
        <w:tc>
          <w:tcPr>
            <w:tcW w:w="2160" w:type="dxa"/>
            <w:vAlign w:val="center"/>
          </w:tcPr>
          <w:p>
            <w:pPr>
              <w:snapToGrid w:val="0"/>
              <w:spacing w:line="360" w:lineRule="auto"/>
              <w:jc w:val="center"/>
              <w:rPr>
                <w:rFonts w:ascii="仿宋_GB2312" w:hAnsi="仿宋_GB2312" w:eastAsia="仿宋_GB2312" w:cs="仿宋_GB2312"/>
                <w:sz w:val="24"/>
              </w:rPr>
            </w:pPr>
          </w:p>
        </w:tc>
        <w:tc>
          <w:tcPr>
            <w:tcW w:w="2340" w:type="dxa"/>
            <w:vAlign w:val="center"/>
          </w:tcPr>
          <w:p>
            <w:pPr>
              <w:spacing w:line="360" w:lineRule="auto"/>
              <w:jc w:val="center"/>
              <w:rPr>
                <w:rFonts w:ascii="仿宋_GB2312" w:hAnsi="仿宋_GB2312" w:eastAsia="仿宋_GB2312" w:cs="仿宋_GB2312"/>
                <w:sz w:val="24"/>
              </w:rPr>
            </w:pPr>
          </w:p>
        </w:tc>
        <w:tc>
          <w:tcPr>
            <w:tcW w:w="1080" w:type="dxa"/>
            <w:vAlign w:val="center"/>
          </w:tcPr>
          <w:p>
            <w:pPr>
              <w:spacing w:line="360" w:lineRule="auto"/>
              <w:jc w:val="center"/>
              <w:rPr>
                <w:rFonts w:ascii="仿宋_GB2312" w:hAnsi="仿宋_GB2312" w:eastAsia="仿宋_GB2312" w:cs="仿宋_GB2312"/>
                <w:sz w:val="24"/>
              </w:rPr>
            </w:pPr>
          </w:p>
        </w:tc>
        <w:tc>
          <w:tcPr>
            <w:tcW w:w="1332"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531" w:type="dxa"/>
            <w:vAlign w:val="center"/>
          </w:tcPr>
          <w:p>
            <w:pPr>
              <w:snapToGrid w:val="0"/>
              <w:spacing w:line="360" w:lineRule="auto"/>
              <w:jc w:val="center"/>
              <w:rPr>
                <w:rFonts w:ascii="仿宋_GB2312" w:hAnsi="仿宋_GB2312" w:eastAsia="仿宋_GB2312" w:cs="仿宋_GB2312"/>
                <w:sz w:val="24"/>
              </w:rPr>
            </w:pPr>
          </w:p>
        </w:tc>
        <w:tc>
          <w:tcPr>
            <w:tcW w:w="2160" w:type="dxa"/>
            <w:vAlign w:val="center"/>
          </w:tcPr>
          <w:p>
            <w:pPr>
              <w:snapToGrid w:val="0"/>
              <w:spacing w:line="360" w:lineRule="auto"/>
              <w:jc w:val="center"/>
              <w:rPr>
                <w:rFonts w:ascii="仿宋_GB2312" w:hAnsi="仿宋_GB2312" w:eastAsia="仿宋_GB2312" w:cs="仿宋_GB2312"/>
                <w:sz w:val="24"/>
              </w:rPr>
            </w:pPr>
          </w:p>
        </w:tc>
        <w:tc>
          <w:tcPr>
            <w:tcW w:w="2340" w:type="dxa"/>
            <w:vAlign w:val="center"/>
          </w:tcPr>
          <w:p>
            <w:pPr>
              <w:spacing w:line="360" w:lineRule="auto"/>
              <w:jc w:val="center"/>
              <w:rPr>
                <w:rFonts w:ascii="仿宋_GB2312" w:hAnsi="仿宋_GB2312" w:eastAsia="仿宋_GB2312" w:cs="仿宋_GB2312"/>
                <w:sz w:val="24"/>
              </w:rPr>
            </w:pPr>
          </w:p>
        </w:tc>
        <w:tc>
          <w:tcPr>
            <w:tcW w:w="1080" w:type="dxa"/>
            <w:vAlign w:val="center"/>
          </w:tcPr>
          <w:p>
            <w:pPr>
              <w:spacing w:line="360" w:lineRule="auto"/>
              <w:jc w:val="center"/>
              <w:rPr>
                <w:rFonts w:ascii="仿宋_GB2312" w:hAnsi="仿宋_GB2312" w:eastAsia="仿宋_GB2312" w:cs="仿宋_GB2312"/>
                <w:sz w:val="24"/>
              </w:rPr>
            </w:pPr>
          </w:p>
        </w:tc>
        <w:tc>
          <w:tcPr>
            <w:tcW w:w="1332"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531" w:type="dxa"/>
            <w:vAlign w:val="center"/>
          </w:tcPr>
          <w:p>
            <w:pPr>
              <w:snapToGrid w:val="0"/>
              <w:spacing w:line="360" w:lineRule="auto"/>
              <w:jc w:val="center"/>
              <w:rPr>
                <w:rFonts w:ascii="仿宋_GB2312" w:hAnsi="仿宋_GB2312" w:eastAsia="仿宋_GB2312" w:cs="仿宋_GB2312"/>
                <w:sz w:val="24"/>
              </w:rPr>
            </w:pPr>
          </w:p>
        </w:tc>
        <w:tc>
          <w:tcPr>
            <w:tcW w:w="2160" w:type="dxa"/>
            <w:vAlign w:val="center"/>
          </w:tcPr>
          <w:p>
            <w:pPr>
              <w:snapToGrid w:val="0"/>
              <w:spacing w:line="360" w:lineRule="auto"/>
              <w:jc w:val="center"/>
              <w:rPr>
                <w:rFonts w:ascii="仿宋_GB2312" w:hAnsi="仿宋_GB2312" w:eastAsia="仿宋_GB2312" w:cs="仿宋_GB2312"/>
                <w:sz w:val="24"/>
              </w:rPr>
            </w:pPr>
          </w:p>
        </w:tc>
        <w:tc>
          <w:tcPr>
            <w:tcW w:w="2340" w:type="dxa"/>
            <w:vAlign w:val="center"/>
          </w:tcPr>
          <w:p>
            <w:pPr>
              <w:spacing w:line="360" w:lineRule="auto"/>
              <w:jc w:val="center"/>
              <w:rPr>
                <w:rFonts w:ascii="仿宋_GB2312" w:hAnsi="仿宋_GB2312" w:eastAsia="仿宋_GB2312" w:cs="仿宋_GB2312"/>
                <w:sz w:val="24"/>
              </w:rPr>
            </w:pPr>
          </w:p>
        </w:tc>
        <w:tc>
          <w:tcPr>
            <w:tcW w:w="1080" w:type="dxa"/>
            <w:vAlign w:val="center"/>
          </w:tcPr>
          <w:p>
            <w:pPr>
              <w:spacing w:line="360" w:lineRule="auto"/>
              <w:jc w:val="center"/>
              <w:rPr>
                <w:rFonts w:ascii="仿宋_GB2312" w:hAnsi="仿宋_GB2312" w:eastAsia="仿宋_GB2312" w:cs="仿宋_GB2312"/>
                <w:sz w:val="24"/>
              </w:rPr>
            </w:pPr>
          </w:p>
        </w:tc>
        <w:tc>
          <w:tcPr>
            <w:tcW w:w="1332" w:type="dxa"/>
            <w:vAlign w:val="center"/>
          </w:tcPr>
          <w:p>
            <w:pPr>
              <w:spacing w:line="360" w:lineRule="auto"/>
              <w:jc w:val="center"/>
              <w:rPr>
                <w:rFonts w:ascii="仿宋_GB2312" w:hAnsi="仿宋_GB2312" w:eastAsia="仿宋_GB2312" w:cs="仿宋_GB2312"/>
                <w:sz w:val="24"/>
              </w:rPr>
            </w:pPr>
          </w:p>
        </w:tc>
      </w:tr>
    </w:tbl>
    <w:p>
      <w:pPr>
        <w:autoSpaceDE w:val="0"/>
        <w:autoSpaceDN w:val="0"/>
        <w:spacing w:line="360" w:lineRule="auto"/>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注：</w:t>
      </w:r>
      <w:r>
        <w:rPr>
          <w:rFonts w:hint="eastAsia" w:ascii="仿宋_GB2312" w:hAnsi="仿宋_GB2312" w:eastAsia="仿宋_GB2312" w:cs="仿宋_GB2312"/>
          <w:b/>
          <w:sz w:val="28"/>
          <w:szCs w:val="28"/>
        </w:rPr>
        <w:t>如果本项目涉及硬件设备采购，须在响应文件中提供此配置清单。</w:t>
      </w:r>
    </w:p>
    <w:p>
      <w:pPr>
        <w:spacing w:line="360" w:lineRule="auto"/>
        <w:ind w:firstLine="1333" w:firstLineChars="400"/>
        <w:jc w:val="left"/>
        <w:rPr>
          <w:rFonts w:ascii="仿宋" w:hAnsi="仿宋" w:eastAsia="仿宋"/>
          <w:b/>
          <w:spacing w:val="6"/>
          <w:sz w:val="32"/>
          <w:szCs w:val="32"/>
        </w:rPr>
      </w:pPr>
    </w:p>
    <w:p>
      <w:pPr>
        <w:spacing w:line="360" w:lineRule="auto"/>
        <w:ind w:firstLine="1333" w:firstLineChars="400"/>
        <w:jc w:val="left"/>
        <w:rPr>
          <w:rFonts w:ascii="仿宋" w:hAnsi="仿宋" w:eastAsia="仿宋"/>
          <w:b/>
          <w:spacing w:val="6"/>
          <w:sz w:val="32"/>
          <w:szCs w:val="32"/>
        </w:rPr>
      </w:pPr>
    </w:p>
    <w:p>
      <w:pPr>
        <w:spacing w:line="360" w:lineRule="auto"/>
        <w:ind w:firstLine="1333" w:firstLineChars="400"/>
        <w:jc w:val="left"/>
        <w:rPr>
          <w:rFonts w:ascii="仿宋" w:hAnsi="仿宋" w:eastAsia="仿宋"/>
          <w:b/>
          <w:spacing w:val="6"/>
          <w:sz w:val="32"/>
          <w:szCs w:val="32"/>
        </w:rPr>
      </w:pPr>
      <w:r>
        <w:rPr>
          <w:rFonts w:hint="eastAsia" w:ascii="仿宋" w:hAnsi="仿宋" w:eastAsia="仿宋"/>
          <w:b/>
          <w:spacing w:val="6"/>
          <w:sz w:val="32"/>
          <w:szCs w:val="32"/>
        </w:rPr>
        <w:t>节能产品认证证书（电子签名）</w:t>
      </w:r>
    </w:p>
    <w:p>
      <w:pPr>
        <w:spacing w:line="360" w:lineRule="auto"/>
        <w:ind w:firstLine="1333" w:firstLineChars="400"/>
        <w:jc w:val="left"/>
        <w:rPr>
          <w:rFonts w:ascii="仿宋" w:hAnsi="仿宋" w:eastAsia="仿宋"/>
          <w:b/>
          <w:spacing w:val="6"/>
          <w:sz w:val="32"/>
          <w:szCs w:val="32"/>
        </w:rPr>
      </w:pPr>
    </w:p>
    <w:p>
      <w:pPr>
        <w:spacing w:line="360" w:lineRule="auto"/>
        <w:rPr>
          <w:rFonts w:ascii="仿宋" w:hAnsi="仿宋" w:eastAsia="仿宋"/>
          <w:b/>
          <w:bCs/>
          <w:sz w:val="24"/>
        </w:rPr>
      </w:pPr>
    </w:p>
    <w:p>
      <w:pPr>
        <w:spacing w:line="360" w:lineRule="auto"/>
        <w:ind w:firstLine="1000" w:firstLineChars="300"/>
        <w:jc w:val="left"/>
        <w:rPr>
          <w:rFonts w:ascii="仿宋" w:hAnsi="仿宋" w:eastAsia="仿宋"/>
          <w:b/>
          <w:spacing w:val="6"/>
          <w:sz w:val="32"/>
          <w:szCs w:val="32"/>
        </w:rPr>
      </w:pPr>
      <w:r>
        <w:rPr>
          <w:rFonts w:hint="eastAsia" w:ascii="仿宋" w:hAnsi="仿宋" w:eastAsia="仿宋"/>
          <w:b/>
          <w:spacing w:val="6"/>
          <w:sz w:val="32"/>
          <w:szCs w:val="32"/>
        </w:rPr>
        <w:t>环境标志产品认证证书（电子签名）</w:t>
      </w:r>
    </w:p>
    <w:p>
      <w:pPr>
        <w:autoSpaceDE w:val="0"/>
        <w:autoSpaceDN w:val="0"/>
        <w:spacing w:line="360" w:lineRule="auto"/>
        <w:rPr>
          <w:rFonts w:ascii="仿宋_GB2312" w:hAnsi="仿宋_GB2312" w:eastAsia="仿宋_GB2312" w:cs="仿宋_GB2312"/>
          <w:b/>
          <w:kern w:val="0"/>
          <w:sz w:val="28"/>
          <w:szCs w:val="28"/>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pStyle w:val="6"/>
        <w:rPr>
          <w:rFonts w:ascii="仿宋_GB2312" w:hAnsi="仿宋_GB2312" w:eastAsia="仿宋_GB2312" w:cs="仿宋_GB2312"/>
          <w:b/>
          <w:bCs/>
          <w:sz w:val="32"/>
          <w:szCs w:val="32"/>
        </w:rPr>
      </w:pPr>
      <w:r>
        <w:rPr>
          <w:rFonts w:hint="eastAsia" w:ascii="仿宋_GB2312" w:hAnsi="仿宋_GB2312" w:eastAsia="仿宋_GB2312" w:cs="仿宋_GB2312"/>
          <w:kern w:val="0"/>
          <w:sz w:val="24"/>
        </w:rPr>
        <w:t xml:space="preserve">                                      日期：  年  月   日</w:t>
      </w:r>
    </w:p>
    <w:p>
      <w:pPr>
        <w:pStyle w:val="6"/>
        <w:rPr>
          <w:rFonts w:ascii="仿宋_GB2312" w:hAnsi="仿宋_GB2312" w:eastAsia="仿宋_GB2312" w:cs="仿宋_GB2312"/>
          <w:b/>
          <w:bCs/>
          <w:sz w:val="32"/>
          <w:szCs w:val="32"/>
        </w:rPr>
      </w:pPr>
    </w:p>
    <w:p>
      <w:pPr>
        <w:pStyle w:val="6"/>
        <w:rPr>
          <w:rFonts w:ascii="仿宋_GB2312" w:hAnsi="仿宋_GB2312" w:eastAsia="仿宋_GB2312" w:cs="仿宋_GB2312"/>
          <w:b/>
          <w:bCs/>
          <w:sz w:val="32"/>
          <w:szCs w:val="32"/>
        </w:rPr>
      </w:pPr>
    </w:p>
    <w:p>
      <w:pPr>
        <w:tabs>
          <w:tab w:val="left" w:pos="2790"/>
          <w:tab w:val="left" w:pos="4230"/>
        </w:tabs>
        <w:autoSpaceDE w:val="0"/>
        <w:autoSpaceDN w:val="0"/>
        <w:spacing w:line="360" w:lineRule="auto"/>
        <w:ind w:right="1400"/>
        <w:jc w:val="center"/>
        <w:rPr>
          <w:rFonts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九、组织实施方案</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（由供应商根据采购需求及磋商文件要求编制）</w:t>
      </w:r>
    </w:p>
    <w:p>
      <w:pPr>
        <w:autoSpaceDE w:val="0"/>
        <w:autoSpaceDN w:val="0"/>
        <w:spacing w:line="360" w:lineRule="auto"/>
        <w:ind w:firstLine="4560" w:firstLineChars="1900"/>
        <w:rPr>
          <w:rFonts w:ascii="仿宋_GB2312" w:hAnsi="仿宋_GB2312" w:eastAsia="仿宋_GB2312" w:cs="仿宋_GB2312"/>
          <w:kern w:val="0"/>
          <w:sz w:val="24"/>
        </w:rPr>
      </w:pPr>
    </w:p>
    <w:p>
      <w:pPr>
        <w:pStyle w:val="6"/>
        <w:rPr>
          <w:rFonts w:ascii="仿宋_GB2312" w:hAnsi="仿宋_GB2312" w:eastAsia="仿宋_GB2312" w:cs="仿宋_GB2312"/>
          <w:kern w:val="0"/>
          <w:sz w:val="24"/>
        </w:rPr>
      </w:pPr>
    </w:p>
    <w:p>
      <w:pPr>
        <w:pStyle w:val="6"/>
        <w:rPr>
          <w:rFonts w:ascii="仿宋_GB2312" w:hAnsi="仿宋_GB2312" w:eastAsia="仿宋_GB2312" w:cs="仿宋_GB2312"/>
          <w:kern w:val="0"/>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ascii="仿宋_GB2312" w:hAnsi="仿宋_GB2312" w:eastAsia="仿宋_GB2312" w:cs="仿宋_GB2312"/>
          <w:b/>
          <w:bCs/>
          <w:sz w:val="32"/>
          <w:szCs w:val="32"/>
        </w:rPr>
      </w:pPr>
    </w:p>
    <w:p>
      <w:pPr>
        <w:pStyle w:val="6"/>
        <w:rPr>
          <w:rFonts w:ascii="仿宋_GB2312" w:hAnsi="仿宋_GB2312" w:eastAsia="仿宋_GB2312" w:cs="仿宋_GB2312"/>
          <w:b/>
          <w:bCs/>
          <w:sz w:val="32"/>
          <w:szCs w:val="32"/>
        </w:rPr>
      </w:pPr>
    </w:p>
    <w:p>
      <w:pPr>
        <w:pStyle w:val="6"/>
        <w:rPr>
          <w:rFonts w:ascii="仿宋_GB2312" w:hAnsi="仿宋_GB2312" w:eastAsia="仿宋_GB2312" w:cs="仿宋_GB2312"/>
          <w:b/>
          <w:bCs/>
          <w:sz w:val="32"/>
          <w:szCs w:val="32"/>
        </w:rPr>
      </w:pPr>
    </w:p>
    <w:p>
      <w:pPr>
        <w:pStyle w:val="6"/>
        <w:rPr>
          <w:rFonts w:ascii="仿宋_GB2312" w:hAnsi="仿宋_GB2312" w:eastAsia="仿宋_GB2312" w:cs="仿宋_GB2312"/>
          <w:b/>
          <w:bCs/>
          <w:sz w:val="32"/>
          <w:szCs w:val="32"/>
        </w:rPr>
      </w:pPr>
    </w:p>
    <w:p>
      <w:pPr>
        <w:pStyle w:val="6"/>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十、售后服务方案</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w:t>
      </w:r>
      <w:r>
        <w:rPr>
          <w:rFonts w:hint="eastAsia" w:ascii="仿宋_GB2312" w:hAnsi="仿宋_GB2312" w:eastAsia="仿宋_GB2312" w:cs="仿宋_GB2312"/>
          <w:kern w:val="0"/>
          <w:sz w:val="24"/>
        </w:rPr>
        <w:t>供应商</w:t>
      </w:r>
      <w:r>
        <w:rPr>
          <w:rFonts w:hint="eastAsia" w:ascii="仿宋_GB2312" w:hAnsi="仿宋_GB2312" w:eastAsia="仿宋_GB2312" w:cs="仿宋_GB2312"/>
          <w:sz w:val="24"/>
        </w:rPr>
        <w:t>根据采购需求及磋商文件要求编制）</w:t>
      </w:r>
    </w:p>
    <w:p>
      <w:pPr>
        <w:autoSpaceDE w:val="0"/>
        <w:autoSpaceDN w:val="0"/>
        <w:spacing w:line="360" w:lineRule="auto"/>
        <w:rPr>
          <w:rFonts w:ascii="仿宋_GB2312" w:hAnsi="仿宋_GB2312" w:eastAsia="仿宋_GB2312" w:cs="仿宋_GB2312"/>
          <w:kern w:val="0"/>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6"/>
        <w:rPr>
          <w:rFonts w:hint="eastAsia" w:ascii="仿宋_GB2312" w:hAnsi="仿宋_GB2312" w:eastAsia="仿宋_GB2312" w:cs="仿宋_GB2312"/>
          <w:b/>
          <w:bCs/>
          <w:sz w:val="24"/>
        </w:rPr>
      </w:pPr>
    </w:p>
    <w:p>
      <w:pPr>
        <w:pStyle w:val="6"/>
        <w:rPr>
          <w:rFonts w:hint="eastAsia" w:ascii="仿宋_GB2312" w:hAnsi="仿宋_GB2312" w:eastAsia="仿宋_GB2312" w:cs="仿宋_GB2312"/>
          <w:b/>
          <w:bCs/>
          <w:sz w:val="24"/>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、项目小组人员名单</w:t>
      </w:r>
    </w:p>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（由供应商根据采购需求及磋商文件要求编制）</w:t>
      </w:r>
    </w:p>
    <w:p>
      <w:pPr>
        <w:autoSpaceDE w:val="0"/>
        <w:autoSpaceDN w:val="0"/>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本项目的项目小组人员情况表</w:t>
      </w:r>
      <w:r>
        <w:rPr>
          <w:rFonts w:hint="eastAsia" w:ascii="仿宋_GB2312" w:hAnsi="仿宋_GB2312" w:eastAsia="仿宋_GB2312" w:cs="仿宋_GB2312"/>
          <w:sz w:val="24"/>
        </w:rPr>
        <w:t>（按此格式自制）</w:t>
      </w:r>
    </w:p>
    <w:tbl>
      <w:tblPr>
        <w:tblStyle w:val="1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学历</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专业</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职称</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_GB2312"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_GB2312"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_GB2312"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bl>
    <w:p>
      <w:pPr>
        <w:spacing w:line="360" w:lineRule="auto"/>
        <w:rPr>
          <w:rFonts w:ascii="仿宋_GB2312" w:hAnsi="仿宋_GB2312" w:eastAsia="仿宋_GB2312" w:cs="仿宋_GB2312"/>
          <w:b/>
          <w:bCs/>
          <w:sz w:val="24"/>
        </w:rPr>
      </w:pPr>
      <w:r>
        <w:rPr>
          <w:rFonts w:hint="eastAsia" w:ascii="仿宋_GB2312" w:hAnsi="仿宋_GB2312" w:eastAsia="仿宋_GB2312" w:cs="仿宋_GB2312"/>
          <w:b/>
          <w:sz w:val="24"/>
        </w:rPr>
        <w:t>注：供应商可按上述的格式自行编制，须随表提交相应的证书复印件</w:t>
      </w:r>
      <w:r>
        <w:rPr>
          <w:rFonts w:hint="eastAsia" w:ascii="仿宋_GB2312" w:hAnsi="仿宋_GB2312" w:eastAsia="仿宋_GB2312" w:cs="仿宋_GB2312"/>
          <w:b/>
          <w:sz w:val="24"/>
          <w:lang w:eastAsia="zh-CN"/>
        </w:rPr>
        <w:t>及</w:t>
      </w:r>
      <w:r>
        <w:rPr>
          <w:rFonts w:hint="eastAsia" w:ascii="仿宋_GB2312" w:hAnsi="仿宋_GB2312" w:eastAsia="仿宋_GB2312" w:cs="仿宋_GB2312"/>
          <w:b/>
          <w:sz w:val="24"/>
        </w:rPr>
        <w:t>近3个月交纳社保</w:t>
      </w:r>
      <w:r>
        <w:rPr>
          <w:rFonts w:hint="eastAsia" w:ascii="仿宋_GB2312" w:hAnsi="仿宋_GB2312" w:eastAsia="仿宋_GB2312" w:cs="仿宋_GB2312"/>
          <w:b/>
          <w:sz w:val="24"/>
          <w:lang w:eastAsia="zh-CN"/>
        </w:rPr>
        <w:t>证明</w:t>
      </w:r>
      <w:r>
        <w:rPr>
          <w:rFonts w:hint="eastAsia" w:ascii="仿宋_GB2312" w:hAnsi="仿宋_GB2312" w:eastAsia="仿宋_GB2312" w:cs="仿宋_GB2312"/>
          <w:b/>
          <w:sz w:val="24"/>
        </w:rPr>
        <w:t>并注明所在响应文件页码。</w:t>
      </w:r>
    </w:p>
    <w:p>
      <w:pPr>
        <w:spacing w:line="360" w:lineRule="auto"/>
        <w:rPr>
          <w:rFonts w:ascii="仿宋_GB2312" w:hAnsi="仿宋_GB2312" w:eastAsia="仿宋_GB2312" w:cs="仿宋_GB2312"/>
          <w:b/>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spacing w:line="360" w:lineRule="auto"/>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十二</w:t>
      </w:r>
      <w:r>
        <w:rPr>
          <w:rFonts w:hint="eastAsia" w:ascii="仿宋_GB2312" w:hAnsi="仿宋_GB2312" w:eastAsia="仿宋_GB2312" w:cs="仿宋_GB2312"/>
          <w:b/>
          <w:bCs/>
          <w:sz w:val="32"/>
          <w:szCs w:val="32"/>
        </w:rPr>
        <w:t>、</w:t>
      </w:r>
      <w:r>
        <w:rPr>
          <w:rFonts w:hint="eastAsia" w:ascii="仿宋_GB2312" w:hAnsi="仿宋_GB2312" w:eastAsia="仿宋_GB2312" w:cs="仿宋_GB2312"/>
          <w:b/>
          <w:kern w:val="0"/>
          <w:sz w:val="32"/>
          <w:szCs w:val="32"/>
          <w:lang w:val="zh-CN"/>
        </w:rPr>
        <w:t>优惠条件及特殊承诺</w:t>
      </w:r>
      <w:r>
        <w:rPr>
          <w:rFonts w:hint="eastAsia" w:ascii="仿宋_GB2312" w:hAnsi="仿宋" w:eastAsia="仿宋_GB2312" w:cs="仿宋_GB2312"/>
          <w:b/>
          <w:kern w:val="0"/>
          <w:sz w:val="32"/>
          <w:szCs w:val="32"/>
          <w:lang w:val="zh-CN"/>
        </w:rPr>
        <w:t>（若有）</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（由供应商根据采购需求自行编制）</w:t>
      </w:r>
    </w:p>
    <w:p>
      <w:pPr>
        <w:spacing w:line="360" w:lineRule="auto"/>
        <w:jc w:val="center"/>
        <w:rPr>
          <w:rFonts w:ascii="仿宋_GB2312" w:hAnsi="仿宋_GB2312" w:eastAsia="仿宋_GB2312" w:cs="仿宋_GB2312"/>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24"/>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w:t>
      </w:r>
      <w:r>
        <w:rPr>
          <w:rFonts w:hint="eastAsia" w:ascii="仿宋_GB2312" w:hAnsi="仿宋_GB2312" w:eastAsia="仿宋_GB2312" w:cs="仿宋_GB2312"/>
          <w:b/>
          <w:kern w:val="0"/>
          <w:sz w:val="32"/>
          <w:szCs w:val="32"/>
          <w:lang w:val="zh-CN"/>
        </w:rPr>
        <w:t>培训计划</w:t>
      </w:r>
      <w:r>
        <w:rPr>
          <w:rFonts w:hint="eastAsia" w:ascii="仿宋_GB2312" w:hAnsi="仿宋" w:eastAsia="仿宋_GB2312" w:cs="仿宋_GB2312"/>
          <w:b/>
          <w:kern w:val="0"/>
          <w:sz w:val="32"/>
          <w:szCs w:val="32"/>
          <w:lang w:val="zh-CN"/>
        </w:rPr>
        <w:t>（若有）</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（由供应商根据采购需求自行编制）</w:t>
      </w:r>
    </w:p>
    <w:p>
      <w:pPr>
        <w:autoSpaceDE w:val="0"/>
        <w:autoSpaceDN w:val="0"/>
        <w:spacing w:line="360" w:lineRule="auto"/>
        <w:rPr>
          <w:rFonts w:ascii="仿宋_GB2312" w:hAnsi="仿宋_GB2312" w:eastAsia="仿宋_GB2312" w:cs="仿宋_GB2312"/>
          <w:b/>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、随机特殊工具和备品备件清单</w:t>
      </w:r>
      <w:r>
        <w:rPr>
          <w:rFonts w:hint="eastAsia" w:ascii="仿宋_GB2312" w:hAnsi="仿宋" w:eastAsia="仿宋_GB2312" w:cs="仿宋_GB2312"/>
          <w:b/>
          <w:kern w:val="0"/>
          <w:sz w:val="32"/>
          <w:szCs w:val="32"/>
          <w:lang w:val="zh-CN"/>
        </w:rPr>
        <w:t>（若有）</w:t>
      </w:r>
    </w:p>
    <w:tbl>
      <w:tblPr>
        <w:tblStyle w:val="1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名称</w:t>
            </w:r>
          </w:p>
        </w:tc>
        <w:tc>
          <w:tcPr>
            <w:tcW w:w="1900"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品牌</w:t>
            </w:r>
          </w:p>
        </w:tc>
        <w:tc>
          <w:tcPr>
            <w:tcW w:w="1800"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制造厂/原产地</w:t>
            </w:r>
          </w:p>
        </w:tc>
        <w:tc>
          <w:tcPr>
            <w:tcW w:w="2880"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规格型号</w:t>
            </w:r>
          </w:p>
        </w:tc>
        <w:tc>
          <w:tcPr>
            <w:tcW w:w="1332"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8"/>
              <w:spacing w:line="360" w:lineRule="auto"/>
              <w:jc w:val="center"/>
              <w:rPr>
                <w:rFonts w:ascii="仿宋_GB2312" w:hAnsi="仿宋_GB2312" w:eastAsia="仿宋_GB2312" w:cs="仿宋_GB2312"/>
                <w:sz w:val="24"/>
              </w:rPr>
            </w:pPr>
          </w:p>
        </w:tc>
        <w:tc>
          <w:tcPr>
            <w:tcW w:w="1900" w:type="dxa"/>
          </w:tcPr>
          <w:p>
            <w:pPr>
              <w:pStyle w:val="8"/>
              <w:spacing w:line="360" w:lineRule="auto"/>
              <w:jc w:val="center"/>
              <w:rPr>
                <w:rFonts w:ascii="仿宋_GB2312" w:hAnsi="仿宋_GB2312" w:eastAsia="仿宋_GB2312" w:cs="仿宋_GB2312"/>
                <w:sz w:val="24"/>
              </w:rPr>
            </w:pPr>
          </w:p>
        </w:tc>
        <w:tc>
          <w:tcPr>
            <w:tcW w:w="1800" w:type="dxa"/>
          </w:tcPr>
          <w:p>
            <w:pPr>
              <w:pStyle w:val="8"/>
              <w:spacing w:line="360" w:lineRule="auto"/>
              <w:jc w:val="center"/>
              <w:rPr>
                <w:rFonts w:ascii="仿宋_GB2312" w:hAnsi="仿宋_GB2312" w:eastAsia="仿宋_GB2312" w:cs="仿宋_GB2312"/>
                <w:sz w:val="24"/>
              </w:rPr>
            </w:pPr>
          </w:p>
        </w:tc>
        <w:tc>
          <w:tcPr>
            <w:tcW w:w="2880" w:type="dxa"/>
          </w:tcPr>
          <w:p>
            <w:pPr>
              <w:pStyle w:val="8"/>
              <w:spacing w:line="360" w:lineRule="auto"/>
              <w:jc w:val="center"/>
              <w:rPr>
                <w:rFonts w:ascii="仿宋_GB2312" w:hAnsi="仿宋_GB2312" w:eastAsia="仿宋_GB2312" w:cs="仿宋_GB2312"/>
                <w:sz w:val="24"/>
              </w:rPr>
            </w:pPr>
          </w:p>
        </w:tc>
        <w:tc>
          <w:tcPr>
            <w:tcW w:w="1332" w:type="dxa"/>
          </w:tcPr>
          <w:p>
            <w:pPr>
              <w:pStyle w:val="8"/>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8"/>
              <w:spacing w:line="360" w:lineRule="auto"/>
              <w:jc w:val="center"/>
              <w:rPr>
                <w:rFonts w:ascii="仿宋_GB2312" w:hAnsi="仿宋_GB2312" w:eastAsia="仿宋_GB2312" w:cs="仿宋_GB2312"/>
                <w:sz w:val="24"/>
              </w:rPr>
            </w:pPr>
          </w:p>
        </w:tc>
        <w:tc>
          <w:tcPr>
            <w:tcW w:w="1900" w:type="dxa"/>
          </w:tcPr>
          <w:p>
            <w:pPr>
              <w:pStyle w:val="8"/>
              <w:spacing w:line="360" w:lineRule="auto"/>
              <w:jc w:val="center"/>
              <w:rPr>
                <w:rFonts w:ascii="仿宋_GB2312" w:hAnsi="仿宋_GB2312" w:eastAsia="仿宋_GB2312" w:cs="仿宋_GB2312"/>
                <w:sz w:val="24"/>
              </w:rPr>
            </w:pPr>
          </w:p>
        </w:tc>
        <w:tc>
          <w:tcPr>
            <w:tcW w:w="1800" w:type="dxa"/>
          </w:tcPr>
          <w:p>
            <w:pPr>
              <w:pStyle w:val="8"/>
              <w:spacing w:line="360" w:lineRule="auto"/>
              <w:jc w:val="center"/>
              <w:rPr>
                <w:rFonts w:ascii="仿宋_GB2312" w:hAnsi="仿宋_GB2312" w:eastAsia="仿宋_GB2312" w:cs="仿宋_GB2312"/>
                <w:sz w:val="24"/>
              </w:rPr>
            </w:pPr>
          </w:p>
        </w:tc>
        <w:tc>
          <w:tcPr>
            <w:tcW w:w="2880" w:type="dxa"/>
          </w:tcPr>
          <w:p>
            <w:pPr>
              <w:pStyle w:val="8"/>
              <w:spacing w:line="360" w:lineRule="auto"/>
              <w:jc w:val="center"/>
              <w:rPr>
                <w:rFonts w:ascii="仿宋_GB2312" w:hAnsi="仿宋_GB2312" w:eastAsia="仿宋_GB2312" w:cs="仿宋_GB2312"/>
                <w:sz w:val="24"/>
              </w:rPr>
            </w:pPr>
          </w:p>
        </w:tc>
        <w:tc>
          <w:tcPr>
            <w:tcW w:w="1332" w:type="dxa"/>
          </w:tcPr>
          <w:p>
            <w:pPr>
              <w:pStyle w:val="8"/>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8"/>
              <w:spacing w:line="360" w:lineRule="auto"/>
              <w:jc w:val="center"/>
              <w:rPr>
                <w:rFonts w:ascii="仿宋_GB2312" w:hAnsi="仿宋_GB2312" w:eastAsia="仿宋_GB2312" w:cs="仿宋_GB2312"/>
                <w:sz w:val="24"/>
              </w:rPr>
            </w:pPr>
          </w:p>
        </w:tc>
        <w:tc>
          <w:tcPr>
            <w:tcW w:w="1900" w:type="dxa"/>
          </w:tcPr>
          <w:p>
            <w:pPr>
              <w:pStyle w:val="8"/>
              <w:spacing w:line="360" w:lineRule="auto"/>
              <w:jc w:val="center"/>
              <w:rPr>
                <w:rFonts w:ascii="仿宋_GB2312" w:hAnsi="仿宋_GB2312" w:eastAsia="仿宋_GB2312" w:cs="仿宋_GB2312"/>
                <w:sz w:val="24"/>
              </w:rPr>
            </w:pPr>
          </w:p>
        </w:tc>
        <w:tc>
          <w:tcPr>
            <w:tcW w:w="1800" w:type="dxa"/>
          </w:tcPr>
          <w:p>
            <w:pPr>
              <w:pStyle w:val="8"/>
              <w:spacing w:line="360" w:lineRule="auto"/>
              <w:jc w:val="center"/>
              <w:rPr>
                <w:rFonts w:ascii="仿宋_GB2312" w:hAnsi="仿宋_GB2312" w:eastAsia="仿宋_GB2312" w:cs="仿宋_GB2312"/>
                <w:sz w:val="24"/>
              </w:rPr>
            </w:pPr>
          </w:p>
        </w:tc>
        <w:tc>
          <w:tcPr>
            <w:tcW w:w="2880" w:type="dxa"/>
          </w:tcPr>
          <w:p>
            <w:pPr>
              <w:pStyle w:val="8"/>
              <w:spacing w:line="360" w:lineRule="auto"/>
              <w:jc w:val="center"/>
              <w:rPr>
                <w:rFonts w:ascii="仿宋_GB2312" w:hAnsi="仿宋_GB2312" w:eastAsia="仿宋_GB2312" w:cs="仿宋_GB2312"/>
                <w:sz w:val="24"/>
              </w:rPr>
            </w:pPr>
          </w:p>
        </w:tc>
        <w:tc>
          <w:tcPr>
            <w:tcW w:w="1332" w:type="dxa"/>
          </w:tcPr>
          <w:p>
            <w:pPr>
              <w:pStyle w:val="8"/>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8"/>
              <w:spacing w:line="360" w:lineRule="auto"/>
              <w:jc w:val="center"/>
              <w:rPr>
                <w:rFonts w:ascii="仿宋_GB2312" w:hAnsi="仿宋_GB2312" w:eastAsia="仿宋_GB2312" w:cs="仿宋_GB2312"/>
                <w:sz w:val="24"/>
              </w:rPr>
            </w:pPr>
          </w:p>
        </w:tc>
        <w:tc>
          <w:tcPr>
            <w:tcW w:w="1900" w:type="dxa"/>
          </w:tcPr>
          <w:p>
            <w:pPr>
              <w:pStyle w:val="8"/>
              <w:spacing w:line="360" w:lineRule="auto"/>
              <w:jc w:val="center"/>
              <w:rPr>
                <w:rFonts w:ascii="仿宋_GB2312" w:hAnsi="仿宋_GB2312" w:eastAsia="仿宋_GB2312" w:cs="仿宋_GB2312"/>
                <w:sz w:val="24"/>
              </w:rPr>
            </w:pPr>
          </w:p>
        </w:tc>
        <w:tc>
          <w:tcPr>
            <w:tcW w:w="1800" w:type="dxa"/>
          </w:tcPr>
          <w:p>
            <w:pPr>
              <w:pStyle w:val="8"/>
              <w:spacing w:line="360" w:lineRule="auto"/>
              <w:jc w:val="center"/>
              <w:rPr>
                <w:rFonts w:ascii="仿宋_GB2312" w:hAnsi="仿宋_GB2312" w:eastAsia="仿宋_GB2312" w:cs="仿宋_GB2312"/>
                <w:sz w:val="24"/>
              </w:rPr>
            </w:pPr>
          </w:p>
        </w:tc>
        <w:tc>
          <w:tcPr>
            <w:tcW w:w="2880" w:type="dxa"/>
          </w:tcPr>
          <w:p>
            <w:pPr>
              <w:pStyle w:val="8"/>
              <w:spacing w:line="360" w:lineRule="auto"/>
              <w:jc w:val="center"/>
              <w:rPr>
                <w:rFonts w:ascii="仿宋_GB2312" w:hAnsi="仿宋_GB2312" w:eastAsia="仿宋_GB2312" w:cs="仿宋_GB2312"/>
                <w:sz w:val="24"/>
              </w:rPr>
            </w:pPr>
          </w:p>
        </w:tc>
        <w:tc>
          <w:tcPr>
            <w:tcW w:w="1332" w:type="dxa"/>
          </w:tcPr>
          <w:p>
            <w:pPr>
              <w:pStyle w:val="8"/>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8"/>
              <w:spacing w:line="360" w:lineRule="auto"/>
              <w:jc w:val="center"/>
              <w:rPr>
                <w:rFonts w:ascii="仿宋_GB2312" w:hAnsi="仿宋_GB2312" w:eastAsia="仿宋_GB2312" w:cs="仿宋_GB2312"/>
                <w:sz w:val="24"/>
              </w:rPr>
            </w:pPr>
          </w:p>
        </w:tc>
        <w:tc>
          <w:tcPr>
            <w:tcW w:w="1900" w:type="dxa"/>
          </w:tcPr>
          <w:p>
            <w:pPr>
              <w:pStyle w:val="8"/>
              <w:spacing w:line="360" w:lineRule="auto"/>
              <w:jc w:val="center"/>
              <w:rPr>
                <w:rFonts w:ascii="仿宋_GB2312" w:hAnsi="仿宋_GB2312" w:eastAsia="仿宋_GB2312" w:cs="仿宋_GB2312"/>
                <w:sz w:val="24"/>
              </w:rPr>
            </w:pPr>
          </w:p>
        </w:tc>
        <w:tc>
          <w:tcPr>
            <w:tcW w:w="1800" w:type="dxa"/>
          </w:tcPr>
          <w:p>
            <w:pPr>
              <w:pStyle w:val="8"/>
              <w:spacing w:line="360" w:lineRule="auto"/>
              <w:jc w:val="center"/>
              <w:rPr>
                <w:rFonts w:ascii="仿宋_GB2312" w:hAnsi="仿宋_GB2312" w:eastAsia="仿宋_GB2312" w:cs="仿宋_GB2312"/>
                <w:sz w:val="24"/>
              </w:rPr>
            </w:pPr>
          </w:p>
        </w:tc>
        <w:tc>
          <w:tcPr>
            <w:tcW w:w="2880" w:type="dxa"/>
          </w:tcPr>
          <w:p>
            <w:pPr>
              <w:pStyle w:val="8"/>
              <w:spacing w:line="360" w:lineRule="auto"/>
              <w:jc w:val="center"/>
              <w:rPr>
                <w:rFonts w:ascii="仿宋_GB2312" w:hAnsi="仿宋_GB2312" w:eastAsia="仿宋_GB2312" w:cs="仿宋_GB2312"/>
                <w:sz w:val="24"/>
              </w:rPr>
            </w:pPr>
          </w:p>
        </w:tc>
        <w:tc>
          <w:tcPr>
            <w:tcW w:w="1332" w:type="dxa"/>
          </w:tcPr>
          <w:p>
            <w:pPr>
              <w:pStyle w:val="8"/>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8"/>
              <w:spacing w:line="360" w:lineRule="auto"/>
              <w:rPr>
                <w:rFonts w:ascii="仿宋_GB2312" w:hAnsi="仿宋_GB2312" w:eastAsia="仿宋_GB2312" w:cs="仿宋_GB2312"/>
                <w:sz w:val="24"/>
              </w:rPr>
            </w:pPr>
          </w:p>
        </w:tc>
        <w:tc>
          <w:tcPr>
            <w:tcW w:w="1900" w:type="dxa"/>
          </w:tcPr>
          <w:p>
            <w:pPr>
              <w:pStyle w:val="8"/>
              <w:spacing w:line="360" w:lineRule="auto"/>
              <w:jc w:val="center"/>
              <w:rPr>
                <w:rFonts w:ascii="仿宋_GB2312" w:hAnsi="仿宋_GB2312" w:eastAsia="仿宋_GB2312" w:cs="仿宋_GB2312"/>
                <w:sz w:val="24"/>
              </w:rPr>
            </w:pPr>
          </w:p>
        </w:tc>
        <w:tc>
          <w:tcPr>
            <w:tcW w:w="1800" w:type="dxa"/>
          </w:tcPr>
          <w:p>
            <w:pPr>
              <w:pStyle w:val="8"/>
              <w:spacing w:line="360" w:lineRule="auto"/>
              <w:jc w:val="center"/>
              <w:rPr>
                <w:rFonts w:ascii="仿宋_GB2312" w:hAnsi="仿宋_GB2312" w:eastAsia="仿宋_GB2312" w:cs="仿宋_GB2312"/>
                <w:sz w:val="24"/>
              </w:rPr>
            </w:pPr>
          </w:p>
        </w:tc>
        <w:tc>
          <w:tcPr>
            <w:tcW w:w="2880" w:type="dxa"/>
          </w:tcPr>
          <w:p>
            <w:pPr>
              <w:pStyle w:val="8"/>
              <w:spacing w:line="360" w:lineRule="auto"/>
              <w:jc w:val="center"/>
              <w:rPr>
                <w:rFonts w:ascii="仿宋_GB2312" w:hAnsi="仿宋_GB2312" w:eastAsia="仿宋_GB2312" w:cs="仿宋_GB2312"/>
                <w:sz w:val="24"/>
              </w:rPr>
            </w:pPr>
          </w:p>
        </w:tc>
        <w:tc>
          <w:tcPr>
            <w:tcW w:w="1332" w:type="dxa"/>
          </w:tcPr>
          <w:p>
            <w:pPr>
              <w:pStyle w:val="8"/>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8"/>
              <w:spacing w:line="360" w:lineRule="auto"/>
              <w:jc w:val="center"/>
              <w:rPr>
                <w:rFonts w:ascii="仿宋_GB2312" w:hAnsi="仿宋_GB2312" w:eastAsia="仿宋_GB2312" w:cs="仿宋_GB2312"/>
                <w:sz w:val="24"/>
              </w:rPr>
            </w:pPr>
          </w:p>
        </w:tc>
        <w:tc>
          <w:tcPr>
            <w:tcW w:w="1900" w:type="dxa"/>
          </w:tcPr>
          <w:p>
            <w:pPr>
              <w:pStyle w:val="8"/>
              <w:spacing w:line="360" w:lineRule="auto"/>
              <w:jc w:val="center"/>
              <w:rPr>
                <w:rFonts w:ascii="仿宋_GB2312" w:hAnsi="仿宋_GB2312" w:eastAsia="仿宋_GB2312" w:cs="仿宋_GB2312"/>
                <w:sz w:val="24"/>
              </w:rPr>
            </w:pPr>
          </w:p>
        </w:tc>
        <w:tc>
          <w:tcPr>
            <w:tcW w:w="1800" w:type="dxa"/>
          </w:tcPr>
          <w:p>
            <w:pPr>
              <w:pStyle w:val="8"/>
              <w:spacing w:line="360" w:lineRule="auto"/>
              <w:jc w:val="center"/>
              <w:rPr>
                <w:rFonts w:ascii="仿宋_GB2312" w:hAnsi="仿宋_GB2312" w:eastAsia="仿宋_GB2312" w:cs="仿宋_GB2312"/>
                <w:sz w:val="24"/>
              </w:rPr>
            </w:pPr>
          </w:p>
        </w:tc>
        <w:tc>
          <w:tcPr>
            <w:tcW w:w="2880" w:type="dxa"/>
          </w:tcPr>
          <w:p>
            <w:pPr>
              <w:pStyle w:val="8"/>
              <w:spacing w:line="360" w:lineRule="auto"/>
              <w:jc w:val="center"/>
              <w:rPr>
                <w:rFonts w:ascii="仿宋_GB2312" w:hAnsi="仿宋_GB2312" w:eastAsia="仿宋_GB2312" w:cs="仿宋_GB2312"/>
                <w:sz w:val="24"/>
              </w:rPr>
            </w:pPr>
          </w:p>
        </w:tc>
        <w:tc>
          <w:tcPr>
            <w:tcW w:w="1332" w:type="dxa"/>
          </w:tcPr>
          <w:p>
            <w:pPr>
              <w:pStyle w:val="8"/>
              <w:spacing w:line="360" w:lineRule="auto"/>
              <w:jc w:val="center"/>
              <w:rPr>
                <w:rFonts w:ascii="仿宋_GB2312" w:hAnsi="仿宋_GB2312" w:eastAsia="仿宋_GB2312" w:cs="仿宋_GB2312"/>
                <w:sz w:val="24"/>
              </w:rPr>
            </w:pPr>
          </w:p>
        </w:tc>
      </w:tr>
    </w:tbl>
    <w:p>
      <w:pPr>
        <w:spacing w:line="360" w:lineRule="auto"/>
        <w:ind w:firstLine="470" w:firstLineChars="196"/>
        <w:rPr>
          <w:rFonts w:ascii="仿宋_GB2312" w:hAnsi="仿宋_GB2312" w:eastAsia="仿宋_GB2312" w:cs="仿宋_GB2312"/>
          <w:sz w:val="24"/>
        </w:rPr>
      </w:pPr>
      <w:r>
        <w:rPr>
          <w:rFonts w:hint="eastAsia" w:ascii="仿宋_GB2312" w:hAnsi="仿宋_GB2312" w:eastAsia="仿宋_GB2312" w:cs="仿宋_GB2312"/>
          <w:sz w:val="24"/>
        </w:rPr>
        <w:t>注：随机特殊工具和备品备件是指供应商在供货时免费赠送给采购人的工具及零配件，以备用。</w:t>
      </w:r>
    </w:p>
    <w:p>
      <w:pPr>
        <w:spacing w:line="360" w:lineRule="auto"/>
        <w:ind w:firstLine="480" w:firstLineChars="200"/>
        <w:rPr>
          <w:rFonts w:ascii="仿宋_GB2312" w:hAnsi="仿宋_GB2312" w:eastAsia="仿宋_GB2312" w:cs="仿宋_GB2312"/>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ascii="仿宋_GB2312" w:hAnsi="仿宋_GB2312" w:eastAsia="仿宋_GB2312" w:cs="仿宋_GB2312"/>
          <w:b/>
          <w:bCs/>
          <w:sz w:val="32"/>
          <w:szCs w:val="32"/>
        </w:rPr>
      </w:pPr>
    </w:p>
    <w:p>
      <w:pPr>
        <w:pStyle w:val="5"/>
        <w:rPr>
          <w:rFonts w:hint="eastAsia" w:ascii="仿宋_GB2312" w:hAnsi="仿宋_GB2312" w:eastAsia="仿宋_GB2312" w:cs="仿宋_GB2312"/>
          <w:b/>
          <w:bCs/>
          <w:sz w:val="24"/>
        </w:rPr>
      </w:pPr>
    </w:p>
    <w:p>
      <w:pPr>
        <w:spacing w:line="360" w:lineRule="auto"/>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、认为需求的</w:t>
      </w:r>
      <w:r>
        <w:rPr>
          <w:rFonts w:hint="eastAsia" w:ascii="仿宋_GB2312" w:hAnsi="仿宋_GB2312" w:eastAsia="仿宋_GB2312" w:cs="仿宋_GB2312"/>
          <w:b/>
          <w:kern w:val="0"/>
          <w:sz w:val="32"/>
          <w:szCs w:val="32"/>
          <w:lang w:val="zh-CN"/>
        </w:rPr>
        <w:t>其他技术文件或说明</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（由供应商根据采购需求自行编制）</w:t>
      </w:r>
    </w:p>
    <w:p>
      <w:pPr>
        <w:spacing w:line="360" w:lineRule="auto"/>
        <w:rPr>
          <w:rFonts w:ascii="仿宋_GB2312" w:hAnsi="仿宋_GB2312" w:eastAsia="仿宋_GB2312" w:cs="仿宋_GB2312"/>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ascii="仿宋_GB2312" w:hAnsi="仿宋_GB2312" w:eastAsia="仿宋_GB2312" w:cs="仿宋_GB2312"/>
          <w:b/>
          <w:bCs/>
          <w:sz w:val="32"/>
          <w:szCs w:val="32"/>
        </w:rPr>
      </w:pPr>
    </w:p>
    <w:p>
      <w:pPr>
        <w:pStyle w:val="5"/>
        <w:rPr>
          <w:rFonts w:hint="eastAsia" w:ascii="仿宋_GB2312" w:hAnsi="仿宋_GB2312" w:eastAsia="仿宋_GB2312" w:cs="仿宋_GB2312"/>
          <w:b/>
          <w:bCs/>
          <w:sz w:val="24"/>
        </w:rPr>
      </w:pPr>
      <w:r>
        <w:rPr>
          <w:rFonts w:ascii="仿宋_GB2312" w:hAnsi="仿宋_GB2312" w:eastAsia="仿宋_GB2312" w:cs="仿宋_GB2312"/>
          <w:sz w:val="36"/>
          <w:szCs w:val="36"/>
          <w:lang w:val="zh-CN"/>
        </w:rPr>
        <w:br w:type="page"/>
      </w:r>
    </w:p>
    <w:p>
      <w:pPr>
        <w:pStyle w:val="5"/>
        <w:rPr>
          <w:rFonts w:hint="eastAsia" w:ascii="仿宋_GB2312" w:hAnsi="仿宋_GB2312" w:eastAsia="仿宋_GB2312" w:cs="仿宋_GB2312"/>
          <w:b/>
          <w:bCs/>
          <w:sz w:val="24"/>
        </w:rPr>
      </w:pPr>
    </w:p>
    <w:p>
      <w:pPr>
        <w:spacing w:line="360" w:lineRule="auto"/>
        <w:jc w:val="center"/>
        <w:rPr>
          <w:rFonts w:ascii="仿宋_GB2312" w:hAnsi="仿宋_GB2312" w:eastAsia="仿宋_GB2312" w:cs="仿宋_GB2312"/>
          <w:b/>
          <w:sz w:val="36"/>
          <w:szCs w:val="36"/>
        </w:rPr>
      </w:pPr>
      <w:r>
        <w:rPr>
          <w:rFonts w:hint="eastAsia" w:ascii="仿宋" w:hAnsi="仿宋" w:eastAsia="仿宋" w:cs="仿宋_GB2312"/>
          <w:sz w:val="36"/>
          <w:szCs w:val="36"/>
          <w:lang w:val="zh-CN"/>
        </w:rPr>
        <w:t>▲</w:t>
      </w:r>
      <w:r>
        <w:rPr>
          <w:rFonts w:hint="eastAsia" w:ascii="仿宋" w:hAnsi="仿宋" w:eastAsia="仿宋" w:cs="仿宋_GB2312"/>
          <w:b/>
          <w:kern w:val="0"/>
          <w:sz w:val="36"/>
          <w:szCs w:val="36"/>
        </w:rPr>
        <w:t>报价文件部分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（1）投标响应函……………………………………………………（页码）</w:t>
      </w:r>
    </w:p>
    <w:p>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（2）首次投标（开标）一览表……………………………………（页码）</w:t>
      </w: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6"/>
        <w:rPr>
          <w:rFonts w:hint="eastAsia"/>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kern w:val="0"/>
          <w:sz w:val="32"/>
          <w:szCs w:val="32"/>
        </w:rPr>
        <w:t>一、投标响应</w:t>
      </w:r>
      <w:r>
        <w:rPr>
          <w:rFonts w:hint="eastAsia" w:ascii="仿宋" w:hAnsi="仿宋" w:eastAsia="仿宋" w:cs="仿宋_GB2312"/>
          <w:b/>
          <w:sz w:val="32"/>
          <w:szCs w:val="32"/>
        </w:rPr>
        <w:t>函</w:t>
      </w:r>
    </w:p>
    <w:p>
      <w:pPr>
        <w:snapToGrid w:val="0"/>
        <w:spacing w:line="360" w:lineRule="auto"/>
        <w:rPr>
          <w:rFonts w:ascii="仿宋" w:hAnsi="仿宋" w:eastAsia="仿宋" w:cs="仿宋_GB2312"/>
          <w:sz w:val="24"/>
        </w:rPr>
      </w:pPr>
      <w:r>
        <w:rPr>
          <w:rFonts w:hint="eastAsia" w:ascii="仿宋_GB2312" w:hAnsi="仿宋_GB2312" w:eastAsia="仿宋_GB2312" w:cs="仿宋_GB2312"/>
          <w:sz w:val="24"/>
        </w:rPr>
        <w:t>XXX（单位名称）、</w:t>
      </w:r>
      <w:r>
        <w:rPr>
          <w:rFonts w:hint="eastAsia" w:ascii="仿宋" w:hAnsi="仿宋" w:eastAsia="仿宋"/>
          <w:sz w:val="24"/>
        </w:rPr>
        <w:t>杭州市公共资源交易中心</w:t>
      </w:r>
      <w:r>
        <w:rPr>
          <w:rFonts w:hint="eastAsia" w:ascii="仿宋" w:hAnsi="仿宋" w:eastAsia="仿宋"/>
          <w:sz w:val="24"/>
          <w:lang w:eastAsia="zh-CN"/>
        </w:rPr>
        <w:t>临安</w:t>
      </w:r>
      <w:r>
        <w:rPr>
          <w:rFonts w:hint="eastAsia" w:ascii="仿宋" w:hAnsi="仿宋" w:eastAsia="仿宋"/>
          <w:sz w:val="24"/>
        </w:rPr>
        <w:t>分中心</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 xml:space="preserve">(投标人全称)授权(全权代表姓名)(职务、职称)为全权代表，参加贵方组织的 </w:t>
      </w:r>
      <w:r>
        <w:rPr>
          <w:rFonts w:hint="eastAsia" w:ascii="仿宋" w:hAnsi="仿宋" w:eastAsia="仿宋" w:cs="仿宋_GB2312"/>
          <w:kern w:val="0"/>
          <w:sz w:val="24"/>
          <w:u w:val="single"/>
          <w:lang w:val="zh-CN"/>
        </w:rPr>
        <w:t>____________ 项目名称_________</w:t>
      </w:r>
      <w:r>
        <w:rPr>
          <w:rFonts w:hint="eastAsia" w:ascii="仿宋" w:hAnsi="仿宋" w:eastAsia="仿宋" w:cs="仿宋_GB2312"/>
          <w:sz w:val="24"/>
        </w:rPr>
        <w:t>【项目编号：         】招标的有关活动，并对此项目进行投标。为此：</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1、我方同意在投标人</w:t>
      </w:r>
      <w:r>
        <w:rPr>
          <w:rFonts w:hint="eastAsia" w:ascii="仿宋" w:hAnsi="仿宋" w:eastAsia="仿宋" w:cs="仿宋_GB2312"/>
          <w:kern w:val="44"/>
          <w:sz w:val="24"/>
        </w:rPr>
        <w:t>投标人须知</w:t>
      </w:r>
      <w:r>
        <w:rPr>
          <w:rFonts w:hint="eastAsia" w:ascii="仿宋" w:hAnsi="仿宋" w:eastAsia="仿宋" w:cs="仿宋_GB2312"/>
          <w:sz w:val="24"/>
        </w:rPr>
        <w:t>规定的开标日期起遵守本投标文件中的承诺且在投标有效期满之前均具有约束力。</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2、我方承诺已经具备《中华人民共和国政府采购法》中规定的参加政府采购活动的供应商应当具备的条件：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(1)具有独立承担民事责任的能力；</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(2)遵守国家法律、行政法规，具有良好的信誉和商业道德；</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(3)具有履行合同的能力和良好的履行合同记录；</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(4)良好的资金、财务状况；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(5)产品及生产所需装备符合中国政府规定的相应技术标准和环保标准；</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(6)没有违反政府采购法规、政策的记录；</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(7)没有发生重大经济纠纷和走私犯罪记录。</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3、我方中标后拟在中标后将</w:t>
      </w:r>
      <w:r>
        <w:rPr>
          <w:rFonts w:hint="eastAsia" w:ascii="仿宋" w:hAnsi="仿宋" w:eastAsia="仿宋" w:cs="仿宋_GB2312"/>
          <w:kern w:val="0"/>
          <w:sz w:val="24"/>
          <w:u w:val="single"/>
          <w:lang w:val="zh-CN"/>
        </w:rPr>
        <w:t xml:space="preserve">_______________ </w:t>
      </w:r>
      <w:r>
        <w:rPr>
          <w:rFonts w:hint="eastAsia" w:ascii="仿宋" w:hAnsi="仿宋" w:eastAsia="仿宋" w:cs="仿宋_GB2312"/>
          <w:sz w:val="24"/>
        </w:rPr>
        <w:t>工作分包，分包承担主体是</w:t>
      </w:r>
      <w:r>
        <w:rPr>
          <w:rFonts w:hint="eastAsia" w:ascii="仿宋" w:hAnsi="仿宋" w:eastAsia="仿宋" w:cs="仿宋_GB2312"/>
          <w:kern w:val="0"/>
          <w:sz w:val="24"/>
          <w:u w:val="single"/>
          <w:lang w:val="zh-CN"/>
        </w:rPr>
        <w:t>_________</w:t>
      </w:r>
      <w:r>
        <w:rPr>
          <w:rFonts w:hint="eastAsia" w:ascii="仿宋" w:hAnsi="仿宋" w:eastAsia="仿宋" w:cs="仿宋_GB2312"/>
          <w:sz w:val="24"/>
        </w:rPr>
        <w:t>，我方承诺分包承担主体具备相应资质条件</w:t>
      </w:r>
      <w:r>
        <w:rPr>
          <w:rFonts w:hint="eastAsia" w:ascii="仿宋" w:hAnsi="仿宋" w:eastAsia="仿宋" w:cs="仿宋_GB2312"/>
          <w:kern w:val="0"/>
          <w:sz w:val="24"/>
          <w:u w:val="single"/>
          <w:lang w:val="zh-CN"/>
        </w:rPr>
        <w:t xml:space="preserve">____________ </w:t>
      </w:r>
      <w:r>
        <w:rPr>
          <w:rFonts w:hint="eastAsia" w:ascii="仿宋" w:hAnsi="仿宋" w:eastAsia="仿宋" w:cs="仿宋_GB2312"/>
          <w:sz w:val="24"/>
        </w:rPr>
        <w:t>，且不再次分包。（不再将工作进行分包或本项目不允许分包的，下划线处填写“/”。）</w:t>
      </w:r>
    </w:p>
    <w:p>
      <w:pPr>
        <w:pStyle w:val="8"/>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4、提供</w:t>
      </w:r>
      <w:r>
        <w:rPr>
          <w:rFonts w:hint="eastAsia" w:ascii="仿宋" w:hAnsi="仿宋" w:eastAsia="仿宋" w:cs="仿宋_GB2312"/>
          <w:kern w:val="44"/>
          <w:sz w:val="24"/>
        </w:rPr>
        <w:t>投标人须知</w:t>
      </w:r>
      <w:r>
        <w:rPr>
          <w:rFonts w:hint="eastAsia" w:ascii="仿宋" w:hAnsi="仿宋" w:eastAsia="仿宋" w:cs="仿宋_GB2312"/>
          <w:sz w:val="24"/>
        </w:rPr>
        <w:t>规定的全部投标文件</w:t>
      </w:r>
      <w:r>
        <w:rPr>
          <w:rFonts w:hint="eastAsia" w:ascii="仿宋" w:hAnsi="仿宋" w:eastAsia="仿宋" w:cs="仿宋_GB2312"/>
          <w:kern w:val="44"/>
          <w:sz w:val="24"/>
        </w:rPr>
        <w:t>。</w:t>
      </w:r>
      <w:r>
        <w:rPr>
          <w:rFonts w:hint="eastAsia" w:ascii="仿宋" w:hAnsi="仿宋" w:eastAsia="仿宋" w:cs="仿宋_GB2312"/>
          <w:sz w:val="24"/>
        </w:rPr>
        <w:t>具体内容为：</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(1)投标(开标)一览表；</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(2)投标</w:t>
      </w:r>
      <w:r>
        <w:rPr>
          <w:rFonts w:hint="eastAsia" w:ascii="仿宋" w:hAnsi="仿宋" w:eastAsia="仿宋" w:cs="仿宋_GB2312"/>
          <w:kern w:val="0"/>
          <w:sz w:val="24"/>
          <w:lang w:val="zh-CN"/>
        </w:rPr>
        <w:t>技术文件和</w:t>
      </w:r>
      <w:r>
        <w:rPr>
          <w:rFonts w:hint="eastAsia" w:ascii="仿宋" w:hAnsi="仿宋" w:eastAsia="仿宋" w:cs="仿宋_GB2312"/>
          <w:sz w:val="24"/>
          <w:lang w:val="zh-CN"/>
        </w:rPr>
        <w:t>商务文件</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w:t>
      </w:r>
      <w:r>
        <w:rPr>
          <w:rFonts w:hint="eastAsia" w:ascii="仿宋" w:hAnsi="仿宋" w:eastAsia="仿宋" w:cs="仿宋_GB2312"/>
          <w:kern w:val="44"/>
          <w:sz w:val="24"/>
        </w:rPr>
        <w:t>投标人须知</w:t>
      </w:r>
      <w:r>
        <w:rPr>
          <w:rFonts w:hint="eastAsia" w:ascii="仿宋" w:hAnsi="仿宋" w:eastAsia="仿宋" w:cs="仿宋_GB2312"/>
          <w:sz w:val="24"/>
        </w:rPr>
        <w:t>要求投标人提交的全部文件；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 xml:space="preserve"> (4)按招标文件要求提供和交付的货物和服务的投标报价详见投标(开标)一览表；</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(5)保证忠实地执行双方所签订的合同，并承担合同规定的责任和义务；</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(6)保证遵守招标文件中的其他有关规定。</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5、我方承诺投标有效期从提交投标文件的截止之日起天，不少于招标文件中载明的投标有效期（从提交投标文件的截止之日起90天）。</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6、我方完全理解贵方不一定要接受最低价的投标。</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8、我方已详细审核全部招标文件，包括招标文件修改书(如果有)、参考资料及有关附件，确认无误。</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a)提供虚假材料谋取中标、成交的；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b)采取不正当手段诋毁、排挤其他供应商的；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c)与采购人、其它供应商或者采购机构恶意串通的；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d)向采购人、采购机构行贿或者提供其他不正当利益的；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e)在招标采购过程中与采购人进行协商谈判的；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f)拒绝有关部门监督检查或提供虚假情况的。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供应商有前款第a)至e)项情形之一的，中标、成交无效。</w:t>
      </w: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 xml:space="preserve">投标人名称（电子签名）：                          </w:t>
      </w:r>
    </w:p>
    <w:p>
      <w:pPr>
        <w:spacing w:line="360" w:lineRule="auto"/>
        <w:jc w:val="center"/>
        <w:rPr>
          <w:rFonts w:ascii="仿宋" w:hAnsi="仿宋" w:eastAsia="仿宋" w:cs="仿宋_GB2312"/>
          <w:sz w:val="24"/>
        </w:rPr>
      </w:pPr>
      <w:r>
        <w:rPr>
          <w:rFonts w:hint="eastAsia" w:ascii="仿宋" w:hAnsi="仿宋" w:eastAsia="仿宋" w:cs="仿宋_GB2312"/>
          <w:sz w:val="24"/>
        </w:rPr>
        <w:t xml:space="preserve">     日期：  年   月   日</w:t>
      </w:r>
    </w:p>
    <w:p>
      <w:pPr>
        <w:snapToGrid w:val="0"/>
        <w:spacing w:line="360" w:lineRule="auto"/>
        <w:ind w:left="420" w:leftChars="200" w:firstLine="4200" w:firstLineChars="1750"/>
        <w:rPr>
          <w:rFonts w:ascii="仿宋" w:hAnsi="仿宋" w:eastAsia="仿宋" w:cs="仿宋_GB2312"/>
          <w:kern w:val="0"/>
          <w:sz w:val="24"/>
          <w:u w:val="single"/>
          <w:lang w:val="zh-CN"/>
        </w:rPr>
      </w:pPr>
    </w:p>
    <w:p>
      <w:pPr>
        <w:snapToGrid w:val="0"/>
        <w:spacing w:line="360" w:lineRule="auto"/>
        <w:ind w:left="420" w:leftChars="200"/>
        <w:rPr>
          <w:rFonts w:ascii="仿宋" w:hAnsi="仿宋" w:eastAsia="仿宋" w:cs="仿宋_GB2312"/>
          <w:kern w:val="0"/>
          <w:sz w:val="24"/>
        </w:rPr>
      </w:pPr>
      <w:r>
        <w:rPr>
          <w:rFonts w:hint="eastAsia" w:ascii="仿宋" w:hAnsi="仿宋" w:eastAsia="仿宋" w:cs="仿宋_GB2312"/>
          <w:kern w:val="0"/>
          <w:sz w:val="24"/>
          <w:lang w:val="zh-CN"/>
        </w:rPr>
        <w:t xml:space="preserve">联系人：                联系电话： </w:t>
      </w:r>
    </w:p>
    <w:p>
      <w:pPr>
        <w:snapToGrid w:val="0"/>
        <w:spacing w:line="360" w:lineRule="auto"/>
        <w:ind w:left="420" w:leftChars="200"/>
        <w:rPr>
          <w:rFonts w:ascii="仿宋" w:hAnsi="仿宋" w:eastAsia="仿宋" w:cs="仿宋_GB2312"/>
          <w:kern w:val="0"/>
          <w:sz w:val="24"/>
        </w:rPr>
      </w:pPr>
      <w:r>
        <w:rPr>
          <w:rFonts w:hint="eastAsia" w:ascii="仿宋" w:hAnsi="仿宋" w:eastAsia="仿宋" w:cs="仿宋_GB2312"/>
          <w:kern w:val="0"/>
          <w:sz w:val="24"/>
          <w:lang w:val="zh-CN"/>
        </w:rPr>
        <w:t>联系地址：</w:t>
      </w:r>
    </w:p>
    <w:p>
      <w:pPr>
        <w:snapToGrid w:val="0"/>
        <w:spacing w:line="360" w:lineRule="auto"/>
        <w:ind w:left="420" w:leftChars="200"/>
        <w:rPr>
          <w:rFonts w:ascii="仿宋" w:hAnsi="仿宋" w:eastAsia="仿宋" w:cs="仿宋_GB2312"/>
          <w:kern w:val="0"/>
          <w:sz w:val="24"/>
        </w:rPr>
      </w:pPr>
      <w:r>
        <w:rPr>
          <w:rFonts w:hint="eastAsia" w:ascii="仿宋" w:hAnsi="仿宋" w:eastAsia="仿宋" w:cs="仿宋_GB2312"/>
          <w:kern w:val="0"/>
          <w:sz w:val="24"/>
          <w:lang w:val="zh-CN"/>
        </w:rPr>
        <w:t>邮政编码：              传真号码：</w:t>
      </w:r>
    </w:p>
    <w:p>
      <w:pPr>
        <w:snapToGrid w:val="0"/>
        <w:spacing w:line="360" w:lineRule="auto"/>
        <w:rPr>
          <w:rFonts w:ascii="仿宋" w:hAnsi="仿宋" w:eastAsia="仿宋" w:cs="仿宋_GB2312"/>
          <w:sz w:val="24"/>
        </w:rPr>
      </w:pPr>
      <w:r>
        <w:rPr>
          <w:rFonts w:hint="eastAsia" w:ascii="仿宋" w:hAnsi="仿宋" w:eastAsia="仿宋" w:cs="仿宋_GB2312"/>
          <w:b/>
          <w:kern w:val="0"/>
          <w:sz w:val="24"/>
          <w:lang w:val="zh-CN"/>
        </w:rPr>
        <w:t>注：未按照本投标响应函要求填报的将被视为非实质性响应投标，从而可能导致该投标被拒绝。</w:t>
      </w:r>
    </w:p>
    <w:p>
      <w:pPr>
        <w:snapToGrid w:val="0"/>
        <w:spacing w:line="360" w:lineRule="auto"/>
        <w:jc w:val="center"/>
        <w:rPr>
          <w:rFonts w:ascii="仿宋" w:hAnsi="仿宋" w:eastAsia="仿宋"/>
          <w:color w:val="000000"/>
          <w:sz w:val="24"/>
        </w:rPr>
      </w:pPr>
    </w:p>
    <w:p>
      <w:pPr>
        <w:snapToGrid w:val="0"/>
        <w:spacing w:line="360" w:lineRule="auto"/>
        <w:jc w:val="center"/>
        <w:rPr>
          <w:rFonts w:ascii="仿宋" w:hAnsi="仿宋" w:eastAsia="仿宋"/>
          <w:color w:val="000000"/>
          <w:sz w:val="24"/>
        </w:rPr>
        <w:sectPr>
          <w:headerReference r:id="rId18" w:type="first"/>
          <w:pgSz w:w="11906" w:h="16838"/>
          <w:pgMar w:top="777" w:right="1418" w:bottom="471" w:left="1418" w:header="851" w:footer="992" w:gutter="0"/>
          <w:cols w:space="720" w:num="1"/>
          <w:titlePg/>
          <w:docGrid w:linePitch="312" w:charSpace="0"/>
        </w:sectPr>
      </w:pPr>
    </w:p>
    <w:p>
      <w:pPr>
        <w:pStyle w:val="27"/>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二、</w:t>
      </w:r>
      <w:r>
        <w:rPr>
          <w:rFonts w:hint="eastAsia" w:ascii="仿宋" w:hAnsi="仿宋" w:eastAsia="仿宋" w:cs="仿宋_GB2312"/>
          <w:kern w:val="2"/>
          <w:sz w:val="32"/>
          <w:szCs w:val="32"/>
        </w:rPr>
        <w:t>首次投标(开标)一览表</w:t>
      </w:r>
    </w:p>
    <w:p>
      <w:pPr>
        <w:snapToGrid w:val="0"/>
        <w:spacing w:line="360" w:lineRule="auto"/>
        <w:rPr>
          <w:rFonts w:ascii="仿宋_GB2312" w:hAnsi="仿宋" w:eastAsia="仿宋_GB2312" w:cs="仿宋_GB2312"/>
          <w:kern w:val="0"/>
          <w:sz w:val="24"/>
        </w:rPr>
      </w:pPr>
      <w:bookmarkStart w:id="198" w:name="_Toc86217005"/>
      <w:r>
        <w:rPr>
          <w:rFonts w:hint="eastAsia" w:ascii="仿宋_GB2312" w:hAnsi="仿宋_GB2312" w:eastAsia="仿宋_GB2312" w:cs="仿宋_GB2312"/>
          <w:sz w:val="24"/>
        </w:rPr>
        <w:t>XXX（单位名称）</w:t>
      </w:r>
      <w:r>
        <w:rPr>
          <w:rFonts w:hint="eastAsia" w:ascii="仿宋_GB2312" w:hAnsi="仿宋" w:eastAsia="仿宋_GB2312" w:cs="仿宋_GB2312"/>
          <w:sz w:val="24"/>
        </w:rPr>
        <w:t>、杭州市公共资源交易中心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按你方磋商文件要求，我们，本磋商响应文件签字方，谨此向你方发出要约如下：如你方接受本响应，我方承诺按照如下投标(开标)一览表的价格完成</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投标(开标)一览表(单位均为人民币元)</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7"/>
        <w:gridCol w:w="1971"/>
        <w:gridCol w:w="791"/>
        <w:gridCol w:w="798"/>
        <w:gridCol w:w="1248"/>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46"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477"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623" w:type="pct"/>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1062"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426"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430"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672"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1062" w:type="pct"/>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6" w:type="pct"/>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477" w:type="pct"/>
            <w:vAlign w:val="center"/>
          </w:tcPr>
          <w:p>
            <w:pPr>
              <w:snapToGrid w:val="0"/>
              <w:spacing w:line="360" w:lineRule="auto"/>
              <w:jc w:val="center"/>
              <w:rPr>
                <w:rFonts w:ascii="仿宋_GB2312" w:hAnsi="仿宋" w:eastAsia="仿宋_GB2312" w:cs="仿宋_GB2312"/>
                <w:sz w:val="24"/>
              </w:rPr>
            </w:pPr>
          </w:p>
        </w:tc>
        <w:tc>
          <w:tcPr>
            <w:tcW w:w="623" w:type="pct"/>
            <w:vAlign w:val="center"/>
          </w:tcPr>
          <w:p>
            <w:pPr>
              <w:snapToGrid w:val="0"/>
              <w:spacing w:line="360" w:lineRule="auto"/>
              <w:jc w:val="center"/>
              <w:rPr>
                <w:rFonts w:ascii="仿宋_GB2312" w:hAnsi="仿宋" w:eastAsia="仿宋_GB2312" w:cs="仿宋_GB2312"/>
                <w:sz w:val="24"/>
              </w:rPr>
            </w:pPr>
          </w:p>
        </w:tc>
        <w:tc>
          <w:tcPr>
            <w:tcW w:w="1062" w:type="pct"/>
            <w:vAlign w:val="center"/>
          </w:tcPr>
          <w:p>
            <w:pPr>
              <w:snapToGrid w:val="0"/>
              <w:spacing w:line="360" w:lineRule="auto"/>
              <w:jc w:val="center"/>
              <w:rPr>
                <w:rFonts w:ascii="仿宋_GB2312" w:hAnsi="仿宋" w:eastAsia="仿宋_GB2312" w:cs="仿宋_GB2312"/>
                <w:sz w:val="24"/>
              </w:rPr>
            </w:pPr>
          </w:p>
        </w:tc>
        <w:tc>
          <w:tcPr>
            <w:tcW w:w="426" w:type="pct"/>
            <w:vAlign w:val="center"/>
          </w:tcPr>
          <w:p>
            <w:pPr>
              <w:snapToGrid w:val="0"/>
              <w:spacing w:line="360" w:lineRule="auto"/>
              <w:jc w:val="center"/>
              <w:rPr>
                <w:rFonts w:ascii="仿宋_GB2312" w:hAnsi="仿宋" w:eastAsia="仿宋_GB2312" w:cs="仿宋_GB2312"/>
                <w:sz w:val="24"/>
              </w:rPr>
            </w:pPr>
          </w:p>
        </w:tc>
        <w:tc>
          <w:tcPr>
            <w:tcW w:w="430" w:type="pct"/>
            <w:vAlign w:val="center"/>
          </w:tcPr>
          <w:p>
            <w:pPr>
              <w:spacing w:line="360" w:lineRule="auto"/>
              <w:jc w:val="center"/>
              <w:rPr>
                <w:rFonts w:ascii="仿宋_GB2312" w:hAnsi="仿宋" w:eastAsia="仿宋_GB2312" w:cs="仿宋_GB2312"/>
                <w:sz w:val="24"/>
              </w:rPr>
            </w:pPr>
          </w:p>
        </w:tc>
        <w:tc>
          <w:tcPr>
            <w:tcW w:w="672" w:type="pct"/>
            <w:vAlign w:val="center"/>
          </w:tcPr>
          <w:p>
            <w:pPr>
              <w:spacing w:line="360" w:lineRule="auto"/>
              <w:jc w:val="center"/>
              <w:rPr>
                <w:rFonts w:ascii="仿宋_GB2312" w:hAnsi="仿宋" w:eastAsia="仿宋_GB2312" w:cs="仿宋_GB2312"/>
                <w:sz w:val="24"/>
              </w:rPr>
            </w:pPr>
          </w:p>
        </w:tc>
        <w:tc>
          <w:tcPr>
            <w:tcW w:w="1062" w:type="pct"/>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477" w:type="pct"/>
            <w:vAlign w:val="center"/>
          </w:tcPr>
          <w:p>
            <w:pPr>
              <w:snapToGrid w:val="0"/>
              <w:spacing w:line="360" w:lineRule="auto"/>
              <w:jc w:val="center"/>
              <w:rPr>
                <w:rFonts w:ascii="仿宋_GB2312" w:hAnsi="仿宋" w:eastAsia="仿宋_GB2312" w:cs="仿宋_GB2312"/>
                <w:sz w:val="24"/>
              </w:rPr>
            </w:pPr>
          </w:p>
        </w:tc>
        <w:tc>
          <w:tcPr>
            <w:tcW w:w="623" w:type="pct"/>
            <w:vAlign w:val="center"/>
          </w:tcPr>
          <w:p>
            <w:pPr>
              <w:snapToGrid w:val="0"/>
              <w:spacing w:line="360" w:lineRule="auto"/>
              <w:jc w:val="center"/>
              <w:rPr>
                <w:rFonts w:ascii="仿宋_GB2312" w:hAnsi="仿宋" w:eastAsia="仿宋_GB2312" w:cs="仿宋_GB2312"/>
                <w:sz w:val="24"/>
              </w:rPr>
            </w:pPr>
          </w:p>
        </w:tc>
        <w:tc>
          <w:tcPr>
            <w:tcW w:w="1062" w:type="pct"/>
            <w:vAlign w:val="center"/>
          </w:tcPr>
          <w:p>
            <w:pPr>
              <w:snapToGrid w:val="0"/>
              <w:spacing w:line="360" w:lineRule="auto"/>
              <w:jc w:val="center"/>
              <w:rPr>
                <w:rFonts w:ascii="仿宋_GB2312" w:hAnsi="仿宋" w:eastAsia="仿宋_GB2312" w:cs="仿宋_GB2312"/>
                <w:sz w:val="24"/>
              </w:rPr>
            </w:pPr>
          </w:p>
        </w:tc>
        <w:tc>
          <w:tcPr>
            <w:tcW w:w="426" w:type="pct"/>
            <w:vAlign w:val="center"/>
          </w:tcPr>
          <w:p>
            <w:pPr>
              <w:snapToGrid w:val="0"/>
              <w:spacing w:line="360" w:lineRule="auto"/>
              <w:jc w:val="center"/>
              <w:rPr>
                <w:rFonts w:ascii="仿宋_GB2312" w:hAnsi="仿宋" w:eastAsia="仿宋_GB2312" w:cs="仿宋_GB2312"/>
                <w:sz w:val="24"/>
              </w:rPr>
            </w:pPr>
          </w:p>
        </w:tc>
        <w:tc>
          <w:tcPr>
            <w:tcW w:w="430" w:type="pct"/>
            <w:vAlign w:val="center"/>
          </w:tcPr>
          <w:p>
            <w:pPr>
              <w:spacing w:line="360" w:lineRule="auto"/>
              <w:jc w:val="center"/>
              <w:rPr>
                <w:rFonts w:ascii="仿宋_GB2312" w:hAnsi="仿宋" w:eastAsia="仿宋_GB2312" w:cs="仿宋_GB2312"/>
                <w:sz w:val="24"/>
              </w:rPr>
            </w:pPr>
          </w:p>
        </w:tc>
        <w:tc>
          <w:tcPr>
            <w:tcW w:w="672" w:type="pct"/>
            <w:vAlign w:val="center"/>
          </w:tcPr>
          <w:p>
            <w:pPr>
              <w:spacing w:line="360" w:lineRule="auto"/>
              <w:jc w:val="center"/>
              <w:rPr>
                <w:rFonts w:ascii="仿宋_GB2312" w:hAnsi="仿宋" w:eastAsia="仿宋_GB2312" w:cs="仿宋_GB2312"/>
                <w:sz w:val="24"/>
              </w:rPr>
            </w:pPr>
          </w:p>
        </w:tc>
        <w:tc>
          <w:tcPr>
            <w:tcW w:w="1062" w:type="pct"/>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477" w:type="pct"/>
            <w:vAlign w:val="center"/>
          </w:tcPr>
          <w:p>
            <w:pPr>
              <w:snapToGrid w:val="0"/>
              <w:spacing w:line="360" w:lineRule="auto"/>
              <w:jc w:val="center"/>
              <w:rPr>
                <w:rFonts w:ascii="仿宋_GB2312" w:hAnsi="仿宋" w:eastAsia="仿宋_GB2312" w:cs="仿宋_GB2312"/>
                <w:sz w:val="24"/>
              </w:rPr>
            </w:pPr>
          </w:p>
        </w:tc>
        <w:tc>
          <w:tcPr>
            <w:tcW w:w="623" w:type="pct"/>
            <w:vAlign w:val="center"/>
          </w:tcPr>
          <w:p>
            <w:pPr>
              <w:snapToGrid w:val="0"/>
              <w:spacing w:line="360" w:lineRule="auto"/>
              <w:jc w:val="center"/>
              <w:rPr>
                <w:rFonts w:ascii="仿宋_GB2312" w:hAnsi="仿宋" w:eastAsia="仿宋_GB2312" w:cs="仿宋_GB2312"/>
                <w:sz w:val="24"/>
              </w:rPr>
            </w:pPr>
          </w:p>
        </w:tc>
        <w:tc>
          <w:tcPr>
            <w:tcW w:w="1062" w:type="pct"/>
            <w:vAlign w:val="center"/>
          </w:tcPr>
          <w:p>
            <w:pPr>
              <w:snapToGrid w:val="0"/>
              <w:spacing w:line="360" w:lineRule="auto"/>
              <w:jc w:val="center"/>
              <w:rPr>
                <w:rFonts w:ascii="仿宋_GB2312" w:hAnsi="仿宋" w:eastAsia="仿宋_GB2312" w:cs="仿宋_GB2312"/>
                <w:sz w:val="24"/>
              </w:rPr>
            </w:pPr>
          </w:p>
        </w:tc>
        <w:tc>
          <w:tcPr>
            <w:tcW w:w="426" w:type="pct"/>
            <w:vAlign w:val="center"/>
          </w:tcPr>
          <w:p>
            <w:pPr>
              <w:snapToGrid w:val="0"/>
              <w:spacing w:line="360" w:lineRule="auto"/>
              <w:jc w:val="center"/>
              <w:rPr>
                <w:rFonts w:ascii="仿宋_GB2312" w:hAnsi="仿宋" w:eastAsia="仿宋_GB2312" w:cs="仿宋_GB2312"/>
                <w:sz w:val="24"/>
              </w:rPr>
            </w:pPr>
          </w:p>
        </w:tc>
        <w:tc>
          <w:tcPr>
            <w:tcW w:w="430" w:type="pct"/>
            <w:vAlign w:val="center"/>
          </w:tcPr>
          <w:p>
            <w:pPr>
              <w:spacing w:line="360" w:lineRule="auto"/>
              <w:jc w:val="center"/>
              <w:rPr>
                <w:rFonts w:ascii="仿宋_GB2312" w:hAnsi="仿宋" w:eastAsia="仿宋_GB2312" w:cs="仿宋_GB2312"/>
                <w:sz w:val="24"/>
              </w:rPr>
            </w:pPr>
          </w:p>
        </w:tc>
        <w:tc>
          <w:tcPr>
            <w:tcW w:w="672" w:type="pct"/>
            <w:vAlign w:val="center"/>
          </w:tcPr>
          <w:p>
            <w:pPr>
              <w:spacing w:line="360" w:lineRule="auto"/>
              <w:jc w:val="center"/>
              <w:rPr>
                <w:rFonts w:ascii="仿宋_GB2312" w:hAnsi="仿宋" w:eastAsia="仿宋_GB2312" w:cs="仿宋_GB2312"/>
                <w:sz w:val="24"/>
              </w:rPr>
            </w:pPr>
          </w:p>
        </w:tc>
        <w:tc>
          <w:tcPr>
            <w:tcW w:w="1062" w:type="pct"/>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08" w:type="pct"/>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2591" w:type="pct"/>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08" w:type="pct"/>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2591" w:type="pct"/>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1、投标人需按本表格式填写，不得自行更改。</w:t>
      </w:r>
    </w:p>
    <w:p>
      <w:pPr>
        <w:snapToGrid w:val="0"/>
        <w:spacing w:line="360" w:lineRule="auto"/>
        <w:ind w:left="48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2、有关本项目实施所涉及的一切费用（详见前附表）均计入报价。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各项明细费用请按实填写（不得出现“0元”“免费赠送”等形式的无偿报价）。</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4、特别提示：采购机构将对项目名称和项目编号，中标供应商名称、地址和中标金额，主要中标标的的名称、规格型号、数量、单价、服务要求等予以公示。</w:t>
      </w:r>
    </w:p>
    <w:p>
      <w:pPr>
        <w:spacing w:line="360" w:lineRule="auto"/>
        <w:ind w:firstLine="3600" w:firstLineChars="1500"/>
        <w:rPr>
          <w:rFonts w:hint="eastAsia" w:ascii="仿宋_GB2312" w:hAnsi="仿宋" w:eastAsia="仿宋_GB2312" w:cs="仿宋_GB2312"/>
          <w:sz w:val="24"/>
        </w:rPr>
      </w:pP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 xml:space="preserve">投标人名称（电子签名）：                          </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spacing w:line="360" w:lineRule="auto"/>
        <w:ind w:right="480"/>
        <w:jc w:val="center"/>
        <w:rPr>
          <w:rFonts w:ascii="仿宋_GB2312" w:hAnsi="仿宋" w:eastAsia="仿宋_GB2312" w:cs="仿宋_GB2312"/>
          <w:sz w:val="24"/>
        </w:rPr>
      </w:pPr>
    </w:p>
    <w:p>
      <w:pPr>
        <w:pStyle w:val="5"/>
      </w:pPr>
    </w:p>
    <w:bookmarkEnd w:id="198"/>
    <w:p>
      <w:pPr>
        <w:pStyle w:val="3"/>
        <w:keepNext w:val="0"/>
        <w:keepLines w:val="0"/>
        <w:pageBreakBefore/>
        <w:widowControl/>
        <w:numPr>
          <w:ilvl w:val="0"/>
          <w:numId w:val="0"/>
        </w:numPr>
        <w:spacing w:before="100" w:beforeAutospacing="1" w:after="100" w:afterAutospacing="1" w:line="360" w:lineRule="auto"/>
        <w:jc w:val="center"/>
        <w:rPr>
          <w:rFonts w:hint="eastAsia" w:ascii="仿宋_GB2312" w:hAnsi="仿宋" w:eastAsia="仿宋_GB2312"/>
        </w:rPr>
      </w:pPr>
      <w:bookmarkStart w:id="199" w:name="_Toc465665161"/>
      <w:r>
        <w:rPr>
          <w:rFonts w:hint="eastAsia" w:ascii="仿宋_GB2312" w:hAnsi="仿宋" w:eastAsia="仿宋_GB2312"/>
        </w:rPr>
        <w:t>附件</w:t>
      </w:r>
      <w:bookmarkEnd w:id="199"/>
    </w:p>
    <w:p>
      <w:pPr>
        <w:spacing w:line="360" w:lineRule="auto"/>
        <w:rPr>
          <w:rFonts w:hint="eastAsia" w:ascii="仿宋_GB2312" w:hAnsi="仿宋" w:eastAsia="仿宋_GB2312"/>
          <w:b/>
          <w:spacing w:val="6"/>
          <w:sz w:val="32"/>
          <w:szCs w:val="32"/>
        </w:rPr>
      </w:pPr>
      <w:r>
        <w:rPr>
          <w:rFonts w:hint="eastAsia" w:ascii="仿宋_GB2312" w:hAnsi="仿宋" w:eastAsia="仿宋_GB2312"/>
          <w:b/>
          <w:spacing w:val="6"/>
          <w:sz w:val="32"/>
          <w:szCs w:val="32"/>
        </w:rPr>
        <w:t>附件1：</w:t>
      </w:r>
    </w:p>
    <w:p>
      <w:pPr>
        <w:spacing w:line="360" w:lineRule="auto"/>
        <w:jc w:val="center"/>
        <w:rPr>
          <w:rFonts w:hint="eastAsia" w:ascii="仿宋_GB2312" w:hAnsi="仿宋" w:eastAsia="仿宋_GB2312"/>
          <w:b/>
          <w:spacing w:val="6"/>
          <w:sz w:val="32"/>
          <w:szCs w:val="32"/>
        </w:rPr>
      </w:pPr>
      <w:bookmarkStart w:id="200" w:name="OLE_LINK14"/>
      <w:bookmarkStart w:id="201" w:name="OLE_LINK13"/>
      <w:r>
        <w:rPr>
          <w:rFonts w:hint="eastAsia" w:ascii="仿宋_GB2312" w:hAnsi="仿宋" w:eastAsia="仿宋_GB2312"/>
          <w:b/>
          <w:spacing w:val="6"/>
          <w:sz w:val="32"/>
          <w:szCs w:val="32"/>
        </w:rPr>
        <w:t>残疾人福利性单位声明函</w:t>
      </w:r>
    </w:p>
    <w:bookmarkEnd w:id="200"/>
    <w:bookmarkEnd w:id="201"/>
    <w:p>
      <w:pPr>
        <w:spacing w:line="360" w:lineRule="auto"/>
        <w:rPr>
          <w:rFonts w:hint="eastAsia" w:ascii="仿宋_GB2312" w:hAnsi="仿宋" w:eastAsia="仿宋_GB2312"/>
          <w:b/>
          <w:spacing w:val="6"/>
          <w:sz w:val="30"/>
          <w:szCs w:val="30"/>
        </w:rPr>
      </w:pP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hint="eastAsia" w:ascii="仿宋_GB2312" w:hAnsi="仿宋" w:eastAsia="仿宋_GB2312" w:cs="仿宋_GB2312"/>
          <w:sz w:val="24"/>
        </w:rPr>
      </w:pPr>
    </w:p>
    <w:p>
      <w:pPr>
        <w:spacing w:line="360" w:lineRule="auto"/>
        <w:ind w:firstLine="480" w:firstLineChars="200"/>
        <w:rPr>
          <w:rFonts w:hint="eastAsia" w:ascii="仿宋_GB2312" w:hAnsi="仿宋" w:eastAsia="仿宋_GB2312" w:cs="仿宋_GB2312"/>
          <w:sz w:val="24"/>
        </w:rPr>
      </w:pPr>
    </w:p>
    <w:p>
      <w:pPr>
        <w:tabs>
          <w:tab w:val="left" w:pos="4860"/>
        </w:tabs>
        <w:spacing w:line="360" w:lineRule="auto"/>
        <w:ind w:right="1560" w:firstLine="480" w:firstLineChars="200"/>
        <w:jc w:val="center"/>
        <w:rPr>
          <w:rFonts w:hint="eastAsia" w:ascii="仿宋_GB2312" w:hAnsi="仿宋" w:eastAsia="仿宋_GB2312" w:cs="仿宋_GB2312"/>
          <w:sz w:val="24"/>
        </w:rPr>
      </w:pPr>
      <w:r>
        <w:rPr>
          <w:rFonts w:hint="eastAsia"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hint="eastAsia" w:ascii="仿宋_GB2312" w:hAnsi="仿宋" w:eastAsia="仿宋_GB2312" w:cs="仿宋_GB2312"/>
          <w:sz w:val="24"/>
        </w:rPr>
      </w:pPr>
      <w:r>
        <w:rPr>
          <w:rFonts w:hint="eastAsia" w:ascii="仿宋_GB2312" w:hAnsi="仿宋" w:eastAsia="仿宋_GB2312" w:cs="仿宋_GB2312"/>
          <w:sz w:val="24"/>
        </w:rPr>
        <w:t xml:space="preserve">       日  期：</w:t>
      </w:r>
    </w:p>
    <w:p>
      <w:pPr>
        <w:spacing w:line="360" w:lineRule="auto"/>
        <w:ind w:firstLine="480" w:firstLineChars="200"/>
        <w:rPr>
          <w:rFonts w:hint="eastAsia" w:ascii="仿宋_GB2312" w:hAnsi="仿宋" w:eastAsia="仿宋_GB2312" w:cs="仿宋_GB2312"/>
          <w:sz w:val="24"/>
        </w:rPr>
      </w:pPr>
    </w:p>
    <w:p>
      <w:pPr>
        <w:spacing w:line="360" w:lineRule="auto"/>
        <w:ind w:firstLine="420" w:firstLineChars="200"/>
        <w:rPr>
          <w:rFonts w:hint="eastAsia" w:ascii="仿宋_GB2312" w:hAnsi="仿宋" w:eastAsia="仿宋_GB2312"/>
        </w:rPr>
      </w:pPr>
    </w:p>
    <w:p>
      <w:pPr>
        <w:spacing w:line="360" w:lineRule="auto"/>
        <w:ind w:firstLine="420" w:firstLineChars="200"/>
        <w:rPr>
          <w:rFonts w:hint="eastAsia" w:ascii="仿宋_GB2312" w:hAnsi="仿宋" w:eastAsia="仿宋_GB2312"/>
        </w:rPr>
      </w:pPr>
    </w:p>
    <w:p>
      <w:pPr>
        <w:spacing w:line="360" w:lineRule="auto"/>
        <w:ind w:firstLine="420" w:firstLineChars="200"/>
        <w:rPr>
          <w:rFonts w:hint="eastAsia" w:ascii="仿宋_GB2312" w:hAnsi="仿宋" w:eastAsia="仿宋_GB2312"/>
        </w:rPr>
      </w:pPr>
    </w:p>
    <w:p>
      <w:pPr>
        <w:spacing w:line="360" w:lineRule="auto"/>
        <w:ind w:firstLine="420" w:firstLineChars="200"/>
        <w:rPr>
          <w:rFonts w:hint="eastAsia" w:ascii="仿宋_GB2312" w:hAnsi="仿宋" w:eastAsia="仿宋_GB2312"/>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pStyle w:val="6"/>
        <w:rPr>
          <w:rFonts w:hint="eastAsia" w:ascii="仿宋_GB2312" w:hAnsi="仿宋" w:eastAsia="仿宋_GB2312" w:cs="仿宋_GB2312"/>
          <w:b/>
          <w:sz w:val="24"/>
        </w:rPr>
      </w:pPr>
    </w:p>
    <w:p>
      <w:pPr>
        <w:spacing w:line="360" w:lineRule="auto"/>
        <w:jc w:val="left"/>
        <w:rPr>
          <w:rFonts w:hint="eastAsia" w:ascii="仿宋_GB2312" w:hAnsi="仿宋" w:eastAsia="仿宋_GB2312"/>
          <w:b/>
          <w:spacing w:val="6"/>
          <w:sz w:val="32"/>
          <w:szCs w:val="32"/>
        </w:rPr>
      </w:pPr>
      <w:r>
        <w:rPr>
          <w:rFonts w:hint="eastAsia" w:ascii="仿宋_GB2312" w:hAnsi="仿宋" w:eastAsia="仿宋_GB2312"/>
          <w:b/>
          <w:spacing w:val="6"/>
          <w:sz w:val="32"/>
          <w:szCs w:val="32"/>
        </w:rPr>
        <w:t>附件</w:t>
      </w:r>
      <w:r>
        <w:rPr>
          <w:rFonts w:hint="eastAsia" w:ascii="仿宋_GB2312" w:hAnsi="仿宋" w:eastAsia="仿宋_GB2312"/>
          <w:b/>
          <w:spacing w:val="6"/>
          <w:sz w:val="32"/>
          <w:szCs w:val="32"/>
          <w:lang w:val="en-US" w:eastAsia="zh-CN"/>
        </w:rPr>
        <w:t>2</w:t>
      </w:r>
      <w:r>
        <w:rPr>
          <w:rFonts w:hint="eastAsia" w:ascii="仿宋_GB2312" w:hAnsi="仿宋" w:eastAsia="仿宋_GB2312"/>
          <w:b/>
          <w:spacing w:val="6"/>
          <w:sz w:val="32"/>
          <w:szCs w:val="32"/>
        </w:rPr>
        <w:t>：质疑函范本及制作说明</w:t>
      </w:r>
    </w:p>
    <w:p>
      <w:pPr>
        <w:spacing w:line="360" w:lineRule="auto"/>
        <w:jc w:val="center"/>
        <w:rPr>
          <w:rFonts w:hint="eastAsia"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hint="eastAsia"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质疑供应商：</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地址：</w:t>
      </w:r>
      <w:r>
        <w:rPr>
          <w:rFonts w:hint="eastAsia" w:ascii="仿宋_GB2312" w:hAnsi="仿宋" w:eastAsia="仿宋_GB2312" w:cs="仿宋"/>
          <w:sz w:val="24"/>
          <w:u w:val="dotted"/>
        </w:rPr>
        <w:t xml:space="preserve">                          </w:t>
      </w:r>
      <w:r>
        <w:rPr>
          <w:rFonts w:hint="eastAsia" w:ascii="仿宋_GB2312" w:hAnsi="仿宋" w:eastAsia="仿宋_GB2312" w:cs="仿宋"/>
          <w:sz w:val="24"/>
        </w:rPr>
        <w:t>邮编：</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联系人：</w:t>
      </w:r>
      <w:r>
        <w:rPr>
          <w:rFonts w:hint="eastAsia" w:ascii="仿宋_GB2312" w:hAnsi="仿宋" w:eastAsia="仿宋_GB2312" w:cs="仿宋"/>
          <w:sz w:val="24"/>
          <w:u w:val="dotted"/>
        </w:rPr>
        <w:t xml:space="preserve">                      </w:t>
      </w:r>
      <w:r>
        <w:rPr>
          <w:rFonts w:hint="eastAsia" w:ascii="仿宋_GB2312" w:hAnsi="仿宋" w:eastAsia="仿宋_GB2312" w:cs="仿宋"/>
          <w:sz w:val="24"/>
        </w:rPr>
        <w:t>联系电话：</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授权代表：</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联系电话：</w:t>
      </w:r>
      <w:r>
        <w:rPr>
          <w:rFonts w:hint="eastAsia" w:ascii="仿宋_GB2312" w:hAnsi="仿宋" w:eastAsia="仿宋_GB2312" w:cs="仿宋"/>
          <w:sz w:val="24"/>
          <w:u w:val="dotted"/>
        </w:rPr>
        <w:t xml:space="preserve">                                           </w:t>
      </w:r>
      <w:r>
        <w:rPr>
          <w:rFonts w:hint="eastAsia" w:ascii="仿宋_GB2312" w:hAnsi="仿宋" w:eastAsia="仿宋_GB2312" w:cs="仿宋"/>
          <w:sz w:val="24"/>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 xml:space="preserve">地址： </w:t>
      </w:r>
      <w:r>
        <w:rPr>
          <w:rFonts w:hint="eastAsia" w:ascii="仿宋_GB2312" w:hAnsi="仿宋" w:eastAsia="仿宋_GB2312" w:cs="仿宋"/>
          <w:sz w:val="24"/>
          <w:u w:val="dotted"/>
        </w:rPr>
        <w:t xml:space="preserve">                        </w:t>
      </w:r>
      <w:r>
        <w:rPr>
          <w:rFonts w:hint="eastAsia" w:ascii="仿宋_GB2312" w:hAnsi="仿宋" w:eastAsia="仿宋_GB2312" w:cs="仿宋"/>
          <w:sz w:val="24"/>
        </w:rPr>
        <w:t>邮编：</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质疑项目的名称：</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质疑项目的编号：</w:t>
      </w:r>
      <w:r>
        <w:rPr>
          <w:rFonts w:hint="eastAsia" w:ascii="仿宋_GB2312" w:hAnsi="仿宋" w:eastAsia="仿宋_GB2312" w:cs="仿宋"/>
          <w:sz w:val="24"/>
          <w:u w:val="dotted"/>
        </w:rPr>
        <w:t xml:space="preserve">               </w:t>
      </w:r>
      <w:r>
        <w:rPr>
          <w:rFonts w:hint="eastAsia" w:ascii="仿宋_GB2312" w:hAnsi="仿宋" w:eastAsia="仿宋_GB2312" w:cs="仿宋"/>
          <w:sz w:val="24"/>
        </w:rPr>
        <w:t>包号：</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采购人名称：</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采购文件获取日期：</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质疑事项1：</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事实依据：</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法律依据：</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质疑事项2</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请求：</w:t>
      </w:r>
      <w:r>
        <w:rPr>
          <w:rFonts w:hint="eastAsia" w:ascii="仿宋_GB2312" w:hAnsi="仿宋" w:eastAsia="仿宋_GB2312" w:cs="仿宋"/>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 xml:space="preserve">签字(签章)：                   公章：                      </w:t>
      </w:r>
    </w:p>
    <w:p>
      <w:pPr>
        <w:spacing w:line="360" w:lineRule="auto"/>
        <w:rPr>
          <w:rFonts w:hint="eastAsia" w:ascii="仿宋_GB2312" w:hAnsi="仿宋" w:eastAsia="仿宋_GB2312"/>
          <w:sz w:val="24"/>
        </w:rPr>
      </w:pPr>
      <w:r>
        <w:rPr>
          <w:rFonts w:hint="eastAsia" w:ascii="仿宋_GB2312" w:hAnsi="仿宋" w:eastAsia="仿宋_GB2312"/>
          <w:sz w:val="24"/>
        </w:rPr>
        <w:t xml:space="preserve">日期：    </w:t>
      </w:r>
    </w:p>
    <w:p>
      <w:pPr>
        <w:spacing w:line="360" w:lineRule="auto"/>
        <w:jc w:val="center"/>
        <w:rPr>
          <w:rFonts w:hint="eastAsia" w:ascii="仿宋_GB2312" w:hAnsi="仿宋" w:eastAsia="仿宋_GB2312" w:cs="仿宋"/>
          <w:b/>
          <w:bCs/>
          <w:sz w:val="24"/>
        </w:rPr>
      </w:pP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1.供应商提出质疑时，应提交质疑函和必要的证明材料。</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2.质疑供应商若委托代理人进行质疑的，质疑函应按要求列明“授权代表”的有关内容，并在附件中提交由质疑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5.质疑函的质疑请求应与质疑事项相关。</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_GB2312" w:hAnsi="仿宋" w:eastAsia="仿宋_GB2312"/>
          <w:sz w:val="30"/>
          <w:szCs w:val="30"/>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r>
        <w:rPr>
          <w:rFonts w:hint="eastAsia" w:ascii="仿宋_GB2312" w:hAnsi="仿宋" w:eastAsia="仿宋_GB2312"/>
          <w:b/>
          <w:spacing w:val="6"/>
          <w:sz w:val="32"/>
          <w:szCs w:val="32"/>
        </w:rPr>
        <w:t>附件</w:t>
      </w:r>
      <w:r>
        <w:rPr>
          <w:rFonts w:hint="eastAsia" w:ascii="仿宋_GB2312" w:hAnsi="仿宋" w:eastAsia="仿宋_GB2312"/>
          <w:b/>
          <w:spacing w:val="6"/>
          <w:sz w:val="32"/>
          <w:szCs w:val="32"/>
          <w:lang w:val="en-US" w:eastAsia="zh-CN"/>
        </w:rPr>
        <w:t>3</w:t>
      </w:r>
      <w:r>
        <w:rPr>
          <w:rFonts w:hint="eastAsia" w:ascii="仿宋_GB2312" w:hAnsi="仿宋" w:eastAsia="仿宋_GB2312"/>
          <w:b/>
          <w:spacing w:val="6"/>
          <w:sz w:val="32"/>
          <w:szCs w:val="32"/>
        </w:rPr>
        <w:t>：投诉书范本及制作说明</w:t>
      </w:r>
    </w:p>
    <w:p>
      <w:pPr>
        <w:spacing w:line="360" w:lineRule="auto"/>
        <w:jc w:val="center"/>
        <w:rPr>
          <w:rFonts w:hint="eastAsia" w:ascii="仿宋_GB2312" w:hAnsi="仿宋" w:eastAsia="仿宋_GB2312"/>
          <w:b/>
          <w:sz w:val="24"/>
        </w:rPr>
      </w:pPr>
    </w:p>
    <w:p>
      <w:pPr>
        <w:spacing w:line="360" w:lineRule="auto"/>
        <w:jc w:val="center"/>
        <w:rPr>
          <w:rFonts w:hint="eastAsia"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hint="eastAsia" w:ascii="仿宋_GB2312" w:hAnsi="仿宋" w:eastAsia="仿宋_GB2312"/>
          <w:sz w:val="24"/>
        </w:rPr>
      </w:pPr>
      <w:r>
        <w:rPr>
          <w:rFonts w:hint="eastAsia" w:ascii="仿宋_GB2312" w:hAnsi="仿宋" w:eastAsia="仿宋_GB2312"/>
          <w:sz w:val="24"/>
        </w:rPr>
        <w:t>一、投诉相关主体基本情况</w:t>
      </w:r>
    </w:p>
    <w:p>
      <w:pPr>
        <w:spacing w:line="360" w:lineRule="auto"/>
        <w:rPr>
          <w:rFonts w:hint="eastAsia" w:ascii="仿宋_GB2312" w:hAnsi="仿宋" w:eastAsia="仿宋_GB2312"/>
          <w:sz w:val="24"/>
          <w:u w:val="dotted"/>
        </w:rPr>
      </w:pPr>
      <w:r>
        <w:rPr>
          <w:rFonts w:hint="eastAsia" w:ascii="仿宋_GB2312" w:hAnsi="仿宋" w:eastAsia="仿宋_GB2312"/>
          <w:sz w:val="24"/>
        </w:rPr>
        <w:t>投诉人：</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tabs>
          <w:tab w:val="left" w:pos="6510"/>
        </w:tabs>
        <w:spacing w:line="360" w:lineRule="auto"/>
        <w:jc w:val="left"/>
        <w:rPr>
          <w:rFonts w:hint="eastAsia" w:ascii="仿宋_GB2312" w:hAnsi="仿宋" w:eastAsia="仿宋_GB2312"/>
          <w:sz w:val="24"/>
        </w:rPr>
      </w:pPr>
      <w:r>
        <w:rPr>
          <w:rFonts w:hint="eastAsia" w:ascii="仿宋_GB2312" w:hAnsi="仿宋" w:eastAsia="仿宋_GB2312"/>
          <w:sz w:val="24"/>
        </w:rPr>
        <w:t>法定代表人/主要负责人：</w:t>
      </w: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tabs>
          <w:tab w:val="left" w:pos="6510"/>
        </w:tabs>
        <w:spacing w:line="360" w:lineRule="auto"/>
        <w:rPr>
          <w:rFonts w:hint="eastAsia" w:ascii="仿宋_GB2312" w:hAnsi="仿宋" w:eastAsia="仿宋_GB2312"/>
          <w:sz w:val="24"/>
          <w:u w:val="dotted"/>
        </w:rPr>
      </w:pPr>
      <w:r>
        <w:rPr>
          <w:rFonts w:hint="eastAsia" w:ascii="仿宋_GB2312" w:hAnsi="仿宋" w:eastAsia="仿宋_GB2312"/>
          <w:sz w:val="24"/>
        </w:rPr>
        <w:t>联系电话：</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rPr>
        <w:t>授权代表：</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被投诉人1：</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被投诉人2</w:t>
      </w:r>
    </w:p>
    <w:p>
      <w:pPr>
        <w:spacing w:line="360" w:lineRule="auto"/>
        <w:rPr>
          <w:rFonts w:hint="eastAsia" w:ascii="仿宋_GB2312" w:hAnsi="仿宋" w:eastAsia="仿宋_GB2312"/>
          <w:sz w:val="24"/>
          <w:u w:val="dotted"/>
        </w:rPr>
      </w:pPr>
      <w:r>
        <w:rPr>
          <w:rFonts w:hint="eastAsia" w:ascii="仿宋_GB2312" w:hAnsi="仿宋" w:eastAsia="仿宋_GB2312"/>
          <w:sz w:val="24"/>
        </w:rPr>
        <w:t>……</w:t>
      </w:r>
    </w:p>
    <w:p>
      <w:pPr>
        <w:spacing w:line="360" w:lineRule="auto"/>
        <w:rPr>
          <w:rFonts w:hint="eastAsia" w:ascii="仿宋_GB2312" w:hAnsi="仿宋" w:eastAsia="仿宋_GB2312"/>
          <w:sz w:val="24"/>
          <w:u w:val="single"/>
        </w:rPr>
      </w:pPr>
      <w:r>
        <w:rPr>
          <w:rFonts w:hint="eastAsia" w:ascii="仿宋_GB2312" w:hAnsi="仿宋" w:eastAsia="仿宋_GB2312"/>
          <w:sz w:val="24"/>
        </w:rPr>
        <w:t>相关供应商：</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二、投诉项目基本情况</w:t>
      </w:r>
    </w:p>
    <w:p>
      <w:pPr>
        <w:spacing w:line="360" w:lineRule="auto"/>
        <w:rPr>
          <w:rFonts w:hint="eastAsia" w:ascii="仿宋_GB2312" w:hAnsi="仿宋" w:eastAsia="仿宋_GB2312"/>
          <w:sz w:val="24"/>
          <w:u w:val="dotted"/>
        </w:rPr>
      </w:pPr>
      <w:r>
        <w:rPr>
          <w:rFonts w:hint="eastAsia" w:ascii="仿宋_GB2312" w:hAnsi="仿宋" w:eastAsia="仿宋_GB2312"/>
          <w:sz w:val="24"/>
        </w:rPr>
        <w:t>采购项目名称：</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采购项目编号：</w:t>
      </w:r>
      <w:r>
        <w:rPr>
          <w:rFonts w:hint="eastAsia" w:ascii="仿宋_GB2312" w:hAnsi="仿宋" w:eastAsia="仿宋_GB2312"/>
          <w:sz w:val="24"/>
          <w:u w:val="dotted"/>
        </w:rPr>
        <w:t xml:space="preserve">                 </w:t>
      </w:r>
      <w:r>
        <w:rPr>
          <w:rFonts w:hint="eastAsia" w:ascii="仿宋_GB2312" w:hAnsi="仿宋" w:eastAsia="仿宋_GB2312"/>
          <w:sz w:val="24"/>
        </w:rPr>
        <w:t>包号：</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采购人名称：</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代理机构名称：</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rPr>
        <w:t>采购文件公告:</w:t>
      </w:r>
      <w:r>
        <w:rPr>
          <w:rFonts w:hint="eastAsia" w:ascii="仿宋_GB2312" w:hAnsi="仿宋" w:eastAsia="仿宋_GB2312"/>
          <w:sz w:val="24"/>
          <w:u w:val="dotted"/>
        </w:rPr>
        <w:t xml:space="preserve">是/否 </w:t>
      </w:r>
      <w:r>
        <w:rPr>
          <w:rFonts w:hint="eastAsia" w:ascii="仿宋_GB2312" w:hAnsi="仿宋" w:eastAsia="仿宋_GB2312"/>
          <w:sz w:val="24"/>
        </w:rPr>
        <w:t>公告期限：</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采购结果公告:</w:t>
      </w:r>
      <w:r>
        <w:rPr>
          <w:rFonts w:hint="eastAsia" w:ascii="仿宋_GB2312" w:hAnsi="仿宋" w:eastAsia="仿宋_GB2312"/>
          <w:sz w:val="24"/>
          <w:u w:val="dotted"/>
        </w:rPr>
        <w:t xml:space="preserve">是/否 </w:t>
      </w:r>
      <w:r>
        <w:rPr>
          <w:rFonts w:hint="eastAsia" w:ascii="仿宋_GB2312" w:hAnsi="仿宋" w:eastAsia="仿宋_GB2312"/>
          <w:sz w:val="24"/>
        </w:rPr>
        <w:t>公告期限：</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hint="eastAsia" w:ascii="仿宋_GB2312" w:hAnsi="仿宋" w:eastAsia="仿宋_GB2312"/>
          <w:sz w:val="24"/>
          <w:u w:val="dotted"/>
        </w:rPr>
      </w:pPr>
      <w:r>
        <w:rPr>
          <w:rFonts w:hint="eastAsia" w:ascii="仿宋_GB2312" w:hAnsi="仿宋" w:eastAsia="仿宋_GB2312"/>
          <w:sz w:val="24"/>
        </w:rPr>
        <w:t>投诉人于</w:t>
      </w:r>
      <w:r>
        <w:rPr>
          <w:rFonts w:hint="eastAsia" w:ascii="仿宋_GB2312" w:hAnsi="仿宋" w:eastAsia="仿宋_GB2312"/>
          <w:sz w:val="24"/>
          <w:u w:val="dotted"/>
        </w:rPr>
        <w:t xml:space="preserve">   </w:t>
      </w:r>
      <w:r>
        <w:rPr>
          <w:rFonts w:hint="eastAsia" w:ascii="仿宋_GB2312" w:hAnsi="仿宋" w:eastAsia="仿宋_GB2312"/>
          <w:sz w:val="24"/>
        </w:rPr>
        <w:t>年</w:t>
      </w:r>
      <w:r>
        <w:rPr>
          <w:rFonts w:hint="eastAsia" w:ascii="仿宋_GB2312" w:hAnsi="仿宋" w:eastAsia="仿宋_GB2312"/>
          <w:sz w:val="24"/>
          <w:u w:val="dotted"/>
        </w:rPr>
        <w:t xml:space="preserve">   </w:t>
      </w:r>
      <w:r>
        <w:rPr>
          <w:rFonts w:hint="eastAsia" w:ascii="仿宋_GB2312" w:hAnsi="仿宋" w:eastAsia="仿宋_GB2312"/>
          <w:sz w:val="24"/>
        </w:rPr>
        <w:t>月</w:t>
      </w:r>
      <w:r>
        <w:rPr>
          <w:rFonts w:hint="eastAsia" w:ascii="仿宋_GB2312" w:hAnsi="仿宋" w:eastAsia="仿宋_GB2312"/>
          <w:sz w:val="24"/>
          <w:u w:val="dotted"/>
        </w:rPr>
        <w:t xml:space="preserve">  </w:t>
      </w:r>
      <w:r>
        <w:rPr>
          <w:rFonts w:hint="eastAsia" w:ascii="仿宋_GB2312" w:hAnsi="仿宋" w:eastAsia="仿宋_GB2312"/>
          <w:sz w:val="24"/>
        </w:rPr>
        <w:t>日,向</w:t>
      </w:r>
      <w:r>
        <w:rPr>
          <w:rFonts w:hint="eastAsia" w:ascii="仿宋_GB2312" w:hAnsi="仿宋" w:eastAsia="仿宋_GB2312"/>
          <w:sz w:val="24"/>
          <w:u w:val="dotted"/>
        </w:rPr>
        <w:t xml:space="preserve">                   </w:t>
      </w:r>
      <w:r>
        <w:rPr>
          <w:rFonts w:hint="eastAsia" w:ascii="仿宋_GB2312" w:hAnsi="仿宋" w:eastAsia="仿宋_GB2312"/>
          <w:sz w:val="24"/>
        </w:rPr>
        <w:t>提出质疑，质疑事项为：</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spacing w:line="360" w:lineRule="auto"/>
        <w:ind w:firstLine="360" w:firstLineChars="150"/>
        <w:rPr>
          <w:rFonts w:hint="eastAsia" w:ascii="仿宋_GB2312" w:hAnsi="仿宋" w:eastAsia="仿宋_GB2312"/>
          <w:sz w:val="24"/>
        </w:rPr>
      </w:pPr>
      <w:r>
        <w:rPr>
          <w:rFonts w:hint="eastAsia" w:ascii="仿宋_GB2312" w:hAnsi="仿宋" w:eastAsia="仿宋_GB2312"/>
          <w:sz w:val="24"/>
          <w:u w:val="dotted"/>
        </w:rPr>
        <w:t>采购人/代理机构</w:t>
      </w:r>
      <w:r>
        <w:rPr>
          <w:rFonts w:hint="eastAsia" w:ascii="仿宋_GB2312" w:hAnsi="仿宋" w:eastAsia="仿宋_GB2312"/>
          <w:sz w:val="24"/>
        </w:rPr>
        <w:t>于</w:t>
      </w:r>
      <w:r>
        <w:rPr>
          <w:rFonts w:hint="eastAsia" w:ascii="仿宋_GB2312" w:hAnsi="仿宋" w:eastAsia="仿宋_GB2312"/>
          <w:sz w:val="24"/>
          <w:u w:val="dotted"/>
        </w:rPr>
        <w:t xml:space="preserve">   </w:t>
      </w:r>
      <w:r>
        <w:rPr>
          <w:rFonts w:hint="eastAsia" w:ascii="仿宋_GB2312" w:hAnsi="仿宋" w:eastAsia="仿宋_GB2312"/>
          <w:sz w:val="24"/>
        </w:rPr>
        <w:t>年</w:t>
      </w:r>
      <w:r>
        <w:rPr>
          <w:rFonts w:hint="eastAsia" w:ascii="仿宋_GB2312" w:hAnsi="仿宋" w:eastAsia="仿宋_GB2312"/>
          <w:sz w:val="24"/>
          <w:u w:val="dotted"/>
        </w:rPr>
        <w:t xml:space="preserve">   </w:t>
      </w:r>
      <w:r>
        <w:rPr>
          <w:rFonts w:hint="eastAsia" w:ascii="仿宋_GB2312" w:hAnsi="仿宋" w:eastAsia="仿宋_GB2312"/>
          <w:sz w:val="24"/>
        </w:rPr>
        <w:t>月</w:t>
      </w:r>
      <w:r>
        <w:rPr>
          <w:rFonts w:hint="eastAsia" w:ascii="仿宋_GB2312" w:hAnsi="仿宋" w:eastAsia="仿宋_GB2312"/>
          <w:sz w:val="24"/>
          <w:u w:val="dotted"/>
        </w:rPr>
        <w:t xml:space="preserve">   </w:t>
      </w:r>
      <w:r>
        <w:rPr>
          <w:rFonts w:hint="eastAsia" w:ascii="仿宋_GB2312" w:hAnsi="仿宋" w:eastAsia="仿宋_GB2312"/>
          <w:sz w:val="24"/>
        </w:rPr>
        <w:t>日,就质疑事项作出了答复/没有在法定期限内作出答复。</w:t>
      </w:r>
    </w:p>
    <w:p>
      <w:pPr>
        <w:spacing w:line="360" w:lineRule="auto"/>
        <w:rPr>
          <w:rFonts w:hint="eastAsia" w:ascii="仿宋_GB2312" w:hAnsi="仿宋" w:eastAsia="仿宋_GB2312"/>
          <w:sz w:val="24"/>
        </w:rPr>
      </w:pPr>
      <w:r>
        <w:rPr>
          <w:rFonts w:hint="eastAsia" w:ascii="仿宋_GB2312" w:hAnsi="仿宋" w:eastAsia="仿宋_GB2312"/>
          <w:sz w:val="24"/>
        </w:rPr>
        <w:t>四、投诉事项具体内容</w:t>
      </w:r>
    </w:p>
    <w:p>
      <w:pPr>
        <w:spacing w:line="360" w:lineRule="auto"/>
        <w:rPr>
          <w:rFonts w:hint="eastAsia" w:ascii="仿宋_GB2312" w:hAnsi="仿宋" w:eastAsia="仿宋_GB2312"/>
          <w:sz w:val="24"/>
          <w:u w:val="single"/>
        </w:rPr>
      </w:pPr>
      <w:r>
        <w:rPr>
          <w:rFonts w:hint="eastAsia" w:ascii="仿宋_GB2312" w:hAnsi="仿宋" w:eastAsia="仿宋_GB2312"/>
          <w:sz w:val="24"/>
        </w:rPr>
        <w:t>投诉事项 1：</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事实依据：</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法律依据：</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投诉事项2</w:t>
      </w:r>
    </w:p>
    <w:p>
      <w:pPr>
        <w:spacing w:line="360" w:lineRule="auto"/>
        <w:rPr>
          <w:rFonts w:hint="eastAsia" w:ascii="仿宋_GB2312" w:hAnsi="仿宋" w:eastAsia="仿宋_GB2312"/>
          <w:sz w:val="24"/>
          <w:u w:val="dotted"/>
        </w:rPr>
      </w:pPr>
      <w:r>
        <w:rPr>
          <w:rFonts w:hint="eastAsia" w:ascii="仿宋_GB2312" w:hAnsi="仿宋" w:eastAsia="仿宋_GB2312"/>
          <w:sz w:val="24"/>
        </w:rPr>
        <w:t>……</w:t>
      </w:r>
    </w:p>
    <w:p>
      <w:pPr>
        <w:spacing w:line="360" w:lineRule="auto"/>
        <w:rPr>
          <w:rFonts w:hint="eastAsia"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hint="eastAsia" w:ascii="仿宋_GB2312" w:hAnsi="仿宋" w:eastAsia="仿宋_GB2312"/>
          <w:sz w:val="24"/>
        </w:rPr>
      </w:pPr>
      <w:r>
        <w:rPr>
          <w:rFonts w:hint="eastAsia" w:ascii="仿宋_GB2312" w:hAnsi="仿宋" w:eastAsia="仿宋_GB2312"/>
          <w:sz w:val="24"/>
        </w:rPr>
        <w:t>请求：</w:t>
      </w: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 xml:space="preserve">签字(签章)：                   公章：                      </w:t>
      </w:r>
    </w:p>
    <w:p>
      <w:pPr>
        <w:spacing w:line="360" w:lineRule="auto"/>
        <w:rPr>
          <w:rFonts w:hint="eastAsia" w:ascii="仿宋_GB2312" w:hAnsi="仿宋" w:eastAsia="仿宋_GB2312"/>
          <w:sz w:val="24"/>
        </w:rPr>
      </w:pPr>
      <w:r>
        <w:rPr>
          <w:rFonts w:hint="eastAsia" w:ascii="仿宋_GB2312" w:hAnsi="仿宋" w:eastAsia="仿宋_GB2312"/>
          <w:sz w:val="24"/>
        </w:rPr>
        <w:t xml:space="preserve">日期：    </w:t>
      </w: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hint="eastAsia" w:ascii="仿宋_GB2312" w:hAnsi="仿宋" w:eastAsia="仿宋_GB2312" w:cs="宋体"/>
          <w:kern w:val="0"/>
          <w:sz w:val="24"/>
        </w:rPr>
      </w:pPr>
      <w:r>
        <w:rPr>
          <w:rFonts w:hint="eastAsia"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_GB2312" w:hAnsi="仿宋" w:eastAsia="仿宋_GB2312" w:cs="宋体"/>
          <w:kern w:val="0"/>
          <w:sz w:val="24"/>
        </w:rPr>
      </w:pPr>
      <w:r>
        <w:rPr>
          <w:rFonts w:hint="eastAsia"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6.投诉书的投诉请求应与投诉事项相关。</w:t>
      </w:r>
    </w:p>
    <w:p>
      <w:pPr>
        <w:widowControl/>
        <w:spacing w:line="360" w:lineRule="auto"/>
        <w:ind w:firstLine="480" w:firstLineChars="200"/>
        <w:jc w:val="left"/>
        <w:rPr>
          <w:rFonts w:hint="eastAsia" w:ascii="仿宋_GB2312" w:hAnsi="仿宋" w:eastAsia="仿宋_GB2312" w:cs="仿宋_GB2312"/>
          <w:b/>
          <w:sz w:val="24"/>
        </w:rPr>
      </w:pPr>
      <w:r>
        <w:rPr>
          <w:rFonts w:hint="eastAsia"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_GB2312" w:hAnsi="仿宋" w:eastAsia="仿宋_GB2312"/>
          <w:kern w:val="0"/>
          <w:sz w:val="24"/>
        </w:rPr>
      </w:pPr>
    </w:p>
    <w:p>
      <w:pPr>
        <w:pStyle w:val="31"/>
        <w:numPr>
          <w:ilvl w:val="0"/>
          <w:numId w:val="0"/>
        </w:numPr>
        <w:jc w:val="both"/>
        <w:rPr>
          <w:rFonts w:hint="eastAsia" w:ascii="仿宋" w:hAnsi="仿宋" w:eastAsia="仿宋" w:cs="仿宋_GB2312"/>
          <w:b/>
          <w:sz w:val="36"/>
          <w:szCs w:val="36"/>
        </w:rPr>
      </w:pPr>
    </w:p>
    <w:p>
      <w:pPr>
        <w:jc w:val="left"/>
        <w:rPr>
          <w:rFonts w:hint="eastAsia" w:ascii="仿宋_GB2312" w:hAnsi="仿宋" w:eastAsia="仿宋_GB2312"/>
          <w:b/>
          <w:spacing w:val="6"/>
          <w:sz w:val="32"/>
          <w:szCs w:val="32"/>
        </w:rPr>
      </w:pPr>
    </w:p>
    <w:p>
      <w:pPr>
        <w:jc w:val="left"/>
        <w:rPr>
          <w:rFonts w:hint="eastAsia" w:ascii="仿宋" w:hAnsi="仿宋" w:eastAsia="仿宋" w:cs="仿宋"/>
          <w:b/>
          <w:spacing w:val="6"/>
          <w:sz w:val="32"/>
          <w:szCs w:val="32"/>
        </w:rPr>
      </w:pPr>
    </w:p>
    <w:p>
      <w:pPr>
        <w:jc w:val="left"/>
        <w:rPr>
          <w:rFonts w:hint="eastAsia" w:ascii="仿宋" w:hAnsi="仿宋" w:eastAsia="仿宋" w:cs="仿宋"/>
          <w:sz w:val="28"/>
          <w:szCs w:val="28"/>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sz w:val="28"/>
          <w:szCs w:val="28"/>
          <w:lang w:eastAsia="zh-CN"/>
        </w:rPr>
        <w:t>：</w:t>
      </w:r>
    </w:p>
    <w:p>
      <w:pPr>
        <w:jc w:val="center"/>
        <w:rPr>
          <w:rFonts w:hint="eastAsia" w:ascii="仿宋" w:hAnsi="仿宋" w:eastAsia="仿宋" w:cs="仿宋"/>
          <w:sz w:val="44"/>
          <w:szCs w:val="44"/>
        </w:rPr>
      </w:pPr>
      <w:r>
        <w:rPr>
          <w:rFonts w:hint="eastAsia" w:ascii="仿宋" w:hAnsi="仿宋" w:eastAsia="仿宋" w:cs="仿宋"/>
          <w:sz w:val="40"/>
          <w:szCs w:val="40"/>
        </w:rPr>
        <w:t>政府采购融资畅通工程金融机构联系信息表</w:t>
      </w:r>
    </w:p>
    <w:p>
      <w:pPr>
        <w:rPr>
          <w:rFonts w:hint="eastAsia" w:ascii="仿宋" w:hAnsi="仿宋" w:eastAsia="仿宋" w:cs="仿宋"/>
          <w:sz w:val="44"/>
          <w:szCs w:val="44"/>
        </w:rPr>
      </w:pPr>
    </w:p>
    <w:tbl>
      <w:tblPr>
        <w:tblStyle w:val="14"/>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12"/>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31"/>
        <w:numPr>
          <w:ilvl w:val="0"/>
          <w:numId w:val="0"/>
        </w:numPr>
        <w:jc w:val="both"/>
        <w:rPr>
          <w:rFonts w:hint="eastAsia" w:ascii="仿宋" w:hAnsi="仿宋" w:eastAsia="仿宋" w:cs="仿宋"/>
          <w:b/>
          <w:sz w:val="36"/>
          <w:szCs w:val="36"/>
        </w:rPr>
      </w:pPr>
    </w:p>
    <w:p/>
    <w:sectPr>
      <w:headerReference r:id="rId20" w:type="first"/>
      <w:footerReference r:id="rId23" w:type="first"/>
      <w:headerReference r:id="rId19" w:type="default"/>
      <w:footerReference r:id="rId21" w:type="default"/>
      <w:footerReference r:id="rId22"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宋体_x0003_...销.">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T Extra">
    <w:panose1 w:val="05050102010205020202"/>
    <w:charset w:val="02"/>
    <w:family w:val="roman"/>
    <w:pitch w:val="default"/>
    <w:sig w:usb0="8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ˎ̥">
    <w:altName w:val="Times New Roman"/>
    <w:panose1 w:val="00000000000000000000"/>
    <w:charset w:val="00"/>
    <w:family w:val="swiss"/>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separate"/>
    </w:r>
    <w:r>
      <w:fldChar w:fldCharType="end"/>
    </w:r>
  </w:p>
  <w:p>
    <w:pPr>
      <w:pStyle w:val="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202" w:name="_Toc164085800"/>
    <w:bookmarkStart w:id="203" w:name="_Toc91899912"/>
    <w:bookmarkStart w:id="204" w:name="_Toc131845147"/>
    <w:bookmarkStart w:id="205" w:name="_Toc36110187"/>
    <w:r>
      <w:rPr>
        <w:rFonts w:hint="eastAsia" w:ascii="仿宋_GB2312" w:eastAsia="仿宋_GB2312"/>
        <w:kern w:val="0"/>
        <w:szCs w:val="21"/>
      </w:rPr>
      <w:t xml:space="preserve"> 页</w:t>
    </w:r>
    <w:bookmarkEnd w:id="202"/>
    <w:bookmarkEnd w:id="203"/>
    <w:bookmarkEnd w:id="204"/>
    <w:bookmarkEnd w:id="2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separate"/>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separate"/>
    </w:r>
    <w:r>
      <w:fldChar w:fldCharType="end"/>
    </w:r>
  </w:p>
  <w:p>
    <w:pPr>
      <w:pStyle w:val="9"/>
      <w:ind w:right="360"/>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                                                                </w:t>
    </w:r>
    <w:r>
      <w:rPr>
        <w:rFonts w:hint="eastAsia"/>
        <w:lang w:val="zh-CN"/>
      </w:rPr>
      <w:t>杭州市临安区政府采购单一来源采购文件</w:t>
    </w:r>
  </w:p>
  <w:p>
    <w:pPr>
      <w:pStyle w:val="13"/>
      <w:tabs>
        <w:tab w:val="center" w:pos="4535"/>
        <w:tab w:val="right" w:pos="9070"/>
      </w:tabs>
      <w:ind w:firstLine="180" w:firstLineChars="100"/>
      <w:jc w:val="both"/>
      <w:rPr>
        <w:rFonts w:hint="eastAsia"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                                                               </w:t>
    </w:r>
    <w:r>
      <w:rPr>
        <w:rFonts w:hint="eastAsia"/>
        <w:lang w:val="zh-CN"/>
      </w:rPr>
      <w:t>杭州市临安区政府采购单一来源采购文件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tabs>
        <w:tab w:val="center" w:pos="4535"/>
        <w:tab w:val="right" w:pos="9070"/>
        <w:tab w:val="clear" w:pos="4153"/>
        <w:tab w:val="clear" w:pos="8306"/>
      </w:tabs>
      <w:jc w:val="right"/>
    </w:pPr>
    <w:r>
      <w:rPr>
        <w:rFonts w:hint="eastAsia"/>
        <w:lang w:val="zh-CN"/>
      </w:rPr>
      <w:t>杭州市</w:t>
    </w:r>
    <w:r>
      <w:rPr>
        <w:rFonts w:hint="eastAsia"/>
        <w:lang w:val="zh-CN" w:eastAsia="zh-CN"/>
      </w:rPr>
      <w:t>临安区</w:t>
    </w:r>
    <w:r>
      <w:rPr>
        <w:rFonts w:hint="eastAsia"/>
        <w:lang w:val="zh-CN"/>
      </w:rPr>
      <w:t>政府采购单一来源采购文件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279"/>
        <w:tab w:val="clear" w:pos="8306"/>
      </w:tabs>
      <w:jc w:val="right"/>
    </w:pPr>
    <w:r>
      <w:rPr>
        <w:rFonts w:hint="eastAsia"/>
        <w:lang w:val="zh-CN"/>
      </w:rPr>
      <w:t xml:space="preserve"> </w:t>
    </w:r>
    <w:r>
      <w:tab/>
    </w:r>
    <w:r>
      <w:rPr>
        <w:rFonts w:hint="eastAsia"/>
        <w:lang w:val="zh-CN"/>
      </w:rPr>
      <w:t xml:space="preserve"> </w:t>
    </w:r>
    <w:r>
      <w:tab/>
    </w:r>
    <w:r>
      <w:rPr>
        <w:rFonts w:hint="eastAsia"/>
        <w:lang w:val="zh-CN"/>
      </w:rPr>
      <w:t>杭州市临安区政府单一来源采购文件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仿宋_GB2312" w:eastAsia="仿宋_GB2312"/>
        <w:b/>
        <w:i/>
        <w:u w:val="single"/>
      </w:rPr>
    </w:pPr>
    <w:r>
      <w:rPr>
        <w:rFonts w:hint="eastAsia"/>
      </w:rPr>
      <w:t xml:space="preserve">                                                                </w:t>
    </w:r>
    <w:r>
      <w:rPr>
        <w:rFonts w:hint="eastAsia"/>
        <w:lang w:val="zh-CN"/>
      </w:rPr>
      <w:t>杭州市临安区政府采购单一来源采购文件</w:t>
    </w:r>
  </w:p>
  <w:p>
    <w:pPr>
      <w:rPr>
        <w:rFonts w:hint="eastAsia"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                                                                    </w:t>
    </w:r>
    <w:r>
      <w:rPr>
        <w:rFonts w:hint="eastAsia"/>
        <w:lang w:val="zh-CN"/>
      </w:rPr>
      <w:t>杭州市政府采购单一来源采购文件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rPr>
        <w:rFonts w:hint="eastAsia" w:eastAsia="宋体"/>
        <w:lang w:eastAsia="zh-CN"/>
      </w:rPr>
    </w:pPr>
    <w:r>
      <w:rPr>
        <w:rFonts w:hint="eastAsia"/>
        <w:lang w:val="en-US" w:eastAsia="zh-CN"/>
      </w:rPr>
      <w:t xml:space="preserve">                                                      </w:t>
    </w:r>
    <w:r>
      <w:rPr>
        <w:rFonts w:hint="eastAsia"/>
        <w:i/>
        <w:iCs/>
        <w:u w:val="none"/>
        <w:lang w:eastAsia="zh-CN"/>
      </w:rPr>
      <w:t>杭州市公共资源交易中心临安分中心竞争性磋商文件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ind w:firstLine="4860" w:firstLineChars="2700"/>
      <w:rPr>
        <w:rFonts w:hint="eastAsia" w:eastAsiaTheme="minorEastAsia"/>
        <w:i/>
        <w:iCs/>
        <w:u w:val="none"/>
        <w:lang w:eastAsia="zh-CN"/>
      </w:rPr>
    </w:pPr>
    <w:r>
      <w:rPr>
        <w:rFonts w:hint="eastAsia"/>
        <w:i/>
        <w:iCs/>
        <w:u w:val="none"/>
        <w:lang w:eastAsia="zh-CN"/>
      </w:rPr>
      <w:t>杭州市公共资源交易中心临安分中心竞争性磋商文件</w:t>
    </w:r>
  </w:p>
  <w:p>
    <w:pPr>
      <w:pStyle w:val="10"/>
      <w:rPr>
        <w:lang w:val="en-G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仿宋_GB2312" w:eastAsia="仿宋_GB2312"/>
        <w:b/>
        <w:i/>
        <w:iCs/>
        <w:u w:val="single"/>
      </w:rPr>
    </w:pPr>
    <w:r>
      <w:rPr>
        <w:rFonts w:hint="eastAsia"/>
      </w:rPr>
      <w:t xml:space="preserve">                                                                      </w:t>
    </w:r>
    <w:r>
      <w:rPr>
        <w:rFonts w:hint="eastAsia"/>
        <w:lang w:val="zh-CN"/>
      </w:rPr>
      <w:t>杭州市政府采购单一来源采购文件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499D9"/>
    <w:multiLevelType w:val="singleLevel"/>
    <w:tmpl w:val="CC2499D9"/>
    <w:lvl w:ilvl="0" w:tentative="0">
      <w:start w:val="1"/>
      <w:numFmt w:val="decimal"/>
      <w:suff w:val="nothing"/>
      <w:lvlText w:val="%1、"/>
      <w:lvlJc w:val="left"/>
    </w:lvl>
  </w:abstractNum>
  <w:abstractNum w:abstractNumId="1">
    <w:nsid w:val="CD278DC7"/>
    <w:multiLevelType w:val="singleLevel"/>
    <w:tmpl w:val="CD278DC7"/>
    <w:lvl w:ilvl="0" w:tentative="0">
      <w:start w:val="5"/>
      <w:numFmt w:val="chineseCounting"/>
      <w:suff w:val="nothing"/>
      <w:lvlText w:val="%1、"/>
      <w:lvlJc w:val="left"/>
      <w:rPr>
        <w:rFonts w:hint="eastAsia"/>
      </w:r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2D1B8E36"/>
    <w:multiLevelType w:val="singleLevel"/>
    <w:tmpl w:val="2D1B8E36"/>
    <w:lvl w:ilvl="0" w:tentative="0">
      <w:start w:val="11"/>
      <w:numFmt w:val="decimal"/>
      <w:lvlText w:val="%1."/>
      <w:lvlJc w:val="left"/>
      <w:pPr>
        <w:tabs>
          <w:tab w:val="left" w:pos="312"/>
        </w:tabs>
      </w:p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2217A29"/>
    <w:multiLevelType w:val="multilevel"/>
    <w:tmpl w:val="52217A29"/>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56E02277"/>
    <w:multiLevelType w:val="multilevel"/>
    <w:tmpl w:val="56E02277"/>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4"/>
  </w:num>
  <w:num w:numId="4">
    <w:abstractNumId w:val="7"/>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071BB"/>
    <w:rsid w:val="08B3610C"/>
    <w:rsid w:val="0C0D11D6"/>
    <w:rsid w:val="12961DE4"/>
    <w:rsid w:val="1DEE317A"/>
    <w:rsid w:val="37977B62"/>
    <w:rsid w:val="45947CA6"/>
    <w:rsid w:val="52A921E6"/>
    <w:rsid w:val="5D597D0C"/>
    <w:rsid w:val="5DCD357B"/>
    <w:rsid w:val="6FDA63BD"/>
    <w:rsid w:val="748F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beforeLines="0" w:after="330" w:afterLines="0" w:line="578" w:lineRule="auto"/>
      <w:outlineLvl w:val="0"/>
    </w:pPr>
    <w:rPr>
      <w:b/>
      <w:bCs/>
      <w:kern w:val="44"/>
      <w:sz w:val="44"/>
      <w:szCs w:val="4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4">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5">
    <w:name w:val="Body Text"/>
    <w:basedOn w:val="1"/>
    <w:next w:val="6"/>
    <w:qFormat/>
    <w:uiPriority w:val="99"/>
    <w:pPr>
      <w:autoSpaceDE w:val="0"/>
      <w:autoSpaceDN w:val="0"/>
      <w:adjustRightInd w:val="0"/>
      <w:spacing w:line="360" w:lineRule="auto"/>
    </w:pPr>
    <w:rPr>
      <w:rFonts w:ascii="宋体"/>
      <w:sz w:val="24"/>
      <w:szCs w:val="21"/>
      <w:lang w:val="zh-CN"/>
    </w:rPr>
  </w:style>
  <w:style w:type="paragraph" w:styleId="6">
    <w:name w:val="Body Text First Indent"/>
    <w:basedOn w:val="5"/>
    <w:qFormat/>
    <w:uiPriority w:val="0"/>
    <w:pPr>
      <w:ind w:firstLine="420"/>
    </w:pPr>
    <w:rPr>
      <w:rFonts w:hAnsi="Times New Roman" w:cs="Times New Roman"/>
      <w:snapToGrid/>
      <w:szCs w:val="20"/>
    </w:rPr>
  </w:style>
  <w:style w:type="paragraph" w:styleId="7">
    <w:name w:val="Body Text Indent"/>
    <w:basedOn w:val="1"/>
    <w:qFormat/>
    <w:uiPriority w:val="99"/>
    <w:pPr>
      <w:spacing w:line="480" w:lineRule="exact"/>
      <w:ind w:firstLine="480" w:firstLineChars="200"/>
    </w:pPr>
    <w:rPr>
      <w:rFonts w:ascii="宋体" w:hAnsi="宋体"/>
      <w:sz w:val="24"/>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pPr>
      <w:snapToGrid w:val="0"/>
      <w:jc w:val="left"/>
    </w:pPr>
    <w:rPr>
      <w:rFonts w:eastAsia="楷体_GB2312"/>
      <w:sz w:val="18"/>
      <w:szCs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qFormat/>
    <w:uiPriority w:val="99"/>
    <w:pPr>
      <w:widowControl/>
      <w:overflowPunct w:val="0"/>
      <w:autoSpaceDE w:val="0"/>
      <w:autoSpaceDN w:val="0"/>
      <w:adjustRightInd w:val="0"/>
      <w:jc w:val="center"/>
      <w:textAlignment w:val="baseline"/>
    </w:pPr>
    <w:rPr>
      <w:b/>
      <w:kern w:val="0"/>
      <w:sz w:val="24"/>
      <w:szCs w:val="20"/>
      <w:lang w:val="en-GB"/>
    </w:rPr>
  </w:style>
  <w:style w:type="character" w:styleId="16">
    <w:name w:val="page number"/>
    <w:basedOn w:val="15"/>
    <w:qFormat/>
    <w:uiPriority w:val="0"/>
  </w:style>
  <w:style w:type="character" w:styleId="17">
    <w:name w:val="Hyperlink"/>
    <w:qFormat/>
    <w:uiPriority w:val="0"/>
    <w:rPr>
      <w:rFonts w:ascii="Arial" w:hAnsi="Arial" w:eastAsia="黑体" w:cs="Arial"/>
      <w:snapToGrid w:val="0"/>
      <w:color w:val="000000"/>
      <w:kern w:val="0"/>
      <w:sz w:val="18"/>
      <w:szCs w:val="18"/>
      <w:u w:val="none"/>
    </w:rPr>
  </w:style>
  <w:style w:type="paragraph" w:customStyle="1" w:styleId="18">
    <w:name w:val="Default"/>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19">
    <w:name w:val="xl25"/>
    <w:basedOn w:val="1"/>
    <w:qFormat/>
    <w:uiPriority w:val="99"/>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20">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1">
    <w:name w:val="正文2"/>
    <w:basedOn w:val="1"/>
    <w:qFormat/>
    <w:uiPriority w:val="0"/>
    <w:pPr>
      <w:spacing w:before="156" w:beforeLines="0" w:line="360" w:lineRule="auto"/>
      <w:ind w:firstLine="510" w:firstLineChars="200"/>
    </w:pPr>
    <w:rPr>
      <w:sz w:val="24"/>
      <w:szCs w:val="20"/>
    </w:rPr>
  </w:style>
  <w:style w:type="paragraph" w:customStyle="1" w:styleId="22">
    <w:name w:val="af17cgridlangnp1033langf"/>
    <w:qFormat/>
    <w:uiPriority w:val="99"/>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3">
    <w:name w:val="正文缩进1"/>
    <w:basedOn w:val="1"/>
    <w:next w:val="7"/>
    <w:qFormat/>
    <w:uiPriority w:val="99"/>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24">
    <w:name w:val="索引 11"/>
    <w:basedOn w:val="1"/>
    <w:next w:val="1"/>
    <w:qFormat/>
    <w:uiPriority w:val="0"/>
    <w:pPr>
      <w:adjustRightInd/>
      <w:spacing w:line="360" w:lineRule="auto"/>
    </w:pPr>
    <w:rPr>
      <w:rFonts w:ascii="仿宋_GB2312" w:eastAsia="仿宋_GB2312"/>
      <w:sz w:val="24"/>
      <w:szCs w:val="20"/>
    </w:rPr>
  </w:style>
  <w:style w:type="paragraph" w:customStyle="1" w:styleId="25">
    <w:name w:val="纯文本1"/>
    <w:basedOn w:val="1"/>
    <w:qFormat/>
    <w:uiPriority w:val="0"/>
    <w:pPr>
      <w:adjustRightInd/>
    </w:pPr>
    <w:rPr>
      <w:rFonts w:ascii="宋体" w:hAnsi="Courier New"/>
      <w:kern w:val="0"/>
      <w:sz w:val="20"/>
      <w:szCs w:val="20"/>
    </w:rPr>
  </w:style>
  <w:style w:type="paragraph" w:customStyle="1" w:styleId="26">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27">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28">
    <w:name w:val="纯文本_0_0"/>
    <w:basedOn w:val="29"/>
    <w:qFormat/>
    <w:uiPriority w:val="0"/>
    <w:rPr>
      <w:rFonts w:ascii="宋体" w:hAnsi="Courier New"/>
      <w:szCs w:val="21"/>
    </w:rPr>
  </w:style>
  <w:style w:type="paragraph" w:customStyle="1" w:styleId="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1">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2021-06-29T02:54:00Z</dcterms:created>
  <dc:creator>Administrator</dc:creator>
  <cp:lastModifiedBy>杨颖</cp:lastModifiedBy>
  <dcterms:modified xsi:type="dcterms:W3CDTF">2021-07-01T00:51:09Z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A9252D97FD0D4837B9C7383C4FB628CD</vt:lpwstr>
  </property>
</Properties>
</file>